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916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"/>
        <w:gridCol w:w="1557"/>
        <w:gridCol w:w="1083"/>
        <w:gridCol w:w="1873"/>
        <w:gridCol w:w="111"/>
        <w:gridCol w:w="1688"/>
        <w:gridCol w:w="459"/>
        <w:gridCol w:w="3827"/>
        <w:gridCol w:w="142"/>
      </w:tblGrid>
      <w:tr w14:paraId="20D55B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0916" w:type="dxa"/>
            <w:gridSpan w:val="9"/>
          </w:tcPr>
          <w:p w14:paraId="612A5C6A">
            <w:pPr>
              <w:tabs>
                <w:tab w:val="left" w:pos="376"/>
                <w:tab w:val="right" w:pos="9796"/>
              </w:tabs>
              <w:spacing w:line="240" w:lineRule="atLeast"/>
              <w:jc w:val="left"/>
              <w:rPr>
                <w:rFonts w:ascii="Times" w:hAnsi="Times" w:cs="Arial"/>
                <w:sz w:val="24"/>
              </w:rPr>
            </w:pPr>
            <w:bookmarkStart w:id="0" w:name="_GoBack"/>
            <w:bookmarkEnd w:id="0"/>
          </w:p>
          <w:p w14:paraId="79849630">
            <w:pPr>
              <w:spacing w:line="240" w:lineRule="atLeast"/>
              <w:ind w:firstLine="100" w:firstLineChars="50"/>
              <w:jc w:val="right"/>
              <w:rPr>
                <w:rFonts w:ascii="Times" w:hAnsi="Times" w:cs="Arial"/>
                <w:sz w:val="20"/>
                <w:szCs w:val="20"/>
              </w:rPr>
            </w:pPr>
          </w:p>
          <w:p w14:paraId="4ABEE8D8">
            <w:pPr>
              <w:spacing w:line="240" w:lineRule="atLeast"/>
              <w:ind w:left="69" w:leftChars="33" w:right="800" w:firstLine="100" w:firstLineChars="50"/>
              <w:jc w:val="right"/>
              <w:rPr>
                <w:rFonts w:ascii="Times" w:hAnsi="Times" w:cs="Arial"/>
                <w:sz w:val="20"/>
                <w:szCs w:val="20"/>
              </w:rPr>
            </w:pPr>
            <w:r>
              <w:rPr>
                <w:rFonts w:ascii="Times" w:hAnsi="Times" w:cs="Arial"/>
                <w:sz w:val="20"/>
                <w:szCs w:val="20"/>
              </w:rPr>
              <w:t>文件编号：RD-FM-005</w:t>
            </w:r>
          </w:p>
          <w:p w14:paraId="634EBE2A">
            <w:pPr>
              <w:wordWrap w:val="0"/>
              <w:spacing w:line="240" w:lineRule="atLeast"/>
              <w:ind w:left="69" w:leftChars="33" w:right="1600" w:firstLine="100" w:firstLineChars="50"/>
              <w:jc w:val="right"/>
              <w:rPr>
                <w:rFonts w:ascii="Times" w:hAnsi="Times" w:cs="Arial"/>
                <w:spacing w:val="100"/>
                <w:sz w:val="20"/>
                <w:szCs w:val="20"/>
              </w:rPr>
            </w:pPr>
            <w:r>
              <w:rPr>
                <w:rFonts w:ascii="Times" w:hAnsi="Times" w:cs="Arial"/>
                <w:sz w:val="20"/>
                <w:szCs w:val="20"/>
              </w:rPr>
              <w:t>版    本：01</w:t>
            </w:r>
          </w:p>
          <w:p w14:paraId="0ADDB251">
            <w:pPr>
              <w:spacing w:line="240" w:lineRule="atLeast"/>
              <w:jc w:val="right"/>
              <w:rPr>
                <w:rFonts w:ascii="Times" w:hAnsi="Times" w:cs="Arial"/>
                <w:sz w:val="24"/>
              </w:rPr>
            </w:pPr>
          </w:p>
          <w:p w14:paraId="6332A62F">
            <w:pPr>
              <w:spacing w:line="240" w:lineRule="atLeast"/>
              <w:jc w:val="center"/>
              <w:rPr>
                <w:rFonts w:ascii="Times" w:hAnsi="Times" w:eastAsia="PMingLiU" w:cs="Arial"/>
                <w:sz w:val="24"/>
                <w:lang w:eastAsia="zh-TW"/>
              </w:rPr>
            </w:pPr>
          </w:p>
          <w:p w14:paraId="55F044C6">
            <w:pPr>
              <w:spacing w:line="240" w:lineRule="atLeast"/>
              <w:jc w:val="center"/>
              <w:rPr>
                <w:rFonts w:ascii="Times" w:hAnsi="Times" w:eastAsia="PMingLiU" w:cs="Arial"/>
                <w:sz w:val="24"/>
                <w:lang w:eastAsia="zh-TW"/>
              </w:rPr>
            </w:pPr>
          </w:p>
          <w:p w14:paraId="2A44E210">
            <w:pPr>
              <w:spacing w:line="240" w:lineRule="atLeast"/>
              <w:jc w:val="center"/>
              <w:rPr>
                <w:rFonts w:ascii="Times" w:hAnsi="Times" w:eastAsia="PMingLiU" w:cs="Arial"/>
                <w:sz w:val="24"/>
                <w:lang w:eastAsia="zh-TW"/>
              </w:rPr>
            </w:pPr>
          </w:p>
          <w:p w14:paraId="346FA550">
            <w:pPr>
              <w:spacing w:line="240" w:lineRule="atLeast"/>
              <w:jc w:val="center"/>
              <w:rPr>
                <w:rFonts w:ascii="Times" w:hAnsi="Times" w:eastAsia="PMingLiU" w:cs="Arial"/>
                <w:sz w:val="24"/>
                <w:lang w:eastAsia="zh-TW"/>
              </w:rPr>
            </w:pPr>
          </w:p>
          <w:p w14:paraId="3B9048B1">
            <w:pPr>
              <w:spacing w:line="240" w:lineRule="atLeast"/>
              <w:jc w:val="center"/>
              <w:rPr>
                <w:rFonts w:ascii="Times" w:hAnsi="Times" w:eastAsia="PMingLiU" w:cs="Arial"/>
                <w:sz w:val="24"/>
                <w:lang w:eastAsia="zh-TW"/>
              </w:rPr>
            </w:pPr>
          </w:p>
          <w:p w14:paraId="1FA3119A">
            <w:pPr>
              <w:spacing w:line="240" w:lineRule="atLeast"/>
              <w:jc w:val="center"/>
              <w:rPr>
                <w:rFonts w:ascii="Times" w:hAnsi="Times" w:cs="Arial"/>
                <w:sz w:val="24"/>
              </w:rPr>
            </w:pPr>
          </w:p>
          <w:p w14:paraId="4BB05B18">
            <w:pPr>
              <w:spacing w:line="240" w:lineRule="atLeast"/>
              <w:jc w:val="center"/>
              <w:rPr>
                <w:rFonts w:ascii="Times" w:hAnsi="Times" w:eastAsia="Times New Roman"/>
                <w:sz w:val="24"/>
              </w:rPr>
            </w:pPr>
          </w:p>
          <w:p w14:paraId="6D3AC5E4">
            <w:pPr>
              <w:spacing w:line="240" w:lineRule="atLeast"/>
              <w:jc w:val="center"/>
              <w:rPr>
                <w:rFonts w:ascii="Times" w:hAnsi="Times" w:eastAsia="PMingLiU"/>
                <w:sz w:val="24"/>
                <w:lang w:eastAsia="zh-TW"/>
              </w:rPr>
            </w:pPr>
          </w:p>
          <w:p w14:paraId="45A70ECF">
            <w:pPr>
              <w:spacing w:line="240" w:lineRule="atLeast"/>
              <w:jc w:val="center"/>
              <w:rPr>
                <w:rFonts w:ascii="Times" w:hAnsi="Times" w:eastAsia="PMingLiU"/>
                <w:sz w:val="24"/>
                <w:lang w:eastAsia="zh-TW"/>
              </w:rPr>
            </w:pPr>
          </w:p>
          <w:p w14:paraId="72C090DA">
            <w:pPr>
              <w:spacing w:line="240" w:lineRule="atLeast"/>
              <w:jc w:val="center"/>
              <w:rPr>
                <w:rFonts w:ascii="Times" w:hAnsi="Times" w:eastAsia="PMingLiU"/>
                <w:sz w:val="24"/>
                <w:lang w:eastAsia="zh-TW"/>
              </w:rPr>
            </w:pPr>
          </w:p>
          <w:p w14:paraId="6B56F538">
            <w:pPr>
              <w:spacing w:line="240" w:lineRule="atLeast"/>
              <w:jc w:val="center"/>
              <w:rPr>
                <w:rFonts w:ascii="Times" w:hAnsi="Times" w:cs="Arial"/>
                <w:b/>
                <w:sz w:val="48"/>
                <w:szCs w:val="48"/>
              </w:rPr>
            </w:pPr>
            <w:r>
              <w:rPr>
                <w:rFonts w:ascii="Times" w:hAnsi="Times" w:cs="Arial"/>
                <w:b/>
                <w:sz w:val="48"/>
                <w:szCs w:val="48"/>
              </w:rPr>
              <w:t>设计评审报告</w:t>
            </w:r>
          </w:p>
          <w:p w14:paraId="5A4E140D">
            <w:pPr>
              <w:spacing w:line="240" w:lineRule="atLeast"/>
              <w:jc w:val="center"/>
              <w:rPr>
                <w:rFonts w:ascii="Times" w:hAnsi="Times"/>
                <w:sz w:val="24"/>
              </w:rPr>
            </w:pPr>
          </w:p>
          <w:tbl>
            <w:tblPr>
              <w:tblStyle w:val="7"/>
              <w:tblW w:w="98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0"/>
              <w:gridCol w:w="8588"/>
            </w:tblGrid>
            <w:tr w14:paraId="286E4F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310" w:type="dxa"/>
                  <w:vAlign w:val="center"/>
                </w:tcPr>
                <w:p w14:paraId="7BB3AD52">
                  <w:pPr>
                    <w:spacing w:line="240" w:lineRule="atLeast"/>
                    <w:jc w:val="left"/>
                    <w:rPr>
                      <w:rFonts w:ascii="Times" w:hAnsi="Times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88" w:type="dxa"/>
                  <w:vAlign w:val="center"/>
                </w:tcPr>
                <w:p w14:paraId="34A35B69">
                  <w:pPr>
                    <w:spacing w:line="240" w:lineRule="atLeast"/>
                    <w:ind w:left="-426" w:leftChars="-203" w:firstLine="426" w:firstLineChars="164"/>
                    <w:jc w:val="center"/>
                    <w:rPr>
                      <w:rFonts w:ascii="Times" w:hAnsi="Times" w:cs="Arial"/>
                      <w:sz w:val="26"/>
                      <w:szCs w:val="26"/>
                    </w:rPr>
                  </w:pPr>
                  <w:r>
                    <w:rPr>
                      <w:rFonts w:ascii="Calibri" w:hAnsi="Calibri" w:eastAsia="Calibri" w:cs="Calibri"/>
                      <w:sz w:val="26"/>
                      <w:szCs w:val="26"/>
                      <w:lang w:eastAsia="zh-TW"/>
                    </w:rPr>
                    <w:t>□</w:t>
                  </w:r>
                  <w:r>
                    <w:rPr>
                      <w:rFonts w:ascii="Times" w:hAnsi="Times" w:cs="Arial"/>
                      <w:sz w:val="26"/>
                      <w:szCs w:val="26"/>
                    </w:rPr>
                    <w:t xml:space="preserve">设计输入                </w:t>
                  </w:r>
                  <w:r>
                    <w:rPr>
                      <w:rFonts w:ascii="Calibri" w:hAnsi="Calibri" w:eastAsia="Calibri" w:cs="Calibri"/>
                      <w:sz w:val="26"/>
                      <w:szCs w:val="26"/>
                      <w:lang w:eastAsia="zh-TW"/>
                    </w:rPr>
                    <w:t>□</w:t>
                  </w:r>
                  <w:r>
                    <w:rPr>
                      <w:rFonts w:ascii="Times" w:hAnsi="Times" w:cs="Arial"/>
                      <w:sz w:val="26"/>
                      <w:szCs w:val="26"/>
                    </w:rPr>
                    <w:t>设计输出</w:t>
                  </w:r>
                </w:p>
                <w:p w14:paraId="5749859F">
                  <w:pPr>
                    <w:spacing w:line="240" w:lineRule="atLeast"/>
                    <w:jc w:val="center"/>
                    <w:rPr>
                      <w:rFonts w:ascii="Times" w:hAnsi="Times" w:cs="Arial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6"/>
                      <w:szCs w:val="26"/>
                      <w:lang w:eastAsia="zh-TW"/>
                    </w:rPr>
                    <w:t>□</w:t>
                  </w:r>
                  <w:r>
                    <w:rPr>
                      <w:rFonts w:ascii="Times" w:hAnsi="Times" w:cs="Arial"/>
                      <w:sz w:val="26"/>
                      <w:szCs w:val="26"/>
                    </w:rPr>
                    <w:t xml:space="preserve">设计验证                </w:t>
                  </w:r>
                  <w:r>
                    <w:rPr>
                      <w:rFonts w:ascii="Calibri" w:hAnsi="Calibri" w:eastAsia="Calibri" w:cs="Calibri"/>
                      <w:sz w:val="26"/>
                      <w:szCs w:val="26"/>
                      <w:lang w:eastAsia="zh-TW"/>
                    </w:rPr>
                    <w:t>□</w:t>
                  </w:r>
                  <w:r>
                    <w:rPr>
                      <w:rFonts w:ascii="Times" w:hAnsi="Times" w:cs="Arial"/>
                      <w:sz w:val="26"/>
                      <w:szCs w:val="26"/>
                    </w:rPr>
                    <w:t>设计确认</w:t>
                  </w:r>
                </w:p>
              </w:tc>
            </w:tr>
          </w:tbl>
          <w:p w14:paraId="7A9DEF09">
            <w:pPr>
              <w:spacing w:line="240" w:lineRule="atLeast"/>
              <w:jc w:val="center"/>
              <w:rPr>
                <w:rFonts w:ascii="Times" w:hAnsi="Times" w:eastAsia="PMingLiU"/>
                <w:sz w:val="24"/>
                <w:lang w:eastAsia="zh-TW"/>
              </w:rPr>
            </w:pPr>
          </w:p>
          <w:p w14:paraId="5122DAC9">
            <w:pPr>
              <w:spacing w:line="240" w:lineRule="atLeast"/>
              <w:jc w:val="center"/>
              <w:rPr>
                <w:rFonts w:ascii="Times" w:hAnsi="Times" w:eastAsia="Times New Roman"/>
                <w:sz w:val="24"/>
              </w:rPr>
            </w:pPr>
          </w:p>
          <w:p w14:paraId="4A9FA90B">
            <w:pPr>
              <w:spacing w:line="240" w:lineRule="atLeast"/>
              <w:jc w:val="center"/>
              <w:rPr>
                <w:rFonts w:ascii="Times" w:hAnsi="Times" w:eastAsia="Times New Roman"/>
                <w:sz w:val="24"/>
              </w:rPr>
            </w:pPr>
          </w:p>
          <w:p w14:paraId="71DD09AA">
            <w:pPr>
              <w:spacing w:line="240" w:lineRule="atLeast"/>
              <w:jc w:val="center"/>
              <w:rPr>
                <w:rFonts w:ascii="Times" w:hAnsi="Times" w:eastAsia="Times New Roman"/>
                <w:sz w:val="24"/>
              </w:rPr>
            </w:pPr>
          </w:p>
          <w:p w14:paraId="47786E51">
            <w:pPr>
              <w:spacing w:line="240" w:lineRule="atLeast"/>
              <w:jc w:val="center"/>
              <w:rPr>
                <w:rFonts w:ascii="Times" w:hAnsi="Times" w:eastAsia="Times New Roman"/>
                <w:sz w:val="24"/>
              </w:rPr>
            </w:pPr>
          </w:p>
          <w:p w14:paraId="4283EAD5">
            <w:pPr>
              <w:spacing w:line="240" w:lineRule="atLeast"/>
              <w:jc w:val="center"/>
              <w:rPr>
                <w:rFonts w:ascii="Times" w:hAnsi="Times" w:eastAsiaTheme="minorEastAsia"/>
                <w:sz w:val="24"/>
              </w:rPr>
            </w:pPr>
          </w:p>
          <w:p w14:paraId="79899CE2">
            <w:pPr>
              <w:spacing w:line="240" w:lineRule="atLeast"/>
              <w:jc w:val="center"/>
              <w:rPr>
                <w:rFonts w:ascii="Times" w:hAnsi="Times" w:eastAsiaTheme="minorEastAsia"/>
                <w:sz w:val="24"/>
              </w:rPr>
            </w:pPr>
          </w:p>
          <w:p w14:paraId="3CA1FCA5">
            <w:pPr>
              <w:spacing w:line="240" w:lineRule="atLeast"/>
              <w:jc w:val="center"/>
              <w:rPr>
                <w:rFonts w:ascii="Times" w:hAnsi="Times" w:eastAsiaTheme="minorEastAsia"/>
                <w:sz w:val="24"/>
              </w:rPr>
            </w:pPr>
          </w:p>
          <w:p w14:paraId="51F18A94">
            <w:pPr>
              <w:spacing w:line="240" w:lineRule="atLeast"/>
              <w:rPr>
                <w:rFonts w:ascii="Times" w:hAnsi="Times" w:eastAsiaTheme="minorEastAsia"/>
                <w:sz w:val="24"/>
              </w:rPr>
            </w:pPr>
          </w:p>
          <w:p w14:paraId="0A7F3494">
            <w:pPr>
              <w:spacing w:line="240" w:lineRule="atLeast"/>
              <w:jc w:val="center"/>
              <w:rPr>
                <w:rFonts w:ascii="Times" w:hAnsi="Times" w:eastAsiaTheme="minorEastAsia"/>
                <w:sz w:val="24"/>
              </w:rPr>
            </w:pPr>
          </w:p>
          <w:p w14:paraId="31E45D50">
            <w:pPr>
              <w:spacing w:line="240" w:lineRule="atLeast"/>
              <w:jc w:val="center"/>
              <w:rPr>
                <w:rFonts w:ascii="Times" w:hAnsi="Times" w:eastAsiaTheme="minorEastAsia"/>
                <w:sz w:val="24"/>
              </w:rPr>
            </w:pPr>
          </w:p>
          <w:p w14:paraId="55ED66D2">
            <w:pPr>
              <w:spacing w:line="240" w:lineRule="atLeast"/>
              <w:jc w:val="center"/>
              <w:rPr>
                <w:rFonts w:ascii="Times" w:hAnsi="Times" w:eastAsiaTheme="minorEastAsia"/>
                <w:sz w:val="24"/>
              </w:rPr>
            </w:pPr>
          </w:p>
          <w:p w14:paraId="552CC1DF">
            <w:pPr>
              <w:spacing w:line="240" w:lineRule="atLeast"/>
              <w:rPr>
                <w:rFonts w:ascii="Times" w:hAnsi="Times" w:eastAsiaTheme="minorEastAsia"/>
                <w:sz w:val="24"/>
              </w:rPr>
            </w:pPr>
          </w:p>
          <w:p w14:paraId="17C2ECA7">
            <w:pPr>
              <w:spacing w:line="240" w:lineRule="atLeast"/>
              <w:jc w:val="center"/>
              <w:rPr>
                <w:rFonts w:ascii="Times" w:hAnsi="Times" w:eastAsia="PMingLiU"/>
                <w:sz w:val="24"/>
                <w:lang w:eastAsia="zh-TW"/>
              </w:rPr>
            </w:pPr>
          </w:p>
          <w:p w14:paraId="64EF4C2F">
            <w:pPr>
              <w:spacing w:line="240" w:lineRule="atLeast"/>
              <w:jc w:val="center"/>
              <w:rPr>
                <w:rFonts w:ascii="Times" w:hAnsi="Times" w:eastAsia="PMingLiU"/>
                <w:sz w:val="24"/>
                <w:lang w:eastAsia="zh-TW"/>
              </w:rPr>
            </w:pPr>
          </w:p>
          <w:p w14:paraId="320C80C9">
            <w:pPr>
              <w:spacing w:line="240" w:lineRule="atLeast"/>
              <w:jc w:val="center"/>
              <w:rPr>
                <w:rFonts w:ascii="Times" w:hAnsi="Times" w:eastAsia="PMingLiU"/>
                <w:sz w:val="24"/>
                <w:lang w:eastAsia="zh-TW"/>
              </w:rPr>
            </w:pPr>
          </w:p>
          <w:p w14:paraId="3239B1B5">
            <w:pPr>
              <w:spacing w:line="240" w:lineRule="atLeast"/>
              <w:ind w:firstLine="3244"/>
              <w:jc w:val="center"/>
              <w:rPr>
                <w:rFonts w:ascii="Times" w:hAnsi="Times" w:eastAsia="PMingLiU" w:cs="Arial"/>
                <w:sz w:val="24"/>
                <w:lang w:eastAsia="zh-TW"/>
              </w:rPr>
            </w:pPr>
          </w:p>
          <w:p w14:paraId="5318FFEE">
            <w:pPr>
              <w:spacing w:line="240" w:lineRule="atLeast"/>
              <w:ind w:left="94" w:firstLine="3244"/>
              <w:jc w:val="left"/>
              <w:rPr>
                <w:rFonts w:ascii="Times" w:hAnsi="Times" w:eastAsia="Times New Roman" w:cs="Arial"/>
                <w:sz w:val="24"/>
                <w:u w:val="single"/>
              </w:rPr>
            </w:pPr>
            <w:r>
              <w:rPr>
                <w:rFonts w:ascii="Times" w:hAnsi="Times" w:cs="Arial"/>
                <w:sz w:val="24"/>
              </w:rPr>
              <w:t>项目编号</w:t>
            </w:r>
            <w:r>
              <w:rPr>
                <w:rFonts w:ascii="Times" w:hAnsi="Times" w:cs="宋体"/>
                <w:sz w:val="24"/>
              </w:rPr>
              <w:t>：</w:t>
            </w:r>
          </w:p>
          <w:p w14:paraId="1C3D9DC6">
            <w:pPr>
              <w:spacing w:line="240" w:lineRule="atLeast"/>
              <w:ind w:left="94" w:firstLine="3244"/>
              <w:jc w:val="left"/>
              <w:rPr>
                <w:rFonts w:ascii="Times" w:hAnsi="Times" w:eastAsia="PMingLiU" w:cs="Arial"/>
                <w:sz w:val="24"/>
                <w:u w:val="single"/>
                <w:lang w:eastAsia="zh-TW"/>
              </w:rPr>
            </w:pPr>
          </w:p>
          <w:p w14:paraId="0F5C794E">
            <w:pPr>
              <w:spacing w:line="240" w:lineRule="atLeast"/>
              <w:ind w:left="94" w:firstLine="3244"/>
              <w:jc w:val="left"/>
              <w:rPr>
                <w:rFonts w:ascii="Times" w:hAnsi="Times" w:eastAsia="Times New Roman" w:cs="Arial"/>
                <w:sz w:val="24"/>
              </w:rPr>
            </w:pPr>
            <w:r>
              <w:rPr>
                <w:rFonts w:ascii="Times" w:hAnsi="Times" w:cs="Arial"/>
                <w:sz w:val="24"/>
              </w:rPr>
              <w:t>项目名称</w:t>
            </w:r>
            <w:r>
              <w:rPr>
                <w:rFonts w:ascii="Times" w:hAnsi="Times" w:cs="宋体"/>
                <w:sz w:val="24"/>
              </w:rPr>
              <w:t>：</w:t>
            </w:r>
          </w:p>
          <w:p w14:paraId="17363850">
            <w:pPr>
              <w:spacing w:line="240" w:lineRule="atLeast"/>
              <w:ind w:left="94" w:firstLine="3244"/>
              <w:jc w:val="left"/>
              <w:rPr>
                <w:rFonts w:ascii="Times" w:hAnsi="Times" w:cs="宋体"/>
                <w:sz w:val="24"/>
              </w:rPr>
            </w:pPr>
            <w:r>
              <w:rPr>
                <w:rFonts w:ascii="Times" w:hAnsi="Times" w:cs="Arial"/>
                <w:sz w:val="24"/>
              </w:rPr>
              <w:t>项目负责人</w:t>
            </w:r>
            <w:r>
              <w:rPr>
                <w:rFonts w:ascii="Times" w:hAnsi="Times" w:cs="宋体"/>
                <w:sz w:val="24"/>
              </w:rPr>
              <w:t>：</w:t>
            </w:r>
          </w:p>
          <w:p w14:paraId="1331A17B">
            <w:pPr>
              <w:spacing w:line="240" w:lineRule="atLeast"/>
              <w:ind w:left="94" w:firstLine="3244"/>
              <w:jc w:val="left"/>
              <w:rPr>
                <w:rFonts w:ascii="Times" w:hAnsi="Times" w:cs="宋体"/>
                <w:sz w:val="24"/>
              </w:rPr>
            </w:pPr>
          </w:p>
          <w:p w14:paraId="0157DC97">
            <w:pPr>
              <w:spacing w:line="240" w:lineRule="atLeast"/>
              <w:ind w:left="94" w:firstLine="3244"/>
              <w:jc w:val="left"/>
              <w:rPr>
                <w:rFonts w:ascii="Times" w:hAnsi="Times" w:cs="宋体"/>
                <w:sz w:val="24"/>
              </w:rPr>
            </w:pPr>
          </w:p>
          <w:p w14:paraId="23499F44">
            <w:pPr>
              <w:spacing w:line="240" w:lineRule="atLeast"/>
              <w:ind w:left="94" w:firstLine="3244"/>
              <w:jc w:val="left"/>
              <w:rPr>
                <w:rFonts w:ascii="Times" w:hAnsi="Times" w:cs="宋体"/>
                <w:sz w:val="24"/>
              </w:rPr>
            </w:pPr>
          </w:p>
          <w:p w14:paraId="716C865F">
            <w:pPr>
              <w:spacing w:line="240" w:lineRule="atLeast"/>
              <w:ind w:left="1766" w:leftChars="841"/>
              <w:rPr>
                <w:rFonts w:ascii="Times" w:hAnsi="Times" w:cs="Arial"/>
                <w:sz w:val="24"/>
              </w:rPr>
            </w:pPr>
          </w:p>
          <w:p w14:paraId="484148A2">
            <w:pPr>
              <w:spacing w:line="240" w:lineRule="atLeast"/>
              <w:ind w:left="1766" w:leftChars="841"/>
              <w:rPr>
                <w:rFonts w:ascii="Times" w:hAnsi="Times" w:cs="Arial"/>
                <w:sz w:val="24"/>
              </w:rPr>
            </w:pPr>
          </w:p>
          <w:p w14:paraId="1A953B1C">
            <w:pPr>
              <w:spacing w:line="240" w:lineRule="atLeast"/>
              <w:rPr>
                <w:rFonts w:ascii="Times" w:hAnsi="Times" w:cs="Arial"/>
                <w:sz w:val="24"/>
              </w:rPr>
            </w:pPr>
          </w:p>
          <w:p w14:paraId="6DC612CD">
            <w:pPr>
              <w:spacing w:line="240" w:lineRule="atLeast"/>
              <w:ind w:left="1766" w:leftChars="841"/>
              <w:rPr>
                <w:rFonts w:ascii="Times" w:hAnsi="Times" w:cs="Arial"/>
                <w:sz w:val="24"/>
              </w:rPr>
            </w:pPr>
          </w:p>
        </w:tc>
      </w:tr>
      <w:tr w14:paraId="7BD6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cantSplit/>
          <w:trHeight w:val="40" w:hRule="atLeast"/>
        </w:trPr>
        <w:tc>
          <w:tcPr>
            <w:tcW w:w="10598" w:type="dxa"/>
            <w:gridSpan w:val="7"/>
            <w:vAlign w:val="center"/>
          </w:tcPr>
          <w:p w14:paraId="1C1549A0">
            <w:pPr>
              <w:pStyle w:val="11"/>
              <w:jc w:val="center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设计评审报告</w:t>
            </w:r>
          </w:p>
        </w:tc>
      </w:tr>
      <w:tr w14:paraId="6739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634" w:hRule="atLeast"/>
        </w:trPr>
        <w:tc>
          <w:tcPr>
            <w:tcW w:w="1557" w:type="dxa"/>
            <w:vAlign w:val="center"/>
          </w:tcPr>
          <w:p w14:paraId="04DBAC9D">
            <w:pPr>
              <w:pStyle w:val="11"/>
              <w:rPr>
                <w:rFonts w:ascii="Times" w:hAnsi="Times" w:cs="Arial"/>
                <w:b/>
                <w:sz w:val="20"/>
              </w:rPr>
            </w:pPr>
            <w:r>
              <w:rPr>
                <w:rFonts w:ascii="Times" w:hAnsi="Times" w:cs="Arial"/>
                <w:b/>
                <w:sz w:val="20"/>
              </w:rPr>
              <w:t>项目类型</w:t>
            </w:r>
          </w:p>
        </w:tc>
        <w:tc>
          <w:tcPr>
            <w:tcW w:w="2956" w:type="dxa"/>
            <w:gridSpan w:val="2"/>
            <w:vAlign w:val="center"/>
          </w:tcPr>
          <w:p w14:paraId="4CC130BD">
            <w:pPr>
              <w:pStyle w:val="11"/>
              <w:jc w:val="left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E402572">
            <w:pPr>
              <w:pStyle w:val="11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客户名称</w:t>
            </w:r>
          </w:p>
        </w:tc>
        <w:tc>
          <w:tcPr>
            <w:tcW w:w="4286" w:type="dxa"/>
            <w:gridSpan w:val="2"/>
            <w:vAlign w:val="center"/>
          </w:tcPr>
          <w:p w14:paraId="3BDD1360">
            <w:pPr>
              <w:pStyle w:val="11"/>
              <w:rPr>
                <w:rFonts w:ascii="Times" w:hAnsi="Times" w:cs="Arial"/>
                <w:b/>
                <w:bCs/>
                <w:sz w:val="20"/>
              </w:rPr>
            </w:pPr>
          </w:p>
        </w:tc>
      </w:tr>
      <w:tr w14:paraId="0448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1572" w:hRule="atLeast"/>
        </w:trPr>
        <w:tc>
          <w:tcPr>
            <w:tcW w:w="10598" w:type="dxa"/>
            <w:gridSpan w:val="7"/>
          </w:tcPr>
          <w:p w14:paraId="72C92F0D">
            <w:pPr>
              <w:pStyle w:val="11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评审内容</w:t>
            </w:r>
          </w:p>
          <w:p w14:paraId="6D81200E">
            <w:pPr>
              <w:pStyle w:val="11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" w:hAnsi="Times" w:cs="Arial"/>
                <w:b/>
                <w:bCs/>
                <w:sz w:val="20"/>
              </w:rPr>
            </w:pPr>
          </w:p>
        </w:tc>
      </w:tr>
      <w:tr w14:paraId="7E01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2350" w:hRule="atLeast"/>
        </w:trPr>
        <w:tc>
          <w:tcPr>
            <w:tcW w:w="10598" w:type="dxa"/>
            <w:gridSpan w:val="7"/>
          </w:tcPr>
          <w:p w14:paraId="2F5A1210">
            <w:pPr>
              <w:pStyle w:val="11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评审意见</w:t>
            </w:r>
          </w:p>
          <w:p w14:paraId="4CE67C2D">
            <w:pPr>
              <w:pStyle w:val="11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" w:hAnsi="Times" w:cs="Arial"/>
                <w:b/>
                <w:bCs/>
                <w:sz w:val="20"/>
              </w:rPr>
            </w:pPr>
          </w:p>
        </w:tc>
      </w:tr>
      <w:tr w14:paraId="503D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1403" w:hRule="atLeast"/>
        </w:trPr>
        <w:tc>
          <w:tcPr>
            <w:tcW w:w="10598" w:type="dxa"/>
            <w:gridSpan w:val="7"/>
          </w:tcPr>
          <w:p w14:paraId="775C28FF">
            <w:pPr>
              <w:pStyle w:val="11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评审结果</w:t>
            </w:r>
          </w:p>
          <w:p w14:paraId="0C9FD63F">
            <w:pPr>
              <w:pStyle w:val="11"/>
              <w:rPr>
                <w:rFonts w:ascii="Times" w:hAnsi="Times" w:cs="Arial"/>
                <w:bCs/>
                <w:sz w:val="20"/>
              </w:rPr>
            </w:pPr>
          </w:p>
        </w:tc>
      </w:tr>
      <w:tr w14:paraId="1FEB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495" w:hRule="atLeast"/>
        </w:trPr>
        <w:tc>
          <w:tcPr>
            <w:tcW w:w="10598" w:type="dxa"/>
            <w:gridSpan w:val="7"/>
            <w:vAlign w:val="center"/>
          </w:tcPr>
          <w:p w14:paraId="5A8CEDBE">
            <w:pPr>
              <w:pStyle w:val="11"/>
              <w:jc w:val="left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存在的问题及改进建议</w:t>
            </w:r>
          </w:p>
          <w:p w14:paraId="253C0DCA">
            <w:pPr>
              <w:pStyle w:val="11"/>
              <w:jc w:val="left"/>
              <w:rPr>
                <w:rFonts w:ascii="Times" w:hAnsi="Times" w:cs="Arial"/>
                <w:bCs/>
                <w:sz w:val="20"/>
              </w:rPr>
            </w:pPr>
          </w:p>
        </w:tc>
      </w:tr>
      <w:tr w14:paraId="4A1C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495" w:hRule="atLeast"/>
        </w:trPr>
        <w:tc>
          <w:tcPr>
            <w:tcW w:w="10598" w:type="dxa"/>
            <w:gridSpan w:val="7"/>
            <w:vAlign w:val="center"/>
          </w:tcPr>
          <w:p w14:paraId="0829A3B1">
            <w:pPr>
              <w:pStyle w:val="11"/>
              <w:jc w:val="left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评审小组成员</w:t>
            </w:r>
          </w:p>
        </w:tc>
      </w:tr>
      <w:tr w14:paraId="30B4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495" w:hRule="atLeast"/>
        </w:trPr>
        <w:tc>
          <w:tcPr>
            <w:tcW w:w="2640" w:type="dxa"/>
            <w:gridSpan w:val="2"/>
            <w:vAlign w:val="center"/>
          </w:tcPr>
          <w:p w14:paraId="0E4F9FC0">
            <w:pPr>
              <w:pStyle w:val="11"/>
              <w:jc w:val="center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14:paraId="3B5E46AE">
            <w:pPr>
              <w:pStyle w:val="11"/>
              <w:jc w:val="center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部门</w:t>
            </w:r>
          </w:p>
        </w:tc>
        <w:tc>
          <w:tcPr>
            <w:tcW w:w="2147" w:type="dxa"/>
            <w:gridSpan w:val="2"/>
            <w:vAlign w:val="center"/>
          </w:tcPr>
          <w:p w14:paraId="4134AB6B">
            <w:pPr>
              <w:pStyle w:val="11"/>
              <w:jc w:val="center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职 位</w:t>
            </w:r>
          </w:p>
        </w:tc>
        <w:tc>
          <w:tcPr>
            <w:tcW w:w="3827" w:type="dxa"/>
            <w:vAlign w:val="center"/>
          </w:tcPr>
          <w:p w14:paraId="062AFAA5">
            <w:pPr>
              <w:pStyle w:val="11"/>
              <w:jc w:val="center"/>
              <w:rPr>
                <w:rFonts w:ascii="Times" w:hAnsi="Times" w:cs="Arial"/>
                <w:b/>
                <w:bCs/>
                <w:sz w:val="20"/>
              </w:rPr>
            </w:pPr>
            <w:r>
              <w:rPr>
                <w:rFonts w:ascii="Times" w:hAnsi="Times" w:cs="Arial"/>
                <w:b/>
                <w:bCs/>
                <w:sz w:val="20"/>
              </w:rPr>
              <w:t>签名 / 日期</w:t>
            </w:r>
          </w:p>
        </w:tc>
      </w:tr>
      <w:tr w14:paraId="3E84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495" w:hRule="atLeast"/>
        </w:trPr>
        <w:tc>
          <w:tcPr>
            <w:tcW w:w="2640" w:type="dxa"/>
            <w:gridSpan w:val="2"/>
          </w:tcPr>
          <w:p w14:paraId="75B1B291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6848FC0">
            <w:pPr>
              <w:pStyle w:val="11"/>
              <w:jc w:val="center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2147" w:type="dxa"/>
            <w:gridSpan w:val="2"/>
          </w:tcPr>
          <w:p w14:paraId="0546D635">
            <w:pPr>
              <w:pStyle w:val="11"/>
              <w:ind w:firstLine="700" w:firstLineChars="350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3827" w:type="dxa"/>
          </w:tcPr>
          <w:p w14:paraId="5CA99376">
            <w:pPr>
              <w:pStyle w:val="11"/>
              <w:rPr>
                <w:rFonts w:ascii="Times" w:hAnsi="Times" w:cs="Arial"/>
                <w:bCs/>
                <w:sz w:val="20"/>
              </w:rPr>
            </w:pPr>
          </w:p>
        </w:tc>
      </w:tr>
      <w:tr w14:paraId="1131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495" w:hRule="atLeast"/>
        </w:trPr>
        <w:tc>
          <w:tcPr>
            <w:tcW w:w="2640" w:type="dxa"/>
            <w:gridSpan w:val="2"/>
          </w:tcPr>
          <w:p w14:paraId="63B37D33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AD83BE1">
            <w:pPr>
              <w:pStyle w:val="11"/>
              <w:jc w:val="center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2147" w:type="dxa"/>
            <w:gridSpan w:val="2"/>
          </w:tcPr>
          <w:p w14:paraId="56FE8D39">
            <w:pPr>
              <w:pStyle w:val="11"/>
              <w:jc w:val="center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3827" w:type="dxa"/>
          </w:tcPr>
          <w:p w14:paraId="65E2D6C3">
            <w:pPr>
              <w:pStyle w:val="11"/>
              <w:rPr>
                <w:rFonts w:ascii="Times" w:hAnsi="Times" w:cs="Arial"/>
                <w:bCs/>
                <w:sz w:val="20"/>
              </w:rPr>
            </w:pPr>
          </w:p>
        </w:tc>
      </w:tr>
      <w:tr w14:paraId="4E3A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495" w:hRule="atLeast"/>
        </w:trPr>
        <w:tc>
          <w:tcPr>
            <w:tcW w:w="2640" w:type="dxa"/>
            <w:gridSpan w:val="2"/>
          </w:tcPr>
          <w:p w14:paraId="5807E7F9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E8633E4">
            <w:pPr>
              <w:pStyle w:val="11"/>
              <w:jc w:val="center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2147" w:type="dxa"/>
            <w:gridSpan w:val="2"/>
          </w:tcPr>
          <w:p w14:paraId="6D4559D9">
            <w:pPr>
              <w:pStyle w:val="11"/>
              <w:jc w:val="center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3827" w:type="dxa"/>
          </w:tcPr>
          <w:p w14:paraId="1B42C7BF">
            <w:pPr>
              <w:pStyle w:val="11"/>
              <w:rPr>
                <w:rFonts w:ascii="Times" w:hAnsi="Times" w:cs="Arial"/>
                <w:bCs/>
                <w:sz w:val="20"/>
              </w:rPr>
            </w:pPr>
          </w:p>
        </w:tc>
      </w:tr>
      <w:tr w14:paraId="0660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495" w:hRule="atLeast"/>
        </w:trPr>
        <w:tc>
          <w:tcPr>
            <w:tcW w:w="2640" w:type="dxa"/>
            <w:gridSpan w:val="2"/>
          </w:tcPr>
          <w:p w14:paraId="5DD86398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434C262">
            <w:pPr>
              <w:pStyle w:val="11"/>
              <w:jc w:val="center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2147" w:type="dxa"/>
            <w:gridSpan w:val="2"/>
          </w:tcPr>
          <w:p w14:paraId="51590E13">
            <w:pPr>
              <w:pStyle w:val="11"/>
              <w:jc w:val="center"/>
              <w:rPr>
                <w:rFonts w:ascii="Times" w:hAnsi="Times" w:cs="Arial"/>
                <w:bCs/>
                <w:sz w:val="20"/>
              </w:rPr>
            </w:pPr>
          </w:p>
        </w:tc>
        <w:tc>
          <w:tcPr>
            <w:tcW w:w="3827" w:type="dxa"/>
          </w:tcPr>
          <w:p w14:paraId="1D10EAAC">
            <w:pPr>
              <w:pStyle w:val="11"/>
              <w:rPr>
                <w:rFonts w:ascii="Times" w:hAnsi="Times" w:cs="Arial"/>
                <w:bCs/>
                <w:sz w:val="20"/>
              </w:rPr>
            </w:pPr>
          </w:p>
        </w:tc>
      </w:tr>
      <w:tr w14:paraId="7641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6" w:type="dxa"/>
          <w:wAfter w:w="142" w:type="dxa"/>
          <w:trHeight w:val="1602" w:hRule="atLeast"/>
        </w:trPr>
        <w:tc>
          <w:tcPr>
            <w:tcW w:w="2640" w:type="dxa"/>
            <w:gridSpan w:val="2"/>
          </w:tcPr>
          <w:p w14:paraId="754D4343">
            <w:pPr>
              <w:pStyle w:val="11"/>
              <w:jc w:val="left"/>
              <w:rPr>
                <w:rFonts w:ascii="Times" w:hAnsi="Times" w:cs="Arial"/>
                <w:bCs/>
                <w:sz w:val="20"/>
              </w:rPr>
            </w:pPr>
            <w:r>
              <w:rPr>
                <w:rFonts w:ascii="Times" w:hAnsi="Times" w:cs="Arial"/>
                <w:bCs/>
                <w:sz w:val="20"/>
              </w:rPr>
              <w:t>评审小组组长</w:t>
            </w:r>
          </w:p>
        </w:tc>
        <w:tc>
          <w:tcPr>
            <w:tcW w:w="4131" w:type="dxa"/>
            <w:gridSpan w:val="4"/>
          </w:tcPr>
          <w:p w14:paraId="5A01F130">
            <w:pPr>
              <w:pStyle w:val="11"/>
              <w:rPr>
                <w:rFonts w:ascii="Times" w:hAnsi="Times" w:cs="Arial"/>
                <w:bCs/>
                <w:sz w:val="20"/>
              </w:rPr>
            </w:pPr>
            <w:r>
              <w:rPr>
                <w:rFonts w:ascii="Times" w:hAnsi="Times" w:cs="Arial"/>
                <w:bCs/>
                <w:sz w:val="20"/>
              </w:rPr>
              <w:t>审查 (管理者代表)</w:t>
            </w:r>
          </w:p>
        </w:tc>
        <w:tc>
          <w:tcPr>
            <w:tcW w:w="3827" w:type="dxa"/>
          </w:tcPr>
          <w:p w14:paraId="06288EAD">
            <w:pPr>
              <w:pStyle w:val="11"/>
              <w:rPr>
                <w:rFonts w:ascii="Times" w:hAnsi="Times" w:eastAsia="PMingLiU" w:cs="Arial"/>
                <w:bCs/>
                <w:sz w:val="20"/>
                <w:lang w:eastAsia="zh-TW"/>
              </w:rPr>
            </w:pPr>
            <w:r>
              <w:rPr>
                <w:rFonts w:ascii="Times" w:hAnsi="Times" w:cs="Arial"/>
                <w:bCs/>
                <w:sz w:val="20"/>
              </w:rPr>
              <w:t>审批(总经理)</w:t>
            </w:r>
          </w:p>
        </w:tc>
      </w:tr>
    </w:tbl>
    <w:p w14:paraId="1891B8B1">
      <w:pPr>
        <w:widowControl/>
        <w:jc w:val="left"/>
        <w:rPr>
          <w:rFonts w:ascii="Times" w:hAnsi="Times" w:cs="Arial"/>
          <w:sz w:val="20"/>
          <w:szCs w:val="20"/>
        </w:rPr>
      </w:pPr>
    </w:p>
    <w:p w14:paraId="189F2BFD">
      <w:pPr>
        <w:widowControl/>
        <w:jc w:val="left"/>
        <w:rPr>
          <w:rFonts w:ascii="Times" w:hAnsi="Times" w:cs="Arial"/>
          <w:sz w:val="20"/>
          <w:szCs w:val="20"/>
        </w:rPr>
      </w:pPr>
    </w:p>
    <w:p w14:paraId="658D3210">
      <w:pPr>
        <w:widowControl/>
        <w:jc w:val="left"/>
        <w:rPr>
          <w:rFonts w:ascii="Times" w:hAnsi="Times" w:cs="Arial"/>
          <w:sz w:val="20"/>
          <w:szCs w:val="20"/>
        </w:rPr>
      </w:pPr>
    </w:p>
    <w:p w14:paraId="3D07897A">
      <w:pPr>
        <w:widowControl/>
        <w:jc w:val="left"/>
        <w:rPr>
          <w:rFonts w:ascii="Times" w:hAnsi="Times" w:cs="Arial"/>
          <w:sz w:val="20"/>
          <w:szCs w:val="20"/>
        </w:rPr>
      </w:pPr>
    </w:p>
    <w:p w14:paraId="0ACEA496">
      <w:pPr>
        <w:widowControl/>
        <w:jc w:val="left"/>
        <w:rPr>
          <w:rFonts w:ascii="Times" w:hAnsi="Times" w:cs="Arial"/>
          <w:sz w:val="20"/>
          <w:szCs w:val="20"/>
        </w:rPr>
      </w:pPr>
    </w:p>
    <w:p w14:paraId="1BA3D08A">
      <w:pPr>
        <w:widowControl/>
        <w:jc w:val="left"/>
        <w:rPr>
          <w:rFonts w:ascii="Times" w:hAnsi="Times" w:cs="Arial"/>
          <w:sz w:val="20"/>
          <w:szCs w:val="20"/>
        </w:rPr>
      </w:pPr>
    </w:p>
    <w:p w14:paraId="1321C28B">
      <w:pPr>
        <w:widowControl/>
        <w:jc w:val="left"/>
        <w:rPr>
          <w:rFonts w:ascii="Times" w:hAnsi="Times" w:cs="Arial"/>
          <w:sz w:val="20"/>
          <w:szCs w:val="20"/>
        </w:rPr>
      </w:pPr>
    </w:p>
    <w:p w14:paraId="5F87E5D8">
      <w:pPr>
        <w:widowControl/>
        <w:jc w:val="left"/>
        <w:rPr>
          <w:rFonts w:ascii="Times" w:hAnsi="Times" w:cs="Arial"/>
          <w:sz w:val="20"/>
          <w:szCs w:val="20"/>
        </w:rPr>
      </w:pPr>
    </w:p>
    <w:p w14:paraId="14F4F409">
      <w:pPr>
        <w:widowControl/>
        <w:jc w:val="left"/>
        <w:rPr>
          <w:rFonts w:ascii="Times" w:hAnsi="Times" w:cs="Arial"/>
          <w:sz w:val="20"/>
          <w:szCs w:val="20"/>
        </w:rPr>
      </w:pPr>
    </w:p>
    <w:p w14:paraId="7E728506">
      <w:pPr>
        <w:widowControl/>
        <w:jc w:val="left"/>
        <w:rPr>
          <w:rFonts w:ascii="Times" w:hAnsi="Times" w:cs="Arial"/>
          <w:sz w:val="20"/>
          <w:szCs w:val="20"/>
        </w:rPr>
      </w:pPr>
    </w:p>
    <w:p w14:paraId="5206A3EE">
      <w:pPr>
        <w:widowControl/>
        <w:jc w:val="left"/>
        <w:rPr>
          <w:rFonts w:ascii="Times" w:hAnsi="Times" w:cs="Arial"/>
          <w:sz w:val="20"/>
          <w:szCs w:val="20"/>
        </w:rPr>
      </w:pPr>
    </w:p>
    <w:p w14:paraId="141E7D9C">
      <w:pPr>
        <w:widowControl/>
        <w:jc w:val="left"/>
        <w:rPr>
          <w:rFonts w:ascii="Times" w:hAnsi="Times" w:cs="Arial"/>
          <w:sz w:val="20"/>
          <w:szCs w:val="20"/>
        </w:rPr>
      </w:pPr>
    </w:p>
    <w:p w14:paraId="3611ED7A">
      <w:pPr>
        <w:widowControl/>
        <w:jc w:val="left"/>
        <w:rPr>
          <w:rFonts w:hint="eastAsia" w:ascii="Times" w:hAnsi="Times" w:cs="Arial"/>
          <w:sz w:val="20"/>
          <w:szCs w:val="20"/>
        </w:rPr>
      </w:pPr>
    </w:p>
    <w:p w14:paraId="07A84F5B">
      <w:pPr>
        <w:tabs>
          <w:tab w:val="left" w:pos="776"/>
        </w:tabs>
        <w:ind w:left="-141" w:leftChars="-67"/>
        <w:rPr>
          <w:rFonts w:ascii="Times" w:hAnsi="Times"/>
        </w:rPr>
      </w:pPr>
      <w:r>
        <w:rPr>
          <w:rFonts w:ascii="Times" w:hAnsi="Times"/>
        </w:rPr>
        <w:t>说明:</w:t>
      </w:r>
    </w:p>
    <w:p w14:paraId="5C558FF4">
      <w:pPr>
        <w:pStyle w:val="15"/>
        <w:numPr>
          <w:ilvl w:val="0"/>
          <w:numId w:val="3"/>
        </w:numPr>
        <w:tabs>
          <w:tab w:val="left" w:pos="776"/>
        </w:tabs>
        <w:spacing w:line="360" w:lineRule="auto"/>
        <w:ind w:left="270" w:hanging="270" w:firstLineChars="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设计评审的目的是发现潜在的不确定因素，或者已经知道的不足，然后采取措施，跟踪和解决这些问题，使评审对象最后具有能力满足要求。</w:t>
      </w:r>
    </w:p>
    <w:p w14:paraId="2816D9C8">
      <w:pPr>
        <w:tabs>
          <w:tab w:val="left" w:pos="776"/>
        </w:tabs>
        <w:spacing w:line="360" w:lineRule="auto"/>
        <w:ind w:firstLine="300" w:firstLineChars="15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设计输入的评审资料应包括但不限于市场调研报告、新产品可行性报告、产品评估</w:t>
      </w:r>
      <w:r>
        <w:rPr>
          <w:rFonts w:hint="eastAsia" w:ascii="Times" w:hAnsi="Times" w:cs="Arial"/>
          <w:sz w:val="20"/>
          <w:szCs w:val="20"/>
        </w:rPr>
        <w:t>报告</w:t>
      </w:r>
      <w:r>
        <w:rPr>
          <w:rFonts w:ascii="Times" w:hAnsi="Times" w:cs="Arial"/>
          <w:sz w:val="20"/>
          <w:szCs w:val="20"/>
        </w:rPr>
        <w:t>、涉及的法律法规。</w:t>
      </w:r>
    </w:p>
    <w:p w14:paraId="27586544">
      <w:pPr>
        <w:tabs>
          <w:tab w:val="left" w:pos="851"/>
        </w:tabs>
        <w:spacing w:line="360" w:lineRule="auto"/>
        <w:ind w:firstLine="300" w:firstLineChars="15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设计输出的评审资料应包括但不限于设计图纸、组装图纸、BOM、产品规格书、材料规格书、测试要求、使用说明书。</w:t>
      </w:r>
    </w:p>
    <w:p w14:paraId="08F2F511">
      <w:pPr>
        <w:tabs>
          <w:tab w:val="left" w:pos="776"/>
        </w:tabs>
        <w:spacing w:line="360" w:lineRule="auto"/>
        <w:ind w:firstLine="300" w:firstLineChars="15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设计验证的评审资料应包括但不限于产品综合性能测试报告、材料验证报告（比如生物兼容性检测、电气安全性检测、EMC）。</w:t>
      </w:r>
    </w:p>
    <w:p w14:paraId="39D6048A">
      <w:pPr>
        <w:tabs>
          <w:tab w:val="left" w:pos="776"/>
        </w:tabs>
        <w:ind w:firstLine="300" w:firstLineChars="150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设计确认的评审资料应包括但不限于产品应用报告或临床评估报告。</w:t>
      </w:r>
    </w:p>
    <w:p w14:paraId="54106F5A">
      <w:pPr>
        <w:tabs>
          <w:tab w:val="left" w:pos="776"/>
        </w:tabs>
        <w:rPr>
          <w:rFonts w:ascii="Times" w:hAnsi="Times" w:cs="Arial"/>
          <w:sz w:val="20"/>
          <w:szCs w:val="20"/>
        </w:rPr>
      </w:pPr>
    </w:p>
    <w:p w14:paraId="74C908F4">
      <w:pPr>
        <w:tabs>
          <w:tab w:val="left" w:pos="776"/>
        </w:tabs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2. 研发负责人：负责提供评审资料，</w:t>
      </w:r>
      <w:r>
        <w:rPr>
          <w:rFonts w:ascii="Times" w:hAnsi="Times" w:cs="Arial"/>
          <w:kern w:val="0"/>
          <w:sz w:val="20"/>
          <w:szCs w:val="20"/>
        </w:rPr>
        <w:t>产品设计的技术性能指标，</w:t>
      </w:r>
      <w:r>
        <w:rPr>
          <w:rFonts w:ascii="Times" w:hAnsi="Times" w:cs="Arial"/>
          <w:sz w:val="20"/>
          <w:szCs w:val="20"/>
        </w:rPr>
        <w:t>评审条目，组织评审会议。</w:t>
      </w:r>
    </w:p>
    <w:p w14:paraId="4254001A">
      <w:pPr>
        <w:pStyle w:val="15"/>
        <w:tabs>
          <w:tab w:val="left" w:pos="776"/>
        </w:tabs>
        <w:ind w:left="219" w:firstLine="0" w:firstLineChars="0"/>
        <w:rPr>
          <w:rFonts w:ascii="Times" w:hAnsi="Times" w:eastAsia="PMingLiU" w:cs="Arial"/>
          <w:sz w:val="20"/>
          <w:szCs w:val="20"/>
          <w:lang w:eastAsia="zh-TW"/>
        </w:rPr>
      </w:pPr>
    </w:p>
    <w:p w14:paraId="5D36ABAE">
      <w:pPr>
        <w:tabs>
          <w:tab w:val="left" w:pos="776"/>
        </w:tabs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3. 质量负责人：负责提出有关产品的法律法规资料及参与设计评审。</w:t>
      </w:r>
    </w:p>
    <w:p w14:paraId="28B44763">
      <w:pPr>
        <w:tabs>
          <w:tab w:val="left" w:pos="-1134"/>
        </w:tabs>
        <w:rPr>
          <w:rFonts w:ascii="Times" w:hAnsi="Times" w:eastAsia="PMingLiU" w:cs="Arial"/>
          <w:color w:val="000000"/>
          <w:sz w:val="20"/>
          <w:szCs w:val="20"/>
          <w:lang w:eastAsia="zh-TW"/>
        </w:rPr>
      </w:pPr>
    </w:p>
    <w:p w14:paraId="1F27B36A">
      <w:pPr>
        <w:tabs>
          <w:tab w:val="left" w:pos="-1134"/>
        </w:tabs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4. </w:t>
      </w:r>
      <w:r>
        <w:rPr>
          <w:rFonts w:ascii="Times" w:hAnsi="Times" w:cs="Arial"/>
          <w:color w:val="000000"/>
          <w:sz w:val="20"/>
          <w:szCs w:val="20"/>
        </w:rPr>
        <w:t>生产负责人：</w:t>
      </w:r>
      <w:r>
        <w:rPr>
          <w:rFonts w:ascii="Times" w:hAnsi="Times" w:cs="Arial"/>
          <w:sz w:val="20"/>
          <w:szCs w:val="20"/>
        </w:rPr>
        <w:t>负责提出有关产品的生产工艺和生产能力的资料，及参与设计评审。</w:t>
      </w:r>
    </w:p>
    <w:p w14:paraId="013F34D6">
      <w:pPr>
        <w:tabs>
          <w:tab w:val="left" w:pos="-1134"/>
        </w:tabs>
        <w:rPr>
          <w:rFonts w:ascii="Times" w:hAnsi="Times" w:eastAsia="PMingLiU" w:cs="Arial"/>
          <w:sz w:val="20"/>
          <w:szCs w:val="20"/>
          <w:lang w:eastAsia="zh-TW"/>
        </w:rPr>
      </w:pPr>
    </w:p>
    <w:p w14:paraId="0A101C1B">
      <w:pPr>
        <w:tabs>
          <w:tab w:val="left" w:pos="-1134"/>
        </w:tabs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5. 市场负责人：负责提出有关产品的市场信息，及参与设计评审。</w:t>
      </w:r>
    </w:p>
    <w:p w14:paraId="7B492CD1">
      <w:pPr>
        <w:pStyle w:val="15"/>
        <w:tabs>
          <w:tab w:val="left" w:pos="-1134"/>
        </w:tabs>
        <w:ind w:left="219" w:firstLine="200" w:firstLineChars="100"/>
        <w:rPr>
          <w:rFonts w:ascii="Times" w:hAnsi="Times" w:cs="Arial"/>
          <w:sz w:val="20"/>
          <w:szCs w:val="20"/>
        </w:rPr>
      </w:pPr>
    </w:p>
    <w:p w14:paraId="3F109BAA">
      <w:pPr>
        <w:tabs>
          <w:tab w:val="left" w:pos="-1134"/>
        </w:tabs>
        <w:rPr>
          <w:rFonts w:ascii="Times" w:hAnsi="Times" w:eastAsia="PMingLiU" w:cs="Arial"/>
          <w:sz w:val="20"/>
          <w:szCs w:val="20"/>
          <w:lang w:eastAsia="zh-TW"/>
        </w:rPr>
      </w:pPr>
      <w:r>
        <w:rPr>
          <w:rFonts w:ascii="Times" w:hAnsi="Times" w:cs="Arial"/>
          <w:sz w:val="20"/>
          <w:szCs w:val="20"/>
        </w:rPr>
        <w:t>6. 评审组长：负责评审总结</w:t>
      </w:r>
      <w:r>
        <w:rPr>
          <w:rFonts w:ascii="Times" w:hAnsi="Times" w:cs="Arial"/>
          <w:kern w:val="0"/>
          <w:sz w:val="20"/>
          <w:szCs w:val="20"/>
        </w:rPr>
        <w:t>，监督改进措施的实施。</w:t>
      </w:r>
    </w:p>
    <w:p w14:paraId="34F7EA6C">
      <w:pPr>
        <w:tabs>
          <w:tab w:val="left" w:pos="-1134"/>
        </w:tabs>
        <w:rPr>
          <w:rFonts w:ascii="Times" w:hAnsi="Times" w:eastAsia="PMingLiU" w:cs="Arial"/>
          <w:kern w:val="0"/>
          <w:sz w:val="20"/>
          <w:szCs w:val="20"/>
          <w:lang w:eastAsia="zh-TW"/>
        </w:rPr>
      </w:pPr>
    </w:p>
    <w:p w14:paraId="2A68906B">
      <w:pPr>
        <w:tabs>
          <w:tab w:val="left" w:pos="-1134"/>
        </w:tabs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7. </w:t>
      </w:r>
      <w:r>
        <w:rPr>
          <w:rFonts w:ascii="Times" w:hAnsi="Times" w:cs="Arial"/>
          <w:kern w:val="0"/>
          <w:sz w:val="20"/>
          <w:szCs w:val="20"/>
        </w:rPr>
        <w:t>审批人：设计评审报告的批准。</w:t>
      </w:r>
    </w:p>
    <w:p w14:paraId="7EE4CAB2">
      <w:pPr>
        <w:tabs>
          <w:tab w:val="left" w:pos="776"/>
        </w:tabs>
        <w:ind w:left="-141" w:leftChars="-67"/>
        <w:rPr>
          <w:rFonts w:ascii="Times" w:hAnsi="Times" w:eastAsia="PMingLiU" w:cs="Arial"/>
          <w:sz w:val="20"/>
          <w:szCs w:val="20"/>
        </w:rPr>
      </w:pPr>
    </w:p>
    <w:sectPr>
      <w:headerReference r:id="rId3" w:type="first"/>
      <w:footerReference r:id="rId4" w:type="first"/>
      <w:pgSz w:w="11906" w:h="16838"/>
      <w:pgMar w:top="312" w:right="707" w:bottom="851" w:left="709" w:header="851" w:footer="159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765EE">
    <w:pPr>
      <w:pStyle w:val="4"/>
      <w:jc w:val="center"/>
      <w:rPr>
        <w:rFonts w:ascii="宋体" w:hAnsi="宋体"/>
        <w:sz w:val="20"/>
      </w:rPr>
    </w:pPr>
    <w:r>
      <w:rPr>
        <w:rStyle w:val="10"/>
        <w:rFonts w:hint="eastAsia" w:ascii="宋体" w:hAnsi="宋体"/>
        <w:sz w:val="20"/>
      </w:rPr>
      <w:t>第</w:t>
    </w:r>
    <w:r>
      <w:rPr>
        <w:rStyle w:val="10"/>
        <w:rFonts w:ascii="宋体" w:hAnsi="宋体"/>
        <w:sz w:val="20"/>
      </w:rPr>
      <w:t xml:space="preserve"> </w:t>
    </w:r>
    <w:r>
      <w:rPr>
        <w:rStyle w:val="10"/>
        <w:rFonts w:ascii="宋体" w:hAnsi="宋体"/>
        <w:sz w:val="20"/>
      </w:rPr>
      <w:fldChar w:fldCharType="begin"/>
    </w:r>
    <w:r>
      <w:rPr>
        <w:rStyle w:val="10"/>
        <w:rFonts w:ascii="宋体" w:hAnsi="宋体"/>
        <w:sz w:val="20"/>
      </w:rPr>
      <w:instrText xml:space="preserve"> PAGE </w:instrText>
    </w:r>
    <w:r>
      <w:rPr>
        <w:rStyle w:val="10"/>
        <w:rFonts w:ascii="宋体" w:hAnsi="宋体"/>
        <w:sz w:val="20"/>
      </w:rPr>
      <w:fldChar w:fldCharType="separate"/>
    </w:r>
    <w:r>
      <w:rPr>
        <w:rStyle w:val="10"/>
        <w:rFonts w:ascii="宋体" w:hAnsi="宋体"/>
        <w:sz w:val="20"/>
      </w:rPr>
      <w:t>1</w:t>
    </w:r>
    <w:r>
      <w:rPr>
        <w:rStyle w:val="10"/>
        <w:rFonts w:ascii="宋体" w:hAnsi="宋体"/>
        <w:sz w:val="20"/>
      </w:rPr>
      <w:fldChar w:fldCharType="end"/>
    </w:r>
    <w:r>
      <w:rPr>
        <w:rStyle w:val="10"/>
        <w:rFonts w:ascii="宋体" w:hAnsi="宋体"/>
        <w:sz w:val="20"/>
      </w:rPr>
      <w:t xml:space="preserve"> </w:t>
    </w:r>
    <w:r>
      <w:rPr>
        <w:rStyle w:val="10"/>
        <w:rFonts w:hint="eastAsia" w:ascii="宋体" w:hAnsi="宋体"/>
        <w:sz w:val="20"/>
      </w:rPr>
      <w:t>页，共</w:t>
    </w:r>
    <w:r>
      <w:rPr>
        <w:rStyle w:val="10"/>
        <w:rFonts w:ascii="宋体" w:hAnsi="宋体"/>
        <w:sz w:val="20"/>
      </w:rPr>
      <w:t xml:space="preserve"> </w:t>
    </w:r>
    <w:r>
      <w:rPr>
        <w:rStyle w:val="10"/>
        <w:rFonts w:ascii="宋体" w:hAnsi="宋体"/>
        <w:sz w:val="20"/>
      </w:rPr>
      <w:fldChar w:fldCharType="begin"/>
    </w:r>
    <w:r>
      <w:rPr>
        <w:rStyle w:val="10"/>
        <w:rFonts w:ascii="宋体" w:hAnsi="宋体"/>
        <w:sz w:val="20"/>
      </w:rPr>
      <w:instrText xml:space="preserve"> NUMPAGES </w:instrText>
    </w:r>
    <w:r>
      <w:rPr>
        <w:rStyle w:val="10"/>
        <w:rFonts w:ascii="宋体" w:hAnsi="宋体"/>
        <w:sz w:val="20"/>
      </w:rPr>
      <w:fldChar w:fldCharType="separate"/>
    </w:r>
    <w:r>
      <w:rPr>
        <w:rStyle w:val="10"/>
        <w:rFonts w:ascii="宋体" w:hAnsi="宋体"/>
        <w:sz w:val="20"/>
      </w:rPr>
      <w:t>3</w:t>
    </w:r>
    <w:r>
      <w:rPr>
        <w:rStyle w:val="10"/>
        <w:rFonts w:ascii="宋体" w:hAnsi="宋体"/>
        <w:sz w:val="20"/>
      </w:rPr>
      <w:fldChar w:fldCharType="end"/>
    </w:r>
    <w:r>
      <w:rPr>
        <w:rStyle w:val="10"/>
        <w:rFonts w:ascii="宋体" w:hAnsi="宋体"/>
        <w:sz w:val="20"/>
      </w:rPr>
      <w:t xml:space="preserve"> </w:t>
    </w:r>
    <w:r>
      <w:rPr>
        <w:rStyle w:val="10"/>
        <w:rFonts w:hint="eastAsia" w:ascii="宋体" w:hAnsi="宋体"/>
        <w:sz w:val="20"/>
      </w:rPr>
      <w:t>页</w:t>
    </w:r>
    <w:r>
      <w:rPr>
        <w:rStyle w:val="10"/>
        <w:rFonts w:ascii="宋体" w:hAnsi="宋体"/>
        <w:sz w:val="20"/>
      </w:rPr>
      <w:t xml:space="preserve">                                  </w:t>
    </w:r>
    <w:r>
      <w:rPr>
        <w:rFonts w:ascii="宋体" w:hAnsi="宋体"/>
        <w:kern w:val="0"/>
        <w:sz w:val="20"/>
      </w:rPr>
      <w:t>Form NO.:TFOEG007 Rev.: 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41026">
    <w:pPr>
      <w:pStyle w:val="5"/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91407"/>
    <w:multiLevelType w:val="multilevel"/>
    <w:tmpl w:val="24B914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541B3C"/>
    <w:multiLevelType w:val="multilevel"/>
    <w:tmpl w:val="40541B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0352F7"/>
    <w:multiLevelType w:val="multilevel"/>
    <w:tmpl w:val="750352F7"/>
    <w:lvl w:ilvl="0" w:tentative="0">
      <w:start w:val="1"/>
      <w:numFmt w:val="decimal"/>
      <w:lvlText w:val="%1."/>
      <w:lvlJc w:val="left"/>
      <w:pPr>
        <w:ind w:left="609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329" w:hanging="360"/>
      </w:pPr>
    </w:lvl>
    <w:lvl w:ilvl="2" w:tentative="0">
      <w:start w:val="1"/>
      <w:numFmt w:val="lowerRoman"/>
      <w:lvlText w:val="%3."/>
      <w:lvlJc w:val="right"/>
      <w:pPr>
        <w:ind w:left="2049" w:hanging="180"/>
      </w:pPr>
    </w:lvl>
    <w:lvl w:ilvl="3" w:tentative="0">
      <w:start w:val="1"/>
      <w:numFmt w:val="decimal"/>
      <w:lvlText w:val="%4."/>
      <w:lvlJc w:val="left"/>
      <w:pPr>
        <w:ind w:left="2769" w:hanging="360"/>
      </w:pPr>
    </w:lvl>
    <w:lvl w:ilvl="4" w:tentative="0">
      <w:start w:val="1"/>
      <w:numFmt w:val="lowerLetter"/>
      <w:lvlText w:val="%5."/>
      <w:lvlJc w:val="left"/>
      <w:pPr>
        <w:ind w:left="3489" w:hanging="360"/>
      </w:pPr>
    </w:lvl>
    <w:lvl w:ilvl="5" w:tentative="0">
      <w:start w:val="1"/>
      <w:numFmt w:val="lowerRoman"/>
      <w:lvlText w:val="%6."/>
      <w:lvlJc w:val="right"/>
      <w:pPr>
        <w:ind w:left="4209" w:hanging="180"/>
      </w:pPr>
    </w:lvl>
    <w:lvl w:ilvl="6" w:tentative="0">
      <w:start w:val="1"/>
      <w:numFmt w:val="decimal"/>
      <w:lvlText w:val="%7."/>
      <w:lvlJc w:val="left"/>
      <w:pPr>
        <w:ind w:left="4929" w:hanging="360"/>
      </w:pPr>
    </w:lvl>
    <w:lvl w:ilvl="7" w:tentative="0">
      <w:start w:val="1"/>
      <w:numFmt w:val="lowerLetter"/>
      <w:lvlText w:val="%8."/>
      <w:lvlJc w:val="left"/>
      <w:pPr>
        <w:ind w:left="5649" w:hanging="360"/>
      </w:pPr>
    </w:lvl>
    <w:lvl w:ilvl="8" w:tentative="0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12E"/>
    <w:rsid w:val="00011AD5"/>
    <w:rsid w:val="00033643"/>
    <w:rsid w:val="0004559A"/>
    <w:rsid w:val="00063025"/>
    <w:rsid w:val="0006367C"/>
    <w:rsid w:val="000813FC"/>
    <w:rsid w:val="00086218"/>
    <w:rsid w:val="000A50B1"/>
    <w:rsid w:val="000B641C"/>
    <w:rsid w:val="000D62F4"/>
    <w:rsid w:val="000E46E3"/>
    <w:rsid w:val="000F0BB9"/>
    <w:rsid w:val="000F40EB"/>
    <w:rsid w:val="00103762"/>
    <w:rsid w:val="0013098C"/>
    <w:rsid w:val="00134A8D"/>
    <w:rsid w:val="00167670"/>
    <w:rsid w:val="001779A2"/>
    <w:rsid w:val="00180F6D"/>
    <w:rsid w:val="00180FA5"/>
    <w:rsid w:val="001A37A3"/>
    <w:rsid w:val="001A7EFB"/>
    <w:rsid w:val="001B09F7"/>
    <w:rsid w:val="001B5159"/>
    <w:rsid w:val="002001F4"/>
    <w:rsid w:val="00211764"/>
    <w:rsid w:val="002124E4"/>
    <w:rsid w:val="00222B16"/>
    <w:rsid w:val="00243CE0"/>
    <w:rsid w:val="00252870"/>
    <w:rsid w:val="00282BC5"/>
    <w:rsid w:val="002933BB"/>
    <w:rsid w:val="002951BA"/>
    <w:rsid w:val="00297D7A"/>
    <w:rsid w:val="002D1BA8"/>
    <w:rsid w:val="002F3825"/>
    <w:rsid w:val="002F4A67"/>
    <w:rsid w:val="00304364"/>
    <w:rsid w:val="003069F6"/>
    <w:rsid w:val="00331662"/>
    <w:rsid w:val="00331F91"/>
    <w:rsid w:val="00346C82"/>
    <w:rsid w:val="00362A3C"/>
    <w:rsid w:val="0036766D"/>
    <w:rsid w:val="00373557"/>
    <w:rsid w:val="00377707"/>
    <w:rsid w:val="0038430C"/>
    <w:rsid w:val="00385934"/>
    <w:rsid w:val="003A073E"/>
    <w:rsid w:val="003A2FE4"/>
    <w:rsid w:val="003E0B00"/>
    <w:rsid w:val="00432FF8"/>
    <w:rsid w:val="00454A27"/>
    <w:rsid w:val="00460959"/>
    <w:rsid w:val="00462CC2"/>
    <w:rsid w:val="00472C02"/>
    <w:rsid w:val="00475EBD"/>
    <w:rsid w:val="00486DD3"/>
    <w:rsid w:val="004A1659"/>
    <w:rsid w:val="004B6186"/>
    <w:rsid w:val="004F2F2C"/>
    <w:rsid w:val="004F3F71"/>
    <w:rsid w:val="00501D18"/>
    <w:rsid w:val="00501D4D"/>
    <w:rsid w:val="005143EB"/>
    <w:rsid w:val="0052420B"/>
    <w:rsid w:val="005355F1"/>
    <w:rsid w:val="00560A2A"/>
    <w:rsid w:val="005764B7"/>
    <w:rsid w:val="00576CF1"/>
    <w:rsid w:val="005772A5"/>
    <w:rsid w:val="00587277"/>
    <w:rsid w:val="005A51E9"/>
    <w:rsid w:val="005A68B3"/>
    <w:rsid w:val="005A6FCD"/>
    <w:rsid w:val="005B614D"/>
    <w:rsid w:val="005C65B0"/>
    <w:rsid w:val="005F4A4A"/>
    <w:rsid w:val="00611FCC"/>
    <w:rsid w:val="006138CA"/>
    <w:rsid w:val="00615DAA"/>
    <w:rsid w:val="00642D21"/>
    <w:rsid w:val="0064469E"/>
    <w:rsid w:val="00672348"/>
    <w:rsid w:val="00696C97"/>
    <w:rsid w:val="006A2CF8"/>
    <w:rsid w:val="006C0C07"/>
    <w:rsid w:val="006C1390"/>
    <w:rsid w:val="006D6A2E"/>
    <w:rsid w:val="006E35E6"/>
    <w:rsid w:val="006F0340"/>
    <w:rsid w:val="007100C6"/>
    <w:rsid w:val="00716687"/>
    <w:rsid w:val="00721151"/>
    <w:rsid w:val="007231F9"/>
    <w:rsid w:val="00724A97"/>
    <w:rsid w:val="0072512E"/>
    <w:rsid w:val="00726C77"/>
    <w:rsid w:val="00731E89"/>
    <w:rsid w:val="007327B6"/>
    <w:rsid w:val="00747A20"/>
    <w:rsid w:val="0076175F"/>
    <w:rsid w:val="00771CE6"/>
    <w:rsid w:val="00780355"/>
    <w:rsid w:val="007817DE"/>
    <w:rsid w:val="007B05DE"/>
    <w:rsid w:val="007C1034"/>
    <w:rsid w:val="007C159A"/>
    <w:rsid w:val="007C273A"/>
    <w:rsid w:val="007C7EE3"/>
    <w:rsid w:val="007D039D"/>
    <w:rsid w:val="007D2252"/>
    <w:rsid w:val="007D4094"/>
    <w:rsid w:val="007E14DB"/>
    <w:rsid w:val="007F1C4C"/>
    <w:rsid w:val="00803A1F"/>
    <w:rsid w:val="0082388D"/>
    <w:rsid w:val="00823DF2"/>
    <w:rsid w:val="00840138"/>
    <w:rsid w:val="008418E7"/>
    <w:rsid w:val="008478CA"/>
    <w:rsid w:val="00853AE1"/>
    <w:rsid w:val="00855CC1"/>
    <w:rsid w:val="00864EAD"/>
    <w:rsid w:val="0087726C"/>
    <w:rsid w:val="008A06ED"/>
    <w:rsid w:val="008A1248"/>
    <w:rsid w:val="008B625F"/>
    <w:rsid w:val="008E5EBD"/>
    <w:rsid w:val="0090784E"/>
    <w:rsid w:val="00910D05"/>
    <w:rsid w:val="00936CE6"/>
    <w:rsid w:val="00965022"/>
    <w:rsid w:val="009B4BCE"/>
    <w:rsid w:val="009E1F01"/>
    <w:rsid w:val="009E59BC"/>
    <w:rsid w:val="009F0871"/>
    <w:rsid w:val="00A031F5"/>
    <w:rsid w:val="00A06652"/>
    <w:rsid w:val="00A06710"/>
    <w:rsid w:val="00A06D9E"/>
    <w:rsid w:val="00A11D46"/>
    <w:rsid w:val="00A155FC"/>
    <w:rsid w:val="00A42E18"/>
    <w:rsid w:val="00A52671"/>
    <w:rsid w:val="00A77C15"/>
    <w:rsid w:val="00A940A9"/>
    <w:rsid w:val="00AA1601"/>
    <w:rsid w:val="00AC3DC4"/>
    <w:rsid w:val="00AE01C4"/>
    <w:rsid w:val="00AF1674"/>
    <w:rsid w:val="00B0791F"/>
    <w:rsid w:val="00B528DF"/>
    <w:rsid w:val="00B56DBD"/>
    <w:rsid w:val="00B577AD"/>
    <w:rsid w:val="00B9743F"/>
    <w:rsid w:val="00BA308A"/>
    <w:rsid w:val="00BB3EC3"/>
    <w:rsid w:val="00BB456D"/>
    <w:rsid w:val="00BB4CD9"/>
    <w:rsid w:val="00BC3691"/>
    <w:rsid w:val="00BF6838"/>
    <w:rsid w:val="00C104D0"/>
    <w:rsid w:val="00C15DBB"/>
    <w:rsid w:val="00C16A0C"/>
    <w:rsid w:val="00C2464B"/>
    <w:rsid w:val="00C25B4F"/>
    <w:rsid w:val="00C27621"/>
    <w:rsid w:val="00C47489"/>
    <w:rsid w:val="00C73224"/>
    <w:rsid w:val="00C9342B"/>
    <w:rsid w:val="00C96D8F"/>
    <w:rsid w:val="00CA3434"/>
    <w:rsid w:val="00CC7B57"/>
    <w:rsid w:val="00CE3C4F"/>
    <w:rsid w:val="00D11EC9"/>
    <w:rsid w:val="00D331FD"/>
    <w:rsid w:val="00D4017F"/>
    <w:rsid w:val="00D56E43"/>
    <w:rsid w:val="00D9516C"/>
    <w:rsid w:val="00D977EE"/>
    <w:rsid w:val="00DC79D3"/>
    <w:rsid w:val="00DD3ACE"/>
    <w:rsid w:val="00DD6DB3"/>
    <w:rsid w:val="00E1436D"/>
    <w:rsid w:val="00E16A17"/>
    <w:rsid w:val="00E84ADF"/>
    <w:rsid w:val="00E87351"/>
    <w:rsid w:val="00EA2FE6"/>
    <w:rsid w:val="00EA57C8"/>
    <w:rsid w:val="00ED2D20"/>
    <w:rsid w:val="00ED66D1"/>
    <w:rsid w:val="00EE4ED3"/>
    <w:rsid w:val="00EF07BE"/>
    <w:rsid w:val="00EF3428"/>
    <w:rsid w:val="00EF553F"/>
    <w:rsid w:val="00EF5F85"/>
    <w:rsid w:val="00F01C0D"/>
    <w:rsid w:val="00F11CEC"/>
    <w:rsid w:val="00F121E0"/>
    <w:rsid w:val="00F14F5D"/>
    <w:rsid w:val="00F23D7E"/>
    <w:rsid w:val="00F318F1"/>
    <w:rsid w:val="00F40A71"/>
    <w:rsid w:val="00F51D24"/>
    <w:rsid w:val="00F56427"/>
    <w:rsid w:val="00F9384D"/>
    <w:rsid w:val="00FA03D5"/>
    <w:rsid w:val="00FB541D"/>
    <w:rsid w:val="00FD4F00"/>
    <w:rsid w:val="00FD7624"/>
    <w:rsid w:val="00FE151C"/>
    <w:rsid w:val="00FF4CF3"/>
    <w:rsid w:val="37992198"/>
    <w:rsid w:val="53FC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qFormat/>
    <w:uiPriority w:val="99"/>
    <w:pPr>
      <w:spacing w:line="360" w:lineRule="auto"/>
      <w:ind w:firstLine="475" w:firstLineChars="226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paragraph" w:customStyle="1" w:styleId="11">
    <w:name w:val="内部地址"/>
    <w:basedOn w:val="1"/>
    <w:uiPriority w:val="99"/>
    <w:rPr>
      <w:szCs w:val="20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字符"/>
    <w:basedOn w:val="9"/>
    <w:link w:val="2"/>
    <w:semiHidden/>
    <w:uiPriority w:val="99"/>
    <w:rPr>
      <w:szCs w:val="24"/>
    </w:rPr>
  </w:style>
  <w:style w:type="character" w:customStyle="1" w:styleId="14">
    <w:name w:val="页眉 字符"/>
    <w:basedOn w:val="9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styleId="17">
    <w:name w:val="Placeholder Text"/>
    <w:basedOn w:val="9"/>
    <w:semiHidden/>
    <w:qFormat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省指导中心</Company>
  <Pages>3</Pages>
  <Words>549</Words>
  <Characters>574</Characters>
  <Lines>5</Lines>
  <Paragraphs>1</Paragraphs>
  <TotalTime>40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2017-08-12T01:25:00Z</dcterms:created>
  <dc:creator>ycy</dc:creator>
  <cp:lastModifiedBy>太极箫客</cp:lastModifiedBy>
  <cp:lastPrinted>2017-10-09T09:58:00Z</cp:lastPrinted>
  <dcterms:modified xsi:type="dcterms:W3CDTF">2025-08-14T06:24:39Z</dcterms:modified>
  <dc:title>服务设计开发控制程序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ICV">
    <vt:lpwstr>6FE0801F20E44B2A919D464CD03ADF5B_12</vt:lpwstr>
  </property>
</Properties>
</file>