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6E12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9617946"/>
      <w:bookmarkStart w:id="5" w:name="_GoBack"/>
      <w:bookmarkEnd w:id="5"/>
      <w:r>
        <w:rPr>
          <w:rFonts w:ascii="Arial" w:hAnsi="宋体" w:cs="Arial"/>
          <w:b/>
          <w:bCs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1020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2C85DB56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b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601BEACA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b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1377F8F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4816EB3E">
            <w:pPr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宋体" w:cs="Arial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6D08B649">
            <w:pPr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宋体" w:cs="Arial"/>
                <w:b/>
                <w:bCs/>
                <w:sz w:val="22"/>
                <w:szCs w:val="22"/>
              </w:rPr>
              <w:t>批准人</w:t>
            </w:r>
          </w:p>
        </w:tc>
      </w:tr>
      <w:tr w14:paraId="540B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07015E6E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4F7E2CA4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5E547379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2468EF9D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6D477ADB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01B3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1987A0E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225E74D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015F8E5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697F65E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72C91A6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97D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046DF6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76EAAC7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57B22DD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37CC0FF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755902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D34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BA92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532C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C657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447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AB95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B39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8C3C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EA28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F7F8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A32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7B5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72C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113E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C47C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8AFB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756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C5F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3FC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0A0B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D2F5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F673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EF01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8EDD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B03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ED1E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1D31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36F4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23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BED6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F4D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1285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1316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84A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2ED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97E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1D9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6EFC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6737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23A1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18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E5F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572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15D2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FD28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92E8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16ED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E1F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101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E3B5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738B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3324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00E5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102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EA0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AFA7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F096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4F68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5B5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2139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7B5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8DD2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79EA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C61C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2F3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2871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56D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9F0C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1ED7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3E8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1235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2E87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E1D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2D70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BA57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0914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8A2C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61C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03A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4D9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1BD9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53B5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C90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E8FD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441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0374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F48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BB19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9FB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0DC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358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C4FC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3D1C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3028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7161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AB42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986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8956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7192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F60B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946A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3A8B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913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24D0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2AAE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57E2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42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E10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093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A89D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86B3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5D68656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54F3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85E7A99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bookmarkStart w:id="2" w:name="_Hlk489618160"/>
      <w:r>
        <w:rPr>
          <w:rFonts w:ascii="Arial" w:hAnsi="宋体" w:cs="Arial"/>
          <w:b/>
          <w:bCs/>
          <w:sz w:val="22"/>
          <w:szCs w:val="22"/>
        </w:rPr>
        <w:t>目的</w:t>
      </w:r>
      <w:bookmarkEnd w:id="2"/>
    </w:p>
    <w:p w14:paraId="6BEF2AFA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宋体" w:cs="Arial"/>
        </w:rPr>
        <w:t>为建立符合《医疗器械监督管理条例》、《医疗器械生产质量管理规范》等规范性文件，明确本公司质量管理的总体质量方针和质量目标，特制定本制度。</w:t>
      </w:r>
    </w:p>
    <w:p w14:paraId="5C7D120E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宋体" w:cs="Arial"/>
          <w:b/>
          <w:bCs/>
          <w:sz w:val="22"/>
          <w:szCs w:val="22"/>
        </w:rPr>
        <w:t>依据</w:t>
      </w:r>
    </w:p>
    <w:p w14:paraId="46FF71A9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宋体" w:cs="Arial"/>
          <w:sz w:val="24"/>
        </w:rPr>
        <w:t>《</w:t>
      </w:r>
      <w:r>
        <w:rPr>
          <w:rFonts w:ascii="Arial" w:hAnsi="宋体" w:cs="Arial"/>
        </w:rPr>
        <w:t>医疗器械生产质量管理规范》</w:t>
      </w:r>
      <w:r>
        <w:rPr>
          <w:rFonts w:hint="eastAsia" w:ascii="Arial" w:hAnsi="宋体" w:cs="Arial"/>
        </w:rPr>
        <w:t>及其附录</w:t>
      </w:r>
    </w:p>
    <w:p w14:paraId="607C4D5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宋体" w:cs="Arial"/>
          <w:b/>
          <w:bCs/>
          <w:sz w:val="22"/>
          <w:szCs w:val="22"/>
        </w:rPr>
        <w:t>范围</w:t>
      </w:r>
    </w:p>
    <w:p w14:paraId="2C471A3E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宋体" w:cs="Arial"/>
        </w:rPr>
        <w:t>适用于公司质量方针的确定和年度质量目标的制定，以及对质量方针和目标的管理、实施。</w:t>
      </w:r>
    </w:p>
    <w:p w14:paraId="7B1EED0F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bookmarkStart w:id="3" w:name="_Hlk486929426"/>
      <w:r>
        <w:rPr>
          <w:rFonts w:ascii="Arial" w:hAnsi="宋体" w:cs="Arial"/>
          <w:b/>
          <w:bCs/>
          <w:sz w:val="22"/>
          <w:szCs w:val="22"/>
        </w:rPr>
        <w:t>规定内容</w:t>
      </w:r>
      <w:r>
        <w:rPr>
          <w:rFonts w:ascii="Arial" w:hAnsi="Arial" w:cs="Arial"/>
          <w:b/>
          <w:bCs/>
          <w:sz w:val="22"/>
          <w:szCs w:val="22"/>
        </w:rPr>
        <w:t>:</w:t>
      </w:r>
      <w:bookmarkEnd w:id="3"/>
    </w:p>
    <w:p w14:paraId="6BB1F7D3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宋体" w:cs="Arial"/>
        </w:rPr>
        <w:t>质量方针是由企业负责人</w:t>
      </w:r>
      <w:r>
        <w:rPr>
          <w:rFonts w:hint="eastAsia" w:ascii="Arial" w:hAnsi="宋体" w:cs="Arial"/>
        </w:rPr>
        <w:t>正式</w:t>
      </w:r>
      <w:r>
        <w:rPr>
          <w:rFonts w:ascii="Arial" w:hAnsi="宋体" w:cs="Arial"/>
        </w:rPr>
        <w:t>发布的本企业总的质量宗旨和方向。</w:t>
      </w:r>
    </w:p>
    <w:p w14:paraId="70F9D1F6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质量目标是企业一定时期在质量方面所追求的目</w:t>
      </w:r>
      <w:r>
        <w:rPr>
          <w:rFonts w:hint="eastAsia" w:ascii="Arial" w:hAnsi="宋体" w:cs="Arial"/>
        </w:rPr>
        <w:t>的</w:t>
      </w:r>
      <w:r>
        <w:rPr>
          <w:rFonts w:ascii="Arial" w:hAnsi="宋体" w:cs="Arial"/>
        </w:rPr>
        <w:t>，应与质量方针保持一致。</w:t>
      </w:r>
    </w:p>
    <w:p w14:paraId="5CF6238F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质量目标是可测量的。公司必须在各个相关部门将质量目标逐级分解和展开，以确保最终能得以落实和实现。</w:t>
      </w:r>
    </w:p>
    <w:p w14:paraId="49DACAF9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企业负责人每年年底组织管理者代表和各部门负责人，重新审核质量方针、修订公司的质量总目标，并由企业负责人批准发布。</w:t>
      </w:r>
    </w:p>
    <w:p w14:paraId="62911B60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质量方针和目标的管理程序分为计划、执行、检查、总结改进四个阶段：</w:t>
      </w:r>
    </w:p>
    <w:p w14:paraId="536FC28D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计划阶段</w:t>
      </w:r>
    </w:p>
    <w:p w14:paraId="4DC6479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每年度末，根据企业外部形势，结合本企业的质量工作实际情况，由企业负责人、管理者代表和各部门负责人召开企业质量方针研讨会，提出下年度的质量工作方针和目标</w:t>
      </w:r>
    </w:p>
    <w:p w14:paraId="3CEA737C">
      <w:pPr>
        <w:pStyle w:val="15"/>
        <w:numPr>
          <w:ilvl w:val="2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将方针目标的草案进行广泛讨论征求意见，经各部门负责人讨论通过后确定，并予以发布。</w:t>
      </w:r>
    </w:p>
    <w:p w14:paraId="715977AF">
      <w:pPr>
        <w:pStyle w:val="15"/>
        <w:numPr>
          <w:ilvl w:val="2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根据企业的方针目标，各部门再进行分解，确定自己的工作目标，并落实实施目标的措施。</w:t>
      </w:r>
    </w:p>
    <w:p w14:paraId="198EA279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宋体" w:cs="Arial"/>
        </w:rPr>
        <w:t>执行阶段</w:t>
      </w:r>
    </w:p>
    <w:p w14:paraId="3AFCF214">
      <w:pPr>
        <w:pStyle w:val="15"/>
        <w:numPr>
          <w:ilvl w:val="2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公司规定各项目标措施开始与完成时间。</w:t>
      </w:r>
    </w:p>
    <w:p w14:paraId="68A90539">
      <w:pPr>
        <w:pStyle w:val="15"/>
        <w:numPr>
          <w:ilvl w:val="2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各部门围绕公司下达的目标，制定相应的工作计划和方案。</w:t>
      </w:r>
    </w:p>
    <w:p w14:paraId="36496ABE">
      <w:pPr>
        <w:pStyle w:val="15"/>
        <w:numPr>
          <w:ilvl w:val="2"/>
          <w:numId w:val="1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每年末，各部门将目标执行情况上报质量部，对实施过程中的困难和问题采取有效措施，确保各项目标措施按规定完成。</w:t>
      </w:r>
    </w:p>
    <w:p w14:paraId="6239477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宋体" w:cs="Arial"/>
        </w:rPr>
        <w:t>检查阶段</w:t>
      </w:r>
    </w:p>
    <w:p w14:paraId="4DBA1CD0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质量部负责企业质量方针目标实施情况的日常检查和督促。</w:t>
      </w:r>
    </w:p>
    <w:p w14:paraId="05FDA9C2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每年年底，质量部按照《医疗器械监督管理条例》及公司内审制度要求对质量目标和方针内容进行审核</w:t>
      </w:r>
    </w:p>
    <w:p w14:paraId="1A5A4D9B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宋体" w:cs="Arial"/>
        </w:rPr>
        <w:t>总结改进阶段</w:t>
      </w:r>
    </w:p>
    <w:p w14:paraId="318E60B5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公司质量部负责对本年度质量方针目标的实施情况进行总结，认真分析执行过程中存在的问题，对未完成的项目进行分析，找出主观、客观原因。经企业负责人、管理者代表和各部门负责人会议讨论，提出修改意见，作出撤销或结转到下一年的决定。</w:t>
      </w:r>
    </w:p>
    <w:p w14:paraId="1BEDCEA7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宋体" w:cs="Arial"/>
          <w:sz w:val="22"/>
          <w:szCs w:val="22"/>
        </w:rPr>
        <w:t>公司内外环境发生重大变化时，质量部应根据实际情况，提出必要的质量方针改进意见。</w:t>
      </w:r>
    </w:p>
    <w:p w14:paraId="17EC66A2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宋体" w:cs="Arial"/>
        </w:rPr>
        <w:t>我公司的质量方针：</w:t>
      </w:r>
    </w:p>
    <w:p w14:paraId="0A7D2E15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</w:rPr>
      </w:pPr>
      <w:r>
        <w:rPr>
          <w:rFonts w:hint="eastAsia" w:ascii="宋体" w:hAnsi="宋体"/>
          <w:sz w:val="24"/>
          <w:highlight w:val="yellow"/>
        </w:rPr>
        <w:t>“诚信守法 科学严谨 优质高效 追求卓越”</w:t>
      </w:r>
    </w:p>
    <w:p w14:paraId="40AA6EB1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  <w:sz w:val="22"/>
        </w:rPr>
      </w:pPr>
      <w:r>
        <w:rPr>
          <w:rFonts w:ascii="Arial" w:hAnsi="宋体" w:cs="Arial"/>
          <w:sz w:val="22"/>
        </w:rPr>
        <w:t>我公司的质量目标：</w:t>
      </w:r>
    </w:p>
    <w:p w14:paraId="16F95091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  <w:sz w:val="22"/>
          <w:highlight w:val="yellow"/>
        </w:rPr>
      </w:pPr>
      <w:r>
        <w:rPr>
          <w:rFonts w:hint="eastAsia" w:ascii="Arial" w:hAnsi="Arial" w:cs="Arial"/>
          <w:sz w:val="22"/>
          <w:highlight w:val="yellow"/>
        </w:rPr>
        <w:t xml:space="preserve">成品交验合格率达到 98％；      </w:t>
      </w:r>
    </w:p>
    <w:p w14:paraId="4B3FCE3B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  <w:sz w:val="22"/>
        </w:rPr>
      </w:pPr>
      <w:r>
        <w:rPr>
          <w:rFonts w:hint="eastAsia" w:ascii="Arial" w:hAnsi="Arial" w:cs="Arial"/>
          <w:sz w:val="22"/>
          <w:highlight w:val="yellow"/>
        </w:rPr>
        <w:t>顾客满意度达到9</w:t>
      </w:r>
      <w:r>
        <w:rPr>
          <w:rFonts w:ascii="Arial" w:hAnsi="Arial" w:cs="Arial"/>
          <w:sz w:val="22"/>
          <w:highlight w:val="yellow"/>
        </w:rPr>
        <w:t>5</w:t>
      </w:r>
      <w:r>
        <w:rPr>
          <w:rFonts w:hint="eastAsia" w:ascii="Arial" w:hAnsi="Arial" w:cs="Arial"/>
          <w:sz w:val="22"/>
          <w:highlight w:val="yellow"/>
        </w:rPr>
        <w:t>％；</w:t>
      </w:r>
    </w:p>
    <w:p w14:paraId="7042B4FB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宋体" w:cs="Arial"/>
          <w:b/>
          <w:bCs/>
          <w:sz w:val="22"/>
          <w:szCs w:val="22"/>
        </w:rPr>
        <w:t>相关文件</w:t>
      </w:r>
    </w:p>
    <w:p w14:paraId="3BF74734">
      <w:pPr>
        <w:tabs>
          <w:tab w:val="left" w:pos="709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宋体" w:cs="Arial"/>
          <w:b/>
          <w:bCs/>
          <w:sz w:val="22"/>
          <w:szCs w:val="22"/>
        </w:rPr>
        <w:t>无</w:t>
      </w:r>
    </w:p>
    <w:p w14:paraId="724E4E1C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宋体" w:cs="Arial"/>
          <w:b/>
          <w:bCs/>
          <w:sz w:val="22"/>
          <w:szCs w:val="22"/>
        </w:rPr>
        <w:t>相关记录</w:t>
      </w:r>
    </w:p>
    <w:p w14:paraId="249EEAAE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QA-FM-037  </w:t>
      </w:r>
      <w:r>
        <w:rPr>
          <w:rFonts w:ascii="Arial" w:hAnsi="宋体" w:cs="Arial"/>
        </w:rPr>
        <w:t>《质量目标分解表》</w:t>
      </w:r>
    </w:p>
    <w:p w14:paraId="6593D610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</w:rPr>
      </w:pPr>
    </w:p>
    <w:p w14:paraId="24400E05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2F9A298A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20884F87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624F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FC01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51CA7D16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12724A52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7625CF34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18F506B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22337FB9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512C2288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医疗器械质量方针和质量目标管理制度</w:t>
          </w:r>
        </w:p>
      </w:tc>
      <w:tc>
        <w:tcPr>
          <w:tcW w:w="1418" w:type="dxa"/>
          <w:vAlign w:val="center"/>
        </w:tcPr>
        <w:p w14:paraId="7EA343C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1A60C6FE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1</w:t>
          </w:r>
        </w:p>
      </w:tc>
    </w:tr>
    <w:tr w14:paraId="2A2F21F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05951818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9F40605">
          <w:pPr>
            <w:jc w:val="center"/>
          </w:pPr>
        </w:p>
      </w:tc>
      <w:tc>
        <w:tcPr>
          <w:tcW w:w="1418" w:type="dxa"/>
          <w:vAlign w:val="center"/>
        </w:tcPr>
        <w:p w14:paraId="6D35E554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391D091F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1B69885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086F64CA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7D6AF08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79039BD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06AB4429">
          <w:pPr>
            <w:jc w:val="center"/>
          </w:pPr>
          <w:r>
            <w:rPr>
              <w:rFonts w:hint="eastAsia"/>
            </w:rPr>
            <w:t>2020年02月01日</w:t>
          </w:r>
        </w:p>
      </w:tc>
    </w:tr>
    <w:tr w14:paraId="3E8A6A0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69FD321B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F6E3C94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7C19AC7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1CC44385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304510C4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D817C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2CF6679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25522D33">
          <w:pPr>
            <w:jc w:val="center"/>
          </w:pPr>
          <w:bookmarkStart w:id="4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6ACC3082">
          <w:pPr>
            <w:widowControl/>
            <w:tabs>
              <w:tab w:val="left" w:pos="1920"/>
            </w:tabs>
            <w:spacing w:line="460" w:lineRule="exact"/>
            <w:jc w:val="center"/>
            <w:rPr>
              <w:rFonts w:eastAsiaTheme="minorEastAsia"/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医疗器械质量方针和质量目标</w:t>
          </w:r>
        </w:p>
        <w:p w14:paraId="2108BC99">
          <w:pPr>
            <w:widowControl/>
            <w:tabs>
              <w:tab w:val="left" w:pos="1920"/>
            </w:tabs>
            <w:spacing w:line="460" w:lineRule="exact"/>
            <w:jc w:val="center"/>
            <w:rPr>
              <w:sz w:val="28"/>
              <w:szCs w:val="28"/>
            </w:rPr>
          </w:pPr>
          <w:r>
            <w:rPr>
              <w:b/>
              <w:sz w:val="32"/>
              <w:szCs w:val="32"/>
            </w:rPr>
            <w:t>管理制度</w:t>
          </w:r>
        </w:p>
      </w:tc>
      <w:tc>
        <w:tcPr>
          <w:tcW w:w="1415" w:type="dxa"/>
          <w:vAlign w:val="center"/>
        </w:tcPr>
        <w:p w14:paraId="2F842FCC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42889C7A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1</w:t>
          </w:r>
        </w:p>
      </w:tc>
    </w:tr>
    <w:tr w14:paraId="0521A20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5C7162C5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68B77921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01D2524A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26C68F9E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7FA5730A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561D4C70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455DA8F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4D3BF5D6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63528EC7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4207BB7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6B6E5659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7E29A77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1D843AC2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CD10743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65E40918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2735993F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1CE5F27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4BDD1F62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15B74818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5DF94911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59DF6B07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4"/>
  </w:tbl>
  <w:p w14:paraId="048F714D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2209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980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."/>
      <w:lvlJc w:val="left"/>
      <w:pPr>
        <w:ind w:left="3769" w:hanging="1080"/>
      </w:pPr>
      <w:rPr>
        <w:rFonts w:hint="default" w:ascii="宋体" w:hAnsi="宋体" w:eastAsia="宋体" w:cs="Arial"/>
      </w:rPr>
    </w:lvl>
    <w:lvl w:ilvl="4" w:tentative="0">
      <w:start w:val="1"/>
      <w:numFmt w:val="lowerLetter"/>
      <w:lvlText w:val="%5."/>
      <w:lvlJc w:val="left"/>
      <w:pPr>
        <w:ind w:left="4189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21066"/>
    <w:rsid w:val="00131552"/>
    <w:rsid w:val="00133477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403C0"/>
    <w:rsid w:val="00240898"/>
    <w:rsid w:val="00244DDA"/>
    <w:rsid w:val="00245ED1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2FC0"/>
    <w:rsid w:val="00303F87"/>
    <w:rsid w:val="00313BCC"/>
    <w:rsid w:val="00332C36"/>
    <w:rsid w:val="00334298"/>
    <w:rsid w:val="00347BD9"/>
    <w:rsid w:val="00361C94"/>
    <w:rsid w:val="0036433E"/>
    <w:rsid w:val="0038751A"/>
    <w:rsid w:val="003927BC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841EE"/>
    <w:rsid w:val="0048621C"/>
    <w:rsid w:val="00497C2C"/>
    <w:rsid w:val="004A218D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4313"/>
    <w:rsid w:val="007152D5"/>
    <w:rsid w:val="00715EA3"/>
    <w:rsid w:val="00744415"/>
    <w:rsid w:val="007476D8"/>
    <w:rsid w:val="007722F0"/>
    <w:rsid w:val="007829FF"/>
    <w:rsid w:val="00785BE2"/>
    <w:rsid w:val="007877BC"/>
    <w:rsid w:val="00793B92"/>
    <w:rsid w:val="00795997"/>
    <w:rsid w:val="0079736C"/>
    <w:rsid w:val="007B211D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4A01"/>
    <w:rsid w:val="008C19BF"/>
    <w:rsid w:val="008D2FC7"/>
    <w:rsid w:val="008D76CA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764E8"/>
    <w:rsid w:val="00984FD4"/>
    <w:rsid w:val="00996157"/>
    <w:rsid w:val="009C4077"/>
    <w:rsid w:val="009C6A71"/>
    <w:rsid w:val="009E2C62"/>
    <w:rsid w:val="009E34F2"/>
    <w:rsid w:val="009F13E4"/>
    <w:rsid w:val="009F23A2"/>
    <w:rsid w:val="00A05E34"/>
    <w:rsid w:val="00A13E2B"/>
    <w:rsid w:val="00A451B8"/>
    <w:rsid w:val="00A53D80"/>
    <w:rsid w:val="00A73346"/>
    <w:rsid w:val="00A73790"/>
    <w:rsid w:val="00A91035"/>
    <w:rsid w:val="00A92CE7"/>
    <w:rsid w:val="00A941EE"/>
    <w:rsid w:val="00AD22E7"/>
    <w:rsid w:val="00AD3CF3"/>
    <w:rsid w:val="00AD6DCA"/>
    <w:rsid w:val="00AE3177"/>
    <w:rsid w:val="00AE5066"/>
    <w:rsid w:val="00B01318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963C1"/>
    <w:rsid w:val="00CB7F06"/>
    <w:rsid w:val="00CC1794"/>
    <w:rsid w:val="00CF1042"/>
    <w:rsid w:val="00CF4928"/>
    <w:rsid w:val="00D17336"/>
    <w:rsid w:val="00D35C91"/>
    <w:rsid w:val="00D3765F"/>
    <w:rsid w:val="00D4201C"/>
    <w:rsid w:val="00D5421E"/>
    <w:rsid w:val="00D61F9C"/>
    <w:rsid w:val="00D6726B"/>
    <w:rsid w:val="00D67D05"/>
    <w:rsid w:val="00D803C6"/>
    <w:rsid w:val="00D92162"/>
    <w:rsid w:val="00DF0978"/>
    <w:rsid w:val="00DF4776"/>
    <w:rsid w:val="00E005C9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103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6DBB-9B0F-4621-B9E2-947C7D264A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936</Words>
  <Characters>1053</Characters>
  <Lines>8</Lines>
  <Paragraphs>2</Paragraphs>
  <TotalTime>250</TotalTime>
  <ScaleCrop>false</ScaleCrop>
  <LinksUpToDate>false</LinksUpToDate>
  <CharactersWithSpaces>1070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2017-08-04T10:15:00Z</dcterms:created>
  <dc:creator>cslau</dc:creator>
  <cp:lastModifiedBy>太极箫客</cp:lastModifiedBy>
  <cp:lastPrinted>2017-10-23T03:47:00Z</cp:lastPrinted>
  <dcterms:modified xsi:type="dcterms:W3CDTF">2025-08-14T06:23:33Z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B6C16983174340C197FB9D981AF8E97B_12</vt:lpwstr>
  </property>
</Properties>
</file>