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56265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bookmarkStart w:id="0" w:name="_Hlk489617946"/>
      <w:r>
        <w:rPr>
          <w:rFonts w:ascii="Arial" w:hAnsi="宋体" w:cs="Arial"/>
          <w:sz w:val="22"/>
          <w:szCs w:val="22"/>
        </w:rPr>
        <w:t>更改历史</w:t>
      </w:r>
      <w:bookmarkEnd w:id="0"/>
    </w:p>
    <w:tbl>
      <w:tblPr>
        <w:tblStyle w:val="9"/>
        <w:tblW w:w="10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575"/>
        <w:gridCol w:w="3183"/>
        <w:gridCol w:w="1672"/>
        <w:gridCol w:w="2590"/>
      </w:tblGrid>
      <w:tr w14:paraId="3AD69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77" w:type="dxa"/>
            <w:shd w:val="clear" w:color="auto" w:fill="auto"/>
          </w:tcPr>
          <w:p w14:paraId="19B29009">
            <w:pPr>
              <w:spacing w:line="360" w:lineRule="auto"/>
              <w:rPr>
                <w:rFonts w:ascii="Arial" w:hAnsi="Arial" w:cs="Arial"/>
                <w:szCs w:val="22"/>
              </w:rPr>
            </w:pPr>
            <w:bookmarkStart w:id="1" w:name="_Hlk489617917"/>
            <w:r>
              <w:rPr>
                <w:rFonts w:ascii="Arial" w:hAnsi="宋体" w:cs="Arial"/>
                <w:sz w:val="22"/>
                <w:szCs w:val="22"/>
              </w:rPr>
              <w:t>版本号</w:t>
            </w:r>
          </w:p>
        </w:tc>
        <w:tc>
          <w:tcPr>
            <w:tcW w:w="1575" w:type="dxa"/>
            <w:shd w:val="clear" w:color="auto" w:fill="auto"/>
          </w:tcPr>
          <w:p w14:paraId="07DDE580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文件更改号</w:t>
            </w:r>
          </w:p>
        </w:tc>
        <w:tc>
          <w:tcPr>
            <w:tcW w:w="3183" w:type="dxa"/>
            <w:shd w:val="clear" w:color="auto" w:fill="auto"/>
          </w:tcPr>
          <w:p w14:paraId="4F9BEA64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更改概要</w:t>
            </w:r>
          </w:p>
        </w:tc>
        <w:tc>
          <w:tcPr>
            <w:tcW w:w="1672" w:type="dxa"/>
          </w:tcPr>
          <w:p w14:paraId="07826DBC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修改人</w:t>
            </w:r>
          </w:p>
        </w:tc>
        <w:tc>
          <w:tcPr>
            <w:tcW w:w="2590" w:type="dxa"/>
          </w:tcPr>
          <w:p w14:paraId="7006788A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批准人</w:t>
            </w:r>
          </w:p>
        </w:tc>
      </w:tr>
      <w:tr w14:paraId="63229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77" w:type="dxa"/>
            <w:shd w:val="clear" w:color="auto" w:fill="auto"/>
          </w:tcPr>
          <w:p w14:paraId="3C79E7ED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shd w:val="clear" w:color="auto" w:fill="auto"/>
          </w:tcPr>
          <w:p w14:paraId="4F482DFB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首发行</w:t>
            </w:r>
          </w:p>
        </w:tc>
        <w:tc>
          <w:tcPr>
            <w:tcW w:w="3183" w:type="dxa"/>
            <w:shd w:val="clear" w:color="auto" w:fill="auto"/>
          </w:tcPr>
          <w:p w14:paraId="1DA17078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672" w:type="dxa"/>
          </w:tcPr>
          <w:p w14:paraId="25D525FC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</w:t>
            </w:r>
          </w:p>
        </w:tc>
        <w:tc>
          <w:tcPr>
            <w:tcW w:w="2590" w:type="dxa"/>
          </w:tcPr>
          <w:p w14:paraId="4353AB41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</w:t>
            </w:r>
          </w:p>
        </w:tc>
      </w:tr>
      <w:tr w14:paraId="0B9D4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3324450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545C6E0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3345146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</w:tcPr>
          <w:p w14:paraId="13261E2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</w:tcPr>
          <w:p w14:paraId="1BB3FAB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2A44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5813F7D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4A1DEFE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29EAE7B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</w:tcPr>
          <w:p w14:paraId="7A349C7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</w:tcPr>
          <w:p w14:paraId="36383DA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768D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9A98D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3461C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8D3EF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CC89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56E6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16C52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9790F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F1B2C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8F541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D680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60EC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D879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A0F75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A3426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D2180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392C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A107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D34B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48A8F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D5034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5AFAC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E6E2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0A97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4E5C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948A4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89DE2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FF03B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66D2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FBD5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5548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105AD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854F9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FF150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F9EA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9B65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4156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FCE77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033E7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28FC3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F242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25D1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D06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BB225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CFBBE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B64B8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5C1F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1B70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0DCF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1DC4B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18F93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75B88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A1D6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CB0A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9465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3406B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513AF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C1F0D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6F69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77F4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05F6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053A0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1A762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5CA00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D8FA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946E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E4EA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0BAA5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531D6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F81DF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CEF3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335D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7D2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DC75C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9088B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238A8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737F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1279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14130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C9556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B0BC0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E8C40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889F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30BD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1BFDE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E9340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9DBD6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B807B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3847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682B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BC5C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14DD0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83D61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8910C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1D7A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1FB6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089BB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EAFAE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291E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663BB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226C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FE23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A87D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BAA8A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BFAB6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B569B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378D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418E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153F5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D97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发放范围</w:t>
            </w:r>
          </w:p>
        </w:tc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F1D9E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bookmarkEnd w:id="1"/>
    </w:tbl>
    <w:p w14:paraId="12F44DC1">
      <w:pPr>
        <w:spacing w:line="360" w:lineRule="auto"/>
        <w:rPr>
          <w:rFonts w:ascii="Arial" w:hAnsi="Arial" w:cs="Arial"/>
          <w:sz w:val="22"/>
          <w:szCs w:val="22"/>
        </w:rPr>
      </w:pPr>
    </w:p>
    <w:p w14:paraId="45696626">
      <w:pPr>
        <w:spacing w:line="360" w:lineRule="auto"/>
        <w:rPr>
          <w:rFonts w:ascii="Arial" w:hAnsi="Arial" w:cs="Arial"/>
          <w:sz w:val="22"/>
          <w:szCs w:val="22"/>
        </w:rPr>
      </w:pPr>
    </w:p>
    <w:p w14:paraId="29227467">
      <w:pPr>
        <w:spacing w:line="360" w:lineRule="auto"/>
        <w:rPr>
          <w:rFonts w:ascii="Arial" w:hAnsi="Arial" w:cs="Arial"/>
          <w:sz w:val="22"/>
          <w:szCs w:val="22"/>
        </w:rPr>
      </w:pPr>
    </w:p>
    <w:p w14:paraId="79AF9F30">
      <w:pPr>
        <w:numPr>
          <w:ilvl w:val="0"/>
          <w:numId w:val="1"/>
        </w:numPr>
        <w:spacing w:after="120" w:afterLines="50"/>
        <w:rPr>
          <w:rFonts w:ascii="黑体" w:hAnsi="宋体" w:eastAsia="黑体"/>
          <w:spacing w:val="20"/>
          <w:szCs w:val="21"/>
        </w:rPr>
      </w:pPr>
      <w:r>
        <w:rPr>
          <w:rFonts w:hint="eastAsia" w:ascii="黑体" w:hAnsi="宋体" w:eastAsia="黑体"/>
          <w:spacing w:val="20"/>
          <w:szCs w:val="21"/>
        </w:rPr>
        <w:t>目的</w:t>
      </w:r>
    </w:p>
    <w:p w14:paraId="5E51C38D">
      <w:pPr>
        <w:spacing w:after="120" w:afterLines="50"/>
        <w:ind w:left="425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为确保压缩空气的质量和压力容器的安全使用，特制定本规程。</w:t>
      </w:r>
    </w:p>
    <w:p w14:paraId="0DFDC1F5">
      <w:pPr>
        <w:numPr>
          <w:ilvl w:val="0"/>
          <w:numId w:val="1"/>
        </w:numPr>
        <w:spacing w:after="120" w:afterLines="50"/>
        <w:rPr>
          <w:rFonts w:ascii="黑体" w:hAnsi="宋体" w:eastAsia="黑体"/>
          <w:spacing w:val="20"/>
          <w:szCs w:val="21"/>
        </w:rPr>
      </w:pPr>
      <w:r>
        <w:rPr>
          <w:rFonts w:hint="eastAsia" w:ascii="黑体" w:hAnsi="宋体" w:eastAsia="黑体"/>
          <w:spacing w:val="20"/>
          <w:szCs w:val="21"/>
        </w:rPr>
        <w:t>范围</w:t>
      </w:r>
    </w:p>
    <w:p w14:paraId="50722AF6">
      <w:pPr>
        <w:spacing w:after="120" w:afterLines="50"/>
        <w:ind w:left="425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本制度适用于公司压缩空气系统的运行管理。</w:t>
      </w:r>
    </w:p>
    <w:p w14:paraId="53BC8A6E">
      <w:pPr>
        <w:numPr>
          <w:ilvl w:val="0"/>
          <w:numId w:val="1"/>
        </w:numPr>
        <w:spacing w:after="120" w:afterLines="50"/>
        <w:rPr>
          <w:rFonts w:ascii="黑体" w:hAnsi="宋体" w:eastAsia="黑体"/>
          <w:spacing w:val="20"/>
          <w:szCs w:val="21"/>
        </w:rPr>
      </w:pPr>
      <w:r>
        <w:rPr>
          <w:rFonts w:hint="eastAsia" w:ascii="黑体" w:hAnsi="宋体" w:eastAsia="黑体"/>
          <w:spacing w:val="20"/>
          <w:szCs w:val="21"/>
        </w:rPr>
        <w:t>责任人</w:t>
      </w:r>
    </w:p>
    <w:p w14:paraId="5DD56E92">
      <w:pPr>
        <w:spacing w:after="120" w:afterLines="50"/>
        <w:ind w:left="425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生产部</w:t>
      </w:r>
    </w:p>
    <w:p w14:paraId="75AF27F4">
      <w:pPr>
        <w:numPr>
          <w:ilvl w:val="0"/>
          <w:numId w:val="1"/>
        </w:numPr>
        <w:spacing w:after="120" w:afterLines="50"/>
        <w:rPr>
          <w:rFonts w:ascii="黑体" w:hAnsi="宋体" w:eastAsia="黑体"/>
          <w:spacing w:val="20"/>
          <w:szCs w:val="21"/>
        </w:rPr>
      </w:pPr>
      <w:r>
        <w:rPr>
          <w:rFonts w:hint="eastAsia" w:ascii="黑体" w:hAnsi="宋体" w:eastAsia="黑体"/>
          <w:spacing w:val="20"/>
          <w:szCs w:val="21"/>
        </w:rPr>
        <w:t>内容</w:t>
      </w:r>
    </w:p>
    <w:p w14:paraId="4667F234">
      <w:pPr>
        <w:numPr>
          <w:ilvl w:val="1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空压机</w:t>
      </w:r>
    </w:p>
    <w:p w14:paraId="27C2BA14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空压机维护按《压缩空气系统维修保养管理规程》进行。</w:t>
      </w:r>
    </w:p>
    <w:p w14:paraId="65929A87">
      <w:pPr>
        <w:numPr>
          <w:ilvl w:val="1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工作状态</w:t>
      </w:r>
    </w:p>
    <w:p w14:paraId="64F1A9FE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压缩空气由空压机产出，经储气罐，不锈钢管道送至生产车间用气点。</w:t>
      </w:r>
    </w:p>
    <w:p w14:paraId="6227B1AC">
      <w:pPr>
        <w:numPr>
          <w:ilvl w:val="1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日常工作</w:t>
      </w:r>
    </w:p>
    <w:p w14:paraId="688D26E4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每班检查以下内容：压缩空气压力是否正常；阀门、压力表是否失灵；润滑油位是否正常；异常情况及时处理。</w:t>
      </w:r>
    </w:p>
    <w:p w14:paraId="3CB88113">
      <w:pPr>
        <w:numPr>
          <w:ilvl w:val="1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压缩空气系统维护</w:t>
      </w:r>
    </w:p>
    <w:p w14:paraId="31CBB03E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根据空压机实际运行时间，按规定进行定期保养和维护。</w:t>
      </w:r>
    </w:p>
    <w:p w14:paraId="2C48250F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空压气贮罐每月排放冷凝水。</w:t>
      </w:r>
    </w:p>
    <w:p w14:paraId="334476E9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压缩空气系统按照压缩空气系统验证方案每年监测一次。</w:t>
      </w:r>
    </w:p>
    <w:p w14:paraId="6FFF6198">
      <w:pPr>
        <w:numPr>
          <w:ilvl w:val="0"/>
          <w:numId w:val="1"/>
        </w:numPr>
        <w:spacing w:after="120" w:afterLines="50"/>
        <w:rPr>
          <w:rFonts w:ascii="黑体" w:hAnsi="宋体" w:eastAsia="黑体"/>
          <w:spacing w:val="20"/>
          <w:szCs w:val="21"/>
        </w:rPr>
      </w:pPr>
      <w:r>
        <w:rPr>
          <w:rFonts w:hint="eastAsia" w:ascii="黑体" w:hAnsi="宋体" w:eastAsia="黑体"/>
          <w:spacing w:val="20"/>
          <w:szCs w:val="21"/>
        </w:rPr>
        <w:t>记录</w:t>
      </w:r>
    </w:p>
    <w:p w14:paraId="5F26C212">
      <w:pPr>
        <w:numPr>
          <w:ilvl w:val="1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无。</w:t>
      </w:r>
    </w:p>
    <w:p w14:paraId="1C4BC482">
      <w:pPr>
        <w:spacing w:line="360" w:lineRule="auto"/>
        <w:rPr>
          <w:rFonts w:ascii="Arial" w:hAnsi="Arial" w:cs="Arial"/>
          <w:sz w:val="22"/>
          <w:szCs w:val="22"/>
        </w:rPr>
      </w:pPr>
    </w:p>
    <w:p w14:paraId="6486CBD9">
      <w:pPr>
        <w:tabs>
          <w:tab w:val="left" w:pos="0"/>
          <w:tab w:val="left" w:pos="1418"/>
        </w:tabs>
        <w:spacing w:line="360" w:lineRule="auto"/>
        <w:ind w:left="1418"/>
        <w:rPr>
          <w:rFonts w:ascii="Arial" w:hAnsi="Arial" w:cs="Arial"/>
        </w:rPr>
      </w:pPr>
    </w:p>
    <w:p w14:paraId="502F68DC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7AAD7A2C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0260F69A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5" w:type="first"/>
      <w:headerReference r:id="rId3" w:type="defaul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pPr w:leftFromText="180" w:rightFromText="180" w:vertAnchor="text" w:horzAnchor="page" w:tblpXSpec="center" w:tblpY="125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33F45346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42" w:type="dxa"/>
          <w:shd w:val="clear" w:color="auto" w:fill="auto"/>
        </w:tcPr>
        <w:p w14:paraId="1FCC4F58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4E1340D7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98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2"/>
      <w:gridCol w:w="5379"/>
      <w:gridCol w:w="1418"/>
      <w:gridCol w:w="2139"/>
    </w:tblGrid>
    <w:tr w14:paraId="6D53B880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1562" w:type="dxa"/>
          <w:vMerge w:val="restart"/>
          <w:tcBorders>
            <w:right w:val="single" w:color="auto" w:sz="4" w:space="0"/>
          </w:tcBorders>
          <w:vAlign w:val="center"/>
        </w:tcPr>
        <w:p w14:paraId="77D8475E">
          <w:pPr>
            <w:tabs>
              <w:tab w:val="left" w:pos="461"/>
            </w:tabs>
            <w:jc w:val="center"/>
            <w:rPr>
              <w:b/>
              <w:lang w:val="zh-CN"/>
            </w:rPr>
          </w:pPr>
        </w:p>
      </w:tc>
      <w:tc>
        <w:tcPr>
          <w:tcW w:w="5379" w:type="dxa"/>
          <w:vMerge w:val="restart"/>
          <w:tcBorders>
            <w:left w:val="single" w:color="auto" w:sz="4" w:space="0"/>
          </w:tcBorders>
          <w:vAlign w:val="center"/>
        </w:tcPr>
        <w:p w14:paraId="645D3B06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sz w:val="32"/>
              <w:szCs w:val="32"/>
            </w:rPr>
          </w:pPr>
          <w:r>
            <w:rPr>
              <w:rFonts w:hint="eastAsia"/>
              <w:b/>
              <w:sz w:val="32"/>
              <w:szCs w:val="32"/>
            </w:rPr>
            <w:t>压缩空气系统运行管理规程</w:t>
          </w:r>
        </w:p>
      </w:tc>
      <w:tc>
        <w:tcPr>
          <w:tcW w:w="1418" w:type="dxa"/>
          <w:vAlign w:val="center"/>
        </w:tcPr>
        <w:p w14:paraId="08AD55EC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:</w:t>
          </w:r>
        </w:p>
      </w:tc>
      <w:tc>
        <w:tcPr>
          <w:tcW w:w="2139" w:type="dxa"/>
          <w:vAlign w:val="center"/>
        </w:tcPr>
        <w:p w14:paraId="697596D1">
          <w:pPr>
            <w:jc w:val="center"/>
            <w:rPr>
              <w:sz w:val="20"/>
            </w:rPr>
          </w:pPr>
          <w:r>
            <w:rPr>
              <w:sz w:val="20"/>
            </w:rPr>
            <w:t>PD-RG-011</w:t>
          </w:r>
        </w:p>
      </w:tc>
    </w:tr>
    <w:tr w14:paraId="09054D52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4609C4B5">
          <w:pPr>
            <w:jc w:val="center"/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1FB2D005">
          <w:pPr>
            <w:jc w:val="center"/>
          </w:pPr>
        </w:p>
      </w:tc>
      <w:tc>
        <w:tcPr>
          <w:tcW w:w="1418" w:type="dxa"/>
          <w:vAlign w:val="center"/>
        </w:tcPr>
        <w:p w14:paraId="6B027429">
          <w:pPr>
            <w:pStyle w:val="2"/>
            <w:jc w:val="center"/>
            <w:rPr>
              <w:rFonts w:ascii="Times New Roman" w:hAnsi="Times New Roman" w:eastAsiaTheme="minorEastAsia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2139" w:type="dxa"/>
          <w:vAlign w:val="center"/>
        </w:tcPr>
        <w:p w14:paraId="016171CF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</w:tr>
    <w:tr w14:paraId="45289062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7DF4E3DB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09AD0C0F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18" w:type="dxa"/>
          <w:vAlign w:val="center"/>
        </w:tcPr>
        <w:p w14:paraId="33627E14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9" w:type="dxa"/>
          <w:vAlign w:val="center"/>
        </w:tcPr>
        <w:p w14:paraId="2DC63DC9">
          <w:pPr>
            <w:jc w:val="center"/>
          </w:pPr>
          <w:r>
            <w:rPr>
              <w:rFonts w:hint="eastAsia"/>
            </w:rPr>
            <w:t>20</w:t>
          </w:r>
          <w:r>
            <w:t>20</w:t>
          </w:r>
          <w:r>
            <w:rPr>
              <w:rFonts w:hint="eastAsia"/>
            </w:rPr>
            <w:t>年</w:t>
          </w:r>
          <w:r>
            <w:rPr>
              <w:rFonts w:eastAsiaTheme="minorEastAsia"/>
            </w:rPr>
            <w:t>02</w:t>
          </w:r>
          <w:r>
            <w:rPr>
              <w:rFonts w:hint="eastAsia" w:eastAsiaTheme="minorEastAsia"/>
            </w:rPr>
            <w:t>月1</w:t>
          </w:r>
          <w:r>
            <w:rPr>
              <w:rFonts w:eastAsiaTheme="minorEastAsia"/>
            </w:rPr>
            <w:t>9</w:t>
          </w:r>
          <w:r>
            <w:rPr>
              <w:rFonts w:hint="eastAsia" w:eastAsiaTheme="minorEastAsia"/>
            </w:rPr>
            <w:t>日</w:t>
          </w:r>
        </w:p>
      </w:tc>
    </w:tr>
    <w:tr w14:paraId="5E7C9292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458E1EC1">
          <w:pPr>
            <w:jc w:val="center"/>
            <w:rPr>
              <w:b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2B910B10">
          <w:pPr>
            <w:jc w:val="center"/>
            <w:rPr>
              <w:b/>
            </w:rPr>
          </w:pPr>
        </w:p>
      </w:tc>
      <w:tc>
        <w:tcPr>
          <w:tcW w:w="1418" w:type="dxa"/>
          <w:vAlign w:val="center"/>
        </w:tcPr>
        <w:p w14:paraId="179D8A20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9" w:type="dxa"/>
          <w:vAlign w:val="center"/>
        </w:tcPr>
        <w:p w14:paraId="7ABF0827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</w:tbl>
  <w:p w14:paraId="57ADF66D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8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58"/>
      <w:gridCol w:w="5377"/>
      <w:gridCol w:w="1415"/>
      <w:gridCol w:w="555"/>
      <w:gridCol w:w="1170"/>
      <w:gridCol w:w="411"/>
    </w:tblGrid>
    <w:tr w14:paraId="4215FB58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3" w:hRule="atLeast"/>
        <w:jc w:val="center"/>
      </w:trPr>
      <w:tc>
        <w:tcPr>
          <w:tcW w:w="1558" w:type="dxa"/>
          <w:vMerge w:val="restart"/>
          <w:tcBorders>
            <w:right w:val="single" w:color="auto" w:sz="4" w:space="0"/>
          </w:tcBorders>
          <w:vAlign w:val="center"/>
        </w:tcPr>
        <w:p w14:paraId="628A9228">
          <w:pPr>
            <w:jc w:val="center"/>
          </w:pPr>
          <w:bookmarkStart w:id="2" w:name="_Hlk489625929"/>
        </w:p>
      </w:tc>
      <w:tc>
        <w:tcPr>
          <w:tcW w:w="5377" w:type="dxa"/>
          <w:vMerge w:val="restart"/>
          <w:tcBorders>
            <w:left w:val="single" w:color="auto" w:sz="4" w:space="0"/>
          </w:tcBorders>
          <w:vAlign w:val="center"/>
        </w:tcPr>
        <w:p w14:paraId="01A9A19D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bCs/>
              <w:sz w:val="28"/>
              <w:szCs w:val="28"/>
            </w:rPr>
          </w:pPr>
          <w:r>
            <w:rPr>
              <w:rFonts w:hint="eastAsia"/>
              <w:b/>
              <w:bCs/>
              <w:sz w:val="28"/>
              <w:szCs w:val="28"/>
            </w:rPr>
            <w:t>压缩空气系统运行管理规程</w:t>
          </w:r>
        </w:p>
      </w:tc>
      <w:tc>
        <w:tcPr>
          <w:tcW w:w="1415" w:type="dxa"/>
          <w:vAlign w:val="center"/>
        </w:tcPr>
        <w:p w14:paraId="4F9C713B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36" w:type="dxa"/>
          <w:gridSpan w:val="3"/>
          <w:vAlign w:val="center"/>
        </w:tcPr>
        <w:p w14:paraId="46140BA2">
          <w:pPr>
            <w:jc w:val="center"/>
            <w:rPr>
              <w:sz w:val="20"/>
            </w:rPr>
          </w:pPr>
          <w:r>
            <w:rPr>
              <w:sz w:val="20"/>
            </w:rPr>
            <w:t>PD-RG-011</w:t>
          </w:r>
        </w:p>
      </w:tc>
    </w:tr>
    <w:tr w14:paraId="3D2C696C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1558" w:type="dxa"/>
          <w:vMerge w:val="continue"/>
          <w:tcBorders>
            <w:right w:val="single" w:color="auto" w:sz="4" w:space="0"/>
          </w:tcBorders>
          <w:vAlign w:val="center"/>
        </w:tcPr>
        <w:p w14:paraId="39043E5D">
          <w:pPr>
            <w:jc w:val="center"/>
            <w:rPr>
              <w:b/>
            </w:rPr>
          </w:pPr>
        </w:p>
      </w:tc>
      <w:tc>
        <w:tcPr>
          <w:tcW w:w="5377" w:type="dxa"/>
          <w:vMerge w:val="continue"/>
          <w:tcBorders>
            <w:left w:val="single" w:color="auto" w:sz="4" w:space="0"/>
          </w:tcBorders>
          <w:vAlign w:val="center"/>
        </w:tcPr>
        <w:p w14:paraId="103D5B66">
          <w:pPr>
            <w:jc w:val="center"/>
            <w:rPr>
              <w:b/>
            </w:rPr>
          </w:pPr>
        </w:p>
      </w:tc>
      <w:tc>
        <w:tcPr>
          <w:tcW w:w="1415" w:type="dxa"/>
          <w:vAlign w:val="center"/>
        </w:tcPr>
        <w:p w14:paraId="190115DD">
          <w:pPr>
            <w:pStyle w:val="2"/>
            <w:jc w:val="center"/>
            <w:rPr>
              <w:rFonts w:ascii="Times New Roman" w:hAnsi="Times New Roman" w:eastAsiaTheme="minorEastAsia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555" w:type="dxa"/>
          <w:vAlign w:val="center"/>
        </w:tcPr>
        <w:p w14:paraId="3D223989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  <w:tc>
        <w:tcPr>
          <w:tcW w:w="1170" w:type="dxa"/>
          <w:vAlign w:val="center"/>
        </w:tcPr>
        <w:p w14:paraId="28326BFC">
          <w:pPr>
            <w:jc w:val="center"/>
            <w:rPr>
              <w:rFonts w:ascii="宋体" w:hAnsi="宋体"/>
            </w:rPr>
          </w:pPr>
          <w:r>
            <w:rPr>
              <w:rFonts w:hint="eastAsia" w:ascii="宋体" w:hAnsi="宋体"/>
              <w:sz w:val="22"/>
            </w:rPr>
            <w:t>修改次数</w:t>
          </w:r>
        </w:p>
      </w:tc>
      <w:tc>
        <w:tcPr>
          <w:tcW w:w="411" w:type="dxa"/>
          <w:vAlign w:val="center"/>
        </w:tcPr>
        <w:p w14:paraId="5F749442">
          <w:pPr>
            <w:jc w:val="center"/>
            <w:rPr>
              <w:rFonts w:ascii="宋体" w:hAnsi="宋体"/>
              <w:sz w:val="20"/>
            </w:rPr>
          </w:pPr>
          <w:r>
            <w:rPr>
              <w:rFonts w:ascii="宋体" w:hAnsi="宋体"/>
              <w:sz w:val="20"/>
            </w:rPr>
            <w:t>0</w:t>
          </w:r>
        </w:p>
      </w:tc>
    </w:tr>
    <w:tr w14:paraId="18C5E59C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jc w:val="center"/>
      </w:trPr>
      <w:tc>
        <w:tcPr>
          <w:tcW w:w="1558" w:type="dxa"/>
          <w:tcBorders>
            <w:right w:val="single" w:color="auto" w:sz="4" w:space="0"/>
          </w:tcBorders>
          <w:vAlign w:val="center"/>
        </w:tcPr>
        <w:p w14:paraId="2358EFDD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编制/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tcBorders>
            <w:bottom w:val="single" w:color="auto" w:sz="4" w:space="0"/>
          </w:tcBorders>
          <w:vAlign w:val="center"/>
        </w:tcPr>
        <w:p w14:paraId="31E9215A">
          <w:pPr>
            <w:jc w:val="left"/>
          </w:pPr>
        </w:p>
      </w:tc>
      <w:tc>
        <w:tcPr>
          <w:tcW w:w="1415" w:type="dxa"/>
          <w:tcBorders>
            <w:bottom w:val="single" w:color="auto" w:sz="4" w:space="0"/>
          </w:tcBorders>
          <w:vAlign w:val="center"/>
        </w:tcPr>
        <w:p w14:paraId="189947EE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6" w:type="dxa"/>
          <w:gridSpan w:val="3"/>
          <w:tcBorders>
            <w:bottom w:val="single" w:color="auto" w:sz="4" w:space="0"/>
          </w:tcBorders>
          <w:vAlign w:val="center"/>
        </w:tcPr>
        <w:p w14:paraId="6517566A">
          <w:pPr>
            <w:jc w:val="center"/>
            <w:rPr>
              <w:sz w:val="20"/>
            </w:rPr>
          </w:pPr>
          <w:r>
            <w:rPr>
              <w:rFonts w:hint="eastAsia"/>
            </w:rPr>
            <w:t>20</w:t>
          </w:r>
          <w:r>
            <w:t>20</w:t>
          </w:r>
          <w:r>
            <w:rPr>
              <w:rFonts w:hint="eastAsia"/>
            </w:rPr>
            <w:t>年</w:t>
          </w:r>
          <w:r>
            <w:rPr>
              <w:rFonts w:eastAsiaTheme="minorEastAsia"/>
            </w:rPr>
            <w:t>02</w:t>
          </w:r>
          <w:r>
            <w:rPr>
              <w:rFonts w:hint="eastAsia" w:eastAsiaTheme="minorEastAsia"/>
            </w:rPr>
            <w:t>月1</w:t>
          </w:r>
          <w:r>
            <w:rPr>
              <w:rFonts w:eastAsiaTheme="minorEastAsia"/>
            </w:rPr>
            <w:t>9</w:t>
          </w:r>
          <w:r>
            <w:rPr>
              <w:rFonts w:hint="eastAsia" w:eastAsiaTheme="minorEastAsia"/>
            </w:rPr>
            <w:t>日</w:t>
          </w:r>
        </w:p>
      </w:tc>
    </w:tr>
    <w:tr w14:paraId="59CDAC74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9" w:hRule="atLeast"/>
        <w:jc w:val="center"/>
      </w:trPr>
      <w:tc>
        <w:tcPr>
          <w:tcW w:w="1558" w:type="dxa"/>
          <w:vAlign w:val="center"/>
        </w:tcPr>
        <w:p w14:paraId="5AD543B3">
          <w:pPr>
            <w:jc w:val="left"/>
          </w:pPr>
          <w:r>
            <w:rPr>
              <w:sz w:val="22"/>
              <w:szCs w:val="22"/>
            </w:rPr>
            <w:t>审核/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1445D969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0118B545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6" w:type="dxa"/>
          <w:gridSpan w:val="3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45620CC8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  <w:tr w14:paraId="71343B0A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3" w:hRule="atLeast"/>
        <w:jc w:val="center"/>
      </w:trPr>
      <w:tc>
        <w:tcPr>
          <w:tcW w:w="1558" w:type="dxa"/>
          <w:vAlign w:val="center"/>
        </w:tcPr>
        <w:p w14:paraId="22B4E10B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批准/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75BFF7A2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</w:tcBorders>
          <w:vAlign w:val="center"/>
        </w:tcPr>
        <w:p w14:paraId="23A82081">
          <w:pPr>
            <w:jc w:val="center"/>
          </w:pPr>
          <w:r>
            <w:rPr>
              <w:sz w:val="22"/>
              <w:szCs w:val="22"/>
            </w:rPr>
            <w:t>受控状态</w:t>
          </w:r>
        </w:p>
      </w:tc>
      <w:tc>
        <w:tcPr>
          <w:tcW w:w="2136" w:type="dxa"/>
          <w:gridSpan w:val="3"/>
          <w:tcBorders>
            <w:top w:val="single" w:color="auto" w:sz="4" w:space="0"/>
          </w:tcBorders>
          <w:vAlign w:val="center"/>
        </w:tcPr>
        <w:p w14:paraId="2A9C5EB4">
          <w:pPr>
            <w:jc w:val="center"/>
          </w:pPr>
          <w:r>
            <w:rPr>
              <w:szCs w:val="22"/>
            </w:rPr>
            <w:t>受控</w:t>
          </w:r>
        </w:p>
      </w:tc>
    </w:tr>
    <w:bookmarkEnd w:id="2"/>
  </w:tbl>
  <w:p w14:paraId="1EE6B340">
    <w:pPr>
      <w:pStyle w:val="7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EF1AC9"/>
    <w:multiLevelType w:val="multilevel"/>
    <w:tmpl w:val="75EF1AC9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 w:ascii="黑体" w:hAnsi="Times New Roman" w:eastAsia="黑体" w:cs="Times New Roman"/>
        <w:b w:val="0"/>
        <w:sz w:val="21"/>
        <w:szCs w:val="21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（%5）"/>
      <w:lvlJc w:val="left"/>
      <w:pPr>
        <w:tabs>
          <w:tab w:val="left" w:pos="1984"/>
        </w:tabs>
        <w:ind w:left="2268" w:hanging="567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2707"/>
    <w:rsid w:val="00005EB8"/>
    <w:rsid w:val="00011509"/>
    <w:rsid w:val="00033F9E"/>
    <w:rsid w:val="00037C71"/>
    <w:rsid w:val="000437F5"/>
    <w:rsid w:val="000508A1"/>
    <w:rsid w:val="000546B6"/>
    <w:rsid w:val="000566AC"/>
    <w:rsid w:val="000622BC"/>
    <w:rsid w:val="0006596D"/>
    <w:rsid w:val="0007577B"/>
    <w:rsid w:val="000901DF"/>
    <w:rsid w:val="00093A75"/>
    <w:rsid w:val="00095DE9"/>
    <w:rsid w:val="000A0AFC"/>
    <w:rsid w:val="000C2C7E"/>
    <w:rsid w:val="000C3E3B"/>
    <w:rsid w:val="000C6787"/>
    <w:rsid w:val="000F5249"/>
    <w:rsid w:val="000F7932"/>
    <w:rsid w:val="000F7A88"/>
    <w:rsid w:val="000F7FEC"/>
    <w:rsid w:val="001046E3"/>
    <w:rsid w:val="00121066"/>
    <w:rsid w:val="00131552"/>
    <w:rsid w:val="00133477"/>
    <w:rsid w:val="00141997"/>
    <w:rsid w:val="00153CBD"/>
    <w:rsid w:val="001849B4"/>
    <w:rsid w:val="00196840"/>
    <w:rsid w:val="001A03E9"/>
    <w:rsid w:val="001A111B"/>
    <w:rsid w:val="001B054E"/>
    <w:rsid w:val="001B1494"/>
    <w:rsid w:val="001B2DA0"/>
    <w:rsid w:val="001D03FE"/>
    <w:rsid w:val="001D22E3"/>
    <w:rsid w:val="001D75F1"/>
    <w:rsid w:val="001E6B14"/>
    <w:rsid w:val="001F21AF"/>
    <w:rsid w:val="001F68C6"/>
    <w:rsid w:val="00205D30"/>
    <w:rsid w:val="00214FC3"/>
    <w:rsid w:val="002200D3"/>
    <w:rsid w:val="0022656C"/>
    <w:rsid w:val="002403C0"/>
    <w:rsid w:val="00240898"/>
    <w:rsid w:val="00244DDA"/>
    <w:rsid w:val="00245ED1"/>
    <w:rsid w:val="00246366"/>
    <w:rsid w:val="002515CA"/>
    <w:rsid w:val="00251F12"/>
    <w:rsid w:val="00255F32"/>
    <w:rsid w:val="002653C0"/>
    <w:rsid w:val="00266C76"/>
    <w:rsid w:val="0027440C"/>
    <w:rsid w:val="00280AC4"/>
    <w:rsid w:val="00284EC9"/>
    <w:rsid w:val="00286F70"/>
    <w:rsid w:val="002875EB"/>
    <w:rsid w:val="00297513"/>
    <w:rsid w:val="002B6F67"/>
    <w:rsid w:val="002C0FC6"/>
    <w:rsid w:val="002C1478"/>
    <w:rsid w:val="002F2FC0"/>
    <w:rsid w:val="00303F87"/>
    <w:rsid w:val="00313BCC"/>
    <w:rsid w:val="00332C36"/>
    <w:rsid w:val="00334298"/>
    <w:rsid w:val="00347BD9"/>
    <w:rsid w:val="00361C94"/>
    <w:rsid w:val="0036433E"/>
    <w:rsid w:val="0038751A"/>
    <w:rsid w:val="003C3387"/>
    <w:rsid w:val="003C752B"/>
    <w:rsid w:val="003D384C"/>
    <w:rsid w:val="003D555D"/>
    <w:rsid w:val="003E273A"/>
    <w:rsid w:val="0040686F"/>
    <w:rsid w:val="00412719"/>
    <w:rsid w:val="00414551"/>
    <w:rsid w:val="00416532"/>
    <w:rsid w:val="00416B11"/>
    <w:rsid w:val="004214BE"/>
    <w:rsid w:val="00423F19"/>
    <w:rsid w:val="00431F7A"/>
    <w:rsid w:val="00447ECD"/>
    <w:rsid w:val="00462B9C"/>
    <w:rsid w:val="004841EE"/>
    <w:rsid w:val="0048621C"/>
    <w:rsid w:val="00497C2C"/>
    <w:rsid w:val="004A218D"/>
    <w:rsid w:val="004C3C1F"/>
    <w:rsid w:val="004C6221"/>
    <w:rsid w:val="004C6D60"/>
    <w:rsid w:val="004C70E4"/>
    <w:rsid w:val="004D6624"/>
    <w:rsid w:val="004F228A"/>
    <w:rsid w:val="004F2CD9"/>
    <w:rsid w:val="004F35F6"/>
    <w:rsid w:val="004F44E1"/>
    <w:rsid w:val="004F5BF5"/>
    <w:rsid w:val="00507256"/>
    <w:rsid w:val="005072DD"/>
    <w:rsid w:val="005172E4"/>
    <w:rsid w:val="00532A6F"/>
    <w:rsid w:val="00534135"/>
    <w:rsid w:val="0053448C"/>
    <w:rsid w:val="005427AF"/>
    <w:rsid w:val="00554A69"/>
    <w:rsid w:val="00556451"/>
    <w:rsid w:val="00556DF7"/>
    <w:rsid w:val="00560CB9"/>
    <w:rsid w:val="00576701"/>
    <w:rsid w:val="005802B2"/>
    <w:rsid w:val="00587298"/>
    <w:rsid w:val="005A105B"/>
    <w:rsid w:val="005A34DD"/>
    <w:rsid w:val="005A72EA"/>
    <w:rsid w:val="005B3CC2"/>
    <w:rsid w:val="005B58C7"/>
    <w:rsid w:val="005D3DDA"/>
    <w:rsid w:val="005D4FC6"/>
    <w:rsid w:val="005E4724"/>
    <w:rsid w:val="005F6765"/>
    <w:rsid w:val="005F76E9"/>
    <w:rsid w:val="006004CE"/>
    <w:rsid w:val="006076EA"/>
    <w:rsid w:val="006118D1"/>
    <w:rsid w:val="006123F7"/>
    <w:rsid w:val="006136C0"/>
    <w:rsid w:val="0061490E"/>
    <w:rsid w:val="00615CF6"/>
    <w:rsid w:val="006307CE"/>
    <w:rsid w:val="006334EF"/>
    <w:rsid w:val="00633DC0"/>
    <w:rsid w:val="0065667F"/>
    <w:rsid w:val="00660700"/>
    <w:rsid w:val="00661863"/>
    <w:rsid w:val="00664881"/>
    <w:rsid w:val="00666262"/>
    <w:rsid w:val="006707BA"/>
    <w:rsid w:val="006709E2"/>
    <w:rsid w:val="00677BB1"/>
    <w:rsid w:val="0068156C"/>
    <w:rsid w:val="006849FC"/>
    <w:rsid w:val="006A2A6F"/>
    <w:rsid w:val="006B0E20"/>
    <w:rsid w:val="006C500C"/>
    <w:rsid w:val="006E4313"/>
    <w:rsid w:val="00715EA3"/>
    <w:rsid w:val="00744415"/>
    <w:rsid w:val="007476D8"/>
    <w:rsid w:val="007722F0"/>
    <w:rsid w:val="007829FF"/>
    <w:rsid w:val="00785BE2"/>
    <w:rsid w:val="007877BC"/>
    <w:rsid w:val="00793B92"/>
    <w:rsid w:val="00795997"/>
    <w:rsid w:val="0079736C"/>
    <w:rsid w:val="007B5C07"/>
    <w:rsid w:val="007B6DE9"/>
    <w:rsid w:val="007C29E7"/>
    <w:rsid w:val="007D105F"/>
    <w:rsid w:val="007E1B4C"/>
    <w:rsid w:val="007E608D"/>
    <w:rsid w:val="007F20CC"/>
    <w:rsid w:val="007F3BF7"/>
    <w:rsid w:val="00802148"/>
    <w:rsid w:val="00803259"/>
    <w:rsid w:val="00825130"/>
    <w:rsid w:val="00830618"/>
    <w:rsid w:val="00833520"/>
    <w:rsid w:val="00842628"/>
    <w:rsid w:val="00860223"/>
    <w:rsid w:val="0086139E"/>
    <w:rsid w:val="00862D06"/>
    <w:rsid w:val="008743CB"/>
    <w:rsid w:val="0088239F"/>
    <w:rsid w:val="00884D81"/>
    <w:rsid w:val="008975EF"/>
    <w:rsid w:val="008A0137"/>
    <w:rsid w:val="008A472F"/>
    <w:rsid w:val="008B286A"/>
    <w:rsid w:val="008B4A01"/>
    <w:rsid w:val="008C19BF"/>
    <w:rsid w:val="008D2FC7"/>
    <w:rsid w:val="008D76CA"/>
    <w:rsid w:val="008E77FC"/>
    <w:rsid w:val="008E7FB2"/>
    <w:rsid w:val="009006D5"/>
    <w:rsid w:val="009203E3"/>
    <w:rsid w:val="009432A6"/>
    <w:rsid w:val="00943388"/>
    <w:rsid w:val="009513FC"/>
    <w:rsid w:val="00955B42"/>
    <w:rsid w:val="00956605"/>
    <w:rsid w:val="0096233B"/>
    <w:rsid w:val="0097035E"/>
    <w:rsid w:val="00973017"/>
    <w:rsid w:val="00984FD4"/>
    <w:rsid w:val="00996157"/>
    <w:rsid w:val="009C4077"/>
    <w:rsid w:val="009C6A71"/>
    <w:rsid w:val="009E2C62"/>
    <w:rsid w:val="009E34F2"/>
    <w:rsid w:val="009F13E4"/>
    <w:rsid w:val="009F23A2"/>
    <w:rsid w:val="00A05E34"/>
    <w:rsid w:val="00A13E2B"/>
    <w:rsid w:val="00A451B8"/>
    <w:rsid w:val="00A53D80"/>
    <w:rsid w:val="00A63931"/>
    <w:rsid w:val="00A73790"/>
    <w:rsid w:val="00A76A12"/>
    <w:rsid w:val="00A91035"/>
    <w:rsid w:val="00A941EE"/>
    <w:rsid w:val="00AD22E7"/>
    <w:rsid w:val="00AD3CF3"/>
    <w:rsid w:val="00AD6DCA"/>
    <w:rsid w:val="00AE3177"/>
    <w:rsid w:val="00AE5066"/>
    <w:rsid w:val="00B01318"/>
    <w:rsid w:val="00B07A94"/>
    <w:rsid w:val="00B1191C"/>
    <w:rsid w:val="00B23254"/>
    <w:rsid w:val="00B263C0"/>
    <w:rsid w:val="00B4049A"/>
    <w:rsid w:val="00B42140"/>
    <w:rsid w:val="00B50CC3"/>
    <w:rsid w:val="00B553E2"/>
    <w:rsid w:val="00B56E5C"/>
    <w:rsid w:val="00B77D84"/>
    <w:rsid w:val="00B8253A"/>
    <w:rsid w:val="00B91B69"/>
    <w:rsid w:val="00BA3637"/>
    <w:rsid w:val="00BA4135"/>
    <w:rsid w:val="00BB0A40"/>
    <w:rsid w:val="00BC439F"/>
    <w:rsid w:val="00BC50F6"/>
    <w:rsid w:val="00BD094F"/>
    <w:rsid w:val="00BD63D5"/>
    <w:rsid w:val="00BE78BB"/>
    <w:rsid w:val="00BF261B"/>
    <w:rsid w:val="00BF57E1"/>
    <w:rsid w:val="00C023E1"/>
    <w:rsid w:val="00C10857"/>
    <w:rsid w:val="00C30A2C"/>
    <w:rsid w:val="00C5498A"/>
    <w:rsid w:val="00C80ADC"/>
    <w:rsid w:val="00C8340F"/>
    <w:rsid w:val="00C8464D"/>
    <w:rsid w:val="00C852B8"/>
    <w:rsid w:val="00CB7F06"/>
    <w:rsid w:val="00CC0B53"/>
    <w:rsid w:val="00CC1794"/>
    <w:rsid w:val="00CF1042"/>
    <w:rsid w:val="00CF4928"/>
    <w:rsid w:val="00D17336"/>
    <w:rsid w:val="00D35C91"/>
    <w:rsid w:val="00D3765F"/>
    <w:rsid w:val="00D4201C"/>
    <w:rsid w:val="00D61F9C"/>
    <w:rsid w:val="00D6726B"/>
    <w:rsid w:val="00D67D05"/>
    <w:rsid w:val="00D803C6"/>
    <w:rsid w:val="00D92162"/>
    <w:rsid w:val="00DA1B75"/>
    <w:rsid w:val="00DF0978"/>
    <w:rsid w:val="00DF4776"/>
    <w:rsid w:val="00E005C9"/>
    <w:rsid w:val="00E01B15"/>
    <w:rsid w:val="00E1250F"/>
    <w:rsid w:val="00E174E7"/>
    <w:rsid w:val="00E26CF8"/>
    <w:rsid w:val="00E3016A"/>
    <w:rsid w:val="00E336AC"/>
    <w:rsid w:val="00E34118"/>
    <w:rsid w:val="00E43D41"/>
    <w:rsid w:val="00E455E0"/>
    <w:rsid w:val="00E76CDA"/>
    <w:rsid w:val="00EB272E"/>
    <w:rsid w:val="00EB512C"/>
    <w:rsid w:val="00EB6962"/>
    <w:rsid w:val="00EB7F2A"/>
    <w:rsid w:val="00EE7D19"/>
    <w:rsid w:val="00EF2779"/>
    <w:rsid w:val="00EF43BF"/>
    <w:rsid w:val="00F0486F"/>
    <w:rsid w:val="00F12707"/>
    <w:rsid w:val="00F129C7"/>
    <w:rsid w:val="00F43E3F"/>
    <w:rsid w:val="00F45155"/>
    <w:rsid w:val="00F51A0A"/>
    <w:rsid w:val="00F51B24"/>
    <w:rsid w:val="00F57173"/>
    <w:rsid w:val="00F725A4"/>
    <w:rsid w:val="00F75561"/>
    <w:rsid w:val="00FA4DFA"/>
    <w:rsid w:val="00FB5F13"/>
    <w:rsid w:val="00FB6D29"/>
    <w:rsid w:val="00FF5C4C"/>
    <w:rsid w:val="01AD0F25"/>
    <w:rsid w:val="6799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0"/>
    <w:pPr>
      <w:spacing w:line="240" w:lineRule="atLeast"/>
      <w:ind w:firstLine="640" w:firstLineChars="200"/>
    </w:pPr>
    <w:rPr>
      <w:sz w:val="32"/>
    </w:rPr>
  </w:style>
  <w:style w:type="paragraph" w:styleId="4">
    <w:name w:val="Plain Text"/>
    <w:basedOn w:val="1"/>
    <w:link w:val="18"/>
    <w:qFormat/>
    <w:uiPriority w:val="0"/>
    <w:rPr>
      <w:rFonts w:ascii="宋体" w:hAnsi="Courier New"/>
      <w:sz w:val="24"/>
      <w:szCs w:val="20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lang w:eastAsia="zh-TW"/>
    </w:r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3">
    <w:name w:val="标题 3 字符"/>
    <w:basedOn w:val="10"/>
    <w:link w:val="2"/>
    <w:qFormat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paragraph" w:customStyle="1" w:styleId="14">
    <w:name w:val="Level 1 - bullet"/>
    <w:basedOn w:val="1"/>
    <w:qFormat/>
    <w:uiPriority w:val="0"/>
    <w:pPr>
      <w:adjustRightInd w:val="0"/>
      <w:snapToGrid w:val="0"/>
      <w:spacing w:before="120" w:line="280" w:lineRule="atLeast"/>
      <w:jc w:val="left"/>
      <w:textAlignment w:val="baseline"/>
    </w:pPr>
    <w:rPr>
      <w:rFonts w:eastAsia="PMingLiU"/>
      <w:kern w:val="0"/>
      <w:sz w:val="22"/>
      <w:szCs w:val="20"/>
      <w:lang w:val="en-GB" w:eastAsia="zh-TW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正文文本缩进 字符"/>
    <w:basedOn w:val="10"/>
    <w:link w:val="3"/>
    <w:qFormat/>
    <w:uiPriority w:val="0"/>
    <w:rPr>
      <w:rFonts w:ascii="Times New Roman" w:hAnsi="Times New Roman" w:eastAsia="宋体" w:cs="Times New Roman"/>
      <w:kern w:val="2"/>
      <w:sz w:val="32"/>
      <w:szCs w:val="24"/>
      <w:lang w:eastAsia="zh-CN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18">
    <w:name w:val="纯文本 字符"/>
    <w:basedOn w:val="10"/>
    <w:link w:val="4"/>
    <w:qFormat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512EC-2648-49C0-BA87-D2D921016A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335</Characters>
  <Lines>3</Lines>
  <Paragraphs>1</Paragraphs>
  <TotalTime>2</TotalTime>
  <ScaleCrop>false</ScaleCrop>
  <LinksUpToDate>false</LinksUpToDate>
  <CharactersWithSpaces>335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2020-02-18T12:54:00Z</dcterms:created>
  <dc:creator>cslau</dc:creator>
  <cp:lastModifiedBy>太极箫客</cp:lastModifiedBy>
  <cp:lastPrinted>2017-10-23T03:47:00Z</cp:lastPrinted>
  <dcterms:modified xsi:type="dcterms:W3CDTF">2025-08-14T06:22:33Z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CE6BA6C8E22B442F922D605A3B445045_12</vt:lpwstr>
  </property>
</Properties>
</file>