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tblLayout w:type="autofit"/>
        <w:tblCellMar>
          <w:top w:w="0" w:type="dxa"/>
          <w:left w:w="0" w:type="dxa"/>
          <w:bottom w:w="0" w:type="dxa"/>
          <w:right w:w="0" w:type="dxa"/>
        </w:tblCellMar>
      </w:tblPr>
      <w:tblGrid>
        <w:gridCol w:w="8306"/>
      </w:tblGrid>
      <w:tr w14:paraId="40BDD732">
        <w:tblPrEx>
          <w:tblCellMar>
            <w:top w:w="0" w:type="dxa"/>
            <w:left w:w="0" w:type="dxa"/>
            <w:bottom w:w="0" w:type="dxa"/>
            <w:right w:w="0" w:type="dxa"/>
          </w:tblCellMar>
        </w:tblPrEx>
        <w:trPr>
          <w:trHeight w:val="283" w:hRule="atLeast"/>
          <w:tblCellSpacing w:w="0" w:type="dxa"/>
        </w:trPr>
        <w:tc>
          <w:tcPr>
            <w:tcW w:w="0" w:type="auto"/>
            <w:tcMar>
              <w:top w:w="30" w:type="dxa"/>
              <w:left w:w="0" w:type="dxa"/>
              <w:bottom w:w="150" w:type="dxa"/>
              <w:right w:w="0" w:type="dxa"/>
            </w:tcMar>
            <w:vAlign w:val="center"/>
          </w:tcPr>
          <w:p w14:paraId="4668D9AB">
            <w:pPr>
              <w:widowControl/>
              <w:spacing w:line="585" w:lineRule="atLeast"/>
              <w:jc w:val="center"/>
              <w:rPr>
                <w:rFonts w:ascii="微软雅黑" w:hAnsi="微软雅黑" w:eastAsia="微软雅黑" w:cs="宋体"/>
                <w:color w:val="333333"/>
                <w:kern w:val="0"/>
                <w:sz w:val="39"/>
                <w:szCs w:val="39"/>
              </w:rPr>
            </w:pPr>
            <w:bookmarkStart w:id="1" w:name="_GoBack"/>
            <w:bookmarkEnd w:id="1"/>
            <w:r>
              <w:rPr>
                <w:rFonts w:hint="eastAsia" w:ascii="微软雅黑" w:hAnsi="微软雅黑" w:eastAsia="微软雅黑" w:cs="宋体"/>
                <w:color w:val="333333"/>
                <w:kern w:val="0"/>
                <w:sz w:val="39"/>
                <w:szCs w:val="39"/>
              </w:rPr>
              <w:t>国家药监局关于做好第一批实施医疗器械唯一标识工作有关事项的通告（2019年第72号）</w:t>
            </w:r>
          </w:p>
        </w:tc>
      </w:tr>
      <w:tr w14:paraId="2D3B9BE9">
        <w:tblPrEx>
          <w:tblCellMar>
            <w:top w:w="0" w:type="dxa"/>
            <w:left w:w="0" w:type="dxa"/>
            <w:bottom w:w="0" w:type="dxa"/>
            <w:right w:w="0" w:type="dxa"/>
          </w:tblCellMar>
        </w:tblPrEx>
        <w:trPr>
          <w:trHeight w:val="283" w:hRule="atLeast"/>
          <w:tblCellSpacing w:w="0" w:type="dxa"/>
        </w:trPr>
        <w:tc>
          <w:tcPr>
            <w:tcW w:w="0" w:type="auto"/>
            <w:vAlign w:val="center"/>
          </w:tcPr>
          <w:p w14:paraId="5833209C">
            <w:pPr>
              <w:widowControl/>
              <w:spacing w:line="585" w:lineRule="atLeast"/>
              <w:jc w:val="center"/>
              <w:rPr>
                <w:rFonts w:hint="eastAsia" w:ascii="微软雅黑" w:hAnsi="微软雅黑" w:eastAsia="微软雅黑" w:cs="宋体"/>
                <w:color w:val="333333"/>
                <w:kern w:val="0"/>
                <w:sz w:val="39"/>
                <w:szCs w:val="39"/>
              </w:rPr>
            </w:pPr>
          </w:p>
        </w:tc>
      </w:tr>
      <w:tr w14:paraId="384B2534">
        <w:tblPrEx>
          <w:tblCellMar>
            <w:top w:w="0" w:type="dxa"/>
            <w:left w:w="0" w:type="dxa"/>
            <w:bottom w:w="0" w:type="dxa"/>
            <w:right w:w="0" w:type="dxa"/>
          </w:tblCellMar>
        </w:tblPrEx>
        <w:trPr>
          <w:trHeight w:val="283" w:hRule="atLeast"/>
          <w:tblCellSpacing w:w="0" w:type="dxa"/>
        </w:trPr>
        <w:tc>
          <w:tcPr>
            <w:tcW w:w="0" w:type="auto"/>
            <w:tcMar>
              <w:top w:w="120" w:type="dxa"/>
              <w:left w:w="0" w:type="dxa"/>
              <w:bottom w:w="0" w:type="dxa"/>
              <w:right w:w="0" w:type="dxa"/>
            </w:tcMar>
            <w:vAlign w:val="center"/>
          </w:tcPr>
          <w:p w14:paraId="27AD443D">
            <w:pPr>
              <w:widowControl/>
              <w:spacing w:line="315" w:lineRule="atLeast"/>
              <w:jc w:val="right"/>
              <w:rPr>
                <w:rFonts w:ascii="微软雅黑" w:hAnsi="微软雅黑" w:eastAsia="微软雅黑" w:cs="宋体"/>
                <w:color w:val="919191"/>
                <w:kern w:val="0"/>
                <w:szCs w:val="21"/>
              </w:rPr>
            </w:pPr>
            <w:r>
              <w:rPr>
                <w:rFonts w:hint="eastAsia" w:ascii="微软雅黑" w:hAnsi="微软雅黑" w:eastAsia="微软雅黑" w:cs="宋体"/>
                <w:color w:val="919191"/>
                <w:kern w:val="0"/>
                <w:szCs w:val="21"/>
              </w:rPr>
              <w:t>2019年10月15日 发布</w:t>
            </w:r>
          </w:p>
        </w:tc>
      </w:tr>
      <w:tr w14:paraId="6B3449C2">
        <w:tblPrEx>
          <w:tblCellMar>
            <w:top w:w="0" w:type="dxa"/>
            <w:left w:w="0" w:type="dxa"/>
            <w:bottom w:w="0" w:type="dxa"/>
            <w:right w:w="0" w:type="dxa"/>
          </w:tblCellMar>
        </w:tblPrEx>
        <w:trPr>
          <w:trHeight w:val="283" w:hRule="atLeast"/>
          <w:tblCellSpacing w:w="0" w:type="dxa"/>
        </w:trPr>
        <w:tc>
          <w:tcPr>
            <w:tcW w:w="8306" w:type="dxa"/>
            <w:vAlign w:val="center"/>
          </w:tcPr>
          <w:p w14:paraId="556BEFB5">
            <w:pPr>
              <w:widowControl/>
              <w:spacing w:line="315" w:lineRule="atLeast"/>
              <w:jc w:val="right"/>
              <w:rPr>
                <w:rFonts w:hint="eastAsia" w:ascii="微软雅黑" w:hAnsi="微软雅黑" w:eastAsia="微软雅黑" w:cs="宋体"/>
                <w:color w:val="919191"/>
                <w:kern w:val="0"/>
                <w:szCs w:val="21"/>
              </w:rPr>
            </w:pPr>
          </w:p>
        </w:tc>
      </w:tr>
      <w:tr w14:paraId="1EED1BB6">
        <w:tblPrEx>
          <w:tblCellMar>
            <w:top w:w="0" w:type="dxa"/>
            <w:left w:w="0" w:type="dxa"/>
            <w:bottom w:w="0" w:type="dxa"/>
            <w:right w:w="0" w:type="dxa"/>
          </w:tblCellMar>
        </w:tblPrEx>
        <w:trPr>
          <w:trHeight w:val="283" w:hRule="atLeast"/>
          <w:tblCellSpacing w:w="0" w:type="dxa"/>
        </w:trPr>
        <w:tc>
          <w:tcPr>
            <w:tcW w:w="0" w:type="auto"/>
            <w:tcMar>
              <w:top w:w="300" w:type="dxa"/>
              <w:left w:w="0" w:type="dxa"/>
              <w:bottom w:w="0" w:type="dxa"/>
              <w:right w:w="0" w:type="dxa"/>
            </w:tcMar>
            <w:vAlign w:val="center"/>
          </w:tcPr>
          <w:p w14:paraId="2E093E15">
            <w:pPr>
              <w:widowControl/>
              <w:spacing w:before="100" w:beforeAutospacing="1" w:after="100" w:afterAutospacing="1"/>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《医疗器械唯一标识系统规则》（以下简称《规则》）已于2019年8月发布。按照《规则》要求，分步推行医疗器械唯一标识制度。现将第一批实施医疗器械唯一标识工作有关事项通告如下：</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b/>
                <w:bCs/>
                <w:color w:val="000000"/>
                <w:kern w:val="0"/>
                <w:sz w:val="24"/>
                <w:szCs w:val="24"/>
              </w:rPr>
              <w:t>　　一、品种范围</w:t>
            </w:r>
            <w:r>
              <w:rPr>
                <w:rFonts w:hint="eastAsia" w:ascii="微软雅黑" w:hAnsi="微软雅黑" w:eastAsia="微软雅黑" w:cs="宋体"/>
                <w:b/>
                <w:bCs/>
                <w:color w:val="000000"/>
                <w:kern w:val="0"/>
                <w:szCs w:val="21"/>
              </w:rPr>
              <w:br w:type="textWrapping"/>
            </w:r>
            <w:r>
              <w:rPr>
                <w:rFonts w:hint="eastAsia" w:ascii="微软雅黑" w:hAnsi="微软雅黑" w:eastAsia="微软雅黑" w:cs="宋体"/>
                <w:color w:val="000000"/>
                <w:kern w:val="0"/>
                <w:sz w:val="24"/>
                <w:szCs w:val="24"/>
              </w:rPr>
              <w:t>　　按照风险程度和监管需要，确定部分有源植入类、无源植入类等高风险第三类医疗器械作为第一批医疗器械唯一标识实施品种，具体产品目录见附件。</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w:t>
            </w:r>
            <w:r>
              <w:rPr>
                <w:rFonts w:hint="eastAsia" w:ascii="微软雅黑" w:hAnsi="微软雅黑" w:eastAsia="微软雅黑" w:cs="宋体"/>
                <w:b/>
                <w:bCs/>
                <w:color w:val="000000"/>
                <w:kern w:val="0"/>
                <w:sz w:val="24"/>
                <w:szCs w:val="24"/>
              </w:rPr>
              <w:t>　二、进度安排</w:t>
            </w:r>
            <w:r>
              <w:rPr>
                <w:rFonts w:hint="eastAsia" w:ascii="微软雅黑" w:hAnsi="微软雅黑" w:eastAsia="微软雅黑" w:cs="宋体"/>
                <w:b/>
                <w:bCs/>
                <w:color w:val="000000"/>
                <w:kern w:val="0"/>
                <w:szCs w:val="21"/>
              </w:rPr>
              <w:br w:type="textWrapping"/>
            </w:r>
            <w:r>
              <w:rPr>
                <w:rFonts w:hint="eastAsia" w:ascii="微软雅黑" w:hAnsi="微软雅黑" w:eastAsia="微软雅黑" w:cs="宋体"/>
                <w:color w:val="000000"/>
                <w:kern w:val="0"/>
                <w:sz w:val="24"/>
                <w:szCs w:val="24"/>
              </w:rPr>
              <w:t>　　对列入第一批实施产品目录的医疗器械，注册人应当按照时限要求有序开展以下工作：</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（一）唯一标识赋码</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2020年10月1日起，生产的医疗器械应当具有医疗器械唯一标识；</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2020年10月1日前已生产的医疗器械可不具有医疗器械唯一标识。生产日期以医疗器械标签为准。</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（二）唯一标识注册系统提交</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2020年10月1日起，申请首次注册、延续注册或者注册变更时，注册申请人/注册人应当在注册管理系统中提交其最小销售单元的产品标识。</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产品标识不属于注册审查事项，产品标识的单独变化不属于注册变更范畴。</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（三）唯一标识数据库提交</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2020年10月1日起生产的医疗器械，在其上市销售前，注册人应当按照相关标准或者规范要求将最小销售单元、更高级别包装的产品标识和相关数据上传至医疗器械唯一标识数据库；</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当医疗器械产品最小销售单元产品标识的相关数据发生变化时，注册人应当在该产品上市销售前，在医疗器械唯一标识数据库中进行变更，实现数据更新。医疗器械最小销售单元产品标识变化时，应当按照新增产品标识上传数据至医疗器械唯一标识数据库。</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w:t>
            </w:r>
            <w:r>
              <w:rPr>
                <w:rFonts w:hint="eastAsia" w:ascii="微软雅黑" w:hAnsi="微软雅黑" w:eastAsia="微软雅黑" w:cs="宋体"/>
                <w:b/>
                <w:bCs/>
                <w:color w:val="000000"/>
                <w:kern w:val="0"/>
                <w:sz w:val="24"/>
                <w:szCs w:val="24"/>
              </w:rPr>
              <w:t>　三、工作要求</w:t>
            </w:r>
            <w:r>
              <w:rPr>
                <w:rFonts w:hint="eastAsia" w:ascii="微软雅黑" w:hAnsi="微软雅黑" w:eastAsia="微软雅黑" w:cs="宋体"/>
                <w:b/>
                <w:bCs/>
                <w:color w:val="000000"/>
                <w:kern w:val="0"/>
                <w:szCs w:val="21"/>
              </w:rPr>
              <w:br w:type="textWrapping"/>
            </w:r>
            <w:r>
              <w:rPr>
                <w:rFonts w:hint="eastAsia" w:ascii="微软雅黑" w:hAnsi="微软雅黑" w:eastAsia="微软雅黑" w:cs="宋体"/>
                <w:color w:val="000000"/>
                <w:kern w:val="0"/>
                <w:sz w:val="24"/>
                <w:szCs w:val="24"/>
              </w:rPr>
              <w:t>　　（一）强化企业责任。第一批实施唯一标识工作的注册人应当高度重视，充分认识《规则》实行的重要意义，严格按照《规则》和本通告要求组织开展赋码、数据上传和维护等工作，并对数据真实性、准确性、完整性负责。</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二）积极拓展应用。鼓励注册人应用医疗器械唯一标识建立医疗器械信息化追溯系统，实现对其产品生产、流通、使用全程可追溯。鼓励医疗器械生产经营企业、使用单位在其相关管理活动中积极应用医疗器械唯一标识，探索建立与上下游的追溯链条，推动衔接应用。</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三）加强培训宣传。积极开展《规则》培训工作，对注册人、生产经营企业、使用单位等开展有针对性的业务培训，组织有关人员认真学习，加强工作指导，保障政策有效实施。加大新闻宣传力度，正确引导，形成良好的舆论氛围。</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　　特此通告。</w:t>
            </w:r>
          </w:p>
          <w:p w14:paraId="050BF7E8">
            <w:pPr>
              <w:widowControl/>
              <w:spacing w:before="100" w:beforeAutospacing="1" w:after="100" w:afterAutospacing="1" w:line="360" w:lineRule="auto"/>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附件：第一批实施医疗器械唯一标识的产品目录</w:t>
            </w:r>
          </w:p>
          <w:p w14:paraId="1BF1B9E9">
            <w:pPr>
              <w:widowControl/>
              <w:spacing w:before="100" w:beforeAutospacing="1" w:after="100" w:afterAutospacing="1" w:line="360" w:lineRule="auto"/>
              <w:jc w:val="righ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国家药监局</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 w:val="24"/>
                <w:szCs w:val="24"/>
              </w:rPr>
              <w:t>2019年10月12日</w:t>
            </w:r>
          </w:p>
        </w:tc>
      </w:tr>
    </w:tbl>
    <w:p w14:paraId="69711F24">
      <w:pPr>
        <w:rPr>
          <w:rFonts w:eastAsia="黑体"/>
          <w:sz w:val="32"/>
          <w:szCs w:val="32"/>
        </w:rPr>
      </w:pPr>
      <w:bookmarkStart w:id="0" w:name="zhengwen"/>
    </w:p>
    <w:p w14:paraId="6BF62822">
      <w:pPr>
        <w:widowControl/>
        <w:jc w:val="left"/>
        <w:rPr>
          <w:rFonts w:eastAsia="黑体"/>
          <w:sz w:val="32"/>
          <w:szCs w:val="32"/>
        </w:rPr>
      </w:pPr>
      <w:r>
        <w:rPr>
          <w:rFonts w:eastAsia="黑体"/>
          <w:sz w:val="32"/>
          <w:szCs w:val="32"/>
        </w:rPr>
        <w:br w:type="page"/>
      </w:r>
    </w:p>
    <w:p w14:paraId="29C30523">
      <w:pPr>
        <w:rPr>
          <w:rFonts w:eastAsia="黑体"/>
          <w:sz w:val="32"/>
          <w:szCs w:val="32"/>
        </w:rPr>
      </w:pPr>
      <w:r>
        <w:rPr>
          <w:rFonts w:eastAsia="黑体"/>
          <w:sz w:val="32"/>
          <w:szCs w:val="32"/>
        </w:rPr>
        <w:t>附</w:t>
      </w:r>
      <w:r>
        <w:rPr>
          <w:rFonts w:hint="eastAsia" w:eastAsia="黑体"/>
          <w:sz w:val="32"/>
          <w:szCs w:val="32"/>
        </w:rPr>
        <w:t>件</w:t>
      </w:r>
    </w:p>
    <w:p w14:paraId="46557F85">
      <w:pPr>
        <w:spacing w:line="240" w:lineRule="exact"/>
        <w:jc w:val="left"/>
        <w:rPr>
          <w:rFonts w:eastAsia="黑体"/>
          <w:sz w:val="32"/>
          <w:szCs w:val="32"/>
        </w:rPr>
      </w:pPr>
    </w:p>
    <w:p w14:paraId="43F20ED2">
      <w:pPr>
        <w:spacing w:line="620" w:lineRule="exact"/>
        <w:jc w:val="center"/>
        <w:rPr>
          <w:rFonts w:eastAsia="方正小标宋简体"/>
          <w:sz w:val="44"/>
          <w:szCs w:val="44"/>
        </w:rPr>
      </w:pPr>
      <w:r>
        <w:rPr>
          <w:rFonts w:eastAsia="方正小标宋简体"/>
          <w:sz w:val="44"/>
          <w:szCs w:val="44"/>
        </w:rPr>
        <w:t>第一批实施医疗器械唯一标识的产品目录</w:t>
      </w:r>
    </w:p>
    <w:p w14:paraId="5D6D4BC8">
      <w:pPr>
        <w:spacing w:line="240" w:lineRule="exact"/>
        <w:jc w:val="left"/>
        <w:rPr>
          <w:rFonts w:eastAsia="仿宋_GB2312"/>
          <w:sz w:val="32"/>
          <w:szCs w:val="32"/>
        </w:rPr>
      </w:pPr>
    </w:p>
    <w:p w14:paraId="17CC03EE">
      <w:pPr>
        <w:ind w:firstLine="640" w:firstLineChars="200"/>
        <w:jc w:val="left"/>
        <w:rPr>
          <w:rFonts w:eastAsia="黑体"/>
          <w:sz w:val="32"/>
          <w:szCs w:val="28"/>
        </w:rPr>
      </w:pPr>
      <w:r>
        <w:rPr>
          <w:rFonts w:eastAsia="黑体"/>
          <w:sz w:val="32"/>
          <w:szCs w:val="28"/>
        </w:rPr>
        <w:t>依据《医疗器械分类目录》列出以下品种：</w:t>
      </w:r>
    </w:p>
    <w:p w14:paraId="524AAD96">
      <w:pPr>
        <w:ind w:firstLine="640" w:firstLineChars="200"/>
        <w:jc w:val="left"/>
        <w:rPr>
          <w:rFonts w:eastAsia="黑体"/>
          <w:sz w:val="32"/>
          <w:szCs w:val="28"/>
        </w:rPr>
      </w:pPr>
      <w:r>
        <w:rPr>
          <w:rFonts w:eastAsia="黑体"/>
          <w:sz w:val="32"/>
          <w:szCs w:val="28"/>
        </w:rPr>
        <w:t>一、01有源手术器械</w:t>
      </w:r>
    </w:p>
    <w:tbl>
      <w:tblPr>
        <w:tblStyle w:val="3"/>
        <w:tblW w:w="0" w:type="auto"/>
        <w:jc w:val="center"/>
        <w:tblLayout w:type="fixed"/>
        <w:tblCellMar>
          <w:top w:w="0" w:type="dxa"/>
          <w:left w:w="108" w:type="dxa"/>
          <w:bottom w:w="0" w:type="dxa"/>
          <w:right w:w="108" w:type="dxa"/>
        </w:tblCellMar>
      </w:tblPr>
      <w:tblGrid>
        <w:gridCol w:w="3119"/>
        <w:gridCol w:w="3827"/>
        <w:gridCol w:w="1468"/>
      </w:tblGrid>
      <w:tr w14:paraId="338E877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45261315">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393F0469">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097B802E">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管理类别</w:t>
            </w:r>
          </w:p>
        </w:tc>
      </w:tr>
      <w:tr w14:paraId="42741CBE">
        <w:tblPrEx>
          <w:tblCellMar>
            <w:top w:w="0" w:type="dxa"/>
            <w:left w:w="108" w:type="dxa"/>
            <w:bottom w:w="0" w:type="dxa"/>
            <w:right w:w="108" w:type="dxa"/>
          </w:tblCellMar>
        </w:tblPrEx>
        <w:trPr>
          <w:trHeight w:val="312"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14:paraId="179D5E81">
            <w:pPr>
              <w:widowControl/>
              <w:jc w:val="center"/>
              <w:rPr>
                <w:rFonts w:eastAsia="仿宋_GB2312"/>
                <w:color w:val="000000"/>
                <w:kern w:val="0"/>
                <w:sz w:val="28"/>
                <w:szCs w:val="28"/>
              </w:rPr>
            </w:pPr>
            <w:r>
              <w:rPr>
                <w:rFonts w:eastAsia="仿宋_GB2312"/>
                <w:color w:val="000000"/>
                <w:kern w:val="0"/>
                <w:sz w:val="28"/>
                <w:szCs w:val="28"/>
              </w:rPr>
              <w:t>05冷冻手术设备及附件</w:t>
            </w:r>
          </w:p>
        </w:tc>
        <w:tc>
          <w:tcPr>
            <w:tcW w:w="3827" w:type="dxa"/>
            <w:tcBorders>
              <w:top w:val="nil"/>
              <w:left w:val="nil"/>
              <w:bottom w:val="single" w:color="auto" w:sz="4" w:space="0"/>
              <w:right w:val="single" w:color="auto" w:sz="4" w:space="0"/>
            </w:tcBorders>
            <w:vAlign w:val="center"/>
          </w:tcPr>
          <w:p w14:paraId="706D1AA7">
            <w:pPr>
              <w:widowControl/>
              <w:jc w:val="center"/>
              <w:rPr>
                <w:rFonts w:eastAsia="仿宋_GB2312"/>
                <w:color w:val="000000"/>
                <w:kern w:val="0"/>
                <w:sz w:val="28"/>
                <w:szCs w:val="28"/>
              </w:rPr>
            </w:pPr>
            <w:r>
              <w:rPr>
                <w:rFonts w:eastAsia="仿宋_GB2312"/>
                <w:color w:val="000000"/>
                <w:kern w:val="0"/>
                <w:sz w:val="28"/>
                <w:szCs w:val="28"/>
              </w:rPr>
              <w:t>02冷冻消融针及导管</w:t>
            </w:r>
          </w:p>
        </w:tc>
        <w:tc>
          <w:tcPr>
            <w:tcW w:w="1468" w:type="dxa"/>
            <w:tcBorders>
              <w:top w:val="nil"/>
              <w:left w:val="nil"/>
              <w:bottom w:val="single" w:color="auto" w:sz="4" w:space="0"/>
              <w:right w:val="single" w:color="auto" w:sz="4" w:space="0"/>
            </w:tcBorders>
            <w:noWrap/>
            <w:vAlign w:val="center"/>
          </w:tcPr>
          <w:p w14:paraId="728E4000">
            <w:pPr>
              <w:jc w:val="center"/>
              <w:rPr>
                <w:rFonts w:eastAsia="仿宋_GB2312"/>
                <w:color w:val="000000"/>
                <w:kern w:val="0"/>
                <w:sz w:val="28"/>
                <w:szCs w:val="28"/>
              </w:rPr>
            </w:pPr>
            <w:r>
              <w:rPr>
                <w:rFonts w:eastAsia="仿宋_GB2312"/>
                <w:color w:val="000000"/>
                <w:kern w:val="0"/>
                <w:sz w:val="28"/>
                <w:szCs w:val="28"/>
              </w:rPr>
              <w:t>III</w:t>
            </w:r>
          </w:p>
        </w:tc>
      </w:tr>
    </w:tbl>
    <w:p w14:paraId="6E362C28">
      <w:pPr>
        <w:spacing w:before="156" w:beforeLines="50" w:after="156" w:afterLines="50"/>
        <w:ind w:firstLine="640" w:firstLineChars="200"/>
        <w:jc w:val="left"/>
        <w:rPr>
          <w:rFonts w:eastAsia="黑体"/>
          <w:sz w:val="32"/>
          <w:szCs w:val="28"/>
        </w:rPr>
      </w:pPr>
      <w:r>
        <w:rPr>
          <w:rFonts w:eastAsia="黑体"/>
          <w:sz w:val="32"/>
          <w:szCs w:val="28"/>
        </w:rPr>
        <w:t>二、02无源手术器械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4072"/>
        <w:gridCol w:w="1610"/>
      </w:tblGrid>
      <w:tr w14:paraId="2132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40" w:type="dxa"/>
            <w:vAlign w:val="center"/>
          </w:tcPr>
          <w:p w14:paraId="708E4186">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一级产品类别</w:t>
            </w:r>
          </w:p>
        </w:tc>
        <w:tc>
          <w:tcPr>
            <w:tcW w:w="4072" w:type="dxa"/>
            <w:vAlign w:val="center"/>
          </w:tcPr>
          <w:p w14:paraId="2838DFC7">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二级产品类别</w:t>
            </w:r>
          </w:p>
        </w:tc>
        <w:tc>
          <w:tcPr>
            <w:tcW w:w="1610" w:type="dxa"/>
            <w:vAlign w:val="center"/>
          </w:tcPr>
          <w:p w14:paraId="204DD568">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管理类别</w:t>
            </w:r>
          </w:p>
        </w:tc>
      </w:tr>
      <w:tr w14:paraId="6FB3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840" w:type="dxa"/>
            <w:vAlign w:val="center"/>
          </w:tcPr>
          <w:p w14:paraId="2687ED9C">
            <w:pPr>
              <w:widowControl/>
              <w:jc w:val="center"/>
              <w:rPr>
                <w:rFonts w:eastAsia="仿宋_GB2312"/>
                <w:color w:val="000000"/>
                <w:kern w:val="0"/>
                <w:sz w:val="28"/>
                <w:szCs w:val="28"/>
              </w:rPr>
            </w:pPr>
            <w:r>
              <w:rPr>
                <w:rFonts w:eastAsia="仿宋_GB2312"/>
                <w:color w:val="000000"/>
                <w:kern w:val="0"/>
                <w:sz w:val="28"/>
                <w:szCs w:val="28"/>
              </w:rPr>
              <w:t>13手术器械-吻（缝）合器械及材料</w:t>
            </w:r>
          </w:p>
        </w:tc>
        <w:tc>
          <w:tcPr>
            <w:tcW w:w="4072" w:type="dxa"/>
            <w:vAlign w:val="center"/>
          </w:tcPr>
          <w:p w14:paraId="5E17AF5E">
            <w:pPr>
              <w:jc w:val="center"/>
              <w:rPr>
                <w:rFonts w:eastAsia="仿宋_GB2312"/>
                <w:color w:val="000000"/>
                <w:kern w:val="0"/>
                <w:sz w:val="28"/>
                <w:szCs w:val="28"/>
              </w:rPr>
            </w:pPr>
            <w:r>
              <w:rPr>
                <w:rFonts w:eastAsia="仿宋_GB2312"/>
                <w:color w:val="000000"/>
                <w:kern w:val="0"/>
                <w:sz w:val="28"/>
                <w:szCs w:val="28"/>
              </w:rPr>
              <w:t>06可吸收缝合线</w:t>
            </w:r>
          </w:p>
        </w:tc>
        <w:tc>
          <w:tcPr>
            <w:tcW w:w="1610" w:type="dxa"/>
            <w:vAlign w:val="center"/>
          </w:tcPr>
          <w:p w14:paraId="72694495">
            <w:pPr>
              <w:jc w:val="center"/>
              <w:rPr>
                <w:rFonts w:eastAsia="仿宋_GB2312"/>
                <w:color w:val="000000"/>
                <w:kern w:val="0"/>
                <w:sz w:val="28"/>
                <w:szCs w:val="28"/>
              </w:rPr>
            </w:pPr>
            <w:r>
              <w:rPr>
                <w:rFonts w:eastAsia="仿宋_GB2312"/>
                <w:color w:val="000000"/>
                <w:kern w:val="0"/>
                <w:sz w:val="28"/>
                <w:szCs w:val="28"/>
              </w:rPr>
              <w:t>III</w:t>
            </w:r>
          </w:p>
        </w:tc>
      </w:tr>
    </w:tbl>
    <w:p w14:paraId="6D19875A">
      <w:pPr>
        <w:spacing w:before="156" w:beforeLines="50" w:after="156" w:afterLines="50"/>
        <w:ind w:firstLine="640" w:firstLineChars="200"/>
        <w:jc w:val="left"/>
        <w:rPr>
          <w:rFonts w:eastAsia="黑体"/>
          <w:sz w:val="32"/>
          <w:szCs w:val="28"/>
        </w:rPr>
      </w:pPr>
      <w:r>
        <w:rPr>
          <w:rFonts w:eastAsia="黑体"/>
          <w:sz w:val="32"/>
          <w:szCs w:val="28"/>
        </w:rPr>
        <w:t>三、03神经和心血管手术器械</w:t>
      </w:r>
    </w:p>
    <w:tbl>
      <w:tblPr>
        <w:tblStyle w:val="3"/>
        <w:tblW w:w="0" w:type="auto"/>
        <w:jc w:val="center"/>
        <w:tblLayout w:type="fixed"/>
        <w:tblCellMar>
          <w:top w:w="0" w:type="dxa"/>
          <w:left w:w="108" w:type="dxa"/>
          <w:bottom w:w="0" w:type="dxa"/>
          <w:right w:w="108" w:type="dxa"/>
        </w:tblCellMar>
      </w:tblPr>
      <w:tblGrid>
        <w:gridCol w:w="2977"/>
        <w:gridCol w:w="3827"/>
        <w:gridCol w:w="1610"/>
      </w:tblGrid>
      <w:tr w14:paraId="2644F6AC">
        <w:tblPrEx>
          <w:tblCellMar>
            <w:top w:w="0" w:type="dxa"/>
            <w:left w:w="108" w:type="dxa"/>
            <w:bottom w:w="0" w:type="dxa"/>
            <w:right w:w="108" w:type="dxa"/>
          </w:tblCellMar>
        </w:tblPrEx>
        <w:trPr>
          <w:trHeight w:val="312" w:hRule="atLeast"/>
          <w:tblHeader/>
          <w:jc w:val="center"/>
        </w:trPr>
        <w:tc>
          <w:tcPr>
            <w:tcW w:w="2977" w:type="dxa"/>
            <w:tcBorders>
              <w:top w:val="single" w:color="auto" w:sz="4" w:space="0"/>
              <w:left w:val="single" w:color="auto" w:sz="4" w:space="0"/>
              <w:bottom w:val="single" w:color="auto" w:sz="4" w:space="0"/>
              <w:right w:val="single" w:color="auto" w:sz="4" w:space="0"/>
            </w:tcBorders>
            <w:vAlign w:val="center"/>
          </w:tcPr>
          <w:p w14:paraId="355BA834">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一级产品类别</w:t>
            </w:r>
          </w:p>
        </w:tc>
        <w:tc>
          <w:tcPr>
            <w:tcW w:w="3827" w:type="dxa"/>
            <w:tcBorders>
              <w:top w:val="single" w:color="auto" w:sz="4" w:space="0"/>
              <w:left w:val="nil"/>
              <w:bottom w:val="single" w:color="auto" w:sz="4" w:space="0"/>
              <w:right w:val="single" w:color="auto" w:sz="4" w:space="0"/>
            </w:tcBorders>
            <w:vAlign w:val="center"/>
          </w:tcPr>
          <w:p w14:paraId="10BEE28C">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二级产品类别</w:t>
            </w:r>
          </w:p>
        </w:tc>
        <w:tc>
          <w:tcPr>
            <w:tcW w:w="1610" w:type="dxa"/>
            <w:tcBorders>
              <w:top w:val="single" w:color="auto" w:sz="4" w:space="0"/>
              <w:left w:val="nil"/>
              <w:bottom w:val="single" w:color="auto" w:sz="4" w:space="0"/>
              <w:right w:val="single" w:color="auto" w:sz="4" w:space="0"/>
            </w:tcBorders>
            <w:vAlign w:val="center"/>
          </w:tcPr>
          <w:p w14:paraId="2A9C6992">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管理类别</w:t>
            </w:r>
          </w:p>
        </w:tc>
      </w:tr>
      <w:tr w14:paraId="3CB0CEBC">
        <w:tblPrEx>
          <w:tblCellMar>
            <w:top w:w="0" w:type="dxa"/>
            <w:left w:w="108" w:type="dxa"/>
            <w:bottom w:w="0" w:type="dxa"/>
            <w:right w:w="108" w:type="dxa"/>
          </w:tblCellMar>
        </w:tblPrEx>
        <w:trPr>
          <w:trHeight w:val="312" w:hRule="atLeast"/>
          <w:jc w:val="center"/>
        </w:trPr>
        <w:tc>
          <w:tcPr>
            <w:tcW w:w="2977" w:type="dxa"/>
            <w:vMerge w:val="restart"/>
            <w:tcBorders>
              <w:top w:val="single" w:color="auto" w:sz="4" w:space="0"/>
              <w:left w:val="single" w:color="auto" w:sz="4" w:space="0"/>
              <w:right w:val="single" w:color="auto" w:sz="4" w:space="0"/>
            </w:tcBorders>
            <w:vAlign w:val="center"/>
          </w:tcPr>
          <w:p w14:paraId="5454C15B">
            <w:pPr>
              <w:widowControl/>
              <w:jc w:val="center"/>
              <w:rPr>
                <w:rFonts w:eastAsia="仿宋_GB2312"/>
                <w:bCs/>
                <w:color w:val="000000"/>
                <w:kern w:val="0"/>
                <w:sz w:val="28"/>
                <w:szCs w:val="28"/>
              </w:rPr>
            </w:pPr>
            <w:r>
              <w:rPr>
                <w:rFonts w:eastAsia="仿宋_GB2312"/>
                <w:bCs/>
                <w:color w:val="000000"/>
                <w:kern w:val="0"/>
                <w:sz w:val="28"/>
                <w:szCs w:val="28"/>
              </w:rPr>
              <w:t>13神经和心血管手术器械-心血管介入器械</w:t>
            </w:r>
          </w:p>
        </w:tc>
        <w:tc>
          <w:tcPr>
            <w:tcW w:w="3827" w:type="dxa"/>
            <w:tcBorders>
              <w:top w:val="single" w:color="auto" w:sz="4" w:space="0"/>
              <w:left w:val="nil"/>
              <w:bottom w:val="single" w:color="auto" w:sz="4" w:space="0"/>
              <w:right w:val="single" w:color="auto" w:sz="4" w:space="0"/>
            </w:tcBorders>
            <w:vAlign w:val="center"/>
          </w:tcPr>
          <w:p w14:paraId="46492EB4">
            <w:pPr>
              <w:widowControl/>
              <w:jc w:val="center"/>
              <w:rPr>
                <w:rFonts w:eastAsia="仿宋_GB2312"/>
                <w:bCs/>
                <w:color w:val="000000"/>
                <w:kern w:val="0"/>
                <w:sz w:val="28"/>
                <w:szCs w:val="28"/>
              </w:rPr>
            </w:pPr>
            <w:r>
              <w:rPr>
                <w:rFonts w:eastAsia="仿宋_GB2312"/>
                <w:bCs/>
                <w:color w:val="000000"/>
                <w:kern w:val="0"/>
                <w:sz w:val="28"/>
                <w:szCs w:val="28"/>
              </w:rPr>
              <w:t>01造影导管</w:t>
            </w:r>
          </w:p>
        </w:tc>
        <w:tc>
          <w:tcPr>
            <w:tcW w:w="1610" w:type="dxa"/>
            <w:tcBorders>
              <w:top w:val="single" w:color="auto" w:sz="4" w:space="0"/>
              <w:left w:val="nil"/>
              <w:bottom w:val="single" w:color="auto" w:sz="4" w:space="0"/>
              <w:right w:val="single" w:color="auto" w:sz="4" w:space="0"/>
            </w:tcBorders>
            <w:noWrap/>
            <w:vAlign w:val="center"/>
          </w:tcPr>
          <w:p w14:paraId="7A3C8410">
            <w:pPr>
              <w:jc w:val="center"/>
              <w:rPr>
                <w:rFonts w:eastAsia="仿宋_GB2312"/>
                <w:bCs/>
                <w:color w:val="000000"/>
                <w:kern w:val="0"/>
                <w:sz w:val="28"/>
                <w:szCs w:val="28"/>
              </w:rPr>
            </w:pPr>
            <w:r>
              <w:rPr>
                <w:rFonts w:eastAsia="仿宋_GB2312"/>
                <w:bCs/>
                <w:color w:val="000000"/>
                <w:kern w:val="0"/>
                <w:sz w:val="28"/>
                <w:szCs w:val="28"/>
              </w:rPr>
              <w:t>III</w:t>
            </w:r>
          </w:p>
        </w:tc>
      </w:tr>
      <w:tr w14:paraId="4E12AC76">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59AF2C1D">
            <w:pPr>
              <w:widowControl/>
              <w:jc w:val="center"/>
              <w:rPr>
                <w:rFonts w:eastAsia="仿宋_GB2312"/>
                <w:bCs/>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45229D59">
            <w:pPr>
              <w:widowControl/>
              <w:jc w:val="center"/>
              <w:rPr>
                <w:rFonts w:eastAsia="仿宋_GB2312"/>
                <w:bCs/>
                <w:color w:val="000000"/>
                <w:kern w:val="0"/>
                <w:sz w:val="28"/>
                <w:szCs w:val="28"/>
              </w:rPr>
            </w:pPr>
            <w:r>
              <w:rPr>
                <w:rFonts w:eastAsia="仿宋_GB2312"/>
                <w:bCs/>
                <w:color w:val="000000"/>
                <w:kern w:val="0"/>
                <w:sz w:val="28"/>
                <w:szCs w:val="28"/>
              </w:rPr>
              <w:t>02导引导管</w:t>
            </w:r>
          </w:p>
        </w:tc>
        <w:tc>
          <w:tcPr>
            <w:tcW w:w="1610" w:type="dxa"/>
            <w:tcBorders>
              <w:top w:val="single" w:color="auto" w:sz="4" w:space="0"/>
              <w:left w:val="nil"/>
              <w:bottom w:val="single" w:color="auto" w:sz="4" w:space="0"/>
              <w:right w:val="single" w:color="auto" w:sz="4" w:space="0"/>
            </w:tcBorders>
            <w:noWrap/>
            <w:vAlign w:val="center"/>
          </w:tcPr>
          <w:p w14:paraId="285F38D4">
            <w:pPr>
              <w:jc w:val="center"/>
              <w:rPr>
                <w:rFonts w:eastAsia="仿宋_GB2312"/>
                <w:bCs/>
                <w:color w:val="000000"/>
                <w:kern w:val="0"/>
                <w:sz w:val="28"/>
                <w:szCs w:val="28"/>
              </w:rPr>
            </w:pPr>
            <w:r>
              <w:rPr>
                <w:rFonts w:eastAsia="仿宋_GB2312"/>
                <w:bCs/>
                <w:color w:val="000000"/>
                <w:kern w:val="0"/>
                <w:sz w:val="28"/>
                <w:szCs w:val="28"/>
              </w:rPr>
              <w:t>III</w:t>
            </w:r>
          </w:p>
        </w:tc>
      </w:tr>
      <w:tr w14:paraId="58405656">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32BB7827">
            <w:pPr>
              <w:widowControl/>
              <w:jc w:val="center"/>
              <w:rPr>
                <w:rFonts w:eastAsia="仿宋_GB2312"/>
                <w:bCs/>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66A9C838">
            <w:pPr>
              <w:widowControl/>
              <w:jc w:val="center"/>
              <w:rPr>
                <w:rFonts w:eastAsia="仿宋_GB2312"/>
                <w:bCs/>
                <w:color w:val="000000"/>
                <w:kern w:val="0"/>
                <w:sz w:val="28"/>
                <w:szCs w:val="28"/>
              </w:rPr>
            </w:pPr>
            <w:r>
              <w:rPr>
                <w:rFonts w:eastAsia="仿宋_GB2312"/>
                <w:bCs/>
                <w:color w:val="000000"/>
                <w:kern w:val="0"/>
                <w:sz w:val="28"/>
                <w:szCs w:val="28"/>
              </w:rPr>
              <w:t>03中心静脉导管</w:t>
            </w:r>
          </w:p>
        </w:tc>
        <w:tc>
          <w:tcPr>
            <w:tcW w:w="1610" w:type="dxa"/>
            <w:tcBorders>
              <w:top w:val="nil"/>
              <w:left w:val="nil"/>
              <w:bottom w:val="single" w:color="auto" w:sz="4" w:space="0"/>
              <w:right w:val="single" w:color="auto" w:sz="4" w:space="0"/>
            </w:tcBorders>
            <w:noWrap/>
            <w:vAlign w:val="center"/>
          </w:tcPr>
          <w:p w14:paraId="580619B7">
            <w:pPr>
              <w:jc w:val="center"/>
              <w:rPr>
                <w:rFonts w:eastAsia="仿宋_GB2312"/>
                <w:bCs/>
                <w:color w:val="000000"/>
                <w:kern w:val="0"/>
                <w:sz w:val="28"/>
                <w:szCs w:val="28"/>
              </w:rPr>
            </w:pPr>
            <w:r>
              <w:rPr>
                <w:rFonts w:eastAsia="仿宋_GB2312"/>
                <w:bCs/>
                <w:color w:val="000000"/>
                <w:kern w:val="0"/>
                <w:sz w:val="28"/>
                <w:szCs w:val="28"/>
              </w:rPr>
              <w:t>III</w:t>
            </w:r>
          </w:p>
        </w:tc>
      </w:tr>
      <w:tr w14:paraId="3BC761E6">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6FD4183E">
            <w:pPr>
              <w:widowControl/>
              <w:jc w:val="center"/>
              <w:rPr>
                <w:rFonts w:eastAsia="仿宋_GB2312"/>
                <w:bCs/>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7B062148">
            <w:pPr>
              <w:widowControl/>
              <w:jc w:val="center"/>
              <w:rPr>
                <w:rFonts w:eastAsia="仿宋_GB2312"/>
                <w:bCs/>
                <w:color w:val="000000"/>
                <w:kern w:val="0"/>
                <w:sz w:val="28"/>
                <w:szCs w:val="28"/>
              </w:rPr>
            </w:pPr>
            <w:r>
              <w:rPr>
                <w:rFonts w:eastAsia="仿宋_GB2312"/>
                <w:bCs/>
                <w:color w:val="000000"/>
                <w:kern w:val="0"/>
                <w:sz w:val="28"/>
                <w:szCs w:val="28"/>
              </w:rPr>
              <w:t>05灌注导管</w:t>
            </w:r>
          </w:p>
        </w:tc>
        <w:tc>
          <w:tcPr>
            <w:tcW w:w="1610" w:type="dxa"/>
            <w:tcBorders>
              <w:top w:val="nil"/>
              <w:left w:val="nil"/>
              <w:bottom w:val="single" w:color="auto" w:sz="4" w:space="0"/>
              <w:right w:val="single" w:color="auto" w:sz="4" w:space="0"/>
            </w:tcBorders>
            <w:noWrap/>
            <w:vAlign w:val="center"/>
          </w:tcPr>
          <w:p w14:paraId="1D8496C7">
            <w:pPr>
              <w:jc w:val="center"/>
              <w:rPr>
                <w:rFonts w:eastAsia="仿宋_GB2312"/>
                <w:bCs/>
                <w:color w:val="000000"/>
                <w:kern w:val="0"/>
                <w:sz w:val="28"/>
                <w:szCs w:val="28"/>
              </w:rPr>
            </w:pPr>
            <w:r>
              <w:rPr>
                <w:rFonts w:eastAsia="仿宋_GB2312"/>
                <w:bCs/>
                <w:color w:val="000000"/>
                <w:kern w:val="0"/>
                <w:sz w:val="28"/>
                <w:szCs w:val="28"/>
              </w:rPr>
              <w:t>III</w:t>
            </w:r>
          </w:p>
        </w:tc>
      </w:tr>
      <w:tr w14:paraId="176180AD">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3F31AD98">
            <w:pPr>
              <w:widowControl/>
              <w:jc w:val="center"/>
              <w:rPr>
                <w:rFonts w:eastAsia="仿宋_GB2312"/>
                <w:bCs/>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2B0A5C83">
            <w:pPr>
              <w:widowControl/>
              <w:jc w:val="center"/>
              <w:rPr>
                <w:rFonts w:eastAsia="仿宋_GB2312"/>
                <w:bCs/>
                <w:color w:val="000000"/>
                <w:kern w:val="0"/>
                <w:sz w:val="28"/>
                <w:szCs w:val="28"/>
              </w:rPr>
            </w:pPr>
            <w:r>
              <w:rPr>
                <w:rFonts w:eastAsia="仿宋_GB2312"/>
                <w:bCs/>
                <w:color w:val="000000"/>
                <w:kern w:val="0"/>
                <w:sz w:val="28"/>
                <w:szCs w:val="28"/>
              </w:rPr>
              <w:t>06球囊扩张导管</w:t>
            </w:r>
          </w:p>
        </w:tc>
        <w:tc>
          <w:tcPr>
            <w:tcW w:w="1610" w:type="dxa"/>
            <w:tcBorders>
              <w:top w:val="nil"/>
              <w:left w:val="nil"/>
              <w:bottom w:val="single" w:color="auto" w:sz="4" w:space="0"/>
              <w:right w:val="single" w:color="auto" w:sz="4" w:space="0"/>
            </w:tcBorders>
            <w:noWrap/>
            <w:vAlign w:val="center"/>
          </w:tcPr>
          <w:p w14:paraId="17FDFB57">
            <w:pPr>
              <w:jc w:val="center"/>
              <w:rPr>
                <w:rFonts w:eastAsia="仿宋_GB2312"/>
                <w:bCs/>
                <w:color w:val="000000"/>
                <w:kern w:val="0"/>
                <w:sz w:val="28"/>
                <w:szCs w:val="28"/>
              </w:rPr>
            </w:pPr>
            <w:r>
              <w:rPr>
                <w:rFonts w:eastAsia="仿宋_GB2312"/>
                <w:bCs/>
                <w:color w:val="000000"/>
                <w:kern w:val="0"/>
                <w:sz w:val="28"/>
                <w:szCs w:val="28"/>
              </w:rPr>
              <w:t>III</w:t>
            </w:r>
          </w:p>
        </w:tc>
      </w:tr>
      <w:tr w14:paraId="5B62DECD">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bottom w:val="single" w:color="auto" w:sz="4" w:space="0"/>
              <w:right w:val="single" w:color="auto" w:sz="4" w:space="0"/>
            </w:tcBorders>
            <w:vAlign w:val="center"/>
          </w:tcPr>
          <w:p w14:paraId="52270128">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4B9CE4CD">
            <w:pPr>
              <w:widowControl/>
              <w:jc w:val="center"/>
              <w:rPr>
                <w:rFonts w:eastAsia="仿宋_GB2312"/>
                <w:bCs/>
                <w:color w:val="000000"/>
                <w:kern w:val="0"/>
                <w:sz w:val="28"/>
                <w:szCs w:val="28"/>
              </w:rPr>
            </w:pPr>
            <w:r>
              <w:rPr>
                <w:rFonts w:eastAsia="仿宋_GB2312"/>
                <w:bCs/>
                <w:color w:val="000000"/>
                <w:kern w:val="0"/>
                <w:sz w:val="28"/>
                <w:szCs w:val="28"/>
              </w:rPr>
              <w:t>07切割球囊</w:t>
            </w:r>
          </w:p>
        </w:tc>
        <w:tc>
          <w:tcPr>
            <w:tcW w:w="1610" w:type="dxa"/>
            <w:tcBorders>
              <w:top w:val="nil"/>
              <w:left w:val="nil"/>
              <w:bottom w:val="single" w:color="auto" w:sz="4" w:space="0"/>
              <w:right w:val="single" w:color="auto" w:sz="4" w:space="0"/>
            </w:tcBorders>
            <w:noWrap/>
            <w:vAlign w:val="center"/>
          </w:tcPr>
          <w:p w14:paraId="1F539476">
            <w:pPr>
              <w:jc w:val="center"/>
              <w:rPr>
                <w:rFonts w:eastAsia="仿宋"/>
                <w:color w:val="000000"/>
                <w:kern w:val="0"/>
                <w:sz w:val="28"/>
                <w:szCs w:val="28"/>
              </w:rPr>
            </w:pPr>
            <w:r>
              <w:rPr>
                <w:rFonts w:eastAsia="仿宋"/>
                <w:color w:val="000000"/>
                <w:kern w:val="0"/>
                <w:sz w:val="28"/>
                <w:szCs w:val="28"/>
              </w:rPr>
              <w:t>III</w:t>
            </w:r>
          </w:p>
        </w:tc>
      </w:tr>
      <w:tr w14:paraId="70F44CCF">
        <w:tblPrEx>
          <w:tblCellMar>
            <w:top w:w="0" w:type="dxa"/>
            <w:left w:w="108" w:type="dxa"/>
            <w:bottom w:w="0" w:type="dxa"/>
            <w:right w:w="108" w:type="dxa"/>
          </w:tblCellMar>
        </w:tblPrEx>
        <w:trPr>
          <w:trHeight w:val="312" w:hRule="atLeast"/>
          <w:jc w:val="center"/>
        </w:trPr>
        <w:tc>
          <w:tcPr>
            <w:tcW w:w="2977" w:type="dxa"/>
            <w:vMerge w:val="restart"/>
            <w:tcBorders>
              <w:top w:val="single" w:color="auto" w:sz="4" w:space="0"/>
              <w:left w:val="single" w:color="auto" w:sz="4" w:space="0"/>
              <w:right w:val="single" w:color="auto" w:sz="4" w:space="0"/>
            </w:tcBorders>
            <w:vAlign w:val="center"/>
          </w:tcPr>
          <w:p w14:paraId="3FC2CC18">
            <w:pPr>
              <w:widowControl/>
              <w:jc w:val="center"/>
              <w:rPr>
                <w:rFonts w:eastAsia="仿宋_GB2312"/>
                <w:bCs/>
                <w:color w:val="000000"/>
                <w:kern w:val="0"/>
                <w:sz w:val="28"/>
                <w:szCs w:val="28"/>
              </w:rPr>
            </w:pPr>
            <w:r>
              <w:rPr>
                <w:rFonts w:eastAsia="仿宋_GB2312"/>
                <w:bCs/>
                <w:color w:val="000000"/>
                <w:kern w:val="0"/>
                <w:sz w:val="28"/>
                <w:szCs w:val="28"/>
              </w:rPr>
              <w:t>13神经和心血管手术器械-心血管介入器械</w:t>
            </w:r>
          </w:p>
        </w:tc>
        <w:tc>
          <w:tcPr>
            <w:tcW w:w="3827" w:type="dxa"/>
            <w:tcBorders>
              <w:top w:val="single" w:color="auto" w:sz="4" w:space="0"/>
              <w:left w:val="nil"/>
              <w:bottom w:val="single" w:color="auto" w:sz="4" w:space="0"/>
              <w:right w:val="single" w:color="auto" w:sz="4" w:space="0"/>
            </w:tcBorders>
            <w:vAlign w:val="center"/>
          </w:tcPr>
          <w:p w14:paraId="3E6A854A">
            <w:pPr>
              <w:widowControl/>
              <w:jc w:val="center"/>
              <w:rPr>
                <w:rFonts w:eastAsia="仿宋_GB2312"/>
                <w:bCs/>
                <w:color w:val="000000"/>
                <w:kern w:val="0"/>
                <w:sz w:val="28"/>
                <w:szCs w:val="28"/>
              </w:rPr>
            </w:pPr>
            <w:r>
              <w:rPr>
                <w:rFonts w:eastAsia="仿宋_GB2312"/>
                <w:bCs/>
                <w:color w:val="000000"/>
                <w:kern w:val="0"/>
                <w:sz w:val="28"/>
                <w:szCs w:val="28"/>
              </w:rPr>
              <w:t>08造影球囊</w:t>
            </w:r>
          </w:p>
        </w:tc>
        <w:tc>
          <w:tcPr>
            <w:tcW w:w="1610" w:type="dxa"/>
            <w:tcBorders>
              <w:top w:val="single" w:color="auto" w:sz="4" w:space="0"/>
              <w:left w:val="nil"/>
              <w:bottom w:val="single" w:color="auto" w:sz="4" w:space="0"/>
              <w:right w:val="single" w:color="auto" w:sz="4" w:space="0"/>
            </w:tcBorders>
            <w:noWrap/>
            <w:vAlign w:val="center"/>
          </w:tcPr>
          <w:p w14:paraId="577F4C8D">
            <w:pPr>
              <w:widowControl/>
              <w:jc w:val="center"/>
              <w:rPr>
                <w:rFonts w:eastAsia="仿宋_GB2312"/>
                <w:bCs/>
                <w:color w:val="000000"/>
                <w:kern w:val="0"/>
                <w:sz w:val="28"/>
                <w:szCs w:val="28"/>
              </w:rPr>
            </w:pPr>
            <w:r>
              <w:rPr>
                <w:rFonts w:eastAsia="仿宋_GB2312"/>
                <w:bCs/>
                <w:color w:val="000000"/>
                <w:kern w:val="0"/>
                <w:sz w:val="28"/>
                <w:szCs w:val="28"/>
              </w:rPr>
              <w:t>III</w:t>
            </w:r>
          </w:p>
        </w:tc>
      </w:tr>
      <w:tr w14:paraId="27F526C2">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19F28CF5">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40717BA4">
            <w:pPr>
              <w:widowControl/>
              <w:jc w:val="center"/>
              <w:rPr>
                <w:rFonts w:eastAsia="仿宋_GB2312"/>
                <w:bCs/>
                <w:color w:val="000000"/>
                <w:kern w:val="0"/>
                <w:sz w:val="28"/>
                <w:szCs w:val="28"/>
              </w:rPr>
            </w:pPr>
            <w:r>
              <w:rPr>
                <w:rFonts w:eastAsia="仿宋_GB2312"/>
                <w:bCs/>
                <w:color w:val="000000"/>
                <w:kern w:val="0"/>
                <w:sz w:val="28"/>
                <w:szCs w:val="28"/>
              </w:rPr>
              <w:t>09封堵球囊</w:t>
            </w:r>
          </w:p>
        </w:tc>
        <w:tc>
          <w:tcPr>
            <w:tcW w:w="1610" w:type="dxa"/>
            <w:tcBorders>
              <w:top w:val="nil"/>
              <w:left w:val="nil"/>
              <w:bottom w:val="single" w:color="auto" w:sz="4" w:space="0"/>
              <w:right w:val="single" w:color="auto" w:sz="4" w:space="0"/>
            </w:tcBorders>
            <w:noWrap/>
            <w:vAlign w:val="center"/>
          </w:tcPr>
          <w:p w14:paraId="30045116">
            <w:pPr>
              <w:jc w:val="center"/>
              <w:rPr>
                <w:rFonts w:eastAsia="仿宋"/>
                <w:color w:val="000000"/>
                <w:kern w:val="0"/>
                <w:sz w:val="28"/>
                <w:szCs w:val="28"/>
              </w:rPr>
            </w:pPr>
            <w:r>
              <w:rPr>
                <w:rFonts w:eastAsia="仿宋"/>
                <w:color w:val="000000"/>
                <w:kern w:val="0"/>
                <w:sz w:val="28"/>
                <w:szCs w:val="28"/>
              </w:rPr>
              <w:t>III</w:t>
            </w:r>
          </w:p>
        </w:tc>
      </w:tr>
      <w:tr w14:paraId="39A22024">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67D72AEE">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26237775">
            <w:pPr>
              <w:widowControl/>
              <w:jc w:val="center"/>
              <w:rPr>
                <w:rFonts w:eastAsia="仿宋_GB2312"/>
                <w:bCs/>
                <w:color w:val="000000"/>
                <w:kern w:val="0"/>
                <w:sz w:val="28"/>
                <w:szCs w:val="28"/>
              </w:rPr>
            </w:pPr>
            <w:r>
              <w:rPr>
                <w:rFonts w:eastAsia="仿宋_GB2312"/>
                <w:bCs/>
                <w:color w:val="000000"/>
                <w:kern w:val="0"/>
                <w:sz w:val="28"/>
                <w:szCs w:val="28"/>
              </w:rPr>
              <w:t>10血栓抽吸导管</w:t>
            </w:r>
          </w:p>
        </w:tc>
        <w:tc>
          <w:tcPr>
            <w:tcW w:w="1610" w:type="dxa"/>
            <w:tcBorders>
              <w:top w:val="nil"/>
              <w:left w:val="nil"/>
              <w:bottom w:val="single" w:color="auto" w:sz="4" w:space="0"/>
              <w:right w:val="single" w:color="auto" w:sz="4" w:space="0"/>
            </w:tcBorders>
            <w:noWrap/>
            <w:vAlign w:val="center"/>
          </w:tcPr>
          <w:p w14:paraId="3310F759">
            <w:pPr>
              <w:jc w:val="center"/>
              <w:rPr>
                <w:rFonts w:eastAsia="仿宋"/>
                <w:color w:val="000000"/>
                <w:kern w:val="0"/>
                <w:sz w:val="28"/>
                <w:szCs w:val="28"/>
              </w:rPr>
            </w:pPr>
            <w:r>
              <w:rPr>
                <w:rFonts w:eastAsia="仿宋"/>
                <w:color w:val="000000"/>
                <w:kern w:val="0"/>
                <w:sz w:val="28"/>
                <w:szCs w:val="28"/>
              </w:rPr>
              <w:t>III</w:t>
            </w:r>
          </w:p>
        </w:tc>
      </w:tr>
      <w:tr w14:paraId="40852445">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25A2BA21">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51DCEF77">
            <w:pPr>
              <w:widowControl/>
              <w:jc w:val="center"/>
              <w:rPr>
                <w:rFonts w:eastAsia="仿宋_GB2312"/>
                <w:bCs/>
                <w:color w:val="000000"/>
                <w:kern w:val="0"/>
                <w:sz w:val="28"/>
                <w:szCs w:val="28"/>
              </w:rPr>
            </w:pPr>
            <w:r>
              <w:rPr>
                <w:rFonts w:eastAsia="仿宋_GB2312"/>
                <w:bCs/>
                <w:color w:val="000000"/>
                <w:kern w:val="0"/>
                <w:sz w:val="28"/>
                <w:szCs w:val="28"/>
              </w:rPr>
              <w:t>11套针外周导管</w:t>
            </w:r>
          </w:p>
        </w:tc>
        <w:tc>
          <w:tcPr>
            <w:tcW w:w="1610" w:type="dxa"/>
            <w:tcBorders>
              <w:top w:val="single" w:color="auto" w:sz="4" w:space="0"/>
              <w:left w:val="single" w:color="auto" w:sz="4" w:space="0"/>
              <w:bottom w:val="single" w:color="auto" w:sz="4" w:space="0"/>
              <w:right w:val="single" w:color="auto" w:sz="4" w:space="0"/>
            </w:tcBorders>
            <w:noWrap/>
            <w:vAlign w:val="center"/>
          </w:tcPr>
          <w:p w14:paraId="4DF273D6">
            <w:pPr>
              <w:jc w:val="center"/>
              <w:rPr>
                <w:rFonts w:eastAsia="仿宋"/>
                <w:color w:val="000000"/>
                <w:kern w:val="0"/>
                <w:sz w:val="28"/>
                <w:szCs w:val="28"/>
              </w:rPr>
            </w:pPr>
            <w:r>
              <w:rPr>
                <w:rFonts w:eastAsia="仿宋"/>
                <w:color w:val="000000"/>
                <w:kern w:val="0"/>
                <w:sz w:val="28"/>
                <w:szCs w:val="28"/>
              </w:rPr>
              <w:t>III</w:t>
            </w:r>
          </w:p>
        </w:tc>
      </w:tr>
      <w:tr w14:paraId="5012052B">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55CDE413">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5D682E51">
            <w:pPr>
              <w:widowControl/>
              <w:jc w:val="center"/>
              <w:rPr>
                <w:rFonts w:eastAsia="仿宋_GB2312"/>
                <w:bCs/>
                <w:color w:val="000000"/>
                <w:kern w:val="0"/>
                <w:sz w:val="28"/>
                <w:szCs w:val="28"/>
              </w:rPr>
            </w:pPr>
            <w:r>
              <w:rPr>
                <w:rFonts w:eastAsia="仿宋_GB2312"/>
                <w:bCs/>
                <w:color w:val="000000"/>
                <w:kern w:val="0"/>
                <w:sz w:val="28"/>
                <w:szCs w:val="28"/>
              </w:rPr>
              <w:t>16导丝</w:t>
            </w:r>
          </w:p>
        </w:tc>
        <w:tc>
          <w:tcPr>
            <w:tcW w:w="1610" w:type="dxa"/>
            <w:tcBorders>
              <w:top w:val="single" w:color="auto" w:sz="4" w:space="0"/>
              <w:left w:val="single" w:color="auto" w:sz="4" w:space="0"/>
              <w:bottom w:val="single" w:color="auto" w:sz="4" w:space="0"/>
              <w:right w:val="single" w:color="auto" w:sz="4" w:space="0"/>
            </w:tcBorders>
            <w:noWrap/>
            <w:vAlign w:val="center"/>
          </w:tcPr>
          <w:p w14:paraId="29A76147">
            <w:pPr>
              <w:jc w:val="center"/>
              <w:rPr>
                <w:rFonts w:eastAsia="仿宋"/>
                <w:color w:val="000000"/>
                <w:kern w:val="0"/>
                <w:sz w:val="28"/>
                <w:szCs w:val="28"/>
              </w:rPr>
            </w:pPr>
            <w:r>
              <w:rPr>
                <w:rFonts w:eastAsia="仿宋"/>
                <w:color w:val="000000"/>
                <w:kern w:val="0"/>
                <w:sz w:val="28"/>
                <w:szCs w:val="28"/>
              </w:rPr>
              <w:t>III</w:t>
            </w:r>
          </w:p>
        </w:tc>
      </w:tr>
      <w:tr w14:paraId="4B3E77C7">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3BADEBC4">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2F1AC8AB">
            <w:pPr>
              <w:widowControl/>
              <w:jc w:val="center"/>
              <w:rPr>
                <w:rFonts w:eastAsia="仿宋_GB2312"/>
                <w:bCs/>
                <w:color w:val="000000"/>
                <w:kern w:val="0"/>
                <w:sz w:val="28"/>
                <w:szCs w:val="28"/>
              </w:rPr>
            </w:pPr>
            <w:r>
              <w:rPr>
                <w:rFonts w:eastAsia="仿宋_GB2312"/>
                <w:bCs/>
                <w:color w:val="000000"/>
                <w:kern w:val="0"/>
                <w:sz w:val="28"/>
                <w:szCs w:val="28"/>
              </w:rPr>
              <w:t>20心脏封堵器装载器</w:t>
            </w:r>
          </w:p>
        </w:tc>
        <w:tc>
          <w:tcPr>
            <w:tcW w:w="1610" w:type="dxa"/>
            <w:tcBorders>
              <w:top w:val="single" w:color="auto" w:sz="4" w:space="0"/>
              <w:left w:val="nil"/>
              <w:bottom w:val="single" w:color="auto" w:sz="4" w:space="0"/>
              <w:right w:val="single" w:color="auto" w:sz="4" w:space="0"/>
            </w:tcBorders>
            <w:noWrap/>
            <w:vAlign w:val="center"/>
          </w:tcPr>
          <w:p w14:paraId="3BDF3D9E">
            <w:pPr>
              <w:jc w:val="center"/>
              <w:rPr>
                <w:rFonts w:eastAsia="仿宋"/>
                <w:color w:val="000000"/>
                <w:kern w:val="0"/>
                <w:sz w:val="28"/>
                <w:szCs w:val="28"/>
              </w:rPr>
            </w:pPr>
            <w:r>
              <w:rPr>
                <w:rFonts w:eastAsia="仿宋"/>
                <w:color w:val="000000"/>
                <w:kern w:val="0"/>
                <w:sz w:val="28"/>
                <w:szCs w:val="28"/>
              </w:rPr>
              <w:t>III</w:t>
            </w:r>
          </w:p>
        </w:tc>
      </w:tr>
      <w:tr w14:paraId="3ED38EB2">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right w:val="single" w:color="auto" w:sz="4" w:space="0"/>
            </w:tcBorders>
            <w:vAlign w:val="center"/>
          </w:tcPr>
          <w:p w14:paraId="442A6B49">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0E703CC6">
            <w:pPr>
              <w:widowControl/>
              <w:jc w:val="center"/>
              <w:rPr>
                <w:rFonts w:eastAsia="仿宋_GB2312"/>
                <w:bCs/>
                <w:color w:val="000000"/>
                <w:kern w:val="0"/>
                <w:sz w:val="28"/>
                <w:szCs w:val="28"/>
              </w:rPr>
            </w:pPr>
            <w:r>
              <w:rPr>
                <w:rFonts w:eastAsia="仿宋_GB2312"/>
                <w:bCs/>
                <w:color w:val="000000"/>
                <w:kern w:val="0"/>
                <w:sz w:val="28"/>
                <w:szCs w:val="28"/>
              </w:rPr>
              <w:t>21心脏封堵器输送线缆</w:t>
            </w:r>
          </w:p>
        </w:tc>
        <w:tc>
          <w:tcPr>
            <w:tcW w:w="1610" w:type="dxa"/>
            <w:tcBorders>
              <w:top w:val="nil"/>
              <w:left w:val="nil"/>
              <w:bottom w:val="single" w:color="auto" w:sz="4" w:space="0"/>
              <w:right w:val="single" w:color="auto" w:sz="4" w:space="0"/>
            </w:tcBorders>
            <w:noWrap/>
            <w:vAlign w:val="center"/>
          </w:tcPr>
          <w:p w14:paraId="39C27208">
            <w:pPr>
              <w:jc w:val="center"/>
              <w:rPr>
                <w:rFonts w:eastAsia="仿宋"/>
                <w:color w:val="000000"/>
                <w:kern w:val="0"/>
                <w:sz w:val="28"/>
                <w:szCs w:val="28"/>
              </w:rPr>
            </w:pPr>
            <w:r>
              <w:rPr>
                <w:rFonts w:eastAsia="仿宋"/>
                <w:color w:val="000000"/>
                <w:kern w:val="0"/>
                <w:sz w:val="28"/>
                <w:szCs w:val="28"/>
              </w:rPr>
              <w:t>III</w:t>
            </w:r>
          </w:p>
        </w:tc>
      </w:tr>
      <w:tr w14:paraId="028B15E5">
        <w:tblPrEx>
          <w:tblCellMar>
            <w:top w:w="0" w:type="dxa"/>
            <w:left w:w="108" w:type="dxa"/>
            <w:bottom w:w="0" w:type="dxa"/>
            <w:right w:w="108" w:type="dxa"/>
          </w:tblCellMar>
        </w:tblPrEx>
        <w:trPr>
          <w:trHeight w:val="312" w:hRule="atLeast"/>
          <w:jc w:val="center"/>
        </w:trPr>
        <w:tc>
          <w:tcPr>
            <w:tcW w:w="2977" w:type="dxa"/>
            <w:vMerge w:val="continue"/>
            <w:tcBorders>
              <w:left w:val="single" w:color="auto" w:sz="4" w:space="0"/>
              <w:bottom w:val="single" w:color="auto" w:sz="4" w:space="0"/>
              <w:right w:val="single" w:color="auto" w:sz="4" w:space="0"/>
            </w:tcBorders>
            <w:vAlign w:val="center"/>
          </w:tcPr>
          <w:p w14:paraId="0869A406">
            <w:pPr>
              <w:widowControl/>
              <w:jc w:val="center"/>
              <w:rPr>
                <w:rFonts w:eastAsia="仿宋"/>
                <w:color w:val="000000"/>
                <w:kern w:val="0"/>
                <w:sz w:val="28"/>
                <w:szCs w:val="28"/>
              </w:rPr>
            </w:pPr>
          </w:p>
        </w:tc>
        <w:tc>
          <w:tcPr>
            <w:tcW w:w="3827" w:type="dxa"/>
            <w:tcBorders>
              <w:top w:val="single" w:color="auto" w:sz="4" w:space="0"/>
              <w:left w:val="nil"/>
              <w:bottom w:val="single" w:color="auto" w:sz="4" w:space="0"/>
              <w:right w:val="single" w:color="auto" w:sz="4" w:space="0"/>
            </w:tcBorders>
            <w:vAlign w:val="center"/>
          </w:tcPr>
          <w:p w14:paraId="0C9D79E3">
            <w:pPr>
              <w:widowControl/>
              <w:jc w:val="center"/>
              <w:rPr>
                <w:rFonts w:eastAsia="仿宋_GB2312"/>
                <w:bCs/>
                <w:color w:val="000000"/>
                <w:kern w:val="0"/>
                <w:sz w:val="28"/>
                <w:szCs w:val="28"/>
              </w:rPr>
            </w:pPr>
            <w:r>
              <w:rPr>
                <w:rFonts w:eastAsia="仿宋_GB2312"/>
                <w:bCs/>
                <w:color w:val="000000"/>
                <w:kern w:val="0"/>
                <w:sz w:val="28"/>
                <w:szCs w:val="28"/>
              </w:rPr>
              <w:t>22血管内回收装置</w:t>
            </w:r>
          </w:p>
        </w:tc>
        <w:tc>
          <w:tcPr>
            <w:tcW w:w="1610" w:type="dxa"/>
            <w:tcBorders>
              <w:top w:val="nil"/>
              <w:left w:val="nil"/>
              <w:bottom w:val="single" w:color="auto" w:sz="4" w:space="0"/>
              <w:right w:val="single" w:color="auto" w:sz="4" w:space="0"/>
            </w:tcBorders>
            <w:noWrap/>
            <w:vAlign w:val="center"/>
          </w:tcPr>
          <w:p w14:paraId="57B2AB26">
            <w:pPr>
              <w:jc w:val="center"/>
              <w:rPr>
                <w:rFonts w:eastAsia="仿宋"/>
                <w:color w:val="000000"/>
                <w:kern w:val="0"/>
                <w:sz w:val="28"/>
                <w:szCs w:val="28"/>
              </w:rPr>
            </w:pPr>
            <w:r>
              <w:rPr>
                <w:rFonts w:eastAsia="仿宋"/>
                <w:color w:val="000000"/>
                <w:kern w:val="0"/>
                <w:sz w:val="28"/>
                <w:szCs w:val="28"/>
              </w:rPr>
              <w:t>III</w:t>
            </w:r>
          </w:p>
        </w:tc>
      </w:tr>
    </w:tbl>
    <w:p w14:paraId="1E796FD1">
      <w:pPr>
        <w:spacing w:before="156" w:beforeLines="50" w:after="156" w:afterLines="50"/>
        <w:ind w:firstLine="640" w:firstLineChars="200"/>
        <w:jc w:val="left"/>
        <w:rPr>
          <w:rFonts w:eastAsia="黑体"/>
          <w:sz w:val="32"/>
          <w:szCs w:val="28"/>
        </w:rPr>
      </w:pPr>
      <w:r>
        <w:rPr>
          <w:rFonts w:eastAsia="黑体"/>
          <w:sz w:val="32"/>
          <w:szCs w:val="28"/>
        </w:rPr>
        <w:t>四、06医用成像器械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402"/>
        <w:gridCol w:w="2035"/>
      </w:tblGrid>
      <w:tr w14:paraId="408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02D841E8">
            <w:pPr>
              <w:widowControl/>
              <w:jc w:val="center"/>
              <w:rPr>
                <w:rFonts w:ascii="黑体" w:hAnsi="黑体" w:eastAsia="黑体"/>
                <w:color w:val="000000"/>
                <w:kern w:val="0"/>
                <w:sz w:val="28"/>
                <w:szCs w:val="28"/>
              </w:rPr>
            </w:pPr>
            <w:r>
              <w:rPr>
                <w:rFonts w:ascii="黑体" w:hAnsi="黑体" w:eastAsia="黑体"/>
                <w:color w:val="000000"/>
                <w:kern w:val="0"/>
                <w:sz w:val="28"/>
                <w:szCs w:val="28"/>
              </w:rPr>
              <w:t>一级产品类别</w:t>
            </w:r>
          </w:p>
        </w:tc>
        <w:tc>
          <w:tcPr>
            <w:tcW w:w="3402" w:type="dxa"/>
            <w:vAlign w:val="center"/>
          </w:tcPr>
          <w:p w14:paraId="60A83A06">
            <w:pPr>
              <w:widowControl/>
              <w:jc w:val="center"/>
              <w:rPr>
                <w:rFonts w:ascii="黑体" w:hAnsi="黑体" w:eastAsia="黑体"/>
                <w:color w:val="000000"/>
                <w:kern w:val="0"/>
                <w:sz w:val="28"/>
                <w:szCs w:val="28"/>
              </w:rPr>
            </w:pPr>
            <w:r>
              <w:rPr>
                <w:rFonts w:ascii="黑体" w:hAnsi="黑体" w:eastAsia="黑体"/>
                <w:color w:val="000000"/>
                <w:kern w:val="0"/>
                <w:sz w:val="28"/>
                <w:szCs w:val="28"/>
              </w:rPr>
              <w:t>二级产品类别</w:t>
            </w:r>
          </w:p>
        </w:tc>
        <w:tc>
          <w:tcPr>
            <w:tcW w:w="2035" w:type="dxa"/>
            <w:vAlign w:val="center"/>
          </w:tcPr>
          <w:p w14:paraId="2FB00871">
            <w:pPr>
              <w:widowControl/>
              <w:jc w:val="center"/>
              <w:rPr>
                <w:rFonts w:ascii="黑体" w:hAnsi="黑体" w:eastAsia="黑体"/>
                <w:color w:val="000000"/>
                <w:kern w:val="0"/>
                <w:sz w:val="28"/>
                <w:szCs w:val="28"/>
              </w:rPr>
            </w:pPr>
            <w:r>
              <w:rPr>
                <w:rFonts w:ascii="黑体" w:hAnsi="黑体" w:eastAsia="黑体"/>
                <w:color w:val="000000"/>
                <w:kern w:val="0"/>
                <w:sz w:val="28"/>
                <w:szCs w:val="28"/>
              </w:rPr>
              <w:t>管理类别</w:t>
            </w:r>
          </w:p>
        </w:tc>
      </w:tr>
      <w:tr w14:paraId="60F3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03883116">
            <w:pPr>
              <w:widowControl/>
              <w:jc w:val="center"/>
              <w:rPr>
                <w:rFonts w:eastAsia="仿宋_GB2312"/>
                <w:bCs/>
                <w:color w:val="000000"/>
                <w:kern w:val="0"/>
                <w:sz w:val="28"/>
                <w:szCs w:val="28"/>
              </w:rPr>
            </w:pPr>
            <w:r>
              <w:rPr>
                <w:rFonts w:eastAsia="仿宋_GB2312"/>
                <w:bCs/>
                <w:color w:val="000000"/>
                <w:kern w:val="0"/>
                <w:sz w:val="28"/>
                <w:szCs w:val="28"/>
              </w:rPr>
              <w:t>14医用内窥镜</w:t>
            </w:r>
          </w:p>
        </w:tc>
        <w:tc>
          <w:tcPr>
            <w:tcW w:w="3402" w:type="dxa"/>
            <w:vAlign w:val="center"/>
          </w:tcPr>
          <w:p w14:paraId="26C422B3">
            <w:pPr>
              <w:widowControl/>
              <w:jc w:val="center"/>
              <w:rPr>
                <w:rFonts w:eastAsia="仿宋_GB2312"/>
                <w:bCs/>
                <w:color w:val="000000"/>
                <w:kern w:val="0"/>
                <w:sz w:val="28"/>
                <w:szCs w:val="28"/>
              </w:rPr>
            </w:pPr>
            <w:r>
              <w:rPr>
                <w:rFonts w:eastAsia="仿宋_GB2312"/>
                <w:bCs/>
                <w:color w:val="000000"/>
                <w:kern w:val="0"/>
                <w:sz w:val="28"/>
                <w:szCs w:val="28"/>
              </w:rPr>
              <w:t>04胶囊式内窥镜系统</w:t>
            </w:r>
          </w:p>
        </w:tc>
        <w:tc>
          <w:tcPr>
            <w:tcW w:w="2035" w:type="dxa"/>
            <w:vAlign w:val="center"/>
          </w:tcPr>
          <w:p w14:paraId="35013935">
            <w:pPr>
              <w:widowControl/>
              <w:jc w:val="center"/>
              <w:rPr>
                <w:rFonts w:eastAsia="仿宋_GB2312"/>
                <w:bCs/>
                <w:color w:val="000000"/>
                <w:kern w:val="0"/>
                <w:sz w:val="28"/>
                <w:szCs w:val="28"/>
              </w:rPr>
            </w:pPr>
            <w:r>
              <w:rPr>
                <w:rFonts w:eastAsia="仿宋_GB2312"/>
                <w:bCs/>
                <w:color w:val="000000"/>
                <w:kern w:val="0"/>
                <w:sz w:val="28"/>
                <w:szCs w:val="28"/>
              </w:rPr>
              <w:t>III</w:t>
            </w:r>
          </w:p>
        </w:tc>
      </w:tr>
    </w:tbl>
    <w:p w14:paraId="55904925">
      <w:pPr>
        <w:spacing w:before="156" w:beforeLines="50" w:after="156" w:afterLines="50"/>
        <w:ind w:firstLine="640" w:firstLineChars="200"/>
        <w:jc w:val="left"/>
        <w:rPr>
          <w:rFonts w:eastAsia="黑体"/>
          <w:sz w:val="32"/>
          <w:szCs w:val="28"/>
        </w:rPr>
      </w:pPr>
      <w:r>
        <w:rPr>
          <w:rFonts w:eastAsia="黑体"/>
          <w:sz w:val="32"/>
          <w:szCs w:val="28"/>
        </w:rPr>
        <w:t>五、10输血、透析和体外循环器械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647"/>
        <w:gridCol w:w="2035"/>
      </w:tblGrid>
      <w:tr w14:paraId="205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051D020F">
            <w:pPr>
              <w:widowControl/>
              <w:jc w:val="center"/>
              <w:rPr>
                <w:rFonts w:ascii="黑体" w:hAnsi="黑体" w:eastAsia="黑体"/>
                <w:color w:val="000000"/>
                <w:kern w:val="0"/>
                <w:sz w:val="28"/>
                <w:szCs w:val="28"/>
              </w:rPr>
            </w:pPr>
            <w:r>
              <w:rPr>
                <w:rFonts w:ascii="黑体" w:hAnsi="黑体" w:eastAsia="黑体"/>
                <w:color w:val="000000"/>
                <w:kern w:val="0"/>
                <w:sz w:val="28"/>
                <w:szCs w:val="28"/>
              </w:rPr>
              <w:t>一级产品类别</w:t>
            </w:r>
          </w:p>
        </w:tc>
        <w:tc>
          <w:tcPr>
            <w:tcW w:w="3647" w:type="dxa"/>
            <w:vAlign w:val="center"/>
          </w:tcPr>
          <w:p w14:paraId="6F1F8F2C">
            <w:pPr>
              <w:widowControl/>
              <w:jc w:val="center"/>
              <w:rPr>
                <w:rFonts w:ascii="黑体" w:hAnsi="黑体" w:eastAsia="黑体"/>
                <w:color w:val="000000"/>
                <w:kern w:val="0"/>
                <w:sz w:val="28"/>
                <w:szCs w:val="28"/>
              </w:rPr>
            </w:pPr>
            <w:r>
              <w:rPr>
                <w:rFonts w:ascii="黑体" w:hAnsi="黑体" w:eastAsia="黑体"/>
                <w:color w:val="000000"/>
                <w:kern w:val="0"/>
                <w:sz w:val="28"/>
                <w:szCs w:val="28"/>
              </w:rPr>
              <w:t>二级产品类别</w:t>
            </w:r>
          </w:p>
        </w:tc>
        <w:tc>
          <w:tcPr>
            <w:tcW w:w="2035" w:type="dxa"/>
            <w:vAlign w:val="center"/>
          </w:tcPr>
          <w:p w14:paraId="4DB5840D">
            <w:pPr>
              <w:widowControl/>
              <w:jc w:val="center"/>
              <w:rPr>
                <w:rFonts w:ascii="黑体" w:hAnsi="黑体" w:eastAsia="黑体"/>
                <w:color w:val="000000"/>
                <w:kern w:val="0"/>
                <w:sz w:val="28"/>
                <w:szCs w:val="28"/>
              </w:rPr>
            </w:pPr>
            <w:r>
              <w:rPr>
                <w:rFonts w:ascii="黑体" w:hAnsi="黑体" w:eastAsia="黑体"/>
                <w:color w:val="000000"/>
                <w:kern w:val="0"/>
                <w:sz w:val="28"/>
                <w:szCs w:val="28"/>
              </w:rPr>
              <w:t>管理类别</w:t>
            </w:r>
          </w:p>
        </w:tc>
      </w:tr>
      <w:tr w14:paraId="1E41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840" w:type="dxa"/>
            <w:vAlign w:val="center"/>
          </w:tcPr>
          <w:p w14:paraId="0B347379">
            <w:pPr>
              <w:widowControl/>
              <w:jc w:val="center"/>
              <w:rPr>
                <w:rFonts w:eastAsia="仿宋_GB2312"/>
                <w:bCs/>
                <w:color w:val="000000"/>
                <w:kern w:val="0"/>
                <w:sz w:val="28"/>
                <w:szCs w:val="28"/>
              </w:rPr>
            </w:pPr>
            <w:r>
              <w:rPr>
                <w:rFonts w:eastAsia="仿宋_GB2312"/>
                <w:bCs/>
                <w:color w:val="000000"/>
                <w:kern w:val="0"/>
                <w:sz w:val="28"/>
                <w:szCs w:val="28"/>
              </w:rPr>
              <w:t>04血液净化及腹膜透析器具</w:t>
            </w:r>
          </w:p>
        </w:tc>
        <w:tc>
          <w:tcPr>
            <w:tcW w:w="3647" w:type="dxa"/>
            <w:vAlign w:val="center"/>
          </w:tcPr>
          <w:p w14:paraId="7CAE0B93">
            <w:pPr>
              <w:widowControl/>
              <w:jc w:val="center"/>
              <w:rPr>
                <w:rFonts w:eastAsia="仿宋_GB2312"/>
                <w:bCs/>
                <w:color w:val="000000"/>
                <w:kern w:val="0"/>
                <w:sz w:val="28"/>
                <w:szCs w:val="28"/>
              </w:rPr>
            </w:pPr>
            <w:r>
              <w:rPr>
                <w:rFonts w:eastAsia="仿宋_GB2312"/>
                <w:bCs/>
                <w:color w:val="000000"/>
                <w:kern w:val="0"/>
                <w:sz w:val="28"/>
                <w:szCs w:val="28"/>
              </w:rPr>
              <w:t>01血液透析器具</w:t>
            </w:r>
          </w:p>
        </w:tc>
        <w:tc>
          <w:tcPr>
            <w:tcW w:w="2035" w:type="dxa"/>
            <w:vAlign w:val="center"/>
          </w:tcPr>
          <w:p w14:paraId="44883A13">
            <w:pPr>
              <w:widowControl/>
              <w:jc w:val="center"/>
              <w:rPr>
                <w:rFonts w:eastAsia="仿宋_GB2312"/>
                <w:bCs/>
                <w:color w:val="000000"/>
                <w:kern w:val="0"/>
                <w:sz w:val="28"/>
                <w:szCs w:val="28"/>
              </w:rPr>
            </w:pPr>
            <w:r>
              <w:rPr>
                <w:rFonts w:eastAsia="仿宋_GB2312"/>
                <w:bCs/>
                <w:color w:val="000000"/>
                <w:kern w:val="0"/>
                <w:sz w:val="28"/>
                <w:szCs w:val="28"/>
              </w:rPr>
              <w:t>III</w:t>
            </w:r>
          </w:p>
        </w:tc>
      </w:tr>
      <w:tr w14:paraId="5204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40" w:type="dxa"/>
            <w:vMerge w:val="restart"/>
            <w:vAlign w:val="center"/>
          </w:tcPr>
          <w:p w14:paraId="725CC1BE">
            <w:pPr>
              <w:widowControl/>
              <w:jc w:val="center"/>
              <w:rPr>
                <w:rFonts w:eastAsia="仿宋_GB2312"/>
                <w:bCs/>
                <w:color w:val="000000"/>
                <w:kern w:val="0"/>
                <w:sz w:val="28"/>
                <w:szCs w:val="28"/>
              </w:rPr>
            </w:pPr>
            <w:r>
              <w:rPr>
                <w:rFonts w:eastAsia="仿宋_GB2312"/>
                <w:bCs/>
                <w:color w:val="000000"/>
                <w:kern w:val="0"/>
                <w:sz w:val="28"/>
                <w:szCs w:val="28"/>
              </w:rPr>
              <w:t>06心肺流转器具</w:t>
            </w:r>
          </w:p>
        </w:tc>
        <w:tc>
          <w:tcPr>
            <w:tcW w:w="3647" w:type="dxa"/>
            <w:vAlign w:val="center"/>
          </w:tcPr>
          <w:p w14:paraId="776D4B9E">
            <w:pPr>
              <w:widowControl/>
              <w:jc w:val="center"/>
              <w:rPr>
                <w:rFonts w:eastAsia="仿宋_GB2312"/>
                <w:bCs/>
                <w:color w:val="000000"/>
                <w:kern w:val="0"/>
                <w:sz w:val="28"/>
                <w:szCs w:val="28"/>
              </w:rPr>
            </w:pPr>
            <w:r>
              <w:rPr>
                <w:rFonts w:eastAsia="仿宋_GB2312"/>
                <w:bCs/>
                <w:color w:val="000000"/>
                <w:kern w:val="0"/>
                <w:sz w:val="28"/>
                <w:szCs w:val="28"/>
              </w:rPr>
              <w:t>01氧合器</w:t>
            </w:r>
          </w:p>
        </w:tc>
        <w:tc>
          <w:tcPr>
            <w:tcW w:w="2035" w:type="dxa"/>
            <w:vAlign w:val="center"/>
          </w:tcPr>
          <w:p w14:paraId="350143E6">
            <w:pPr>
              <w:widowControl/>
              <w:jc w:val="center"/>
              <w:rPr>
                <w:rFonts w:eastAsia="仿宋_GB2312"/>
                <w:bCs/>
                <w:color w:val="000000"/>
                <w:kern w:val="0"/>
                <w:sz w:val="28"/>
                <w:szCs w:val="28"/>
              </w:rPr>
            </w:pPr>
            <w:r>
              <w:rPr>
                <w:rFonts w:eastAsia="仿宋_GB2312"/>
                <w:bCs/>
                <w:color w:val="000000"/>
                <w:kern w:val="0"/>
                <w:sz w:val="28"/>
                <w:szCs w:val="28"/>
              </w:rPr>
              <w:t>III</w:t>
            </w:r>
          </w:p>
        </w:tc>
      </w:tr>
      <w:tr w14:paraId="5CF2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40" w:type="dxa"/>
            <w:vMerge w:val="continue"/>
            <w:vAlign w:val="center"/>
          </w:tcPr>
          <w:p w14:paraId="2F0BC87E">
            <w:pPr>
              <w:spacing w:before="156" w:beforeLines="50" w:after="156" w:afterLines="50"/>
              <w:jc w:val="center"/>
              <w:rPr>
                <w:rFonts w:eastAsia="仿宋"/>
                <w:color w:val="000000"/>
                <w:kern w:val="0"/>
                <w:sz w:val="28"/>
                <w:szCs w:val="28"/>
              </w:rPr>
            </w:pPr>
          </w:p>
        </w:tc>
        <w:tc>
          <w:tcPr>
            <w:tcW w:w="3647" w:type="dxa"/>
            <w:vAlign w:val="center"/>
          </w:tcPr>
          <w:p w14:paraId="39DED291">
            <w:pPr>
              <w:widowControl/>
              <w:jc w:val="center"/>
              <w:rPr>
                <w:rFonts w:eastAsia="仿宋_GB2312"/>
                <w:color w:val="000000"/>
                <w:kern w:val="0"/>
                <w:sz w:val="28"/>
                <w:szCs w:val="28"/>
              </w:rPr>
            </w:pPr>
            <w:r>
              <w:rPr>
                <w:rFonts w:eastAsia="仿宋_GB2312"/>
                <w:color w:val="000000"/>
                <w:kern w:val="0"/>
                <w:sz w:val="28"/>
                <w:szCs w:val="28"/>
              </w:rPr>
              <w:t>03微栓过滤器</w:t>
            </w:r>
          </w:p>
        </w:tc>
        <w:tc>
          <w:tcPr>
            <w:tcW w:w="2035" w:type="dxa"/>
            <w:vAlign w:val="center"/>
          </w:tcPr>
          <w:p w14:paraId="7DD10936">
            <w:pPr>
              <w:jc w:val="center"/>
              <w:rPr>
                <w:rFonts w:eastAsia="仿宋"/>
                <w:color w:val="000000"/>
                <w:kern w:val="0"/>
                <w:sz w:val="28"/>
                <w:szCs w:val="28"/>
              </w:rPr>
            </w:pPr>
            <w:r>
              <w:rPr>
                <w:rFonts w:eastAsia="仿宋"/>
                <w:color w:val="000000"/>
                <w:kern w:val="0"/>
                <w:sz w:val="28"/>
                <w:szCs w:val="28"/>
              </w:rPr>
              <w:t>III</w:t>
            </w:r>
          </w:p>
        </w:tc>
      </w:tr>
    </w:tbl>
    <w:p w14:paraId="16F774B3">
      <w:pPr>
        <w:spacing w:before="156" w:beforeLines="50"/>
        <w:ind w:firstLine="640" w:firstLineChars="200"/>
        <w:jc w:val="left"/>
        <w:rPr>
          <w:rFonts w:eastAsia="黑体"/>
          <w:sz w:val="32"/>
          <w:szCs w:val="28"/>
        </w:rPr>
      </w:pPr>
      <w:r>
        <w:rPr>
          <w:rFonts w:eastAsia="黑体"/>
          <w:sz w:val="32"/>
          <w:szCs w:val="28"/>
        </w:rPr>
        <w:t>六、12有源植入器械</w:t>
      </w:r>
    </w:p>
    <w:tbl>
      <w:tblPr>
        <w:tblStyle w:val="3"/>
        <w:tblW w:w="0" w:type="auto"/>
        <w:jc w:val="center"/>
        <w:tblLayout w:type="fixed"/>
        <w:tblCellMar>
          <w:top w:w="0" w:type="dxa"/>
          <w:left w:w="108" w:type="dxa"/>
          <w:bottom w:w="0" w:type="dxa"/>
          <w:right w:w="108" w:type="dxa"/>
        </w:tblCellMar>
      </w:tblPr>
      <w:tblGrid>
        <w:gridCol w:w="3062"/>
        <w:gridCol w:w="3646"/>
        <w:gridCol w:w="1669"/>
      </w:tblGrid>
      <w:tr w14:paraId="561C4B9C">
        <w:tblPrEx>
          <w:tblCellMar>
            <w:top w:w="0" w:type="dxa"/>
            <w:left w:w="108" w:type="dxa"/>
            <w:bottom w:w="0" w:type="dxa"/>
            <w:right w:w="108" w:type="dxa"/>
          </w:tblCellMar>
        </w:tblPrEx>
        <w:trPr>
          <w:trHeight w:val="312"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14:paraId="4F7F4977">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一级产品类别</w:t>
            </w:r>
          </w:p>
        </w:tc>
        <w:tc>
          <w:tcPr>
            <w:tcW w:w="3646" w:type="dxa"/>
            <w:tcBorders>
              <w:top w:val="single" w:color="auto" w:sz="4" w:space="0"/>
              <w:left w:val="nil"/>
              <w:bottom w:val="single" w:color="auto" w:sz="4" w:space="0"/>
              <w:right w:val="single" w:color="auto" w:sz="4" w:space="0"/>
            </w:tcBorders>
            <w:vAlign w:val="center"/>
          </w:tcPr>
          <w:p w14:paraId="65521DD4">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二级产品类别</w:t>
            </w:r>
          </w:p>
        </w:tc>
        <w:tc>
          <w:tcPr>
            <w:tcW w:w="1669" w:type="dxa"/>
            <w:tcBorders>
              <w:top w:val="single" w:color="auto" w:sz="4" w:space="0"/>
              <w:left w:val="nil"/>
              <w:bottom w:val="single" w:color="auto" w:sz="4" w:space="0"/>
              <w:right w:val="single" w:color="auto" w:sz="4" w:space="0"/>
            </w:tcBorders>
            <w:vAlign w:val="center"/>
          </w:tcPr>
          <w:p w14:paraId="20CC179A">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管理类别</w:t>
            </w:r>
          </w:p>
        </w:tc>
      </w:tr>
      <w:tr w14:paraId="72FAA5EC">
        <w:tblPrEx>
          <w:tblCellMar>
            <w:top w:w="0" w:type="dxa"/>
            <w:left w:w="108" w:type="dxa"/>
            <w:bottom w:w="0" w:type="dxa"/>
            <w:right w:w="108" w:type="dxa"/>
          </w:tblCellMar>
        </w:tblPrEx>
        <w:trPr>
          <w:trHeight w:val="20" w:hRule="atLeast"/>
          <w:jc w:val="center"/>
        </w:trPr>
        <w:tc>
          <w:tcPr>
            <w:tcW w:w="3062" w:type="dxa"/>
            <w:vMerge w:val="restart"/>
            <w:tcBorders>
              <w:top w:val="single" w:color="auto" w:sz="4" w:space="0"/>
              <w:left w:val="single" w:color="auto" w:sz="4" w:space="0"/>
              <w:bottom w:val="single" w:color="auto" w:sz="4" w:space="0"/>
              <w:right w:val="single" w:color="auto" w:sz="4" w:space="0"/>
            </w:tcBorders>
            <w:vAlign w:val="center"/>
          </w:tcPr>
          <w:p w14:paraId="187F203C">
            <w:pPr>
              <w:widowControl/>
              <w:jc w:val="center"/>
              <w:rPr>
                <w:rFonts w:eastAsia="仿宋_GB2312"/>
                <w:bCs/>
                <w:color w:val="000000"/>
                <w:kern w:val="0"/>
                <w:sz w:val="28"/>
                <w:szCs w:val="28"/>
              </w:rPr>
            </w:pPr>
            <w:r>
              <w:rPr>
                <w:rFonts w:eastAsia="仿宋_GB2312"/>
                <w:bCs/>
                <w:color w:val="000000"/>
                <w:kern w:val="0"/>
                <w:sz w:val="28"/>
                <w:szCs w:val="28"/>
              </w:rPr>
              <w:t>01心脏节律管理设备</w:t>
            </w:r>
          </w:p>
        </w:tc>
        <w:tc>
          <w:tcPr>
            <w:tcW w:w="3646" w:type="dxa"/>
            <w:tcBorders>
              <w:top w:val="single" w:color="auto" w:sz="4" w:space="0"/>
              <w:left w:val="single" w:color="auto" w:sz="4" w:space="0"/>
              <w:bottom w:val="single" w:color="auto" w:sz="4" w:space="0"/>
              <w:right w:val="single" w:color="auto" w:sz="4" w:space="0"/>
            </w:tcBorders>
            <w:vAlign w:val="center"/>
          </w:tcPr>
          <w:p w14:paraId="4764A56D">
            <w:pPr>
              <w:widowControl/>
              <w:jc w:val="center"/>
              <w:rPr>
                <w:rFonts w:eastAsia="仿宋_GB2312"/>
                <w:bCs/>
                <w:color w:val="000000"/>
                <w:kern w:val="0"/>
                <w:sz w:val="28"/>
                <w:szCs w:val="28"/>
              </w:rPr>
            </w:pPr>
            <w:r>
              <w:rPr>
                <w:rFonts w:eastAsia="仿宋_GB2312"/>
                <w:bCs/>
                <w:color w:val="000000"/>
                <w:kern w:val="0"/>
                <w:sz w:val="28"/>
                <w:szCs w:val="28"/>
              </w:rPr>
              <w:t>01植入式心脏起搏器</w:t>
            </w:r>
          </w:p>
        </w:tc>
        <w:tc>
          <w:tcPr>
            <w:tcW w:w="1669" w:type="dxa"/>
            <w:tcBorders>
              <w:top w:val="single" w:color="auto" w:sz="4" w:space="0"/>
              <w:left w:val="single" w:color="auto" w:sz="4" w:space="0"/>
              <w:bottom w:val="single" w:color="auto" w:sz="4" w:space="0"/>
              <w:right w:val="single" w:color="auto" w:sz="4" w:space="0"/>
            </w:tcBorders>
            <w:noWrap/>
            <w:vAlign w:val="center"/>
          </w:tcPr>
          <w:p w14:paraId="6B3460A6">
            <w:pPr>
              <w:jc w:val="center"/>
              <w:rPr>
                <w:rFonts w:eastAsia="仿宋_GB2312"/>
                <w:bCs/>
                <w:color w:val="000000"/>
                <w:kern w:val="0"/>
                <w:sz w:val="28"/>
                <w:szCs w:val="28"/>
              </w:rPr>
            </w:pPr>
            <w:r>
              <w:rPr>
                <w:rFonts w:eastAsia="仿宋_GB2312"/>
                <w:bCs/>
                <w:color w:val="000000"/>
                <w:kern w:val="0"/>
                <w:sz w:val="28"/>
                <w:szCs w:val="28"/>
              </w:rPr>
              <w:t>III</w:t>
            </w:r>
          </w:p>
        </w:tc>
      </w:tr>
      <w:tr w14:paraId="6264934E">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54273383">
            <w:pPr>
              <w:widowControl/>
              <w:jc w:val="center"/>
              <w:rPr>
                <w:rFonts w:eastAsia="仿宋_GB2312"/>
                <w:bCs/>
                <w:color w:val="000000"/>
                <w:kern w:val="0"/>
                <w:sz w:val="28"/>
                <w:szCs w:val="28"/>
              </w:rPr>
            </w:pPr>
          </w:p>
        </w:tc>
        <w:tc>
          <w:tcPr>
            <w:tcW w:w="3646" w:type="dxa"/>
            <w:tcBorders>
              <w:top w:val="single" w:color="auto" w:sz="4" w:space="0"/>
              <w:left w:val="nil"/>
              <w:bottom w:val="single" w:color="auto" w:sz="4" w:space="0"/>
              <w:right w:val="single" w:color="auto" w:sz="4" w:space="0"/>
            </w:tcBorders>
            <w:vAlign w:val="center"/>
          </w:tcPr>
          <w:p w14:paraId="0F994E36">
            <w:pPr>
              <w:widowControl/>
              <w:jc w:val="center"/>
              <w:rPr>
                <w:rFonts w:eastAsia="仿宋_GB2312"/>
                <w:bCs/>
                <w:color w:val="000000"/>
                <w:kern w:val="0"/>
                <w:sz w:val="28"/>
                <w:szCs w:val="28"/>
              </w:rPr>
            </w:pPr>
            <w:r>
              <w:rPr>
                <w:rFonts w:eastAsia="仿宋_GB2312"/>
                <w:bCs/>
                <w:color w:val="000000"/>
                <w:kern w:val="0"/>
                <w:sz w:val="28"/>
                <w:szCs w:val="28"/>
              </w:rPr>
              <w:t>02植入式心律转复除颤器</w:t>
            </w:r>
          </w:p>
        </w:tc>
        <w:tc>
          <w:tcPr>
            <w:tcW w:w="1669" w:type="dxa"/>
            <w:tcBorders>
              <w:top w:val="single" w:color="auto" w:sz="4" w:space="0"/>
              <w:left w:val="nil"/>
              <w:bottom w:val="single" w:color="auto" w:sz="4" w:space="0"/>
              <w:right w:val="single" w:color="auto" w:sz="4" w:space="0"/>
            </w:tcBorders>
            <w:noWrap/>
            <w:vAlign w:val="center"/>
          </w:tcPr>
          <w:p w14:paraId="65B83EEA">
            <w:pPr>
              <w:jc w:val="center"/>
              <w:rPr>
                <w:rFonts w:eastAsia="仿宋_GB2312"/>
                <w:bCs/>
                <w:color w:val="000000"/>
                <w:kern w:val="0"/>
                <w:sz w:val="28"/>
                <w:szCs w:val="28"/>
              </w:rPr>
            </w:pPr>
            <w:r>
              <w:rPr>
                <w:rFonts w:eastAsia="仿宋_GB2312"/>
                <w:bCs/>
                <w:color w:val="000000"/>
                <w:kern w:val="0"/>
                <w:sz w:val="28"/>
                <w:szCs w:val="28"/>
              </w:rPr>
              <w:t>III</w:t>
            </w:r>
          </w:p>
        </w:tc>
      </w:tr>
      <w:tr w14:paraId="6B15F1C7">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6F72ACCF">
            <w:pPr>
              <w:widowControl/>
              <w:jc w:val="center"/>
              <w:rPr>
                <w:rFonts w:eastAsia="仿宋_GB2312"/>
                <w:bCs/>
                <w:color w:val="000000"/>
                <w:kern w:val="0"/>
                <w:sz w:val="28"/>
                <w:szCs w:val="28"/>
              </w:rPr>
            </w:pPr>
          </w:p>
        </w:tc>
        <w:tc>
          <w:tcPr>
            <w:tcW w:w="3646" w:type="dxa"/>
            <w:tcBorders>
              <w:top w:val="nil"/>
              <w:left w:val="nil"/>
              <w:bottom w:val="single" w:color="auto" w:sz="4" w:space="0"/>
              <w:right w:val="single" w:color="auto" w:sz="4" w:space="0"/>
            </w:tcBorders>
            <w:vAlign w:val="center"/>
          </w:tcPr>
          <w:p w14:paraId="6F9197A4">
            <w:pPr>
              <w:widowControl/>
              <w:jc w:val="center"/>
              <w:rPr>
                <w:rFonts w:eastAsia="仿宋_GB2312"/>
                <w:bCs/>
                <w:color w:val="000000"/>
                <w:kern w:val="0"/>
                <w:sz w:val="28"/>
                <w:szCs w:val="28"/>
              </w:rPr>
            </w:pPr>
            <w:r>
              <w:rPr>
                <w:rFonts w:eastAsia="仿宋_GB2312"/>
                <w:bCs/>
                <w:color w:val="000000"/>
                <w:kern w:val="0"/>
                <w:sz w:val="28"/>
                <w:szCs w:val="28"/>
              </w:rPr>
              <w:t>03临时起搏器</w:t>
            </w:r>
          </w:p>
        </w:tc>
        <w:tc>
          <w:tcPr>
            <w:tcW w:w="1669" w:type="dxa"/>
            <w:tcBorders>
              <w:top w:val="nil"/>
              <w:left w:val="nil"/>
              <w:bottom w:val="single" w:color="auto" w:sz="4" w:space="0"/>
              <w:right w:val="single" w:color="auto" w:sz="4" w:space="0"/>
            </w:tcBorders>
            <w:noWrap/>
            <w:vAlign w:val="center"/>
          </w:tcPr>
          <w:p w14:paraId="71285059">
            <w:pPr>
              <w:jc w:val="center"/>
              <w:rPr>
                <w:rFonts w:eastAsia="仿宋_GB2312"/>
                <w:bCs/>
                <w:color w:val="000000"/>
                <w:kern w:val="0"/>
                <w:sz w:val="28"/>
                <w:szCs w:val="28"/>
              </w:rPr>
            </w:pPr>
            <w:r>
              <w:rPr>
                <w:rFonts w:eastAsia="仿宋_GB2312"/>
                <w:bCs/>
                <w:color w:val="000000"/>
                <w:kern w:val="0"/>
                <w:sz w:val="28"/>
                <w:szCs w:val="28"/>
              </w:rPr>
              <w:t>III</w:t>
            </w:r>
          </w:p>
        </w:tc>
      </w:tr>
      <w:tr w14:paraId="4D9BE43C">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30B23D93">
            <w:pPr>
              <w:widowControl/>
              <w:jc w:val="center"/>
              <w:rPr>
                <w:rFonts w:eastAsia="仿宋_GB2312"/>
                <w:bCs/>
                <w:color w:val="000000"/>
                <w:kern w:val="0"/>
                <w:sz w:val="28"/>
                <w:szCs w:val="28"/>
              </w:rPr>
            </w:pPr>
          </w:p>
        </w:tc>
        <w:tc>
          <w:tcPr>
            <w:tcW w:w="3646" w:type="dxa"/>
            <w:tcBorders>
              <w:top w:val="nil"/>
              <w:left w:val="nil"/>
              <w:bottom w:val="single" w:color="auto" w:sz="4" w:space="0"/>
              <w:right w:val="single" w:color="auto" w:sz="4" w:space="0"/>
            </w:tcBorders>
            <w:vAlign w:val="center"/>
          </w:tcPr>
          <w:p w14:paraId="004E9E2F">
            <w:pPr>
              <w:widowControl/>
              <w:jc w:val="center"/>
              <w:rPr>
                <w:rFonts w:eastAsia="仿宋_GB2312"/>
                <w:bCs/>
                <w:color w:val="000000"/>
                <w:kern w:val="0"/>
                <w:sz w:val="28"/>
                <w:szCs w:val="28"/>
              </w:rPr>
            </w:pPr>
            <w:r>
              <w:rPr>
                <w:rFonts w:eastAsia="仿宋_GB2312"/>
                <w:bCs/>
                <w:color w:val="000000"/>
                <w:kern w:val="0"/>
                <w:sz w:val="28"/>
                <w:szCs w:val="28"/>
              </w:rPr>
              <w:t>04植入式心脏起搏电极导线</w:t>
            </w:r>
          </w:p>
        </w:tc>
        <w:tc>
          <w:tcPr>
            <w:tcW w:w="1669" w:type="dxa"/>
            <w:tcBorders>
              <w:top w:val="nil"/>
              <w:left w:val="nil"/>
              <w:bottom w:val="single" w:color="auto" w:sz="4" w:space="0"/>
              <w:right w:val="single" w:color="auto" w:sz="4" w:space="0"/>
            </w:tcBorders>
            <w:noWrap/>
            <w:vAlign w:val="center"/>
          </w:tcPr>
          <w:p w14:paraId="138E808B">
            <w:pPr>
              <w:jc w:val="center"/>
              <w:rPr>
                <w:rFonts w:eastAsia="仿宋_GB2312"/>
                <w:bCs/>
                <w:color w:val="000000"/>
                <w:kern w:val="0"/>
                <w:sz w:val="28"/>
                <w:szCs w:val="28"/>
              </w:rPr>
            </w:pPr>
            <w:r>
              <w:rPr>
                <w:rFonts w:eastAsia="仿宋_GB2312"/>
                <w:bCs/>
                <w:color w:val="000000"/>
                <w:kern w:val="0"/>
                <w:sz w:val="28"/>
                <w:szCs w:val="28"/>
              </w:rPr>
              <w:t>III</w:t>
            </w:r>
          </w:p>
        </w:tc>
      </w:tr>
      <w:tr w14:paraId="4DA47C07">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5E1F61E8">
            <w:pPr>
              <w:widowControl/>
              <w:jc w:val="center"/>
              <w:rPr>
                <w:rFonts w:eastAsia="仿宋_GB2312"/>
                <w:bCs/>
                <w:color w:val="000000"/>
                <w:kern w:val="0"/>
                <w:sz w:val="28"/>
                <w:szCs w:val="28"/>
              </w:rPr>
            </w:pPr>
          </w:p>
        </w:tc>
        <w:tc>
          <w:tcPr>
            <w:tcW w:w="3646" w:type="dxa"/>
            <w:tcBorders>
              <w:top w:val="nil"/>
              <w:left w:val="nil"/>
              <w:bottom w:val="single" w:color="auto" w:sz="4" w:space="0"/>
              <w:right w:val="single" w:color="auto" w:sz="4" w:space="0"/>
            </w:tcBorders>
            <w:vAlign w:val="center"/>
          </w:tcPr>
          <w:p w14:paraId="2A5FB437">
            <w:pPr>
              <w:widowControl/>
              <w:jc w:val="center"/>
              <w:rPr>
                <w:rFonts w:eastAsia="仿宋_GB2312"/>
                <w:bCs/>
                <w:color w:val="000000"/>
                <w:kern w:val="0"/>
                <w:sz w:val="28"/>
                <w:szCs w:val="28"/>
              </w:rPr>
            </w:pPr>
            <w:r>
              <w:rPr>
                <w:rFonts w:eastAsia="仿宋_GB2312"/>
                <w:bCs/>
                <w:color w:val="000000"/>
                <w:kern w:val="0"/>
                <w:sz w:val="28"/>
                <w:szCs w:val="28"/>
              </w:rPr>
              <w:t>05植入式心脏除颤电极导线</w:t>
            </w:r>
          </w:p>
        </w:tc>
        <w:tc>
          <w:tcPr>
            <w:tcW w:w="1669" w:type="dxa"/>
            <w:tcBorders>
              <w:top w:val="nil"/>
              <w:left w:val="nil"/>
              <w:bottom w:val="single" w:color="auto" w:sz="4" w:space="0"/>
              <w:right w:val="single" w:color="auto" w:sz="4" w:space="0"/>
            </w:tcBorders>
            <w:noWrap/>
            <w:vAlign w:val="center"/>
          </w:tcPr>
          <w:p w14:paraId="3850498E">
            <w:pPr>
              <w:jc w:val="center"/>
              <w:rPr>
                <w:rFonts w:eastAsia="仿宋_GB2312"/>
                <w:bCs/>
                <w:color w:val="000000"/>
                <w:kern w:val="0"/>
                <w:sz w:val="28"/>
                <w:szCs w:val="28"/>
              </w:rPr>
            </w:pPr>
            <w:r>
              <w:rPr>
                <w:rFonts w:eastAsia="仿宋_GB2312"/>
                <w:bCs/>
                <w:color w:val="000000"/>
                <w:kern w:val="0"/>
                <w:sz w:val="28"/>
                <w:szCs w:val="28"/>
              </w:rPr>
              <w:t>III</w:t>
            </w:r>
          </w:p>
        </w:tc>
      </w:tr>
      <w:tr w14:paraId="1D6A5C9A">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3626EB3C">
            <w:pPr>
              <w:widowControl/>
              <w:jc w:val="center"/>
              <w:rPr>
                <w:rFonts w:eastAsia="仿宋_GB2312"/>
                <w:bCs/>
                <w:color w:val="000000"/>
                <w:kern w:val="0"/>
                <w:sz w:val="28"/>
                <w:szCs w:val="28"/>
              </w:rPr>
            </w:pPr>
          </w:p>
        </w:tc>
        <w:tc>
          <w:tcPr>
            <w:tcW w:w="3646" w:type="dxa"/>
            <w:tcBorders>
              <w:top w:val="nil"/>
              <w:left w:val="nil"/>
              <w:bottom w:val="single" w:color="auto" w:sz="4" w:space="0"/>
              <w:right w:val="single" w:color="auto" w:sz="4" w:space="0"/>
            </w:tcBorders>
            <w:vAlign w:val="center"/>
          </w:tcPr>
          <w:p w14:paraId="66940C9B">
            <w:pPr>
              <w:widowControl/>
              <w:jc w:val="center"/>
              <w:rPr>
                <w:rFonts w:eastAsia="仿宋_GB2312"/>
                <w:bCs/>
                <w:color w:val="000000"/>
                <w:kern w:val="0"/>
                <w:sz w:val="28"/>
                <w:szCs w:val="28"/>
              </w:rPr>
            </w:pPr>
            <w:r>
              <w:rPr>
                <w:rFonts w:eastAsia="仿宋_GB2312"/>
                <w:bCs/>
                <w:color w:val="000000"/>
                <w:kern w:val="0"/>
                <w:sz w:val="28"/>
                <w:szCs w:val="28"/>
              </w:rPr>
              <w:t>06临时起搏电极导线</w:t>
            </w:r>
          </w:p>
        </w:tc>
        <w:tc>
          <w:tcPr>
            <w:tcW w:w="1669" w:type="dxa"/>
            <w:tcBorders>
              <w:top w:val="nil"/>
              <w:left w:val="nil"/>
              <w:bottom w:val="single" w:color="auto" w:sz="4" w:space="0"/>
              <w:right w:val="single" w:color="auto" w:sz="4" w:space="0"/>
            </w:tcBorders>
            <w:noWrap/>
            <w:vAlign w:val="center"/>
          </w:tcPr>
          <w:p w14:paraId="7FD88B79">
            <w:pPr>
              <w:jc w:val="center"/>
              <w:rPr>
                <w:rFonts w:eastAsia="仿宋_GB2312"/>
                <w:bCs/>
                <w:color w:val="000000"/>
                <w:kern w:val="0"/>
                <w:sz w:val="28"/>
                <w:szCs w:val="28"/>
              </w:rPr>
            </w:pPr>
            <w:r>
              <w:rPr>
                <w:rFonts w:eastAsia="仿宋_GB2312"/>
                <w:bCs/>
                <w:color w:val="000000"/>
                <w:kern w:val="0"/>
                <w:sz w:val="28"/>
                <w:szCs w:val="28"/>
              </w:rPr>
              <w:t>III</w:t>
            </w:r>
          </w:p>
        </w:tc>
      </w:tr>
      <w:tr w14:paraId="67F29C16">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0A87C6DB">
            <w:pPr>
              <w:widowControl/>
              <w:jc w:val="center"/>
              <w:rPr>
                <w:rFonts w:eastAsia="仿宋_GB2312"/>
                <w:bCs/>
                <w:color w:val="000000"/>
                <w:kern w:val="0"/>
                <w:sz w:val="28"/>
                <w:szCs w:val="28"/>
              </w:rPr>
            </w:pPr>
          </w:p>
        </w:tc>
        <w:tc>
          <w:tcPr>
            <w:tcW w:w="3646" w:type="dxa"/>
            <w:tcBorders>
              <w:top w:val="nil"/>
              <w:left w:val="nil"/>
              <w:bottom w:val="single" w:color="auto" w:sz="4" w:space="0"/>
              <w:right w:val="single" w:color="auto" w:sz="4" w:space="0"/>
            </w:tcBorders>
            <w:vAlign w:val="center"/>
          </w:tcPr>
          <w:p w14:paraId="578EC0A7">
            <w:pPr>
              <w:widowControl/>
              <w:jc w:val="center"/>
              <w:rPr>
                <w:rFonts w:eastAsia="仿宋_GB2312"/>
                <w:bCs/>
                <w:color w:val="000000"/>
                <w:kern w:val="0"/>
                <w:sz w:val="28"/>
                <w:szCs w:val="28"/>
              </w:rPr>
            </w:pPr>
            <w:r>
              <w:rPr>
                <w:rFonts w:eastAsia="仿宋_GB2312"/>
                <w:bCs/>
                <w:color w:val="000000"/>
                <w:kern w:val="0"/>
                <w:sz w:val="28"/>
                <w:szCs w:val="28"/>
              </w:rPr>
              <w:t>07植入式心脏事件监测设备</w:t>
            </w:r>
          </w:p>
        </w:tc>
        <w:tc>
          <w:tcPr>
            <w:tcW w:w="1669" w:type="dxa"/>
            <w:tcBorders>
              <w:top w:val="nil"/>
              <w:left w:val="nil"/>
              <w:bottom w:val="single" w:color="auto" w:sz="4" w:space="0"/>
              <w:right w:val="single" w:color="auto" w:sz="4" w:space="0"/>
            </w:tcBorders>
            <w:noWrap/>
            <w:vAlign w:val="center"/>
          </w:tcPr>
          <w:p w14:paraId="516E23BF">
            <w:pPr>
              <w:jc w:val="center"/>
              <w:rPr>
                <w:rFonts w:eastAsia="仿宋_GB2312"/>
                <w:bCs/>
                <w:color w:val="000000"/>
                <w:kern w:val="0"/>
                <w:sz w:val="28"/>
                <w:szCs w:val="28"/>
              </w:rPr>
            </w:pPr>
            <w:r>
              <w:rPr>
                <w:rFonts w:eastAsia="仿宋_GB2312"/>
                <w:bCs/>
                <w:color w:val="000000"/>
                <w:kern w:val="0"/>
                <w:sz w:val="28"/>
                <w:szCs w:val="28"/>
              </w:rPr>
              <w:t>III</w:t>
            </w:r>
          </w:p>
        </w:tc>
      </w:tr>
      <w:tr w14:paraId="1490A132">
        <w:tblPrEx>
          <w:tblCellMar>
            <w:top w:w="0" w:type="dxa"/>
            <w:left w:w="108" w:type="dxa"/>
            <w:bottom w:w="0" w:type="dxa"/>
            <w:right w:w="108" w:type="dxa"/>
          </w:tblCellMar>
        </w:tblPrEx>
        <w:trPr>
          <w:trHeight w:val="20" w:hRule="atLeast"/>
          <w:jc w:val="center"/>
        </w:trPr>
        <w:tc>
          <w:tcPr>
            <w:tcW w:w="3062" w:type="dxa"/>
            <w:vMerge w:val="restart"/>
            <w:tcBorders>
              <w:top w:val="single" w:color="auto" w:sz="4" w:space="0"/>
              <w:left w:val="single" w:color="auto" w:sz="4" w:space="0"/>
              <w:bottom w:val="single" w:color="auto" w:sz="4" w:space="0"/>
              <w:right w:val="single" w:color="auto" w:sz="4" w:space="0"/>
            </w:tcBorders>
            <w:vAlign w:val="center"/>
          </w:tcPr>
          <w:p w14:paraId="3FD9D3E5">
            <w:pPr>
              <w:widowControl/>
              <w:jc w:val="center"/>
              <w:rPr>
                <w:rFonts w:eastAsia="仿宋_GB2312"/>
                <w:bCs/>
                <w:color w:val="000000"/>
                <w:kern w:val="0"/>
                <w:sz w:val="28"/>
                <w:szCs w:val="28"/>
              </w:rPr>
            </w:pPr>
            <w:r>
              <w:rPr>
                <w:rFonts w:eastAsia="仿宋_GB2312"/>
                <w:bCs/>
                <w:color w:val="000000"/>
                <w:kern w:val="0"/>
                <w:sz w:val="28"/>
                <w:szCs w:val="28"/>
              </w:rPr>
              <w:t>02神经调控设备</w:t>
            </w:r>
          </w:p>
        </w:tc>
        <w:tc>
          <w:tcPr>
            <w:tcW w:w="3646" w:type="dxa"/>
            <w:tcBorders>
              <w:top w:val="single" w:color="auto" w:sz="4" w:space="0"/>
              <w:left w:val="nil"/>
              <w:bottom w:val="single" w:color="auto" w:sz="4" w:space="0"/>
              <w:right w:val="single" w:color="auto" w:sz="4" w:space="0"/>
            </w:tcBorders>
            <w:vAlign w:val="center"/>
          </w:tcPr>
          <w:p w14:paraId="446E310F">
            <w:pPr>
              <w:widowControl/>
              <w:jc w:val="center"/>
              <w:rPr>
                <w:rFonts w:eastAsia="仿宋_GB2312"/>
                <w:bCs/>
                <w:color w:val="000000"/>
                <w:kern w:val="0"/>
                <w:sz w:val="28"/>
                <w:szCs w:val="28"/>
              </w:rPr>
            </w:pPr>
            <w:r>
              <w:rPr>
                <w:rFonts w:eastAsia="仿宋_GB2312"/>
                <w:bCs/>
                <w:color w:val="000000"/>
                <w:kern w:val="0"/>
                <w:sz w:val="28"/>
                <w:szCs w:val="28"/>
              </w:rPr>
              <w:t>01植入式神经刺激器</w:t>
            </w:r>
          </w:p>
        </w:tc>
        <w:tc>
          <w:tcPr>
            <w:tcW w:w="1669" w:type="dxa"/>
            <w:tcBorders>
              <w:top w:val="single" w:color="auto" w:sz="4" w:space="0"/>
              <w:left w:val="nil"/>
              <w:bottom w:val="single" w:color="auto" w:sz="4" w:space="0"/>
              <w:right w:val="single" w:color="auto" w:sz="4" w:space="0"/>
            </w:tcBorders>
            <w:noWrap/>
            <w:vAlign w:val="center"/>
          </w:tcPr>
          <w:p w14:paraId="5F80808D">
            <w:pPr>
              <w:widowControl/>
              <w:jc w:val="center"/>
              <w:rPr>
                <w:rFonts w:eastAsia="仿宋_GB2312"/>
                <w:bCs/>
                <w:color w:val="000000"/>
                <w:kern w:val="0"/>
                <w:sz w:val="28"/>
                <w:szCs w:val="28"/>
              </w:rPr>
            </w:pPr>
            <w:r>
              <w:rPr>
                <w:rFonts w:eastAsia="仿宋_GB2312"/>
                <w:bCs/>
                <w:color w:val="000000"/>
                <w:kern w:val="0"/>
                <w:sz w:val="28"/>
                <w:szCs w:val="28"/>
              </w:rPr>
              <w:t>III</w:t>
            </w:r>
          </w:p>
        </w:tc>
      </w:tr>
      <w:tr w14:paraId="7F60DD83">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29C9A02E">
            <w:pPr>
              <w:widowControl/>
              <w:jc w:val="center"/>
              <w:rPr>
                <w:rFonts w:eastAsia="仿宋_GB2312"/>
                <w:bCs/>
                <w:color w:val="000000"/>
                <w:kern w:val="0"/>
                <w:sz w:val="28"/>
                <w:szCs w:val="28"/>
              </w:rPr>
            </w:pPr>
          </w:p>
        </w:tc>
        <w:tc>
          <w:tcPr>
            <w:tcW w:w="3646" w:type="dxa"/>
            <w:tcBorders>
              <w:top w:val="single" w:color="auto" w:sz="4" w:space="0"/>
              <w:left w:val="nil"/>
              <w:bottom w:val="single" w:color="auto" w:sz="4" w:space="0"/>
              <w:right w:val="single" w:color="auto" w:sz="4" w:space="0"/>
            </w:tcBorders>
            <w:vAlign w:val="center"/>
          </w:tcPr>
          <w:p w14:paraId="62D36500">
            <w:pPr>
              <w:widowControl/>
              <w:jc w:val="center"/>
              <w:rPr>
                <w:rFonts w:eastAsia="仿宋_GB2312"/>
                <w:bCs/>
                <w:color w:val="000000"/>
                <w:kern w:val="0"/>
                <w:sz w:val="28"/>
                <w:szCs w:val="28"/>
              </w:rPr>
            </w:pPr>
            <w:r>
              <w:rPr>
                <w:rFonts w:eastAsia="仿宋_GB2312"/>
                <w:bCs/>
                <w:color w:val="000000"/>
                <w:kern w:val="0"/>
                <w:sz w:val="28"/>
                <w:szCs w:val="28"/>
              </w:rPr>
              <w:t>02植入式神经刺激电极</w:t>
            </w:r>
          </w:p>
        </w:tc>
        <w:tc>
          <w:tcPr>
            <w:tcW w:w="1669" w:type="dxa"/>
            <w:tcBorders>
              <w:top w:val="single" w:color="auto" w:sz="4" w:space="0"/>
              <w:left w:val="nil"/>
              <w:bottom w:val="single" w:color="auto" w:sz="4" w:space="0"/>
              <w:right w:val="single" w:color="auto" w:sz="4" w:space="0"/>
            </w:tcBorders>
            <w:noWrap/>
            <w:vAlign w:val="center"/>
          </w:tcPr>
          <w:p w14:paraId="6BA6F7BF">
            <w:pPr>
              <w:jc w:val="center"/>
              <w:rPr>
                <w:rFonts w:eastAsia="仿宋_GB2312"/>
                <w:bCs/>
                <w:color w:val="000000"/>
                <w:kern w:val="0"/>
                <w:sz w:val="28"/>
                <w:szCs w:val="28"/>
              </w:rPr>
            </w:pPr>
            <w:r>
              <w:rPr>
                <w:rFonts w:eastAsia="仿宋_GB2312"/>
                <w:bCs/>
                <w:color w:val="000000"/>
                <w:kern w:val="0"/>
                <w:sz w:val="28"/>
                <w:szCs w:val="28"/>
              </w:rPr>
              <w:t>III</w:t>
            </w:r>
          </w:p>
        </w:tc>
      </w:tr>
      <w:tr w14:paraId="2EE42921">
        <w:tblPrEx>
          <w:tblCellMar>
            <w:top w:w="0" w:type="dxa"/>
            <w:left w:w="108" w:type="dxa"/>
            <w:bottom w:w="0" w:type="dxa"/>
            <w:right w:w="108" w:type="dxa"/>
          </w:tblCellMar>
        </w:tblPrEx>
        <w:trPr>
          <w:trHeight w:val="20" w:hRule="atLeast"/>
          <w:jc w:val="center"/>
        </w:trPr>
        <w:tc>
          <w:tcPr>
            <w:tcW w:w="3062" w:type="dxa"/>
            <w:vMerge w:val="continue"/>
            <w:tcBorders>
              <w:top w:val="single" w:color="auto" w:sz="4" w:space="0"/>
              <w:left w:val="single" w:color="auto" w:sz="4" w:space="0"/>
              <w:bottom w:val="single" w:color="auto" w:sz="4" w:space="0"/>
              <w:right w:val="single" w:color="auto" w:sz="4" w:space="0"/>
            </w:tcBorders>
            <w:vAlign w:val="center"/>
          </w:tcPr>
          <w:p w14:paraId="0FE47476">
            <w:pPr>
              <w:widowControl/>
              <w:jc w:val="center"/>
              <w:rPr>
                <w:rFonts w:eastAsia="仿宋_GB2312"/>
                <w:bCs/>
                <w:color w:val="000000"/>
                <w:kern w:val="0"/>
                <w:sz w:val="28"/>
                <w:szCs w:val="28"/>
              </w:rPr>
            </w:pPr>
          </w:p>
        </w:tc>
        <w:tc>
          <w:tcPr>
            <w:tcW w:w="3646" w:type="dxa"/>
            <w:tcBorders>
              <w:top w:val="single" w:color="auto" w:sz="4" w:space="0"/>
              <w:left w:val="nil"/>
              <w:bottom w:val="single" w:color="auto" w:sz="4" w:space="0"/>
              <w:right w:val="single" w:color="auto" w:sz="4" w:space="0"/>
            </w:tcBorders>
            <w:vAlign w:val="center"/>
          </w:tcPr>
          <w:p w14:paraId="79EE0FAF">
            <w:pPr>
              <w:widowControl/>
              <w:jc w:val="center"/>
              <w:rPr>
                <w:rFonts w:eastAsia="仿宋_GB2312"/>
                <w:bCs/>
                <w:color w:val="000000"/>
                <w:kern w:val="0"/>
                <w:sz w:val="28"/>
                <w:szCs w:val="28"/>
              </w:rPr>
            </w:pPr>
            <w:r>
              <w:rPr>
                <w:rFonts w:eastAsia="仿宋_GB2312"/>
                <w:bCs/>
                <w:color w:val="000000"/>
                <w:kern w:val="0"/>
                <w:sz w:val="28"/>
                <w:szCs w:val="28"/>
              </w:rPr>
              <w:t>04神经调控充电设备</w:t>
            </w:r>
          </w:p>
        </w:tc>
        <w:tc>
          <w:tcPr>
            <w:tcW w:w="1669" w:type="dxa"/>
            <w:tcBorders>
              <w:top w:val="single" w:color="auto" w:sz="4" w:space="0"/>
              <w:left w:val="nil"/>
              <w:bottom w:val="single" w:color="auto" w:sz="4" w:space="0"/>
              <w:right w:val="single" w:color="auto" w:sz="4" w:space="0"/>
            </w:tcBorders>
            <w:noWrap/>
            <w:vAlign w:val="center"/>
          </w:tcPr>
          <w:p w14:paraId="01062A72">
            <w:pPr>
              <w:jc w:val="center"/>
              <w:rPr>
                <w:rFonts w:eastAsia="仿宋_GB2312"/>
                <w:bCs/>
                <w:color w:val="000000"/>
                <w:kern w:val="0"/>
                <w:sz w:val="28"/>
                <w:szCs w:val="28"/>
              </w:rPr>
            </w:pPr>
            <w:r>
              <w:rPr>
                <w:rFonts w:eastAsia="仿宋_GB2312"/>
                <w:bCs/>
                <w:color w:val="000000"/>
                <w:kern w:val="0"/>
                <w:sz w:val="28"/>
                <w:szCs w:val="28"/>
              </w:rPr>
              <w:t>III</w:t>
            </w:r>
          </w:p>
        </w:tc>
      </w:tr>
      <w:tr w14:paraId="38BF615C">
        <w:tblPrEx>
          <w:tblCellMar>
            <w:top w:w="0" w:type="dxa"/>
            <w:left w:w="108" w:type="dxa"/>
            <w:bottom w:w="0" w:type="dxa"/>
            <w:right w:w="108" w:type="dxa"/>
          </w:tblCellMar>
        </w:tblPrEx>
        <w:trPr>
          <w:trHeight w:val="20" w:hRule="atLeast"/>
          <w:jc w:val="center"/>
        </w:trPr>
        <w:tc>
          <w:tcPr>
            <w:tcW w:w="3062" w:type="dxa"/>
            <w:tcBorders>
              <w:top w:val="single" w:color="auto" w:sz="4" w:space="0"/>
              <w:left w:val="single" w:color="auto" w:sz="4" w:space="0"/>
              <w:bottom w:val="single" w:color="auto" w:sz="4" w:space="0"/>
              <w:right w:val="single" w:color="auto" w:sz="4" w:space="0"/>
            </w:tcBorders>
            <w:vAlign w:val="center"/>
          </w:tcPr>
          <w:p w14:paraId="2D62D7B1">
            <w:pPr>
              <w:widowControl/>
              <w:jc w:val="center"/>
              <w:rPr>
                <w:rFonts w:eastAsia="仿宋_GB2312"/>
                <w:bCs/>
                <w:color w:val="000000"/>
                <w:kern w:val="0"/>
                <w:sz w:val="28"/>
                <w:szCs w:val="28"/>
              </w:rPr>
            </w:pPr>
            <w:r>
              <w:rPr>
                <w:rFonts w:eastAsia="仿宋_GB2312"/>
                <w:bCs/>
                <w:color w:val="000000"/>
                <w:kern w:val="0"/>
                <w:sz w:val="28"/>
                <w:szCs w:val="28"/>
              </w:rPr>
              <w:t>03辅助位听觉设备</w:t>
            </w:r>
          </w:p>
        </w:tc>
        <w:tc>
          <w:tcPr>
            <w:tcW w:w="3646" w:type="dxa"/>
            <w:tcBorders>
              <w:top w:val="single" w:color="auto" w:sz="4" w:space="0"/>
              <w:left w:val="nil"/>
              <w:bottom w:val="single" w:color="auto" w:sz="4" w:space="0"/>
              <w:right w:val="single" w:color="auto" w:sz="4" w:space="0"/>
            </w:tcBorders>
            <w:vAlign w:val="center"/>
          </w:tcPr>
          <w:p w14:paraId="5B3B8AFB">
            <w:pPr>
              <w:widowControl/>
              <w:jc w:val="center"/>
              <w:rPr>
                <w:rFonts w:eastAsia="仿宋_GB2312"/>
                <w:bCs/>
                <w:color w:val="000000"/>
                <w:kern w:val="0"/>
                <w:sz w:val="28"/>
                <w:szCs w:val="28"/>
              </w:rPr>
            </w:pPr>
            <w:r>
              <w:rPr>
                <w:rFonts w:eastAsia="仿宋_GB2312"/>
                <w:bCs/>
                <w:color w:val="000000"/>
                <w:kern w:val="0"/>
                <w:sz w:val="28"/>
                <w:szCs w:val="28"/>
              </w:rPr>
              <w:t>01植入式位听觉设备</w:t>
            </w:r>
          </w:p>
        </w:tc>
        <w:tc>
          <w:tcPr>
            <w:tcW w:w="1669" w:type="dxa"/>
            <w:tcBorders>
              <w:top w:val="single" w:color="auto" w:sz="4" w:space="0"/>
              <w:left w:val="nil"/>
              <w:bottom w:val="single" w:color="auto" w:sz="4" w:space="0"/>
              <w:right w:val="single" w:color="auto" w:sz="4" w:space="0"/>
            </w:tcBorders>
            <w:noWrap/>
            <w:vAlign w:val="center"/>
          </w:tcPr>
          <w:p w14:paraId="13924901">
            <w:pPr>
              <w:jc w:val="center"/>
              <w:rPr>
                <w:rFonts w:eastAsia="仿宋_GB2312"/>
                <w:bCs/>
                <w:color w:val="000000"/>
                <w:kern w:val="0"/>
                <w:sz w:val="28"/>
                <w:szCs w:val="28"/>
              </w:rPr>
            </w:pPr>
            <w:r>
              <w:rPr>
                <w:rFonts w:eastAsia="仿宋_GB2312"/>
                <w:bCs/>
                <w:color w:val="000000"/>
                <w:kern w:val="0"/>
                <w:sz w:val="28"/>
                <w:szCs w:val="28"/>
              </w:rPr>
              <w:t>III</w:t>
            </w:r>
          </w:p>
        </w:tc>
      </w:tr>
    </w:tbl>
    <w:p w14:paraId="35D85D9E">
      <w:pPr>
        <w:spacing w:before="156" w:beforeLines="50" w:after="156" w:afterLines="50"/>
        <w:ind w:firstLine="640" w:firstLineChars="200"/>
        <w:rPr>
          <w:rFonts w:eastAsia="黑体"/>
          <w:sz w:val="32"/>
          <w:szCs w:val="28"/>
        </w:rPr>
      </w:pPr>
      <w:r>
        <w:rPr>
          <w:rFonts w:eastAsia="黑体"/>
          <w:sz w:val="32"/>
          <w:szCs w:val="28"/>
        </w:rPr>
        <w:t>七、13无源植入器械</w:t>
      </w:r>
    </w:p>
    <w:tbl>
      <w:tblPr>
        <w:tblStyle w:val="3"/>
        <w:tblW w:w="0" w:type="auto"/>
        <w:jc w:val="center"/>
        <w:tblLayout w:type="fixed"/>
        <w:tblCellMar>
          <w:top w:w="0" w:type="dxa"/>
          <w:left w:w="108" w:type="dxa"/>
          <w:bottom w:w="0" w:type="dxa"/>
          <w:right w:w="108" w:type="dxa"/>
        </w:tblCellMar>
      </w:tblPr>
      <w:tblGrid>
        <w:gridCol w:w="3016"/>
        <w:gridCol w:w="4252"/>
        <w:gridCol w:w="1468"/>
      </w:tblGrid>
      <w:tr w14:paraId="7AC754A1">
        <w:tblPrEx>
          <w:tblCellMar>
            <w:top w:w="0" w:type="dxa"/>
            <w:left w:w="108" w:type="dxa"/>
            <w:bottom w:w="0" w:type="dxa"/>
            <w:right w:w="108" w:type="dxa"/>
          </w:tblCellMar>
        </w:tblPrEx>
        <w:trPr>
          <w:trHeight w:val="312" w:hRule="atLeast"/>
          <w:tblHeader/>
          <w:jc w:val="center"/>
        </w:trPr>
        <w:tc>
          <w:tcPr>
            <w:tcW w:w="3016" w:type="dxa"/>
            <w:tcBorders>
              <w:top w:val="single" w:color="auto" w:sz="4" w:space="0"/>
              <w:left w:val="single" w:color="auto" w:sz="4" w:space="0"/>
              <w:bottom w:val="single" w:color="auto" w:sz="4" w:space="0"/>
              <w:right w:val="single" w:color="auto" w:sz="4" w:space="0"/>
            </w:tcBorders>
            <w:vAlign w:val="center"/>
          </w:tcPr>
          <w:p w14:paraId="73E9EA47">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一级产品类别</w:t>
            </w:r>
          </w:p>
        </w:tc>
        <w:tc>
          <w:tcPr>
            <w:tcW w:w="4252" w:type="dxa"/>
            <w:tcBorders>
              <w:top w:val="single" w:color="auto" w:sz="4" w:space="0"/>
              <w:left w:val="nil"/>
              <w:bottom w:val="single" w:color="auto" w:sz="4" w:space="0"/>
              <w:right w:val="single" w:color="auto" w:sz="4" w:space="0"/>
            </w:tcBorders>
            <w:vAlign w:val="center"/>
          </w:tcPr>
          <w:p w14:paraId="662DCC3F">
            <w:pPr>
              <w:widowControl/>
              <w:ind w:right="-21" w:rightChars="-10"/>
              <w:jc w:val="center"/>
              <w:rPr>
                <w:rFonts w:ascii="黑体" w:hAnsi="黑体" w:eastAsia="黑体"/>
                <w:bCs/>
                <w:color w:val="000000"/>
                <w:kern w:val="0"/>
                <w:sz w:val="28"/>
                <w:szCs w:val="28"/>
              </w:rPr>
            </w:pPr>
            <w:r>
              <w:rPr>
                <w:rFonts w:ascii="黑体" w:hAnsi="黑体" w:eastAsia="黑体"/>
                <w:bCs/>
                <w:color w:val="000000"/>
                <w:kern w:val="0"/>
                <w:sz w:val="28"/>
                <w:szCs w:val="28"/>
              </w:rPr>
              <w:t>二级产品类别</w:t>
            </w:r>
          </w:p>
        </w:tc>
        <w:tc>
          <w:tcPr>
            <w:tcW w:w="1468" w:type="dxa"/>
            <w:tcBorders>
              <w:top w:val="single" w:color="auto" w:sz="4" w:space="0"/>
              <w:left w:val="nil"/>
              <w:bottom w:val="single" w:color="auto" w:sz="4" w:space="0"/>
              <w:right w:val="single" w:color="auto" w:sz="4" w:space="0"/>
            </w:tcBorders>
            <w:vAlign w:val="center"/>
          </w:tcPr>
          <w:p w14:paraId="66F62F42">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管理类别</w:t>
            </w:r>
          </w:p>
        </w:tc>
      </w:tr>
      <w:tr w14:paraId="71449FC7">
        <w:tblPrEx>
          <w:tblCellMar>
            <w:top w:w="0" w:type="dxa"/>
            <w:left w:w="108" w:type="dxa"/>
            <w:bottom w:w="0" w:type="dxa"/>
            <w:right w:w="108" w:type="dxa"/>
          </w:tblCellMar>
        </w:tblPrEx>
        <w:trPr>
          <w:trHeight w:val="227" w:hRule="atLeast"/>
          <w:jc w:val="center"/>
        </w:trPr>
        <w:tc>
          <w:tcPr>
            <w:tcW w:w="3016" w:type="dxa"/>
            <w:tcBorders>
              <w:top w:val="single" w:color="auto" w:sz="4" w:space="0"/>
              <w:left w:val="single" w:color="auto" w:sz="4" w:space="0"/>
              <w:bottom w:val="single" w:color="auto" w:sz="4" w:space="0"/>
              <w:right w:val="single" w:color="auto" w:sz="4" w:space="0"/>
            </w:tcBorders>
            <w:vAlign w:val="center"/>
          </w:tcPr>
          <w:p w14:paraId="7BA6D0E0">
            <w:pPr>
              <w:widowControl/>
              <w:jc w:val="center"/>
              <w:rPr>
                <w:rFonts w:eastAsia="仿宋_GB2312"/>
                <w:bCs/>
                <w:color w:val="000000"/>
                <w:kern w:val="0"/>
                <w:sz w:val="28"/>
                <w:szCs w:val="28"/>
              </w:rPr>
            </w:pPr>
            <w:r>
              <w:rPr>
                <w:rFonts w:eastAsia="仿宋_GB2312"/>
                <w:bCs/>
                <w:color w:val="000000"/>
                <w:kern w:val="0"/>
                <w:sz w:val="28"/>
                <w:szCs w:val="28"/>
              </w:rPr>
              <w:t>01骨结合植入物</w:t>
            </w:r>
          </w:p>
        </w:tc>
        <w:tc>
          <w:tcPr>
            <w:tcW w:w="4252" w:type="dxa"/>
            <w:tcBorders>
              <w:top w:val="single" w:color="auto" w:sz="4" w:space="0"/>
              <w:left w:val="nil"/>
              <w:bottom w:val="single" w:color="auto" w:sz="4" w:space="0"/>
              <w:right w:val="single" w:color="auto" w:sz="4" w:space="0"/>
            </w:tcBorders>
            <w:vAlign w:val="center"/>
          </w:tcPr>
          <w:p w14:paraId="5631CDA7">
            <w:pPr>
              <w:widowControl/>
              <w:jc w:val="center"/>
              <w:rPr>
                <w:rFonts w:eastAsia="仿宋_GB2312"/>
                <w:bCs/>
                <w:color w:val="000000"/>
                <w:kern w:val="0"/>
                <w:sz w:val="28"/>
                <w:szCs w:val="28"/>
              </w:rPr>
            </w:pPr>
            <w:r>
              <w:rPr>
                <w:rFonts w:eastAsia="仿宋_GB2312"/>
                <w:bCs/>
                <w:color w:val="000000"/>
                <w:kern w:val="0"/>
                <w:sz w:val="28"/>
                <w:szCs w:val="28"/>
              </w:rPr>
              <w:t>02单/多部件可吸收骨固定器械</w:t>
            </w:r>
          </w:p>
        </w:tc>
        <w:tc>
          <w:tcPr>
            <w:tcW w:w="1468" w:type="dxa"/>
            <w:tcBorders>
              <w:top w:val="single" w:color="auto" w:sz="4" w:space="0"/>
              <w:left w:val="nil"/>
              <w:bottom w:val="single" w:color="auto" w:sz="4" w:space="0"/>
              <w:right w:val="single" w:color="auto" w:sz="4" w:space="0"/>
            </w:tcBorders>
            <w:noWrap/>
            <w:vAlign w:val="center"/>
          </w:tcPr>
          <w:p w14:paraId="692976D7">
            <w:pPr>
              <w:widowControl/>
              <w:jc w:val="center"/>
              <w:rPr>
                <w:rFonts w:eastAsia="仿宋_GB2312"/>
                <w:bCs/>
                <w:color w:val="000000"/>
                <w:kern w:val="0"/>
                <w:sz w:val="28"/>
                <w:szCs w:val="28"/>
              </w:rPr>
            </w:pPr>
            <w:r>
              <w:rPr>
                <w:rFonts w:eastAsia="仿宋_GB2312"/>
                <w:bCs/>
                <w:color w:val="000000"/>
                <w:kern w:val="0"/>
                <w:sz w:val="28"/>
                <w:szCs w:val="28"/>
              </w:rPr>
              <w:t>III</w:t>
            </w:r>
          </w:p>
        </w:tc>
      </w:tr>
      <w:tr w14:paraId="0C0B4881">
        <w:tblPrEx>
          <w:tblCellMar>
            <w:top w:w="0" w:type="dxa"/>
            <w:left w:w="108" w:type="dxa"/>
            <w:bottom w:w="0" w:type="dxa"/>
            <w:right w:w="108" w:type="dxa"/>
          </w:tblCellMar>
        </w:tblPrEx>
        <w:trPr>
          <w:trHeight w:val="227" w:hRule="atLeast"/>
          <w:jc w:val="center"/>
        </w:trPr>
        <w:tc>
          <w:tcPr>
            <w:tcW w:w="3016" w:type="dxa"/>
            <w:vMerge w:val="restart"/>
            <w:tcBorders>
              <w:top w:val="single" w:color="auto" w:sz="4" w:space="0"/>
              <w:left w:val="single" w:color="auto" w:sz="4" w:space="0"/>
              <w:bottom w:val="single" w:color="auto" w:sz="4" w:space="0"/>
              <w:right w:val="single" w:color="auto" w:sz="4" w:space="0"/>
            </w:tcBorders>
            <w:vAlign w:val="center"/>
          </w:tcPr>
          <w:p w14:paraId="5A30AF87">
            <w:pPr>
              <w:widowControl/>
              <w:jc w:val="center"/>
              <w:rPr>
                <w:rFonts w:eastAsia="仿宋_GB2312"/>
                <w:bCs/>
                <w:color w:val="000000"/>
                <w:kern w:val="0"/>
                <w:sz w:val="28"/>
                <w:szCs w:val="28"/>
              </w:rPr>
            </w:pPr>
            <w:r>
              <w:rPr>
                <w:rFonts w:eastAsia="仿宋_GB2312"/>
                <w:bCs/>
                <w:color w:val="000000"/>
                <w:kern w:val="0"/>
                <w:sz w:val="28"/>
                <w:szCs w:val="28"/>
              </w:rPr>
              <w:t>04关节置换植入物</w:t>
            </w:r>
          </w:p>
        </w:tc>
        <w:tc>
          <w:tcPr>
            <w:tcW w:w="4252" w:type="dxa"/>
            <w:tcBorders>
              <w:top w:val="single" w:color="auto" w:sz="4" w:space="0"/>
              <w:left w:val="nil"/>
              <w:bottom w:val="single" w:color="auto" w:sz="4" w:space="0"/>
              <w:right w:val="single" w:color="auto" w:sz="4" w:space="0"/>
            </w:tcBorders>
            <w:vAlign w:val="center"/>
          </w:tcPr>
          <w:p w14:paraId="730D2AFF">
            <w:pPr>
              <w:widowControl/>
              <w:jc w:val="center"/>
              <w:rPr>
                <w:rFonts w:eastAsia="仿宋_GB2312"/>
                <w:bCs/>
                <w:color w:val="000000"/>
                <w:kern w:val="0"/>
                <w:sz w:val="28"/>
                <w:szCs w:val="28"/>
              </w:rPr>
            </w:pPr>
            <w:r>
              <w:rPr>
                <w:rFonts w:eastAsia="仿宋_GB2312"/>
                <w:bCs/>
                <w:color w:val="000000"/>
                <w:kern w:val="0"/>
                <w:sz w:val="28"/>
                <w:szCs w:val="28"/>
              </w:rPr>
              <w:t>01髋关节假体</w:t>
            </w:r>
          </w:p>
        </w:tc>
        <w:tc>
          <w:tcPr>
            <w:tcW w:w="1468" w:type="dxa"/>
            <w:tcBorders>
              <w:top w:val="single" w:color="auto" w:sz="4" w:space="0"/>
              <w:left w:val="nil"/>
              <w:bottom w:val="single" w:color="auto" w:sz="4" w:space="0"/>
              <w:right w:val="single" w:color="auto" w:sz="4" w:space="0"/>
            </w:tcBorders>
            <w:noWrap/>
            <w:vAlign w:val="center"/>
          </w:tcPr>
          <w:p w14:paraId="1CDD7496">
            <w:pPr>
              <w:widowControl/>
              <w:jc w:val="center"/>
              <w:rPr>
                <w:rFonts w:eastAsia="仿宋_GB2312"/>
                <w:bCs/>
                <w:color w:val="000000"/>
                <w:kern w:val="0"/>
                <w:sz w:val="28"/>
                <w:szCs w:val="28"/>
              </w:rPr>
            </w:pPr>
            <w:r>
              <w:rPr>
                <w:rFonts w:eastAsia="仿宋_GB2312"/>
                <w:bCs/>
                <w:color w:val="000000"/>
                <w:kern w:val="0"/>
                <w:sz w:val="28"/>
                <w:szCs w:val="28"/>
              </w:rPr>
              <w:t>III</w:t>
            </w:r>
          </w:p>
        </w:tc>
      </w:tr>
      <w:tr w14:paraId="059E04C9">
        <w:tblPrEx>
          <w:tblCellMar>
            <w:top w:w="0" w:type="dxa"/>
            <w:left w:w="108" w:type="dxa"/>
            <w:bottom w:w="0" w:type="dxa"/>
            <w:right w:w="108" w:type="dxa"/>
          </w:tblCellMar>
        </w:tblPrEx>
        <w:trPr>
          <w:trHeight w:val="227" w:hRule="atLeast"/>
          <w:jc w:val="center"/>
        </w:trPr>
        <w:tc>
          <w:tcPr>
            <w:tcW w:w="3016" w:type="dxa"/>
            <w:vMerge w:val="continue"/>
            <w:tcBorders>
              <w:top w:val="single" w:color="auto" w:sz="4" w:space="0"/>
              <w:left w:val="single" w:color="auto" w:sz="4" w:space="0"/>
              <w:bottom w:val="single" w:color="auto" w:sz="4" w:space="0"/>
              <w:right w:val="single" w:color="auto" w:sz="4" w:space="0"/>
            </w:tcBorders>
            <w:vAlign w:val="center"/>
          </w:tcPr>
          <w:p w14:paraId="2B03BBC8">
            <w:pPr>
              <w:widowControl/>
              <w:jc w:val="center"/>
              <w:rPr>
                <w:rFonts w:eastAsia="仿宋"/>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1B5D6E0E">
            <w:pPr>
              <w:widowControl/>
              <w:jc w:val="center"/>
              <w:rPr>
                <w:rFonts w:eastAsia="仿宋_GB2312"/>
                <w:bCs/>
                <w:color w:val="000000"/>
                <w:kern w:val="0"/>
                <w:sz w:val="28"/>
                <w:szCs w:val="28"/>
              </w:rPr>
            </w:pPr>
            <w:r>
              <w:rPr>
                <w:rFonts w:eastAsia="仿宋_GB2312"/>
                <w:bCs/>
                <w:color w:val="000000"/>
                <w:kern w:val="0"/>
                <w:sz w:val="28"/>
                <w:szCs w:val="28"/>
              </w:rPr>
              <w:t>02膝关节假体</w:t>
            </w:r>
          </w:p>
        </w:tc>
        <w:tc>
          <w:tcPr>
            <w:tcW w:w="1468" w:type="dxa"/>
            <w:tcBorders>
              <w:top w:val="single" w:color="auto" w:sz="4" w:space="0"/>
              <w:left w:val="nil"/>
              <w:bottom w:val="single" w:color="auto" w:sz="4" w:space="0"/>
              <w:right w:val="single" w:color="auto" w:sz="4" w:space="0"/>
            </w:tcBorders>
            <w:noWrap/>
            <w:vAlign w:val="center"/>
          </w:tcPr>
          <w:p w14:paraId="4C951D4F">
            <w:pPr>
              <w:jc w:val="center"/>
              <w:rPr>
                <w:rFonts w:eastAsia="仿宋"/>
                <w:color w:val="000000"/>
                <w:kern w:val="0"/>
                <w:sz w:val="28"/>
                <w:szCs w:val="28"/>
              </w:rPr>
            </w:pPr>
            <w:r>
              <w:rPr>
                <w:rFonts w:eastAsia="仿宋"/>
                <w:color w:val="000000"/>
                <w:kern w:val="0"/>
                <w:sz w:val="28"/>
                <w:szCs w:val="28"/>
              </w:rPr>
              <w:t>III</w:t>
            </w:r>
          </w:p>
        </w:tc>
      </w:tr>
      <w:tr w14:paraId="4E9F9DB6">
        <w:tblPrEx>
          <w:tblCellMar>
            <w:top w:w="0" w:type="dxa"/>
            <w:left w:w="108" w:type="dxa"/>
            <w:bottom w:w="0" w:type="dxa"/>
            <w:right w:w="108" w:type="dxa"/>
          </w:tblCellMar>
        </w:tblPrEx>
        <w:trPr>
          <w:trHeight w:val="227" w:hRule="atLeast"/>
          <w:jc w:val="center"/>
        </w:trPr>
        <w:tc>
          <w:tcPr>
            <w:tcW w:w="3016" w:type="dxa"/>
            <w:vMerge w:val="continue"/>
            <w:tcBorders>
              <w:top w:val="single" w:color="auto" w:sz="4" w:space="0"/>
              <w:left w:val="single" w:color="auto" w:sz="4" w:space="0"/>
              <w:bottom w:val="single" w:color="auto" w:sz="4" w:space="0"/>
              <w:right w:val="single" w:color="auto" w:sz="4" w:space="0"/>
            </w:tcBorders>
            <w:vAlign w:val="center"/>
          </w:tcPr>
          <w:p w14:paraId="2AEF8178">
            <w:pPr>
              <w:widowControl/>
              <w:jc w:val="center"/>
              <w:rPr>
                <w:rFonts w:eastAsia="仿宋"/>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477F642E">
            <w:pPr>
              <w:widowControl/>
              <w:jc w:val="center"/>
              <w:rPr>
                <w:rFonts w:eastAsia="仿宋_GB2312"/>
                <w:bCs/>
                <w:color w:val="000000"/>
                <w:kern w:val="0"/>
                <w:sz w:val="28"/>
                <w:szCs w:val="28"/>
              </w:rPr>
            </w:pPr>
            <w:r>
              <w:rPr>
                <w:rFonts w:eastAsia="仿宋_GB2312"/>
                <w:bCs/>
                <w:color w:val="000000"/>
                <w:kern w:val="0"/>
                <w:sz w:val="28"/>
                <w:szCs w:val="28"/>
              </w:rPr>
              <w:t>03肩关节假体</w:t>
            </w:r>
          </w:p>
        </w:tc>
        <w:tc>
          <w:tcPr>
            <w:tcW w:w="1468" w:type="dxa"/>
            <w:tcBorders>
              <w:top w:val="single" w:color="auto" w:sz="4" w:space="0"/>
              <w:left w:val="nil"/>
              <w:bottom w:val="single" w:color="auto" w:sz="4" w:space="0"/>
              <w:right w:val="single" w:color="auto" w:sz="4" w:space="0"/>
            </w:tcBorders>
            <w:noWrap/>
            <w:vAlign w:val="center"/>
          </w:tcPr>
          <w:p w14:paraId="0055D24E">
            <w:pPr>
              <w:jc w:val="center"/>
              <w:rPr>
                <w:rFonts w:eastAsia="仿宋"/>
                <w:color w:val="000000"/>
                <w:kern w:val="0"/>
                <w:sz w:val="28"/>
                <w:szCs w:val="28"/>
              </w:rPr>
            </w:pPr>
            <w:r>
              <w:rPr>
                <w:rFonts w:eastAsia="仿宋"/>
                <w:color w:val="000000"/>
                <w:kern w:val="0"/>
                <w:sz w:val="28"/>
                <w:szCs w:val="28"/>
              </w:rPr>
              <w:t>III</w:t>
            </w:r>
          </w:p>
        </w:tc>
      </w:tr>
      <w:tr w14:paraId="7EC41328">
        <w:tblPrEx>
          <w:tblCellMar>
            <w:top w:w="0" w:type="dxa"/>
            <w:left w:w="108" w:type="dxa"/>
            <w:bottom w:w="0" w:type="dxa"/>
            <w:right w:w="108" w:type="dxa"/>
          </w:tblCellMar>
        </w:tblPrEx>
        <w:trPr>
          <w:trHeight w:val="312" w:hRule="atLeast"/>
          <w:jc w:val="center"/>
        </w:trPr>
        <w:tc>
          <w:tcPr>
            <w:tcW w:w="3016" w:type="dxa"/>
            <w:vMerge w:val="continue"/>
            <w:tcBorders>
              <w:top w:val="single" w:color="auto" w:sz="4" w:space="0"/>
              <w:left w:val="single" w:color="auto" w:sz="4" w:space="0"/>
              <w:bottom w:val="single" w:color="auto" w:sz="4" w:space="0"/>
              <w:right w:val="single" w:color="auto" w:sz="4" w:space="0"/>
            </w:tcBorders>
            <w:vAlign w:val="center"/>
          </w:tcPr>
          <w:p w14:paraId="02239BD1">
            <w:pPr>
              <w:widowControl/>
              <w:jc w:val="center"/>
              <w:rPr>
                <w:rFonts w:eastAsia="仿宋"/>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23100F97">
            <w:pPr>
              <w:widowControl/>
              <w:jc w:val="center"/>
              <w:rPr>
                <w:rFonts w:eastAsia="仿宋_GB2312"/>
                <w:bCs/>
                <w:color w:val="000000"/>
                <w:kern w:val="0"/>
                <w:sz w:val="28"/>
                <w:szCs w:val="28"/>
              </w:rPr>
            </w:pPr>
            <w:r>
              <w:rPr>
                <w:rFonts w:eastAsia="仿宋_GB2312"/>
                <w:bCs/>
                <w:color w:val="000000"/>
                <w:kern w:val="0"/>
                <w:sz w:val="28"/>
                <w:szCs w:val="28"/>
              </w:rPr>
              <w:t>04肘关节假体</w:t>
            </w:r>
          </w:p>
        </w:tc>
        <w:tc>
          <w:tcPr>
            <w:tcW w:w="1468" w:type="dxa"/>
            <w:tcBorders>
              <w:top w:val="single" w:color="auto" w:sz="4" w:space="0"/>
              <w:left w:val="nil"/>
              <w:bottom w:val="single" w:color="auto" w:sz="4" w:space="0"/>
              <w:right w:val="single" w:color="auto" w:sz="4" w:space="0"/>
            </w:tcBorders>
            <w:noWrap/>
            <w:vAlign w:val="center"/>
          </w:tcPr>
          <w:p w14:paraId="2A925EC6">
            <w:pPr>
              <w:jc w:val="center"/>
              <w:rPr>
                <w:rFonts w:eastAsia="仿宋_GB2312"/>
                <w:bCs/>
                <w:color w:val="000000"/>
                <w:kern w:val="0"/>
                <w:sz w:val="28"/>
                <w:szCs w:val="28"/>
              </w:rPr>
            </w:pPr>
            <w:r>
              <w:rPr>
                <w:rFonts w:eastAsia="仿宋_GB2312"/>
                <w:bCs/>
                <w:color w:val="000000"/>
                <w:kern w:val="0"/>
                <w:sz w:val="28"/>
                <w:szCs w:val="28"/>
              </w:rPr>
              <w:t>III</w:t>
            </w:r>
          </w:p>
        </w:tc>
      </w:tr>
      <w:tr w14:paraId="0AB4CAC6">
        <w:tblPrEx>
          <w:tblCellMar>
            <w:top w:w="0" w:type="dxa"/>
            <w:left w:w="108" w:type="dxa"/>
            <w:bottom w:w="0" w:type="dxa"/>
            <w:right w:w="108" w:type="dxa"/>
          </w:tblCellMar>
        </w:tblPrEx>
        <w:trPr>
          <w:trHeight w:val="312" w:hRule="atLeast"/>
          <w:jc w:val="center"/>
        </w:trPr>
        <w:tc>
          <w:tcPr>
            <w:tcW w:w="3016" w:type="dxa"/>
            <w:vMerge w:val="restart"/>
            <w:tcBorders>
              <w:top w:val="single" w:color="auto" w:sz="4" w:space="0"/>
              <w:left w:val="single" w:color="auto" w:sz="4" w:space="0"/>
              <w:right w:val="single" w:color="auto" w:sz="4" w:space="0"/>
            </w:tcBorders>
            <w:vAlign w:val="center"/>
          </w:tcPr>
          <w:p w14:paraId="1CC37C93">
            <w:pPr>
              <w:widowControl/>
              <w:jc w:val="center"/>
              <w:rPr>
                <w:rFonts w:eastAsia="仿宋_GB2312"/>
                <w:bCs/>
                <w:color w:val="000000"/>
                <w:kern w:val="0"/>
                <w:sz w:val="28"/>
                <w:szCs w:val="28"/>
              </w:rPr>
            </w:pPr>
            <w:r>
              <w:rPr>
                <w:rFonts w:eastAsia="仿宋_GB2312"/>
                <w:bCs/>
                <w:color w:val="000000"/>
                <w:kern w:val="0"/>
                <w:sz w:val="28"/>
                <w:szCs w:val="28"/>
              </w:rPr>
              <w:t>04关节置换植入物</w:t>
            </w:r>
          </w:p>
        </w:tc>
        <w:tc>
          <w:tcPr>
            <w:tcW w:w="4252" w:type="dxa"/>
            <w:tcBorders>
              <w:top w:val="single" w:color="auto" w:sz="4" w:space="0"/>
              <w:left w:val="nil"/>
              <w:bottom w:val="single" w:color="auto" w:sz="4" w:space="0"/>
              <w:right w:val="single" w:color="auto" w:sz="4" w:space="0"/>
            </w:tcBorders>
            <w:vAlign w:val="center"/>
          </w:tcPr>
          <w:p w14:paraId="55C3636B">
            <w:pPr>
              <w:widowControl/>
              <w:jc w:val="center"/>
              <w:rPr>
                <w:rFonts w:eastAsia="仿宋_GB2312"/>
                <w:bCs/>
                <w:color w:val="000000"/>
                <w:kern w:val="0"/>
                <w:sz w:val="28"/>
                <w:szCs w:val="28"/>
              </w:rPr>
            </w:pPr>
            <w:r>
              <w:rPr>
                <w:rFonts w:eastAsia="仿宋_GB2312"/>
                <w:bCs/>
                <w:color w:val="000000"/>
                <w:kern w:val="0"/>
                <w:sz w:val="28"/>
                <w:szCs w:val="28"/>
              </w:rPr>
              <w:t>05指关节假体</w:t>
            </w:r>
          </w:p>
        </w:tc>
        <w:tc>
          <w:tcPr>
            <w:tcW w:w="1468" w:type="dxa"/>
            <w:tcBorders>
              <w:top w:val="single" w:color="auto" w:sz="4" w:space="0"/>
              <w:left w:val="nil"/>
              <w:bottom w:val="single" w:color="auto" w:sz="4" w:space="0"/>
              <w:right w:val="single" w:color="auto" w:sz="4" w:space="0"/>
            </w:tcBorders>
            <w:noWrap/>
            <w:vAlign w:val="center"/>
          </w:tcPr>
          <w:p w14:paraId="59A3E97E">
            <w:pPr>
              <w:jc w:val="center"/>
              <w:rPr>
                <w:rFonts w:eastAsia="仿宋_GB2312"/>
                <w:bCs/>
                <w:color w:val="000000"/>
                <w:kern w:val="0"/>
                <w:sz w:val="28"/>
                <w:szCs w:val="28"/>
              </w:rPr>
            </w:pPr>
            <w:r>
              <w:rPr>
                <w:rFonts w:eastAsia="仿宋_GB2312"/>
                <w:bCs/>
                <w:color w:val="000000"/>
                <w:kern w:val="0"/>
                <w:sz w:val="28"/>
                <w:szCs w:val="28"/>
              </w:rPr>
              <w:t>III</w:t>
            </w:r>
          </w:p>
        </w:tc>
      </w:tr>
      <w:tr w14:paraId="66488546">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04AE7709">
            <w:pPr>
              <w:widowControl/>
              <w:jc w:val="center"/>
              <w:rPr>
                <w:rFonts w:eastAsia="仿宋_GB2312"/>
                <w:bCs/>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49A96FD2">
            <w:pPr>
              <w:widowControl/>
              <w:jc w:val="center"/>
              <w:rPr>
                <w:rFonts w:eastAsia="仿宋_GB2312"/>
                <w:bCs/>
                <w:color w:val="000000"/>
                <w:kern w:val="0"/>
                <w:sz w:val="28"/>
                <w:szCs w:val="28"/>
              </w:rPr>
            </w:pPr>
            <w:r>
              <w:rPr>
                <w:rFonts w:eastAsia="仿宋_GB2312"/>
                <w:bCs/>
                <w:color w:val="000000"/>
                <w:kern w:val="0"/>
                <w:sz w:val="28"/>
                <w:szCs w:val="28"/>
              </w:rPr>
              <w:t>06腕关节假体</w:t>
            </w:r>
          </w:p>
        </w:tc>
        <w:tc>
          <w:tcPr>
            <w:tcW w:w="1468" w:type="dxa"/>
            <w:tcBorders>
              <w:top w:val="single" w:color="auto" w:sz="4" w:space="0"/>
              <w:left w:val="nil"/>
              <w:bottom w:val="single" w:color="auto" w:sz="4" w:space="0"/>
              <w:right w:val="single" w:color="auto" w:sz="4" w:space="0"/>
            </w:tcBorders>
            <w:noWrap/>
            <w:vAlign w:val="center"/>
          </w:tcPr>
          <w:p w14:paraId="30B78BBF">
            <w:pPr>
              <w:jc w:val="center"/>
              <w:rPr>
                <w:rFonts w:eastAsia="仿宋_GB2312"/>
                <w:bCs/>
                <w:color w:val="000000"/>
                <w:kern w:val="0"/>
                <w:sz w:val="28"/>
                <w:szCs w:val="28"/>
              </w:rPr>
            </w:pPr>
            <w:r>
              <w:rPr>
                <w:rFonts w:eastAsia="仿宋_GB2312"/>
                <w:bCs/>
                <w:color w:val="000000"/>
                <w:kern w:val="0"/>
                <w:sz w:val="28"/>
                <w:szCs w:val="28"/>
              </w:rPr>
              <w:t>III</w:t>
            </w:r>
          </w:p>
        </w:tc>
      </w:tr>
      <w:tr w14:paraId="5C03ADE6">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52828C2E">
            <w:pPr>
              <w:widowControl/>
              <w:jc w:val="center"/>
              <w:rPr>
                <w:rFonts w:eastAsia="仿宋_GB2312"/>
                <w:bCs/>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0F84F1C8">
            <w:pPr>
              <w:widowControl/>
              <w:jc w:val="center"/>
              <w:rPr>
                <w:rFonts w:eastAsia="仿宋_GB2312"/>
                <w:bCs/>
                <w:color w:val="000000"/>
                <w:kern w:val="0"/>
                <w:sz w:val="28"/>
                <w:szCs w:val="28"/>
              </w:rPr>
            </w:pPr>
            <w:r>
              <w:rPr>
                <w:rFonts w:eastAsia="仿宋_GB2312"/>
                <w:bCs/>
                <w:color w:val="000000"/>
                <w:kern w:val="0"/>
                <w:sz w:val="28"/>
                <w:szCs w:val="28"/>
              </w:rPr>
              <w:t>07踝关节假体</w:t>
            </w:r>
          </w:p>
        </w:tc>
        <w:tc>
          <w:tcPr>
            <w:tcW w:w="1468" w:type="dxa"/>
            <w:tcBorders>
              <w:top w:val="single" w:color="auto" w:sz="4" w:space="0"/>
              <w:left w:val="nil"/>
              <w:bottom w:val="single" w:color="auto" w:sz="4" w:space="0"/>
              <w:right w:val="single" w:color="auto" w:sz="4" w:space="0"/>
            </w:tcBorders>
            <w:noWrap/>
            <w:vAlign w:val="center"/>
          </w:tcPr>
          <w:p w14:paraId="5296B5B3">
            <w:pPr>
              <w:jc w:val="center"/>
              <w:rPr>
                <w:rFonts w:eastAsia="仿宋_GB2312"/>
                <w:bCs/>
                <w:color w:val="000000"/>
                <w:kern w:val="0"/>
                <w:sz w:val="28"/>
                <w:szCs w:val="28"/>
              </w:rPr>
            </w:pPr>
            <w:r>
              <w:rPr>
                <w:rFonts w:eastAsia="仿宋_GB2312"/>
                <w:bCs/>
                <w:color w:val="000000"/>
                <w:kern w:val="0"/>
                <w:sz w:val="28"/>
                <w:szCs w:val="28"/>
              </w:rPr>
              <w:t>III</w:t>
            </w:r>
          </w:p>
        </w:tc>
      </w:tr>
      <w:tr w14:paraId="44936C4E">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bottom w:val="single" w:color="auto" w:sz="4" w:space="0"/>
              <w:right w:val="single" w:color="auto" w:sz="4" w:space="0"/>
            </w:tcBorders>
            <w:vAlign w:val="center"/>
          </w:tcPr>
          <w:p w14:paraId="6A098813">
            <w:pPr>
              <w:widowControl/>
              <w:jc w:val="center"/>
              <w:rPr>
                <w:rFonts w:eastAsia="仿宋_GB2312"/>
                <w:bCs/>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5F4AB046">
            <w:pPr>
              <w:widowControl/>
              <w:jc w:val="center"/>
              <w:rPr>
                <w:rFonts w:eastAsia="仿宋_GB2312"/>
                <w:bCs/>
                <w:color w:val="000000"/>
                <w:kern w:val="0"/>
                <w:sz w:val="28"/>
                <w:szCs w:val="28"/>
              </w:rPr>
            </w:pPr>
            <w:r>
              <w:rPr>
                <w:rFonts w:eastAsia="仿宋_GB2312"/>
                <w:bCs/>
                <w:color w:val="000000"/>
                <w:kern w:val="0"/>
                <w:sz w:val="28"/>
                <w:szCs w:val="28"/>
              </w:rPr>
              <w:t>08颞下颌关节假体</w:t>
            </w:r>
          </w:p>
        </w:tc>
        <w:tc>
          <w:tcPr>
            <w:tcW w:w="1468" w:type="dxa"/>
            <w:tcBorders>
              <w:top w:val="single" w:color="auto" w:sz="4" w:space="0"/>
              <w:left w:val="nil"/>
              <w:bottom w:val="single" w:color="auto" w:sz="4" w:space="0"/>
              <w:right w:val="single" w:color="auto" w:sz="4" w:space="0"/>
            </w:tcBorders>
            <w:noWrap/>
            <w:vAlign w:val="center"/>
          </w:tcPr>
          <w:p w14:paraId="60CDF1C1">
            <w:pPr>
              <w:jc w:val="center"/>
              <w:rPr>
                <w:rFonts w:eastAsia="仿宋_GB2312"/>
                <w:bCs/>
                <w:color w:val="000000"/>
                <w:kern w:val="0"/>
                <w:sz w:val="28"/>
                <w:szCs w:val="28"/>
              </w:rPr>
            </w:pPr>
            <w:r>
              <w:rPr>
                <w:rFonts w:eastAsia="仿宋_GB2312"/>
                <w:bCs/>
                <w:color w:val="000000"/>
                <w:kern w:val="0"/>
                <w:sz w:val="28"/>
                <w:szCs w:val="28"/>
              </w:rPr>
              <w:t>III</w:t>
            </w:r>
          </w:p>
        </w:tc>
      </w:tr>
      <w:tr w14:paraId="1B82517E">
        <w:tblPrEx>
          <w:tblCellMar>
            <w:top w:w="0" w:type="dxa"/>
            <w:left w:w="108" w:type="dxa"/>
            <w:bottom w:w="0" w:type="dxa"/>
            <w:right w:w="108" w:type="dxa"/>
          </w:tblCellMar>
        </w:tblPrEx>
        <w:trPr>
          <w:trHeight w:val="312" w:hRule="atLeast"/>
          <w:jc w:val="center"/>
        </w:trPr>
        <w:tc>
          <w:tcPr>
            <w:tcW w:w="3016" w:type="dxa"/>
            <w:vMerge w:val="restart"/>
            <w:tcBorders>
              <w:top w:val="single" w:color="auto" w:sz="4" w:space="0"/>
              <w:left w:val="single" w:color="auto" w:sz="4" w:space="0"/>
              <w:right w:val="single" w:color="auto" w:sz="4" w:space="0"/>
            </w:tcBorders>
            <w:vAlign w:val="center"/>
          </w:tcPr>
          <w:p w14:paraId="400A0396">
            <w:pPr>
              <w:widowControl/>
              <w:jc w:val="center"/>
              <w:rPr>
                <w:rFonts w:eastAsia="仿宋_GB2312"/>
                <w:bCs/>
                <w:color w:val="000000"/>
                <w:kern w:val="0"/>
                <w:sz w:val="28"/>
                <w:szCs w:val="28"/>
              </w:rPr>
            </w:pPr>
            <w:r>
              <w:rPr>
                <w:rFonts w:eastAsia="仿宋_GB2312"/>
                <w:bCs/>
                <w:color w:val="000000"/>
                <w:kern w:val="0"/>
                <w:sz w:val="28"/>
                <w:szCs w:val="28"/>
              </w:rPr>
              <w:t>06神经内/外科植入物</w:t>
            </w:r>
          </w:p>
        </w:tc>
        <w:tc>
          <w:tcPr>
            <w:tcW w:w="4252" w:type="dxa"/>
            <w:tcBorders>
              <w:top w:val="single" w:color="auto" w:sz="4" w:space="0"/>
              <w:left w:val="nil"/>
              <w:bottom w:val="single" w:color="auto" w:sz="4" w:space="0"/>
              <w:right w:val="single" w:color="auto" w:sz="4" w:space="0"/>
            </w:tcBorders>
            <w:vAlign w:val="center"/>
          </w:tcPr>
          <w:p w14:paraId="26E746A6">
            <w:pPr>
              <w:widowControl/>
              <w:jc w:val="center"/>
              <w:rPr>
                <w:rFonts w:eastAsia="仿宋_GB2312"/>
                <w:bCs/>
                <w:color w:val="000000"/>
                <w:kern w:val="0"/>
                <w:sz w:val="28"/>
                <w:szCs w:val="28"/>
              </w:rPr>
            </w:pPr>
            <w:r>
              <w:rPr>
                <w:rFonts w:eastAsia="仿宋_GB2312"/>
                <w:bCs/>
                <w:color w:val="000000"/>
                <w:kern w:val="0"/>
                <w:sz w:val="28"/>
                <w:szCs w:val="28"/>
              </w:rPr>
              <w:t>04硬脑（脊）膜补片</w:t>
            </w:r>
          </w:p>
        </w:tc>
        <w:tc>
          <w:tcPr>
            <w:tcW w:w="1468" w:type="dxa"/>
            <w:tcBorders>
              <w:top w:val="single" w:color="auto" w:sz="4" w:space="0"/>
              <w:left w:val="nil"/>
              <w:bottom w:val="single" w:color="auto" w:sz="4" w:space="0"/>
              <w:right w:val="single" w:color="auto" w:sz="4" w:space="0"/>
            </w:tcBorders>
            <w:noWrap/>
            <w:vAlign w:val="center"/>
          </w:tcPr>
          <w:p w14:paraId="0C681E48">
            <w:pPr>
              <w:jc w:val="center"/>
              <w:rPr>
                <w:rFonts w:eastAsia="仿宋_GB2312"/>
                <w:bCs/>
                <w:color w:val="000000"/>
                <w:kern w:val="0"/>
                <w:sz w:val="28"/>
                <w:szCs w:val="28"/>
              </w:rPr>
            </w:pPr>
            <w:r>
              <w:rPr>
                <w:rFonts w:eastAsia="仿宋_GB2312"/>
                <w:bCs/>
                <w:color w:val="000000"/>
                <w:kern w:val="0"/>
                <w:sz w:val="28"/>
                <w:szCs w:val="28"/>
              </w:rPr>
              <w:t>III</w:t>
            </w:r>
          </w:p>
        </w:tc>
      </w:tr>
      <w:tr w14:paraId="66489F1C">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6EF76E93">
            <w:pPr>
              <w:widowControl/>
              <w:jc w:val="center"/>
              <w:rPr>
                <w:rFonts w:eastAsia="仿宋_GB2312"/>
                <w:bCs/>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602E915E">
            <w:pPr>
              <w:widowControl/>
              <w:jc w:val="center"/>
              <w:rPr>
                <w:rFonts w:eastAsia="仿宋_GB2312"/>
                <w:bCs/>
                <w:color w:val="000000"/>
                <w:kern w:val="0"/>
                <w:sz w:val="28"/>
                <w:szCs w:val="28"/>
              </w:rPr>
            </w:pPr>
            <w:r>
              <w:rPr>
                <w:rFonts w:eastAsia="仿宋_GB2312"/>
                <w:bCs/>
                <w:color w:val="000000"/>
                <w:kern w:val="0"/>
                <w:sz w:val="28"/>
                <w:szCs w:val="28"/>
              </w:rPr>
              <w:t>06颅内支架系统</w:t>
            </w:r>
          </w:p>
        </w:tc>
        <w:tc>
          <w:tcPr>
            <w:tcW w:w="1468" w:type="dxa"/>
            <w:tcBorders>
              <w:top w:val="single" w:color="auto" w:sz="4" w:space="0"/>
              <w:left w:val="nil"/>
              <w:bottom w:val="single" w:color="auto" w:sz="4" w:space="0"/>
              <w:right w:val="single" w:color="auto" w:sz="4" w:space="0"/>
            </w:tcBorders>
            <w:noWrap/>
            <w:vAlign w:val="center"/>
          </w:tcPr>
          <w:p w14:paraId="250D0101">
            <w:pPr>
              <w:jc w:val="center"/>
              <w:rPr>
                <w:rFonts w:eastAsia="仿宋_GB2312"/>
                <w:bCs/>
                <w:color w:val="000000"/>
                <w:kern w:val="0"/>
                <w:sz w:val="28"/>
                <w:szCs w:val="28"/>
              </w:rPr>
            </w:pPr>
            <w:r>
              <w:rPr>
                <w:rFonts w:eastAsia="仿宋_GB2312"/>
                <w:bCs/>
                <w:color w:val="000000"/>
                <w:kern w:val="0"/>
                <w:sz w:val="28"/>
                <w:szCs w:val="28"/>
              </w:rPr>
              <w:t>III</w:t>
            </w:r>
          </w:p>
        </w:tc>
      </w:tr>
      <w:tr w14:paraId="768D5055">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774F936A">
            <w:pPr>
              <w:widowControl/>
              <w:jc w:val="center"/>
              <w:rPr>
                <w:rFonts w:eastAsia="仿宋_GB2312"/>
                <w:bCs/>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6A144E63">
            <w:pPr>
              <w:widowControl/>
              <w:jc w:val="center"/>
              <w:rPr>
                <w:rFonts w:eastAsia="仿宋_GB2312"/>
                <w:bCs/>
                <w:color w:val="000000"/>
                <w:kern w:val="0"/>
                <w:sz w:val="28"/>
                <w:szCs w:val="28"/>
              </w:rPr>
            </w:pPr>
            <w:r>
              <w:rPr>
                <w:rFonts w:eastAsia="仿宋_GB2312"/>
                <w:bCs/>
                <w:color w:val="000000"/>
                <w:kern w:val="0"/>
                <w:sz w:val="28"/>
                <w:szCs w:val="28"/>
              </w:rPr>
              <w:t>07颅内栓塞器械</w:t>
            </w:r>
          </w:p>
        </w:tc>
        <w:tc>
          <w:tcPr>
            <w:tcW w:w="1468" w:type="dxa"/>
            <w:tcBorders>
              <w:top w:val="single" w:color="auto" w:sz="4" w:space="0"/>
              <w:left w:val="nil"/>
              <w:bottom w:val="single" w:color="auto" w:sz="4" w:space="0"/>
              <w:right w:val="single" w:color="auto" w:sz="4" w:space="0"/>
            </w:tcBorders>
            <w:noWrap/>
            <w:vAlign w:val="center"/>
          </w:tcPr>
          <w:p w14:paraId="0507FEDB">
            <w:pPr>
              <w:jc w:val="center"/>
              <w:rPr>
                <w:rFonts w:eastAsia="仿宋_GB2312"/>
                <w:bCs/>
                <w:color w:val="000000"/>
                <w:kern w:val="0"/>
                <w:sz w:val="28"/>
                <w:szCs w:val="28"/>
              </w:rPr>
            </w:pPr>
            <w:r>
              <w:rPr>
                <w:rFonts w:eastAsia="仿宋_GB2312"/>
                <w:bCs/>
                <w:color w:val="000000"/>
                <w:kern w:val="0"/>
                <w:sz w:val="28"/>
                <w:szCs w:val="28"/>
              </w:rPr>
              <w:t>III</w:t>
            </w:r>
          </w:p>
        </w:tc>
      </w:tr>
      <w:tr w14:paraId="1B595832">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0DDDF96F">
            <w:pPr>
              <w:widowControl/>
              <w:jc w:val="center"/>
              <w:rPr>
                <w:rFonts w:eastAsia="仿宋_GB2312"/>
                <w:bCs/>
                <w:color w:val="000000"/>
                <w:kern w:val="0"/>
                <w:sz w:val="28"/>
                <w:szCs w:val="28"/>
              </w:rPr>
            </w:pPr>
          </w:p>
        </w:tc>
        <w:tc>
          <w:tcPr>
            <w:tcW w:w="4252" w:type="dxa"/>
            <w:tcBorders>
              <w:top w:val="nil"/>
              <w:left w:val="nil"/>
              <w:bottom w:val="single" w:color="auto" w:sz="4" w:space="0"/>
              <w:right w:val="single" w:color="auto" w:sz="4" w:space="0"/>
            </w:tcBorders>
            <w:vAlign w:val="center"/>
          </w:tcPr>
          <w:p w14:paraId="4087F150">
            <w:pPr>
              <w:widowControl/>
              <w:jc w:val="center"/>
              <w:rPr>
                <w:rFonts w:eastAsia="仿宋_GB2312"/>
                <w:bCs/>
                <w:color w:val="000000"/>
                <w:kern w:val="0"/>
                <w:sz w:val="28"/>
                <w:szCs w:val="28"/>
              </w:rPr>
            </w:pPr>
            <w:r>
              <w:rPr>
                <w:rFonts w:eastAsia="仿宋_GB2312"/>
                <w:bCs/>
                <w:color w:val="000000"/>
                <w:kern w:val="0"/>
                <w:sz w:val="28"/>
                <w:szCs w:val="28"/>
              </w:rPr>
              <w:t>08颅内弹簧圈系统</w:t>
            </w:r>
          </w:p>
        </w:tc>
        <w:tc>
          <w:tcPr>
            <w:tcW w:w="1468" w:type="dxa"/>
            <w:tcBorders>
              <w:top w:val="nil"/>
              <w:left w:val="nil"/>
              <w:bottom w:val="single" w:color="auto" w:sz="4" w:space="0"/>
              <w:right w:val="single" w:color="auto" w:sz="4" w:space="0"/>
            </w:tcBorders>
            <w:noWrap/>
            <w:vAlign w:val="center"/>
          </w:tcPr>
          <w:p w14:paraId="11D2C1D5">
            <w:pPr>
              <w:jc w:val="center"/>
              <w:rPr>
                <w:rFonts w:eastAsia="仿宋_GB2312"/>
                <w:bCs/>
                <w:color w:val="000000"/>
                <w:kern w:val="0"/>
                <w:sz w:val="28"/>
                <w:szCs w:val="28"/>
              </w:rPr>
            </w:pPr>
            <w:r>
              <w:rPr>
                <w:rFonts w:eastAsia="仿宋_GB2312"/>
                <w:bCs/>
                <w:color w:val="000000"/>
                <w:kern w:val="0"/>
                <w:sz w:val="28"/>
                <w:szCs w:val="28"/>
              </w:rPr>
              <w:t>III</w:t>
            </w:r>
          </w:p>
        </w:tc>
      </w:tr>
      <w:tr w14:paraId="2BA5010B">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2D38076F">
            <w:pPr>
              <w:widowControl/>
              <w:jc w:val="center"/>
              <w:rPr>
                <w:rFonts w:eastAsia="仿宋_GB2312"/>
                <w:bCs/>
                <w:color w:val="000000"/>
                <w:kern w:val="0"/>
                <w:sz w:val="28"/>
                <w:szCs w:val="28"/>
              </w:rPr>
            </w:pPr>
          </w:p>
        </w:tc>
        <w:tc>
          <w:tcPr>
            <w:tcW w:w="4252" w:type="dxa"/>
            <w:tcBorders>
              <w:top w:val="nil"/>
              <w:left w:val="nil"/>
              <w:bottom w:val="single" w:color="auto" w:sz="4" w:space="0"/>
              <w:right w:val="single" w:color="auto" w:sz="4" w:space="0"/>
            </w:tcBorders>
            <w:vAlign w:val="center"/>
          </w:tcPr>
          <w:p w14:paraId="4AE969C2">
            <w:pPr>
              <w:widowControl/>
              <w:jc w:val="center"/>
              <w:rPr>
                <w:rFonts w:eastAsia="仿宋_GB2312"/>
                <w:bCs/>
                <w:color w:val="000000"/>
                <w:kern w:val="0"/>
                <w:sz w:val="28"/>
                <w:szCs w:val="28"/>
              </w:rPr>
            </w:pPr>
            <w:r>
              <w:rPr>
                <w:rFonts w:eastAsia="仿宋_GB2312"/>
                <w:bCs/>
                <w:color w:val="000000"/>
                <w:kern w:val="0"/>
                <w:sz w:val="28"/>
                <w:szCs w:val="28"/>
              </w:rPr>
              <w:t>09人工颅骨</w:t>
            </w:r>
          </w:p>
        </w:tc>
        <w:tc>
          <w:tcPr>
            <w:tcW w:w="1468" w:type="dxa"/>
            <w:tcBorders>
              <w:top w:val="nil"/>
              <w:left w:val="nil"/>
              <w:bottom w:val="single" w:color="auto" w:sz="4" w:space="0"/>
              <w:right w:val="single" w:color="auto" w:sz="4" w:space="0"/>
            </w:tcBorders>
            <w:noWrap/>
            <w:vAlign w:val="center"/>
          </w:tcPr>
          <w:p w14:paraId="6A2A8C61">
            <w:pPr>
              <w:jc w:val="center"/>
              <w:rPr>
                <w:rFonts w:eastAsia="仿宋_GB2312"/>
                <w:bCs/>
                <w:color w:val="000000"/>
                <w:kern w:val="0"/>
                <w:sz w:val="28"/>
                <w:szCs w:val="28"/>
              </w:rPr>
            </w:pPr>
            <w:r>
              <w:rPr>
                <w:rFonts w:eastAsia="仿宋_GB2312"/>
                <w:bCs/>
                <w:color w:val="000000"/>
                <w:kern w:val="0"/>
                <w:sz w:val="28"/>
                <w:szCs w:val="28"/>
              </w:rPr>
              <w:t>III</w:t>
            </w:r>
          </w:p>
        </w:tc>
      </w:tr>
      <w:tr w14:paraId="418AA5BD">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34283E82">
            <w:pPr>
              <w:widowControl/>
              <w:jc w:val="center"/>
              <w:rPr>
                <w:rFonts w:eastAsia="仿宋_GB2312"/>
                <w:bCs/>
                <w:color w:val="000000"/>
                <w:kern w:val="0"/>
                <w:sz w:val="28"/>
                <w:szCs w:val="28"/>
              </w:rPr>
            </w:pPr>
          </w:p>
        </w:tc>
        <w:tc>
          <w:tcPr>
            <w:tcW w:w="4252" w:type="dxa"/>
            <w:tcBorders>
              <w:top w:val="nil"/>
              <w:left w:val="nil"/>
              <w:bottom w:val="single" w:color="auto" w:sz="4" w:space="0"/>
              <w:right w:val="single" w:color="auto" w:sz="4" w:space="0"/>
            </w:tcBorders>
            <w:vAlign w:val="center"/>
          </w:tcPr>
          <w:p w14:paraId="3BEB960C">
            <w:pPr>
              <w:widowControl/>
              <w:jc w:val="center"/>
              <w:rPr>
                <w:rFonts w:eastAsia="仿宋_GB2312"/>
                <w:bCs/>
                <w:color w:val="000000"/>
                <w:kern w:val="0"/>
                <w:sz w:val="28"/>
                <w:szCs w:val="28"/>
              </w:rPr>
            </w:pPr>
            <w:r>
              <w:rPr>
                <w:rFonts w:eastAsia="仿宋_GB2312"/>
                <w:bCs/>
                <w:color w:val="000000"/>
                <w:kern w:val="0"/>
                <w:sz w:val="28"/>
                <w:szCs w:val="28"/>
              </w:rPr>
              <w:t>10脑积水分流器及组件</w:t>
            </w:r>
          </w:p>
        </w:tc>
        <w:tc>
          <w:tcPr>
            <w:tcW w:w="1468" w:type="dxa"/>
            <w:tcBorders>
              <w:top w:val="nil"/>
              <w:left w:val="nil"/>
              <w:bottom w:val="single" w:color="auto" w:sz="4" w:space="0"/>
              <w:right w:val="single" w:color="auto" w:sz="4" w:space="0"/>
            </w:tcBorders>
            <w:noWrap/>
            <w:vAlign w:val="center"/>
          </w:tcPr>
          <w:p w14:paraId="0BF70A50">
            <w:pPr>
              <w:jc w:val="center"/>
              <w:rPr>
                <w:rFonts w:eastAsia="仿宋_GB2312"/>
                <w:bCs/>
                <w:color w:val="000000"/>
                <w:kern w:val="0"/>
                <w:sz w:val="28"/>
                <w:szCs w:val="28"/>
              </w:rPr>
            </w:pPr>
            <w:r>
              <w:rPr>
                <w:rFonts w:eastAsia="仿宋_GB2312"/>
                <w:bCs/>
                <w:color w:val="000000"/>
                <w:kern w:val="0"/>
                <w:sz w:val="28"/>
                <w:szCs w:val="28"/>
              </w:rPr>
              <w:t>III</w:t>
            </w:r>
          </w:p>
        </w:tc>
      </w:tr>
      <w:tr w14:paraId="295DAD06">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bottom w:val="single" w:color="auto" w:sz="4" w:space="0"/>
              <w:right w:val="single" w:color="auto" w:sz="4" w:space="0"/>
            </w:tcBorders>
            <w:vAlign w:val="center"/>
          </w:tcPr>
          <w:p w14:paraId="5003480C">
            <w:pPr>
              <w:widowControl/>
              <w:jc w:val="center"/>
              <w:rPr>
                <w:rFonts w:eastAsia="仿宋_GB2312"/>
                <w:bCs/>
                <w:color w:val="000000"/>
                <w:kern w:val="0"/>
                <w:sz w:val="28"/>
                <w:szCs w:val="28"/>
              </w:rPr>
            </w:pPr>
          </w:p>
        </w:tc>
        <w:tc>
          <w:tcPr>
            <w:tcW w:w="4252" w:type="dxa"/>
            <w:tcBorders>
              <w:top w:val="nil"/>
              <w:left w:val="nil"/>
              <w:bottom w:val="single" w:color="auto" w:sz="4" w:space="0"/>
              <w:right w:val="single" w:color="auto" w:sz="4" w:space="0"/>
            </w:tcBorders>
            <w:vAlign w:val="center"/>
          </w:tcPr>
          <w:p w14:paraId="0DE2939B">
            <w:pPr>
              <w:widowControl/>
              <w:jc w:val="center"/>
              <w:rPr>
                <w:rFonts w:eastAsia="仿宋_GB2312"/>
                <w:bCs/>
                <w:color w:val="000000"/>
                <w:kern w:val="0"/>
                <w:sz w:val="28"/>
                <w:szCs w:val="28"/>
              </w:rPr>
            </w:pPr>
            <w:r>
              <w:rPr>
                <w:rFonts w:eastAsia="仿宋_GB2312"/>
                <w:bCs/>
                <w:color w:val="000000"/>
                <w:kern w:val="0"/>
                <w:sz w:val="28"/>
                <w:szCs w:val="28"/>
              </w:rPr>
              <w:t>11颅内动脉瘤血流导向装置</w:t>
            </w:r>
          </w:p>
        </w:tc>
        <w:tc>
          <w:tcPr>
            <w:tcW w:w="1468" w:type="dxa"/>
            <w:tcBorders>
              <w:top w:val="nil"/>
              <w:left w:val="nil"/>
              <w:bottom w:val="single" w:color="auto" w:sz="4" w:space="0"/>
              <w:right w:val="single" w:color="auto" w:sz="4" w:space="0"/>
            </w:tcBorders>
            <w:noWrap/>
            <w:vAlign w:val="center"/>
          </w:tcPr>
          <w:p w14:paraId="31E14D80">
            <w:pPr>
              <w:jc w:val="center"/>
              <w:rPr>
                <w:rFonts w:eastAsia="仿宋_GB2312"/>
                <w:bCs/>
                <w:color w:val="000000"/>
                <w:kern w:val="0"/>
                <w:sz w:val="28"/>
                <w:szCs w:val="28"/>
              </w:rPr>
            </w:pPr>
            <w:r>
              <w:rPr>
                <w:rFonts w:eastAsia="仿宋_GB2312"/>
                <w:bCs/>
                <w:color w:val="000000"/>
                <w:kern w:val="0"/>
                <w:sz w:val="28"/>
                <w:szCs w:val="28"/>
              </w:rPr>
              <w:t>III</w:t>
            </w:r>
          </w:p>
        </w:tc>
      </w:tr>
      <w:tr w14:paraId="5EC47D5F">
        <w:tblPrEx>
          <w:tblCellMar>
            <w:top w:w="0" w:type="dxa"/>
            <w:left w:w="108" w:type="dxa"/>
            <w:bottom w:w="0" w:type="dxa"/>
            <w:right w:w="108" w:type="dxa"/>
          </w:tblCellMar>
        </w:tblPrEx>
        <w:trPr>
          <w:trHeight w:val="666" w:hRule="atLeast"/>
          <w:jc w:val="center"/>
        </w:trPr>
        <w:tc>
          <w:tcPr>
            <w:tcW w:w="3016" w:type="dxa"/>
            <w:vMerge w:val="restart"/>
            <w:tcBorders>
              <w:top w:val="nil"/>
              <w:left w:val="single" w:color="auto" w:sz="4" w:space="0"/>
              <w:bottom w:val="single" w:color="auto" w:sz="4" w:space="0"/>
              <w:right w:val="single" w:color="auto" w:sz="4" w:space="0"/>
            </w:tcBorders>
            <w:vAlign w:val="center"/>
          </w:tcPr>
          <w:p w14:paraId="131EADCF">
            <w:pPr>
              <w:widowControl/>
              <w:jc w:val="center"/>
              <w:rPr>
                <w:rFonts w:eastAsia="仿宋_GB2312"/>
                <w:bCs/>
                <w:color w:val="000000"/>
                <w:kern w:val="0"/>
                <w:sz w:val="28"/>
                <w:szCs w:val="28"/>
              </w:rPr>
            </w:pPr>
            <w:r>
              <w:rPr>
                <w:rFonts w:eastAsia="仿宋_GB2312"/>
                <w:bCs/>
                <w:color w:val="000000"/>
                <w:kern w:val="0"/>
                <w:sz w:val="28"/>
                <w:szCs w:val="28"/>
              </w:rPr>
              <w:t>07心血管植入物</w:t>
            </w:r>
          </w:p>
        </w:tc>
        <w:tc>
          <w:tcPr>
            <w:tcW w:w="4252" w:type="dxa"/>
            <w:tcBorders>
              <w:top w:val="nil"/>
              <w:left w:val="nil"/>
              <w:bottom w:val="single" w:color="auto" w:sz="4" w:space="0"/>
              <w:right w:val="single" w:color="auto" w:sz="4" w:space="0"/>
            </w:tcBorders>
            <w:vAlign w:val="center"/>
          </w:tcPr>
          <w:p w14:paraId="4308C7E3">
            <w:pPr>
              <w:widowControl/>
              <w:jc w:val="center"/>
              <w:rPr>
                <w:rFonts w:eastAsia="仿宋_GB2312"/>
                <w:bCs/>
                <w:color w:val="000000"/>
                <w:kern w:val="0"/>
                <w:sz w:val="28"/>
                <w:szCs w:val="28"/>
              </w:rPr>
            </w:pPr>
            <w:r>
              <w:rPr>
                <w:rFonts w:eastAsia="仿宋_GB2312"/>
                <w:bCs/>
                <w:color w:val="000000"/>
                <w:kern w:val="0"/>
                <w:sz w:val="28"/>
                <w:szCs w:val="28"/>
              </w:rPr>
              <w:t>01血管内假体</w:t>
            </w:r>
          </w:p>
        </w:tc>
        <w:tc>
          <w:tcPr>
            <w:tcW w:w="1468" w:type="dxa"/>
            <w:tcBorders>
              <w:top w:val="nil"/>
              <w:left w:val="nil"/>
              <w:bottom w:val="single" w:color="auto" w:sz="4" w:space="0"/>
              <w:right w:val="single" w:color="auto" w:sz="4" w:space="0"/>
            </w:tcBorders>
            <w:noWrap/>
            <w:vAlign w:val="center"/>
          </w:tcPr>
          <w:p w14:paraId="311032CD">
            <w:pPr>
              <w:jc w:val="center"/>
              <w:rPr>
                <w:rFonts w:eastAsia="仿宋_GB2312"/>
                <w:bCs/>
                <w:color w:val="000000"/>
                <w:kern w:val="0"/>
                <w:sz w:val="28"/>
                <w:szCs w:val="28"/>
              </w:rPr>
            </w:pPr>
            <w:r>
              <w:rPr>
                <w:rFonts w:eastAsia="仿宋_GB2312"/>
                <w:bCs/>
                <w:color w:val="000000"/>
                <w:kern w:val="0"/>
                <w:sz w:val="28"/>
                <w:szCs w:val="28"/>
              </w:rPr>
              <w:t>III</w:t>
            </w:r>
          </w:p>
        </w:tc>
      </w:tr>
      <w:tr w14:paraId="21E05F07">
        <w:tblPrEx>
          <w:tblCellMar>
            <w:top w:w="0" w:type="dxa"/>
            <w:left w:w="108" w:type="dxa"/>
            <w:bottom w:w="0" w:type="dxa"/>
            <w:right w:w="108" w:type="dxa"/>
          </w:tblCellMar>
        </w:tblPrEx>
        <w:trPr>
          <w:trHeight w:val="312" w:hRule="atLeast"/>
          <w:jc w:val="center"/>
        </w:trPr>
        <w:tc>
          <w:tcPr>
            <w:tcW w:w="3016" w:type="dxa"/>
            <w:vMerge w:val="continue"/>
            <w:tcBorders>
              <w:top w:val="nil"/>
              <w:left w:val="single" w:color="auto" w:sz="4" w:space="0"/>
              <w:bottom w:val="single" w:color="auto" w:sz="4" w:space="0"/>
              <w:right w:val="single" w:color="auto" w:sz="4" w:space="0"/>
            </w:tcBorders>
            <w:vAlign w:val="center"/>
          </w:tcPr>
          <w:p w14:paraId="53FA5E75">
            <w:pPr>
              <w:widowControl/>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2AAE43BA">
            <w:pPr>
              <w:widowControl/>
              <w:jc w:val="center"/>
              <w:rPr>
                <w:rFonts w:eastAsia="仿宋_GB2312"/>
                <w:bCs/>
                <w:color w:val="000000"/>
                <w:kern w:val="0"/>
                <w:sz w:val="28"/>
                <w:szCs w:val="28"/>
              </w:rPr>
            </w:pPr>
            <w:r>
              <w:rPr>
                <w:rFonts w:eastAsia="仿宋_GB2312"/>
                <w:bCs/>
                <w:color w:val="000000"/>
                <w:kern w:val="0"/>
                <w:sz w:val="28"/>
                <w:szCs w:val="28"/>
              </w:rPr>
              <w:t>02血管支架</w:t>
            </w:r>
          </w:p>
        </w:tc>
        <w:tc>
          <w:tcPr>
            <w:tcW w:w="1468" w:type="dxa"/>
            <w:tcBorders>
              <w:top w:val="nil"/>
              <w:left w:val="nil"/>
              <w:bottom w:val="single" w:color="auto" w:sz="4" w:space="0"/>
              <w:right w:val="single" w:color="auto" w:sz="4" w:space="0"/>
            </w:tcBorders>
            <w:noWrap/>
            <w:vAlign w:val="center"/>
          </w:tcPr>
          <w:p w14:paraId="2BBF56F8">
            <w:pPr>
              <w:jc w:val="center"/>
              <w:rPr>
                <w:rFonts w:eastAsia="仿宋_GB2312"/>
                <w:bCs/>
                <w:color w:val="000000"/>
                <w:kern w:val="0"/>
                <w:sz w:val="28"/>
                <w:szCs w:val="28"/>
              </w:rPr>
            </w:pPr>
            <w:r>
              <w:rPr>
                <w:rFonts w:eastAsia="仿宋_GB2312"/>
                <w:bCs/>
                <w:color w:val="000000"/>
                <w:kern w:val="0"/>
                <w:sz w:val="28"/>
                <w:szCs w:val="28"/>
              </w:rPr>
              <w:t>III</w:t>
            </w:r>
          </w:p>
        </w:tc>
      </w:tr>
      <w:tr w14:paraId="6DFB109B">
        <w:tblPrEx>
          <w:tblCellMar>
            <w:top w:w="0" w:type="dxa"/>
            <w:left w:w="108" w:type="dxa"/>
            <w:bottom w:w="0" w:type="dxa"/>
            <w:right w:w="108" w:type="dxa"/>
          </w:tblCellMar>
        </w:tblPrEx>
        <w:trPr>
          <w:trHeight w:val="312" w:hRule="atLeast"/>
          <w:jc w:val="center"/>
        </w:trPr>
        <w:tc>
          <w:tcPr>
            <w:tcW w:w="3016" w:type="dxa"/>
            <w:vMerge w:val="continue"/>
            <w:tcBorders>
              <w:top w:val="nil"/>
              <w:left w:val="single" w:color="auto" w:sz="4" w:space="0"/>
              <w:bottom w:val="single" w:color="auto" w:sz="4" w:space="0"/>
              <w:right w:val="single" w:color="auto" w:sz="4" w:space="0"/>
            </w:tcBorders>
            <w:vAlign w:val="center"/>
          </w:tcPr>
          <w:p w14:paraId="7A679336">
            <w:pPr>
              <w:widowControl/>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730605DA">
            <w:pPr>
              <w:widowControl/>
              <w:jc w:val="center"/>
              <w:rPr>
                <w:rFonts w:eastAsia="仿宋_GB2312"/>
                <w:bCs/>
                <w:color w:val="000000"/>
                <w:kern w:val="0"/>
                <w:sz w:val="28"/>
                <w:szCs w:val="28"/>
              </w:rPr>
            </w:pPr>
            <w:r>
              <w:rPr>
                <w:rFonts w:eastAsia="仿宋_GB2312"/>
                <w:bCs/>
                <w:color w:val="000000"/>
                <w:kern w:val="0"/>
                <w:sz w:val="28"/>
                <w:szCs w:val="28"/>
              </w:rPr>
              <w:t>03腔静脉滤器</w:t>
            </w:r>
          </w:p>
        </w:tc>
        <w:tc>
          <w:tcPr>
            <w:tcW w:w="1468" w:type="dxa"/>
            <w:tcBorders>
              <w:top w:val="nil"/>
              <w:left w:val="nil"/>
              <w:bottom w:val="single" w:color="auto" w:sz="4" w:space="0"/>
              <w:right w:val="single" w:color="auto" w:sz="4" w:space="0"/>
            </w:tcBorders>
            <w:noWrap/>
            <w:vAlign w:val="center"/>
          </w:tcPr>
          <w:p w14:paraId="0D1D343A">
            <w:pPr>
              <w:jc w:val="center"/>
              <w:rPr>
                <w:rFonts w:eastAsia="仿宋_GB2312"/>
                <w:bCs/>
                <w:color w:val="000000"/>
                <w:kern w:val="0"/>
                <w:sz w:val="28"/>
                <w:szCs w:val="28"/>
              </w:rPr>
            </w:pPr>
            <w:r>
              <w:rPr>
                <w:rFonts w:eastAsia="仿宋_GB2312"/>
                <w:bCs/>
                <w:color w:val="000000"/>
                <w:kern w:val="0"/>
                <w:sz w:val="28"/>
                <w:szCs w:val="28"/>
              </w:rPr>
              <w:t>III</w:t>
            </w:r>
          </w:p>
        </w:tc>
      </w:tr>
      <w:tr w14:paraId="1C864D18">
        <w:tblPrEx>
          <w:tblCellMar>
            <w:top w:w="0" w:type="dxa"/>
            <w:left w:w="108" w:type="dxa"/>
            <w:bottom w:w="0" w:type="dxa"/>
            <w:right w:w="108" w:type="dxa"/>
          </w:tblCellMar>
        </w:tblPrEx>
        <w:trPr>
          <w:trHeight w:val="312" w:hRule="atLeast"/>
          <w:jc w:val="center"/>
        </w:trPr>
        <w:tc>
          <w:tcPr>
            <w:tcW w:w="3016" w:type="dxa"/>
            <w:vMerge w:val="continue"/>
            <w:tcBorders>
              <w:top w:val="nil"/>
              <w:left w:val="single" w:color="auto" w:sz="4" w:space="0"/>
              <w:bottom w:val="single" w:color="auto" w:sz="4" w:space="0"/>
              <w:right w:val="single" w:color="auto" w:sz="4" w:space="0"/>
            </w:tcBorders>
            <w:vAlign w:val="center"/>
          </w:tcPr>
          <w:p w14:paraId="05B3AF87">
            <w:pPr>
              <w:widowControl/>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566BA9A5">
            <w:pPr>
              <w:widowControl/>
              <w:jc w:val="center"/>
              <w:rPr>
                <w:rFonts w:eastAsia="仿宋_GB2312"/>
                <w:bCs/>
                <w:color w:val="000000"/>
                <w:kern w:val="0"/>
                <w:sz w:val="28"/>
                <w:szCs w:val="28"/>
              </w:rPr>
            </w:pPr>
            <w:r>
              <w:rPr>
                <w:rFonts w:eastAsia="仿宋_GB2312"/>
                <w:bCs/>
                <w:color w:val="000000"/>
                <w:kern w:val="0"/>
                <w:sz w:val="28"/>
                <w:szCs w:val="28"/>
              </w:rPr>
              <w:t>04人工血管</w:t>
            </w:r>
          </w:p>
        </w:tc>
        <w:tc>
          <w:tcPr>
            <w:tcW w:w="1468" w:type="dxa"/>
            <w:tcBorders>
              <w:top w:val="nil"/>
              <w:left w:val="nil"/>
              <w:bottom w:val="single" w:color="auto" w:sz="4" w:space="0"/>
              <w:right w:val="single" w:color="auto" w:sz="4" w:space="0"/>
            </w:tcBorders>
            <w:noWrap/>
            <w:vAlign w:val="center"/>
          </w:tcPr>
          <w:p w14:paraId="6C5996C8">
            <w:pPr>
              <w:jc w:val="center"/>
              <w:rPr>
                <w:rFonts w:eastAsia="仿宋_GB2312"/>
                <w:bCs/>
                <w:color w:val="000000"/>
                <w:kern w:val="0"/>
                <w:sz w:val="28"/>
                <w:szCs w:val="28"/>
              </w:rPr>
            </w:pPr>
            <w:r>
              <w:rPr>
                <w:rFonts w:eastAsia="仿宋_GB2312"/>
                <w:bCs/>
                <w:color w:val="000000"/>
                <w:kern w:val="0"/>
                <w:sz w:val="28"/>
                <w:szCs w:val="28"/>
              </w:rPr>
              <w:t>III</w:t>
            </w:r>
          </w:p>
        </w:tc>
      </w:tr>
      <w:tr w14:paraId="7797A233">
        <w:tblPrEx>
          <w:tblCellMar>
            <w:top w:w="0" w:type="dxa"/>
            <w:left w:w="108" w:type="dxa"/>
            <w:bottom w:w="0" w:type="dxa"/>
            <w:right w:w="108" w:type="dxa"/>
          </w:tblCellMar>
        </w:tblPrEx>
        <w:trPr>
          <w:trHeight w:val="312" w:hRule="atLeast"/>
          <w:jc w:val="center"/>
        </w:trPr>
        <w:tc>
          <w:tcPr>
            <w:tcW w:w="3016" w:type="dxa"/>
            <w:vMerge w:val="continue"/>
            <w:tcBorders>
              <w:top w:val="nil"/>
              <w:left w:val="single" w:color="auto" w:sz="4" w:space="0"/>
              <w:bottom w:val="single" w:color="auto" w:sz="4" w:space="0"/>
              <w:right w:val="single" w:color="auto" w:sz="4" w:space="0"/>
            </w:tcBorders>
            <w:vAlign w:val="center"/>
          </w:tcPr>
          <w:p w14:paraId="75E03CCA">
            <w:pPr>
              <w:widowControl/>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07E02207">
            <w:pPr>
              <w:widowControl/>
              <w:jc w:val="center"/>
              <w:rPr>
                <w:rFonts w:eastAsia="仿宋_GB2312"/>
                <w:bCs/>
                <w:color w:val="000000"/>
                <w:kern w:val="0"/>
                <w:sz w:val="28"/>
                <w:szCs w:val="28"/>
              </w:rPr>
            </w:pPr>
            <w:r>
              <w:rPr>
                <w:rFonts w:eastAsia="仿宋_GB2312"/>
                <w:bCs/>
                <w:color w:val="000000"/>
                <w:kern w:val="0"/>
                <w:sz w:val="28"/>
                <w:szCs w:val="28"/>
              </w:rPr>
              <w:t>05心血管补片</w:t>
            </w:r>
          </w:p>
        </w:tc>
        <w:tc>
          <w:tcPr>
            <w:tcW w:w="1468" w:type="dxa"/>
            <w:tcBorders>
              <w:top w:val="nil"/>
              <w:left w:val="nil"/>
              <w:bottom w:val="single" w:color="auto" w:sz="4" w:space="0"/>
              <w:right w:val="single" w:color="auto" w:sz="4" w:space="0"/>
            </w:tcBorders>
            <w:noWrap/>
            <w:vAlign w:val="center"/>
          </w:tcPr>
          <w:p w14:paraId="182C511A">
            <w:pPr>
              <w:jc w:val="center"/>
              <w:rPr>
                <w:rFonts w:eastAsia="仿宋_GB2312"/>
                <w:bCs/>
                <w:color w:val="000000"/>
                <w:kern w:val="0"/>
                <w:sz w:val="28"/>
                <w:szCs w:val="28"/>
              </w:rPr>
            </w:pPr>
            <w:r>
              <w:rPr>
                <w:rFonts w:eastAsia="仿宋_GB2312"/>
                <w:bCs/>
                <w:color w:val="000000"/>
                <w:kern w:val="0"/>
                <w:sz w:val="28"/>
                <w:szCs w:val="28"/>
              </w:rPr>
              <w:t>III</w:t>
            </w:r>
          </w:p>
        </w:tc>
      </w:tr>
      <w:tr w14:paraId="2DA0B494">
        <w:tblPrEx>
          <w:tblCellMar>
            <w:top w:w="0" w:type="dxa"/>
            <w:left w:w="108" w:type="dxa"/>
            <w:bottom w:w="0" w:type="dxa"/>
            <w:right w:w="108" w:type="dxa"/>
          </w:tblCellMar>
        </w:tblPrEx>
        <w:trPr>
          <w:trHeight w:val="312" w:hRule="atLeast"/>
          <w:jc w:val="center"/>
        </w:trPr>
        <w:tc>
          <w:tcPr>
            <w:tcW w:w="3016" w:type="dxa"/>
            <w:vMerge w:val="continue"/>
            <w:tcBorders>
              <w:top w:val="nil"/>
              <w:left w:val="single" w:color="auto" w:sz="4" w:space="0"/>
              <w:bottom w:val="single" w:color="auto" w:sz="4" w:space="0"/>
              <w:right w:val="single" w:color="auto" w:sz="4" w:space="0"/>
            </w:tcBorders>
            <w:vAlign w:val="center"/>
          </w:tcPr>
          <w:p w14:paraId="551252A2">
            <w:pPr>
              <w:widowControl/>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6F00ED34">
            <w:pPr>
              <w:widowControl/>
              <w:jc w:val="center"/>
              <w:rPr>
                <w:rFonts w:eastAsia="仿宋_GB2312"/>
                <w:bCs/>
                <w:color w:val="000000"/>
                <w:kern w:val="0"/>
                <w:sz w:val="28"/>
                <w:szCs w:val="28"/>
              </w:rPr>
            </w:pPr>
            <w:r>
              <w:rPr>
                <w:rFonts w:eastAsia="仿宋_GB2312"/>
                <w:bCs/>
                <w:color w:val="000000"/>
                <w:kern w:val="0"/>
                <w:sz w:val="28"/>
                <w:szCs w:val="28"/>
              </w:rPr>
              <w:t>06人工心脏瓣膜及瓣膜修复器械</w:t>
            </w:r>
          </w:p>
        </w:tc>
        <w:tc>
          <w:tcPr>
            <w:tcW w:w="1468" w:type="dxa"/>
            <w:tcBorders>
              <w:top w:val="nil"/>
              <w:left w:val="nil"/>
              <w:bottom w:val="single" w:color="auto" w:sz="4" w:space="0"/>
              <w:right w:val="single" w:color="auto" w:sz="4" w:space="0"/>
            </w:tcBorders>
            <w:noWrap/>
            <w:vAlign w:val="center"/>
          </w:tcPr>
          <w:p w14:paraId="4B6A7B64">
            <w:pPr>
              <w:jc w:val="center"/>
              <w:rPr>
                <w:rFonts w:eastAsia="仿宋_GB2312"/>
                <w:bCs/>
                <w:color w:val="000000"/>
                <w:kern w:val="0"/>
                <w:sz w:val="28"/>
                <w:szCs w:val="28"/>
              </w:rPr>
            </w:pPr>
            <w:r>
              <w:rPr>
                <w:rFonts w:eastAsia="仿宋_GB2312"/>
                <w:bCs/>
                <w:color w:val="000000"/>
                <w:kern w:val="0"/>
                <w:sz w:val="28"/>
                <w:szCs w:val="28"/>
              </w:rPr>
              <w:t>III</w:t>
            </w:r>
          </w:p>
        </w:tc>
      </w:tr>
      <w:tr w14:paraId="0A7F201F">
        <w:tblPrEx>
          <w:tblCellMar>
            <w:top w:w="0" w:type="dxa"/>
            <w:left w:w="108" w:type="dxa"/>
            <w:bottom w:w="0" w:type="dxa"/>
            <w:right w:w="108" w:type="dxa"/>
          </w:tblCellMar>
        </w:tblPrEx>
        <w:trPr>
          <w:trHeight w:val="312" w:hRule="atLeast"/>
          <w:jc w:val="center"/>
        </w:trPr>
        <w:tc>
          <w:tcPr>
            <w:tcW w:w="3016" w:type="dxa"/>
            <w:vMerge w:val="continue"/>
            <w:tcBorders>
              <w:top w:val="nil"/>
              <w:left w:val="single" w:color="auto" w:sz="4" w:space="0"/>
              <w:bottom w:val="single" w:color="auto" w:sz="4" w:space="0"/>
              <w:right w:val="single" w:color="auto" w:sz="4" w:space="0"/>
            </w:tcBorders>
            <w:vAlign w:val="center"/>
          </w:tcPr>
          <w:p w14:paraId="1D069AAD">
            <w:pPr>
              <w:widowControl/>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3CAB795C">
            <w:pPr>
              <w:widowControl/>
              <w:jc w:val="center"/>
              <w:rPr>
                <w:rFonts w:eastAsia="仿宋_GB2312"/>
                <w:bCs/>
                <w:color w:val="000000"/>
                <w:kern w:val="0"/>
                <w:sz w:val="28"/>
                <w:szCs w:val="28"/>
              </w:rPr>
            </w:pPr>
            <w:r>
              <w:rPr>
                <w:rFonts w:eastAsia="仿宋_GB2312"/>
                <w:bCs/>
                <w:color w:val="000000"/>
                <w:kern w:val="0"/>
                <w:sz w:val="28"/>
                <w:szCs w:val="28"/>
              </w:rPr>
              <w:t>07心脏封堵器</w:t>
            </w:r>
          </w:p>
        </w:tc>
        <w:tc>
          <w:tcPr>
            <w:tcW w:w="1468" w:type="dxa"/>
            <w:tcBorders>
              <w:top w:val="nil"/>
              <w:left w:val="nil"/>
              <w:bottom w:val="single" w:color="auto" w:sz="4" w:space="0"/>
              <w:right w:val="single" w:color="auto" w:sz="4" w:space="0"/>
            </w:tcBorders>
            <w:noWrap/>
            <w:vAlign w:val="center"/>
          </w:tcPr>
          <w:p w14:paraId="71C49387">
            <w:pPr>
              <w:jc w:val="center"/>
              <w:rPr>
                <w:rFonts w:eastAsia="仿宋_GB2312"/>
                <w:bCs/>
                <w:color w:val="000000"/>
                <w:kern w:val="0"/>
                <w:sz w:val="28"/>
                <w:szCs w:val="28"/>
              </w:rPr>
            </w:pPr>
            <w:r>
              <w:rPr>
                <w:rFonts w:eastAsia="仿宋_GB2312"/>
                <w:bCs/>
                <w:color w:val="000000"/>
                <w:kern w:val="0"/>
                <w:sz w:val="28"/>
                <w:szCs w:val="28"/>
              </w:rPr>
              <w:t>III</w:t>
            </w:r>
          </w:p>
        </w:tc>
      </w:tr>
      <w:tr w14:paraId="4074BBE7">
        <w:tblPrEx>
          <w:tblCellMar>
            <w:top w:w="0" w:type="dxa"/>
            <w:left w:w="108" w:type="dxa"/>
            <w:bottom w:w="0" w:type="dxa"/>
            <w:right w:w="108" w:type="dxa"/>
          </w:tblCellMar>
        </w:tblPrEx>
        <w:trPr>
          <w:trHeight w:val="312" w:hRule="atLeast"/>
          <w:jc w:val="center"/>
        </w:trPr>
        <w:tc>
          <w:tcPr>
            <w:tcW w:w="3016" w:type="dxa"/>
            <w:vMerge w:val="continue"/>
            <w:tcBorders>
              <w:top w:val="nil"/>
              <w:left w:val="single" w:color="auto" w:sz="4" w:space="0"/>
              <w:bottom w:val="single" w:color="auto" w:sz="4" w:space="0"/>
              <w:right w:val="single" w:color="auto" w:sz="4" w:space="0"/>
            </w:tcBorders>
            <w:vAlign w:val="center"/>
          </w:tcPr>
          <w:p w14:paraId="34785D35">
            <w:pPr>
              <w:widowControl/>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09CE05DA">
            <w:pPr>
              <w:widowControl/>
              <w:jc w:val="center"/>
              <w:rPr>
                <w:rFonts w:eastAsia="仿宋_GB2312"/>
                <w:bCs/>
                <w:color w:val="000000"/>
                <w:kern w:val="0"/>
                <w:sz w:val="28"/>
                <w:szCs w:val="28"/>
              </w:rPr>
            </w:pPr>
            <w:r>
              <w:rPr>
                <w:rFonts w:eastAsia="仿宋_GB2312"/>
                <w:bCs/>
                <w:color w:val="000000"/>
                <w:kern w:val="0"/>
                <w:sz w:val="28"/>
                <w:szCs w:val="28"/>
              </w:rPr>
              <w:t>08心血管栓塞器械</w:t>
            </w:r>
          </w:p>
        </w:tc>
        <w:tc>
          <w:tcPr>
            <w:tcW w:w="1468" w:type="dxa"/>
            <w:tcBorders>
              <w:top w:val="nil"/>
              <w:left w:val="nil"/>
              <w:bottom w:val="single" w:color="auto" w:sz="4" w:space="0"/>
              <w:right w:val="single" w:color="auto" w:sz="4" w:space="0"/>
            </w:tcBorders>
            <w:noWrap/>
            <w:vAlign w:val="center"/>
          </w:tcPr>
          <w:p w14:paraId="476329EF">
            <w:pPr>
              <w:jc w:val="center"/>
              <w:rPr>
                <w:rFonts w:eastAsia="仿宋_GB2312"/>
                <w:bCs/>
                <w:color w:val="000000"/>
                <w:kern w:val="0"/>
                <w:sz w:val="28"/>
                <w:szCs w:val="28"/>
              </w:rPr>
            </w:pPr>
            <w:r>
              <w:rPr>
                <w:rFonts w:eastAsia="仿宋_GB2312"/>
                <w:bCs/>
                <w:color w:val="000000"/>
                <w:kern w:val="0"/>
                <w:sz w:val="28"/>
                <w:szCs w:val="28"/>
              </w:rPr>
              <w:t>III</w:t>
            </w:r>
          </w:p>
        </w:tc>
      </w:tr>
      <w:tr w14:paraId="72307F2C">
        <w:tblPrEx>
          <w:tblCellMar>
            <w:top w:w="0" w:type="dxa"/>
            <w:left w:w="108" w:type="dxa"/>
            <w:bottom w:w="0" w:type="dxa"/>
            <w:right w:w="108" w:type="dxa"/>
          </w:tblCellMar>
        </w:tblPrEx>
        <w:trPr>
          <w:trHeight w:val="312" w:hRule="atLeast"/>
          <w:jc w:val="center"/>
        </w:trPr>
        <w:tc>
          <w:tcPr>
            <w:tcW w:w="3016" w:type="dxa"/>
            <w:vMerge w:val="restart"/>
            <w:tcBorders>
              <w:top w:val="single" w:color="auto" w:sz="4" w:space="0"/>
              <w:left w:val="single" w:color="auto" w:sz="4" w:space="0"/>
              <w:right w:val="single" w:color="auto" w:sz="4" w:space="0"/>
            </w:tcBorders>
            <w:vAlign w:val="center"/>
          </w:tcPr>
          <w:p w14:paraId="1BECAD42">
            <w:pPr>
              <w:widowControl/>
              <w:jc w:val="center"/>
              <w:rPr>
                <w:rFonts w:eastAsia="仿宋_GB2312"/>
                <w:bCs/>
                <w:color w:val="000000"/>
                <w:kern w:val="0"/>
                <w:sz w:val="28"/>
                <w:szCs w:val="28"/>
              </w:rPr>
            </w:pPr>
            <w:r>
              <w:rPr>
                <w:rFonts w:eastAsia="仿宋_GB2312"/>
                <w:bCs/>
                <w:color w:val="000000"/>
                <w:kern w:val="0"/>
                <w:sz w:val="28"/>
                <w:szCs w:val="28"/>
              </w:rPr>
              <w:t>09整形及普通外科植入物</w:t>
            </w:r>
          </w:p>
          <w:p w14:paraId="21F557AD">
            <w:pPr>
              <w:jc w:val="center"/>
              <w:rPr>
                <w:rFonts w:eastAsia="仿宋_GB2312"/>
                <w:bCs/>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2B10736B">
            <w:pPr>
              <w:widowControl/>
              <w:jc w:val="center"/>
              <w:rPr>
                <w:rFonts w:eastAsia="仿宋_GB2312"/>
                <w:bCs/>
                <w:color w:val="000000"/>
                <w:kern w:val="0"/>
                <w:sz w:val="28"/>
                <w:szCs w:val="28"/>
              </w:rPr>
            </w:pPr>
            <w:r>
              <w:rPr>
                <w:rFonts w:eastAsia="仿宋_GB2312"/>
                <w:bCs/>
                <w:color w:val="000000"/>
                <w:kern w:val="0"/>
                <w:sz w:val="28"/>
                <w:szCs w:val="28"/>
              </w:rPr>
              <w:t>01整形填充材料</w:t>
            </w:r>
          </w:p>
        </w:tc>
        <w:tc>
          <w:tcPr>
            <w:tcW w:w="1468" w:type="dxa"/>
            <w:tcBorders>
              <w:top w:val="nil"/>
              <w:left w:val="nil"/>
              <w:bottom w:val="single" w:color="auto" w:sz="4" w:space="0"/>
              <w:right w:val="single" w:color="auto" w:sz="4" w:space="0"/>
            </w:tcBorders>
            <w:noWrap/>
            <w:vAlign w:val="center"/>
          </w:tcPr>
          <w:p w14:paraId="26242DAB">
            <w:pPr>
              <w:jc w:val="center"/>
              <w:rPr>
                <w:rFonts w:eastAsia="仿宋_GB2312"/>
                <w:bCs/>
                <w:color w:val="000000"/>
                <w:kern w:val="0"/>
                <w:sz w:val="28"/>
                <w:szCs w:val="28"/>
              </w:rPr>
            </w:pPr>
            <w:r>
              <w:rPr>
                <w:rFonts w:eastAsia="仿宋_GB2312"/>
                <w:bCs/>
                <w:color w:val="000000"/>
                <w:kern w:val="0"/>
                <w:sz w:val="28"/>
                <w:szCs w:val="28"/>
              </w:rPr>
              <w:t>III</w:t>
            </w:r>
          </w:p>
        </w:tc>
      </w:tr>
      <w:tr w14:paraId="7A150998">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1B89552D">
            <w:pPr>
              <w:widowControl/>
              <w:jc w:val="center"/>
              <w:rPr>
                <w:rFonts w:eastAsia="仿宋_GB2312"/>
                <w:bCs/>
                <w:color w:val="000000"/>
                <w:kern w:val="0"/>
                <w:sz w:val="28"/>
                <w:szCs w:val="28"/>
              </w:rPr>
            </w:pPr>
          </w:p>
        </w:tc>
        <w:tc>
          <w:tcPr>
            <w:tcW w:w="4252" w:type="dxa"/>
            <w:tcBorders>
              <w:top w:val="single" w:color="auto" w:sz="4" w:space="0"/>
              <w:left w:val="nil"/>
              <w:bottom w:val="single" w:color="auto" w:sz="4" w:space="0"/>
              <w:right w:val="single" w:color="auto" w:sz="4" w:space="0"/>
            </w:tcBorders>
            <w:vAlign w:val="center"/>
          </w:tcPr>
          <w:p w14:paraId="1C6E2796">
            <w:pPr>
              <w:widowControl/>
              <w:jc w:val="center"/>
              <w:rPr>
                <w:rFonts w:eastAsia="仿宋_GB2312"/>
                <w:bCs/>
                <w:color w:val="000000"/>
                <w:kern w:val="0"/>
                <w:sz w:val="28"/>
                <w:szCs w:val="28"/>
              </w:rPr>
            </w:pPr>
            <w:r>
              <w:rPr>
                <w:rFonts w:eastAsia="仿宋_GB2312"/>
                <w:bCs/>
                <w:color w:val="000000"/>
                <w:kern w:val="0"/>
                <w:sz w:val="28"/>
                <w:szCs w:val="28"/>
              </w:rPr>
              <w:t>02整形用注射填充物</w:t>
            </w:r>
          </w:p>
        </w:tc>
        <w:tc>
          <w:tcPr>
            <w:tcW w:w="1468" w:type="dxa"/>
            <w:tcBorders>
              <w:top w:val="single" w:color="auto" w:sz="4" w:space="0"/>
              <w:left w:val="nil"/>
              <w:bottom w:val="single" w:color="auto" w:sz="4" w:space="0"/>
              <w:right w:val="single" w:color="auto" w:sz="4" w:space="0"/>
            </w:tcBorders>
            <w:noWrap/>
            <w:vAlign w:val="center"/>
          </w:tcPr>
          <w:p w14:paraId="44859005">
            <w:pPr>
              <w:jc w:val="center"/>
              <w:rPr>
                <w:rFonts w:eastAsia="仿宋_GB2312"/>
                <w:bCs/>
                <w:color w:val="000000"/>
                <w:kern w:val="0"/>
                <w:sz w:val="28"/>
                <w:szCs w:val="28"/>
              </w:rPr>
            </w:pPr>
            <w:r>
              <w:rPr>
                <w:rFonts w:eastAsia="仿宋_GB2312"/>
                <w:bCs/>
                <w:color w:val="000000"/>
                <w:kern w:val="0"/>
                <w:sz w:val="28"/>
                <w:szCs w:val="28"/>
              </w:rPr>
              <w:t>III</w:t>
            </w:r>
          </w:p>
        </w:tc>
      </w:tr>
      <w:tr w14:paraId="2705DA2E">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7984D644">
            <w:pPr>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70916893">
            <w:pPr>
              <w:widowControl/>
              <w:jc w:val="center"/>
              <w:rPr>
                <w:rFonts w:eastAsia="仿宋_GB2312"/>
                <w:bCs/>
                <w:color w:val="000000"/>
                <w:kern w:val="0"/>
                <w:sz w:val="28"/>
                <w:szCs w:val="28"/>
              </w:rPr>
            </w:pPr>
            <w:r>
              <w:rPr>
                <w:rFonts w:eastAsia="仿宋_GB2312"/>
                <w:bCs/>
                <w:color w:val="000000"/>
                <w:kern w:val="0"/>
                <w:sz w:val="28"/>
                <w:szCs w:val="28"/>
              </w:rPr>
              <w:t>03乳房植入物</w:t>
            </w:r>
          </w:p>
        </w:tc>
        <w:tc>
          <w:tcPr>
            <w:tcW w:w="1468" w:type="dxa"/>
            <w:tcBorders>
              <w:top w:val="nil"/>
              <w:left w:val="nil"/>
              <w:bottom w:val="single" w:color="auto" w:sz="4" w:space="0"/>
              <w:right w:val="single" w:color="auto" w:sz="4" w:space="0"/>
            </w:tcBorders>
            <w:noWrap/>
            <w:vAlign w:val="center"/>
          </w:tcPr>
          <w:p w14:paraId="46CCCBDF">
            <w:pPr>
              <w:jc w:val="center"/>
              <w:rPr>
                <w:rFonts w:eastAsia="仿宋_GB2312"/>
                <w:bCs/>
                <w:color w:val="000000"/>
                <w:kern w:val="0"/>
                <w:sz w:val="28"/>
                <w:szCs w:val="28"/>
              </w:rPr>
            </w:pPr>
            <w:r>
              <w:rPr>
                <w:rFonts w:eastAsia="仿宋_GB2312"/>
                <w:bCs/>
                <w:color w:val="000000"/>
                <w:kern w:val="0"/>
                <w:sz w:val="28"/>
                <w:szCs w:val="28"/>
              </w:rPr>
              <w:t>III</w:t>
            </w:r>
          </w:p>
        </w:tc>
      </w:tr>
      <w:tr w14:paraId="4FDE8CCB">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47994289">
            <w:pPr>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1E0EA00F">
            <w:pPr>
              <w:widowControl/>
              <w:jc w:val="center"/>
              <w:rPr>
                <w:rFonts w:eastAsia="仿宋_GB2312"/>
                <w:bCs/>
                <w:color w:val="000000"/>
                <w:kern w:val="0"/>
                <w:sz w:val="28"/>
                <w:szCs w:val="28"/>
              </w:rPr>
            </w:pPr>
            <w:r>
              <w:rPr>
                <w:rFonts w:eastAsia="仿宋_GB2312"/>
                <w:bCs/>
                <w:color w:val="000000"/>
                <w:kern w:val="0"/>
                <w:sz w:val="28"/>
                <w:szCs w:val="28"/>
              </w:rPr>
              <w:t>04外科补片/外科修补网</w:t>
            </w:r>
          </w:p>
        </w:tc>
        <w:tc>
          <w:tcPr>
            <w:tcW w:w="1468" w:type="dxa"/>
            <w:tcBorders>
              <w:top w:val="nil"/>
              <w:left w:val="nil"/>
              <w:bottom w:val="single" w:color="auto" w:sz="4" w:space="0"/>
              <w:right w:val="single" w:color="auto" w:sz="4" w:space="0"/>
            </w:tcBorders>
            <w:noWrap/>
            <w:vAlign w:val="center"/>
          </w:tcPr>
          <w:p w14:paraId="5E474B5D">
            <w:pPr>
              <w:jc w:val="center"/>
              <w:rPr>
                <w:rFonts w:eastAsia="仿宋_GB2312"/>
                <w:bCs/>
                <w:color w:val="000000"/>
                <w:kern w:val="0"/>
                <w:sz w:val="28"/>
                <w:szCs w:val="28"/>
              </w:rPr>
            </w:pPr>
            <w:r>
              <w:rPr>
                <w:rFonts w:eastAsia="仿宋_GB2312"/>
                <w:bCs/>
                <w:color w:val="000000"/>
                <w:kern w:val="0"/>
                <w:sz w:val="28"/>
                <w:szCs w:val="28"/>
              </w:rPr>
              <w:t>III</w:t>
            </w:r>
          </w:p>
        </w:tc>
      </w:tr>
      <w:tr w14:paraId="45DEA103">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right w:val="single" w:color="auto" w:sz="4" w:space="0"/>
            </w:tcBorders>
            <w:vAlign w:val="center"/>
          </w:tcPr>
          <w:p w14:paraId="2CD7400B">
            <w:pPr>
              <w:jc w:val="center"/>
              <w:rPr>
                <w:rFonts w:eastAsia="仿宋"/>
                <w:color w:val="000000"/>
                <w:kern w:val="0"/>
                <w:sz w:val="28"/>
                <w:szCs w:val="28"/>
              </w:rPr>
            </w:pPr>
          </w:p>
        </w:tc>
        <w:tc>
          <w:tcPr>
            <w:tcW w:w="4252" w:type="dxa"/>
            <w:tcBorders>
              <w:top w:val="nil"/>
              <w:left w:val="nil"/>
              <w:bottom w:val="single" w:color="auto" w:sz="4" w:space="0"/>
              <w:right w:val="single" w:color="auto" w:sz="4" w:space="0"/>
            </w:tcBorders>
            <w:vAlign w:val="center"/>
          </w:tcPr>
          <w:p w14:paraId="1D987647">
            <w:pPr>
              <w:widowControl/>
              <w:jc w:val="center"/>
              <w:rPr>
                <w:rFonts w:eastAsia="仿宋_GB2312"/>
                <w:bCs/>
                <w:color w:val="000000"/>
                <w:kern w:val="0"/>
                <w:sz w:val="28"/>
                <w:szCs w:val="28"/>
              </w:rPr>
            </w:pPr>
            <w:r>
              <w:rPr>
                <w:rFonts w:eastAsia="仿宋_GB2312"/>
                <w:bCs/>
                <w:color w:val="000000"/>
                <w:kern w:val="0"/>
                <w:sz w:val="28"/>
                <w:szCs w:val="28"/>
              </w:rPr>
              <w:t>06非血管支架</w:t>
            </w:r>
          </w:p>
        </w:tc>
        <w:tc>
          <w:tcPr>
            <w:tcW w:w="1468" w:type="dxa"/>
            <w:tcBorders>
              <w:top w:val="nil"/>
              <w:left w:val="nil"/>
              <w:bottom w:val="single" w:color="auto" w:sz="4" w:space="0"/>
              <w:right w:val="single" w:color="auto" w:sz="4" w:space="0"/>
            </w:tcBorders>
            <w:noWrap/>
            <w:vAlign w:val="center"/>
          </w:tcPr>
          <w:p w14:paraId="1644CED3">
            <w:pPr>
              <w:jc w:val="center"/>
              <w:rPr>
                <w:rFonts w:eastAsia="仿宋_GB2312"/>
                <w:bCs/>
                <w:color w:val="000000"/>
                <w:kern w:val="0"/>
                <w:sz w:val="28"/>
                <w:szCs w:val="28"/>
              </w:rPr>
            </w:pPr>
            <w:r>
              <w:rPr>
                <w:rFonts w:eastAsia="仿宋_GB2312"/>
                <w:bCs/>
                <w:color w:val="000000"/>
                <w:kern w:val="0"/>
                <w:sz w:val="28"/>
                <w:szCs w:val="28"/>
              </w:rPr>
              <w:t>III</w:t>
            </w:r>
          </w:p>
        </w:tc>
      </w:tr>
      <w:tr w14:paraId="6ABE8C5A">
        <w:tblPrEx>
          <w:tblCellMar>
            <w:top w:w="0" w:type="dxa"/>
            <w:left w:w="108" w:type="dxa"/>
            <w:bottom w:w="0" w:type="dxa"/>
            <w:right w:w="108" w:type="dxa"/>
          </w:tblCellMar>
        </w:tblPrEx>
        <w:trPr>
          <w:trHeight w:val="312" w:hRule="atLeast"/>
          <w:jc w:val="center"/>
        </w:trPr>
        <w:tc>
          <w:tcPr>
            <w:tcW w:w="3016" w:type="dxa"/>
            <w:vMerge w:val="continue"/>
            <w:tcBorders>
              <w:left w:val="single" w:color="auto" w:sz="4" w:space="0"/>
              <w:bottom w:val="single" w:color="auto" w:sz="4" w:space="0"/>
              <w:right w:val="single" w:color="auto" w:sz="4" w:space="0"/>
            </w:tcBorders>
            <w:vAlign w:val="center"/>
          </w:tcPr>
          <w:p w14:paraId="55C54EF2">
            <w:pPr>
              <w:widowControl/>
              <w:jc w:val="center"/>
              <w:rPr>
                <w:rFonts w:eastAsia="仿宋"/>
                <w:color w:val="000000"/>
                <w:kern w:val="0"/>
                <w:sz w:val="28"/>
                <w:szCs w:val="28"/>
              </w:rPr>
            </w:pPr>
          </w:p>
        </w:tc>
        <w:tc>
          <w:tcPr>
            <w:tcW w:w="4252" w:type="dxa"/>
            <w:tcBorders>
              <w:top w:val="single" w:color="auto" w:sz="4" w:space="0"/>
              <w:left w:val="single" w:color="auto" w:sz="4" w:space="0"/>
              <w:bottom w:val="single" w:color="auto" w:sz="4" w:space="0"/>
              <w:right w:val="single" w:color="auto" w:sz="4" w:space="0"/>
            </w:tcBorders>
            <w:vAlign w:val="center"/>
          </w:tcPr>
          <w:p w14:paraId="2A178B58">
            <w:pPr>
              <w:widowControl/>
              <w:jc w:val="center"/>
              <w:rPr>
                <w:rFonts w:eastAsia="仿宋_GB2312"/>
                <w:bCs/>
                <w:color w:val="000000"/>
                <w:kern w:val="0"/>
                <w:sz w:val="28"/>
                <w:szCs w:val="28"/>
              </w:rPr>
            </w:pPr>
            <w:r>
              <w:rPr>
                <w:rFonts w:eastAsia="仿宋_GB2312"/>
                <w:bCs/>
                <w:color w:val="000000"/>
                <w:kern w:val="0"/>
                <w:sz w:val="28"/>
                <w:szCs w:val="28"/>
              </w:rPr>
              <w:t>07支气管内活瓣</w:t>
            </w:r>
          </w:p>
        </w:tc>
        <w:tc>
          <w:tcPr>
            <w:tcW w:w="1468" w:type="dxa"/>
            <w:tcBorders>
              <w:top w:val="single" w:color="auto" w:sz="4" w:space="0"/>
              <w:left w:val="single" w:color="auto" w:sz="4" w:space="0"/>
              <w:bottom w:val="single" w:color="auto" w:sz="4" w:space="0"/>
              <w:right w:val="single" w:color="auto" w:sz="4" w:space="0"/>
            </w:tcBorders>
            <w:noWrap/>
            <w:vAlign w:val="center"/>
          </w:tcPr>
          <w:p w14:paraId="38CE2BEB">
            <w:pPr>
              <w:jc w:val="center"/>
              <w:rPr>
                <w:rFonts w:eastAsia="仿宋_GB2312"/>
                <w:bCs/>
                <w:color w:val="000000"/>
                <w:kern w:val="0"/>
                <w:sz w:val="28"/>
                <w:szCs w:val="28"/>
              </w:rPr>
            </w:pPr>
            <w:r>
              <w:rPr>
                <w:rFonts w:eastAsia="仿宋_GB2312"/>
                <w:bCs/>
                <w:color w:val="000000"/>
                <w:kern w:val="0"/>
                <w:sz w:val="28"/>
                <w:szCs w:val="28"/>
              </w:rPr>
              <w:t>III</w:t>
            </w:r>
          </w:p>
        </w:tc>
      </w:tr>
    </w:tbl>
    <w:p w14:paraId="7B9423CA">
      <w:pPr>
        <w:spacing w:before="156" w:beforeLines="50" w:after="156" w:afterLines="50"/>
        <w:ind w:firstLine="640" w:firstLineChars="200"/>
        <w:jc w:val="left"/>
        <w:rPr>
          <w:rFonts w:eastAsia="黑体"/>
          <w:sz w:val="32"/>
          <w:szCs w:val="28"/>
        </w:rPr>
      </w:pPr>
      <w:r>
        <w:rPr>
          <w:rFonts w:eastAsia="黑体"/>
          <w:sz w:val="32"/>
          <w:szCs w:val="28"/>
        </w:rPr>
        <w:t>八、14注输、护理和防护器械</w:t>
      </w:r>
    </w:p>
    <w:tbl>
      <w:tblPr>
        <w:tblStyle w:val="3"/>
        <w:tblW w:w="0" w:type="auto"/>
        <w:jc w:val="center"/>
        <w:tblLayout w:type="fixed"/>
        <w:tblCellMar>
          <w:top w:w="0" w:type="dxa"/>
          <w:left w:w="108" w:type="dxa"/>
          <w:bottom w:w="0" w:type="dxa"/>
          <w:right w:w="108" w:type="dxa"/>
        </w:tblCellMar>
      </w:tblPr>
      <w:tblGrid>
        <w:gridCol w:w="4039"/>
        <w:gridCol w:w="2970"/>
        <w:gridCol w:w="1747"/>
      </w:tblGrid>
      <w:tr w14:paraId="1CD71FE0">
        <w:tblPrEx>
          <w:tblCellMar>
            <w:top w:w="0" w:type="dxa"/>
            <w:left w:w="108" w:type="dxa"/>
            <w:bottom w:w="0" w:type="dxa"/>
            <w:right w:w="108" w:type="dxa"/>
          </w:tblCellMar>
        </w:tblPrEx>
        <w:trPr>
          <w:trHeight w:val="327" w:hRule="atLeast"/>
          <w:jc w:val="center"/>
        </w:trPr>
        <w:tc>
          <w:tcPr>
            <w:tcW w:w="4039" w:type="dxa"/>
            <w:tcBorders>
              <w:top w:val="single" w:color="auto" w:sz="4" w:space="0"/>
              <w:left w:val="single" w:color="auto" w:sz="4" w:space="0"/>
              <w:bottom w:val="single" w:color="auto" w:sz="4" w:space="0"/>
              <w:right w:val="single" w:color="auto" w:sz="4" w:space="0"/>
            </w:tcBorders>
            <w:vAlign w:val="center"/>
          </w:tcPr>
          <w:p w14:paraId="61FC5BA6">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一级产品类别</w:t>
            </w:r>
          </w:p>
        </w:tc>
        <w:tc>
          <w:tcPr>
            <w:tcW w:w="2970" w:type="dxa"/>
            <w:tcBorders>
              <w:top w:val="single" w:color="auto" w:sz="4" w:space="0"/>
              <w:left w:val="nil"/>
              <w:bottom w:val="single" w:color="auto" w:sz="4" w:space="0"/>
              <w:right w:val="single" w:color="auto" w:sz="4" w:space="0"/>
            </w:tcBorders>
            <w:vAlign w:val="center"/>
          </w:tcPr>
          <w:p w14:paraId="6DBB700B">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二级产品类别</w:t>
            </w:r>
          </w:p>
        </w:tc>
        <w:tc>
          <w:tcPr>
            <w:tcW w:w="1747" w:type="dxa"/>
            <w:tcBorders>
              <w:top w:val="single" w:color="auto" w:sz="4" w:space="0"/>
              <w:left w:val="nil"/>
              <w:bottom w:val="single" w:color="auto" w:sz="4" w:space="0"/>
              <w:right w:val="single" w:color="auto" w:sz="4" w:space="0"/>
            </w:tcBorders>
            <w:vAlign w:val="center"/>
          </w:tcPr>
          <w:p w14:paraId="1ED0FC06">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管理类别</w:t>
            </w:r>
          </w:p>
        </w:tc>
      </w:tr>
      <w:tr w14:paraId="397DD8FA">
        <w:tblPrEx>
          <w:tblCellMar>
            <w:top w:w="0" w:type="dxa"/>
            <w:left w:w="108" w:type="dxa"/>
            <w:bottom w:w="0" w:type="dxa"/>
            <w:right w:w="108" w:type="dxa"/>
          </w:tblCellMar>
        </w:tblPrEx>
        <w:trPr>
          <w:trHeight w:val="327" w:hRule="atLeast"/>
          <w:jc w:val="center"/>
        </w:trPr>
        <w:tc>
          <w:tcPr>
            <w:tcW w:w="4039" w:type="dxa"/>
            <w:tcBorders>
              <w:top w:val="single" w:color="auto" w:sz="4" w:space="0"/>
              <w:left w:val="single" w:color="auto" w:sz="4" w:space="0"/>
              <w:bottom w:val="single" w:color="auto" w:sz="4" w:space="0"/>
              <w:right w:val="single" w:color="auto" w:sz="4" w:space="0"/>
            </w:tcBorders>
            <w:vAlign w:val="center"/>
          </w:tcPr>
          <w:p w14:paraId="02CDE939">
            <w:pPr>
              <w:widowControl/>
              <w:jc w:val="center"/>
              <w:rPr>
                <w:rFonts w:eastAsia="仿宋_GB2312"/>
                <w:bCs/>
                <w:color w:val="000000"/>
                <w:kern w:val="0"/>
                <w:sz w:val="28"/>
                <w:szCs w:val="28"/>
              </w:rPr>
            </w:pPr>
            <w:r>
              <w:rPr>
                <w:rFonts w:eastAsia="仿宋_GB2312"/>
                <w:bCs/>
                <w:color w:val="000000"/>
                <w:kern w:val="0"/>
                <w:sz w:val="28"/>
                <w:szCs w:val="28"/>
              </w:rPr>
              <w:t>02血管内输液器械</w:t>
            </w:r>
          </w:p>
        </w:tc>
        <w:tc>
          <w:tcPr>
            <w:tcW w:w="2970" w:type="dxa"/>
            <w:tcBorders>
              <w:top w:val="nil"/>
              <w:left w:val="nil"/>
              <w:bottom w:val="single" w:color="auto" w:sz="4" w:space="0"/>
              <w:right w:val="single" w:color="auto" w:sz="4" w:space="0"/>
            </w:tcBorders>
            <w:vAlign w:val="center"/>
          </w:tcPr>
          <w:p w14:paraId="265209F8">
            <w:pPr>
              <w:widowControl/>
              <w:jc w:val="center"/>
              <w:rPr>
                <w:rFonts w:eastAsia="仿宋_GB2312"/>
                <w:bCs/>
                <w:color w:val="000000"/>
                <w:kern w:val="0"/>
                <w:sz w:val="28"/>
                <w:szCs w:val="28"/>
              </w:rPr>
            </w:pPr>
            <w:r>
              <w:rPr>
                <w:rFonts w:eastAsia="仿宋_GB2312"/>
                <w:bCs/>
                <w:color w:val="000000"/>
                <w:kern w:val="0"/>
                <w:sz w:val="28"/>
                <w:szCs w:val="28"/>
              </w:rPr>
              <w:t>10植入式给药器械</w:t>
            </w:r>
          </w:p>
        </w:tc>
        <w:tc>
          <w:tcPr>
            <w:tcW w:w="1747" w:type="dxa"/>
            <w:tcBorders>
              <w:top w:val="nil"/>
              <w:left w:val="nil"/>
              <w:bottom w:val="single" w:color="auto" w:sz="4" w:space="0"/>
              <w:right w:val="single" w:color="auto" w:sz="4" w:space="0"/>
            </w:tcBorders>
            <w:noWrap/>
            <w:vAlign w:val="center"/>
          </w:tcPr>
          <w:p w14:paraId="5D967188">
            <w:pPr>
              <w:widowControl/>
              <w:jc w:val="center"/>
              <w:rPr>
                <w:rFonts w:eastAsia="仿宋_GB2312"/>
                <w:bCs/>
                <w:color w:val="000000"/>
                <w:kern w:val="0"/>
                <w:sz w:val="28"/>
                <w:szCs w:val="28"/>
              </w:rPr>
            </w:pPr>
            <w:r>
              <w:rPr>
                <w:rFonts w:eastAsia="仿宋_GB2312"/>
                <w:bCs/>
                <w:color w:val="000000"/>
                <w:kern w:val="0"/>
                <w:sz w:val="28"/>
                <w:szCs w:val="28"/>
              </w:rPr>
              <w:t>III</w:t>
            </w:r>
          </w:p>
        </w:tc>
      </w:tr>
      <w:tr w14:paraId="1D3630B1">
        <w:tblPrEx>
          <w:tblCellMar>
            <w:top w:w="0" w:type="dxa"/>
            <w:left w:w="108" w:type="dxa"/>
            <w:bottom w:w="0" w:type="dxa"/>
            <w:right w:w="108" w:type="dxa"/>
          </w:tblCellMar>
        </w:tblPrEx>
        <w:trPr>
          <w:trHeight w:val="327" w:hRule="atLeast"/>
          <w:jc w:val="center"/>
        </w:trPr>
        <w:tc>
          <w:tcPr>
            <w:tcW w:w="4039" w:type="dxa"/>
            <w:tcBorders>
              <w:top w:val="single" w:color="auto" w:sz="4" w:space="0"/>
              <w:left w:val="single" w:color="auto" w:sz="4" w:space="0"/>
              <w:bottom w:val="single" w:color="auto" w:sz="4" w:space="0"/>
              <w:right w:val="single" w:color="auto" w:sz="4" w:space="0"/>
            </w:tcBorders>
            <w:vAlign w:val="center"/>
          </w:tcPr>
          <w:p w14:paraId="3111575D">
            <w:pPr>
              <w:widowControl/>
              <w:jc w:val="center"/>
              <w:rPr>
                <w:rFonts w:eastAsia="仿宋_GB2312"/>
                <w:bCs/>
                <w:color w:val="000000"/>
                <w:kern w:val="0"/>
                <w:sz w:val="28"/>
                <w:szCs w:val="28"/>
              </w:rPr>
            </w:pPr>
            <w:r>
              <w:rPr>
                <w:rFonts w:eastAsia="仿宋_GB2312"/>
                <w:bCs/>
                <w:color w:val="000000"/>
                <w:kern w:val="0"/>
                <w:sz w:val="28"/>
                <w:szCs w:val="28"/>
              </w:rPr>
              <w:t>05非血管内导（插）管</w:t>
            </w:r>
          </w:p>
        </w:tc>
        <w:tc>
          <w:tcPr>
            <w:tcW w:w="2970" w:type="dxa"/>
            <w:tcBorders>
              <w:top w:val="nil"/>
              <w:left w:val="nil"/>
              <w:bottom w:val="single" w:color="auto" w:sz="4" w:space="0"/>
              <w:right w:val="single" w:color="auto" w:sz="4" w:space="0"/>
            </w:tcBorders>
            <w:vAlign w:val="center"/>
          </w:tcPr>
          <w:p w14:paraId="2C0E0F9E">
            <w:pPr>
              <w:widowControl/>
              <w:jc w:val="center"/>
              <w:rPr>
                <w:rFonts w:eastAsia="仿宋_GB2312"/>
                <w:bCs/>
                <w:color w:val="000000"/>
                <w:kern w:val="0"/>
                <w:sz w:val="28"/>
                <w:szCs w:val="28"/>
              </w:rPr>
            </w:pPr>
            <w:r>
              <w:rPr>
                <w:rFonts w:eastAsia="仿宋_GB2312"/>
                <w:bCs/>
                <w:color w:val="000000"/>
                <w:kern w:val="0"/>
                <w:sz w:val="28"/>
                <w:szCs w:val="28"/>
              </w:rPr>
              <w:t>05输尿管支架</w:t>
            </w:r>
          </w:p>
        </w:tc>
        <w:tc>
          <w:tcPr>
            <w:tcW w:w="1747" w:type="dxa"/>
            <w:tcBorders>
              <w:top w:val="nil"/>
              <w:left w:val="nil"/>
              <w:bottom w:val="single" w:color="auto" w:sz="4" w:space="0"/>
              <w:right w:val="single" w:color="auto" w:sz="4" w:space="0"/>
            </w:tcBorders>
            <w:noWrap/>
            <w:vAlign w:val="center"/>
          </w:tcPr>
          <w:p w14:paraId="7497D4AB">
            <w:pPr>
              <w:widowControl/>
              <w:jc w:val="center"/>
              <w:rPr>
                <w:rFonts w:eastAsia="仿宋_GB2312"/>
                <w:bCs/>
                <w:color w:val="000000"/>
                <w:kern w:val="0"/>
                <w:sz w:val="28"/>
                <w:szCs w:val="28"/>
              </w:rPr>
            </w:pPr>
            <w:r>
              <w:rPr>
                <w:rFonts w:eastAsia="仿宋_GB2312"/>
                <w:bCs/>
                <w:color w:val="000000"/>
                <w:kern w:val="0"/>
                <w:sz w:val="28"/>
                <w:szCs w:val="28"/>
              </w:rPr>
              <w:t>III</w:t>
            </w:r>
          </w:p>
        </w:tc>
      </w:tr>
    </w:tbl>
    <w:p w14:paraId="34CADD2E">
      <w:pPr>
        <w:spacing w:before="156" w:beforeLines="50" w:after="156" w:afterLines="50"/>
        <w:ind w:firstLine="640" w:firstLineChars="200"/>
        <w:jc w:val="left"/>
        <w:rPr>
          <w:rFonts w:eastAsia="黑体"/>
          <w:sz w:val="32"/>
          <w:szCs w:val="28"/>
        </w:rPr>
      </w:pPr>
      <w:r>
        <w:rPr>
          <w:rFonts w:eastAsia="黑体"/>
          <w:sz w:val="32"/>
          <w:szCs w:val="28"/>
        </w:rPr>
        <w:t>九、16眼科器械</w:t>
      </w:r>
    </w:p>
    <w:tbl>
      <w:tblPr>
        <w:tblStyle w:val="3"/>
        <w:tblW w:w="0" w:type="auto"/>
        <w:jc w:val="center"/>
        <w:tblLayout w:type="fixed"/>
        <w:tblCellMar>
          <w:top w:w="0" w:type="dxa"/>
          <w:left w:w="108" w:type="dxa"/>
          <w:bottom w:w="0" w:type="dxa"/>
          <w:right w:w="108" w:type="dxa"/>
        </w:tblCellMar>
      </w:tblPr>
      <w:tblGrid>
        <w:gridCol w:w="4181"/>
        <w:gridCol w:w="2970"/>
        <w:gridCol w:w="1747"/>
      </w:tblGrid>
      <w:tr w14:paraId="19970FE3">
        <w:tblPrEx>
          <w:tblCellMar>
            <w:top w:w="0" w:type="dxa"/>
            <w:left w:w="108" w:type="dxa"/>
            <w:bottom w:w="0" w:type="dxa"/>
            <w:right w:w="108" w:type="dxa"/>
          </w:tblCellMar>
        </w:tblPrEx>
        <w:trPr>
          <w:trHeight w:val="327" w:hRule="atLeast"/>
          <w:jc w:val="center"/>
        </w:trPr>
        <w:tc>
          <w:tcPr>
            <w:tcW w:w="4181" w:type="dxa"/>
            <w:tcBorders>
              <w:top w:val="single" w:color="auto" w:sz="4" w:space="0"/>
              <w:left w:val="single" w:color="auto" w:sz="4" w:space="0"/>
              <w:bottom w:val="single" w:color="auto" w:sz="4" w:space="0"/>
              <w:right w:val="single" w:color="auto" w:sz="4" w:space="0"/>
            </w:tcBorders>
            <w:vAlign w:val="center"/>
          </w:tcPr>
          <w:p w14:paraId="2E314D20">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一级产品类别</w:t>
            </w:r>
          </w:p>
        </w:tc>
        <w:tc>
          <w:tcPr>
            <w:tcW w:w="2970" w:type="dxa"/>
            <w:tcBorders>
              <w:top w:val="single" w:color="auto" w:sz="4" w:space="0"/>
              <w:left w:val="nil"/>
              <w:bottom w:val="single" w:color="auto" w:sz="4" w:space="0"/>
              <w:right w:val="single" w:color="auto" w:sz="4" w:space="0"/>
            </w:tcBorders>
            <w:vAlign w:val="center"/>
          </w:tcPr>
          <w:p w14:paraId="66AC65A9">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二级产品类别</w:t>
            </w:r>
          </w:p>
        </w:tc>
        <w:tc>
          <w:tcPr>
            <w:tcW w:w="1747" w:type="dxa"/>
            <w:tcBorders>
              <w:top w:val="single" w:color="auto" w:sz="4" w:space="0"/>
              <w:left w:val="nil"/>
              <w:bottom w:val="single" w:color="auto" w:sz="4" w:space="0"/>
              <w:right w:val="single" w:color="auto" w:sz="4" w:space="0"/>
            </w:tcBorders>
            <w:vAlign w:val="center"/>
          </w:tcPr>
          <w:p w14:paraId="777D987C">
            <w:pPr>
              <w:widowControl/>
              <w:jc w:val="center"/>
              <w:rPr>
                <w:rFonts w:ascii="黑体" w:hAnsi="黑体" w:eastAsia="黑体"/>
                <w:bCs/>
                <w:color w:val="000000"/>
                <w:kern w:val="0"/>
                <w:sz w:val="28"/>
                <w:szCs w:val="28"/>
              </w:rPr>
            </w:pPr>
            <w:r>
              <w:rPr>
                <w:rFonts w:ascii="黑体" w:hAnsi="黑体" w:eastAsia="黑体"/>
                <w:bCs/>
                <w:color w:val="000000"/>
                <w:kern w:val="0"/>
                <w:sz w:val="28"/>
                <w:szCs w:val="28"/>
              </w:rPr>
              <w:t>管理类别</w:t>
            </w:r>
          </w:p>
        </w:tc>
      </w:tr>
      <w:tr w14:paraId="1974DA62">
        <w:tblPrEx>
          <w:tblCellMar>
            <w:top w:w="0" w:type="dxa"/>
            <w:left w:w="108" w:type="dxa"/>
            <w:bottom w:w="0" w:type="dxa"/>
            <w:right w:w="108" w:type="dxa"/>
          </w:tblCellMar>
        </w:tblPrEx>
        <w:trPr>
          <w:trHeight w:val="327" w:hRule="atLeast"/>
          <w:jc w:val="center"/>
        </w:trPr>
        <w:tc>
          <w:tcPr>
            <w:tcW w:w="4181" w:type="dxa"/>
            <w:tcBorders>
              <w:top w:val="single" w:color="auto" w:sz="4" w:space="0"/>
              <w:left w:val="single" w:color="auto" w:sz="4" w:space="0"/>
              <w:bottom w:val="single" w:color="auto" w:sz="4" w:space="0"/>
              <w:right w:val="single" w:color="auto" w:sz="4" w:space="0"/>
            </w:tcBorders>
            <w:vAlign w:val="center"/>
          </w:tcPr>
          <w:p w14:paraId="19A15F30">
            <w:pPr>
              <w:widowControl/>
              <w:jc w:val="center"/>
              <w:rPr>
                <w:rFonts w:eastAsia="仿宋_GB2312"/>
                <w:bCs/>
                <w:color w:val="000000"/>
                <w:kern w:val="0"/>
                <w:sz w:val="28"/>
                <w:szCs w:val="28"/>
              </w:rPr>
            </w:pPr>
            <w:r>
              <w:rPr>
                <w:rFonts w:eastAsia="仿宋_GB2312"/>
                <w:bCs/>
                <w:color w:val="000000"/>
                <w:kern w:val="0"/>
                <w:sz w:val="28"/>
                <w:szCs w:val="28"/>
              </w:rPr>
              <w:t>07眼科植入物及辅助器械</w:t>
            </w:r>
          </w:p>
        </w:tc>
        <w:tc>
          <w:tcPr>
            <w:tcW w:w="2970" w:type="dxa"/>
            <w:tcBorders>
              <w:top w:val="nil"/>
              <w:left w:val="nil"/>
              <w:bottom w:val="single" w:color="auto" w:sz="4" w:space="0"/>
              <w:right w:val="single" w:color="auto" w:sz="4" w:space="0"/>
            </w:tcBorders>
            <w:vAlign w:val="center"/>
          </w:tcPr>
          <w:p w14:paraId="496B247F">
            <w:pPr>
              <w:widowControl/>
              <w:jc w:val="center"/>
              <w:rPr>
                <w:rFonts w:eastAsia="仿宋_GB2312"/>
                <w:bCs/>
                <w:color w:val="000000"/>
                <w:kern w:val="0"/>
                <w:sz w:val="28"/>
                <w:szCs w:val="28"/>
              </w:rPr>
            </w:pPr>
            <w:r>
              <w:rPr>
                <w:rFonts w:eastAsia="仿宋_GB2312"/>
                <w:bCs/>
                <w:color w:val="000000"/>
                <w:kern w:val="0"/>
                <w:sz w:val="28"/>
                <w:szCs w:val="28"/>
              </w:rPr>
              <w:t>01人工晶状体</w:t>
            </w:r>
          </w:p>
        </w:tc>
        <w:tc>
          <w:tcPr>
            <w:tcW w:w="1747" w:type="dxa"/>
            <w:tcBorders>
              <w:top w:val="nil"/>
              <w:left w:val="nil"/>
              <w:bottom w:val="single" w:color="auto" w:sz="4" w:space="0"/>
              <w:right w:val="single" w:color="auto" w:sz="4" w:space="0"/>
            </w:tcBorders>
            <w:noWrap/>
            <w:vAlign w:val="center"/>
          </w:tcPr>
          <w:p w14:paraId="72C6B790">
            <w:pPr>
              <w:widowControl/>
              <w:jc w:val="center"/>
              <w:rPr>
                <w:rFonts w:eastAsia="仿宋_GB2312"/>
                <w:bCs/>
                <w:color w:val="000000"/>
                <w:kern w:val="0"/>
                <w:sz w:val="28"/>
                <w:szCs w:val="28"/>
              </w:rPr>
            </w:pPr>
            <w:r>
              <w:rPr>
                <w:rFonts w:eastAsia="仿宋_GB2312"/>
                <w:bCs/>
                <w:color w:val="000000"/>
                <w:kern w:val="0"/>
                <w:sz w:val="28"/>
                <w:szCs w:val="28"/>
              </w:rPr>
              <w:t>III</w:t>
            </w:r>
          </w:p>
        </w:tc>
      </w:tr>
    </w:tbl>
    <w:p w14:paraId="01545295"/>
    <w:bookmarkEnd w:id="0"/>
    <w:p w14:paraId="421CE73B">
      <w:pPr>
        <w:spacing w:line="240" w:lineRule="exact"/>
        <w:ind w:left="1876" w:leftChars="284" w:hanging="1280" w:hangingChars="400"/>
        <w:rPr>
          <w:rFonts w:hint="eastAsia" w:ascii="仿宋_GB2312" w:hAnsi="华文仿宋" w:eastAsia="仿宋_GB2312"/>
          <w:sz w:val="18"/>
          <w:szCs w:val="18"/>
        </w:rPr>
      </w:pPr>
      <w:r>
        <w:rPr>
          <w:rFonts w:hint="eastAsia" w:ascii="仿宋_GB2312" w:hAnsi="宋体" w:eastAsia="仿宋_GB2312"/>
          <w:sz w:val="32"/>
          <w:szCs w:val="32"/>
        </w:rPr>
        <w:t xml:space="preserve">  </w:t>
      </w:r>
    </w:p>
    <w:p w14:paraId="3E0AB2A5">
      <w:pPr>
        <w:spacing w:line="240" w:lineRule="exact"/>
        <w:rPr>
          <w:rFonts w:hint="eastAsia" w:ascii="仿宋_GB2312" w:hAnsi="华文仿宋" w:eastAsia="仿宋_GB2312"/>
          <w:sz w:val="18"/>
          <w:szCs w:val="18"/>
        </w:rPr>
      </w:pPr>
    </w:p>
    <w:p w14:paraId="0364D978">
      <w:pPr>
        <w:spacing w:line="240" w:lineRule="exact"/>
        <w:rPr>
          <w:rFonts w:hint="eastAsia" w:ascii="仿宋_GB2312" w:hAnsi="华文仿宋" w:eastAsia="仿宋_GB2312"/>
          <w:sz w:val="18"/>
          <w:szCs w:val="18"/>
        </w:rPr>
      </w:pPr>
    </w:p>
    <w:p w14:paraId="265A53FA">
      <w:pPr>
        <w:spacing w:line="20" w:lineRule="exact"/>
        <w:rPr>
          <w:rFonts w:hint="eastAsia" w:ascii="方正仿宋简体" w:hAnsi="仿宋" w:eastAsia="方正仿宋简体"/>
          <w:sz w:val="28"/>
          <w:szCs w:val="28"/>
        </w:rPr>
      </w:pPr>
    </w:p>
    <w:p w14:paraId="2972EB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EB"/>
    <w:rsid w:val="007827F4"/>
    <w:rsid w:val="00C05EEB"/>
    <w:rsid w:val="5F67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apple-converted-spac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2013</Words>
  <Characters>2266</Characters>
  <Lines>18</Lines>
  <Paragraphs>5</Paragraphs>
  <TotalTime>2</TotalTime>
  <ScaleCrop>false</ScaleCrop>
  <LinksUpToDate>false</LinksUpToDate>
  <CharactersWithSpaces>2305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2019-10-16T00:20:00Z</dcterms:created>
  <dc:creator>Windows</dc:creator>
  <cp:lastModifiedBy>太极箫客</cp:lastModifiedBy>
  <dcterms:modified xsi:type="dcterms:W3CDTF">2025-08-14T06:22:01Z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0E00F86325CF47ABADF73CF8E9917F3B_12</vt:lpwstr>
  </property>
</Properties>
</file>