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64EE41">
      <w:pPr>
        <w:autoSpaceDE w:val="0"/>
        <w:autoSpaceDN w:val="0"/>
        <w:adjustRightInd w:val="0"/>
        <w:jc w:val="center"/>
        <w:rPr>
          <w:rFonts w:eastAsia="楷体_GB2312"/>
          <w:b/>
          <w:color w:val="000000"/>
          <w:sz w:val="24"/>
        </w:rPr>
      </w:pPr>
      <w:bookmarkStart w:id="0" w:name="OLE_LINK57"/>
      <w:bookmarkStart w:id="1" w:name="OLE_LINK56"/>
      <w:bookmarkStart w:id="95" w:name="_GoBack"/>
      <w:bookmarkEnd w:id="95"/>
    </w:p>
    <w:p w14:paraId="50FC08ED">
      <w:pPr>
        <w:autoSpaceDE w:val="0"/>
        <w:autoSpaceDN w:val="0"/>
        <w:adjustRightInd w:val="0"/>
        <w:jc w:val="both"/>
        <w:rPr>
          <w:rFonts w:eastAsia="楷体_GB2312"/>
          <w:b/>
          <w:color w:val="000000"/>
          <w:sz w:val="24"/>
        </w:rPr>
      </w:pPr>
    </w:p>
    <w:p w14:paraId="0A23AC81">
      <w:pPr>
        <w:autoSpaceDE w:val="0"/>
        <w:autoSpaceDN w:val="0"/>
        <w:adjustRightInd w:val="0"/>
        <w:jc w:val="center"/>
        <w:rPr>
          <w:rFonts w:eastAsia="楷体_GB2312"/>
          <w:b/>
          <w:color w:val="000000"/>
          <w:sz w:val="24"/>
        </w:rPr>
      </w:pPr>
    </w:p>
    <w:p w14:paraId="539A0271">
      <w:pPr>
        <w:jc w:val="center"/>
        <w:rPr>
          <w:rFonts w:ascii="Times New Roman" w:hAnsi="Times New Roman"/>
          <w:b/>
          <w:sz w:val="72"/>
          <w:szCs w:val="72"/>
        </w:rPr>
      </w:pPr>
      <w:r>
        <w:rPr>
          <w:rFonts w:ascii="Times New Roman" w:hAnsi="Times New Roman"/>
          <w:b/>
          <w:sz w:val="72"/>
          <w:szCs w:val="72"/>
        </w:rPr>
        <w:t xml:space="preserve">Clinical Evaluation </w:t>
      </w:r>
      <w:r>
        <w:rPr>
          <w:rFonts w:hint="eastAsia" w:ascii="Times New Roman" w:hAnsi="Times New Roman"/>
          <w:b/>
          <w:sz w:val="72"/>
          <w:szCs w:val="72"/>
          <w:lang w:eastAsia="zh-CN"/>
        </w:rPr>
        <w:t>Report</w:t>
      </w:r>
    </w:p>
    <w:p w14:paraId="0C72BDD7">
      <w:pPr>
        <w:spacing w:after="0" w:line="360" w:lineRule="auto"/>
        <w:ind w:firstLine="960" w:firstLineChars="300"/>
        <w:jc w:val="both"/>
        <w:rPr>
          <w:rFonts w:hint="eastAsia" w:ascii="Times New Roman" w:hAnsi="Times New Roman"/>
          <w:sz w:val="32"/>
          <w:szCs w:val="32"/>
          <w:lang w:eastAsia="zh-CN"/>
        </w:rPr>
      </w:pPr>
    </w:p>
    <w:p w14:paraId="2038E951">
      <w:pPr>
        <w:pStyle w:val="2"/>
        <w:rPr>
          <w:rFonts w:hint="eastAsia"/>
          <w:lang w:eastAsia="zh-CN"/>
        </w:rPr>
      </w:pPr>
    </w:p>
    <w:p w14:paraId="2F3DEFBD">
      <w:pPr>
        <w:pStyle w:val="2"/>
        <w:rPr>
          <w:rFonts w:hint="eastAsia"/>
          <w:lang w:eastAsia="zh-CN"/>
        </w:rPr>
      </w:pPr>
    </w:p>
    <w:p w14:paraId="2B343DB2">
      <w:pPr>
        <w:pStyle w:val="2"/>
        <w:rPr>
          <w:rFonts w:hint="eastAsia"/>
          <w:lang w:eastAsia="zh-CN"/>
        </w:rPr>
      </w:pPr>
    </w:p>
    <w:p w14:paraId="35D2741E">
      <w:pPr>
        <w:pStyle w:val="2"/>
        <w:rPr>
          <w:sz w:val="28"/>
          <w:szCs w:val="28"/>
          <w:lang w:eastAsia="zh-CN"/>
        </w:rPr>
      </w:pPr>
    </w:p>
    <w:p w14:paraId="488B4F04">
      <w:pPr>
        <w:pStyle w:val="2"/>
        <w:rPr>
          <w:rFonts w:hint="eastAsia" w:ascii="Times New Roman" w:hAnsi="Times New Roman"/>
          <w:b/>
          <w:bCs/>
          <w:color w:val="auto"/>
          <w:sz w:val="28"/>
          <w:szCs w:val="28"/>
        </w:rPr>
      </w:pPr>
    </w:p>
    <w:p w14:paraId="448FDEA0">
      <w:pPr>
        <w:widowControl w:val="0"/>
        <w:spacing w:after="0" w:line="480" w:lineRule="auto"/>
        <w:ind w:firstLine="562" w:firstLineChars="200"/>
        <w:rPr>
          <w:b/>
          <w:bCs/>
          <w:sz w:val="28"/>
          <w:szCs w:val="28"/>
        </w:rPr>
      </w:pPr>
      <w:bookmarkStart w:id="2" w:name="OLE_LINK15"/>
      <w:bookmarkStart w:id="3" w:name="OLE_LINK14"/>
      <w:r>
        <w:rPr>
          <w:rFonts w:ascii="Times New Roman" w:hAnsi="Times New Roman"/>
          <w:b/>
          <w:bCs/>
          <w:kern w:val="2"/>
          <w:sz w:val="28"/>
          <w:szCs w:val="28"/>
          <w:lang w:eastAsia="zh-CN" w:bidi="ar"/>
        </w:rPr>
        <w:t xml:space="preserve">Product Name: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填写申报产品名称</w:t>
      </w:r>
      <w:r>
        <w:rPr>
          <w:rFonts w:ascii="Times New Roman" w:hAnsi="Times New Roman"/>
          <w:b/>
          <w:bCs/>
          <w:i/>
          <w:color w:val="0000CC"/>
          <w:kern w:val="2"/>
          <w:sz w:val="28"/>
          <w:szCs w:val="28"/>
          <w:lang w:eastAsia="zh-CN" w:bidi="ar"/>
        </w:rPr>
        <w:t xml:space="preserve"> }</w:t>
      </w:r>
    </w:p>
    <w:p w14:paraId="3D77D72B">
      <w:pPr>
        <w:widowControl w:val="0"/>
        <w:spacing w:after="0" w:line="480" w:lineRule="auto"/>
        <w:ind w:firstLine="562" w:firstLineChars="200"/>
        <w:rPr>
          <w:b/>
          <w:bCs/>
          <w:sz w:val="28"/>
          <w:szCs w:val="28"/>
        </w:rPr>
      </w:pPr>
      <w:r>
        <w:rPr>
          <w:rFonts w:ascii="Times New Roman" w:hAnsi="Times New Roman"/>
          <w:b/>
          <w:bCs/>
          <w:kern w:val="2"/>
          <w:sz w:val="28"/>
          <w:szCs w:val="28"/>
          <w:lang w:eastAsia="zh-CN" w:bidi="ar"/>
        </w:rPr>
        <w:t>Model:</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填写申报产品的具体型号</w:t>
      </w:r>
      <w:r>
        <w:rPr>
          <w:rFonts w:ascii="Times New Roman" w:hAnsi="Times New Roman"/>
          <w:b/>
          <w:bCs/>
          <w:i/>
          <w:color w:val="0000CC"/>
          <w:kern w:val="2"/>
          <w:sz w:val="28"/>
          <w:szCs w:val="28"/>
          <w:lang w:eastAsia="zh-CN" w:bidi="ar"/>
        </w:rPr>
        <w:t>}</w:t>
      </w:r>
    </w:p>
    <w:p w14:paraId="13622CB6">
      <w:pPr>
        <w:widowControl w:val="0"/>
        <w:autoSpaceDE w:val="0"/>
        <w:autoSpaceDN w:val="0"/>
        <w:adjustRightInd w:val="0"/>
        <w:spacing w:after="0" w:line="360" w:lineRule="auto"/>
        <w:ind w:firstLine="562" w:firstLineChars="200"/>
        <w:jc w:val="both"/>
        <w:rPr>
          <w:b/>
          <w:bCs/>
          <w:sz w:val="28"/>
          <w:szCs w:val="28"/>
        </w:rPr>
      </w:pPr>
      <w:r>
        <w:rPr>
          <w:rFonts w:ascii="Times New Roman" w:hAnsi="Times New Roman"/>
          <w:b/>
          <w:bCs/>
          <w:kern w:val="2"/>
          <w:sz w:val="28"/>
          <w:szCs w:val="28"/>
          <w:lang w:eastAsia="zh-CN" w:bidi="ar"/>
        </w:rPr>
        <w:t>Document No.:</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填写本文档编号</w:t>
      </w:r>
      <w:r>
        <w:rPr>
          <w:rFonts w:ascii="Times New Roman" w:hAnsi="Times New Roman"/>
          <w:b/>
          <w:bCs/>
          <w:i/>
          <w:color w:val="0000CC"/>
          <w:kern w:val="2"/>
          <w:sz w:val="28"/>
          <w:szCs w:val="28"/>
          <w:lang w:eastAsia="zh-CN" w:bidi="ar"/>
        </w:rPr>
        <w:t>}</w:t>
      </w:r>
    </w:p>
    <w:p w14:paraId="13C2ABF7">
      <w:pPr>
        <w:widowControl w:val="0"/>
        <w:spacing w:after="0"/>
        <w:ind w:firstLine="551" w:firstLineChars="196"/>
        <w:jc w:val="both"/>
        <w:rPr>
          <w:sz w:val="28"/>
          <w:szCs w:val="28"/>
        </w:rPr>
      </w:pPr>
      <w:r>
        <w:rPr>
          <w:rFonts w:ascii="Times New Roman" w:hAnsi="Times New Roman"/>
          <w:b/>
          <w:bCs/>
          <w:kern w:val="2"/>
          <w:sz w:val="28"/>
          <w:szCs w:val="28"/>
          <w:lang w:eastAsia="zh-CN" w:bidi="ar"/>
        </w:rPr>
        <w:t xml:space="preserve">Edition: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填写本文档版本号</w:t>
      </w:r>
      <w:r>
        <w:rPr>
          <w:rFonts w:ascii="Times New Roman" w:hAnsi="Times New Roman"/>
          <w:b/>
          <w:bCs/>
          <w:i/>
          <w:color w:val="0000CC"/>
          <w:kern w:val="2"/>
          <w:sz w:val="28"/>
          <w:szCs w:val="28"/>
          <w:lang w:eastAsia="zh-CN" w:bidi="ar"/>
        </w:rPr>
        <w:t>}</w:t>
      </w:r>
      <w:bookmarkEnd w:id="2"/>
      <w:bookmarkEnd w:id="3"/>
    </w:p>
    <w:p w14:paraId="227CF721">
      <w:pPr>
        <w:pStyle w:val="2"/>
        <w:rPr>
          <w:rFonts w:hint="eastAsia" w:ascii="Times New Roman" w:hAnsi="Times New Roman"/>
          <w:b/>
          <w:bCs/>
          <w:color w:val="auto"/>
          <w:lang w:eastAsia="zh-CN"/>
        </w:rPr>
      </w:pPr>
    </w:p>
    <w:p w14:paraId="180DB13F">
      <w:pPr>
        <w:pStyle w:val="2"/>
        <w:rPr>
          <w:rFonts w:hint="eastAsia" w:ascii="Times New Roman" w:hAnsi="Times New Roman"/>
          <w:b/>
          <w:bCs/>
          <w:color w:val="auto"/>
          <w:lang w:eastAsia="zh-CN"/>
        </w:rPr>
      </w:pPr>
    </w:p>
    <w:p w14:paraId="6D95176C">
      <w:pPr>
        <w:pStyle w:val="2"/>
        <w:rPr>
          <w:rFonts w:hint="eastAsia" w:ascii="Times New Roman" w:hAnsi="Times New Roman"/>
          <w:b/>
          <w:bCs/>
          <w:color w:val="auto"/>
          <w:lang w:eastAsia="zh-CN"/>
        </w:rPr>
      </w:pPr>
    </w:p>
    <w:p w14:paraId="22A8D9A7">
      <w:pPr>
        <w:pStyle w:val="2"/>
        <w:rPr>
          <w:rFonts w:hint="eastAsia" w:ascii="Times New Roman" w:hAnsi="Times New Roman"/>
          <w:b/>
          <w:bCs/>
          <w:color w:val="auto"/>
          <w:lang w:eastAsia="zh-CN"/>
        </w:rPr>
      </w:pPr>
    </w:p>
    <w:p w14:paraId="396FA27B">
      <w:pPr>
        <w:pStyle w:val="2"/>
        <w:rPr>
          <w:rFonts w:hint="eastAsia" w:ascii="Times New Roman" w:hAnsi="Times New Roman"/>
          <w:b/>
          <w:bCs/>
          <w:color w:val="auto"/>
          <w:lang w:eastAsia="zh-CN"/>
        </w:rPr>
      </w:pPr>
    </w:p>
    <w:p w14:paraId="6561CB1D">
      <w:pPr>
        <w:spacing w:after="0"/>
        <w:ind w:firstLine="1120" w:firstLineChars="400"/>
        <w:rPr>
          <w:sz w:val="28"/>
          <w:szCs w:val="28"/>
          <w:u w:val="single"/>
        </w:rPr>
      </w:pPr>
      <w:bookmarkStart w:id="4" w:name="OLE_LINK9"/>
      <w:bookmarkStart w:id="5" w:name="_Hlk37803185"/>
      <w:r>
        <w:rPr>
          <w:rFonts w:ascii="Times New Roman" w:hAnsi="Times New Roman"/>
          <w:bCs/>
          <w:kern w:val="2"/>
          <w:sz w:val="28"/>
          <w:szCs w:val="28"/>
          <w:lang w:eastAsia="zh-CN" w:bidi="ar"/>
        </w:rPr>
        <w:t>Drafted by</w:t>
      </w:r>
      <w:r>
        <w:rPr>
          <w:rFonts w:ascii="Times New Roman" w:hAnsi="Times New Roman"/>
          <w:kern w:val="2"/>
          <w:sz w:val="28"/>
          <w:szCs w:val="28"/>
          <w:lang w:eastAsia="zh-CN" w:bidi="ar"/>
        </w:rPr>
        <w:t>: Date:</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填写本文档编写日期</w:t>
      </w:r>
      <w:r>
        <w:rPr>
          <w:rFonts w:ascii="Times New Roman" w:hAnsi="Times New Roman"/>
          <w:b/>
          <w:bCs/>
          <w:i/>
          <w:color w:val="0000CC"/>
          <w:kern w:val="2"/>
          <w:sz w:val="28"/>
          <w:szCs w:val="28"/>
          <w:lang w:eastAsia="zh-CN" w:bidi="ar"/>
        </w:rPr>
        <w:t>}</w:t>
      </w:r>
    </w:p>
    <w:p w14:paraId="71F47124">
      <w:pPr>
        <w:pStyle w:val="27"/>
        <w:widowControl w:val="0"/>
        <w:autoSpaceDE w:val="0"/>
        <w:autoSpaceDN w:val="0"/>
        <w:adjustRightInd w:val="0"/>
        <w:spacing w:beforeAutospacing="0" w:after="0" w:afterAutospacing="0"/>
      </w:pPr>
    </w:p>
    <w:p w14:paraId="112DB16F">
      <w:pPr>
        <w:widowControl w:val="0"/>
        <w:spacing w:after="0" w:line="360" w:lineRule="auto"/>
        <w:ind w:firstLine="1120" w:firstLineChars="400"/>
        <w:rPr>
          <w:sz w:val="28"/>
          <w:szCs w:val="28"/>
          <w:u w:val="single"/>
        </w:rPr>
      </w:pPr>
      <w:r>
        <w:rPr>
          <w:rFonts w:ascii="Times New Roman" w:hAnsi="Times New Roman"/>
          <w:kern w:val="2"/>
          <w:sz w:val="28"/>
          <w:szCs w:val="28"/>
          <w:lang w:eastAsia="zh-CN" w:bidi="ar"/>
        </w:rPr>
        <w:t>Checked by: Date:</w:t>
      </w:r>
      <w:r>
        <w:rPr>
          <w:rFonts w:ascii="Times New Roman" w:hAnsi="Times New Roman"/>
          <w:b/>
          <w:bCs/>
          <w:i/>
          <w:color w:val="0000CC"/>
          <w:kern w:val="2"/>
          <w:sz w:val="28"/>
          <w:szCs w:val="28"/>
          <w:lang w:eastAsia="zh-CN" w:bidi="ar"/>
        </w:rPr>
        <w:t xml:space="preserve"> {</w:t>
      </w:r>
      <w:r>
        <w:rPr>
          <w:rFonts w:hint="eastAsia" w:ascii="Times New Roman" w:hAnsi="Times New Roman" w:cs="宋体"/>
          <w:b/>
          <w:bCs/>
          <w:i/>
          <w:color w:val="0000CC"/>
          <w:kern w:val="2"/>
          <w:sz w:val="28"/>
          <w:szCs w:val="28"/>
          <w:lang w:eastAsia="zh-CN" w:bidi="ar"/>
        </w:rPr>
        <w:t>填写本文档审核日期</w:t>
      </w:r>
      <w:r>
        <w:rPr>
          <w:rFonts w:ascii="Times New Roman" w:hAnsi="Times New Roman"/>
          <w:b/>
          <w:bCs/>
          <w:i/>
          <w:color w:val="0000CC"/>
          <w:kern w:val="2"/>
          <w:sz w:val="28"/>
          <w:szCs w:val="28"/>
          <w:lang w:eastAsia="zh-CN" w:bidi="ar"/>
        </w:rPr>
        <w:t>}</w:t>
      </w:r>
    </w:p>
    <w:p w14:paraId="11847919">
      <w:pPr>
        <w:pStyle w:val="27"/>
        <w:widowControl w:val="0"/>
        <w:autoSpaceDE w:val="0"/>
        <w:autoSpaceDN w:val="0"/>
        <w:adjustRightInd w:val="0"/>
        <w:spacing w:beforeAutospacing="0" w:after="0" w:afterAutospacing="0"/>
      </w:pPr>
    </w:p>
    <w:p w14:paraId="5BDB25C3">
      <w:pPr>
        <w:widowControl w:val="0"/>
        <w:spacing w:after="0" w:line="360" w:lineRule="auto"/>
        <w:ind w:firstLine="1120" w:firstLineChars="400"/>
        <w:rPr>
          <w:sz w:val="28"/>
          <w:szCs w:val="28"/>
          <w:u w:val="single"/>
        </w:rPr>
      </w:pPr>
      <w:r>
        <w:rPr>
          <w:rFonts w:ascii="Times New Roman" w:hAnsi="Times New Roman"/>
          <w:kern w:val="2"/>
          <w:sz w:val="28"/>
          <w:szCs w:val="28"/>
          <w:lang w:eastAsia="zh-CN" w:bidi="ar"/>
        </w:rPr>
        <w:t xml:space="preserve">Approved by: Date: </w:t>
      </w: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填写本文档批准日期</w:t>
      </w:r>
      <w:r>
        <w:rPr>
          <w:rFonts w:ascii="Times New Roman" w:hAnsi="Times New Roman"/>
          <w:b/>
          <w:bCs/>
          <w:i/>
          <w:color w:val="0000CC"/>
          <w:kern w:val="2"/>
          <w:sz w:val="28"/>
          <w:szCs w:val="28"/>
          <w:lang w:eastAsia="zh-CN" w:bidi="ar"/>
        </w:rPr>
        <w:t>}</w:t>
      </w:r>
    </w:p>
    <w:bookmarkEnd w:id="4"/>
    <w:p w14:paraId="1F5CFF0E">
      <w:pPr>
        <w:pStyle w:val="27"/>
        <w:widowControl w:val="0"/>
        <w:autoSpaceDE w:val="0"/>
        <w:autoSpaceDN w:val="0"/>
        <w:adjustRightInd w:val="0"/>
        <w:spacing w:beforeAutospacing="0" w:after="0" w:afterAutospacing="0"/>
      </w:pPr>
    </w:p>
    <w:p w14:paraId="21EAC91A">
      <w:pPr>
        <w:widowControl w:val="0"/>
        <w:spacing w:after="0" w:line="360" w:lineRule="auto"/>
        <w:ind w:firstLine="1124" w:firstLineChars="400"/>
        <w:jc w:val="center"/>
        <w:rPr>
          <w:b/>
          <w:bCs/>
          <w:i/>
          <w:color w:val="0000CC"/>
          <w:sz w:val="28"/>
          <w:szCs w:val="28"/>
        </w:rPr>
      </w:pPr>
      <w:r>
        <w:rPr>
          <w:rFonts w:ascii="Times New Roman" w:hAnsi="Times New Roman"/>
          <w:b/>
          <w:bCs/>
          <w:i/>
          <w:color w:val="0000CC"/>
          <w:kern w:val="2"/>
          <w:sz w:val="28"/>
          <w:szCs w:val="28"/>
          <w:lang w:eastAsia="zh-CN" w:bidi="ar"/>
        </w:rPr>
        <w:t>{</w:t>
      </w:r>
      <w:r>
        <w:rPr>
          <w:rFonts w:hint="eastAsia" w:ascii="Times New Roman" w:hAnsi="Times New Roman" w:cs="宋体"/>
          <w:b/>
          <w:bCs/>
          <w:i/>
          <w:color w:val="0000CC"/>
          <w:kern w:val="2"/>
          <w:sz w:val="28"/>
          <w:szCs w:val="28"/>
          <w:lang w:eastAsia="zh-CN" w:bidi="ar"/>
        </w:rPr>
        <w:t>填写申请者的企业名称</w:t>
      </w:r>
      <w:r>
        <w:rPr>
          <w:rFonts w:ascii="Times New Roman" w:hAnsi="Times New Roman"/>
          <w:b/>
          <w:bCs/>
          <w:i/>
          <w:color w:val="0000CC"/>
          <w:kern w:val="2"/>
          <w:sz w:val="28"/>
          <w:szCs w:val="28"/>
          <w:lang w:eastAsia="zh-CN" w:bidi="ar"/>
        </w:rPr>
        <w:t>}</w:t>
      </w:r>
      <w:bookmarkStart w:id="6" w:name="OLE_LINK7"/>
      <w:bookmarkStart w:id="7" w:name="OLE_LINK8"/>
      <w:r>
        <w:rPr>
          <w:rFonts w:hint="eastAsia" w:ascii="Times New Roman" w:hAnsi="Times New Roman" w:cs="宋体"/>
          <w:b/>
          <w:bCs/>
          <w:i/>
          <w:color w:val="0000CC"/>
          <w:kern w:val="2"/>
          <w:sz w:val="28"/>
          <w:szCs w:val="28"/>
          <w:lang w:eastAsia="zh-CN" w:bidi="ar"/>
        </w:rPr>
        <w:t>（参考示例：</w:t>
      </w:r>
      <w:r>
        <w:rPr>
          <w:rFonts w:ascii="Times New Roman" w:hAnsi="Times New Roman"/>
          <w:b/>
          <w:bCs/>
          <w:i/>
          <w:color w:val="0000CC"/>
          <w:kern w:val="2"/>
          <w:sz w:val="28"/>
          <w:szCs w:val="28"/>
          <w:lang w:eastAsia="zh-CN" w:bidi="ar"/>
        </w:rPr>
        <w:t>Shenzhen Hlongmed Biotech Co.,Ltd.</w:t>
      </w:r>
      <w:r>
        <w:rPr>
          <w:rFonts w:hint="eastAsia" w:ascii="Times New Roman" w:hAnsi="Times New Roman" w:cs="宋体"/>
          <w:b/>
          <w:bCs/>
          <w:i/>
          <w:color w:val="0000CC"/>
          <w:kern w:val="2"/>
          <w:sz w:val="28"/>
          <w:szCs w:val="28"/>
          <w:lang w:eastAsia="zh-CN" w:bidi="ar"/>
        </w:rPr>
        <w:t>）</w:t>
      </w:r>
      <w:bookmarkEnd w:id="6"/>
      <w:bookmarkEnd w:id="7"/>
    </w:p>
    <w:p w14:paraId="3228DFBF">
      <w:pPr>
        <w:pStyle w:val="2"/>
        <w:jc w:val="center"/>
        <w:rPr>
          <w:rFonts w:ascii="Times New Roman" w:hAnsi="Times New Roman"/>
          <w:color w:val="auto"/>
          <w:sz w:val="28"/>
          <w:szCs w:val="28"/>
        </w:rPr>
      </w:pPr>
    </w:p>
    <w:bookmarkEnd w:id="5"/>
    <w:p w14:paraId="5F59C0B1">
      <w:pPr>
        <w:pStyle w:val="2"/>
      </w:pPr>
    </w:p>
    <w:p w14:paraId="026AE940">
      <w:pPr>
        <w:pStyle w:val="2"/>
      </w:pPr>
    </w:p>
    <w:p w14:paraId="7AF462EE">
      <w:pPr>
        <w:pStyle w:val="2"/>
      </w:pPr>
    </w:p>
    <w:p w14:paraId="711C7020">
      <w:pPr>
        <w:rPr>
          <w:rFonts w:ascii="Times New Roman" w:hAnsi="Times New Roman"/>
          <w:bCs/>
          <w:sz w:val="24"/>
        </w:rPr>
      </w:pPr>
      <w:r>
        <w:rPr>
          <w:rFonts w:ascii="Times New Roman" w:hAnsi="Times New Roman"/>
          <w:b/>
          <w:bCs/>
          <w:sz w:val="24"/>
        </w:rPr>
        <w:t>Revision records:</w:t>
      </w:r>
    </w:p>
    <w:tbl>
      <w:tblPr>
        <w:tblStyle w:val="3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215"/>
        <w:gridCol w:w="1625"/>
        <w:gridCol w:w="1546"/>
        <w:gridCol w:w="1418"/>
      </w:tblGrid>
      <w:tr w14:paraId="4AB96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noWrap w:val="0"/>
            <w:vAlign w:val="top"/>
          </w:tcPr>
          <w:p w14:paraId="0FEFC779">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Edition</w:t>
            </w:r>
          </w:p>
        </w:tc>
        <w:tc>
          <w:tcPr>
            <w:tcW w:w="1701" w:type="dxa"/>
            <w:noWrap w:val="0"/>
            <w:vAlign w:val="top"/>
          </w:tcPr>
          <w:p w14:paraId="15B049CF">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Effective Date</w:t>
            </w:r>
          </w:p>
        </w:tc>
        <w:tc>
          <w:tcPr>
            <w:tcW w:w="2215" w:type="dxa"/>
            <w:noWrap w:val="0"/>
            <w:vAlign w:val="top"/>
          </w:tcPr>
          <w:p w14:paraId="3772A302">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Summary of revision</w:t>
            </w:r>
          </w:p>
        </w:tc>
        <w:tc>
          <w:tcPr>
            <w:tcW w:w="1625" w:type="dxa"/>
            <w:noWrap w:val="0"/>
            <w:vAlign w:val="top"/>
          </w:tcPr>
          <w:p w14:paraId="0244ED4A">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Approved by</w:t>
            </w:r>
          </w:p>
        </w:tc>
        <w:tc>
          <w:tcPr>
            <w:tcW w:w="1546" w:type="dxa"/>
            <w:noWrap w:val="0"/>
            <w:vAlign w:val="top"/>
          </w:tcPr>
          <w:p w14:paraId="1E64DE5F">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rPr>
              <w:t>Checked</w:t>
            </w:r>
            <w:r>
              <w:rPr>
                <w:rFonts w:hint="eastAsia" w:ascii="Times New Roman" w:hAnsi="Times New Roman" w:eastAsia="宋体" w:cs="Times New Roman"/>
                <w:b/>
                <w:bCs/>
                <w:kern w:val="2"/>
                <w:sz w:val="24"/>
                <w:szCs w:val="24"/>
                <w:lang w:eastAsia="zh-CN"/>
              </w:rPr>
              <w:t xml:space="preserve"> by</w:t>
            </w:r>
          </w:p>
        </w:tc>
        <w:tc>
          <w:tcPr>
            <w:tcW w:w="1418" w:type="dxa"/>
            <w:noWrap w:val="0"/>
            <w:vAlign w:val="top"/>
          </w:tcPr>
          <w:p w14:paraId="05E1EFC0">
            <w:pPr>
              <w:keepNext w:val="0"/>
              <w:keepLines w:val="0"/>
              <w:widowControl/>
              <w:suppressLineNumbers w:val="0"/>
              <w:spacing w:before="0" w:beforeAutospacing="0" w:afterAutospacing="0" w:line="480" w:lineRule="auto"/>
              <w:ind w:left="0" w:right="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Drafted</w:t>
            </w:r>
            <w:r>
              <w:rPr>
                <w:rFonts w:hint="eastAsia" w:ascii="Times New Roman" w:hAnsi="Times New Roman" w:eastAsia="宋体" w:cs="Times New Roman"/>
                <w:b/>
                <w:bCs/>
                <w:kern w:val="2"/>
                <w:sz w:val="24"/>
                <w:szCs w:val="24"/>
                <w:lang w:eastAsia="zh-CN"/>
              </w:rPr>
              <w:t xml:space="preserve"> by</w:t>
            </w:r>
          </w:p>
        </w:tc>
      </w:tr>
      <w:tr w14:paraId="5BB3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01" w:type="dxa"/>
            <w:noWrap w:val="0"/>
            <w:vAlign w:val="top"/>
          </w:tcPr>
          <w:p w14:paraId="1D3171A1">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Cs/>
                <w:kern w:val="2"/>
                <w:sz w:val="24"/>
                <w:szCs w:val="24"/>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填写具体的版本号</w:t>
            </w:r>
            <w:r>
              <w:rPr>
                <w:rFonts w:ascii="Times New Roman" w:hAnsi="Times New Roman" w:eastAsia="宋体" w:cs="Times New Roman"/>
                <w:bCs/>
                <w:i/>
                <w:color w:val="0000CC"/>
                <w:kern w:val="2"/>
                <w:sz w:val="24"/>
                <w:szCs w:val="24"/>
                <w:lang w:eastAsia="zh-CN" w:bidi="ar"/>
              </w:rPr>
              <w:t>}</w:t>
            </w:r>
          </w:p>
        </w:tc>
        <w:tc>
          <w:tcPr>
            <w:tcW w:w="1701" w:type="dxa"/>
            <w:noWrap w:val="0"/>
            <w:vAlign w:val="top"/>
          </w:tcPr>
          <w:p w14:paraId="4200EE0D">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bCs/>
                <w:kern w:val="2"/>
                <w:sz w:val="24"/>
                <w:szCs w:val="24"/>
                <w:lang w:eastAsia="zh-CN"/>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填写对应版本的有效日期</w:t>
            </w:r>
            <w:r>
              <w:rPr>
                <w:rFonts w:ascii="Times New Roman" w:hAnsi="Times New Roman" w:eastAsia="宋体" w:cs="Times New Roman"/>
                <w:bCs/>
                <w:i/>
                <w:color w:val="0000CC"/>
                <w:kern w:val="2"/>
                <w:sz w:val="24"/>
                <w:szCs w:val="24"/>
                <w:lang w:eastAsia="zh-CN" w:bidi="ar"/>
              </w:rPr>
              <w:t>}</w:t>
            </w:r>
          </w:p>
        </w:tc>
        <w:tc>
          <w:tcPr>
            <w:tcW w:w="2215" w:type="dxa"/>
            <w:noWrap w:val="0"/>
            <w:vAlign w:val="top"/>
          </w:tcPr>
          <w:p w14:paraId="439628A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bCs/>
                <w:kern w:val="2"/>
                <w:sz w:val="24"/>
                <w:szCs w:val="24"/>
                <w:lang w:eastAsia="zh-CN"/>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对版本进行简要描述</w:t>
            </w:r>
            <w:r>
              <w:rPr>
                <w:rFonts w:ascii="Times New Roman" w:hAnsi="Times New Roman" w:eastAsia="宋体" w:cs="Times New Roman"/>
                <w:bCs/>
                <w:i/>
                <w:color w:val="0000CC"/>
                <w:kern w:val="2"/>
                <w:sz w:val="24"/>
                <w:szCs w:val="24"/>
                <w:lang w:eastAsia="zh-CN" w:bidi="ar"/>
              </w:rPr>
              <w:t>}</w:t>
            </w:r>
          </w:p>
        </w:tc>
        <w:tc>
          <w:tcPr>
            <w:tcW w:w="1625" w:type="dxa"/>
            <w:noWrap w:val="0"/>
            <w:vAlign w:val="top"/>
          </w:tcPr>
          <w:p w14:paraId="07A4B74D">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Cs/>
                <w:kern w:val="2"/>
                <w:sz w:val="24"/>
                <w:szCs w:val="24"/>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填写文件批准人姓名</w:t>
            </w: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（参考示例：</w:t>
            </w:r>
            <w:r>
              <w:rPr>
                <w:rFonts w:ascii="Times New Roman" w:hAnsi="Times New Roman" w:eastAsia="宋体" w:cs="Times New Roman"/>
                <w:bCs/>
                <w:i/>
                <w:color w:val="0000CC"/>
                <w:kern w:val="2"/>
                <w:sz w:val="24"/>
                <w:szCs w:val="24"/>
                <w:lang w:eastAsia="zh-CN" w:bidi="ar"/>
              </w:rPr>
              <w:t>San Zhan</w:t>
            </w:r>
            <w:r>
              <w:rPr>
                <w:rFonts w:hint="eastAsia" w:ascii="Times New Roman" w:hAnsi="Times New Roman" w:eastAsia="宋体" w:cs="宋体"/>
                <w:bCs/>
                <w:i/>
                <w:color w:val="0000CC"/>
                <w:kern w:val="2"/>
                <w:sz w:val="24"/>
                <w:szCs w:val="24"/>
                <w:lang w:eastAsia="zh-CN" w:bidi="ar"/>
              </w:rPr>
              <w:t>）</w:t>
            </w:r>
          </w:p>
        </w:tc>
        <w:tc>
          <w:tcPr>
            <w:tcW w:w="1546" w:type="dxa"/>
            <w:noWrap w:val="0"/>
            <w:vAlign w:val="top"/>
          </w:tcPr>
          <w:p w14:paraId="53DD7EE5">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Cs/>
                <w:kern w:val="2"/>
                <w:sz w:val="24"/>
                <w:szCs w:val="24"/>
                <w:lang w:eastAsia="zh-CN"/>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填写文件审核人姓名</w:t>
            </w: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（参考示例：</w:t>
            </w:r>
            <w:r>
              <w:rPr>
                <w:rFonts w:ascii="Times New Roman" w:hAnsi="Times New Roman" w:eastAsia="宋体" w:cs="Times New Roman"/>
                <w:bCs/>
                <w:i/>
                <w:color w:val="0000CC"/>
                <w:kern w:val="2"/>
                <w:sz w:val="24"/>
                <w:szCs w:val="24"/>
                <w:lang w:eastAsia="zh-CN" w:bidi="ar"/>
              </w:rPr>
              <w:t>Si Li</w:t>
            </w:r>
            <w:r>
              <w:rPr>
                <w:rFonts w:hint="eastAsia" w:ascii="Times New Roman" w:hAnsi="Times New Roman" w:eastAsia="宋体" w:cs="宋体"/>
                <w:bCs/>
                <w:i/>
                <w:color w:val="0000CC"/>
                <w:kern w:val="2"/>
                <w:sz w:val="24"/>
                <w:szCs w:val="24"/>
                <w:lang w:eastAsia="zh-CN" w:bidi="ar"/>
              </w:rPr>
              <w:t>）</w:t>
            </w:r>
          </w:p>
        </w:tc>
        <w:tc>
          <w:tcPr>
            <w:tcW w:w="1418" w:type="dxa"/>
            <w:noWrap w:val="0"/>
            <w:vAlign w:val="center"/>
          </w:tcPr>
          <w:p w14:paraId="6CC89F60">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Cs/>
                <w:kern w:val="2"/>
                <w:sz w:val="24"/>
                <w:szCs w:val="24"/>
              </w:rPr>
            </w:pP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填写文件起草人姓名</w:t>
            </w:r>
            <w:r>
              <w:rPr>
                <w:rFonts w:ascii="Times New Roman" w:hAnsi="Times New Roman" w:eastAsia="宋体" w:cs="Times New Roman"/>
                <w:bCs/>
                <w:i/>
                <w:color w:val="0000CC"/>
                <w:kern w:val="2"/>
                <w:sz w:val="24"/>
                <w:szCs w:val="24"/>
                <w:lang w:eastAsia="zh-CN" w:bidi="ar"/>
              </w:rPr>
              <w:t>}</w:t>
            </w:r>
            <w:r>
              <w:rPr>
                <w:rFonts w:hint="eastAsia" w:ascii="Times New Roman" w:hAnsi="Times New Roman" w:eastAsia="宋体" w:cs="宋体"/>
                <w:bCs/>
                <w:i/>
                <w:color w:val="0000CC"/>
                <w:kern w:val="2"/>
                <w:sz w:val="24"/>
                <w:szCs w:val="24"/>
                <w:lang w:eastAsia="zh-CN" w:bidi="ar"/>
              </w:rPr>
              <w:t>（参考示例：</w:t>
            </w:r>
            <w:r>
              <w:rPr>
                <w:rFonts w:ascii="Times New Roman" w:hAnsi="Times New Roman" w:eastAsia="宋体" w:cs="Times New Roman"/>
                <w:bCs/>
                <w:i/>
                <w:color w:val="0000CC"/>
                <w:kern w:val="2"/>
                <w:sz w:val="24"/>
                <w:szCs w:val="24"/>
                <w:lang w:eastAsia="zh-CN" w:bidi="ar"/>
              </w:rPr>
              <w:t>Wu Wang</w:t>
            </w:r>
            <w:r>
              <w:rPr>
                <w:rFonts w:hint="eastAsia" w:ascii="Times New Roman" w:hAnsi="Times New Roman" w:eastAsia="宋体" w:cs="宋体"/>
                <w:bCs/>
                <w:i/>
                <w:color w:val="0000CC"/>
                <w:kern w:val="2"/>
                <w:sz w:val="24"/>
                <w:szCs w:val="24"/>
                <w:lang w:eastAsia="zh-CN" w:bidi="ar"/>
              </w:rPr>
              <w:t>）</w:t>
            </w:r>
          </w:p>
        </w:tc>
      </w:tr>
      <w:tr w14:paraId="41F2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11A04BC2">
            <w:pPr>
              <w:keepNext w:val="0"/>
              <w:keepLines w:val="0"/>
              <w:widowControl/>
              <w:suppressLineNumbers w:val="0"/>
              <w:spacing w:before="0" w:beforeAutospacing="0" w:afterAutospacing="0" w:line="480" w:lineRule="auto"/>
              <w:ind w:left="0" w:right="0"/>
              <w:jc w:val="center"/>
              <w:rPr>
                <w:rFonts w:ascii="Times New Roman" w:hAnsi="Times New Roman" w:eastAsia="宋体" w:cs="Times New Roman"/>
                <w:bCs/>
                <w:kern w:val="2"/>
                <w:sz w:val="21"/>
                <w:szCs w:val="21"/>
              </w:rPr>
            </w:pPr>
          </w:p>
        </w:tc>
        <w:tc>
          <w:tcPr>
            <w:tcW w:w="1701" w:type="dxa"/>
            <w:noWrap w:val="0"/>
            <w:vAlign w:val="top"/>
          </w:tcPr>
          <w:p w14:paraId="3F34967E">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31C2CBE9">
            <w:pPr>
              <w:keepNext w:val="0"/>
              <w:keepLines w:val="0"/>
              <w:widowControl w:val="0"/>
              <w:suppressLineNumbers w:val="0"/>
              <w:spacing w:before="0" w:beforeAutospacing="0" w:afterAutospacing="0" w:line="360" w:lineRule="auto"/>
              <w:ind w:left="0" w:right="0"/>
              <w:jc w:val="both"/>
              <w:rPr>
                <w:rFonts w:hint="eastAsia" w:ascii="Times New Roman" w:hAnsi="Times New Roman" w:eastAsia="宋体" w:cs="Times New Roman"/>
                <w:bCs/>
                <w:kern w:val="2"/>
                <w:sz w:val="21"/>
                <w:szCs w:val="21"/>
                <w:lang w:eastAsia="zh-CN"/>
              </w:rPr>
            </w:pPr>
          </w:p>
        </w:tc>
        <w:tc>
          <w:tcPr>
            <w:tcW w:w="1625" w:type="dxa"/>
            <w:noWrap w:val="0"/>
            <w:vAlign w:val="center"/>
          </w:tcPr>
          <w:p w14:paraId="743416C5">
            <w:pPr>
              <w:keepNext w:val="0"/>
              <w:keepLines w:val="0"/>
              <w:widowControl/>
              <w:suppressLineNumbers w:val="0"/>
              <w:spacing w:before="0" w:beforeAutospacing="0" w:afterAutospacing="0"/>
              <w:ind w:left="0" w:right="0"/>
              <w:jc w:val="center"/>
              <w:rPr>
                <w:rFonts w:ascii="Times New Roman" w:hAnsi="Times New Roman" w:eastAsia="宋体" w:cs="Times New Roman"/>
                <w:bCs/>
                <w:kern w:val="2"/>
                <w:sz w:val="21"/>
                <w:szCs w:val="21"/>
              </w:rPr>
            </w:pPr>
          </w:p>
        </w:tc>
        <w:tc>
          <w:tcPr>
            <w:tcW w:w="1546" w:type="dxa"/>
            <w:noWrap w:val="0"/>
            <w:vAlign w:val="center"/>
          </w:tcPr>
          <w:p w14:paraId="2EC76069">
            <w:pPr>
              <w:keepNext w:val="0"/>
              <w:keepLines w:val="0"/>
              <w:widowControl/>
              <w:suppressLineNumbers w:val="0"/>
              <w:spacing w:before="0" w:beforeAutospacing="0" w:afterAutospacing="0"/>
              <w:ind w:left="0" w:right="0"/>
              <w:jc w:val="center"/>
              <w:rPr>
                <w:rFonts w:ascii="Times New Roman" w:hAnsi="Times New Roman" w:eastAsia="宋体" w:cs="Times New Roman"/>
                <w:bCs/>
                <w:kern w:val="2"/>
                <w:sz w:val="21"/>
                <w:szCs w:val="21"/>
              </w:rPr>
            </w:pPr>
          </w:p>
        </w:tc>
        <w:tc>
          <w:tcPr>
            <w:tcW w:w="1418" w:type="dxa"/>
            <w:noWrap w:val="0"/>
            <w:vAlign w:val="center"/>
          </w:tcPr>
          <w:p w14:paraId="452A4164">
            <w:pPr>
              <w:keepNext w:val="0"/>
              <w:keepLines w:val="0"/>
              <w:widowControl/>
              <w:suppressLineNumbers w:val="0"/>
              <w:spacing w:before="0" w:beforeAutospacing="0" w:afterAutospacing="0"/>
              <w:ind w:left="0" w:right="0"/>
              <w:jc w:val="center"/>
              <w:rPr>
                <w:rFonts w:ascii="Times New Roman" w:hAnsi="Times New Roman" w:eastAsia="宋体" w:cs="Times New Roman"/>
                <w:bCs/>
                <w:kern w:val="2"/>
                <w:sz w:val="21"/>
                <w:szCs w:val="21"/>
              </w:rPr>
            </w:pPr>
          </w:p>
        </w:tc>
      </w:tr>
      <w:tr w14:paraId="4BF11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64CFE0E3">
            <w:pPr>
              <w:keepNext w:val="0"/>
              <w:keepLines w:val="0"/>
              <w:widowControl/>
              <w:suppressLineNumbers w:val="0"/>
              <w:spacing w:before="0" w:beforeAutospacing="0" w:afterAutospacing="0" w:line="480" w:lineRule="auto"/>
              <w:ind w:left="0" w:right="0"/>
              <w:jc w:val="center"/>
              <w:rPr>
                <w:rFonts w:hint="eastAsia" w:ascii="Times New Roman" w:hAnsi="Times New Roman" w:eastAsia="宋体" w:cs="Times New Roman"/>
                <w:bCs/>
                <w:kern w:val="2"/>
                <w:sz w:val="21"/>
                <w:szCs w:val="21"/>
                <w:lang w:eastAsia="zh-CN"/>
              </w:rPr>
            </w:pPr>
          </w:p>
        </w:tc>
        <w:tc>
          <w:tcPr>
            <w:tcW w:w="1701" w:type="dxa"/>
            <w:noWrap w:val="0"/>
            <w:vAlign w:val="top"/>
          </w:tcPr>
          <w:p w14:paraId="0E059D6C">
            <w:pPr>
              <w:keepNext w:val="0"/>
              <w:keepLines w:val="0"/>
              <w:widowControl/>
              <w:suppressLineNumbers w:val="0"/>
              <w:spacing w:before="0" w:beforeAutospacing="0" w:afterAutospacing="0" w:line="480" w:lineRule="auto"/>
              <w:ind w:left="0" w:right="0"/>
              <w:rPr>
                <w:rFonts w:hint="eastAsia" w:ascii="Times New Roman" w:hAnsi="Times New Roman" w:eastAsia="宋体" w:cs="Times New Roman"/>
                <w:bCs/>
                <w:kern w:val="2"/>
                <w:sz w:val="21"/>
                <w:szCs w:val="21"/>
                <w:lang w:eastAsia="zh-CN"/>
              </w:rPr>
            </w:pPr>
          </w:p>
        </w:tc>
        <w:tc>
          <w:tcPr>
            <w:tcW w:w="2215" w:type="dxa"/>
            <w:noWrap w:val="0"/>
            <w:vAlign w:val="top"/>
          </w:tcPr>
          <w:p w14:paraId="69693581">
            <w:pPr>
              <w:keepNext w:val="0"/>
              <w:keepLines w:val="0"/>
              <w:widowControl/>
              <w:suppressLineNumbers w:val="0"/>
              <w:spacing w:before="0" w:beforeAutospacing="0" w:afterAutospacing="0" w:line="480" w:lineRule="auto"/>
              <w:ind w:left="0" w:right="0"/>
              <w:rPr>
                <w:rFonts w:hint="eastAsia" w:ascii="Times New Roman" w:hAnsi="Times New Roman" w:eastAsia="宋体" w:cs="Times New Roman"/>
                <w:bCs/>
                <w:kern w:val="2"/>
                <w:sz w:val="21"/>
                <w:szCs w:val="21"/>
                <w:lang w:eastAsia="zh-CN"/>
              </w:rPr>
            </w:pPr>
          </w:p>
        </w:tc>
        <w:tc>
          <w:tcPr>
            <w:tcW w:w="1625" w:type="dxa"/>
            <w:noWrap w:val="0"/>
            <w:vAlign w:val="top"/>
          </w:tcPr>
          <w:p w14:paraId="5F82E00B">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347E8C69">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43BC1BE4">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6110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45B9D043">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344C6EF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07EA7415">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7F4FA698">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5A38426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1A5D689A">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5FC99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48D6E79D">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51396CEF">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2F3FBECF">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5EC6AAE4">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0A69758E">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53937759">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77B4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1C439403">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0A25FDF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0235C454">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6C30DD48">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08DB781E">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70B27E99">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35D2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48322F33">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3CDD26E3">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3E102675">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48BB8FA6">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35ACF7DA">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2EFC999A">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52C9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47544B60">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7A1A32BB">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7E6EA525">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47066394">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03ABE11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73E914C2">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2834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59430A25">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697EBBDF">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2A67137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2FF35C4A">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74379A0D">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2777A3EB">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r w14:paraId="02F9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01" w:type="dxa"/>
            <w:noWrap w:val="0"/>
            <w:vAlign w:val="top"/>
          </w:tcPr>
          <w:p w14:paraId="01F66AAC">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701" w:type="dxa"/>
            <w:noWrap w:val="0"/>
            <w:vAlign w:val="top"/>
          </w:tcPr>
          <w:p w14:paraId="37604D1B">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2215" w:type="dxa"/>
            <w:noWrap w:val="0"/>
            <w:vAlign w:val="top"/>
          </w:tcPr>
          <w:p w14:paraId="065DC95A">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625" w:type="dxa"/>
            <w:noWrap w:val="0"/>
            <w:vAlign w:val="top"/>
          </w:tcPr>
          <w:p w14:paraId="54B01B22">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546" w:type="dxa"/>
            <w:noWrap w:val="0"/>
            <w:vAlign w:val="top"/>
          </w:tcPr>
          <w:p w14:paraId="7890F323">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c>
          <w:tcPr>
            <w:tcW w:w="1418" w:type="dxa"/>
            <w:noWrap w:val="0"/>
            <w:vAlign w:val="top"/>
          </w:tcPr>
          <w:p w14:paraId="68842BE2">
            <w:pPr>
              <w:keepNext w:val="0"/>
              <w:keepLines w:val="0"/>
              <w:widowControl/>
              <w:suppressLineNumbers w:val="0"/>
              <w:spacing w:before="0" w:beforeAutospacing="0" w:afterAutospacing="0" w:line="480" w:lineRule="auto"/>
              <w:ind w:left="0" w:right="0"/>
              <w:rPr>
                <w:rFonts w:ascii="Times New Roman" w:hAnsi="Times New Roman" w:eastAsia="宋体" w:cs="Times New Roman"/>
                <w:bCs/>
                <w:kern w:val="2"/>
                <w:sz w:val="21"/>
                <w:szCs w:val="21"/>
              </w:rPr>
            </w:pPr>
          </w:p>
        </w:tc>
      </w:tr>
    </w:tbl>
    <w:p w14:paraId="2A7DCBC9">
      <w:pPr>
        <w:adjustRightInd w:val="0"/>
        <w:snapToGrid w:val="0"/>
        <w:spacing w:before="120" w:beforeLines="50" w:after="120" w:afterLines="50"/>
        <w:jc w:val="center"/>
        <w:rPr>
          <w:rFonts w:hint="eastAsia" w:ascii="Times New Roman" w:hAnsi="Times New Roman"/>
          <w:b/>
          <w:sz w:val="30"/>
          <w:szCs w:val="30"/>
          <w:lang w:eastAsia="zh-CN"/>
        </w:rPr>
      </w:pPr>
      <w:r>
        <w:rPr>
          <w:rFonts w:hint="eastAsia" w:ascii="Times New Roman" w:hAnsi="Times New Roman"/>
          <w:b/>
          <w:sz w:val="30"/>
          <w:szCs w:val="30"/>
          <w:lang w:eastAsia="zh-CN"/>
        </w:rPr>
        <w:br w:type="page"/>
      </w:r>
      <w:r>
        <w:rPr>
          <w:rFonts w:hint="eastAsia" w:ascii="Times New Roman" w:hAnsi="Times New Roman"/>
          <w:b/>
          <w:sz w:val="30"/>
          <w:szCs w:val="30"/>
          <w:lang w:eastAsia="zh-CN"/>
        </w:rPr>
        <w:t>Content</w:t>
      </w:r>
    </w:p>
    <w:p w14:paraId="4AA3CD96">
      <w:pPr>
        <w:pStyle w:val="21"/>
        <w:tabs>
          <w:tab w:val="right" w:leader="dot" w:pos="9350"/>
        </w:tabs>
        <w:rPr>
          <w:rFonts w:ascii="等线" w:hAnsi="等线" w:eastAsia="等线"/>
          <w:bCs/>
          <w:kern w:val="2"/>
          <w:sz w:val="21"/>
          <w:lang w:eastAsia="zh-CN"/>
        </w:rPr>
      </w:pPr>
      <w:r>
        <w:rPr>
          <w:rFonts w:hint="eastAsia" w:ascii="Times New Roman" w:hAnsi="Times New Roman"/>
          <w:bCs/>
          <w:sz w:val="30"/>
          <w:szCs w:val="30"/>
          <w:lang w:eastAsia="zh-CN"/>
        </w:rPr>
        <w:fldChar w:fldCharType="begin"/>
      </w:r>
      <w:r>
        <w:rPr>
          <w:rFonts w:hint="eastAsia" w:ascii="Times New Roman" w:hAnsi="Times New Roman"/>
          <w:bCs/>
          <w:sz w:val="30"/>
          <w:szCs w:val="30"/>
          <w:lang w:eastAsia="zh-CN"/>
        </w:rPr>
        <w:instrText xml:space="preserve">TOC \o "1-3" \h \u </w:instrText>
      </w:r>
      <w:r>
        <w:rPr>
          <w:rFonts w:hint="eastAsia" w:ascii="Times New Roman" w:hAnsi="Times New Roman"/>
          <w:bCs/>
          <w:sz w:val="30"/>
          <w:szCs w:val="30"/>
          <w:lang w:eastAsia="zh-CN"/>
        </w:rPr>
        <w:fldChar w:fldCharType="separate"/>
      </w:r>
      <w:r>
        <w:rPr>
          <w:bCs/>
        </w:rPr>
        <w:fldChar w:fldCharType="begin"/>
      </w:r>
      <w:r>
        <w:rPr>
          <w:rStyle w:val="35"/>
          <w:bCs/>
        </w:rPr>
        <w:instrText xml:space="preserve"> </w:instrText>
      </w:r>
      <w:r>
        <w:rPr>
          <w:bCs/>
        </w:rPr>
        <w:instrText xml:space="preserve">HYPERLINK \l "_Toc37839520"</w:instrText>
      </w:r>
      <w:r>
        <w:rPr>
          <w:rStyle w:val="35"/>
          <w:bCs/>
        </w:rPr>
        <w:instrText xml:space="preserve"> </w:instrText>
      </w:r>
      <w:r>
        <w:rPr>
          <w:bCs/>
        </w:rPr>
        <w:fldChar w:fldCharType="separate"/>
      </w:r>
      <w:r>
        <w:rPr>
          <w:rStyle w:val="35"/>
          <w:rFonts w:ascii="Times New Roman" w:hAnsi="Times New Roman"/>
          <w:bCs/>
          <w:lang w:eastAsia="zh-CN"/>
        </w:rPr>
        <w:t>1.</w:t>
      </w:r>
      <w:r>
        <w:rPr>
          <w:rStyle w:val="35"/>
          <w:rFonts w:ascii="Times New Roman" w:hAnsi="Times New Roman"/>
          <w:bCs/>
        </w:rPr>
        <w:t xml:space="preserve"> Summary</w:t>
      </w:r>
      <w:r>
        <w:rPr>
          <w:bCs/>
        </w:rPr>
        <w:tab/>
      </w:r>
      <w:r>
        <w:rPr>
          <w:bCs/>
        </w:rPr>
        <w:fldChar w:fldCharType="begin"/>
      </w:r>
      <w:r>
        <w:rPr>
          <w:bCs/>
        </w:rPr>
        <w:instrText xml:space="preserve"> PAGEREF _Toc37839520 \h </w:instrText>
      </w:r>
      <w:r>
        <w:rPr>
          <w:bCs/>
        </w:rPr>
        <w:fldChar w:fldCharType="separate"/>
      </w:r>
      <w:r>
        <w:rPr>
          <w:bCs/>
        </w:rPr>
        <w:t>5</w:t>
      </w:r>
      <w:r>
        <w:rPr>
          <w:bCs/>
        </w:rPr>
        <w:fldChar w:fldCharType="end"/>
      </w:r>
      <w:r>
        <w:rPr>
          <w:bCs/>
        </w:rPr>
        <w:fldChar w:fldCharType="end"/>
      </w:r>
    </w:p>
    <w:p w14:paraId="25DEFF7B">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"_Toc37839521"</w:instrText>
      </w:r>
      <w:r>
        <w:rPr>
          <w:rStyle w:val="35"/>
          <w:bCs/>
        </w:rPr>
        <w:instrText xml:space="preserve"> </w:instrText>
      </w:r>
      <w:r>
        <w:rPr>
          <w:bCs/>
        </w:rPr>
        <w:fldChar w:fldCharType="separate"/>
      </w:r>
      <w:r>
        <w:rPr>
          <w:rStyle w:val="35"/>
          <w:rFonts w:ascii="Times New Roman" w:hAnsi="Times New Roman"/>
          <w:bCs/>
          <w:lang w:eastAsia="zh-CN"/>
        </w:rPr>
        <w:t>2.</w:t>
      </w:r>
      <w:r>
        <w:rPr>
          <w:rStyle w:val="35"/>
          <w:rFonts w:ascii="Times New Roman" w:hAnsi="Times New Roman"/>
          <w:bCs/>
        </w:rPr>
        <w:t xml:space="preserve"> Scope of the clinical</w:t>
      </w:r>
      <w:r>
        <w:rPr>
          <w:rStyle w:val="35"/>
          <w:rFonts w:ascii="Times New Roman" w:hAnsi="Times New Roman"/>
          <w:bCs/>
          <w:lang w:eastAsia="zh-CN"/>
        </w:rPr>
        <w:t xml:space="preserve"> </w:t>
      </w:r>
      <w:r>
        <w:rPr>
          <w:rStyle w:val="35"/>
          <w:rFonts w:ascii="Times New Roman" w:hAnsi="Times New Roman"/>
          <w:bCs/>
        </w:rPr>
        <w:t>evaluation</w:t>
      </w:r>
      <w:r>
        <w:rPr>
          <w:bCs/>
        </w:rPr>
        <w:tab/>
      </w:r>
      <w:r>
        <w:rPr>
          <w:bCs/>
        </w:rPr>
        <w:fldChar w:fldCharType="begin"/>
      </w:r>
      <w:r>
        <w:rPr>
          <w:bCs/>
        </w:rPr>
        <w:instrText xml:space="preserve"> PAGEREF _Toc37839521 \h </w:instrText>
      </w:r>
      <w:r>
        <w:rPr>
          <w:bCs/>
        </w:rPr>
        <w:fldChar w:fldCharType="separate"/>
      </w:r>
      <w:r>
        <w:rPr>
          <w:bCs/>
        </w:rPr>
        <w:t>5</w:t>
      </w:r>
      <w:r>
        <w:rPr>
          <w:bCs/>
        </w:rPr>
        <w:fldChar w:fldCharType="end"/>
      </w:r>
      <w:r>
        <w:rPr>
          <w:bCs/>
        </w:rPr>
        <w:fldChar w:fldCharType="end"/>
      </w:r>
    </w:p>
    <w:p w14:paraId="2A20DE62">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"_Toc37839522"</w:instrText>
      </w:r>
      <w:r>
        <w:rPr>
          <w:rStyle w:val="35"/>
          <w:bCs/>
        </w:rPr>
        <w:instrText xml:space="preserve"> </w:instrText>
      </w:r>
      <w:r>
        <w:rPr>
          <w:bCs/>
        </w:rPr>
        <w:fldChar w:fldCharType="separate"/>
      </w:r>
      <w:r>
        <w:rPr>
          <w:rStyle w:val="35"/>
          <w:rFonts w:ascii="Times New Roman" w:hAnsi="Times New Roman"/>
          <w:bCs/>
          <w:lang w:eastAsia="zh-CN"/>
        </w:rPr>
        <w:t xml:space="preserve">2.1 </w:t>
      </w:r>
      <w:r>
        <w:rPr>
          <w:rStyle w:val="35"/>
          <w:rFonts w:ascii="Times New Roman" w:hAnsi="Times New Roman"/>
          <w:bCs/>
        </w:rPr>
        <w:t>Compan</w:t>
      </w:r>
      <w:r>
        <w:rPr>
          <w:rStyle w:val="35"/>
          <w:rFonts w:ascii="Times New Roman" w:hAnsi="Times New Roman"/>
          <w:bCs/>
          <w:lang w:eastAsia="zh-CN"/>
        </w:rPr>
        <w:t>y Introduction</w:t>
      </w:r>
      <w:r>
        <w:rPr>
          <w:bCs/>
        </w:rPr>
        <w:tab/>
      </w:r>
      <w:r>
        <w:rPr>
          <w:bCs/>
        </w:rPr>
        <w:fldChar w:fldCharType="begin"/>
      </w:r>
      <w:r>
        <w:rPr>
          <w:bCs/>
        </w:rPr>
        <w:instrText xml:space="preserve"> PAGEREF _Toc37839522 \h </w:instrText>
      </w:r>
      <w:r>
        <w:rPr>
          <w:bCs/>
        </w:rPr>
        <w:fldChar w:fldCharType="separate"/>
      </w:r>
      <w:r>
        <w:rPr>
          <w:bCs/>
        </w:rPr>
        <w:t>5</w:t>
      </w:r>
      <w:r>
        <w:rPr>
          <w:bCs/>
        </w:rPr>
        <w:fldChar w:fldCharType="end"/>
      </w:r>
      <w:r>
        <w:rPr>
          <w:bCs/>
        </w:rPr>
        <w:fldChar w:fldCharType="end"/>
      </w:r>
    </w:p>
    <w:p w14:paraId="30EB97BF">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"_Toc37839523"</w:instrText>
      </w:r>
      <w:r>
        <w:rPr>
          <w:rStyle w:val="35"/>
          <w:bCs/>
        </w:rPr>
        <w:instrText xml:space="preserve"> </w:instrText>
      </w:r>
      <w:r>
        <w:rPr>
          <w:bCs/>
        </w:rPr>
        <w:fldChar w:fldCharType="separate"/>
      </w:r>
      <w:r>
        <w:rPr>
          <w:rStyle w:val="35"/>
          <w:rFonts w:ascii="Times New Roman" w:hAnsi="Times New Roman"/>
          <w:bCs/>
          <w:lang w:eastAsia="zh-CN"/>
        </w:rPr>
        <w:t>2.2 Product Introduction</w:t>
      </w:r>
      <w:r>
        <w:rPr>
          <w:bCs/>
        </w:rPr>
        <w:tab/>
      </w:r>
      <w:r>
        <w:rPr>
          <w:bCs/>
        </w:rPr>
        <w:fldChar w:fldCharType="begin"/>
      </w:r>
      <w:r>
        <w:rPr>
          <w:bCs/>
        </w:rPr>
        <w:instrText xml:space="preserve"> PAGEREF _Toc37839523 \h </w:instrText>
      </w:r>
      <w:r>
        <w:rPr>
          <w:bCs/>
        </w:rPr>
        <w:fldChar w:fldCharType="separate"/>
      </w:r>
      <w:r>
        <w:rPr>
          <w:bCs/>
        </w:rPr>
        <w:t>6</w:t>
      </w:r>
      <w:r>
        <w:rPr>
          <w:bCs/>
        </w:rPr>
        <w:fldChar w:fldCharType="end"/>
      </w:r>
      <w:r>
        <w:rPr>
          <w:bCs/>
        </w:rPr>
        <w:fldChar w:fldCharType="end"/>
      </w:r>
    </w:p>
    <w:p w14:paraId="3845A7D2">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"_Toc37839524"</w:instrText>
      </w:r>
      <w:r>
        <w:rPr>
          <w:rStyle w:val="35"/>
          <w:bCs/>
        </w:rPr>
        <w:instrText xml:space="preserve"> </w:instrText>
      </w:r>
      <w:r>
        <w:rPr>
          <w:bCs/>
        </w:rPr>
        <w:fldChar w:fldCharType="separate"/>
      </w:r>
      <w:r>
        <w:rPr>
          <w:rStyle w:val="35"/>
          <w:rFonts w:ascii="Times New Roman" w:hAnsi="Times New Roman"/>
          <w:bCs/>
          <w:lang w:eastAsia="zh-CN"/>
        </w:rPr>
        <w:t>2.2.1 Product name</w:t>
      </w:r>
      <w:r>
        <w:rPr>
          <w:bCs/>
        </w:rPr>
        <w:tab/>
      </w:r>
      <w:r>
        <w:rPr>
          <w:bCs/>
        </w:rPr>
        <w:fldChar w:fldCharType="begin"/>
      </w:r>
      <w:r>
        <w:rPr>
          <w:bCs/>
        </w:rPr>
        <w:instrText xml:space="preserve"> PAGEREF _Toc37839524 \h </w:instrText>
      </w:r>
      <w:r>
        <w:rPr>
          <w:bCs/>
        </w:rPr>
        <w:fldChar w:fldCharType="separate"/>
      </w:r>
      <w:r>
        <w:rPr>
          <w:bCs/>
        </w:rPr>
        <w:t>6</w:t>
      </w:r>
      <w:r>
        <w:rPr>
          <w:bCs/>
        </w:rPr>
        <w:fldChar w:fldCharType="end"/>
      </w:r>
      <w:r>
        <w:rPr>
          <w:bCs/>
        </w:rPr>
        <w:fldChar w:fldCharType="end"/>
      </w:r>
    </w:p>
    <w:p w14:paraId="3488A23E">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"_Toc37839525"</w:instrText>
      </w:r>
      <w:r>
        <w:rPr>
          <w:rStyle w:val="35"/>
          <w:bCs/>
        </w:rPr>
        <w:instrText xml:space="preserve"> </w:instrText>
      </w:r>
      <w:r>
        <w:rPr>
          <w:bCs/>
        </w:rPr>
        <w:fldChar w:fldCharType="separate"/>
      </w:r>
      <w:r>
        <w:rPr>
          <w:rStyle w:val="35"/>
          <w:rFonts w:ascii="Times New Roman" w:hAnsi="Times New Roman"/>
          <w:bCs/>
          <w:lang w:eastAsia="zh-CN"/>
        </w:rPr>
        <w:t>2.2.2 Classification of the device</w:t>
      </w:r>
      <w:r>
        <w:rPr>
          <w:bCs/>
        </w:rPr>
        <w:tab/>
      </w:r>
      <w:r>
        <w:rPr>
          <w:bCs/>
        </w:rPr>
        <w:fldChar w:fldCharType="begin"/>
      </w:r>
      <w:r>
        <w:rPr>
          <w:bCs/>
        </w:rPr>
        <w:instrText xml:space="preserve"> PAGEREF _Toc37839525 \h </w:instrText>
      </w:r>
      <w:r>
        <w:rPr>
          <w:bCs/>
        </w:rPr>
        <w:fldChar w:fldCharType="separate"/>
      </w:r>
      <w:r>
        <w:rPr>
          <w:bCs/>
        </w:rPr>
        <w:t>6</w:t>
      </w:r>
      <w:r>
        <w:rPr>
          <w:bCs/>
        </w:rPr>
        <w:fldChar w:fldCharType="end"/>
      </w:r>
      <w:r>
        <w:rPr>
          <w:bCs/>
        </w:rPr>
        <w:fldChar w:fldCharType="end"/>
      </w:r>
    </w:p>
    <w:p w14:paraId="4AD61A43">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"_Toc37839526"</w:instrText>
      </w:r>
      <w:r>
        <w:rPr>
          <w:rStyle w:val="35"/>
          <w:bCs/>
        </w:rPr>
        <w:instrText xml:space="preserve"> </w:instrText>
      </w:r>
      <w:r>
        <w:rPr>
          <w:bCs/>
        </w:rPr>
        <w:fldChar w:fldCharType="separate"/>
      </w:r>
      <w:r>
        <w:rPr>
          <w:rStyle w:val="35"/>
          <w:rFonts w:ascii="Times New Roman" w:hAnsi="Times New Roman"/>
          <w:bCs/>
          <w:lang w:eastAsia="zh-CN"/>
        </w:rPr>
        <w:t>2.2.3 Specification, model and article numbers</w:t>
      </w:r>
      <w:r>
        <w:rPr>
          <w:bCs/>
        </w:rPr>
        <w:tab/>
      </w:r>
      <w:r>
        <w:rPr>
          <w:bCs/>
        </w:rPr>
        <w:fldChar w:fldCharType="begin"/>
      </w:r>
      <w:r>
        <w:rPr>
          <w:bCs/>
        </w:rPr>
        <w:instrText xml:space="preserve"> PAGEREF _Toc37839526 \h </w:instrText>
      </w:r>
      <w:r>
        <w:rPr>
          <w:bCs/>
        </w:rPr>
        <w:fldChar w:fldCharType="separate"/>
      </w:r>
      <w:r>
        <w:rPr>
          <w:bCs/>
        </w:rPr>
        <w:t>6</w:t>
      </w:r>
      <w:r>
        <w:rPr>
          <w:bCs/>
        </w:rPr>
        <w:fldChar w:fldCharType="end"/>
      </w:r>
      <w:r>
        <w:rPr>
          <w:bCs/>
        </w:rPr>
        <w:fldChar w:fldCharType="end"/>
      </w:r>
    </w:p>
    <w:p w14:paraId="1D7F1EAA">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"_Toc37839527"</w:instrText>
      </w:r>
      <w:r>
        <w:rPr>
          <w:rStyle w:val="35"/>
          <w:bCs/>
        </w:rPr>
        <w:instrText xml:space="preserve"> </w:instrText>
      </w:r>
      <w:r>
        <w:rPr>
          <w:bCs/>
        </w:rPr>
        <w:fldChar w:fldCharType="separate"/>
      </w:r>
      <w:r>
        <w:rPr>
          <w:rStyle w:val="35"/>
          <w:rFonts w:ascii="Times New Roman" w:hAnsi="Times New Roman"/>
          <w:bCs/>
          <w:lang w:eastAsia="zh-CN"/>
        </w:rPr>
        <w:t>2.2.4 Chosen conformity assessment path</w:t>
      </w:r>
      <w:r>
        <w:rPr>
          <w:bCs/>
        </w:rPr>
        <w:tab/>
      </w:r>
      <w:r>
        <w:rPr>
          <w:bCs/>
        </w:rPr>
        <w:fldChar w:fldCharType="begin"/>
      </w:r>
      <w:r>
        <w:rPr>
          <w:bCs/>
        </w:rPr>
        <w:instrText xml:space="preserve"> PAGEREF _Toc37839527 \h </w:instrText>
      </w:r>
      <w:r>
        <w:rPr>
          <w:bCs/>
        </w:rPr>
        <w:fldChar w:fldCharType="separate"/>
      </w:r>
      <w:r>
        <w:rPr>
          <w:bCs/>
        </w:rPr>
        <w:t>6</w:t>
      </w:r>
      <w:r>
        <w:rPr>
          <w:bCs/>
        </w:rPr>
        <w:fldChar w:fldCharType="end"/>
      </w:r>
      <w:r>
        <w:rPr>
          <w:bCs/>
        </w:rPr>
        <w:fldChar w:fldCharType="end"/>
      </w:r>
    </w:p>
    <w:p w14:paraId="379A82D8">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"_Toc37839528"</w:instrText>
      </w:r>
      <w:r>
        <w:rPr>
          <w:rStyle w:val="35"/>
          <w:bCs/>
        </w:rPr>
        <w:instrText xml:space="preserve"> </w:instrText>
      </w:r>
      <w:r>
        <w:rPr>
          <w:bCs/>
        </w:rPr>
        <w:fldChar w:fldCharType="separate"/>
      </w:r>
      <w:r>
        <w:rPr>
          <w:rStyle w:val="35"/>
          <w:rFonts w:ascii="Times New Roman" w:hAnsi="Times New Roman"/>
          <w:bCs/>
          <w:lang w:eastAsia="zh-CN"/>
        </w:rPr>
        <w:t>2.2.5 Intended use</w:t>
      </w:r>
      <w:r>
        <w:rPr>
          <w:bCs/>
        </w:rPr>
        <w:tab/>
      </w:r>
      <w:r>
        <w:rPr>
          <w:bCs/>
        </w:rPr>
        <w:fldChar w:fldCharType="begin"/>
      </w:r>
      <w:r>
        <w:rPr>
          <w:bCs/>
        </w:rPr>
        <w:instrText xml:space="preserve"> PAGEREF _Toc37839528 \h </w:instrText>
      </w:r>
      <w:r>
        <w:rPr>
          <w:bCs/>
        </w:rPr>
        <w:fldChar w:fldCharType="separate"/>
      </w:r>
      <w:r>
        <w:rPr>
          <w:bCs/>
        </w:rPr>
        <w:t>6</w:t>
      </w:r>
      <w:r>
        <w:rPr>
          <w:bCs/>
        </w:rPr>
        <w:fldChar w:fldCharType="end"/>
      </w:r>
      <w:r>
        <w:rPr>
          <w:bCs/>
        </w:rPr>
        <w:fldChar w:fldCharType="end"/>
      </w:r>
    </w:p>
    <w:p w14:paraId="545AD4B4">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"_Toc37839529"</w:instrText>
      </w:r>
      <w:r>
        <w:rPr>
          <w:rStyle w:val="35"/>
          <w:bCs/>
        </w:rPr>
        <w:instrText xml:space="preserve"> </w:instrText>
      </w:r>
      <w:r>
        <w:rPr>
          <w:bCs/>
        </w:rPr>
        <w:fldChar w:fldCharType="separate"/>
      </w:r>
      <w:r>
        <w:rPr>
          <w:rStyle w:val="35"/>
          <w:rFonts w:ascii="Times New Roman" w:hAnsi="Times New Roman"/>
          <w:bCs/>
          <w:lang w:eastAsia="zh-CN"/>
        </w:rPr>
        <w:t>2.2.6 Diagram of products</w:t>
      </w:r>
      <w:r>
        <w:rPr>
          <w:bCs/>
        </w:rPr>
        <w:tab/>
      </w:r>
      <w:r>
        <w:rPr>
          <w:bCs/>
        </w:rPr>
        <w:fldChar w:fldCharType="begin"/>
      </w:r>
      <w:r>
        <w:rPr>
          <w:bCs/>
        </w:rPr>
        <w:instrText xml:space="preserve"> PAGEREF _Toc37839529 \h </w:instrText>
      </w:r>
      <w:r>
        <w:rPr>
          <w:bCs/>
        </w:rPr>
        <w:fldChar w:fldCharType="separate"/>
      </w:r>
      <w:r>
        <w:rPr>
          <w:bCs/>
        </w:rPr>
        <w:t>7</w:t>
      </w:r>
      <w:r>
        <w:rPr>
          <w:bCs/>
        </w:rPr>
        <w:fldChar w:fldCharType="end"/>
      </w:r>
      <w:r>
        <w:rPr>
          <w:bCs/>
        </w:rPr>
        <w:fldChar w:fldCharType="end"/>
      </w:r>
    </w:p>
    <w:p w14:paraId="5A4B88A5">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"_Toc37839530"</w:instrText>
      </w:r>
      <w:r>
        <w:rPr>
          <w:rStyle w:val="35"/>
          <w:bCs/>
        </w:rPr>
        <w:instrText xml:space="preserve"> </w:instrText>
      </w:r>
      <w:r>
        <w:rPr>
          <w:bCs/>
        </w:rPr>
        <w:fldChar w:fldCharType="separate"/>
      </w:r>
      <w:r>
        <w:rPr>
          <w:rStyle w:val="35"/>
          <w:rFonts w:ascii="Times New Roman" w:hAnsi="Times New Roman"/>
          <w:bCs/>
        </w:rPr>
        <w:t>3. Clinical background,</w:t>
      </w:r>
      <w:r>
        <w:rPr>
          <w:rStyle w:val="35"/>
          <w:rFonts w:ascii="Times New Roman" w:hAnsi="Times New Roman"/>
          <w:bCs/>
          <w:lang w:eastAsia="zh-CN"/>
        </w:rPr>
        <w:t xml:space="preserve"> </w:t>
      </w:r>
      <w:r>
        <w:rPr>
          <w:rStyle w:val="35"/>
          <w:rFonts w:ascii="Times New Roman" w:hAnsi="Times New Roman"/>
          <w:bCs/>
        </w:rPr>
        <w:t>current knowledge, state</w:t>
      </w:r>
      <w:r>
        <w:rPr>
          <w:rStyle w:val="35"/>
          <w:rFonts w:ascii="Times New Roman" w:hAnsi="Times New Roman"/>
          <w:bCs/>
          <w:lang w:eastAsia="zh-CN"/>
        </w:rPr>
        <w:t xml:space="preserve"> </w:t>
      </w:r>
      <w:r>
        <w:rPr>
          <w:rStyle w:val="35"/>
          <w:rFonts w:ascii="Times New Roman" w:hAnsi="Times New Roman"/>
          <w:bCs/>
        </w:rPr>
        <w:t>of the art</w:t>
      </w:r>
      <w:r>
        <w:rPr>
          <w:bCs/>
        </w:rPr>
        <w:tab/>
      </w:r>
      <w:r>
        <w:rPr>
          <w:bCs/>
        </w:rPr>
        <w:fldChar w:fldCharType="begin"/>
      </w:r>
      <w:r>
        <w:rPr>
          <w:bCs/>
        </w:rPr>
        <w:instrText xml:space="preserve"> PAGEREF _Toc37839530 \h </w:instrText>
      </w:r>
      <w:r>
        <w:rPr>
          <w:bCs/>
        </w:rPr>
        <w:fldChar w:fldCharType="separate"/>
      </w:r>
      <w:r>
        <w:rPr>
          <w:bCs/>
        </w:rPr>
        <w:t>7</w:t>
      </w:r>
      <w:r>
        <w:rPr>
          <w:bCs/>
        </w:rPr>
        <w:fldChar w:fldCharType="end"/>
      </w:r>
      <w:r>
        <w:rPr>
          <w:bCs/>
        </w:rPr>
        <w:fldChar w:fldCharType="end"/>
      </w:r>
    </w:p>
    <w:p w14:paraId="14511686">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"_Toc37839531"</w:instrText>
      </w:r>
      <w:r>
        <w:rPr>
          <w:rStyle w:val="35"/>
          <w:bCs/>
        </w:rPr>
        <w:instrText xml:space="preserve"> </w:instrText>
      </w:r>
      <w:r>
        <w:rPr>
          <w:bCs/>
        </w:rPr>
        <w:fldChar w:fldCharType="separate"/>
      </w:r>
      <w:r>
        <w:rPr>
          <w:rStyle w:val="35"/>
          <w:rFonts w:ascii="Times New Roman" w:hAnsi="Times New Roman"/>
          <w:bCs/>
          <w:lang w:eastAsia="zh-CN"/>
        </w:rPr>
        <w:t>3.1 Scope of the literature search</w:t>
      </w:r>
      <w:r>
        <w:rPr>
          <w:bCs/>
        </w:rPr>
        <w:tab/>
      </w:r>
      <w:r>
        <w:rPr>
          <w:bCs/>
        </w:rPr>
        <w:fldChar w:fldCharType="begin"/>
      </w:r>
      <w:r>
        <w:rPr>
          <w:bCs/>
        </w:rPr>
        <w:instrText xml:space="preserve"> PAGEREF _Toc37839531 \h </w:instrText>
      </w:r>
      <w:r>
        <w:rPr>
          <w:bCs/>
        </w:rPr>
        <w:fldChar w:fldCharType="separate"/>
      </w:r>
      <w:r>
        <w:rPr>
          <w:bCs/>
        </w:rPr>
        <w:t>7</w:t>
      </w:r>
      <w:r>
        <w:rPr>
          <w:bCs/>
        </w:rPr>
        <w:fldChar w:fldCharType="end"/>
      </w:r>
      <w:r>
        <w:rPr>
          <w:bCs/>
        </w:rPr>
        <w:fldChar w:fldCharType="end"/>
      </w:r>
    </w:p>
    <w:p w14:paraId="7C15B22D">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"_Toc37839532"</w:instrText>
      </w:r>
      <w:r>
        <w:rPr>
          <w:rStyle w:val="35"/>
          <w:bCs/>
        </w:rPr>
        <w:instrText xml:space="preserve"> </w:instrText>
      </w:r>
      <w:r>
        <w:rPr>
          <w:bCs/>
        </w:rPr>
        <w:fldChar w:fldCharType="separate"/>
      </w:r>
      <w:r>
        <w:rPr>
          <w:rStyle w:val="35"/>
          <w:rFonts w:ascii="Times New Roman" w:hAnsi="Times New Roman"/>
          <w:bCs/>
          <w:lang w:eastAsia="zh-CN"/>
        </w:rPr>
        <w:t>3.2 Objective of the literature review</w:t>
      </w:r>
      <w:r>
        <w:rPr>
          <w:bCs/>
        </w:rPr>
        <w:tab/>
      </w:r>
      <w:r>
        <w:rPr>
          <w:bCs/>
        </w:rPr>
        <w:fldChar w:fldCharType="begin"/>
      </w:r>
      <w:r>
        <w:rPr>
          <w:bCs/>
        </w:rPr>
        <w:instrText xml:space="preserve"> PAGEREF _Toc37839532 \h </w:instrText>
      </w:r>
      <w:r>
        <w:rPr>
          <w:bCs/>
        </w:rPr>
        <w:fldChar w:fldCharType="separate"/>
      </w:r>
      <w:r>
        <w:rPr>
          <w:bCs/>
        </w:rPr>
        <w:t>8</w:t>
      </w:r>
      <w:r>
        <w:rPr>
          <w:bCs/>
        </w:rPr>
        <w:fldChar w:fldCharType="end"/>
      </w:r>
      <w:r>
        <w:rPr>
          <w:bCs/>
        </w:rPr>
        <w:fldChar w:fldCharType="end"/>
      </w:r>
    </w:p>
    <w:p w14:paraId="6E327FE1">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"_Toc37839533"</w:instrText>
      </w:r>
      <w:r>
        <w:rPr>
          <w:rStyle w:val="35"/>
          <w:bCs/>
        </w:rPr>
        <w:instrText xml:space="preserve"> </w:instrText>
      </w:r>
      <w:r>
        <w:rPr>
          <w:bCs/>
        </w:rPr>
        <w:fldChar w:fldCharType="separate"/>
      </w:r>
      <w:r>
        <w:rPr>
          <w:rStyle w:val="35"/>
          <w:rFonts w:ascii="Times New Roman" w:hAnsi="Times New Roman"/>
          <w:bCs/>
        </w:rPr>
        <w:t>4. Device under evaluation</w:t>
      </w:r>
      <w:r>
        <w:rPr>
          <w:bCs/>
        </w:rPr>
        <w:tab/>
      </w:r>
      <w:r>
        <w:rPr>
          <w:bCs/>
        </w:rPr>
        <w:fldChar w:fldCharType="begin"/>
      </w:r>
      <w:r>
        <w:rPr>
          <w:bCs/>
        </w:rPr>
        <w:instrText xml:space="preserve"> PAGEREF _Toc37839533 \h </w:instrText>
      </w:r>
      <w:r>
        <w:rPr>
          <w:bCs/>
        </w:rPr>
        <w:fldChar w:fldCharType="separate"/>
      </w:r>
      <w:r>
        <w:rPr>
          <w:bCs/>
        </w:rPr>
        <w:t>8</w:t>
      </w:r>
      <w:r>
        <w:rPr>
          <w:bCs/>
        </w:rPr>
        <w:fldChar w:fldCharType="end"/>
      </w:r>
      <w:r>
        <w:rPr>
          <w:bCs/>
        </w:rPr>
        <w:fldChar w:fldCharType="end"/>
      </w:r>
    </w:p>
    <w:p w14:paraId="296D9261">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"_Toc37839534"</w:instrText>
      </w:r>
      <w:r>
        <w:rPr>
          <w:rStyle w:val="35"/>
          <w:bCs/>
        </w:rPr>
        <w:instrText xml:space="preserve"> </w:instrText>
      </w:r>
      <w:r>
        <w:rPr>
          <w:bCs/>
        </w:rPr>
        <w:fldChar w:fldCharType="separate"/>
      </w:r>
      <w:r>
        <w:rPr>
          <w:rStyle w:val="35"/>
          <w:rFonts w:ascii="Times New Roman" w:hAnsi="Times New Roman"/>
          <w:bCs/>
        </w:rPr>
        <w:t>4.1. Type of evaluation</w:t>
      </w:r>
      <w:r>
        <w:rPr>
          <w:bCs/>
        </w:rPr>
        <w:tab/>
      </w:r>
      <w:r>
        <w:rPr>
          <w:bCs/>
        </w:rPr>
        <w:fldChar w:fldCharType="begin"/>
      </w:r>
      <w:r>
        <w:rPr>
          <w:bCs/>
        </w:rPr>
        <w:instrText xml:space="preserve"> PAGEREF _Toc37839534 \h </w:instrText>
      </w:r>
      <w:r>
        <w:rPr>
          <w:bCs/>
        </w:rPr>
        <w:fldChar w:fldCharType="separate"/>
      </w:r>
      <w:r>
        <w:rPr>
          <w:bCs/>
        </w:rPr>
        <w:t>8</w:t>
      </w:r>
      <w:r>
        <w:rPr>
          <w:bCs/>
        </w:rPr>
        <w:fldChar w:fldCharType="end"/>
      </w:r>
      <w:r>
        <w:rPr>
          <w:bCs/>
        </w:rPr>
        <w:fldChar w:fldCharType="end"/>
      </w:r>
    </w:p>
    <w:p w14:paraId="7D2EFEA5">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"_Toc37839535"</w:instrText>
      </w:r>
      <w:r>
        <w:rPr>
          <w:rStyle w:val="35"/>
          <w:bCs/>
        </w:rPr>
        <w:instrText xml:space="preserve"> </w:instrText>
      </w:r>
      <w:r>
        <w:rPr>
          <w:bCs/>
        </w:rPr>
        <w:fldChar w:fldCharType="separate"/>
      </w:r>
      <w:r>
        <w:rPr>
          <w:rStyle w:val="35"/>
          <w:rFonts w:ascii="Times New Roman" w:hAnsi="Times New Roman"/>
          <w:bCs/>
        </w:rPr>
        <w:t>4.2. Demonstration</w:t>
      </w:r>
      <w:r>
        <w:rPr>
          <w:rStyle w:val="35"/>
          <w:rFonts w:ascii="Times New Roman" w:hAnsi="Times New Roman"/>
          <w:bCs/>
          <w:lang w:eastAsia="zh-CN"/>
        </w:rPr>
        <w:t xml:space="preserve"> </w:t>
      </w:r>
      <w:r>
        <w:rPr>
          <w:rStyle w:val="35"/>
          <w:rFonts w:ascii="Times New Roman" w:hAnsi="Times New Roman"/>
          <w:bCs/>
        </w:rPr>
        <w:t>of equivalence</w:t>
      </w:r>
      <w:r>
        <w:rPr>
          <w:bCs/>
        </w:rPr>
        <w:tab/>
      </w:r>
      <w:r>
        <w:rPr>
          <w:bCs/>
        </w:rPr>
        <w:fldChar w:fldCharType="begin"/>
      </w:r>
      <w:r>
        <w:rPr>
          <w:bCs/>
        </w:rPr>
        <w:instrText xml:space="preserve"> PAGEREF _Toc37839535 \h </w:instrText>
      </w:r>
      <w:r>
        <w:rPr>
          <w:bCs/>
        </w:rPr>
        <w:fldChar w:fldCharType="separate"/>
      </w:r>
      <w:r>
        <w:rPr>
          <w:bCs/>
        </w:rPr>
        <w:t>8</w:t>
      </w:r>
      <w:r>
        <w:rPr>
          <w:bCs/>
        </w:rPr>
        <w:fldChar w:fldCharType="end"/>
      </w:r>
      <w:r>
        <w:rPr>
          <w:bCs/>
        </w:rPr>
        <w:fldChar w:fldCharType="end"/>
      </w:r>
    </w:p>
    <w:p w14:paraId="6462F2F8">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"_Toc37839536"</w:instrText>
      </w:r>
      <w:r>
        <w:rPr>
          <w:rStyle w:val="35"/>
          <w:bCs/>
        </w:rPr>
        <w:instrText xml:space="preserve"> </w:instrText>
      </w:r>
      <w:r>
        <w:rPr>
          <w:bCs/>
        </w:rPr>
        <w:fldChar w:fldCharType="separate"/>
      </w:r>
      <w:r>
        <w:rPr>
          <w:rStyle w:val="35"/>
          <w:rFonts w:ascii="Times New Roman" w:hAnsi="Times New Roman"/>
          <w:bCs/>
        </w:rPr>
        <w:t>4.3. Clinical data generated</w:t>
      </w:r>
      <w:r>
        <w:rPr>
          <w:rStyle w:val="35"/>
          <w:rFonts w:ascii="Times New Roman" w:hAnsi="Times New Roman"/>
          <w:bCs/>
          <w:lang w:eastAsia="zh-CN"/>
        </w:rPr>
        <w:t xml:space="preserve"> </w:t>
      </w:r>
      <w:r>
        <w:rPr>
          <w:rStyle w:val="35"/>
          <w:rFonts w:ascii="Times New Roman" w:hAnsi="Times New Roman"/>
          <w:bCs/>
        </w:rPr>
        <w:t>and held by the</w:t>
      </w:r>
      <w:r>
        <w:rPr>
          <w:rStyle w:val="35"/>
          <w:rFonts w:ascii="Times New Roman" w:hAnsi="Times New Roman"/>
          <w:bCs/>
          <w:lang w:eastAsia="zh-CN"/>
        </w:rPr>
        <w:t xml:space="preserve"> </w:t>
      </w:r>
      <w:r>
        <w:rPr>
          <w:rStyle w:val="35"/>
          <w:rFonts w:ascii="Times New Roman" w:hAnsi="Times New Roman"/>
          <w:bCs/>
        </w:rPr>
        <w:t>manufacturer</w:t>
      </w:r>
      <w:r>
        <w:rPr>
          <w:bCs/>
        </w:rPr>
        <w:tab/>
      </w:r>
      <w:r>
        <w:rPr>
          <w:bCs/>
        </w:rPr>
        <w:fldChar w:fldCharType="begin"/>
      </w:r>
      <w:r>
        <w:rPr>
          <w:bCs/>
        </w:rPr>
        <w:instrText xml:space="preserve"> PAGEREF _Toc37839536 \h </w:instrText>
      </w:r>
      <w:r>
        <w:rPr>
          <w:bCs/>
        </w:rPr>
        <w:fldChar w:fldCharType="separate"/>
      </w:r>
      <w:r>
        <w:rPr>
          <w:bCs/>
        </w:rPr>
        <w:t>9</w:t>
      </w:r>
      <w:r>
        <w:rPr>
          <w:bCs/>
        </w:rPr>
        <w:fldChar w:fldCharType="end"/>
      </w:r>
      <w:r>
        <w:rPr>
          <w:bCs/>
        </w:rPr>
        <w:fldChar w:fldCharType="end"/>
      </w:r>
    </w:p>
    <w:p w14:paraId="494409B6">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"_Toc37839537"</w:instrText>
      </w:r>
      <w:r>
        <w:rPr>
          <w:rStyle w:val="35"/>
          <w:bCs/>
        </w:rPr>
        <w:instrText xml:space="preserve"> </w:instrText>
      </w:r>
      <w:r>
        <w:rPr>
          <w:bCs/>
        </w:rPr>
        <w:fldChar w:fldCharType="separate"/>
      </w:r>
      <w:r>
        <w:rPr>
          <w:rStyle w:val="35"/>
          <w:rFonts w:ascii="Times New Roman" w:hAnsi="Times New Roman"/>
          <w:bCs/>
          <w:lang w:eastAsia="zh-CN"/>
        </w:rPr>
        <w:t>4.3.1 All pre-market clinical investigations</w:t>
      </w:r>
      <w:r>
        <w:rPr>
          <w:bCs/>
        </w:rPr>
        <w:tab/>
      </w:r>
      <w:r>
        <w:rPr>
          <w:bCs/>
        </w:rPr>
        <w:fldChar w:fldCharType="begin"/>
      </w:r>
      <w:r>
        <w:rPr>
          <w:bCs/>
        </w:rPr>
        <w:instrText xml:space="preserve"> PAGEREF _Toc37839537 \h </w:instrText>
      </w:r>
      <w:r>
        <w:rPr>
          <w:bCs/>
        </w:rPr>
        <w:fldChar w:fldCharType="separate"/>
      </w:r>
      <w:r>
        <w:rPr>
          <w:bCs/>
        </w:rPr>
        <w:t>9</w:t>
      </w:r>
      <w:r>
        <w:rPr>
          <w:bCs/>
        </w:rPr>
        <w:fldChar w:fldCharType="end"/>
      </w:r>
      <w:r>
        <w:rPr>
          <w:bCs/>
        </w:rPr>
        <w:fldChar w:fldCharType="end"/>
      </w:r>
    </w:p>
    <w:p w14:paraId="02D62738">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"_Toc37839539"</w:instrText>
      </w:r>
      <w:r>
        <w:rPr>
          <w:rStyle w:val="35"/>
          <w:bCs/>
        </w:rPr>
        <w:instrText xml:space="preserve"> </w:instrText>
      </w:r>
      <w:r>
        <w:rPr>
          <w:bCs/>
        </w:rPr>
        <w:fldChar w:fldCharType="separate"/>
      </w:r>
      <w:r>
        <w:rPr>
          <w:rStyle w:val="35"/>
          <w:rFonts w:ascii="Times New Roman" w:hAnsi="Times New Roman"/>
          <w:bCs/>
          <w:lang w:eastAsia="zh-CN"/>
        </w:rPr>
        <w:t>4.3.2 Clinical data generated from risk management activities and PMS programmes</w:t>
      </w:r>
      <w:r>
        <w:rPr>
          <w:bCs/>
        </w:rPr>
        <w:tab/>
      </w:r>
      <w:r>
        <w:rPr>
          <w:bCs/>
        </w:rPr>
        <w:fldChar w:fldCharType="begin"/>
      </w:r>
      <w:r>
        <w:rPr>
          <w:bCs/>
        </w:rPr>
        <w:instrText xml:space="preserve"> PAGEREF _Toc37839539 \h </w:instrText>
      </w:r>
      <w:r>
        <w:rPr>
          <w:bCs/>
        </w:rPr>
        <w:fldChar w:fldCharType="separate"/>
      </w:r>
      <w:r>
        <w:rPr>
          <w:bCs/>
        </w:rPr>
        <w:t>9</w:t>
      </w:r>
      <w:r>
        <w:rPr>
          <w:bCs/>
        </w:rPr>
        <w:fldChar w:fldCharType="end"/>
      </w:r>
      <w:r>
        <w:rPr>
          <w:bCs/>
        </w:rPr>
        <w:fldChar w:fldCharType="end"/>
      </w:r>
    </w:p>
    <w:p w14:paraId="1E112654">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"_Toc37839540"</w:instrText>
      </w:r>
      <w:r>
        <w:rPr>
          <w:rStyle w:val="35"/>
          <w:bCs/>
        </w:rPr>
        <w:instrText xml:space="preserve"> </w:instrText>
      </w:r>
      <w:r>
        <w:rPr>
          <w:bCs/>
        </w:rPr>
        <w:fldChar w:fldCharType="separate"/>
      </w:r>
      <w:r>
        <w:rPr>
          <w:rStyle w:val="35"/>
          <w:rFonts w:ascii="Times New Roman" w:hAnsi="Times New Roman"/>
          <w:bCs/>
          <w:lang w:eastAsia="zh-CN"/>
        </w:rPr>
        <w:t>4.3.2.1 PMCF studies</w:t>
      </w:r>
      <w:r>
        <w:rPr>
          <w:bCs/>
        </w:rPr>
        <w:tab/>
      </w:r>
      <w:r>
        <w:rPr>
          <w:bCs/>
        </w:rPr>
        <w:fldChar w:fldCharType="begin"/>
      </w:r>
      <w:r>
        <w:rPr>
          <w:bCs/>
        </w:rPr>
        <w:instrText xml:space="preserve"> PAGEREF _Toc37839540 \h </w:instrText>
      </w:r>
      <w:r>
        <w:rPr>
          <w:bCs/>
        </w:rPr>
        <w:fldChar w:fldCharType="separate"/>
      </w:r>
      <w:r>
        <w:rPr>
          <w:bCs/>
        </w:rPr>
        <w:t>10</w:t>
      </w:r>
      <w:r>
        <w:rPr>
          <w:bCs/>
        </w:rPr>
        <w:fldChar w:fldCharType="end"/>
      </w:r>
      <w:r>
        <w:rPr>
          <w:bCs/>
        </w:rPr>
        <w:fldChar w:fldCharType="end"/>
      </w:r>
    </w:p>
    <w:p w14:paraId="02D27792">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"_Toc37839541"</w:instrText>
      </w:r>
      <w:r>
        <w:rPr>
          <w:rStyle w:val="35"/>
          <w:bCs/>
        </w:rPr>
        <w:instrText xml:space="preserve"> </w:instrText>
      </w:r>
      <w:r>
        <w:rPr>
          <w:bCs/>
        </w:rPr>
        <w:fldChar w:fldCharType="separate"/>
      </w:r>
      <w:r>
        <w:rPr>
          <w:rStyle w:val="35"/>
          <w:rFonts w:ascii="Times New Roman" w:hAnsi="Times New Roman"/>
          <w:bCs/>
          <w:lang w:eastAsia="zh-CN"/>
        </w:rPr>
        <w:t>4.3.2.2 The clinical data search and evaluation reports for PMS</w:t>
      </w:r>
      <w:r>
        <w:rPr>
          <w:bCs/>
        </w:rPr>
        <w:tab/>
      </w:r>
      <w:r>
        <w:rPr>
          <w:bCs/>
        </w:rPr>
        <w:fldChar w:fldCharType="begin"/>
      </w:r>
      <w:r>
        <w:rPr>
          <w:bCs/>
        </w:rPr>
        <w:instrText xml:space="preserve"> PAGEREF _Toc37839541 \h </w:instrText>
      </w:r>
      <w:r>
        <w:rPr>
          <w:bCs/>
        </w:rPr>
        <w:fldChar w:fldCharType="separate"/>
      </w:r>
      <w:r>
        <w:rPr>
          <w:bCs/>
        </w:rPr>
        <w:t>10</w:t>
      </w:r>
      <w:r>
        <w:rPr>
          <w:bCs/>
        </w:rPr>
        <w:fldChar w:fldCharType="end"/>
      </w:r>
      <w:r>
        <w:rPr>
          <w:bCs/>
        </w:rPr>
        <w:fldChar w:fldCharType="end"/>
      </w:r>
    </w:p>
    <w:p w14:paraId="7E17551F">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"_Toc37839542"</w:instrText>
      </w:r>
      <w:r>
        <w:rPr>
          <w:rStyle w:val="35"/>
          <w:bCs/>
        </w:rPr>
        <w:instrText xml:space="preserve"> </w:instrText>
      </w:r>
      <w:r>
        <w:rPr>
          <w:bCs/>
        </w:rPr>
        <w:fldChar w:fldCharType="separate"/>
      </w:r>
      <w:r>
        <w:rPr>
          <w:rStyle w:val="35"/>
          <w:rFonts w:ascii="Times New Roman" w:hAnsi="Times New Roman"/>
          <w:bCs/>
          <w:lang w:eastAsia="zh-CN"/>
        </w:rPr>
        <w:t>4.3.3 Relevant pre-clinical studies</w:t>
      </w:r>
      <w:r>
        <w:rPr>
          <w:bCs/>
        </w:rPr>
        <w:tab/>
      </w:r>
      <w:r>
        <w:rPr>
          <w:bCs/>
        </w:rPr>
        <w:fldChar w:fldCharType="begin"/>
      </w:r>
      <w:r>
        <w:rPr>
          <w:bCs/>
        </w:rPr>
        <w:instrText xml:space="preserve"> PAGEREF _Toc37839542 \h </w:instrText>
      </w:r>
      <w:r>
        <w:rPr>
          <w:bCs/>
        </w:rPr>
        <w:fldChar w:fldCharType="separate"/>
      </w:r>
      <w:r>
        <w:rPr>
          <w:bCs/>
        </w:rPr>
        <w:t>12</w:t>
      </w:r>
      <w:r>
        <w:rPr>
          <w:bCs/>
        </w:rPr>
        <w:fldChar w:fldCharType="end"/>
      </w:r>
      <w:r>
        <w:rPr>
          <w:bCs/>
        </w:rPr>
        <w:fldChar w:fldCharType="end"/>
      </w:r>
    </w:p>
    <w:p w14:paraId="249F70C0">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"_Toc37839543"</w:instrText>
      </w:r>
      <w:r>
        <w:rPr>
          <w:rStyle w:val="35"/>
          <w:bCs/>
        </w:rPr>
        <w:instrText xml:space="preserve"> </w:instrText>
      </w:r>
      <w:r>
        <w:rPr>
          <w:bCs/>
        </w:rPr>
        <w:fldChar w:fldCharType="separate"/>
      </w:r>
      <w:r>
        <w:rPr>
          <w:rStyle w:val="35"/>
          <w:rFonts w:ascii="Times New Roman" w:hAnsi="Times New Roman"/>
          <w:bCs/>
        </w:rPr>
        <w:t>4.4. Clinical data from</w:t>
      </w:r>
      <w:r>
        <w:rPr>
          <w:rStyle w:val="35"/>
          <w:rFonts w:ascii="Times New Roman" w:hAnsi="Times New Roman"/>
          <w:bCs/>
          <w:lang w:eastAsia="zh-CN"/>
        </w:rPr>
        <w:t xml:space="preserve"> </w:t>
      </w:r>
      <w:r>
        <w:rPr>
          <w:rStyle w:val="35"/>
          <w:rFonts w:ascii="Times New Roman" w:hAnsi="Times New Roman"/>
          <w:bCs/>
        </w:rPr>
        <w:t>literature</w:t>
      </w:r>
      <w:r>
        <w:rPr>
          <w:bCs/>
        </w:rPr>
        <w:tab/>
      </w:r>
      <w:r>
        <w:rPr>
          <w:bCs/>
        </w:rPr>
        <w:fldChar w:fldCharType="begin"/>
      </w:r>
      <w:r>
        <w:rPr>
          <w:bCs/>
        </w:rPr>
        <w:instrText xml:space="preserve"> PAGEREF _Toc37839543 \h </w:instrText>
      </w:r>
      <w:r>
        <w:rPr>
          <w:bCs/>
        </w:rPr>
        <w:fldChar w:fldCharType="separate"/>
      </w:r>
      <w:r>
        <w:rPr>
          <w:bCs/>
        </w:rPr>
        <w:t>13</w:t>
      </w:r>
      <w:r>
        <w:rPr>
          <w:bCs/>
        </w:rPr>
        <w:fldChar w:fldCharType="end"/>
      </w:r>
      <w:r>
        <w:rPr>
          <w:bCs/>
        </w:rPr>
        <w:fldChar w:fldCharType="end"/>
      </w:r>
    </w:p>
    <w:p w14:paraId="4D2E0D58">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"_Toc37839544"</w:instrText>
      </w:r>
      <w:r>
        <w:rPr>
          <w:rStyle w:val="35"/>
          <w:bCs/>
        </w:rPr>
        <w:instrText xml:space="preserve"> </w:instrText>
      </w:r>
      <w:r>
        <w:rPr>
          <w:bCs/>
        </w:rPr>
        <w:fldChar w:fldCharType="separate"/>
      </w:r>
      <w:r>
        <w:rPr>
          <w:rStyle w:val="35"/>
          <w:rFonts w:ascii="Times New Roman" w:hAnsi="Times New Roman"/>
          <w:bCs/>
        </w:rPr>
        <w:t>4.5. Summary and appraisal of clinical data</w:t>
      </w:r>
      <w:r>
        <w:rPr>
          <w:bCs/>
        </w:rPr>
        <w:tab/>
      </w:r>
      <w:r>
        <w:rPr>
          <w:bCs/>
        </w:rPr>
        <w:fldChar w:fldCharType="begin"/>
      </w:r>
      <w:r>
        <w:rPr>
          <w:bCs/>
        </w:rPr>
        <w:instrText xml:space="preserve"> PAGEREF _Toc37839544 \h </w:instrText>
      </w:r>
      <w:r>
        <w:rPr>
          <w:bCs/>
        </w:rPr>
        <w:fldChar w:fldCharType="separate"/>
      </w:r>
      <w:r>
        <w:rPr>
          <w:bCs/>
        </w:rPr>
        <w:t>13</w:t>
      </w:r>
      <w:r>
        <w:rPr>
          <w:bCs/>
        </w:rPr>
        <w:fldChar w:fldCharType="end"/>
      </w:r>
      <w:r>
        <w:rPr>
          <w:bCs/>
        </w:rPr>
        <w:fldChar w:fldCharType="end"/>
      </w:r>
    </w:p>
    <w:p w14:paraId="469C0A43">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"_Toc37839545"</w:instrText>
      </w:r>
      <w:r>
        <w:rPr>
          <w:rStyle w:val="35"/>
          <w:bCs/>
        </w:rPr>
        <w:instrText xml:space="preserve"> </w:instrText>
      </w:r>
      <w:r>
        <w:rPr>
          <w:bCs/>
        </w:rPr>
        <w:fldChar w:fldCharType="separate"/>
      </w:r>
      <w:r>
        <w:rPr>
          <w:rStyle w:val="35"/>
          <w:rFonts w:ascii="Times New Roman" w:hAnsi="Times New Roman"/>
          <w:bCs/>
          <w:lang w:eastAsia="zh-CN"/>
        </w:rPr>
        <w:t xml:space="preserve">4.5.1 </w:t>
      </w:r>
      <w:r>
        <w:rPr>
          <w:rStyle w:val="35"/>
          <w:rFonts w:ascii="Times New Roman" w:hAnsi="Times New Roman"/>
          <w:bCs/>
        </w:rPr>
        <w:t>Summary of the clinical data</w:t>
      </w:r>
      <w:r>
        <w:rPr>
          <w:bCs/>
        </w:rPr>
        <w:tab/>
      </w:r>
      <w:r>
        <w:rPr>
          <w:bCs/>
        </w:rPr>
        <w:fldChar w:fldCharType="begin"/>
      </w:r>
      <w:r>
        <w:rPr>
          <w:bCs/>
        </w:rPr>
        <w:instrText xml:space="preserve"> PAGEREF _Toc37839545 \h </w:instrText>
      </w:r>
      <w:r>
        <w:rPr>
          <w:bCs/>
        </w:rPr>
        <w:fldChar w:fldCharType="separate"/>
      </w:r>
      <w:r>
        <w:rPr>
          <w:bCs/>
        </w:rPr>
        <w:t>13</w:t>
      </w:r>
      <w:r>
        <w:rPr>
          <w:bCs/>
        </w:rPr>
        <w:fldChar w:fldCharType="end"/>
      </w:r>
      <w:r>
        <w:rPr>
          <w:bCs/>
        </w:rPr>
        <w:fldChar w:fldCharType="end"/>
      </w:r>
    </w:p>
    <w:p w14:paraId="6CE7E09C">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"_Toc37839546"</w:instrText>
      </w:r>
      <w:r>
        <w:rPr>
          <w:rStyle w:val="35"/>
          <w:bCs/>
        </w:rPr>
        <w:instrText xml:space="preserve"> </w:instrText>
      </w:r>
      <w:r>
        <w:rPr>
          <w:bCs/>
        </w:rPr>
        <w:fldChar w:fldCharType="separate"/>
      </w:r>
      <w:r>
        <w:rPr>
          <w:rStyle w:val="35"/>
          <w:rFonts w:ascii="Times New Roman" w:hAnsi="Times New Roman"/>
          <w:bCs/>
          <w:lang w:eastAsia="zh-CN"/>
        </w:rPr>
        <w:t>4.5.2 Data set analysis from clinical literature</w:t>
      </w:r>
      <w:r>
        <w:rPr>
          <w:bCs/>
        </w:rPr>
        <w:tab/>
      </w:r>
      <w:r>
        <w:rPr>
          <w:bCs/>
        </w:rPr>
        <w:fldChar w:fldCharType="begin"/>
      </w:r>
      <w:r>
        <w:rPr>
          <w:bCs/>
        </w:rPr>
        <w:instrText xml:space="preserve"> PAGEREF _Toc37839546 \h </w:instrText>
      </w:r>
      <w:r>
        <w:rPr>
          <w:bCs/>
        </w:rPr>
        <w:fldChar w:fldCharType="separate"/>
      </w:r>
      <w:r>
        <w:rPr>
          <w:bCs/>
        </w:rPr>
        <w:t>15</w:t>
      </w:r>
      <w:r>
        <w:rPr>
          <w:bCs/>
        </w:rPr>
        <w:fldChar w:fldCharType="end"/>
      </w:r>
      <w:r>
        <w:rPr>
          <w:bCs/>
        </w:rPr>
        <w:fldChar w:fldCharType="end"/>
      </w:r>
    </w:p>
    <w:p w14:paraId="49A0595B">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"_Toc37839547"</w:instrText>
      </w:r>
      <w:r>
        <w:rPr>
          <w:rStyle w:val="35"/>
          <w:bCs/>
        </w:rPr>
        <w:instrText xml:space="preserve"> </w:instrText>
      </w:r>
      <w:r>
        <w:rPr>
          <w:bCs/>
        </w:rPr>
        <w:fldChar w:fldCharType="separate"/>
      </w:r>
      <w:r>
        <w:rPr>
          <w:rStyle w:val="35"/>
          <w:rFonts w:ascii="Times New Roman" w:hAnsi="Times New Roman"/>
          <w:bCs/>
          <w:lang w:eastAsia="zh-CN"/>
        </w:rPr>
        <w:t>4.5.3 Clinical data analysis from Clinical experience</w:t>
      </w:r>
      <w:r>
        <w:rPr>
          <w:bCs/>
        </w:rPr>
        <w:tab/>
      </w:r>
      <w:r>
        <w:rPr>
          <w:bCs/>
        </w:rPr>
        <w:fldChar w:fldCharType="begin"/>
      </w:r>
      <w:r>
        <w:rPr>
          <w:bCs/>
        </w:rPr>
        <w:instrText xml:space="preserve"> PAGEREF _Toc37839547 \h </w:instrText>
      </w:r>
      <w:r>
        <w:rPr>
          <w:bCs/>
        </w:rPr>
        <w:fldChar w:fldCharType="separate"/>
      </w:r>
      <w:r>
        <w:rPr>
          <w:bCs/>
        </w:rPr>
        <w:t>16</w:t>
      </w:r>
      <w:r>
        <w:rPr>
          <w:bCs/>
        </w:rPr>
        <w:fldChar w:fldCharType="end"/>
      </w:r>
      <w:r>
        <w:rPr>
          <w:bCs/>
        </w:rPr>
        <w:fldChar w:fldCharType="end"/>
      </w:r>
    </w:p>
    <w:p w14:paraId="1B56AF2F">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"_Toc37839548"</w:instrText>
      </w:r>
      <w:r>
        <w:rPr>
          <w:rStyle w:val="35"/>
          <w:bCs/>
        </w:rPr>
        <w:instrText xml:space="preserve"> </w:instrText>
      </w:r>
      <w:r>
        <w:rPr>
          <w:bCs/>
        </w:rPr>
        <w:fldChar w:fldCharType="separate"/>
      </w:r>
      <w:r>
        <w:rPr>
          <w:rStyle w:val="35"/>
          <w:rFonts w:ascii="Times New Roman" w:hAnsi="Times New Roman"/>
          <w:bCs/>
          <w:lang w:eastAsia="zh-CN"/>
        </w:rPr>
        <w:t>4.6</w:t>
      </w:r>
      <w:r>
        <w:rPr>
          <w:rStyle w:val="35"/>
          <w:rFonts w:ascii="Times New Roman" w:hAnsi="Times New Roman"/>
          <w:bCs/>
        </w:rPr>
        <w:t>. Analysis of the clinical</w:t>
      </w:r>
      <w:r>
        <w:rPr>
          <w:rStyle w:val="35"/>
          <w:rFonts w:ascii="Times New Roman" w:hAnsi="Times New Roman"/>
          <w:bCs/>
          <w:lang w:eastAsia="zh-CN"/>
        </w:rPr>
        <w:t xml:space="preserve"> </w:t>
      </w:r>
      <w:r>
        <w:rPr>
          <w:rStyle w:val="35"/>
          <w:rFonts w:ascii="Times New Roman" w:hAnsi="Times New Roman"/>
          <w:bCs/>
        </w:rPr>
        <w:t>data</w:t>
      </w:r>
      <w:r>
        <w:rPr>
          <w:bCs/>
        </w:rPr>
        <w:tab/>
      </w:r>
      <w:r>
        <w:rPr>
          <w:bCs/>
        </w:rPr>
        <w:fldChar w:fldCharType="begin"/>
      </w:r>
      <w:r>
        <w:rPr>
          <w:bCs/>
        </w:rPr>
        <w:instrText xml:space="preserve"> PAGEREF _Toc37839548 \h </w:instrText>
      </w:r>
      <w:r>
        <w:rPr>
          <w:bCs/>
        </w:rPr>
        <w:fldChar w:fldCharType="separate"/>
      </w:r>
      <w:r>
        <w:rPr>
          <w:bCs/>
        </w:rPr>
        <w:t>17</w:t>
      </w:r>
      <w:r>
        <w:rPr>
          <w:bCs/>
        </w:rPr>
        <w:fldChar w:fldCharType="end"/>
      </w:r>
      <w:r>
        <w:rPr>
          <w:bCs/>
        </w:rPr>
        <w:fldChar w:fldCharType="end"/>
      </w:r>
    </w:p>
    <w:p w14:paraId="1A24F69C">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"_Toc37839549"</w:instrText>
      </w:r>
      <w:r>
        <w:rPr>
          <w:rStyle w:val="35"/>
          <w:bCs/>
        </w:rPr>
        <w:instrText xml:space="preserve"> </w:instrText>
      </w:r>
      <w:r>
        <w:rPr>
          <w:bCs/>
        </w:rPr>
        <w:fldChar w:fldCharType="separate"/>
      </w:r>
      <w:r>
        <w:rPr>
          <w:rStyle w:val="35"/>
          <w:rFonts w:ascii="Times New Roman" w:hAnsi="Times New Roman"/>
          <w:bCs/>
        </w:rPr>
        <w:t>4.6.1. Requirement on</w:t>
      </w:r>
      <w:r>
        <w:rPr>
          <w:rStyle w:val="35"/>
          <w:rFonts w:ascii="Times New Roman" w:hAnsi="Times New Roman"/>
          <w:bCs/>
          <w:lang w:eastAsia="zh-CN"/>
        </w:rPr>
        <w:t xml:space="preserve"> </w:t>
      </w:r>
      <w:r>
        <w:rPr>
          <w:rStyle w:val="35"/>
          <w:rFonts w:ascii="Times New Roman" w:hAnsi="Times New Roman"/>
          <w:bCs/>
        </w:rPr>
        <w:t>safety</w:t>
      </w:r>
      <w:r>
        <w:rPr>
          <w:bCs/>
        </w:rPr>
        <w:tab/>
      </w:r>
      <w:r>
        <w:rPr>
          <w:bCs/>
        </w:rPr>
        <w:fldChar w:fldCharType="begin"/>
      </w:r>
      <w:r>
        <w:rPr>
          <w:bCs/>
        </w:rPr>
        <w:instrText xml:space="preserve"> PAGEREF _Toc37839549 \h </w:instrText>
      </w:r>
      <w:r>
        <w:rPr>
          <w:bCs/>
        </w:rPr>
        <w:fldChar w:fldCharType="separate"/>
      </w:r>
      <w:r>
        <w:rPr>
          <w:bCs/>
        </w:rPr>
        <w:t>17</w:t>
      </w:r>
      <w:r>
        <w:rPr>
          <w:bCs/>
        </w:rPr>
        <w:fldChar w:fldCharType="end"/>
      </w:r>
      <w:r>
        <w:rPr>
          <w:bCs/>
        </w:rPr>
        <w:fldChar w:fldCharType="end"/>
      </w:r>
    </w:p>
    <w:p w14:paraId="765DE6E7">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"_Toc37839550"</w:instrText>
      </w:r>
      <w:r>
        <w:rPr>
          <w:rStyle w:val="35"/>
          <w:bCs/>
        </w:rPr>
        <w:instrText xml:space="preserve"> </w:instrText>
      </w:r>
      <w:r>
        <w:rPr>
          <w:bCs/>
        </w:rPr>
        <w:fldChar w:fldCharType="separate"/>
      </w:r>
      <w:r>
        <w:rPr>
          <w:rStyle w:val="35"/>
          <w:rFonts w:ascii="Times New Roman" w:hAnsi="Times New Roman"/>
          <w:bCs/>
          <w:lang w:eastAsia="zh-CN"/>
        </w:rPr>
        <w:t>4.6.2. Requirement on acceptable benefit/risk profile</w:t>
      </w:r>
      <w:r>
        <w:rPr>
          <w:bCs/>
        </w:rPr>
        <w:tab/>
      </w:r>
      <w:r>
        <w:rPr>
          <w:bCs/>
        </w:rPr>
        <w:fldChar w:fldCharType="begin"/>
      </w:r>
      <w:r>
        <w:rPr>
          <w:bCs/>
        </w:rPr>
        <w:instrText xml:space="preserve"> PAGEREF _Toc37839550 \h </w:instrText>
      </w:r>
      <w:r>
        <w:rPr>
          <w:bCs/>
        </w:rPr>
        <w:fldChar w:fldCharType="separate"/>
      </w:r>
      <w:r>
        <w:rPr>
          <w:bCs/>
        </w:rPr>
        <w:t>17</w:t>
      </w:r>
      <w:r>
        <w:rPr>
          <w:bCs/>
        </w:rPr>
        <w:fldChar w:fldCharType="end"/>
      </w:r>
      <w:r>
        <w:rPr>
          <w:bCs/>
        </w:rPr>
        <w:fldChar w:fldCharType="end"/>
      </w:r>
    </w:p>
    <w:p w14:paraId="02384764">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"_Toc37839551"</w:instrText>
      </w:r>
      <w:r>
        <w:rPr>
          <w:rStyle w:val="35"/>
          <w:bCs/>
        </w:rPr>
        <w:instrText xml:space="preserve"> </w:instrText>
      </w:r>
      <w:r>
        <w:rPr>
          <w:bCs/>
        </w:rPr>
        <w:fldChar w:fldCharType="separate"/>
      </w:r>
      <w:r>
        <w:rPr>
          <w:rStyle w:val="35"/>
          <w:rFonts w:ascii="Times New Roman" w:hAnsi="Times New Roman"/>
          <w:bCs/>
        </w:rPr>
        <w:t>4.6.3. Requirement</w:t>
      </w:r>
      <w:r>
        <w:rPr>
          <w:rStyle w:val="35"/>
          <w:rFonts w:ascii="Times New Roman" w:hAnsi="Times New Roman"/>
          <w:bCs/>
          <w:lang w:eastAsia="zh-CN"/>
        </w:rPr>
        <w:t xml:space="preserve"> </w:t>
      </w:r>
      <w:r>
        <w:rPr>
          <w:rStyle w:val="35"/>
          <w:rFonts w:ascii="Times New Roman" w:hAnsi="Times New Roman"/>
          <w:bCs/>
        </w:rPr>
        <w:t>on</w:t>
      </w:r>
      <w:r>
        <w:rPr>
          <w:rStyle w:val="35"/>
          <w:rFonts w:ascii="Times New Roman" w:hAnsi="Times New Roman"/>
          <w:bCs/>
          <w:lang w:eastAsia="zh-CN"/>
        </w:rPr>
        <w:t xml:space="preserve"> </w:t>
      </w:r>
      <w:r>
        <w:rPr>
          <w:rStyle w:val="35"/>
          <w:rFonts w:ascii="Times New Roman" w:hAnsi="Times New Roman"/>
          <w:bCs/>
        </w:rPr>
        <w:t>performance</w:t>
      </w:r>
      <w:r>
        <w:rPr>
          <w:bCs/>
        </w:rPr>
        <w:tab/>
      </w:r>
      <w:r>
        <w:rPr>
          <w:bCs/>
        </w:rPr>
        <w:fldChar w:fldCharType="begin"/>
      </w:r>
      <w:r>
        <w:rPr>
          <w:bCs/>
        </w:rPr>
        <w:instrText xml:space="preserve"> PAGEREF _Toc37839551 \h </w:instrText>
      </w:r>
      <w:r>
        <w:rPr>
          <w:bCs/>
        </w:rPr>
        <w:fldChar w:fldCharType="separate"/>
      </w:r>
      <w:r>
        <w:rPr>
          <w:bCs/>
        </w:rPr>
        <w:t>18</w:t>
      </w:r>
      <w:r>
        <w:rPr>
          <w:bCs/>
        </w:rPr>
        <w:fldChar w:fldCharType="end"/>
      </w:r>
      <w:r>
        <w:rPr>
          <w:bCs/>
        </w:rPr>
        <w:fldChar w:fldCharType="end"/>
      </w:r>
    </w:p>
    <w:p w14:paraId="06BE26BF">
      <w:pPr>
        <w:pStyle w:val="14"/>
        <w:tabs>
          <w:tab w:val="right" w:leader="dot" w:pos="9350"/>
        </w:tabs>
        <w:ind w:left="88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"_Toc37839552"</w:instrText>
      </w:r>
      <w:r>
        <w:rPr>
          <w:rStyle w:val="35"/>
          <w:bCs/>
        </w:rPr>
        <w:instrText xml:space="preserve"> </w:instrText>
      </w:r>
      <w:r>
        <w:rPr>
          <w:bCs/>
        </w:rPr>
        <w:fldChar w:fldCharType="separate"/>
      </w:r>
      <w:r>
        <w:rPr>
          <w:rStyle w:val="35"/>
          <w:rFonts w:ascii="Times New Roman" w:hAnsi="Times New Roman"/>
          <w:bCs/>
          <w:lang w:eastAsia="zh-CN"/>
        </w:rPr>
        <w:t>4.6.4. Requirement on acceptability of side-effects</w:t>
      </w:r>
      <w:r>
        <w:rPr>
          <w:bCs/>
        </w:rPr>
        <w:tab/>
      </w:r>
      <w:r>
        <w:rPr>
          <w:bCs/>
        </w:rPr>
        <w:fldChar w:fldCharType="begin"/>
      </w:r>
      <w:r>
        <w:rPr>
          <w:bCs/>
        </w:rPr>
        <w:instrText xml:space="preserve"> PAGEREF _Toc37839552 \h </w:instrText>
      </w:r>
      <w:r>
        <w:rPr>
          <w:bCs/>
        </w:rPr>
        <w:fldChar w:fldCharType="separate"/>
      </w:r>
      <w:r>
        <w:rPr>
          <w:bCs/>
        </w:rPr>
        <w:t>18</w:t>
      </w:r>
      <w:r>
        <w:rPr>
          <w:bCs/>
        </w:rPr>
        <w:fldChar w:fldCharType="end"/>
      </w:r>
      <w:r>
        <w:rPr>
          <w:bCs/>
        </w:rPr>
        <w:fldChar w:fldCharType="end"/>
      </w:r>
    </w:p>
    <w:p w14:paraId="36946C58">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"_Toc37839553"</w:instrText>
      </w:r>
      <w:r>
        <w:rPr>
          <w:rStyle w:val="35"/>
          <w:bCs/>
        </w:rPr>
        <w:instrText xml:space="preserve"> </w:instrText>
      </w:r>
      <w:r>
        <w:rPr>
          <w:bCs/>
        </w:rPr>
        <w:fldChar w:fldCharType="separate"/>
      </w:r>
      <w:r>
        <w:rPr>
          <w:rStyle w:val="35"/>
          <w:rFonts w:ascii="Times New Roman" w:hAnsi="Times New Roman"/>
          <w:bCs/>
        </w:rPr>
        <w:t>5. Conclusions</w:t>
      </w:r>
      <w:r>
        <w:rPr>
          <w:bCs/>
        </w:rPr>
        <w:tab/>
      </w:r>
      <w:r>
        <w:rPr>
          <w:bCs/>
        </w:rPr>
        <w:fldChar w:fldCharType="begin"/>
      </w:r>
      <w:r>
        <w:rPr>
          <w:bCs/>
        </w:rPr>
        <w:instrText xml:space="preserve"> PAGEREF _Toc37839553 \h </w:instrText>
      </w:r>
      <w:r>
        <w:rPr>
          <w:bCs/>
        </w:rPr>
        <w:fldChar w:fldCharType="separate"/>
      </w:r>
      <w:r>
        <w:rPr>
          <w:bCs/>
        </w:rPr>
        <w:t>19</w:t>
      </w:r>
      <w:r>
        <w:rPr>
          <w:bCs/>
        </w:rPr>
        <w:fldChar w:fldCharType="end"/>
      </w:r>
      <w:r>
        <w:rPr>
          <w:bCs/>
        </w:rPr>
        <w:fldChar w:fldCharType="end"/>
      </w:r>
    </w:p>
    <w:p w14:paraId="1655F5B4">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"_Toc37839554"</w:instrText>
      </w:r>
      <w:r>
        <w:rPr>
          <w:rStyle w:val="35"/>
          <w:bCs/>
        </w:rPr>
        <w:instrText xml:space="preserve"> </w:instrText>
      </w:r>
      <w:r>
        <w:rPr>
          <w:bCs/>
        </w:rPr>
        <w:fldChar w:fldCharType="separate"/>
      </w:r>
      <w:r>
        <w:rPr>
          <w:rStyle w:val="35"/>
          <w:rFonts w:ascii="Times New Roman" w:hAnsi="Times New Roman"/>
          <w:bCs/>
        </w:rPr>
        <w:t>6. Date of the next clinical</w:t>
      </w:r>
      <w:r>
        <w:rPr>
          <w:rStyle w:val="35"/>
          <w:rFonts w:ascii="Times New Roman" w:hAnsi="Times New Roman"/>
          <w:bCs/>
          <w:lang w:eastAsia="zh-CN"/>
        </w:rPr>
        <w:t xml:space="preserve"> </w:t>
      </w:r>
      <w:r>
        <w:rPr>
          <w:rStyle w:val="35"/>
          <w:rFonts w:ascii="Times New Roman" w:hAnsi="Times New Roman"/>
          <w:bCs/>
        </w:rPr>
        <w:t>evaluation</w:t>
      </w:r>
      <w:r>
        <w:rPr>
          <w:bCs/>
        </w:rPr>
        <w:tab/>
      </w:r>
      <w:r>
        <w:rPr>
          <w:bCs/>
        </w:rPr>
        <w:fldChar w:fldCharType="begin"/>
      </w:r>
      <w:r>
        <w:rPr>
          <w:bCs/>
        </w:rPr>
        <w:instrText xml:space="preserve"> PAGEREF _Toc37839554 \h </w:instrText>
      </w:r>
      <w:r>
        <w:rPr>
          <w:bCs/>
        </w:rPr>
        <w:fldChar w:fldCharType="separate"/>
      </w:r>
      <w:r>
        <w:rPr>
          <w:bCs/>
        </w:rPr>
        <w:t>19</w:t>
      </w:r>
      <w:r>
        <w:rPr>
          <w:bCs/>
        </w:rPr>
        <w:fldChar w:fldCharType="end"/>
      </w:r>
      <w:r>
        <w:rPr>
          <w:bCs/>
        </w:rPr>
        <w:fldChar w:fldCharType="end"/>
      </w:r>
    </w:p>
    <w:p w14:paraId="6CAF70D8">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"_Toc37839555"</w:instrText>
      </w:r>
      <w:r>
        <w:rPr>
          <w:rStyle w:val="35"/>
          <w:bCs/>
        </w:rPr>
        <w:instrText xml:space="preserve"> </w:instrText>
      </w:r>
      <w:r>
        <w:rPr>
          <w:bCs/>
        </w:rPr>
        <w:fldChar w:fldCharType="separate"/>
      </w:r>
      <w:r>
        <w:rPr>
          <w:rStyle w:val="35"/>
          <w:rFonts w:ascii="Times New Roman" w:hAnsi="Times New Roman" w:eastAsia="Times New Roman"/>
          <w:bCs/>
          <w:lang w:eastAsia="zh-CN"/>
        </w:rPr>
        <w:t>6.1 Suggested date</w:t>
      </w:r>
      <w:r>
        <w:rPr>
          <w:bCs/>
        </w:rPr>
        <w:tab/>
      </w:r>
      <w:r>
        <w:rPr>
          <w:bCs/>
        </w:rPr>
        <w:fldChar w:fldCharType="begin"/>
      </w:r>
      <w:r>
        <w:rPr>
          <w:bCs/>
        </w:rPr>
        <w:instrText xml:space="preserve"> PAGEREF _Toc37839555 \h </w:instrText>
      </w:r>
      <w:r>
        <w:rPr>
          <w:bCs/>
        </w:rPr>
        <w:fldChar w:fldCharType="separate"/>
      </w:r>
      <w:r>
        <w:rPr>
          <w:bCs/>
        </w:rPr>
        <w:t>19</w:t>
      </w:r>
      <w:r>
        <w:rPr>
          <w:bCs/>
        </w:rPr>
        <w:fldChar w:fldCharType="end"/>
      </w:r>
      <w:r>
        <w:rPr>
          <w:bCs/>
        </w:rPr>
        <w:fldChar w:fldCharType="end"/>
      </w:r>
    </w:p>
    <w:p w14:paraId="650778C1">
      <w:pPr>
        <w:pStyle w:val="25"/>
        <w:tabs>
          <w:tab w:val="right" w:leader="dot" w:pos="9350"/>
        </w:tabs>
        <w:ind w:left="440"/>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"_Toc37839556"</w:instrText>
      </w:r>
      <w:r>
        <w:rPr>
          <w:rStyle w:val="35"/>
          <w:bCs/>
        </w:rPr>
        <w:instrText xml:space="preserve"> </w:instrText>
      </w:r>
      <w:r>
        <w:rPr>
          <w:bCs/>
        </w:rPr>
        <w:fldChar w:fldCharType="separate"/>
      </w:r>
      <w:r>
        <w:rPr>
          <w:rStyle w:val="35"/>
          <w:rFonts w:ascii="Times New Roman" w:hAnsi="Times New Roman" w:eastAsia="Times New Roman"/>
          <w:bCs/>
          <w:lang w:eastAsia="zh-CN"/>
        </w:rPr>
        <w:t>6.2 Justification of the date</w:t>
      </w:r>
      <w:r>
        <w:rPr>
          <w:bCs/>
        </w:rPr>
        <w:tab/>
      </w:r>
      <w:r>
        <w:rPr>
          <w:bCs/>
        </w:rPr>
        <w:fldChar w:fldCharType="begin"/>
      </w:r>
      <w:r>
        <w:rPr>
          <w:bCs/>
        </w:rPr>
        <w:instrText xml:space="preserve"> PAGEREF _Toc37839556 \h </w:instrText>
      </w:r>
      <w:r>
        <w:rPr>
          <w:bCs/>
        </w:rPr>
        <w:fldChar w:fldCharType="separate"/>
      </w:r>
      <w:r>
        <w:rPr>
          <w:bCs/>
        </w:rPr>
        <w:t>20</w:t>
      </w:r>
      <w:r>
        <w:rPr>
          <w:bCs/>
        </w:rPr>
        <w:fldChar w:fldCharType="end"/>
      </w:r>
      <w:r>
        <w:rPr>
          <w:bCs/>
        </w:rPr>
        <w:fldChar w:fldCharType="end"/>
      </w:r>
    </w:p>
    <w:p w14:paraId="7202192B">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"_Toc37839557"</w:instrText>
      </w:r>
      <w:r>
        <w:rPr>
          <w:rStyle w:val="35"/>
          <w:bCs/>
        </w:rPr>
        <w:instrText xml:space="preserve"> </w:instrText>
      </w:r>
      <w:r>
        <w:rPr>
          <w:bCs/>
        </w:rPr>
        <w:fldChar w:fldCharType="separate"/>
      </w:r>
      <w:r>
        <w:rPr>
          <w:rStyle w:val="35"/>
          <w:rFonts w:ascii="Times New Roman" w:hAnsi="Times New Roman"/>
          <w:bCs/>
        </w:rPr>
        <w:t>7. Dates and signatures</w:t>
      </w:r>
      <w:r>
        <w:rPr>
          <w:bCs/>
        </w:rPr>
        <w:tab/>
      </w:r>
      <w:r>
        <w:rPr>
          <w:bCs/>
        </w:rPr>
        <w:fldChar w:fldCharType="begin"/>
      </w:r>
      <w:r>
        <w:rPr>
          <w:bCs/>
        </w:rPr>
        <w:instrText xml:space="preserve"> PAGEREF _Toc37839557 \h </w:instrText>
      </w:r>
      <w:r>
        <w:rPr>
          <w:bCs/>
        </w:rPr>
        <w:fldChar w:fldCharType="separate"/>
      </w:r>
      <w:r>
        <w:rPr>
          <w:bCs/>
        </w:rPr>
        <w:t>21</w:t>
      </w:r>
      <w:r>
        <w:rPr>
          <w:bCs/>
        </w:rPr>
        <w:fldChar w:fldCharType="end"/>
      </w:r>
      <w:r>
        <w:rPr>
          <w:bCs/>
        </w:rPr>
        <w:fldChar w:fldCharType="end"/>
      </w:r>
    </w:p>
    <w:p w14:paraId="2B9C12BE">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"_Toc37839558"</w:instrText>
      </w:r>
      <w:r>
        <w:rPr>
          <w:rStyle w:val="35"/>
          <w:bCs/>
        </w:rPr>
        <w:instrText xml:space="preserve"> </w:instrText>
      </w:r>
      <w:r>
        <w:rPr>
          <w:bCs/>
        </w:rPr>
        <w:fldChar w:fldCharType="separate"/>
      </w:r>
      <w:r>
        <w:rPr>
          <w:rStyle w:val="35"/>
          <w:rFonts w:ascii="Times New Roman" w:hAnsi="Times New Roman"/>
          <w:bCs/>
        </w:rPr>
        <w:t>8. Qualification of the</w:t>
      </w:r>
      <w:r>
        <w:rPr>
          <w:rStyle w:val="35"/>
          <w:rFonts w:ascii="Times New Roman" w:hAnsi="Times New Roman"/>
          <w:bCs/>
          <w:lang w:eastAsia="zh-CN"/>
        </w:rPr>
        <w:t xml:space="preserve"> </w:t>
      </w:r>
      <w:r>
        <w:rPr>
          <w:rStyle w:val="35"/>
          <w:rFonts w:ascii="Times New Roman" w:hAnsi="Times New Roman"/>
          <w:bCs/>
        </w:rPr>
        <w:t>responsible evaluators</w:t>
      </w:r>
      <w:r>
        <w:rPr>
          <w:bCs/>
        </w:rPr>
        <w:tab/>
      </w:r>
      <w:r>
        <w:rPr>
          <w:bCs/>
        </w:rPr>
        <w:fldChar w:fldCharType="begin"/>
      </w:r>
      <w:r>
        <w:rPr>
          <w:bCs/>
        </w:rPr>
        <w:instrText xml:space="preserve"> PAGEREF _Toc37839558 \h </w:instrText>
      </w:r>
      <w:r>
        <w:rPr>
          <w:bCs/>
        </w:rPr>
        <w:fldChar w:fldCharType="separate"/>
      </w:r>
      <w:r>
        <w:rPr>
          <w:bCs/>
        </w:rPr>
        <w:t>21</w:t>
      </w:r>
      <w:r>
        <w:rPr>
          <w:bCs/>
        </w:rPr>
        <w:fldChar w:fldCharType="end"/>
      </w:r>
      <w:r>
        <w:rPr>
          <w:bCs/>
        </w:rPr>
        <w:fldChar w:fldCharType="end"/>
      </w:r>
    </w:p>
    <w:p w14:paraId="2B5B2E62">
      <w:pPr>
        <w:pStyle w:val="21"/>
        <w:tabs>
          <w:tab w:val="right" w:leader="dot" w:pos="9350"/>
        </w:tabs>
        <w:rPr>
          <w:rFonts w:ascii="等线" w:hAnsi="等线" w:eastAsia="等线"/>
          <w:bCs/>
          <w:kern w:val="2"/>
          <w:sz w:val="21"/>
          <w:lang w:eastAsia="zh-CN"/>
        </w:rPr>
      </w:pPr>
      <w:r>
        <w:rPr>
          <w:bCs/>
        </w:rPr>
        <w:fldChar w:fldCharType="begin"/>
      </w:r>
      <w:r>
        <w:rPr>
          <w:rStyle w:val="35"/>
          <w:bCs/>
        </w:rPr>
        <w:instrText xml:space="preserve"> </w:instrText>
      </w:r>
      <w:r>
        <w:rPr>
          <w:bCs/>
        </w:rPr>
        <w:instrText xml:space="preserve">HYPERLINK \l "_Toc37839559"</w:instrText>
      </w:r>
      <w:r>
        <w:rPr>
          <w:rStyle w:val="35"/>
          <w:bCs/>
        </w:rPr>
        <w:instrText xml:space="preserve"> </w:instrText>
      </w:r>
      <w:r>
        <w:rPr>
          <w:bCs/>
        </w:rPr>
        <w:fldChar w:fldCharType="separate"/>
      </w:r>
      <w:r>
        <w:rPr>
          <w:rStyle w:val="35"/>
          <w:rFonts w:ascii="Times New Roman" w:hAnsi="Times New Roman"/>
          <w:bCs/>
        </w:rPr>
        <w:t>9. References</w:t>
      </w:r>
      <w:r>
        <w:rPr>
          <w:bCs/>
        </w:rPr>
        <w:tab/>
      </w:r>
      <w:r>
        <w:rPr>
          <w:bCs/>
        </w:rPr>
        <w:fldChar w:fldCharType="begin"/>
      </w:r>
      <w:r>
        <w:rPr>
          <w:bCs/>
        </w:rPr>
        <w:instrText xml:space="preserve"> PAGEREF _Toc37839559 \h </w:instrText>
      </w:r>
      <w:r>
        <w:rPr>
          <w:bCs/>
        </w:rPr>
        <w:fldChar w:fldCharType="separate"/>
      </w:r>
      <w:r>
        <w:rPr>
          <w:bCs/>
        </w:rPr>
        <w:t>21</w:t>
      </w:r>
      <w:r>
        <w:rPr>
          <w:bCs/>
        </w:rPr>
        <w:fldChar w:fldCharType="end"/>
      </w:r>
      <w:r>
        <w:rPr>
          <w:bCs/>
        </w:rPr>
        <w:fldChar w:fldCharType="end"/>
      </w:r>
    </w:p>
    <w:p w14:paraId="5C1ACF8F">
      <w:pPr>
        <w:adjustRightInd w:val="0"/>
        <w:snapToGrid w:val="0"/>
        <w:spacing w:before="120" w:beforeLines="50" w:after="120" w:afterLines="50"/>
        <w:jc w:val="center"/>
        <w:rPr>
          <w:rFonts w:hint="eastAsia" w:ascii="Times New Roman" w:hAnsi="Times New Roman"/>
          <w:b/>
          <w:sz w:val="30"/>
          <w:szCs w:val="30"/>
          <w:lang w:eastAsia="zh-CN"/>
        </w:rPr>
      </w:pPr>
      <w:r>
        <w:rPr>
          <w:rFonts w:hint="eastAsia" w:ascii="Times New Roman" w:hAnsi="Times New Roman"/>
          <w:bCs/>
          <w:szCs w:val="30"/>
          <w:lang w:eastAsia="zh-CN"/>
        </w:rPr>
        <w:fldChar w:fldCharType="end"/>
      </w:r>
    </w:p>
    <w:p w14:paraId="65D53A46">
      <w:pPr>
        <w:adjustRightInd w:val="0"/>
        <w:snapToGrid w:val="0"/>
        <w:spacing w:before="120" w:beforeLines="50" w:after="120" w:afterLines="50"/>
        <w:jc w:val="center"/>
        <w:rPr>
          <w:rFonts w:hint="eastAsia" w:ascii="Times New Roman" w:hAnsi="Times New Roman"/>
          <w:b/>
          <w:sz w:val="30"/>
          <w:szCs w:val="30"/>
          <w:lang w:eastAsia="zh-CN"/>
        </w:rPr>
      </w:pPr>
    </w:p>
    <w:p w14:paraId="07090F7A">
      <w:pPr>
        <w:adjustRightInd w:val="0"/>
        <w:snapToGrid w:val="0"/>
        <w:spacing w:before="120" w:beforeLines="50" w:after="120" w:afterLines="50"/>
        <w:jc w:val="center"/>
        <w:rPr>
          <w:rFonts w:hint="eastAsia" w:ascii="Times New Roman" w:hAnsi="Times New Roman"/>
          <w:b/>
          <w:sz w:val="30"/>
          <w:szCs w:val="30"/>
          <w:lang w:eastAsia="zh-CN"/>
        </w:rPr>
      </w:pPr>
    </w:p>
    <w:p w14:paraId="64B7AF9B">
      <w:pPr>
        <w:adjustRightInd w:val="0"/>
        <w:snapToGrid w:val="0"/>
        <w:spacing w:before="120" w:beforeLines="50" w:after="120" w:afterLines="50"/>
        <w:jc w:val="center"/>
        <w:rPr>
          <w:rFonts w:hint="eastAsia" w:ascii="Times New Roman" w:hAnsi="Times New Roman"/>
          <w:b/>
          <w:sz w:val="30"/>
          <w:szCs w:val="30"/>
          <w:lang w:eastAsia="zh-CN"/>
        </w:rPr>
      </w:pPr>
    </w:p>
    <w:p w14:paraId="054BCA78">
      <w:pPr>
        <w:adjustRightInd w:val="0"/>
        <w:snapToGrid w:val="0"/>
        <w:spacing w:before="120" w:beforeLines="50" w:after="120" w:afterLines="50"/>
        <w:jc w:val="center"/>
        <w:rPr>
          <w:rFonts w:hint="eastAsia" w:ascii="Times New Roman" w:hAnsi="Times New Roman"/>
          <w:b/>
          <w:sz w:val="30"/>
          <w:szCs w:val="30"/>
          <w:lang w:eastAsia="zh-CN"/>
        </w:rPr>
      </w:pPr>
    </w:p>
    <w:p w14:paraId="0895B8BC">
      <w:pPr>
        <w:adjustRightInd w:val="0"/>
        <w:snapToGrid w:val="0"/>
        <w:spacing w:before="120" w:beforeLines="50" w:after="120" w:afterLines="50"/>
        <w:jc w:val="center"/>
        <w:rPr>
          <w:rFonts w:hint="eastAsia" w:ascii="Times New Roman" w:hAnsi="Times New Roman"/>
          <w:b/>
          <w:sz w:val="30"/>
          <w:szCs w:val="30"/>
          <w:lang w:eastAsia="zh-CN"/>
        </w:rPr>
      </w:pPr>
    </w:p>
    <w:p w14:paraId="338F1B50">
      <w:pPr>
        <w:adjustRightInd w:val="0"/>
        <w:snapToGrid w:val="0"/>
        <w:spacing w:before="120" w:beforeLines="50" w:after="120" w:afterLines="50"/>
        <w:jc w:val="center"/>
        <w:rPr>
          <w:rFonts w:hint="eastAsia" w:ascii="Times New Roman" w:hAnsi="Times New Roman"/>
          <w:b/>
          <w:sz w:val="30"/>
          <w:szCs w:val="30"/>
          <w:lang w:eastAsia="zh-CN"/>
        </w:rPr>
      </w:pPr>
    </w:p>
    <w:p w14:paraId="6BCCFCDA">
      <w:pPr>
        <w:adjustRightInd w:val="0"/>
        <w:snapToGrid w:val="0"/>
        <w:spacing w:before="120" w:beforeLines="50" w:after="120" w:afterLines="50"/>
        <w:jc w:val="center"/>
        <w:rPr>
          <w:rFonts w:hint="eastAsia" w:ascii="Times New Roman" w:hAnsi="Times New Roman"/>
          <w:b/>
          <w:sz w:val="30"/>
          <w:szCs w:val="30"/>
          <w:lang w:eastAsia="zh-CN"/>
        </w:rPr>
      </w:pPr>
    </w:p>
    <w:p w14:paraId="482427E0">
      <w:pPr>
        <w:adjustRightInd w:val="0"/>
        <w:snapToGrid w:val="0"/>
        <w:spacing w:before="120" w:beforeLines="50" w:after="120" w:afterLines="50"/>
        <w:jc w:val="center"/>
        <w:rPr>
          <w:rFonts w:ascii="Times New Roman" w:hAnsi="Times New Roman"/>
          <w:b/>
          <w:sz w:val="30"/>
          <w:szCs w:val="30"/>
          <w:lang w:eastAsia="zh-CN"/>
        </w:rPr>
      </w:pPr>
    </w:p>
    <w:p w14:paraId="4805EFC4">
      <w:pPr>
        <w:pStyle w:val="2"/>
        <w:rPr>
          <w:lang w:eastAsia="zh-CN"/>
        </w:rPr>
      </w:pPr>
    </w:p>
    <w:p w14:paraId="411D04D2">
      <w:pPr>
        <w:pStyle w:val="2"/>
        <w:rPr>
          <w:lang w:eastAsia="zh-CN"/>
        </w:rPr>
      </w:pPr>
    </w:p>
    <w:p w14:paraId="30D6A9E3">
      <w:pPr>
        <w:pStyle w:val="2"/>
        <w:rPr>
          <w:lang w:eastAsia="zh-CN"/>
        </w:rPr>
      </w:pPr>
    </w:p>
    <w:p w14:paraId="768226EA">
      <w:pPr>
        <w:pStyle w:val="2"/>
        <w:rPr>
          <w:rFonts w:hint="eastAsia"/>
          <w:lang w:eastAsia="zh-CN"/>
        </w:rPr>
      </w:pPr>
    </w:p>
    <w:bookmarkEnd w:id="0"/>
    <w:bookmarkEnd w:id="1"/>
    <w:p w14:paraId="70C4D59B">
      <w:pPr>
        <w:numPr>
          <w:ilvl w:val="0"/>
          <w:numId w:val="1"/>
        </w:numPr>
        <w:spacing w:after="0" w:line="360" w:lineRule="auto"/>
        <w:jc w:val="both"/>
        <w:outlineLvl w:val="0"/>
        <w:rPr>
          <w:rFonts w:ascii="Times New Roman" w:hAnsi="Times New Roman"/>
          <w:b/>
          <w:bCs/>
          <w:sz w:val="24"/>
          <w:szCs w:val="24"/>
          <w:lang w:eastAsia="zh-CN"/>
        </w:rPr>
      </w:pPr>
      <w:bookmarkStart w:id="8" w:name="_Toc37839520"/>
      <w:bookmarkStart w:id="9" w:name="_Toc12739"/>
      <w:r>
        <w:rPr>
          <w:rFonts w:ascii="Times New Roman" w:hAnsi="Times New Roman"/>
          <w:b/>
          <w:bCs/>
          <w:sz w:val="24"/>
          <w:szCs w:val="24"/>
        </w:rPr>
        <w:t>Summary</w:t>
      </w:r>
      <w:bookmarkEnd w:id="8"/>
      <w:r>
        <w:rPr>
          <w:rFonts w:ascii="Times New Roman" w:hAnsi="Times New Roman"/>
          <w:b/>
          <w:bCs/>
          <w:sz w:val="24"/>
          <w:szCs w:val="24"/>
        </w:rPr>
        <w:t xml:space="preserve"> </w:t>
      </w:r>
    </w:p>
    <w:p w14:paraId="11D78418">
      <w:pPr>
        <w:spacing w:after="0" w:line="360" w:lineRule="auto"/>
        <w:jc w:val="both"/>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{填入临床评价的概述}</w:t>
      </w:r>
    </w:p>
    <w:p w14:paraId="78CFCF61">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（参考示例:The purpose of this document is to specify and justify the level of clinical evidence necessary to demonstrate conformity with the relevant general safety and performance requirements described in Annex I of MDR regulation EU 2017/745 and plan, conduct and document a clinical evaluation in accordance with Article 61 and Part A of Annex XIV of MDR regulation EU 2017/745.</w:t>
      </w:r>
    </w:p>
    <w:p w14:paraId="016E1348">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Based upon the output of the risk management process, we can conclude that our device is enough safety and effectiveness, and the benefits outweigh the risks.</w:t>
      </w:r>
    </w:p>
    <w:p w14:paraId="61622E2B">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Based on the equivalence analysis performed in this report, the equivalent device and other similar devices can be applied to the use of our evaluating device.</w:t>
      </w:r>
    </w:p>
    <w:p w14:paraId="102ED086">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In conclusion, the actual device when used under the conditions and for the purposes intended by the manufacturer, performed as intended, comply with Article 61 and Part A of Annex XIV of MDR regulation EU 2017/745, conform to the Annex I of MDR regulation EU 2017/745 and conform to MEDDEV. 2.7.1 Rev.4.）</w:t>
      </w:r>
    </w:p>
    <w:p w14:paraId="0F9C2DC2">
      <w:pPr>
        <w:pStyle w:val="2"/>
        <w:spacing w:line="360" w:lineRule="auto"/>
        <w:jc w:val="both"/>
        <w:rPr>
          <w:lang w:eastAsia="zh-CN"/>
        </w:rPr>
      </w:pPr>
    </w:p>
    <w:p w14:paraId="63185B56">
      <w:pPr>
        <w:numPr>
          <w:ilvl w:val="0"/>
          <w:numId w:val="1"/>
        </w:numPr>
        <w:spacing w:after="0" w:line="360" w:lineRule="auto"/>
        <w:jc w:val="both"/>
        <w:outlineLvl w:val="0"/>
        <w:rPr>
          <w:rFonts w:ascii="Times New Roman" w:hAnsi="Times New Roman"/>
          <w:b/>
          <w:bCs/>
          <w:sz w:val="24"/>
          <w:szCs w:val="24"/>
          <w:lang w:eastAsia="zh-CN"/>
        </w:rPr>
      </w:pPr>
      <w:bookmarkStart w:id="10" w:name="_Toc37839521"/>
      <w:r>
        <w:rPr>
          <w:rFonts w:ascii="Times New Roman" w:hAnsi="Times New Roman"/>
          <w:b/>
          <w:bCs/>
          <w:sz w:val="24"/>
          <w:szCs w:val="24"/>
        </w:rPr>
        <w:t>Scope of the clinical</w:t>
      </w:r>
      <w:r>
        <w:rPr>
          <w:rFonts w:ascii="Times New Roman" w:hAnsi="Times New Roman"/>
          <w:b/>
          <w:bCs/>
          <w:sz w:val="24"/>
          <w:szCs w:val="24"/>
          <w:lang w:eastAsia="zh-CN"/>
        </w:rPr>
        <w:t xml:space="preserve"> </w:t>
      </w:r>
      <w:r>
        <w:rPr>
          <w:rFonts w:ascii="Times New Roman" w:hAnsi="Times New Roman"/>
          <w:b/>
          <w:bCs/>
          <w:sz w:val="24"/>
          <w:szCs w:val="24"/>
        </w:rPr>
        <w:t>evaluation</w:t>
      </w:r>
      <w:bookmarkEnd w:id="10"/>
    </w:p>
    <w:p w14:paraId="67518D77">
      <w:pPr>
        <w:spacing w:after="0" w:line="360" w:lineRule="auto"/>
        <w:jc w:val="both"/>
        <w:outlineLvl w:val="1"/>
        <w:rPr>
          <w:rFonts w:ascii="Times New Roman" w:hAnsi="Times New Roman"/>
          <w:sz w:val="24"/>
          <w:szCs w:val="24"/>
          <w:lang w:eastAsia="zh-CN"/>
        </w:rPr>
      </w:pPr>
      <w:bookmarkStart w:id="11" w:name="_Toc37839522"/>
      <w:r>
        <w:rPr>
          <w:rFonts w:ascii="Times New Roman" w:hAnsi="Times New Roman"/>
          <w:sz w:val="24"/>
          <w:szCs w:val="24"/>
          <w:lang w:eastAsia="zh-CN"/>
        </w:rPr>
        <w:t xml:space="preserve">2.1 </w:t>
      </w:r>
      <w:r>
        <w:rPr>
          <w:rFonts w:ascii="Times New Roman" w:hAnsi="Times New Roman"/>
          <w:sz w:val="24"/>
          <w:szCs w:val="24"/>
        </w:rPr>
        <w:t>Compan</w:t>
      </w:r>
      <w:r>
        <w:rPr>
          <w:rFonts w:ascii="Times New Roman" w:hAnsi="Times New Roman"/>
          <w:sz w:val="24"/>
          <w:szCs w:val="24"/>
          <w:lang w:eastAsia="zh-CN"/>
        </w:rPr>
        <w:t>y Introduction</w:t>
      </w:r>
      <w:bookmarkEnd w:id="11"/>
    </w:p>
    <w:p w14:paraId="6A575BCD">
      <w:pPr>
        <w:pStyle w:val="2"/>
        <w:spacing w:line="360" w:lineRule="auto"/>
        <w:jc w:val="both"/>
        <w:rPr>
          <w:rFonts w:ascii="Times New Roman" w:hAnsi="Times New Roman"/>
          <w:i/>
          <w:iCs/>
          <w:color w:val="0000FF"/>
          <w:lang w:eastAsia="zh-CN"/>
        </w:rPr>
      </w:pPr>
      <w:bookmarkStart w:id="12" w:name="OLE_LINK1"/>
      <w:r>
        <w:rPr>
          <w:rFonts w:hint="eastAsia" w:ascii="Times New Roman" w:hAnsi="Times New Roman"/>
          <w:i/>
          <w:iCs/>
          <w:color w:val="0000FF"/>
          <w:lang w:eastAsia="zh-CN"/>
        </w:rPr>
        <w:t>{填写申报企业的简介}</w:t>
      </w:r>
    </w:p>
    <w:bookmarkEnd w:id="12"/>
    <w:p w14:paraId="33D6D9F7">
      <w:pPr>
        <w:pStyle w:val="2"/>
        <w:spacing w:line="360" w:lineRule="auto"/>
        <w:jc w:val="both"/>
        <w:rPr>
          <w:rFonts w:hint="eastAsia" w:ascii="Times New Roman" w:hAnsi="Times New Roman"/>
          <w:lang w:eastAsia="zh-CN"/>
        </w:rPr>
      </w:pPr>
    </w:p>
    <w:p w14:paraId="76095C08">
      <w:pPr>
        <w:pStyle w:val="2"/>
        <w:spacing w:line="360" w:lineRule="auto"/>
        <w:jc w:val="both"/>
        <w:rPr>
          <w:rFonts w:hint="eastAsia" w:ascii="Times New Roman" w:hAnsi="Times New Roman"/>
          <w:lang w:eastAsia="zh-CN"/>
        </w:rPr>
      </w:pPr>
    </w:p>
    <w:p w14:paraId="63E1D2C2">
      <w:pPr>
        <w:spacing w:after="0" w:line="360" w:lineRule="auto"/>
        <w:jc w:val="both"/>
        <w:outlineLvl w:val="1"/>
        <w:rPr>
          <w:rFonts w:ascii="Times New Roman" w:hAnsi="Times New Roman"/>
          <w:sz w:val="24"/>
          <w:szCs w:val="24"/>
          <w:lang w:eastAsia="zh-CN"/>
        </w:rPr>
      </w:pPr>
      <w:bookmarkStart w:id="13" w:name="_Toc37839523"/>
      <w:r>
        <w:rPr>
          <w:rFonts w:ascii="Times New Roman" w:hAnsi="Times New Roman"/>
          <w:sz w:val="24"/>
          <w:szCs w:val="24"/>
          <w:lang w:eastAsia="zh-CN"/>
        </w:rPr>
        <w:t>2.2 Product Introduction</w:t>
      </w:r>
      <w:bookmarkEnd w:id="13"/>
    </w:p>
    <w:p w14:paraId="65786327">
      <w:pPr>
        <w:pStyle w:val="2"/>
        <w:spacing w:line="360" w:lineRule="auto"/>
        <w:jc w:val="both"/>
        <w:outlineLvl w:val="2"/>
        <w:rPr>
          <w:rFonts w:ascii="Times New Roman" w:hAnsi="Times New Roman"/>
          <w:color w:val="auto"/>
          <w:lang w:eastAsia="zh-CN"/>
        </w:rPr>
      </w:pPr>
      <w:bookmarkStart w:id="14" w:name="_Toc37839524"/>
      <w:r>
        <w:rPr>
          <w:rFonts w:ascii="Times New Roman" w:hAnsi="Times New Roman"/>
          <w:color w:val="auto"/>
          <w:lang w:eastAsia="zh-CN"/>
        </w:rPr>
        <w:t>2.2.1 Product name</w:t>
      </w:r>
      <w:bookmarkEnd w:id="14"/>
    </w:p>
    <w:p w14:paraId="2C30658E">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{填写申报产品名称}</w:t>
      </w:r>
    </w:p>
    <w:p w14:paraId="09F1C8FB">
      <w:pPr>
        <w:pStyle w:val="2"/>
        <w:spacing w:line="360" w:lineRule="auto"/>
        <w:jc w:val="both"/>
        <w:rPr>
          <w:rFonts w:ascii="Times New Roman" w:hAnsi="Times New Roman"/>
          <w:color w:val="auto"/>
          <w:kern w:val="2"/>
          <w:lang w:eastAsia="zh-CN"/>
        </w:rPr>
      </w:pPr>
    </w:p>
    <w:p w14:paraId="06929864">
      <w:pPr>
        <w:pStyle w:val="2"/>
        <w:spacing w:line="360" w:lineRule="auto"/>
        <w:jc w:val="both"/>
        <w:outlineLvl w:val="2"/>
        <w:rPr>
          <w:rFonts w:ascii="Times New Roman" w:hAnsi="Times New Roman"/>
          <w:color w:val="auto"/>
          <w:kern w:val="2"/>
          <w:lang w:eastAsia="zh-CN"/>
        </w:rPr>
      </w:pPr>
      <w:bookmarkStart w:id="15" w:name="_Toc37839525"/>
      <w:r>
        <w:rPr>
          <w:rFonts w:ascii="Times New Roman" w:hAnsi="Times New Roman"/>
          <w:color w:val="auto"/>
          <w:kern w:val="2"/>
          <w:lang w:eastAsia="zh-CN"/>
        </w:rPr>
        <w:t>2.2.2 Classification of the device</w:t>
      </w:r>
      <w:bookmarkEnd w:id="15"/>
    </w:p>
    <w:p w14:paraId="07FAA446">
      <w:pPr>
        <w:pStyle w:val="2"/>
        <w:spacing w:line="360" w:lineRule="auto"/>
        <w:jc w:val="both"/>
        <w:rPr>
          <w:rFonts w:ascii="Times New Roman" w:hAnsi="Times New Roman"/>
          <w:i/>
          <w:iCs/>
          <w:color w:val="0000FF"/>
          <w:lang w:eastAsia="zh-CN"/>
        </w:rPr>
      </w:pPr>
      <w:bookmarkStart w:id="16" w:name="OLE_LINK2"/>
      <w:r>
        <w:rPr>
          <w:rFonts w:hint="eastAsia" w:ascii="Times New Roman" w:hAnsi="Times New Roman"/>
          <w:i/>
          <w:iCs/>
          <w:color w:val="0000FF"/>
          <w:lang w:eastAsia="zh-CN"/>
        </w:rPr>
        <w:t>{填写申报产品的类别}</w:t>
      </w:r>
    </w:p>
    <w:bookmarkEnd w:id="16"/>
    <w:p w14:paraId="6A32206C">
      <w:pPr>
        <w:spacing w:after="0" w:line="360" w:lineRule="auto"/>
        <w:jc w:val="both"/>
        <w:rPr>
          <w:rFonts w:ascii="Times New Roman" w:hAnsi="Times New Roman"/>
          <w:kern w:val="2"/>
          <w:sz w:val="24"/>
          <w:szCs w:val="24"/>
          <w:lang w:eastAsia="zh-CN"/>
        </w:rPr>
      </w:pPr>
    </w:p>
    <w:p w14:paraId="67F2D560">
      <w:pPr>
        <w:spacing w:after="0" w:line="360" w:lineRule="auto"/>
        <w:jc w:val="both"/>
        <w:rPr>
          <w:rFonts w:ascii="Times New Roman" w:hAnsi="Times New Roman"/>
          <w:kern w:val="2"/>
          <w:sz w:val="24"/>
          <w:szCs w:val="24"/>
          <w:lang w:eastAsia="zh-CN"/>
        </w:rPr>
      </w:pPr>
    </w:p>
    <w:p w14:paraId="3ABC8BF3">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 xml:space="preserve">（参考示例：According to the intended use and requirement in MDR regulation EU 2017/745 Annex VIII, the classification and definition are as followings:    </w:t>
      </w:r>
    </w:p>
    <w:p w14:paraId="5CCF1CBF">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Rule 1</w:t>
      </w:r>
    </w:p>
    <w:p w14:paraId="183A69AF">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All non-invasive devices are in Class I, unless one of the rules set out hereinafter applies.</w:t>
      </w:r>
    </w:p>
    <w:p w14:paraId="31D47A40">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So,the actual device *** is classified class I.）</w:t>
      </w:r>
    </w:p>
    <w:p w14:paraId="0F0AD1D5">
      <w:pPr>
        <w:pStyle w:val="2"/>
        <w:spacing w:line="360" w:lineRule="auto"/>
        <w:jc w:val="both"/>
        <w:rPr>
          <w:rFonts w:ascii="Times New Roman" w:hAnsi="Times New Roman"/>
          <w:color w:val="auto"/>
          <w:kern w:val="2"/>
          <w:lang w:eastAsia="zh-CN"/>
        </w:rPr>
      </w:pPr>
    </w:p>
    <w:p w14:paraId="5ADE385D">
      <w:pPr>
        <w:pStyle w:val="2"/>
        <w:spacing w:line="360" w:lineRule="auto"/>
        <w:jc w:val="both"/>
        <w:outlineLvl w:val="2"/>
        <w:rPr>
          <w:rFonts w:ascii="Times New Roman" w:hAnsi="Times New Roman"/>
          <w:color w:val="auto"/>
          <w:lang w:eastAsia="zh-CN"/>
        </w:rPr>
      </w:pPr>
      <w:bookmarkStart w:id="17" w:name="_Toc37839526"/>
      <w:bookmarkStart w:id="18" w:name="_Toc10279"/>
      <w:r>
        <w:rPr>
          <w:rFonts w:ascii="Times New Roman" w:hAnsi="Times New Roman"/>
          <w:color w:val="auto"/>
          <w:lang w:eastAsia="zh-CN"/>
        </w:rPr>
        <w:t>2.2.3 Specification, model and article numbers</w:t>
      </w:r>
      <w:bookmarkEnd w:id="17"/>
      <w:bookmarkEnd w:id="18"/>
    </w:p>
    <w:p w14:paraId="651B8567">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{填写申报产品的规格、型号、和货号}</w:t>
      </w:r>
    </w:p>
    <w:p w14:paraId="0AC7D73A">
      <w:pPr>
        <w:pStyle w:val="2"/>
        <w:spacing w:line="360" w:lineRule="auto"/>
        <w:jc w:val="both"/>
        <w:outlineLvl w:val="2"/>
        <w:rPr>
          <w:rFonts w:ascii="Times New Roman" w:hAnsi="Times New Roman"/>
          <w:color w:val="auto"/>
          <w:lang w:eastAsia="zh-CN"/>
        </w:rPr>
      </w:pPr>
    </w:p>
    <w:p w14:paraId="562C7DAC">
      <w:pPr>
        <w:pStyle w:val="2"/>
        <w:spacing w:line="360" w:lineRule="auto"/>
        <w:jc w:val="both"/>
        <w:outlineLvl w:val="2"/>
        <w:rPr>
          <w:rFonts w:hint="eastAsia" w:ascii="Times New Roman" w:hAnsi="Times New Roman"/>
          <w:i/>
          <w:iCs/>
          <w:color w:val="0000FF"/>
          <w:lang w:eastAsia="zh-CN"/>
        </w:rPr>
      </w:pPr>
      <w:bookmarkStart w:id="19" w:name="_Toc37839527"/>
      <w:bookmarkStart w:id="20" w:name="_Toc4620"/>
      <w:r>
        <w:rPr>
          <w:rFonts w:ascii="Times New Roman" w:hAnsi="Times New Roman"/>
          <w:color w:val="auto"/>
          <w:lang w:eastAsia="zh-CN"/>
        </w:rPr>
        <w:t>2.2.4 Chosen conformity assessment path</w:t>
      </w:r>
      <w:bookmarkEnd w:id="19"/>
      <w:bookmarkEnd w:id="20"/>
    </w:p>
    <w:p w14:paraId="3D263BB2">
      <w:pPr>
        <w:pStyle w:val="2"/>
        <w:spacing w:line="360" w:lineRule="auto"/>
        <w:jc w:val="both"/>
        <w:rPr>
          <w:rFonts w:ascii="Times New Roman" w:hAnsi="Times New Roman"/>
          <w:i/>
          <w:iCs/>
          <w:color w:val="0000FF"/>
          <w:lang w:eastAsia="zh-CN"/>
        </w:rPr>
      </w:pPr>
      <w:r>
        <w:rPr>
          <w:rFonts w:hint="eastAsia" w:ascii="Times New Roman" w:hAnsi="Times New Roman"/>
          <w:i/>
          <w:iCs/>
          <w:color w:val="0000FF"/>
          <w:lang w:eastAsia="zh-CN"/>
        </w:rPr>
        <w:t>{填入申报产品选择的符合性评价路径}</w:t>
      </w:r>
    </w:p>
    <w:p w14:paraId="4DE104D6">
      <w:pPr>
        <w:spacing w:after="0" w:line="360" w:lineRule="auto"/>
        <w:jc w:val="both"/>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（参考示例：Declare the conformity of their products by issuing the EU declaration of conformity referred to in Article 19(MDR regulation EU 2017/745) after drawing up the technical documentation set out in Annexes II and III.）</w:t>
      </w:r>
    </w:p>
    <w:p w14:paraId="213C62CF">
      <w:pPr>
        <w:pStyle w:val="2"/>
        <w:spacing w:line="360" w:lineRule="auto"/>
        <w:jc w:val="both"/>
        <w:rPr>
          <w:rFonts w:hint="eastAsia" w:ascii="Times New Roman" w:hAnsi="Times New Roman"/>
          <w:color w:val="auto"/>
          <w:lang w:eastAsia="zh-CN"/>
        </w:rPr>
      </w:pPr>
    </w:p>
    <w:p w14:paraId="4059D1F7">
      <w:pPr>
        <w:pStyle w:val="2"/>
        <w:spacing w:line="360" w:lineRule="auto"/>
        <w:jc w:val="both"/>
        <w:rPr>
          <w:rFonts w:ascii="Times New Roman" w:hAnsi="Times New Roman"/>
          <w:color w:val="auto"/>
          <w:lang w:eastAsia="zh-CN"/>
        </w:rPr>
      </w:pPr>
    </w:p>
    <w:p w14:paraId="01ED267D">
      <w:pPr>
        <w:pStyle w:val="2"/>
        <w:spacing w:line="360" w:lineRule="auto"/>
        <w:jc w:val="both"/>
        <w:outlineLvl w:val="2"/>
        <w:rPr>
          <w:rFonts w:ascii="Times New Roman" w:hAnsi="Times New Roman"/>
          <w:color w:val="auto"/>
          <w:lang w:eastAsia="zh-CN"/>
        </w:rPr>
      </w:pPr>
      <w:bookmarkStart w:id="21" w:name="_Toc32752"/>
      <w:bookmarkStart w:id="22" w:name="_Toc37839528"/>
      <w:r>
        <w:rPr>
          <w:rFonts w:ascii="Times New Roman" w:hAnsi="Times New Roman"/>
          <w:color w:val="auto"/>
          <w:lang w:eastAsia="zh-CN"/>
        </w:rPr>
        <w:t>2.2.5 Intended use</w:t>
      </w:r>
      <w:bookmarkEnd w:id="21"/>
      <w:bookmarkEnd w:id="22"/>
    </w:p>
    <w:p w14:paraId="25F8D89F">
      <w:pPr>
        <w:pStyle w:val="2"/>
        <w:spacing w:line="360" w:lineRule="auto"/>
        <w:jc w:val="both"/>
        <w:rPr>
          <w:rFonts w:hint="eastAsia" w:ascii="Times New Roman" w:hAnsi="Times New Roman"/>
          <w:lang w:eastAsia="zh-CN"/>
        </w:rPr>
      </w:pPr>
      <w:bookmarkStart w:id="23" w:name="_Hlk37781700"/>
      <w:bookmarkStart w:id="24" w:name="OLE_LINK3"/>
      <w:bookmarkStart w:id="25" w:name="_Hlk37781529"/>
      <w:r>
        <w:rPr>
          <w:rFonts w:hint="eastAsia" w:ascii="Times New Roman" w:hAnsi="Times New Roman"/>
          <w:i/>
          <w:iCs/>
          <w:color w:val="0000FF"/>
          <w:lang w:eastAsia="zh-CN"/>
        </w:rPr>
        <w:t>{填写申报产品的预期用途}</w:t>
      </w:r>
    </w:p>
    <w:bookmarkEnd w:id="23"/>
    <w:bookmarkEnd w:id="24"/>
    <w:bookmarkEnd w:id="25"/>
    <w:p w14:paraId="375AAD8C">
      <w:pPr>
        <w:pStyle w:val="2"/>
        <w:spacing w:line="360" w:lineRule="auto"/>
        <w:jc w:val="both"/>
        <w:rPr>
          <w:rFonts w:hint="eastAsia" w:ascii="Times New Roman" w:hAnsi="Times New Roman"/>
          <w:color w:val="auto"/>
          <w:lang w:eastAsia="zh-CN"/>
        </w:rPr>
      </w:pPr>
    </w:p>
    <w:p w14:paraId="22488D5D">
      <w:pPr>
        <w:pStyle w:val="2"/>
        <w:spacing w:line="360" w:lineRule="auto"/>
        <w:jc w:val="both"/>
        <w:outlineLvl w:val="2"/>
        <w:rPr>
          <w:rFonts w:ascii="Times New Roman" w:hAnsi="Times New Roman"/>
          <w:color w:val="auto"/>
          <w:lang w:eastAsia="zh-CN"/>
        </w:rPr>
      </w:pPr>
      <w:bookmarkStart w:id="26" w:name="_Hlk36304765"/>
      <w:bookmarkStart w:id="27" w:name="_Toc890"/>
      <w:bookmarkStart w:id="28" w:name="_Toc37839529"/>
      <w:r>
        <w:rPr>
          <w:rFonts w:ascii="Times New Roman" w:hAnsi="Times New Roman"/>
          <w:color w:val="auto"/>
          <w:lang w:eastAsia="zh-CN"/>
        </w:rPr>
        <w:t>2.2.6</w:t>
      </w:r>
      <w:bookmarkEnd w:id="26"/>
      <w:r>
        <w:rPr>
          <w:rFonts w:ascii="Times New Roman" w:hAnsi="Times New Roman"/>
          <w:color w:val="auto"/>
          <w:lang w:eastAsia="zh-CN"/>
        </w:rPr>
        <w:t xml:space="preserve"> Diagram of products</w:t>
      </w:r>
      <w:bookmarkEnd w:id="27"/>
      <w:bookmarkEnd w:id="28"/>
    </w:p>
    <w:p w14:paraId="422C24F1">
      <w:pPr>
        <w:pStyle w:val="2"/>
        <w:spacing w:line="360" w:lineRule="auto"/>
        <w:jc w:val="both"/>
        <w:rPr>
          <w:rFonts w:hint="eastAsia" w:ascii="Times New Roman" w:hAnsi="Times New Roman"/>
          <w:lang w:eastAsia="zh-CN"/>
        </w:rPr>
      </w:pPr>
      <w:bookmarkStart w:id="29" w:name="_Hlk37834652"/>
      <w:r>
        <w:rPr>
          <w:rFonts w:hint="eastAsia" w:ascii="Times New Roman" w:hAnsi="Times New Roman"/>
          <w:i/>
          <w:iCs/>
          <w:color w:val="0000FF"/>
          <w:lang w:eastAsia="zh-CN"/>
        </w:rPr>
        <w:t>{填写申报产品的产品图}</w:t>
      </w:r>
    </w:p>
    <w:bookmarkEnd w:id="29"/>
    <w:p w14:paraId="2C2198A2">
      <w:pPr>
        <w:pStyle w:val="2"/>
        <w:spacing w:line="360" w:lineRule="auto"/>
        <w:rPr>
          <w:rFonts w:hint="eastAsia" w:ascii="Times New Roman" w:hAnsi="Times New Roman"/>
          <w:b/>
          <w:bCs/>
          <w:color w:val="auto"/>
          <w:sz w:val="21"/>
          <w:szCs w:val="21"/>
          <w:highlight w:val="yellow"/>
          <w:lang w:eastAsia="zh-CN"/>
        </w:rPr>
      </w:pPr>
    </w:p>
    <w:p w14:paraId="7CD87A11">
      <w:pPr>
        <w:pStyle w:val="2"/>
        <w:spacing w:line="360" w:lineRule="auto"/>
        <w:rPr>
          <w:rFonts w:hint="eastAsia" w:ascii="Times New Roman" w:hAnsi="Times New Roman"/>
          <w:b/>
          <w:bCs/>
          <w:color w:val="auto"/>
          <w:sz w:val="21"/>
          <w:szCs w:val="21"/>
          <w:highlight w:val="yellow"/>
          <w:lang w:eastAsia="zh-CN"/>
        </w:rPr>
      </w:pPr>
    </w:p>
    <w:p w14:paraId="496E9F0C">
      <w:pPr>
        <w:spacing w:after="0" w:line="360" w:lineRule="auto"/>
        <w:jc w:val="both"/>
        <w:outlineLvl w:val="0"/>
        <w:rPr>
          <w:rFonts w:ascii="Times New Roman" w:hAnsi="Times New Roman"/>
          <w:b/>
          <w:bCs/>
          <w:sz w:val="24"/>
          <w:szCs w:val="24"/>
        </w:rPr>
      </w:pPr>
      <w:bookmarkStart w:id="30" w:name="_Toc37839530"/>
      <w:r>
        <w:rPr>
          <w:rFonts w:ascii="Times New Roman" w:hAnsi="Times New Roman"/>
          <w:b/>
          <w:bCs/>
          <w:sz w:val="24"/>
          <w:szCs w:val="24"/>
        </w:rPr>
        <w:t>3. Clinical background,</w:t>
      </w:r>
      <w:r>
        <w:rPr>
          <w:rFonts w:ascii="Times New Roman" w:hAnsi="Times New Roman"/>
          <w:b/>
          <w:bCs/>
          <w:sz w:val="24"/>
          <w:szCs w:val="24"/>
          <w:lang w:eastAsia="zh-CN"/>
        </w:rPr>
        <w:t xml:space="preserve"> </w:t>
      </w:r>
      <w:r>
        <w:rPr>
          <w:rFonts w:ascii="Times New Roman" w:hAnsi="Times New Roman"/>
          <w:b/>
          <w:bCs/>
          <w:sz w:val="24"/>
          <w:szCs w:val="24"/>
        </w:rPr>
        <w:t>current knowledge, state</w:t>
      </w:r>
      <w:r>
        <w:rPr>
          <w:rFonts w:ascii="Times New Roman" w:hAnsi="Times New Roman"/>
          <w:b/>
          <w:bCs/>
          <w:sz w:val="24"/>
          <w:szCs w:val="24"/>
          <w:lang w:eastAsia="zh-CN"/>
        </w:rPr>
        <w:t xml:space="preserve"> </w:t>
      </w:r>
      <w:r>
        <w:rPr>
          <w:rFonts w:ascii="Times New Roman" w:hAnsi="Times New Roman"/>
          <w:b/>
          <w:bCs/>
          <w:sz w:val="24"/>
          <w:szCs w:val="24"/>
        </w:rPr>
        <w:t>of the art</w:t>
      </w:r>
      <w:bookmarkEnd w:id="30"/>
      <w:bookmarkStart w:id="31" w:name="_Toc19432"/>
    </w:p>
    <w:p w14:paraId="4FA99996">
      <w:pPr>
        <w:spacing w:after="0" w:line="360" w:lineRule="auto"/>
        <w:jc w:val="both"/>
        <w:outlineLvl w:val="1"/>
        <w:rPr>
          <w:rFonts w:ascii="Times New Roman" w:hAnsi="Times New Roman"/>
          <w:b/>
          <w:bCs/>
          <w:sz w:val="24"/>
          <w:szCs w:val="24"/>
          <w:lang w:eastAsia="zh-CN"/>
        </w:rPr>
      </w:pPr>
      <w:bookmarkStart w:id="32" w:name="_Toc37839531"/>
      <w:r>
        <w:rPr>
          <w:rFonts w:ascii="Times New Roman" w:hAnsi="Times New Roman"/>
          <w:b/>
          <w:bCs/>
          <w:sz w:val="24"/>
          <w:szCs w:val="24"/>
          <w:lang w:eastAsia="zh-CN"/>
        </w:rPr>
        <w:t>3.1 Scope of the literature search</w:t>
      </w:r>
      <w:bookmarkEnd w:id="31"/>
      <w:bookmarkEnd w:id="32"/>
    </w:p>
    <w:p w14:paraId="216712EA">
      <w:pPr>
        <w:widowControl w:val="0"/>
        <w:spacing w:after="0" w:line="360" w:lineRule="auto"/>
        <w:jc w:val="both"/>
        <w:rPr>
          <w:rFonts w:ascii="Times New Roman" w:hAnsi="Times New Roman"/>
          <w:sz w:val="24"/>
          <w:szCs w:val="24"/>
          <w:lang w:eastAsia="zh-CN"/>
        </w:rPr>
      </w:pPr>
      <w:r>
        <w:rPr>
          <w:rFonts w:ascii="Times New Roman" w:hAnsi="Times New Roman"/>
          <w:sz w:val="24"/>
          <w:szCs w:val="24"/>
          <w:lang w:eastAsia="zh-CN"/>
        </w:rPr>
        <w:t>1) Intended purpose and application of the device;</w:t>
      </w:r>
    </w:p>
    <w:p w14:paraId="17E0758F">
      <w:pPr>
        <w:widowControl w:val="0"/>
        <w:spacing w:after="0" w:line="360" w:lineRule="auto"/>
        <w:jc w:val="both"/>
        <w:rPr>
          <w:rFonts w:ascii="Times New Roman" w:hAnsi="Times New Roman"/>
          <w:sz w:val="24"/>
          <w:szCs w:val="24"/>
          <w:lang w:eastAsia="zh-CN"/>
        </w:rPr>
      </w:pPr>
      <w:r>
        <w:rPr>
          <w:rFonts w:ascii="Times New Roman" w:hAnsi="Times New Roman"/>
          <w:sz w:val="24"/>
          <w:szCs w:val="24"/>
          <w:lang w:eastAsia="zh-CN"/>
        </w:rPr>
        <w:t>2) Manufacturer’s specific claims about clinical performance and safety of device;</w:t>
      </w:r>
    </w:p>
    <w:p w14:paraId="22F595D7">
      <w:pPr>
        <w:widowControl w:val="0"/>
        <w:spacing w:after="0" w:line="360" w:lineRule="auto"/>
        <w:rPr>
          <w:rFonts w:ascii="Times New Roman" w:hAnsi="Times New Roman"/>
          <w:sz w:val="24"/>
          <w:szCs w:val="24"/>
          <w:lang w:eastAsia="zh-CN"/>
        </w:rPr>
      </w:pPr>
      <w:r>
        <w:rPr>
          <w:rFonts w:ascii="Times New Roman" w:hAnsi="Times New Roman"/>
          <w:sz w:val="24"/>
          <w:szCs w:val="24"/>
          <w:lang w:eastAsia="zh-CN"/>
        </w:rPr>
        <w:t>3) The significance of any risks that remain;</w:t>
      </w:r>
    </w:p>
    <w:p w14:paraId="1A76E178">
      <w:pPr>
        <w:widowControl w:val="0"/>
        <w:spacing w:after="0" w:line="360" w:lineRule="auto"/>
        <w:rPr>
          <w:rFonts w:ascii="Times New Roman" w:hAnsi="Times New Roman"/>
          <w:sz w:val="24"/>
          <w:szCs w:val="24"/>
          <w:lang w:eastAsia="zh-CN"/>
        </w:rPr>
      </w:pPr>
      <w:r>
        <w:rPr>
          <w:rFonts w:ascii="Times New Roman" w:hAnsi="Times New Roman"/>
          <w:sz w:val="24"/>
          <w:szCs w:val="24"/>
          <w:lang w:eastAsia="zh-CN"/>
        </w:rPr>
        <w:t>4) The data source and type of data to be used in the clinical evaluation.</w:t>
      </w:r>
    </w:p>
    <w:p w14:paraId="304367F8">
      <w:pPr>
        <w:spacing w:after="0" w:line="360" w:lineRule="auto"/>
        <w:rPr>
          <w:rFonts w:ascii="Times New Roman" w:hAnsi="Times New Roman"/>
          <w:sz w:val="24"/>
          <w:szCs w:val="24"/>
          <w:lang w:eastAsia="zh-CN"/>
        </w:rPr>
      </w:pPr>
    </w:p>
    <w:p w14:paraId="29A34305">
      <w:pPr>
        <w:spacing w:after="0" w:line="360" w:lineRule="auto"/>
        <w:outlineLvl w:val="1"/>
        <w:rPr>
          <w:rFonts w:ascii="Times New Roman" w:hAnsi="Times New Roman"/>
          <w:b/>
          <w:sz w:val="24"/>
          <w:szCs w:val="24"/>
          <w:lang w:eastAsia="zh-CN"/>
        </w:rPr>
      </w:pPr>
      <w:bookmarkStart w:id="33" w:name="_Toc37839532"/>
      <w:bookmarkStart w:id="34" w:name="_Toc16031"/>
      <w:r>
        <w:rPr>
          <w:rFonts w:ascii="Times New Roman" w:hAnsi="Times New Roman"/>
          <w:b/>
          <w:sz w:val="24"/>
          <w:szCs w:val="24"/>
          <w:lang w:eastAsia="zh-CN"/>
        </w:rPr>
        <w:t>3.2 Objective of the literature review</w:t>
      </w:r>
      <w:bookmarkEnd w:id="33"/>
      <w:bookmarkEnd w:id="34"/>
    </w:p>
    <w:p w14:paraId="6ADE767F">
      <w:pPr>
        <w:pStyle w:val="2"/>
        <w:spacing w:line="360" w:lineRule="auto"/>
        <w:jc w:val="both"/>
        <w:rPr>
          <w:rFonts w:ascii="Times New Roman" w:hAnsi="Times New Roman"/>
          <w:i/>
          <w:iCs/>
          <w:color w:val="0000FF"/>
          <w:lang w:eastAsia="zh-CN"/>
        </w:rPr>
      </w:pPr>
      <w:bookmarkStart w:id="35" w:name="OLE_LINK6"/>
      <w:r>
        <w:rPr>
          <w:rFonts w:hint="eastAsia" w:ascii="Times New Roman" w:hAnsi="Times New Roman"/>
          <w:i/>
          <w:iCs/>
          <w:color w:val="0000FF"/>
          <w:lang w:eastAsia="zh-CN"/>
        </w:rPr>
        <w:t>{填写文献综述的目的}</w:t>
      </w:r>
    </w:p>
    <w:bookmarkEnd w:id="35"/>
    <w:p w14:paraId="2A769ADA">
      <w:pPr>
        <w:pStyle w:val="2"/>
        <w:spacing w:line="360" w:lineRule="auto"/>
        <w:rPr>
          <w:rFonts w:ascii="Times New Roman" w:hAnsi="Times New Roman"/>
          <w:bCs/>
          <w:color w:val="auto"/>
          <w:lang w:eastAsia="zh-CN"/>
        </w:rPr>
      </w:pPr>
    </w:p>
    <w:p w14:paraId="35258441">
      <w:pPr>
        <w:numPr>
          <w:ilvl w:val="0"/>
          <w:numId w:val="2"/>
        </w:numPr>
        <w:spacing w:after="0" w:line="360" w:lineRule="auto"/>
        <w:jc w:val="both"/>
        <w:outlineLvl w:val="0"/>
        <w:rPr>
          <w:rFonts w:ascii="Times New Roman" w:hAnsi="Times New Roman"/>
          <w:sz w:val="24"/>
          <w:szCs w:val="24"/>
        </w:rPr>
      </w:pPr>
      <w:bookmarkStart w:id="36" w:name="_Toc37839533"/>
      <w:r>
        <w:rPr>
          <w:rFonts w:ascii="Times New Roman" w:hAnsi="Times New Roman"/>
          <w:b/>
          <w:bCs/>
          <w:sz w:val="24"/>
          <w:szCs w:val="24"/>
        </w:rPr>
        <w:t>Device under evaluation</w:t>
      </w:r>
      <w:bookmarkEnd w:id="36"/>
      <w:r>
        <w:rPr>
          <w:rFonts w:ascii="Times New Roman" w:hAnsi="Times New Roman"/>
          <w:sz w:val="24"/>
          <w:szCs w:val="24"/>
        </w:rPr>
        <w:t xml:space="preserve"> </w:t>
      </w:r>
    </w:p>
    <w:p w14:paraId="3B6E1657">
      <w:pPr>
        <w:spacing w:after="0" w:line="360" w:lineRule="auto"/>
        <w:jc w:val="both"/>
        <w:outlineLvl w:val="1"/>
        <w:rPr>
          <w:rFonts w:ascii="Times New Roman" w:hAnsi="Times New Roman"/>
          <w:b/>
          <w:bCs/>
          <w:sz w:val="24"/>
          <w:szCs w:val="24"/>
        </w:rPr>
      </w:pPr>
      <w:bookmarkStart w:id="37" w:name="_Toc37839534"/>
      <w:r>
        <w:rPr>
          <w:rFonts w:ascii="Times New Roman" w:hAnsi="Times New Roman"/>
          <w:b/>
          <w:bCs/>
          <w:sz w:val="24"/>
          <w:szCs w:val="24"/>
        </w:rPr>
        <w:t>4.1. Type of evaluation</w:t>
      </w:r>
      <w:bookmarkEnd w:id="37"/>
      <w:r>
        <w:rPr>
          <w:rFonts w:ascii="Times New Roman" w:hAnsi="Times New Roman"/>
          <w:b/>
          <w:bCs/>
          <w:sz w:val="24"/>
          <w:szCs w:val="24"/>
        </w:rPr>
        <w:t xml:space="preserve"> </w:t>
      </w:r>
    </w:p>
    <w:p w14:paraId="5AA0DFE9">
      <w:pPr>
        <w:pStyle w:val="2"/>
        <w:spacing w:line="360" w:lineRule="auto"/>
        <w:jc w:val="both"/>
        <w:rPr>
          <w:rFonts w:ascii="Times New Roman" w:hAnsi="Times New Roman"/>
          <w:i/>
          <w:iCs/>
          <w:color w:val="0000FF"/>
          <w:lang w:eastAsia="zh-CN"/>
        </w:rPr>
      </w:pPr>
      <w:bookmarkStart w:id="38" w:name="OLE_LINK18"/>
      <w:r>
        <w:rPr>
          <w:rFonts w:hint="eastAsia" w:ascii="Times New Roman" w:hAnsi="Times New Roman"/>
          <w:i/>
          <w:iCs/>
          <w:color w:val="0000FF"/>
          <w:lang w:eastAsia="zh-CN"/>
        </w:rPr>
        <w:t>{填写临床评价的类型} （参考示例：The clinical evaluation is based on scientific literature and clinical experience data. ）</w:t>
      </w:r>
    </w:p>
    <w:p w14:paraId="5A49927A">
      <w:pPr>
        <w:spacing w:after="0" w:line="360" w:lineRule="auto"/>
        <w:jc w:val="both"/>
        <w:rPr>
          <w:rFonts w:ascii="Times New Roman" w:hAnsi="Times New Roman"/>
          <w:sz w:val="24"/>
          <w:szCs w:val="24"/>
          <w:lang w:eastAsia="zh-CN"/>
        </w:rPr>
      </w:pPr>
    </w:p>
    <w:bookmarkEnd w:id="38"/>
    <w:p w14:paraId="2D44C92B">
      <w:pPr>
        <w:spacing w:after="0" w:line="360" w:lineRule="auto"/>
        <w:outlineLvl w:val="1"/>
        <w:rPr>
          <w:rFonts w:ascii="Times New Roman" w:hAnsi="Times New Roman"/>
          <w:b/>
          <w:bCs/>
          <w:sz w:val="24"/>
          <w:szCs w:val="24"/>
        </w:rPr>
      </w:pPr>
      <w:bookmarkStart w:id="39" w:name="_Toc37839535"/>
      <w:r>
        <w:rPr>
          <w:rFonts w:ascii="Times New Roman" w:hAnsi="Times New Roman"/>
          <w:b/>
          <w:bCs/>
          <w:sz w:val="24"/>
          <w:szCs w:val="24"/>
        </w:rPr>
        <w:t>4.2. Demonstration</w:t>
      </w:r>
      <w:r>
        <w:rPr>
          <w:rFonts w:ascii="Times New Roman" w:hAnsi="Times New Roman"/>
          <w:b/>
          <w:bCs/>
          <w:sz w:val="24"/>
          <w:szCs w:val="24"/>
          <w:lang w:eastAsia="zh-CN"/>
        </w:rPr>
        <w:t xml:space="preserve"> </w:t>
      </w:r>
      <w:r>
        <w:rPr>
          <w:rFonts w:ascii="Times New Roman" w:hAnsi="Times New Roman"/>
          <w:b/>
          <w:bCs/>
          <w:sz w:val="24"/>
          <w:szCs w:val="24"/>
        </w:rPr>
        <w:t>of equivalence</w:t>
      </w:r>
      <w:bookmarkEnd w:id="39"/>
    </w:p>
    <w:p w14:paraId="2BDEB4DE">
      <w:pPr>
        <w:pStyle w:val="2"/>
        <w:spacing w:line="360" w:lineRule="auto"/>
        <w:rPr>
          <w:rFonts w:ascii="Times New Roman" w:hAnsi="Times New Roman"/>
          <w:i/>
          <w:iCs/>
          <w:color w:val="0000FF"/>
          <w:lang w:eastAsia="zh-CN"/>
        </w:rPr>
      </w:pPr>
      <w:bookmarkStart w:id="40" w:name="OLE_LINK4"/>
      <w:r>
        <w:rPr>
          <w:rFonts w:hint="eastAsia" w:ascii="Times New Roman" w:hAnsi="Times New Roman"/>
          <w:i/>
          <w:iCs/>
          <w:color w:val="0000FF"/>
          <w:lang w:eastAsia="zh-CN"/>
        </w:rPr>
        <w:t>{从产品的技术参数、生物、临床三个方面证明产品等同}</w:t>
      </w:r>
    </w:p>
    <w:bookmarkEnd w:id="40"/>
    <w:p w14:paraId="3C70EB85">
      <w:pPr>
        <w:pStyle w:val="2"/>
        <w:spacing w:line="360" w:lineRule="auto"/>
        <w:rPr>
          <w:lang w:eastAsia="zh-CN"/>
        </w:rPr>
      </w:pPr>
    </w:p>
    <w:p w14:paraId="3A59862D">
      <w:pPr>
        <w:spacing w:after="0" w:line="360" w:lineRule="auto"/>
        <w:outlineLvl w:val="1"/>
        <w:rPr>
          <w:rFonts w:ascii="Times New Roman" w:hAnsi="Times New Roman"/>
          <w:b/>
          <w:bCs/>
          <w:sz w:val="24"/>
          <w:szCs w:val="24"/>
        </w:rPr>
      </w:pPr>
      <w:bookmarkStart w:id="41" w:name="_Toc37839536"/>
      <w:r>
        <w:rPr>
          <w:rFonts w:ascii="Times New Roman" w:hAnsi="Times New Roman"/>
          <w:b/>
          <w:bCs/>
          <w:sz w:val="24"/>
          <w:szCs w:val="24"/>
        </w:rPr>
        <w:t>4.3. Clinical data generated</w:t>
      </w:r>
      <w:r>
        <w:rPr>
          <w:rFonts w:ascii="Times New Roman" w:hAnsi="Times New Roman"/>
          <w:b/>
          <w:bCs/>
          <w:sz w:val="24"/>
          <w:szCs w:val="24"/>
          <w:lang w:eastAsia="zh-CN"/>
        </w:rPr>
        <w:t xml:space="preserve"> </w:t>
      </w:r>
      <w:r>
        <w:rPr>
          <w:rFonts w:ascii="Times New Roman" w:hAnsi="Times New Roman"/>
          <w:b/>
          <w:bCs/>
          <w:sz w:val="24"/>
          <w:szCs w:val="24"/>
        </w:rPr>
        <w:t>and held by the</w:t>
      </w:r>
      <w:r>
        <w:rPr>
          <w:rFonts w:ascii="Times New Roman" w:hAnsi="Times New Roman"/>
          <w:b/>
          <w:bCs/>
          <w:sz w:val="24"/>
          <w:szCs w:val="24"/>
          <w:lang w:eastAsia="zh-CN"/>
        </w:rPr>
        <w:t xml:space="preserve"> </w:t>
      </w:r>
      <w:r>
        <w:rPr>
          <w:rFonts w:ascii="Times New Roman" w:hAnsi="Times New Roman"/>
          <w:b/>
          <w:bCs/>
          <w:sz w:val="24"/>
          <w:szCs w:val="24"/>
        </w:rPr>
        <w:t>manufacturer</w:t>
      </w:r>
      <w:bookmarkEnd w:id="41"/>
    </w:p>
    <w:p w14:paraId="74908061">
      <w:pPr>
        <w:spacing w:after="0" w:line="360" w:lineRule="auto"/>
        <w:outlineLvl w:val="2"/>
        <w:rPr>
          <w:rFonts w:hint="eastAsia" w:ascii="Times New Roman" w:hAnsi="Times New Roman"/>
          <w:b/>
          <w:bCs/>
          <w:sz w:val="24"/>
          <w:szCs w:val="24"/>
          <w:lang w:eastAsia="zh-CN"/>
        </w:rPr>
      </w:pPr>
      <w:bookmarkStart w:id="42" w:name="_Toc16084"/>
      <w:bookmarkStart w:id="43" w:name="_Toc37839537"/>
      <w:bookmarkStart w:id="44" w:name="_Toc19239"/>
      <w:bookmarkStart w:id="45" w:name="_Toc3551"/>
      <w:bookmarkStart w:id="46" w:name="_Toc16076"/>
      <w:bookmarkStart w:id="47" w:name="_Toc13927"/>
      <w:bookmarkStart w:id="48" w:name="_Toc1854"/>
      <w:r>
        <w:rPr>
          <w:rFonts w:ascii="Times New Roman" w:hAnsi="Times New Roman"/>
          <w:b/>
          <w:bCs/>
          <w:sz w:val="24"/>
          <w:szCs w:val="24"/>
          <w:lang w:eastAsia="zh-CN"/>
        </w:rPr>
        <w:t>4.3.1</w:t>
      </w:r>
      <w:r>
        <w:rPr>
          <w:rFonts w:hint="eastAsia" w:ascii="Times New Roman" w:hAnsi="Times New Roman"/>
          <w:b/>
          <w:bCs/>
          <w:sz w:val="24"/>
          <w:szCs w:val="24"/>
          <w:lang w:eastAsia="zh-CN"/>
        </w:rPr>
        <w:t xml:space="preserve"> All pre</w:t>
      </w:r>
      <w:r>
        <w:rPr>
          <w:rFonts w:ascii="Times New Roman" w:hAnsi="Times New Roman"/>
          <w:b/>
          <w:bCs/>
          <w:sz w:val="24"/>
          <w:szCs w:val="24"/>
          <w:lang w:eastAsia="zh-CN"/>
        </w:rPr>
        <w:t>-</w:t>
      </w:r>
      <w:r>
        <w:rPr>
          <w:rFonts w:hint="eastAsia" w:ascii="Times New Roman" w:hAnsi="Times New Roman"/>
          <w:b/>
          <w:bCs/>
          <w:sz w:val="24"/>
          <w:szCs w:val="24"/>
          <w:lang w:eastAsia="zh-CN"/>
        </w:rPr>
        <w:t>market clinical investigations</w:t>
      </w:r>
      <w:bookmarkEnd w:id="42"/>
      <w:bookmarkEnd w:id="43"/>
      <w:bookmarkEnd w:id="44"/>
    </w:p>
    <w:p w14:paraId="1B012750">
      <w:pPr>
        <w:pStyle w:val="2"/>
        <w:spacing w:line="360" w:lineRule="auto"/>
        <w:rPr>
          <w:rFonts w:ascii="Times New Roman" w:hAnsi="Times New Roman"/>
          <w:i/>
          <w:iCs/>
          <w:color w:val="0000FF"/>
          <w:lang w:eastAsia="zh-CN"/>
        </w:rPr>
      </w:pPr>
      <w:r>
        <w:rPr>
          <w:rFonts w:hint="eastAsia" w:ascii="Times New Roman" w:hAnsi="Times New Roman"/>
          <w:i/>
          <w:iCs/>
          <w:color w:val="0000FF"/>
          <w:lang w:eastAsia="zh-CN"/>
        </w:rPr>
        <w:t>{填写申报产品的所有临床前研究}</w:t>
      </w:r>
    </w:p>
    <w:p w14:paraId="7EDF22AC">
      <w:pPr>
        <w:pStyle w:val="2"/>
        <w:rPr>
          <w:rFonts w:hint="eastAsia"/>
          <w:lang w:eastAsia="zh-CN"/>
        </w:rPr>
      </w:pPr>
    </w:p>
    <w:p w14:paraId="5B467EA8">
      <w:pPr>
        <w:spacing w:after="0" w:line="360" w:lineRule="auto"/>
        <w:outlineLvl w:val="2"/>
        <w:rPr>
          <w:rFonts w:ascii="Times New Roman" w:hAnsi="Times New Roman"/>
          <w:b/>
          <w:bCs/>
          <w:sz w:val="24"/>
          <w:szCs w:val="24"/>
          <w:lang w:eastAsia="zh-CN"/>
        </w:rPr>
      </w:pPr>
      <w:bookmarkStart w:id="49" w:name="_Toc37839539"/>
      <w:r>
        <w:rPr>
          <w:rFonts w:ascii="Times New Roman" w:hAnsi="Times New Roman"/>
          <w:b/>
          <w:bCs/>
          <w:sz w:val="24"/>
          <w:szCs w:val="24"/>
          <w:lang w:eastAsia="zh-CN"/>
        </w:rPr>
        <w:t>4.3.2 Clinical data generated from risk management</w:t>
      </w:r>
      <w:bookmarkEnd w:id="45"/>
      <w:bookmarkEnd w:id="46"/>
      <w:r>
        <w:rPr>
          <w:rFonts w:ascii="Times New Roman" w:hAnsi="Times New Roman"/>
          <w:b/>
          <w:bCs/>
          <w:sz w:val="24"/>
          <w:szCs w:val="24"/>
          <w:lang w:eastAsia="zh-CN"/>
        </w:rPr>
        <w:t xml:space="preserve"> activities and PMS programmes</w:t>
      </w:r>
      <w:bookmarkEnd w:id="47"/>
      <w:bookmarkEnd w:id="48"/>
      <w:bookmarkEnd w:id="49"/>
    </w:p>
    <w:p w14:paraId="530539BB">
      <w:pPr>
        <w:pStyle w:val="2"/>
        <w:spacing w:line="360" w:lineRule="auto"/>
        <w:rPr>
          <w:rFonts w:ascii="Times New Roman" w:hAnsi="Times New Roman"/>
          <w:i/>
          <w:iCs/>
          <w:color w:val="0000FF"/>
          <w:lang w:eastAsia="zh-CN"/>
        </w:rPr>
      </w:pPr>
      <w:r>
        <w:rPr>
          <w:rFonts w:hint="eastAsia" w:ascii="Times New Roman" w:hAnsi="Times New Roman"/>
          <w:i/>
          <w:iCs/>
          <w:color w:val="0000FF"/>
          <w:lang w:eastAsia="zh-CN"/>
        </w:rPr>
        <w:t>{填写来自与风险管理活动和PMS产生的临床数据}</w:t>
      </w:r>
    </w:p>
    <w:p w14:paraId="1A52AAB9">
      <w:pPr>
        <w:pStyle w:val="2"/>
        <w:spacing w:line="360" w:lineRule="auto"/>
        <w:rPr>
          <w:lang w:eastAsia="zh-CN"/>
        </w:rPr>
      </w:pPr>
    </w:p>
    <w:p w14:paraId="4B6DD615">
      <w:pPr>
        <w:spacing w:after="0" w:line="360" w:lineRule="auto"/>
        <w:outlineLvl w:val="2"/>
        <w:rPr>
          <w:rFonts w:ascii="Times New Roman" w:hAnsi="Times New Roman"/>
          <w:b/>
          <w:bCs/>
          <w:sz w:val="24"/>
          <w:szCs w:val="24"/>
          <w:lang w:eastAsia="zh-CN"/>
        </w:rPr>
      </w:pPr>
      <w:bookmarkStart w:id="50" w:name="_Toc37839540"/>
      <w:r>
        <w:rPr>
          <w:rFonts w:ascii="Times New Roman" w:hAnsi="Times New Roman"/>
          <w:b/>
          <w:bCs/>
          <w:sz w:val="24"/>
          <w:szCs w:val="24"/>
          <w:lang w:eastAsia="zh-CN"/>
        </w:rPr>
        <w:t>4.3.2.1 PMCF studies</w:t>
      </w:r>
      <w:bookmarkEnd w:id="50"/>
    </w:p>
    <w:p w14:paraId="0A0E912A">
      <w:pPr>
        <w:pStyle w:val="2"/>
        <w:spacing w:line="360" w:lineRule="auto"/>
        <w:rPr>
          <w:rFonts w:ascii="Times New Roman" w:hAnsi="Times New Roman" w:cs="Arial"/>
          <w:i/>
          <w:iCs/>
          <w:color w:val="0000FF"/>
          <w:lang w:eastAsia="zh-CN"/>
        </w:rPr>
      </w:pPr>
      <w:bookmarkStart w:id="51" w:name="OLE_LINK5"/>
      <w:r>
        <w:rPr>
          <w:rFonts w:hint="eastAsia" w:ascii="Times New Roman" w:hAnsi="Times New Roman" w:cs="Arial"/>
          <w:i/>
          <w:iCs/>
          <w:color w:val="0000FF"/>
          <w:lang w:eastAsia="zh-CN"/>
        </w:rPr>
        <w:t>{填写PMCF研究}</w:t>
      </w:r>
    </w:p>
    <w:bookmarkEnd w:id="51"/>
    <w:p w14:paraId="0FFCE138">
      <w:pPr>
        <w:pStyle w:val="2"/>
        <w:spacing w:line="360" w:lineRule="auto"/>
        <w:jc w:val="both"/>
        <w:rPr>
          <w:rFonts w:ascii="Times New Roman" w:hAnsi="Times New Roman"/>
          <w:color w:val="auto"/>
          <w:kern w:val="2"/>
          <w:lang w:eastAsia="zh-CN" w:bidi="ar"/>
        </w:rPr>
      </w:pPr>
    </w:p>
    <w:p w14:paraId="6626F456">
      <w:pPr>
        <w:spacing w:after="0" w:line="360" w:lineRule="auto"/>
        <w:jc w:val="both"/>
        <w:outlineLvl w:val="2"/>
        <w:rPr>
          <w:rFonts w:ascii="Times New Roman" w:hAnsi="Times New Roman"/>
          <w:b/>
          <w:bCs/>
          <w:sz w:val="24"/>
          <w:szCs w:val="24"/>
          <w:lang w:eastAsia="zh-CN"/>
        </w:rPr>
      </w:pPr>
      <w:bookmarkStart w:id="52" w:name="_Toc37839541"/>
      <w:r>
        <w:rPr>
          <w:rFonts w:ascii="Times New Roman" w:hAnsi="Times New Roman"/>
          <w:b/>
          <w:bCs/>
          <w:sz w:val="24"/>
          <w:szCs w:val="24"/>
          <w:lang w:eastAsia="zh-CN"/>
        </w:rPr>
        <w:t xml:space="preserve">4.3.2.2 The </w:t>
      </w:r>
      <w:bookmarkStart w:id="53" w:name="_Hlk36305793"/>
      <w:r>
        <w:rPr>
          <w:rFonts w:ascii="Times New Roman" w:hAnsi="Times New Roman"/>
          <w:b/>
          <w:bCs/>
          <w:sz w:val="24"/>
          <w:szCs w:val="24"/>
          <w:lang w:eastAsia="zh-CN"/>
        </w:rPr>
        <w:t>clinical data</w:t>
      </w:r>
      <w:bookmarkEnd w:id="53"/>
      <w:r>
        <w:rPr>
          <w:rFonts w:ascii="Times New Roman" w:hAnsi="Times New Roman"/>
          <w:b/>
          <w:bCs/>
          <w:sz w:val="24"/>
          <w:szCs w:val="24"/>
          <w:lang w:eastAsia="zh-CN"/>
        </w:rPr>
        <w:t xml:space="preserve"> search and evaluation reports for PMS</w:t>
      </w:r>
      <w:bookmarkEnd w:id="52"/>
    </w:p>
    <w:p w14:paraId="1F4EACD7">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{填写收集到的临床数据和PMS的评估报告}</w:t>
      </w:r>
    </w:p>
    <w:p w14:paraId="324E9ED5">
      <w:pPr>
        <w:pStyle w:val="2"/>
        <w:spacing w:line="360" w:lineRule="auto"/>
        <w:jc w:val="both"/>
        <w:rPr>
          <w:rFonts w:ascii="Times New Roman" w:hAnsi="Times New Roman"/>
          <w:color w:val="auto"/>
          <w:sz w:val="21"/>
          <w:szCs w:val="21"/>
          <w:lang w:eastAsia="zh-CN"/>
        </w:rPr>
      </w:pPr>
    </w:p>
    <w:p w14:paraId="65F676B1">
      <w:pPr>
        <w:spacing w:after="0" w:line="360" w:lineRule="auto"/>
        <w:rPr>
          <w:rFonts w:hint="eastAsia" w:ascii="Times New Roman" w:hAnsi="Times New Roman"/>
          <w:b/>
          <w:bCs/>
          <w:sz w:val="24"/>
          <w:szCs w:val="24"/>
          <w:lang w:eastAsia="zh-CN"/>
        </w:rPr>
      </w:pPr>
      <w:r>
        <w:rPr>
          <w:rFonts w:ascii="Times New Roman" w:hAnsi="Times New Roman"/>
          <w:b/>
          <w:bCs/>
          <w:sz w:val="24"/>
          <w:szCs w:val="24"/>
          <w:lang w:eastAsia="zh-CN"/>
        </w:rPr>
        <w:t>4.3.</w:t>
      </w:r>
      <w:r>
        <w:rPr>
          <w:rFonts w:hint="eastAsia" w:ascii="Times New Roman" w:hAnsi="Times New Roman"/>
          <w:b/>
          <w:bCs/>
          <w:sz w:val="24"/>
          <w:szCs w:val="24"/>
          <w:lang w:eastAsia="zh-CN"/>
        </w:rPr>
        <w:t>2.2.1</w:t>
      </w:r>
      <w:r>
        <w:rPr>
          <w:rFonts w:ascii="Times New Roman" w:hAnsi="Times New Roman"/>
          <w:b/>
          <w:bCs/>
          <w:sz w:val="24"/>
          <w:szCs w:val="24"/>
          <w:lang w:eastAsia="zh-CN"/>
        </w:rPr>
        <w:t xml:space="preserve"> NMPA </w:t>
      </w:r>
    </w:p>
    <w:p w14:paraId="5AEB6E5A">
      <w:pPr>
        <w:spacing w:after="0" w:line="360" w:lineRule="auto"/>
        <w:rPr>
          <w:rFonts w:ascii="Times New Roman" w:hAnsi="Times New Roman"/>
          <w:sz w:val="24"/>
          <w:szCs w:val="24"/>
        </w:rPr>
      </w:pPr>
      <w:r>
        <w:rPr>
          <w:rFonts w:hint="eastAsia" w:ascii="Times New Roman" w:hAnsi="Times New Roman"/>
          <w:sz w:val="24"/>
          <w:szCs w:val="24"/>
          <w:lang w:eastAsia="zh-CN"/>
        </w:rPr>
        <w:t>NMPA</w:t>
      </w:r>
      <w:r>
        <w:rPr>
          <w:rFonts w:ascii="Times New Roman" w:hAnsi="Times New Roman"/>
          <w:sz w:val="24"/>
          <w:szCs w:val="24"/>
        </w:rPr>
        <w:t xml:space="preserve"> Adverse event </w:t>
      </w:r>
    </w:p>
    <w:p w14:paraId="242B6B12">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{收集申报产品在NMPA的不良事件，并截图}</w:t>
      </w:r>
    </w:p>
    <w:p w14:paraId="0DA251A2">
      <w:pPr>
        <w:spacing w:after="0" w:line="360" w:lineRule="auto"/>
        <w:rPr>
          <w:rFonts w:ascii="Times New Roman" w:hAnsi="Times New Roman"/>
          <w:szCs w:val="21"/>
          <w:highlight w:val="yellow"/>
        </w:rPr>
      </w:pPr>
    </w:p>
    <w:p w14:paraId="4A8EEBC5">
      <w:pPr>
        <w:pStyle w:val="2"/>
        <w:spacing w:line="360" w:lineRule="auto"/>
        <w:rPr>
          <w:lang w:eastAsia="zh-CN"/>
        </w:rPr>
      </w:pPr>
    </w:p>
    <w:p w14:paraId="417E224D">
      <w:pPr>
        <w:spacing w:after="0" w:line="360" w:lineRule="auto"/>
        <w:rPr>
          <w:rFonts w:ascii="Times New Roman" w:hAnsi="Times New Roman"/>
          <w:b/>
          <w:bCs/>
          <w:sz w:val="24"/>
          <w:szCs w:val="24"/>
          <w:lang w:eastAsia="zh-CN"/>
        </w:rPr>
      </w:pPr>
      <w:r>
        <w:rPr>
          <w:rFonts w:ascii="Times New Roman" w:hAnsi="Times New Roman"/>
          <w:b/>
          <w:bCs/>
          <w:sz w:val="24"/>
          <w:szCs w:val="24"/>
          <w:lang w:eastAsia="zh-CN"/>
        </w:rPr>
        <w:t>4.3.</w:t>
      </w:r>
      <w:r>
        <w:rPr>
          <w:rFonts w:hint="eastAsia" w:ascii="Times New Roman" w:hAnsi="Times New Roman"/>
          <w:b/>
          <w:bCs/>
          <w:sz w:val="24"/>
          <w:szCs w:val="24"/>
          <w:lang w:eastAsia="zh-CN"/>
        </w:rPr>
        <w:t xml:space="preserve">2.2.2 </w:t>
      </w:r>
      <w:r>
        <w:rPr>
          <w:rFonts w:ascii="Times New Roman" w:hAnsi="Times New Roman"/>
          <w:b/>
          <w:bCs/>
          <w:sz w:val="24"/>
          <w:szCs w:val="24"/>
          <w:lang w:eastAsia="zh-CN"/>
        </w:rPr>
        <w:t>Gov.UK</w:t>
      </w:r>
    </w:p>
    <w:p w14:paraId="1A173476">
      <w:pPr>
        <w:pStyle w:val="2"/>
        <w:spacing w:line="360" w:lineRule="auto"/>
        <w:rPr>
          <w:rFonts w:ascii="Times New Roman" w:hAnsi="Times New Roman" w:cs="Arial"/>
          <w:i/>
          <w:iCs/>
          <w:color w:val="0000FF"/>
          <w:lang w:eastAsia="zh-CN"/>
        </w:rPr>
      </w:pPr>
      <w:bookmarkStart w:id="54" w:name="OLE_LINK10"/>
      <w:r>
        <w:rPr>
          <w:rFonts w:hint="eastAsia" w:ascii="Times New Roman" w:hAnsi="Times New Roman" w:cs="Arial"/>
          <w:i/>
          <w:iCs/>
          <w:color w:val="0000FF"/>
          <w:lang w:eastAsia="zh-CN"/>
        </w:rPr>
        <w:t>{收集申报产品在英国的不良事件，并截图}</w:t>
      </w:r>
    </w:p>
    <w:bookmarkEnd w:id="54"/>
    <w:p w14:paraId="06F0FE2F">
      <w:pPr>
        <w:pStyle w:val="2"/>
        <w:spacing w:line="360" w:lineRule="auto"/>
        <w:rPr>
          <w:lang w:eastAsia="zh-CN"/>
        </w:rPr>
      </w:pPr>
    </w:p>
    <w:p w14:paraId="5EB0039E">
      <w:pPr>
        <w:pStyle w:val="2"/>
        <w:spacing w:line="360" w:lineRule="auto"/>
        <w:jc w:val="both"/>
        <w:outlineLvl w:val="2"/>
        <w:rPr>
          <w:rFonts w:ascii="Times New Roman" w:hAnsi="Times New Roman"/>
          <w:b/>
          <w:bCs/>
          <w:color w:val="auto"/>
          <w:lang w:eastAsia="zh-CN"/>
        </w:rPr>
      </w:pPr>
      <w:bookmarkStart w:id="55" w:name="_Toc6556"/>
      <w:bookmarkStart w:id="56" w:name="_Toc5347"/>
      <w:bookmarkStart w:id="57" w:name="_Toc937"/>
      <w:bookmarkStart w:id="58" w:name="_Toc31926"/>
      <w:bookmarkStart w:id="59" w:name="_Toc37839542"/>
      <w:r>
        <w:rPr>
          <w:rFonts w:ascii="Times New Roman" w:hAnsi="Times New Roman"/>
          <w:b/>
          <w:bCs/>
          <w:color w:val="auto"/>
          <w:lang w:eastAsia="zh-CN"/>
        </w:rPr>
        <w:t xml:space="preserve">4.3.3 </w:t>
      </w:r>
      <w:bookmarkEnd w:id="55"/>
      <w:bookmarkEnd w:id="56"/>
      <w:r>
        <w:rPr>
          <w:rFonts w:ascii="Times New Roman" w:hAnsi="Times New Roman"/>
          <w:b/>
          <w:bCs/>
          <w:color w:val="auto"/>
          <w:lang w:eastAsia="zh-CN"/>
        </w:rPr>
        <w:t>Relevant pre-clinical studies</w:t>
      </w:r>
      <w:bookmarkEnd w:id="57"/>
      <w:bookmarkEnd w:id="58"/>
      <w:bookmarkEnd w:id="59"/>
    </w:p>
    <w:p w14:paraId="3B6ED137">
      <w:pPr>
        <w:pStyle w:val="2"/>
        <w:spacing w:line="360" w:lineRule="auto"/>
        <w:rPr>
          <w:rFonts w:ascii="Times New Roman" w:hAnsi="Times New Roman" w:cs="Arial"/>
          <w:i/>
          <w:iCs/>
          <w:color w:val="0000FF"/>
          <w:lang w:eastAsia="zh-CN"/>
        </w:rPr>
      </w:pPr>
      <w:r>
        <w:rPr>
          <w:rFonts w:hint="eastAsia" w:ascii="Times New Roman" w:hAnsi="Times New Roman" w:cs="Arial"/>
          <w:i/>
          <w:iCs/>
          <w:color w:val="0000FF"/>
          <w:lang w:eastAsia="zh-CN"/>
        </w:rPr>
        <w:t>{请列出申报产品所有的上市前研究}</w:t>
      </w:r>
    </w:p>
    <w:p w14:paraId="23F36BBF">
      <w:pPr>
        <w:pStyle w:val="2"/>
        <w:spacing w:line="360" w:lineRule="auto"/>
        <w:rPr>
          <w:highlight w:val="yellow"/>
        </w:rPr>
      </w:pPr>
    </w:p>
    <w:p w14:paraId="487CAD2A">
      <w:pPr>
        <w:pStyle w:val="2"/>
        <w:spacing w:line="360" w:lineRule="auto"/>
        <w:rPr>
          <w:highlight w:val="yellow"/>
        </w:rPr>
      </w:pPr>
    </w:p>
    <w:p w14:paraId="695D2CC3">
      <w:pPr>
        <w:spacing w:after="0" w:line="360" w:lineRule="auto"/>
        <w:outlineLvl w:val="1"/>
        <w:rPr>
          <w:rFonts w:ascii="Times New Roman" w:hAnsi="Times New Roman"/>
          <w:b/>
          <w:bCs/>
          <w:sz w:val="24"/>
          <w:szCs w:val="24"/>
        </w:rPr>
      </w:pPr>
      <w:bookmarkStart w:id="60" w:name="_Toc37839543"/>
      <w:r>
        <w:rPr>
          <w:rFonts w:ascii="Times New Roman" w:hAnsi="Times New Roman"/>
          <w:b/>
          <w:bCs/>
          <w:sz w:val="24"/>
          <w:szCs w:val="24"/>
        </w:rPr>
        <w:t>4.4. Clinical data from</w:t>
      </w:r>
      <w:r>
        <w:rPr>
          <w:rFonts w:ascii="Times New Roman" w:hAnsi="Times New Roman"/>
          <w:b/>
          <w:bCs/>
          <w:sz w:val="24"/>
          <w:szCs w:val="24"/>
          <w:lang w:eastAsia="zh-CN"/>
        </w:rPr>
        <w:t xml:space="preserve"> </w:t>
      </w:r>
      <w:r>
        <w:rPr>
          <w:rFonts w:ascii="Times New Roman" w:hAnsi="Times New Roman"/>
          <w:b/>
          <w:bCs/>
          <w:sz w:val="24"/>
          <w:szCs w:val="24"/>
        </w:rPr>
        <w:t>literature</w:t>
      </w:r>
      <w:bookmarkEnd w:id="60"/>
    </w:p>
    <w:p w14:paraId="09A148A9">
      <w:pPr>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{列出文献中的临床数据}</w:t>
      </w:r>
    </w:p>
    <w:p w14:paraId="0ED26F40">
      <w:pPr>
        <w:pStyle w:val="2"/>
        <w:spacing w:line="360" w:lineRule="auto"/>
        <w:rPr>
          <w:rFonts w:ascii="Times New Roman" w:hAnsi="Times New Roman"/>
          <w:color w:val="auto"/>
          <w:lang w:eastAsia="zh-CN"/>
        </w:rPr>
      </w:pPr>
    </w:p>
    <w:p w14:paraId="309AE4BF">
      <w:pPr>
        <w:spacing w:after="0" w:line="360" w:lineRule="auto"/>
        <w:outlineLvl w:val="1"/>
        <w:rPr>
          <w:rFonts w:ascii="Times New Roman" w:hAnsi="Times New Roman"/>
          <w:b/>
          <w:bCs/>
          <w:sz w:val="24"/>
          <w:szCs w:val="24"/>
        </w:rPr>
      </w:pPr>
      <w:bookmarkStart w:id="61" w:name="_Toc37839544"/>
      <w:r>
        <w:rPr>
          <w:rFonts w:ascii="Times New Roman" w:hAnsi="Times New Roman"/>
          <w:b/>
          <w:bCs/>
          <w:sz w:val="24"/>
          <w:szCs w:val="24"/>
        </w:rPr>
        <w:t>4.5. Summary and appraisal of clinical data</w:t>
      </w:r>
      <w:bookmarkEnd w:id="61"/>
    </w:p>
    <w:p w14:paraId="5478B2CC">
      <w:pPr>
        <w:spacing w:after="0" w:line="360" w:lineRule="auto"/>
        <w:rPr>
          <w:rFonts w:ascii="Times New Roman" w:hAnsi="Times New Roman"/>
          <w:i/>
          <w:iCs/>
          <w:color w:val="0000FF"/>
          <w:sz w:val="24"/>
          <w:szCs w:val="24"/>
          <w:lang w:eastAsia="zh-CN"/>
        </w:rPr>
      </w:pPr>
      <w:r>
        <w:rPr>
          <w:rFonts w:hint="eastAsia" w:ascii="Times New Roman" w:hAnsi="Times New Roman"/>
          <w:i/>
          <w:iCs/>
          <w:color w:val="0000FF"/>
          <w:sz w:val="24"/>
          <w:szCs w:val="24"/>
          <w:lang w:eastAsia="zh-CN"/>
        </w:rPr>
        <w:t>{对临床数据进行总结概述和评价}</w:t>
      </w:r>
    </w:p>
    <w:p w14:paraId="6F30E579">
      <w:pPr>
        <w:pStyle w:val="2"/>
        <w:spacing w:line="360" w:lineRule="auto"/>
        <w:rPr>
          <w:rFonts w:hint="eastAsia" w:ascii="Times New Roman" w:hAnsi="Times New Roman"/>
          <w:color w:val="auto"/>
          <w:lang w:eastAsia="zh-CN"/>
        </w:rPr>
      </w:pPr>
    </w:p>
    <w:p w14:paraId="0719E3E5">
      <w:pPr>
        <w:pStyle w:val="2"/>
        <w:spacing w:line="360" w:lineRule="auto"/>
        <w:rPr>
          <w:rFonts w:hint="eastAsia"/>
          <w:lang w:eastAsia="zh-CN"/>
        </w:rPr>
      </w:pPr>
    </w:p>
    <w:p w14:paraId="2DDE05B5">
      <w:pPr>
        <w:spacing w:after="0" w:line="360" w:lineRule="auto"/>
        <w:jc w:val="both"/>
        <w:outlineLvl w:val="2"/>
        <w:rPr>
          <w:rFonts w:ascii="Times New Roman" w:hAnsi="Times New Roman"/>
          <w:b/>
          <w:sz w:val="24"/>
          <w:szCs w:val="24"/>
        </w:rPr>
      </w:pPr>
      <w:bookmarkStart w:id="62" w:name="_Toc14135"/>
      <w:bookmarkStart w:id="63" w:name="_Toc16079"/>
      <w:bookmarkStart w:id="64" w:name="_Toc37839545"/>
      <w:r>
        <w:rPr>
          <w:rFonts w:ascii="Times New Roman" w:hAnsi="Times New Roman"/>
          <w:b/>
          <w:sz w:val="24"/>
          <w:szCs w:val="24"/>
          <w:lang w:eastAsia="zh-CN"/>
        </w:rPr>
        <w:t xml:space="preserve">4.5.1 </w:t>
      </w:r>
      <w:r>
        <w:rPr>
          <w:rFonts w:ascii="Times New Roman" w:hAnsi="Times New Roman"/>
          <w:b/>
          <w:sz w:val="24"/>
          <w:szCs w:val="24"/>
        </w:rPr>
        <w:t>Summary of the clinical data</w:t>
      </w:r>
      <w:bookmarkEnd w:id="62"/>
      <w:bookmarkEnd w:id="63"/>
      <w:bookmarkEnd w:id="64"/>
    </w:p>
    <w:p w14:paraId="2C9C0EAE">
      <w:pPr>
        <w:pStyle w:val="2"/>
        <w:rPr>
          <w:rFonts w:ascii="Times New Roman" w:hAnsi="Times New Roman"/>
          <w:b/>
        </w:rPr>
      </w:pPr>
    </w:p>
    <w:p w14:paraId="181084EC">
      <w:pPr>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{对临床数据进行总结}</w:t>
      </w:r>
    </w:p>
    <w:p w14:paraId="5E1B6642">
      <w:pPr>
        <w:pStyle w:val="2"/>
        <w:rPr>
          <w:rFonts w:hint="eastAsia" w:ascii="Times New Roman" w:hAnsi="Times New Roman"/>
          <w:i/>
          <w:iCs/>
          <w:color w:val="0000FF"/>
          <w:lang w:eastAsia="zh-CN"/>
        </w:rPr>
      </w:pPr>
      <w:r>
        <w:rPr>
          <w:rFonts w:hint="eastAsia" w:ascii="Times New Roman" w:hAnsi="Times New Roman"/>
          <w:i/>
          <w:iCs/>
          <w:color w:val="0000FF"/>
          <w:lang w:eastAsia="zh-CN"/>
        </w:rPr>
        <w:t>（参考示例：</w:t>
      </w:r>
    </w:p>
    <w:p w14:paraId="78CC6EBA">
      <w:pPr>
        <w:pStyle w:val="2"/>
        <w:rPr>
          <w:rFonts w:ascii="Times New Roman" w:hAnsi="Times New Roman"/>
          <w:i/>
          <w:iCs/>
          <w:color w:val="0000FF"/>
          <w:lang w:eastAsia="zh-CN"/>
        </w:rPr>
      </w:pPr>
    </w:p>
    <w:p w14:paraId="7BF4C3E0">
      <w:pPr>
        <w:spacing w:after="0" w:line="360" w:lineRule="auto"/>
        <w:jc w:val="center"/>
        <w:rPr>
          <w:rFonts w:ascii="Times New Roman" w:hAnsi="Times New Roman"/>
          <w:b/>
          <w:bCs/>
          <w:i/>
          <w:iCs/>
          <w:color w:val="0000FF"/>
          <w:sz w:val="24"/>
          <w:szCs w:val="24"/>
          <w:lang w:eastAsia="zh-CN"/>
        </w:rPr>
      </w:pPr>
      <w:r>
        <w:rPr>
          <w:rFonts w:ascii="Times New Roman" w:hAnsi="Times New Roman"/>
          <w:b/>
          <w:bCs/>
          <w:sz w:val="24"/>
          <w:szCs w:val="24"/>
          <w:lang w:eastAsia="zh-CN"/>
        </w:rPr>
        <w:t xml:space="preserve"> </w:t>
      </w:r>
      <w:r>
        <w:rPr>
          <w:rFonts w:ascii="Times New Roman" w:hAnsi="Times New Roman"/>
          <w:b/>
          <w:bCs/>
          <w:i/>
          <w:iCs/>
          <w:color w:val="0000FF"/>
          <w:sz w:val="24"/>
          <w:szCs w:val="24"/>
          <w:lang w:eastAsia="zh-CN"/>
        </w:rPr>
        <w:t>Tabulation of the clinical data and Evaluation of Data Contribution Rate and Suitability</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57"/>
        <w:gridCol w:w="3018"/>
        <w:gridCol w:w="1482"/>
        <w:gridCol w:w="1160"/>
        <w:gridCol w:w="1301"/>
      </w:tblGrid>
      <w:tr w14:paraId="40C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3" w:type="dxa"/>
            <w:shd w:val="clear" w:color="auto" w:fill="D7D7D7"/>
            <w:noWrap w:val="0"/>
            <w:vAlign w:val="top"/>
          </w:tcPr>
          <w:p w14:paraId="005A6773">
            <w:pPr>
              <w:keepNext w:val="0"/>
              <w:keepLines w:val="0"/>
              <w:widowControl/>
              <w:suppressLineNumbers w:val="0"/>
              <w:spacing w:before="0" w:beforeAutospacing="0" w:after="0" w:afterAutospacing="0" w:line="360" w:lineRule="auto"/>
              <w:ind w:left="0" w:right="0"/>
              <w:jc w:val="center"/>
              <w:rPr>
                <w:rFonts w:ascii="Times New Roman" w:hAnsi="Times New Roman" w:eastAsia="宋体" w:cs="Times New Roman"/>
                <w:i/>
                <w:iCs/>
                <w:color w:val="0000FF"/>
                <w:kern w:val="2"/>
                <w:sz w:val="24"/>
                <w:szCs w:val="24"/>
              </w:rPr>
            </w:pPr>
            <w:r>
              <w:rPr>
                <w:rFonts w:ascii="Times New Roman" w:hAnsi="Times New Roman" w:eastAsia="宋体" w:cs="Times New Roman"/>
                <w:b/>
                <w:i/>
                <w:iCs/>
                <w:color w:val="0000FF"/>
                <w:kern w:val="2"/>
                <w:sz w:val="24"/>
                <w:szCs w:val="24"/>
                <w:lang w:eastAsia="zh-CN"/>
              </w:rPr>
              <w:t>No.</w:t>
            </w:r>
          </w:p>
        </w:tc>
        <w:tc>
          <w:tcPr>
            <w:tcW w:w="1857" w:type="dxa"/>
            <w:shd w:val="clear" w:color="auto" w:fill="D7D7D7"/>
            <w:noWrap w:val="0"/>
            <w:vAlign w:val="center"/>
          </w:tcPr>
          <w:p w14:paraId="4E10D7B5">
            <w:pPr>
              <w:keepNext w:val="0"/>
              <w:keepLines w:val="0"/>
              <w:widowControl/>
              <w:suppressLineNumbers w:val="0"/>
              <w:spacing w:before="0" w:beforeAutospacing="0" w:after="0" w:afterAutospacing="0" w:line="360" w:lineRule="auto"/>
              <w:ind w:left="0" w:right="0"/>
              <w:jc w:val="center"/>
              <w:rPr>
                <w:rFonts w:ascii="Times New Roman" w:hAnsi="Times New Roman" w:eastAsia="宋体" w:cs="Times New Roman"/>
                <w:b/>
                <w:i/>
                <w:iCs/>
                <w:color w:val="0000FF"/>
                <w:kern w:val="2"/>
                <w:sz w:val="24"/>
                <w:szCs w:val="24"/>
              </w:rPr>
            </w:pPr>
            <w:r>
              <w:rPr>
                <w:rFonts w:ascii="Times New Roman" w:hAnsi="Times New Roman" w:eastAsia="宋体" w:cs="Times New Roman"/>
                <w:b/>
                <w:i/>
                <w:iCs/>
                <w:color w:val="0000FF"/>
                <w:kern w:val="2"/>
                <w:sz w:val="24"/>
                <w:szCs w:val="24"/>
                <w:lang w:eastAsia="zh-CN"/>
              </w:rPr>
              <w:t xml:space="preserve">Categories according to </w:t>
            </w:r>
            <w:r>
              <w:rPr>
                <w:rFonts w:ascii="Times New Roman" w:hAnsi="Times New Roman" w:eastAsia="宋体" w:cs="Times New Roman"/>
                <w:b/>
                <w:i/>
                <w:iCs/>
                <w:color w:val="0000FF"/>
                <w:kern w:val="2"/>
                <w:sz w:val="24"/>
                <w:szCs w:val="24"/>
              </w:rPr>
              <w:t>Intended Evaluation</w:t>
            </w:r>
          </w:p>
        </w:tc>
        <w:tc>
          <w:tcPr>
            <w:tcW w:w="3018" w:type="dxa"/>
            <w:shd w:val="clear" w:color="auto" w:fill="D7D7D7"/>
            <w:noWrap w:val="0"/>
            <w:vAlign w:val="center"/>
          </w:tcPr>
          <w:p w14:paraId="4C72E538">
            <w:pPr>
              <w:keepNext w:val="0"/>
              <w:keepLines w:val="0"/>
              <w:widowControl/>
              <w:suppressLineNumbers w:val="0"/>
              <w:spacing w:before="0" w:beforeAutospacing="0" w:after="0" w:afterAutospacing="0" w:line="360" w:lineRule="auto"/>
              <w:ind w:left="0" w:right="0"/>
              <w:jc w:val="center"/>
              <w:rPr>
                <w:rFonts w:ascii="Times New Roman" w:hAnsi="Times New Roman" w:eastAsia="宋体" w:cs="Times New Roman"/>
                <w:b/>
                <w:bCs/>
                <w:i/>
                <w:iCs/>
                <w:color w:val="0000FF"/>
                <w:kern w:val="2"/>
                <w:sz w:val="24"/>
                <w:szCs w:val="24"/>
              </w:rPr>
            </w:pPr>
            <w:r>
              <w:rPr>
                <w:rFonts w:ascii="Times New Roman" w:hAnsi="Times New Roman" w:eastAsia="宋体" w:cs="Times New Roman"/>
                <w:b/>
                <w:i/>
                <w:iCs/>
                <w:color w:val="0000FF"/>
                <w:kern w:val="2"/>
                <w:sz w:val="24"/>
                <w:szCs w:val="24"/>
              </w:rPr>
              <w:t>Citable Data</w:t>
            </w:r>
          </w:p>
        </w:tc>
        <w:tc>
          <w:tcPr>
            <w:tcW w:w="1482" w:type="dxa"/>
            <w:shd w:val="clear" w:color="auto" w:fill="D7D7D7"/>
            <w:noWrap w:val="0"/>
            <w:vAlign w:val="top"/>
          </w:tcPr>
          <w:p w14:paraId="67691427">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
                <w:i/>
                <w:iCs/>
                <w:color w:val="0000FF"/>
                <w:kern w:val="2"/>
                <w:sz w:val="24"/>
                <w:szCs w:val="24"/>
              </w:rPr>
            </w:pPr>
            <w:r>
              <w:rPr>
                <w:rFonts w:ascii="Times New Roman" w:hAnsi="Times New Roman" w:eastAsia="宋体" w:cs="Times New Roman"/>
                <w:b/>
                <w:i/>
                <w:iCs/>
                <w:color w:val="0000FF"/>
                <w:kern w:val="2"/>
                <w:sz w:val="24"/>
                <w:szCs w:val="24"/>
              </w:rPr>
              <w:t>Suitability Description</w:t>
            </w:r>
          </w:p>
        </w:tc>
        <w:tc>
          <w:tcPr>
            <w:tcW w:w="1160" w:type="dxa"/>
            <w:shd w:val="clear" w:color="auto" w:fill="D7D7D7"/>
            <w:noWrap w:val="0"/>
            <w:vAlign w:val="top"/>
          </w:tcPr>
          <w:p w14:paraId="292815E5">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ascii="Times New Roman" w:hAnsi="Times New Roman" w:eastAsia="宋体" w:cs="Times New Roman"/>
                <w:b/>
                <w:bCs/>
                <w:i/>
                <w:iCs/>
                <w:color w:val="0000FF"/>
                <w:kern w:val="2"/>
                <w:sz w:val="24"/>
                <w:szCs w:val="24"/>
                <w:lang w:eastAsia="zh-CN"/>
              </w:rPr>
            </w:pPr>
            <w:r>
              <w:rPr>
                <w:rFonts w:ascii="Times New Roman" w:hAnsi="Times New Roman" w:eastAsia="宋体" w:cs="Times New Roman"/>
                <w:b/>
                <w:bCs/>
                <w:i/>
                <w:iCs/>
                <w:color w:val="0000FF"/>
                <w:kern w:val="2"/>
                <w:sz w:val="24"/>
                <w:szCs w:val="24"/>
                <w:lang w:eastAsia="zh-CN"/>
              </w:rPr>
              <w:t>Suitability Appraisal</w:t>
            </w:r>
          </w:p>
          <w:p w14:paraId="658EB63E">
            <w:pPr>
              <w:keepNext w:val="0"/>
              <w:keepLines w:val="0"/>
              <w:widowControl w:val="0"/>
              <w:suppressLineNumbers w:val="0"/>
              <w:spacing w:before="0" w:beforeAutospacing="0" w:after="0" w:afterAutospacing="0" w:line="360" w:lineRule="auto"/>
              <w:ind w:left="0" w:right="0"/>
              <w:jc w:val="center"/>
              <w:rPr>
                <w:rFonts w:ascii="Times New Roman" w:hAnsi="Times New Roman" w:eastAsia="宋体" w:cs="Times New Roman"/>
                <w:b/>
                <w:i/>
                <w:iCs/>
                <w:color w:val="0000FF"/>
                <w:kern w:val="2"/>
                <w:sz w:val="24"/>
                <w:szCs w:val="24"/>
              </w:rPr>
            </w:pPr>
          </w:p>
        </w:tc>
        <w:tc>
          <w:tcPr>
            <w:tcW w:w="1301" w:type="dxa"/>
            <w:shd w:val="clear" w:color="auto" w:fill="D7D7D7"/>
            <w:noWrap w:val="0"/>
            <w:vAlign w:val="top"/>
          </w:tcPr>
          <w:p w14:paraId="54C837F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ascii="Times New Roman" w:hAnsi="Times New Roman" w:eastAsia="宋体" w:cs="Times New Roman"/>
                <w:b/>
                <w:i/>
                <w:iCs/>
                <w:color w:val="0000FF"/>
                <w:kern w:val="2"/>
                <w:sz w:val="24"/>
                <w:szCs w:val="24"/>
              </w:rPr>
            </w:pPr>
            <w:r>
              <w:rPr>
                <w:rFonts w:ascii="Times New Roman" w:hAnsi="Times New Roman" w:eastAsia="宋体" w:cs="Times New Roman"/>
                <w:b/>
                <w:bCs/>
                <w:i/>
                <w:iCs/>
                <w:color w:val="0000FF"/>
                <w:kern w:val="2"/>
                <w:sz w:val="24"/>
                <w:szCs w:val="24"/>
                <w:lang w:eastAsia="zh-CN"/>
              </w:rPr>
              <w:t>Data Contribution Appraisal</w:t>
            </w:r>
          </w:p>
        </w:tc>
      </w:tr>
      <w:tr w14:paraId="053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631" w:type="dxa"/>
            <w:gridSpan w:val="6"/>
            <w:shd w:val="clear" w:color="auto" w:fill="D7D7D7"/>
            <w:noWrap w:val="0"/>
            <w:vAlign w:val="top"/>
          </w:tcPr>
          <w:p w14:paraId="24892D05">
            <w:pPr>
              <w:pStyle w:val="2"/>
              <w:keepNext w:val="0"/>
              <w:keepLines w:val="0"/>
              <w:widowControl/>
              <w:suppressLineNumbers w:val="0"/>
              <w:spacing w:before="0" w:beforeAutospacing="0" w:after="0" w:afterAutospacing="0" w:line="360" w:lineRule="auto"/>
              <w:ind w:left="0" w:right="0"/>
              <w:rPr>
                <w:rFonts w:ascii="Times New Roman" w:hAnsi="Times New Roman" w:eastAsia="宋体" w:cs="Times New Roman"/>
                <w:i/>
                <w:iCs/>
                <w:color w:val="0000FF"/>
                <w:kern w:val="2"/>
                <w:lang w:eastAsia="zh-CN"/>
              </w:rPr>
            </w:pPr>
            <w:r>
              <w:rPr>
                <w:rFonts w:ascii="Times New Roman" w:hAnsi="Times New Roman" w:eastAsia="宋体" w:cs="Times New Roman"/>
                <w:b/>
                <w:bCs/>
                <w:i/>
                <w:iCs/>
                <w:color w:val="0000FF"/>
                <w:kern w:val="2"/>
                <w:lang w:eastAsia="zh-CN"/>
              </w:rPr>
              <w:t>Data generated and held by the manufacturer (including clinical experience data)</w:t>
            </w:r>
          </w:p>
        </w:tc>
      </w:tr>
      <w:tr w14:paraId="4DE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noWrap w:val="0"/>
            <w:vAlign w:val="center"/>
          </w:tcPr>
          <w:p w14:paraId="7CE31323">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1</w:t>
            </w:r>
          </w:p>
        </w:tc>
        <w:tc>
          <w:tcPr>
            <w:tcW w:w="1857" w:type="dxa"/>
            <w:shd w:val="clear" w:color="auto" w:fill="auto"/>
            <w:noWrap w:val="0"/>
            <w:vAlign w:val="center"/>
          </w:tcPr>
          <w:p w14:paraId="7C8DC102">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bookmarkStart w:id="65" w:name="OLE_LINK11"/>
            <w:r>
              <w:rPr>
                <w:rFonts w:hint="eastAsia" w:ascii="Times New Roman" w:hAnsi="Times New Roman" w:eastAsia="宋体" w:cs="Times New Roman"/>
                <w:i/>
                <w:iCs/>
                <w:color w:val="0000FF"/>
                <w:kern w:val="2"/>
                <w:sz w:val="24"/>
                <w:szCs w:val="24"/>
                <w:lang w:eastAsia="zh-CN"/>
              </w:rPr>
              <w:t>{临床前的测试名称}（参考示例：Performance Test）</w:t>
            </w:r>
            <w:bookmarkEnd w:id="65"/>
          </w:p>
        </w:tc>
        <w:tc>
          <w:tcPr>
            <w:tcW w:w="3018" w:type="dxa"/>
            <w:shd w:val="clear" w:color="auto" w:fill="FFFFFF"/>
            <w:noWrap w:val="0"/>
            <w:vAlign w:val="center"/>
          </w:tcPr>
          <w:p w14:paraId="2BD3A5BA">
            <w:pPr>
              <w:keepNext w:val="0"/>
              <w:keepLines w:val="0"/>
              <w:widowControl/>
              <w:suppressLineNumbers w:val="0"/>
              <w:autoSpaceDN w:val="0"/>
              <w:spacing w:before="0" w:beforeAutospacing="0" w:after="0" w:afterAutospacing="0" w:line="360" w:lineRule="auto"/>
              <w:ind w:left="0" w:right="0"/>
              <w:jc w:val="both"/>
              <w:textAlignment w:val="center"/>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{临床前测试所满足的标准以及对应的报告}（参考示例：EN166:2001  test report number：***）</w:t>
            </w:r>
          </w:p>
        </w:tc>
        <w:tc>
          <w:tcPr>
            <w:tcW w:w="1482" w:type="dxa"/>
            <w:noWrap w:val="0"/>
            <w:vAlign w:val="top"/>
          </w:tcPr>
          <w:p w14:paraId="5299533F">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{对数据的适用性进行描述}（参考示例：The data is from intended evaluating device）</w:t>
            </w:r>
          </w:p>
          <w:p w14:paraId="673E5A42">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p>
        </w:tc>
        <w:tc>
          <w:tcPr>
            <w:tcW w:w="1160" w:type="dxa"/>
            <w:noWrap w:val="0"/>
            <w:vAlign w:val="top"/>
          </w:tcPr>
          <w:p w14:paraId="1F51C9C0">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ascii="Times New Roman" w:hAnsi="Times New Roman" w:eastAsia="宋体" w:cs="Times New Roman"/>
                <w:i/>
                <w:iCs/>
                <w:color w:val="0000FF"/>
                <w:kern w:val="2"/>
                <w:sz w:val="24"/>
                <w:szCs w:val="24"/>
                <w:lang w:eastAsia="zh-CN"/>
              </w:rPr>
              <w:t>/</w:t>
            </w:r>
          </w:p>
        </w:tc>
        <w:tc>
          <w:tcPr>
            <w:tcW w:w="1301" w:type="dxa"/>
            <w:noWrap w:val="0"/>
            <w:vAlign w:val="top"/>
          </w:tcPr>
          <w:p w14:paraId="529BD1EA">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ascii="Times New Roman" w:hAnsi="Times New Roman" w:eastAsia="宋体" w:cs="Times New Roman"/>
                <w:i/>
                <w:iCs/>
                <w:color w:val="0000FF"/>
                <w:kern w:val="2"/>
                <w:sz w:val="24"/>
                <w:szCs w:val="24"/>
                <w:lang w:eastAsia="zh-CN"/>
              </w:rPr>
              <w:t>/</w:t>
            </w:r>
          </w:p>
        </w:tc>
      </w:tr>
      <w:tr w14:paraId="0CC7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14:paraId="5BD559D2">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857" w:type="dxa"/>
            <w:noWrap w:val="0"/>
            <w:vAlign w:val="center"/>
          </w:tcPr>
          <w:p w14:paraId="7CA804D6">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3018" w:type="dxa"/>
            <w:noWrap w:val="0"/>
            <w:vAlign w:val="center"/>
          </w:tcPr>
          <w:p w14:paraId="506648AB">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482" w:type="dxa"/>
            <w:noWrap w:val="0"/>
            <w:vAlign w:val="top"/>
          </w:tcPr>
          <w:p w14:paraId="5EFE858D">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160" w:type="dxa"/>
            <w:noWrap w:val="0"/>
            <w:vAlign w:val="top"/>
          </w:tcPr>
          <w:p w14:paraId="00D1AF42">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ascii="Times New Roman" w:hAnsi="Times New Roman" w:eastAsia="宋体" w:cs="Times New Roman"/>
                <w:i/>
                <w:iCs/>
                <w:color w:val="0000FF"/>
                <w:kern w:val="2"/>
                <w:sz w:val="24"/>
                <w:szCs w:val="24"/>
                <w:lang w:eastAsia="zh-CN"/>
              </w:rPr>
              <w:t>/</w:t>
            </w:r>
          </w:p>
        </w:tc>
        <w:tc>
          <w:tcPr>
            <w:tcW w:w="1301" w:type="dxa"/>
            <w:noWrap w:val="0"/>
            <w:vAlign w:val="top"/>
          </w:tcPr>
          <w:p w14:paraId="6BE8871F">
            <w:pPr>
              <w:keepNext w:val="0"/>
              <w:keepLines w:val="0"/>
              <w:widowControl/>
              <w:suppressLineNumbers w:val="0"/>
              <w:autoSpaceDN w:val="0"/>
              <w:spacing w:before="0" w:beforeAutospacing="0" w:after="0" w:afterAutospacing="0" w:line="360" w:lineRule="auto"/>
              <w:ind w:left="0" w:right="0"/>
              <w:jc w:val="both"/>
              <w:textAlignment w:val="center"/>
              <w:rPr>
                <w:rFonts w:ascii="Times New Roman" w:hAnsi="Times New Roman" w:eastAsia="宋体" w:cs="Times New Roman"/>
                <w:i/>
                <w:iCs/>
                <w:color w:val="0000FF"/>
                <w:kern w:val="2"/>
                <w:sz w:val="24"/>
                <w:szCs w:val="24"/>
                <w:lang w:eastAsia="zh-CN"/>
              </w:rPr>
            </w:pPr>
            <w:r>
              <w:rPr>
                <w:rFonts w:ascii="Times New Roman" w:hAnsi="Times New Roman" w:eastAsia="宋体" w:cs="Times New Roman"/>
                <w:i/>
                <w:iCs/>
                <w:color w:val="0000FF"/>
                <w:kern w:val="2"/>
                <w:sz w:val="24"/>
                <w:szCs w:val="24"/>
                <w:lang w:eastAsia="zh-CN"/>
              </w:rPr>
              <w:t>/</w:t>
            </w:r>
          </w:p>
        </w:tc>
      </w:tr>
      <w:tr w14:paraId="0BBF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1" w:type="dxa"/>
            <w:gridSpan w:val="6"/>
            <w:shd w:val="clear" w:color="auto" w:fill="D7D7D7"/>
            <w:noWrap w:val="0"/>
            <w:vAlign w:val="top"/>
          </w:tcPr>
          <w:p w14:paraId="0BD0541F">
            <w:pPr>
              <w:keepNext w:val="0"/>
              <w:keepLines w:val="0"/>
              <w:widowControl/>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highlight w:val="yellow"/>
              </w:rPr>
            </w:pPr>
            <w:r>
              <w:rPr>
                <w:rFonts w:ascii="Times New Roman" w:hAnsi="Times New Roman" w:eastAsia="宋体" w:cs="Times New Roman"/>
                <w:b/>
                <w:bCs/>
                <w:i/>
                <w:iCs/>
                <w:color w:val="0000FF"/>
                <w:kern w:val="2"/>
                <w:sz w:val="24"/>
                <w:szCs w:val="24"/>
              </w:rPr>
              <w:t>Clinical literature data</w:t>
            </w:r>
          </w:p>
        </w:tc>
      </w:tr>
      <w:tr w14:paraId="6C31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13528B4F">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bookmarkStart w:id="66" w:name="OLE_LINK24" w:colFirst="2" w:colLast="2"/>
            <w:r>
              <w:rPr>
                <w:rFonts w:hint="eastAsia" w:ascii="Times New Roman" w:hAnsi="Times New Roman" w:eastAsia="宋体" w:cs="Times New Roman"/>
                <w:i/>
                <w:iCs/>
                <w:color w:val="0000FF"/>
                <w:kern w:val="2"/>
                <w:sz w:val="24"/>
                <w:szCs w:val="24"/>
                <w:lang w:eastAsia="zh-CN"/>
              </w:rPr>
              <w:t>{文献编号}</w:t>
            </w:r>
          </w:p>
        </w:tc>
        <w:tc>
          <w:tcPr>
            <w:tcW w:w="1857" w:type="dxa"/>
            <w:noWrap w:val="0"/>
            <w:vAlign w:val="top"/>
          </w:tcPr>
          <w:p w14:paraId="755C4295">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14:paraId="2930FA9A">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{填文献名称}</w:t>
            </w:r>
          </w:p>
          <w:p w14:paraId="1CA2DD2A">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p>
        </w:tc>
        <w:tc>
          <w:tcPr>
            <w:tcW w:w="1482" w:type="dxa"/>
            <w:noWrap w:val="0"/>
            <w:vAlign w:val="top"/>
          </w:tcPr>
          <w:p w14:paraId="57E60268">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rPr>
            </w:pPr>
            <w:r>
              <w:rPr>
                <w:rFonts w:hint="eastAsia" w:ascii="Times New Roman" w:hAnsi="Times New Roman" w:eastAsia="宋体" w:cs="Times New Roman"/>
                <w:i/>
                <w:iCs/>
                <w:color w:val="0000FF"/>
                <w:kern w:val="2"/>
                <w:sz w:val="24"/>
                <w:szCs w:val="24"/>
                <w:lang w:eastAsia="zh-CN"/>
              </w:rPr>
              <w:t>{判断数据是来源是申报产品、等同、还是相似产品} （参考示例：The data is from similar device）</w:t>
            </w:r>
          </w:p>
        </w:tc>
        <w:tc>
          <w:tcPr>
            <w:tcW w:w="1160" w:type="dxa"/>
            <w:noWrap w:val="0"/>
            <w:vAlign w:val="top"/>
          </w:tcPr>
          <w:p w14:paraId="1BA34251">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{对文献质量打分}</w:t>
            </w:r>
          </w:p>
          <w:p w14:paraId="493F76DF">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（参考示例：D3</w:t>
            </w:r>
          </w:p>
          <w:p w14:paraId="6F9606A5">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A1</w:t>
            </w:r>
          </w:p>
          <w:p w14:paraId="5F9F6F1E">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P1</w:t>
            </w:r>
          </w:p>
          <w:p w14:paraId="549BACF4">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rPr>
            </w:pPr>
            <w:r>
              <w:rPr>
                <w:rFonts w:hint="eastAsia" w:ascii="Times New Roman" w:hAnsi="Times New Roman" w:eastAsia="宋体" w:cs="Times New Roman"/>
                <w:i/>
                <w:iCs/>
                <w:color w:val="0000FF"/>
                <w:kern w:val="2"/>
                <w:sz w:val="24"/>
                <w:szCs w:val="24"/>
                <w:lang w:eastAsia="zh-CN"/>
              </w:rPr>
              <w:t>R1）</w:t>
            </w:r>
          </w:p>
        </w:tc>
        <w:tc>
          <w:tcPr>
            <w:tcW w:w="1301" w:type="dxa"/>
            <w:noWrap w:val="0"/>
            <w:vAlign w:val="top"/>
          </w:tcPr>
          <w:p w14:paraId="2FAF50AA">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{对数据贡献进行打分} （参考示例：T1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01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F1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S1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C1）</w:t>
            </w:r>
          </w:p>
          <w:p w14:paraId="26364847">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p>
        </w:tc>
      </w:tr>
      <w:tr w14:paraId="55F8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7B7B7B48">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{文献编号}</w:t>
            </w:r>
          </w:p>
        </w:tc>
        <w:tc>
          <w:tcPr>
            <w:tcW w:w="1857" w:type="dxa"/>
            <w:noWrap w:val="0"/>
            <w:vAlign w:val="top"/>
          </w:tcPr>
          <w:p w14:paraId="2B03CBFB">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14:paraId="62FCB78F">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{填文献名称}</w:t>
            </w:r>
          </w:p>
          <w:p w14:paraId="2C8BC995">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p>
        </w:tc>
        <w:tc>
          <w:tcPr>
            <w:tcW w:w="1482" w:type="dxa"/>
            <w:noWrap w:val="0"/>
            <w:vAlign w:val="top"/>
          </w:tcPr>
          <w:p w14:paraId="2F615199">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rPr>
            </w:pPr>
            <w:r>
              <w:rPr>
                <w:rFonts w:hint="eastAsia" w:ascii="Times New Roman" w:hAnsi="Times New Roman" w:eastAsia="宋体" w:cs="Times New Roman"/>
                <w:i/>
                <w:iCs/>
                <w:color w:val="0000FF"/>
                <w:kern w:val="2"/>
                <w:sz w:val="24"/>
                <w:szCs w:val="24"/>
                <w:lang w:eastAsia="zh-CN"/>
              </w:rPr>
              <w:t>{判断数据是来源是申报产品、等同、还是相似产品} （参考示例：The data is from similar device）</w:t>
            </w:r>
          </w:p>
        </w:tc>
        <w:tc>
          <w:tcPr>
            <w:tcW w:w="1160" w:type="dxa"/>
            <w:noWrap w:val="0"/>
            <w:vAlign w:val="top"/>
          </w:tcPr>
          <w:p w14:paraId="61073FAD">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{对文献质量打分}</w:t>
            </w:r>
          </w:p>
          <w:p w14:paraId="1976EE2A">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（参考示例：D3</w:t>
            </w:r>
          </w:p>
          <w:p w14:paraId="0600F5C2">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A1</w:t>
            </w:r>
          </w:p>
          <w:p w14:paraId="6B6F083D">
            <w:pPr>
              <w:keepNext w:val="0"/>
              <w:keepLines w:val="0"/>
              <w:widowControl w:val="0"/>
              <w:suppressLineNumbers w:val="0"/>
              <w:spacing w:before="0" w:beforeAutospacing="0" w:after="0" w:afterAutospacing="0" w:line="360" w:lineRule="auto"/>
              <w:ind w:left="0" w:right="0"/>
              <w:rPr>
                <w:rFonts w:hint="eastAsia"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P1</w:t>
            </w:r>
          </w:p>
          <w:p w14:paraId="6E8C4803">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rPr>
            </w:pPr>
            <w:r>
              <w:rPr>
                <w:rFonts w:hint="eastAsia" w:ascii="Times New Roman" w:hAnsi="Times New Roman" w:eastAsia="宋体" w:cs="Times New Roman"/>
                <w:i/>
                <w:iCs/>
                <w:color w:val="0000FF"/>
                <w:kern w:val="2"/>
                <w:sz w:val="24"/>
                <w:szCs w:val="24"/>
                <w:lang w:eastAsia="zh-CN"/>
              </w:rPr>
              <w:t>R1）</w:t>
            </w:r>
          </w:p>
        </w:tc>
        <w:tc>
          <w:tcPr>
            <w:tcW w:w="1301" w:type="dxa"/>
            <w:noWrap w:val="0"/>
            <w:vAlign w:val="top"/>
          </w:tcPr>
          <w:p w14:paraId="55A586AA">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{对数据贡献进行打分} （参考示例：T1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01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F1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S1</w:t>
            </w:r>
            <w:r>
              <w:rPr>
                <w:rFonts w:hint="eastAsia" w:ascii="Times New Roman" w:hAnsi="Times New Roman" w:eastAsia="宋体" w:cs="Times New Roman"/>
                <w:i/>
                <w:iCs/>
                <w:color w:val="0000FF"/>
                <w:kern w:val="2"/>
                <w:sz w:val="24"/>
                <w:szCs w:val="24"/>
                <w:lang w:eastAsia="zh-CN"/>
              </w:rPr>
              <w:br w:type="textWrapping"/>
            </w:r>
            <w:r>
              <w:rPr>
                <w:rFonts w:hint="eastAsia" w:ascii="Times New Roman" w:hAnsi="Times New Roman" w:eastAsia="宋体" w:cs="Times New Roman"/>
                <w:i/>
                <w:iCs/>
                <w:color w:val="0000FF"/>
                <w:kern w:val="2"/>
                <w:sz w:val="24"/>
                <w:szCs w:val="24"/>
                <w:lang w:eastAsia="zh-CN"/>
              </w:rPr>
              <w:t>C1）</w:t>
            </w:r>
          </w:p>
          <w:p w14:paraId="27D625F7">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p>
        </w:tc>
      </w:tr>
      <w:tr w14:paraId="1802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13" w:type="dxa"/>
            <w:noWrap w:val="0"/>
            <w:vAlign w:val="top"/>
          </w:tcPr>
          <w:p w14:paraId="686CB5B5">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bookmarkStart w:id="67" w:name="OLE_LINK12" w:colFirst="0" w:colLast="5"/>
            <w:r>
              <w:rPr>
                <w:rFonts w:hint="eastAsia" w:ascii="Times New Roman" w:hAnsi="Times New Roman" w:eastAsia="宋体" w:cs="Times New Roman"/>
                <w:i/>
                <w:iCs/>
                <w:color w:val="0000FF"/>
                <w:kern w:val="2"/>
                <w:sz w:val="24"/>
                <w:szCs w:val="24"/>
                <w:lang w:eastAsia="zh-CN"/>
              </w:rPr>
              <w:t>****</w:t>
            </w:r>
          </w:p>
        </w:tc>
        <w:tc>
          <w:tcPr>
            <w:tcW w:w="1857" w:type="dxa"/>
            <w:noWrap w:val="0"/>
            <w:vAlign w:val="top"/>
          </w:tcPr>
          <w:p w14:paraId="25C39BCE">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3018" w:type="dxa"/>
            <w:noWrap w:val="0"/>
            <w:vAlign w:val="top"/>
          </w:tcPr>
          <w:p w14:paraId="0E03151B">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482" w:type="dxa"/>
            <w:noWrap w:val="0"/>
            <w:vAlign w:val="top"/>
          </w:tcPr>
          <w:p w14:paraId="55102978">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160" w:type="dxa"/>
            <w:noWrap w:val="0"/>
            <w:vAlign w:val="top"/>
          </w:tcPr>
          <w:p w14:paraId="50DC69EA">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301" w:type="dxa"/>
            <w:noWrap w:val="0"/>
            <w:vAlign w:val="top"/>
          </w:tcPr>
          <w:p w14:paraId="17D10EDF">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r>
      <w:bookmarkEnd w:id="67"/>
      <w:tr w14:paraId="01E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14:paraId="31DE61F5">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857" w:type="dxa"/>
            <w:noWrap w:val="0"/>
            <w:vAlign w:val="top"/>
          </w:tcPr>
          <w:p w14:paraId="3BAB0037">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3018" w:type="dxa"/>
            <w:noWrap w:val="0"/>
            <w:vAlign w:val="top"/>
          </w:tcPr>
          <w:p w14:paraId="582D3735">
            <w:pPr>
              <w:keepNext w:val="0"/>
              <w:keepLines w:val="0"/>
              <w:widowControl w:val="0"/>
              <w:suppressLineNumbers w:val="0"/>
              <w:spacing w:before="0" w:beforeAutospacing="0" w:after="0" w:afterAutospacing="0" w:line="360" w:lineRule="auto"/>
              <w:ind w:left="0" w:right="0"/>
              <w:jc w:val="both"/>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482" w:type="dxa"/>
            <w:noWrap w:val="0"/>
            <w:vAlign w:val="top"/>
          </w:tcPr>
          <w:p w14:paraId="32BA19BF">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160" w:type="dxa"/>
            <w:noWrap w:val="0"/>
            <w:vAlign w:val="top"/>
          </w:tcPr>
          <w:p w14:paraId="0C324435">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c>
          <w:tcPr>
            <w:tcW w:w="1301" w:type="dxa"/>
            <w:noWrap w:val="0"/>
            <w:vAlign w:val="top"/>
          </w:tcPr>
          <w:p w14:paraId="079FEBF5">
            <w:pPr>
              <w:keepNext w:val="0"/>
              <w:keepLines w:val="0"/>
              <w:widowControl w:val="0"/>
              <w:suppressLineNumbers w:val="0"/>
              <w:spacing w:before="0" w:beforeAutospacing="0" w:after="0" w:afterAutospacing="0" w:line="360" w:lineRule="auto"/>
              <w:ind w:left="0" w:right="0"/>
              <w:rPr>
                <w:rFonts w:ascii="Times New Roman" w:hAnsi="Times New Roman" w:eastAsia="宋体" w:cs="Times New Roman"/>
                <w:i/>
                <w:iCs/>
                <w:color w:val="0000FF"/>
                <w:kern w:val="2"/>
                <w:sz w:val="24"/>
                <w:szCs w:val="24"/>
                <w:lang w:eastAsia="zh-CN"/>
              </w:rPr>
            </w:pPr>
            <w:r>
              <w:rPr>
                <w:rFonts w:hint="eastAsia" w:ascii="Times New Roman" w:hAnsi="Times New Roman" w:eastAsia="宋体" w:cs="Times New Roman"/>
                <w:i/>
                <w:iCs/>
                <w:color w:val="0000FF"/>
                <w:kern w:val="2"/>
                <w:sz w:val="24"/>
                <w:szCs w:val="24"/>
                <w:lang w:eastAsia="zh-CN"/>
              </w:rPr>
              <w:t>***</w:t>
            </w:r>
          </w:p>
        </w:tc>
      </w:tr>
      <w:bookmarkEnd w:id="66"/>
    </w:tbl>
    <w:p w14:paraId="7BD23BCB">
      <w:pPr>
        <w:pStyle w:val="2"/>
        <w:spacing w:line="360" w:lineRule="auto"/>
        <w:rPr>
          <w:rFonts w:hint="eastAsia" w:ascii="Times New Roman" w:hAnsi="Times New Roman"/>
          <w:color w:val="auto"/>
          <w:sz w:val="21"/>
          <w:szCs w:val="21"/>
          <w:lang w:eastAsia="zh-CN"/>
        </w:rPr>
      </w:pPr>
    </w:p>
    <w:p w14:paraId="6952873D">
      <w:pPr>
        <w:pStyle w:val="2"/>
        <w:spacing w:line="360" w:lineRule="auto"/>
        <w:rPr>
          <w:rFonts w:hint="eastAsia" w:ascii="Times New Roman" w:hAnsi="Times New Roman"/>
          <w:i/>
          <w:iCs/>
          <w:color w:val="0000FF"/>
          <w:sz w:val="21"/>
          <w:szCs w:val="21"/>
          <w:lang w:eastAsia="zh-CN"/>
        </w:rPr>
      </w:pPr>
      <w:r>
        <w:rPr>
          <w:rFonts w:hint="eastAsia" w:ascii="Times New Roman" w:hAnsi="Times New Roman"/>
          <w:i/>
          <w:iCs/>
          <w:color w:val="0000FF"/>
          <w:sz w:val="21"/>
          <w:szCs w:val="21"/>
          <w:lang w:eastAsia="zh-CN"/>
        </w:rPr>
        <w:t>）</w:t>
      </w:r>
    </w:p>
    <w:p w14:paraId="47B75CB0">
      <w:pPr>
        <w:pStyle w:val="2"/>
        <w:spacing w:line="360" w:lineRule="auto"/>
        <w:rPr>
          <w:rFonts w:hint="eastAsia" w:ascii="Times New Roman" w:hAnsi="Times New Roman"/>
          <w:color w:val="auto"/>
          <w:sz w:val="21"/>
          <w:szCs w:val="21"/>
          <w:lang w:eastAsia="zh-CN"/>
        </w:rPr>
      </w:pPr>
    </w:p>
    <w:p w14:paraId="7A666F1E">
      <w:pPr>
        <w:widowControl w:val="0"/>
        <w:spacing w:after="0" w:line="360" w:lineRule="auto"/>
        <w:jc w:val="both"/>
        <w:outlineLvl w:val="2"/>
        <w:rPr>
          <w:rFonts w:ascii="Times New Roman" w:hAnsi="Times New Roman"/>
          <w:b/>
          <w:bCs/>
          <w:sz w:val="24"/>
          <w:szCs w:val="24"/>
          <w:lang w:eastAsia="zh-CN"/>
        </w:rPr>
      </w:pPr>
      <w:bookmarkStart w:id="68" w:name="_Toc37839546"/>
      <w:r>
        <w:rPr>
          <w:rFonts w:ascii="Times New Roman" w:hAnsi="Times New Roman"/>
          <w:b/>
          <w:bCs/>
          <w:sz w:val="24"/>
          <w:szCs w:val="24"/>
          <w:lang w:eastAsia="zh-CN"/>
        </w:rPr>
        <w:t>4.5.2 Data set analysis from clinical literature</w:t>
      </w:r>
      <w:bookmarkEnd w:id="68"/>
    </w:p>
    <w:p w14:paraId="61FEEA9D">
      <w:pPr>
        <w:pStyle w:val="2"/>
        <w:spacing w:line="360" w:lineRule="auto"/>
        <w:jc w:val="both"/>
        <w:rPr>
          <w:rFonts w:ascii="Times New Roman" w:hAnsi="Times New Roman"/>
          <w:i/>
          <w:iCs/>
          <w:color w:val="0000FF"/>
          <w:kern w:val="2"/>
          <w:lang w:eastAsia="zh-CN"/>
        </w:rPr>
      </w:pPr>
      <w:bookmarkStart w:id="69" w:name="OLE_LINK13"/>
      <w:r>
        <w:rPr>
          <w:rFonts w:hint="eastAsia" w:ascii="Times New Roman" w:hAnsi="Times New Roman"/>
          <w:i/>
          <w:iCs/>
          <w:color w:val="0000FF"/>
          <w:kern w:val="2"/>
          <w:lang w:eastAsia="zh-CN"/>
        </w:rPr>
        <w:t>{对来自于临床文献的临床数据进行分析}</w:t>
      </w:r>
    </w:p>
    <w:bookmarkEnd w:id="69"/>
    <w:p w14:paraId="18375E01">
      <w:pPr>
        <w:pStyle w:val="2"/>
        <w:spacing w:line="360" w:lineRule="auto"/>
        <w:rPr>
          <w:rFonts w:hint="eastAsia" w:ascii="Times New Roman" w:hAnsi="Times New Roman"/>
          <w:color w:val="auto"/>
          <w:sz w:val="21"/>
          <w:szCs w:val="21"/>
          <w:lang w:eastAsia="zh-CN"/>
        </w:rPr>
      </w:pPr>
    </w:p>
    <w:p w14:paraId="5CA0347B">
      <w:pPr>
        <w:pStyle w:val="2"/>
        <w:spacing w:line="360" w:lineRule="auto"/>
        <w:rPr>
          <w:rFonts w:hint="eastAsia" w:ascii="Times New Roman" w:hAnsi="Times New Roman"/>
          <w:color w:val="auto"/>
          <w:sz w:val="21"/>
          <w:szCs w:val="21"/>
          <w:lang w:eastAsia="zh-CN"/>
        </w:rPr>
      </w:pPr>
    </w:p>
    <w:p w14:paraId="5E153EA7">
      <w:pPr>
        <w:pStyle w:val="2"/>
        <w:spacing w:line="360" w:lineRule="auto"/>
        <w:outlineLvl w:val="2"/>
        <w:rPr>
          <w:rFonts w:ascii="Times New Roman" w:hAnsi="Times New Roman"/>
          <w:color w:val="auto"/>
          <w:lang w:eastAsia="zh-CN"/>
        </w:rPr>
      </w:pPr>
      <w:bookmarkStart w:id="70" w:name="_Toc37839547"/>
      <w:r>
        <w:rPr>
          <w:rFonts w:ascii="Times New Roman" w:hAnsi="Times New Roman"/>
          <w:b/>
          <w:bCs/>
          <w:color w:val="auto"/>
          <w:lang w:eastAsia="zh-CN"/>
        </w:rPr>
        <w:t>4.5.3 Clinical data analysis from Clinical experience</w:t>
      </w:r>
      <w:bookmarkEnd w:id="70"/>
    </w:p>
    <w:p w14:paraId="7881DCDA">
      <w:pPr>
        <w:pStyle w:val="2"/>
        <w:spacing w:line="360" w:lineRule="auto"/>
        <w:jc w:val="both"/>
        <w:rPr>
          <w:rFonts w:ascii="Times New Roman" w:hAnsi="Times New Roman"/>
          <w:i/>
          <w:iCs/>
          <w:color w:val="0000FF"/>
          <w:kern w:val="2"/>
          <w:lang w:eastAsia="zh-CN"/>
        </w:rPr>
      </w:pPr>
      <w:bookmarkStart w:id="71" w:name="OLE_LINK16"/>
      <w:r>
        <w:rPr>
          <w:rFonts w:hint="eastAsia" w:ascii="Times New Roman" w:hAnsi="Times New Roman"/>
          <w:i/>
          <w:iCs/>
          <w:color w:val="0000FF"/>
          <w:kern w:val="2"/>
          <w:lang w:eastAsia="zh-CN"/>
        </w:rPr>
        <w:t>{从临床经验进行临床数据分析}</w:t>
      </w:r>
    </w:p>
    <w:bookmarkEnd w:id="71"/>
    <w:p w14:paraId="11EAD6CA">
      <w:pPr>
        <w:pStyle w:val="2"/>
        <w:spacing w:line="360" w:lineRule="auto"/>
        <w:rPr>
          <w:rFonts w:ascii="Times New Roman" w:hAnsi="Times New Roman"/>
          <w:color w:val="auto"/>
          <w:lang w:eastAsia="zh-CN"/>
        </w:rPr>
      </w:pPr>
    </w:p>
    <w:p w14:paraId="6C93AB9F">
      <w:pPr>
        <w:spacing w:after="0" w:line="360" w:lineRule="auto"/>
        <w:outlineLvl w:val="1"/>
        <w:rPr>
          <w:rFonts w:ascii="Times New Roman" w:hAnsi="Times New Roman"/>
          <w:b/>
          <w:bCs/>
          <w:sz w:val="24"/>
          <w:szCs w:val="24"/>
        </w:rPr>
      </w:pPr>
      <w:bookmarkStart w:id="72" w:name="_Toc37839548"/>
      <w:r>
        <w:rPr>
          <w:rFonts w:ascii="Times New Roman" w:hAnsi="Times New Roman"/>
          <w:b/>
          <w:bCs/>
          <w:sz w:val="24"/>
          <w:szCs w:val="24"/>
          <w:lang w:eastAsia="zh-CN"/>
        </w:rPr>
        <w:t>4.6</w:t>
      </w:r>
      <w:r>
        <w:rPr>
          <w:rFonts w:ascii="Times New Roman" w:hAnsi="Times New Roman"/>
          <w:b/>
          <w:bCs/>
          <w:sz w:val="24"/>
          <w:szCs w:val="24"/>
        </w:rPr>
        <w:t>. Analysis of the clinical</w:t>
      </w:r>
      <w:r>
        <w:rPr>
          <w:rFonts w:ascii="Times New Roman" w:hAnsi="Times New Roman"/>
          <w:b/>
          <w:bCs/>
          <w:sz w:val="24"/>
          <w:szCs w:val="24"/>
          <w:lang w:eastAsia="zh-CN"/>
        </w:rPr>
        <w:t xml:space="preserve"> </w:t>
      </w:r>
      <w:r>
        <w:rPr>
          <w:rFonts w:ascii="Times New Roman" w:hAnsi="Times New Roman"/>
          <w:b/>
          <w:bCs/>
          <w:sz w:val="24"/>
          <w:szCs w:val="24"/>
        </w:rPr>
        <w:t>data</w:t>
      </w:r>
      <w:bookmarkEnd w:id="72"/>
    </w:p>
    <w:p w14:paraId="371AD929">
      <w:pPr>
        <w:spacing w:after="0" w:line="360" w:lineRule="auto"/>
        <w:outlineLvl w:val="2"/>
        <w:rPr>
          <w:rFonts w:ascii="Times New Roman" w:hAnsi="Times New Roman"/>
          <w:b/>
          <w:bCs/>
          <w:sz w:val="24"/>
          <w:szCs w:val="24"/>
        </w:rPr>
      </w:pPr>
      <w:bookmarkStart w:id="73" w:name="_Toc37839549"/>
      <w:r>
        <w:rPr>
          <w:rFonts w:ascii="Times New Roman" w:hAnsi="Times New Roman"/>
          <w:b/>
          <w:bCs/>
          <w:sz w:val="24"/>
          <w:szCs w:val="24"/>
        </w:rPr>
        <w:t>4.6.1. Requirement on</w:t>
      </w:r>
      <w:r>
        <w:rPr>
          <w:rFonts w:ascii="Times New Roman" w:hAnsi="Times New Roman"/>
          <w:b/>
          <w:bCs/>
          <w:sz w:val="24"/>
          <w:szCs w:val="24"/>
          <w:lang w:eastAsia="zh-CN"/>
        </w:rPr>
        <w:t xml:space="preserve"> </w:t>
      </w:r>
      <w:r>
        <w:rPr>
          <w:rFonts w:ascii="Times New Roman" w:hAnsi="Times New Roman"/>
          <w:b/>
          <w:bCs/>
          <w:sz w:val="24"/>
          <w:szCs w:val="24"/>
        </w:rPr>
        <w:t>safety</w:t>
      </w:r>
      <w:bookmarkEnd w:id="73"/>
    </w:p>
    <w:p w14:paraId="10C3FC8A">
      <w:pPr>
        <w:pStyle w:val="2"/>
        <w:spacing w:line="360" w:lineRule="auto"/>
        <w:jc w:val="both"/>
        <w:rPr>
          <w:rFonts w:ascii="Times New Roman" w:hAnsi="Times New Roman"/>
          <w:i/>
          <w:iCs/>
          <w:color w:val="0000FF"/>
          <w:kern w:val="2"/>
          <w:lang w:eastAsia="zh-CN"/>
        </w:rPr>
      </w:pPr>
      <w:bookmarkStart w:id="74" w:name="OLE_LINK19"/>
      <w:r>
        <w:rPr>
          <w:rFonts w:hint="eastAsia" w:ascii="Times New Roman" w:hAnsi="Times New Roman"/>
          <w:i/>
          <w:iCs/>
          <w:color w:val="0000FF"/>
          <w:kern w:val="2"/>
          <w:lang w:eastAsia="zh-CN"/>
        </w:rPr>
        <w:t>{从临床数据角度分析产品的安全要求}</w:t>
      </w:r>
    </w:p>
    <w:bookmarkEnd w:id="74"/>
    <w:p w14:paraId="09671237">
      <w:pPr>
        <w:autoSpaceDE w:val="0"/>
        <w:autoSpaceDN w:val="0"/>
        <w:adjustRightInd w:val="0"/>
        <w:spacing w:after="0" w:line="360" w:lineRule="auto"/>
        <w:rPr>
          <w:rFonts w:ascii="Times New Roman" w:hAnsi="Times New Roman"/>
          <w:iCs/>
          <w:sz w:val="24"/>
          <w:szCs w:val="24"/>
          <w:lang w:eastAsia="zh-CN"/>
        </w:rPr>
      </w:pPr>
    </w:p>
    <w:p w14:paraId="7D0B9473">
      <w:pPr>
        <w:pStyle w:val="2"/>
        <w:spacing w:line="360" w:lineRule="auto"/>
        <w:rPr>
          <w:rFonts w:ascii="Times New Roman" w:hAnsi="Times New Roman"/>
          <w:color w:val="auto"/>
          <w:lang w:eastAsia="zh-CN"/>
        </w:rPr>
      </w:pPr>
    </w:p>
    <w:p w14:paraId="4251F923">
      <w:pPr>
        <w:spacing w:after="0" w:line="360" w:lineRule="auto"/>
        <w:outlineLvl w:val="2"/>
        <w:rPr>
          <w:rFonts w:ascii="Times New Roman" w:hAnsi="Times New Roman"/>
          <w:b/>
          <w:bCs/>
          <w:sz w:val="24"/>
          <w:szCs w:val="24"/>
          <w:lang w:eastAsia="zh-CN"/>
        </w:rPr>
      </w:pPr>
      <w:bookmarkStart w:id="75" w:name="_Toc37839550"/>
      <w:r>
        <w:rPr>
          <w:rFonts w:ascii="Times New Roman" w:hAnsi="Times New Roman"/>
          <w:b/>
          <w:bCs/>
          <w:sz w:val="24"/>
          <w:szCs w:val="24"/>
          <w:lang w:eastAsia="zh-CN"/>
        </w:rPr>
        <w:t>4.6.2. Requirement on acceptable benefit/risk profile</w:t>
      </w:r>
      <w:bookmarkEnd w:id="75"/>
      <w:r>
        <w:rPr>
          <w:rFonts w:ascii="Times New Roman" w:hAnsi="Times New Roman"/>
          <w:b/>
          <w:bCs/>
          <w:sz w:val="24"/>
          <w:szCs w:val="24"/>
          <w:lang w:eastAsia="zh-CN"/>
        </w:rPr>
        <w:t xml:space="preserve"> </w:t>
      </w:r>
    </w:p>
    <w:p w14:paraId="13ABF707">
      <w:pPr>
        <w:pStyle w:val="2"/>
        <w:spacing w:line="360" w:lineRule="auto"/>
        <w:jc w:val="both"/>
        <w:rPr>
          <w:rFonts w:ascii="Times New Roman" w:hAnsi="Times New Roman"/>
          <w:i/>
          <w:iCs/>
          <w:color w:val="0000FF"/>
          <w:kern w:val="2"/>
          <w:lang w:eastAsia="zh-CN"/>
        </w:rPr>
      </w:pPr>
      <w:bookmarkStart w:id="76" w:name="OLE_LINK20"/>
      <w:r>
        <w:rPr>
          <w:rFonts w:hint="eastAsia" w:ascii="Times New Roman" w:hAnsi="Times New Roman"/>
          <w:i/>
          <w:iCs/>
          <w:color w:val="0000FF"/>
          <w:kern w:val="2"/>
          <w:lang w:eastAsia="zh-CN"/>
        </w:rPr>
        <w:t>{从临床数据角度对申报产品的可接受利益/风险的要求进行分析}</w:t>
      </w:r>
    </w:p>
    <w:bookmarkEnd w:id="76"/>
    <w:p w14:paraId="057FECE2">
      <w:pPr>
        <w:pStyle w:val="2"/>
        <w:spacing w:line="360" w:lineRule="auto"/>
        <w:rPr>
          <w:rFonts w:ascii="Times New Roman" w:hAnsi="Times New Roman"/>
          <w:color w:val="auto"/>
          <w:lang w:eastAsia="zh-CN"/>
        </w:rPr>
      </w:pPr>
    </w:p>
    <w:p w14:paraId="15CCD693">
      <w:pPr>
        <w:spacing w:after="0" w:line="360" w:lineRule="auto"/>
        <w:outlineLvl w:val="2"/>
        <w:rPr>
          <w:rFonts w:ascii="Times New Roman" w:hAnsi="Times New Roman"/>
          <w:b/>
          <w:bCs/>
          <w:sz w:val="24"/>
          <w:szCs w:val="24"/>
          <w:lang w:eastAsia="zh-CN"/>
        </w:rPr>
      </w:pPr>
      <w:bookmarkStart w:id="77" w:name="_Toc37839551"/>
      <w:r>
        <w:rPr>
          <w:rFonts w:ascii="Times New Roman" w:hAnsi="Times New Roman"/>
          <w:b/>
          <w:bCs/>
          <w:sz w:val="24"/>
          <w:szCs w:val="24"/>
        </w:rPr>
        <w:t>4.6.3. Requirement</w:t>
      </w:r>
      <w:r>
        <w:rPr>
          <w:rFonts w:ascii="Times New Roman" w:hAnsi="Times New Roman"/>
          <w:b/>
          <w:bCs/>
          <w:sz w:val="24"/>
          <w:szCs w:val="24"/>
          <w:lang w:eastAsia="zh-CN"/>
        </w:rPr>
        <w:t xml:space="preserve"> </w:t>
      </w:r>
      <w:r>
        <w:rPr>
          <w:rFonts w:ascii="Times New Roman" w:hAnsi="Times New Roman"/>
          <w:b/>
          <w:bCs/>
          <w:sz w:val="24"/>
          <w:szCs w:val="24"/>
        </w:rPr>
        <w:t>on</w:t>
      </w:r>
      <w:r>
        <w:rPr>
          <w:rFonts w:ascii="Times New Roman" w:hAnsi="Times New Roman"/>
          <w:b/>
          <w:bCs/>
          <w:sz w:val="24"/>
          <w:szCs w:val="24"/>
          <w:lang w:eastAsia="zh-CN"/>
        </w:rPr>
        <w:t xml:space="preserve"> </w:t>
      </w:r>
      <w:r>
        <w:rPr>
          <w:rFonts w:ascii="Times New Roman" w:hAnsi="Times New Roman"/>
          <w:b/>
          <w:bCs/>
          <w:sz w:val="24"/>
          <w:szCs w:val="24"/>
        </w:rPr>
        <w:t>performance</w:t>
      </w:r>
      <w:bookmarkEnd w:id="77"/>
    </w:p>
    <w:p w14:paraId="297EB12E">
      <w:pPr>
        <w:pStyle w:val="2"/>
        <w:spacing w:line="360" w:lineRule="auto"/>
        <w:jc w:val="both"/>
        <w:rPr>
          <w:rFonts w:ascii="Times New Roman" w:hAnsi="Times New Roman"/>
          <w:i/>
          <w:iCs/>
          <w:color w:val="0000FF"/>
          <w:kern w:val="2"/>
          <w:lang w:eastAsia="zh-CN"/>
        </w:rPr>
      </w:pPr>
      <w:r>
        <w:rPr>
          <w:rFonts w:hint="eastAsia" w:ascii="Times New Roman" w:hAnsi="Times New Roman"/>
          <w:i/>
          <w:iCs/>
          <w:color w:val="0000FF"/>
          <w:kern w:val="2"/>
          <w:lang w:eastAsia="zh-CN"/>
        </w:rPr>
        <w:t>{从临床数据角度对申报产品性能要求进行分析}</w:t>
      </w:r>
    </w:p>
    <w:p w14:paraId="2B86EB65">
      <w:pPr>
        <w:spacing w:after="0" w:line="360" w:lineRule="auto"/>
        <w:rPr>
          <w:rFonts w:ascii="Times New Roman" w:hAnsi="Times New Roman"/>
          <w:sz w:val="24"/>
          <w:szCs w:val="24"/>
          <w:lang w:eastAsia="zh-CN"/>
        </w:rPr>
      </w:pPr>
    </w:p>
    <w:p w14:paraId="210860C0">
      <w:pPr>
        <w:pStyle w:val="2"/>
        <w:spacing w:line="360" w:lineRule="auto"/>
        <w:jc w:val="both"/>
        <w:rPr>
          <w:rFonts w:ascii="Times New Roman" w:hAnsi="Times New Roman"/>
          <w:iCs/>
          <w:color w:val="auto"/>
          <w:lang w:eastAsia="zh-CN"/>
        </w:rPr>
      </w:pPr>
    </w:p>
    <w:p w14:paraId="58524FBE">
      <w:pPr>
        <w:numPr>
          <w:ilvl w:val="0"/>
          <w:numId w:val="2"/>
        </w:numPr>
        <w:spacing w:after="0" w:line="360" w:lineRule="auto"/>
        <w:outlineLvl w:val="0"/>
        <w:rPr>
          <w:rFonts w:ascii="Times New Roman" w:hAnsi="Times New Roman"/>
          <w:b/>
          <w:bCs/>
          <w:sz w:val="24"/>
          <w:szCs w:val="24"/>
        </w:rPr>
      </w:pPr>
      <w:bookmarkStart w:id="78" w:name="_Toc37839553"/>
      <w:r>
        <w:rPr>
          <w:rFonts w:ascii="Times New Roman" w:hAnsi="Times New Roman"/>
          <w:b/>
          <w:bCs/>
          <w:sz w:val="24"/>
          <w:szCs w:val="24"/>
        </w:rPr>
        <w:t>Conclusions</w:t>
      </w:r>
      <w:bookmarkEnd w:id="78"/>
    </w:p>
    <w:p w14:paraId="2E2DAD7E">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{对上述分析的内容进行总结}</w:t>
      </w:r>
    </w:p>
    <w:p w14:paraId="1E7768A3">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（参考示例：Analysis of the contribution of literatures and clinical experience data show that the actual device **** are safe and effective. They are consistent with the proposed evaluating device in intended use, specification and parameters. </w:t>
      </w:r>
    </w:p>
    <w:p w14:paraId="3B925109">
      <w:pPr>
        <w:pStyle w:val="2"/>
        <w:spacing w:line="360" w:lineRule="auto"/>
        <w:jc w:val="both"/>
        <w:rPr>
          <w:rFonts w:hint="eastAsia" w:ascii="Times New Roman" w:hAnsi="Times New Roman"/>
          <w:i/>
          <w:iCs/>
          <w:color w:val="0000FF"/>
          <w:kern w:val="2"/>
          <w:lang w:eastAsia="zh-CN"/>
        </w:rPr>
      </w:pPr>
    </w:p>
    <w:p w14:paraId="1CBC6011">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Besides, the safety and performance of the proposed evaluating device also meet the requirements of clinical research literature and clinical application, and the proposed evaluating device had passed and conform to the relevant standard, proving the device is safety and effectiveness.</w:t>
      </w:r>
    </w:p>
    <w:p w14:paraId="1E209E45">
      <w:pPr>
        <w:pStyle w:val="2"/>
        <w:spacing w:line="360" w:lineRule="auto"/>
        <w:jc w:val="both"/>
        <w:rPr>
          <w:rFonts w:hint="eastAsia" w:ascii="Times New Roman" w:hAnsi="Times New Roman"/>
          <w:i/>
          <w:iCs/>
          <w:color w:val="0000FF"/>
          <w:kern w:val="2"/>
          <w:lang w:eastAsia="zh-CN"/>
        </w:rPr>
      </w:pPr>
    </w:p>
    <w:p w14:paraId="58A1A9AA">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In additional, collect the clinical experience data including literature and clinical experience data to analysis as a key part and evidence to support the safety and effectiveness of proposed evaluating device. </w:t>
      </w:r>
    </w:p>
    <w:p w14:paraId="698DB9C2">
      <w:pPr>
        <w:pStyle w:val="2"/>
        <w:spacing w:line="360" w:lineRule="auto"/>
        <w:jc w:val="both"/>
        <w:rPr>
          <w:rFonts w:hint="eastAsia" w:ascii="Times New Roman" w:hAnsi="Times New Roman"/>
          <w:i/>
          <w:iCs/>
          <w:color w:val="0000FF"/>
          <w:kern w:val="2"/>
          <w:lang w:eastAsia="zh-CN"/>
        </w:rPr>
      </w:pPr>
    </w:p>
    <w:p w14:paraId="3CEE080C">
      <w:pPr>
        <w:pStyle w:val="2"/>
        <w:spacing w:line="360" w:lineRule="auto"/>
        <w:jc w:val="both"/>
        <w:rPr>
          <w:rFonts w:hint="eastAsia" w:ascii="Times New Roman" w:hAnsi="Times New Roman"/>
          <w:i/>
          <w:iCs/>
          <w:color w:val="0000FF"/>
          <w:kern w:val="2"/>
          <w:lang w:eastAsia="zh-CN"/>
        </w:rPr>
      </w:pPr>
      <w:r>
        <w:rPr>
          <w:rFonts w:hint="eastAsia" w:ascii="Times New Roman" w:hAnsi="Times New Roman"/>
          <w:i/>
          <w:iCs/>
          <w:color w:val="0000FF"/>
          <w:kern w:val="2"/>
          <w:lang w:eastAsia="zh-CN"/>
        </w:rPr>
        <w:t xml:space="preserve">All the above proved the proposed evaluating device is safe and effective. </w:t>
      </w:r>
    </w:p>
    <w:p w14:paraId="29B16E70">
      <w:pPr>
        <w:pStyle w:val="2"/>
        <w:spacing w:line="360" w:lineRule="auto"/>
        <w:jc w:val="both"/>
        <w:rPr>
          <w:rFonts w:ascii="Times New Roman" w:hAnsi="Times New Roman"/>
          <w:i/>
          <w:iCs/>
          <w:color w:val="0000FF"/>
          <w:kern w:val="2"/>
          <w:lang w:eastAsia="zh-CN"/>
        </w:rPr>
      </w:pPr>
      <w:r>
        <w:rPr>
          <w:rFonts w:hint="eastAsia" w:ascii="Times New Roman" w:hAnsi="Times New Roman"/>
          <w:i/>
          <w:iCs/>
          <w:color w:val="0000FF"/>
          <w:kern w:val="2"/>
          <w:lang w:eastAsia="zh-CN"/>
        </w:rPr>
        <w:t>The clinical evaluation report conforms to MEDDEV. 2.7.1 Rev.4.）</w:t>
      </w:r>
    </w:p>
    <w:p w14:paraId="1339E093">
      <w:pPr>
        <w:spacing w:after="0" w:line="360" w:lineRule="auto"/>
        <w:rPr>
          <w:rFonts w:ascii="Times New Roman" w:hAnsi="Times New Roman"/>
          <w:sz w:val="24"/>
          <w:szCs w:val="24"/>
        </w:rPr>
      </w:pPr>
    </w:p>
    <w:p w14:paraId="2FFB45E5">
      <w:pPr>
        <w:widowControl w:val="0"/>
        <w:autoSpaceDE w:val="0"/>
        <w:autoSpaceDN w:val="0"/>
        <w:adjustRightInd w:val="0"/>
        <w:spacing w:after="0" w:line="360" w:lineRule="auto"/>
        <w:jc w:val="both"/>
        <w:rPr>
          <w:rFonts w:ascii="Times New Roman" w:hAnsi="Times New Roman"/>
          <w:sz w:val="24"/>
          <w:szCs w:val="24"/>
          <w:lang w:eastAsia="zh-CN"/>
        </w:rPr>
      </w:pPr>
    </w:p>
    <w:p w14:paraId="6AC412BD">
      <w:pPr>
        <w:numPr>
          <w:ilvl w:val="0"/>
          <w:numId w:val="2"/>
        </w:numPr>
        <w:spacing w:after="0" w:line="360" w:lineRule="auto"/>
        <w:outlineLvl w:val="0"/>
        <w:rPr>
          <w:rFonts w:ascii="Times New Roman" w:hAnsi="Times New Roman"/>
          <w:b/>
          <w:bCs/>
          <w:sz w:val="24"/>
          <w:szCs w:val="24"/>
        </w:rPr>
      </w:pPr>
      <w:bookmarkStart w:id="79" w:name="_Toc37839554"/>
      <w:r>
        <w:rPr>
          <w:rFonts w:ascii="Times New Roman" w:hAnsi="Times New Roman"/>
          <w:b/>
          <w:bCs/>
          <w:sz w:val="24"/>
          <w:szCs w:val="24"/>
        </w:rPr>
        <w:t>Date of the next clinical</w:t>
      </w:r>
      <w:r>
        <w:rPr>
          <w:rFonts w:ascii="Times New Roman" w:hAnsi="Times New Roman"/>
          <w:b/>
          <w:bCs/>
          <w:sz w:val="24"/>
          <w:szCs w:val="24"/>
          <w:lang w:eastAsia="zh-CN"/>
        </w:rPr>
        <w:t xml:space="preserve"> </w:t>
      </w:r>
      <w:r>
        <w:rPr>
          <w:rFonts w:ascii="Times New Roman" w:hAnsi="Times New Roman"/>
          <w:b/>
          <w:bCs/>
          <w:sz w:val="24"/>
          <w:szCs w:val="24"/>
        </w:rPr>
        <w:t>evaluation</w:t>
      </w:r>
      <w:bookmarkEnd w:id="79"/>
    </w:p>
    <w:p w14:paraId="1BBC3026">
      <w:pPr>
        <w:pStyle w:val="2"/>
        <w:spacing w:line="360" w:lineRule="auto"/>
        <w:jc w:val="both"/>
        <w:outlineLvl w:val="1"/>
        <w:rPr>
          <w:rFonts w:ascii="Times New Roman" w:hAnsi="Times New Roman"/>
          <w:color w:val="auto"/>
        </w:rPr>
      </w:pPr>
      <w:bookmarkStart w:id="80" w:name="_Toc14126"/>
      <w:bookmarkStart w:id="81" w:name="_Toc37839555"/>
      <w:bookmarkStart w:id="82" w:name="_Toc20103"/>
      <w:bookmarkStart w:id="83" w:name="_Toc22242"/>
      <w:r>
        <w:rPr>
          <w:rFonts w:ascii="Times New Roman" w:hAnsi="Times New Roman" w:eastAsia="Times New Roman"/>
          <w:b/>
          <w:color w:val="auto"/>
          <w:lang w:eastAsia="zh-CN"/>
        </w:rPr>
        <w:t>6.1 Suggested date</w:t>
      </w:r>
      <w:bookmarkEnd w:id="80"/>
      <w:bookmarkEnd w:id="81"/>
      <w:bookmarkEnd w:id="82"/>
      <w:bookmarkEnd w:id="83"/>
    </w:p>
    <w:p w14:paraId="5AD41076">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bookmarkStart w:id="84" w:name="OLE_LINK21"/>
      <w:r>
        <w:rPr>
          <w:rFonts w:hint="eastAsia" w:ascii="Times New Roman" w:hAnsi="Times New Roman"/>
          <w:bCs/>
          <w:i/>
          <w:iCs/>
          <w:color w:val="0000FF"/>
          <w:sz w:val="24"/>
          <w:szCs w:val="24"/>
          <w:lang w:eastAsia="zh-CN"/>
        </w:rPr>
        <w:t xml:space="preserve">{填写下次临床评价的建议日期 } </w:t>
      </w:r>
    </w:p>
    <w:bookmarkEnd w:id="84"/>
    <w:p w14:paraId="05F9F4C2">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（参考示例：The clinical evaluation is actively updated:</w:t>
      </w:r>
    </w:p>
    <w:p w14:paraId="15604AD7">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when the manufacturer receives new information from PMS that has the potential to change the current evaluation;</w:t>
      </w:r>
    </w:p>
    <w:p w14:paraId="53A1BA52">
      <w:pPr>
        <w:widowControl w:val="0"/>
        <w:autoSpaceDE w:val="0"/>
        <w:autoSpaceDN w:val="0"/>
        <w:adjustRightInd w:val="0"/>
        <w:spacing w:after="0" w:line="360" w:lineRule="auto"/>
        <w:jc w:val="both"/>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if no such information is received, then every 2 to 5 years, because the device is not expected to carry significant risks and is well established. ）</w:t>
      </w:r>
    </w:p>
    <w:p w14:paraId="71F6FE4E">
      <w:pPr>
        <w:pStyle w:val="2"/>
        <w:spacing w:line="360" w:lineRule="auto"/>
        <w:rPr>
          <w:lang w:eastAsia="zh-CN"/>
        </w:rPr>
      </w:pPr>
    </w:p>
    <w:p w14:paraId="5EF23015">
      <w:pPr>
        <w:pStyle w:val="2"/>
        <w:spacing w:line="360" w:lineRule="auto"/>
        <w:jc w:val="both"/>
        <w:outlineLvl w:val="1"/>
        <w:rPr>
          <w:rFonts w:ascii="Times New Roman" w:hAnsi="Times New Roman" w:eastAsia="Times New Roman"/>
          <w:b/>
          <w:color w:val="auto"/>
          <w:lang w:eastAsia="zh-CN"/>
        </w:rPr>
      </w:pPr>
      <w:bookmarkStart w:id="85" w:name="_Toc315"/>
      <w:bookmarkStart w:id="86" w:name="_Toc20812"/>
      <w:bookmarkStart w:id="87" w:name="_Toc12113"/>
      <w:bookmarkStart w:id="88" w:name="_Toc37839556"/>
      <w:r>
        <w:rPr>
          <w:rFonts w:ascii="Times New Roman" w:hAnsi="Times New Roman" w:eastAsia="Times New Roman"/>
          <w:b/>
          <w:color w:val="auto"/>
          <w:lang w:eastAsia="zh-CN"/>
        </w:rPr>
        <w:t xml:space="preserve">6.2 </w:t>
      </w:r>
      <w:bookmarkStart w:id="89" w:name="OLE_LINK17"/>
      <w:r>
        <w:rPr>
          <w:rFonts w:ascii="Times New Roman" w:hAnsi="Times New Roman" w:eastAsia="Times New Roman"/>
          <w:b/>
          <w:color w:val="auto"/>
          <w:lang w:eastAsia="zh-CN"/>
        </w:rPr>
        <w:t>Justification</w:t>
      </w:r>
      <w:bookmarkEnd w:id="89"/>
      <w:r>
        <w:rPr>
          <w:rFonts w:ascii="Times New Roman" w:hAnsi="Times New Roman" w:eastAsia="Times New Roman"/>
          <w:b/>
          <w:color w:val="auto"/>
          <w:lang w:eastAsia="zh-CN"/>
        </w:rPr>
        <w:t xml:space="preserve"> of the date</w:t>
      </w:r>
      <w:bookmarkEnd w:id="85"/>
      <w:bookmarkEnd w:id="86"/>
      <w:bookmarkEnd w:id="87"/>
      <w:bookmarkEnd w:id="88"/>
    </w:p>
    <w:p w14:paraId="19B234DC">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{填写建议临床评价日期的依据 } </w:t>
      </w:r>
    </w:p>
    <w:p w14:paraId="12D3267A">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（参考示例：The manufacturer defines and justifies the frequency  at which the clinical evaluation needs to be actively updated, the main justification is that the device is not expected to carry significant risks and is well established. The detailed justification is following:  </w:t>
      </w:r>
    </w:p>
    <w:p w14:paraId="7000492E">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The device negligibly carries significant risks because the design, materials, components, clinical procedures of the device under evaluation are very common in many similar mature Medical Isolation Goggles in the market, which are clinical used for several decades of years, eg: equivalent devices. </w:t>
      </w:r>
    </w:p>
    <w:p w14:paraId="5F552FCD">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the device under evaluation is well established because:</w:t>
      </w:r>
    </w:p>
    <w:p w14:paraId="1D33C97A">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1) the device under evaluation is not innovation; </w:t>
      </w:r>
    </w:p>
    <w:p w14:paraId="10533D19">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2) and there are no relevant changes in clinical sciences, materials sciences or other sciences related to the device under evaluation; </w:t>
      </w:r>
    </w:p>
    <w:p w14:paraId="7087AE56">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3) In additional, the current level of confidence in the evaluation of clinical performance and clinical safety of the device is high enough, because the data available from pre-clinical study on the device under evaluation had proved that the device well conform to the relevant specifications, the data available from clinical literatures, PMS, registries or other systematic studies related to the similar devices had proved that the device is safety and effectiveness and no risk residual after risk analysis and controlled which identify from these clinical experiences data. Moreover, similar device is been used in the market for many years and is very widely used, include the EU etc, and there is no relevant adverse events and recalls reported related to the equivalent device after searching the database. </w:t>
      </w:r>
    </w:p>
    <w:p w14:paraId="18A008AB">
      <w:pPr>
        <w:widowControl w:val="0"/>
        <w:autoSpaceDE w:val="0"/>
        <w:autoSpaceDN w:val="0"/>
        <w:adjustRightInd w:val="0"/>
        <w:spacing w:after="0" w:line="360" w:lineRule="auto"/>
        <w:jc w:val="both"/>
        <w:rPr>
          <w:rFonts w:hint="eastAsia"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 xml:space="preserve">After the risk analysis, so far there are no risks and uncertainties or unanswered questions, in the medium or long term, that would influence the frequency of updates. </w:t>
      </w:r>
    </w:p>
    <w:p w14:paraId="739BB75A">
      <w:pPr>
        <w:widowControl w:val="0"/>
        <w:autoSpaceDE w:val="0"/>
        <w:autoSpaceDN w:val="0"/>
        <w:adjustRightInd w:val="0"/>
        <w:spacing w:after="0" w:line="360" w:lineRule="auto"/>
        <w:jc w:val="both"/>
        <w:rPr>
          <w:rFonts w:ascii="Times New Roman" w:hAnsi="Times New Roman"/>
          <w:bCs/>
          <w:i/>
          <w:iCs/>
          <w:color w:val="0000FF"/>
          <w:sz w:val="24"/>
          <w:szCs w:val="24"/>
          <w:lang w:eastAsia="zh-CN"/>
        </w:rPr>
      </w:pPr>
      <w:r>
        <w:rPr>
          <w:rFonts w:hint="eastAsia" w:ascii="Times New Roman" w:hAnsi="Times New Roman"/>
          <w:bCs/>
          <w:i/>
          <w:iCs/>
          <w:color w:val="0000FF"/>
          <w:sz w:val="24"/>
          <w:szCs w:val="24"/>
          <w:lang w:eastAsia="zh-CN"/>
        </w:rPr>
        <w:t>In the change plan, there is no design changes or changes to manufacturing procedures related to the device under evaluation ）</w:t>
      </w:r>
    </w:p>
    <w:p w14:paraId="4D7CE27B">
      <w:pPr>
        <w:widowControl w:val="0"/>
        <w:autoSpaceDE w:val="0"/>
        <w:autoSpaceDN w:val="0"/>
        <w:adjustRightInd w:val="0"/>
        <w:spacing w:after="0" w:line="360" w:lineRule="auto"/>
        <w:jc w:val="both"/>
        <w:rPr>
          <w:rFonts w:ascii="Times New Roman" w:hAnsi="Times New Roman"/>
          <w:bCs/>
          <w:sz w:val="24"/>
          <w:szCs w:val="24"/>
          <w:lang w:eastAsia="zh-CN"/>
        </w:rPr>
      </w:pPr>
    </w:p>
    <w:p w14:paraId="3B0A2294">
      <w:pPr>
        <w:spacing w:after="0" w:line="360" w:lineRule="auto"/>
        <w:jc w:val="both"/>
        <w:rPr>
          <w:sz w:val="24"/>
          <w:szCs w:val="24"/>
        </w:rPr>
      </w:pPr>
    </w:p>
    <w:p w14:paraId="17192889">
      <w:pPr>
        <w:pStyle w:val="2"/>
        <w:spacing w:line="360" w:lineRule="auto"/>
      </w:pPr>
    </w:p>
    <w:p w14:paraId="11EA0435">
      <w:pPr>
        <w:numPr>
          <w:ilvl w:val="0"/>
          <w:numId w:val="2"/>
        </w:numPr>
        <w:spacing w:after="0" w:line="360" w:lineRule="auto"/>
        <w:outlineLvl w:val="0"/>
        <w:rPr>
          <w:rFonts w:ascii="Times New Roman" w:hAnsi="Times New Roman"/>
          <w:b/>
          <w:bCs/>
          <w:sz w:val="24"/>
          <w:szCs w:val="24"/>
        </w:rPr>
      </w:pPr>
      <w:bookmarkStart w:id="90" w:name="_Toc37839557"/>
      <w:bookmarkStart w:id="91" w:name="_Toc36547847"/>
      <w:r>
        <w:rPr>
          <w:rFonts w:ascii="Times New Roman" w:hAnsi="Times New Roman"/>
          <w:b/>
          <w:bCs/>
          <w:sz w:val="24"/>
          <w:szCs w:val="24"/>
        </w:rPr>
        <w:t>Dates and signatures</w:t>
      </w:r>
      <w:bookmarkEnd w:id="90"/>
      <w:bookmarkEnd w:id="91"/>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5"/>
        <w:gridCol w:w="1265"/>
        <w:gridCol w:w="1265"/>
        <w:gridCol w:w="1098"/>
        <w:gridCol w:w="1684"/>
        <w:gridCol w:w="1684"/>
      </w:tblGrid>
      <w:tr w14:paraId="75F2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14:paraId="43D4E200">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rPr>
              <w:t>Members</w:t>
            </w:r>
          </w:p>
        </w:tc>
        <w:tc>
          <w:tcPr>
            <w:tcW w:w="1265" w:type="dxa"/>
            <w:shd w:val="clear" w:color="auto" w:fill="F3F3F3"/>
            <w:noWrap w:val="0"/>
            <w:vAlign w:val="top"/>
          </w:tcPr>
          <w:p w14:paraId="7336F63E">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CN"/>
              </w:rPr>
              <w:t>Major</w:t>
            </w:r>
          </w:p>
        </w:tc>
        <w:tc>
          <w:tcPr>
            <w:tcW w:w="1265" w:type="dxa"/>
            <w:shd w:val="clear" w:color="auto" w:fill="F3F3F3"/>
            <w:noWrap w:val="0"/>
            <w:vAlign w:val="top"/>
          </w:tcPr>
          <w:p w14:paraId="22C4110C">
            <w:pPr>
              <w:keepNext w:val="0"/>
              <w:keepLines w:val="0"/>
              <w:widowControl/>
              <w:suppressLineNumbers w:val="0"/>
              <w:snapToGrid w:val="0"/>
              <w:spacing w:before="0" w:beforeAutospacing="0" w:after="0" w:afterAutospacing="0" w:line="360" w:lineRule="auto"/>
              <w:ind w:left="0" w:right="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CN"/>
              </w:rPr>
              <w:t>Degree</w:t>
            </w:r>
          </w:p>
        </w:tc>
        <w:tc>
          <w:tcPr>
            <w:tcW w:w="1265" w:type="dxa"/>
            <w:shd w:val="clear" w:color="auto" w:fill="F3F3F3"/>
            <w:noWrap w:val="0"/>
            <w:vAlign w:val="top"/>
          </w:tcPr>
          <w:p w14:paraId="2C10D545">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rPr>
              <w:t>Depart</w:t>
            </w:r>
          </w:p>
        </w:tc>
        <w:tc>
          <w:tcPr>
            <w:tcW w:w="1098" w:type="dxa"/>
            <w:shd w:val="clear" w:color="auto" w:fill="F3F3F3"/>
            <w:noWrap w:val="0"/>
            <w:vAlign w:val="top"/>
          </w:tcPr>
          <w:p w14:paraId="7D207DA2">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rPr>
              <w:t>Position</w:t>
            </w:r>
          </w:p>
        </w:tc>
        <w:tc>
          <w:tcPr>
            <w:tcW w:w="1684" w:type="dxa"/>
            <w:shd w:val="clear" w:color="auto" w:fill="F3F3F3"/>
            <w:noWrap w:val="0"/>
            <w:vAlign w:val="top"/>
          </w:tcPr>
          <w:p w14:paraId="4A1E0C6F">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ascii="Times New Roman" w:hAnsi="Times New Roman" w:eastAsia="宋体" w:cs="Times New Roman"/>
                <w:kern w:val="2"/>
                <w:sz w:val="24"/>
                <w:szCs w:val="24"/>
              </w:rPr>
              <w:t>Signature</w:t>
            </w:r>
          </w:p>
        </w:tc>
        <w:tc>
          <w:tcPr>
            <w:tcW w:w="1684" w:type="dxa"/>
            <w:shd w:val="clear" w:color="auto" w:fill="F3F3F3"/>
            <w:noWrap w:val="0"/>
            <w:vAlign w:val="top"/>
          </w:tcPr>
          <w:p w14:paraId="648550F0">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Date</w:t>
            </w:r>
          </w:p>
        </w:tc>
      </w:tr>
      <w:tr w14:paraId="5F2B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14:paraId="733D4BE6">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{填写参与临床评价报告的人员名称}</w:t>
            </w:r>
          </w:p>
        </w:tc>
        <w:tc>
          <w:tcPr>
            <w:tcW w:w="1265" w:type="dxa"/>
            <w:shd w:val="clear" w:color="auto" w:fill="F3F3F3"/>
            <w:noWrap w:val="0"/>
            <w:vAlign w:val="top"/>
          </w:tcPr>
          <w:p w14:paraId="00615CDA">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{填写参与临床评价报告的人员专业背景} （参考示例：Electrical engineering and automation）</w:t>
            </w:r>
          </w:p>
          <w:p w14:paraId="0C90C2A9">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tc>
        <w:tc>
          <w:tcPr>
            <w:tcW w:w="1265" w:type="dxa"/>
            <w:shd w:val="clear" w:color="auto" w:fill="F3F3F3"/>
            <w:noWrap w:val="0"/>
            <w:vAlign w:val="top"/>
          </w:tcPr>
          <w:p w14:paraId="598574B9">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{填写参与临床评价报告的人员专业背景} （参考示例：Bachelor）</w:t>
            </w:r>
          </w:p>
          <w:p w14:paraId="74E732B8">
            <w:pPr>
              <w:keepNext w:val="0"/>
              <w:keepLines w:val="0"/>
              <w:widowControl/>
              <w:suppressLineNumbers w:val="0"/>
              <w:snapToGrid w:val="0"/>
              <w:spacing w:before="0" w:beforeAutospacing="0" w:after="0" w:afterAutospacing="0" w:line="360" w:lineRule="auto"/>
              <w:ind w:left="0" w:right="0"/>
              <w:rPr>
                <w:rFonts w:hint="eastAsia" w:ascii="Times New Roman" w:hAnsi="Times New Roman" w:eastAsia="宋体" w:cs="Times New Roman"/>
                <w:kern w:val="2"/>
                <w:sz w:val="24"/>
                <w:szCs w:val="24"/>
                <w:lang w:eastAsia="zh-CN"/>
              </w:rPr>
            </w:pPr>
          </w:p>
        </w:tc>
        <w:tc>
          <w:tcPr>
            <w:tcW w:w="1265" w:type="dxa"/>
            <w:shd w:val="clear" w:color="auto" w:fill="F3F3F3"/>
            <w:noWrap w:val="0"/>
            <w:vAlign w:val="top"/>
          </w:tcPr>
          <w:p w14:paraId="2B7F4781">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{填写参与临床评价报告的人员所属部门} （参考示例：RA Deparment）</w:t>
            </w:r>
          </w:p>
          <w:p w14:paraId="7F43B755">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p w14:paraId="3EFC708F">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tc>
        <w:tc>
          <w:tcPr>
            <w:tcW w:w="1098" w:type="dxa"/>
            <w:shd w:val="clear" w:color="auto" w:fill="F3F3F3"/>
            <w:noWrap w:val="0"/>
            <w:vAlign w:val="top"/>
          </w:tcPr>
          <w:p w14:paraId="40B31595">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{填写参与临床评价报告的人员职位} （参考示例：Manager）</w:t>
            </w:r>
          </w:p>
          <w:p w14:paraId="103640D0">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 xml:space="preserve"> </w:t>
            </w:r>
          </w:p>
        </w:tc>
        <w:tc>
          <w:tcPr>
            <w:tcW w:w="1684" w:type="dxa"/>
            <w:shd w:val="clear" w:color="auto" w:fill="F3F3F3"/>
            <w:noWrap w:val="0"/>
            <w:vAlign w:val="top"/>
          </w:tcPr>
          <w:p w14:paraId="7D8C1639">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{填写参与临床评价报告的人员签字}</w:t>
            </w:r>
          </w:p>
        </w:tc>
        <w:tc>
          <w:tcPr>
            <w:tcW w:w="1684" w:type="dxa"/>
            <w:shd w:val="clear" w:color="auto" w:fill="F3F3F3"/>
            <w:noWrap w:val="0"/>
            <w:vAlign w:val="top"/>
          </w:tcPr>
          <w:p w14:paraId="27FCF4BE">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kern w:val="2"/>
                <w:sz w:val="24"/>
                <w:szCs w:val="24"/>
              </w:rPr>
            </w:pPr>
            <w:r>
              <w:rPr>
                <w:rFonts w:hint="eastAsia" w:ascii="Times New Roman" w:hAnsi="Times New Roman" w:eastAsia="宋体" w:cs="Times New Roman"/>
                <w:bCs/>
                <w:i/>
                <w:iCs/>
                <w:color w:val="0000FF"/>
                <w:kern w:val="2"/>
                <w:sz w:val="24"/>
                <w:szCs w:val="24"/>
                <w:lang w:eastAsia="zh-CN"/>
              </w:rPr>
              <w:t>{签日期}</w:t>
            </w:r>
          </w:p>
        </w:tc>
      </w:tr>
      <w:tr w14:paraId="5933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14:paraId="335A019B">
            <w:pPr>
              <w:keepNext w:val="0"/>
              <w:keepLines w:val="0"/>
              <w:widowControl/>
              <w:suppressLineNumbers w:val="0"/>
              <w:snapToGrid w:val="0"/>
              <w:spacing w:before="0" w:beforeAutospacing="0" w:after="0" w:afterAutospacing="0" w:line="360" w:lineRule="auto"/>
              <w:ind w:left="0" w:right="0"/>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{填写参与临床评价报告的人员名称}</w:t>
            </w:r>
          </w:p>
        </w:tc>
        <w:tc>
          <w:tcPr>
            <w:tcW w:w="1265" w:type="dxa"/>
            <w:shd w:val="clear" w:color="auto" w:fill="F3F3F3"/>
            <w:noWrap w:val="0"/>
            <w:vAlign w:val="top"/>
          </w:tcPr>
          <w:p w14:paraId="2BB366CE">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{填写参与临床评价报告的人员专业背景} （参考示例：Electrical engineering and automation）</w:t>
            </w:r>
          </w:p>
          <w:p w14:paraId="403C52C9">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tc>
        <w:tc>
          <w:tcPr>
            <w:tcW w:w="1265" w:type="dxa"/>
            <w:shd w:val="clear" w:color="auto" w:fill="F3F3F3"/>
            <w:noWrap w:val="0"/>
            <w:vAlign w:val="top"/>
          </w:tcPr>
          <w:p w14:paraId="1C154C43">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{填写参与临床评价报告的人员专业背景} （参考示例：Bachelor）</w:t>
            </w:r>
          </w:p>
          <w:p w14:paraId="221B7DDD">
            <w:pPr>
              <w:keepNext w:val="0"/>
              <w:keepLines w:val="0"/>
              <w:widowControl/>
              <w:suppressLineNumbers w:val="0"/>
              <w:snapToGrid w:val="0"/>
              <w:spacing w:before="0" w:beforeAutospacing="0" w:after="0" w:afterAutospacing="0" w:line="360" w:lineRule="auto"/>
              <w:ind w:left="0" w:right="0"/>
              <w:rPr>
                <w:rFonts w:hint="eastAsia" w:ascii="Times New Roman" w:hAnsi="Times New Roman" w:eastAsia="宋体" w:cs="Times New Roman"/>
                <w:kern w:val="2"/>
                <w:sz w:val="24"/>
                <w:szCs w:val="24"/>
                <w:lang w:eastAsia="zh-CN"/>
              </w:rPr>
            </w:pPr>
          </w:p>
        </w:tc>
        <w:tc>
          <w:tcPr>
            <w:tcW w:w="1265" w:type="dxa"/>
            <w:shd w:val="clear" w:color="auto" w:fill="F3F3F3"/>
            <w:noWrap w:val="0"/>
            <w:vAlign w:val="top"/>
          </w:tcPr>
          <w:p w14:paraId="689E4E92">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{填写参与临床评价报告的人员所属部门} （参考示例：RA Deparment）</w:t>
            </w:r>
          </w:p>
          <w:p w14:paraId="544ECDC8">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p w14:paraId="34B2128F">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p>
        </w:tc>
        <w:tc>
          <w:tcPr>
            <w:tcW w:w="1098" w:type="dxa"/>
            <w:shd w:val="clear" w:color="auto" w:fill="F3F3F3"/>
            <w:noWrap w:val="0"/>
            <w:vAlign w:val="top"/>
          </w:tcPr>
          <w:p w14:paraId="1F8ACB87">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{填写参与临床评价报告的人员职位} （参考示例：Manager）</w:t>
            </w:r>
          </w:p>
          <w:p w14:paraId="36397461">
            <w:pPr>
              <w:keepNext w:val="0"/>
              <w:keepLines w:val="0"/>
              <w:widowControl/>
              <w:suppressLineNumbers w:val="0"/>
              <w:snapToGrid w:val="0"/>
              <w:spacing w:before="0" w:beforeAutospacing="0" w:after="0" w:afterAutospacing="0" w:line="360" w:lineRule="auto"/>
              <w:ind w:left="0" w:right="0"/>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 xml:space="preserve"> </w:t>
            </w:r>
          </w:p>
        </w:tc>
        <w:tc>
          <w:tcPr>
            <w:tcW w:w="1684" w:type="dxa"/>
            <w:shd w:val="clear" w:color="auto" w:fill="F3F3F3"/>
            <w:noWrap w:val="0"/>
            <w:vAlign w:val="top"/>
          </w:tcPr>
          <w:p w14:paraId="0452E9C1">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{填写参与临床评价报告的人员签字}</w:t>
            </w:r>
          </w:p>
        </w:tc>
        <w:tc>
          <w:tcPr>
            <w:tcW w:w="1684" w:type="dxa"/>
            <w:shd w:val="clear" w:color="auto" w:fill="F3F3F3"/>
            <w:noWrap w:val="0"/>
            <w:vAlign w:val="top"/>
          </w:tcPr>
          <w:p w14:paraId="11FE2185">
            <w:pPr>
              <w:keepNext w:val="0"/>
              <w:keepLines w:val="0"/>
              <w:widowControl/>
              <w:suppressLineNumbers w:val="0"/>
              <w:snapToGrid w:val="0"/>
              <w:spacing w:before="0" w:beforeAutospacing="0" w:after="0" w:afterAutospacing="0" w:line="360" w:lineRule="auto"/>
              <w:ind w:left="0" w:right="0"/>
              <w:jc w:val="center"/>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bCs/>
                <w:i/>
                <w:iCs/>
                <w:color w:val="0000FF"/>
                <w:kern w:val="2"/>
                <w:sz w:val="24"/>
                <w:szCs w:val="24"/>
                <w:lang w:eastAsia="zh-CN"/>
              </w:rPr>
              <w:t>{签日期}</w:t>
            </w:r>
          </w:p>
        </w:tc>
      </w:tr>
      <w:tr w14:paraId="68C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5" w:type="dxa"/>
            <w:shd w:val="clear" w:color="auto" w:fill="F3F3F3"/>
            <w:noWrap w:val="0"/>
            <w:vAlign w:val="top"/>
          </w:tcPr>
          <w:p w14:paraId="73D9AEF5">
            <w:pPr>
              <w:pStyle w:val="2"/>
              <w:keepNext w:val="0"/>
              <w:keepLines w:val="0"/>
              <w:widowControl/>
              <w:suppressLineNumbers w:val="0"/>
              <w:spacing w:before="0" w:beforeAutospacing="0" w:after="0" w:afterAutospacing="0"/>
              <w:ind w:left="0" w:right="0"/>
              <w:rPr>
                <w:rFonts w:eastAsia="宋体" w:cs="Arial"/>
                <w:kern w:val="2"/>
                <w:lang w:eastAsia="zh-CN"/>
              </w:rPr>
            </w:pPr>
          </w:p>
        </w:tc>
        <w:tc>
          <w:tcPr>
            <w:tcW w:w="1265" w:type="dxa"/>
            <w:shd w:val="clear" w:color="auto" w:fill="F3F3F3"/>
            <w:noWrap w:val="0"/>
            <w:vAlign w:val="top"/>
          </w:tcPr>
          <w:p w14:paraId="0B099C63">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color w:val="0000FF"/>
                <w:kern w:val="2"/>
                <w:sz w:val="24"/>
                <w:szCs w:val="24"/>
                <w:lang w:eastAsia="zh-CN"/>
              </w:rPr>
            </w:pPr>
            <w:r>
              <w:rPr>
                <w:rFonts w:hint="eastAsia" w:ascii="Times New Roman" w:hAnsi="Times New Roman" w:eastAsia="宋体" w:cs="Times New Roman"/>
                <w:color w:val="0000FF"/>
                <w:kern w:val="2"/>
                <w:sz w:val="24"/>
                <w:szCs w:val="24"/>
                <w:lang w:eastAsia="zh-CN"/>
              </w:rPr>
              <w:t>****</w:t>
            </w:r>
          </w:p>
        </w:tc>
        <w:tc>
          <w:tcPr>
            <w:tcW w:w="1265" w:type="dxa"/>
            <w:shd w:val="clear" w:color="auto" w:fill="F3F3F3"/>
            <w:noWrap w:val="0"/>
            <w:vAlign w:val="top"/>
          </w:tcPr>
          <w:p w14:paraId="33CA3223">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color w:val="0000FF"/>
                <w:kern w:val="2"/>
                <w:sz w:val="24"/>
                <w:szCs w:val="24"/>
                <w:lang w:eastAsia="zh-CN"/>
              </w:rPr>
            </w:pPr>
            <w:r>
              <w:rPr>
                <w:rFonts w:hint="eastAsia" w:ascii="Times New Roman" w:hAnsi="Times New Roman" w:eastAsia="宋体" w:cs="Times New Roman"/>
                <w:color w:val="0000FF"/>
                <w:kern w:val="2"/>
                <w:sz w:val="24"/>
                <w:szCs w:val="24"/>
                <w:lang w:eastAsia="zh-CN"/>
              </w:rPr>
              <w:t>****</w:t>
            </w:r>
          </w:p>
        </w:tc>
        <w:tc>
          <w:tcPr>
            <w:tcW w:w="1265" w:type="dxa"/>
            <w:shd w:val="clear" w:color="auto" w:fill="F3F3F3"/>
            <w:noWrap w:val="0"/>
            <w:vAlign w:val="top"/>
          </w:tcPr>
          <w:p w14:paraId="2DDC1DB3">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color w:val="0000FF"/>
                <w:kern w:val="2"/>
                <w:sz w:val="24"/>
                <w:szCs w:val="24"/>
                <w:lang w:eastAsia="zh-CN"/>
              </w:rPr>
            </w:pPr>
            <w:r>
              <w:rPr>
                <w:rFonts w:hint="eastAsia" w:ascii="Times New Roman" w:hAnsi="Times New Roman" w:eastAsia="宋体" w:cs="Times New Roman"/>
                <w:color w:val="0000FF"/>
                <w:kern w:val="2"/>
                <w:sz w:val="24"/>
                <w:szCs w:val="24"/>
                <w:lang w:eastAsia="zh-CN"/>
              </w:rPr>
              <w:t>****</w:t>
            </w:r>
          </w:p>
        </w:tc>
        <w:tc>
          <w:tcPr>
            <w:tcW w:w="1098" w:type="dxa"/>
            <w:shd w:val="clear" w:color="auto" w:fill="F3F3F3"/>
            <w:noWrap w:val="0"/>
            <w:vAlign w:val="top"/>
          </w:tcPr>
          <w:p w14:paraId="2C8C3C32">
            <w:pPr>
              <w:keepNext w:val="0"/>
              <w:keepLines w:val="0"/>
              <w:widowControl/>
              <w:suppressLineNumbers w:val="0"/>
              <w:snapToGrid w:val="0"/>
              <w:spacing w:before="0" w:beforeAutospacing="0" w:after="0" w:afterAutospacing="0" w:line="360" w:lineRule="auto"/>
              <w:ind w:left="0" w:right="0"/>
              <w:rPr>
                <w:rFonts w:ascii="Times New Roman" w:hAnsi="Times New Roman" w:eastAsia="宋体" w:cs="Times New Roman"/>
                <w:color w:val="0000FF"/>
                <w:kern w:val="2"/>
                <w:sz w:val="24"/>
                <w:szCs w:val="24"/>
                <w:lang w:eastAsia="zh-CN"/>
              </w:rPr>
            </w:pPr>
            <w:r>
              <w:rPr>
                <w:rFonts w:hint="eastAsia" w:ascii="Times New Roman" w:hAnsi="Times New Roman" w:eastAsia="宋体" w:cs="Times New Roman"/>
                <w:color w:val="0000FF"/>
                <w:kern w:val="2"/>
                <w:sz w:val="24"/>
                <w:szCs w:val="24"/>
                <w:lang w:eastAsia="zh-CN"/>
              </w:rPr>
              <w:t>****</w:t>
            </w:r>
          </w:p>
        </w:tc>
        <w:tc>
          <w:tcPr>
            <w:tcW w:w="1684" w:type="dxa"/>
            <w:shd w:val="clear" w:color="auto" w:fill="F3F3F3"/>
            <w:noWrap w:val="0"/>
            <w:vAlign w:val="top"/>
          </w:tcPr>
          <w:p w14:paraId="7ADF3120">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bCs/>
                <w:i/>
                <w:iCs/>
                <w:color w:val="0000FF"/>
                <w:kern w:val="2"/>
                <w:sz w:val="24"/>
                <w:szCs w:val="24"/>
                <w:lang w:eastAsia="zh-CN"/>
              </w:rPr>
            </w:pPr>
            <w:r>
              <w:rPr>
                <w:rFonts w:hint="eastAsia" w:ascii="Times New Roman" w:hAnsi="Times New Roman" w:eastAsia="宋体" w:cs="Times New Roman"/>
                <w:bCs/>
                <w:i/>
                <w:iCs/>
                <w:color w:val="0000FF"/>
                <w:kern w:val="2"/>
                <w:sz w:val="24"/>
                <w:szCs w:val="24"/>
                <w:lang w:eastAsia="zh-CN"/>
              </w:rPr>
              <w:t>****</w:t>
            </w:r>
          </w:p>
        </w:tc>
        <w:tc>
          <w:tcPr>
            <w:tcW w:w="1684" w:type="dxa"/>
            <w:shd w:val="clear" w:color="auto" w:fill="F3F3F3"/>
            <w:noWrap w:val="0"/>
            <w:vAlign w:val="top"/>
          </w:tcPr>
          <w:p w14:paraId="784FEED5">
            <w:pPr>
              <w:keepNext w:val="0"/>
              <w:keepLines w:val="0"/>
              <w:widowControl/>
              <w:suppressLineNumbers w:val="0"/>
              <w:snapToGrid w:val="0"/>
              <w:spacing w:before="0" w:beforeAutospacing="0" w:after="0" w:afterAutospacing="0" w:line="360" w:lineRule="auto"/>
              <w:ind w:left="0" w:right="0"/>
              <w:jc w:val="center"/>
              <w:rPr>
                <w:rFonts w:ascii="Times New Roman" w:hAnsi="Times New Roman" w:eastAsia="宋体" w:cs="Times New Roman"/>
                <w:bCs/>
                <w:i/>
                <w:iCs/>
                <w:color w:val="0000FF"/>
                <w:kern w:val="2"/>
                <w:sz w:val="24"/>
                <w:szCs w:val="24"/>
                <w:lang w:eastAsia="zh-CN"/>
              </w:rPr>
            </w:pPr>
            <w:r>
              <w:rPr>
                <w:rFonts w:hint="eastAsia" w:ascii="Times New Roman" w:hAnsi="Times New Roman" w:eastAsia="宋体" w:cs="Times New Roman"/>
                <w:bCs/>
                <w:i/>
                <w:iCs/>
                <w:color w:val="0000FF"/>
                <w:kern w:val="2"/>
                <w:sz w:val="24"/>
                <w:szCs w:val="24"/>
                <w:lang w:eastAsia="zh-CN"/>
              </w:rPr>
              <w:t>****</w:t>
            </w:r>
          </w:p>
        </w:tc>
      </w:tr>
    </w:tbl>
    <w:p w14:paraId="3D8E7517">
      <w:pPr>
        <w:spacing w:after="0" w:line="360" w:lineRule="auto"/>
        <w:rPr>
          <w:rFonts w:ascii="Times New Roman" w:hAnsi="Times New Roman"/>
          <w:sz w:val="24"/>
          <w:szCs w:val="24"/>
        </w:rPr>
      </w:pPr>
    </w:p>
    <w:p w14:paraId="36F44174">
      <w:pPr>
        <w:numPr>
          <w:ilvl w:val="0"/>
          <w:numId w:val="2"/>
        </w:numPr>
        <w:spacing w:after="0" w:line="360" w:lineRule="auto"/>
        <w:outlineLvl w:val="0"/>
        <w:rPr>
          <w:rFonts w:ascii="Times New Roman" w:hAnsi="Times New Roman"/>
          <w:b/>
          <w:bCs/>
          <w:sz w:val="24"/>
          <w:szCs w:val="24"/>
        </w:rPr>
      </w:pPr>
      <w:bookmarkStart w:id="92" w:name="_Toc36547848"/>
      <w:bookmarkStart w:id="93" w:name="_Toc37839558"/>
      <w:r>
        <w:rPr>
          <w:rFonts w:ascii="Times New Roman" w:hAnsi="Times New Roman"/>
          <w:b/>
          <w:bCs/>
          <w:sz w:val="24"/>
          <w:szCs w:val="24"/>
        </w:rPr>
        <w:t>Qualification of the</w:t>
      </w:r>
      <w:r>
        <w:rPr>
          <w:rFonts w:ascii="Times New Roman" w:hAnsi="Times New Roman"/>
          <w:b/>
          <w:bCs/>
          <w:sz w:val="24"/>
          <w:szCs w:val="24"/>
          <w:lang w:eastAsia="zh-CN"/>
        </w:rPr>
        <w:t xml:space="preserve"> </w:t>
      </w:r>
      <w:r>
        <w:rPr>
          <w:rFonts w:ascii="Times New Roman" w:hAnsi="Times New Roman"/>
          <w:b/>
          <w:bCs/>
          <w:sz w:val="24"/>
          <w:szCs w:val="24"/>
        </w:rPr>
        <w:t>responsible evaluators</w:t>
      </w:r>
      <w:bookmarkEnd w:id="92"/>
      <w:bookmarkEnd w:id="93"/>
    </w:p>
    <w:p w14:paraId="620E4066">
      <w:pPr>
        <w:pStyle w:val="2"/>
        <w:rPr>
          <w:rFonts w:ascii="Times New Roman" w:hAnsi="Times New Roman"/>
          <w:color w:val="auto"/>
          <w:lang w:eastAsia="zh-CN"/>
        </w:rPr>
      </w:pPr>
      <w:r>
        <w:rPr>
          <w:rFonts w:hint="eastAsia" w:ascii="Times New Roman" w:hAnsi="Times New Roman"/>
          <w:i/>
          <w:iCs/>
          <w:color w:val="0000FF"/>
          <w:lang w:eastAsia="zh-CN"/>
        </w:rPr>
        <w:t>{请填入临床评价人员的资质证明}</w:t>
      </w:r>
    </w:p>
    <w:p w14:paraId="10304F86">
      <w:pPr>
        <w:spacing w:after="0" w:line="360" w:lineRule="auto"/>
        <w:rPr>
          <w:rFonts w:ascii="Times New Roman" w:hAnsi="Times New Roman"/>
          <w:sz w:val="24"/>
          <w:szCs w:val="24"/>
          <w:lang w:eastAsia="zh-CN"/>
        </w:rPr>
      </w:pPr>
    </w:p>
    <w:p w14:paraId="6328368A">
      <w:pPr>
        <w:numPr>
          <w:ilvl w:val="0"/>
          <w:numId w:val="2"/>
        </w:numPr>
        <w:spacing w:after="0" w:line="360" w:lineRule="auto"/>
        <w:outlineLvl w:val="0"/>
        <w:rPr>
          <w:rFonts w:ascii="Times New Roman" w:hAnsi="Times New Roman"/>
          <w:b/>
          <w:bCs/>
          <w:sz w:val="24"/>
          <w:szCs w:val="24"/>
        </w:rPr>
      </w:pPr>
      <w:bookmarkStart w:id="94" w:name="_Toc37839559"/>
      <w:r>
        <w:rPr>
          <w:rFonts w:ascii="Times New Roman" w:hAnsi="Times New Roman"/>
          <w:b/>
          <w:bCs/>
          <w:sz w:val="24"/>
          <w:szCs w:val="24"/>
        </w:rPr>
        <w:t>References</w:t>
      </w:r>
      <w:bookmarkEnd w:id="94"/>
    </w:p>
    <w:bookmarkEnd w:id="9"/>
    <w:p w14:paraId="0BADAFBC">
      <w:pPr>
        <w:spacing w:after="0" w:line="360" w:lineRule="auto"/>
        <w:rPr>
          <w:rFonts w:hint="eastAsia" w:ascii="Times New Roman" w:hAnsi="Times New Roman"/>
          <w:i/>
          <w:iCs/>
          <w:color w:val="0000FF"/>
          <w:sz w:val="24"/>
          <w:szCs w:val="24"/>
          <w:lang w:eastAsia="zh-CN"/>
        </w:rPr>
      </w:pPr>
      <w:r>
        <w:rPr>
          <w:rFonts w:hint="eastAsia" w:ascii="Times New Roman" w:hAnsi="Times New Roman"/>
          <w:i/>
          <w:iCs/>
          <w:color w:val="0000FF"/>
          <w:sz w:val="24"/>
          <w:szCs w:val="24"/>
          <w:lang w:eastAsia="zh-CN"/>
        </w:rPr>
        <w:t>{列出临床评价报告所参考的法规、指南等}</w:t>
      </w:r>
    </w:p>
    <w:p w14:paraId="28057A42">
      <w:pPr>
        <w:pStyle w:val="2"/>
        <w:spacing w:line="360" w:lineRule="auto"/>
        <w:rPr>
          <w:rFonts w:hint="eastAsia" w:ascii="Times New Roman" w:hAnsi="Times New Roman"/>
          <w:i/>
          <w:iCs/>
          <w:color w:val="0000FF"/>
          <w:lang w:eastAsia="zh-CN"/>
        </w:rPr>
      </w:pPr>
      <w:r>
        <w:rPr>
          <w:rFonts w:hint="eastAsia" w:ascii="Times New Roman" w:hAnsi="Times New Roman"/>
          <w:i/>
          <w:iCs/>
          <w:color w:val="0000FF"/>
          <w:lang w:eastAsia="zh-CN"/>
        </w:rPr>
        <w:t>（参考示例：MEDDEV 2.7/1 revision 4 CLINICAL EVALUATION: A GUIDE FOR MANUFACTURERS AND NOTIFIED BODIES UNDER DIRECTIVES 93/42/EEC and 90/385/EEC</w:t>
      </w:r>
    </w:p>
    <w:p w14:paraId="755F3340">
      <w:pPr>
        <w:pStyle w:val="2"/>
        <w:spacing w:line="360" w:lineRule="auto"/>
        <w:rPr>
          <w:rFonts w:hint="eastAsia" w:ascii="Times New Roman" w:hAnsi="Times New Roman"/>
          <w:i/>
          <w:iCs/>
          <w:color w:val="0000FF"/>
          <w:lang w:eastAsia="zh-CN"/>
        </w:rPr>
      </w:pPr>
      <w:r>
        <w:rPr>
          <w:rFonts w:hint="eastAsia" w:ascii="Times New Roman" w:hAnsi="Times New Roman"/>
          <w:i/>
          <w:iCs/>
          <w:color w:val="0000FF"/>
          <w:lang w:eastAsia="zh-CN"/>
        </w:rPr>
        <w:t>REGULATION (EU) 2017/745 OF THE EUROPEAN PARLIAMENT AND OF THE COUNCIL</w:t>
      </w:r>
    </w:p>
    <w:p w14:paraId="62A2E2BB">
      <w:pPr>
        <w:pStyle w:val="2"/>
        <w:spacing w:line="360" w:lineRule="auto"/>
        <w:rPr>
          <w:lang w:eastAsia="zh-CN"/>
        </w:rPr>
      </w:pPr>
      <w:r>
        <w:rPr>
          <w:rFonts w:hint="eastAsia" w:ascii="Times New Roman" w:hAnsi="Times New Roman"/>
          <w:i/>
          <w:iCs/>
          <w:color w:val="0000FF"/>
          <w:lang w:eastAsia="zh-CN"/>
        </w:rPr>
        <w:t>of 5 April 2017 on medical devices, amending Directive 2001/83/EC, Regulation (EC) No 178/2002 and Regulation (EC) No 1223/2009 and repealing Council Directives 90/385/EEC and 93/42/EEC）</w:t>
      </w:r>
    </w:p>
    <w:p w14:paraId="7CBF10E9">
      <w:pPr>
        <w:autoSpaceDE w:val="0"/>
        <w:autoSpaceDN w:val="0"/>
        <w:adjustRightInd w:val="0"/>
        <w:jc w:val="center"/>
        <w:rPr>
          <w:rFonts w:hint="eastAsia" w:eastAsia="宋体"/>
          <w:lang w:eastAsia="zh-CN"/>
        </w:rPr>
      </w:pPr>
    </w:p>
    <w:p w14:paraId="32EE7C46">
      <w:pPr>
        <w:pStyle w:val="2"/>
        <w:jc w:val="center"/>
        <w:rPr>
          <w:rFonts w:hint="eastAsia"/>
          <w:lang w:eastAsia="zh-CN"/>
        </w:rPr>
      </w:pPr>
    </w:p>
    <w:p w14:paraId="1C487514">
      <w:pPr>
        <w:pStyle w:val="2"/>
        <w:jc w:val="center"/>
        <w:rPr>
          <w:rFonts w:hint="eastAsia"/>
          <w:lang w:eastAsia="zh-CN"/>
        </w:rPr>
      </w:pPr>
      <w:r>
        <w:rPr>
          <w:rFonts w:hint="eastAsia"/>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2240" w:h="15840"/>
      <w:pgMar w:top="567" w:right="1440" w:bottom="567" w:left="1440" w:header="709" w:footer="709"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
    <w:altName w:val="Courier New"/>
    <w:panose1 w:val="00000000000000000000"/>
    <w:charset w:val="00"/>
    <w:family w:val="auto"/>
    <w:pitch w:val="default"/>
    <w:sig w:usb0="00000000" w:usb1="00000000" w:usb2="00000000" w:usb3="00000000" w:csb0="00040001" w:csb1="00000000"/>
  </w:font>
  <w:font w:name="Minion Pro">
    <w:panose1 w:val="02040503050306020203"/>
    <w:charset w:val="00"/>
    <w:family w:val="roman"/>
    <w:pitch w:val="default"/>
    <w:sig w:usb0="60000287" w:usb1="00000001" w:usb2="00000000" w:usb3="00000000" w:csb0="2000019F" w:csb1="00000000"/>
  </w:font>
  <w:font w:name="Myriad Pro">
    <w:panose1 w:val="020B0503030403020204"/>
    <w:charset w:val="00"/>
    <w:family w:val="swiss"/>
    <w:pitch w:val="default"/>
    <w:sig w:usb0="20000287" w:usb1="00000001" w:usb2="00000000" w:usb3="00000000" w:csb0="2000019F" w:csb1="0000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B15B">
    <w:pPr>
      <w:pStyle w:val="19"/>
      <w:tabs>
        <w:tab w:val="left" w:pos="6391"/>
        <w:tab w:val="right" w:pos="8306"/>
        <w:tab w:val="clear" w:pos="4680"/>
        <w:tab w:val="clear" w:pos="9360"/>
      </w:tabs>
      <w:rPr>
        <w:rFonts w:hint="eastAsia" w:ascii="宋体" w:hAnsi="宋体" w:cs="宋体"/>
        <w:b/>
        <w:bCs/>
        <w:sz w:val="18"/>
        <w:szCs w:val="18"/>
        <w:lang w:eastAsia="zh-CN"/>
      </w:rPr>
    </w:pPr>
  </w:p>
  <w:p w14:paraId="3C128404">
    <w:pPr>
      <w:pStyle w:val="19"/>
      <w:tabs>
        <w:tab w:val="left" w:pos="6391"/>
        <w:tab w:val="right" w:pos="8306"/>
        <w:tab w:val="clear" w:pos="4680"/>
        <w:tab w:val="clear" w:pos="9360"/>
      </w:tabs>
      <w:rPr>
        <w:lang w:eastAsia="zh-CN"/>
      </w:rPr>
    </w:pPr>
    <w:r>
      <w:rPr>
        <w:rFonts w:hint="eastAsia" w:ascii="宋体" w:hAnsi="宋体" w:cs="宋体"/>
        <w:b/>
        <w:bCs/>
        <w:sz w:val="18"/>
        <w:szCs w:val="18"/>
        <w:lang w:eastAsia="zh-CN"/>
      </w:rPr>
      <w:t>专业带去价值，服务赢来美誉!                                            模板仅供参考，请以法规要求为准。</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525035">
                          <w:pPr>
                            <w:pStyle w:val="19"/>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48525035">
                    <w:pPr>
                      <w:pStyle w:val="19"/>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5520">
    <w:pPr>
      <w:pStyle w:val="20"/>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E5CF5"/>
    <w:multiLevelType w:val="singleLevel"/>
    <w:tmpl w:val="59AE5CF5"/>
    <w:lvl w:ilvl="0" w:tentative="0">
      <w:start w:val="1"/>
      <w:numFmt w:val="decimal"/>
      <w:suff w:val="space"/>
      <w:lvlText w:val="%1."/>
      <w:lvlJc w:val="left"/>
    </w:lvl>
  </w:abstractNum>
  <w:abstractNum w:abstractNumId="1">
    <w:nsid w:val="59B60622"/>
    <w:multiLevelType w:val="singleLevel"/>
    <w:tmpl w:val="59B60622"/>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B8"/>
    <w:rsid w:val="00001C2C"/>
    <w:rsid w:val="000068C1"/>
    <w:rsid w:val="00007E97"/>
    <w:rsid w:val="00010D4A"/>
    <w:rsid w:val="0001133F"/>
    <w:rsid w:val="00011E4F"/>
    <w:rsid w:val="00012F88"/>
    <w:rsid w:val="0001685B"/>
    <w:rsid w:val="00016DFE"/>
    <w:rsid w:val="00020011"/>
    <w:rsid w:val="000207DA"/>
    <w:rsid w:val="00022128"/>
    <w:rsid w:val="000229A8"/>
    <w:rsid w:val="000237E8"/>
    <w:rsid w:val="000244F4"/>
    <w:rsid w:val="00027134"/>
    <w:rsid w:val="000274D1"/>
    <w:rsid w:val="00030A48"/>
    <w:rsid w:val="00033276"/>
    <w:rsid w:val="000338BD"/>
    <w:rsid w:val="00034612"/>
    <w:rsid w:val="00034B44"/>
    <w:rsid w:val="00035C3A"/>
    <w:rsid w:val="00035F10"/>
    <w:rsid w:val="0003625F"/>
    <w:rsid w:val="00037609"/>
    <w:rsid w:val="000406D6"/>
    <w:rsid w:val="00041497"/>
    <w:rsid w:val="00041EFF"/>
    <w:rsid w:val="00043470"/>
    <w:rsid w:val="0004500D"/>
    <w:rsid w:val="00045ECD"/>
    <w:rsid w:val="000474C8"/>
    <w:rsid w:val="00052E87"/>
    <w:rsid w:val="000532C6"/>
    <w:rsid w:val="000547E0"/>
    <w:rsid w:val="00060646"/>
    <w:rsid w:val="00061437"/>
    <w:rsid w:val="00061A70"/>
    <w:rsid w:val="00062E9B"/>
    <w:rsid w:val="0006584D"/>
    <w:rsid w:val="00065D30"/>
    <w:rsid w:val="00065EBB"/>
    <w:rsid w:val="000667BD"/>
    <w:rsid w:val="00066829"/>
    <w:rsid w:val="00066981"/>
    <w:rsid w:val="00067036"/>
    <w:rsid w:val="00067251"/>
    <w:rsid w:val="0007018E"/>
    <w:rsid w:val="00070343"/>
    <w:rsid w:val="00071D27"/>
    <w:rsid w:val="00080156"/>
    <w:rsid w:val="000807EE"/>
    <w:rsid w:val="0008155B"/>
    <w:rsid w:val="00081F05"/>
    <w:rsid w:val="000821F3"/>
    <w:rsid w:val="0008253C"/>
    <w:rsid w:val="0008259F"/>
    <w:rsid w:val="000830E2"/>
    <w:rsid w:val="0008380D"/>
    <w:rsid w:val="00087675"/>
    <w:rsid w:val="00090EF1"/>
    <w:rsid w:val="00092530"/>
    <w:rsid w:val="0009300F"/>
    <w:rsid w:val="00093CD7"/>
    <w:rsid w:val="00094601"/>
    <w:rsid w:val="000949DB"/>
    <w:rsid w:val="000954C1"/>
    <w:rsid w:val="00095A86"/>
    <w:rsid w:val="0009670D"/>
    <w:rsid w:val="0009778F"/>
    <w:rsid w:val="000A092A"/>
    <w:rsid w:val="000A117D"/>
    <w:rsid w:val="000A19A1"/>
    <w:rsid w:val="000A24EC"/>
    <w:rsid w:val="000A2DE4"/>
    <w:rsid w:val="000A35DE"/>
    <w:rsid w:val="000A54C5"/>
    <w:rsid w:val="000A58DC"/>
    <w:rsid w:val="000A6DF0"/>
    <w:rsid w:val="000A7BD7"/>
    <w:rsid w:val="000B030B"/>
    <w:rsid w:val="000B0DFA"/>
    <w:rsid w:val="000B2D00"/>
    <w:rsid w:val="000B2F7A"/>
    <w:rsid w:val="000B368E"/>
    <w:rsid w:val="000B4CA2"/>
    <w:rsid w:val="000B524B"/>
    <w:rsid w:val="000B6587"/>
    <w:rsid w:val="000C1635"/>
    <w:rsid w:val="000C2A84"/>
    <w:rsid w:val="000C2B18"/>
    <w:rsid w:val="000C3078"/>
    <w:rsid w:val="000C3183"/>
    <w:rsid w:val="000C3EF8"/>
    <w:rsid w:val="000C4CB2"/>
    <w:rsid w:val="000C6A88"/>
    <w:rsid w:val="000D0BC1"/>
    <w:rsid w:val="000D0C11"/>
    <w:rsid w:val="000D1264"/>
    <w:rsid w:val="000D3303"/>
    <w:rsid w:val="000D371E"/>
    <w:rsid w:val="000D3EAA"/>
    <w:rsid w:val="000D6187"/>
    <w:rsid w:val="000D62EE"/>
    <w:rsid w:val="000D67AC"/>
    <w:rsid w:val="000E053E"/>
    <w:rsid w:val="000E1AEA"/>
    <w:rsid w:val="000E1E2F"/>
    <w:rsid w:val="000E26F2"/>
    <w:rsid w:val="000E2C82"/>
    <w:rsid w:val="000E4A78"/>
    <w:rsid w:val="000E55B7"/>
    <w:rsid w:val="000E5E03"/>
    <w:rsid w:val="000E67DA"/>
    <w:rsid w:val="000F0F5B"/>
    <w:rsid w:val="000F13DA"/>
    <w:rsid w:val="000F21BA"/>
    <w:rsid w:val="000F5655"/>
    <w:rsid w:val="000F7925"/>
    <w:rsid w:val="001010F9"/>
    <w:rsid w:val="001036AF"/>
    <w:rsid w:val="00103D39"/>
    <w:rsid w:val="00104B01"/>
    <w:rsid w:val="0010580B"/>
    <w:rsid w:val="0010675C"/>
    <w:rsid w:val="00106848"/>
    <w:rsid w:val="00106F33"/>
    <w:rsid w:val="00110458"/>
    <w:rsid w:val="00111C50"/>
    <w:rsid w:val="00111EF3"/>
    <w:rsid w:val="00116B3F"/>
    <w:rsid w:val="00116E6D"/>
    <w:rsid w:val="00116EDD"/>
    <w:rsid w:val="00117A9B"/>
    <w:rsid w:val="0012177D"/>
    <w:rsid w:val="001230E8"/>
    <w:rsid w:val="0012323B"/>
    <w:rsid w:val="00125378"/>
    <w:rsid w:val="00125E8D"/>
    <w:rsid w:val="0012678B"/>
    <w:rsid w:val="00126A7F"/>
    <w:rsid w:val="0012713F"/>
    <w:rsid w:val="00127E14"/>
    <w:rsid w:val="0013252D"/>
    <w:rsid w:val="0014045F"/>
    <w:rsid w:val="00140EE1"/>
    <w:rsid w:val="00141C1D"/>
    <w:rsid w:val="00143C7A"/>
    <w:rsid w:val="00145398"/>
    <w:rsid w:val="00145AD8"/>
    <w:rsid w:val="00145C2E"/>
    <w:rsid w:val="001472FA"/>
    <w:rsid w:val="00150A9D"/>
    <w:rsid w:val="00152051"/>
    <w:rsid w:val="0015468B"/>
    <w:rsid w:val="00154D0F"/>
    <w:rsid w:val="00155249"/>
    <w:rsid w:val="001552CB"/>
    <w:rsid w:val="00155F3A"/>
    <w:rsid w:val="001600DB"/>
    <w:rsid w:val="0016185B"/>
    <w:rsid w:val="00162070"/>
    <w:rsid w:val="0016320A"/>
    <w:rsid w:val="0016517C"/>
    <w:rsid w:val="00166A0D"/>
    <w:rsid w:val="001679D9"/>
    <w:rsid w:val="00170478"/>
    <w:rsid w:val="00171206"/>
    <w:rsid w:val="0017249C"/>
    <w:rsid w:val="00172A27"/>
    <w:rsid w:val="00172A84"/>
    <w:rsid w:val="0017334C"/>
    <w:rsid w:val="00176DFB"/>
    <w:rsid w:val="00177969"/>
    <w:rsid w:val="0018005A"/>
    <w:rsid w:val="001801C7"/>
    <w:rsid w:val="001819C8"/>
    <w:rsid w:val="00182373"/>
    <w:rsid w:val="001828EA"/>
    <w:rsid w:val="00182AC1"/>
    <w:rsid w:val="00182BE0"/>
    <w:rsid w:val="00183052"/>
    <w:rsid w:val="001840FC"/>
    <w:rsid w:val="00185438"/>
    <w:rsid w:val="00185E91"/>
    <w:rsid w:val="001861EC"/>
    <w:rsid w:val="00187D10"/>
    <w:rsid w:val="001911D7"/>
    <w:rsid w:val="001917C7"/>
    <w:rsid w:val="00192248"/>
    <w:rsid w:val="0019255A"/>
    <w:rsid w:val="001929B5"/>
    <w:rsid w:val="00194021"/>
    <w:rsid w:val="0019418B"/>
    <w:rsid w:val="00194899"/>
    <w:rsid w:val="00196382"/>
    <w:rsid w:val="001965D1"/>
    <w:rsid w:val="001A2C1F"/>
    <w:rsid w:val="001A2EA5"/>
    <w:rsid w:val="001A317B"/>
    <w:rsid w:val="001A32E2"/>
    <w:rsid w:val="001A79EF"/>
    <w:rsid w:val="001B010D"/>
    <w:rsid w:val="001B08E3"/>
    <w:rsid w:val="001B52D2"/>
    <w:rsid w:val="001B6EED"/>
    <w:rsid w:val="001B7B0D"/>
    <w:rsid w:val="001C0ACC"/>
    <w:rsid w:val="001C1132"/>
    <w:rsid w:val="001C3D08"/>
    <w:rsid w:val="001C3FCA"/>
    <w:rsid w:val="001C5CAE"/>
    <w:rsid w:val="001C6995"/>
    <w:rsid w:val="001C7A66"/>
    <w:rsid w:val="001C7B63"/>
    <w:rsid w:val="001D03DD"/>
    <w:rsid w:val="001D04BF"/>
    <w:rsid w:val="001D1097"/>
    <w:rsid w:val="001D1355"/>
    <w:rsid w:val="001D4772"/>
    <w:rsid w:val="001D540B"/>
    <w:rsid w:val="001D5594"/>
    <w:rsid w:val="001D5B18"/>
    <w:rsid w:val="001D7721"/>
    <w:rsid w:val="001D77C3"/>
    <w:rsid w:val="001D7CFF"/>
    <w:rsid w:val="001D7D65"/>
    <w:rsid w:val="001E018B"/>
    <w:rsid w:val="001E067D"/>
    <w:rsid w:val="001E24CB"/>
    <w:rsid w:val="001E283F"/>
    <w:rsid w:val="001E2C5D"/>
    <w:rsid w:val="001E2ED1"/>
    <w:rsid w:val="001E5E0B"/>
    <w:rsid w:val="001E7B72"/>
    <w:rsid w:val="001E7C75"/>
    <w:rsid w:val="001F2969"/>
    <w:rsid w:val="001F2AE5"/>
    <w:rsid w:val="001F3523"/>
    <w:rsid w:val="001F5D84"/>
    <w:rsid w:val="001F726B"/>
    <w:rsid w:val="001F7A62"/>
    <w:rsid w:val="00200009"/>
    <w:rsid w:val="00202ED0"/>
    <w:rsid w:val="00203C89"/>
    <w:rsid w:val="002043FF"/>
    <w:rsid w:val="00204CCD"/>
    <w:rsid w:val="0021163E"/>
    <w:rsid w:val="00211E9D"/>
    <w:rsid w:val="00213BAE"/>
    <w:rsid w:val="00215750"/>
    <w:rsid w:val="00215B02"/>
    <w:rsid w:val="002161AB"/>
    <w:rsid w:val="00216455"/>
    <w:rsid w:val="00217BEF"/>
    <w:rsid w:val="00220987"/>
    <w:rsid w:val="00221979"/>
    <w:rsid w:val="0022202B"/>
    <w:rsid w:val="0022202F"/>
    <w:rsid w:val="00225376"/>
    <w:rsid w:val="00226B2C"/>
    <w:rsid w:val="00226F59"/>
    <w:rsid w:val="0023071F"/>
    <w:rsid w:val="00231092"/>
    <w:rsid w:val="0023137D"/>
    <w:rsid w:val="00231672"/>
    <w:rsid w:val="0023185F"/>
    <w:rsid w:val="00231C8F"/>
    <w:rsid w:val="00231DF1"/>
    <w:rsid w:val="00232FD8"/>
    <w:rsid w:val="0023308A"/>
    <w:rsid w:val="0023412C"/>
    <w:rsid w:val="0023476A"/>
    <w:rsid w:val="00237B5B"/>
    <w:rsid w:val="00242B58"/>
    <w:rsid w:val="00244788"/>
    <w:rsid w:val="002457AA"/>
    <w:rsid w:val="00246B1D"/>
    <w:rsid w:val="00246C2A"/>
    <w:rsid w:val="0025065B"/>
    <w:rsid w:val="00251993"/>
    <w:rsid w:val="00251E4E"/>
    <w:rsid w:val="0025607B"/>
    <w:rsid w:val="002579F5"/>
    <w:rsid w:val="0026100A"/>
    <w:rsid w:val="00261188"/>
    <w:rsid w:val="00262369"/>
    <w:rsid w:val="00265477"/>
    <w:rsid w:val="00265515"/>
    <w:rsid w:val="00270E7B"/>
    <w:rsid w:val="00271631"/>
    <w:rsid w:val="00271B2C"/>
    <w:rsid w:val="00271C5D"/>
    <w:rsid w:val="00274D94"/>
    <w:rsid w:val="0027667F"/>
    <w:rsid w:val="002767FE"/>
    <w:rsid w:val="00276ADE"/>
    <w:rsid w:val="00280830"/>
    <w:rsid w:val="002808F5"/>
    <w:rsid w:val="002834AC"/>
    <w:rsid w:val="0028486F"/>
    <w:rsid w:val="00285356"/>
    <w:rsid w:val="0028589B"/>
    <w:rsid w:val="00286609"/>
    <w:rsid w:val="002902F3"/>
    <w:rsid w:val="002904DA"/>
    <w:rsid w:val="00292628"/>
    <w:rsid w:val="00295F4B"/>
    <w:rsid w:val="002964E8"/>
    <w:rsid w:val="002A058B"/>
    <w:rsid w:val="002A2B4A"/>
    <w:rsid w:val="002A3573"/>
    <w:rsid w:val="002A407B"/>
    <w:rsid w:val="002A5BBA"/>
    <w:rsid w:val="002A7C48"/>
    <w:rsid w:val="002B0D56"/>
    <w:rsid w:val="002B25A9"/>
    <w:rsid w:val="002B2F3C"/>
    <w:rsid w:val="002B66F5"/>
    <w:rsid w:val="002B7EE7"/>
    <w:rsid w:val="002B7FEA"/>
    <w:rsid w:val="002C004A"/>
    <w:rsid w:val="002C00DB"/>
    <w:rsid w:val="002C1434"/>
    <w:rsid w:val="002C2045"/>
    <w:rsid w:val="002C472A"/>
    <w:rsid w:val="002D09FF"/>
    <w:rsid w:val="002D2C8E"/>
    <w:rsid w:val="002D2E47"/>
    <w:rsid w:val="002D413C"/>
    <w:rsid w:val="002D44B9"/>
    <w:rsid w:val="002D586A"/>
    <w:rsid w:val="002D58F7"/>
    <w:rsid w:val="002D6507"/>
    <w:rsid w:val="002D7206"/>
    <w:rsid w:val="002D79E2"/>
    <w:rsid w:val="002E0C06"/>
    <w:rsid w:val="002E0FF8"/>
    <w:rsid w:val="002E10E0"/>
    <w:rsid w:val="002E28DF"/>
    <w:rsid w:val="002E4AFB"/>
    <w:rsid w:val="002E4D01"/>
    <w:rsid w:val="002E58DE"/>
    <w:rsid w:val="002E7562"/>
    <w:rsid w:val="002F052F"/>
    <w:rsid w:val="002F088C"/>
    <w:rsid w:val="002F0B50"/>
    <w:rsid w:val="002F218C"/>
    <w:rsid w:val="002F2721"/>
    <w:rsid w:val="002F3673"/>
    <w:rsid w:val="002F4087"/>
    <w:rsid w:val="002F6F0D"/>
    <w:rsid w:val="002F7FE0"/>
    <w:rsid w:val="00300594"/>
    <w:rsid w:val="003011AA"/>
    <w:rsid w:val="00301625"/>
    <w:rsid w:val="00301838"/>
    <w:rsid w:val="00301B0F"/>
    <w:rsid w:val="0030252D"/>
    <w:rsid w:val="00302AC7"/>
    <w:rsid w:val="00304300"/>
    <w:rsid w:val="003043F7"/>
    <w:rsid w:val="00307B8B"/>
    <w:rsid w:val="00310366"/>
    <w:rsid w:val="00311FF4"/>
    <w:rsid w:val="0031221E"/>
    <w:rsid w:val="00313EE0"/>
    <w:rsid w:val="00313FAA"/>
    <w:rsid w:val="00314EA5"/>
    <w:rsid w:val="003153C6"/>
    <w:rsid w:val="0031546B"/>
    <w:rsid w:val="0031554F"/>
    <w:rsid w:val="00316619"/>
    <w:rsid w:val="00316A03"/>
    <w:rsid w:val="00317261"/>
    <w:rsid w:val="00317D94"/>
    <w:rsid w:val="00320C3E"/>
    <w:rsid w:val="003212A0"/>
    <w:rsid w:val="00325FE3"/>
    <w:rsid w:val="00327194"/>
    <w:rsid w:val="00330427"/>
    <w:rsid w:val="00330F92"/>
    <w:rsid w:val="00332AB5"/>
    <w:rsid w:val="00333F1C"/>
    <w:rsid w:val="0033451E"/>
    <w:rsid w:val="00336875"/>
    <w:rsid w:val="00336979"/>
    <w:rsid w:val="00340647"/>
    <w:rsid w:val="00340DCF"/>
    <w:rsid w:val="00341762"/>
    <w:rsid w:val="00341E60"/>
    <w:rsid w:val="00342B9E"/>
    <w:rsid w:val="003454AD"/>
    <w:rsid w:val="003458E5"/>
    <w:rsid w:val="00345D47"/>
    <w:rsid w:val="00346376"/>
    <w:rsid w:val="00347347"/>
    <w:rsid w:val="003509B7"/>
    <w:rsid w:val="00350BE3"/>
    <w:rsid w:val="00351248"/>
    <w:rsid w:val="003528E8"/>
    <w:rsid w:val="003530D0"/>
    <w:rsid w:val="003535E4"/>
    <w:rsid w:val="00353C27"/>
    <w:rsid w:val="00353CF4"/>
    <w:rsid w:val="00355042"/>
    <w:rsid w:val="003566C9"/>
    <w:rsid w:val="0035785B"/>
    <w:rsid w:val="00360101"/>
    <w:rsid w:val="0036384C"/>
    <w:rsid w:val="00364840"/>
    <w:rsid w:val="003666F4"/>
    <w:rsid w:val="003671AA"/>
    <w:rsid w:val="0037653F"/>
    <w:rsid w:val="003766F2"/>
    <w:rsid w:val="003767B9"/>
    <w:rsid w:val="003778A0"/>
    <w:rsid w:val="00377C3E"/>
    <w:rsid w:val="00380E16"/>
    <w:rsid w:val="00381144"/>
    <w:rsid w:val="00386DB4"/>
    <w:rsid w:val="00387060"/>
    <w:rsid w:val="003877E9"/>
    <w:rsid w:val="00390650"/>
    <w:rsid w:val="00390798"/>
    <w:rsid w:val="00392B6D"/>
    <w:rsid w:val="00395335"/>
    <w:rsid w:val="00395996"/>
    <w:rsid w:val="00395A85"/>
    <w:rsid w:val="00397267"/>
    <w:rsid w:val="00397CF7"/>
    <w:rsid w:val="003A0251"/>
    <w:rsid w:val="003A0AF0"/>
    <w:rsid w:val="003A192D"/>
    <w:rsid w:val="003A35A5"/>
    <w:rsid w:val="003A56AB"/>
    <w:rsid w:val="003A6B26"/>
    <w:rsid w:val="003A6EAF"/>
    <w:rsid w:val="003B0825"/>
    <w:rsid w:val="003B1667"/>
    <w:rsid w:val="003B1A85"/>
    <w:rsid w:val="003B3034"/>
    <w:rsid w:val="003B34AA"/>
    <w:rsid w:val="003B3930"/>
    <w:rsid w:val="003B3D23"/>
    <w:rsid w:val="003B4BAE"/>
    <w:rsid w:val="003B77AA"/>
    <w:rsid w:val="003C06DC"/>
    <w:rsid w:val="003C0795"/>
    <w:rsid w:val="003C0DBD"/>
    <w:rsid w:val="003C242C"/>
    <w:rsid w:val="003C490B"/>
    <w:rsid w:val="003C5E37"/>
    <w:rsid w:val="003C6597"/>
    <w:rsid w:val="003C66CE"/>
    <w:rsid w:val="003C70E5"/>
    <w:rsid w:val="003C7176"/>
    <w:rsid w:val="003D1061"/>
    <w:rsid w:val="003D106D"/>
    <w:rsid w:val="003D2E9B"/>
    <w:rsid w:val="003D4157"/>
    <w:rsid w:val="003D460E"/>
    <w:rsid w:val="003D5C8D"/>
    <w:rsid w:val="003D5F65"/>
    <w:rsid w:val="003D7DE9"/>
    <w:rsid w:val="003E03A6"/>
    <w:rsid w:val="003E0F57"/>
    <w:rsid w:val="003E25AE"/>
    <w:rsid w:val="003E2F77"/>
    <w:rsid w:val="003E5367"/>
    <w:rsid w:val="003E6C2F"/>
    <w:rsid w:val="003E7563"/>
    <w:rsid w:val="003F03E6"/>
    <w:rsid w:val="003F0921"/>
    <w:rsid w:val="003F22ED"/>
    <w:rsid w:val="003F2945"/>
    <w:rsid w:val="003F3018"/>
    <w:rsid w:val="003F42FE"/>
    <w:rsid w:val="003F4D1C"/>
    <w:rsid w:val="003F5C4D"/>
    <w:rsid w:val="003F75C6"/>
    <w:rsid w:val="003F77E3"/>
    <w:rsid w:val="003F7F02"/>
    <w:rsid w:val="004004B6"/>
    <w:rsid w:val="00401D6B"/>
    <w:rsid w:val="0040294F"/>
    <w:rsid w:val="004054D8"/>
    <w:rsid w:val="00405E19"/>
    <w:rsid w:val="004072AF"/>
    <w:rsid w:val="00410B65"/>
    <w:rsid w:val="00411651"/>
    <w:rsid w:val="00411EBC"/>
    <w:rsid w:val="00412625"/>
    <w:rsid w:val="004140E1"/>
    <w:rsid w:val="004148F0"/>
    <w:rsid w:val="00415BF7"/>
    <w:rsid w:val="00415F06"/>
    <w:rsid w:val="00415F18"/>
    <w:rsid w:val="00422018"/>
    <w:rsid w:val="00424585"/>
    <w:rsid w:val="004246EC"/>
    <w:rsid w:val="00424B58"/>
    <w:rsid w:val="004259D6"/>
    <w:rsid w:val="00425B55"/>
    <w:rsid w:val="0042690F"/>
    <w:rsid w:val="0042724E"/>
    <w:rsid w:val="004279D7"/>
    <w:rsid w:val="00431E2E"/>
    <w:rsid w:val="00432CB6"/>
    <w:rsid w:val="0043314F"/>
    <w:rsid w:val="00434220"/>
    <w:rsid w:val="00434CE4"/>
    <w:rsid w:val="00435D22"/>
    <w:rsid w:val="0043601B"/>
    <w:rsid w:val="004368EE"/>
    <w:rsid w:val="00437E57"/>
    <w:rsid w:val="00441C1A"/>
    <w:rsid w:val="00442A91"/>
    <w:rsid w:val="00443F63"/>
    <w:rsid w:val="00445B1E"/>
    <w:rsid w:val="00446ADD"/>
    <w:rsid w:val="00447A8C"/>
    <w:rsid w:val="00447ADE"/>
    <w:rsid w:val="0045258C"/>
    <w:rsid w:val="0045268C"/>
    <w:rsid w:val="00454579"/>
    <w:rsid w:val="0045691F"/>
    <w:rsid w:val="00456F79"/>
    <w:rsid w:val="004571EB"/>
    <w:rsid w:val="0045780F"/>
    <w:rsid w:val="004606F5"/>
    <w:rsid w:val="00460894"/>
    <w:rsid w:val="004633A8"/>
    <w:rsid w:val="004639DE"/>
    <w:rsid w:val="00463FAB"/>
    <w:rsid w:val="004645A8"/>
    <w:rsid w:val="0046672C"/>
    <w:rsid w:val="00471BEA"/>
    <w:rsid w:val="00472975"/>
    <w:rsid w:val="00475181"/>
    <w:rsid w:val="00476C0E"/>
    <w:rsid w:val="00476F41"/>
    <w:rsid w:val="00482965"/>
    <w:rsid w:val="0048384B"/>
    <w:rsid w:val="004844D9"/>
    <w:rsid w:val="00485825"/>
    <w:rsid w:val="00490504"/>
    <w:rsid w:val="00490579"/>
    <w:rsid w:val="00491BDC"/>
    <w:rsid w:val="004922EC"/>
    <w:rsid w:val="004927DF"/>
    <w:rsid w:val="00493F11"/>
    <w:rsid w:val="004946F2"/>
    <w:rsid w:val="00494846"/>
    <w:rsid w:val="00494DC3"/>
    <w:rsid w:val="004959FA"/>
    <w:rsid w:val="00496FD1"/>
    <w:rsid w:val="004A0179"/>
    <w:rsid w:val="004A09F4"/>
    <w:rsid w:val="004A0F01"/>
    <w:rsid w:val="004A24F0"/>
    <w:rsid w:val="004A2E07"/>
    <w:rsid w:val="004A33A9"/>
    <w:rsid w:val="004A4B0A"/>
    <w:rsid w:val="004A5C9E"/>
    <w:rsid w:val="004A5F2A"/>
    <w:rsid w:val="004A6AE5"/>
    <w:rsid w:val="004B11D4"/>
    <w:rsid w:val="004B13E3"/>
    <w:rsid w:val="004B3EED"/>
    <w:rsid w:val="004B44E3"/>
    <w:rsid w:val="004B52FC"/>
    <w:rsid w:val="004B783F"/>
    <w:rsid w:val="004B7986"/>
    <w:rsid w:val="004B7E16"/>
    <w:rsid w:val="004C0EA2"/>
    <w:rsid w:val="004C1C35"/>
    <w:rsid w:val="004C4F7B"/>
    <w:rsid w:val="004D31D5"/>
    <w:rsid w:val="004D39FD"/>
    <w:rsid w:val="004D67DA"/>
    <w:rsid w:val="004E102A"/>
    <w:rsid w:val="004E19AE"/>
    <w:rsid w:val="004E3992"/>
    <w:rsid w:val="004E4480"/>
    <w:rsid w:val="004E6178"/>
    <w:rsid w:val="004E6A49"/>
    <w:rsid w:val="004F0784"/>
    <w:rsid w:val="004F0940"/>
    <w:rsid w:val="004F20B4"/>
    <w:rsid w:val="004F3D80"/>
    <w:rsid w:val="004F47B0"/>
    <w:rsid w:val="004F5034"/>
    <w:rsid w:val="004F5463"/>
    <w:rsid w:val="004F6CCC"/>
    <w:rsid w:val="00500E15"/>
    <w:rsid w:val="005015B7"/>
    <w:rsid w:val="00501C12"/>
    <w:rsid w:val="00501C7A"/>
    <w:rsid w:val="005020CC"/>
    <w:rsid w:val="00502536"/>
    <w:rsid w:val="0050269E"/>
    <w:rsid w:val="005029F7"/>
    <w:rsid w:val="00502A63"/>
    <w:rsid w:val="0050419F"/>
    <w:rsid w:val="005043D3"/>
    <w:rsid w:val="0050478E"/>
    <w:rsid w:val="0050522D"/>
    <w:rsid w:val="00511C0B"/>
    <w:rsid w:val="005139EB"/>
    <w:rsid w:val="00513A46"/>
    <w:rsid w:val="00514566"/>
    <w:rsid w:val="00514E65"/>
    <w:rsid w:val="005154D4"/>
    <w:rsid w:val="005159CF"/>
    <w:rsid w:val="00517971"/>
    <w:rsid w:val="0052013A"/>
    <w:rsid w:val="00521E12"/>
    <w:rsid w:val="00522BE0"/>
    <w:rsid w:val="005234CD"/>
    <w:rsid w:val="00526023"/>
    <w:rsid w:val="00526448"/>
    <w:rsid w:val="00527F49"/>
    <w:rsid w:val="005305B6"/>
    <w:rsid w:val="005309C1"/>
    <w:rsid w:val="00532FB6"/>
    <w:rsid w:val="005335D8"/>
    <w:rsid w:val="00533BA3"/>
    <w:rsid w:val="00533C08"/>
    <w:rsid w:val="005342EE"/>
    <w:rsid w:val="005354F4"/>
    <w:rsid w:val="00536852"/>
    <w:rsid w:val="00540219"/>
    <w:rsid w:val="00540AC9"/>
    <w:rsid w:val="00542A9B"/>
    <w:rsid w:val="00542CCB"/>
    <w:rsid w:val="00544057"/>
    <w:rsid w:val="0054591E"/>
    <w:rsid w:val="005471BC"/>
    <w:rsid w:val="005475CE"/>
    <w:rsid w:val="00552E8B"/>
    <w:rsid w:val="005533D6"/>
    <w:rsid w:val="005536FA"/>
    <w:rsid w:val="00553AB4"/>
    <w:rsid w:val="005543DB"/>
    <w:rsid w:val="0055476E"/>
    <w:rsid w:val="00555597"/>
    <w:rsid w:val="00556E77"/>
    <w:rsid w:val="00557267"/>
    <w:rsid w:val="00560695"/>
    <w:rsid w:val="0056079B"/>
    <w:rsid w:val="00562105"/>
    <w:rsid w:val="0056324C"/>
    <w:rsid w:val="00565800"/>
    <w:rsid w:val="0056645A"/>
    <w:rsid w:val="0056744C"/>
    <w:rsid w:val="005707B7"/>
    <w:rsid w:val="00572862"/>
    <w:rsid w:val="00574703"/>
    <w:rsid w:val="005748D3"/>
    <w:rsid w:val="0057515B"/>
    <w:rsid w:val="005812FB"/>
    <w:rsid w:val="005828DC"/>
    <w:rsid w:val="00582F6C"/>
    <w:rsid w:val="00583FC3"/>
    <w:rsid w:val="00584673"/>
    <w:rsid w:val="0058693D"/>
    <w:rsid w:val="005905DB"/>
    <w:rsid w:val="00590CAA"/>
    <w:rsid w:val="0059115A"/>
    <w:rsid w:val="005913A1"/>
    <w:rsid w:val="00593799"/>
    <w:rsid w:val="00594985"/>
    <w:rsid w:val="005973D3"/>
    <w:rsid w:val="00597C82"/>
    <w:rsid w:val="005A0464"/>
    <w:rsid w:val="005A389A"/>
    <w:rsid w:val="005A4983"/>
    <w:rsid w:val="005A685C"/>
    <w:rsid w:val="005A7E72"/>
    <w:rsid w:val="005B1FAD"/>
    <w:rsid w:val="005B26F6"/>
    <w:rsid w:val="005B27FB"/>
    <w:rsid w:val="005B285B"/>
    <w:rsid w:val="005B3F4E"/>
    <w:rsid w:val="005B5C7A"/>
    <w:rsid w:val="005B75D2"/>
    <w:rsid w:val="005C0828"/>
    <w:rsid w:val="005C0CD3"/>
    <w:rsid w:val="005C0EBC"/>
    <w:rsid w:val="005C2199"/>
    <w:rsid w:val="005C3B40"/>
    <w:rsid w:val="005C3B96"/>
    <w:rsid w:val="005C64E9"/>
    <w:rsid w:val="005C670B"/>
    <w:rsid w:val="005C6C16"/>
    <w:rsid w:val="005C6EA4"/>
    <w:rsid w:val="005C746D"/>
    <w:rsid w:val="005C7C51"/>
    <w:rsid w:val="005D041E"/>
    <w:rsid w:val="005D1611"/>
    <w:rsid w:val="005D3913"/>
    <w:rsid w:val="005D478C"/>
    <w:rsid w:val="005D4EAA"/>
    <w:rsid w:val="005D504B"/>
    <w:rsid w:val="005D5419"/>
    <w:rsid w:val="005D5A2E"/>
    <w:rsid w:val="005D671E"/>
    <w:rsid w:val="005D743F"/>
    <w:rsid w:val="005E4B7A"/>
    <w:rsid w:val="005E51CD"/>
    <w:rsid w:val="005E5AEB"/>
    <w:rsid w:val="005E779A"/>
    <w:rsid w:val="005E7A57"/>
    <w:rsid w:val="005F2128"/>
    <w:rsid w:val="005F34C5"/>
    <w:rsid w:val="005F44EA"/>
    <w:rsid w:val="005F4D29"/>
    <w:rsid w:val="005F5874"/>
    <w:rsid w:val="005F6405"/>
    <w:rsid w:val="005F6DF7"/>
    <w:rsid w:val="005F70EF"/>
    <w:rsid w:val="005F7332"/>
    <w:rsid w:val="00600958"/>
    <w:rsid w:val="00600980"/>
    <w:rsid w:val="0060158D"/>
    <w:rsid w:val="00605AC7"/>
    <w:rsid w:val="00605F50"/>
    <w:rsid w:val="006062FE"/>
    <w:rsid w:val="00607326"/>
    <w:rsid w:val="00610FE3"/>
    <w:rsid w:val="0061197C"/>
    <w:rsid w:val="0061238D"/>
    <w:rsid w:val="0061269D"/>
    <w:rsid w:val="00613D89"/>
    <w:rsid w:val="0061453D"/>
    <w:rsid w:val="006145D7"/>
    <w:rsid w:val="00614BBA"/>
    <w:rsid w:val="006164BA"/>
    <w:rsid w:val="00617166"/>
    <w:rsid w:val="00617F19"/>
    <w:rsid w:val="0062231C"/>
    <w:rsid w:val="006226CC"/>
    <w:rsid w:val="00624FA2"/>
    <w:rsid w:val="006266C1"/>
    <w:rsid w:val="00627678"/>
    <w:rsid w:val="00627F1A"/>
    <w:rsid w:val="0063043B"/>
    <w:rsid w:val="00631642"/>
    <w:rsid w:val="00631EEC"/>
    <w:rsid w:val="00632688"/>
    <w:rsid w:val="00632728"/>
    <w:rsid w:val="0063311D"/>
    <w:rsid w:val="006340A7"/>
    <w:rsid w:val="006351C1"/>
    <w:rsid w:val="00636799"/>
    <w:rsid w:val="0063780C"/>
    <w:rsid w:val="00637C2B"/>
    <w:rsid w:val="006412AC"/>
    <w:rsid w:val="006412CF"/>
    <w:rsid w:val="00641CCF"/>
    <w:rsid w:val="00642C6C"/>
    <w:rsid w:val="0064524F"/>
    <w:rsid w:val="0064537D"/>
    <w:rsid w:val="00645676"/>
    <w:rsid w:val="006459E3"/>
    <w:rsid w:val="0064638B"/>
    <w:rsid w:val="006468EC"/>
    <w:rsid w:val="006478CE"/>
    <w:rsid w:val="006500A2"/>
    <w:rsid w:val="00650FDF"/>
    <w:rsid w:val="00655066"/>
    <w:rsid w:val="006556E4"/>
    <w:rsid w:val="006562BC"/>
    <w:rsid w:val="0065723C"/>
    <w:rsid w:val="00660A62"/>
    <w:rsid w:val="0066317A"/>
    <w:rsid w:val="0066376E"/>
    <w:rsid w:val="00663933"/>
    <w:rsid w:val="00663946"/>
    <w:rsid w:val="0066625F"/>
    <w:rsid w:val="00670551"/>
    <w:rsid w:val="00674B47"/>
    <w:rsid w:val="00677872"/>
    <w:rsid w:val="006819A8"/>
    <w:rsid w:val="006828A2"/>
    <w:rsid w:val="00682C09"/>
    <w:rsid w:val="00683383"/>
    <w:rsid w:val="00683DA2"/>
    <w:rsid w:val="006844AA"/>
    <w:rsid w:val="00685BCD"/>
    <w:rsid w:val="006863BC"/>
    <w:rsid w:val="006866C6"/>
    <w:rsid w:val="006866D8"/>
    <w:rsid w:val="0068677C"/>
    <w:rsid w:val="00686EDC"/>
    <w:rsid w:val="0069078C"/>
    <w:rsid w:val="00690842"/>
    <w:rsid w:val="00695275"/>
    <w:rsid w:val="0069648C"/>
    <w:rsid w:val="00696BD2"/>
    <w:rsid w:val="00697A08"/>
    <w:rsid w:val="006A20B9"/>
    <w:rsid w:val="006A4622"/>
    <w:rsid w:val="006A46A9"/>
    <w:rsid w:val="006A4B26"/>
    <w:rsid w:val="006A5326"/>
    <w:rsid w:val="006A6548"/>
    <w:rsid w:val="006A65D4"/>
    <w:rsid w:val="006A66DF"/>
    <w:rsid w:val="006A6800"/>
    <w:rsid w:val="006A7A59"/>
    <w:rsid w:val="006B1137"/>
    <w:rsid w:val="006B1BC5"/>
    <w:rsid w:val="006B2517"/>
    <w:rsid w:val="006B4D5D"/>
    <w:rsid w:val="006B583D"/>
    <w:rsid w:val="006B5BA6"/>
    <w:rsid w:val="006B672A"/>
    <w:rsid w:val="006B67A5"/>
    <w:rsid w:val="006C08CD"/>
    <w:rsid w:val="006C2070"/>
    <w:rsid w:val="006C22D5"/>
    <w:rsid w:val="006C2697"/>
    <w:rsid w:val="006C4196"/>
    <w:rsid w:val="006C50DB"/>
    <w:rsid w:val="006C51CC"/>
    <w:rsid w:val="006C604A"/>
    <w:rsid w:val="006C69A1"/>
    <w:rsid w:val="006C7132"/>
    <w:rsid w:val="006C736E"/>
    <w:rsid w:val="006C739B"/>
    <w:rsid w:val="006C7488"/>
    <w:rsid w:val="006C7811"/>
    <w:rsid w:val="006C7B47"/>
    <w:rsid w:val="006C7F43"/>
    <w:rsid w:val="006D058F"/>
    <w:rsid w:val="006D129E"/>
    <w:rsid w:val="006D132C"/>
    <w:rsid w:val="006D40E2"/>
    <w:rsid w:val="006D57D6"/>
    <w:rsid w:val="006E11D7"/>
    <w:rsid w:val="006E3331"/>
    <w:rsid w:val="006E407E"/>
    <w:rsid w:val="006E4966"/>
    <w:rsid w:val="006E5B9C"/>
    <w:rsid w:val="006E6142"/>
    <w:rsid w:val="006E67D5"/>
    <w:rsid w:val="006E6B2B"/>
    <w:rsid w:val="006E761B"/>
    <w:rsid w:val="006E7D87"/>
    <w:rsid w:val="006F216E"/>
    <w:rsid w:val="006F3778"/>
    <w:rsid w:val="006F7253"/>
    <w:rsid w:val="007019B8"/>
    <w:rsid w:val="00701A6C"/>
    <w:rsid w:val="007029E8"/>
    <w:rsid w:val="00702C1C"/>
    <w:rsid w:val="00703810"/>
    <w:rsid w:val="00703949"/>
    <w:rsid w:val="00703C21"/>
    <w:rsid w:val="00706BF2"/>
    <w:rsid w:val="00707F55"/>
    <w:rsid w:val="00713A84"/>
    <w:rsid w:val="007142DC"/>
    <w:rsid w:val="00714F82"/>
    <w:rsid w:val="007156C3"/>
    <w:rsid w:val="0071637B"/>
    <w:rsid w:val="00716B08"/>
    <w:rsid w:val="0071731D"/>
    <w:rsid w:val="007203D8"/>
    <w:rsid w:val="00720E76"/>
    <w:rsid w:val="007211EF"/>
    <w:rsid w:val="00721CAB"/>
    <w:rsid w:val="00725505"/>
    <w:rsid w:val="00725A92"/>
    <w:rsid w:val="00726093"/>
    <w:rsid w:val="0072661A"/>
    <w:rsid w:val="00730B38"/>
    <w:rsid w:val="007335D0"/>
    <w:rsid w:val="00733C67"/>
    <w:rsid w:val="007352C3"/>
    <w:rsid w:val="00735CAE"/>
    <w:rsid w:val="00740AE8"/>
    <w:rsid w:val="007458AE"/>
    <w:rsid w:val="007467C3"/>
    <w:rsid w:val="00746801"/>
    <w:rsid w:val="00747708"/>
    <w:rsid w:val="00750495"/>
    <w:rsid w:val="00750A11"/>
    <w:rsid w:val="007513B9"/>
    <w:rsid w:val="00751EB3"/>
    <w:rsid w:val="00753EB4"/>
    <w:rsid w:val="00755375"/>
    <w:rsid w:val="007562FD"/>
    <w:rsid w:val="0076012C"/>
    <w:rsid w:val="0076103D"/>
    <w:rsid w:val="00762179"/>
    <w:rsid w:val="00762BB6"/>
    <w:rsid w:val="00762D05"/>
    <w:rsid w:val="00762F4A"/>
    <w:rsid w:val="0076497D"/>
    <w:rsid w:val="00764A3F"/>
    <w:rsid w:val="00766630"/>
    <w:rsid w:val="007703DB"/>
    <w:rsid w:val="00772368"/>
    <w:rsid w:val="00772843"/>
    <w:rsid w:val="00772F44"/>
    <w:rsid w:val="00773429"/>
    <w:rsid w:val="007745A7"/>
    <w:rsid w:val="007759A8"/>
    <w:rsid w:val="0077676D"/>
    <w:rsid w:val="0077718A"/>
    <w:rsid w:val="00780270"/>
    <w:rsid w:val="00780E9F"/>
    <w:rsid w:val="00783E73"/>
    <w:rsid w:val="007840C8"/>
    <w:rsid w:val="007877B8"/>
    <w:rsid w:val="007900EB"/>
    <w:rsid w:val="00790F75"/>
    <w:rsid w:val="007912F0"/>
    <w:rsid w:val="007931DE"/>
    <w:rsid w:val="00793D7D"/>
    <w:rsid w:val="007969B4"/>
    <w:rsid w:val="007969C2"/>
    <w:rsid w:val="0079715E"/>
    <w:rsid w:val="00797CF6"/>
    <w:rsid w:val="00797EF9"/>
    <w:rsid w:val="007A1317"/>
    <w:rsid w:val="007A1C31"/>
    <w:rsid w:val="007A27CD"/>
    <w:rsid w:val="007A518B"/>
    <w:rsid w:val="007A6800"/>
    <w:rsid w:val="007A6886"/>
    <w:rsid w:val="007B042B"/>
    <w:rsid w:val="007B2C22"/>
    <w:rsid w:val="007B2DF8"/>
    <w:rsid w:val="007B43C4"/>
    <w:rsid w:val="007B50A2"/>
    <w:rsid w:val="007B52D1"/>
    <w:rsid w:val="007B536B"/>
    <w:rsid w:val="007B5E28"/>
    <w:rsid w:val="007B792B"/>
    <w:rsid w:val="007C019E"/>
    <w:rsid w:val="007C2489"/>
    <w:rsid w:val="007C258D"/>
    <w:rsid w:val="007C2E3F"/>
    <w:rsid w:val="007C3373"/>
    <w:rsid w:val="007C38D6"/>
    <w:rsid w:val="007C444B"/>
    <w:rsid w:val="007C4A35"/>
    <w:rsid w:val="007C5EE9"/>
    <w:rsid w:val="007C5FF8"/>
    <w:rsid w:val="007C7E0A"/>
    <w:rsid w:val="007D0B41"/>
    <w:rsid w:val="007D0C9B"/>
    <w:rsid w:val="007D0E00"/>
    <w:rsid w:val="007D243C"/>
    <w:rsid w:val="007D29D5"/>
    <w:rsid w:val="007D2ADF"/>
    <w:rsid w:val="007D392E"/>
    <w:rsid w:val="007D3D19"/>
    <w:rsid w:val="007D3D73"/>
    <w:rsid w:val="007D4236"/>
    <w:rsid w:val="007D45FF"/>
    <w:rsid w:val="007D4E82"/>
    <w:rsid w:val="007D51DB"/>
    <w:rsid w:val="007D6008"/>
    <w:rsid w:val="007D6193"/>
    <w:rsid w:val="007D6DA6"/>
    <w:rsid w:val="007E0255"/>
    <w:rsid w:val="007E0692"/>
    <w:rsid w:val="007E144B"/>
    <w:rsid w:val="007E1DF2"/>
    <w:rsid w:val="007E370E"/>
    <w:rsid w:val="007E77AB"/>
    <w:rsid w:val="007E7F4D"/>
    <w:rsid w:val="007F0402"/>
    <w:rsid w:val="007F127A"/>
    <w:rsid w:val="007F192C"/>
    <w:rsid w:val="007F33A3"/>
    <w:rsid w:val="007F33DC"/>
    <w:rsid w:val="008024AF"/>
    <w:rsid w:val="00802FDB"/>
    <w:rsid w:val="00807506"/>
    <w:rsid w:val="0081099E"/>
    <w:rsid w:val="008110D1"/>
    <w:rsid w:val="00811EB1"/>
    <w:rsid w:val="0081336E"/>
    <w:rsid w:val="0081408F"/>
    <w:rsid w:val="00814A24"/>
    <w:rsid w:val="00814DE8"/>
    <w:rsid w:val="0081592E"/>
    <w:rsid w:val="00815DBF"/>
    <w:rsid w:val="00816A22"/>
    <w:rsid w:val="00816DD8"/>
    <w:rsid w:val="008171DD"/>
    <w:rsid w:val="00820BB3"/>
    <w:rsid w:val="008223C6"/>
    <w:rsid w:val="008232B6"/>
    <w:rsid w:val="0082491C"/>
    <w:rsid w:val="008261DE"/>
    <w:rsid w:val="00831BB4"/>
    <w:rsid w:val="008323AC"/>
    <w:rsid w:val="00832A38"/>
    <w:rsid w:val="00836A5D"/>
    <w:rsid w:val="00840162"/>
    <w:rsid w:val="008415C2"/>
    <w:rsid w:val="008418E4"/>
    <w:rsid w:val="00844F43"/>
    <w:rsid w:val="00850675"/>
    <w:rsid w:val="00850A27"/>
    <w:rsid w:val="00852F49"/>
    <w:rsid w:val="008540A5"/>
    <w:rsid w:val="00855C10"/>
    <w:rsid w:val="008570EA"/>
    <w:rsid w:val="0085768C"/>
    <w:rsid w:val="00857E32"/>
    <w:rsid w:val="00860B27"/>
    <w:rsid w:val="00860D50"/>
    <w:rsid w:val="00861041"/>
    <w:rsid w:val="008612B3"/>
    <w:rsid w:val="00861490"/>
    <w:rsid w:val="00861EE6"/>
    <w:rsid w:val="00863114"/>
    <w:rsid w:val="0086506C"/>
    <w:rsid w:val="00865352"/>
    <w:rsid w:val="008741B0"/>
    <w:rsid w:val="008749DB"/>
    <w:rsid w:val="008753BB"/>
    <w:rsid w:val="00877561"/>
    <w:rsid w:val="008779DD"/>
    <w:rsid w:val="00880BD0"/>
    <w:rsid w:val="008822F7"/>
    <w:rsid w:val="008833B8"/>
    <w:rsid w:val="0088359C"/>
    <w:rsid w:val="0088572F"/>
    <w:rsid w:val="00885B3A"/>
    <w:rsid w:val="00887657"/>
    <w:rsid w:val="0089007E"/>
    <w:rsid w:val="00891050"/>
    <w:rsid w:val="008944EB"/>
    <w:rsid w:val="0089466C"/>
    <w:rsid w:val="008947B8"/>
    <w:rsid w:val="00896737"/>
    <w:rsid w:val="00896F2C"/>
    <w:rsid w:val="0089716B"/>
    <w:rsid w:val="008974E1"/>
    <w:rsid w:val="00897A7E"/>
    <w:rsid w:val="00897CB1"/>
    <w:rsid w:val="00897F70"/>
    <w:rsid w:val="008A0C07"/>
    <w:rsid w:val="008A0C3E"/>
    <w:rsid w:val="008A1FC9"/>
    <w:rsid w:val="008A2161"/>
    <w:rsid w:val="008A2BD1"/>
    <w:rsid w:val="008A3918"/>
    <w:rsid w:val="008A3CFE"/>
    <w:rsid w:val="008A3E11"/>
    <w:rsid w:val="008A4516"/>
    <w:rsid w:val="008A4C79"/>
    <w:rsid w:val="008A5BE9"/>
    <w:rsid w:val="008A6236"/>
    <w:rsid w:val="008A69EE"/>
    <w:rsid w:val="008A6BF3"/>
    <w:rsid w:val="008B0AEE"/>
    <w:rsid w:val="008B2342"/>
    <w:rsid w:val="008B33CB"/>
    <w:rsid w:val="008B36E3"/>
    <w:rsid w:val="008B4A23"/>
    <w:rsid w:val="008B4A41"/>
    <w:rsid w:val="008B5894"/>
    <w:rsid w:val="008B6292"/>
    <w:rsid w:val="008B632F"/>
    <w:rsid w:val="008B6CD2"/>
    <w:rsid w:val="008C0699"/>
    <w:rsid w:val="008C2933"/>
    <w:rsid w:val="008C2948"/>
    <w:rsid w:val="008C3065"/>
    <w:rsid w:val="008C3830"/>
    <w:rsid w:val="008C4EFD"/>
    <w:rsid w:val="008C54FA"/>
    <w:rsid w:val="008C59A7"/>
    <w:rsid w:val="008C6090"/>
    <w:rsid w:val="008C6181"/>
    <w:rsid w:val="008D050A"/>
    <w:rsid w:val="008D27E4"/>
    <w:rsid w:val="008D39FF"/>
    <w:rsid w:val="008D4D1D"/>
    <w:rsid w:val="008D4F85"/>
    <w:rsid w:val="008D546F"/>
    <w:rsid w:val="008D583D"/>
    <w:rsid w:val="008D5B71"/>
    <w:rsid w:val="008D73D0"/>
    <w:rsid w:val="008D7C84"/>
    <w:rsid w:val="008E1572"/>
    <w:rsid w:val="008E170A"/>
    <w:rsid w:val="008E1B37"/>
    <w:rsid w:val="008E1E9B"/>
    <w:rsid w:val="008E204F"/>
    <w:rsid w:val="008E20D0"/>
    <w:rsid w:val="008E215F"/>
    <w:rsid w:val="008E4A34"/>
    <w:rsid w:val="008E4FE6"/>
    <w:rsid w:val="008E5BE1"/>
    <w:rsid w:val="008E63D1"/>
    <w:rsid w:val="008E6D2C"/>
    <w:rsid w:val="008E7B03"/>
    <w:rsid w:val="008F079A"/>
    <w:rsid w:val="008F085B"/>
    <w:rsid w:val="008F1A2D"/>
    <w:rsid w:val="008F1D42"/>
    <w:rsid w:val="008F3D6A"/>
    <w:rsid w:val="008F42EC"/>
    <w:rsid w:val="008F4743"/>
    <w:rsid w:val="008F642C"/>
    <w:rsid w:val="008F7D0D"/>
    <w:rsid w:val="0090067D"/>
    <w:rsid w:val="009008C2"/>
    <w:rsid w:val="00901A9C"/>
    <w:rsid w:val="00902660"/>
    <w:rsid w:val="00903CBF"/>
    <w:rsid w:val="00905829"/>
    <w:rsid w:val="00907292"/>
    <w:rsid w:val="00907AFD"/>
    <w:rsid w:val="00910F20"/>
    <w:rsid w:val="00911BD9"/>
    <w:rsid w:val="00913586"/>
    <w:rsid w:val="0091367E"/>
    <w:rsid w:val="00913CF5"/>
    <w:rsid w:val="009162D3"/>
    <w:rsid w:val="00924AE3"/>
    <w:rsid w:val="00924FBE"/>
    <w:rsid w:val="00925D7F"/>
    <w:rsid w:val="00927A69"/>
    <w:rsid w:val="00927DF0"/>
    <w:rsid w:val="00934BED"/>
    <w:rsid w:val="009357BA"/>
    <w:rsid w:val="00935B22"/>
    <w:rsid w:val="00937551"/>
    <w:rsid w:val="00942638"/>
    <w:rsid w:val="00943634"/>
    <w:rsid w:val="0094418C"/>
    <w:rsid w:val="009460E7"/>
    <w:rsid w:val="009501E3"/>
    <w:rsid w:val="0095111C"/>
    <w:rsid w:val="009531B0"/>
    <w:rsid w:val="0095491D"/>
    <w:rsid w:val="00955C23"/>
    <w:rsid w:val="00955CC9"/>
    <w:rsid w:val="00960C77"/>
    <w:rsid w:val="0096224E"/>
    <w:rsid w:val="0096320E"/>
    <w:rsid w:val="00963340"/>
    <w:rsid w:val="00963A8B"/>
    <w:rsid w:val="00963C52"/>
    <w:rsid w:val="00965DDB"/>
    <w:rsid w:val="009702A3"/>
    <w:rsid w:val="00970727"/>
    <w:rsid w:val="009715E4"/>
    <w:rsid w:val="00971721"/>
    <w:rsid w:val="009722C6"/>
    <w:rsid w:val="009736EE"/>
    <w:rsid w:val="00973A8F"/>
    <w:rsid w:val="00974523"/>
    <w:rsid w:val="009759D0"/>
    <w:rsid w:val="00976CF6"/>
    <w:rsid w:val="00977A00"/>
    <w:rsid w:val="00980094"/>
    <w:rsid w:val="009806F0"/>
    <w:rsid w:val="009806FF"/>
    <w:rsid w:val="00980F0D"/>
    <w:rsid w:val="00982832"/>
    <w:rsid w:val="00984488"/>
    <w:rsid w:val="00984F05"/>
    <w:rsid w:val="00985B38"/>
    <w:rsid w:val="0098610C"/>
    <w:rsid w:val="00986C2F"/>
    <w:rsid w:val="009871BC"/>
    <w:rsid w:val="00987442"/>
    <w:rsid w:val="009879C9"/>
    <w:rsid w:val="0099069B"/>
    <w:rsid w:val="0099089D"/>
    <w:rsid w:val="009919C6"/>
    <w:rsid w:val="0099256F"/>
    <w:rsid w:val="009927AD"/>
    <w:rsid w:val="009929DE"/>
    <w:rsid w:val="009A04F3"/>
    <w:rsid w:val="009A0A0D"/>
    <w:rsid w:val="009A11D8"/>
    <w:rsid w:val="009A1BF2"/>
    <w:rsid w:val="009A3F68"/>
    <w:rsid w:val="009A69F1"/>
    <w:rsid w:val="009B033C"/>
    <w:rsid w:val="009B4E99"/>
    <w:rsid w:val="009B6F04"/>
    <w:rsid w:val="009C1B5F"/>
    <w:rsid w:val="009C1FB0"/>
    <w:rsid w:val="009C409A"/>
    <w:rsid w:val="009C4E33"/>
    <w:rsid w:val="009C6038"/>
    <w:rsid w:val="009C60AA"/>
    <w:rsid w:val="009C7F60"/>
    <w:rsid w:val="009D051A"/>
    <w:rsid w:val="009D0CB8"/>
    <w:rsid w:val="009D0E0B"/>
    <w:rsid w:val="009D1EB7"/>
    <w:rsid w:val="009D3FD4"/>
    <w:rsid w:val="009D42F0"/>
    <w:rsid w:val="009D4548"/>
    <w:rsid w:val="009D56A2"/>
    <w:rsid w:val="009D72B8"/>
    <w:rsid w:val="009D74D2"/>
    <w:rsid w:val="009E7AC9"/>
    <w:rsid w:val="009E7C73"/>
    <w:rsid w:val="009F19F5"/>
    <w:rsid w:val="009F2E9B"/>
    <w:rsid w:val="009F31FA"/>
    <w:rsid w:val="009F376C"/>
    <w:rsid w:val="009F448F"/>
    <w:rsid w:val="009F53DE"/>
    <w:rsid w:val="009F6190"/>
    <w:rsid w:val="00A0064F"/>
    <w:rsid w:val="00A037B1"/>
    <w:rsid w:val="00A04799"/>
    <w:rsid w:val="00A05048"/>
    <w:rsid w:val="00A05072"/>
    <w:rsid w:val="00A05569"/>
    <w:rsid w:val="00A059AF"/>
    <w:rsid w:val="00A06257"/>
    <w:rsid w:val="00A06A7C"/>
    <w:rsid w:val="00A0738C"/>
    <w:rsid w:val="00A07992"/>
    <w:rsid w:val="00A113FE"/>
    <w:rsid w:val="00A11922"/>
    <w:rsid w:val="00A1586A"/>
    <w:rsid w:val="00A2133E"/>
    <w:rsid w:val="00A22E56"/>
    <w:rsid w:val="00A23E3A"/>
    <w:rsid w:val="00A2433D"/>
    <w:rsid w:val="00A24D07"/>
    <w:rsid w:val="00A251F9"/>
    <w:rsid w:val="00A25CCF"/>
    <w:rsid w:val="00A26195"/>
    <w:rsid w:val="00A267E2"/>
    <w:rsid w:val="00A26D7B"/>
    <w:rsid w:val="00A271E2"/>
    <w:rsid w:val="00A275BA"/>
    <w:rsid w:val="00A323E2"/>
    <w:rsid w:val="00A324FB"/>
    <w:rsid w:val="00A32946"/>
    <w:rsid w:val="00A33B63"/>
    <w:rsid w:val="00A33DD6"/>
    <w:rsid w:val="00A34462"/>
    <w:rsid w:val="00A34834"/>
    <w:rsid w:val="00A41656"/>
    <w:rsid w:val="00A41E04"/>
    <w:rsid w:val="00A43AB0"/>
    <w:rsid w:val="00A50EEF"/>
    <w:rsid w:val="00A51265"/>
    <w:rsid w:val="00A55018"/>
    <w:rsid w:val="00A55EDA"/>
    <w:rsid w:val="00A56545"/>
    <w:rsid w:val="00A57BD4"/>
    <w:rsid w:val="00A6012F"/>
    <w:rsid w:val="00A60627"/>
    <w:rsid w:val="00A61A60"/>
    <w:rsid w:val="00A62E1F"/>
    <w:rsid w:val="00A63036"/>
    <w:rsid w:val="00A644B0"/>
    <w:rsid w:val="00A6611D"/>
    <w:rsid w:val="00A6727D"/>
    <w:rsid w:val="00A67650"/>
    <w:rsid w:val="00A6780A"/>
    <w:rsid w:val="00A678A5"/>
    <w:rsid w:val="00A72624"/>
    <w:rsid w:val="00A734E5"/>
    <w:rsid w:val="00A739C2"/>
    <w:rsid w:val="00A73DD0"/>
    <w:rsid w:val="00A74121"/>
    <w:rsid w:val="00A75097"/>
    <w:rsid w:val="00A75D5A"/>
    <w:rsid w:val="00A76AA3"/>
    <w:rsid w:val="00A76F54"/>
    <w:rsid w:val="00A774C9"/>
    <w:rsid w:val="00A81260"/>
    <w:rsid w:val="00A8164E"/>
    <w:rsid w:val="00A820B6"/>
    <w:rsid w:val="00A83453"/>
    <w:rsid w:val="00A837AB"/>
    <w:rsid w:val="00A8549F"/>
    <w:rsid w:val="00A85711"/>
    <w:rsid w:val="00A85EF2"/>
    <w:rsid w:val="00A87172"/>
    <w:rsid w:val="00A90359"/>
    <w:rsid w:val="00A909AB"/>
    <w:rsid w:val="00A91B95"/>
    <w:rsid w:val="00A91FBA"/>
    <w:rsid w:val="00A9258C"/>
    <w:rsid w:val="00A926EF"/>
    <w:rsid w:val="00A953CD"/>
    <w:rsid w:val="00A96EFF"/>
    <w:rsid w:val="00A97AF3"/>
    <w:rsid w:val="00AA0303"/>
    <w:rsid w:val="00AA4C6C"/>
    <w:rsid w:val="00AA52F5"/>
    <w:rsid w:val="00AA6305"/>
    <w:rsid w:val="00AA6B6A"/>
    <w:rsid w:val="00AA6B8F"/>
    <w:rsid w:val="00AA713B"/>
    <w:rsid w:val="00AB02DF"/>
    <w:rsid w:val="00AB03EA"/>
    <w:rsid w:val="00AB0FBD"/>
    <w:rsid w:val="00AB34AD"/>
    <w:rsid w:val="00AB4569"/>
    <w:rsid w:val="00AB50D7"/>
    <w:rsid w:val="00AB7E5D"/>
    <w:rsid w:val="00AC0B7F"/>
    <w:rsid w:val="00AC1078"/>
    <w:rsid w:val="00AC214B"/>
    <w:rsid w:val="00AC24AA"/>
    <w:rsid w:val="00AC30D1"/>
    <w:rsid w:val="00AC5EEB"/>
    <w:rsid w:val="00AD008F"/>
    <w:rsid w:val="00AD34CF"/>
    <w:rsid w:val="00AD3CA2"/>
    <w:rsid w:val="00AD42F9"/>
    <w:rsid w:val="00AD4781"/>
    <w:rsid w:val="00AD4F9B"/>
    <w:rsid w:val="00AD57A7"/>
    <w:rsid w:val="00AD6560"/>
    <w:rsid w:val="00AD6F12"/>
    <w:rsid w:val="00AD72F7"/>
    <w:rsid w:val="00AD7D7F"/>
    <w:rsid w:val="00AE05D9"/>
    <w:rsid w:val="00AE12C4"/>
    <w:rsid w:val="00AE17EA"/>
    <w:rsid w:val="00AE1E6C"/>
    <w:rsid w:val="00AE3894"/>
    <w:rsid w:val="00AE3B07"/>
    <w:rsid w:val="00AE3BE2"/>
    <w:rsid w:val="00AE595A"/>
    <w:rsid w:val="00AE5A39"/>
    <w:rsid w:val="00AE61DF"/>
    <w:rsid w:val="00AE79F6"/>
    <w:rsid w:val="00AF180C"/>
    <w:rsid w:val="00AF2110"/>
    <w:rsid w:val="00AF226B"/>
    <w:rsid w:val="00AF5E6C"/>
    <w:rsid w:val="00AF5F19"/>
    <w:rsid w:val="00AF6848"/>
    <w:rsid w:val="00AF7024"/>
    <w:rsid w:val="00AF7746"/>
    <w:rsid w:val="00B03C22"/>
    <w:rsid w:val="00B0406B"/>
    <w:rsid w:val="00B04467"/>
    <w:rsid w:val="00B0449D"/>
    <w:rsid w:val="00B04DA0"/>
    <w:rsid w:val="00B054E4"/>
    <w:rsid w:val="00B05A71"/>
    <w:rsid w:val="00B05BDB"/>
    <w:rsid w:val="00B07165"/>
    <w:rsid w:val="00B07FA6"/>
    <w:rsid w:val="00B10B82"/>
    <w:rsid w:val="00B12465"/>
    <w:rsid w:val="00B14152"/>
    <w:rsid w:val="00B17A2A"/>
    <w:rsid w:val="00B20E21"/>
    <w:rsid w:val="00B21172"/>
    <w:rsid w:val="00B223EE"/>
    <w:rsid w:val="00B250F5"/>
    <w:rsid w:val="00B25DD9"/>
    <w:rsid w:val="00B269BA"/>
    <w:rsid w:val="00B27075"/>
    <w:rsid w:val="00B273EE"/>
    <w:rsid w:val="00B27599"/>
    <w:rsid w:val="00B27F31"/>
    <w:rsid w:val="00B322F7"/>
    <w:rsid w:val="00B32547"/>
    <w:rsid w:val="00B3325C"/>
    <w:rsid w:val="00B33573"/>
    <w:rsid w:val="00B349B4"/>
    <w:rsid w:val="00B373E5"/>
    <w:rsid w:val="00B37598"/>
    <w:rsid w:val="00B40012"/>
    <w:rsid w:val="00B417C2"/>
    <w:rsid w:val="00B41E67"/>
    <w:rsid w:val="00B41FB8"/>
    <w:rsid w:val="00B427E9"/>
    <w:rsid w:val="00B453D0"/>
    <w:rsid w:val="00B45762"/>
    <w:rsid w:val="00B45D32"/>
    <w:rsid w:val="00B46310"/>
    <w:rsid w:val="00B4738B"/>
    <w:rsid w:val="00B474FE"/>
    <w:rsid w:val="00B50833"/>
    <w:rsid w:val="00B523D1"/>
    <w:rsid w:val="00B52CD8"/>
    <w:rsid w:val="00B53D25"/>
    <w:rsid w:val="00B551E4"/>
    <w:rsid w:val="00B55415"/>
    <w:rsid w:val="00B5549A"/>
    <w:rsid w:val="00B56A73"/>
    <w:rsid w:val="00B56F6B"/>
    <w:rsid w:val="00B57766"/>
    <w:rsid w:val="00B5795B"/>
    <w:rsid w:val="00B57B36"/>
    <w:rsid w:val="00B61699"/>
    <w:rsid w:val="00B61DF0"/>
    <w:rsid w:val="00B61EF7"/>
    <w:rsid w:val="00B63B4D"/>
    <w:rsid w:val="00B6535C"/>
    <w:rsid w:val="00B658C5"/>
    <w:rsid w:val="00B658FF"/>
    <w:rsid w:val="00B65A87"/>
    <w:rsid w:val="00B65F81"/>
    <w:rsid w:val="00B6799A"/>
    <w:rsid w:val="00B67DDC"/>
    <w:rsid w:val="00B67F59"/>
    <w:rsid w:val="00B70901"/>
    <w:rsid w:val="00B70E07"/>
    <w:rsid w:val="00B7168A"/>
    <w:rsid w:val="00B72C22"/>
    <w:rsid w:val="00B73192"/>
    <w:rsid w:val="00B735F9"/>
    <w:rsid w:val="00B73A3B"/>
    <w:rsid w:val="00B73E4F"/>
    <w:rsid w:val="00B762E1"/>
    <w:rsid w:val="00B76C87"/>
    <w:rsid w:val="00B775B4"/>
    <w:rsid w:val="00B80102"/>
    <w:rsid w:val="00B81BCA"/>
    <w:rsid w:val="00B8410D"/>
    <w:rsid w:val="00B84CDB"/>
    <w:rsid w:val="00B861BB"/>
    <w:rsid w:val="00B8777E"/>
    <w:rsid w:val="00B87C3A"/>
    <w:rsid w:val="00B90EBD"/>
    <w:rsid w:val="00B90F1C"/>
    <w:rsid w:val="00B91F0E"/>
    <w:rsid w:val="00B923FA"/>
    <w:rsid w:val="00B961EC"/>
    <w:rsid w:val="00BA01F5"/>
    <w:rsid w:val="00BA0444"/>
    <w:rsid w:val="00BA249D"/>
    <w:rsid w:val="00BA4091"/>
    <w:rsid w:val="00BA40D8"/>
    <w:rsid w:val="00BA4390"/>
    <w:rsid w:val="00BA5BC9"/>
    <w:rsid w:val="00BA6B55"/>
    <w:rsid w:val="00BB1318"/>
    <w:rsid w:val="00BB16F1"/>
    <w:rsid w:val="00BB18FB"/>
    <w:rsid w:val="00BB3193"/>
    <w:rsid w:val="00BB4535"/>
    <w:rsid w:val="00BB6AA9"/>
    <w:rsid w:val="00BC253F"/>
    <w:rsid w:val="00BC269F"/>
    <w:rsid w:val="00BC2F2D"/>
    <w:rsid w:val="00BC51EE"/>
    <w:rsid w:val="00BC5CEE"/>
    <w:rsid w:val="00BC610E"/>
    <w:rsid w:val="00BC6A85"/>
    <w:rsid w:val="00BC74C0"/>
    <w:rsid w:val="00BD2C8A"/>
    <w:rsid w:val="00BD39E5"/>
    <w:rsid w:val="00BD3DCE"/>
    <w:rsid w:val="00BD420A"/>
    <w:rsid w:val="00BD68AF"/>
    <w:rsid w:val="00BD6AAE"/>
    <w:rsid w:val="00BD7772"/>
    <w:rsid w:val="00BD7CD1"/>
    <w:rsid w:val="00BE072D"/>
    <w:rsid w:val="00BE0D3F"/>
    <w:rsid w:val="00BE1F45"/>
    <w:rsid w:val="00BE22CD"/>
    <w:rsid w:val="00BE2FBA"/>
    <w:rsid w:val="00BE3D9D"/>
    <w:rsid w:val="00BE59C6"/>
    <w:rsid w:val="00BE6087"/>
    <w:rsid w:val="00BE61E1"/>
    <w:rsid w:val="00BE6E6F"/>
    <w:rsid w:val="00BF006D"/>
    <w:rsid w:val="00BF0597"/>
    <w:rsid w:val="00BF161D"/>
    <w:rsid w:val="00BF4382"/>
    <w:rsid w:val="00BF60D8"/>
    <w:rsid w:val="00BF6122"/>
    <w:rsid w:val="00BF615F"/>
    <w:rsid w:val="00BF63FA"/>
    <w:rsid w:val="00BF7A3E"/>
    <w:rsid w:val="00C00423"/>
    <w:rsid w:val="00C01235"/>
    <w:rsid w:val="00C014CC"/>
    <w:rsid w:val="00C042EE"/>
    <w:rsid w:val="00C0522B"/>
    <w:rsid w:val="00C05885"/>
    <w:rsid w:val="00C05D80"/>
    <w:rsid w:val="00C0626D"/>
    <w:rsid w:val="00C06352"/>
    <w:rsid w:val="00C1085F"/>
    <w:rsid w:val="00C11603"/>
    <w:rsid w:val="00C12655"/>
    <w:rsid w:val="00C12ABB"/>
    <w:rsid w:val="00C13476"/>
    <w:rsid w:val="00C15B23"/>
    <w:rsid w:val="00C17344"/>
    <w:rsid w:val="00C17468"/>
    <w:rsid w:val="00C20E44"/>
    <w:rsid w:val="00C21931"/>
    <w:rsid w:val="00C22EA0"/>
    <w:rsid w:val="00C22F8C"/>
    <w:rsid w:val="00C230A3"/>
    <w:rsid w:val="00C2379A"/>
    <w:rsid w:val="00C24005"/>
    <w:rsid w:val="00C24157"/>
    <w:rsid w:val="00C242C1"/>
    <w:rsid w:val="00C265F0"/>
    <w:rsid w:val="00C267D4"/>
    <w:rsid w:val="00C27494"/>
    <w:rsid w:val="00C312DA"/>
    <w:rsid w:val="00C33360"/>
    <w:rsid w:val="00C3380A"/>
    <w:rsid w:val="00C3387D"/>
    <w:rsid w:val="00C34CC1"/>
    <w:rsid w:val="00C371D4"/>
    <w:rsid w:val="00C414F4"/>
    <w:rsid w:val="00C42A85"/>
    <w:rsid w:val="00C45F89"/>
    <w:rsid w:val="00C47940"/>
    <w:rsid w:val="00C50611"/>
    <w:rsid w:val="00C50EE4"/>
    <w:rsid w:val="00C51712"/>
    <w:rsid w:val="00C52E62"/>
    <w:rsid w:val="00C537F9"/>
    <w:rsid w:val="00C541EC"/>
    <w:rsid w:val="00C56CA1"/>
    <w:rsid w:val="00C57739"/>
    <w:rsid w:val="00C60373"/>
    <w:rsid w:val="00C614D0"/>
    <w:rsid w:val="00C62E7F"/>
    <w:rsid w:val="00C633BF"/>
    <w:rsid w:val="00C6417F"/>
    <w:rsid w:val="00C64792"/>
    <w:rsid w:val="00C666AC"/>
    <w:rsid w:val="00C67590"/>
    <w:rsid w:val="00C705D4"/>
    <w:rsid w:val="00C70B5B"/>
    <w:rsid w:val="00C7100F"/>
    <w:rsid w:val="00C71BC3"/>
    <w:rsid w:val="00C72158"/>
    <w:rsid w:val="00C75AC5"/>
    <w:rsid w:val="00C76077"/>
    <w:rsid w:val="00C76BF2"/>
    <w:rsid w:val="00C76DF4"/>
    <w:rsid w:val="00C76E71"/>
    <w:rsid w:val="00C812CC"/>
    <w:rsid w:val="00C8150F"/>
    <w:rsid w:val="00C83F2C"/>
    <w:rsid w:val="00C84B85"/>
    <w:rsid w:val="00C86D0B"/>
    <w:rsid w:val="00C86D89"/>
    <w:rsid w:val="00C87459"/>
    <w:rsid w:val="00C9213D"/>
    <w:rsid w:val="00C93A59"/>
    <w:rsid w:val="00C93CF7"/>
    <w:rsid w:val="00C969B8"/>
    <w:rsid w:val="00C96B1C"/>
    <w:rsid w:val="00C971FA"/>
    <w:rsid w:val="00C9748C"/>
    <w:rsid w:val="00CA1BB6"/>
    <w:rsid w:val="00CA29A3"/>
    <w:rsid w:val="00CA553B"/>
    <w:rsid w:val="00CB3977"/>
    <w:rsid w:val="00CB3AAC"/>
    <w:rsid w:val="00CB4DEB"/>
    <w:rsid w:val="00CB506D"/>
    <w:rsid w:val="00CB590E"/>
    <w:rsid w:val="00CB5911"/>
    <w:rsid w:val="00CB5D79"/>
    <w:rsid w:val="00CB60DA"/>
    <w:rsid w:val="00CC0506"/>
    <w:rsid w:val="00CC0528"/>
    <w:rsid w:val="00CC0C47"/>
    <w:rsid w:val="00CC10AF"/>
    <w:rsid w:val="00CC1447"/>
    <w:rsid w:val="00CC2AC6"/>
    <w:rsid w:val="00CC412E"/>
    <w:rsid w:val="00CC512B"/>
    <w:rsid w:val="00CC529F"/>
    <w:rsid w:val="00CC77B9"/>
    <w:rsid w:val="00CD0157"/>
    <w:rsid w:val="00CD057C"/>
    <w:rsid w:val="00CD0AA1"/>
    <w:rsid w:val="00CD5525"/>
    <w:rsid w:val="00CD567B"/>
    <w:rsid w:val="00CD5772"/>
    <w:rsid w:val="00CD721C"/>
    <w:rsid w:val="00CD77DD"/>
    <w:rsid w:val="00CE2E0B"/>
    <w:rsid w:val="00CE4206"/>
    <w:rsid w:val="00CE5658"/>
    <w:rsid w:val="00CE5C11"/>
    <w:rsid w:val="00CE707D"/>
    <w:rsid w:val="00CE76CA"/>
    <w:rsid w:val="00CF0187"/>
    <w:rsid w:val="00CF02CE"/>
    <w:rsid w:val="00CF04E6"/>
    <w:rsid w:val="00CF09F6"/>
    <w:rsid w:val="00CF326F"/>
    <w:rsid w:val="00CF6CB7"/>
    <w:rsid w:val="00D0088A"/>
    <w:rsid w:val="00D00A98"/>
    <w:rsid w:val="00D00DA1"/>
    <w:rsid w:val="00D01403"/>
    <w:rsid w:val="00D02404"/>
    <w:rsid w:val="00D04A55"/>
    <w:rsid w:val="00D04D55"/>
    <w:rsid w:val="00D0558A"/>
    <w:rsid w:val="00D05E46"/>
    <w:rsid w:val="00D0689D"/>
    <w:rsid w:val="00D068DC"/>
    <w:rsid w:val="00D06C80"/>
    <w:rsid w:val="00D101A7"/>
    <w:rsid w:val="00D110C9"/>
    <w:rsid w:val="00D11457"/>
    <w:rsid w:val="00D128B4"/>
    <w:rsid w:val="00D1325F"/>
    <w:rsid w:val="00D142BA"/>
    <w:rsid w:val="00D15A7E"/>
    <w:rsid w:val="00D1682C"/>
    <w:rsid w:val="00D16898"/>
    <w:rsid w:val="00D16E5E"/>
    <w:rsid w:val="00D17C04"/>
    <w:rsid w:val="00D209F3"/>
    <w:rsid w:val="00D23616"/>
    <w:rsid w:val="00D2773C"/>
    <w:rsid w:val="00D30126"/>
    <w:rsid w:val="00D31757"/>
    <w:rsid w:val="00D32118"/>
    <w:rsid w:val="00D3271B"/>
    <w:rsid w:val="00D32F0C"/>
    <w:rsid w:val="00D3309A"/>
    <w:rsid w:val="00D35331"/>
    <w:rsid w:val="00D3577C"/>
    <w:rsid w:val="00D3688B"/>
    <w:rsid w:val="00D41087"/>
    <w:rsid w:val="00D426EE"/>
    <w:rsid w:val="00D4385B"/>
    <w:rsid w:val="00D44308"/>
    <w:rsid w:val="00D44951"/>
    <w:rsid w:val="00D47A83"/>
    <w:rsid w:val="00D47EE9"/>
    <w:rsid w:val="00D50CC3"/>
    <w:rsid w:val="00D51095"/>
    <w:rsid w:val="00D53336"/>
    <w:rsid w:val="00D570A0"/>
    <w:rsid w:val="00D57304"/>
    <w:rsid w:val="00D57488"/>
    <w:rsid w:val="00D57C4E"/>
    <w:rsid w:val="00D60B7E"/>
    <w:rsid w:val="00D638A0"/>
    <w:rsid w:val="00D642BC"/>
    <w:rsid w:val="00D652AB"/>
    <w:rsid w:val="00D652B9"/>
    <w:rsid w:val="00D65336"/>
    <w:rsid w:val="00D671EE"/>
    <w:rsid w:val="00D72984"/>
    <w:rsid w:val="00D7575F"/>
    <w:rsid w:val="00D75968"/>
    <w:rsid w:val="00D774D2"/>
    <w:rsid w:val="00D8031C"/>
    <w:rsid w:val="00D80F10"/>
    <w:rsid w:val="00D8134E"/>
    <w:rsid w:val="00D81B09"/>
    <w:rsid w:val="00D82970"/>
    <w:rsid w:val="00D82B76"/>
    <w:rsid w:val="00D831BF"/>
    <w:rsid w:val="00D83AA7"/>
    <w:rsid w:val="00D83C1D"/>
    <w:rsid w:val="00D841AF"/>
    <w:rsid w:val="00D8567F"/>
    <w:rsid w:val="00D86121"/>
    <w:rsid w:val="00D86381"/>
    <w:rsid w:val="00D86861"/>
    <w:rsid w:val="00D86F10"/>
    <w:rsid w:val="00D8735A"/>
    <w:rsid w:val="00D87439"/>
    <w:rsid w:val="00D90F92"/>
    <w:rsid w:val="00D92BBB"/>
    <w:rsid w:val="00D9347C"/>
    <w:rsid w:val="00D940BC"/>
    <w:rsid w:val="00D94181"/>
    <w:rsid w:val="00D96B13"/>
    <w:rsid w:val="00D979BB"/>
    <w:rsid w:val="00DA0453"/>
    <w:rsid w:val="00DA16D5"/>
    <w:rsid w:val="00DA22A1"/>
    <w:rsid w:val="00DB01A7"/>
    <w:rsid w:val="00DB0A61"/>
    <w:rsid w:val="00DB16E5"/>
    <w:rsid w:val="00DB229A"/>
    <w:rsid w:val="00DB3CF2"/>
    <w:rsid w:val="00DB3F58"/>
    <w:rsid w:val="00DB4204"/>
    <w:rsid w:val="00DB4869"/>
    <w:rsid w:val="00DB4BDE"/>
    <w:rsid w:val="00DB4C92"/>
    <w:rsid w:val="00DB7480"/>
    <w:rsid w:val="00DC03CF"/>
    <w:rsid w:val="00DC0949"/>
    <w:rsid w:val="00DC0DC3"/>
    <w:rsid w:val="00DC41D1"/>
    <w:rsid w:val="00DC6584"/>
    <w:rsid w:val="00DC72E5"/>
    <w:rsid w:val="00DC7680"/>
    <w:rsid w:val="00DC78C8"/>
    <w:rsid w:val="00DD0B9C"/>
    <w:rsid w:val="00DD1CB6"/>
    <w:rsid w:val="00DD2378"/>
    <w:rsid w:val="00DD2A4F"/>
    <w:rsid w:val="00DD3D71"/>
    <w:rsid w:val="00DD41B4"/>
    <w:rsid w:val="00DD526E"/>
    <w:rsid w:val="00DE023F"/>
    <w:rsid w:val="00DE07E8"/>
    <w:rsid w:val="00DE1973"/>
    <w:rsid w:val="00DE202D"/>
    <w:rsid w:val="00DE2386"/>
    <w:rsid w:val="00DE295C"/>
    <w:rsid w:val="00DF0EC1"/>
    <w:rsid w:val="00DF1594"/>
    <w:rsid w:val="00DF201E"/>
    <w:rsid w:val="00DF2D6D"/>
    <w:rsid w:val="00DF3792"/>
    <w:rsid w:val="00DF45BB"/>
    <w:rsid w:val="00DF49AF"/>
    <w:rsid w:val="00DF694D"/>
    <w:rsid w:val="00DF76A5"/>
    <w:rsid w:val="00DF7E38"/>
    <w:rsid w:val="00E009F8"/>
    <w:rsid w:val="00E01CFE"/>
    <w:rsid w:val="00E02C6E"/>
    <w:rsid w:val="00E02EC5"/>
    <w:rsid w:val="00E047CB"/>
    <w:rsid w:val="00E04D41"/>
    <w:rsid w:val="00E05621"/>
    <w:rsid w:val="00E05F44"/>
    <w:rsid w:val="00E06C33"/>
    <w:rsid w:val="00E07B28"/>
    <w:rsid w:val="00E07DDE"/>
    <w:rsid w:val="00E11AF8"/>
    <w:rsid w:val="00E164E2"/>
    <w:rsid w:val="00E176C7"/>
    <w:rsid w:val="00E21C2E"/>
    <w:rsid w:val="00E23E5C"/>
    <w:rsid w:val="00E24951"/>
    <w:rsid w:val="00E252C5"/>
    <w:rsid w:val="00E25AD5"/>
    <w:rsid w:val="00E25F0B"/>
    <w:rsid w:val="00E27859"/>
    <w:rsid w:val="00E27C5D"/>
    <w:rsid w:val="00E309FD"/>
    <w:rsid w:val="00E31F1B"/>
    <w:rsid w:val="00E31FC1"/>
    <w:rsid w:val="00E33D36"/>
    <w:rsid w:val="00E34437"/>
    <w:rsid w:val="00E34B79"/>
    <w:rsid w:val="00E407B6"/>
    <w:rsid w:val="00E40C99"/>
    <w:rsid w:val="00E413FD"/>
    <w:rsid w:val="00E4151B"/>
    <w:rsid w:val="00E4270E"/>
    <w:rsid w:val="00E43C8E"/>
    <w:rsid w:val="00E44AAF"/>
    <w:rsid w:val="00E44D24"/>
    <w:rsid w:val="00E51DAF"/>
    <w:rsid w:val="00E52475"/>
    <w:rsid w:val="00E52C24"/>
    <w:rsid w:val="00E54CDE"/>
    <w:rsid w:val="00E5560D"/>
    <w:rsid w:val="00E5677D"/>
    <w:rsid w:val="00E56CE5"/>
    <w:rsid w:val="00E57468"/>
    <w:rsid w:val="00E57EB6"/>
    <w:rsid w:val="00E62E2B"/>
    <w:rsid w:val="00E6340B"/>
    <w:rsid w:val="00E6363C"/>
    <w:rsid w:val="00E63834"/>
    <w:rsid w:val="00E639B0"/>
    <w:rsid w:val="00E63A6C"/>
    <w:rsid w:val="00E66281"/>
    <w:rsid w:val="00E66B03"/>
    <w:rsid w:val="00E70473"/>
    <w:rsid w:val="00E70F1D"/>
    <w:rsid w:val="00E72F2E"/>
    <w:rsid w:val="00E72FDC"/>
    <w:rsid w:val="00E73F6C"/>
    <w:rsid w:val="00E74CEF"/>
    <w:rsid w:val="00E777BA"/>
    <w:rsid w:val="00E779C7"/>
    <w:rsid w:val="00E80E58"/>
    <w:rsid w:val="00E82ACE"/>
    <w:rsid w:val="00E8396D"/>
    <w:rsid w:val="00E83ED2"/>
    <w:rsid w:val="00E84D08"/>
    <w:rsid w:val="00E84DC0"/>
    <w:rsid w:val="00E8677F"/>
    <w:rsid w:val="00E86DDE"/>
    <w:rsid w:val="00E87CAB"/>
    <w:rsid w:val="00E919A4"/>
    <w:rsid w:val="00E91DF9"/>
    <w:rsid w:val="00E93A63"/>
    <w:rsid w:val="00E94077"/>
    <w:rsid w:val="00E9511E"/>
    <w:rsid w:val="00E97A8A"/>
    <w:rsid w:val="00EA0AA3"/>
    <w:rsid w:val="00EA1156"/>
    <w:rsid w:val="00EA2068"/>
    <w:rsid w:val="00EA2E3B"/>
    <w:rsid w:val="00EA6B1C"/>
    <w:rsid w:val="00EA6BAA"/>
    <w:rsid w:val="00EB0C28"/>
    <w:rsid w:val="00EB1892"/>
    <w:rsid w:val="00EB20B1"/>
    <w:rsid w:val="00EB2135"/>
    <w:rsid w:val="00EB22DE"/>
    <w:rsid w:val="00EB303D"/>
    <w:rsid w:val="00EB34FE"/>
    <w:rsid w:val="00EB4A22"/>
    <w:rsid w:val="00EB562E"/>
    <w:rsid w:val="00EC099D"/>
    <w:rsid w:val="00EC0C17"/>
    <w:rsid w:val="00EC0E8D"/>
    <w:rsid w:val="00EC3C77"/>
    <w:rsid w:val="00EC3DE6"/>
    <w:rsid w:val="00EC4823"/>
    <w:rsid w:val="00ED06D4"/>
    <w:rsid w:val="00ED0B91"/>
    <w:rsid w:val="00ED0F3D"/>
    <w:rsid w:val="00ED1BE2"/>
    <w:rsid w:val="00ED1DD1"/>
    <w:rsid w:val="00ED361E"/>
    <w:rsid w:val="00ED445B"/>
    <w:rsid w:val="00ED5F43"/>
    <w:rsid w:val="00EE150B"/>
    <w:rsid w:val="00EE194E"/>
    <w:rsid w:val="00EE2DE9"/>
    <w:rsid w:val="00EE3B75"/>
    <w:rsid w:val="00EE6E17"/>
    <w:rsid w:val="00EE7251"/>
    <w:rsid w:val="00EF01B8"/>
    <w:rsid w:val="00EF209D"/>
    <w:rsid w:val="00EF3CBB"/>
    <w:rsid w:val="00EF4D49"/>
    <w:rsid w:val="00EF5D81"/>
    <w:rsid w:val="00EF65AC"/>
    <w:rsid w:val="00F01353"/>
    <w:rsid w:val="00F0148B"/>
    <w:rsid w:val="00F016E4"/>
    <w:rsid w:val="00F01810"/>
    <w:rsid w:val="00F01E8D"/>
    <w:rsid w:val="00F0402F"/>
    <w:rsid w:val="00F061BB"/>
    <w:rsid w:val="00F06C05"/>
    <w:rsid w:val="00F076EC"/>
    <w:rsid w:val="00F13FB3"/>
    <w:rsid w:val="00F14E42"/>
    <w:rsid w:val="00F1512E"/>
    <w:rsid w:val="00F155BA"/>
    <w:rsid w:val="00F15FAF"/>
    <w:rsid w:val="00F1682B"/>
    <w:rsid w:val="00F20E37"/>
    <w:rsid w:val="00F2157D"/>
    <w:rsid w:val="00F22144"/>
    <w:rsid w:val="00F22773"/>
    <w:rsid w:val="00F25115"/>
    <w:rsid w:val="00F27A64"/>
    <w:rsid w:val="00F30E0C"/>
    <w:rsid w:val="00F31770"/>
    <w:rsid w:val="00F3181C"/>
    <w:rsid w:val="00F32F0D"/>
    <w:rsid w:val="00F33A7F"/>
    <w:rsid w:val="00F34D66"/>
    <w:rsid w:val="00F359DB"/>
    <w:rsid w:val="00F40282"/>
    <w:rsid w:val="00F4048B"/>
    <w:rsid w:val="00F41F36"/>
    <w:rsid w:val="00F43662"/>
    <w:rsid w:val="00F46600"/>
    <w:rsid w:val="00F47164"/>
    <w:rsid w:val="00F508F0"/>
    <w:rsid w:val="00F50B5D"/>
    <w:rsid w:val="00F510E7"/>
    <w:rsid w:val="00F52077"/>
    <w:rsid w:val="00F520C6"/>
    <w:rsid w:val="00F54C62"/>
    <w:rsid w:val="00F578A2"/>
    <w:rsid w:val="00F638FD"/>
    <w:rsid w:val="00F641EE"/>
    <w:rsid w:val="00F67317"/>
    <w:rsid w:val="00F7034B"/>
    <w:rsid w:val="00F70EC4"/>
    <w:rsid w:val="00F72CCC"/>
    <w:rsid w:val="00F732F3"/>
    <w:rsid w:val="00F75587"/>
    <w:rsid w:val="00F758BA"/>
    <w:rsid w:val="00F75A12"/>
    <w:rsid w:val="00F80BF0"/>
    <w:rsid w:val="00F81EFA"/>
    <w:rsid w:val="00F81F89"/>
    <w:rsid w:val="00F82274"/>
    <w:rsid w:val="00F83BF9"/>
    <w:rsid w:val="00F83F46"/>
    <w:rsid w:val="00F84BCA"/>
    <w:rsid w:val="00F86387"/>
    <w:rsid w:val="00F865A7"/>
    <w:rsid w:val="00F905CD"/>
    <w:rsid w:val="00F914F4"/>
    <w:rsid w:val="00F9172E"/>
    <w:rsid w:val="00F91AFE"/>
    <w:rsid w:val="00F923DF"/>
    <w:rsid w:val="00F92DE4"/>
    <w:rsid w:val="00F93E98"/>
    <w:rsid w:val="00F94469"/>
    <w:rsid w:val="00F94EF9"/>
    <w:rsid w:val="00F957C9"/>
    <w:rsid w:val="00F969DE"/>
    <w:rsid w:val="00F97735"/>
    <w:rsid w:val="00FA0226"/>
    <w:rsid w:val="00FA025D"/>
    <w:rsid w:val="00FA155B"/>
    <w:rsid w:val="00FA1E78"/>
    <w:rsid w:val="00FA3B12"/>
    <w:rsid w:val="00FA4492"/>
    <w:rsid w:val="00FA5B63"/>
    <w:rsid w:val="00FB0DE4"/>
    <w:rsid w:val="00FB3BBA"/>
    <w:rsid w:val="00FB428A"/>
    <w:rsid w:val="00FB4EAE"/>
    <w:rsid w:val="00FB5B79"/>
    <w:rsid w:val="00FB61B9"/>
    <w:rsid w:val="00FB678B"/>
    <w:rsid w:val="00FB6847"/>
    <w:rsid w:val="00FB73B1"/>
    <w:rsid w:val="00FC15F3"/>
    <w:rsid w:val="00FC2016"/>
    <w:rsid w:val="00FC29CD"/>
    <w:rsid w:val="00FC3654"/>
    <w:rsid w:val="00FC38AA"/>
    <w:rsid w:val="00FC5412"/>
    <w:rsid w:val="00FC6FA2"/>
    <w:rsid w:val="00FC702E"/>
    <w:rsid w:val="00FD1BC0"/>
    <w:rsid w:val="00FD1C52"/>
    <w:rsid w:val="00FD2BF0"/>
    <w:rsid w:val="00FD38F6"/>
    <w:rsid w:val="00FD4B0B"/>
    <w:rsid w:val="00FD4F50"/>
    <w:rsid w:val="00FD508E"/>
    <w:rsid w:val="00FD5A1A"/>
    <w:rsid w:val="00FD621C"/>
    <w:rsid w:val="00FD6583"/>
    <w:rsid w:val="00FD6B03"/>
    <w:rsid w:val="00FD7650"/>
    <w:rsid w:val="00FE039C"/>
    <w:rsid w:val="00FE09FC"/>
    <w:rsid w:val="00FE1634"/>
    <w:rsid w:val="00FE2D90"/>
    <w:rsid w:val="00FE3303"/>
    <w:rsid w:val="00FE3B5A"/>
    <w:rsid w:val="00FF2D80"/>
    <w:rsid w:val="00FF4EA6"/>
    <w:rsid w:val="00FF5E43"/>
    <w:rsid w:val="00FF684D"/>
    <w:rsid w:val="01083D83"/>
    <w:rsid w:val="010A6AB0"/>
    <w:rsid w:val="013872D3"/>
    <w:rsid w:val="013F32FA"/>
    <w:rsid w:val="014B4063"/>
    <w:rsid w:val="01500910"/>
    <w:rsid w:val="01590831"/>
    <w:rsid w:val="015D3FDF"/>
    <w:rsid w:val="019149E6"/>
    <w:rsid w:val="01A02AB8"/>
    <w:rsid w:val="01CA4CD0"/>
    <w:rsid w:val="01F712C5"/>
    <w:rsid w:val="020378B7"/>
    <w:rsid w:val="02102CF2"/>
    <w:rsid w:val="02115F72"/>
    <w:rsid w:val="024160C6"/>
    <w:rsid w:val="0244211D"/>
    <w:rsid w:val="02540851"/>
    <w:rsid w:val="026311EF"/>
    <w:rsid w:val="02742B9F"/>
    <w:rsid w:val="02872057"/>
    <w:rsid w:val="028E4E9A"/>
    <w:rsid w:val="02A9706C"/>
    <w:rsid w:val="02AB04F2"/>
    <w:rsid w:val="02AD648E"/>
    <w:rsid w:val="02E82548"/>
    <w:rsid w:val="02F45E67"/>
    <w:rsid w:val="02F9200D"/>
    <w:rsid w:val="02FB6B07"/>
    <w:rsid w:val="02FE4F83"/>
    <w:rsid w:val="03176F26"/>
    <w:rsid w:val="032636A2"/>
    <w:rsid w:val="03382552"/>
    <w:rsid w:val="03513249"/>
    <w:rsid w:val="035E306F"/>
    <w:rsid w:val="03634E35"/>
    <w:rsid w:val="039171D4"/>
    <w:rsid w:val="039F4B4E"/>
    <w:rsid w:val="03A4630B"/>
    <w:rsid w:val="03A60A08"/>
    <w:rsid w:val="03A96A68"/>
    <w:rsid w:val="03B447F9"/>
    <w:rsid w:val="03BB1387"/>
    <w:rsid w:val="03CA6185"/>
    <w:rsid w:val="03CD62BD"/>
    <w:rsid w:val="03D4255C"/>
    <w:rsid w:val="03D60123"/>
    <w:rsid w:val="03DD03DB"/>
    <w:rsid w:val="03EA3300"/>
    <w:rsid w:val="03EB38D1"/>
    <w:rsid w:val="03F932C9"/>
    <w:rsid w:val="04133C46"/>
    <w:rsid w:val="04145005"/>
    <w:rsid w:val="04273E33"/>
    <w:rsid w:val="042D5F6C"/>
    <w:rsid w:val="04390596"/>
    <w:rsid w:val="043A50D2"/>
    <w:rsid w:val="04577B50"/>
    <w:rsid w:val="045F0D61"/>
    <w:rsid w:val="046035F6"/>
    <w:rsid w:val="047306E2"/>
    <w:rsid w:val="04886C99"/>
    <w:rsid w:val="04893B53"/>
    <w:rsid w:val="04A11D1E"/>
    <w:rsid w:val="04A60022"/>
    <w:rsid w:val="04A87DC8"/>
    <w:rsid w:val="04AA0C7E"/>
    <w:rsid w:val="04AF4C58"/>
    <w:rsid w:val="04B66F32"/>
    <w:rsid w:val="04E706CF"/>
    <w:rsid w:val="04E960D5"/>
    <w:rsid w:val="05080ED4"/>
    <w:rsid w:val="05370FA8"/>
    <w:rsid w:val="05407CCF"/>
    <w:rsid w:val="05861EA4"/>
    <w:rsid w:val="05B018E3"/>
    <w:rsid w:val="05C70063"/>
    <w:rsid w:val="05D80EC5"/>
    <w:rsid w:val="05EC2C53"/>
    <w:rsid w:val="05EF57BB"/>
    <w:rsid w:val="060879E3"/>
    <w:rsid w:val="060A729E"/>
    <w:rsid w:val="06171E17"/>
    <w:rsid w:val="062D7C32"/>
    <w:rsid w:val="06535A86"/>
    <w:rsid w:val="06786DE8"/>
    <w:rsid w:val="068852DD"/>
    <w:rsid w:val="068C6F3B"/>
    <w:rsid w:val="068F6F7D"/>
    <w:rsid w:val="06A508F5"/>
    <w:rsid w:val="06B42B5E"/>
    <w:rsid w:val="06B92101"/>
    <w:rsid w:val="06D211A8"/>
    <w:rsid w:val="06D77716"/>
    <w:rsid w:val="06ED5523"/>
    <w:rsid w:val="07103B32"/>
    <w:rsid w:val="071B278B"/>
    <w:rsid w:val="074D2166"/>
    <w:rsid w:val="076A35B5"/>
    <w:rsid w:val="07AF4BD2"/>
    <w:rsid w:val="07C5337F"/>
    <w:rsid w:val="07C85EFF"/>
    <w:rsid w:val="07D149F5"/>
    <w:rsid w:val="07EE3315"/>
    <w:rsid w:val="07F20ED1"/>
    <w:rsid w:val="08075AF3"/>
    <w:rsid w:val="08300212"/>
    <w:rsid w:val="083060C5"/>
    <w:rsid w:val="085342B3"/>
    <w:rsid w:val="086C26E0"/>
    <w:rsid w:val="08E07018"/>
    <w:rsid w:val="091664E7"/>
    <w:rsid w:val="094D0D52"/>
    <w:rsid w:val="09711201"/>
    <w:rsid w:val="097849FA"/>
    <w:rsid w:val="098C2B89"/>
    <w:rsid w:val="09AA2A9C"/>
    <w:rsid w:val="09AF593C"/>
    <w:rsid w:val="09C7327A"/>
    <w:rsid w:val="09CA32A8"/>
    <w:rsid w:val="09F404B2"/>
    <w:rsid w:val="0A096893"/>
    <w:rsid w:val="0A306F8E"/>
    <w:rsid w:val="0A363C3A"/>
    <w:rsid w:val="0A440B38"/>
    <w:rsid w:val="0A587C32"/>
    <w:rsid w:val="0A5D303A"/>
    <w:rsid w:val="0A5E551A"/>
    <w:rsid w:val="0A7119EB"/>
    <w:rsid w:val="0A7C71F3"/>
    <w:rsid w:val="0A9404C9"/>
    <w:rsid w:val="0ABC1995"/>
    <w:rsid w:val="0AEB3EDE"/>
    <w:rsid w:val="0B0B4D91"/>
    <w:rsid w:val="0B0C7721"/>
    <w:rsid w:val="0B0D4B57"/>
    <w:rsid w:val="0B1A4B6D"/>
    <w:rsid w:val="0B415317"/>
    <w:rsid w:val="0B570186"/>
    <w:rsid w:val="0B5E6B86"/>
    <w:rsid w:val="0B6D3E7C"/>
    <w:rsid w:val="0B70629C"/>
    <w:rsid w:val="0B772DDB"/>
    <w:rsid w:val="0B786453"/>
    <w:rsid w:val="0B7F00FB"/>
    <w:rsid w:val="0B9D36F4"/>
    <w:rsid w:val="0BAE604D"/>
    <w:rsid w:val="0BD75BE9"/>
    <w:rsid w:val="0BE3049E"/>
    <w:rsid w:val="0BFC35C3"/>
    <w:rsid w:val="0C0311DA"/>
    <w:rsid w:val="0C2146F2"/>
    <w:rsid w:val="0C2C0003"/>
    <w:rsid w:val="0C2E60C2"/>
    <w:rsid w:val="0C323D10"/>
    <w:rsid w:val="0C5A1AF9"/>
    <w:rsid w:val="0C7C4A43"/>
    <w:rsid w:val="0CA90E8E"/>
    <w:rsid w:val="0CAC52DE"/>
    <w:rsid w:val="0CB857F6"/>
    <w:rsid w:val="0D117251"/>
    <w:rsid w:val="0D133E74"/>
    <w:rsid w:val="0D1A50BD"/>
    <w:rsid w:val="0D2813E0"/>
    <w:rsid w:val="0D2C410D"/>
    <w:rsid w:val="0D3A593B"/>
    <w:rsid w:val="0D420933"/>
    <w:rsid w:val="0D500974"/>
    <w:rsid w:val="0D592D45"/>
    <w:rsid w:val="0D614C2C"/>
    <w:rsid w:val="0D64661A"/>
    <w:rsid w:val="0D6F195E"/>
    <w:rsid w:val="0D781337"/>
    <w:rsid w:val="0D8E294F"/>
    <w:rsid w:val="0DA55709"/>
    <w:rsid w:val="0DA7112F"/>
    <w:rsid w:val="0DB72823"/>
    <w:rsid w:val="0DD01A49"/>
    <w:rsid w:val="0E095BB8"/>
    <w:rsid w:val="0E106EC8"/>
    <w:rsid w:val="0E1750E1"/>
    <w:rsid w:val="0E26258D"/>
    <w:rsid w:val="0E3326C7"/>
    <w:rsid w:val="0E441A4B"/>
    <w:rsid w:val="0E4F3FE7"/>
    <w:rsid w:val="0E603262"/>
    <w:rsid w:val="0E71552D"/>
    <w:rsid w:val="0E7F3608"/>
    <w:rsid w:val="0E980CE4"/>
    <w:rsid w:val="0EA37679"/>
    <w:rsid w:val="0EA91F1E"/>
    <w:rsid w:val="0EBD7852"/>
    <w:rsid w:val="0EDB7149"/>
    <w:rsid w:val="0EE2575C"/>
    <w:rsid w:val="0EE57B9B"/>
    <w:rsid w:val="0EF8445B"/>
    <w:rsid w:val="0F07687D"/>
    <w:rsid w:val="0F0E168E"/>
    <w:rsid w:val="0F1B1816"/>
    <w:rsid w:val="0F222E7D"/>
    <w:rsid w:val="0F43105F"/>
    <w:rsid w:val="0F6E3FDB"/>
    <w:rsid w:val="0F722AAB"/>
    <w:rsid w:val="0F786472"/>
    <w:rsid w:val="0F832541"/>
    <w:rsid w:val="0F874E8C"/>
    <w:rsid w:val="0F9C4E2E"/>
    <w:rsid w:val="0F9F2B0D"/>
    <w:rsid w:val="0FA073A9"/>
    <w:rsid w:val="0FBD4525"/>
    <w:rsid w:val="0FEA34B1"/>
    <w:rsid w:val="0FEC50A3"/>
    <w:rsid w:val="0FF93483"/>
    <w:rsid w:val="0FFC187C"/>
    <w:rsid w:val="10562385"/>
    <w:rsid w:val="108B372F"/>
    <w:rsid w:val="10B92EA8"/>
    <w:rsid w:val="10D73AAD"/>
    <w:rsid w:val="10FF5BC2"/>
    <w:rsid w:val="11183637"/>
    <w:rsid w:val="11192380"/>
    <w:rsid w:val="11243A51"/>
    <w:rsid w:val="112934B3"/>
    <w:rsid w:val="11301BE3"/>
    <w:rsid w:val="11361330"/>
    <w:rsid w:val="113F708E"/>
    <w:rsid w:val="114A2F57"/>
    <w:rsid w:val="11544383"/>
    <w:rsid w:val="11575A32"/>
    <w:rsid w:val="115D5A2F"/>
    <w:rsid w:val="115E178F"/>
    <w:rsid w:val="115F466D"/>
    <w:rsid w:val="117023E8"/>
    <w:rsid w:val="11706759"/>
    <w:rsid w:val="11707E8F"/>
    <w:rsid w:val="11915AE4"/>
    <w:rsid w:val="11B603A3"/>
    <w:rsid w:val="11D66546"/>
    <w:rsid w:val="11D86264"/>
    <w:rsid w:val="11DD36A8"/>
    <w:rsid w:val="11E32B3E"/>
    <w:rsid w:val="11EF7A91"/>
    <w:rsid w:val="11FB1944"/>
    <w:rsid w:val="120559ED"/>
    <w:rsid w:val="121826C5"/>
    <w:rsid w:val="121D4524"/>
    <w:rsid w:val="12384A88"/>
    <w:rsid w:val="126A5E47"/>
    <w:rsid w:val="12970537"/>
    <w:rsid w:val="12CA5D50"/>
    <w:rsid w:val="12CA6598"/>
    <w:rsid w:val="12D72E00"/>
    <w:rsid w:val="12E43992"/>
    <w:rsid w:val="130156AF"/>
    <w:rsid w:val="130711A8"/>
    <w:rsid w:val="13100D36"/>
    <w:rsid w:val="13387488"/>
    <w:rsid w:val="134D3634"/>
    <w:rsid w:val="1365011F"/>
    <w:rsid w:val="13731442"/>
    <w:rsid w:val="13B84C61"/>
    <w:rsid w:val="13BF74D9"/>
    <w:rsid w:val="13D01F12"/>
    <w:rsid w:val="13D16EAF"/>
    <w:rsid w:val="13ED79D8"/>
    <w:rsid w:val="13F51C1E"/>
    <w:rsid w:val="13FD4F8C"/>
    <w:rsid w:val="14092D0D"/>
    <w:rsid w:val="14123C1B"/>
    <w:rsid w:val="143051E1"/>
    <w:rsid w:val="143266E6"/>
    <w:rsid w:val="144347E2"/>
    <w:rsid w:val="14565C33"/>
    <w:rsid w:val="1463641D"/>
    <w:rsid w:val="147154A8"/>
    <w:rsid w:val="148D19AD"/>
    <w:rsid w:val="1497370C"/>
    <w:rsid w:val="149D442D"/>
    <w:rsid w:val="14AD6241"/>
    <w:rsid w:val="14AE31DE"/>
    <w:rsid w:val="14B53C7F"/>
    <w:rsid w:val="14CC64DD"/>
    <w:rsid w:val="14D167DB"/>
    <w:rsid w:val="14EF0271"/>
    <w:rsid w:val="151D5AD4"/>
    <w:rsid w:val="151E61DC"/>
    <w:rsid w:val="1526301A"/>
    <w:rsid w:val="153B41F2"/>
    <w:rsid w:val="158576FB"/>
    <w:rsid w:val="15867681"/>
    <w:rsid w:val="158E2B8F"/>
    <w:rsid w:val="15982923"/>
    <w:rsid w:val="15B55DD2"/>
    <w:rsid w:val="15BA3456"/>
    <w:rsid w:val="15BE215E"/>
    <w:rsid w:val="15CE0C09"/>
    <w:rsid w:val="15EF4837"/>
    <w:rsid w:val="15FB5130"/>
    <w:rsid w:val="160D0172"/>
    <w:rsid w:val="16250CA0"/>
    <w:rsid w:val="1657298C"/>
    <w:rsid w:val="16617750"/>
    <w:rsid w:val="16725114"/>
    <w:rsid w:val="167A52C2"/>
    <w:rsid w:val="169A55B1"/>
    <w:rsid w:val="16DA4DEB"/>
    <w:rsid w:val="16E36EE3"/>
    <w:rsid w:val="171C54BC"/>
    <w:rsid w:val="172C69DB"/>
    <w:rsid w:val="1750297A"/>
    <w:rsid w:val="178C4012"/>
    <w:rsid w:val="17977F6F"/>
    <w:rsid w:val="17B33F67"/>
    <w:rsid w:val="17BB007E"/>
    <w:rsid w:val="17C04FE0"/>
    <w:rsid w:val="17E52511"/>
    <w:rsid w:val="18036BF2"/>
    <w:rsid w:val="18190053"/>
    <w:rsid w:val="18220D0A"/>
    <w:rsid w:val="1825626E"/>
    <w:rsid w:val="1869793F"/>
    <w:rsid w:val="18804B87"/>
    <w:rsid w:val="188E5070"/>
    <w:rsid w:val="18A6592B"/>
    <w:rsid w:val="18C23815"/>
    <w:rsid w:val="18D6120C"/>
    <w:rsid w:val="190F35D6"/>
    <w:rsid w:val="19214728"/>
    <w:rsid w:val="192229E5"/>
    <w:rsid w:val="19262AD4"/>
    <w:rsid w:val="194B14C4"/>
    <w:rsid w:val="195F49CF"/>
    <w:rsid w:val="196D6451"/>
    <w:rsid w:val="197B3246"/>
    <w:rsid w:val="198E5B3A"/>
    <w:rsid w:val="19A81DB9"/>
    <w:rsid w:val="19A84EA4"/>
    <w:rsid w:val="19BF4BB0"/>
    <w:rsid w:val="19CC65C6"/>
    <w:rsid w:val="19CD5F8A"/>
    <w:rsid w:val="19D60818"/>
    <w:rsid w:val="19D806B3"/>
    <w:rsid w:val="19FA4EE8"/>
    <w:rsid w:val="1A0A3D2B"/>
    <w:rsid w:val="1A19188E"/>
    <w:rsid w:val="1A1C1BD8"/>
    <w:rsid w:val="1A453496"/>
    <w:rsid w:val="1A7319B4"/>
    <w:rsid w:val="1AC12EFF"/>
    <w:rsid w:val="1ACE5477"/>
    <w:rsid w:val="1AD17EBA"/>
    <w:rsid w:val="1ADE3924"/>
    <w:rsid w:val="1B0B141B"/>
    <w:rsid w:val="1B105141"/>
    <w:rsid w:val="1B176842"/>
    <w:rsid w:val="1B2624EA"/>
    <w:rsid w:val="1B3253C0"/>
    <w:rsid w:val="1B455CE1"/>
    <w:rsid w:val="1B4862BE"/>
    <w:rsid w:val="1B525A81"/>
    <w:rsid w:val="1B6E48AA"/>
    <w:rsid w:val="1B6E5EB2"/>
    <w:rsid w:val="1B7515CD"/>
    <w:rsid w:val="1B8A7C67"/>
    <w:rsid w:val="1B921E25"/>
    <w:rsid w:val="1B9C2B93"/>
    <w:rsid w:val="1BD6314D"/>
    <w:rsid w:val="1BD7592B"/>
    <w:rsid w:val="1BEE7EDE"/>
    <w:rsid w:val="1BF16000"/>
    <w:rsid w:val="1C03562E"/>
    <w:rsid w:val="1C0F653A"/>
    <w:rsid w:val="1C222A0C"/>
    <w:rsid w:val="1C52673F"/>
    <w:rsid w:val="1C756A16"/>
    <w:rsid w:val="1C82515F"/>
    <w:rsid w:val="1C8F0E4A"/>
    <w:rsid w:val="1C9A7A34"/>
    <w:rsid w:val="1C9B5B36"/>
    <w:rsid w:val="1CB1390A"/>
    <w:rsid w:val="1CB24774"/>
    <w:rsid w:val="1CBE3AA4"/>
    <w:rsid w:val="1CC57C22"/>
    <w:rsid w:val="1CF21ED3"/>
    <w:rsid w:val="1CF36143"/>
    <w:rsid w:val="1CF443E4"/>
    <w:rsid w:val="1D0972DB"/>
    <w:rsid w:val="1D0E43E0"/>
    <w:rsid w:val="1D236E6C"/>
    <w:rsid w:val="1D3E1AF4"/>
    <w:rsid w:val="1D400EC9"/>
    <w:rsid w:val="1D4127B3"/>
    <w:rsid w:val="1D7E367D"/>
    <w:rsid w:val="1D9042CD"/>
    <w:rsid w:val="1D9A5956"/>
    <w:rsid w:val="1D9B4C90"/>
    <w:rsid w:val="1DBC181F"/>
    <w:rsid w:val="1DD42EB9"/>
    <w:rsid w:val="1DE63F25"/>
    <w:rsid w:val="1DE9123E"/>
    <w:rsid w:val="1DF65565"/>
    <w:rsid w:val="1E0C605C"/>
    <w:rsid w:val="1E105A61"/>
    <w:rsid w:val="1E1D557E"/>
    <w:rsid w:val="1E290235"/>
    <w:rsid w:val="1E49465B"/>
    <w:rsid w:val="1E507DCC"/>
    <w:rsid w:val="1E545947"/>
    <w:rsid w:val="1E597FD0"/>
    <w:rsid w:val="1E6F2FA5"/>
    <w:rsid w:val="1E76384D"/>
    <w:rsid w:val="1E766F25"/>
    <w:rsid w:val="1E912840"/>
    <w:rsid w:val="1E997050"/>
    <w:rsid w:val="1EB268BC"/>
    <w:rsid w:val="1EB3318B"/>
    <w:rsid w:val="1EB6498B"/>
    <w:rsid w:val="1EDD405F"/>
    <w:rsid w:val="1EDF3CD5"/>
    <w:rsid w:val="1EE84F18"/>
    <w:rsid w:val="1EF54AF0"/>
    <w:rsid w:val="1EFC4D11"/>
    <w:rsid w:val="1F177D1C"/>
    <w:rsid w:val="1F380B7F"/>
    <w:rsid w:val="1F383F23"/>
    <w:rsid w:val="1F387517"/>
    <w:rsid w:val="1F5B7AA7"/>
    <w:rsid w:val="1F6749E8"/>
    <w:rsid w:val="1F6875EA"/>
    <w:rsid w:val="1F9830F4"/>
    <w:rsid w:val="1FBA1799"/>
    <w:rsid w:val="1FC75F1A"/>
    <w:rsid w:val="1FDA5B7E"/>
    <w:rsid w:val="1FFC3B7B"/>
    <w:rsid w:val="20226141"/>
    <w:rsid w:val="20571366"/>
    <w:rsid w:val="20633CC1"/>
    <w:rsid w:val="206519A6"/>
    <w:rsid w:val="20651D77"/>
    <w:rsid w:val="20797D98"/>
    <w:rsid w:val="207C0110"/>
    <w:rsid w:val="20831BBA"/>
    <w:rsid w:val="208F519B"/>
    <w:rsid w:val="209A10AC"/>
    <w:rsid w:val="20AF0ED9"/>
    <w:rsid w:val="20C8701C"/>
    <w:rsid w:val="20D6519C"/>
    <w:rsid w:val="20D66AF6"/>
    <w:rsid w:val="20DF0D95"/>
    <w:rsid w:val="20F66D62"/>
    <w:rsid w:val="20FB7CAC"/>
    <w:rsid w:val="20FC445E"/>
    <w:rsid w:val="21162DC9"/>
    <w:rsid w:val="213C251D"/>
    <w:rsid w:val="214162D1"/>
    <w:rsid w:val="214A1F8C"/>
    <w:rsid w:val="21574C24"/>
    <w:rsid w:val="216815DD"/>
    <w:rsid w:val="218539FF"/>
    <w:rsid w:val="21862A8E"/>
    <w:rsid w:val="21971FA0"/>
    <w:rsid w:val="21974BED"/>
    <w:rsid w:val="21AB325C"/>
    <w:rsid w:val="21C9603B"/>
    <w:rsid w:val="21DC5C3F"/>
    <w:rsid w:val="21E56624"/>
    <w:rsid w:val="21FC58B0"/>
    <w:rsid w:val="21FE7133"/>
    <w:rsid w:val="22042923"/>
    <w:rsid w:val="2213772F"/>
    <w:rsid w:val="221964E2"/>
    <w:rsid w:val="224E2D5A"/>
    <w:rsid w:val="2280043B"/>
    <w:rsid w:val="228C2304"/>
    <w:rsid w:val="2294191A"/>
    <w:rsid w:val="22965987"/>
    <w:rsid w:val="22A60EDB"/>
    <w:rsid w:val="22BE7A08"/>
    <w:rsid w:val="22BF4D2A"/>
    <w:rsid w:val="22C51BD4"/>
    <w:rsid w:val="22E65164"/>
    <w:rsid w:val="22F8166B"/>
    <w:rsid w:val="230D06FF"/>
    <w:rsid w:val="231150F7"/>
    <w:rsid w:val="231868E4"/>
    <w:rsid w:val="233172BB"/>
    <w:rsid w:val="234148CD"/>
    <w:rsid w:val="23433E81"/>
    <w:rsid w:val="2357578F"/>
    <w:rsid w:val="23711811"/>
    <w:rsid w:val="23991684"/>
    <w:rsid w:val="23A059BC"/>
    <w:rsid w:val="23A07A8A"/>
    <w:rsid w:val="23A157CA"/>
    <w:rsid w:val="23A33078"/>
    <w:rsid w:val="23C06E51"/>
    <w:rsid w:val="23C50DBF"/>
    <w:rsid w:val="23DF0BAE"/>
    <w:rsid w:val="240544E1"/>
    <w:rsid w:val="24363978"/>
    <w:rsid w:val="2456466D"/>
    <w:rsid w:val="247235CE"/>
    <w:rsid w:val="2478547B"/>
    <w:rsid w:val="24940192"/>
    <w:rsid w:val="24A63A2E"/>
    <w:rsid w:val="24AA2705"/>
    <w:rsid w:val="24DE4A8A"/>
    <w:rsid w:val="24F713A0"/>
    <w:rsid w:val="24FD7355"/>
    <w:rsid w:val="254C1CB3"/>
    <w:rsid w:val="2558021B"/>
    <w:rsid w:val="255F5EE8"/>
    <w:rsid w:val="25621C05"/>
    <w:rsid w:val="25830E50"/>
    <w:rsid w:val="2592220A"/>
    <w:rsid w:val="25977291"/>
    <w:rsid w:val="25D22F9F"/>
    <w:rsid w:val="25D90CA4"/>
    <w:rsid w:val="25DF7AF6"/>
    <w:rsid w:val="25E54927"/>
    <w:rsid w:val="2609571A"/>
    <w:rsid w:val="261838E7"/>
    <w:rsid w:val="26276016"/>
    <w:rsid w:val="266A3E9E"/>
    <w:rsid w:val="268424E9"/>
    <w:rsid w:val="26A54F2C"/>
    <w:rsid w:val="26AE2A27"/>
    <w:rsid w:val="26B74456"/>
    <w:rsid w:val="26BE0CA1"/>
    <w:rsid w:val="26CC0DA6"/>
    <w:rsid w:val="26D32C40"/>
    <w:rsid w:val="26DF704E"/>
    <w:rsid w:val="26E47C3E"/>
    <w:rsid w:val="26EC0BFA"/>
    <w:rsid w:val="2708513D"/>
    <w:rsid w:val="27165A63"/>
    <w:rsid w:val="271C1C17"/>
    <w:rsid w:val="273C4C6F"/>
    <w:rsid w:val="274002E1"/>
    <w:rsid w:val="27504B59"/>
    <w:rsid w:val="27514BF3"/>
    <w:rsid w:val="277158AF"/>
    <w:rsid w:val="278316A4"/>
    <w:rsid w:val="27903BD0"/>
    <w:rsid w:val="27AB202F"/>
    <w:rsid w:val="27AC4A5C"/>
    <w:rsid w:val="27CE3319"/>
    <w:rsid w:val="27D63ECA"/>
    <w:rsid w:val="27E355A2"/>
    <w:rsid w:val="27F13D49"/>
    <w:rsid w:val="27FB108A"/>
    <w:rsid w:val="28105A64"/>
    <w:rsid w:val="28185A8D"/>
    <w:rsid w:val="2829020C"/>
    <w:rsid w:val="283032E6"/>
    <w:rsid w:val="28322DCE"/>
    <w:rsid w:val="28451C0D"/>
    <w:rsid w:val="284B360B"/>
    <w:rsid w:val="285B3677"/>
    <w:rsid w:val="285D0B5E"/>
    <w:rsid w:val="287F115E"/>
    <w:rsid w:val="288377C0"/>
    <w:rsid w:val="28963812"/>
    <w:rsid w:val="28A935D8"/>
    <w:rsid w:val="28C13E46"/>
    <w:rsid w:val="28C50ECA"/>
    <w:rsid w:val="28F91FE7"/>
    <w:rsid w:val="28FF5650"/>
    <w:rsid w:val="29123D02"/>
    <w:rsid w:val="294912CC"/>
    <w:rsid w:val="297B3F7D"/>
    <w:rsid w:val="2A0547D0"/>
    <w:rsid w:val="2A092A50"/>
    <w:rsid w:val="2A2577F3"/>
    <w:rsid w:val="2A695082"/>
    <w:rsid w:val="2A7B66FD"/>
    <w:rsid w:val="2A7D0D6F"/>
    <w:rsid w:val="2A9070AE"/>
    <w:rsid w:val="2AA46AD8"/>
    <w:rsid w:val="2AB94C8E"/>
    <w:rsid w:val="2ABF3F75"/>
    <w:rsid w:val="2AC36536"/>
    <w:rsid w:val="2AF649C8"/>
    <w:rsid w:val="2B161D69"/>
    <w:rsid w:val="2B2652D5"/>
    <w:rsid w:val="2B466BB7"/>
    <w:rsid w:val="2B5859B3"/>
    <w:rsid w:val="2B72108C"/>
    <w:rsid w:val="2BD831B3"/>
    <w:rsid w:val="2BD937B3"/>
    <w:rsid w:val="2BE53ED0"/>
    <w:rsid w:val="2C0A6A50"/>
    <w:rsid w:val="2C0D074F"/>
    <w:rsid w:val="2C2F043D"/>
    <w:rsid w:val="2C301EEB"/>
    <w:rsid w:val="2C3C118F"/>
    <w:rsid w:val="2C4946E0"/>
    <w:rsid w:val="2C4D105F"/>
    <w:rsid w:val="2C624377"/>
    <w:rsid w:val="2C8B15EC"/>
    <w:rsid w:val="2C8D6640"/>
    <w:rsid w:val="2CA31AA6"/>
    <w:rsid w:val="2CD779AF"/>
    <w:rsid w:val="2CDF05F6"/>
    <w:rsid w:val="2D06290E"/>
    <w:rsid w:val="2D5B723D"/>
    <w:rsid w:val="2D78613D"/>
    <w:rsid w:val="2D7E2D67"/>
    <w:rsid w:val="2D81124B"/>
    <w:rsid w:val="2D8C7439"/>
    <w:rsid w:val="2DBA7197"/>
    <w:rsid w:val="2DD02F8A"/>
    <w:rsid w:val="2E104B3D"/>
    <w:rsid w:val="2E116BC3"/>
    <w:rsid w:val="2E2453FA"/>
    <w:rsid w:val="2E2E441C"/>
    <w:rsid w:val="2E4B7327"/>
    <w:rsid w:val="2E4D01C6"/>
    <w:rsid w:val="2E8E5890"/>
    <w:rsid w:val="2E9C7C5F"/>
    <w:rsid w:val="2EA9467B"/>
    <w:rsid w:val="2EAC5622"/>
    <w:rsid w:val="2ED34BCD"/>
    <w:rsid w:val="2EE402CD"/>
    <w:rsid w:val="2EE8304D"/>
    <w:rsid w:val="2EEE5047"/>
    <w:rsid w:val="2EF06974"/>
    <w:rsid w:val="2EF247F8"/>
    <w:rsid w:val="2F024D38"/>
    <w:rsid w:val="2F0C611C"/>
    <w:rsid w:val="2F120564"/>
    <w:rsid w:val="2F122E28"/>
    <w:rsid w:val="2F47330F"/>
    <w:rsid w:val="2F59133A"/>
    <w:rsid w:val="2F613976"/>
    <w:rsid w:val="2F654A73"/>
    <w:rsid w:val="2F6938D2"/>
    <w:rsid w:val="2F8E28D2"/>
    <w:rsid w:val="2F954096"/>
    <w:rsid w:val="2F9A3C86"/>
    <w:rsid w:val="2FA841F3"/>
    <w:rsid w:val="2FA905BA"/>
    <w:rsid w:val="2FE1368F"/>
    <w:rsid w:val="2FF05B88"/>
    <w:rsid w:val="30051CDF"/>
    <w:rsid w:val="301F5569"/>
    <w:rsid w:val="30435D01"/>
    <w:rsid w:val="30485867"/>
    <w:rsid w:val="307B31A6"/>
    <w:rsid w:val="308175D6"/>
    <w:rsid w:val="308436CA"/>
    <w:rsid w:val="30983C3C"/>
    <w:rsid w:val="30BB7446"/>
    <w:rsid w:val="30BC61B4"/>
    <w:rsid w:val="30D362DD"/>
    <w:rsid w:val="30D774B7"/>
    <w:rsid w:val="30F771FF"/>
    <w:rsid w:val="31496DB3"/>
    <w:rsid w:val="31684A91"/>
    <w:rsid w:val="317630B6"/>
    <w:rsid w:val="318E70FE"/>
    <w:rsid w:val="31910C0C"/>
    <w:rsid w:val="31996BB7"/>
    <w:rsid w:val="31AF65E4"/>
    <w:rsid w:val="31B05A68"/>
    <w:rsid w:val="31B40B97"/>
    <w:rsid w:val="31B50AF4"/>
    <w:rsid w:val="31D575C7"/>
    <w:rsid w:val="31DE10A3"/>
    <w:rsid w:val="31E43D61"/>
    <w:rsid w:val="31F246C7"/>
    <w:rsid w:val="32193262"/>
    <w:rsid w:val="322E13B1"/>
    <w:rsid w:val="32364111"/>
    <w:rsid w:val="323847E5"/>
    <w:rsid w:val="323B16DF"/>
    <w:rsid w:val="32490AC4"/>
    <w:rsid w:val="324E2320"/>
    <w:rsid w:val="326172BA"/>
    <w:rsid w:val="32716200"/>
    <w:rsid w:val="327F3544"/>
    <w:rsid w:val="3283269A"/>
    <w:rsid w:val="3292015D"/>
    <w:rsid w:val="329D2BB1"/>
    <w:rsid w:val="32B37CEF"/>
    <w:rsid w:val="32E25860"/>
    <w:rsid w:val="32E727BE"/>
    <w:rsid w:val="32F86419"/>
    <w:rsid w:val="33035E9B"/>
    <w:rsid w:val="33113892"/>
    <w:rsid w:val="33131F5B"/>
    <w:rsid w:val="331A1741"/>
    <w:rsid w:val="33262B98"/>
    <w:rsid w:val="335C4EEA"/>
    <w:rsid w:val="335E1464"/>
    <w:rsid w:val="338E6EE9"/>
    <w:rsid w:val="33A57730"/>
    <w:rsid w:val="33A76FD0"/>
    <w:rsid w:val="33AB6605"/>
    <w:rsid w:val="33E612D0"/>
    <w:rsid w:val="33F208D3"/>
    <w:rsid w:val="341D346A"/>
    <w:rsid w:val="34247DAA"/>
    <w:rsid w:val="3427091C"/>
    <w:rsid w:val="34376C3C"/>
    <w:rsid w:val="34654F8C"/>
    <w:rsid w:val="34997834"/>
    <w:rsid w:val="34D077D3"/>
    <w:rsid w:val="34DB2232"/>
    <w:rsid w:val="34DC20EB"/>
    <w:rsid w:val="34EA40F7"/>
    <w:rsid w:val="34FA1019"/>
    <w:rsid w:val="35087205"/>
    <w:rsid w:val="35204746"/>
    <w:rsid w:val="352A4D94"/>
    <w:rsid w:val="352E6FCD"/>
    <w:rsid w:val="354B6E6D"/>
    <w:rsid w:val="356157AC"/>
    <w:rsid w:val="3575463D"/>
    <w:rsid w:val="35787E11"/>
    <w:rsid w:val="35E85CFE"/>
    <w:rsid w:val="35F0157B"/>
    <w:rsid w:val="360B26BB"/>
    <w:rsid w:val="3628084F"/>
    <w:rsid w:val="3636346F"/>
    <w:rsid w:val="36391539"/>
    <w:rsid w:val="363A22A7"/>
    <w:rsid w:val="36507144"/>
    <w:rsid w:val="365D19AF"/>
    <w:rsid w:val="36794C05"/>
    <w:rsid w:val="367A7422"/>
    <w:rsid w:val="36861941"/>
    <w:rsid w:val="368C2600"/>
    <w:rsid w:val="368E372E"/>
    <w:rsid w:val="36920729"/>
    <w:rsid w:val="3692657C"/>
    <w:rsid w:val="36A56AAC"/>
    <w:rsid w:val="36B53185"/>
    <w:rsid w:val="36B92CFB"/>
    <w:rsid w:val="36CA4492"/>
    <w:rsid w:val="36CB50D4"/>
    <w:rsid w:val="36DA11E4"/>
    <w:rsid w:val="36F00A7D"/>
    <w:rsid w:val="36F12693"/>
    <w:rsid w:val="36FB77C2"/>
    <w:rsid w:val="370B0648"/>
    <w:rsid w:val="37174985"/>
    <w:rsid w:val="371858A0"/>
    <w:rsid w:val="375E5034"/>
    <w:rsid w:val="3780101C"/>
    <w:rsid w:val="3781376E"/>
    <w:rsid w:val="37837C91"/>
    <w:rsid w:val="379D6715"/>
    <w:rsid w:val="37AD6AAE"/>
    <w:rsid w:val="37C445CC"/>
    <w:rsid w:val="37E54600"/>
    <w:rsid w:val="37F70C9A"/>
    <w:rsid w:val="37FB2E00"/>
    <w:rsid w:val="38052D82"/>
    <w:rsid w:val="38264D76"/>
    <w:rsid w:val="38346215"/>
    <w:rsid w:val="384B03E9"/>
    <w:rsid w:val="384C1626"/>
    <w:rsid w:val="38520FCF"/>
    <w:rsid w:val="3859445E"/>
    <w:rsid w:val="386D3F73"/>
    <w:rsid w:val="38702A8C"/>
    <w:rsid w:val="388B0E35"/>
    <w:rsid w:val="389030ED"/>
    <w:rsid w:val="38AF4B4F"/>
    <w:rsid w:val="38B61FCC"/>
    <w:rsid w:val="38DB048C"/>
    <w:rsid w:val="38E610EC"/>
    <w:rsid w:val="38EE1361"/>
    <w:rsid w:val="38F53781"/>
    <w:rsid w:val="390E3482"/>
    <w:rsid w:val="39357B8E"/>
    <w:rsid w:val="393801FC"/>
    <w:rsid w:val="396041A2"/>
    <w:rsid w:val="3977340B"/>
    <w:rsid w:val="397E3B84"/>
    <w:rsid w:val="3999555E"/>
    <w:rsid w:val="39BD58F2"/>
    <w:rsid w:val="39F031E0"/>
    <w:rsid w:val="39F61181"/>
    <w:rsid w:val="39FA4868"/>
    <w:rsid w:val="3A040849"/>
    <w:rsid w:val="3A083C37"/>
    <w:rsid w:val="3A39438B"/>
    <w:rsid w:val="3A3C2429"/>
    <w:rsid w:val="3A45381C"/>
    <w:rsid w:val="3A4601C5"/>
    <w:rsid w:val="3A6E65C5"/>
    <w:rsid w:val="3AB06B78"/>
    <w:rsid w:val="3AB63841"/>
    <w:rsid w:val="3AC27057"/>
    <w:rsid w:val="3AC371B6"/>
    <w:rsid w:val="3AE317DD"/>
    <w:rsid w:val="3AED4298"/>
    <w:rsid w:val="3B1A4E0B"/>
    <w:rsid w:val="3B2E1591"/>
    <w:rsid w:val="3B357DD1"/>
    <w:rsid w:val="3B3C6A6B"/>
    <w:rsid w:val="3B4B1AEA"/>
    <w:rsid w:val="3B6244BB"/>
    <w:rsid w:val="3B765C9C"/>
    <w:rsid w:val="3BBF7FFF"/>
    <w:rsid w:val="3BD30EB7"/>
    <w:rsid w:val="3BD433BA"/>
    <w:rsid w:val="3BF867F0"/>
    <w:rsid w:val="3BFB7A67"/>
    <w:rsid w:val="3BFC2C43"/>
    <w:rsid w:val="3C1D77FB"/>
    <w:rsid w:val="3C2E29A3"/>
    <w:rsid w:val="3C6838D7"/>
    <w:rsid w:val="3C6F27E7"/>
    <w:rsid w:val="3C6F6AA6"/>
    <w:rsid w:val="3C932B4E"/>
    <w:rsid w:val="3CC305D9"/>
    <w:rsid w:val="3CC51573"/>
    <w:rsid w:val="3CEF1040"/>
    <w:rsid w:val="3CF17686"/>
    <w:rsid w:val="3D160F3D"/>
    <w:rsid w:val="3D1C7D7C"/>
    <w:rsid w:val="3D7469DE"/>
    <w:rsid w:val="3D7725E5"/>
    <w:rsid w:val="3D7A6B49"/>
    <w:rsid w:val="3D907964"/>
    <w:rsid w:val="3D9725D3"/>
    <w:rsid w:val="3D9D7BE3"/>
    <w:rsid w:val="3DE80253"/>
    <w:rsid w:val="3E043F47"/>
    <w:rsid w:val="3E097A59"/>
    <w:rsid w:val="3E414795"/>
    <w:rsid w:val="3E7078FB"/>
    <w:rsid w:val="3E8F0A2C"/>
    <w:rsid w:val="3E992C1C"/>
    <w:rsid w:val="3E9D1ECA"/>
    <w:rsid w:val="3EA65892"/>
    <w:rsid w:val="3EB833D4"/>
    <w:rsid w:val="3EBD032A"/>
    <w:rsid w:val="3EE83AEC"/>
    <w:rsid w:val="3EE87AAF"/>
    <w:rsid w:val="3EEA0324"/>
    <w:rsid w:val="3F002732"/>
    <w:rsid w:val="3F6B5F18"/>
    <w:rsid w:val="3F900DA6"/>
    <w:rsid w:val="3FA0386C"/>
    <w:rsid w:val="3FB5105F"/>
    <w:rsid w:val="3FC97C8A"/>
    <w:rsid w:val="3FCE7D23"/>
    <w:rsid w:val="3FE04AA3"/>
    <w:rsid w:val="40042021"/>
    <w:rsid w:val="40051697"/>
    <w:rsid w:val="402402E4"/>
    <w:rsid w:val="402B4B16"/>
    <w:rsid w:val="40305F4C"/>
    <w:rsid w:val="40313877"/>
    <w:rsid w:val="403808B8"/>
    <w:rsid w:val="40446C5A"/>
    <w:rsid w:val="404905E2"/>
    <w:rsid w:val="40610DE7"/>
    <w:rsid w:val="40856C05"/>
    <w:rsid w:val="408F607A"/>
    <w:rsid w:val="40BC5D12"/>
    <w:rsid w:val="40D87824"/>
    <w:rsid w:val="41141F3F"/>
    <w:rsid w:val="41271736"/>
    <w:rsid w:val="414309D4"/>
    <w:rsid w:val="41453520"/>
    <w:rsid w:val="41493ECF"/>
    <w:rsid w:val="416A3374"/>
    <w:rsid w:val="41877163"/>
    <w:rsid w:val="41B23174"/>
    <w:rsid w:val="41C35E35"/>
    <w:rsid w:val="41CC4683"/>
    <w:rsid w:val="41E0629A"/>
    <w:rsid w:val="41E60EFB"/>
    <w:rsid w:val="42444865"/>
    <w:rsid w:val="4248112D"/>
    <w:rsid w:val="42494E46"/>
    <w:rsid w:val="425358FC"/>
    <w:rsid w:val="426948BE"/>
    <w:rsid w:val="42937C7D"/>
    <w:rsid w:val="42AC4429"/>
    <w:rsid w:val="42E12B60"/>
    <w:rsid w:val="42E90C33"/>
    <w:rsid w:val="42EA48E9"/>
    <w:rsid w:val="42F53A46"/>
    <w:rsid w:val="430827EF"/>
    <w:rsid w:val="431E3751"/>
    <w:rsid w:val="43300D31"/>
    <w:rsid w:val="43580E8C"/>
    <w:rsid w:val="437F20E4"/>
    <w:rsid w:val="43864079"/>
    <w:rsid w:val="438915DE"/>
    <w:rsid w:val="438B6082"/>
    <w:rsid w:val="43995E2B"/>
    <w:rsid w:val="43A06E82"/>
    <w:rsid w:val="43A476C4"/>
    <w:rsid w:val="43AF3658"/>
    <w:rsid w:val="43B8613B"/>
    <w:rsid w:val="43BA0962"/>
    <w:rsid w:val="43C54AB9"/>
    <w:rsid w:val="43D36E3D"/>
    <w:rsid w:val="43E85F44"/>
    <w:rsid w:val="43F166D2"/>
    <w:rsid w:val="440F4F8A"/>
    <w:rsid w:val="4419185E"/>
    <w:rsid w:val="44265751"/>
    <w:rsid w:val="4454567C"/>
    <w:rsid w:val="44557BEC"/>
    <w:rsid w:val="446B3DCC"/>
    <w:rsid w:val="44711AE9"/>
    <w:rsid w:val="447B2119"/>
    <w:rsid w:val="447E3F25"/>
    <w:rsid w:val="44857E07"/>
    <w:rsid w:val="44922A5C"/>
    <w:rsid w:val="4493558A"/>
    <w:rsid w:val="44A90932"/>
    <w:rsid w:val="44B7644A"/>
    <w:rsid w:val="44C56408"/>
    <w:rsid w:val="44FF13AC"/>
    <w:rsid w:val="4525535D"/>
    <w:rsid w:val="45312608"/>
    <w:rsid w:val="453805E8"/>
    <w:rsid w:val="453E2D70"/>
    <w:rsid w:val="45512066"/>
    <w:rsid w:val="456F514A"/>
    <w:rsid w:val="45731FCD"/>
    <w:rsid w:val="457401F9"/>
    <w:rsid w:val="457A3159"/>
    <w:rsid w:val="45BE5F0A"/>
    <w:rsid w:val="45F00D4A"/>
    <w:rsid w:val="462A4BB7"/>
    <w:rsid w:val="463E46B5"/>
    <w:rsid w:val="46547953"/>
    <w:rsid w:val="466E192E"/>
    <w:rsid w:val="46724455"/>
    <w:rsid w:val="46902651"/>
    <w:rsid w:val="46A17EC8"/>
    <w:rsid w:val="46B51B22"/>
    <w:rsid w:val="46C61F6E"/>
    <w:rsid w:val="46DF2F77"/>
    <w:rsid w:val="46EC73DD"/>
    <w:rsid w:val="46F0489A"/>
    <w:rsid w:val="47035127"/>
    <w:rsid w:val="47220AC2"/>
    <w:rsid w:val="47281B9D"/>
    <w:rsid w:val="472C2673"/>
    <w:rsid w:val="47551079"/>
    <w:rsid w:val="47570602"/>
    <w:rsid w:val="4759436C"/>
    <w:rsid w:val="47691F42"/>
    <w:rsid w:val="476953C0"/>
    <w:rsid w:val="47737EE9"/>
    <w:rsid w:val="47895009"/>
    <w:rsid w:val="4792797E"/>
    <w:rsid w:val="47A80676"/>
    <w:rsid w:val="47AE5C0A"/>
    <w:rsid w:val="47B429C9"/>
    <w:rsid w:val="47EA6F6D"/>
    <w:rsid w:val="47EB72BF"/>
    <w:rsid w:val="47F136D1"/>
    <w:rsid w:val="47FB0897"/>
    <w:rsid w:val="480245EF"/>
    <w:rsid w:val="480B35AA"/>
    <w:rsid w:val="48103575"/>
    <w:rsid w:val="48217A77"/>
    <w:rsid w:val="484508FF"/>
    <w:rsid w:val="48504998"/>
    <w:rsid w:val="486862DA"/>
    <w:rsid w:val="489959D0"/>
    <w:rsid w:val="48A03E1B"/>
    <w:rsid w:val="48A262CE"/>
    <w:rsid w:val="48A71186"/>
    <w:rsid w:val="48BE0342"/>
    <w:rsid w:val="48FF0A48"/>
    <w:rsid w:val="49104E97"/>
    <w:rsid w:val="4938036E"/>
    <w:rsid w:val="49D16007"/>
    <w:rsid w:val="49ED7CF2"/>
    <w:rsid w:val="49F116C6"/>
    <w:rsid w:val="49F934AA"/>
    <w:rsid w:val="4A0179DD"/>
    <w:rsid w:val="4A0B564C"/>
    <w:rsid w:val="4A15583D"/>
    <w:rsid w:val="4A2372B5"/>
    <w:rsid w:val="4A585A88"/>
    <w:rsid w:val="4A5B2293"/>
    <w:rsid w:val="4A727E39"/>
    <w:rsid w:val="4A7E0346"/>
    <w:rsid w:val="4A817042"/>
    <w:rsid w:val="4A956700"/>
    <w:rsid w:val="4AA146E3"/>
    <w:rsid w:val="4AAF1C28"/>
    <w:rsid w:val="4AC26E86"/>
    <w:rsid w:val="4AC43A34"/>
    <w:rsid w:val="4AE1711D"/>
    <w:rsid w:val="4AF5400F"/>
    <w:rsid w:val="4B010987"/>
    <w:rsid w:val="4B042E36"/>
    <w:rsid w:val="4B1207E9"/>
    <w:rsid w:val="4B121589"/>
    <w:rsid w:val="4B1416E6"/>
    <w:rsid w:val="4B185584"/>
    <w:rsid w:val="4B2B5F49"/>
    <w:rsid w:val="4B70141A"/>
    <w:rsid w:val="4B732491"/>
    <w:rsid w:val="4B8175B4"/>
    <w:rsid w:val="4B875219"/>
    <w:rsid w:val="4B9863CA"/>
    <w:rsid w:val="4BBA7417"/>
    <w:rsid w:val="4C3B69E9"/>
    <w:rsid w:val="4C3D35F0"/>
    <w:rsid w:val="4C813559"/>
    <w:rsid w:val="4C8D71F3"/>
    <w:rsid w:val="4C9437E8"/>
    <w:rsid w:val="4CC425FA"/>
    <w:rsid w:val="4CDC6A34"/>
    <w:rsid w:val="4CE0002E"/>
    <w:rsid w:val="4CF56301"/>
    <w:rsid w:val="4D090916"/>
    <w:rsid w:val="4D280422"/>
    <w:rsid w:val="4D2C7F4C"/>
    <w:rsid w:val="4D58699D"/>
    <w:rsid w:val="4D635CF2"/>
    <w:rsid w:val="4D7066F9"/>
    <w:rsid w:val="4D8B147E"/>
    <w:rsid w:val="4D8B469F"/>
    <w:rsid w:val="4D9C63FE"/>
    <w:rsid w:val="4DBF169A"/>
    <w:rsid w:val="4DC26D04"/>
    <w:rsid w:val="4DD87B86"/>
    <w:rsid w:val="4DF972C1"/>
    <w:rsid w:val="4DFA7D10"/>
    <w:rsid w:val="4DFD1D8A"/>
    <w:rsid w:val="4E1967A6"/>
    <w:rsid w:val="4E1C00B2"/>
    <w:rsid w:val="4E2330F6"/>
    <w:rsid w:val="4E3A07DB"/>
    <w:rsid w:val="4E9A7D43"/>
    <w:rsid w:val="4EAA0942"/>
    <w:rsid w:val="4EF37B65"/>
    <w:rsid w:val="4F0A4DA0"/>
    <w:rsid w:val="4F0E6E93"/>
    <w:rsid w:val="4F1078CB"/>
    <w:rsid w:val="4F175AF3"/>
    <w:rsid w:val="4F4C69D7"/>
    <w:rsid w:val="4F520563"/>
    <w:rsid w:val="4F8E3AF2"/>
    <w:rsid w:val="4FA97946"/>
    <w:rsid w:val="4FB61D5B"/>
    <w:rsid w:val="4FD27148"/>
    <w:rsid w:val="4FDE21D0"/>
    <w:rsid w:val="4FE22681"/>
    <w:rsid w:val="50014FA5"/>
    <w:rsid w:val="50074996"/>
    <w:rsid w:val="501A1468"/>
    <w:rsid w:val="502F7589"/>
    <w:rsid w:val="503E34B8"/>
    <w:rsid w:val="508B0B16"/>
    <w:rsid w:val="50912ED2"/>
    <w:rsid w:val="50B81128"/>
    <w:rsid w:val="50BB10B4"/>
    <w:rsid w:val="50BE0C97"/>
    <w:rsid w:val="50C64A3E"/>
    <w:rsid w:val="50D87365"/>
    <w:rsid w:val="50DD2589"/>
    <w:rsid w:val="50F94959"/>
    <w:rsid w:val="512F4601"/>
    <w:rsid w:val="51361EC5"/>
    <w:rsid w:val="51392535"/>
    <w:rsid w:val="5194262B"/>
    <w:rsid w:val="51AA6978"/>
    <w:rsid w:val="51BB11A6"/>
    <w:rsid w:val="51D52824"/>
    <w:rsid w:val="51DD5F17"/>
    <w:rsid w:val="51E31EF1"/>
    <w:rsid w:val="523B7CFB"/>
    <w:rsid w:val="524029B1"/>
    <w:rsid w:val="52487E80"/>
    <w:rsid w:val="52627922"/>
    <w:rsid w:val="526934D0"/>
    <w:rsid w:val="52731447"/>
    <w:rsid w:val="52B34CA2"/>
    <w:rsid w:val="52CF0DDC"/>
    <w:rsid w:val="52EB7082"/>
    <w:rsid w:val="53144402"/>
    <w:rsid w:val="5327444B"/>
    <w:rsid w:val="53330028"/>
    <w:rsid w:val="53390AC7"/>
    <w:rsid w:val="53462580"/>
    <w:rsid w:val="53515904"/>
    <w:rsid w:val="53520A83"/>
    <w:rsid w:val="538900E6"/>
    <w:rsid w:val="53B23E56"/>
    <w:rsid w:val="53BB4B65"/>
    <w:rsid w:val="53D52087"/>
    <w:rsid w:val="53DD796B"/>
    <w:rsid w:val="53E73A52"/>
    <w:rsid w:val="53F9223F"/>
    <w:rsid w:val="53FC68B6"/>
    <w:rsid w:val="5407792F"/>
    <w:rsid w:val="542507C5"/>
    <w:rsid w:val="54456F91"/>
    <w:rsid w:val="545E0D0E"/>
    <w:rsid w:val="546058CD"/>
    <w:rsid w:val="54A6522B"/>
    <w:rsid w:val="54B930B3"/>
    <w:rsid w:val="54D25E77"/>
    <w:rsid w:val="54F84A16"/>
    <w:rsid w:val="5509735E"/>
    <w:rsid w:val="55173068"/>
    <w:rsid w:val="553A7A62"/>
    <w:rsid w:val="553E1FEA"/>
    <w:rsid w:val="554D20FD"/>
    <w:rsid w:val="555F4BCC"/>
    <w:rsid w:val="5565554E"/>
    <w:rsid w:val="55AC419C"/>
    <w:rsid w:val="55BB7786"/>
    <w:rsid w:val="55E44588"/>
    <w:rsid w:val="55EE1A9C"/>
    <w:rsid w:val="56034078"/>
    <w:rsid w:val="56120395"/>
    <w:rsid w:val="561409DE"/>
    <w:rsid w:val="56187129"/>
    <w:rsid w:val="56191BF6"/>
    <w:rsid w:val="562226AF"/>
    <w:rsid w:val="563C12CF"/>
    <w:rsid w:val="56461F83"/>
    <w:rsid w:val="565D24AF"/>
    <w:rsid w:val="566A3282"/>
    <w:rsid w:val="567549FE"/>
    <w:rsid w:val="56904C48"/>
    <w:rsid w:val="56916AE4"/>
    <w:rsid w:val="56941632"/>
    <w:rsid w:val="56A314AA"/>
    <w:rsid w:val="56C323B7"/>
    <w:rsid w:val="56C91912"/>
    <w:rsid w:val="56E821A6"/>
    <w:rsid w:val="570379CC"/>
    <w:rsid w:val="571275FE"/>
    <w:rsid w:val="57143DBA"/>
    <w:rsid w:val="575B758B"/>
    <w:rsid w:val="576126C8"/>
    <w:rsid w:val="57850568"/>
    <w:rsid w:val="57B9337E"/>
    <w:rsid w:val="57C150EE"/>
    <w:rsid w:val="57D30867"/>
    <w:rsid w:val="57E2050E"/>
    <w:rsid w:val="57EB7D49"/>
    <w:rsid w:val="580B37C3"/>
    <w:rsid w:val="580D5A75"/>
    <w:rsid w:val="58132EDC"/>
    <w:rsid w:val="581616B3"/>
    <w:rsid w:val="58191353"/>
    <w:rsid w:val="582E1633"/>
    <w:rsid w:val="583125BC"/>
    <w:rsid w:val="584F6141"/>
    <w:rsid w:val="58524F75"/>
    <w:rsid w:val="58596340"/>
    <w:rsid w:val="587C5D56"/>
    <w:rsid w:val="588759F2"/>
    <w:rsid w:val="588E410A"/>
    <w:rsid w:val="5891285E"/>
    <w:rsid w:val="589C6111"/>
    <w:rsid w:val="58AB689E"/>
    <w:rsid w:val="58C91B1E"/>
    <w:rsid w:val="58D4614B"/>
    <w:rsid w:val="58DC6014"/>
    <w:rsid w:val="58EA0D77"/>
    <w:rsid w:val="58F84BC2"/>
    <w:rsid w:val="590473CA"/>
    <w:rsid w:val="5905085E"/>
    <w:rsid w:val="591D3387"/>
    <w:rsid w:val="5921186A"/>
    <w:rsid w:val="592D51F9"/>
    <w:rsid w:val="59344582"/>
    <w:rsid w:val="593A4463"/>
    <w:rsid w:val="5956773D"/>
    <w:rsid w:val="59602BE8"/>
    <w:rsid w:val="596242B3"/>
    <w:rsid w:val="59683787"/>
    <w:rsid w:val="596D5CE1"/>
    <w:rsid w:val="596E79EC"/>
    <w:rsid w:val="597C3823"/>
    <w:rsid w:val="598E0A56"/>
    <w:rsid w:val="59A1456E"/>
    <w:rsid w:val="59A26D50"/>
    <w:rsid w:val="59A3273C"/>
    <w:rsid w:val="59AD604A"/>
    <w:rsid w:val="59E2520A"/>
    <w:rsid w:val="5A012AA6"/>
    <w:rsid w:val="5A237D63"/>
    <w:rsid w:val="5A486D59"/>
    <w:rsid w:val="5A563FC2"/>
    <w:rsid w:val="5A5E791F"/>
    <w:rsid w:val="5A701E99"/>
    <w:rsid w:val="5A772B48"/>
    <w:rsid w:val="5ABB6B01"/>
    <w:rsid w:val="5AD777C4"/>
    <w:rsid w:val="5ADA7149"/>
    <w:rsid w:val="5AE4012C"/>
    <w:rsid w:val="5AE50400"/>
    <w:rsid w:val="5AF15508"/>
    <w:rsid w:val="5B034F80"/>
    <w:rsid w:val="5B133EFA"/>
    <w:rsid w:val="5B340E48"/>
    <w:rsid w:val="5B3F3C05"/>
    <w:rsid w:val="5B4E3A65"/>
    <w:rsid w:val="5B511BCC"/>
    <w:rsid w:val="5B6F2E22"/>
    <w:rsid w:val="5B7020E4"/>
    <w:rsid w:val="5B8B345C"/>
    <w:rsid w:val="5B9A3EFB"/>
    <w:rsid w:val="5B9B0D42"/>
    <w:rsid w:val="5BAF6309"/>
    <w:rsid w:val="5BB132F5"/>
    <w:rsid w:val="5BB7119A"/>
    <w:rsid w:val="5BBC4B21"/>
    <w:rsid w:val="5BCC08F0"/>
    <w:rsid w:val="5BD063CB"/>
    <w:rsid w:val="5BD434D4"/>
    <w:rsid w:val="5BDA09EB"/>
    <w:rsid w:val="5BE64AC0"/>
    <w:rsid w:val="5BF624F4"/>
    <w:rsid w:val="5C0113AD"/>
    <w:rsid w:val="5C140B53"/>
    <w:rsid w:val="5C323105"/>
    <w:rsid w:val="5C407517"/>
    <w:rsid w:val="5C414211"/>
    <w:rsid w:val="5C5D204F"/>
    <w:rsid w:val="5C624AAF"/>
    <w:rsid w:val="5C7F009A"/>
    <w:rsid w:val="5C896BC5"/>
    <w:rsid w:val="5C9F3FFC"/>
    <w:rsid w:val="5CA13463"/>
    <w:rsid w:val="5CAA166B"/>
    <w:rsid w:val="5CC40C2B"/>
    <w:rsid w:val="5CCF2EF9"/>
    <w:rsid w:val="5CD17D4B"/>
    <w:rsid w:val="5D0E0CB8"/>
    <w:rsid w:val="5D1D03D4"/>
    <w:rsid w:val="5D2C0087"/>
    <w:rsid w:val="5D316493"/>
    <w:rsid w:val="5D396AE8"/>
    <w:rsid w:val="5D465433"/>
    <w:rsid w:val="5D4D1C9E"/>
    <w:rsid w:val="5D4D20EE"/>
    <w:rsid w:val="5D517D6F"/>
    <w:rsid w:val="5D615F1C"/>
    <w:rsid w:val="5D7956C4"/>
    <w:rsid w:val="5D7D6DA8"/>
    <w:rsid w:val="5D857D33"/>
    <w:rsid w:val="5D9A29EB"/>
    <w:rsid w:val="5DAA3088"/>
    <w:rsid w:val="5DC17C07"/>
    <w:rsid w:val="5DEF553D"/>
    <w:rsid w:val="5DF61BBD"/>
    <w:rsid w:val="5E024D5B"/>
    <w:rsid w:val="5E09348D"/>
    <w:rsid w:val="5E2471BD"/>
    <w:rsid w:val="5E283269"/>
    <w:rsid w:val="5E3855B6"/>
    <w:rsid w:val="5E4D0867"/>
    <w:rsid w:val="5E6958AD"/>
    <w:rsid w:val="5EAD4FCE"/>
    <w:rsid w:val="5EB01FEE"/>
    <w:rsid w:val="5EB52283"/>
    <w:rsid w:val="5EB60D4F"/>
    <w:rsid w:val="5ECB38D8"/>
    <w:rsid w:val="5F0F2D51"/>
    <w:rsid w:val="5F1272D4"/>
    <w:rsid w:val="5F4E3316"/>
    <w:rsid w:val="5F7228AD"/>
    <w:rsid w:val="5F72596A"/>
    <w:rsid w:val="5F7D68A2"/>
    <w:rsid w:val="5F821A41"/>
    <w:rsid w:val="5F913489"/>
    <w:rsid w:val="5F9548FA"/>
    <w:rsid w:val="5FAA70CF"/>
    <w:rsid w:val="5FAF1695"/>
    <w:rsid w:val="5FBC7BE3"/>
    <w:rsid w:val="5FC717D7"/>
    <w:rsid w:val="5FE111B2"/>
    <w:rsid w:val="5FE2255C"/>
    <w:rsid w:val="600A53F0"/>
    <w:rsid w:val="602B7D4B"/>
    <w:rsid w:val="60567CF2"/>
    <w:rsid w:val="606721A0"/>
    <w:rsid w:val="607E7CAA"/>
    <w:rsid w:val="608146FB"/>
    <w:rsid w:val="60A2742C"/>
    <w:rsid w:val="60AA1677"/>
    <w:rsid w:val="60B1141A"/>
    <w:rsid w:val="60B42034"/>
    <w:rsid w:val="60C210FA"/>
    <w:rsid w:val="60C543E7"/>
    <w:rsid w:val="60CC0634"/>
    <w:rsid w:val="60CD38D3"/>
    <w:rsid w:val="60D31A76"/>
    <w:rsid w:val="60D86A5F"/>
    <w:rsid w:val="60DA7CCA"/>
    <w:rsid w:val="60DC1606"/>
    <w:rsid w:val="60E22877"/>
    <w:rsid w:val="61021499"/>
    <w:rsid w:val="611D7DAE"/>
    <w:rsid w:val="61253A77"/>
    <w:rsid w:val="6127202C"/>
    <w:rsid w:val="61384D1D"/>
    <w:rsid w:val="613E27FB"/>
    <w:rsid w:val="61461755"/>
    <w:rsid w:val="614E6B69"/>
    <w:rsid w:val="61867C83"/>
    <w:rsid w:val="61980497"/>
    <w:rsid w:val="61AD2627"/>
    <w:rsid w:val="61B83194"/>
    <w:rsid w:val="61BD55DA"/>
    <w:rsid w:val="61D952FD"/>
    <w:rsid w:val="61EA38F7"/>
    <w:rsid w:val="6209523E"/>
    <w:rsid w:val="620A6536"/>
    <w:rsid w:val="62135D73"/>
    <w:rsid w:val="62231A63"/>
    <w:rsid w:val="624974D9"/>
    <w:rsid w:val="624E77FB"/>
    <w:rsid w:val="62827162"/>
    <w:rsid w:val="6298757E"/>
    <w:rsid w:val="62A431BC"/>
    <w:rsid w:val="62B87E41"/>
    <w:rsid w:val="62C96113"/>
    <w:rsid w:val="62D55028"/>
    <w:rsid w:val="62D65DFF"/>
    <w:rsid w:val="63065385"/>
    <w:rsid w:val="63322A33"/>
    <w:rsid w:val="633B275E"/>
    <w:rsid w:val="634F6753"/>
    <w:rsid w:val="63656D52"/>
    <w:rsid w:val="637F05E3"/>
    <w:rsid w:val="63800406"/>
    <w:rsid w:val="638051A5"/>
    <w:rsid w:val="639F56ED"/>
    <w:rsid w:val="63BF6280"/>
    <w:rsid w:val="63D40A32"/>
    <w:rsid w:val="63E17D6C"/>
    <w:rsid w:val="63E94006"/>
    <w:rsid w:val="63EC7ADC"/>
    <w:rsid w:val="64047411"/>
    <w:rsid w:val="64060526"/>
    <w:rsid w:val="64296CA3"/>
    <w:rsid w:val="643724B3"/>
    <w:rsid w:val="645674E4"/>
    <w:rsid w:val="64697FDD"/>
    <w:rsid w:val="646D1F14"/>
    <w:rsid w:val="6479397D"/>
    <w:rsid w:val="64A9355C"/>
    <w:rsid w:val="64AA10F4"/>
    <w:rsid w:val="64D8198C"/>
    <w:rsid w:val="64E66869"/>
    <w:rsid w:val="64EE038C"/>
    <w:rsid w:val="65076093"/>
    <w:rsid w:val="653505CA"/>
    <w:rsid w:val="65753F93"/>
    <w:rsid w:val="65A11C78"/>
    <w:rsid w:val="65A36B6A"/>
    <w:rsid w:val="65A83E60"/>
    <w:rsid w:val="65B83F0E"/>
    <w:rsid w:val="65B926AC"/>
    <w:rsid w:val="65BB7F52"/>
    <w:rsid w:val="65E736AD"/>
    <w:rsid w:val="65F3781D"/>
    <w:rsid w:val="660176F0"/>
    <w:rsid w:val="660426B6"/>
    <w:rsid w:val="66052073"/>
    <w:rsid w:val="66062AF6"/>
    <w:rsid w:val="66364FC6"/>
    <w:rsid w:val="66427FC1"/>
    <w:rsid w:val="664C6B61"/>
    <w:rsid w:val="6656442F"/>
    <w:rsid w:val="665C079E"/>
    <w:rsid w:val="665D2790"/>
    <w:rsid w:val="66703381"/>
    <w:rsid w:val="66714918"/>
    <w:rsid w:val="66786814"/>
    <w:rsid w:val="66C91AB2"/>
    <w:rsid w:val="66DB5DE6"/>
    <w:rsid w:val="66E20DDC"/>
    <w:rsid w:val="670F7F24"/>
    <w:rsid w:val="67122FC1"/>
    <w:rsid w:val="672A3724"/>
    <w:rsid w:val="672C0A94"/>
    <w:rsid w:val="674E158E"/>
    <w:rsid w:val="678E67D3"/>
    <w:rsid w:val="679771CD"/>
    <w:rsid w:val="67A23C4F"/>
    <w:rsid w:val="67AB4D4C"/>
    <w:rsid w:val="67BB0B76"/>
    <w:rsid w:val="67BF6050"/>
    <w:rsid w:val="67E87F21"/>
    <w:rsid w:val="67F60470"/>
    <w:rsid w:val="681F3FCF"/>
    <w:rsid w:val="68284DE8"/>
    <w:rsid w:val="68357A65"/>
    <w:rsid w:val="683B2058"/>
    <w:rsid w:val="68404084"/>
    <w:rsid w:val="684C18A7"/>
    <w:rsid w:val="684D06FD"/>
    <w:rsid w:val="685301F3"/>
    <w:rsid w:val="685A2C03"/>
    <w:rsid w:val="686512EB"/>
    <w:rsid w:val="68790178"/>
    <w:rsid w:val="687E16F4"/>
    <w:rsid w:val="68825756"/>
    <w:rsid w:val="68952976"/>
    <w:rsid w:val="68B04EC1"/>
    <w:rsid w:val="68F44236"/>
    <w:rsid w:val="692E08F5"/>
    <w:rsid w:val="6943335F"/>
    <w:rsid w:val="69543A5C"/>
    <w:rsid w:val="697177DC"/>
    <w:rsid w:val="69935A6F"/>
    <w:rsid w:val="69D579F1"/>
    <w:rsid w:val="69DE20B0"/>
    <w:rsid w:val="69EC4401"/>
    <w:rsid w:val="69F0750B"/>
    <w:rsid w:val="6A183DF8"/>
    <w:rsid w:val="6A1D4E9A"/>
    <w:rsid w:val="6A460B60"/>
    <w:rsid w:val="6A515C1D"/>
    <w:rsid w:val="6A5534D2"/>
    <w:rsid w:val="6A9062AF"/>
    <w:rsid w:val="6AA42621"/>
    <w:rsid w:val="6AAD11AB"/>
    <w:rsid w:val="6AB354F7"/>
    <w:rsid w:val="6AB43B7E"/>
    <w:rsid w:val="6AC42A30"/>
    <w:rsid w:val="6AC730F0"/>
    <w:rsid w:val="6AD46792"/>
    <w:rsid w:val="6AEA582C"/>
    <w:rsid w:val="6AEC337A"/>
    <w:rsid w:val="6AFA45A4"/>
    <w:rsid w:val="6B244A60"/>
    <w:rsid w:val="6B2A5E3F"/>
    <w:rsid w:val="6B2E58ED"/>
    <w:rsid w:val="6B42318E"/>
    <w:rsid w:val="6B674C1E"/>
    <w:rsid w:val="6B8871E8"/>
    <w:rsid w:val="6B9652E0"/>
    <w:rsid w:val="6BA3232E"/>
    <w:rsid w:val="6BA552D4"/>
    <w:rsid w:val="6BB54C72"/>
    <w:rsid w:val="6BB92FAB"/>
    <w:rsid w:val="6BBF718A"/>
    <w:rsid w:val="6BC14413"/>
    <w:rsid w:val="6BDB2F6B"/>
    <w:rsid w:val="6BDC1583"/>
    <w:rsid w:val="6BFB7A06"/>
    <w:rsid w:val="6C00310D"/>
    <w:rsid w:val="6C0315FC"/>
    <w:rsid w:val="6C0727C4"/>
    <w:rsid w:val="6C1C0520"/>
    <w:rsid w:val="6C3A17F9"/>
    <w:rsid w:val="6C434CAA"/>
    <w:rsid w:val="6C4E26FA"/>
    <w:rsid w:val="6C5675A8"/>
    <w:rsid w:val="6C5D1101"/>
    <w:rsid w:val="6C6955FA"/>
    <w:rsid w:val="6C7C2B89"/>
    <w:rsid w:val="6C8174AA"/>
    <w:rsid w:val="6C973405"/>
    <w:rsid w:val="6C9F5383"/>
    <w:rsid w:val="6CCD21AE"/>
    <w:rsid w:val="6CE5576D"/>
    <w:rsid w:val="6CE7045F"/>
    <w:rsid w:val="6CE842B7"/>
    <w:rsid w:val="6D0A3772"/>
    <w:rsid w:val="6D106C82"/>
    <w:rsid w:val="6D1214D4"/>
    <w:rsid w:val="6D1972AD"/>
    <w:rsid w:val="6D7B0E2C"/>
    <w:rsid w:val="6D977D7C"/>
    <w:rsid w:val="6D9C2DEB"/>
    <w:rsid w:val="6DA1049E"/>
    <w:rsid w:val="6DAA523B"/>
    <w:rsid w:val="6DC7532F"/>
    <w:rsid w:val="6DE059A0"/>
    <w:rsid w:val="6E0875BB"/>
    <w:rsid w:val="6E1E7179"/>
    <w:rsid w:val="6E2108AD"/>
    <w:rsid w:val="6E3B2145"/>
    <w:rsid w:val="6E401593"/>
    <w:rsid w:val="6E6D64C3"/>
    <w:rsid w:val="6E9C069F"/>
    <w:rsid w:val="6EBE124D"/>
    <w:rsid w:val="6EC05101"/>
    <w:rsid w:val="6EC3608C"/>
    <w:rsid w:val="6EE42604"/>
    <w:rsid w:val="6EEC58BA"/>
    <w:rsid w:val="6EF04AC5"/>
    <w:rsid w:val="6EF54EB2"/>
    <w:rsid w:val="6EFE6800"/>
    <w:rsid w:val="6F2238F2"/>
    <w:rsid w:val="6F243220"/>
    <w:rsid w:val="6F4856F3"/>
    <w:rsid w:val="6F526FE7"/>
    <w:rsid w:val="6F5C2A21"/>
    <w:rsid w:val="6F657EBB"/>
    <w:rsid w:val="6F6641FE"/>
    <w:rsid w:val="6F6D6687"/>
    <w:rsid w:val="6F710D47"/>
    <w:rsid w:val="6FBA753C"/>
    <w:rsid w:val="6FBD7395"/>
    <w:rsid w:val="6FCC0939"/>
    <w:rsid w:val="6FE51EC7"/>
    <w:rsid w:val="6FFF7598"/>
    <w:rsid w:val="700B7FBB"/>
    <w:rsid w:val="70315843"/>
    <w:rsid w:val="703371F8"/>
    <w:rsid w:val="70341747"/>
    <w:rsid w:val="70374704"/>
    <w:rsid w:val="70813E05"/>
    <w:rsid w:val="70904E79"/>
    <w:rsid w:val="70B05AEB"/>
    <w:rsid w:val="70CB662C"/>
    <w:rsid w:val="70D941B1"/>
    <w:rsid w:val="70DC28E5"/>
    <w:rsid w:val="70E2586F"/>
    <w:rsid w:val="70F34E22"/>
    <w:rsid w:val="71076933"/>
    <w:rsid w:val="712037BF"/>
    <w:rsid w:val="71232F89"/>
    <w:rsid w:val="717E694A"/>
    <w:rsid w:val="718139FF"/>
    <w:rsid w:val="71B81854"/>
    <w:rsid w:val="71BF2440"/>
    <w:rsid w:val="71C5740A"/>
    <w:rsid w:val="71CB6BBC"/>
    <w:rsid w:val="71CE0ED2"/>
    <w:rsid w:val="71D70658"/>
    <w:rsid w:val="72225D37"/>
    <w:rsid w:val="72354A71"/>
    <w:rsid w:val="725E72D7"/>
    <w:rsid w:val="72A861E5"/>
    <w:rsid w:val="72DB5569"/>
    <w:rsid w:val="73042406"/>
    <w:rsid w:val="7324128A"/>
    <w:rsid w:val="73656B97"/>
    <w:rsid w:val="736E71C2"/>
    <w:rsid w:val="736F1906"/>
    <w:rsid w:val="736F6EB1"/>
    <w:rsid w:val="7375646F"/>
    <w:rsid w:val="73765E8A"/>
    <w:rsid w:val="73892B1A"/>
    <w:rsid w:val="738B50C8"/>
    <w:rsid w:val="738E2AEB"/>
    <w:rsid w:val="73975022"/>
    <w:rsid w:val="73A01AC7"/>
    <w:rsid w:val="73DC1BD1"/>
    <w:rsid w:val="73E740B6"/>
    <w:rsid w:val="74035097"/>
    <w:rsid w:val="7408106C"/>
    <w:rsid w:val="74083AB8"/>
    <w:rsid w:val="740C24F2"/>
    <w:rsid w:val="74393E31"/>
    <w:rsid w:val="744107B2"/>
    <w:rsid w:val="74440072"/>
    <w:rsid w:val="744C47E7"/>
    <w:rsid w:val="745C6CFB"/>
    <w:rsid w:val="74610DE9"/>
    <w:rsid w:val="74661221"/>
    <w:rsid w:val="74716DB5"/>
    <w:rsid w:val="74852E9C"/>
    <w:rsid w:val="748C43C9"/>
    <w:rsid w:val="749444D1"/>
    <w:rsid w:val="74952560"/>
    <w:rsid w:val="74A50007"/>
    <w:rsid w:val="74B45589"/>
    <w:rsid w:val="74B82B92"/>
    <w:rsid w:val="74DE263C"/>
    <w:rsid w:val="74F46E9B"/>
    <w:rsid w:val="75132AF0"/>
    <w:rsid w:val="75172247"/>
    <w:rsid w:val="753A1FAA"/>
    <w:rsid w:val="75443071"/>
    <w:rsid w:val="755A60ED"/>
    <w:rsid w:val="755C5480"/>
    <w:rsid w:val="756363DD"/>
    <w:rsid w:val="756432F8"/>
    <w:rsid w:val="75644E54"/>
    <w:rsid w:val="759317BD"/>
    <w:rsid w:val="759A6E23"/>
    <w:rsid w:val="75A45528"/>
    <w:rsid w:val="75BF2F2B"/>
    <w:rsid w:val="75CE7E3C"/>
    <w:rsid w:val="75DF02D0"/>
    <w:rsid w:val="760157F6"/>
    <w:rsid w:val="76301551"/>
    <w:rsid w:val="76381F48"/>
    <w:rsid w:val="765D58EB"/>
    <w:rsid w:val="76682471"/>
    <w:rsid w:val="767011E1"/>
    <w:rsid w:val="7671192E"/>
    <w:rsid w:val="76752644"/>
    <w:rsid w:val="768165F3"/>
    <w:rsid w:val="76966BA0"/>
    <w:rsid w:val="76A376FA"/>
    <w:rsid w:val="76B23474"/>
    <w:rsid w:val="76C22DB8"/>
    <w:rsid w:val="76C64E15"/>
    <w:rsid w:val="76EF1A9E"/>
    <w:rsid w:val="76F561B6"/>
    <w:rsid w:val="76FA7E4A"/>
    <w:rsid w:val="76FF0D13"/>
    <w:rsid w:val="77081E55"/>
    <w:rsid w:val="77205A61"/>
    <w:rsid w:val="775902D1"/>
    <w:rsid w:val="77605C5E"/>
    <w:rsid w:val="77642EA7"/>
    <w:rsid w:val="776F28FD"/>
    <w:rsid w:val="77794A4D"/>
    <w:rsid w:val="777975AC"/>
    <w:rsid w:val="77801875"/>
    <w:rsid w:val="778246CA"/>
    <w:rsid w:val="7784580F"/>
    <w:rsid w:val="77996E98"/>
    <w:rsid w:val="77F03566"/>
    <w:rsid w:val="77F13EC1"/>
    <w:rsid w:val="77FD32CF"/>
    <w:rsid w:val="78017E15"/>
    <w:rsid w:val="780331F3"/>
    <w:rsid w:val="780A23D8"/>
    <w:rsid w:val="780D2488"/>
    <w:rsid w:val="781116D1"/>
    <w:rsid w:val="78121BF5"/>
    <w:rsid w:val="781B1EC9"/>
    <w:rsid w:val="782378EE"/>
    <w:rsid w:val="78346A1B"/>
    <w:rsid w:val="783922DB"/>
    <w:rsid w:val="784054AB"/>
    <w:rsid w:val="78596858"/>
    <w:rsid w:val="7890705D"/>
    <w:rsid w:val="7897578A"/>
    <w:rsid w:val="78C56B4C"/>
    <w:rsid w:val="78DF6793"/>
    <w:rsid w:val="78FA11A1"/>
    <w:rsid w:val="79056FA5"/>
    <w:rsid w:val="7949473A"/>
    <w:rsid w:val="794F2D9C"/>
    <w:rsid w:val="796E51A8"/>
    <w:rsid w:val="79734E87"/>
    <w:rsid w:val="79C707F7"/>
    <w:rsid w:val="79CC6D7E"/>
    <w:rsid w:val="79D717A1"/>
    <w:rsid w:val="79F106D2"/>
    <w:rsid w:val="79FF503A"/>
    <w:rsid w:val="7A3D63D4"/>
    <w:rsid w:val="7A465AC9"/>
    <w:rsid w:val="7A507358"/>
    <w:rsid w:val="7A733E34"/>
    <w:rsid w:val="7A780EBC"/>
    <w:rsid w:val="7A807CBD"/>
    <w:rsid w:val="7A8A51CB"/>
    <w:rsid w:val="7A920BCB"/>
    <w:rsid w:val="7A94130A"/>
    <w:rsid w:val="7A9E1DD9"/>
    <w:rsid w:val="7ABE66DE"/>
    <w:rsid w:val="7ACE737D"/>
    <w:rsid w:val="7AE15B4E"/>
    <w:rsid w:val="7AE55FF1"/>
    <w:rsid w:val="7AEE5EE6"/>
    <w:rsid w:val="7AF10C75"/>
    <w:rsid w:val="7AFE34D0"/>
    <w:rsid w:val="7B041630"/>
    <w:rsid w:val="7B0A54D4"/>
    <w:rsid w:val="7B121063"/>
    <w:rsid w:val="7B520A75"/>
    <w:rsid w:val="7B591C26"/>
    <w:rsid w:val="7B694CE4"/>
    <w:rsid w:val="7B752E30"/>
    <w:rsid w:val="7B7B179B"/>
    <w:rsid w:val="7B7D7794"/>
    <w:rsid w:val="7B8D2007"/>
    <w:rsid w:val="7B9A0F22"/>
    <w:rsid w:val="7BCB1AFF"/>
    <w:rsid w:val="7BCB77A9"/>
    <w:rsid w:val="7BD751B8"/>
    <w:rsid w:val="7BE851A4"/>
    <w:rsid w:val="7BEB5909"/>
    <w:rsid w:val="7BF0595C"/>
    <w:rsid w:val="7BFA7CC7"/>
    <w:rsid w:val="7C0014F3"/>
    <w:rsid w:val="7C053042"/>
    <w:rsid w:val="7C2A227E"/>
    <w:rsid w:val="7C425B44"/>
    <w:rsid w:val="7C51172C"/>
    <w:rsid w:val="7C513B0E"/>
    <w:rsid w:val="7C557480"/>
    <w:rsid w:val="7C5D1C97"/>
    <w:rsid w:val="7C5E61B0"/>
    <w:rsid w:val="7C703E54"/>
    <w:rsid w:val="7C8C0396"/>
    <w:rsid w:val="7C965D33"/>
    <w:rsid w:val="7CA632F1"/>
    <w:rsid w:val="7CD51216"/>
    <w:rsid w:val="7CDA47A9"/>
    <w:rsid w:val="7CED69E7"/>
    <w:rsid w:val="7D193E17"/>
    <w:rsid w:val="7D1B6BAC"/>
    <w:rsid w:val="7D1E2EB0"/>
    <w:rsid w:val="7D284CF6"/>
    <w:rsid w:val="7D3268AC"/>
    <w:rsid w:val="7D630041"/>
    <w:rsid w:val="7D7110EC"/>
    <w:rsid w:val="7D8C1EAF"/>
    <w:rsid w:val="7D9B1079"/>
    <w:rsid w:val="7DE26197"/>
    <w:rsid w:val="7DF246AC"/>
    <w:rsid w:val="7E091FAD"/>
    <w:rsid w:val="7E157169"/>
    <w:rsid w:val="7E3F7C64"/>
    <w:rsid w:val="7E503BE7"/>
    <w:rsid w:val="7E5403E2"/>
    <w:rsid w:val="7E7030EF"/>
    <w:rsid w:val="7E7C37CB"/>
    <w:rsid w:val="7E8C7CAF"/>
    <w:rsid w:val="7EA76115"/>
    <w:rsid w:val="7EBC7727"/>
    <w:rsid w:val="7EBD05F0"/>
    <w:rsid w:val="7EFC5CDE"/>
    <w:rsid w:val="7F0D49E4"/>
    <w:rsid w:val="7F1F33F7"/>
    <w:rsid w:val="7F292D91"/>
    <w:rsid w:val="7F364646"/>
    <w:rsid w:val="7F542970"/>
    <w:rsid w:val="7F557322"/>
    <w:rsid w:val="7F5D5A20"/>
    <w:rsid w:val="7F665514"/>
    <w:rsid w:val="7F7F0DC4"/>
    <w:rsid w:val="7F8468F3"/>
    <w:rsid w:val="7FA354EF"/>
    <w:rsid w:val="7FBA1335"/>
    <w:rsid w:val="7FCD2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ar-SA"/>
    </w:rPr>
  </w:style>
  <w:style w:type="paragraph" w:styleId="3">
    <w:name w:val="heading 1"/>
    <w:basedOn w:val="1"/>
    <w:next w:val="1"/>
    <w:link w:val="38"/>
    <w:qFormat/>
    <w:uiPriority w:val="0"/>
    <w:pPr>
      <w:keepNext/>
      <w:widowControl w:val="0"/>
      <w:spacing w:after="0" w:line="240" w:lineRule="auto"/>
      <w:jc w:val="center"/>
      <w:outlineLvl w:val="0"/>
    </w:pPr>
    <w:rPr>
      <w:rFonts w:ascii="Times New Roman" w:hAnsi="Times New Roman" w:eastAsia="Times New Roman"/>
      <w:b/>
      <w:sz w:val="28"/>
      <w:szCs w:val="20"/>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4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9"/>
    <w:pPr>
      <w:keepNext/>
      <w:keepLines/>
      <w:spacing w:before="280" w:beforeLines="0" w:beforeAutospacing="0" w:after="290" w:afterLines="0" w:afterAutospacing="0" w:line="372" w:lineRule="auto"/>
      <w:outlineLvl w:val="4"/>
    </w:pPr>
    <w:rPr>
      <w:b/>
      <w:sz w:val="28"/>
    </w:rPr>
  </w:style>
  <w:style w:type="character" w:default="1" w:styleId="32">
    <w:name w:val="Default Paragraph Font"/>
    <w:unhideWhenUsed/>
    <w:qFormat/>
    <w:uiPriority w:val="1"/>
  </w:style>
  <w:style w:type="table" w:default="1" w:styleId="3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link w:val="37"/>
    <w:qFormat/>
    <w:uiPriority w:val="0"/>
    <w:pPr>
      <w:autoSpaceDE w:val="0"/>
      <w:autoSpaceDN w:val="0"/>
      <w:adjustRightInd w:val="0"/>
    </w:pPr>
    <w:rPr>
      <w:rFonts w:ascii="Arial" w:hAnsi="Arial" w:eastAsia="宋体" w:cs="Times New Roman"/>
      <w:color w:val="000000"/>
      <w:sz w:val="24"/>
      <w:szCs w:val="24"/>
      <w:lang w:eastAsia="en-US" w:bidi="ar-SA"/>
    </w:rPr>
  </w:style>
  <w:style w:type="paragraph" w:styleId="8">
    <w:name w:val="toc 7"/>
    <w:basedOn w:val="1"/>
    <w:next w:val="1"/>
    <w:unhideWhenUsed/>
    <w:qFormat/>
    <w:uiPriority w:val="39"/>
    <w:pPr>
      <w:ind w:left="2520" w:leftChars="1200"/>
    </w:pPr>
  </w:style>
  <w:style w:type="paragraph" w:styleId="9">
    <w:name w:val="Normal Indent"/>
    <w:basedOn w:val="1"/>
    <w:unhideWhenUsed/>
    <w:qFormat/>
    <w:uiPriority w:val="0"/>
    <w:pPr>
      <w:snapToGrid w:val="0"/>
      <w:ind w:firstLine="420"/>
    </w:pPr>
  </w:style>
  <w:style w:type="paragraph" w:styleId="10">
    <w:name w:val="annotation text"/>
    <w:basedOn w:val="1"/>
    <w:link w:val="42"/>
    <w:unhideWhenUsed/>
    <w:qFormat/>
    <w:uiPriority w:val="0"/>
  </w:style>
  <w:style w:type="paragraph" w:styleId="11">
    <w:name w:val="Body Text"/>
    <w:basedOn w:val="1"/>
    <w:link w:val="43"/>
    <w:qFormat/>
    <w:uiPriority w:val="0"/>
    <w:pPr>
      <w:widowControl w:val="0"/>
      <w:spacing w:after="0" w:line="240" w:lineRule="auto"/>
      <w:jc w:val="both"/>
    </w:pPr>
    <w:rPr>
      <w:rFonts w:ascii="Times New Roman" w:hAnsi="Times New Roman" w:eastAsia="Times New Roman"/>
      <w:sz w:val="24"/>
      <w:szCs w:val="20"/>
    </w:rPr>
  </w:style>
  <w:style w:type="paragraph" w:styleId="12">
    <w:name w:val="Body Text Indent"/>
    <w:basedOn w:val="1"/>
    <w:link w:val="44"/>
    <w:qFormat/>
    <w:uiPriority w:val="0"/>
    <w:pPr>
      <w:widowControl w:val="0"/>
      <w:spacing w:after="0" w:line="240" w:lineRule="auto"/>
      <w:ind w:left="2160"/>
    </w:pPr>
    <w:rPr>
      <w:rFonts w:ascii="Times New Roman" w:hAnsi="Times New Roman" w:eastAsia="Times New Roman"/>
      <w:sz w:val="24"/>
      <w:szCs w:val="20"/>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style>
  <w:style w:type="paragraph" w:styleId="16">
    <w:name w:val="Date"/>
    <w:basedOn w:val="1"/>
    <w:next w:val="1"/>
    <w:link w:val="45"/>
    <w:unhideWhenUsed/>
    <w:qFormat/>
    <w:uiPriority w:val="99"/>
    <w:pPr>
      <w:ind w:left="100" w:leftChars="2500"/>
    </w:pPr>
  </w:style>
  <w:style w:type="paragraph" w:styleId="17">
    <w:name w:val="Body Text Indent 2"/>
    <w:basedOn w:val="1"/>
    <w:link w:val="46"/>
    <w:qFormat/>
    <w:uiPriority w:val="0"/>
    <w:pPr>
      <w:widowControl w:val="0"/>
      <w:spacing w:after="0" w:line="240" w:lineRule="auto"/>
      <w:ind w:left="1440" w:hanging="1440"/>
      <w:jc w:val="both"/>
    </w:pPr>
    <w:rPr>
      <w:rFonts w:ascii="Times New Roman" w:hAnsi="Times New Roman" w:eastAsia="Times New Roman"/>
      <w:sz w:val="24"/>
      <w:szCs w:val="20"/>
    </w:rPr>
  </w:style>
  <w:style w:type="paragraph" w:styleId="18">
    <w:name w:val="Balloon Text"/>
    <w:basedOn w:val="1"/>
    <w:link w:val="47"/>
    <w:unhideWhenUsed/>
    <w:qFormat/>
    <w:uiPriority w:val="99"/>
    <w:pPr>
      <w:spacing w:after="0" w:line="240" w:lineRule="auto"/>
    </w:pPr>
    <w:rPr>
      <w:rFonts w:ascii="Tahoma" w:hAnsi="Tahoma"/>
      <w:sz w:val="16"/>
      <w:szCs w:val="16"/>
    </w:rPr>
  </w:style>
  <w:style w:type="paragraph" w:styleId="19">
    <w:name w:val="footer"/>
    <w:basedOn w:val="1"/>
    <w:link w:val="48"/>
    <w:unhideWhenUsed/>
    <w:qFormat/>
    <w:uiPriority w:val="99"/>
    <w:pPr>
      <w:tabs>
        <w:tab w:val="center" w:pos="4680"/>
        <w:tab w:val="right" w:pos="9360"/>
      </w:tabs>
      <w:spacing w:after="0" w:line="240" w:lineRule="auto"/>
    </w:pPr>
  </w:style>
  <w:style w:type="paragraph" w:styleId="20">
    <w:name w:val="header"/>
    <w:basedOn w:val="1"/>
    <w:link w:val="49"/>
    <w:unhideWhenUsed/>
    <w:qFormat/>
    <w:uiPriority w:val="99"/>
    <w:pPr>
      <w:tabs>
        <w:tab w:val="center" w:pos="4680"/>
        <w:tab w:val="right" w:pos="9360"/>
      </w:tabs>
      <w:spacing w:after="0" w:line="240" w:lineRule="auto"/>
    </w:p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List"/>
    <w:basedOn w:val="1"/>
    <w:qFormat/>
    <w:uiPriority w:val="0"/>
    <w:pPr>
      <w:widowControl w:val="0"/>
      <w:spacing w:after="0" w:line="240" w:lineRule="auto"/>
      <w:ind w:left="420" w:hanging="420"/>
      <w:jc w:val="both"/>
    </w:pPr>
    <w:rPr>
      <w:rFonts w:ascii="Times New Roman" w:hAnsi="Times New Roman"/>
      <w:kern w:val="2"/>
      <w:sz w:val="21"/>
      <w:szCs w:val="20"/>
      <w:lang w:eastAsia="zh-CN"/>
    </w:r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Normal (Web)"/>
    <w:basedOn w:val="1"/>
    <w:unhideWhenUsed/>
    <w:qFormat/>
    <w:uiPriority w:val="0"/>
    <w:pPr>
      <w:spacing w:beforeAutospacing="1" w:after="100" w:afterAutospacing="1"/>
    </w:pPr>
    <w:rPr>
      <w:sz w:val="24"/>
      <w:lang w:eastAsia="zh-CN"/>
    </w:rPr>
  </w:style>
  <w:style w:type="paragraph" w:styleId="28">
    <w:name w:val="Title"/>
    <w:basedOn w:val="1"/>
    <w:next w:val="1"/>
    <w:link w:val="50"/>
    <w:qFormat/>
    <w:uiPriority w:val="10"/>
    <w:pPr>
      <w:widowControl w:val="0"/>
      <w:spacing w:before="240" w:after="60" w:line="240" w:lineRule="auto"/>
      <w:jc w:val="center"/>
      <w:outlineLvl w:val="0"/>
    </w:pPr>
    <w:rPr>
      <w:rFonts w:ascii="Cambria" w:hAnsi="Cambria"/>
      <w:b/>
      <w:bCs/>
      <w:kern w:val="2"/>
      <w:sz w:val="32"/>
      <w:szCs w:val="32"/>
      <w:lang w:eastAsia="zh-CN"/>
    </w:rPr>
  </w:style>
  <w:style w:type="paragraph" w:styleId="29">
    <w:name w:val="annotation subject"/>
    <w:basedOn w:val="10"/>
    <w:next w:val="10"/>
    <w:link w:val="51"/>
    <w:unhideWhenUsed/>
    <w:qFormat/>
    <w:uiPriority w:val="99"/>
    <w:rPr>
      <w:rFonts w:ascii="Times New Roman" w:hAnsi="Times New Roman"/>
      <w:b/>
      <w:bCs/>
      <w:sz w:val="20"/>
      <w:szCs w:val="2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unhideWhenUsed/>
    <w:qFormat/>
    <w:uiPriority w:val="99"/>
    <w:rPr>
      <w:sz w:val="21"/>
      <w:szCs w:val="21"/>
    </w:rPr>
  </w:style>
  <w:style w:type="character" w:customStyle="1" w:styleId="37">
    <w:name w:val="Default Char Char"/>
    <w:link w:val="2"/>
    <w:qFormat/>
    <w:uiPriority w:val="0"/>
    <w:rPr>
      <w:rFonts w:ascii="Arial" w:hAnsi="Arial"/>
      <w:color w:val="000000"/>
      <w:sz w:val="24"/>
      <w:szCs w:val="24"/>
      <w:lang w:eastAsia="en-US" w:bidi="ar-SA"/>
    </w:rPr>
  </w:style>
  <w:style w:type="character" w:customStyle="1" w:styleId="38">
    <w:name w:val="标题 1 Char"/>
    <w:link w:val="3"/>
    <w:qFormat/>
    <w:uiPriority w:val="0"/>
    <w:rPr>
      <w:rFonts w:ascii="Times New Roman" w:hAnsi="Times New Roman" w:eastAsia="Times New Roman" w:cs="Times New Roman"/>
      <w:b/>
      <w:sz w:val="28"/>
      <w:szCs w:val="20"/>
    </w:rPr>
  </w:style>
  <w:style w:type="character" w:customStyle="1" w:styleId="39">
    <w:name w:val="标题 2 Char"/>
    <w:link w:val="4"/>
    <w:qFormat/>
    <w:uiPriority w:val="9"/>
    <w:rPr>
      <w:rFonts w:ascii="Cambria" w:hAnsi="Cambria" w:eastAsia="宋体"/>
      <w:b/>
      <w:bCs/>
      <w:sz w:val="32"/>
      <w:szCs w:val="32"/>
    </w:rPr>
  </w:style>
  <w:style w:type="character" w:customStyle="1" w:styleId="40">
    <w:name w:val="标题 3 Char"/>
    <w:link w:val="5"/>
    <w:qFormat/>
    <w:uiPriority w:val="9"/>
    <w:rPr>
      <w:b/>
      <w:bCs/>
      <w:sz w:val="32"/>
      <w:szCs w:val="32"/>
    </w:rPr>
  </w:style>
  <w:style w:type="character" w:customStyle="1" w:styleId="41">
    <w:name w:val="标题 4 Char"/>
    <w:link w:val="6"/>
    <w:qFormat/>
    <w:uiPriority w:val="9"/>
    <w:rPr>
      <w:rFonts w:ascii="Cambria" w:hAnsi="Cambria" w:eastAsia="宋体"/>
      <w:b/>
      <w:bCs/>
      <w:sz w:val="28"/>
      <w:szCs w:val="28"/>
    </w:rPr>
  </w:style>
  <w:style w:type="character" w:customStyle="1" w:styleId="42">
    <w:name w:val="批注文字 Char"/>
    <w:basedOn w:val="32"/>
    <w:link w:val="10"/>
    <w:qFormat/>
    <w:uiPriority w:val="0"/>
  </w:style>
  <w:style w:type="character" w:customStyle="1" w:styleId="43">
    <w:name w:val="正文文本 Char"/>
    <w:link w:val="11"/>
    <w:qFormat/>
    <w:uiPriority w:val="0"/>
    <w:rPr>
      <w:rFonts w:ascii="Times New Roman" w:hAnsi="Times New Roman" w:eastAsia="Times New Roman" w:cs="Times New Roman"/>
      <w:sz w:val="24"/>
      <w:szCs w:val="20"/>
    </w:rPr>
  </w:style>
  <w:style w:type="character" w:customStyle="1" w:styleId="44">
    <w:name w:val="正文文本缩进 Char"/>
    <w:link w:val="12"/>
    <w:qFormat/>
    <w:uiPriority w:val="0"/>
    <w:rPr>
      <w:rFonts w:ascii="Times New Roman" w:hAnsi="Times New Roman" w:eastAsia="Times New Roman" w:cs="Times New Roman"/>
      <w:sz w:val="24"/>
      <w:szCs w:val="20"/>
    </w:rPr>
  </w:style>
  <w:style w:type="character" w:customStyle="1" w:styleId="45">
    <w:name w:val="日期 Char"/>
    <w:basedOn w:val="32"/>
    <w:link w:val="16"/>
    <w:semiHidden/>
    <w:qFormat/>
    <w:uiPriority w:val="99"/>
  </w:style>
  <w:style w:type="character" w:customStyle="1" w:styleId="46">
    <w:name w:val="正文文本缩进 2 Char"/>
    <w:link w:val="17"/>
    <w:qFormat/>
    <w:uiPriority w:val="0"/>
    <w:rPr>
      <w:rFonts w:ascii="Times New Roman" w:hAnsi="Times New Roman" w:eastAsia="Times New Roman" w:cs="Times New Roman"/>
      <w:sz w:val="24"/>
      <w:szCs w:val="20"/>
    </w:rPr>
  </w:style>
  <w:style w:type="character" w:customStyle="1" w:styleId="47">
    <w:name w:val="批注框文本 Char"/>
    <w:link w:val="18"/>
    <w:semiHidden/>
    <w:qFormat/>
    <w:uiPriority w:val="99"/>
    <w:rPr>
      <w:rFonts w:ascii="Tahoma" w:hAnsi="Tahoma" w:cs="Tahoma"/>
      <w:sz w:val="16"/>
      <w:szCs w:val="16"/>
    </w:rPr>
  </w:style>
  <w:style w:type="character" w:customStyle="1" w:styleId="48">
    <w:name w:val="页脚 Char"/>
    <w:basedOn w:val="32"/>
    <w:link w:val="19"/>
    <w:qFormat/>
    <w:uiPriority w:val="99"/>
  </w:style>
  <w:style w:type="character" w:customStyle="1" w:styleId="49">
    <w:name w:val="页眉 Char"/>
    <w:basedOn w:val="32"/>
    <w:link w:val="20"/>
    <w:qFormat/>
    <w:uiPriority w:val="99"/>
  </w:style>
  <w:style w:type="character" w:customStyle="1" w:styleId="50">
    <w:name w:val="标题 Char"/>
    <w:link w:val="28"/>
    <w:qFormat/>
    <w:uiPriority w:val="10"/>
    <w:rPr>
      <w:rFonts w:ascii="Cambria" w:hAnsi="Cambria"/>
      <w:b/>
      <w:bCs/>
      <w:kern w:val="2"/>
      <w:sz w:val="32"/>
      <w:szCs w:val="32"/>
      <w:lang w:val="en-US" w:eastAsia="zh-CN"/>
    </w:rPr>
  </w:style>
  <w:style w:type="character" w:customStyle="1" w:styleId="51">
    <w:name w:val="批注主题 Char"/>
    <w:link w:val="29"/>
    <w:semiHidden/>
    <w:qFormat/>
    <w:uiPriority w:val="99"/>
    <w:rPr>
      <w:b/>
      <w:bCs/>
    </w:rPr>
  </w:style>
  <w:style w:type="character" w:customStyle="1" w:styleId="52">
    <w:name w:val="Doc Init"/>
    <w:basedOn w:val="32"/>
    <w:qFormat/>
    <w:uiPriority w:val="0"/>
  </w:style>
  <w:style w:type="character" w:customStyle="1" w:styleId="53">
    <w:name w:val="keyword"/>
    <w:basedOn w:val="32"/>
    <w:qFormat/>
    <w:uiPriority w:val="0"/>
  </w:style>
  <w:style w:type="character" w:customStyle="1" w:styleId="54">
    <w:name w:val="hit_inf"/>
    <w:basedOn w:val="32"/>
    <w:qFormat/>
    <w:uiPriority w:val="0"/>
  </w:style>
  <w:style w:type="character" w:customStyle="1" w:styleId="55">
    <w:name w:val="web-item2"/>
    <w:qFormat/>
    <w:uiPriority w:val="0"/>
    <w:rPr>
      <w:sz w:val="18"/>
      <w:szCs w:val="18"/>
    </w:rPr>
  </w:style>
  <w:style w:type="character" w:customStyle="1" w:styleId="56">
    <w:name w:val="fontstyle01"/>
    <w:qFormat/>
    <w:uiPriority w:val="0"/>
    <w:rPr>
      <w:rFonts w:ascii="TimesNewRoman" w:hAnsi="TimesNewRoman" w:eastAsia="TimesNewRoman" w:cs="TimesNewRoman"/>
      <w:color w:val="000000"/>
      <w:sz w:val="24"/>
      <w:szCs w:val="24"/>
    </w:rPr>
  </w:style>
  <w:style w:type="character" w:customStyle="1" w:styleId="57">
    <w:name w:val="Pleading"/>
    <w:basedOn w:val="32"/>
    <w:qFormat/>
    <w:uiPriority w:val="0"/>
  </w:style>
  <w:style w:type="character" w:customStyle="1" w:styleId="58">
    <w:name w:val="apple-converted-space"/>
    <w:basedOn w:val="32"/>
    <w:qFormat/>
    <w:uiPriority w:val="0"/>
  </w:style>
  <w:style w:type="character" w:customStyle="1" w:styleId="59">
    <w:name w:val="Tech Init"/>
    <w:basedOn w:val="32"/>
    <w:qFormat/>
    <w:uiPriority w:val="0"/>
  </w:style>
  <w:style w:type="character" w:customStyle="1" w:styleId="60">
    <w:name w:val="A11"/>
    <w:qFormat/>
    <w:uiPriority w:val="99"/>
    <w:rPr>
      <w:rFonts w:cs="Minion Pro"/>
      <w:color w:val="221E1F"/>
      <w:sz w:val="10"/>
      <w:szCs w:val="10"/>
    </w:rPr>
  </w:style>
  <w:style w:type="character" w:customStyle="1" w:styleId="61">
    <w:name w:val="未处理的提及"/>
    <w:unhideWhenUsed/>
    <w:qFormat/>
    <w:uiPriority w:val="99"/>
    <w:rPr>
      <w:color w:val="605E5C"/>
      <w:shd w:val="clear" w:color="auto" w:fill="E1DFDD"/>
    </w:rPr>
  </w:style>
  <w:style w:type="character" w:customStyle="1" w:styleId="62">
    <w:name w:val="copied"/>
    <w:basedOn w:val="32"/>
    <w:qFormat/>
    <w:uiPriority w:val="0"/>
  </w:style>
  <w:style w:type="character" w:customStyle="1" w:styleId="63">
    <w:name w:val="Bibliogrphy"/>
    <w:basedOn w:val="32"/>
    <w:qFormat/>
    <w:uiPriority w:val="0"/>
  </w:style>
  <w:style w:type="character" w:customStyle="1" w:styleId="64">
    <w:name w:val="WW8Num37z2"/>
    <w:qFormat/>
    <w:uiPriority w:val="0"/>
  </w:style>
  <w:style w:type="character" w:customStyle="1" w:styleId="65">
    <w:name w:val="标题 1 Char1"/>
    <w:semiHidden/>
    <w:qFormat/>
    <w:uiPriority w:val="0"/>
    <w:rPr>
      <w:b/>
      <w:bCs/>
      <w:kern w:val="44"/>
      <w:sz w:val="28"/>
      <w:szCs w:val="44"/>
    </w:rPr>
  </w:style>
  <w:style w:type="paragraph" w:customStyle="1" w:styleId="66">
    <w:name w:val="Level 7"/>
    <w:basedOn w:val="1"/>
    <w:qFormat/>
    <w:uiPriority w:val="0"/>
    <w:pPr>
      <w:widowControl w:val="0"/>
      <w:spacing w:after="0" w:line="240" w:lineRule="auto"/>
    </w:pPr>
    <w:rPr>
      <w:rFonts w:ascii="Times New Roman" w:hAnsi="Times New Roman" w:eastAsia="Times New Roman"/>
      <w:sz w:val="24"/>
      <w:szCs w:val="20"/>
    </w:rPr>
  </w:style>
  <w:style w:type="paragraph" w:customStyle="1" w:styleId="67">
    <w:name w:val="Document[4]"/>
    <w:basedOn w:val="1"/>
    <w:qFormat/>
    <w:uiPriority w:val="0"/>
    <w:pPr>
      <w:widowControl w:val="0"/>
      <w:spacing w:after="0" w:line="240" w:lineRule="auto"/>
    </w:pPr>
    <w:rPr>
      <w:rFonts w:ascii="Times New Roman" w:hAnsi="Times New Roman" w:eastAsia="Times New Roman"/>
      <w:b/>
      <w:i/>
      <w:sz w:val="24"/>
      <w:szCs w:val="20"/>
    </w:rPr>
  </w:style>
  <w:style w:type="paragraph" w:customStyle="1" w:styleId="68">
    <w:name w:val="Level 9"/>
    <w:basedOn w:val="1"/>
    <w:qFormat/>
    <w:uiPriority w:val="0"/>
    <w:pPr>
      <w:widowControl w:val="0"/>
      <w:spacing w:after="0" w:line="240" w:lineRule="auto"/>
    </w:pPr>
    <w:rPr>
      <w:rFonts w:ascii="Times New Roman" w:hAnsi="Times New Roman" w:eastAsia="Times New Roman"/>
      <w:b/>
      <w:sz w:val="24"/>
      <w:szCs w:val="20"/>
    </w:rPr>
  </w:style>
  <w:style w:type="paragraph" w:customStyle="1" w:styleId="69">
    <w:name w:val="Right Par[6]"/>
    <w:basedOn w:val="1"/>
    <w:qFormat/>
    <w:uiPriority w:val="0"/>
    <w:pPr>
      <w:widowControl w:val="0"/>
      <w:spacing w:after="0" w:line="240" w:lineRule="auto"/>
    </w:pPr>
    <w:rPr>
      <w:rFonts w:ascii="Times New Roman" w:hAnsi="Times New Roman" w:eastAsia="Times New Roman"/>
      <w:sz w:val="24"/>
      <w:szCs w:val="20"/>
    </w:rPr>
  </w:style>
  <w:style w:type="paragraph" w:customStyle="1" w:styleId="70">
    <w:name w:val="texte"/>
    <w:basedOn w:val="1"/>
    <w:qFormat/>
    <w:uiPriority w:val="0"/>
    <w:pPr>
      <w:overflowPunct w:val="0"/>
      <w:autoSpaceDE w:val="0"/>
      <w:autoSpaceDN w:val="0"/>
      <w:adjustRightInd w:val="0"/>
      <w:spacing w:after="120" w:line="240" w:lineRule="auto"/>
      <w:ind w:left="1985"/>
      <w:jc w:val="both"/>
    </w:pPr>
    <w:rPr>
      <w:rFonts w:ascii="Arial" w:hAnsi="Arial"/>
      <w:sz w:val="20"/>
      <w:szCs w:val="20"/>
      <w:lang w:eastAsia="zh-CN"/>
    </w:rPr>
  </w:style>
  <w:style w:type="paragraph" w:customStyle="1" w:styleId="71">
    <w:name w:val="Technical[3]"/>
    <w:basedOn w:val="1"/>
    <w:qFormat/>
    <w:uiPriority w:val="0"/>
    <w:pPr>
      <w:widowControl w:val="0"/>
      <w:spacing w:after="0" w:line="240" w:lineRule="auto"/>
    </w:pPr>
    <w:rPr>
      <w:rFonts w:ascii="Times New Roman" w:hAnsi="Times New Roman" w:eastAsia="Times New Roman"/>
      <w:b/>
      <w:sz w:val="24"/>
      <w:szCs w:val="20"/>
    </w:rPr>
  </w:style>
  <w:style w:type="paragraph" w:customStyle="1" w:styleId="72">
    <w:name w:val="Right Par[3]"/>
    <w:basedOn w:val="1"/>
    <w:qFormat/>
    <w:uiPriority w:val="0"/>
    <w:pPr>
      <w:widowControl w:val="0"/>
      <w:spacing w:after="0" w:line="240" w:lineRule="auto"/>
    </w:pPr>
    <w:rPr>
      <w:rFonts w:ascii="Times New Roman" w:hAnsi="Times New Roman" w:eastAsia="Times New Roman"/>
      <w:sz w:val="24"/>
      <w:szCs w:val="20"/>
    </w:rPr>
  </w:style>
  <w:style w:type="paragraph" w:customStyle="1" w:styleId="73">
    <w:name w:val="Normal+2"/>
    <w:basedOn w:val="2"/>
    <w:next w:val="2"/>
    <w:qFormat/>
    <w:uiPriority w:val="99"/>
    <w:pPr>
      <w:widowControl w:val="0"/>
    </w:pPr>
    <w:rPr>
      <w:rFonts w:ascii="Tahoma" w:hAnsi="Tahoma" w:cs="Tahoma"/>
      <w:color w:val="auto"/>
    </w:rPr>
  </w:style>
  <w:style w:type="paragraph" w:customStyle="1" w:styleId="74">
    <w:name w:val="标题3"/>
    <w:basedOn w:val="1"/>
    <w:next w:val="1"/>
    <w:qFormat/>
    <w:uiPriority w:val="0"/>
    <w:pPr>
      <w:keepNext/>
      <w:widowControl w:val="0"/>
      <w:spacing w:after="0" w:line="360" w:lineRule="auto"/>
      <w:outlineLvl w:val="2"/>
    </w:pPr>
    <w:rPr>
      <w:rFonts w:ascii="Times New Roman" w:hAnsi="Times New Roman"/>
      <w:b/>
      <w:kern w:val="2"/>
      <w:sz w:val="24"/>
      <w:szCs w:val="24"/>
      <w:lang w:eastAsia="zh-CN"/>
    </w:rPr>
  </w:style>
  <w:style w:type="paragraph" w:styleId="75">
    <w:name w:val="List Paragraph"/>
    <w:basedOn w:val="1"/>
    <w:qFormat/>
    <w:uiPriority w:val="34"/>
    <w:pPr>
      <w:widowControl w:val="0"/>
      <w:spacing w:after="0" w:line="240" w:lineRule="auto"/>
      <w:ind w:firstLine="420" w:firstLineChars="200"/>
      <w:jc w:val="both"/>
    </w:pPr>
    <w:rPr>
      <w:rFonts w:ascii="Times New Roman" w:hAnsi="Times New Roman"/>
      <w:kern w:val="2"/>
      <w:sz w:val="21"/>
      <w:lang w:eastAsia="zh-CN"/>
    </w:rPr>
  </w:style>
  <w:style w:type="paragraph" w:customStyle="1" w:styleId="76">
    <w:name w:val="正文文字 + 首行缩进:  2 字符"/>
    <w:basedOn w:val="1"/>
    <w:qFormat/>
    <w:uiPriority w:val="0"/>
    <w:pPr>
      <w:adjustRightInd w:val="0"/>
      <w:spacing w:line="360" w:lineRule="auto"/>
      <w:ind w:firstLine="480" w:firstLineChars="200"/>
    </w:pPr>
    <w:rPr>
      <w:rFonts w:ascii="Times New Roman" w:hAnsi="Times New Roman" w:cs="宋体"/>
      <w:kern w:val="24"/>
      <w:sz w:val="24"/>
      <w:szCs w:val="20"/>
    </w:rPr>
  </w:style>
  <w:style w:type="paragraph" w:customStyle="1" w:styleId="77">
    <w:name w:val="Right Par[4]"/>
    <w:basedOn w:val="1"/>
    <w:qFormat/>
    <w:uiPriority w:val="0"/>
    <w:pPr>
      <w:widowControl w:val="0"/>
      <w:spacing w:after="0" w:line="240" w:lineRule="auto"/>
    </w:pPr>
    <w:rPr>
      <w:rFonts w:ascii="Times New Roman" w:hAnsi="Times New Roman" w:eastAsia="Times New Roman"/>
      <w:sz w:val="24"/>
      <w:szCs w:val="20"/>
    </w:rPr>
  </w:style>
  <w:style w:type="paragraph" w:customStyle="1" w:styleId="78">
    <w:name w:val="Level 1"/>
    <w:basedOn w:val="1"/>
    <w:qFormat/>
    <w:uiPriority w:val="0"/>
    <w:pPr>
      <w:widowControl w:val="0"/>
      <w:spacing w:after="0" w:line="240" w:lineRule="auto"/>
    </w:pPr>
    <w:rPr>
      <w:rFonts w:ascii="Times New Roman" w:hAnsi="Times New Roman" w:eastAsia="Times New Roman"/>
      <w:sz w:val="24"/>
      <w:szCs w:val="20"/>
    </w:rPr>
  </w:style>
  <w:style w:type="paragraph" w:customStyle="1" w:styleId="79">
    <w:name w:val="_Style 1"/>
    <w:basedOn w:val="1"/>
    <w:qFormat/>
    <w:uiPriority w:val="34"/>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80">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81">
    <w:name w:val="Level 3"/>
    <w:basedOn w:val="1"/>
    <w:qFormat/>
    <w:uiPriority w:val="0"/>
    <w:pPr>
      <w:widowControl w:val="0"/>
      <w:spacing w:after="0" w:line="240" w:lineRule="auto"/>
    </w:pPr>
    <w:rPr>
      <w:rFonts w:ascii="Times New Roman" w:hAnsi="Times New Roman" w:eastAsia="Times New Roman"/>
      <w:sz w:val="24"/>
      <w:szCs w:val="20"/>
    </w:rPr>
  </w:style>
  <w:style w:type="paragraph" w:customStyle="1" w:styleId="82">
    <w:name w:val="List Paragraph1"/>
    <w:basedOn w:val="1"/>
    <w:qFormat/>
    <w:uiPriority w:val="34"/>
    <w:pPr>
      <w:widowControl w:val="0"/>
      <w:spacing w:after="0" w:line="360" w:lineRule="auto"/>
      <w:ind w:firstLine="420" w:firstLineChars="200"/>
      <w:jc w:val="both"/>
    </w:pPr>
    <w:rPr>
      <w:rFonts w:ascii="Times New Roman" w:hAnsi="Times New Roman"/>
      <w:sz w:val="24"/>
      <w:szCs w:val="20"/>
      <w:lang w:eastAsia="zh-CN"/>
    </w:rPr>
  </w:style>
  <w:style w:type="paragraph" w:customStyle="1" w:styleId="83">
    <w:name w:val="Level 5"/>
    <w:basedOn w:val="1"/>
    <w:qFormat/>
    <w:uiPriority w:val="0"/>
    <w:pPr>
      <w:widowControl w:val="0"/>
      <w:spacing w:after="0" w:line="240" w:lineRule="auto"/>
    </w:pPr>
    <w:rPr>
      <w:rFonts w:ascii="Times New Roman" w:hAnsi="Times New Roman" w:eastAsia="Times New Roman"/>
      <w:sz w:val="24"/>
      <w:szCs w:val="20"/>
    </w:rPr>
  </w:style>
  <w:style w:type="paragraph" w:customStyle="1" w:styleId="84">
    <w:name w:val="Level 8"/>
    <w:basedOn w:val="1"/>
    <w:qFormat/>
    <w:uiPriority w:val="0"/>
    <w:pPr>
      <w:widowControl w:val="0"/>
      <w:spacing w:after="0" w:line="240" w:lineRule="auto"/>
    </w:pPr>
    <w:rPr>
      <w:rFonts w:ascii="Times New Roman" w:hAnsi="Times New Roman" w:eastAsia="Times New Roman"/>
      <w:sz w:val="24"/>
      <w:szCs w:val="20"/>
    </w:rPr>
  </w:style>
  <w:style w:type="paragraph" w:customStyle="1" w:styleId="85">
    <w:name w:val="Technical[8]"/>
    <w:basedOn w:val="1"/>
    <w:qFormat/>
    <w:uiPriority w:val="0"/>
    <w:pPr>
      <w:widowControl w:val="0"/>
      <w:spacing w:after="0" w:line="240" w:lineRule="auto"/>
    </w:pPr>
    <w:rPr>
      <w:rFonts w:ascii="Times New Roman" w:hAnsi="Times New Roman" w:eastAsia="Times New Roman"/>
      <w:b/>
      <w:sz w:val="24"/>
      <w:szCs w:val="20"/>
    </w:rPr>
  </w:style>
  <w:style w:type="paragraph" w:customStyle="1" w:styleId="86">
    <w:name w:val="Right Par[8]"/>
    <w:basedOn w:val="1"/>
    <w:qFormat/>
    <w:uiPriority w:val="0"/>
    <w:pPr>
      <w:widowControl w:val="0"/>
      <w:spacing w:after="0" w:line="240" w:lineRule="auto"/>
    </w:pPr>
    <w:rPr>
      <w:rFonts w:ascii="Times New Roman" w:hAnsi="Times New Roman" w:eastAsia="Times New Roman"/>
      <w:sz w:val="24"/>
      <w:szCs w:val="20"/>
    </w:rPr>
  </w:style>
  <w:style w:type="paragraph" w:customStyle="1" w:styleId="87">
    <w:name w:val="Level 4"/>
    <w:basedOn w:val="1"/>
    <w:qFormat/>
    <w:uiPriority w:val="0"/>
    <w:pPr>
      <w:widowControl w:val="0"/>
      <w:spacing w:after="0" w:line="240" w:lineRule="auto"/>
    </w:pPr>
    <w:rPr>
      <w:rFonts w:ascii="Times New Roman" w:hAnsi="Times New Roman" w:eastAsia="Times New Roman"/>
      <w:sz w:val="24"/>
      <w:szCs w:val="20"/>
    </w:rPr>
  </w:style>
  <w:style w:type="paragraph" w:customStyle="1" w:styleId="88">
    <w:name w:val="列出段落11"/>
    <w:basedOn w:val="1"/>
    <w:qFormat/>
    <w:uiPriority w:val="0"/>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89">
    <w:name w:val="Right Par[7]"/>
    <w:basedOn w:val="1"/>
    <w:qFormat/>
    <w:uiPriority w:val="0"/>
    <w:pPr>
      <w:widowControl w:val="0"/>
      <w:spacing w:after="0" w:line="240" w:lineRule="auto"/>
    </w:pPr>
    <w:rPr>
      <w:rFonts w:ascii="Times New Roman" w:hAnsi="Times New Roman" w:eastAsia="Times New Roman"/>
      <w:sz w:val="24"/>
      <w:szCs w:val="20"/>
    </w:rPr>
  </w:style>
  <w:style w:type="paragraph" w:customStyle="1" w:styleId="90">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91">
    <w:name w:val="Technical[7]"/>
    <w:basedOn w:val="1"/>
    <w:qFormat/>
    <w:uiPriority w:val="0"/>
    <w:pPr>
      <w:widowControl w:val="0"/>
      <w:spacing w:after="0" w:line="240" w:lineRule="auto"/>
    </w:pPr>
    <w:rPr>
      <w:rFonts w:ascii="Times New Roman" w:hAnsi="Times New Roman" w:eastAsia="Times New Roman"/>
      <w:b/>
      <w:sz w:val="24"/>
      <w:szCs w:val="20"/>
    </w:rPr>
  </w:style>
  <w:style w:type="paragraph" w:customStyle="1" w:styleId="92">
    <w:name w:val="default"/>
    <w:basedOn w:val="1"/>
    <w:qFormat/>
    <w:uiPriority w:val="0"/>
    <w:pPr>
      <w:autoSpaceDE w:val="0"/>
      <w:autoSpaceDN w:val="0"/>
    </w:pPr>
    <w:rPr>
      <w:rFonts w:ascii="Arial" w:hAnsi="Arial" w:cs="Arial"/>
      <w:color w:val="000000"/>
    </w:rPr>
  </w:style>
  <w:style w:type="paragraph" w:customStyle="1" w:styleId="93">
    <w:name w:val="Technical[6]"/>
    <w:basedOn w:val="1"/>
    <w:qFormat/>
    <w:uiPriority w:val="0"/>
    <w:pPr>
      <w:widowControl w:val="0"/>
      <w:spacing w:after="0" w:line="240" w:lineRule="auto"/>
    </w:pPr>
    <w:rPr>
      <w:rFonts w:ascii="Times New Roman" w:hAnsi="Times New Roman" w:eastAsia="Times New Roman"/>
      <w:b/>
      <w:sz w:val="24"/>
      <w:szCs w:val="20"/>
    </w:rPr>
  </w:style>
  <w:style w:type="paragraph" w:customStyle="1" w:styleId="94">
    <w:name w:val="Pa5"/>
    <w:basedOn w:val="2"/>
    <w:next w:val="2"/>
    <w:qFormat/>
    <w:uiPriority w:val="99"/>
    <w:pPr>
      <w:widowControl w:val="0"/>
      <w:spacing w:line="161" w:lineRule="atLeast"/>
    </w:pPr>
    <w:rPr>
      <w:rFonts w:ascii="Myriad Pro" w:hAnsi="Calibri" w:eastAsia="Myriad Pro"/>
      <w:color w:val="auto"/>
    </w:rPr>
  </w:style>
  <w:style w:type="paragraph" w:customStyle="1" w:styleId="95">
    <w:name w:val="Quick 1."/>
    <w:basedOn w:val="1"/>
    <w:qFormat/>
    <w:uiPriority w:val="0"/>
    <w:pPr>
      <w:widowControl w:val="0"/>
      <w:spacing w:after="0" w:line="240" w:lineRule="exact"/>
    </w:pPr>
    <w:rPr>
      <w:rFonts w:ascii="Times New Roman" w:hAnsi="Times New Roman" w:eastAsia="Times New Roman"/>
      <w:sz w:val="24"/>
      <w:szCs w:val="20"/>
    </w:rPr>
  </w:style>
  <w:style w:type="paragraph" w:customStyle="1" w:styleId="96">
    <w:name w:val="Right Par[1]"/>
    <w:basedOn w:val="1"/>
    <w:qFormat/>
    <w:uiPriority w:val="0"/>
    <w:pPr>
      <w:widowControl w:val="0"/>
      <w:spacing w:after="0" w:line="240" w:lineRule="auto"/>
    </w:pPr>
    <w:rPr>
      <w:rFonts w:ascii="Times New Roman" w:hAnsi="Times New Roman" w:eastAsia="Times New Roman"/>
      <w:sz w:val="24"/>
      <w:szCs w:val="20"/>
    </w:rPr>
  </w:style>
  <w:style w:type="paragraph" w:customStyle="1" w:styleId="97">
    <w:name w:val="Technical[5]"/>
    <w:basedOn w:val="1"/>
    <w:qFormat/>
    <w:uiPriority w:val="0"/>
    <w:pPr>
      <w:widowControl w:val="0"/>
      <w:spacing w:after="0" w:line="240" w:lineRule="auto"/>
    </w:pPr>
    <w:rPr>
      <w:rFonts w:ascii="Times New Roman" w:hAnsi="Times New Roman" w:eastAsia="Times New Roman"/>
      <w:b/>
      <w:sz w:val="24"/>
      <w:szCs w:val="20"/>
    </w:rPr>
  </w:style>
  <w:style w:type="paragraph" w:customStyle="1" w:styleId="98">
    <w:name w:val="正文（首行缩进两字）"/>
    <w:basedOn w:val="1"/>
    <w:qFormat/>
    <w:uiPriority w:val="0"/>
    <w:pPr>
      <w:spacing w:after="0" w:line="240" w:lineRule="auto"/>
    </w:pPr>
    <w:rPr>
      <w:rFonts w:ascii="MS Sans Serif" w:hAnsi="MS Sans Serif"/>
      <w:sz w:val="20"/>
      <w:szCs w:val="20"/>
    </w:rPr>
  </w:style>
  <w:style w:type="paragraph" w:customStyle="1" w:styleId="99">
    <w:name w:val="Document[5]"/>
    <w:basedOn w:val="1"/>
    <w:qFormat/>
    <w:uiPriority w:val="0"/>
    <w:pPr>
      <w:widowControl w:val="0"/>
      <w:spacing w:after="0" w:line="240" w:lineRule="auto"/>
    </w:pPr>
    <w:rPr>
      <w:rFonts w:ascii="Times New Roman" w:hAnsi="Times New Roman" w:eastAsia="Times New Roman"/>
      <w:sz w:val="24"/>
      <w:szCs w:val="20"/>
    </w:rPr>
  </w:style>
  <w:style w:type="paragraph" w:customStyle="1" w:styleId="100">
    <w:name w:val="List Paragraph2"/>
    <w:basedOn w:val="1"/>
    <w:unhideWhenUsed/>
    <w:qFormat/>
    <w:uiPriority w:val="99"/>
    <w:pPr>
      <w:ind w:firstLine="420" w:firstLineChars="200"/>
    </w:pPr>
  </w:style>
  <w:style w:type="paragraph" w:customStyle="1" w:styleId="101">
    <w:name w:val="列出段落1"/>
    <w:basedOn w:val="1"/>
    <w:qFormat/>
    <w:uiPriority w:val="34"/>
    <w:pPr>
      <w:ind w:left="720"/>
      <w:contextualSpacing/>
    </w:pPr>
  </w:style>
  <w:style w:type="paragraph" w:customStyle="1" w:styleId="102">
    <w:name w:val="tgt"/>
    <w:basedOn w:val="1"/>
    <w:qFormat/>
    <w:uiPriority w:val="0"/>
    <w:pPr>
      <w:spacing w:before="100" w:beforeAutospacing="1" w:after="100" w:afterAutospacing="1" w:line="240" w:lineRule="auto"/>
    </w:pPr>
    <w:rPr>
      <w:rFonts w:ascii="宋体" w:hAnsi="宋体" w:cs="宋体"/>
      <w:sz w:val="24"/>
      <w:szCs w:val="24"/>
      <w:lang w:eastAsia="zh-CN"/>
    </w:rPr>
  </w:style>
  <w:style w:type="paragraph" w:customStyle="1" w:styleId="103">
    <w:name w:val="_Style 2"/>
    <w:basedOn w:val="1"/>
    <w:qFormat/>
    <w:uiPriority w:val="34"/>
    <w:pPr>
      <w:widowControl w:val="0"/>
      <w:spacing w:after="0" w:line="240" w:lineRule="auto"/>
      <w:ind w:firstLine="420" w:firstLineChars="200"/>
      <w:jc w:val="both"/>
    </w:pPr>
    <w:rPr>
      <w:rFonts w:ascii="Times New Roman" w:hAnsi="Times New Roman"/>
      <w:kern w:val="2"/>
      <w:sz w:val="21"/>
      <w:szCs w:val="24"/>
      <w:lang w:eastAsia="zh-CN"/>
    </w:rPr>
  </w:style>
  <w:style w:type="paragraph" w:customStyle="1" w:styleId="104">
    <w:name w:val="Level 2"/>
    <w:basedOn w:val="1"/>
    <w:qFormat/>
    <w:uiPriority w:val="0"/>
    <w:pPr>
      <w:widowControl w:val="0"/>
      <w:spacing w:after="0" w:line="240" w:lineRule="auto"/>
    </w:pPr>
    <w:rPr>
      <w:rFonts w:ascii="Times New Roman" w:hAnsi="Times New Roman" w:eastAsia="Times New Roman"/>
      <w:sz w:val="24"/>
      <w:szCs w:val="20"/>
    </w:rPr>
  </w:style>
  <w:style w:type="paragraph" w:customStyle="1" w:styleId="105">
    <w:name w:val="Document[6]"/>
    <w:basedOn w:val="1"/>
    <w:qFormat/>
    <w:uiPriority w:val="0"/>
    <w:pPr>
      <w:widowControl w:val="0"/>
      <w:spacing w:after="0" w:line="240" w:lineRule="auto"/>
    </w:pPr>
    <w:rPr>
      <w:rFonts w:ascii="Times New Roman" w:hAnsi="Times New Roman" w:eastAsia="Times New Roman"/>
      <w:sz w:val="24"/>
      <w:szCs w:val="20"/>
    </w:rPr>
  </w:style>
  <w:style w:type="paragraph" w:customStyle="1" w:styleId="106">
    <w:name w:val="_Style 3"/>
    <w:basedOn w:val="1"/>
    <w:qFormat/>
    <w:uiPriority w:val="34"/>
    <w:pPr>
      <w:ind w:firstLine="420" w:firstLineChars="200"/>
    </w:pPr>
  </w:style>
  <w:style w:type="paragraph" w:customStyle="1" w:styleId="107">
    <w:name w:val="Document[2]"/>
    <w:basedOn w:val="1"/>
    <w:qFormat/>
    <w:uiPriority w:val="0"/>
    <w:pPr>
      <w:widowControl w:val="0"/>
      <w:spacing w:after="0" w:line="240" w:lineRule="auto"/>
    </w:pPr>
    <w:rPr>
      <w:rFonts w:ascii="Times New Roman" w:hAnsi="Times New Roman" w:eastAsia="Times New Roman"/>
      <w:b/>
      <w:sz w:val="24"/>
      <w:szCs w:val="20"/>
      <w:u w:val="single"/>
    </w:rPr>
  </w:style>
  <w:style w:type="paragraph" w:customStyle="1" w:styleId="108">
    <w:name w:val="Right Par[2]"/>
    <w:basedOn w:val="1"/>
    <w:qFormat/>
    <w:uiPriority w:val="0"/>
    <w:pPr>
      <w:widowControl w:val="0"/>
      <w:spacing w:after="0" w:line="240" w:lineRule="auto"/>
    </w:pPr>
    <w:rPr>
      <w:rFonts w:ascii="Times New Roman" w:hAnsi="Times New Roman" w:eastAsia="Times New Roman"/>
      <w:sz w:val="24"/>
      <w:szCs w:val="20"/>
    </w:rPr>
  </w:style>
  <w:style w:type="paragraph" w:customStyle="1" w:styleId="109">
    <w:name w:val="Document[7]"/>
    <w:basedOn w:val="1"/>
    <w:qFormat/>
    <w:uiPriority w:val="0"/>
    <w:pPr>
      <w:widowControl w:val="0"/>
      <w:spacing w:after="0" w:line="240" w:lineRule="auto"/>
    </w:pPr>
    <w:rPr>
      <w:rFonts w:ascii="Times New Roman" w:hAnsi="Times New Roman" w:eastAsia="Times New Roman"/>
      <w:sz w:val="24"/>
      <w:szCs w:val="20"/>
    </w:rPr>
  </w:style>
  <w:style w:type="paragraph" w:customStyle="1" w:styleId="110">
    <w:name w:val="Document[8]"/>
    <w:basedOn w:val="1"/>
    <w:qFormat/>
    <w:uiPriority w:val="0"/>
    <w:pPr>
      <w:widowControl w:val="0"/>
      <w:spacing w:after="0" w:line="240" w:lineRule="auto"/>
    </w:pPr>
    <w:rPr>
      <w:rFonts w:ascii="Times New Roman" w:hAnsi="Times New Roman" w:eastAsia="Times New Roman"/>
      <w:sz w:val="24"/>
      <w:szCs w:val="20"/>
    </w:rPr>
  </w:style>
  <w:style w:type="paragraph" w:customStyle="1" w:styleId="111">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2">
    <w:name w:val="列出段落2"/>
    <w:basedOn w:val="1"/>
    <w:unhideWhenUsed/>
    <w:qFormat/>
    <w:uiPriority w:val="99"/>
    <w:pPr>
      <w:ind w:firstLine="420" w:firstLineChars="200"/>
    </w:pPr>
  </w:style>
  <w:style w:type="paragraph" w:customStyle="1" w:styleId="113">
    <w:name w:val="Right Par[5]"/>
    <w:basedOn w:val="1"/>
    <w:qFormat/>
    <w:uiPriority w:val="0"/>
    <w:pPr>
      <w:widowControl w:val="0"/>
      <w:spacing w:after="0" w:line="240" w:lineRule="auto"/>
    </w:pPr>
    <w:rPr>
      <w:rFonts w:ascii="Times New Roman" w:hAnsi="Times New Roman" w:eastAsia="Times New Roman"/>
      <w:sz w:val="24"/>
      <w:szCs w:val="20"/>
    </w:rPr>
  </w:style>
  <w:style w:type="paragraph" w:customStyle="1" w:styleId="114">
    <w:name w:val="Technical[1]"/>
    <w:basedOn w:val="1"/>
    <w:qFormat/>
    <w:uiPriority w:val="0"/>
    <w:pPr>
      <w:widowControl w:val="0"/>
      <w:spacing w:after="0" w:line="240" w:lineRule="auto"/>
    </w:pPr>
    <w:rPr>
      <w:rFonts w:ascii="Times New Roman" w:hAnsi="Times New Roman" w:eastAsia="Times New Roman"/>
      <w:b/>
      <w:sz w:val="36"/>
      <w:szCs w:val="20"/>
    </w:rPr>
  </w:style>
  <w:style w:type="paragraph" w:customStyle="1" w:styleId="115">
    <w:name w:val="Document[3]"/>
    <w:basedOn w:val="1"/>
    <w:qFormat/>
    <w:uiPriority w:val="0"/>
    <w:pPr>
      <w:widowControl w:val="0"/>
      <w:spacing w:after="0" w:line="240" w:lineRule="auto"/>
    </w:pPr>
    <w:rPr>
      <w:rFonts w:ascii="Times New Roman" w:hAnsi="Times New Roman" w:eastAsia="Times New Roman"/>
      <w:b/>
      <w:sz w:val="24"/>
      <w:szCs w:val="20"/>
    </w:rPr>
  </w:style>
  <w:style w:type="paragraph" w:customStyle="1" w:styleId="116">
    <w:name w:val="a"/>
    <w:basedOn w:val="1"/>
    <w:qFormat/>
    <w:uiPriority w:val="0"/>
    <w:pPr>
      <w:autoSpaceDE w:val="0"/>
      <w:autoSpaceDN w:val="0"/>
    </w:pPr>
    <w:rPr>
      <w:rFonts w:ascii="Arial" w:hAnsi="Arial" w:cs="Arial"/>
    </w:rPr>
  </w:style>
  <w:style w:type="paragraph" w:customStyle="1" w:styleId="117">
    <w:name w:val="列出段落3"/>
    <w:basedOn w:val="1"/>
    <w:unhideWhenUsed/>
    <w:qFormat/>
    <w:uiPriority w:val="99"/>
    <w:pPr>
      <w:ind w:firstLine="420" w:firstLineChars="200"/>
    </w:pPr>
  </w:style>
  <w:style w:type="paragraph" w:customStyle="1" w:styleId="118">
    <w:name w:val="Document[1]"/>
    <w:basedOn w:val="1"/>
    <w:qFormat/>
    <w:uiPriority w:val="0"/>
    <w:pPr>
      <w:widowControl w:val="0"/>
      <w:spacing w:after="0" w:line="240" w:lineRule="auto"/>
    </w:pPr>
    <w:rPr>
      <w:rFonts w:ascii="Times New Roman" w:hAnsi="Times New Roman" w:eastAsia="Times New Roman"/>
      <w:b/>
      <w:sz w:val="36"/>
      <w:szCs w:val="20"/>
    </w:rPr>
  </w:style>
  <w:style w:type="paragraph" w:customStyle="1" w:styleId="119">
    <w:name w:val="正文文字样式"/>
    <w:basedOn w:val="1"/>
    <w:qFormat/>
    <w:uiPriority w:val="0"/>
    <w:pPr>
      <w:suppressAutoHyphens/>
      <w:snapToGrid w:val="0"/>
      <w:spacing w:line="300" w:lineRule="auto"/>
      <w:ind w:firstLine="480"/>
    </w:pPr>
    <w:rPr>
      <w:rFonts w:ascii="宋体" w:hAnsi="宋体" w:cs="宋体"/>
      <w:lang w:eastAsia="zh-CN"/>
    </w:rPr>
  </w:style>
  <w:style w:type="paragraph" w:customStyle="1" w:styleId="120">
    <w:name w:val="Technical[2]"/>
    <w:basedOn w:val="1"/>
    <w:qFormat/>
    <w:uiPriority w:val="0"/>
    <w:pPr>
      <w:widowControl w:val="0"/>
      <w:spacing w:after="0" w:line="240" w:lineRule="auto"/>
    </w:pPr>
    <w:rPr>
      <w:rFonts w:ascii="Times New Roman" w:hAnsi="Times New Roman" w:eastAsia="Times New Roman"/>
      <w:b/>
      <w:sz w:val="24"/>
      <w:szCs w:val="20"/>
      <w:u w:val="single"/>
    </w:rPr>
  </w:style>
  <w:style w:type="paragraph" w:customStyle="1" w:styleId="121">
    <w:name w:val="Technical[4]"/>
    <w:basedOn w:val="1"/>
    <w:qFormat/>
    <w:uiPriority w:val="0"/>
    <w:pPr>
      <w:widowControl w:val="0"/>
      <w:spacing w:after="0" w:line="240" w:lineRule="auto"/>
    </w:pPr>
    <w:rPr>
      <w:rFonts w:ascii="Times New Roman" w:hAnsi="Times New Roman" w:eastAsia="Times New Roman"/>
      <w:b/>
      <w:sz w:val="24"/>
      <w:szCs w:val="20"/>
    </w:rPr>
  </w:style>
  <w:style w:type="paragraph" w:customStyle="1" w:styleId="122">
    <w:name w:val=" Char2"/>
    <w:basedOn w:val="1"/>
    <w:qFormat/>
    <w:uiPriority w:val="0"/>
    <w:pPr>
      <w:widowControl w:val="0"/>
      <w:spacing w:after="160" w:line="240" w:lineRule="exact"/>
      <w:jc w:val="both"/>
    </w:pPr>
    <w:rPr>
      <w:rFonts w:ascii="Times New Roman" w:hAnsi="Times New Roman" w:eastAsia="Times New Roman"/>
      <w:kern w:val="2"/>
      <w:sz w:val="21"/>
      <w:szCs w:val="24"/>
      <w:lang w:eastAsia="zh-CN"/>
    </w:rPr>
  </w:style>
  <w:style w:type="paragraph" w:customStyle="1" w:styleId="123">
    <w:name w:val="Level 6"/>
    <w:basedOn w:val="1"/>
    <w:qFormat/>
    <w:uiPriority w:val="0"/>
    <w:pPr>
      <w:widowControl w:val="0"/>
      <w:spacing w:after="0" w:line="240" w:lineRule="auto"/>
    </w:pPr>
    <w:rPr>
      <w:rFonts w:ascii="Times New Roman" w:hAnsi="Times New Roman" w:eastAsia="Times New Roman"/>
      <w:sz w:val="24"/>
      <w:szCs w:val="20"/>
    </w:rPr>
  </w:style>
  <w:style w:type="table" w:customStyle="1" w:styleId="124">
    <w:name w:val="Table Grid1"/>
    <w:basedOn w:val="3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13</Pages>
  <Words>2799</Words>
  <Characters>9408</Characters>
  <Lines>95</Lines>
  <Paragraphs>26</Paragraphs>
  <TotalTime>0</TotalTime>
  <ScaleCrop>false</ScaleCrop>
  <LinksUpToDate>false</LinksUpToDate>
  <CharactersWithSpaces>10707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2015-12-29T03:47:00Z</dcterms:created>
  <dc:creator>龙德</dc:creator>
  <cp:lastModifiedBy>太极箫客</cp:lastModifiedBy>
  <cp:lastPrinted>2012-10-17T17:16:00Z</cp:lastPrinted>
  <dcterms:modified xsi:type="dcterms:W3CDTF">2025-08-14T06:20:23Z</dcterms:modified>
  <dc:subject>医械宝模板仅供参考，具体以法规要求为准。需要更多医械宝信息请联系龙德。</dc:subject>
  <dc:title>医械宝模板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0215B4AD35C74633B61BF3822BA72DC1</vt:lpwstr>
  </property>
  <property fmtid="{D5CDD505-2E9C-101B-9397-08002B2CF9AE}" pid="4" name="KSOTemplateDocerSaveRecord">
    <vt:lpwstr>eyJoZGlkIjoiMDJiMzI3ODBiNTFmMWRjNDUyMjM1ZmZjODY5NDc2MWMiLCJ1c2VySWQiOiI0NTQ4Nzg1NzAifQ==</vt:lpwstr>
  </property>
</Properties>
</file>