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6BBB27">
      <w:pPr>
        <w:pStyle w:val="3"/>
        <w:topLinePunct/>
        <w:adjustRightInd w:val="0"/>
        <w:snapToGrid w:val="0"/>
        <w:spacing w:after="270" w:afterLines="75" w:line="288" w:lineRule="auto"/>
        <w:ind w:left="0"/>
        <w:jc w:val="both"/>
        <w:rPr>
          <w:rFonts w:hint="eastAsia" w:eastAsia="宋体" w:cs="Arial"/>
          <w:snapToGrid w:val="0"/>
          <w:sz w:val="24"/>
          <w:lang w:eastAsia="zh-CN"/>
        </w:rPr>
      </w:pPr>
      <w:bookmarkStart w:id="140" w:name="_GoBack"/>
      <w:bookmarkEnd w:id="140"/>
    </w:p>
    <w:p w14:paraId="059D82DC">
      <w:pPr>
        <w:pStyle w:val="3"/>
        <w:topLinePunct/>
        <w:adjustRightInd w:val="0"/>
        <w:snapToGrid w:val="0"/>
        <w:spacing w:after="270" w:afterLines="75" w:line="288" w:lineRule="auto"/>
        <w:ind w:left="0"/>
        <w:jc w:val="both"/>
        <w:rPr>
          <w:rFonts w:eastAsia="宋体" w:cs="Arial"/>
          <w:snapToGrid w:val="0"/>
          <w:sz w:val="24"/>
          <w:lang w:eastAsia="zh-CN"/>
        </w:rPr>
      </w:pPr>
    </w:p>
    <w:p w14:paraId="06B1E51A">
      <w:pPr>
        <w:pStyle w:val="3"/>
        <w:topLinePunct/>
        <w:adjustRightInd w:val="0"/>
        <w:snapToGrid w:val="0"/>
        <w:spacing w:after="270" w:afterLines="75" w:line="288" w:lineRule="auto"/>
        <w:ind w:left="0"/>
        <w:jc w:val="both"/>
        <w:rPr>
          <w:rFonts w:eastAsia="宋体" w:cs="Arial"/>
          <w:snapToGrid w:val="0"/>
          <w:sz w:val="24"/>
          <w:lang w:eastAsia="zh-CN"/>
        </w:rPr>
      </w:pPr>
    </w:p>
    <w:p w14:paraId="71AECC3E">
      <w:pPr>
        <w:pStyle w:val="3"/>
        <w:topLinePunct/>
        <w:adjustRightInd w:val="0"/>
        <w:snapToGrid w:val="0"/>
        <w:spacing w:after="270" w:afterLines="75" w:line="288" w:lineRule="auto"/>
        <w:ind w:left="0"/>
        <w:jc w:val="both"/>
        <w:rPr>
          <w:rFonts w:eastAsia="宋体" w:cs="Arial"/>
          <w:snapToGrid w:val="0"/>
          <w:sz w:val="24"/>
          <w:lang w:eastAsia="zh-CN"/>
        </w:rPr>
      </w:pPr>
    </w:p>
    <w:p w14:paraId="59DE5065">
      <w:pPr>
        <w:pStyle w:val="3"/>
        <w:topLinePunct/>
        <w:adjustRightInd w:val="0"/>
        <w:snapToGrid w:val="0"/>
        <w:spacing w:after="270" w:afterLines="75" w:line="288" w:lineRule="auto"/>
        <w:ind w:left="0"/>
        <w:jc w:val="both"/>
        <w:rPr>
          <w:rFonts w:eastAsia="宋体" w:cs="Arial"/>
          <w:snapToGrid w:val="0"/>
          <w:sz w:val="24"/>
          <w:lang w:eastAsia="zh-CN"/>
        </w:rPr>
      </w:pPr>
    </w:p>
    <w:p w14:paraId="40BF25DB">
      <w:pPr>
        <w:pStyle w:val="3"/>
        <w:topLinePunct/>
        <w:adjustRightInd w:val="0"/>
        <w:snapToGrid w:val="0"/>
        <w:spacing w:after="270" w:afterLines="75" w:line="288" w:lineRule="auto"/>
        <w:ind w:left="0"/>
        <w:jc w:val="both"/>
        <w:rPr>
          <w:rFonts w:eastAsia="宋体" w:cs="Arial"/>
          <w:snapToGrid w:val="0"/>
          <w:sz w:val="24"/>
          <w:lang w:eastAsia="zh-CN"/>
        </w:rPr>
      </w:pPr>
    </w:p>
    <w:p w14:paraId="75110EB7">
      <w:pPr>
        <w:pStyle w:val="3"/>
        <w:snapToGrid w:val="0"/>
        <w:spacing w:line="300" w:lineRule="auto"/>
        <w:ind w:left="23"/>
        <w:jc w:val="both"/>
        <w:rPr>
          <w:rFonts w:eastAsia="宋体" w:cs="Arial"/>
          <w:snapToGrid w:val="0"/>
          <w:sz w:val="24"/>
          <w:szCs w:val="24"/>
          <w:lang w:eastAsia="zh-CN"/>
        </w:rPr>
      </w:pPr>
      <w:r>
        <w:rPr>
          <w:rFonts w:eastAsia="宋体" w:cs="Arial"/>
          <w:snapToGrid w:val="0"/>
          <w:sz w:val="24"/>
          <w:lang w:eastAsia="zh-CN"/>
        </w:rPr>
        <w:t>本指南编写于1997年2月27日实施FDA的良好指南规格（GGP）之前。</w:t>
      </w:r>
      <w:r>
        <w:rPr>
          <w:rFonts w:hint="eastAsia" w:eastAsia="宋体" w:cs="Arial"/>
          <w:snapToGrid w:val="0"/>
          <w:sz w:val="24"/>
          <w:lang w:eastAsia="zh-CN"/>
        </w:rPr>
        <w:t>其不会为任何人创造或赋予任何权利，也不会对</w:t>
      </w:r>
      <w:r>
        <w:rPr>
          <w:rFonts w:eastAsia="宋体" w:cs="Arial"/>
          <w:snapToGrid w:val="0"/>
          <w:sz w:val="24"/>
          <w:lang w:eastAsia="zh-CN"/>
        </w:rPr>
        <w:t>FDA</w:t>
      </w:r>
      <w:r>
        <w:rPr>
          <w:rFonts w:hint="eastAsia" w:eastAsia="宋体" w:cs="Arial"/>
          <w:snapToGrid w:val="0"/>
          <w:sz w:val="24"/>
          <w:lang w:eastAsia="zh-CN"/>
        </w:rPr>
        <w:t>或公众产生约束。如果替代方法满足适用的法律法规，或两者的要求，则可以使用该方法。</w:t>
      </w:r>
      <w:r>
        <w:rPr>
          <w:rFonts w:eastAsia="宋体" w:cs="Arial"/>
          <w:snapToGrid w:val="0"/>
          <w:sz w:val="24"/>
          <w:lang w:eastAsia="zh-CN"/>
        </w:rPr>
        <w:t>本指南将在下一版本中更新，以包括GGP的标准成分。</w:t>
      </w:r>
    </w:p>
    <w:p w14:paraId="37C72580">
      <w:pPr>
        <w:pStyle w:val="29"/>
        <w:shd w:val="clear" w:color="auto" w:fill="auto"/>
        <w:topLinePunct/>
        <w:adjustRightInd w:val="0"/>
        <w:snapToGrid w:val="0"/>
        <w:spacing w:after="270" w:afterLines="75" w:line="288" w:lineRule="auto"/>
        <w:ind w:firstLine="0"/>
        <w:jc w:val="both"/>
        <w:rPr>
          <w:rFonts w:ascii="Arial" w:hAnsi="Arial" w:eastAsia="宋体" w:cs="Arial"/>
          <w:snapToGrid w:val="0"/>
          <w:sz w:val="24"/>
          <w:szCs w:val="24"/>
          <w:lang w:eastAsia="zh-CN"/>
        </w:rPr>
        <w:sectPr>
          <w:footerReference r:id="rId5" w:type="default"/>
          <w:pgSz w:w="11906" w:h="16838"/>
          <w:pgMar w:top="1134" w:right="1440" w:bottom="1134" w:left="1440" w:header="720" w:footer="720" w:gutter="0"/>
          <w:cols w:space="720" w:num="1"/>
          <w:docGrid w:type="lines" w:linePitch="360" w:charSpace="0"/>
        </w:sectPr>
      </w:pPr>
    </w:p>
    <w:p w14:paraId="5F517DDC">
      <w:pPr>
        <w:pStyle w:val="29"/>
        <w:shd w:val="clear" w:color="auto" w:fill="auto"/>
        <w:topLinePunct/>
        <w:adjustRightInd w:val="0"/>
        <w:snapToGrid w:val="0"/>
        <w:spacing w:after="270" w:afterLines="75" w:line="288" w:lineRule="auto"/>
        <w:ind w:firstLine="0"/>
        <w:jc w:val="both"/>
        <w:rPr>
          <w:rFonts w:ascii="Arial" w:hAnsi="Arial" w:eastAsia="宋体" w:cs="Arial"/>
          <w:snapToGrid w:val="0"/>
          <w:sz w:val="24"/>
          <w:szCs w:val="24"/>
          <w:lang w:eastAsia="zh-CN"/>
        </w:rPr>
      </w:pPr>
    </w:p>
    <w:p w14:paraId="24EB7B45">
      <w:pPr>
        <w:widowControl w:val="0"/>
        <w:topLinePunct/>
        <w:adjustRightInd w:val="0"/>
        <w:snapToGrid w:val="0"/>
        <w:spacing w:after="270" w:afterLines="75" w:line="288" w:lineRule="auto"/>
        <w:jc w:val="center"/>
        <w:rPr>
          <w:rFonts w:ascii="Arial" w:hAnsi="Arial" w:eastAsia="宋体" w:cs="Arial"/>
          <w:snapToGrid w:val="0"/>
          <w:sz w:val="40"/>
          <w:szCs w:val="32"/>
        </w:rPr>
      </w:pPr>
      <w:r>
        <w:rPr>
          <w:rFonts w:ascii="Arial" w:hAnsi="Arial" w:eastAsia="宋体" w:cs="Arial"/>
          <w:snapToGrid w:val="0"/>
          <w:sz w:val="40"/>
          <w:szCs w:val="32"/>
        </w:rPr>
        <w:t>EMI相关摘要</w:t>
      </w:r>
    </w:p>
    <w:p w14:paraId="7EBF40D7">
      <w:pPr>
        <w:widowControl w:val="0"/>
        <w:tabs>
          <w:tab w:val="left" w:pos="2174"/>
        </w:tabs>
        <w:topLinePunct/>
        <w:adjustRightInd w:val="0"/>
        <w:snapToGrid w:val="0"/>
        <w:spacing w:after="270" w:afterLines="75" w:line="288" w:lineRule="auto"/>
        <w:jc w:val="center"/>
        <w:rPr>
          <w:rFonts w:ascii="Arial" w:hAnsi="Arial" w:eastAsia="宋体" w:cs="Arial"/>
          <w:snapToGrid w:val="0"/>
          <w:sz w:val="40"/>
          <w:szCs w:val="32"/>
        </w:rPr>
      </w:pPr>
      <w:r>
        <w:rPr>
          <w:rFonts w:ascii="Arial" w:hAnsi="Arial" w:eastAsia="宋体" w:cs="Arial"/>
          <w:snapToGrid w:val="0"/>
          <w:sz w:val="40"/>
          <w:szCs w:val="32"/>
        </w:rPr>
        <w:t>1993年11月</w:t>
      </w:r>
    </w:p>
    <w:p w14:paraId="249E9EB6">
      <w:pPr>
        <w:widowControl w:val="0"/>
        <w:topLinePunct/>
        <w:adjustRightInd w:val="0"/>
        <w:snapToGrid w:val="0"/>
        <w:spacing w:after="270" w:afterLines="75" w:line="288" w:lineRule="auto"/>
        <w:jc w:val="center"/>
        <w:rPr>
          <w:rFonts w:ascii="Arial" w:hAnsi="Arial" w:eastAsia="宋体" w:cs="Arial"/>
          <w:snapToGrid w:val="0"/>
          <w:sz w:val="40"/>
          <w:szCs w:val="32"/>
        </w:rPr>
      </w:pPr>
      <w:r>
        <w:rPr>
          <w:rFonts w:ascii="Arial" w:hAnsi="Arial" w:eastAsia="宋体" w:cs="Arial"/>
          <w:snapToGrid w:val="0"/>
          <w:sz w:val="40"/>
          <w:szCs w:val="32"/>
        </w:rPr>
        <w:t>麻醉和呼吸器械科</w:t>
      </w:r>
    </w:p>
    <w:p w14:paraId="26926797">
      <w:pPr>
        <w:widowControl w:val="0"/>
        <w:topLinePunct/>
        <w:adjustRightInd w:val="0"/>
        <w:snapToGrid w:val="0"/>
        <w:spacing w:after="270" w:afterLines="75" w:line="288" w:lineRule="auto"/>
        <w:jc w:val="center"/>
        <w:rPr>
          <w:rFonts w:ascii="Arial" w:hAnsi="Arial" w:eastAsia="宋体" w:cs="Arial"/>
          <w:snapToGrid w:val="0"/>
          <w:sz w:val="40"/>
          <w:szCs w:val="32"/>
        </w:rPr>
      </w:pPr>
      <w:r>
        <w:rPr>
          <w:rFonts w:ascii="Arial" w:hAnsi="Arial" w:eastAsia="宋体" w:cs="Arial"/>
          <w:snapToGrid w:val="0"/>
          <w:sz w:val="40"/>
          <w:szCs w:val="32"/>
        </w:rPr>
        <w:t>心血管、呼吸和神经器械部</w:t>
      </w:r>
    </w:p>
    <w:p w14:paraId="3E68A381">
      <w:pPr>
        <w:pStyle w:val="37"/>
        <w:shd w:val="clear" w:color="auto" w:fill="auto"/>
        <w:topLinePunct/>
        <w:adjustRightInd w:val="0"/>
        <w:snapToGrid w:val="0"/>
        <w:spacing w:after="270" w:afterLines="75" w:line="288" w:lineRule="auto"/>
        <w:ind w:firstLine="0"/>
        <w:jc w:val="both"/>
        <w:rPr>
          <w:rFonts w:ascii="Arial" w:hAnsi="Arial" w:eastAsia="宋体" w:cs="Arial"/>
          <w:snapToGrid w:val="0"/>
          <w:sz w:val="24"/>
          <w:szCs w:val="24"/>
          <w:lang w:eastAsia="zh-CN"/>
        </w:rPr>
      </w:pPr>
    </w:p>
    <w:p w14:paraId="0A9D2632">
      <w:pPr>
        <w:pStyle w:val="37"/>
        <w:shd w:val="clear" w:color="auto" w:fill="auto"/>
        <w:topLinePunct/>
        <w:adjustRightInd w:val="0"/>
        <w:snapToGrid w:val="0"/>
        <w:spacing w:after="270" w:afterLines="75" w:line="288" w:lineRule="auto"/>
        <w:ind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（7）</w:t>
      </w:r>
      <w:r>
        <w:rPr>
          <w:rFonts w:hint="eastAsia" w:ascii="Arial" w:hAnsi="Arial" w:eastAsia="宋体" w:cs="Arial"/>
          <w:snapToGrid w:val="0"/>
          <w:sz w:val="24"/>
          <w:szCs w:val="24"/>
          <w:lang w:eastAsia="zh-CN"/>
        </w:rPr>
        <w:tab/>
      </w:r>
      <w:r>
        <w:rPr>
          <w:rFonts w:ascii="Arial" w:hAnsi="Arial" w:eastAsia="宋体" w:cs="Arial"/>
          <w:snapToGrid w:val="0"/>
          <w:sz w:val="24"/>
          <w:szCs w:val="24"/>
          <w:u w:val="single"/>
          <w:lang w:eastAsia="zh-CN"/>
        </w:rPr>
        <w:t>电磁相容性：</w:t>
      </w:r>
      <w:r>
        <w:rPr>
          <w:rFonts w:ascii="Arial" w:hAnsi="Arial" w:eastAsia="宋体" w:cs="Arial"/>
          <w:snapToGrid w:val="0"/>
          <w:sz w:val="24"/>
          <w:szCs w:val="24"/>
          <w:lang w:eastAsia="zh-CN"/>
        </w:rPr>
        <w:t>如本文所述，应测试器械的电磁发射及其对电磁干扰的免疫性。应通过连接第三根接地线并在电源线插头端断开连接来测试家用器械。</w:t>
      </w:r>
    </w:p>
    <w:p w14:paraId="49CF0BEE">
      <w:pPr>
        <w:pStyle w:val="37"/>
        <w:shd w:val="clear" w:color="auto" w:fill="auto"/>
        <w:tabs>
          <w:tab w:val="left" w:pos="567"/>
        </w:tabs>
        <w:topLinePunct/>
        <w:adjustRightInd w:val="0"/>
        <w:snapToGrid w:val="0"/>
        <w:spacing w:after="270" w:afterLines="75" w:line="288" w:lineRule="auto"/>
        <w:ind w:left="840" w:leftChars="350"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（i）</w:t>
      </w:r>
      <w:r>
        <w:rPr>
          <w:rFonts w:hint="eastAsia" w:ascii="Arial" w:hAnsi="Arial" w:eastAsia="宋体" w:cs="Arial"/>
          <w:snapToGrid w:val="0"/>
          <w:sz w:val="24"/>
          <w:szCs w:val="24"/>
          <w:u w:val="single"/>
          <w:lang w:eastAsia="zh-CN"/>
        </w:rPr>
        <w:tab/>
      </w:r>
      <w:r>
        <w:rPr>
          <w:rFonts w:ascii="Arial" w:hAnsi="Arial" w:eastAsia="宋体" w:cs="Arial"/>
          <w:snapToGrid w:val="0"/>
          <w:sz w:val="24"/>
          <w:szCs w:val="24"/>
          <w:u w:val="single"/>
          <w:lang w:eastAsia="zh-CN"/>
        </w:rPr>
        <w:t>发射：</w:t>
      </w:r>
      <w:r>
        <w:rPr>
          <w:rFonts w:ascii="Arial" w:hAnsi="Arial" w:eastAsia="宋体" w:cs="Arial"/>
          <w:snapToGrid w:val="0"/>
          <w:sz w:val="24"/>
          <w:szCs w:val="24"/>
          <w:lang w:eastAsia="zh-CN"/>
        </w:rPr>
        <w:t>应按照参考文档规定测量发射。所需发射限值应由参考文档规定，</w:t>
      </w:r>
      <w:bookmarkStart w:id="0" w:name="OLE_LINK8"/>
      <w:r>
        <w:rPr>
          <w:rFonts w:ascii="Arial" w:hAnsi="Arial" w:eastAsia="宋体" w:cs="Arial"/>
          <w:snapToGrid w:val="0"/>
          <w:sz w:val="24"/>
          <w:szCs w:val="24"/>
          <w:lang w:eastAsia="zh-CN"/>
        </w:rPr>
        <w:t>并根据</w:t>
      </w:r>
      <w:bookmarkStart w:id="1" w:name="OLE_LINK1"/>
      <w:bookmarkStart w:id="2" w:name="OLE_LINK2"/>
      <w:r>
        <w:rPr>
          <w:rFonts w:ascii="Arial" w:hAnsi="Arial" w:eastAsia="宋体" w:cs="Arial"/>
          <w:snapToGrid w:val="0"/>
          <w:sz w:val="24"/>
          <w:szCs w:val="24"/>
          <w:lang w:eastAsia="zh-CN"/>
        </w:rPr>
        <w:t>该</w:t>
      </w:r>
      <w:r>
        <w:rPr>
          <w:rFonts w:hint="eastAsia" w:ascii="Arial" w:hAnsi="Arial" w:eastAsia="宋体" w:cs="Arial"/>
          <w:snapToGrid w:val="0"/>
          <w:sz w:val="24"/>
          <w:szCs w:val="24"/>
          <w:lang w:eastAsia="zh-CN"/>
        </w:rPr>
        <w:t>数</w:t>
      </w:r>
      <w:r>
        <w:rPr>
          <w:rFonts w:ascii="Arial" w:hAnsi="Arial" w:eastAsia="宋体" w:cs="Arial"/>
          <w:snapToGrid w:val="0"/>
          <w:sz w:val="24"/>
          <w:szCs w:val="24"/>
          <w:lang w:eastAsia="zh-CN"/>
        </w:rPr>
        <w:t>量测量中</w:t>
      </w:r>
      <w:bookmarkEnd w:id="1"/>
      <w:bookmarkEnd w:id="2"/>
      <w:r>
        <w:rPr>
          <w:rFonts w:ascii="Arial" w:hAnsi="Arial" w:eastAsia="宋体" w:cs="Arial"/>
          <w:snapToGrid w:val="0"/>
          <w:sz w:val="24"/>
          <w:szCs w:val="24"/>
          <w:lang w:eastAsia="zh-CN"/>
        </w:rPr>
        <w:t>所有误差的均方根总和向下调整</w:t>
      </w:r>
      <w:bookmarkEnd w:id="0"/>
      <w:r>
        <w:rPr>
          <w:rFonts w:ascii="Arial" w:hAnsi="Arial" w:eastAsia="宋体" w:cs="Arial"/>
          <w:snapToGrid w:val="0"/>
          <w:sz w:val="24"/>
          <w:szCs w:val="24"/>
          <w:lang w:eastAsia="zh-CN"/>
        </w:rPr>
        <w:t>。如果发射超过调整限值，则试验失败。应使用无源患者模拟器进行此类试验，但此类模拟器通常无法模拟正常的患者体征。</w:t>
      </w:r>
    </w:p>
    <w:p w14:paraId="2709730B">
      <w:pPr>
        <w:pStyle w:val="37"/>
        <w:numPr>
          <w:ilvl w:val="0"/>
          <w:numId w:val="1"/>
        </w:numPr>
        <w:shd w:val="clear" w:color="auto" w:fill="auto"/>
        <w:tabs>
          <w:tab w:val="left" w:pos="2142"/>
        </w:tabs>
        <w:topLinePunct/>
        <w:adjustRightInd w:val="0"/>
        <w:snapToGrid w:val="0"/>
        <w:spacing w:after="270" w:afterLines="75" w:line="288" w:lineRule="auto"/>
        <w:ind w:left="1699" w:leftChars="708" w:firstLine="0"/>
        <w:jc w:val="both"/>
        <w:rPr>
          <w:rFonts w:ascii="Arial" w:hAnsi="Arial" w:eastAsia="宋体" w:cs="Arial"/>
          <w:snapToGrid w:val="0"/>
          <w:sz w:val="24"/>
          <w:szCs w:val="24"/>
          <w:lang w:eastAsia="zh-CN"/>
        </w:rPr>
      </w:pPr>
      <w:r>
        <w:rPr>
          <w:rFonts w:ascii="Arial" w:hAnsi="Arial" w:eastAsia="宋体" w:cs="Arial"/>
          <w:snapToGrid w:val="0"/>
          <w:sz w:val="24"/>
          <w:szCs w:val="24"/>
          <w:u w:val="single"/>
          <w:lang w:eastAsia="zh-CN"/>
        </w:rPr>
        <w:t>辐射和传导电磁能量</w:t>
      </w:r>
      <w:r>
        <w:rPr>
          <w:rFonts w:ascii="Arial" w:hAnsi="Arial" w:eastAsia="宋体" w:cs="Arial"/>
          <w:snapToGrid w:val="0"/>
          <w:sz w:val="24"/>
          <w:szCs w:val="24"/>
          <w:lang w:eastAsia="zh-CN"/>
        </w:rPr>
        <w:t>：应根据CISPR 11测试器械。</w:t>
      </w:r>
    </w:p>
    <w:p w14:paraId="308F2EB6">
      <w:pPr>
        <w:pStyle w:val="37"/>
        <w:numPr>
          <w:ilvl w:val="0"/>
          <w:numId w:val="1"/>
        </w:numPr>
        <w:shd w:val="clear" w:color="auto" w:fill="auto"/>
        <w:tabs>
          <w:tab w:val="left" w:pos="2142"/>
        </w:tabs>
        <w:topLinePunct/>
        <w:adjustRightInd w:val="0"/>
        <w:snapToGrid w:val="0"/>
        <w:spacing w:after="270" w:afterLines="75" w:line="288" w:lineRule="auto"/>
        <w:ind w:left="1699" w:leftChars="708" w:firstLine="0"/>
        <w:jc w:val="both"/>
        <w:rPr>
          <w:rFonts w:ascii="Arial" w:hAnsi="Arial" w:eastAsia="宋体" w:cs="Arial"/>
          <w:snapToGrid w:val="0"/>
          <w:sz w:val="24"/>
          <w:szCs w:val="24"/>
          <w:lang w:eastAsia="zh-CN"/>
        </w:rPr>
      </w:pPr>
      <w:r>
        <w:rPr>
          <w:rFonts w:ascii="Arial" w:hAnsi="Arial" w:eastAsia="宋体" w:cs="Arial"/>
          <w:snapToGrid w:val="0"/>
          <w:sz w:val="24"/>
          <w:szCs w:val="24"/>
          <w:u w:val="single"/>
          <w:lang w:eastAsia="zh-CN"/>
        </w:rPr>
        <w:t>磁场：</w:t>
      </w:r>
      <w:r>
        <w:rPr>
          <w:rFonts w:ascii="Arial" w:hAnsi="Arial" w:eastAsia="宋体" w:cs="Arial"/>
          <w:snapToGrid w:val="0"/>
          <w:sz w:val="24"/>
          <w:szCs w:val="24"/>
          <w:lang w:eastAsia="zh-CN"/>
        </w:rPr>
        <w:t>应按照NIL-STD-462D RE101中的规定，使用军用7cm限值，在30 Hz至100 kHz之间的辐射磁场</w:t>
      </w:r>
      <w:bookmarkStart w:id="3" w:name="OLE_LINK31"/>
      <w:r>
        <w:rPr>
          <w:rFonts w:ascii="Arial" w:hAnsi="Arial" w:eastAsia="宋体" w:cs="Arial"/>
          <w:snapToGrid w:val="0"/>
          <w:sz w:val="24"/>
          <w:szCs w:val="24"/>
          <w:lang w:eastAsia="zh-CN"/>
        </w:rPr>
        <w:t>发射</w:t>
      </w:r>
      <w:bookmarkEnd w:id="3"/>
      <w:r>
        <w:rPr>
          <w:rFonts w:ascii="Arial" w:hAnsi="Arial" w:eastAsia="宋体" w:cs="Arial"/>
          <w:snapToGrid w:val="0"/>
          <w:sz w:val="24"/>
          <w:szCs w:val="24"/>
          <w:lang w:eastAsia="zh-CN"/>
        </w:rPr>
        <w:t>测试器械。每个测量点必须相距7cm。</w:t>
      </w:r>
    </w:p>
    <w:p w14:paraId="7FFFBB0E">
      <w:pPr>
        <w:pStyle w:val="37"/>
        <w:shd w:val="clear" w:color="auto" w:fill="auto"/>
        <w:tabs>
          <w:tab w:val="left" w:pos="567"/>
        </w:tabs>
        <w:topLinePunct/>
        <w:adjustRightInd w:val="0"/>
        <w:snapToGrid w:val="0"/>
        <w:spacing w:after="270" w:afterLines="75" w:line="288" w:lineRule="auto"/>
        <w:ind w:left="840" w:leftChars="350"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（ii）</w:t>
      </w:r>
      <w:r>
        <w:rPr>
          <w:rFonts w:ascii="Arial" w:hAnsi="Arial" w:eastAsia="宋体" w:cs="Arial"/>
          <w:snapToGrid w:val="0"/>
          <w:sz w:val="24"/>
          <w:szCs w:val="24"/>
          <w:u w:val="single"/>
          <w:lang w:eastAsia="zh-CN"/>
        </w:rPr>
        <w:t>免疫性：</w:t>
      </w:r>
      <w:r>
        <w:rPr>
          <w:rFonts w:ascii="Arial" w:hAnsi="Arial" w:eastAsia="宋体" w:cs="Arial"/>
          <w:snapToGrid w:val="0"/>
          <w:sz w:val="24"/>
          <w:szCs w:val="24"/>
          <w:lang w:eastAsia="zh-CN"/>
        </w:rPr>
        <w:t>应按照参考文档规定确定器械对电磁干扰的免疫性，但应作出下述修改。所需免疫性水平应为所述水平，并根据该</w:t>
      </w:r>
      <w:r>
        <w:rPr>
          <w:rFonts w:hint="eastAsia" w:ascii="Arial" w:hAnsi="Arial" w:eastAsia="宋体" w:cs="Arial"/>
          <w:snapToGrid w:val="0"/>
          <w:sz w:val="24"/>
          <w:szCs w:val="24"/>
          <w:lang w:eastAsia="zh-CN"/>
        </w:rPr>
        <w:t>数</w:t>
      </w:r>
      <w:r>
        <w:rPr>
          <w:rFonts w:ascii="Arial" w:hAnsi="Arial" w:eastAsia="宋体" w:cs="Arial"/>
          <w:snapToGrid w:val="0"/>
          <w:sz w:val="24"/>
          <w:szCs w:val="24"/>
          <w:lang w:eastAsia="zh-CN"/>
        </w:rPr>
        <w:t>量测量中所有误差的</w:t>
      </w:r>
      <w:bookmarkStart w:id="4" w:name="OLE_LINK9"/>
      <w:bookmarkStart w:id="5" w:name="OLE_LINK10"/>
      <w:r>
        <w:rPr>
          <w:rFonts w:ascii="Arial" w:hAnsi="Arial" w:eastAsia="宋体" w:cs="Arial"/>
          <w:snapToGrid w:val="0"/>
          <w:sz w:val="24"/>
          <w:szCs w:val="24"/>
          <w:lang w:eastAsia="zh-CN"/>
        </w:rPr>
        <w:t>均方根总和向下调整</w:t>
      </w:r>
      <w:bookmarkEnd w:id="4"/>
      <w:bookmarkEnd w:id="5"/>
      <w:r>
        <w:rPr>
          <w:rFonts w:ascii="Arial" w:hAnsi="Arial" w:eastAsia="宋体" w:cs="Arial"/>
          <w:snapToGrid w:val="0"/>
          <w:sz w:val="24"/>
          <w:szCs w:val="24"/>
          <w:lang w:eastAsia="zh-CN"/>
        </w:rPr>
        <w:t>，但低稳态交流电压限制和线路电压骤降水平除外，其应根据测量误差的均方根总和向下调整。出现以下情况时，不得认为试验已失败：器械警报，需要操作员干预或系统重置的临时性功能或性能退化或丧失，或存储数据丢失或损坏。在电磁免疫性试验期间，应使用患者模拟器来向传感器提供模拟正常刺激。</w:t>
      </w:r>
    </w:p>
    <w:p w14:paraId="251B2B17">
      <w:pPr>
        <w:widowControl w:val="0"/>
        <w:rPr>
          <w:rFonts w:ascii="Arial" w:hAnsi="Arial" w:eastAsia="宋体" w:cs="Arial"/>
          <w:snapToGrid w:val="0"/>
          <w:color w:val="000000"/>
          <w:lang w:bidi="en-US"/>
        </w:rPr>
      </w:pPr>
      <w:r>
        <w:rPr>
          <w:rFonts w:ascii="Arial" w:hAnsi="Arial" w:eastAsia="宋体" w:cs="Arial"/>
          <w:snapToGrid w:val="0"/>
        </w:rPr>
        <w:br w:type="page"/>
      </w:r>
    </w:p>
    <w:p w14:paraId="10B7F81B">
      <w:pPr>
        <w:pStyle w:val="37"/>
        <w:numPr>
          <w:ilvl w:val="0"/>
          <w:numId w:val="2"/>
        </w:numPr>
        <w:shd w:val="clear" w:color="auto" w:fill="auto"/>
        <w:tabs>
          <w:tab w:val="left" w:pos="2352"/>
        </w:tabs>
        <w:topLinePunct/>
        <w:adjustRightInd w:val="0"/>
        <w:snapToGrid w:val="0"/>
        <w:spacing w:after="270" w:afterLines="75" w:line="288" w:lineRule="auto"/>
        <w:ind w:left="1692" w:leftChars="705" w:firstLine="0"/>
        <w:jc w:val="both"/>
        <w:rPr>
          <w:rFonts w:ascii="Arial" w:hAnsi="Arial" w:eastAsia="宋体" w:cs="Arial"/>
          <w:snapToGrid w:val="0"/>
          <w:sz w:val="24"/>
          <w:szCs w:val="24"/>
          <w:lang w:eastAsia="zh-CN"/>
        </w:rPr>
      </w:pPr>
      <w:r>
        <w:rPr>
          <w:rFonts w:ascii="Arial" w:hAnsi="Arial" w:eastAsia="宋体" w:cs="Arial"/>
          <w:snapToGrid w:val="0"/>
          <w:sz w:val="24"/>
          <w:szCs w:val="24"/>
          <w:u w:val="single"/>
          <w:lang w:eastAsia="zh-CN"/>
        </w:rPr>
        <w:t>静电放电：</w:t>
      </w:r>
      <w:r>
        <w:rPr>
          <w:rFonts w:ascii="Arial" w:hAnsi="Arial" w:eastAsia="宋体" w:cs="Arial"/>
          <w:snapToGrid w:val="0"/>
          <w:sz w:val="24"/>
          <w:szCs w:val="24"/>
          <w:lang w:eastAsia="zh-CN"/>
        </w:rPr>
        <w:t>应通过以2、4、 6和8 kV向绝缘表面施加空气放电以及以2、4和6 kV向传导表面施加接触放电来测试器械。如果未能在放电后5秒内恢复正常运行（无操作员干预），则试验失败。上述所有试验失败条件均适用，应根据IEC-801-2测试器械，但须增加以下条件和修改：</w:t>
      </w:r>
    </w:p>
    <w:p w14:paraId="7CB5EC90">
      <w:pPr>
        <w:pStyle w:val="37"/>
        <w:numPr>
          <w:ilvl w:val="0"/>
          <w:numId w:val="3"/>
        </w:numPr>
        <w:shd w:val="clear" w:color="auto" w:fill="auto"/>
        <w:topLinePunct/>
        <w:adjustRightInd w:val="0"/>
        <w:snapToGrid w:val="0"/>
        <w:spacing w:after="270" w:afterLines="75" w:line="288" w:lineRule="auto"/>
        <w:ind w:left="2338" w:leftChars="974"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应根据IEC-801-2中针对台式设备规定的试验方法测试器械。</w:t>
      </w:r>
    </w:p>
    <w:p w14:paraId="6A413876">
      <w:pPr>
        <w:pStyle w:val="37"/>
        <w:numPr>
          <w:ilvl w:val="0"/>
          <w:numId w:val="3"/>
        </w:numPr>
        <w:shd w:val="clear" w:color="auto" w:fill="auto"/>
        <w:topLinePunct/>
        <w:adjustRightInd w:val="0"/>
        <w:snapToGrid w:val="0"/>
        <w:spacing w:after="270" w:afterLines="75" w:line="288" w:lineRule="auto"/>
        <w:ind w:left="2338" w:leftChars="974"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空气放电期间相对湿度不应超过50%</w:t>
      </w:r>
      <w:r>
        <w:rPr>
          <w:rFonts w:hint="eastAsia" w:ascii="Arial" w:hAnsi="Arial" w:eastAsia="宋体" w:cs="Arial"/>
          <w:snapToGrid w:val="0"/>
          <w:sz w:val="24"/>
          <w:szCs w:val="24"/>
          <w:lang w:eastAsia="zh-CN"/>
        </w:rPr>
        <w:t>。</w:t>
      </w:r>
    </w:p>
    <w:p w14:paraId="631FF349">
      <w:pPr>
        <w:pStyle w:val="37"/>
        <w:numPr>
          <w:ilvl w:val="0"/>
          <w:numId w:val="3"/>
        </w:numPr>
        <w:shd w:val="clear" w:color="auto" w:fill="auto"/>
        <w:topLinePunct/>
        <w:adjustRightInd w:val="0"/>
        <w:snapToGrid w:val="0"/>
        <w:spacing w:after="270" w:afterLines="75" w:line="288" w:lineRule="auto"/>
        <w:ind w:left="2338" w:leftChars="974" w:firstLine="0"/>
        <w:jc w:val="both"/>
        <w:rPr>
          <w:rFonts w:ascii="Arial" w:hAnsi="Arial" w:eastAsia="宋体" w:cs="Arial"/>
          <w:snapToGrid w:val="0"/>
          <w:sz w:val="24"/>
          <w:szCs w:val="24"/>
          <w:lang w:eastAsia="zh-CN"/>
        </w:rPr>
      </w:pPr>
      <w:r>
        <w:rPr>
          <w:rFonts w:hint="eastAsia" w:ascii="Arial" w:hAnsi="Arial" w:eastAsia="宋体" w:cs="Arial"/>
          <w:snapToGrid w:val="0"/>
          <w:sz w:val="24"/>
          <w:szCs w:val="24"/>
          <w:lang w:eastAsia="zh-CN"/>
        </w:rPr>
        <w:t>空气</w:t>
      </w:r>
      <w:r>
        <w:rPr>
          <w:rFonts w:ascii="Arial" w:hAnsi="Arial" w:eastAsia="宋体" w:cs="Arial"/>
          <w:snapToGrid w:val="0"/>
          <w:sz w:val="24"/>
          <w:szCs w:val="24"/>
          <w:lang w:eastAsia="zh-CN"/>
        </w:rPr>
        <w:t>放电</w:t>
      </w:r>
      <w:bookmarkStart w:id="6" w:name="OLE_LINK12"/>
      <w:bookmarkStart w:id="7" w:name="OLE_LINK11"/>
      <w:r>
        <w:rPr>
          <w:rFonts w:ascii="Arial" w:hAnsi="Arial" w:eastAsia="宋体" w:cs="Arial"/>
          <w:snapToGrid w:val="0"/>
          <w:sz w:val="24"/>
          <w:szCs w:val="24"/>
          <w:lang w:eastAsia="zh-CN"/>
        </w:rPr>
        <w:t>应以2、4、 6和8 kV进行</w:t>
      </w:r>
      <w:bookmarkEnd w:id="6"/>
      <w:bookmarkEnd w:id="7"/>
      <w:r>
        <w:rPr>
          <w:rFonts w:ascii="Arial" w:hAnsi="Arial" w:eastAsia="宋体" w:cs="Arial"/>
          <w:snapToGrid w:val="0"/>
          <w:sz w:val="24"/>
          <w:szCs w:val="24"/>
          <w:lang w:eastAsia="zh-CN"/>
        </w:rPr>
        <w:t>。接触放电应以2、4和6 kV进行。应以每种电压进行正极和负极放电。</w:t>
      </w:r>
    </w:p>
    <w:p w14:paraId="5BC5315A">
      <w:pPr>
        <w:pStyle w:val="37"/>
        <w:numPr>
          <w:ilvl w:val="0"/>
          <w:numId w:val="3"/>
        </w:numPr>
        <w:shd w:val="clear" w:color="auto" w:fill="auto"/>
        <w:topLinePunct/>
        <w:adjustRightInd w:val="0"/>
        <w:snapToGrid w:val="0"/>
        <w:spacing w:after="270" w:afterLines="75" w:line="288" w:lineRule="auto"/>
        <w:ind w:left="2338" w:leftChars="974"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除直接应用于器械的空气放电和</w:t>
      </w:r>
      <w:bookmarkStart w:id="8" w:name="OLE_LINK13"/>
      <w:bookmarkStart w:id="9" w:name="OLE_LINK14"/>
      <w:bookmarkStart w:id="10" w:name="OLE_LINK16"/>
      <w:bookmarkStart w:id="11" w:name="OLE_LINK15"/>
      <w:r>
        <w:rPr>
          <w:rFonts w:ascii="Arial" w:hAnsi="Arial" w:eastAsia="宋体" w:cs="Arial"/>
          <w:snapToGrid w:val="0"/>
          <w:sz w:val="24"/>
          <w:szCs w:val="24"/>
          <w:lang w:eastAsia="zh-CN"/>
        </w:rPr>
        <w:t>接触</w:t>
      </w:r>
      <w:bookmarkEnd w:id="8"/>
      <w:bookmarkEnd w:id="9"/>
      <w:r>
        <w:rPr>
          <w:rFonts w:ascii="Arial" w:hAnsi="Arial" w:eastAsia="宋体" w:cs="Arial"/>
          <w:snapToGrid w:val="0"/>
          <w:sz w:val="24"/>
          <w:szCs w:val="24"/>
          <w:lang w:eastAsia="zh-CN"/>
        </w:rPr>
        <w:t>放电</w:t>
      </w:r>
      <w:bookmarkEnd w:id="10"/>
      <w:bookmarkEnd w:id="11"/>
      <w:r>
        <w:rPr>
          <w:rFonts w:ascii="Arial" w:hAnsi="Arial" w:eastAsia="宋体" w:cs="Arial"/>
          <w:snapToGrid w:val="0"/>
          <w:sz w:val="24"/>
          <w:szCs w:val="24"/>
          <w:lang w:eastAsia="zh-CN"/>
        </w:rPr>
        <w:t>外，还应对器械的水平耦合板和平行于器械表面的垂直耦合板进行接触放电。至少应以每种试验电压和极性对每个试验点进行10次放电。</w:t>
      </w:r>
    </w:p>
    <w:p w14:paraId="370330DF">
      <w:pPr>
        <w:pStyle w:val="37"/>
        <w:numPr>
          <w:ilvl w:val="0"/>
          <w:numId w:val="2"/>
        </w:numPr>
        <w:shd w:val="clear" w:color="auto" w:fill="auto"/>
        <w:tabs>
          <w:tab w:val="left" w:pos="2352"/>
        </w:tabs>
        <w:topLinePunct/>
        <w:adjustRightInd w:val="0"/>
        <w:snapToGrid w:val="0"/>
        <w:spacing w:after="270" w:afterLines="75" w:line="288" w:lineRule="auto"/>
        <w:ind w:left="1692" w:leftChars="705" w:firstLine="0"/>
        <w:jc w:val="both"/>
        <w:rPr>
          <w:rFonts w:ascii="Arial" w:hAnsi="Arial" w:eastAsia="宋体" w:cs="Arial"/>
          <w:snapToGrid w:val="0"/>
          <w:sz w:val="24"/>
          <w:szCs w:val="24"/>
          <w:u w:val="single"/>
          <w:lang w:eastAsia="zh-CN"/>
        </w:rPr>
      </w:pPr>
      <w:r>
        <w:rPr>
          <w:rFonts w:ascii="Arial" w:hAnsi="Arial" w:eastAsia="宋体" w:cs="Arial"/>
          <w:snapToGrid w:val="0"/>
          <w:sz w:val="24"/>
          <w:szCs w:val="24"/>
          <w:u w:val="single"/>
          <w:lang w:eastAsia="zh-CN"/>
        </w:rPr>
        <w:t>辐射电磁场</w:t>
      </w:r>
    </w:p>
    <w:p w14:paraId="1076B96D">
      <w:pPr>
        <w:pStyle w:val="37"/>
        <w:numPr>
          <w:ilvl w:val="0"/>
          <w:numId w:val="4"/>
        </w:numPr>
        <w:shd w:val="clear" w:color="auto" w:fill="auto"/>
        <w:topLinePunct/>
        <w:adjustRightInd w:val="0"/>
        <w:snapToGrid w:val="0"/>
        <w:spacing w:after="270" w:afterLines="75" w:line="288" w:lineRule="auto"/>
        <w:ind w:left="2346" w:leftChars="974"/>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试验条件：</w:t>
      </w:r>
    </w:p>
    <w:p w14:paraId="35B438FB">
      <w:pPr>
        <w:pStyle w:val="37"/>
        <w:numPr>
          <w:ilvl w:val="0"/>
          <w:numId w:val="5"/>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应在3 V/m的磁场强度下，使用26 MHz至1 GHz的能量测试器械对辐射电磁能量的免疫性。射频载波应使用正弦波调幅至80%或使用方形波调幅至100%（请参见图1）。应使用位于器械各重要信号处理通带内的调频频率。如果器械通带未确定，应使用0.5 Hz的调频频率。应在510（K）上市前申请中指出调频频率。</w:t>
      </w:r>
    </w:p>
    <w:p w14:paraId="5DFAB95E">
      <w:pPr>
        <w:pStyle w:val="37"/>
        <w:numPr>
          <w:ilvl w:val="0"/>
          <w:numId w:val="5"/>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如果使用试验频率的连续扫描，</w:t>
      </w:r>
      <w:bookmarkStart w:id="12" w:name="OLE_LINK17"/>
      <w:bookmarkStart w:id="13" w:name="OLE_LINK18"/>
      <w:r>
        <w:rPr>
          <w:rFonts w:ascii="Arial" w:hAnsi="Arial" w:eastAsia="宋体" w:cs="Arial"/>
          <w:snapToGrid w:val="0"/>
          <w:sz w:val="24"/>
          <w:szCs w:val="24"/>
          <w:lang w:eastAsia="zh-CN"/>
        </w:rPr>
        <w:t>扫描速率</w:t>
      </w:r>
      <w:bookmarkEnd w:id="12"/>
      <w:bookmarkEnd w:id="13"/>
      <w:r>
        <w:rPr>
          <w:rFonts w:ascii="Arial" w:hAnsi="Arial" w:eastAsia="宋体" w:cs="Arial"/>
          <w:snapToGrid w:val="0"/>
          <w:sz w:val="24"/>
          <w:szCs w:val="24"/>
          <w:lang w:eastAsia="zh-CN"/>
        </w:rPr>
        <w:t>不应该超过0.1 MHz／秒。如果扫描速率递增，步长不应超过1 MHz，每种频率的停留时间应为10秒。</w:t>
      </w:r>
    </w:p>
    <w:p w14:paraId="5A5F7E50">
      <w:pPr>
        <w:widowControl w:val="0"/>
        <w:rPr>
          <w:rFonts w:ascii="Arial" w:hAnsi="Arial" w:eastAsia="宋体" w:cs="Arial"/>
          <w:snapToGrid w:val="0"/>
          <w:color w:val="000000"/>
          <w:lang w:bidi="en-US"/>
        </w:rPr>
      </w:pPr>
      <w:r>
        <w:rPr>
          <w:rFonts w:ascii="Arial" w:hAnsi="Arial" w:eastAsia="宋体" w:cs="Arial"/>
          <w:snapToGrid w:val="0"/>
        </w:rPr>
        <w:br w:type="page"/>
      </w:r>
    </w:p>
    <w:p w14:paraId="76A63039">
      <w:pPr>
        <w:pStyle w:val="37"/>
        <w:numPr>
          <w:ilvl w:val="0"/>
          <w:numId w:val="5"/>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如果器械可以使用线性电源和电池电源工作，则应通过连接和断开器械与交流电源连接（例如，电源线，电池充电器）进行测试。</w:t>
      </w:r>
    </w:p>
    <w:p w14:paraId="6094FC2E">
      <w:pPr>
        <w:pStyle w:val="37"/>
        <w:numPr>
          <w:ilvl w:val="0"/>
          <w:numId w:val="5"/>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试验期间使用的患者模拟器应为简单无源器械（使用</w:t>
      </w:r>
      <w:bookmarkStart w:id="14" w:name="OLE_LINK19"/>
      <w:bookmarkStart w:id="15" w:name="OLE_LINK20"/>
      <w:r>
        <w:rPr>
          <w:rFonts w:ascii="Arial" w:hAnsi="Arial" w:eastAsia="宋体" w:cs="Arial"/>
          <w:snapToGrid w:val="0"/>
          <w:sz w:val="24"/>
          <w:szCs w:val="24"/>
          <w:lang w:eastAsia="zh-CN"/>
        </w:rPr>
        <w:t>光纤隔离</w:t>
      </w:r>
      <w:bookmarkEnd w:id="14"/>
      <w:bookmarkEnd w:id="15"/>
      <w:r>
        <w:rPr>
          <w:rFonts w:ascii="Arial" w:hAnsi="Arial" w:eastAsia="宋体" w:cs="Arial"/>
          <w:snapToGrid w:val="0"/>
          <w:sz w:val="24"/>
          <w:szCs w:val="24"/>
          <w:lang w:eastAsia="zh-CN"/>
        </w:rPr>
        <w:t>接地），或电池供电的屏蔽器械。</w:t>
      </w:r>
    </w:p>
    <w:p w14:paraId="4E9B6C1E">
      <w:pPr>
        <w:pStyle w:val="37"/>
        <w:numPr>
          <w:ilvl w:val="0"/>
          <w:numId w:val="5"/>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应使用光纤隔离器械操作期间不常用，且仅在试验期间提供给器械以便评估性能的连接。</w:t>
      </w:r>
    </w:p>
    <w:p w14:paraId="3B8F9AF5">
      <w:pPr>
        <w:pStyle w:val="37"/>
        <w:numPr>
          <w:ilvl w:val="0"/>
          <w:numId w:val="5"/>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辐射磁场应线性极化。试验应使用水平和垂直极化进行。</w:t>
      </w:r>
    </w:p>
    <w:p w14:paraId="0F387D9A">
      <w:pPr>
        <w:pStyle w:val="37"/>
        <w:numPr>
          <w:ilvl w:val="0"/>
          <w:numId w:val="5"/>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应确定</w:t>
      </w:r>
      <w:bookmarkStart w:id="16" w:name="OLE_LINK22"/>
      <w:bookmarkStart w:id="17" w:name="OLE_LINK21"/>
      <w:r>
        <w:rPr>
          <w:rFonts w:ascii="Arial" w:hAnsi="Arial" w:eastAsia="宋体" w:cs="Arial"/>
          <w:snapToGrid w:val="0"/>
          <w:sz w:val="24"/>
          <w:szCs w:val="24"/>
          <w:lang w:eastAsia="zh-CN"/>
        </w:rPr>
        <w:t>均匀场</w:t>
      </w:r>
      <w:bookmarkEnd w:id="16"/>
      <w:bookmarkEnd w:id="17"/>
      <w:r>
        <w:rPr>
          <w:rFonts w:ascii="Arial" w:hAnsi="Arial" w:eastAsia="宋体" w:cs="Arial"/>
          <w:snapToGrid w:val="0"/>
          <w:sz w:val="24"/>
          <w:szCs w:val="24"/>
          <w:lang w:eastAsia="zh-CN"/>
        </w:rPr>
        <w:t>的平面区，如图2所示，其中包括试验器械所有组件的前表面（包括缆线）。均匀场区域的边界应包括器械部件的任何定向所占据的最大平面区。应使用</w:t>
      </w:r>
      <w:bookmarkStart w:id="18" w:name="OLE_LINK24"/>
      <w:bookmarkStart w:id="19" w:name="OLE_LINK23"/>
      <w:r>
        <w:rPr>
          <w:rFonts w:ascii="Arial" w:hAnsi="Arial" w:eastAsia="宋体" w:cs="Arial"/>
          <w:snapToGrid w:val="0"/>
          <w:sz w:val="24"/>
          <w:szCs w:val="24"/>
          <w:lang w:eastAsia="zh-CN"/>
        </w:rPr>
        <w:t>均匀场区域内</w:t>
      </w:r>
      <w:bookmarkEnd w:id="18"/>
      <w:bookmarkEnd w:id="19"/>
      <w:r>
        <w:rPr>
          <w:rFonts w:ascii="Arial" w:hAnsi="Arial" w:eastAsia="宋体" w:cs="Arial"/>
          <w:snapToGrid w:val="0"/>
          <w:sz w:val="24"/>
          <w:szCs w:val="24"/>
          <w:lang w:eastAsia="zh-CN"/>
        </w:rPr>
        <w:t>的多个点测量电场，测量时，使器械所有配件和物理组件远离该场。</w:t>
      </w:r>
    </w:p>
    <w:p w14:paraId="05373333">
      <w:pPr>
        <w:pStyle w:val="37"/>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在均匀场区域内，磁场组分的均匀度应为-Q，+6 dB，且</w:t>
      </w:r>
      <w:bookmarkStart w:id="20" w:name="OLE_LINK25"/>
      <w:bookmarkStart w:id="21" w:name="OLE_LINK26"/>
      <w:r>
        <w:rPr>
          <w:rFonts w:ascii="Arial" w:hAnsi="Arial" w:eastAsia="宋体" w:cs="Arial"/>
          <w:snapToGrid w:val="0"/>
          <w:sz w:val="24"/>
          <w:szCs w:val="24"/>
          <w:lang w:eastAsia="zh-CN"/>
        </w:rPr>
        <w:t>符合预期电场极化</w:t>
      </w:r>
      <w:bookmarkEnd w:id="20"/>
      <w:bookmarkEnd w:id="21"/>
      <w:r>
        <w:rPr>
          <w:rFonts w:ascii="Arial" w:hAnsi="Arial" w:eastAsia="宋体" w:cs="Arial"/>
          <w:snapToGrid w:val="0"/>
          <w:sz w:val="24"/>
          <w:szCs w:val="24"/>
          <w:lang w:eastAsia="zh-CN"/>
        </w:rPr>
        <w:t>，测量时，不对曝光场进行调幅。至少应以每种增量频率进行电测量，频率范围为26至1000 MHz，如（7）（</w:t>
      </w:r>
      <w:r>
        <w:rPr>
          <w:rFonts w:hint="eastAsia" w:ascii="Arial" w:hAnsi="Arial" w:eastAsia="宋体" w:cs="Arial"/>
          <w:snapToGrid w:val="0"/>
          <w:sz w:val="24"/>
          <w:szCs w:val="24"/>
          <w:lang w:eastAsia="zh-CN"/>
        </w:rPr>
        <w:t>Ⅱ</w:t>
      </w:r>
      <w:r>
        <w:rPr>
          <w:rFonts w:ascii="Arial" w:hAnsi="Arial" w:eastAsia="宋体" w:cs="Arial"/>
          <w:snapToGrid w:val="0"/>
          <w:sz w:val="24"/>
          <w:szCs w:val="24"/>
          <w:lang w:eastAsia="zh-CN"/>
        </w:rPr>
        <w:t>） （b）（</w:t>
      </w:r>
      <w:r>
        <w:rPr>
          <w:rFonts w:hint="eastAsia" w:ascii="Arial" w:hAnsi="Arial" w:eastAsia="宋体" w:cs="Arial"/>
          <w:snapToGrid w:val="0"/>
          <w:sz w:val="24"/>
          <w:szCs w:val="24"/>
          <w:lang w:eastAsia="zh-CN"/>
        </w:rPr>
        <w:t>Ⅰ</w:t>
      </w:r>
      <w:r>
        <w:rPr>
          <w:rFonts w:ascii="Arial" w:hAnsi="Arial" w:eastAsia="宋体" w:cs="Arial"/>
          <w:snapToGrid w:val="0"/>
          <w:sz w:val="24"/>
          <w:szCs w:val="24"/>
          <w:lang w:eastAsia="zh-CN"/>
        </w:rPr>
        <w:t>） （</w:t>
      </w:r>
      <w:r>
        <w:rPr>
          <w:rFonts w:hint="eastAsia" w:ascii="Arial" w:hAnsi="Arial" w:eastAsia="宋体" w:cs="Arial"/>
          <w:snapToGrid w:val="0"/>
          <w:sz w:val="24"/>
          <w:szCs w:val="24"/>
          <w:lang w:eastAsia="zh-CN"/>
        </w:rPr>
        <w:t>Ⅱ</w:t>
      </w:r>
      <w:r>
        <w:rPr>
          <w:rFonts w:ascii="Arial" w:hAnsi="Arial" w:eastAsia="宋体" w:cs="Arial"/>
          <w:snapToGrid w:val="0"/>
          <w:sz w:val="24"/>
          <w:szCs w:val="24"/>
          <w:lang w:eastAsia="zh-CN"/>
        </w:rPr>
        <w:t>）所述。应在均匀场区域的整个表面，针对水平和垂直极化，于均匀间隔的点上进行电场测量。在垂直和水平方向上，此类点的间隔均</w:t>
      </w:r>
      <w:bookmarkStart w:id="22" w:name="OLE_LINK27"/>
      <w:bookmarkStart w:id="23" w:name="OLE_LINK28"/>
      <w:r>
        <w:rPr>
          <w:rFonts w:ascii="Arial" w:hAnsi="Arial" w:eastAsia="宋体" w:cs="Arial"/>
          <w:snapToGrid w:val="0"/>
          <w:sz w:val="24"/>
          <w:szCs w:val="24"/>
          <w:lang w:eastAsia="zh-CN"/>
        </w:rPr>
        <w:t>为0.5m或以下</w:t>
      </w:r>
      <w:bookmarkEnd w:id="22"/>
      <w:bookmarkEnd w:id="23"/>
      <w:r>
        <w:rPr>
          <w:rFonts w:ascii="Arial" w:hAnsi="Arial" w:eastAsia="宋体" w:cs="Arial"/>
          <w:snapToGrid w:val="0"/>
          <w:sz w:val="24"/>
          <w:szCs w:val="24"/>
          <w:lang w:eastAsia="zh-CN"/>
        </w:rPr>
        <w:t>。在每个点上，符合预期电场极化的电场组分与该点总体电场的差异不超过3</w:t>
      </w:r>
      <w:bookmarkStart w:id="24" w:name="OLE_LINK29"/>
      <w:bookmarkStart w:id="25" w:name="OLE_LINK30"/>
      <w:r>
        <w:rPr>
          <w:rFonts w:ascii="Arial" w:hAnsi="Arial" w:eastAsia="宋体" w:cs="Arial"/>
          <w:snapToGrid w:val="0"/>
          <w:sz w:val="24"/>
          <w:szCs w:val="24"/>
          <w:lang w:eastAsia="zh-CN"/>
        </w:rPr>
        <w:t>dB</w:t>
      </w:r>
      <w:bookmarkEnd w:id="24"/>
      <w:bookmarkEnd w:id="25"/>
      <w:r>
        <w:rPr>
          <w:rFonts w:ascii="Arial" w:hAnsi="Arial" w:eastAsia="宋体" w:cs="Arial"/>
          <w:snapToGrid w:val="0"/>
          <w:sz w:val="24"/>
          <w:szCs w:val="24"/>
          <w:lang w:eastAsia="zh-CN"/>
        </w:rPr>
        <w:t>。</w:t>
      </w:r>
    </w:p>
    <w:p w14:paraId="31B3CC1F">
      <w:pPr>
        <w:pStyle w:val="37"/>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对于给定设施，如果可以很好地再现吸收器、天线和均匀场区域的分布，则应不定期映射均匀场区域，例如每年一次。在进行系列试验之前，应沿中心附近的垂直线检查均匀场区域，并在均匀间隔的点上进行测量，其中，此类点的间隔为0.5m或以下。在此类点上测得的电场应满足上述均匀度要求。</w:t>
      </w:r>
    </w:p>
    <w:p w14:paraId="1E4EA9AC">
      <w:pPr>
        <w:widowControl w:val="0"/>
        <w:rPr>
          <w:rFonts w:ascii="Arial" w:hAnsi="Arial" w:eastAsia="宋体" w:cs="Arial"/>
          <w:snapToGrid w:val="0"/>
          <w:color w:val="000000"/>
          <w:lang w:bidi="en-US"/>
        </w:rPr>
      </w:pPr>
      <w:r>
        <w:rPr>
          <w:rFonts w:ascii="Arial" w:hAnsi="Arial" w:eastAsia="宋体" w:cs="Arial"/>
          <w:snapToGrid w:val="0"/>
        </w:rPr>
        <w:br w:type="page"/>
      </w:r>
    </w:p>
    <w:p w14:paraId="59AA9BA0">
      <w:pPr>
        <w:pStyle w:val="37"/>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射频电场工具和测量程序应满足ANSI/IEEE C95.3 – 1991的要求。工具对测量电场的扰乱不得超过2 dB，且应可以测量位于使用频率范围内的局部电场强度，误差小于±3dB。工具的场敏感元件应可在直径为15 cm的球体中拟合。工具应能够测量所有3个电场正交组分的幅度。此外，工具应能够确定总体磁场强度（3个电场矢量组分的平方之和的平方根）。上述测量应准确（±1dB），无论辐射电磁方向如何（即场测量工具应具有各向同性）</w:t>
      </w:r>
    </w:p>
    <w:p w14:paraId="2DE19421">
      <w:pPr>
        <w:pStyle w:val="37"/>
        <w:numPr>
          <w:ilvl w:val="0"/>
          <w:numId w:val="5"/>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如果可行，应反复进行试验，其中，确保器械的六个表面均朝向天线。在整个试验期间，尽可能使所有缆线的绝大部分保持水平。</w:t>
      </w:r>
    </w:p>
    <w:p w14:paraId="7ACE496E">
      <w:pPr>
        <w:pStyle w:val="37"/>
        <w:numPr>
          <w:ilvl w:val="0"/>
          <w:numId w:val="5"/>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应使用以下一种或多种暴露方法：（</w:t>
      </w:r>
      <w:r>
        <w:rPr>
          <w:rFonts w:hint="eastAsia" w:ascii="Arial" w:hAnsi="Arial" w:eastAsia="宋体" w:cs="Arial"/>
          <w:snapToGrid w:val="0"/>
          <w:sz w:val="24"/>
          <w:szCs w:val="24"/>
          <w:lang w:eastAsia="zh-CN"/>
        </w:rPr>
        <w:t>1</w:t>
      </w:r>
      <w:r>
        <w:rPr>
          <w:rFonts w:ascii="Arial" w:hAnsi="Arial" w:eastAsia="宋体" w:cs="Arial"/>
          <w:snapToGrid w:val="0"/>
          <w:sz w:val="24"/>
          <w:szCs w:val="24"/>
          <w:lang w:eastAsia="zh-CN"/>
        </w:rPr>
        <w:t>）信号和电源线完全水平延伸的开放区域试验地点；（2）消声室；（3）平行板线路；（4）屏蔽室；（5）半消声室；或（6）TEM室。为覆盖整个频率范围，可在其最适当范围部分组合使用多种暴露方法。如果此类方法产生的结果不同，在26至200 MHz间，露天试验应优先，而在200 MHz至1 GHz间，消声室试验则优先。</w:t>
      </w:r>
    </w:p>
    <w:p w14:paraId="267B28B8">
      <w:pPr>
        <w:pStyle w:val="37"/>
        <w:numPr>
          <w:ilvl w:val="0"/>
          <w:numId w:val="4"/>
        </w:numPr>
        <w:shd w:val="clear" w:color="auto" w:fill="auto"/>
        <w:topLinePunct/>
        <w:adjustRightInd w:val="0"/>
        <w:snapToGrid w:val="0"/>
        <w:spacing w:after="270" w:afterLines="75" w:line="288" w:lineRule="auto"/>
        <w:ind w:left="2346" w:leftChars="974"/>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试验设置</w:t>
      </w:r>
    </w:p>
    <w:p w14:paraId="1959C099">
      <w:pPr>
        <w:pStyle w:val="37"/>
        <w:numPr>
          <w:ilvl w:val="0"/>
          <w:numId w:val="6"/>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lang w:eastAsia="zh-CN"/>
        </w:rPr>
      </w:pPr>
      <w:r>
        <w:rPr>
          <w:rFonts w:hint="eastAsia" w:ascii="Arial" w:hAnsi="Arial" w:eastAsia="宋体" w:cs="Arial"/>
          <w:snapToGrid w:val="0"/>
          <w:sz w:val="24"/>
          <w:szCs w:val="24"/>
          <w:lang w:eastAsia="zh-CN"/>
        </w:rPr>
        <w:t>如果可行，应使用具有低介电常数（</w:t>
      </w:r>
      <w:r>
        <w:rPr>
          <w:rFonts w:ascii="Arial" w:hAnsi="Arial" w:eastAsia="宋体" w:cs="Arial"/>
          <w:snapToGrid w:val="0"/>
          <w:sz w:val="24"/>
          <w:szCs w:val="24"/>
          <w:lang w:eastAsia="zh-CN"/>
        </w:rPr>
        <w:t>&lt;2.5</w:t>
      </w:r>
      <w:r>
        <w:rPr>
          <w:rFonts w:hint="eastAsia" w:ascii="Arial" w:hAnsi="Arial" w:eastAsia="宋体" w:cs="Arial"/>
          <w:snapToGrid w:val="0"/>
          <w:sz w:val="24"/>
          <w:szCs w:val="24"/>
          <w:lang w:eastAsia="zh-CN"/>
        </w:rPr>
        <w:t>）的非导电射频透明材料将所有器械组件及缆线抬高至导电接地平面</w:t>
      </w:r>
      <w:r>
        <w:rPr>
          <w:rFonts w:ascii="Arial" w:hAnsi="Arial" w:eastAsia="宋体" w:cs="Arial"/>
          <w:snapToGrid w:val="0"/>
          <w:sz w:val="24"/>
          <w:szCs w:val="24"/>
          <w:lang w:eastAsia="zh-CN"/>
        </w:rPr>
        <w:t>0.8m</w:t>
      </w:r>
      <w:r>
        <w:rPr>
          <w:rFonts w:hint="eastAsia" w:ascii="Arial" w:hAnsi="Arial" w:eastAsia="宋体" w:cs="Arial"/>
          <w:snapToGrid w:val="0"/>
          <w:sz w:val="24"/>
          <w:szCs w:val="24"/>
          <w:lang w:eastAsia="zh-CN"/>
        </w:rPr>
        <w:t>以上。</w:t>
      </w:r>
      <w:r>
        <w:rPr>
          <w:rFonts w:ascii="Arial" w:hAnsi="Arial" w:eastAsia="宋体" w:cs="Arial"/>
          <w:snapToGrid w:val="0"/>
          <w:sz w:val="24"/>
          <w:szCs w:val="24"/>
          <w:lang w:eastAsia="zh-CN"/>
        </w:rPr>
        <w:t>如果不可行，则器械组件应安装于至少高0.1m的大型非导电支架上。所有器械组件应至少距任何射频反射物（例如暴露设施壁）0.8m。为实现所需的场均匀性，在某些频率上，该距离可能还需增大。</w:t>
      </w:r>
    </w:p>
    <w:p w14:paraId="6B1EB54D">
      <w:pPr>
        <w:pStyle w:val="37"/>
        <w:numPr>
          <w:ilvl w:val="0"/>
          <w:numId w:val="6"/>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lang w:eastAsia="zh-CN"/>
        </w:rPr>
      </w:pPr>
      <w:r>
        <w:rPr>
          <w:rFonts w:ascii="Arial" w:hAnsi="Arial" w:eastAsia="宋体" w:cs="Arial"/>
          <w:snapToGrid w:val="0"/>
          <w:lang w:eastAsia="zh-CN"/>
        </w:rPr>
        <w:br w:type="page"/>
      </w:r>
    </w:p>
    <w:p w14:paraId="429E4EBB">
      <w:pPr>
        <w:pStyle w:val="37"/>
        <w:numPr>
          <w:ilvl w:val="0"/>
          <w:numId w:val="6"/>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对于器械缆线</w:t>
      </w:r>
      <w:r>
        <w:rPr>
          <w:rFonts w:hint="eastAsia" w:ascii="Arial" w:hAnsi="Arial" w:eastAsia="宋体" w:cs="Arial"/>
          <w:snapToGrid w:val="0"/>
          <w:sz w:val="24"/>
          <w:szCs w:val="24"/>
          <w:lang w:eastAsia="zh-CN"/>
        </w:rPr>
        <w:t>无法完全延伸的曝光方法，如果任何导缆线线长度为</w:t>
      </w:r>
      <w:r>
        <w:rPr>
          <w:rFonts w:ascii="Arial" w:hAnsi="Arial" w:eastAsia="宋体" w:cs="Arial"/>
          <w:snapToGrid w:val="0"/>
          <w:sz w:val="24"/>
          <w:szCs w:val="24"/>
          <w:lang w:eastAsia="zh-CN"/>
        </w:rPr>
        <w:t>1m</w:t>
      </w:r>
      <w:r>
        <w:rPr>
          <w:rFonts w:hint="eastAsia" w:ascii="Arial" w:hAnsi="Arial" w:eastAsia="宋体" w:cs="Arial"/>
          <w:snapToGrid w:val="0"/>
          <w:sz w:val="24"/>
          <w:szCs w:val="24"/>
          <w:lang w:eastAsia="zh-CN"/>
        </w:rPr>
        <w:t>或以下，则其应水平置于匀强场的平面区域。如果任何导缆线线长度大于</w:t>
      </w:r>
      <w:r>
        <w:rPr>
          <w:rFonts w:ascii="Arial" w:hAnsi="Arial" w:eastAsia="宋体" w:cs="Arial"/>
          <w:snapToGrid w:val="0"/>
          <w:sz w:val="24"/>
          <w:szCs w:val="24"/>
          <w:lang w:eastAsia="zh-CN"/>
        </w:rPr>
        <w:t>1</w:t>
      </w:r>
      <w:r>
        <w:rPr>
          <w:rFonts w:hint="eastAsia" w:ascii="Arial" w:hAnsi="Arial" w:eastAsia="宋体" w:cs="Arial"/>
          <w:snapToGrid w:val="0"/>
          <w:sz w:val="24"/>
          <w:szCs w:val="24"/>
          <w:lang w:eastAsia="zh-CN"/>
        </w:rPr>
        <w:t>米，则其前三米应以蛇形结构捆扎于匀强场的平面区域，如图</w:t>
      </w:r>
      <w:r>
        <w:rPr>
          <w:rFonts w:ascii="Arial" w:hAnsi="Arial" w:eastAsia="宋体" w:cs="Arial"/>
          <w:snapToGrid w:val="0"/>
          <w:sz w:val="24"/>
          <w:szCs w:val="24"/>
          <w:lang w:eastAsia="zh-CN"/>
        </w:rPr>
        <w:t>3</w:t>
      </w:r>
      <w:r>
        <w:rPr>
          <w:rFonts w:hint="eastAsia" w:ascii="Arial" w:hAnsi="Arial" w:eastAsia="宋体" w:cs="Arial"/>
          <w:snapToGrid w:val="0"/>
          <w:sz w:val="24"/>
          <w:szCs w:val="24"/>
          <w:lang w:eastAsia="zh-CN"/>
        </w:rPr>
        <w:t>所示。导电导线应安装于清洁、干燥的塑料泡沫板上（如，</w:t>
      </w:r>
      <w:r>
        <w:rPr>
          <w:rFonts w:ascii="Arial" w:hAnsi="Arial" w:eastAsia="宋体" w:cs="Arial"/>
          <w:snapToGrid w:val="0"/>
          <w:sz w:val="24"/>
          <w:szCs w:val="24"/>
          <w:lang w:eastAsia="zh-CN"/>
        </w:rPr>
        <w:t>StyrofoamR</w:t>
      </w:r>
      <w:r>
        <w:rPr>
          <w:rFonts w:hint="eastAsia" w:ascii="Arial" w:hAnsi="Arial" w:eastAsia="宋体" w:cs="Arial"/>
          <w:snapToGrid w:val="0"/>
          <w:sz w:val="24"/>
          <w:szCs w:val="24"/>
          <w:lang w:eastAsia="zh-CN"/>
        </w:rPr>
        <w:t>），其尺寸和结构如图</w:t>
      </w:r>
      <w:r>
        <w:rPr>
          <w:rFonts w:ascii="Arial" w:hAnsi="Arial" w:eastAsia="宋体" w:cs="Arial"/>
          <w:snapToGrid w:val="0"/>
          <w:sz w:val="24"/>
          <w:szCs w:val="24"/>
          <w:lang w:eastAsia="zh-CN"/>
        </w:rPr>
        <w:t>3</w:t>
      </w:r>
      <w:r>
        <w:rPr>
          <w:rFonts w:hint="eastAsia" w:ascii="Arial" w:hAnsi="Arial" w:eastAsia="宋体" w:cs="Arial"/>
          <w:snapToGrid w:val="0"/>
          <w:sz w:val="24"/>
          <w:szCs w:val="24"/>
          <w:lang w:eastAsia="zh-CN"/>
        </w:rPr>
        <w:t>所示。支撑钉则应由介质棒（如，</w:t>
      </w:r>
      <w:r>
        <w:rPr>
          <w:rFonts w:ascii="Arial" w:hAnsi="Arial" w:eastAsia="宋体" w:cs="Arial"/>
          <w:snapToGrid w:val="0"/>
          <w:sz w:val="24"/>
          <w:szCs w:val="24"/>
          <w:lang w:eastAsia="zh-CN"/>
        </w:rPr>
        <w:t>TeflonR</w:t>
      </w:r>
      <w:r>
        <w:rPr>
          <w:rFonts w:hint="eastAsia" w:ascii="Arial" w:hAnsi="Arial" w:eastAsia="宋体" w:cs="Arial"/>
          <w:snapToGrid w:val="0"/>
          <w:sz w:val="24"/>
          <w:szCs w:val="24"/>
          <w:lang w:eastAsia="zh-CN"/>
        </w:rPr>
        <w:t>）（直径为四分之一英寸）构成。超过</w:t>
      </w:r>
      <w:r>
        <w:rPr>
          <w:rFonts w:ascii="Arial" w:hAnsi="Arial" w:eastAsia="宋体" w:cs="Arial"/>
          <w:snapToGrid w:val="0"/>
          <w:sz w:val="24"/>
          <w:szCs w:val="24"/>
          <w:lang w:eastAsia="zh-CN"/>
        </w:rPr>
        <w:t>3</w:t>
      </w:r>
      <w:r>
        <w:rPr>
          <w:rFonts w:hint="eastAsia" w:ascii="Arial" w:hAnsi="Arial" w:eastAsia="宋体" w:cs="Arial"/>
          <w:snapToGrid w:val="0"/>
          <w:sz w:val="24"/>
          <w:szCs w:val="24"/>
          <w:lang w:eastAsia="zh-CN"/>
        </w:rPr>
        <w:t>米长的缆线应用导电性弱的材料捆绑并放置于非导电支架上。</w:t>
      </w:r>
    </w:p>
    <w:p w14:paraId="3E1EB451">
      <w:pPr>
        <w:pStyle w:val="37"/>
        <w:numPr>
          <w:ilvl w:val="0"/>
          <w:numId w:val="6"/>
        </w:numPr>
        <w:shd w:val="clear" w:color="auto" w:fill="auto"/>
        <w:topLinePunct/>
        <w:adjustRightInd w:val="0"/>
        <w:snapToGrid w:val="0"/>
        <w:spacing w:after="270" w:afterLines="75" w:line="288" w:lineRule="auto"/>
        <w:ind w:left="2758" w:leftChars="114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应在器械的交流电源插座上使用RF / EHI滤波器，如图2所示。</w:t>
      </w:r>
    </w:p>
    <w:p w14:paraId="55FB441F">
      <w:pPr>
        <w:pStyle w:val="37"/>
        <w:numPr>
          <w:ilvl w:val="0"/>
          <w:numId w:val="2"/>
        </w:numPr>
        <w:shd w:val="clear" w:color="auto" w:fill="auto"/>
        <w:tabs>
          <w:tab w:val="left" w:pos="2352"/>
        </w:tabs>
        <w:topLinePunct/>
        <w:adjustRightInd w:val="0"/>
        <w:snapToGrid w:val="0"/>
        <w:spacing w:after="270" w:afterLines="75" w:line="288" w:lineRule="auto"/>
        <w:ind w:left="1692" w:leftChars="705" w:firstLine="0"/>
        <w:jc w:val="both"/>
        <w:rPr>
          <w:rFonts w:ascii="Arial" w:hAnsi="Arial" w:eastAsia="宋体" w:cs="Arial"/>
          <w:snapToGrid w:val="0"/>
          <w:sz w:val="24"/>
          <w:szCs w:val="24"/>
          <w:lang w:eastAsia="zh-CN"/>
        </w:rPr>
      </w:pPr>
      <w:r>
        <w:rPr>
          <w:rFonts w:ascii="Arial" w:hAnsi="Arial" w:eastAsia="宋体" w:cs="Arial"/>
          <w:snapToGrid w:val="0"/>
          <w:sz w:val="24"/>
          <w:szCs w:val="24"/>
          <w:u w:val="single"/>
          <w:lang w:eastAsia="zh-CN"/>
        </w:rPr>
        <w:t>交流电压波动、瞬变和突波</w:t>
      </w:r>
      <w:r>
        <w:rPr>
          <w:rFonts w:hint="eastAsia" w:ascii="Arial" w:hAnsi="Arial" w:eastAsia="宋体" w:cs="Arial"/>
          <w:snapToGrid w:val="0"/>
          <w:sz w:val="24"/>
          <w:szCs w:val="24"/>
          <w:u w:val="single"/>
          <w:lang w:eastAsia="zh-CN"/>
        </w:rPr>
        <w:t>。</w:t>
      </w:r>
      <w:r>
        <w:rPr>
          <w:rFonts w:ascii="Arial" w:hAnsi="Arial" w:eastAsia="宋体" w:cs="Arial"/>
          <w:snapToGrid w:val="0"/>
          <w:sz w:val="24"/>
          <w:szCs w:val="24"/>
          <w:lang w:eastAsia="zh-CN"/>
        </w:rPr>
        <w:t>所有用于电池充电或使用交流电源线运行的器械均应进行下述试验。</w:t>
      </w:r>
    </w:p>
    <w:p w14:paraId="08BC0351">
      <w:pPr>
        <w:pStyle w:val="37"/>
        <w:numPr>
          <w:ilvl w:val="0"/>
          <w:numId w:val="7"/>
        </w:numPr>
        <w:shd w:val="clear" w:color="auto" w:fill="auto"/>
        <w:topLinePunct/>
        <w:adjustRightInd w:val="0"/>
        <w:snapToGrid w:val="0"/>
        <w:spacing w:after="270" w:afterLines="75" w:line="288" w:lineRule="auto"/>
        <w:ind w:left="2352" w:leftChars="980" w:firstLine="0"/>
        <w:jc w:val="both"/>
        <w:rPr>
          <w:rFonts w:ascii="Arial" w:hAnsi="Arial" w:eastAsia="宋体" w:cs="Arial"/>
          <w:snapToGrid w:val="0"/>
          <w:sz w:val="24"/>
          <w:szCs w:val="24"/>
          <w:u w:val="single"/>
          <w:lang w:eastAsia="zh-CN"/>
        </w:rPr>
      </w:pPr>
      <w:r>
        <w:rPr>
          <w:rFonts w:ascii="Arial" w:hAnsi="Arial" w:eastAsia="宋体" w:cs="Arial"/>
          <w:snapToGrid w:val="0"/>
          <w:sz w:val="24"/>
          <w:szCs w:val="24"/>
          <w:u w:val="single"/>
          <w:lang w:eastAsia="zh-CN"/>
        </w:rPr>
        <w:t>稳态电压</w:t>
      </w:r>
    </w:p>
    <w:p w14:paraId="22557EF1">
      <w:pPr>
        <w:pStyle w:val="37"/>
        <w:numPr>
          <w:ilvl w:val="0"/>
          <w:numId w:val="8"/>
        </w:numPr>
        <w:shd w:val="clear" w:color="auto" w:fill="auto"/>
        <w:topLinePunct/>
        <w:adjustRightInd w:val="0"/>
        <w:snapToGrid w:val="0"/>
        <w:spacing w:after="270" w:afterLines="75" w:line="288" w:lineRule="auto"/>
        <w:ind w:left="2926" w:leftChars="121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将线路电压提高至132伏特均方根，等待器械稳定。根据第（k）节和（l）节测试器械运行。将电压提高至95伏特均方根，重复上述操作。</w:t>
      </w:r>
    </w:p>
    <w:p w14:paraId="7854730E">
      <w:pPr>
        <w:pStyle w:val="37"/>
        <w:numPr>
          <w:ilvl w:val="0"/>
          <w:numId w:val="8"/>
        </w:numPr>
        <w:shd w:val="clear" w:color="auto" w:fill="auto"/>
        <w:topLinePunct/>
        <w:adjustRightInd w:val="0"/>
        <w:snapToGrid w:val="0"/>
        <w:spacing w:after="270" w:afterLines="75" w:line="288" w:lineRule="auto"/>
        <w:ind w:left="2926" w:leftChars="121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对于具有备用电池的器械，模拟正常患者信号，同时将线路电压降至零。记录器械切换至电池电源的电压。除上述故障标准外，如果器械未能自动切换至电池电源或在线路电压达到95伏特均方根前切换至电池电源，则试验失败。继续测试器械运行，同时将线路电压提高至120伏特均方根。除上述故障标准外，如果器械未能在线路电压超过95伏特均方根时自动切换至线路电源，则试验失败。</w:t>
      </w:r>
    </w:p>
    <w:p w14:paraId="319B0C00">
      <w:pPr>
        <w:pStyle w:val="37"/>
        <w:numPr>
          <w:ilvl w:val="0"/>
          <w:numId w:val="8"/>
        </w:numPr>
        <w:shd w:val="clear" w:color="auto" w:fill="auto"/>
        <w:topLinePunct/>
        <w:adjustRightInd w:val="0"/>
        <w:snapToGrid w:val="0"/>
        <w:spacing w:after="270" w:afterLines="75" w:line="288" w:lineRule="auto"/>
        <w:ind w:left="2926" w:leftChars="1219"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br w:type="page"/>
      </w:r>
    </w:p>
    <w:p w14:paraId="0B328888">
      <w:pPr>
        <w:pStyle w:val="37"/>
        <w:numPr>
          <w:ilvl w:val="0"/>
          <w:numId w:val="7"/>
        </w:numPr>
        <w:shd w:val="clear" w:color="auto" w:fill="auto"/>
        <w:topLinePunct/>
        <w:adjustRightInd w:val="0"/>
        <w:snapToGrid w:val="0"/>
        <w:spacing w:after="270" w:afterLines="75" w:line="288" w:lineRule="auto"/>
        <w:ind w:left="2352" w:leftChars="980" w:firstLine="0"/>
        <w:jc w:val="both"/>
        <w:rPr>
          <w:rFonts w:ascii="Arial" w:hAnsi="Arial" w:eastAsia="宋体" w:cs="Arial"/>
          <w:snapToGrid w:val="0"/>
          <w:sz w:val="24"/>
          <w:szCs w:val="24"/>
          <w:lang w:eastAsia="zh-CN"/>
        </w:rPr>
      </w:pPr>
      <w:r>
        <w:rPr>
          <w:rFonts w:ascii="Arial" w:hAnsi="Arial" w:eastAsia="宋体" w:cs="Arial"/>
          <w:snapToGrid w:val="0"/>
          <w:sz w:val="24"/>
          <w:szCs w:val="24"/>
          <w:u w:val="single"/>
          <w:lang w:eastAsia="zh-CN"/>
        </w:rPr>
        <w:t>电路</w:t>
      </w:r>
      <w:r>
        <w:rPr>
          <w:rFonts w:ascii="Arial" w:hAnsi="Arial" w:eastAsia="宋体" w:cs="Arial"/>
          <w:snapToGrid w:val="0"/>
          <w:sz w:val="24"/>
          <w:szCs w:val="24"/>
          <w:lang w:eastAsia="zh-CN"/>
        </w:rPr>
        <w:t>断开以95伏特均方根运行器械，将线路电压降至0伏，持续10ms，随后将其恢复为95伏特均方根。反复进行10次，但速度不得超过每分钟30次。</w:t>
      </w:r>
    </w:p>
    <w:p w14:paraId="64716718">
      <w:pPr>
        <w:pStyle w:val="37"/>
        <w:numPr>
          <w:ilvl w:val="0"/>
          <w:numId w:val="7"/>
        </w:numPr>
        <w:shd w:val="clear" w:color="auto" w:fill="auto"/>
        <w:topLinePunct/>
        <w:adjustRightInd w:val="0"/>
        <w:snapToGrid w:val="0"/>
        <w:spacing w:after="270" w:afterLines="75" w:line="288" w:lineRule="auto"/>
        <w:ind w:left="2352" w:leftChars="980" w:firstLine="0"/>
        <w:jc w:val="both"/>
        <w:rPr>
          <w:rFonts w:ascii="Arial" w:hAnsi="Arial" w:eastAsia="宋体" w:cs="Arial"/>
          <w:snapToGrid w:val="0"/>
          <w:sz w:val="24"/>
          <w:szCs w:val="24"/>
          <w:lang w:eastAsia="zh-CN"/>
        </w:rPr>
      </w:pPr>
      <w:r>
        <w:rPr>
          <w:rFonts w:ascii="Arial" w:hAnsi="Arial" w:eastAsia="宋体" w:cs="Arial"/>
          <w:snapToGrid w:val="0"/>
          <w:sz w:val="24"/>
          <w:szCs w:val="24"/>
          <w:u w:val="single"/>
          <w:lang w:eastAsia="zh-CN"/>
        </w:rPr>
        <w:t>缓慢暂降和突波</w:t>
      </w:r>
      <w:r>
        <w:rPr>
          <w:rFonts w:ascii="Arial" w:hAnsi="Arial" w:eastAsia="宋体" w:cs="Arial"/>
          <w:snapToGrid w:val="0"/>
          <w:sz w:val="24"/>
          <w:szCs w:val="24"/>
          <w:lang w:eastAsia="zh-CN"/>
        </w:rPr>
        <w:t xml:space="preserve"> 以120伏特均方根运行器械。将线路电压提高至150伏均方根，持续500 ms。每间隔10秒重复1次，共10次。然后又以120伏特均方根运行器械。将线路电压降低至90伏特均方根，持续500ms。每间隔10秒重复1次，共10次。</w:t>
      </w:r>
    </w:p>
    <w:p w14:paraId="512816B4">
      <w:pPr>
        <w:pStyle w:val="37"/>
        <w:numPr>
          <w:ilvl w:val="0"/>
          <w:numId w:val="7"/>
        </w:numPr>
        <w:shd w:val="clear" w:color="auto" w:fill="auto"/>
        <w:topLinePunct/>
        <w:adjustRightInd w:val="0"/>
        <w:snapToGrid w:val="0"/>
        <w:spacing w:after="270" w:afterLines="75" w:line="288" w:lineRule="auto"/>
        <w:ind w:left="2352" w:leftChars="980" w:firstLine="0"/>
        <w:jc w:val="both"/>
        <w:rPr>
          <w:rFonts w:ascii="Arial" w:hAnsi="Arial" w:eastAsia="宋体" w:cs="Arial"/>
          <w:snapToGrid w:val="0"/>
          <w:sz w:val="24"/>
          <w:szCs w:val="24"/>
          <w:lang w:eastAsia="zh-CN"/>
        </w:rPr>
      </w:pPr>
      <w:r>
        <w:rPr>
          <w:rFonts w:ascii="Arial" w:hAnsi="Arial" w:eastAsia="宋体" w:cs="Arial"/>
          <w:snapToGrid w:val="0"/>
          <w:sz w:val="24"/>
          <w:szCs w:val="24"/>
          <w:u w:val="single"/>
          <w:lang w:eastAsia="zh-CN"/>
        </w:rPr>
        <w:t>快速瞬态脉冲</w:t>
      </w:r>
      <w:r>
        <w:rPr>
          <w:rFonts w:ascii="Arial" w:hAnsi="Arial" w:eastAsia="宋体" w:cs="Arial"/>
          <w:snapToGrid w:val="0"/>
          <w:sz w:val="24"/>
          <w:szCs w:val="24"/>
          <w:lang w:eastAsia="zh-CN"/>
        </w:rPr>
        <w:t xml:space="preserve"> 根据IEC 801-4：台式设备的型式试验测试交流电源导线和信号导线，但脉冲重复频率不得超过每分钟30次除外。以0.5、1和2 kV测试电源导线，并以0.25、0.5和1 kV测试信号导线。</w:t>
      </w:r>
    </w:p>
    <w:p w14:paraId="5D8034F1">
      <w:pPr>
        <w:pStyle w:val="37"/>
        <w:numPr>
          <w:ilvl w:val="0"/>
          <w:numId w:val="7"/>
        </w:numPr>
        <w:shd w:val="clear" w:color="auto" w:fill="auto"/>
        <w:topLinePunct/>
        <w:adjustRightInd w:val="0"/>
        <w:snapToGrid w:val="0"/>
        <w:spacing w:after="270" w:afterLines="75" w:line="288" w:lineRule="auto"/>
        <w:ind w:left="2352" w:leftChars="980" w:firstLine="0"/>
        <w:jc w:val="both"/>
        <w:rPr>
          <w:rFonts w:ascii="Arial" w:hAnsi="Arial" w:eastAsia="宋体" w:cs="Arial"/>
          <w:snapToGrid w:val="0"/>
          <w:sz w:val="24"/>
          <w:szCs w:val="24"/>
          <w:u w:val="single"/>
          <w:lang w:eastAsia="zh-CN"/>
        </w:rPr>
      </w:pPr>
      <w:r>
        <w:rPr>
          <w:rFonts w:ascii="Arial" w:hAnsi="Arial" w:eastAsia="宋体" w:cs="Arial"/>
          <w:snapToGrid w:val="0"/>
          <w:sz w:val="24"/>
          <w:szCs w:val="24"/>
          <w:u w:val="single"/>
          <w:lang w:eastAsia="zh-CN"/>
        </w:rPr>
        <w:t>快速突波</w:t>
      </w:r>
    </w:p>
    <w:p w14:paraId="1A7BD8FF">
      <w:pPr>
        <w:pStyle w:val="37"/>
        <w:numPr>
          <w:ilvl w:val="0"/>
          <w:numId w:val="9"/>
        </w:numPr>
        <w:shd w:val="clear" w:color="auto" w:fill="auto"/>
        <w:topLinePunct/>
        <w:adjustRightInd w:val="0"/>
        <w:snapToGrid w:val="0"/>
        <w:spacing w:after="270" w:afterLines="75" w:line="288" w:lineRule="auto"/>
        <w:ind w:left="2940" w:leftChars="1225" w:firstLine="0"/>
        <w:jc w:val="both"/>
        <w:rPr>
          <w:rFonts w:ascii="Arial" w:hAnsi="Arial" w:eastAsia="宋体" w:cs="Arial"/>
          <w:snapToGrid w:val="0"/>
          <w:sz w:val="24"/>
          <w:szCs w:val="24"/>
          <w:u w:val="single"/>
          <w:lang w:eastAsia="zh-CN"/>
        </w:rPr>
      </w:pPr>
      <w:r>
        <w:rPr>
          <w:rFonts w:ascii="Arial" w:hAnsi="Arial" w:eastAsia="宋体" w:cs="Arial"/>
          <w:snapToGrid w:val="0"/>
          <w:sz w:val="24"/>
          <w:szCs w:val="24"/>
          <w:u w:val="single"/>
          <w:lang w:eastAsia="zh-CN"/>
        </w:rPr>
        <w:t>测试发生器</w:t>
      </w:r>
    </w:p>
    <w:p w14:paraId="324D96C2">
      <w:pPr>
        <w:pStyle w:val="37"/>
        <w:numPr>
          <w:ilvl w:val="0"/>
          <w:numId w:val="10"/>
        </w:numPr>
        <w:shd w:val="clear" w:color="auto" w:fill="auto"/>
        <w:topLinePunct/>
        <w:adjustRightInd w:val="0"/>
        <w:snapToGrid w:val="0"/>
        <w:spacing w:after="270" w:afterLines="75" w:line="288" w:lineRule="auto"/>
        <w:ind w:left="3360" w:leftChars="1400"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试验发生器的简化电路图如图4所示。元件Rs1、Rs2、Rm、Lr和Cc的值使得发生器可在单次输出中释放组合电压／电流波，在测量高阻负载（大于100欧姆）时，该组合波具有1/2 / 50 us的电压突波；在测量短路时（即发生器的有效输出阻抗为2欧姆），其具有8/20 us的电流突波。</w:t>
      </w:r>
    </w:p>
    <w:p w14:paraId="7ECD114E">
      <w:pPr>
        <w:pStyle w:val="37"/>
        <w:numPr>
          <w:ilvl w:val="0"/>
          <w:numId w:val="10"/>
        </w:numPr>
        <w:shd w:val="clear" w:color="auto" w:fill="auto"/>
        <w:topLinePunct/>
        <w:adjustRightInd w:val="0"/>
        <w:snapToGrid w:val="0"/>
        <w:spacing w:after="270" w:afterLines="75" w:line="288" w:lineRule="auto"/>
        <w:ind w:left="3360" w:leftChars="1400"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发生器可产生高达2 kV的开路输出电压（正负极），波形如图5所示。发生器可输送至少1 kA的短路输出电流，波形如图6所示。</w:t>
      </w:r>
    </w:p>
    <w:p w14:paraId="67AE454A">
      <w:pPr>
        <w:pStyle w:val="37"/>
        <w:shd w:val="clear" w:color="auto" w:fill="auto"/>
        <w:topLinePunct/>
        <w:adjustRightInd w:val="0"/>
        <w:snapToGrid w:val="0"/>
        <w:spacing w:after="270" w:afterLines="75" w:line="288" w:lineRule="auto"/>
        <w:ind w:left="3360" w:leftChars="1400"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发生器应具备可触发性，从而可以根据交流线路电压将放电相位角设定为0°、90°、180°和270°。</w:t>
      </w:r>
    </w:p>
    <w:p w14:paraId="47815765">
      <w:pPr>
        <w:pStyle w:val="37"/>
        <w:numPr>
          <w:ilvl w:val="0"/>
          <w:numId w:val="9"/>
        </w:numPr>
        <w:shd w:val="clear" w:color="auto" w:fill="auto"/>
        <w:topLinePunct/>
        <w:adjustRightInd w:val="0"/>
        <w:snapToGrid w:val="0"/>
        <w:spacing w:after="270" w:afterLines="75" w:line="288" w:lineRule="auto"/>
        <w:ind w:left="2940" w:leftChars="1225" w:firstLine="0"/>
        <w:jc w:val="both"/>
        <w:rPr>
          <w:rFonts w:ascii="Arial" w:hAnsi="Arial" w:eastAsia="宋体" w:cs="Arial"/>
          <w:snapToGrid w:val="0"/>
          <w:sz w:val="24"/>
          <w:szCs w:val="24"/>
          <w:u w:val="single"/>
          <w:lang w:eastAsia="zh-CN"/>
        </w:rPr>
      </w:pPr>
      <w:r>
        <w:rPr>
          <w:rFonts w:ascii="Arial" w:hAnsi="Arial" w:eastAsia="宋体" w:cs="Arial"/>
          <w:snapToGrid w:val="0"/>
          <w:sz w:val="24"/>
          <w:szCs w:val="24"/>
          <w:u w:val="single"/>
          <w:lang w:eastAsia="zh-CN"/>
        </w:rPr>
        <w:t>试验设置</w:t>
      </w:r>
    </w:p>
    <w:p w14:paraId="4217395E">
      <w:pPr>
        <w:pStyle w:val="37"/>
        <w:numPr>
          <w:ilvl w:val="0"/>
          <w:numId w:val="11"/>
        </w:numPr>
        <w:shd w:val="clear" w:color="auto" w:fill="auto"/>
        <w:topLinePunct/>
        <w:adjustRightInd w:val="0"/>
        <w:snapToGrid w:val="0"/>
        <w:spacing w:after="270" w:afterLines="75" w:line="288" w:lineRule="auto"/>
        <w:ind w:left="3362"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应使用电容耦合将组合波应用于试验器械的交流电源线。</w:t>
      </w:r>
    </w:p>
    <w:p w14:paraId="489C0CD7">
      <w:pPr>
        <w:pStyle w:val="35"/>
        <w:shd w:val="clear" w:color="auto" w:fill="auto"/>
        <w:topLinePunct/>
        <w:adjustRightInd w:val="0"/>
        <w:snapToGrid w:val="0"/>
        <w:spacing w:before="0" w:after="270" w:afterLines="75" w:line="288" w:lineRule="auto"/>
        <w:ind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br w:type="page"/>
      </w:r>
    </w:p>
    <w:p w14:paraId="2B62F7A4">
      <w:pPr>
        <w:pStyle w:val="37"/>
        <w:numPr>
          <w:ilvl w:val="0"/>
          <w:numId w:val="11"/>
        </w:numPr>
        <w:shd w:val="clear" w:color="auto" w:fill="auto"/>
        <w:topLinePunct/>
        <w:adjustRightInd w:val="0"/>
        <w:snapToGrid w:val="0"/>
        <w:spacing w:after="270" w:afterLines="75" w:line="288" w:lineRule="auto"/>
        <w:ind w:left="3362"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使用抗耦合网络将试验器械与交流电源网络隔离。未突波导线上的残留试验脉冲电压不得超过器械断开时最大外施试验电压的15％。器械和电源网络断开时，抗耦合网络输入端的残留试验脉冲电压不得超过外施试验电压的10％或电源线电压峰值的两倍（以较大者为准）。</w:t>
      </w:r>
    </w:p>
    <w:p w14:paraId="0AA6DDBD">
      <w:pPr>
        <w:pStyle w:val="37"/>
        <w:numPr>
          <w:ilvl w:val="0"/>
          <w:numId w:val="11"/>
        </w:numPr>
        <w:shd w:val="clear" w:color="auto" w:fill="auto"/>
        <w:topLinePunct/>
        <w:adjustRightInd w:val="0"/>
        <w:snapToGrid w:val="0"/>
        <w:spacing w:after="270" w:afterLines="75" w:line="288" w:lineRule="auto"/>
        <w:ind w:left="3362"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一般应在器械与交流线路电源的连接点处施加突波。</w:t>
      </w:r>
    </w:p>
    <w:p w14:paraId="1CDEE48E">
      <w:pPr>
        <w:pStyle w:val="37"/>
        <w:numPr>
          <w:ilvl w:val="0"/>
          <w:numId w:val="11"/>
        </w:numPr>
        <w:shd w:val="clear" w:color="auto" w:fill="auto"/>
        <w:topLinePunct/>
        <w:adjustRightInd w:val="0"/>
        <w:snapToGrid w:val="0"/>
        <w:spacing w:after="270" w:afterLines="75" w:line="288" w:lineRule="auto"/>
        <w:ind w:left="3362"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对于线路间试验，应如图7所示连接设备。应使用18uF的耦合电容器。</w:t>
      </w:r>
    </w:p>
    <w:p w14:paraId="2DF2D030">
      <w:pPr>
        <w:pStyle w:val="37"/>
        <w:numPr>
          <w:ilvl w:val="0"/>
          <w:numId w:val="11"/>
        </w:numPr>
        <w:shd w:val="clear" w:color="auto" w:fill="auto"/>
        <w:topLinePunct/>
        <w:adjustRightInd w:val="0"/>
        <w:snapToGrid w:val="0"/>
        <w:spacing w:after="270" w:afterLines="75" w:line="288" w:lineRule="auto"/>
        <w:ind w:left="3362"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应如图8所示连接设备，以便进行线路接地试验。应串联使用10欧姆的电阻和试验发生器，并应使用9 uF的耦合电容器。</w:t>
      </w:r>
    </w:p>
    <w:p w14:paraId="6ACA2630">
      <w:pPr>
        <w:pStyle w:val="37"/>
        <w:numPr>
          <w:ilvl w:val="0"/>
          <w:numId w:val="9"/>
        </w:numPr>
        <w:shd w:val="clear" w:color="auto" w:fill="auto"/>
        <w:topLinePunct/>
        <w:adjustRightInd w:val="0"/>
        <w:snapToGrid w:val="0"/>
        <w:spacing w:after="270" w:afterLines="75" w:line="288" w:lineRule="auto"/>
        <w:ind w:left="2940" w:leftChars="1225" w:firstLine="0"/>
        <w:jc w:val="both"/>
        <w:rPr>
          <w:rFonts w:ascii="Arial" w:hAnsi="Arial" w:eastAsia="宋体" w:cs="Arial"/>
          <w:snapToGrid w:val="0"/>
          <w:sz w:val="24"/>
          <w:szCs w:val="24"/>
          <w:u w:val="single"/>
          <w:lang w:eastAsia="zh-CN"/>
        </w:rPr>
      </w:pPr>
      <w:r>
        <w:rPr>
          <w:rFonts w:ascii="Arial" w:hAnsi="Arial" w:eastAsia="宋体" w:cs="Arial"/>
          <w:snapToGrid w:val="0"/>
          <w:sz w:val="24"/>
          <w:szCs w:val="24"/>
          <w:u w:val="single"/>
          <w:lang w:eastAsia="zh-CN"/>
        </w:rPr>
        <w:t>试验程序</w:t>
      </w:r>
    </w:p>
    <w:p w14:paraId="6E1CE945">
      <w:pPr>
        <w:pStyle w:val="37"/>
        <w:numPr>
          <w:ilvl w:val="0"/>
          <w:numId w:val="12"/>
        </w:numPr>
        <w:shd w:val="clear" w:color="auto" w:fill="auto"/>
        <w:topLinePunct/>
        <w:adjustRightInd w:val="0"/>
        <w:snapToGrid w:val="0"/>
        <w:spacing w:after="270" w:afterLines="75" w:line="288" w:lineRule="auto"/>
        <w:ind w:left="3402" w:firstLine="0"/>
        <w:jc w:val="both"/>
        <w:rPr>
          <w:rFonts w:ascii="Arial" w:hAnsi="Arial" w:eastAsia="宋体" w:cs="Arial"/>
          <w:snapToGrid w:val="0"/>
          <w:sz w:val="24"/>
          <w:szCs w:val="24"/>
          <w:lang w:eastAsia="zh-CN"/>
        </w:rPr>
      </w:pPr>
      <w:bookmarkStart w:id="26" w:name="OLE_LINK3"/>
      <w:bookmarkStart w:id="27" w:name="OLE_LINK4"/>
      <w:r>
        <w:rPr>
          <w:rFonts w:ascii="Arial" w:hAnsi="Arial" w:eastAsia="宋体" w:cs="Arial"/>
          <w:snapToGrid w:val="0"/>
          <w:sz w:val="24"/>
          <w:szCs w:val="24"/>
          <w:lang w:eastAsia="zh-CN"/>
        </w:rPr>
        <w:t>线路间试验应使用具有正负极的1</w:t>
      </w:r>
      <w:r>
        <w:rPr>
          <w:rFonts w:hint="eastAsia" w:ascii="Arial" w:hAnsi="Arial" w:eastAsia="宋体" w:cs="Arial"/>
          <w:snapToGrid w:val="0"/>
          <w:sz w:val="24"/>
          <w:szCs w:val="24"/>
          <w:lang w:eastAsia="zh-CN"/>
        </w:rPr>
        <w:t>-</w:t>
      </w:r>
      <w:r>
        <w:rPr>
          <w:rFonts w:ascii="Arial" w:hAnsi="Arial" w:eastAsia="宋体" w:cs="Arial"/>
          <w:snapToGrid w:val="0"/>
          <w:sz w:val="24"/>
          <w:szCs w:val="24"/>
          <w:lang w:eastAsia="zh-CN"/>
        </w:rPr>
        <w:t xml:space="preserve">kV突波进行，其中，该突波通过2欧姆的发生器电源阻抗和18uF的耦合电容施用，且发生器输出浮动如图7所示。 </w:t>
      </w:r>
      <w:bookmarkEnd w:id="26"/>
      <w:bookmarkEnd w:id="27"/>
    </w:p>
    <w:p w14:paraId="30DE3FAE">
      <w:pPr>
        <w:pStyle w:val="37"/>
        <w:numPr>
          <w:ilvl w:val="0"/>
          <w:numId w:val="12"/>
        </w:numPr>
        <w:shd w:val="clear" w:color="auto" w:fill="auto"/>
        <w:topLinePunct/>
        <w:adjustRightInd w:val="0"/>
        <w:snapToGrid w:val="0"/>
        <w:spacing w:after="270" w:afterLines="75" w:line="288" w:lineRule="auto"/>
        <w:ind w:left="3402"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线路接地试验应使用具有正负极的2-kV突波进行，其中，该突波通过12欧姆的发生器电源阻抗和9uF的耦合电容施用，且发生器接地输出如图8所示。重复进行试验，并在各导线和接地平面间连续施加突波。</w:t>
      </w:r>
    </w:p>
    <w:p w14:paraId="32038326">
      <w:pPr>
        <w:pStyle w:val="37"/>
        <w:numPr>
          <w:ilvl w:val="0"/>
          <w:numId w:val="12"/>
        </w:numPr>
        <w:shd w:val="clear" w:color="auto" w:fill="auto"/>
        <w:topLinePunct/>
        <w:adjustRightInd w:val="0"/>
        <w:snapToGrid w:val="0"/>
        <w:spacing w:after="270" w:afterLines="75" w:line="288" w:lineRule="auto"/>
        <w:ind w:left="3402"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应根据交流线，以0°、90°</w:t>
      </w:r>
      <w:r>
        <w:rPr>
          <w:rFonts w:hint="eastAsia" w:ascii="Arial" w:hAnsi="Arial" w:eastAsia="宋体" w:cs="Arial"/>
          <w:snapToGrid w:val="0"/>
          <w:sz w:val="24"/>
          <w:szCs w:val="24"/>
          <w:lang w:eastAsia="zh-CN"/>
        </w:rPr>
        <w:t>、</w:t>
      </w:r>
      <w:r>
        <w:rPr>
          <w:rFonts w:ascii="Arial" w:hAnsi="Arial" w:eastAsia="宋体" w:cs="Arial"/>
          <w:snapToGrid w:val="0"/>
          <w:sz w:val="24"/>
          <w:szCs w:val="24"/>
          <w:lang w:eastAsia="zh-CN"/>
        </w:rPr>
        <w:t>180°和270°的相位角，在各幅度和极性下施用突波。</w:t>
      </w:r>
    </w:p>
    <w:p w14:paraId="356FD2EB">
      <w:pPr>
        <w:pStyle w:val="37"/>
        <w:numPr>
          <w:ilvl w:val="0"/>
          <w:numId w:val="12"/>
        </w:numPr>
        <w:shd w:val="clear" w:color="auto" w:fill="auto"/>
        <w:topLinePunct/>
        <w:adjustRightInd w:val="0"/>
        <w:snapToGrid w:val="0"/>
        <w:spacing w:after="270" w:afterLines="75" w:line="288" w:lineRule="auto"/>
        <w:ind w:left="3402"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每种试验应重复进行10次，每次每分钟施用1突波。</w:t>
      </w:r>
    </w:p>
    <w:p w14:paraId="37B9ADD8">
      <w:pPr>
        <w:pStyle w:val="46"/>
        <w:shd w:val="clear" w:color="auto" w:fill="auto"/>
        <w:topLinePunct/>
        <w:adjustRightInd w:val="0"/>
        <w:snapToGrid w:val="0"/>
        <w:spacing w:before="0" w:after="270" w:afterLines="75" w:line="288" w:lineRule="auto"/>
        <w:ind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br w:type="page"/>
      </w:r>
    </w:p>
    <w:p w14:paraId="77EB612C">
      <w:pPr>
        <w:pStyle w:val="37"/>
        <w:numPr>
          <w:ilvl w:val="0"/>
          <w:numId w:val="2"/>
        </w:numPr>
        <w:shd w:val="clear" w:color="auto" w:fill="auto"/>
        <w:tabs>
          <w:tab w:val="left" w:pos="2352"/>
        </w:tabs>
        <w:topLinePunct/>
        <w:adjustRightInd w:val="0"/>
        <w:snapToGrid w:val="0"/>
        <w:spacing w:after="270" w:afterLines="75" w:line="288" w:lineRule="auto"/>
        <w:ind w:left="1692" w:leftChars="705" w:firstLine="0"/>
        <w:jc w:val="both"/>
        <w:rPr>
          <w:rFonts w:ascii="Arial" w:hAnsi="Arial" w:eastAsia="宋体" w:cs="Arial"/>
          <w:snapToGrid w:val="0"/>
          <w:sz w:val="24"/>
          <w:szCs w:val="24"/>
          <w:lang w:eastAsia="zh-CN"/>
        </w:rPr>
      </w:pPr>
      <w:r>
        <w:rPr>
          <w:rFonts w:ascii="Arial" w:hAnsi="Arial" w:eastAsia="宋体" w:cs="Arial"/>
          <w:snapToGrid w:val="0"/>
          <w:sz w:val="24"/>
          <w:szCs w:val="24"/>
          <w:u w:val="single"/>
          <w:lang w:eastAsia="zh-CN"/>
        </w:rPr>
        <w:t>传导电磁能</w:t>
      </w:r>
      <w:r>
        <w:rPr>
          <w:rFonts w:ascii="Arial" w:hAnsi="Arial" w:eastAsia="宋体" w:cs="Arial"/>
          <w:snapToGrid w:val="0"/>
          <w:sz w:val="24"/>
          <w:szCs w:val="24"/>
          <w:lang w:eastAsia="zh-CN"/>
        </w:rPr>
        <w:t xml:space="preserve"> 应使用MIL-STD-462D CS114中规定的试验方法，在MIL-STD-461D CS114曲线＃3中规定的水平下，以10 kHz至100 MHz频率测试该器械对各电源和信号导线上传导电磁能的免疫性。</w:t>
      </w:r>
    </w:p>
    <w:p w14:paraId="1BFBBC9D">
      <w:pPr>
        <w:pStyle w:val="37"/>
        <w:numPr>
          <w:ilvl w:val="0"/>
          <w:numId w:val="13"/>
        </w:numPr>
        <w:shd w:val="clear" w:color="auto" w:fill="auto"/>
        <w:topLinePunct/>
        <w:adjustRightInd w:val="0"/>
        <w:snapToGrid w:val="0"/>
        <w:spacing w:after="270" w:afterLines="75" w:line="288" w:lineRule="auto"/>
        <w:ind w:left="2352" w:leftChars="980" w:firstLine="0"/>
        <w:jc w:val="both"/>
        <w:rPr>
          <w:rFonts w:ascii="Arial" w:hAnsi="Arial" w:eastAsia="宋体" w:cs="Arial"/>
          <w:snapToGrid w:val="0"/>
          <w:color w:val="000000" w:themeColor="text1"/>
          <w:sz w:val="24"/>
          <w:szCs w:val="24"/>
          <w:lang w:eastAsia="zh-CN"/>
          <w14:textFill>
            <w14:solidFill>
              <w14:schemeClr w14:val="tx1"/>
            </w14:solidFill>
          </w14:textFill>
        </w:rPr>
      </w:pPr>
      <w:r>
        <w:rPr>
          <w:rFonts w:ascii="Arial" w:hAnsi="Arial" w:eastAsia="宋体" w:cs="Arial"/>
          <w:snapToGrid w:val="0"/>
          <w:sz w:val="24"/>
          <w:szCs w:val="24"/>
          <w:lang w:eastAsia="zh-CN"/>
        </w:rPr>
        <w:t>如果连续扫描试验</w:t>
      </w:r>
      <w:r>
        <w:rPr>
          <w:rFonts w:hint="eastAsia" w:ascii="Arial" w:hAnsi="Arial" w:eastAsia="宋体" w:cs="Arial"/>
          <w:snapToGrid w:val="0"/>
          <w:sz w:val="24"/>
          <w:szCs w:val="24"/>
          <w:lang w:eastAsia="zh-CN"/>
        </w:rPr>
        <w:t>频率，则扫描速率不得超过</w:t>
      </w:r>
      <w:r>
        <w:rPr>
          <w:rFonts w:ascii="Arial" w:hAnsi="Arial" w:eastAsia="宋体" w:cs="Arial"/>
          <w:snapToGrid w:val="0"/>
          <w:sz w:val="24"/>
          <w:szCs w:val="24"/>
          <w:lang w:eastAsia="zh-CN"/>
        </w:rPr>
        <w:t>1 x 10</w:t>
      </w:r>
      <w:r>
        <w:rPr>
          <w:rFonts w:ascii="Arial" w:hAnsi="Arial" w:eastAsia="宋体" w:cs="Arial"/>
          <w:snapToGrid w:val="0"/>
          <w:sz w:val="24"/>
          <w:szCs w:val="24"/>
          <w:vertAlign w:val="superscript"/>
          <w:lang w:eastAsia="zh-CN"/>
        </w:rPr>
        <w:t>-3</w:t>
      </w:r>
      <w:r>
        <w:rPr>
          <w:rFonts w:ascii="Arial" w:hAnsi="Arial" w:eastAsia="宋体" w:cs="Arial"/>
          <w:snapToGrid w:val="0"/>
          <w:color w:val="000000" w:themeColor="text1"/>
          <w:sz w:val="24"/>
          <w:szCs w:val="24"/>
          <w:lang w:eastAsia="zh-CN"/>
          <w14:textFill>
            <w14:solidFill>
              <w14:schemeClr w14:val="tx1"/>
            </w14:solidFill>
          </w14:textFill>
        </w:rPr>
        <w:t xml:space="preserve"> </w:t>
      </w:r>
      <w:r>
        <w:rPr>
          <w:rFonts w:hint="eastAsia" w:ascii="Arial" w:hAnsi="Arial" w:eastAsia="宋体" w:cs="Arial"/>
          <w:snapToGrid w:val="0"/>
          <w:color w:val="000000" w:themeColor="text1"/>
          <w:sz w:val="24"/>
          <w:szCs w:val="24"/>
          <w:lang w:eastAsia="zh-CN"/>
          <w14:textFill>
            <w14:solidFill>
              <w14:schemeClr w14:val="tx1"/>
            </w14:solidFill>
          </w14:textFill>
        </w:rPr>
        <w:t>十进位</w:t>
      </w:r>
      <w:r>
        <w:rPr>
          <w:rFonts w:ascii="Arial" w:hAnsi="Arial" w:eastAsia="宋体" w:cs="Arial"/>
          <w:snapToGrid w:val="0"/>
          <w:color w:val="000000" w:themeColor="text1"/>
          <w:sz w:val="24"/>
          <w:szCs w:val="24"/>
          <w:lang w:eastAsia="zh-CN"/>
          <w14:textFill>
            <w14:solidFill>
              <w14:schemeClr w14:val="tx1"/>
            </w14:solidFill>
          </w14:textFill>
        </w:rPr>
        <w:t>／</w:t>
      </w:r>
      <w:r>
        <w:rPr>
          <w:rFonts w:ascii="Arial" w:hAnsi="Arial" w:eastAsia="宋体" w:cs="Arial"/>
          <w:snapToGrid w:val="0"/>
          <w:sz w:val="24"/>
          <w:szCs w:val="24"/>
          <w:lang w:eastAsia="zh-CN"/>
        </w:rPr>
        <w:t>秒。如果</w:t>
      </w:r>
      <w:r>
        <w:rPr>
          <w:rFonts w:hint="eastAsia" w:ascii="Arial" w:hAnsi="Arial" w:eastAsia="宋体" w:cs="Arial"/>
          <w:snapToGrid w:val="0"/>
          <w:sz w:val="24"/>
          <w:szCs w:val="24"/>
          <w:lang w:eastAsia="zh-CN"/>
        </w:rPr>
        <w:t>采用递增扫描，则步长不得超过</w:t>
      </w:r>
      <w:r>
        <w:rPr>
          <w:rFonts w:hint="eastAsia" w:ascii="Arial" w:hAnsi="Arial" w:eastAsia="宋体" w:cs="Arial"/>
          <w:snapToGrid w:val="0"/>
          <w:color w:val="000000" w:themeColor="text1"/>
          <w:sz w:val="24"/>
          <w:szCs w:val="24"/>
          <w:lang w:eastAsia="zh-CN"/>
          <w14:textFill>
            <w14:solidFill>
              <w14:schemeClr w14:val="tx1"/>
            </w14:solidFill>
          </w14:textFill>
        </w:rPr>
        <w:t>十进位</w:t>
      </w:r>
      <w:r>
        <w:rPr>
          <w:rFonts w:ascii="Arial" w:hAnsi="Arial" w:eastAsia="宋体" w:cs="Arial"/>
          <w:snapToGrid w:val="0"/>
          <w:color w:val="000000" w:themeColor="text1"/>
          <w:sz w:val="24"/>
          <w:szCs w:val="24"/>
          <w:lang w:eastAsia="zh-CN"/>
          <w14:textFill>
            <w14:solidFill>
              <w14:schemeClr w14:val="tx1"/>
            </w14:solidFill>
          </w14:textFill>
        </w:rPr>
        <w:t>的1％，</w:t>
      </w:r>
      <w:r>
        <w:rPr>
          <w:rFonts w:hint="eastAsia" w:ascii="Arial" w:hAnsi="Arial" w:eastAsia="宋体" w:cs="Arial"/>
          <w:snapToGrid w:val="0"/>
          <w:color w:val="000000" w:themeColor="text1"/>
          <w:sz w:val="24"/>
          <w:szCs w:val="24"/>
          <w:lang w:eastAsia="zh-CN"/>
          <w14:textFill>
            <w14:solidFill>
              <w14:schemeClr w14:val="tx1"/>
            </w14:solidFill>
          </w14:textFill>
        </w:rPr>
        <w:t>且最小暂流时间为</w:t>
      </w:r>
      <w:r>
        <w:rPr>
          <w:rFonts w:ascii="Arial" w:hAnsi="Arial" w:eastAsia="宋体" w:cs="Arial"/>
          <w:snapToGrid w:val="0"/>
          <w:color w:val="000000" w:themeColor="text1"/>
          <w:sz w:val="24"/>
          <w:szCs w:val="24"/>
          <w:lang w:eastAsia="zh-CN"/>
          <w14:textFill>
            <w14:solidFill>
              <w14:schemeClr w14:val="tx1"/>
            </w14:solidFill>
          </w14:textFill>
        </w:rPr>
        <w:t>10</w:t>
      </w:r>
      <w:r>
        <w:rPr>
          <w:rFonts w:hint="eastAsia" w:ascii="Arial" w:hAnsi="Arial" w:eastAsia="宋体" w:cs="Arial"/>
          <w:snapToGrid w:val="0"/>
          <w:color w:val="000000" w:themeColor="text1"/>
          <w:sz w:val="24"/>
          <w:szCs w:val="24"/>
          <w:lang w:eastAsia="zh-CN"/>
          <w14:textFill>
            <w14:solidFill>
              <w14:schemeClr w14:val="tx1"/>
            </w14:solidFill>
          </w14:textFill>
        </w:rPr>
        <w:t>秒每步</w:t>
      </w:r>
      <w:r>
        <w:rPr>
          <w:rFonts w:ascii="Arial" w:hAnsi="Arial" w:eastAsia="宋体" w:cs="Arial"/>
          <w:snapToGrid w:val="0"/>
          <w:color w:val="000000" w:themeColor="text1"/>
          <w:sz w:val="24"/>
          <w:szCs w:val="24"/>
          <w:lang w:eastAsia="zh-CN"/>
          <w14:textFill>
            <w14:solidFill>
              <w14:schemeClr w14:val="tx1"/>
            </w14:solidFill>
          </w14:textFill>
        </w:rPr>
        <w:t>。</w:t>
      </w:r>
    </w:p>
    <w:p w14:paraId="27A8F6F2">
      <w:pPr>
        <w:pStyle w:val="37"/>
        <w:numPr>
          <w:ilvl w:val="0"/>
          <w:numId w:val="13"/>
        </w:numPr>
        <w:shd w:val="clear" w:color="auto" w:fill="auto"/>
        <w:topLinePunct/>
        <w:adjustRightInd w:val="0"/>
        <w:snapToGrid w:val="0"/>
        <w:spacing w:after="270" w:afterLines="75" w:line="288" w:lineRule="auto"/>
        <w:ind w:left="2352" w:leftChars="980"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应使用器械各有效信号处理通带内的调制频率。对于不具备指定通带的器械，应使用0.5Hz的调制频率。</w:t>
      </w:r>
    </w:p>
    <w:p w14:paraId="18166D5F">
      <w:pPr>
        <w:pStyle w:val="37"/>
        <w:numPr>
          <w:ilvl w:val="0"/>
          <w:numId w:val="13"/>
        </w:numPr>
        <w:shd w:val="clear" w:color="auto" w:fill="auto"/>
        <w:topLinePunct/>
        <w:adjustRightInd w:val="0"/>
        <w:snapToGrid w:val="0"/>
        <w:spacing w:after="270" w:afterLines="75" w:line="288" w:lineRule="auto"/>
        <w:ind w:left="2352" w:leftChars="980"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试验导线应高于接地平面5 cm以上。</w:t>
      </w:r>
    </w:p>
    <w:p w14:paraId="0DDA6D51">
      <w:pPr>
        <w:pStyle w:val="37"/>
        <w:numPr>
          <w:ilvl w:val="0"/>
          <w:numId w:val="13"/>
        </w:numPr>
        <w:shd w:val="clear" w:color="auto" w:fill="auto"/>
        <w:topLinePunct/>
        <w:adjustRightInd w:val="0"/>
        <w:snapToGrid w:val="0"/>
        <w:spacing w:after="270" w:afterLines="75" w:line="288" w:lineRule="auto"/>
        <w:ind w:left="2352" w:leftChars="980"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对于电源缆线，应在距交流线电源流入器械所在点5 cm处注入干扰信号。对于直接插入交流电源插座的电池充电器，应在LISN和充电器间附接10 cm长的电线，且应在距充电器5 cm处注入试验信号。充电器的低压输出缆线应高于接地平面5 cm以上。</w:t>
      </w:r>
    </w:p>
    <w:p w14:paraId="121B7892">
      <w:pPr>
        <w:pStyle w:val="37"/>
        <w:numPr>
          <w:ilvl w:val="0"/>
          <w:numId w:val="2"/>
        </w:numPr>
        <w:shd w:val="clear" w:color="auto" w:fill="auto"/>
        <w:tabs>
          <w:tab w:val="left" w:pos="2352"/>
        </w:tabs>
        <w:topLinePunct/>
        <w:adjustRightInd w:val="0"/>
        <w:snapToGrid w:val="0"/>
        <w:spacing w:after="270" w:afterLines="75" w:line="288" w:lineRule="auto"/>
        <w:ind w:left="1692" w:leftChars="705" w:firstLine="0"/>
        <w:jc w:val="both"/>
        <w:rPr>
          <w:rFonts w:ascii="Arial" w:hAnsi="Arial" w:eastAsia="宋体" w:cs="Arial"/>
          <w:snapToGrid w:val="0"/>
          <w:sz w:val="24"/>
          <w:szCs w:val="24"/>
          <w:lang w:eastAsia="zh-CN"/>
        </w:rPr>
      </w:pPr>
      <w:r>
        <w:rPr>
          <w:rFonts w:ascii="Arial" w:hAnsi="Arial" w:eastAsia="宋体" w:cs="Arial"/>
          <w:snapToGrid w:val="0"/>
          <w:sz w:val="24"/>
          <w:szCs w:val="24"/>
          <w:u w:val="single"/>
          <w:lang w:eastAsia="zh-CN"/>
        </w:rPr>
        <w:t>磁场</w:t>
      </w:r>
      <w:r>
        <w:rPr>
          <w:rFonts w:ascii="Arial" w:hAnsi="Arial" w:eastAsia="宋体" w:cs="Arial"/>
          <w:snapToGrid w:val="0"/>
          <w:sz w:val="24"/>
          <w:szCs w:val="24"/>
          <w:lang w:eastAsia="zh-CN"/>
        </w:rPr>
        <w:t xml:space="preserve"> 根据MIL-STD-462D RS101进行试验。应在30 Hz至100 kHz范围内进行试验。</w:t>
      </w:r>
    </w:p>
    <w:p w14:paraId="42ED21CD">
      <w:pPr>
        <w:pStyle w:val="37"/>
        <w:numPr>
          <w:ilvl w:val="0"/>
          <w:numId w:val="2"/>
        </w:numPr>
        <w:shd w:val="clear" w:color="auto" w:fill="auto"/>
        <w:tabs>
          <w:tab w:val="left" w:pos="2352"/>
        </w:tabs>
        <w:topLinePunct/>
        <w:adjustRightInd w:val="0"/>
        <w:snapToGrid w:val="0"/>
        <w:spacing w:after="270" w:afterLines="75" w:line="288" w:lineRule="auto"/>
        <w:ind w:left="1692" w:leftChars="705" w:firstLine="0"/>
        <w:jc w:val="both"/>
        <w:rPr>
          <w:rFonts w:ascii="Arial" w:hAnsi="Arial" w:eastAsia="宋体" w:cs="Arial"/>
          <w:snapToGrid w:val="0"/>
          <w:sz w:val="24"/>
          <w:szCs w:val="24"/>
          <w:u w:val="single"/>
          <w:lang w:eastAsia="zh-CN"/>
        </w:rPr>
      </w:pPr>
      <w:r>
        <w:rPr>
          <w:rFonts w:ascii="Arial" w:hAnsi="Arial" w:eastAsia="宋体" w:cs="Arial"/>
          <w:snapToGrid w:val="0"/>
          <w:sz w:val="24"/>
          <w:szCs w:val="24"/>
          <w:u w:val="single"/>
          <w:lang w:eastAsia="zh-CN"/>
        </w:rPr>
        <w:t>准静电电场</w:t>
      </w:r>
    </w:p>
    <w:p w14:paraId="2FB7513D">
      <w:pPr>
        <w:pStyle w:val="37"/>
        <w:numPr>
          <w:ilvl w:val="0"/>
          <w:numId w:val="14"/>
        </w:numPr>
        <w:shd w:val="clear" w:color="auto" w:fill="auto"/>
        <w:topLinePunct/>
        <w:adjustRightInd w:val="0"/>
        <w:snapToGrid w:val="0"/>
        <w:spacing w:after="270" w:afterLines="75" w:line="288" w:lineRule="auto"/>
        <w:ind w:left="2352" w:leftChars="980" w:firstLine="0"/>
        <w:jc w:val="both"/>
        <w:rPr>
          <w:rFonts w:ascii="Arial" w:hAnsi="Arial" w:eastAsia="宋体" w:cs="Arial"/>
          <w:snapToGrid w:val="0"/>
          <w:sz w:val="24"/>
          <w:szCs w:val="24"/>
          <w:lang w:eastAsia="zh-CN"/>
        </w:rPr>
      </w:pPr>
      <w:r>
        <w:rPr>
          <w:rFonts w:ascii="Arial" w:hAnsi="Arial" w:eastAsia="宋体" w:cs="Arial"/>
          <w:snapToGrid w:val="0"/>
          <w:sz w:val="24"/>
          <w:szCs w:val="24"/>
          <w:u w:val="single"/>
          <w:lang w:eastAsia="zh-CN"/>
        </w:rPr>
        <w:t>试验设置</w:t>
      </w:r>
    </w:p>
    <w:p w14:paraId="237B08AA">
      <w:pPr>
        <w:pStyle w:val="37"/>
        <w:numPr>
          <w:ilvl w:val="0"/>
          <w:numId w:val="15"/>
        </w:numPr>
        <w:shd w:val="clear" w:color="auto" w:fill="auto"/>
        <w:topLinePunct/>
        <w:adjustRightInd w:val="0"/>
        <w:snapToGrid w:val="0"/>
        <w:spacing w:after="270" w:afterLines="75" w:line="288" w:lineRule="auto"/>
        <w:ind w:left="2976" w:leftChars="1240"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应在平行水平面板间</w:t>
      </w:r>
      <w:r>
        <w:rPr>
          <w:rFonts w:hint="eastAsia" w:ascii="Arial" w:hAnsi="Arial" w:eastAsia="宋体" w:cs="Arial"/>
          <w:snapToGrid w:val="0"/>
          <w:lang w:eastAsia="zh-CN"/>
        </w:rPr>
        <w:t>测试器械。其应为最小厚度为</w:t>
      </w:r>
      <w:r>
        <w:rPr>
          <w:rFonts w:ascii="Arial" w:hAnsi="Arial" w:eastAsia="宋体" w:cs="Arial"/>
          <w:snapToGrid w:val="0"/>
          <w:lang w:eastAsia="zh-CN"/>
        </w:rPr>
        <w:t>0.25mm</w:t>
      </w:r>
      <w:r>
        <w:rPr>
          <w:rFonts w:hint="eastAsia" w:ascii="Arial" w:hAnsi="Arial" w:eastAsia="宋体" w:cs="Arial"/>
          <w:snapToGrid w:val="0"/>
          <w:lang w:eastAsia="zh-CN"/>
        </w:rPr>
        <w:t>的金属片（铜或铝），且至少应延伸至器械外</w:t>
      </w:r>
      <w:r>
        <w:rPr>
          <w:rFonts w:ascii="Arial" w:hAnsi="Arial" w:eastAsia="宋体" w:cs="Arial"/>
          <w:snapToGrid w:val="0"/>
          <w:lang w:eastAsia="zh-CN"/>
        </w:rPr>
        <w:t>0.1</w:t>
      </w:r>
      <w:r>
        <w:rPr>
          <w:rFonts w:hint="eastAsia" w:ascii="Arial" w:hAnsi="Arial" w:eastAsia="宋体" w:cs="Arial"/>
          <w:snapToGrid w:val="0"/>
          <w:lang w:eastAsia="zh-CN"/>
        </w:rPr>
        <w:t>米。</w:t>
      </w:r>
      <w:r>
        <w:rPr>
          <w:rFonts w:ascii="Arial" w:hAnsi="Arial" w:eastAsia="宋体" w:cs="Arial"/>
          <w:snapToGrid w:val="0"/>
          <w:sz w:val="24"/>
          <w:szCs w:val="24"/>
          <w:lang w:eastAsia="zh-CN"/>
        </w:rPr>
        <w:t>应使用绝缘材料隔开水平面板，其间距</w:t>
      </w:r>
      <w:r>
        <w:rPr>
          <w:rFonts w:hint="eastAsia" w:ascii="Arial" w:hAnsi="Arial" w:eastAsia="宋体" w:cs="Arial"/>
          <w:snapToGrid w:val="0"/>
          <w:sz w:val="24"/>
          <w:szCs w:val="24"/>
          <w:lang w:eastAsia="zh-CN"/>
        </w:rPr>
        <w:t>应至少为器械正常使用高度的三倍。</w:t>
      </w:r>
    </w:p>
    <w:p w14:paraId="16285215">
      <w:pPr>
        <w:pStyle w:val="37"/>
        <w:numPr>
          <w:ilvl w:val="0"/>
          <w:numId w:val="15"/>
        </w:numPr>
        <w:shd w:val="clear" w:color="auto" w:fill="auto"/>
        <w:topLinePunct/>
        <w:adjustRightInd w:val="0"/>
        <w:snapToGrid w:val="0"/>
        <w:spacing w:after="270" w:afterLines="75" w:line="288" w:lineRule="auto"/>
        <w:ind w:left="2976" w:leftChars="1240"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应使用绝缘材料支撑器械，使其完全位于水平面板间距的1/3至2/3之间。</w:t>
      </w:r>
    </w:p>
    <w:p w14:paraId="5CDF8A3E">
      <w:pPr>
        <w:pStyle w:val="37"/>
        <w:numPr>
          <w:ilvl w:val="0"/>
          <w:numId w:val="15"/>
        </w:numPr>
        <w:shd w:val="clear" w:color="auto" w:fill="auto"/>
        <w:topLinePunct/>
        <w:adjustRightInd w:val="0"/>
        <w:snapToGrid w:val="0"/>
        <w:spacing w:after="270" w:afterLines="75" w:line="288" w:lineRule="auto"/>
        <w:ind w:left="2976" w:leftChars="1240" w:firstLine="0"/>
        <w:jc w:val="both"/>
        <w:rPr>
          <w:rFonts w:ascii="Arial" w:hAnsi="Arial" w:eastAsia="宋体" w:cs="Arial"/>
          <w:snapToGrid w:val="0"/>
          <w:sz w:val="24"/>
          <w:szCs w:val="24"/>
          <w:lang w:eastAsia="zh-CN"/>
        </w:rPr>
      </w:pPr>
      <w:r>
        <w:rPr>
          <w:rFonts w:hint="eastAsia" w:ascii="Arial" w:hAnsi="Arial" w:eastAsia="宋体" w:cs="Arial"/>
          <w:snapToGrid w:val="0"/>
          <w:sz w:val="24"/>
          <w:szCs w:val="24"/>
          <w:lang w:eastAsia="zh-CN"/>
        </w:rPr>
        <w:t>应使用绝缘材料支撑缆线和管道，其高度应高于底部水平面板，达到面板间距的</w:t>
      </w:r>
      <w:r>
        <w:rPr>
          <w:rFonts w:ascii="Arial" w:hAnsi="Arial" w:eastAsia="宋体" w:cs="Arial"/>
          <w:snapToGrid w:val="0"/>
          <w:sz w:val="24"/>
          <w:szCs w:val="24"/>
          <w:lang w:eastAsia="zh-CN"/>
        </w:rPr>
        <w:t>1/3</w:t>
      </w:r>
      <w:r>
        <w:rPr>
          <w:rFonts w:hint="eastAsia" w:ascii="Arial" w:hAnsi="Arial" w:eastAsia="宋体" w:cs="Arial"/>
          <w:snapToGrid w:val="0"/>
          <w:sz w:val="24"/>
          <w:szCs w:val="24"/>
          <w:lang w:eastAsia="zh-CN"/>
        </w:rPr>
        <w:t>，然后应移除试验装置，继续使高度保持在水平面板以上至少</w:t>
      </w:r>
      <w:r>
        <w:rPr>
          <w:rFonts w:ascii="Arial" w:hAnsi="Arial" w:eastAsia="宋体" w:cs="Arial"/>
          <w:snapToGrid w:val="0"/>
          <w:sz w:val="24"/>
          <w:szCs w:val="24"/>
          <w:lang w:eastAsia="zh-CN"/>
        </w:rPr>
        <w:t>0.1m</w:t>
      </w:r>
      <w:r>
        <w:rPr>
          <w:rFonts w:hint="eastAsia" w:ascii="Arial" w:hAnsi="Arial" w:eastAsia="宋体" w:cs="Arial"/>
          <w:snapToGrid w:val="0"/>
          <w:sz w:val="24"/>
          <w:szCs w:val="24"/>
          <w:lang w:eastAsia="zh-CN"/>
        </w:rPr>
        <w:t>处</w:t>
      </w:r>
      <w:r>
        <w:rPr>
          <w:rFonts w:ascii="Arial" w:hAnsi="Arial" w:eastAsia="宋体" w:cs="Arial"/>
          <w:snapToGrid w:val="0"/>
          <w:sz w:val="24"/>
          <w:szCs w:val="24"/>
          <w:lang w:eastAsia="zh-CN"/>
        </w:rPr>
        <w:t>。</w:t>
      </w:r>
    </w:p>
    <w:p w14:paraId="649EC9A3">
      <w:pPr>
        <w:pStyle w:val="37"/>
        <w:numPr>
          <w:ilvl w:val="0"/>
          <w:numId w:val="15"/>
        </w:numPr>
        <w:shd w:val="clear" w:color="auto" w:fill="auto"/>
        <w:topLinePunct/>
        <w:adjustRightInd w:val="0"/>
        <w:snapToGrid w:val="0"/>
        <w:spacing w:after="270" w:afterLines="75" w:line="288" w:lineRule="auto"/>
        <w:ind w:left="2976" w:leftChars="1240"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应连接能够以0.5Hz的频率产生正弦变化电压，且电压幅度足以在水平面之间产生高达2000V / m的峰值电场强度的信号发生器输出与水平面。</w:t>
      </w:r>
    </w:p>
    <w:p w14:paraId="3AAA5592">
      <w:pPr>
        <w:pStyle w:val="37"/>
        <w:shd w:val="clear" w:color="auto" w:fill="auto"/>
        <w:topLinePunct/>
        <w:adjustRightInd w:val="0"/>
        <w:snapToGrid w:val="0"/>
        <w:spacing w:after="270" w:afterLines="75" w:line="288" w:lineRule="auto"/>
        <w:ind w:left="2976" w:firstLine="0"/>
        <w:jc w:val="both"/>
        <w:rPr>
          <w:rFonts w:ascii="Arial" w:hAnsi="Arial" w:eastAsia="宋体" w:cs="Arial"/>
          <w:snapToGrid w:val="0"/>
          <w:sz w:val="24"/>
          <w:szCs w:val="24"/>
          <w:lang w:eastAsia="zh-CN"/>
        </w:rPr>
      </w:pPr>
      <w:r>
        <w:rPr>
          <w:rFonts w:ascii="Arial" w:hAnsi="Arial" w:eastAsia="宋体" w:cs="Arial"/>
          <w:snapToGrid w:val="0"/>
          <w:sz w:val="24"/>
          <w:szCs w:val="24"/>
          <w:lang w:eastAsia="zh-CN"/>
        </w:rPr>
        <w:t>备注：Ep = Vp / D，其中Ep为峰值场强（单位为V / m），Vp为信号发生器输出电压波形的峰值，D为水平面板间的间距（单位为m）。</w:t>
      </w:r>
    </w:p>
    <w:p w14:paraId="33A19656">
      <w:pPr>
        <w:pStyle w:val="37"/>
        <w:numPr>
          <w:ilvl w:val="0"/>
          <w:numId w:val="14"/>
        </w:numPr>
        <w:shd w:val="clear" w:color="auto" w:fill="auto"/>
        <w:topLinePunct/>
        <w:adjustRightInd w:val="0"/>
        <w:snapToGrid w:val="0"/>
        <w:spacing w:after="270" w:afterLines="75" w:line="288" w:lineRule="auto"/>
        <w:ind w:left="2352" w:leftChars="980" w:firstLine="0"/>
        <w:jc w:val="both"/>
        <w:rPr>
          <w:rFonts w:ascii="Arial" w:hAnsi="Arial" w:eastAsia="宋体" w:cs="Arial"/>
          <w:snapToGrid w:val="0"/>
          <w:sz w:val="24"/>
          <w:szCs w:val="24"/>
          <w:lang w:eastAsia="zh-CN"/>
        </w:rPr>
      </w:pPr>
      <w:r>
        <w:rPr>
          <w:rFonts w:ascii="Arial" w:hAnsi="Arial" w:eastAsia="宋体" w:cs="Arial"/>
          <w:snapToGrid w:val="0"/>
          <w:sz w:val="24"/>
          <w:szCs w:val="24"/>
          <w:u w:val="single"/>
          <w:lang w:eastAsia="zh-CN"/>
        </w:rPr>
        <w:t xml:space="preserve">试验程序 </w:t>
      </w:r>
      <w:r>
        <w:rPr>
          <w:rFonts w:ascii="Arial" w:hAnsi="Arial" w:eastAsia="宋体" w:cs="Arial"/>
          <w:snapToGrid w:val="0"/>
          <w:sz w:val="24"/>
          <w:szCs w:val="24"/>
          <w:lang w:eastAsia="zh-CN"/>
        </w:rPr>
        <w:t>调整信号发生器的峰值输出电压，使得器械暴露于0.5 Hz下峰值场强为500 V / m的正弦变化电场。逐渐提高峰值场强，直至达到2000V / m。</w:t>
      </w:r>
    </w:p>
    <w:p w14:paraId="591121FB">
      <w:pPr>
        <w:pStyle w:val="35"/>
        <w:topLinePunct/>
        <w:adjustRightInd w:val="0"/>
        <w:snapToGrid w:val="0"/>
        <w:spacing w:before="0" w:after="270" w:afterLines="75" w:line="288" w:lineRule="auto"/>
        <w:ind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（8）</w:t>
      </w:r>
      <w:r>
        <w:rPr>
          <w:rFonts w:hint="eastAsia" w:ascii="Arial" w:hAnsi="Arial" w:eastAsia="宋体" w:cs="Arial"/>
          <w:b w:val="0"/>
          <w:snapToGrid w:val="0"/>
          <w:sz w:val="24"/>
          <w:szCs w:val="24"/>
          <w:lang w:eastAsia="zh-CN"/>
        </w:rPr>
        <w:tab/>
      </w:r>
      <w:r>
        <w:rPr>
          <w:rFonts w:ascii="Arial" w:hAnsi="Arial" w:eastAsia="宋体" w:cs="Arial"/>
          <w:b w:val="0"/>
          <w:snapToGrid w:val="0"/>
          <w:sz w:val="24"/>
          <w:szCs w:val="24"/>
          <w:u w:val="single"/>
          <w:lang w:eastAsia="zh-CN"/>
        </w:rPr>
        <w:t>辅助输出</w:t>
      </w:r>
      <w:r>
        <w:rPr>
          <w:rFonts w:ascii="Arial" w:hAnsi="Arial" w:eastAsia="宋体" w:cs="Arial"/>
          <w:b w:val="0"/>
          <w:snapToGrid w:val="0"/>
          <w:sz w:val="24"/>
          <w:szCs w:val="24"/>
          <w:lang w:eastAsia="zh-CN"/>
        </w:rPr>
        <w:t xml:space="preserve"> 如果器械带有辅助输出：</w:t>
      </w:r>
    </w:p>
    <w:p w14:paraId="015171A1">
      <w:pPr>
        <w:pStyle w:val="35"/>
        <w:numPr>
          <w:ilvl w:val="0"/>
          <w:numId w:val="16"/>
        </w:numPr>
        <w:topLinePunct/>
        <w:adjustRightInd w:val="0"/>
        <w:snapToGrid w:val="0"/>
        <w:spacing w:before="0" w:after="270" w:afterLines="75" w:line="288" w:lineRule="auto"/>
        <w:ind w:left="811" w:leftChars="338"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器械处于标准运行模式时，该输出应至少短路（所有引脚均已连接）1分钟。施加短路期间及之后，器械的运行状态应符合其规格。</w:t>
      </w:r>
    </w:p>
    <w:p w14:paraId="48102FE0">
      <w:pPr>
        <w:pStyle w:val="35"/>
        <w:numPr>
          <w:ilvl w:val="0"/>
          <w:numId w:val="16"/>
        </w:numPr>
        <w:shd w:val="clear" w:color="auto" w:fill="auto"/>
        <w:topLinePunct/>
        <w:adjustRightInd w:val="0"/>
        <w:snapToGrid w:val="0"/>
        <w:spacing w:before="0" w:after="270" w:afterLines="75" w:line="288" w:lineRule="auto"/>
        <w:ind w:left="811" w:leftChars="338"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按制造商规定连接辅助输出，并按（m）（6）连接试验器械。</w:t>
      </w:r>
    </w:p>
    <w:p w14:paraId="0906BC00">
      <w:pPr>
        <w:widowControl w:val="0"/>
        <w:rPr>
          <w:rFonts w:ascii="Arial" w:hAnsi="Arial" w:eastAsia="宋体" w:cs="Arial"/>
          <w:snapToGrid w:val="0"/>
        </w:rPr>
      </w:pPr>
      <w:r>
        <w:rPr>
          <w:rFonts w:ascii="Arial" w:hAnsi="Arial" w:eastAsia="宋体" w:cs="Arial"/>
          <w:snapToGrid w:val="0"/>
        </w:rPr>
        <w:br w:type="page"/>
      </w:r>
    </w:p>
    <w:p w14:paraId="64CD0E60">
      <w:pPr>
        <w:widowControl w:val="0"/>
        <w:topLinePunct/>
        <w:adjustRightInd w:val="0"/>
        <w:snapToGrid w:val="0"/>
        <w:spacing w:after="270" w:afterLines="75" w:line="288" w:lineRule="auto"/>
        <w:jc w:val="center"/>
        <w:rPr>
          <w:rFonts w:ascii="Arial" w:hAnsi="Arial" w:eastAsia="宋体" w:cs="Arial"/>
          <w:snapToGrid w:val="0"/>
        </w:rPr>
      </w:pPr>
      <w:r>
        <w:drawing>
          <wp:inline distT="0" distB="0" distL="0" distR="0">
            <wp:extent cx="2981325" cy="19526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981325" cy="1952625"/>
                    </a:xfrm>
                    <a:prstGeom prst="rect">
                      <a:avLst/>
                    </a:prstGeom>
                  </pic:spPr>
                </pic:pic>
              </a:graphicData>
            </a:graphic>
          </wp:inline>
        </w:drawing>
      </w:r>
    </w:p>
    <w:p w14:paraId="6266FF2D">
      <w:pPr>
        <w:widowControl w:val="0"/>
        <w:topLinePunct/>
        <w:adjustRightInd w:val="0"/>
        <w:snapToGrid w:val="0"/>
        <w:spacing w:after="270" w:afterLines="75" w:line="288" w:lineRule="auto"/>
        <w:jc w:val="center"/>
        <w:rPr>
          <w:rFonts w:ascii="Arial" w:hAnsi="Arial" w:eastAsia="宋体" w:cs="Arial"/>
          <w:snapToGrid w:val="0"/>
        </w:rPr>
      </w:pPr>
      <w:r>
        <w:rPr>
          <w:rFonts w:ascii="Arial" w:hAnsi="Arial" w:eastAsia="宋体" w:cs="Arial"/>
          <w:snapToGrid w:val="0"/>
        </w:rPr>
        <w:t xml:space="preserve">a） </w:t>
      </w:r>
      <w:r>
        <w:rPr>
          <w:rFonts w:hint="eastAsia" w:ascii="Arial" w:hAnsi="Arial" w:eastAsia="宋体" w:cs="Arial"/>
          <w:snapToGrid w:val="0"/>
        </w:rPr>
        <w:t>未调制射频信号。</w:t>
      </w:r>
      <w:r>
        <w:rPr>
          <w:rFonts w:ascii="Arial" w:hAnsi="Arial" w:eastAsia="宋体" w:cs="Arial"/>
          <w:snapToGrid w:val="0"/>
        </w:rPr>
        <w:t xml:space="preserve"> E</w:t>
      </w:r>
      <w:r>
        <w:rPr>
          <w:rFonts w:ascii="Arial" w:hAnsi="Arial" w:eastAsia="宋体" w:cs="Arial"/>
          <w:snapToGrid w:val="0"/>
          <w:vertAlign w:val="subscript"/>
        </w:rPr>
        <w:t>p</w:t>
      </w:r>
      <w:r>
        <w:rPr>
          <w:rFonts w:hint="eastAsia" w:ascii="Arial" w:hAnsi="Arial" w:eastAsia="宋体" w:cs="Arial"/>
          <w:snapToGrid w:val="0"/>
          <w:vertAlign w:val="subscript"/>
        </w:rPr>
        <w:t>-</w:t>
      </w:r>
      <w:r>
        <w:rPr>
          <w:rFonts w:ascii="Arial" w:hAnsi="Arial" w:eastAsia="宋体" w:cs="Arial"/>
          <w:snapToGrid w:val="0"/>
          <w:vertAlign w:val="subscript"/>
        </w:rPr>
        <w:t>p</w:t>
      </w:r>
      <w:r>
        <w:rPr>
          <w:rFonts w:ascii="Arial" w:hAnsi="Arial" w:eastAsia="宋体" w:cs="Arial"/>
          <w:snapToGrid w:val="0"/>
        </w:rPr>
        <w:t xml:space="preserve"> = 8.48 V/m，E</w:t>
      </w:r>
      <w:r>
        <w:rPr>
          <w:rFonts w:ascii="Arial" w:hAnsi="Arial" w:eastAsia="宋体" w:cs="Arial"/>
          <w:snapToGrid w:val="0"/>
          <w:vertAlign w:val="subscript"/>
        </w:rPr>
        <w:t>rms</w:t>
      </w:r>
      <w:r>
        <w:rPr>
          <w:rFonts w:ascii="Arial" w:hAnsi="Arial" w:eastAsia="宋体" w:cs="Arial"/>
          <w:snapToGrid w:val="0"/>
        </w:rPr>
        <w:t xml:space="preserve"> = 3 V/m</w:t>
      </w:r>
    </w:p>
    <w:p w14:paraId="3C658867">
      <w:pPr>
        <w:widowControl w:val="0"/>
        <w:topLinePunct/>
        <w:adjustRightInd w:val="0"/>
        <w:snapToGrid w:val="0"/>
        <w:spacing w:after="270" w:afterLines="75" w:line="288" w:lineRule="auto"/>
        <w:jc w:val="center"/>
        <w:rPr>
          <w:rFonts w:ascii="Arial" w:hAnsi="Arial" w:eastAsia="宋体" w:cs="Arial"/>
          <w:snapToGrid w:val="0"/>
        </w:rPr>
      </w:pPr>
      <w:r>
        <w:rPr>
          <w:rFonts w:hint="eastAsia" w:ascii="Arial" w:hAnsi="Arial" w:eastAsia="宋体" w:cs="Arial"/>
        </w:rPr>
        <w:drawing>
          <wp:inline distT="0" distB="0" distL="0" distR="0">
            <wp:extent cx="3038475" cy="2028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38475" cy="2028825"/>
                    </a:xfrm>
                    <a:prstGeom prst="rect">
                      <a:avLst/>
                    </a:prstGeom>
                    <a:noFill/>
                    <a:ln>
                      <a:noFill/>
                    </a:ln>
                  </pic:spPr>
                </pic:pic>
              </a:graphicData>
            </a:graphic>
          </wp:inline>
        </w:drawing>
      </w:r>
    </w:p>
    <w:p w14:paraId="1E2EBBAD">
      <w:pPr>
        <w:widowControl w:val="0"/>
        <w:topLinePunct/>
        <w:adjustRightInd w:val="0"/>
        <w:snapToGrid w:val="0"/>
        <w:spacing w:after="270" w:afterLines="75" w:line="288" w:lineRule="auto"/>
        <w:jc w:val="center"/>
        <w:rPr>
          <w:rFonts w:ascii="Arial" w:hAnsi="Arial" w:eastAsia="宋体" w:cs="Arial"/>
          <w:snapToGrid w:val="0"/>
        </w:rPr>
      </w:pPr>
      <w:r>
        <w:rPr>
          <w:rFonts w:ascii="Arial" w:hAnsi="Arial" w:eastAsia="宋体" w:cs="Arial"/>
          <w:snapToGrid w:val="0"/>
        </w:rPr>
        <w:t xml:space="preserve">b） </w:t>
      </w:r>
      <w:r>
        <w:rPr>
          <w:rFonts w:hint="eastAsia" w:ascii="Arial" w:hAnsi="Arial" w:eastAsia="宋体" w:cs="Arial"/>
          <w:snapToGrid w:val="0"/>
        </w:rPr>
        <w:t>调制射频信号。</w:t>
      </w:r>
      <w:r>
        <w:rPr>
          <w:rFonts w:ascii="Arial" w:hAnsi="Arial" w:eastAsia="宋体" w:cs="Arial"/>
          <w:snapToGrid w:val="0"/>
        </w:rPr>
        <w:t xml:space="preserve">80% </w:t>
      </w:r>
      <w:r>
        <w:rPr>
          <w:rFonts w:hint="eastAsia" w:ascii="Arial" w:hAnsi="Arial" w:eastAsia="宋体" w:cs="Arial"/>
          <w:snapToGrid w:val="0"/>
        </w:rPr>
        <w:t>正弦波调幅。</w:t>
      </w:r>
      <w:r>
        <w:rPr>
          <w:rFonts w:ascii="Arial" w:hAnsi="Arial" w:eastAsia="宋体" w:cs="Arial"/>
          <w:snapToGrid w:val="0"/>
        </w:rPr>
        <w:t>E</w:t>
      </w:r>
      <w:r>
        <w:rPr>
          <w:rFonts w:ascii="Arial" w:hAnsi="Arial" w:eastAsia="宋体" w:cs="Arial"/>
          <w:snapToGrid w:val="0"/>
          <w:vertAlign w:val="subscript"/>
        </w:rPr>
        <w:t>p</w:t>
      </w:r>
      <w:r>
        <w:rPr>
          <w:rFonts w:hint="eastAsia" w:ascii="Arial" w:hAnsi="Arial" w:eastAsia="宋体" w:cs="Arial"/>
          <w:snapToGrid w:val="0"/>
          <w:vertAlign w:val="subscript"/>
        </w:rPr>
        <w:t>-</w:t>
      </w:r>
      <w:r>
        <w:rPr>
          <w:rFonts w:ascii="Arial" w:hAnsi="Arial" w:eastAsia="宋体" w:cs="Arial"/>
          <w:snapToGrid w:val="0"/>
          <w:vertAlign w:val="subscript"/>
        </w:rPr>
        <w:t>p</w:t>
      </w:r>
      <w:r>
        <w:rPr>
          <w:rFonts w:ascii="Arial" w:hAnsi="Arial" w:eastAsia="宋体" w:cs="Arial"/>
          <w:snapToGrid w:val="0"/>
        </w:rPr>
        <w:t xml:space="preserve"> = 15.3 V/m，E</w:t>
      </w:r>
      <w:r>
        <w:rPr>
          <w:rFonts w:ascii="Arial" w:hAnsi="Arial" w:eastAsia="宋体" w:cs="Arial"/>
          <w:snapToGrid w:val="0"/>
          <w:vertAlign w:val="subscript"/>
        </w:rPr>
        <w:t>ra</w:t>
      </w:r>
      <w:r>
        <w:rPr>
          <w:rFonts w:hint="eastAsia" w:ascii="Arial" w:hAnsi="Arial" w:eastAsia="宋体" w:cs="Arial"/>
          <w:snapToGrid w:val="0"/>
          <w:vertAlign w:val="subscript"/>
        </w:rPr>
        <w:t>s</w:t>
      </w:r>
      <w:r>
        <w:rPr>
          <w:rFonts w:ascii="Arial" w:hAnsi="Arial" w:eastAsia="宋体" w:cs="Arial"/>
          <w:snapToGrid w:val="0"/>
          <w:vertAlign w:val="subscript"/>
        </w:rPr>
        <w:t xml:space="preserve"> </w:t>
      </w:r>
      <w:r>
        <w:rPr>
          <w:rFonts w:ascii="Arial" w:hAnsi="Arial" w:eastAsia="宋体" w:cs="Arial"/>
          <w:snapToGrid w:val="0"/>
        </w:rPr>
        <w:t>= 3.36 V/m</w:t>
      </w:r>
    </w:p>
    <w:p w14:paraId="01E290AD">
      <w:pPr>
        <w:widowControl w:val="0"/>
        <w:topLinePunct/>
        <w:adjustRightInd w:val="0"/>
        <w:snapToGrid w:val="0"/>
        <w:spacing w:after="270" w:afterLines="75" w:line="288" w:lineRule="auto"/>
        <w:jc w:val="center"/>
        <w:rPr>
          <w:rFonts w:ascii="Arial" w:hAnsi="Arial" w:eastAsia="宋体" w:cs="Arial"/>
          <w:snapToGrid w:val="0"/>
        </w:rPr>
      </w:pPr>
      <w:r>
        <w:drawing>
          <wp:inline distT="0" distB="0" distL="0" distR="0">
            <wp:extent cx="3048000" cy="20097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3048000" cy="2009775"/>
                    </a:xfrm>
                    <a:prstGeom prst="rect">
                      <a:avLst/>
                    </a:prstGeom>
                  </pic:spPr>
                </pic:pic>
              </a:graphicData>
            </a:graphic>
          </wp:inline>
        </w:drawing>
      </w:r>
    </w:p>
    <w:p w14:paraId="6BD4F27E">
      <w:pPr>
        <w:widowControl w:val="0"/>
        <w:topLinePunct/>
        <w:adjustRightInd w:val="0"/>
        <w:snapToGrid w:val="0"/>
        <w:spacing w:after="270" w:afterLines="75" w:line="288" w:lineRule="auto"/>
        <w:jc w:val="center"/>
        <w:rPr>
          <w:rFonts w:ascii="Arial" w:hAnsi="Arial" w:eastAsia="宋体" w:cs="Arial"/>
          <w:snapToGrid w:val="0"/>
        </w:rPr>
      </w:pPr>
      <w:r>
        <w:rPr>
          <w:rFonts w:ascii="Arial" w:hAnsi="Arial" w:eastAsia="宋体" w:cs="Arial"/>
          <w:snapToGrid w:val="0"/>
        </w:rPr>
        <w:t xml:space="preserve">c） </w:t>
      </w:r>
      <w:r>
        <w:rPr>
          <w:rFonts w:hint="eastAsia" w:ascii="Arial" w:hAnsi="Arial" w:eastAsia="宋体" w:cs="Arial"/>
          <w:snapToGrid w:val="0"/>
        </w:rPr>
        <w:t>调制射频信号。</w:t>
      </w:r>
      <w:r>
        <w:rPr>
          <w:rFonts w:ascii="Arial" w:hAnsi="Arial" w:eastAsia="宋体" w:cs="Arial"/>
          <w:snapToGrid w:val="0"/>
        </w:rPr>
        <w:t xml:space="preserve">100 % </w:t>
      </w:r>
      <w:r>
        <w:rPr>
          <w:rFonts w:hint="eastAsia" w:ascii="Arial" w:hAnsi="Arial" w:eastAsia="宋体" w:cs="Arial"/>
          <w:snapToGrid w:val="0"/>
        </w:rPr>
        <w:t>方波调幅。</w:t>
      </w:r>
      <w:r>
        <w:rPr>
          <w:rFonts w:ascii="Arial" w:hAnsi="Arial" w:eastAsia="宋体" w:cs="Arial"/>
          <w:snapToGrid w:val="0"/>
        </w:rPr>
        <w:t xml:space="preserve"> E</w:t>
      </w:r>
      <w:r>
        <w:rPr>
          <w:rFonts w:ascii="Arial" w:hAnsi="Arial" w:eastAsia="宋体" w:cs="Arial"/>
          <w:snapToGrid w:val="0"/>
          <w:vertAlign w:val="subscript"/>
        </w:rPr>
        <w:t>p</w:t>
      </w:r>
      <w:r>
        <w:rPr>
          <w:rFonts w:hint="eastAsia" w:ascii="Arial" w:hAnsi="Arial" w:eastAsia="宋体" w:cs="Arial"/>
          <w:snapToGrid w:val="0"/>
          <w:vertAlign w:val="subscript"/>
        </w:rPr>
        <w:t>-</w:t>
      </w:r>
      <w:r>
        <w:rPr>
          <w:rFonts w:ascii="Arial" w:hAnsi="Arial" w:eastAsia="宋体" w:cs="Arial"/>
          <w:snapToGrid w:val="0"/>
          <w:vertAlign w:val="subscript"/>
        </w:rPr>
        <w:t>p</w:t>
      </w:r>
      <w:r>
        <w:rPr>
          <w:rFonts w:ascii="Arial" w:hAnsi="Arial" w:eastAsia="宋体" w:cs="Arial"/>
          <w:snapToGrid w:val="0"/>
        </w:rPr>
        <w:t xml:space="preserve"> = 8</w:t>
      </w:r>
      <w:r>
        <w:rPr>
          <w:rFonts w:hint="eastAsia" w:ascii="Arial" w:hAnsi="Arial" w:eastAsia="宋体" w:cs="Arial"/>
          <w:snapToGrid w:val="0"/>
        </w:rPr>
        <w:t>.</w:t>
      </w:r>
      <w:r>
        <w:rPr>
          <w:rFonts w:ascii="Arial" w:hAnsi="Arial" w:eastAsia="宋体" w:cs="Arial"/>
          <w:snapToGrid w:val="0"/>
        </w:rPr>
        <w:t>48 V/m，E</w:t>
      </w:r>
      <w:r>
        <w:rPr>
          <w:rFonts w:ascii="Arial" w:hAnsi="Arial" w:eastAsia="宋体" w:cs="Arial"/>
          <w:snapToGrid w:val="0"/>
          <w:vertAlign w:val="subscript"/>
        </w:rPr>
        <w:t>ra</w:t>
      </w:r>
      <w:r>
        <w:rPr>
          <w:rFonts w:hint="eastAsia" w:ascii="Arial" w:hAnsi="Arial" w:eastAsia="宋体" w:cs="Arial"/>
          <w:snapToGrid w:val="0"/>
          <w:vertAlign w:val="subscript"/>
        </w:rPr>
        <w:t>s</w:t>
      </w:r>
      <w:r>
        <w:rPr>
          <w:rFonts w:ascii="Arial" w:hAnsi="Arial" w:eastAsia="宋体" w:cs="Arial"/>
          <w:snapToGrid w:val="0"/>
        </w:rPr>
        <w:t xml:space="preserve"> = 2.12 V/m</w:t>
      </w:r>
    </w:p>
    <w:p w14:paraId="55BE886B">
      <w:pPr>
        <w:widowControl w:val="0"/>
        <w:topLinePunct/>
        <w:adjustRightInd w:val="0"/>
        <w:snapToGrid w:val="0"/>
        <w:spacing w:after="270" w:afterLines="75" w:line="288" w:lineRule="auto"/>
        <w:jc w:val="center"/>
        <w:rPr>
          <w:rFonts w:ascii="Arial" w:hAnsi="Arial" w:eastAsia="宋体" w:cs="Arial"/>
          <w:b/>
          <w:snapToGrid w:val="0"/>
        </w:rPr>
      </w:pPr>
      <w:r>
        <w:rPr>
          <w:rFonts w:hint="eastAsia" w:ascii="Arial" w:hAnsi="Arial" w:eastAsia="宋体" w:cs="Arial"/>
          <w:b/>
          <w:snapToGrid w:val="0"/>
        </w:rPr>
        <w:t>图</w:t>
      </w:r>
      <w:r>
        <w:rPr>
          <w:rFonts w:ascii="Arial" w:hAnsi="Arial" w:eastAsia="宋体" w:cs="Arial"/>
          <w:b/>
          <w:snapToGrid w:val="0"/>
        </w:rPr>
        <w:t xml:space="preserve">1. </w:t>
      </w:r>
      <w:r>
        <w:rPr>
          <w:rFonts w:hint="eastAsia" w:ascii="Arial" w:hAnsi="Arial" w:eastAsia="宋体" w:cs="Arial"/>
          <w:b/>
          <w:snapToGrid w:val="0"/>
        </w:rPr>
        <w:t>射频波形</w:t>
      </w:r>
    </w:p>
    <w:p w14:paraId="4BE170F0">
      <w:pPr>
        <w:widowControl w:val="0"/>
        <w:rPr>
          <w:rFonts w:ascii="Arial" w:hAnsi="Arial" w:eastAsia="宋体" w:cs="Arial"/>
          <w:snapToGrid w:val="0"/>
        </w:rPr>
      </w:pPr>
      <w:r>
        <w:rPr>
          <w:rFonts w:ascii="Arial" w:hAnsi="Arial" w:eastAsia="宋体" w:cs="Arial"/>
          <w:snapToGrid w:val="0"/>
        </w:rPr>
        <w:br w:type="page"/>
      </w:r>
    </w:p>
    <w:p w14:paraId="32DA6CC1">
      <w:pPr>
        <w:widowControl w:val="0"/>
        <w:topLinePunct/>
        <w:adjustRightInd w:val="0"/>
        <w:snapToGrid w:val="0"/>
        <w:spacing w:after="270" w:afterLines="75" w:line="288" w:lineRule="auto"/>
        <w:jc w:val="both"/>
        <w:rPr>
          <w:rFonts w:ascii="Arial" w:hAnsi="Arial" w:eastAsia="宋体" w:cs="Arial"/>
          <w:snapToGrid w:val="0"/>
        </w:rPr>
      </w:pPr>
      <w:r>
        <mc:AlternateContent>
          <mc:Choice Requires="wps">
            <w:drawing>
              <wp:anchor distT="0" distB="0" distL="114300" distR="114300" simplePos="0" relativeHeight="251668480" behindDoc="0" locked="0" layoutInCell="1" allowOverlap="1">
                <wp:simplePos x="0" y="0"/>
                <wp:positionH relativeFrom="column">
                  <wp:posOffset>561975</wp:posOffset>
                </wp:positionH>
                <wp:positionV relativeFrom="paragraph">
                  <wp:posOffset>5461635</wp:posOffset>
                </wp:positionV>
                <wp:extent cx="991235" cy="197485"/>
                <wp:effectExtent l="0" t="3810" r="0" b="0"/>
                <wp:wrapNone/>
                <wp:docPr id="388" name="Text Box 260"/>
                <wp:cNvGraphicFramePr/>
                <a:graphic xmlns:a="http://schemas.openxmlformats.org/drawingml/2006/main">
                  <a:graphicData uri="http://schemas.microsoft.com/office/word/2010/wordprocessingShape">
                    <wps:wsp>
                      <wps:cNvSpPr txBox="1">
                        <a:spLocks noChangeArrowheads="1"/>
                      </wps:cNvSpPr>
                      <wps:spPr bwMode="auto">
                        <a:xfrm>
                          <a:off x="0" y="0"/>
                          <a:ext cx="991235" cy="197485"/>
                        </a:xfrm>
                        <a:prstGeom prst="rect">
                          <a:avLst/>
                        </a:prstGeom>
                        <a:noFill/>
                        <a:ln>
                          <a:noFill/>
                        </a:ln>
                      </wps:spPr>
                      <wps:txbx>
                        <w:txbxContent>
                          <w:p w14:paraId="0E113770">
                            <w:pPr>
                              <w:snapToGrid w:val="0"/>
                              <w:jc w:val="center"/>
                              <w:rPr>
                                <w:rFonts w:ascii="Arial" w:hAnsi="Arial" w:cs="Arial"/>
                              </w:rPr>
                            </w:pPr>
                            <w:r>
                              <w:rPr>
                                <w:rFonts w:hint="eastAsia" w:ascii="Arial" w:hAnsi="Arial" w:eastAsia="宋体" w:cs="Arial"/>
                                <w:snapToGrid w:val="0"/>
                              </w:rPr>
                              <w:t>数据输出</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60" o:spid="_x0000_s1026" o:spt="202" type="#_x0000_t202" style="position:absolute;left:0pt;margin-left:44.25pt;margin-top:430.05pt;height:15.55pt;width:78.05pt;z-index:251668480;mso-width-relative:page;mso-height-relative:margin;mso-height-percent:200;" filled="f" stroked="f" coordsize="21600,21600" o:gfxdata="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7HpjWAAAACgEAAA8AAAAAAAAAAQAgAAAAIgAAAGRycy9kb3du&#10;cmV2LnhtbFBLAQIUABQAAAAIAIdO4kAwqHo1AQIAAAcEAAAOAAAAAAAAAAEAIAAAACUBAABkcnMv&#10;ZTJvRG9jLnhtbFBLBQYAAAAABgAGAFkBAACYBQAAAAA=&#10;">
                <v:fill on="f" focussize="0,0"/>
                <v:stroke on="f"/>
                <v:imagedata o:title=""/>
                <o:lock v:ext="edit" aspectratio="f"/>
                <v:textbox inset="0mm,0mm,0mm,0mm" style="mso-fit-shape-to-text:t;">
                  <w:txbxContent>
                    <w:p w14:paraId="0E113770">
                      <w:pPr>
                        <w:snapToGrid w:val="0"/>
                        <w:jc w:val="center"/>
                        <w:rPr>
                          <w:rFonts w:ascii="Arial" w:hAnsi="Arial" w:cs="Arial"/>
                        </w:rPr>
                      </w:pPr>
                      <w:r>
                        <w:rPr>
                          <w:rFonts w:hint="eastAsia" w:ascii="Arial" w:hAnsi="Arial" w:eastAsia="宋体" w:cs="Arial"/>
                          <w:snapToGrid w:val="0"/>
                        </w:rPr>
                        <w:t>数据输出</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2091690</wp:posOffset>
                </wp:positionH>
                <wp:positionV relativeFrom="paragraph">
                  <wp:posOffset>3385185</wp:posOffset>
                </wp:positionV>
                <wp:extent cx="1052830" cy="197485"/>
                <wp:effectExtent l="0" t="3810" r="0" b="0"/>
                <wp:wrapNone/>
                <wp:docPr id="378" name="Text Box 258"/>
                <wp:cNvGraphicFramePr/>
                <a:graphic xmlns:a="http://schemas.openxmlformats.org/drawingml/2006/main">
                  <a:graphicData uri="http://schemas.microsoft.com/office/word/2010/wordprocessingShape">
                    <wps:wsp>
                      <wps:cNvSpPr txBox="1">
                        <a:spLocks noChangeArrowheads="1"/>
                      </wps:cNvSpPr>
                      <wps:spPr bwMode="auto">
                        <a:xfrm>
                          <a:off x="0" y="0"/>
                          <a:ext cx="1052830" cy="197485"/>
                        </a:xfrm>
                        <a:prstGeom prst="rect">
                          <a:avLst/>
                        </a:prstGeom>
                        <a:noFill/>
                        <a:ln>
                          <a:noFill/>
                        </a:ln>
                      </wps:spPr>
                      <wps:txbx>
                        <w:txbxContent>
                          <w:p w14:paraId="5632F403">
                            <w:pPr>
                              <w:snapToGrid w:val="0"/>
                              <w:jc w:val="center"/>
                              <w:rPr>
                                <w:rFonts w:ascii="Arial" w:hAnsi="Arial" w:cs="Arial"/>
                              </w:rPr>
                            </w:pPr>
                            <w:r>
                              <w:rPr>
                                <w:rFonts w:hint="eastAsia" w:ascii="Arial" w:hAnsi="Arial" w:eastAsia="宋体" w:cs="Arial"/>
                                <w:snapToGrid w:val="0"/>
                              </w:rPr>
                              <w:t>非导电支架</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58" o:spid="_x0000_s1026" o:spt="202" type="#_x0000_t202" style="position:absolute;left:0pt;margin-left:164.7pt;margin-top:266.55pt;height:15.55pt;width:82.9pt;z-index:251666432;mso-width-relative:page;mso-height-relative:margin;mso-height-percent:200;" filled="f" stroked="f" coordsize="21600,21600" o:gfxdata="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417tYAAAALAQAADwAAAAAAAAABACAAAAAiAAAAZHJzL2Rvd25y&#10;ZXYueG1sUEsBAhQAFAAAAAgAh07iQKZ95SsAAgAACAQAAA4AAAAAAAAAAQAgAAAAJQEAAGRycy9l&#10;Mm9Eb2MueG1sUEsFBgAAAAAGAAYAWQEAAJcFAAAAAA==&#10;">
                <v:fill on="f" focussize="0,0"/>
                <v:stroke on="f"/>
                <v:imagedata o:title=""/>
                <o:lock v:ext="edit" aspectratio="f"/>
                <v:textbox inset="0mm,0mm,0mm,0mm" style="mso-fit-shape-to-text:t;">
                  <w:txbxContent>
                    <w:p w14:paraId="5632F403">
                      <w:pPr>
                        <w:snapToGrid w:val="0"/>
                        <w:jc w:val="center"/>
                        <w:rPr>
                          <w:rFonts w:ascii="Arial" w:hAnsi="Arial" w:cs="Arial"/>
                        </w:rPr>
                      </w:pPr>
                      <w:r>
                        <w:rPr>
                          <w:rFonts w:hint="eastAsia" w:ascii="Arial" w:hAnsi="Arial" w:eastAsia="宋体" w:cs="Arial"/>
                          <w:snapToGrid w:val="0"/>
                        </w:rPr>
                        <w:t>非导电支架</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3196590</wp:posOffset>
                </wp:positionH>
                <wp:positionV relativeFrom="paragraph">
                  <wp:posOffset>3756660</wp:posOffset>
                </wp:positionV>
                <wp:extent cx="1089660" cy="197485"/>
                <wp:effectExtent l="0" t="3810" r="0" b="0"/>
                <wp:wrapNone/>
                <wp:docPr id="377" name="Text Box 259"/>
                <wp:cNvGraphicFramePr/>
                <a:graphic xmlns:a="http://schemas.openxmlformats.org/drawingml/2006/main">
                  <a:graphicData uri="http://schemas.microsoft.com/office/word/2010/wordprocessingShape">
                    <wps:wsp>
                      <wps:cNvSpPr txBox="1">
                        <a:spLocks noChangeArrowheads="1"/>
                      </wps:cNvSpPr>
                      <wps:spPr bwMode="auto">
                        <a:xfrm>
                          <a:off x="0" y="0"/>
                          <a:ext cx="1089660" cy="197485"/>
                        </a:xfrm>
                        <a:prstGeom prst="rect">
                          <a:avLst/>
                        </a:prstGeom>
                        <a:noFill/>
                        <a:ln>
                          <a:noFill/>
                        </a:ln>
                      </wps:spPr>
                      <wps:txbx>
                        <w:txbxContent>
                          <w:p w14:paraId="4504BF27">
                            <w:pPr>
                              <w:snapToGrid w:val="0"/>
                              <w:jc w:val="center"/>
                              <w:rPr>
                                <w:rFonts w:ascii="Arial" w:hAnsi="Arial" w:cs="Arial"/>
                              </w:rPr>
                            </w:pPr>
                            <w:r>
                              <w:rPr>
                                <w:rFonts w:hint="eastAsia" w:ascii="Arial" w:hAnsi="Arial" w:eastAsia="宋体" w:cs="Arial"/>
                                <w:snapToGrid w:val="0"/>
                              </w:rPr>
                              <w:t>交流电源连接</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59" o:spid="_x0000_s1026" o:spt="202" type="#_x0000_t202" style="position:absolute;left:0pt;margin-left:251.7pt;margin-top:295.8pt;height:15.55pt;width:85.8pt;z-index:251667456;mso-width-relative:page;mso-height-relative:margin;mso-height-percent:200;" filled="f" stroked="f" coordsize="21600,21600" o:gfxdata="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Sp9h1wAAAAsBAAAPAAAAAAAAAAEAIAAAACIAAABkcnMvZG93&#10;bnJldi54bWxQSwECFAAUAAAACACHTuJA8XbxqgECAAAIBAAADgAAAAAAAAABACAAAAAmAQAAZHJz&#10;L2Uyb0RvYy54bWxQSwUGAAAAAAYABgBZAQAAmQUAAAAA&#10;">
                <v:fill on="f" focussize="0,0"/>
                <v:stroke on="f"/>
                <v:imagedata o:title=""/>
                <o:lock v:ext="edit" aspectratio="f"/>
                <v:textbox inset="0mm,0mm,0mm,0mm" style="mso-fit-shape-to-text:t;">
                  <w:txbxContent>
                    <w:p w14:paraId="4504BF27">
                      <w:pPr>
                        <w:snapToGrid w:val="0"/>
                        <w:jc w:val="center"/>
                        <w:rPr>
                          <w:rFonts w:ascii="Arial" w:hAnsi="Arial" w:cs="Arial"/>
                        </w:rPr>
                      </w:pPr>
                      <w:r>
                        <w:rPr>
                          <w:rFonts w:hint="eastAsia" w:ascii="Arial" w:hAnsi="Arial" w:eastAsia="宋体" w:cs="Arial"/>
                          <w:snapToGrid w:val="0"/>
                        </w:rPr>
                        <w:t>交流电源连接</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2472690</wp:posOffset>
                </wp:positionH>
                <wp:positionV relativeFrom="paragraph">
                  <wp:posOffset>4852035</wp:posOffset>
                </wp:positionV>
                <wp:extent cx="1280795" cy="197485"/>
                <wp:effectExtent l="0" t="3810" r="0" b="1905"/>
                <wp:wrapNone/>
                <wp:docPr id="371" name="Text Box 261"/>
                <wp:cNvGraphicFramePr/>
                <a:graphic xmlns:a="http://schemas.openxmlformats.org/drawingml/2006/main">
                  <a:graphicData uri="http://schemas.microsoft.com/office/word/2010/wordprocessingShape">
                    <wps:wsp>
                      <wps:cNvSpPr txBox="1">
                        <a:spLocks noChangeArrowheads="1"/>
                      </wps:cNvSpPr>
                      <wps:spPr bwMode="auto">
                        <a:xfrm>
                          <a:off x="0" y="0"/>
                          <a:ext cx="1280795" cy="197485"/>
                        </a:xfrm>
                        <a:prstGeom prst="rect">
                          <a:avLst/>
                        </a:prstGeom>
                        <a:noFill/>
                        <a:ln>
                          <a:noFill/>
                        </a:ln>
                      </wps:spPr>
                      <wps:txbx>
                        <w:txbxContent>
                          <w:p w14:paraId="3C80B3BC">
                            <w:pPr>
                              <w:snapToGrid w:val="0"/>
                              <w:jc w:val="center"/>
                              <w:rPr>
                                <w:rFonts w:ascii="Arial" w:hAnsi="Arial" w:cs="Arial"/>
                              </w:rPr>
                            </w:pPr>
                            <w:r>
                              <w:rPr>
                                <w:rFonts w:hint="eastAsia" w:ascii="Arial" w:hAnsi="Arial" w:eastAsia="宋体" w:cs="Arial"/>
                                <w:snapToGrid w:val="0"/>
                              </w:rPr>
                              <w:t>场发生天线</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61" o:spid="_x0000_s1026" o:spt="202" type="#_x0000_t202" style="position:absolute;left:0pt;margin-left:194.7pt;margin-top:382.05pt;height:15.55pt;width:100.85pt;z-index:251669504;mso-width-relative:page;mso-height-relative:margin;mso-height-percent:200;" filled="f" stroked="f" coordsize="21600,21600" o:gfxdata="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CbocPXAAAACwEAAA8AAAAAAAAAAQAgAAAAIgAAAGRycy9kb3du&#10;cmV2LnhtbFBLAQIUABQAAAAIAIdO4kB58vV3AAIAAAgEAAAOAAAAAAAAAAEAIAAAACYBAABkcnMv&#10;ZTJvRG9jLnhtbFBLBQYAAAAABgAGAFkBAACYBQAAAAA=&#10;">
                <v:fill on="f" focussize="0,0"/>
                <v:stroke on="f"/>
                <v:imagedata o:title=""/>
                <o:lock v:ext="edit" aspectratio="f"/>
                <v:textbox inset="0mm,0mm,0mm,0mm" style="mso-fit-shape-to-text:t;">
                  <w:txbxContent>
                    <w:p w14:paraId="3C80B3BC">
                      <w:pPr>
                        <w:snapToGrid w:val="0"/>
                        <w:jc w:val="center"/>
                        <w:rPr>
                          <w:rFonts w:ascii="Arial" w:hAnsi="Arial" w:cs="Arial"/>
                        </w:rPr>
                      </w:pPr>
                      <w:r>
                        <w:rPr>
                          <w:rFonts w:hint="eastAsia" w:ascii="Arial" w:hAnsi="Arial" w:eastAsia="宋体" w:cs="Arial"/>
                          <w:snapToGrid w:val="0"/>
                        </w:rPr>
                        <w:t>场发生天线</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3825240</wp:posOffset>
                </wp:positionH>
                <wp:positionV relativeFrom="paragraph">
                  <wp:posOffset>-116205</wp:posOffset>
                </wp:positionV>
                <wp:extent cx="1280795" cy="197485"/>
                <wp:effectExtent l="0" t="0" r="0" b="0"/>
                <wp:wrapNone/>
                <wp:docPr id="36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80795" cy="197485"/>
                        </a:xfrm>
                        <a:prstGeom prst="rect">
                          <a:avLst/>
                        </a:prstGeom>
                        <a:noFill/>
                        <a:ln>
                          <a:noFill/>
                        </a:ln>
                      </wps:spPr>
                      <wps:txbx>
                        <w:txbxContent>
                          <w:p w14:paraId="68919E9F">
                            <w:pPr>
                              <w:snapToGrid w:val="0"/>
                              <w:jc w:val="center"/>
                              <w:rPr>
                                <w:rFonts w:ascii="Arial" w:hAnsi="Arial" w:cs="Arial"/>
                              </w:rPr>
                            </w:pPr>
                            <w:r>
                              <w:rPr>
                                <w:rFonts w:hint="eastAsia" w:ascii="Arial" w:hAnsi="Arial" w:eastAsia="宋体" w:cs="Arial"/>
                                <w:snapToGrid w:val="0"/>
                              </w:rPr>
                              <w:t>均匀场区域</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1.2pt;margin-top:-9.15pt;height:15.55pt;width:100.85pt;z-index:251665408;mso-width-relative:page;mso-height-relative:margin;mso-height-percent:200;" filled="f" stroked="f" coordsize="21600,21600" o:gfxdata="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7n1pDWAAAACgEAAA8AAAAAAAAAAQAg&#10;AAAAIgAAAGRycy9kb3ducmV2LnhtbFBLAQIUABQAAAAIAIdO4kBnSLXvEAIAAAcEAAAOAAAAAAAA&#10;AAEAIAAAACUBAABkcnMvZTJvRG9jLnhtbFBLBQYAAAAABgAGAFkBAACnBQAAAAA=&#10;">
                <v:fill on="f" focussize="0,0"/>
                <v:stroke on="f"/>
                <v:imagedata o:title=""/>
                <o:lock v:ext="edit" aspectratio="f"/>
                <v:textbox inset="0mm,0mm,0mm,0mm" style="mso-fit-shape-to-text:t;">
                  <w:txbxContent>
                    <w:p w14:paraId="68919E9F">
                      <w:pPr>
                        <w:snapToGrid w:val="0"/>
                        <w:jc w:val="center"/>
                        <w:rPr>
                          <w:rFonts w:ascii="Arial" w:hAnsi="Arial" w:cs="Arial"/>
                        </w:rPr>
                      </w:pPr>
                      <w:r>
                        <w:rPr>
                          <w:rFonts w:hint="eastAsia" w:ascii="Arial" w:hAnsi="Arial" w:eastAsia="宋体" w:cs="Arial"/>
                          <w:snapToGrid w:val="0"/>
                        </w:rPr>
                        <w:t>均匀场区域</w:t>
                      </w:r>
                    </w:p>
                  </w:txbxContent>
                </v:textbox>
              </v:shape>
            </w:pict>
          </mc:Fallback>
        </mc:AlternateContent>
      </w:r>
      <w:r>
        <w:rPr>
          <w:rFonts w:hint="eastAsia" w:ascii="Arial" w:hAnsi="Arial" w:eastAsia="宋体" w:cs="Arial"/>
        </w:rPr>
        <w:drawing>
          <wp:inline distT="0" distB="0" distL="0" distR="0">
            <wp:extent cx="5724525" cy="6210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24525" cy="6210300"/>
                    </a:xfrm>
                    <a:prstGeom prst="rect">
                      <a:avLst/>
                    </a:prstGeom>
                    <a:noFill/>
                    <a:ln>
                      <a:noFill/>
                    </a:ln>
                  </pic:spPr>
                </pic:pic>
              </a:graphicData>
            </a:graphic>
          </wp:inline>
        </w:drawing>
      </w:r>
    </w:p>
    <w:p w14:paraId="7447A319">
      <w:pPr>
        <w:widowControl w:val="0"/>
        <w:topLinePunct/>
        <w:adjustRightInd w:val="0"/>
        <w:snapToGrid w:val="0"/>
        <w:spacing w:after="270" w:afterLines="75" w:line="288" w:lineRule="auto"/>
        <w:jc w:val="right"/>
        <w:rPr>
          <w:rFonts w:ascii="Arial" w:hAnsi="Arial" w:eastAsia="宋体" w:cs="Arial"/>
          <w:snapToGrid w:val="0"/>
        </w:rPr>
      </w:pPr>
      <w:r>
        <w:rPr>
          <w:rFonts w:hint="eastAsia" w:ascii="Arial" w:hAnsi="Arial" w:eastAsia="宋体" w:cs="Arial"/>
          <w:snapToGrid w:val="0"/>
        </w:rPr>
        <w:t>图</w:t>
      </w:r>
      <w:r>
        <w:rPr>
          <w:rFonts w:ascii="Arial" w:hAnsi="Arial" w:cs="Arial"/>
          <w:snapToGrid w:val="0"/>
        </w:rPr>
        <w:t>2</w:t>
      </w:r>
    </w:p>
    <w:p w14:paraId="3C836DDA">
      <w:pPr>
        <w:widowControl w:val="0"/>
        <w:topLinePunct/>
        <w:adjustRightInd w:val="0"/>
        <w:snapToGrid w:val="0"/>
        <w:spacing w:after="270" w:afterLines="75" w:line="288" w:lineRule="auto"/>
        <w:jc w:val="both"/>
        <w:rPr>
          <w:rFonts w:ascii="Arial" w:hAnsi="Arial" w:eastAsia="宋体" w:cs="Arial"/>
          <w:snapToGrid w:val="0"/>
        </w:rPr>
      </w:pPr>
    </w:p>
    <w:p w14:paraId="1B18C445">
      <w:pPr>
        <w:widowControl w:val="0"/>
        <w:topLinePunct/>
        <w:adjustRightInd w:val="0"/>
        <w:snapToGrid w:val="0"/>
        <w:spacing w:after="270" w:afterLines="75" w:line="288" w:lineRule="auto"/>
        <w:jc w:val="both"/>
        <w:rPr>
          <w:rFonts w:ascii="Arial" w:hAnsi="Arial" w:eastAsia="宋体" w:cs="Arial"/>
          <w:snapToGrid w:val="0"/>
        </w:rPr>
        <w:sectPr>
          <w:headerReference r:id="rId6" w:type="default"/>
          <w:footerReference r:id="rId7" w:type="default"/>
          <w:pgSz w:w="11906" w:h="16838"/>
          <w:pgMar w:top="1134" w:right="1440" w:bottom="1134" w:left="1440" w:header="720" w:footer="720" w:gutter="0"/>
          <w:pgNumType w:start="24"/>
          <w:cols w:space="720" w:num="1"/>
          <w:docGrid w:type="lines" w:linePitch="360" w:charSpace="0"/>
        </w:sectPr>
      </w:pPr>
    </w:p>
    <w:p w14:paraId="18B117C3">
      <w:pPr>
        <w:widowControl w:val="0"/>
        <w:topLinePunct/>
        <w:adjustRightInd w:val="0"/>
        <w:snapToGrid w:val="0"/>
        <w:spacing w:line="288" w:lineRule="auto"/>
        <w:jc w:val="center"/>
        <w:rPr>
          <w:rFonts w:ascii="Arial" w:hAnsi="Arial" w:eastAsia="宋体" w:cs="Arial"/>
          <w:snapToGrid w:val="0"/>
        </w:rPr>
      </w:pPr>
      <w:r>
        <mc:AlternateContent>
          <mc:Choice Requires="wps">
            <w:drawing>
              <wp:anchor distT="0" distB="0" distL="114300" distR="114300" simplePos="0" relativeHeight="251674624" behindDoc="0" locked="0" layoutInCell="1" allowOverlap="1">
                <wp:simplePos x="0" y="0"/>
                <wp:positionH relativeFrom="column">
                  <wp:posOffset>6277610</wp:posOffset>
                </wp:positionH>
                <wp:positionV relativeFrom="paragraph">
                  <wp:posOffset>4222115</wp:posOffset>
                </wp:positionV>
                <wp:extent cx="1280795" cy="197485"/>
                <wp:effectExtent l="635" t="2540" r="4445" b="0"/>
                <wp:wrapNone/>
                <wp:docPr id="364" name="Text Box 267"/>
                <wp:cNvGraphicFramePr/>
                <a:graphic xmlns:a="http://schemas.openxmlformats.org/drawingml/2006/main">
                  <a:graphicData uri="http://schemas.microsoft.com/office/word/2010/wordprocessingShape">
                    <wps:wsp>
                      <wps:cNvSpPr txBox="1">
                        <a:spLocks noChangeArrowheads="1"/>
                      </wps:cNvSpPr>
                      <wps:spPr bwMode="auto">
                        <a:xfrm>
                          <a:off x="0" y="0"/>
                          <a:ext cx="1280795" cy="197485"/>
                        </a:xfrm>
                        <a:prstGeom prst="rect">
                          <a:avLst/>
                        </a:prstGeom>
                        <a:noFill/>
                        <a:ln>
                          <a:noFill/>
                        </a:ln>
                      </wps:spPr>
                      <wps:txbx>
                        <w:txbxContent>
                          <w:p w14:paraId="1AFFB868">
                            <w:pPr>
                              <w:snapToGrid w:val="0"/>
                              <w:jc w:val="center"/>
                              <w:rPr>
                                <w:rFonts w:ascii="Arial" w:hAnsi="Arial" w:cs="Arial"/>
                              </w:rPr>
                            </w:pPr>
                            <w:r>
                              <w:rPr>
                                <w:rFonts w:hint="eastAsia" w:ascii="Arial" w:hAnsi="Arial" w:eastAsia="宋体" w:cs="Arial"/>
                                <w:snapToGrid w:val="0"/>
                              </w:rPr>
                              <w:t>低导电缆线束</w:t>
                            </w:r>
                          </w:p>
                        </w:txbxContent>
                      </wps:txbx>
                      <wps:bodyPr rot="0" vert="horz" wrap="square" lIns="0" tIns="0" rIns="0" bIns="0" anchor="t" anchorCtr="0" upright="1">
                        <a:spAutoFit/>
                      </wps:bodyPr>
                    </wps:wsp>
                  </a:graphicData>
                </a:graphic>
              </wp:anchor>
            </w:drawing>
          </mc:Choice>
          <mc:Fallback>
            <w:pict>
              <v:shape id="Text Box 267" o:spid="_x0000_s1026" o:spt="202" type="#_x0000_t202" style="position:absolute;left:0pt;margin-left:494.3pt;margin-top:332.45pt;height:15.55pt;width:100.85pt;z-index:251674624;mso-width-relative:page;mso-height-relative:page;" filled="f" stroked="f" coordsize="21600,21600" o:gfxdata="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CO3E1wAAAAwBAAAPAAAAAAAAAAEAIAAAACIAAABkcnMvZG93&#10;bnJldi54bWxQSwECFAAUAAAACACHTuJAxFVmJAECAAAIBAAADgAAAAAAAAABACAAAAAmAQAAZHJz&#10;L2Uyb0RvYy54bWxQSwUGAAAAAAYABgBZAQAAmQUAAAAA&#10;">
                <v:fill on="f" focussize="0,0"/>
                <v:stroke on="f"/>
                <v:imagedata o:title=""/>
                <o:lock v:ext="edit" aspectratio="f"/>
                <v:textbox inset="0mm,0mm,0mm,0mm" style="mso-fit-shape-to-text:t;">
                  <w:txbxContent>
                    <w:p w14:paraId="1AFFB868">
                      <w:pPr>
                        <w:snapToGrid w:val="0"/>
                        <w:jc w:val="center"/>
                        <w:rPr>
                          <w:rFonts w:ascii="Arial" w:hAnsi="Arial" w:cs="Arial"/>
                        </w:rPr>
                      </w:pPr>
                      <w:r>
                        <w:rPr>
                          <w:rFonts w:hint="eastAsia" w:ascii="Arial" w:hAnsi="Arial" w:eastAsia="宋体" w:cs="Arial"/>
                          <w:snapToGrid w:val="0"/>
                        </w:rPr>
                        <w:t>低导电缆线束</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4876800</wp:posOffset>
                </wp:positionH>
                <wp:positionV relativeFrom="paragraph">
                  <wp:posOffset>4898390</wp:posOffset>
                </wp:positionV>
                <wp:extent cx="1280795" cy="197485"/>
                <wp:effectExtent l="0" t="2540" r="0" b="0"/>
                <wp:wrapNone/>
                <wp:docPr id="363" name="Text Box 266"/>
                <wp:cNvGraphicFramePr/>
                <a:graphic xmlns:a="http://schemas.openxmlformats.org/drawingml/2006/main">
                  <a:graphicData uri="http://schemas.microsoft.com/office/word/2010/wordprocessingShape">
                    <wps:wsp>
                      <wps:cNvSpPr txBox="1">
                        <a:spLocks noChangeArrowheads="1"/>
                      </wps:cNvSpPr>
                      <wps:spPr bwMode="auto">
                        <a:xfrm>
                          <a:off x="0" y="0"/>
                          <a:ext cx="1280795" cy="197485"/>
                        </a:xfrm>
                        <a:prstGeom prst="rect">
                          <a:avLst/>
                        </a:prstGeom>
                        <a:noFill/>
                        <a:ln>
                          <a:noFill/>
                        </a:ln>
                      </wps:spPr>
                      <wps:txbx>
                        <w:txbxContent>
                          <w:p w14:paraId="11C47275">
                            <w:pPr>
                              <w:snapToGrid w:val="0"/>
                              <w:jc w:val="center"/>
                              <w:rPr>
                                <w:rFonts w:ascii="Arial" w:hAnsi="Arial" w:cs="Arial"/>
                              </w:rPr>
                            </w:pPr>
                            <w:r>
                              <w:rPr>
                                <w:rFonts w:hint="eastAsia" w:ascii="Arial" w:hAnsi="Arial" w:eastAsia="宋体" w:cs="Arial"/>
                                <w:snapToGrid w:val="0"/>
                              </w:rPr>
                              <w:t>交流电压导线</w:t>
                            </w:r>
                          </w:p>
                        </w:txbxContent>
                      </wps:txbx>
                      <wps:bodyPr rot="0" vert="horz" wrap="square" lIns="0" tIns="0" rIns="0" bIns="0" anchor="t" anchorCtr="0" upright="1">
                        <a:spAutoFit/>
                      </wps:bodyPr>
                    </wps:wsp>
                  </a:graphicData>
                </a:graphic>
              </wp:anchor>
            </w:drawing>
          </mc:Choice>
          <mc:Fallback>
            <w:pict>
              <v:shape id="Text Box 266" o:spid="_x0000_s1026" o:spt="202" type="#_x0000_t202" style="position:absolute;left:0pt;margin-left:384pt;margin-top:385.7pt;height:15.55pt;width:100.85pt;z-index:251673600;mso-width-relative:page;mso-height-relative:page;" filled="f" stroked="f" coordsize="21600,21600" o:gfxdata="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HiMadgAAAALAQAADwAAAAAAAAABACAAAAAiAAAAZHJzL2Rv&#10;d25yZXYueG1sUEsBAhQAFAAAAAgAh07iQCeOSX8BAgAACAQAAA4AAAAAAAAAAQAgAAAAJwEAAGRy&#10;cy9lMm9Eb2MueG1sUEsFBgAAAAAGAAYAWQEAAJoFAAAAAA==&#10;">
                <v:fill on="f" focussize="0,0"/>
                <v:stroke on="f"/>
                <v:imagedata o:title=""/>
                <o:lock v:ext="edit" aspectratio="f"/>
                <v:textbox inset="0mm,0mm,0mm,0mm" style="mso-fit-shape-to-text:t;">
                  <w:txbxContent>
                    <w:p w14:paraId="11C47275">
                      <w:pPr>
                        <w:snapToGrid w:val="0"/>
                        <w:jc w:val="center"/>
                        <w:rPr>
                          <w:rFonts w:ascii="Arial" w:hAnsi="Arial" w:cs="Arial"/>
                        </w:rPr>
                      </w:pPr>
                      <w:r>
                        <w:rPr>
                          <w:rFonts w:hint="eastAsia" w:ascii="Arial" w:hAnsi="Arial" w:eastAsia="宋体" w:cs="Arial"/>
                          <w:snapToGrid w:val="0"/>
                        </w:rPr>
                        <w:t>交流电压导线</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3096895</wp:posOffset>
                </wp:positionH>
                <wp:positionV relativeFrom="paragraph">
                  <wp:posOffset>4458335</wp:posOffset>
                </wp:positionV>
                <wp:extent cx="885825" cy="197485"/>
                <wp:effectExtent l="1270" t="635" r="0" b="1905"/>
                <wp:wrapNone/>
                <wp:docPr id="362" name="Text Box 265"/>
                <wp:cNvGraphicFramePr/>
                <a:graphic xmlns:a="http://schemas.openxmlformats.org/drawingml/2006/main">
                  <a:graphicData uri="http://schemas.microsoft.com/office/word/2010/wordprocessingShape">
                    <wps:wsp>
                      <wps:cNvSpPr txBox="1">
                        <a:spLocks noChangeArrowheads="1"/>
                      </wps:cNvSpPr>
                      <wps:spPr bwMode="auto">
                        <a:xfrm>
                          <a:off x="0" y="0"/>
                          <a:ext cx="885825" cy="197485"/>
                        </a:xfrm>
                        <a:prstGeom prst="rect">
                          <a:avLst/>
                        </a:prstGeom>
                        <a:noFill/>
                        <a:ln>
                          <a:noFill/>
                        </a:ln>
                      </wps:spPr>
                      <wps:txbx>
                        <w:txbxContent>
                          <w:p w14:paraId="2F7ED7DB">
                            <w:pPr>
                              <w:snapToGrid w:val="0"/>
                              <w:jc w:val="center"/>
                              <w:rPr>
                                <w:rFonts w:ascii="Arial" w:hAnsi="Arial" w:cs="Arial"/>
                              </w:rPr>
                            </w:pPr>
                            <w:r>
                              <w:rPr>
                                <w:rFonts w:hint="eastAsia" w:ascii="Arial" w:hAnsi="Arial" w:eastAsia="宋体" w:cs="Arial"/>
                                <w:snapToGrid w:val="0"/>
                              </w:rPr>
                              <w:t>介质棒</w:t>
                            </w:r>
                          </w:p>
                        </w:txbxContent>
                      </wps:txbx>
                      <wps:bodyPr rot="0" vert="horz" wrap="square" lIns="0" tIns="0" rIns="0" bIns="0" anchor="t" anchorCtr="0" upright="1">
                        <a:spAutoFit/>
                      </wps:bodyPr>
                    </wps:wsp>
                  </a:graphicData>
                </a:graphic>
              </wp:anchor>
            </w:drawing>
          </mc:Choice>
          <mc:Fallback>
            <w:pict>
              <v:shape id="Text Box 265" o:spid="_x0000_s1026" o:spt="202" type="#_x0000_t202" style="position:absolute;left:0pt;margin-left:243.85pt;margin-top:351.05pt;height:15.55pt;width:69.75pt;z-index:251672576;mso-width-relative:page;mso-height-relative:page;" filled="f" stroked="f" coordsize="21600,21600" o:gfxdata="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Oz+ovXAAAACwEAAA8AAAAAAAAAAQAgAAAAIgAAAGRycy9kb3du&#10;cmV2LnhtbFBLAQIUABQAAAAIAIdO4kBgqUtJAAIAAAcEAAAOAAAAAAAAAAEAIAAAACYBAABkcnMv&#10;ZTJvRG9jLnhtbFBLBQYAAAAABgAGAFkBAACYBQAAAAA=&#10;">
                <v:fill on="f" focussize="0,0"/>
                <v:stroke on="f"/>
                <v:imagedata o:title=""/>
                <o:lock v:ext="edit" aspectratio="f"/>
                <v:textbox inset="0mm,0mm,0mm,0mm" style="mso-fit-shape-to-text:t;">
                  <w:txbxContent>
                    <w:p w14:paraId="2F7ED7DB">
                      <w:pPr>
                        <w:snapToGrid w:val="0"/>
                        <w:jc w:val="center"/>
                        <w:rPr>
                          <w:rFonts w:ascii="Arial" w:hAnsi="Arial" w:cs="Arial"/>
                        </w:rPr>
                      </w:pPr>
                      <w:r>
                        <w:rPr>
                          <w:rFonts w:hint="eastAsia" w:ascii="Arial" w:hAnsi="Arial" w:eastAsia="宋体" w:cs="Arial"/>
                          <w:snapToGrid w:val="0"/>
                        </w:rPr>
                        <w:t>介质棒</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2570480</wp:posOffset>
                </wp:positionH>
                <wp:positionV relativeFrom="paragraph">
                  <wp:posOffset>2418080</wp:posOffset>
                </wp:positionV>
                <wp:extent cx="603885" cy="281940"/>
                <wp:effectExtent l="0" t="0" r="0" b="0"/>
                <wp:wrapNone/>
                <wp:docPr id="361" name="Text Box 270"/>
                <wp:cNvGraphicFramePr/>
                <a:graphic xmlns:a="http://schemas.openxmlformats.org/drawingml/2006/main">
                  <a:graphicData uri="http://schemas.microsoft.com/office/word/2010/wordprocessingShape">
                    <wps:wsp>
                      <wps:cNvSpPr txBox="1">
                        <a:spLocks noChangeArrowheads="1"/>
                      </wps:cNvSpPr>
                      <wps:spPr bwMode="auto">
                        <a:xfrm>
                          <a:off x="0" y="0"/>
                          <a:ext cx="603885" cy="281940"/>
                        </a:xfrm>
                        <a:prstGeom prst="rect">
                          <a:avLst/>
                        </a:prstGeom>
                        <a:noFill/>
                        <a:ln>
                          <a:noFill/>
                        </a:ln>
                      </wps:spPr>
                      <wps:txbx>
                        <w:txbxContent>
                          <w:p w14:paraId="180C2F81">
                            <w:pPr>
                              <w:snapToGrid w:val="0"/>
                              <w:jc w:val="center"/>
                              <w:rPr>
                                <w:rFonts w:ascii="Arial" w:hAnsi="Arial" w:cs="Arial"/>
                              </w:rPr>
                            </w:pPr>
                            <w:r>
                              <w:rPr>
                                <w:rFonts w:hint="eastAsia" w:ascii="Arial" w:hAnsi="Arial" w:eastAsia="宋体" w:cs="Arial"/>
                                <w:snapToGrid w:val="0"/>
                              </w:rPr>
                              <w:t>泡沫块</w:t>
                            </w:r>
                          </w:p>
                        </w:txbxContent>
                      </wps:txbx>
                      <wps:bodyPr rot="0" vert="horz" wrap="square" lIns="0" tIns="0" rIns="0" bIns="0" anchor="t" anchorCtr="0" upright="1">
                        <a:noAutofit/>
                      </wps:bodyPr>
                    </wps:wsp>
                  </a:graphicData>
                </a:graphic>
              </wp:anchor>
            </w:drawing>
          </mc:Choice>
          <mc:Fallback>
            <w:pict>
              <v:shape id="Text Box 270" o:spid="_x0000_s1026" o:spt="202" type="#_x0000_t202" style="position:absolute;left:0pt;margin-left:202.4pt;margin-top:190.4pt;height:22.2pt;width:47.55pt;z-index:251677696;mso-width-relative:page;mso-height-relative:page;" filled="f" stroked="f" coordsize="21600,21600" o:gfxdata="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JyyF2QAAAAsBAAAPAAAAAAAAAAEAIAAAACIAAABkcnMv&#10;ZG93bnJldi54bWxQSwECFAAUAAAACACHTuJAcneqSgICAAAHBAAADgAAAAAAAAABACAAAAAoAQAA&#10;ZHJzL2Uyb0RvYy54bWxQSwUGAAAAAAYABgBZAQAAnAUAAAAA&#10;">
                <v:fill on="f" focussize="0,0"/>
                <v:stroke on="f"/>
                <v:imagedata o:title=""/>
                <o:lock v:ext="edit" aspectratio="f"/>
                <v:textbox inset="0mm,0mm,0mm,0mm">
                  <w:txbxContent>
                    <w:p w14:paraId="180C2F81">
                      <w:pPr>
                        <w:snapToGrid w:val="0"/>
                        <w:jc w:val="center"/>
                        <w:rPr>
                          <w:rFonts w:ascii="Arial" w:hAnsi="Arial" w:cs="Arial"/>
                        </w:rPr>
                      </w:pPr>
                      <w:r>
                        <w:rPr>
                          <w:rFonts w:hint="eastAsia" w:ascii="Arial" w:hAnsi="Arial" w:eastAsia="宋体" w:cs="Arial"/>
                          <w:snapToGrid w:val="0"/>
                        </w:rPr>
                        <w:t>泡沫块</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1571625</wp:posOffset>
                </wp:positionH>
                <wp:positionV relativeFrom="paragraph">
                  <wp:posOffset>2249805</wp:posOffset>
                </wp:positionV>
                <wp:extent cx="701040" cy="258445"/>
                <wp:effectExtent l="0" t="1905" r="3810" b="0"/>
                <wp:wrapNone/>
                <wp:docPr id="360" name="Text Box 264"/>
                <wp:cNvGraphicFramePr/>
                <a:graphic xmlns:a="http://schemas.openxmlformats.org/drawingml/2006/main">
                  <a:graphicData uri="http://schemas.microsoft.com/office/word/2010/wordprocessingShape">
                    <wps:wsp>
                      <wps:cNvSpPr txBox="1">
                        <a:spLocks noChangeArrowheads="1"/>
                      </wps:cNvSpPr>
                      <wps:spPr bwMode="auto">
                        <a:xfrm>
                          <a:off x="0" y="0"/>
                          <a:ext cx="701040" cy="258445"/>
                        </a:xfrm>
                        <a:prstGeom prst="rect">
                          <a:avLst/>
                        </a:prstGeom>
                        <a:noFill/>
                        <a:ln>
                          <a:noFill/>
                        </a:ln>
                      </wps:spPr>
                      <wps:txbx>
                        <w:txbxContent>
                          <w:p w14:paraId="50887CD0">
                            <w:pPr>
                              <w:snapToGrid w:val="0"/>
                              <w:jc w:val="center"/>
                              <w:rPr>
                                <w:rFonts w:ascii="Arial" w:hAnsi="Arial" w:cs="Arial"/>
                              </w:rPr>
                            </w:pPr>
                            <w:r>
                              <w:rPr>
                                <w:rFonts w:hint="eastAsia" w:ascii="Arial" w:hAnsi="Arial" w:eastAsia="宋体" w:cs="Arial"/>
                                <w:snapToGrid w:val="0"/>
                              </w:rPr>
                              <w:t>配件</w:t>
                            </w:r>
                          </w:p>
                        </w:txbxContent>
                      </wps:txbx>
                      <wps:bodyPr rot="0" vert="horz" wrap="square" lIns="0" tIns="0" rIns="0" bIns="0" anchor="t" anchorCtr="0" upright="1">
                        <a:noAutofit/>
                      </wps:bodyPr>
                    </wps:wsp>
                  </a:graphicData>
                </a:graphic>
              </wp:anchor>
            </w:drawing>
          </mc:Choice>
          <mc:Fallback>
            <w:pict>
              <v:shape id="Text Box 264" o:spid="_x0000_s1026" o:spt="202" type="#_x0000_t202" style="position:absolute;left:0pt;margin-left:123.75pt;margin-top:177.15pt;height:20.35pt;width:55.2pt;z-index:251671552;mso-width-relative:page;mso-height-relative:page;" filled="f" stroked="f" coordsize="21600,21600" o:gfxdata="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DxbLTbAAAACwEAAA8AAAAAAAAAAQAgAAAAIgAAAGRycy9k&#10;b3ducmV2LnhtbFBLAQIUABQAAAAIAIdO4kAaLhOl/wEAAAcEAAAOAAAAAAAAAAEAIAAAACoBAABk&#10;cnMvZTJvRG9jLnhtbFBLBQYAAAAABgAGAFkBAACbBQAAAAA=&#10;">
                <v:fill on="f" focussize="0,0"/>
                <v:stroke on="f"/>
                <v:imagedata o:title=""/>
                <o:lock v:ext="edit" aspectratio="f"/>
                <v:textbox inset="0mm,0mm,0mm,0mm">
                  <w:txbxContent>
                    <w:p w14:paraId="50887CD0">
                      <w:pPr>
                        <w:snapToGrid w:val="0"/>
                        <w:jc w:val="center"/>
                        <w:rPr>
                          <w:rFonts w:ascii="Arial" w:hAnsi="Arial" w:cs="Arial"/>
                        </w:rPr>
                      </w:pPr>
                      <w:r>
                        <w:rPr>
                          <w:rFonts w:hint="eastAsia" w:ascii="Arial" w:hAnsi="Arial" w:eastAsia="宋体" w:cs="Arial"/>
                          <w:snapToGrid w:val="0"/>
                        </w:rPr>
                        <w:t>配件</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2639695</wp:posOffset>
                </wp:positionH>
                <wp:positionV relativeFrom="paragraph">
                  <wp:posOffset>283210</wp:posOffset>
                </wp:positionV>
                <wp:extent cx="936625" cy="395605"/>
                <wp:effectExtent l="1270" t="0" r="0" b="0"/>
                <wp:wrapNone/>
                <wp:docPr id="359" name="Text Box 263"/>
                <wp:cNvGraphicFramePr/>
                <a:graphic xmlns:a="http://schemas.openxmlformats.org/drawingml/2006/main">
                  <a:graphicData uri="http://schemas.microsoft.com/office/word/2010/wordprocessingShape">
                    <wps:wsp>
                      <wps:cNvSpPr txBox="1">
                        <a:spLocks noChangeArrowheads="1"/>
                      </wps:cNvSpPr>
                      <wps:spPr bwMode="auto">
                        <a:xfrm>
                          <a:off x="0" y="0"/>
                          <a:ext cx="936625" cy="395605"/>
                        </a:xfrm>
                        <a:prstGeom prst="rect">
                          <a:avLst/>
                        </a:prstGeom>
                        <a:noFill/>
                        <a:ln>
                          <a:noFill/>
                        </a:ln>
                      </wps:spPr>
                      <wps:txbx>
                        <w:txbxContent>
                          <w:p w14:paraId="604831BA">
                            <w:pPr>
                              <w:snapToGrid w:val="0"/>
                              <w:jc w:val="center"/>
                              <w:rPr>
                                <w:rFonts w:ascii="Arial" w:hAnsi="Arial" w:cs="Arial"/>
                              </w:rPr>
                            </w:pPr>
                            <w:r>
                              <w:rPr>
                                <w:rFonts w:hint="eastAsia" w:ascii="宋体" w:hAnsi="宋体" w:eastAsia="宋体" w:cs="宋体"/>
                              </w:rPr>
                              <w:t>具有蛇形缆线束的泡沫块</w:t>
                            </w:r>
                          </w:p>
                        </w:txbxContent>
                      </wps:txbx>
                      <wps:bodyPr rot="0" vert="horz" wrap="square" lIns="0" tIns="0" rIns="0" bIns="0" anchor="t" anchorCtr="0" upright="1">
                        <a:spAutoFit/>
                      </wps:bodyPr>
                    </wps:wsp>
                  </a:graphicData>
                </a:graphic>
              </wp:anchor>
            </w:drawing>
          </mc:Choice>
          <mc:Fallback>
            <w:pict>
              <v:shape id="Text Box 263" o:spid="_x0000_s1026" o:spt="202" type="#_x0000_t202" style="position:absolute;left:0pt;margin-left:207.85pt;margin-top:22.3pt;height:31.15pt;width:73.75pt;z-index:251670528;mso-width-relative:page;mso-height-relative:page;" filled="f" stroked="f" coordsize="21600,21600" o:gfxdata="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k8hMTXAAAACgEAAA8AAAAAAAAAAQAgAAAAIgAAAGRycy9kb3du&#10;cmV2LnhtbFBLAQIUABQAAAAIAIdO4kD/pWowAAIAAAcEAAAOAAAAAAAAAAEAIAAAACYBAABkcnMv&#10;ZTJvRG9jLnhtbFBLBQYAAAAABgAGAFkBAACYBQAAAAA=&#10;">
                <v:fill on="f" focussize="0,0"/>
                <v:stroke on="f"/>
                <v:imagedata o:title=""/>
                <o:lock v:ext="edit" aspectratio="f"/>
                <v:textbox inset="0mm,0mm,0mm,0mm" style="mso-fit-shape-to-text:t;">
                  <w:txbxContent>
                    <w:p w14:paraId="604831BA">
                      <w:pPr>
                        <w:snapToGrid w:val="0"/>
                        <w:jc w:val="center"/>
                        <w:rPr>
                          <w:rFonts w:ascii="Arial" w:hAnsi="Arial" w:cs="Arial"/>
                        </w:rPr>
                      </w:pPr>
                      <w:r>
                        <w:rPr>
                          <w:rFonts w:hint="eastAsia" w:ascii="宋体" w:hAnsi="宋体" w:eastAsia="宋体" w:cs="宋体"/>
                        </w:rPr>
                        <w:t>具有蛇形缆线束的泡沫块</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6253480</wp:posOffset>
                </wp:positionH>
                <wp:positionV relativeFrom="paragraph">
                  <wp:posOffset>1645285</wp:posOffset>
                </wp:positionV>
                <wp:extent cx="1280795" cy="197485"/>
                <wp:effectExtent l="0" t="0" r="0" b="0"/>
                <wp:wrapNone/>
                <wp:docPr id="358" name="Text Box 269"/>
                <wp:cNvGraphicFramePr/>
                <a:graphic xmlns:a="http://schemas.openxmlformats.org/drawingml/2006/main">
                  <a:graphicData uri="http://schemas.microsoft.com/office/word/2010/wordprocessingShape">
                    <wps:wsp>
                      <wps:cNvSpPr txBox="1">
                        <a:spLocks noChangeArrowheads="1"/>
                      </wps:cNvSpPr>
                      <wps:spPr bwMode="auto">
                        <a:xfrm>
                          <a:off x="0" y="0"/>
                          <a:ext cx="1280795" cy="197485"/>
                        </a:xfrm>
                        <a:prstGeom prst="rect">
                          <a:avLst/>
                        </a:prstGeom>
                        <a:noFill/>
                        <a:ln>
                          <a:noFill/>
                        </a:ln>
                      </wps:spPr>
                      <wps:txbx>
                        <w:txbxContent>
                          <w:p w14:paraId="73D94938">
                            <w:pPr>
                              <w:snapToGrid w:val="0"/>
                              <w:jc w:val="center"/>
                              <w:rPr>
                                <w:rFonts w:ascii="Arial" w:hAnsi="Arial" w:cs="Arial"/>
                              </w:rPr>
                            </w:pPr>
                            <w:r>
                              <w:rPr>
                                <w:rFonts w:hint="eastAsia" w:ascii="Arial" w:hAnsi="Arial" w:eastAsia="宋体" w:cs="Arial"/>
                                <w:snapToGrid w:val="0"/>
                              </w:rPr>
                              <w:t>试验器械</w:t>
                            </w:r>
                          </w:p>
                        </w:txbxContent>
                      </wps:txbx>
                      <wps:bodyPr rot="0" vert="horz" wrap="square" lIns="0" tIns="0" rIns="0" bIns="0" anchor="t" anchorCtr="0" upright="1">
                        <a:spAutoFit/>
                      </wps:bodyPr>
                    </wps:wsp>
                  </a:graphicData>
                </a:graphic>
              </wp:anchor>
            </w:drawing>
          </mc:Choice>
          <mc:Fallback>
            <w:pict>
              <v:shape id="Text Box 269" o:spid="_x0000_s1026" o:spt="202" type="#_x0000_t202" style="position:absolute;left:0pt;margin-left:492.4pt;margin-top:129.55pt;height:15.55pt;width:100.85pt;z-index:251676672;mso-width-relative:page;mso-height-relative:page;" filled="f" stroked="f" coordsize="21600,21600" o:gfxdata="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vR0bNgAAAAMAQAADwAAAAAAAAABACAAAAAiAAAAZHJzL2Rv&#10;d25yZXYueG1sUEsBAhQAFAAAAAgAh07iQOxt3AUBAgAACAQAAA4AAAAAAAAAAQAgAAAAJwEAAGRy&#10;cy9lMm9Eb2MueG1sUEsFBgAAAAAGAAYAWQEAAJoFAAAAAA==&#10;">
                <v:fill on="f" focussize="0,0"/>
                <v:stroke on="f"/>
                <v:imagedata o:title=""/>
                <o:lock v:ext="edit" aspectratio="f"/>
                <v:textbox inset="0mm,0mm,0mm,0mm" style="mso-fit-shape-to-text:t;">
                  <w:txbxContent>
                    <w:p w14:paraId="73D94938">
                      <w:pPr>
                        <w:snapToGrid w:val="0"/>
                        <w:jc w:val="center"/>
                        <w:rPr>
                          <w:rFonts w:ascii="Arial" w:hAnsi="Arial" w:cs="Arial"/>
                        </w:rPr>
                      </w:pPr>
                      <w:r>
                        <w:rPr>
                          <w:rFonts w:hint="eastAsia" w:ascii="Arial" w:hAnsi="Arial" w:eastAsia="宋体" w:cs="Arial"/>
                          <w:snapToGrid w:val="0"/>
                        </w:rPr>
                        <w:t>试验器械</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5174615</wp:posOffset>
                </wp:positionH>
                <wp:positionV relativeFrom="paragraph">
                  <wp:posOffset>1277620</wp:posOffset>
                </wp:positionV>
                <wp:extent cx="862330" cy="197485"/>
                <wp:effectExtent l="2540" t="1270" r="1905" b="1270"/>
                <wp:wrapNone/>
                <wp:docPr id="349" name="Text Box 268"/>
                <wp:cNvGraphicFramePr/>
                <a:graphic xmlns:a="http://schemas.openxmlformats.org/drawingml/2006/main">
                  <a:graphicData uri="http://schemas.microsoft.com/office/word/2010/wordprocessingShape">
                    <wps:wsp>
                      <wps:cNvSpPr txBox="1">
                        <a:spLocks noChangeArrowheads="1"/>
                      </wps:cNvSpPr>
                      <wps:spPr bwMode="auto">
                        <a:xfrm>
                          <a:off x="0" y="0"/>
                          <a:ext cx="862330" cy="197485"/>
                        </a:xfrm>
                        <a:prstGeom prst="rect">
                          <a:avLst/>
                        </a:prstGeom>
                        <a:noFill/>
                        <a:ln>
                          <a:noFill/>
                        </a:ln>
                      </wps:spPr>
                      <wps:txbx>
                        <w:txbxContent>
                          <w:p w14:paraId="425EFAEC">
                            <w:pPr>
                              <w:snapToGrid w:val="0"/>
                              <w:jc w:val="center"/>
                              <w:rPr>
                                <w:rFonts w:ascii="Arial" w:hAnsi="Arial" w:cs="Arial"/>
                              </w:rPr>
                            </w:pPr>
                            <w:r>
                              <w:rPr>
                                <w:rFonts w:hint="eastAsia" w:ascii="Arial" w:hAnsi="Arial" w:eastAsia="宋体" w:cs="Arial"/>
                                <w:snapToGrid w:val="0"/>
                              </w:rPr>
                              <w:t>信号导线</w:t>
                            </w:r>
                          </w:p>
                        </w:txbxContent>
                      </wps:txbx>
                      <wps:bodyPr rot="0" vert="horz" wrap="square" lIns="0" tIns="0" rIns="0" bIns="0" anchor="t" anchorCtr="0" upright="1">
                        <a:spAutoFit/>
                      </wps:bodyPr>
                    </wps:wsp>
                  </a:graphicData>
                </a:graphic>
              </wp:anchor>
            </w:drawing>
          </mc:Choice>
          <mc:Fallback>
            <w:pict>
              <v:shape id="Text Box 268" o:spid="_x0000_s1026" o:spt="202" type="#_x0000_t202" style="position:absolute;left:0pt;margin-left:407.45pt;margin-top:100.6pt;height:15.55pt;width:67.9pt;z-index:251675648;mso-width-relative:page;mso-height-relative:page;" filled="f" stroked="f" coordsize="21600,21600" o:gfxdata="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oa7X2AAAAAsBAAAPAAAAAAAAAAEAIAAAACIAAABkcnMvZG93&#10;bnJldi54bWxQSwECFAAUAAAACACHTuJA57O1lAACAAAHBAAADgAAAAAAAAABACAAAAAnAQAAZHJz&#10;L2Uyb0RvYy54bWxQSwUGAAAAAAYABgBZAQAAmQUAAAAA&#10;">
                <v:fill on="f" focussize="0,0"/>
                <v:stroke on="f"/>
                <v:imagedata o:title=""/>
                <o:lock v:ext="edit" aspectratio="f"/>
                <v:textbox inset="0mm,0mm,0mm,0mm" style="mso-fit-shape-to-text:t;">
                  <w:txbxContent>
                    <w:p w14:paraId="425EFAEC">
                      <w:pPr>
                        <w:snapToGrid w:val="0"/>
                        <w:jc w:val="center"/>
                        <w:rPr>
                          <w:rFonts w:ascii="Arial" w:hAnsi="Arial" w:cs="Arial"/>
                        </w:rPr>
                      </w:pPr>
                      <w:r>
                        <w:rPr>
                          <w:rFonts w:hint="eastAsia" w:ascii="Arial" w:hAnsi="Arial" w:eastAsia="宋体" w:cs="Arial"/>
                          <w:snapToGrid w:val="0"/>
                        </w:rPr>
                        <w:t>信号导线</w:t>
                      </w:r>
                    </w:p>
                  </w:txbxContent>
                </v:textbox>
              </v:shape>
            </w:pict>
          </mc:Fallback>
        </mc:AlternateContent>
      </w:r>
      <w:r>
        <w:rPr>
          <w:rFonts w:ascii="Arial" w:hAnsi="Arial" w:eastAsia="宋体" w:cs="Arial"/>
        </w:rPr>
        <w:drawing>
          <wp:inline distT="0" distB="0" distL="0" distR="0">
            <wp:extent cx="7686675" cy="52482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686675" cy="5248275"/>
                    </a:xfrm>
                    <a:prstGeom prst="rect">
                      <a:avLst/>
                    </a:prstGeom>
                    <a:noFill/>
                    <a:ln>
                      <a:noFill/>
                    </a:ln>
                  </pic:spPr>
                </pic:pic>
              </a:graphicData>
            </a:graphic>
          </wp:inline>
        </w:drawing>
      </w:r>
      <w:r>
        <w:rPr>
          <w:rFonts w:ascii="Arial" w:hAnsi="Arial" w:eastAsia="宋体" w:cs="Arial"/>
        </w:rPr>
        <mc:AlternateContent>
          <mc:Choice Requires="wps">
            <w:drawing>
              <wp:anchor distT="0" distB="0" distL="63500" distR="63500" simplePos="0" relativeHeight="251659264" behindDoc="0" locked="0" layoutInCell="1" allowOverlap="1">
                <wp:simplePos x="0" y="0"/>
                <wp:positionH relativeFrom="margin">
                  <wp:posOffset>73025</wp:posOffset>
                </wp:positionH>
                <wp:positionV relativeFrom="paragraph">
                  <wp:posOffset>6900545</wp:posOffset>
                </wp:positionV>
                <wp:extent cx="3514090" cy="2702560"/>
                <wp:effectExtent l="0" t="4445" r="3810" b="1270"/>
                <wp:wrapNone/>
                <wp:docPr id="348" name="Text Box 10"/>
                <wp:cNvGraphicFramePr/>
                <a:graphic xmlns:a="http://schemas.openxmlformats.org/drawingml/2006/main">
                  <a:graphicData uri="http://schemas.microsoft.com/office/word/2010/wordprocessingShape">
                    <wps:wsp>
                      <wps:cNvSpPr txBox="1">
                        <a:spLocks noChangeArrowheads="1"/>
                      </wps:cNvSpPr>
                      <wps:spPr bwMode="auto">
                        <a:xfrm>
                          <a:off x="0" y="0"/>
                          <a:ext cx="3514090" cy="2702560"/>
                        </a:xfrm>
                        <a:prstGeom prst="rect">
                          <a:avLst/>
                        </a:prstGeom>
                        <a:noFill/>
                        <a:ln>
                          <a:noFill/>
                        </a:ln>
                      </wps:spPr>
                      <wps:txbx>
                        <w:txbxContent>
                          <w:p w14:paraId="5CD2B757">
                            <w:pPr>
                              <w:jc w:val="center"/>
                              <w:rPr>
                                <w:sz w:val="2"/>
                                <w:szCs w:val="2"/>
                              </w:rPr>
                            </w:pPr>
                            <w:r>
                              <w:drawing>
                                <wp:inline distT="0" distB="0" distL="0" distR="0">
                                  <wp:extent cx="3514725" cy="2124075"/>
                                  <wp:effectExtent l="0" t="0" r="9525" b="9525"/>
                                  <wp:docPr id="16" name="图片 2" descr="S:\翻译客户\交流中心\2017\9月\0928石慧\需要翻译的指导原则（三）\需要翻译的指导原则（三）\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S:\翻译客户\交流中心\2017\9月\0928石慧\需要翻译的指导原则（三）\需要翻译的指导原则（三）\media\image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14725" cy="2124075"/>
                                          </a:xfrm>
                                          <a:prstGeom prst="rect">
                                            <a:avLst/>
                                          </a:prstGeom>
                                          <a:noFill/>
                                          <a:ln>
                                            <a:noFill/>
                                          </a:ln>
                                        </pic:spPr>
                                      </pic:pic>
                                    </a:graphicData>
                                  </a:graphic>
                                </wp:inline>
                              </w:drawing>
                            </w:r>
                          </w:p>
                          <w:p w14:paraId="1AD07E97">
                            <w:pPr>
                              <w:pStyle w:val="86"/>
                              <w:shd w:val="clear" w:color="auto" w:fill="auto"/>
                              <w:spacing w:after="76" w:line="170" w:lineRule="exact"/>
                              <w:ind w:firstLine="0"/>
                            </w:pPr>
                            <w:r>
                              <w:rPr>
                                <w:lang w:eastAsia="zh-CN"/>
                              </w:rPr>
                              <w:t xml:space="preserve">c) </w:t>
                            </w:r>
                            <w:r>
                              <w:rPr>
                                <w:rStyle w:val="73"/>
                                <w:rFonts w:hint="eastAsia" w:asciiTheme="minorEastAsia" w:hAnsiTheme="minorEastAsia" w:eastAsiaTheme="minorEastAsia"/>
                                <w:b w:val="0"/>
                                <w:bCs w:val="0"/>
                                <w:lang w:eastAsia="zh-CN"/>
                              </w:rPr>
                              <w:t>调制射频信号。</w:t>
                            </w:r>
                            <w:r>
                              <w:rPr>
                                <w:lang w:eastAsia="zh-CN"/>
                              </w:rPr>
                              <w:t xml:space="preserve"> </w:t>
                            </w:r>
                            <w:r>
                              <w:rPr>
                                <w:lang w:val="en" w:eastAsia="ja-JP" w:bidi="ja-JP"/>
                              </w:rPr>
                              <w:t xml:space="preserve">100 </w:t>
                            </w:r>
                            <w:r>
                              <w:rPr>
                                <w:lang w:val="en" w:eastAsia="zh-CN" w:bidi="zh-CN"/>
                              </w:rPr>
                              <w:t xml:space="preserve">% </w:t>
                            </w:r>
                            <w:r>
                              <w:rPr>
                                <w:rFonts w:hint="eastAsia" w:asciiTheme="minorEastAsia" w:hAnsiTheme="minorEastAsia" w:eastAsiaTheme="minorEastAsia"/>
                                <w:lang w:val="en" w:eastAsia="zh-CN" w:bidi="zh-CN"/>
                              </w:rPr>
                              <w:t>方波</w:t>
                            </w:r>
                            <w:r>
                              <w:rPr>
                                <w:rFonts w:hint="eastAsia" w:ascii="微软雅黑" w:hAnsi="微软雅黑" w:eastAsia="微软雅黑" w:cs="微软雅黑"/>
                                <w:lang w:val="en" w:eastAsia="zh-CN" w:bidi="zh-CN"/>
                              </w:rPr>
                              <w:t>调幅。</w:t>
                            </w:r>
                            <w:r>
                              <w:rPr>
                                <w:lang w:eastAsia="zh-CN"/>
                              </w:rPr>
                              <w:t xml:space="preserve"> </w:t>
                            </w:r>
                            <w:r>
                              <w:t>E</w:t>
                            </w:r>
                            <w:r>
                              <w:rPr>
                                <w:vertAlign w:val="subscript"/>
                              </w:rPr>
                              <w:t>p</w:t>
                            </w:r>
                            <w:r>
                              <w:t>.</w:t>
                            </w:r>
                            <w:r>
                              <w:rPr>
                                <w:vertAlign w:val="subscript"/>
                              </w:rPr>
                              <w:t>p</w:t>
                            </w:r>
                            <w:r>
                              <w:t xml:space="preserve"> = </w:t>
                            </w:r>
                            <w:r>
                              <w:rPr>
                                <w:rStyle w:val="87"/>
                              </w:rPr>
                              <w:t>8,48</w:t>
                            </w:r>
                            <w:r>
                              <w:t xml:space="preserve"> V/m, </w:t>
                            </w:r>
                            <w:r>
                              <w:rPr>
                                <w:rStyle w:val="87"/>
                              </w:rPr>
                              <w:t>E</w:t>
                            </w:r>
                            <w:r>
                              <w:rPr>
                                <w:rStyle w:val="87"/>
                                <w:vertAlign w:val="subscript"/>
                              </w:rPr>
                              <w:t>rag</w:t>
                            </w:r>
                            <w:r>
                              <w:t xml:space="preserve"> = </w:t>
                            </w:r>
                            <w:r>
                              <w:rPr>
                                <w:rStyle w:val="88"/>
                              </w:rPr>
                              <w:t xml:space="preserve">2.12 </w:t>
                            </w:r>
                            <w:r>
                              <w:rPr>
                                <w:rStyle w:val="87"/>
                              </w:rPr>
                              <w:t>V/m</w:t>
                            </w:r>
                          </w:p>
                          <w:p w14:paraId="4B95359B">
                            <w:pPr>
                              <w:pStyle w:val="90"/>
                              <w:shd w:val="clear" w:color="auto" w:fill="auto"/>
                              <w:spacing w:before="0" w:line="240" w:lineRule="exact"/>
                            </w:pPr>
                            <w:r>
                              <w:rPr>
                                <w:rFonts w:hint="eastAsia" w:ascii="微软雅黑" w:hAnsi="微软雅黑" w:eastAsia="微软雅黑" w:cs="微软雅黑"/>
                                <w:lang w:eastAsia="zh-CN"/>
                              </w:rPr>
                              <w:t>图</w:t>
                            </w:r>
                            <w:r>
                              <w:t xml:space="preserve">1. </w:t>
                            </w:r>
                            <w:r>
                              <w:rPr>
                                <w:rFonts w:hint="eastAsia" w:asciiTheme="minorEastAsia" w:hAnsiTheme="minorEastAsia" w:eastAsiaTheme="minorEastAsia"/>
                                <w:lang w:eastAsia="zh-CN"/>
                              </w:rPr>
                              <w:t>射频波形</w:t>
                            </w:r>
                          </w:p>
                        </w:txbxContent>
                      </wps:txbx>
                      <wps:bodyPr rot="0" vert="horz" wrap="square" lIns="0" tIns="0" rIns="0" bIns="0" anchor="t" anchorCtr="0" upright="1">
                        <a:spAutoFit/>
                      </wps:bodyPr>
                    </wps:wsp>
                  </a:graphicData>
                </a:graphic>
              </wp:anchor>
            </w:drawing>
          </mc:Choice>
          <mc:Fallback>
            <w:pict>
              <v:shape id="Text Box 10" o:spid="_x0000_s1026" o:spt="202" type="#_x0000_t202" style="position:absolute;left:0pt;margin-left:5.75pt;margin-top:543.35pt;height:212.8pt;width:276.7pt;mso-position-horizontal-relative:margin;z-index:251659264;mso-width-relative:page;mso-height-relative:page;" filled="f" stroked="f" coordsize="21600,21600" o:gfxdata="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jQK2/ZAAAADAEAAA8AAAAAAAAAAQAgAAAAIgAAAGRycy9k&#10;b3ducmV2LnhtbFBLAQIUABQAAAAIAIdO4kBeC351AQIAAAgEAAAOAAAAAAAAAAEAIAAAACgBAABk&#10;cnMvZTJvRG9jLnhtbFBLBQYAAAAABgAGAFkBAACbBQAAAAA=&#10;">
                <v:fill on="f" focussize="0,0"/>
                <v:stroke on="f"/>
                <v:imagedata o:title=""/>
                <o:lock v:ext="edit" aspectratio="f"/>
                <v:textbox inset="0mm,0mm,0mm,0mm" style="mso-fit-shape-to-text:t;">
                  <w:txbxContent>
                    <w:p w14:paraId="5CD2B757">
                      <w:pPr>
                        <w:jc w:val="center"/>
                        <w:rPr>
                          <w:sz w:val="2"/>
                          <w:szCs w:val="2"/>
                        </w:rPr>
                      </w:pPr>
                      <w:r>
                        <w:drawing>
                          <wp:inline distT="0" distB="0" distL="0" distR="0">
                            <wp:extent cx="3514725" cy="2124075"/>
                            <wp:effectExtent l="0" t="0" r="9525" b="9525"/>
                            <wp:docPr id="16" name="图片 2" descr="S:\翻译客户\交流中心\2017\9月\0928石慧\需要翻译的指导原则（三）\需要翻译的指导原则（三）\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S:\翻译客户\交流中心\2017\9月\0928石慧\需要翻译的指导原则（三）\需要翻译的指导原则（三）\media\image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14725" cy="2124075"/>
                                    </a:xfrm>
                                    <a:prstGeom prst="rect">
                                      <a:avLst/>
                                    </a:prstGeom>
                                    <a:noFill/>
                                    <a:ln>
                                      <a:noFill/>
                                    </a:ln>
                                  </pic:spPr>
                                </pic:pic>
                              </a:graphicData>
                            </a:graphic>
                          </wp:inline>
                        </w:drawing>
                      </w:r>
                    </w:p>
                    <w:p w14:paraId="1AD07E97">
                      <w:pPr>
                        <w:pStyle w:val="86"/>
                        <w:shd w:val="clear" w:color="auto" w:fill="auto"/>
                        <w:spacing w:after="76" w:line="170" w:lineRule="exact"/>
                        <w:ind w:firstLine="0"/>
                      </w:pPr>
                      <w:r>
                        <w:rPr>
                          <w:lang w:eastAsia="zh-CN"/>
                        </w:rPr>
                        <w:t xml:space="preserve">c) </w:t>
                      </w:r>
                      <w:r>
                        <w:rPr>
                          <w:rStyle w:val="73"/>
                          <w:rFonts w:hint="eastAsia" w:asciiTheme="minorEastAsia" w:hAnsiTheme="minorEastAsia" w:eastAsiaTheme="minorEastAsia"/>
                          <w:b w:val="0"/>
                          <w:bCs w:val="0"/>
                          <w:lang w:eastAsia="zh-CN"/>
                        </w:rPr>
                        <w:t>调制射频信号。</w:t>
                      </w:r>
                      <w:r>
                        <w:rPr>
                          <w:lang w:eastAsia="zh-CN"/>
                        </w:rPr>
                        <w:t xml:space="preserve"> </w:t>
                      </w:r>
                      <w:r>
                        <w:rPr>
                          <w:lang w:val="en" w:eastAsia="ja-JP" w:bidi="ja-JP"/>
                        </w:rPr>
                        <w:t xml:space="preserve">100 </w:t>
                      </w:r>
                      <w:r>
                        <w:rPr>
                          <w:lang w:val="en" w:eastAsia="zh-CN" w:bidi="zh-CN"/>
                        </w:rPr>
                        <w:t xml:space="preserve">% </w:t>
                      </w:r>
                      <w:r>
                        <w:rPr>
                          <w:rFonts w:hint="eastAsia" w:asciiTheme="minorEastAsia" w:hAnsiTheme="minorEastAsia" w:eastAsiaTheme="minorEastAsia"/>
                          <w:lang w:val="en" w:eastAsia="zh-CN" w:bidi="zh-CN"/>
                        </w:rPr>
                        <w:t>方波</w:t>
                      </w:r>
                      <w:r>
                        <w:rPr>
                          <w:rFonts w:hint="eastAsia" w:ascii="微软雅黑" w:hAnsi="微软雅黑" w:eastAsia="微软雅黑" w:cs="微软雅黑"/>
                          <w:lang w:val="en" w:eastAsia="zh-CN" w:bidi="zh-CN"/>
                        </w:rPr>
                        <w:t>调幅。</w:t>
                      </w:r>
                      <w:r>
                        <w:rPr>
                          <w:lang w:eastAsia="zh-CN"/>
                        </w:rPr>
                        <w:t xml:space="preserve"> </w:t>
                      </w:r>
                      <w:r>
                        <w:t>E</w:t>
                      </w:r>
                      <w:r>
                        <w:rPr>
                          <w:vertAlign w:val="subscript"/>
                        </w:rPr>
                        <w:t>p</w:t>
                      </w:r>
                      <w:r>
                        <w:t>.</w:t>
                      </w:r>
                      <w:r>
                        <w:rPr>
                          <w:vertAlign w:val="subscript"/>
                        </w:rPr>
                        <w:t>p</w:t>
                      </w:r>
                      <w:r>
                        <w:t xml:space="preserve"> = </w:t>
                      </w:r>
                      <w:r>
                        <w:rPr>
                          <w:rStyle w:val="87"/>
                        </w:rPr>
                        <w:t>8,48</w:t>
                      </w:r>
                      <w:r>
                        <w:t xml:space="preserve"> V/m, </w:t>
                      </w:r>
                      <w:r>
                        <w:rPr>
                          <w:rStyle w:val="87"/>
                        </w:rPr>
                        <w:t>E</w:t>
                      </w:r>
                      <w:r>
                        <w:rPr>
                          <w:rStyle w:val="87"/>
                          <w:vertAlign w:val="subscript"/>
                        </w:rPr>
                        <w:t>rag</w:t>
                      </w:r>
                      <w:r>
                        <w:t xml:space="preserve"> = </w:t>
                      </w:r>
                      <w:r>
                        <w:rPr>
                          <w:rStyle w:val="88"/>
                        </w:rPr>
                        <w:t xml:space="preserve">2.12 </w:t>
                      </w:r>
                      <w:r>
                        <w:rPr>
                          <w:rStyle w:val="87"/>
                        </w:rPr>
                        <w:t>V/m</w:t>
                      </w:r>
                    </w:p>
                    <w:p w14:paraId="4B95359B">
                      <w:pPr>
                        <w:pStyle w:val="90"/>
                        <w:shd w:val="clear" w:color="auto" w:fill="auto"/>
                        <w:spacing w:before="0" w:line="240" w:lineRule="exact"/>
                      </w:pPr>
                      <w:r>
                        <w:rPr>
                          <w:rFonts w:hint="eastAsia" w:ascii="微软雅黑" w:hAnsi="微软雅黑" w:eastAsia="微软雅黑" w:cs="微软雅黑"/>
                          <w:lang w:eastAsia="zh-CN"/>
                        </w:rPr>
                        <w:t>图</w:t>
                      </w:r>
                      <w:r>
                        <w:t xml:space="preserve">1. </w:t>
                      </w:r>
                      <w:r>
                        <w:rPr>
                          <w:rFonts w:hint="eastAsia" w:asciiTheme="minorEastAsia" w:hAnsiTheme="minorEastAsia" w:eastAsiaTheme="minorEastAsia"/>
                          <w:lang w:eastAsia="zh-CN"/>
                        </w:rPr>
                        <w:t>射频波形</w:t>
                      </w:r>
                    </w:p>
                  </w:txbxContent>
                </v:textbox>
              </v:shape>
            </w:pict>
          </mc:Fallback>
        </mc:AlternateContent>
      </w:r>
      <w:r>
        <w:rPr>
          <w:rFonts w:ascii="Arial" w:hAnsi="Arial" w:eastAsia="宋体" w:cs="Arial"/>
        </w:rPr>
        <mc:AlternateContent>
          <mc:Choice Requires="wps">
            <w:drawing>
              <wp:anchor distT="0" distB="0" distL="63500" distR="63500" simplePos="0" relativeHeight="251660288" behindDoc="0" locked="0" layoutInCell="1" allowOverlap="1">
                <wp:simplePos x="0" y="0"/>
                <wp:positionH relativeFrom="margin">
                  <wp:posOffset>3096895</wp:posOffset>
                </wp:positionH>
                <wp:positionV relativeFrom="paragraph">
                  <wp:posOffset>10105390</wp:posOffset>
                </wp:positionV>
                <wp:extent cx="161290" cy="82550"/>
                <wp:effectExtent l="1270" t="0" r="0" b="2540"/>
                <wp:wrapNone/>
                <wp:docPr id="347"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61290" cy="82550"/>
                        </a:xfrm>
                        <a:prstGeom prst="rect">
                          <a:avLst/>
                        </a:prstGeom>
                        <a:noFill/>
                        <a:ln>
                          <a:noFill/>
                        </a:ln>
                      </wps:spPr>
                      <wps:txbx>
                        <w:txbxContent>
                          <w:p w14:paraId="5CE08AD0">
                            <w:pPr>
                              <w:pStyle w:val="92"/>
                              <w:shd w:val="clear" w:color="auto" w:fill="auto"/>
                              <w:spacing w:line="130" w:lineRule="exact"/>
                            </w:pPr>
                            <w:r>
                              <w:t>33</w:t>
                            </w:r>
                          </w:p>
                        </w:txbxContent>
                      </wps:txbx>
                      <wps:bodyPr rot="0" vert="horz" wrap="square" lIns="0" tIns="0" rIns="0" bIns="0" anchor="t" anchorCtr="0" upright="1">
                        <a:spAutoFit/>
                      </wps:bodyPr>
                    </wps:wsp>
                  </a:graphicData>
                </a:graphic>
              </wp:anchor>
            </w:drawing>
          </mc:Choice>
          <mc:Fallback>
            <w:pict>
              <v:shape id="Text Box 12" o:spid="_x0000_s1026" o:spt="202" type="#_x0000_t202" style="position:absolute;left:0pt;margin-left:243.85pt;margin-top:795.7pt;height:6.5pt;width:12.7pt;mso-position-horizontal-relative:margin;z-index:251660288;mso-width-relative:page;mso-height-relative:page;" filled="f" stroked="f" coordsize="21600,21600" o:gfxdata="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X4nGdkAAAANAQAADwAAAAAAAAABACAAAAAiAAAAZHJzL2Rvd25y&#10;ZXYueG1sUEsBAhQAFAAAAAgAh07iQFXh/in9AQAABQQAAA4AAAAAAAAAAQAgAAAAKAEAAGRycy9l&#10;Mm9Eb2MueG1sUEsFBgAAAAAGAAYAWQEAAJcFAAAAAA==&#10;">
                <v:fill on="f" focussize="0,0"/>
                <v:stroke on="f"/>
                <v:imagedata o:title=""/>
                <o:lock v:ext="edit" aspectratio="f"/>
                <v:textbox inset="0mm,0mm,0mm,0mm" style="mso-fit-shape-to-text:t;">
                  <w:txbxContent>
                    <w:p w14:paraId="5CE08AD0">
                      <w:pPr>
                        <w:pStyle w:val="92"/>
                        <w:shd w:val="clear" w:color="auto" w:fill="auto"/>
                        <w:spacing w:line="130" w:lineRule="exact"/>
                      </w:pPr>
                      <w:r>
                        <w:t>33</w:t>
                      </w:r>
                    </w:p>
                  </w:txbxContent>
                </v:textbox>
              </v:shape>
            </w:pict>
          </mc:Fallback>
        </mc:AlternateContent>
      </w:r>
    </w:p>
    <w:p w14:paraId="3AF2AAAA">
      <w:pPr>
        <w:pStyle w:val="29"/>
        <w:topLinePunct/>
        <w:adjustRightInd w:val="0"/>
        <w:snapToGrid w:val="0"/>
        <w:spacing w:after="270" w:afterLines="75" w:line="288" w:lineRule="auto"/>
        <w:ind w:firstLine="0"/>
        <w:jc w:val="right"/>
        <w:rPr>
          <w:rFonts w:ascii="Arial" w:hAnsi="Arial" w:eastAsia="宋体" w:cs="Arial"/>
          <w:snapToGrid w:val="0"/>
          <w:sz w:val="24"/>
          <w:szCs w:val="24"/>
          <w:lang w:eastAsia="zh-CN"/>
        </w:rPr>
        <w:sectPr>
          <w:pgSz w:w="16838" w:h="11906" w:orient="landscape"/>
          <w:pgMar w:top="1440" w:right="1134" w:bottom="1440" w:left="1134" w:header="720" w:footer="720" w:gutter="0"/>
          <w:cols w:space="720" w:num="1"/>
          <w:docGrid w:type="lines" w:linePitch="360" w:charSpace="0"/>
        </w:sectPr>
      </w:pPr>
      <w:r>
        <w:rPr>
          <w:rFonts w:hint="eastAsia" w:ascii="Arial" w:hAnsi="Arial" w:eastAsia="宋体" w:cs="Arial"/>
          <w:b w:val="0"/>
          <w:snapToGrid w:val="0"/>
          <w:sz w:val="24"/>
          <w:szCs w:val="24"/>
          <w:lang w:eastAsia="zh-CN"/>
        </w:rPr>
        <w:t>图</w:t>
      </w:r>
      <w:r>
        <w:rPr>
          <w:rFonts w:ascii="Arial" w:hAnsi="Arial" w:cs="Arial"/>
          <w:b w:val="0"/>
          <w:snapToGrid w:val="0"/>
          <w:sz w:val="24"/>
          <w:szCs w:val="24"/>
          <w:lang w:eastAsia="zh-CN"/>
        </w:rPr>
        <w:t>3</w:t>
      </w:r>
    </w:p>
    <w:p w14:paraId="611724A3">
      <w:pPr>
        <w:pStyle w:val="29"/>
        <w:topLinePunct/>
        <w:adjustRightInd w:val="0"/>
        <w:snapToGrid w:val="0"/>
        <w:spacing w:after="270" w:afterLines="75" w:line="288" w:lineRule="auto"/>
        <w:ind w:firstLine="0"/>
        <w:rPr>
          <w:rFonts w:ascii="Arial" w:hAnsi="Arial" w:eastAsia="宋体" w:cs="Arial"/>
          <w:snapToGrid w:val="0"/>
          <w:sz w:val="24"/>
          <w:szCs w:val="24"/>
          <w:lang w:eastAsia="zh-CN"/>
        </w:rPr>
      </w:pPr>
      <w:r>
        <w:rPr>
          <w:lang w:eastAsia="zh-CN" w:bidi="ar-SA"/>
        </w:rPr>
        <w:drawing>
          <wp:inline distT="0" distB="0" distL="0" distR="0">
            <wp:extent cx="5781675" cy="21139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a:stretch>
                      <a:fillRect/>
                    </a:stretch>
                  </pic:blipFill>
                  <pic:spPr>
                    <a:xfrm>
                      <a:off x="0" y="0"/>
                      <a:ext cx="5793853" cy="2118561"/>
                    </a:xfrm>
                    <a:prstGeom prst="rect">
                      <a:avLst/>
                    </a:prstGeom>
                  </pic:spPr>
                </pic:pic>
              </a:graphicData>
            </a:graphic>
          </wp:inline>
        </w:drawing>
      </w:r>
    </w:p>
    <w:p w14:paraId="4F19A9FB">
      <w:pPr>
        <w:pStyle w:val="29"/>
        <w:topLinePunct/>
        <w:adjustRightInd w:val="0"/>
        <w:snapToGrid w:val="0"/>
        <w:spacing w:line="288" w:lineRule="auto"/>
        <w:ind w:left="2940" w:leftChars="122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U</w:t>
      </w:r>
      <w:r>
        <w:rPr>
          <w:rFonts w:hint="eastAsia" w:ascii="Arial" w:hAnsi="Arial" w:eastAsia="宋体" w:cs="Arial"/>
          <w:b w:val="0"/>
          <w:snapToGrid w:val="0"/>
          <w:sz w:val="24"/>
          <w:szCs w:val="24"/>
          <w:lang w:eastAsia="zh-CN"/>
        </w:rPr>
        <w:tab/>
      </w:r>
      <w:r>
        <w:rPr>
          <w:rFonts w:ascii="Arial" w:hAnsi="Arial" w:eastAsia="宋体" w:cs="Arial"/>
          <w:b w:val="0"/>
          <w:snapToGrid w:val="0"/>
          <w:sz w:val="24"/>
          <w:szCs w:val="24"/>
          <w:lang w:eastAsia="zh-CN"/>
        </w:rPr>
        <w:t>高压电源</w:t>
      </w:r>
    </w:p>
    <w:p w14:paraId="269AE10B">
      <w:pPr>
        <w:pStyle w:val="29"/>
        <w:topLinePunct/>
        <w:adjustRightInd w:val="0"/>
        <w:snapToGrid w:val="0"/>
        <w:spacing w:line="288" w:lineRule="auto"/>
        <w:ind w:left="2940" w:leftChars="1225" w:firstLine="0"/>
        <w:jc w:val="both"/>
        <w:rPr>
          <w:rFonts w:ascii="Arial" w:hAnsi="Arial" w:eastAsia="宋体" w:cs="Arial"/>
          <w:b w:val="0"/>
          <w:snapToGrid w:val="0"/>
          <w:sz w:val="24"/>
          <w:szCs w:val="24"/>
          <w:lang w:eastAsia="zh-CN"/>
        </w:rPr>
      </w:pPr>
      <w:r>
        <w:rPr>
          <w:rFonts w:hint="eastAsia" w:ascii="Arial" w:hAnsi="Arial" w:eastAsia="宋体" w:cs="Arial"/>
          <w:b w:val="0"/>
          <w:snapToGrid w:val="0"/>
          <w:sz w:val="24"/>
          <w:szCs w:val="24"/>
          <w:lang w:eastAsia="zh-CN"/>
        </w:rPr>
        <w:t>R</w:t>
      </w:r>
      <w:r>
        <w:rPr>
          <w:rFonts w:hint="eastAsia" w:ascii="Arial" w:hAnsi="Arial" w:eastAsia="宋体" w:cs="Arial"/>
          <w:b w:val="0"/>
          <w:snapToGrid w:val="0"/>
          <w:sz w:val="24"/>
          <w:szCs w:val="24"/>
          <w:vertAlign w:val="subscript"/>
          <w:lang w:eastAsia="zh-CN"/>
        </w:rPr>
        <w:t>c</w:t>
      </w:r>
      <w:r>
        <w:rPr>
          <w:rFonts w:hint="eastAsia" w:ascii="Arial" w:hAnsi="Arial" w:eastAsia="宋体" w:cs="Arial"/>
          <w:b w:val="0"/>
          <w:snapToGrid w:val="0"/>
          <w:sz w:val="24"/>
          <w:szCs w:val="24"/>
          <w:lang w:eastAsia="zh-CN"/>
        </w:rPr>
        <w:tab/>
      </w:r>
      <w:r>
        <w:rPr>
          <w:rFonts w:ascii="Arial" w:hAnsi="Arial" w:eastAsia="宋体" w:cs="Arial"/>
          <w:b w:val="0"/>
          <w:snapToGrid w:val="0"/>
          <w:sz w:val="24"/>
          <w:szCs w:val="24"/>
          <w:lang w:eastAsia="zh-CN"/>
        </w:rPr>
        <w:t>充电电阻能量</w:t>
      </w:r>
    </w:p>
    <w:p w14:paraId="1EB83B30">
      <w:pPr>
        <w:pStyle w:val="29"/>
        <w:topLinePunct/>
        <w:adjustRightInd w:val="0"/>
        <w:snapToGrid w:val="0"/>
        <w:spacing w:line="288" w:lineRule="auto"/>
        <w:ind w:left="2940" w:leftChars="1225" w:firstLine="0"/>
        <w:jc w:val="both"/>
        <w:rPr>
          <w:rFonts w:ascii="Arial" w:hAnsi="Arial" w:eastAsia="宋体" w:cs="Arial"/>
          <w:b w:val="0"/>
          <w:snapToGrid w:val="0"/>
          <w:sz w:val="24"/>
          <w:szCs w:val="24"/>
          <w:lang w:eastAsia="zh-CN"/>
        </w:rPr>
      </w:pPr>
      <w:r>
        <w:rPr>
          <w:rFonts w:hint="eastAsia" w:ascii="Arial" w:hAnsi="Arial" w:eastAsia="宋体" w:cs="Arial"/>
          <w:b w:val="0"/>
          <w:snapToGrid w:val="0"/>
          <w:sz w:val="24"/>
          <w:szCs w:val="24"/>
          <w:lang w:eastAsia="zh-CN"/>
        </w:rPr>
        <w:t>C</w:t>
      </w:r>
      <w:r>
        <w:rPr>
          <w:rFonts w:hint="eastAsia" w:ascii="Arial" w:hAnsi="Arial" w:eastAsia="宋体" w:cs="Arial"/>
          <w:b w:val="0"/>
          <w:snapToGrid w:val="0"/>
          <w:sz w:val="24"/>
          <w:szCs w:val="24"/>
          <w:vertAlign w:val="subscript"/>
          <w:lang w:eastAsia="zh-CN"/>
        </w:rPr>
        <w:t>c</w:t>
      </w:r>
      <w:r>
        <w:rPr>
          <w:rFonts w:hint="eastAsia" w:ascii="Arial" w:hAnsi="Arial" w:eastAsia="宋体" w:cs="Arial"/>
          <w:b w:val="0"/>
          <w:snapToGrid w:val="0"/>
          <w:sz w:val="24"/>
          <w:szCs w:val="24"/>
          <w:lang w:eastAsia="zh-CN"/>
        </w:rPr>
        <w:tab/>
      </w:r>
      <w:r>
        <w:rPr>
          <w:rFonts w:ascii="Arial" w:hAnsi="Arial" w:eastAsia="宋体" w:cs="Arial"/>
          <w:b w:val="0"/>
          <w:snapToGrid w:val="0"/>
          <w:sz w:val="24"/>
          <w:szCs w:val="24"/>
          <w:lang w:eastAsia="zh-CN"/>
        </w:rPr>
        <w:t>存储电容器</w:t>
      </w:r>
    </w:p>
    <w:p w14:paraId="1CC37243">
      <w:pPr>
        <w:pStyle w:val="29"/>
        <w:topLinePunct/>
        <w:adjustRightInd w:val="0"/>
        <w:snapToGrid w:val="0"/>
        <w:spacing w:line="288" w:lineRule="auto"/>
        <w:ind w:left="2940" w:leftChars="1225" w:firstLine="0"/>
        <w:jc w:val="both"/>
        <w:rPr>
          <w:rFonts w:ascii="Arial" w:hAnsi="Arial" w:eastAsia="宋体" w:cs="Arial"/>
          <w:b w:val="0"/>
          <w:snapToGrid w:val="0"/>
          <w:sz w:val="24"/>
          <w:szCs w:val="24"/>
          <w:lang w:eastAsia="zh-CN"/>
        </w:rPr>
      </w:pPr>
      <w:r>
        <w:rPr>
          <w:rFonts w:hint="eastAsia" w:ascii="Arial" w:hAnsi="Arial" w:eastAsia="宋体" w:cs="Arial"/>
          <w:b w:val="0"/>
          <w:snapToGrid w:val="0"/>
          <w:sz w:val="24"/>
          <w:szCs w:val="24"/>
          <w:lang w:eastAsia="zh-CN"/>
        </w:rPr>
        <w:t>R</w:t>
      </w:r>
      <w:r>
        <w:rPr>
          <w:rFonts w:hint="eastAsia" w:ascii="Arial" w:hAnsi="Arial" w:eastAsia="宋体" w:cs="Arial"/>
          <w:b w:val="0"/>
          <w:snapToGrid w:val="0"/>
          <w:sz w:val="24"/>
          <w:szCs w:val="24"/>
          <w:vertAlign w:val="subscript"/>
          <w:lang w:eastAsia="zh-CN"/>
        </w:rPr>
        <w:t>s</w:t>
      </w:r>
      <w:r>
        <w:rPr>
          <w:rFonts w:hint="eastAsia" w:ascii="Arial" w:hAnsi="Arial" w:eastAsia="宋体" w:cs="Arial"/>
          <w:b w:val="0"/>
          <w:snapToGrid w:val="0"/>
          <w:sz w:val="24"/>
          <w:szCs w:val="24"/>
          <w:lang w:eastAsia="zh-CN"/>
        </w:rPr>
        <w:tab/>
      </w:r>
      <w:r>
        <w:rPr>
          <w:rFonts w:ascii="Arial" w:hAnsi="Arial" w:eastAsia="宋体" w:cs="Arial"/>
          <w:b w:val="0"/>
          <w:snapToGrid w:val="0"/>
          <w:sz w:val="24"/>
          <w:szCs w:val="24"/>
          <w:lang w:eastAsia="zh-CN"/>
        </w:rPr>
        <w:t>脉冲持续时间成形电阻</w:t>
      </w:r>
    </w:p>
    <w:p w14:paraId="1103354E">
      <w:pPr>
        <w:pStyle w:val="29"/>
        <w:topLinePunct/>
        <w:adjustRightInd w:val="0"/>
        <w:snapToGrid w:val="0"/>
        <w:spacing w:line="288" w:lineRule="auto"/>
        <w:ind w:left="2940" w:leftChars="1225" w:firstLine="0"/>
        <w:jc w:val="both"/>
        <w:rPr>
          <w:rFonts w:ascii="Arial" w:hAnsi="Arial" w:eastAsia="宋体" w:cs="Arial"/>
          <w:b w:val="0"/>
          <w:snapToGrid w:val="0"/>
          <w:sz w:val="24"/>
          <w:szCs w:val="24"/>
          <w:lang w:eastAsia="zh-CN"/>
        </w:rPr>
      </w:pPr>
      <w:r>
        <w:rPr>
          <w:rFonts w:hint="eastAsia" w:ascii="Arial" w:hAnsi="Arial" w:eastAsia="宋体" w:cs="Arial"/>
          <w:b w:val="0"/>
          <w:snapToGrid w:val="0"/>
          <w:sz w:val="24"/>
          <w:szCs w:val="24"/>
          <w:lang w:eastAsia="zh-CN"/>
        </w:rPr>
        <w:t>R</w:t>
      </w:r>
      <w:r>
        <w:rPr>
          <w:rFonts w:hint="eastAsia" w:ascii="Arial" w:hAnsi="Arial" w:eastAsia="宋体" w:cs="Arial"/>
          <w:b w:val="0"/>
          <w:snapToGrid w:val="0"/>
          <w:sz w:val="24"/>
          <w:szCs w:val="24"/>
          <w:vertAlign w:val="subscript"/>
          <w:lang w:eastAsia="zh-CN"/>
        </w:rPr>
        <w:t>m</w:t>
      </w:r>
      <w:r>
        <w:rPr>
          <w:rFonts w:hint="eastAsia" w:ascii="Arial" w:hAnsi="Arial" w:eastAsia="宋体" w:cs="Arial"/>
          <w:b w:val="0"/>
          <w:snapToGrid w:val="0"/>
          <w:sz w:val="24"/>
          <w:szCs w:val="24"/>
          <w:lang w:eastAsia="zh-CN"/>
        </w:rPr>
        <w:tab/>
      </w:r>
      <w:r>
        <w:rPr>
          <w:rFonts w:ascii="Arial" w:hAnsi="Arial" w:eastAsia="宋体" w:cs="Arial"/>
          <w:b w:val="0"/>
          <w:snapToGrid w:val="0"/>
          <w:sz w:val="24"/>
          <w:szCs w:val="24"/>
          <w:lang w:eastAsia="zh-CN"/>
        </w:rPr>
        <w:t>阻抗匹配电阻</w:t>
      </w:r>
    </w:p>
    <w:p w14:paraId="7E5B885B">
      <w:pPr>
        <w:pStyle w:val="29"/>
        <w:shd w:val="clear" w:color="auto" w:fill="auto"/>
        <w:topLinePunct/>
        <w:adjustRightInd w:val="0"/>
        <w:snapToGrid w:val="0"/>
        <w:spacing w:line="288" w:lineRule="auto"/>
        <w:ind w:left="2940" w:leftChars="1225" w:firstLine="0"/>
        <w:jc w:val="both"/>
        <w:rPr>
          <w:rFonts w:ascii="Arial" w:hAnsi="Arial" w:eastAsia="宋体" w:cs="Arial"/>
          <w:b w:val="0"/>
          <w:snapToGrid w:val="0"/>
          <w:sz w:val="24"/>
          <w:szCs w:val="24"/>
          <w:lang w:eastAsia="zh-CN"/>
        </w:rPr>
      </w:pPr>
      <w:r>
        <w:rPr>
          <w:rFonts w:hint="eastAsia" w:ascii="Arial" w:hAnsi="Arial" w:eastAsia="宋体" w:cs="Arial"/>
          <w:b w:val="0"/>
          <w:snapToGrid w:val="0"/>
          <w:sz w:val="24"/>
          <w:szCs w:val="24"/>
          <w:lang w:eastAsia="zh-CN"/>
        </w:rPr>
        <w:t>L</w:t>
      </w:r>
      <w:r>
        <w:rPr>
          <w:rFonts w:hint="eastAsia" w:ascii="Arial" w:hAnsi="Arial" w:eastAsia="宋体" w:cs="Arial"/>
          <w:b w:val="0"/>
          <w:snapToGrid w:val="0"/>
          <w:sz w:val="24"/>
          <w:szCs w:val="24"/>
          <w:vertAlign w:val="subscript"/>
          <w:lang w:eastAsia="zh-CN"/>
        </w:rPr>
        <w:t>t</w:t>
      </w:r>
      <w:r>
        <w:rPr>
          <w:rFonts w:hint="eastAsia" w:ascii="Arial" w:hAnsi="Arial" w:eastAsia="宋体" w:cs="Arial"/>
          <w:b w:val="0"/>
          <w:snapToGrid w:val="0"/>
          <w:sz w:val="24"/>
          <w:szCs w:val="24"/>
          <w:lang w:eastAsia="zh-CN"/>
        </w:rPr>
        <w:tab/>
      </w:r>
      <w:r>
        <w:rPr>
          <w:rFonts w:ascii="Arial" w:hAnsi="Arial" w:eastAsia="宋体" w:cs="Arial"/>
          <w:b w:val="0"/>
          <w:snapToGrid w:val="0"/>
          <w:sz w:val="24"/>
          <w:szCs w:val="24"/>
          <w:lang w:eastAsia="zh-CN"/>
        </w:rPr>
        <w:t>上升时间成形电感器</w:t>
      </w:r>
    </w:p>
    <w:p w14:paraId="705D7132">
      <w:pPr>
        <w:widowControl w:val="0"/>
        <w:topLinePunct/>
        <w:adjustRightInd w:val="0"/>
        <w:snapToGrid w:val="0"/>
        <w:spacing w:after="270" w:afterLines="75" w:line="288" w:lineRule="auto"/>
        <w:jc w:val="both"/>
        <w:rPr>
          <w:rFonts w:ascii="Arial" w:hAnsi="Arial" w:eastAsia="宋体" w:cs="Arial"/>
          <w:snapToGrid w:val="0"/>
        </w:rPr>
      </w:pPr>
    </w:p>
    <w:p w14:paraId="40DCE346">
      <w:pPr>
        <w:widowControl w:val="0"/>
        <w:topLinePunct/>
        <w:adjustRightInd w:val="0"/>
        <w:snapToGrid w:val="0"/>
        <w:spacing w:after="270" w:afterLines="75" w:line="288" w:lineRule="auto"/>
        <w:jc w:val="both"/>
        <w:rPr>
          <w:rFonts w:ascii="Arial" w:hAnsi="Arial" w:eastAsia="宋体" w:cs="Arial"/>
          <w:snapToGrid w:val="0"/>
        </w:rPr>
      </w:pPr>
      <w:r>
        <w:rPr>
          <w:rFonts w:ascii="Arial" w:hAnsi="Arial" w:eastAsia="宋体" w:cs="Arial"/>
          <w:snapToGrid w:val="0"/>
        </w:rPr>
        <w:t>图4.</w:t>
      </w:r>
      <w:r>
        <w:rPr>
          <w:rFonts w:hint="eastAsia" w:ascii="Arial" w:hAnsi="Arial" w:eastAsia="宋体" w:cs="Arial"/>
          <w:snapToGrid w:val="0"/>
        </w:rPr>
        <w:tab/>
      </w:r>
      <w:r>
        <w:rPr>
          <w:rFonts w:ascii="Arial" w:hAnsi="Arial" w:eastAsia="宋体" w:cs="Arial"/>
          <w:snapToGrid w:val="0"/>
        </w:rPr>
        <w:t>组合波发生器的简化电路图</w:t>
      </w:r>
    </w:p>
    <w:p w14:paraId="65755DBB">
      <w:pPr>
        <w:widowControl w:val="0"/>
        <w:topLinePunct/>
        <w:adjustRightInd w:val="0"/>
        <w:snapToGrid w:val="0"/>
        <w:spacing w:after="270" w:afterLines="75" w:line="288" w:lineRule="auto"/>
        <w:jc w:val="both"/>
        <w:rPr>
          <w:rFonts w:ascii="Arial" w:hAnsi="Arial" w:eastAsia="宋体" w:cs="Arial"/>
          <w:snapToGrid w:val="0"/>
        </w:rPr>
      </w:pPr>
      <w:r>
        <w:rPr>
          <w:rFonts w:ascii="Arial" w:hAnsi="Arial" w:eastAsia="宋体" w:cs="Arial"/>
          <w:snapToGrid w:val="0"/>
        </w:rPr>
        <w:br w:type="page"/>
      </w:r>
    </w:p>
    <w:p w14:paraId="34056FE3">
      <w:pPr>
        <w:pStyle w:val="29"/>
        <w:shd w:val="clear" w:color="auto" w:fill="auto"/>
        <w:tabs>
          <w:tab w:val="right" w:pos="2204"/>
          <w:tab w:val="center" w:pos="2518"/>
          <w:tab w:val="right" w:pos="2927"/>
          <w:tab w:val="right" w:pos="3138"/>
          <w:tab w:val="right" w:pos="3390"/>
          <w:tab w:val="center" w:pos="3649"/>
        </w:tabs>
        <w:topLinePunct/>
        <w:adjustRightInd w:val="0"/>
        <w:snapToGrid w:val="0"/>
        <w:spacing w:after="270" w:afterLines="75" w:line="288" w:lineRule="auto"/>
        <w:ind w:firstLine="0"/>
        <w:jc w:val="both"/>
        <w:rPr>
          <w:rFonts w:ascii="Arial" w:hAnsi="Arial" w:eastAsia="宋体" w:cs="Arial"/>
          <w:snapToGrid w:val="0"/>
          <w:sz w:val="24"/>
          <w:szCs w:val="24"/>
          <w:lang w:eastAsia="zh-CN"/>
        </w:rPr>
      </w:pPr>
      <w:r>
        <w:rPr>
          <w:lang w:eastAsia="zh-CN" w:bidi="ar-SA"/>
        </w:rPr>
        <w:drawing>
          <wp:inline distT="0" distB="0" distL="0" distR="0">
            <wp:extent cx="5724525" cy="30060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731654" cy="3009919"/>
                    </a:xfrm>
                    <a:prstGeom prst="rect">
                      <a:avLst/>
                    </a:prstGeom>
                  </pic:spPr>
                </pic:pic>
              </a:graphicData>
            </a:graphic>
          </wp:inline>
        </w:drawing>
      </w:r>
    </w:p>
    <w:p w14:paraId="06A5B4BE">
      <w:pPr>
        <w:pStyle w:val="29"/>
        <w:shd w:val="clear" w:color="auto" w:fill="auto"/>
        <w:tabs>
          <w:tab w:val="right" w:pos="2204"/>
          <w:tab w:val="center" w:pos="2518"/>
          <w:tab w:val="right" w:pos="2927"/>
          <w:tab w:val="right" w:pos="3138"/>
          <w:tab w:val="right" w:pos="3390"/>
          <w:tab w:val="center" w:pos="3649"/>
        </w:tabs>
        <w:topLinePunct/>
        <w:adjustRightInd w:val="0"/>
        <w:snapToGrid w:val="0"/>
        <w:spacing w:line="288" w:lineRule="auto"/>
        <w:ind w:left="420" w:leftChars="17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波前时间：T</w:t>
      </w:r>
      <w:r>
        <w:rPr>
          <w:rFonts w:hint="eastAsia" w:ascii="Arial" w:hAnsi="Arial" w:eastAsia="宋体" w:cs="Arial"/>
          <w:b w:val="0"/>
          <w:snapToGrid w:val="0"/>
          <w:sz w:val="24"/>
          <w:szCs w:val="24"/>
          <w:vertAlign w:val="subscript"/>
          <w:lang w:eastAsia="zh-CN"/>
        </w:rPr>
        <w:t>1</w:t>
      </w:r>
      <w:r>
        <w:rPr>
          <w:rFonts w:ascii="Arial" w:hAnsi="Arial" w:eastAsia="宋体" w:cs="Arial"/>
          <w:b w:val="0"/>
          <w:snapToGrid w:val="0"/>
          <w:sz w:val="24"/>
          <w:szCs w:val="24"/>
          <w:lang w:eastAsia="zh-CN"/>
        </w:rPr>
        <w:t>=</w:t>
      </w:r>
      <w:r>
        <w:rPr>
          <w:rFonts w:hint="eastAsia" w:ascii="Arial" w:hAnsi="Arial" w:eastAsia="宋体" w:cs="Arial"/>
          <w:b w:val="0"/>
          <w:snapToGrid w:val="0"/>
          <w:sz w:val="24"/>
          <w:szCs w:val="24"/>
          <w:lang w:eastAsia="zh-CN"/>
        </w:rPr>
        <w:t xml:space="preserve"> </w:t>
      </w:r>
      <w:r>
        <w:rPr>
          <w:rStyle w:val="30"/>
          <w:rFonts w:ascii="Arial" w:hAnsi="Arial" w:eastAsia="宋体" w:cs="Arial"/>
          <w:b w:val="0"/>
          <w:bCs/>
          <w:snapToGrid w:val="0"/>
          <w:spacing w:val="0"/>
          <w:sz w:val="24"/>
          <w:szCs w:val="24"/>
          <w:lang w:eastAsia="zh-CN"/>
        </w:rPr>
        <w:t>1,67</w:t>
      </w:r>
      <w:r>
        <w:rPr>
          <w:rFonts w:ascii="Arial" w:hAnsi="Arial" w:eastAsia="宋体" w:cs="Arial"/>
          <w:snapToGrid w:val="0"/>
          <w:sz w:val="24"/>
          <w:szCs w:val="24"/>
          <w:lang w:eastAsia="zh-CN"/>
        </w:rPr>
        <w:tab/>
      </w:r>
      <w:r>
        <w:rPr>
          <w:rFonts w:ascii="Arial" w:hAnsi="Arial" w:eastAsia="宋体" w:cs="Arial"/>
          <w:b w:val="0"/>
          <w:snapToGrid w:val="0"/>
          <w:sz w:val="24"/>
          <w:szCs w:val="24"/>
          <w:lang w:eastAsia="zh-CN"/>
        </w:rPr>
        <w:t>x</w:t>
      </w:r>
      <w:r>
        <w:rPr>
          <w:rFonts w:hint="eastAsia" w:ascii="Arial" w:hAnsi="Arial" w:eastAsia="宋体" w:cs="Arial"/>
          <w:b w:val="0"/>
          <w:snapToGrid w:val="0"/>
          <w:sz w:val="24"/>
          <w:szCs w:val="24"/>
          <w:lang w:eastAsia="zh-CN"/>
        </w:rPr>
        <w:t xml:space="preserve"> </w:t>
      </w:r>
      <w:r>
        <w:rPr>
          <w:rFonts w:ascii="Arial" w:hAnsi="Arial" w:eastAsia="宋体" w:cs="Arial"/>
          <w:b w:val="0"/>
          <w:snapToGrid w:val="0"/>
          <w:sz w:val="24"/>
          <w:szCs w:val="24"/>
          <w:lang w:eastAsia="zh-CN"/>
        </w:rPr>
        <w:t>T</w:t>
      </w:r>
      <w:r>
        <w:rPr>
          <w:rFonts w:hint="eastAsia" w:ascii="Arial" w:hAnsi="Arial" w:eastAsia="宋体" w:cs="Arial"/>
          <w:b w:val="0"/>
          <w:snapToGrid w:val="0"/>
          <w:sz w:val="24"/>
          <w:szCs w:val="24"/>
          <w:lang w:eastAsia="zh-CN"/>
        </w:rPr>
        <w:t xml:space="preserve"> </w:t>
      </w:r>
      <w:r>
        <w:rPr>
          <w:rFonts w:ascii="Arial" w:hAnsi="Arial" w:eastAsia="宋体" w:cs="Arial"/>
          <w:b w:val="0"/>
          <w:snapToGrid w:val="0"/>
          <w:sz w:val="24"/>
          <w:szCs w:val="24"/>
          <w:lang w:eastAsia="zh-CN"/>
        </w:rPr>
        <w:t>=</w:t>
      </w:r>
      <w:r>
        <w:rPr>
          <w:rFonts w:ascii="Arial" w:hAnsi="Arial" w:eastAsia="宋体" w:cs="Arial"/>
          <w:snapToGrid w:val="0"/>
          <w:sz w:val="24"/>
          <w:szCs w:val="24"/>
          <w:lang w:eastAsia="zh-CN"/>
        </w:rPr>
        <w:tab/>
      </w:r>
      <w:r>
        <w:rPr>
          <w:rStyle w:val="30"/>
          <w:rFonts w:ascii="Arial" w:hAnsi="Arial" w:eastAsia="宋体" w:cs="Arial"/>
          <w:b w:val="0"/>
          <w:bCs/>
          <w:snapToGrid w:val="0"/>
          <w:spacing w:val="0"/>
          <w:sz w:val="24"/>
          <w:szCs w:val="24"/>
          <w:lang w:eastAsia="zh-CN"/>
        </w:rPr>
        <w:t>1,2</w:t>
      </w:r>
      <w:r>
        <w:rPr>
          <w:rFonts w:ascii="Arial" w:hAnsi="Arial" w:eastAsia="宋体" w:cs="Arial"/>
          <w:b w:val="0"/>
          <w:snapToGrid w:val="0"/>
          <w:sz w:val="24"/>
          <w:szCs w:val="24"/>
          <w:lang w:eastAsia="zh-CN"/>
        </w:rPr>
        <w:tab/>
      </w:r>
      <w:r>
        <w:rPr>
          <w:rFonts w:ascii="Arial" w:hAnsi="Arial" w:eastAsia="宋体" w:cs="Arial"/>
          <w:b w:val="0"/>
          <w:snapToGrid w:val="0"/>
          <w:sz w:val="24"/>
          <w:szCs w:val="24"/>
          <w:lang w:eastAsia="zh-CN"/>
        </w:rPr>
        <w:t xml:space="preserve"> </w:t>
      </w:r>
      <w:r>
        <w:rPr>
          <w:rFonts w:ascii="Arial" w:hAnsi="Arial" w:eastAsia="宋体" w:cs="Arial"/>
          <w:b w:val="0"/>
          <w:snapToGrid w:val="0"/>
          <w:color w:val="333333"/>
          <w:sz w:val="24"/>
          <w:szCs w:val="20"/>
          <w:shd w:val="clear" w:color="auto" w:fill="FFFFFF"/>
        </w:rPr>
        <w:t>μ</w:t>
      </w:r>
      <w:r>
        <w:rPr>
          <w:rFonts w:ascii="Arial" w:hAnsi="Arial" w:eastAsia="宋体" w:cs="Arial"/>
          <w:b w:val="0"/>
          <w:snapToGrid w:val="0"/>
          <w:color w:val="333333"/>
          <w:sz w:val="24"/>
          <w:szCs w:val="20"/>
          <w:shd w:val="clear" w:color="auto" w:fill="FFFFFF"/>
          <w:lang w:eastAsia="zh-CN"/>
        </w:rPr>
        <w:t>s</w:t>
      </w:r>
      <w:r>
        <w:rPr>
          <w:rFonts w:ascii="Arial" w:hAnsi="Arial" w:eastAsia="宋体" w:cs="Arial"/>
          <w:b w:val="0"/>
          <w:snapToGrid w:val="0"/>
          <w:sz w:val="24"/>
          <w:szCs w:val="24"/>
          <w:lang w:eastAsia="zh-CN"/>
        </w:rPr>
        <w:t xml:space="preserve"> ± </w:t>
      </w:r>
      <w:r>
        <w:rPr>
          <w:rFonts w:ascii="Arial" w:hAnsi="Arial" w:eastAsia="宋体" w:cs="Arial"/>
          <w:b w:val="0"/>
          <w:snapToGrid w:val="0"/>
          <w:sz w:val="24"/>
          <w:szCs w:val="24"/>
          <w:lang w:val="en" w:eastAsia="zh-CN" w:bidi="zh-CN"/>
        </w:rPr>
        <w:t>30%</w:t>
      </w:r>
    </w:p>
    <w:p w14:paraId="1E138842">
      <w:pPr>
        <w:pStyle w:val="29"/>
        <w:shd w:val="clear" w:color="auto" w:fill="auto"/>
        <w:topLinePunct/>
        <w:adjustRightInd w:val="0"/>
        <w:snapToGrid w:val="0"/>
        <w:spacing w:after="270" w:afterLines="75" w:line="288" w:lineRule="auto"/>
        <w:ind w:left="420" w:leftChars="175" w:firstLine="0"/>
        <w:jc w:val="both"/>
        <w:rPr>
          <w:rFonts w:ascii="Arial" w:hAnsi="Arial" w:eastAsia="宋体" w:cs="Arial"/>
          <w:snapToGrid w:val="0"/>
          <w:sz w:val="24"/>
          <w:szCs w:val="24"/>
          <w:lang w:eastAsia="zh-CN"/>
        </w:rPr>
      </w:pPr>
      <w:r>
        <w:rPr>
          <w:rFonts w:ascii="Arial" w:hAnsi="Arial" w:eastAsia="宋体" w:cs="Arial"/>
          <w:b w:val="0"/>
          <w:snapToGrid w:val="0"/>
          <w:sz w:val="24"/>
          <w:szCs w:val="24"/>
          <w:lang w:eastAsia="zh-CN"/>
        </w:rPr>
        <w:t>达到半值的时间：T</w:t>
      </w:r>
      <w:r>
        <w:rPr>
          <w:rFonts w:ascii="Arial" w:hAnsi="Arial" w:eastAsia="宋体" w:cs="Arial"/>
          <w:b w:val="0"/>
          <w:snapToGrid w:val="0"/>
          <w:sz w:val="24"/>
          <w:szCs w:val="24"/>
          <w:vertAlign w:val="subscript"/>
          <w:lang w:eastAsia="zh-CN"/>
        </w:rPr>
        <w:t>2</w:t>
      </w:r>
      <w:r>
        <w:rPr>
          <w:rFonts w:ascii="Arial" w:hAnsi="Arial" w:eastAsia="宋体" w:cs="Arial"/>
          <w:b w:val="0"/>
          <w:snapToGrid w:val="0"/>
          <w:sz w:val="24"/>
          <w:szCs w:val="24"/>
          <w:lang w:eastAsia="zh-CN"/>
        </w:rPr>
        <w:t xml:space="preserve"> = 50 </w:t>
      </w:r>
      <w:r>
        <w:rPr>
          <w:rFonts w:ascii="Arial" w:hAnsi="Arial" w:eastAsia="宋体" w:cs="Arial"/>
          <w:b w:val="0"/>
          <w:snapToGrid w:val="0"/>
          <w:color w:val="333333"/>
          <w:sz w:val="24"/>
          <w:szCs w:val="20"/>
          <w:shd w:val="clear" w:color="auto" w:fill="FFFFFF"/>
        </w:rPr>
        <w:t>μ</w:t>
      </w:r>
      <w:r>
        <w:rPr>
          <w:rFonts w:ascii="Arial" w:hAnsi="Arial" w:eastAsia="宋体" w:cs="Arial"/>
          <w:b w:val="0"/>
          <w:snapToGrid w:val="0"/>
          <w:color w:val="333333"/>
          <w:sz w:val="24"/>
          <w:szCs w:val="20"/>
          <w:shd w:val="clear" w:color="auto" w:fill="FFFFFF"/>
          <w:lang w:eastAsia="zh-CN"/>
        </w:rPr>
        <w:t>s</w:t>
      </w:r>
      <w:r>
        <w:rPr>
          <w:rFonts w:ascii="Arial" w:hAnsi="Arial" w:eastAsia="宋体" w:cs="Arial"/>
          <w:b w:val="0"/>
          <w:snapToGrid w:val="0"/>
          <w:sz w:val="24"/>
          <w:szCs w:val="24"/>
          <w:lang w:eastAsia="zh-CN"/>
        </w:rPr>
        <w:t xml:space="preserve"> ± </w:t>
      </w:r>
      <w:r>
        <w:rPr>
          <w:rStyle w:val="30"/>
          <w:rFonts w:ascii="Arial" w:hAnsi="Arial" w:eastAsia="宋体" w:cs="Arial"/>
          <w:b w:val="0"/>
          <w:bCs/>
          <w:snapToGrid w:val="0"/>
          <w:spacing w:val="0"/>
          <w:sz w:val="24"/>
          <w:szCs w:val="24"/>
          <w:lang w:val="en" w:eastAsia="zh-CN" w:bidi="ja-JP"/>
        </w:rPr>
        <w:t>20</w:t>
      </w:r>
      <w:r>
        <w:rPr>
          <w:rStyle w:val="30"/>
          <w:rFonts w:hint="eastAsia" w:ascii="Arial" w:hAnsi="Arial" w:eastAsia="宋体" w:cs="Arial"/>
          <w:b w:val="0"/>
          <w:bCs/>
          <w:snapToGrid w:val="0"/>
          <w:spacing w:val="0"/>
          <w:sz w:val="24"/>
          <w:szCs w:val="24"/>
          <w:lang w:val="en" w:eastAsia="zh-CN" w:bidi="ja-JP"/>
        </w:rPr>
        <w:t>%</w:t>
      </w:r>
    </w:p>
    <w:p w14:paraId="6E5F1E65">
      <w:pPr>
        <w:pStyle w:val="106"/>
        <w:shd w:val="clear" w:color="auto" w:fill="auto"/>
        <w:topLinePunct/>
        <w:adjustRightInd w:val="0"/>
        <w:snapToGrid w:val="0"/>
        <w:spacing w:before="0" w:after="270" w:afterLines="75" w:line="288" w:lineRule="auto"/>
        <w:ind w:firstLine="0"/>
        <w:jc w:val="both"/>
        <w:outlineLvl w:val="9"/>
        <w:rPr>
          <w:rFonts w:ascii="Arial" w:hAnsi="Arial" w:eastAsia="宋体" w:cs="Arial"/>
          <w:snapToGrid w:val="0"/>
          <w:sz w:val="24"/>
          <w:szCs w:val="24"/>
          <w:lang w:eastAsia="zh-CN"/>
        </w:rPr>
      </w:pPr>
      <w:r>
        <w:rPr>
          <w:rFonts w:ascii="Arial" w:hAnsi="Arial" w:eastAsia="宋体" w:cs="Arial"/>
          <w:snapToGrid w:val="0"/>
          <w:sz w:val="24"/>
          <w:szCs w:val="24"/>
          <w:lang w:eastAsia="zh-CN"/>
        </w:rPr>
        <w:t>图5.</w:t>
      </w:r>
      <w:r>
        <w:rPr>
          <w:rFonts w:hint="eastAsia" w:ascii="Arial" w:hAnsi="Arial" w:eastAsia="宋体" w:cs="Arial"/>
          <w:snapToGrid w:val="0"/>
          <w:sz w:val="24"/>
          <w:szCs w:val="24"/>
          <w:lang w:eastAsia="zh-CN"/>
        </w:rPr>
        <w:tab/>
      </w:r>
      <w:r>
        <w:rPr>
          <w:rFonts w:ascii="Arial" w:hAnsi="Arial" w:eastAsia="宋体" w:cs="Arial"/>
          <w:snapToGrid w:val="0"/>
          <w:sz w:val="24"/>
          <w:szCs w:val="24"/>
          <w:lang w:eastAsia="zh-CN"/>
        </w:rPr>
        <w:t>开路电压的波形（1.2 / 50</w:t>
      </w:r>
      <w:r>
        <w:rPr>
          <w:rFonts w:ascii="Arial" w:hAnsi="Arial" w:eastAsia="宋体" w:cs="Arial"/>
          <w:snapToGrid w:val="0"/>
          <w:color w:val="333333"/>
          <w:sz w:val="24"/>
          <w:szCs w:val="20"/>
          <w:shd w:val="clear" w:color="auto" w:fill="FFFFFF"/>
        </w:rPr>
        <w:t>μ</w:t>
      </w:r>
      <w:r>
        <w:rPr>
          <w:rFonts w:ascii="Arial" w:hAnsi="Arial" w:eastAsia="宋体" w:cs="Arial"/>
          <w:snapToGrid w:val="0"/>
          <w:color w:val="333333"/>
          <w:sz w:val="24"/>
          <w:szCs w:val="20"/>
          <w:shd w:val="clear" w:color="auto" w:fill="FFFFFF"/>
          <w:lang w:eastAsia="zh-CN"/>
        </w:rPr>
        <w:t>s</w:t>
      </w:r>
      <w:r>
        <w:rPr>
          <w:rFonts w:ascii="Arial" w:hAnsi="Arial" w:eastAsia="宋体" w:cs="Arial"/>
          <w:snapToGrid w:val="0"/>
          <w:sz w:val="24"/>
          <w:szCs w:val="24"/>
          <w:lang w:eastAsia="zh-CN"/>
        </w:rPr>
        <w:t>）</w:t>
      </w:r>
    </w:p>
    <w:p w14:paraId="521E0166">
      <w:pPr>
        <w:pStyle w:val="113"/>
        <w:shd w:val="clear" w:color="auto" w:fill="auto"/>
        <w:topLinePunct/>
        <w:adjustRightInd w:val="0"/>
        <w:snapToGrid w:val="0"/>
        <w:spacing w:after="270" w:afterLines="75" w:line="288" w:lineRule="auto"/>
        <w:ind w:firstLine="0"/>
        <w:jc w:val="both"/>
        <w:rPr>
          <w:rFonts w:ascii="Arial" w:hAnsi="Arial" w:eastAsia="宋体" w:cs="Arial"/>
          <w:snapToGrid w:val="0"/>
          <w:sz w:val="24"/>
          <w:szCs w:val="24"/>
          <w:lang w:eastAsia="zh-CN"/>
        </w:rPr>
      </w:pPr>
    </w:p>
    <w:p w14:paraId="3EEB4B1F">
      <w:pPr>
        <w:widowControl w:val="0"/>
        <w:topLinePunct/>
        <w:adjustRightInd w:val="0"/>
        <w:snapToGrid w:val="0"/>
        <w:spacing w:after="270" w:afterLines="75" w:line="288" w:lineRule="auto"/>
        <w:jc w:val="both"/>
        <w:rPr>
          <w:rFonts w:ascii="Arial" w:hAnsi="Arial" w:eastAsia="宋体" w:cs="Arial"/>
          <w:snapToGrid w:val="0"/>
        </w:rPr>
      </w:pPr>
      <w:r>
        <w:rPr>
          <w:rFonts w:ascii="Arial" w:hAnsi="Arial" w:eastAsia="宋体" w:cs="Arial"/>
        </w:rPr>
        <w:drawing>
          <wp:inline distT="0" distB="0" distL="0" distR="0">
            <wp:extent cx="5657850" cy="3105150"/>
            <wp:effectExtent l="0" t="0" r="0" b="0"/>
            <wp:docPr id="17" name="图片 3" descr="S:\翻译客户\交流中心\2017\9月\0928石慧\需要翻译的指导原则（三）\需要翻译的指导原则（三）\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S:\翻译客户\交流中心\2017\9月\0928石慧\需要翻译的指导原则（三）\需要翻译的指导原则（三）\media\image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657850" cy="3105150"/>
                    </a:xfrm>
                    <a:prstGeom prst="rect">
                      <a:avLst/>
                    </a:prstGeom>
                    <a:noFill/>
                    <a:ln>
                      <a:noFill/>
                    </a:ln>
                  </pic:spPr>
                </pic:pic>
              </a:graphicData>
            </a:graphic>
          </wp:inline>
        </w:drawing>
      </w:r>
    </w:p>
    <w:p w14:paraId="1CEC65B0">
      <w:pPr>
        <w:pStyle w:val="29"/>
        <w:shd w:val="clear" w:color="auto" w:fill="auto"/>
        <w:tabs>
          <w:tab w:val="right" w:pos="2204"/>
          <w:tab w:val="center" w:pos="2518"/>
          <w:tab w:val="right" w:pos="2932"/>
          <w:tab w:val="right" w:pos="3138"/>
          <w:tab w:val="center" w:pos="3350"/>
          <w:tab w:val="right" w:pos="3614"/>
          <w:tab w:val="left" w:pos="3815"/>
        </w:tabs>
        <w:topLinePunct/>
        <w:adjustRightInd w:val="0"/>
        <w:snapToGrid w:val="0"/>
        <w:spacing w:line="288" w:lineRule="auto"/>
        <w:ind w:left="420" w:leftChars="17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波前时间：T</w:t>
      </w:r>
      <w:r>
        <w:rPr>
          <w:rFonts w:hint="eastAsia" w:ascii="Arial" w:hAnsi="Arial" w:eastAsia="宋体" w:cs="Arial"/>
          <w:b w:val="0"/>
          <w:snapToGrid w:val="0"/>
          <w:sz w:val="24"/>
          <w:szCs w:val="24"/>
          <w:vertAlign w:val="subscript"/>
          <w:lang w:eastAsia="zh-CN"/>
        </w:rPr>
        <w:t>1</w:t>
      </w:r>
      <w:r>
        <w:rPr>
          <w:rFonts w:ascii="Arial" w:hAnsi="Arial" w:eastAsia="宋体" w:cs="Arial"/>
          <w:b w:val="0"/>
          <w:snapToGrid w:val="0"/>
          <w:sz w:val="24"/>
          <w:szCs w:val="24"/>
          <w:lang w:eastAsia="zh-CN"/>
        </w:rPr>
        <w:t>=</w:t>
      </w:r>
      <w:r>
        <w:rPr>
          <w:rFonts w:ascii="Arial" w:hAnsi="Arial" w:eastAsia="宋体" w:cs="Arial"/>
          <w:b w:val="0"/>
          <w:snapToGrid w:val="0"/>
          <w:sz w:val="24"/>
          <w:szCs w:val="24"/>
          <w:lang w:eastAsia="zh-CN"/>
        </w:rPr>
        <w:tab/>
      </w:r>
      <w:r>
        <w:rPr>
          <w:rStyle w:val="30"/>
          <w:rFonts w:ascii="Arial" w:hAnsi="Arial" w:eastAsia="宋体" w:cs="Arial"/>
          <w:b w:val="0"/>
          <w:bCs/>
          <w:snapToGrid w:val="0"/>
          <w:spacing w:val="0"/>
          <w:sz w:val="24"/>
          <w:szCs w:val="24"/>
          <w:lang w:eastAsia="zh-CN"/>
        </w:rPr>
        <w:t>1,25</w:t>
      </w:r>
      <w:r>
        <w:rPr>
          <w:rFonts w:hint="eastAsia" w:ascii="Arial" w:hAnsi="Arial" w:eastAsia="宋体" w:cs="Arial"/>
          <w:snapToGrid w:val="0"/>
          <w:sz w:val="24"/>
          <w:szCs w:val="24"/>
          <w:lang w:eastAsia="zh-CN"/>
        </w:rPr>
        <w:t xml:space="preserve"> </w:t>
      </w:r>
      <w:r>
        <w:rPr>
          <w:rFonts w:ascii="Arial" w:hAnsi="Arial" w:eastAsia="宋体" w:cs="Arial"/>
          <w:b w:val="0"/>
          <w:snapToGrid w:val="0"/>
          <w:sz w:val="24"/>
          <w:szCs w:val="24"/>
          <w:lang w:eastAsia="zh-CN"/>
        </w:rPr>
        <w:t>x</w:t>
      </w:r>
      <w:r>
        <w:rPr>
          <w:rFonts w:hint="eastAsia" w:ascii="Arial" w:hAnsi="Arial" w:eastAsia="宋体" w:cs="Arial"/>
          <w:b w:val="0"/>
          <w:snapToGrid w:val="0"/>
          <w:sz w:val="24"/>
          <w:szCs w:val="24"/>
          <w:lang w:eastAsia="zh-CN"/>
        </w:rPr>
        <w:t xml:space="preserve"> </w:t>
      </w:r>
      <w:r>
        <w:rPr>
          <w:rFonts w:ascii="Arial" w:hAnsi="Arial" w:eastAsia="宋体" w:cs="Arial"/>
          <w:b w:val="0"/>
          <w:snapToGrid w:val="0"/>
          <w:sz w:val="24"/>
          <w:szCs w:val="24"/>
          <w:lang w:eastAsia="zh-CN"/>
        </w:rPr>
        <w:t>T</w:t>
      </w:r>
      <w:r>
        <w:rPr>
          <w:rFonts w:hint="eastAsia" w:ascii="Arial" w:hAnsi="Arial" w:eastAsia="宋体" w:cs="Arial"/>
          <w:b w:val="0"/>
          <w:snapToGrid w:val="0"/>
          <w:sz w:val="24"/>
          <w:szCs w:val="24"/>
          <w:lang w:eastAsia="zh-CN"/>
        </w:rPr>
        <w:t xml:space="preserve"> </w:t>
      </w:r>
      <w:r>
        <w:rPr>
          <w:rFonts w:ascii="Arial" w:hAnsi="Arial" w:eastAsia="宋体" w:cs="Arial"/>
          <w:b w:val="0"/>
          <w:snapToGrid w:val="0"/>
          <w:sz w:val="24"/>
          <w:szCs w:val="24"/>
          <w:lang w:eastAsia="zh-CN"/>
        </w:rPr>
        <w:t>=</w:t>
      </w:r>
      <w:r>
        <w:rPr>
          <w:rFonts w:hint="eastAsia" w:ascii="Arial" w:hAnsi="Arial" w:eastAsia="宋体" w:cs="Arial"/>
          <w:b w:val="0"/>
          <w:snapToGrid w:val="0"/>
          <w:sz w:val="24"/>
          <w:szCs w:val="24"/>
          <w:lang w:eastAsia="zh-CN"/>
        </w:rPr>
        <w:t xml:space="preserve"> </w:t>
      </w:r>
      <w:r>
        <w:rPr>
          <w:rFonts w:ascii="Arial" w:hAnsi="Arial" w:eastAsia="宋体" w:cs="Arial"/>
          <w:b w:val="0"/>
          <w:snapToGrid w:val="0"/>
          <w:sz w:val="24"/>
          <w:szCs w:val="24"/>
          <w:lang w:eastAsia="zh-CN"/>
        </w:rPr>
        <w:t>8</w:t>
      </w:r>
      <w:r>
        <w:rPr>
          <w:rFonts w:ascii="Arial" w:hAnsi="Arial" w:eastAsia="宋体" w:cs="Arial"/>
          <w:b w:val="0"/>
          <w:snapToGrid w:val="0"/>
          <w:sz w:val="24"/>
          <w:szCs w:val="24"/>
          <w:lang w:eastAsia="zh-CN"/>
        </w:rPr>
        <w:tab/>
      </w:r>
      <w:r>
        <w:rPr>
          <w:rFonts w:ascii="Arial" w:hAnsi="Arial" w:eastAsia="宋体" w:cs="Arial"/>
          <w:b w:val="0"/>
          <w:snapToGrid w:val="0"/>
          <w:color w:val="333333"/>
          <w:sz w:val="24"/>
          <w:szCs w:val="20"/>
          <w:shd w:val="clear" w:color="auto" w:fill="FFFFFF"/>
        </w:rPr>
        <w:t>μ</w:t>
      </w:r>
      <w:r>
        <w:rPr>
          <w:rFonts w:ascii="Arial" w:hAnsi="Arial" w:eastAsia="宋体" w:cs="Arial"/>
          <w:b w:val="0"/>
          <w:snapToGrid w:val="0"/>
          <w:color w:val="333333"/>
          <w:sz w:val="24"/>
          <w:szCs w:val="20"/>
          <w:shd w:val="clear" w:color="auto" w:fill="FFFFFF"/>
          <w:lang w:eastAsia="zh-CN"/>
        </w:rPr>
        <w:t>s±</w:t>
      </w:r>
      <w:r>
        <w:rPr>
          <w:rFonts w:ascii="Arial" w:hAnsi="Arial" w:eastAsia="宋体" w:cs="Arial"/>
          <w:b w:val="0"/>
          <w:snapToGrid w:val="0"/>
          <w:sz w:val="24"/>
          <w:szCs w:val="24"/>
          <w:lang w:val="en" w:eastAsia="zh-CN" w:bidi="ja-JP"/>
        </w:rPr>
        <w:t xml:space="preserve"> </w:t>
      </w:r>
      <w:r>
        <w:rPr>
          <w:rStyle w:val="30"/>
          <w:rFonts w:ascii="Arial" w:hAnsi="Arial" w:eastAsia="宋体" w:cs="Arial"/>
          <w:b w:val="0"/>
          <w:bCs/>
          <w:snapToGrid w:val="0"/>
          <w:spacing w:val="0"/>
          <w:sz w:val="24"/>
          <w:szCs w:val="24"/>
          <w:lang w:val="en" w:eastAsia="zh-CN" w:bidi="zh-CN"/>
        </w:rPr>
        <w:t>20%</w:t>
      </w:r>
    </w:p>
    <w:p w14:paraId="3405E3F6">
      <w:pPr>
        <w:pStyle w:val="29"/>
        <w:shd w:val="clear" w:color="auto" w:fill="auto"/>
        <w:topLinePunct/>
        <w:adjustRightInd w:val="0"/>
        <w:snapToGrid w:val="0"/>
        <w:spacing w:after="270" w:afterLines="75" w:line="288" w:lineRule="auto"/>
        <w:ind w:left="420" w:leftChars="17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达到半值的时间：T</w:t>
      </w:r>
      <w:r>
        <w:rPr>
          <w:rFonts w:ascii="Arial" w:hAnsi="Arial" w:eastAsia="宋体" w:cs="Arial"/>
          <w:b w:val="0"/>
          <w:snapToGrid w:val="0"/>
          <w:sz w:val="24"/>
          <w:szCs w:val="24"/>
          <w:vertAlign w:val="subscript"/>
          <w:lang w:eastAsia="zh-CN"/>
        </w:rPr>
        <w:t>2</w:t>
      </w:r>
      <w:r>
        <w:rPr>
          <w:rFonts w:ascii="Arial" w:hAnsi="Arial" w:eastAsia="宋体" w:cs="Arial"/>
          <w:b w:val="0"/>
          <w:snapToGrid w:val="0"/>
          <w:sz w:val="24"/>
          <w:szCs w:val="24"/>
          <w:lang w:eastAsia="zh-CN"/>
        </w:rPr>
        <w:t xml:space="preserve"> = 20 </w:t>
      </w:r>
      <w:r>
        <w:rPr>
          <w:rFonts w:ascii="Arial" w:hAnsi="Arial" w:eastAsia="宋体" w:cs="Arial"/>
          <w:b w:val="0"/>
          <w:snapToGrid w:val="0"/>
          <w:color w:val="333333"/>
          <w:sz w:val="24"/>
          <w:szCs w:val="20"/>
          <w:shd w:val="clear" w:color="auto" w:fill="FFFFFF"/>
        </w:rPr>
        <w:t>μ</w:t>
      </w:r>
      <w:r>
        <w:rPr>
          <w:rFonts w:ascii="Arial" w:hAnsi="Arial" w:eastAsia="宋体" w:cs="Arial"/>
          <w:b w:val="0"/>
          <w:snapToGrid w:val="0"/>
          <w:color w:val="333333"/>
          <w:sz w:val="24"/>
          <w:szCs w:val="20"/>
          <w:shd w:val="clear" w:color="auto" w:fill="FFFFFF"/>
          <w:lang w:eastAsia="zh-CN"/>
        </w:rPr>
        <w:t>s</w:t>
      </w:r>
      <w:r>
        <w:rPr>
          <w:rFonts w:ascii="Arial" w:hAnsi="Arial" w:eastAsia="宋体" w:cs="Arial"/>
          <w:b w:val="0"/>
          <w:snapToGrid w:val="0"/>
          <w:sz w:val="24"/>
          <w:szCs w:val="24"/>
          <w:lang w:eastAsia="zh-CN"/>
        </w:rPr>
        <w:t xml:space="preserve"> ± </w:t>
      </w:r>
      <w:r>
        <w:rPr>
          <w:rFonts w:ascii="Arial" w:hAnsi="Arial" w:eastAsia="宋体" w:cs="Arial"/>
          <w:b w:val="0"/>
          <w:snapToGrid w:val="0"/>
          <w:sz w:val="24"/>
          <w:szCs w:val="24"/>
          <w:lang w:val="en" w:eastAsia="zh-CN" w:bidi="zh-CN"/>
        </w:rPr>
        <w:t>20%</w:t>
      </w:r>
    </w:p>
    <w:p w14:paraId="475A4014">
      <w:pPr>
        <w:pStyle w:val="115"/>
        <w:shd w:val="clear" w:color="auto" w:fill="auto"/>
        <w:topLinePunct/>
        <w:adjustRightInd w:val="0"/>
        <w:snapToGrid w:val="0"/>
        <w:spacing w:before="0" w:after="270" w:afterLines="75" w:line="288" w:lineRule="auto"/>
        <w:ind w:firstLine="0"/>
        <w:jc w:val="both"/>
        <w:outlineLvl w:val="9"/>
        <w:rPr>
          <w:rFonts w:ascii="Arial" w:hAnsi="Arial" w:eastAsia="宋体" w:cs="Arial"/>
          <w:snapToGrid w:val="0"/>
          <w:lang w:eastAsia="zh-CN"/>
        </w:rPr>
      </w:pPr>
      <w:r>
        <w:rPr>
          <w:rFonts w:ascii="Arial" w:hAnsi="Arial" w:eastAsia="宋体" w:cs="Arial"/>
          <w:snapToGrid w:val="0"/>
          <w:spacing w:val="0"/>
          <w:lang w:eastAsia="zh-CN"/>
        </w:rPr>
        <w:t>图6.</w:t>
      </w:r>
      <w:r>
        <w:rPr>
          <w:rFonts w:hint="eastAsia" w:ascii="Arial" w:hAnsi="Arial" w:eastAsia="宋体" w:cs="Arial"/>
          <w:snapToGrid w:val="0"/>
          <w:spacing w:val="0"/>
          <w:lang w:eastAsia="zh-CN"/>
        </w:rPr>
        <w:tab/>
      </w:r>
      <w:r>
        <w:rPr>
          <w:rFonts w:ascii="Arial" w:hAnsi="Arial" w:eastAsia="宋体" w:cs="Arial"/>
          <w:snapToGrid w:val="0"/>
          <w:spacing w:val="0"/>
          <w:lang w:eastAsia="zh-CN"/>
        </w:rPr>
        <w:t>短路电流的波形（8/20</w:t>
      </w:r>
      <w:r>
        <w:rPr>
          <w:rFonts w:ascii="Arial" w:hAnsi="Arial" w:eastAsia="宋体" w:cs="Arial"/>
          <w:snapToGrid w:val="0"/>
          <w:color w:val="333333"/>
          <w:spacing w:val="0"/>
          <w:szCs w:val="20"/>
          <w:shd w:val="clear" w:color="auto" w:fill="FFFFFF"/>
        </w:rPr>
        <w:t>μ</w:t>
      </w:r>
      <w:r>
        <w:rPr>
          <w:rFonts w:ascii="Arial" w:hAnsi="Arial" w:eastAsia="宋体" w:cs="Arial"/>
          <w:snapToGrid w:val="0"/>
          <w:color w:val="333333"/>
          <w:spacing w:val="0"/>
          <w:szCs w:val="20"/>
          <w:shd w:val="clear" w:color="auto" w:fill="FFFFFF"/>
          <w:lang w:eastAsia="zh-CN"/>
        </w:rPr>
        <w:t>s</w:t>
      </w:r>
      <w:r>
        <w:rPr>
          <w:rFonts w:ascii="Arial" w:hAnsi="Arial" w:eastAsia="宋体" w:cs="Arial"/>
          <w:snapToGrid w:val="0"/>
          <w:spacing w:val="0"/>
          <w:lang w:eastAsia="zh-CN"/>
        </w:rPr>
        <w:t>）</w:t>
      </w:r>
      <w:r>
        <w:rPr>
          <w:rFonts w:ascii="Arial" w:hAnsi="Arial" w:eastAsia="宋体" w:cs="Arial"/>
          <w:snapToGrid w:val="0"/>
          <w:lang w:eastAsia="zh-CN"/>
        </w:rPr>
        <w:br w:type="page"/>
      </w:r>
      <w:r>
        <w:rPr>
          <w:rFonts w:ascii="Arial" w:hAnsi="Arial" w:eastAsia="宋体" w:cs="Arial"/>
          <w:lang w:eastAsia="zh-CN" w:bidi="ar-SA"/>
        </w:rPr>
        <mc:AlternateContent>
          <mc:Choice Requires="wps">
            <w:drawing>
              <wp:anchor distT="0" distB="0" distL="63500" distR="63500" simplePos="0" relativeHeight="251661312" behindDoc="0" locked="0" layoutInCell="1" allowOverlap="1">
                <wp:simplePos x="0" y="0"/>
                <wp:positionH relativeFrom="margin">
                  <wp:posOffset>42545</wp:posOffset>
                </wp:positionH>
                <wp:positionV relativeFrom="paragraph">
                  <wp:posOffset>5128895</wp:posOffset>
                </wp:positionV>
                <wp:extent cx="953770" cy="806450"/>
                <wp:effectExtent l="4445" t="4445" r="3810" b="0"/>
                <wp:wrapNone/>
                <wp:docPr id="344" name="Text Box 35"/>
                <wp:cNvGraphicFramePr/>
                <a:graphic xmlns:a="http://schemas.openxmlformats.org/drawingml/2006/main">
                  <a:graphicData uri="http://schemas.microsoft.com/office/word/2010/wordprocessingShape">
                    <wps:wsp>
                      <wps:cNvSpPr txBox="1">
                        <a:spLocks noChangeArrowheads="1"/>
                      </wps:cNvSpPr>
                      <wps:spPr bwMode="auto">
                        <a:xfrm>
                          <a:off x="0" y="0"/>
                          <a:ext cx="953770" cy="806450"/>
                        </a:xfrm>
                        <a:prstGeom prst="rect">
                          <a:avLst/>
                        </a:prstGeom>
                        <a:noFill/>
                        <a:ln>
                          <a:noFill/>
                        </a:ln>
                      </wps:spPr>
                      <wps:txbx>
                        <w:txbxContent>
                          <w:p w14:paraId="16CAA16D">
                            <w:pPr>
                              <w:pStyle w:val="211"/>
                              <w:shd w:val="clear" w:color="auto" w:fill="auto"/>
                              <w:ind w:firstLine="43"/>
                            </w:pPr>
                            <w:r>
                              <w:rPr>
                                <w:rStyle w:val="124"/>
                                <w:b/>
                                <w:bCs/>
                              </w:rPr>
                              <w:t xml:space="preserve">AC (DC) </w:t>
                            </w:r>
                            <w:r>
                              <w:rPr>
                                <w:rStyle w:val="124"/>
                                <w:b/>
                                <w:bCs/>
                                <w:vertAlign w:val="subscript"/>
                              </w:rPr>
                              <w:t xml:space="preserve">L </w:t>
                            </w:r>
                            <w:r>
                              <w:rPr>
                                <w:rStyle w:val="124"/>
                                <w:b/>
                                <w:bCs/>
                              </w:rPr>
                              <w:t>POWER SUPPLY N NETWORK</w:t>
                            </w:r>
                          </w:p>
                          <w:p w14:paraId="769F9DAC">
                            <w:pPr>
                              <w:pStyle w:val="211"/>
                              <w:shd w:val="clear" w:color="auto" w:fill="auto"/>
                              <w:jc w:val="right"/>
                            </w:pPr>
                            <w:r>
                              <w:rPr>
                                <w:rStyle w:val="124"/>
                                <w:b/>
                                <w:bCs/>
                              </w:rPr>
                              <w:t>PE</w:t>
                            </w:r>
                          </w:p>
                        </w:txbxContent>
                      </wps:txbx>
                      <wps:bodyPr rot="0" vert="horz" wrap="square" lIns="0" tIns="0" rIns="0" bIns="0" anchor="t" anchorCtr="0" upright="1">
                        <a:spAutoFit/>
                      </wps:bodyPr>
                    </wps:wsp>
                  </a:graphicData>
                </a:graphic>
              </wp:anchor>
            </w:drawing>
          </mc:Choice>
          <mc:Fallback>
            <w:pict>
              <v:shape id="Text Box 35" o:spid="_x0000_s1026" o:spt="202" type="#_x0000_t202" style="position:absolute;left:0pt;margin-left:3.35pt;margin-top:403.85pt;height:63.5pt;width:75.1pt;mso-position-horizontal-relative:margin;z-index:251661312;mso-width-relative:page;mso-height-relative:page;" filled="f" stroked="f" coordsize="21600,21600" o:gfxdata="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kuDU9YAAAAJAQAADwAAAAAAAAABACAAAAAiAAAAZHJzL2Rvd25y&#10;ZXYueG1sUEsBAhQAFAAAAAgAh07iQPwR1NMAAgAABgQAAA4AAAAAAAAAAQAgAAAAJQEAAGRycy9l&#10;Mm9Eb2MueG1sUEsFBgAAAAAGAAYAWQEAAJcFAAAAAA==&#10;">
                <v:fill on="f" focussize="0,0"/>
                <v:stroke on="f"/>
                <v:imagedata o:title=""/>
                <o:lock v:ext="edit" aspectratio="f"/>
                <v:textbox inset="0mm,0mm,0mm,0mm" style="mso-fit-shape-to-text:t;">
                  <w:txbxContent>
                    <w:p w14:paraId="16CAA16D">
                      <w:pPr>
                        <w:pStyle w:val="211"/>
                        <w:shd w:val="clear" w:color="auto" w:fill="auto"/>
                        <w:ind w:firstLine="43"/>
                      </w:pPr>
                      <w:r>
                        <w:rPr>
                          <w:rStyle w:val="124"/>
                          <w:b/>
                          <w:bCs/>
                        </w:rPr>
                        <w:t xml:space="preserve">AC (DC) </w:t>
                      </w:r>
                      <w:r>
                        <w:rPr>
                          <w:rStyle w:val="124"/>
                          <w:b/>
                          <w:bCs/>
                          <w:vertAlign w:val="subscript"/>
                        </w:rPr>
                        <w:t xml:space="preserve">L </w:t>
                      </w:r>
                      <w:r>
                        <w:rPr>
                          <w:rStyle w:val="124"/>
                          <w:b/>
                          <w:bCs/>
                        </w:rPr>
                        <w:t>POWER SUPPLY N NETWORK</w:t>
                      </w:r>
                    </w:p>
                    <w:p w14:paraId="769F9DAC">
                      <w:pPr>
                        <w:pStyle w:val="211"/>
                        <w:shd w:val="clear" w:color="auto" w:fill="auto"/>
                        <w:jc w:val="right"/>
                      </w:pPr>
                      <w:r>
                        <w:rPr>
                          <w:rStyle w:val="124"/>
                          <w:b/>
                          <w:bCs/>
                        </w:rPr>
                        <w:t>PE</w:t>
                      </w:r>
                    </w:p>
                  </w:txbxContent>
                </v:textbox>
              </v:shape>
            </w:pict>
          </mc:Fallback>
        </mc:AlternateContent>
      </w:r>
      <w:r>
        <w:rPr>
          <w:rFonts w:ascii="Arial" w:hAnsi="Arial" w:eastAsia="宋体" w:cs="Arial"/>
          <w:lang w:eastAsia="zh-CN" w:bidi="ar-SA"/>
        </w:rPr>
        <mc:AlternateContent>
          <mc:Choice Requires="wps">
            <w:drawing>
              <wp:anchor distT="0" distB="0" distL="63500" distR="63500" simplePos="0" relativeHeight="251662336" behindDoc="0" locked="0" layoutInCell="1" allowOverlap="1">
                <wp:simplePos x="0" y="0"/>
                <wp:positionH relativeFrom="margin">
                  <wp:posOffset>1493520</wp:posOffset>
                </wp:positionH>
                <wp:positionV relativeFrom="paragraph">
                  <wp:posOffset>6147435</wp:posOffset>
                </wp:positionV>
                <wp:extent cx="213360" cy="165100"/>
                <wp:effectExtent l="0" t="3810" r="0" b="0"/>
                <wp:wrapNone/>
                <wp:docPr id="343" name="Text Box 36"/>
                <wp:cNvGraphicFramePr/>
                <a:graphic xmlns:a="http://schemas.openxmlformats.org/drawingml/2006/main">
                  <a:graphicData uri="http://schemas.microsoft.com/office/word/2010/wordprocessingShape">
                    <wps:wsp>
                      <wps:cNvSpPr txBox="1">
                        <a:spLocks noChangeArrowheads="1"/>
                      </wps:cNvSpPr>
                      <wps:spPr bwMode="auto">
                        <a:xfrm>
                          <a:off x="0" y="0"/>
                          <a:ext cx="213360" cy="165100"/>
                        </a:xfrm>
                        <a:prstGeom prst="rect">
                          <a:avLst/>
                        </a:prstGeom>
                        <a:noFill/>
                        <a:ln>
                          <a:noFill/>
                        </a:ln>
                      </wps:spPr>
                      <wps:txbx>
                        <w:txbxContent>
                          <w:p w14:paraId="56E2246D">
                            <w:pPr>
                              <w:pStyle w:val="126"/>
                              <w:shd w:val="clear" w:color="auto" w:fill="auto"/>
                              <w:spacing w:line="260" w:lineRule="exact"/>
                            </w:pPr>
                            <w:r>
                              <w:t>X</w:t>
                            </w:r>
                          </w:p>
                        </w:txbxContent>
                      </wps:txbx>
                      <wps:bodyPr rot="0" vert="horz" wrap="square" lIns="0" tIns="0" rIns="0" bIns="0" anchor="t" anchorCtr="0" upright="1">
                        <a:spAutoFit/>
                      </wps:bodyPr>
                    </wps:wsp>
                  </a:graphicData>
                </a:graphic>
              </wp:anchor>
            </w:drawing>
          </mc:Choice>
          <mc:Fallback>
            <w:pict>
              <v:shape id="Text Box 36" o:spid="_x0000_s1026" o:spt="202" type="#_x0000_t202" style="position:absolute;left:0pt;margin-left:117.6pt;margin-top:484.05pt;height:13pt;width:16.8pt;mso-position-horizontal-relative:margin;z-index:251662336;mso-width-relative:page;mso-height-relative:page;" filled="f" stroked="f" coordsize="21600,21600" o:gfxdata="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kDAT1wAAAAsBAAAPAAAAAAAAAAEAIAAAACIAAABkcnMvZG93bnJl&#10;di54bWxQSwECFAAUAAAACACHTuJA1/qthf4BAAAGBAAADgAAAAAAAAABACAAAAAmAQAAZHJzL2Uy&#10;b0RvYy54bWxQSwUGAAAAAAYABgBZAQAAlgUAAAAA&#10;">
                <v:fill on="f" focussize="0,0"/>
                <v:stroke on="f"/>
                <v:imagedata o:title=""/>
                <o:lock v:ext="edit" aspectratio="f"/>
                <v:textbox inset="0mm,0mm,0mm,0mm" style="mso-fit-shape-to-text:t;">
                  <w:txbxContent>
                    <w:p w14:paraId="56E2246D">
                      <w:pPr>
                        <w:pStyle w:val="126"/>
                        <w:shd w:val="clear" w:color="auto" w:fill="auto"/>
                        <w:spacing w:line="260" w:lineRule="exact"/>
                      </w:pPr>
                      <w:r>
                        <w:t>X</w:t>
                      </w:r>
                    </w:p>
                  </w:txbxContent>
                </v:textbox>
              </v:shape>
            </w:pict>
          </mc:Fallback>
        </mc:AlternateContent>
      </w:r>
      <w:r>
        <w:rPr>
          <w:rFonts w:ascii="Arial" w:hAnsi="Arial" w:eastAsia="宋体" w:cs="Arial"/>
          <w:lang w:eastAsia="zh-CN" w:bidi="ar-SA"/>
        </w:rPr>
        <mc:AlternateContent>
          <mc:Choice Requires="wps">
            <w:drawing>
              <wp:anchor distT="0" distB="0" distL="63500" distR="63500" simplePos="0" relativeHeight="251663360" behindDoc="0" locked="0" layoutInCell="1" allowOverlap="1">
                <wp:simplePos x="0" y="0"/>
                <wp:positionH relativeFrom="margin">
                  <wp:posOffset>737870</wp:posOffset>
                </wp:positionH>
                <wp:positionV relativeFrom="paragraph">
                  <wp:posOffset>6710045</wp:posOffset>
                </wp:positionV>
                <wp:extent cx="3779520" cy="177800"/>
                <wp:effectExtent l="4445" t="4445" r="0" b="0"/>
                <wp:wrapNone/>
                <wp:docPr id="342" name="Text Box 38"/>
                <wp:cNvGraphicFramePr/>
                <a:graphic xmlns:a="http://schemas.openxmlformats.org/drawingml/2006/main">
                  <a:graphicData uri="http://schemas.microsoft.com/office/word/2010/wordprocessingShape">
                    <wps:wsp>
                      <wps:cNvSpPr txBox="1">
                        <a:spLocks noChangeArrowheads="1"/>
                      </wps:cNvSpPr>
                      <wps:spPr bwMode="auto">
                        <a:xfrm>
                          <a:off x="0" y="0"/>
                          <a:ext cx="3779520" cy="177800"/>
                        </a:xfrm>
                        <a:prstGeom prst="rect">
                          <a:avLst/>
                        </a:prstGeom>
                        <a:noFill/>
                        <a:ln>
                          <a:noFill/>
                        </a:ln>
                      </wps:spPr>
                      <wps:txbx>
                        <w:txbxContent>
                          <w:p w14:paraId="5191D455">
                            <w:pPr>
                              <w:pStyle w:val="106"/>
                              <w:keepNext/>
                              <w:keepLines/>
                              <w:shd w:val="clear" w:color="auto" w:fill="auto"/>
                              <w:spacing w:before="0" w:line="280" w:lineRule="exact"/>
                              <w:ind w:firstLine="29"/>
                            </w:pPr>
                            <w:r>
                              <w:rPr>
                                <w:rStyle w:val="127"/>
                                <w:rFonts w:hint="eastAsia" w:ascii="微软雅黑" w:hAnsi="微软雅黑" w:eastAsia="微软雅黑" w:cs="微软雅黑"/>
                              </w:rPr>
                              <w:t>图</w:t>
                            </w:r>
                            <w:r>
                              <w:rPr>
                                <w:rStyle w:val="127"/>
                                <w:rFonts w:hint="eastAsia"/>
                              </w:rPr>
                              <w:t>8.</w:t>
                            </w:r>
                            <w:r>
                              <w:rPr>
                                <w:rStyle w:val="127"/>
                                <w:rFonts w:hint="eastAsia" w:ascii="微软雅黑" w:hAnsi="微软雅黑" w:eastAsia="微软雅黑" w:cs="微软雅黑"/>
                              </w:rPr>
                              <w:t>线</w:t>
                            </w:r>
                            <w:r>
                              <w:rPr>
                                <w:rStyle w:val="127"/>
                                <w:rFonts w:hint="eastAsia" w:ascii="Malgun Gothic" w:hAnsi="Malgun Gothic" w:eastAsia="Malgun Gothic" w:cs="Malgun Gothic"/>
                              </w:rPr>
                              <w:t>路接地</w:t>
                            </w:r>
                            <w:r>
                              <w:rPr>
                                <w:rStyle w:val="127"/>
                                <w:rFonts w:hint="eastAsia" w:ascii="微软雅黑" w:hAnsi="微软雅黑" w:eastAsia="微软雅黑" w:cs="微软雅黑"/>
                              </w:rPr>
                              <w:t>试验</w:t>
                            </w:r>
                            <w:r>
                              <w:rPr>
                                <w:rStyle w:val="127"/>
                                <w:rFonts w:hint="eastAsia" w:ascii="Malgun Gothic" w:hAnsi="Malgun Gothic" w:eastAsia="Malgun Gothic" w:cs="Malgun Gothic"/>
                              </w:rPr>
                              <w:t>的</w:t>
                            </w:r>
                            <w:r>
                              <w:rPr>
                                <w:rStyle w:val="127"/>
                                <w:rFonts w:hint="eastAsia" w:ascii="微软雅黑" w:hAnsi="微软雅黑" w:eastAsia="微软雅黑" w:cs="微软雅黑"/>
                              </w:rPr>
                              <w:t>设</w:t>
                            </w:r>
                            <w:r>
                              <w:rPr>
                                <w:rStyle w:val="127"/>
                                <w:rFonts w:hint="eastAsia" w:ascii="Malgun Gothic" w:hAnsi="Malgun Gothic" w:eastAsia="Malgun Gothic" w:cs="Malgun Gothic"/>
                              </w:rPr>
                              <w:t>置</w:t>
                            </w:r>
                          </w:p>
                        </w:txbxContent>
                      </wps:txbx>
                      <wps:bodyPr rot="0" vert="horz" wrap="square" lIns="0" tIns="0" rIns="0" bIns="0" anchor="t" anchorCtr="0" upright="1">
                        <a:spAutoFit/>
                      </wps:bodyPr>
                    </wps:wsp>
                  </a:graphicData>
                </a:graphic>
              </wp:anchor>
            </w:drawing>
          </mc:Choice>
          <mc:Fallback>
            <w:pict>
              <v:shape id="Text Box 38" o:spid="_x0000_s1026" o:spt="202" type="#_x0000_t202" style="position:absolute;left:0pt;margin-left:58.1pt;margin-top:528.35pt;height:14pt;width:297.6pt;mso-position-horizontal-relative:margin;z-index:251663360;mso-width-relative:page;mso-height-relative:page;" filled="f" stroked="f" coordsize="21600,21600" o:gfxdata="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cfbc2AAAAA0BAAAPAAAAAAAAAAEAIAAAACIAAABkcnMvZG93&#10;bnJldi54bWxQSwECFAAUAAAACACHTuJAB1ylqAACAAAHBAAADgAAAAAAAAABACAAAAAnAQAAZHJz&#10;L2Uyb0RvYy54bWxQSwUGAAAAAAYABgBZAQAAmQUAAAAA&#10;">
                <v:fill on="f" focussize="0,0"/>
                <v:stroke on="f"/>
                <v:imagedata o:title=""/>
                <o:lock v:ext="edit" aspectratio="f"/>
                <v:textbox inset="0mm,0mm,0mm,0mm" style="mso-fit-shape-to-text:t;">
                  <w:txbxContent>
                    <w:p w14:paraId="5191D455">
                      <w:pPr>
                        <w:pStyle w:val="106"/>
                        <w:keepNext/>
                        <w:keepLines/>
                        <w:shd w:val="clear" w:color="auto" w:fill="auto"/>
                        <w:spacing w:before="0" w:line="280" w:lineRule="exact"/>
                        <w:ind w:firstLine="29"/>
                      </w:pPr>
                      <w:r>
                        <w:rPr>
                          <w:rStyle w:val="127"/>
                          <w:rFonts w:hint="eastAsia" w:ascii="微软雅黑" w:hAnsi="微软雅黑" w:eastAsia="微软雅黑" w:cs="微软雅黑"/>
                        </w:rPr>
                        <w:t>图</w:t>
                      </w:r>
                      <w:r>
                        <w:rPr>
                          <w:rStyle w:val="127"/>
                          <w:rFonts w:hint="eastAsia"/>
                        </w:rPr>
                        <w:t>8.</w:t>
                      </w:r>
                      <w:r>
                        <w:rPr>
                          <w:rStyle w:val="127"/>
                          <w:rFonts w:hint="eastAsia" w:ascii="微软雅黑" w:hAnsi="微软雅黑" w:eastAsia="微软雅黑" w:cs="微软雅黑"/>
                        </w:rPr>
                        <w:t>线</w:t>
                      </w:r>
                      <w:r>
                        <w:rPr>
                          <w:rStyle w:val="127"/>
                          <w:rFonts w:hint="eastAsia" w:ascii="Malgun Gothic" w:hAnsi="Malgun Gothic" w:eastAsia="Malgun Gothic" w:cs="Malgun Gothic"/>
                        </w:rPr>
                        <w:t>路接地</w:t>
                      </w:r>
                      <w:r>
                        <w:rPr>
                          <w:rStyle w:val="127"/>
                          <w:rFonts w:hint="eastAsia" w:ascii="微软雅黑" w:hAnsi="微软雅黑" w:eastAsia="微软雅黑" w:cs="微软雅黑"/>
                        </w:rPr>
                        <w:t>试验</w:t>
                      </w:r>
                      <w:r>
                        <w:rPr>
                          <w:rStyle w:val="127"/>
                          <w:rFonts w:hint="eastAsia" w:ascii="Malgun Gothic" w:hAnsi="Malgun Gothic" w:eastAsia="Malgun Gothic" w:cs="Malgun Gothic"/>
                        </w:rPr>
                        <w:t>的</w:t>
                      </w:r>
                      <w:r>
                        <w:rPr>
                          <w:rStyle w:val="127"/>
                          <w:rFonts w:hint="eastAsia" w:ascii="微软雅黑" w:hAnsi="微软雅黑" w:eastAsia="微软雅黑" w:cs="微软雅黑"/>
                        </w:rPr>
                        <w:t>设</w:t>
                      </w:r>
                      <w:r>
                        <w:rPr>
                          <w:rStyle w:val="127"/>
                          <w:rFonts w:hint="eastAsia" w:ascii="Malgun Gothic" w:hAnsi="Malgun Gothic" w:eastAsia="Malgun Gothic" w:cs="Malgun Gothic"/>
                        </w:rPr>
                        <w:t>置</w:t>
                      </w:r>
                    </w:p>
                  </w:txbxContent>
                </v:textbox>
              </v:shape>
            </w:pict>
          </mc:Fallback>
        </mc:AlternateContent>
      </w:r>
      <w:r>
        <w:rPr>
          <w:rFonts w:ascii="Arial" w:hAnsi="Arial" w:eastAsia="宋体" w:cs="Arial"/>
          <w:lang w:eastAsia="zh-CN" w:bidi="ar-SA"/>
        </w:rPr>
        <mc:AlternateContent>
          <mc:Choice Requires="wps">
            <w:drawing>
              <wp:anchor distT="0" distB="0" distL="63500" distR="63500" simplePos="0" relativeHeight="251664384" behindDoc="0" locked="0" layoutInCell="1" allowOverlap="1">
                <wp:simplePos x="0" y="0"/>
                <wp:positionH relativeFrom="margin">
                  <wp:posOffset>2770505</wp:posOffset>
                </wp:positionH>
                <wp:positionV relativeFrom="paragraph">
                  <wp:posOffset>7625080</wp:posOffset>
                </wp:positionV>
                <wp:extent cx="170815" cy="107950"/>
                <wp:effectExtent l="0" t="0" r="1905" b="2540"/>
                <wp:wrapNone/>
                <wp:docPr id="341" name="Text Box 39"/>
                <wp:cNvGraphicFramePr/>
                <a:graphic xmlns:a="http://schemas.openxmlformats.org/drawingml/2006/main">
                  <a:graphicData uri="http://schemas.microsoft.com/office/word/2010/wordprocessingShape">
                    <wps:wsp>
                      <wps:cNvSpPr txBox="1">
                        <a:spLocks noChangeArrowheads="1"/>
                      </wps:cNvSpPr>
                      <wps:spPr bwMode="auto">
                        <a:xfrm>
                          <a:off x="0" y="0"/>
                          <a:ext cx="170815" cy="107950"/>
                        </a:xfrm>
                        <a:prstGeom prst="rect">
                          <a:avLst/>
                        </a:prstGeom>
                        <a:noFill/>
                        <a:ln>
                          <a:noFill/>
                        </a:ln>
                      </wps:spPr>
                      <wps:txbx>
                        <w:txbxContent>
                          <w:p w14:paraId="235ED820">
                            <w:pPr>
                              <w:pStyle w:val="72"/>
                              <w:shd w:val="clear" w:color="auto" w:fill="auto"/>
                              <w:spacing w:line="170" w:lineRule="exact"/>
                            </w:pPr>
                            <w:r>
                              <w:rPr>
                                <w:rStyle w:val="128"/>
                              </w:rPr>
                              <w:t>38</w:t>
                            </w:r>
                          </w:p>
                        </w:txbxContent>
                      </wps:txbx>
                      <wps:bodyPr rot="0" vert="horz" wrap="square" lIns="0" tIns="0" rIns="0" bIns="0" anchor="t" anchorCtr="0" upright="1">
                        <a:spAutoFit/>
                      </wps:bodyPr>
                    </wps:wsp>
                  </a:graphicData>
                </a:graphic>
              </wp:anchor>
            </w:drawing>
          </mc:Choice>
          <mc:Fallback>
            <w:pict>
              <v:shape id="Text Box 39" o:spid="_x0000_s1026" o:spt="202" type="#_x0000_t202" style="position:absolute;left:0pt;margin-left:218.15pt;margin-top:600.4pt;height:8.5pt;width:13.45pt;mso-position-horizontal-relative:margin;z-index:251664384;mso-width-relative:page;mso-height-relative:page;" filled="f" stroked="f" coordsize="21600,21600" o:gfxdata="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L0L/YAAAADQEAAA8AAAAAAAAAAQAgAAAAIgAAAGRycy9kb3du&#10;cmV2LnhtbFBLAQIUABQAAAAIAIdO4kDROAOe/wEAAAYEAAAOAAAAAAAAAAEAIAAAACcBAABkcnMv&#10;ZTJvRG9jLnhtbFBLBQYAAAAABgAGAFkBAACYBQAAAAA=&#10;">
                <v:fill on="f" focussize="0,0"/>
                <v:stroke on="f"/>
                <v:imagedata o:title=""/>
                <o:lock v:ext="edit" aspectratio="f"/>
                <v:textbox inset="0mm,0mm,0mm,0mm" style="mso-fit-shape-to-text:t;">
                  <w:txbxContent>
                    <w:p w14:paraId="235ED820">
                      <w:pPr>
                        <w:pStyle w:val="72"/>
                        <w:shd w:val="clear" w:color="auto" w:fill="auto"/>
                        <w:spacing w:line="170" w:lineRule="exact"/>
                      </w:pPr>
                      <w:r>
                        <w:rPr>
                          <w:rStyle w:val="128"/>
                        </w:rPr>
                        <w:t>38</w:t>
                      </w:r>
                    </w:p>
                  </w:txbxContent>
                </v:textbox>
              </v:shape>
            </w:pict>
          </mc:Fallback>
        </mc:AlternateContent>
      </w:r>
    </w:p>
    <w:p w14:paraId="2ECC2D83">
      <w:pPr>
        <w:widowControl w:val="0"/>
        <w:topLinePunct/>
        <w:adjustRightInd w:val="0"/>
        <w:snapToGrid w:val="0"/>
        <w:spacing w:after="270" w:afterLines="75" w:line="288" w:lineRule="auto"/>
        <w:jc w:val="both"/>
        <w:rPr>
          <w:rFonts w:ascii="Arial" w:hAnsi="Arial" w:eastAsia="宋体" w:cs="Arial"/>
          <w:snapToGrid w:val="0"/>
        </w:rPr>
      </w:pPr>
      <w:r>
        <w:rPr>
          <w:rFonts w:ascii="Arial" w:hAnsi="Arial" w:eastAsia="宋体" w:cs="Arial"/>
        </w:rPr>
        <mc:AlternateContent>
          <mc:Choice Requires="wps">
            <w:drawing>
              <wp:anchor distT="0" distB="0" distL="114300" distR="114300" simplePos="0" relativeHeight="251679744" behindDoc="0" locked="0" layoutInCell="1" allowOverlap="1">
                <wp:simplePos x="0" y="0"/>
                <wp:positionH relativeFrom="column">
                  <wp:posOffset>1388110</wp:posOffset>
                </wp:positionH>
                <wp:positionV relativeFrom="paragraph">
                  <wp:posOffset>670560</wp:posOffset>
                </wp:positionV>
                <wp:extent cx="936625" cy="197485"/>
                <wp:effectExtent l="0" t="3810" r="0" b="0"/>
                <wp:wrapNone/>
                <wp:docPr id="340" name="Text Box 272"/>
                <wp:cNvGraphicFramePr/>
                <a:graphic xmlns:a="http://schemas.openxmlformats.org/drawingml/2006/main">
                  <a:graphicData uri="http://schemas.microsoft.com/office/word/2010/wordprocessingShape">
                    <wps:wsp>
                      <wps:cNvSpPr txBox="1">
                        <a:spLocks noChangeArrowheads="1"/>
                      </wps:cNvSpPr>
                      <wps:spPr bwMode="auto">
                        <a:xfrm>
                          <a:off x="0" y="0"/>
                          <a:ext cx="936625" cy="197485"/>
                        </a:xfrm>
                        <a:prstGeom prst="rect">
                          <a:avLst/>
                        </a:prstGeom>
                        <a:noFill/>
                        <a:ln>
                          <a:noFill/>
                        </a:ln>
                      </wps:spPr>
                      <wps:txbx>
                        <w:txbxContent>
                          <w:p w14:paraId="45AF4D74">
                            <w:pPr>
                              <w:snapToGrid w:val="0"/>
                              <w:jc w:val="center"/>
                              <w:rPr>
                                <w:rFonts w:ascii="Arial" w:hAnsi="Arial" w:cs="Arial"/>
                              </w:rPr>
                            </w:pPr>
                            <w:r>
                              <w:rPr>
                                <w:rFonts w:hint="eastAsia" w:ascii="Arial" w:hAnsi="Arial" w:eastAsia="宋体" w:cs="Arial"/>
                                <w:snapToGrid w:val="0"/>
                              </w:rPr>
                              <w:t>去耦合网络</w:t>
                            </w:r>
                          </w:p>
                        </w:txbxContent>
                      </wps:txbx>
                      <wps:bodyPr rot="0" vert="horz" wrap="square" lIns="0" tIns="0" rIns="0" bIns="0" anchor="t" anchorCtr="0" upright="1">
                        <a:spAutoFit/>
                      </wps:bodyPr>
                    </wps:wsp>
                  </a:graphicData>
                </a:graphic>
              </wp:anchor>
            </w:drawing>
          </mc:Choice>
          <mc:Fallback>
            <w:pict>
              <v:shape id="Text Box 272" o:spid="_x0000_s1026" o:spt="202" type="#_x0000_t202" style="position:absolute;left:0pt;margin-left:109.3pt;margin-top:52.8pt;height:15.55pt;width:73.75pt;z-index:251679744;mso-width-relative:page;mso-height-relative:page;" filled="f" stroked="f" coordsize="21600,21600" o:gfxdata="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XAuufXAAAACwEAAA8AAAAAAAAAAQAgAAAAIgAAAGRycy9kb3du&#10;cmV2LnhtbFBLAQIUABQAAAAIAIdO4kDUOHdpAAIAAAcEAAAOAAAAAAAAAAEAIAAAACYBAABkcnMv&#10;ZTJvRG9jLnhtbFBLBQYAAAAABgAGAFkBAACYBQAAAAA=&#10;">
                <v:fill on="f" focussize="0,0"/>
                <v:stroke on="f"/>
                <v:imagedata o:title=""/>
                <o:lock v:ext="edit" aspectratio="f"/>
                <v:textbox inset="0mm,0mm,0mm,0mm" style="mso-fit-shape-to-text:t;">
                  <w:txbxContent>
                    <w:p w14:paraId="45AF4D74">
                      <w:pPr>
                        <w:snapToGrid w:val="0"/>
                        <w:jc w:val="center"/>
                        <w:rPr>
                          <w:rFonts w:ascii="Arial" w:hAnsi="Arial" w:cs="Arial"/>
                        </w:rPr>
                      </w:pPr>
                      <w:r>
                        <w:rPr>
                          <w:rFonts w:hint="eastAsia" w:ascii="Arial" w:hAnsi="Arial" w:eastAsia="宋体" w:cs="Arial"/>
                          <w:snapToGrid w:val="0"/>
                        </w:rPr>
                        <w:t>去耦合网络</w:t>
                      </w:r>
                    </w:p>
                  </w:txbxContent>
                </v:textbox>
              </v:shape>
            </w:pict>
          </mc:Fallback>
        </mc:AlternateContent>
      </w:r>
      <w:r>
        <w:rPr>
          <w:rFonts w:ascii="Arial" w:hAnsi="Arial" w:eastAsia="宋体" w:cs="Arial"/>
        </w:rPr>
        <mc:AlternateContent>
          <mc:Choice Requires="wps">
            <w:drawing>
              <wp:anchor distT="0" distB="0" distL="114300" distR="114300" simplePos="0" relativeHeight="251680768" behindDoc="0" locked="0" layoutInCell="1" allowOverlap="1">
                <wp:simplePos x="0" y="0"/>
                <wp:positionH relativeFrom="column">
                  <wp:posOffset>133350</wp:posOffset>
                </wp:positionH>
                <wp:positionV relativeFrom="paragraph">
                  <wp:posOffset>1203960</wp:posOffset>
                </wp:positionV>
                <wp:extent cx="638810" cy="661035"/>
                <wp:effectExtent l="0" t="3810" r="0" b="1905"/>
                <wp:wrapNone/>
                <wp:docPr id="339" name="Text Box 273"/>
                <wp:cNvGraphicFramePr/>
                <a:graphic xmlns:a="http://schemas.openxmlformats.org/drawingml/2006/main">
                  <a:graphicData uri="http://schemas.microsoft.com/office/word/2010/wordprocessingShape">
                    <wps:wsp>
                      <wps:cNvSpPr txBox="1">
                        <a:spLocks noChangeArrowheads="1"/>
                      </wps:cNvSpPr>
                      <wps:spPr bwMode="auto">
                        <a:xfrm>
                          <a:off x="0" y="0"/>
                          <a:ext cx="638810" cy="661035"/>
                        </a:xfrm>
                        <a:prstGeom prst="rect">
                          <a:avLst/>
                        </a:prstGeom>
                        <a:noFill/>
                        <a:ln>
                          <a:noFill/>
                        </a:ln>
                      </wps:spPr>
                      <wps:txbx>
                        <w:txbxContent>
                          <w:p w14:paraId="08F4694C">
                            <w:pPr>
                              <w:snapToGrid w:val="0"/>
                              <w:jc w:val="both"/>
                              <w:rPr>
                                <w:rFonts w:ascii="Arial" w:hAnsi="Arial" w:cs="Arial"/>
                              </w:rPr>
                            </w:pPr>
                            <w:r>
                              <w:rPr>
                                <w:rFonts w:hint="eastAsia" w:ascii="Arial" w:hAnsi="Arial" w:eastAsia="宋体" w:cs="Arial"/>
                                <w:snapToGrid w:val="0"/>
                              </w:rPr>
                              <w:t>交流（直流）电源网络</w:t>
                            </w:r>
                          </w:p>
                        </w:txbxContent>
                      </wps:txbx>
                      <wps:bodyPr rot="0" vert="horz" wrap="square" lIns="0" tIns="0" rIns="0" bIns="0" anchor="t" anchorCtr="0" upright="1">
                        <a:noAutofit/>
                      </wps:bodyPr>
                    </wps:wsp>
                  </a:graphicData>
                </a:graphic>
              </wp:anchor>
            </w:drawing>
          </mc:Choice>
          <mc:Fallback>
            <w:pict>
              <v:shape id="Text Box 273" o:spid="_x0000_s1026" o:spt="202" type="#_x0000_t202" style="position:absolute;left:0pt;margin-left:10.5pt;margin-top:94.8pt;height:52.05pt;width:50.3pt;z-index:251680768;mso-width-relative:page;mso-height-relative:page;" filled="f" stroked="f" coordsize="21600,21600" o:gfxdata="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OAzQ2AAAAAoBAAAPAAAAAAAAAAEAIAAAACIAAABkcnMvZG93&#10;bnJldi54bWxQSwECFAAUAAAACACHTuJAZxovpQACAAAHBAAADgAAAAAAAAABACAAAAAnAQAAZHJz&#10;L2Uyb0RvYy54bWxQSwUGAAAAAAYABgBZAQAAmQUAAAAA&#10;">
                <v:fill on="f" focussize="0,0"/>
                <v:stroke on="f"/>
                <v:imagedata o:title=""/>
                <o:lock v:ext="edit" aspectratio="f"/>
                <v:textbox inset="0mm,0mm,0mm,0mm">
                  <w:txbxContent>
                    <w:p w14:paraId="08F4694C">
                      <w:pPr>
                        <w:snapToGrid w:val="0"/>
                        <w:jc w:val="both"/>
                        <w:rPr>
                          <w:rFonts w:ascii="Arial" w:hAnsi="Arial" w:cs="Arial"/>
                        </w:rPr>
                      </w:pPr>
                      <w:r>
                        <w:rPr>
                          <w:rFonts w:hint="eastAsia" w:ascii="Arial" w:hAnsi="Arial" w:eastAsia="宋体" w:cs="Arial"/>
                          <w:snapToGrid w:val="0"/>
                        </w:rPr>
                        <w:t>交流（直流）电源网络</w:t>
                      </w:r>
                    </w:p>
                  </w:txbxContent>
                </v:textbox>
              </v:shape>
            </w:pict>
          </mc:Fallback>
        </mc:AlternateContent>
      </w:r>
      <w:r>
        <w:rPr>
          <w:rFonts w:ascii="Arial" w:hAnsi="Arial" w:eastAsia="宋体" w:cs="Arial"/>
        </w:rPr>
        <mc:AlternateContent>
          <mc:Choice Requires="wps">
            <w:drawing>
              <wp:anchor distT="0" distB="0" distL="114300" distR="114300" simplePos="0" relativeHeight="251678720" behindDoc="0" locked="0" layoutInCell="1" allowOverlap="1">
                <wp:simplePos x="0" y="0"/>
                <wp:positionH relativeFrom="column">
                  <wp:posOffset>3435985</wp:posOffset>
                </wp:positionH>
                <wp:positionV relativeFrom="paragraph">
                  <wp:posOffset>245745</wp:posOffset>
                </wp:positionV>
                <wp:extent cx="1041400" cy="197485"/>
                <wp:effectExtent l="0" t="0" r="0" b="4445"/>
                <wp:wrapNone/>
                <wp:docPr id="335" name="Text Box 271"/>
                <wp:cNvGraphicFramePr/>
                <a:graphic xmlns:a="http://schemas.openxmlformats.org/drawingml/2006/main">
                  <a:graphicData uri="http://schemas.microsoft.com/office/word/2010/wordprocessingShape">
                    <wps:wsp>
                      <wps:cNvSpPr txBox="1">
                        <a:spLocks noChangeArrowheads="1"/>
                      </wps:cNvSpPr>
                      <wps:spPr bwMode="auto">
                        <a:xfrm>
                          <a:off x="0" y="0"/>
                          <a:ext cx="1041400" cy="197485"/>
                        </a:xfrm>
                        <a:prstGeom prst="rect">
                          <a:avLst/>
                        </a:prstGeom>
                        <a:noFill/>
                        <a:ln>
                          <a:noFill/>
                        </a:ln>
                      </wps:spPr>
                      <wps:txbx>
                        <w:txbxContent>
                          <w:p w14:paraId="4249FAE1">
                            <w:pPr>
                              <w:snapToGrid w:val="0"/>
                              <w:jc w:val="center"/>
                              <w:rPr>
                                <w:rFonts w:ascii="Arial" w:hAnsi="Arial" w:cs="Arial"/>
                              </w:rPr>
                            </w:pPr>
                            <w:r>
                              <w:rPr>
                                <w:rFonts w:hint="eastAsia" w:ascii="Arial" w:hAnsi="Arial" w:eastAsia="宋体" w:cs="Arial"/>
                                <w:snapToGrid w:val="0"/>
                              </w:rPr>
                              <w:t>组合波发生器</w:t>
                            </w:r>
                          </w:p>
                        </w:txbxContent>
                      </wps:txbx>
                      <wps:bodyPr rot="0" vert="horz" wrap="square" lIns="0" tIns="0" rIns="0" bIns="0" anchor="t" anchorCtr="0" upright="1">
                        <a:spAutoFit/>
                      </wps:bodyPr>
                    </wps:wsp>
                  </a:graphicData>
                </a:graphic>
              </wp:anchor>
            </w:drawing>
          </mc:Choice>
          <mc:Fallback>
            <w:pict>
              <v:shape id="Text Box 271" o:spid="_x0000_s1026" o:spt="202" type="#_x0000_t202" style="position:absolute;left:0pt;margin-left:270.55pt;margin-top:19.35pt;height:15.55pt;width:82pt;z-index:251678720;mso-width-relative:page;mso-height-relative:page;" filled="f" stroked="f" coordsize="21600,21600" o:gfxdata="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9G+z1gAAAAkBAAAPAAAAAAAAAAEAIAAAACIAAABkcnMvZG93bnJl&#10;di54bWxQSwECFAAUAAAACACHTuJAPVyC9f8BAAAIBAAADgAAAAAAAAABACAAAAAlAQAAZHJzL2Uy&#10;b0RvYy54bWxQSwUGAAAAAAYABgBZAQAAlgUAAAAA&#10;">
                <v:fill on="f" focussize="0,0"/>
                <v:stroke on="f"/>
                <v:imagedata o:title=""/>
                <o:lock v:ext="edit" aspectratio="f"/>
                <v:textbox inset="0mm,0mm,0mm,0mm" style="mso-fit-shape-to-text:t;">
                  <w:txbxContent>
                    <w:p w14:paraId="4249FAE1">
                      <w:pPr>
                        <w:snapToGrid w:val="0"/>
                        <w:jc w:val="center"/>
                        <w:rPr>
                          <w:rFonts w:ascii="Arial" w:hAnsi="Arial" w:cs="Arial"/>
                        </w:rPr>
                      </w:pPr>
                      <w:r>
                        <w:rPr>
                          <w:rFonts w:hint="eastAsia" w:ascii="Arial" w:hAnsi="Arial" w:eastAsia="宋体" w:cs="Arial"/>
                          <w:snapToGrid w:val="0"/>
                        </w:rPr>
                        <w:t>组合波发生器</w:t>
                      </w:r>
                    </w:p>
                  </w:txbxContent>
                </v:textbox>
              </v:shape>
            </w:pict>
          </mc:Fallback>
        </mc:AlternateContent>
      </w:r>
      <w:r>
        <w:rPr>
          <w:rFonts w:ascii="Arial" w:hAnsi="Arial" w:eastAsia="宋体" w:cs="Arial"/>
        </w:rPr>
        <mc:AlternateContent>
          <mc:Choice Requires="wps">
            <w:drawing>
              <wp:anchor distT="0" distB="0" distL="114300" distR="114300" simplePos="0" relativeHeight="251685888" behindDoc="0" locked="0" layoutInCell="1" allowOverlap="1">
                <wp:simplePos x="0" y="0"/>
                <wp:positionH relativeFrom="column">
                  <wp:posOffset>3283585</wp:posOffset>
                </wp:positionH>
                <wp:positionV relativeFrom="paragraph">
                  <wp:posOffset>6204585</wp:posOffset>
                </wp:positionV>
                <wp:extent cx="936625" cy="197485"/>
                <wp:effectExtent l="0" t="3810" r="0" b="1905"/>
                <wp:wrapNone/>
                <wp:docPr id="333" name="Text Box 278"/>
                <wp:cNvGraphicFramePr/>
                <a:graphic xmlns:a="http://schemas.openxmlformats.org/drawingml/2006/main">
                  <a:graphicData uri="http://schemas.microsoft.com/office/word/2010/wordprocessingShape">
                    <wps:wsp>
                      <wps:cNvSpPr txBox="1">
                        <a:spLocks noChangeArrowheads="1"/>
                      </wps:cNvSpPr>
                      <wps:spPr bwMode="auto">
                        <a:xfrm>
                          <a:off x="0" y="0"/>
                          <a:ext cx="936625" cy="197485"/>
                        </a:xfrm>
                        <a:prstGeom prst="rect">
                          <a:avLst/>
                        </a:prstGeom>
                        <a:noFill/>
                        <a:ln>
                          <a:noFill/>
                        </a:ln>
                      </wps:spPr>
                      <wps:txbx>
                        <w:txbxContent>
                          <w:p w14:paraId="436B2D48">
                            <w:pPr>
                              <w:snapToGrid w:val="0"/>
                              <w:jc w:val="center"/>
                              <w:rPr>
                                <w:rFonts w:ascii="Arial" w:hAnsi="Arial" w:cs="Arial"/>
                              </w:rPr>
                            </w:pPr>
                            <w:r>
                              <w:rPr>
                                <w:rFonts w:hint="eastAsia" w:ascii="Arial" w:hAnsi="Arial" w:eastAsia="宋体" w:cs="Arial"/>
                                <w:snapToGrid w:val="0"/>
                              </w:rPr>
                              <w:t>接地基准</w:t>
                            </w:r>
                          </w:p>
                        </w:txbxContent>
                      </wps:txbx>
                      <wps:bodyPr rot="0" vert="horz" wrap="square" lIns="0" tIns="0" rIns="0" bIns="0" anchor="t" anchorCtr="0" upright="1">
                        <a:spAutoFit/>
                      </wps:bodyPr>
                    </wps:wsp>
                  </a:graphicData>
                </a:graphic>
              </wp:anchor>
            </w:drawing>
          </mc:Choice>
          <mc:Fallback>
            <w:pict>
              <v:shape id="Text Box 278" o:spid="_x0000_s1026" o:spt="202" type="#_x0000_t202" style="position:absolute;left:0pt;margin-left:258.55pt;margin-top:488.55pt;height:15.55pt;width:73.75pt;z-index:251685888;mso-width-relative:page;mso-height-relative:page;" filled="f" stroked="f" coordsize="21600,21600" o:gfxdata="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psSQ1wAAAAwBAAAPAAAAAAAAAAEAIAAAACIAAABkcnMvZG93&#10;bnJldi54bWxQSwECFAAUAAAACACHTuJA8lP2jwECAAAHBAAADgAAAAAAAAABACAAAAAmAQAAZHJz&#10;L2Uyb0RvYy54bWxQSwUGAAAAAAYABgBZAQAAmQUAAAAA&#10;">
                <v:fill on="f" focussize="0,0"/>
                <v:stroke on="f"/>
                <v:imagedata o:title=""/>
                <o:lock v:ext="edit" aspectratio="f"/>
                <v:textbox inset="0mm,0mm,0mm,0mm" style="mso-fit-shape-to-text:t;">
                  <w:txbxContent>
                    <w:p w14:paraId="436B2D48">
                      <w:pPr>
                        <w:snapToGrid w:val="0"/>
                        <w:jc w:val="center"/>
                        <w:rPr>
                          <w:rFonts w:ascii="Arial" w:hAnsi="Arial" w:cs="Arial"/>
                        </w:rPr>
                      </w:pPr>
                      <w:r>
                        <w:rPr>
                          <w:rFonts w:hint="eastAsia" w:ascii="Arial" w:hAnsi="Arial" w:eastAsia="宋体" w:cs="Arial"/>
                          <w:snapToGrid w:val="0"/>
                        </w:rPr>
                        <w:t>接地基准</w:t>
                      </w:r>
                    </w:p>
                  </w:txbxContent>
                </v:textbox>
              </v:shape>
            </w:pict>
          </mc:Fallback>
        </mc:AlternateContent>
      </w:r>
      <w:r>
        <w:rPr>
          <w:rFonts w:ascii="Arial" w:hAnsi="Arial" w:eastAsia="宋体" w:cs="Arial"/>
        </w:rPr>
        <mc:AlternateContent>
          <mc:Choice Requires="wps">
            <w:drawing>
              <wp:anchor distT="0" distB="0" distL="114300" distR="114300" simplePos="0" relativeHeight="251681792" behindDoc="0" locked="0" layoutInCell="1" allowOverlap="1">
                <wp:simplePos x="0" y="0"/>
                <wp:positionH relativeFrom="column">
                  <wp:posOffset>3435985</wp:posOffset>
                </wp:positionH>
                <wp:positionV relativeFrom="paragraph">
                  <wp:posOffset>1965960</wp:posOffset>
                </wp:positionV>
                <wp:extent cx="936625" cy="197485"/>
                <wp:effectExtent l="0" t="3810" r="0" b="1905"/>
                <wp:wrapNone/>
                <wp:docPr id="331" name="Text Box 274"/>
                <wp:cNvGraphicFramePr/>
                <a:graphic xmlns:a="http://schemas.openxmlformats.org/drawingml/2006/main">
                  <a:graphicData uri="http://schemas.microsoft.com/office/word/2010/wordprocessingShape">
                    <wps:wsp>
                      <wps:cNvSpPr txBox="1">
                        <a:spLocks noChangeArrowheads="1"/>
                      </wps:cNvSpPr>
                      <wps:spPr bwMode="auto">
                        <a:xfrm>
                          <a:off x="0" y="0"/>
                          <a:ext cx="936625" cy="197485"/>
                        </a:xfrm>
                        <a:prstGeom prst="rect">
                          <a:avLst/>
                        </a:prstGeom>
                        <a:noFill/>
                        <a:ln>
                          <a:noFill/>
                        </a:ln>
                      </wps:spPr>
                      <wps:txbx>
                        <w:txbxContent>
                          <w:p w14:paraId="35A4A0D4">
                            <w:pPr>
                              <w:snapToGrid w:val="0"/>
                              <w:jc w:val="center"/>
                              <w:rPr>
                                <w:rFonts w:ascii="Arial" w:hAnsi="Arial" w:cs="Arial"/>
                              </w:rPr>
                            </w:pPr>
                            <w:r>
                              <w:rPr>
                                <w:rFonts w:hint="eastAsia" w:ascii="Arial" w:hAnsi="Arial" w:eastAsia="宋体" w:cs="Arial"/>
                                <w:snapToGrid w:val="0"/>
                              </w:rPr>
                              <w:t>接地基准</w:t>
                            </w:r>
                          </w:p>
                        </w:txbxContent>
                      </wps:txbx>
                      <wps:bodyPr rot="0" vert="horz" wrap="square" lIns="0" tIns="0" rIns="0" bIns="0" anchor="t" anchorCtr="0" upright="1">
                        <a:spAutoFit/>
                      </wps:bodyPr>
                    </wps:wsp>
                  </a:graphicData>
                </a:graphic>
              </wp:anchor>
            </w:drawing>
          </mc:Choice>
          <mc:Fallback>
            <w:pict>
              <v:shape id="Text Box 274" o:spid="_x0000_s1026" o:spt="202" type="#_x0000_t202" style="position:absolute;left:0pt;margin-left:270.55pt;margin-top:154.8pt;height:15.55pt;width:73.75pt;z-index:251681792;mso-width-relative:page;mso-height-relative:page;" filled="f" stroked="f" coordsize="21600,21600" o:gfxdata="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2yL0T1wAAAAsBAAAPAAAAAAAAAAEAIAAAACIAAABkcnMvZG93&#10;bnJldi54bWxQSwECFAAUAAAACACHTuJAYpnWUwECAAAHBAAADgAAAAAAAAABACAAAAAmAQAAZHJz&#10;L2Uyb0RvYy54bWxQSwUGAAAAAAYABgBZAQAAmQUAAAAA&#10;">
                <v:fill on="f" focussize="0,0"/>
                <v:stroke on="f"/>
                <v:imagedata o:title=""/>
                <o:lock v:ext="edit" aspectratio="f"/>
                <v:textbox inset="0mm,0mm,0mm,0mm" style="mso-fit-shape-to-text:t;">
                  <w:txbxContent>
                    <w:p w14:paraId="35A4A0D4">
                      <w:pPr>
                        <w:snapToGrid w:val="0"/>
                        <w:jc w:val="center"/>
                        <w:rPr>
                          <w:rFonts w:ascii="Arial" w:hAnsi="Arial" w:cs="Arial"/>
                        </w:rPr>
                      </w:pPr>
                      <w:r>
                        <w:rPr>
                          <w:rFonts w:hint="eastAsia" w:ascii="Arial" w:hAnsi="Arial" w:eastAsia="宋体" w:cs="Arial"/>
                          <w:snapToGrid w:val="0"/>
                        </w:rPr>
                        <w:t>接地基准</w:t>
                      </w:r>
                    </w:p>
                  </w:txbxContent>
                </v:textbox>
              </v:shape>
            </w:pict>
          </mc:Fallback>
        </mc:AlternateContent>
      </w:r>
      <w:r>
        <w:rPr>
          <w:rFonts w:ascii="Arial" w:hAnsi="Arial" w:eastAsia="宋体" w:cs="Arial"/>
        </w:rPr>
        <w:drawing>
          <wp:inline distT="0" distB="0" distL="0" distR="0">
            <wp:extent cx="5743575" cy="25228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43575" cy="2523070"/>
                    </a:xfrm>
                    <a:prstGeom prst="rect">
                      <a:avLst/>
                    </a:prstGeom>
                    <a:noFill/>
                    <a:ln>
                      <a:noFill/>
                    </a:ln>
                  </pic:spPr>
                </pic:pic>
              </a:graphicData>
            </a:graphic>
          </wp:inline>
        </w:drawing>
      </w:r>
    </w:p>
    <w:p w14:paraId="25226FB2">
      <w:pPr>
        <w:pStyle w:val="35"/>
        <w:topLinePunct/>
        <w:adjustRightInd w:val="0"/>
        <w:snapToGrid w:val="0"/>
        <w:spacing w:before="0" w:after="0" w:line="288" w:lineRule="auto"/>
        <w:ind w:firstLine="0"/>
        <w:jc w:val="center"/>
        <w:rPr>
          <w:rFonts w:ascii="Arial" w:hAnsi="Arial" w:eastAsia="宋体" w:cs="Arial"/>
          <w:b w:val="0"/>
          <w:snapToGrid w:val="0"/>
          <w:sz w:val="24"/>
          <w:lang w:eastAsia="zh-CN"/>
        </w:rPr>
      </w:pPr>
      <w:r>
        <w:rPr>
          <w:rFonts w:hint="eastAsia" w:ascii="Arial" w:hAnsi="Arial" w:eastAsia="宋体" w:cs="Arial"/>
          <w:b w:val="0"/>
          <w:snapToGrid w:val="0"/>
          <w:sz w:val="24"/>
          <w:lang w:eastAsia="zh-CN"/>
        </w:rPr>
        <w:t>图</w:t>
      </w:r>
      <w:r>
        <w:rPr>
          <w:rFonts w:ascii="Arial" w:hAnsi="Arial" w:eastAsia="宋体" w:cs="Arial"/>
          <w:b w:val="0"/>
          <w:snapToGrid w:val="0"/>
          <w:sz w:val="24"/>
          <w:lang w:eastAsia="zh-CN"/>
        </w:rPr>
        <w:t>7.</w:t>
      </w:r>
      <w:r>
        <w:rPr>
          <w:rFonts w:hint="eastAsia" w:ascii="Arial" w:hAnsi="Arial" w:eastAsia="宋体" w:cs="Arial"/>
          <w:b w:val="0"/>
          <w:snapToGrid w:val="0"/>
          <w:sz w:val="24"/>
          <w:lang w:eastAsia="zh-CN"/>
        </w:rPr>
        <w:tab/>
      </w:r>
      <w:r>
        <w:rPr>
          <w:rFonts w:hint="eastAsia" w:ascii="Arial" w:hAnsi="Arial" w:eastAsia="宋体" w:cs="Arial"/>
          <w:b w:val="0"/>
          <w:snapToGrid w:val="0"/>
          <w:sz w:val="24"/>
          <w:lang w:eastAsia="zh-CN"/>
        </w:rPr>
        <w:t>线路间突波试验的设置</w:t>
      </w:r>
    </w:p>
    <w:p w14:paraId="19AAADA2">
      <w:pPr>
        <w:pStyle w:val="35"/>
        <w:tabs>
          <w:tab w:val="left" w:pos="1271"/>
        </w:tabs>
        <w:topLinePunct/>
        <w:adjustRightInd w:val="0"/>
        <w:snapToGrid w:val="0"/>
        <w:spacing w:before="0" w:after="270" w:afterLines="75" w:line="288" w:lineRule="auto"/>
        <w:ind w:firstLine="0"/>
        <w:jc w:val="both"/>
        <w:rPr>
          <w:rFonts w:ascii="Arial" w:hAnsi="Arial" w:eastAsia="宋体" w:cs="Arial"/>
          <w:snapToGrid w:val="0"/>
          <w:sz w:val="24"/>
          <w:lang w:eastAsia="zh-CN"/>
        </w:rPr>
      </w:pPr>
    </w:p>
    <w:p w14:paraId="43D3CE3B">
      <w:pPr>
        <w:pStyle w:val="35"/>
        <w:tabs>
          <w:tab w:val="left" w:pos="1271"/>
        </w:tabs>
        <w:topLinePunct/>
        <w:adjustRightInd w:val="0"/>
        <w:snapToGrid w:val="0"/>
        <w:spacing w:before="0" w:after="270" w:afterLines="75" w:line="288" w:lineRule="auto"/>
        <w:ind w:firstLine="0"/>
        <w:jc w:val="both"/>
        <w:rPr>
          <w:rFonts w:ascii="Arial" w:hAnsi="Arial" w:eastAsia="宋体" w:cs="Arial"/>
          <w:snapToGrid w:val="0"/>
          <w:sz w:val="24"/>
          <w:lang w:eastAsia="zh-CN"/>
        </w:rPr>
      </w:pPr>
      <w:r>
        <w:rPr>
          <w:rFonts w:ascii="Arial" w:hAnsi="Arial" w:eastAsia="宋体" w:cs="Arial"/>
          <w:lang w:eastAsia="zh-CN" w:bidi="ar-SA"/>
        </w:rPr>
        <mc:AlternateContent>
          <mc:Choice Requires="wps">
            <w:drawing>
              <wp:anchor distT="0" distB="0" distL="114300" distR="114300" simplePos="0" relativeHeight="251684864" behindDoc="0" locked="0" layoutInCell="1" allowOverlap="1">
                <wp:simplePos x="0" y="0"/>
                <wp:positionH relativeFrom="column">
                  <wp:posOffset>171450</wp:posOffset>
                </wp:positionH>
                <wp:positionV relativeFrom="paragraph">
                  <wp:posOffset>2075180</wp:posOffset>
                </wp:positionV>
                <wp:extent cx="638810" cy="746760"/>
                <wp:effectExtent l="0" t="0" r="0" b="0"/>
                <wp:wrapNone/>
                <wp:docPr id="330" name="Text Box 277"/>
                <wp:cNvGraphicFramePr/>
                <a:graphic xmlns:a="http://schemas.openxmlformats.org/drawingml/2006/main">
                  <a:graphicData uri="http://schemas.microsoft.com/office/word/2010/wordprocessingShape">
                    <wps:wsp>
                      <wps:cNvSpPr txBox="1">
                        <a:spLocks noChangeArrowheads="1"/>
                      </wps:cNvSpPr>
                      <wps:spPr bwMode="auto">
                        <a:xfrm>
                          <a:off x="0" y="0"/>
                          <a:ext cx="638810" cy="746760"/>
                        </a:xfrm>
                        <a:prstGeom prst="rect">
                          <a:avLst/>
                        </a:prstGeom>
                        <a:noFill/>
                        <a:ln>
                          <a:noFill/>
                        </a:ln>
                      </wps:spPr>
                      <wps:txbx>
                        <w:txbxContent>
                          <w:p w14:paraId="50A17566">
                            <w:pPr>
                              <w:snapToGrid w:val="0"/>
                              <w:jc w:val="both"/>
                              <w:rPr>
                                <w:rFonts w:ascii="Arial" w:hAnsi="Arial" w:cs="Arial"/>
                              </w:rPr>
                            </w:pPr>
                            <w:r>
                              <w:rPr>
                                <w:rFonts w:hint="eastAsia" w:ascii="Arial" w:hAnsi="Arial" w:eastAsia="宋体" w:cs="Arial"/>
                                <w:snapToGrid w:val="0"/>
                              </w:rPr>
                              <w:t>交流（直流）电源网络</w:t>
                            </w:r>
                          </w:p>
                        </w:txbxContent>
                      </wps:txbx>
                      <wps:bodyPr rot="0" vert="horz" wrap="square" lIns="0" tIns="0" rIns="0" bIns="0" anchor="t" anchorCtr="0" upright="1">
                        <a:noAutofit/>
                      </wps:bodyPr>
                    </wps:wsp>
                  </a:graphicData>
                </a:graphic>
              </wp:anchor>
            </w:drawing>
          </mc:Choice>
          <mc:Fallback>
            <w:pict>
              <v:shape id="Text Box 277" o:spid="_x0000_s1026" o:spt="202" type="#_x0000_t202" style="position:absolute;left:0pt;margin-left:13.5pt;margin-top:163.4pt;height:58.8pt;width:50.3pt;z-index:251684864;mso-width-relative:page;mso-height-relative:page;" filled="f" stroked="f" coordsize="21600,21600" o:gfxdata="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l1S92AAAAAoBAAAPAAAAAAAAAAEAIAAAACIAAABkcnMvZG93&#10;bnJldi54bWxQSwECFAAUAAAACACHTuJAXZHbvAACAAAHBAAADgAAAAAAAAABACAAAAAnAQAAZHJz&#10;L2Uyb0RvYy54bWxQSwUGAAAAAAYABgBZAQAAmQUAAAAA&#10;">
                <v:fill on="f" focussize="0,0"/>
                <v:stroke on="f"/>
                <v:imagedata o:title=""/>
                <o:lock v:ext="edit" aspectratio="f"/>
                <v:textbox inset="0mm,0mm,0mm,0mm">
                  <w:txbxContent>
                    <w:p w14:paraId="50A17566">
                      <w:pPr>
                        <w:snapToGrid w:val="0"/>
                        <w:jc w:val="both"/>
                        <w:rPr>
                          <w:rFonts w:ascii="Arial" w:hAnsi="Arial" w:cs="Arial"/>
                        </w:rPr>
                      </w:pPr>
                      <w:r>
                        <w:rPr>
                          <w:rFonts w:hint="eastAsia" w:ascii="Arial" w:hAnsi="Arial" w:eastAsia="宋体" w:cs="Arial"/>
                          <w:snapToGrid w:val="0"/>
                        </w:rPr>
                        <w:t>交流（直流）电源网络</w:t>
                      </w:r>
                    </w:p>
                  </w:txbxContent>
                </v:textbox>
              </v:shape>
            </w:pict>
          </mc:Fallback>
        </mc:AlternateContent>
      </w:r>
      <w:r>
        <w:rPr>
          <w:rFonts w:ascii="Arial" w:hAnsi="Arial" w:eastAsia="宋体" w:cs="Arial"/>
          <w:lang w:eastAsia="zh-CN" w:bidi="ar-SA"/>
        </w:rPr>
        <mc:AlternateContent>
          <mc:Choice Requires="wps">
            <w:drawing>
              <wp:anchor distT="0" distB="0" distL="114300" distR="114300" simplePos="0" relativeHeight="251682816" behindDoc="0" locked="0" layoutInCell="1" allowOverlap="1">
                <wp:simplePos x="0" y="0"/>
                <wp:positionH relativeFrom="column">
                  <wp:posOffset>3369310</wp:posOffset>
                </wp:positionH>
                <wp:positionV relativeFrom="paragraph">
                  <wp:posOffset>198755</wp:posOffset>
                </wp:positionV>
                <wp:extent cx="1022350" cy="197485"/>
                <wp:effectExtent l="0" t="0" r="0" b="3810"/>
                <wp:wrapNone/>
                <wp:docPr id="329" name="Text Box 275"/>
                <wp:cNvGraphicFramePr/>
                <a:graphic xmlns:a="http://schemas.openxmlformats.org/drawingml/2006/main">
                  <a:graphicData uri="http://schemas.microsoft.com/office/word/2010/wordprocessingShape">
                    <wps:wsp>
                      <wps:cNvSpPr txBox="1">
                        <a:spLocks noChangeArrowheads="1"/>
                      </wps:cNvSpPr>
                      <wps:spPr bwMode="auto">
                        <a:xfrm>
                          <a:off x="0" y="0"/>
                          <a:ext cx="1022350" cy="197485"/>
                        </a:xfrm>
                        <a:prstGeom prst="rect">
                          <a:avLst/>
                        </a:prstGeom>
                        <a:noFill/>
                        <a:ln>
                          <a:noFill/>
                        </a:ln>
                      </wps:spPr>
                      <wps:txbx>
                        <w:txbxContent>
                          <w:p w14:paraId="12A4B421">
                            <w:pPr>
                              <w:snapToGrid w:val="0"/>
                              <w:jc w:val="center"/>
                              <w:rPr>
                                <w:rFonts w:ascii="Arial" w:hAnsi="Arial" w:cs="Arial"/>
                              </w:rPr>
                            </w:pPr>
                            <w:r>
                              <w:rPr>
                                <w:rFonts w:hint="eastAsia" w:ascii="Arial" w:hAnsi="Arial" w:eastAsia="宋体" w:cs="Arial"/>
                                <w:snapToGrid w:val="0"/>
                              </w:rPr>
                              <w:t>组合波发生器</w:t>
                            </w:r>
                          </w:p>
                        </w:txbxContent>
                      </wps:txbx>
                      <wps:bodyPr rot="0" vert="horz" wrap="square" lIns="0" tIns="0" rIns="0" bIns="0" anchor="t" anchorCtr="0" upright="1">
                        <a:spAutoFit/>
                      </wps:bodyPr>
                    </wps:wsp>
                  </a:graphicData>
                </a:graphic>
              </wp:anchor>
            </w:drawing>
          </mc:Choice>
          <mc:Fallback>
            <w:pict>
              <v:shape id="Text Box 275" o:spid="_x0000_s1026" o:spt="202" type="#_x0000_t202" style="position:absolute;left:0pt;margin-left:265.3pt;margin-top:15.65pt;height:15.55pt;width:80.5pt;z-index:251682816;mso-width-relative:page;mso-height-relative:page;" filled="f" stroked="f" coordsize="21600,21600" o:gfxdata="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lSjx1QAAAAkBAAAPAAAAAAAAAAEAIAAAACIAAABkcnMvZG93bnJl&#10;di54bWxQSwECFAAUAAAACACHTuJAr4+YEwACAAAIBAAADgAAAAAAAAABACAAAAAkAQAAZHJzL2Uy&#10;b0RvYy54bWxQSwUGAAAAAAYABgBZAQAAlgUAAAAA&#10;">
                <v:fill on="f" focussize="0,0"/>
                <v:stroke on="f"/>
                <v:imagedata o:title=""/>
                <o:lock v:ext="edit" aspectratio="f"/>
                <v:textbox inset="0mm,0mm,0mm,0mm" style="mso-fit-shape-to-text:t;">
                  <w:txbxContent>
                    <w:p w14:paraId="12A4B421">
                      <w:pPr>
                        <w:snapToGrid w:val="0"/>
                        <w:jc w:val="center"/>
                        <w:rPr>
                          <w:rFonts w:ascii="Arial" w:hAnsi="Arial" w:cs="Arial"/>
                        </w:rPr>
                      </w:pPr>
                      <w:r>
                        <w:rPr>
                          <w:rFonts w:hint="eastAsia" w:ascii="Arial" w:hAnsi="Arial" w:eastAsia="宋体" w:cs="Arial"/>
                          <w:snapToGrid w:val="0"/>
                        </w:rPr>
                        <w:t>组合波发生器</w:t>
                      </w:r>
                    </w:p>
                  </w:txbxContent>
                </v:textbox>
              </v:shape>
            </w:pict>
          </mc:Fallback>
        </mc:AlternateContent>
      </w:r>
      <w:r>
        <w:rPr>
          <w:rFonts w:ascii="Arial" w:hAnsi="Arial" w:eastAsia="宋体" w:cs="Arial"/>
          <w:lang w:eastAsia="zh-CN" w:bidi="ar-SA"/>
        </w:rPr>
        <mc:AlternateContent>
          <mc:Choice Requires="wps">
            <w:drawing>
              <wp:anchor distT="0" distB="0" distL="114300" distR="114300" simplePos="0" relativeHeight="251683840" behindDoc="0" locked="0" layoutInCell="1" allowOverlap="1">
                <wp:simplePos x="0" y="0"/>
                <wp:positionH relativeFrom="column">
                  <wp:posOffset>1426210</wp:posOffset>
                </wp:positionH>
                <wp:positionV relativeFrom="paragraph">
                  <wp:posOffset>1532255</wp:posOffset>
                </wp:positionV>
                <wp:extent cx="936625" cy="197485"/>
                <wp:effectExtent l="0" t="0" r="0" b="3810"/>
                <wp:wrapNone/>
                <wp:docPr id="321" name="Text Box 276"/>
                <wp:cNvGraphicFramePr/>
                <a:graphic xmlns:a="http://schemas.openxmlformats.org/drawingml/2006/main">
                  <a:graphicData uri="http://schemas.microsoft.com/office/word/2010/wordprocessingShape">
                    <wps:wsp>
                      <wps:cNvSpPr txBox="1">
                        <a:spLocks noChangeArrowheads="1"/>
                      </wps:cNvSpPr>
                      <wps:spPr bwMode="auto">
                        <a:xfrm>
                          <a:off x="0" y="0"/>
                          <a:ext cx="936625" cy="197485"/>
                        </a:xfrm>
                        <a:prstGeom prst="rect">
                          <a:avLst/>
                        </a:prstGeom>
                        <a:noFill/>
                        <a:ln>
                          <a:noFill/>
                        </a:ln>
                      </wps:spPr>
                      <wps:txbx>
                        <w:txbxContent>
                          <w:p w14:paraId="4BC428D6">
                            <w:pPr>
                              <w:snapToGrid w:val="0"/>
                              <w:jc w:val="center"/>
                              <w:rPr>
                                <w:rFonts w:ascii="Arial" w:hAnsi="Arial" w:cs="Arial"/>
                              </w:rPr>
                            </w:pPr>
                            <w:r>
                              <w:rPr>
                                <w:rFonts w:hint="eastAsia" w:ascii="Arial" w:hAnsi="Arial" w:eastAsia="宋体" w:cs="Arial"/>
                                <w:snapToGrid w:val="0"/>
                              </w:rPr>
                              <w:t>去耦合网络</w:t>
                            </w:r>
                          </w:p>
                        </w:txbxContent>
                      </wps:txbx>
                      <wps:bodyPr rot="0" vert="horz" wrap="square" lIns="0" tIns="0" rIns="0" bIns="0" anchor="t" anchorCtr="0" upright="1">
                        <a:spAutoFit/>
                      </wps:bodyPr>
                    </wps:wsp>
                  </a:graphicData>
                </a:graphic>
              </wp:anchor>
            </w:drawing>
          </mc:Choice>
          <mc:Fallback>
            <w:pict>
              <v:shape id="Text Box 276" o:spid="_x0000_s1026" o:spt="202" type="#_x0000_t202" style="position:absolute;left:0pt;margin-left:112.3pt;margin-top:120.65pt;height:15.55pt;width:73.75pt;z-index:251683840;mso-width-relative:page;mso-height-relative:page;" filled="f" stroked="f" coordsize="21600,21600" o:gfxdata="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K6Bnx1wAAAAsBAAAPAAAAAAAAAAEAIAAAACIAAABkcnMvZG93&#10;bnJldi54bWxQSwECFAAUAAAACACHTuJAOFZG7AECAAAHBAAADgAAAAAAAAABACAAAAAmAQAAZHJz&#10;L2Uyb0RvYy54bWxQSwUGAAAAAAYABgBZAQAAmQUAAAAA&#10;">
                <v:fill on="f" focussize="0,0"/>
                <v:stroke on="f"/>
                <v:imagedata o:title=""/>
                <o:lock v:ext="edit" aspectratio="f"/>
                <v:textbox inset="0mm,0mm,0mm,0mm" style="mso-fit-shape-to-text:t;">
                  <w:txbxContent>
                    <w:p w14:paraId="4BC428D6">
                      <w:pPr>
                        <w:snapToGrid w:val="0"/>
                        <w:jc w:val="center"/>
                        <w:rPr>
                          <w:rFonts w:ascii="Arial" w:hAnsi="Arial" w:cs="Arial"/>
                        </w:rPr>
                      </w:pPr>
                      <w:r>
                        <w:rPr>
                          <w:rFonts w:hint="eastAsia" w:ascii="Arial" w:hAnsi="Arial" w:eastAsia="宋体" w:cs="Arial"/>
                          <w:snapToGrid w:val="0"/>
                        </w:rPr>
                        <w:t>去耦合网络</w:t>
                      </w:r>
                    </w:p>
                  </w:txbxContent>
                </v:textbox>
              </v:shape>
            </w:pict>
          </mc:Fallback>
        </mc:AlternateContent>
      </w:r>
      <w:r>
        <w:rPr>
          <w:rFonts w:hint="eastAsia" w:ascii="Arial" w:hAnsi="Arial" w:eastAsia="宋体" w:cs="Arial"/>
          <w:sz w:val="24"/>
          <w:lang w:eastAsia="zh-CN" w:bidi="ar-SA"/>
        </w:rPr>
        <w:drawing>
          <wp:inline distT="0" distB="0" distL="0" distR="0">
            <wp:extent cx="5743575" cy="33229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43575" cy="3323068"/>
                    </a:xfrm>
                    <a:prstGeom prst="rect">
                      <a:avLst/>
                    </a:prstGeom>
                    <a:noFill/>
                    <a:ln>
                      <a:noFill/>
                    </a:ln>
                  </pic:spPr>
                </pic:pic>
              </a:graphicData>
            </a:graphic>
          </wp:inline>
        </w:drawing>
      </w:r>
    </w:p>
    <w:p w14:paraId="4026B6DC">
      <w:pPr>
        <w:pStyle w:val="35"/>
        <w:topLinePunct/>
        <w:adjustRightInd w:val="0"/>
        <w:snapToGrid w:val="0"/>
        <w:spacing w:before="0" w:after="0" w:line="288" w:lineRule="auto"/>
        <w:ind w:firstLine="0"/>
        <w:jc w:val="center"/>
        <w:rPr>
          <w:rFonts w:ascii="Arial" w:hAnsi="Arial" w:eastAsia="宋体" w:cs="Arial"/>
          <w:b w:val="0"/>
          <w:snapToGrid w:val="0"/>
          <w:sz w:val="24"/>
          <w:lang w:eastAsia="zh-CN"/>
        </w:rPr>
      </w:pPr>
      <w:r>
        <w:rPr>
          <w:rFonts w:hint="eastAsia" w:ascii="Arial" w:hAnsi="Arial" w:eastAsia="宋体" w:cs="Arial"/>
          <w:b w:val="0"/>
          <w:snapToGrid w:val="0"/>
          <w:sz w:val="24"/>
          <w:lang w:eastAsia="zh-CN"/>
        </w:rPr>
        <w:t>图</w:t>
      </w:r>
      <w:r>
        <w:rPr>
          <w:rFonts w:ascii="Arial" w:hAnsi="Arial" w:eastAsia="宋体" w:cs="Arial"/>
          <w:b w:val="0"/>
          <w:snapToGrid w:val="0"/>
          <w:sz w:val="24"/>
          <w:lang w:eastAsia="zh-CN"/>
        </w:rPr>
        <w:t>8.</w:t>
      </w:r>
      <w:r>
        <w:rPr>
          <w:rFonts w:hint="eastAsia" w:ascii="Arial" w:hAnsi="Arial" w:eastAsia="宋体" w:cs="Arial"/>
          <w:b w:val="0"/>
          <w:snapToGrid w:val="0"/>
          <w:sz w:val="24"/>
          <w:lang w:eastAsia="zh-CN"/>
        </w:rPr>
        <w:tab/>
      </w:r>
      <w:r>
        <w:rPr>
          <w:rFonts w:hint="eastAsia" w:ascii="Arial" w:hAnsi="Arial" w:eastAsia="宋体" w:cs="Arial"/>
          <w:b w:val="0"/>
          <w:snapToGrid w:val="0"/>
          <w:sz w:val="24"/>
          <w:lang w:eastAsia="zh-CN"/>
        </w:rPr>
        <w:t>线路接地试验的设置</w:t>
      </w:r>
    </w:p>
    <w:p w14:paraId="0F81FC57">
      <w:pPr>
        <w:pStyle w:val="35"/>
        <w:topLinePunct/>
        <w:adjustRightInd w:val="0"/>
        <w:snapToGrid w:val="0"/>
        <w:spacing w:before="0" w:after="270" w:afterLines="75" w:line="288" w:lineRule="auto"/>
        <w:ind w:firstLine="0"/>
        <w:jc w:val="both"/>
        <w:rPr>
          <w:rFonts w:ascii="Arial" w:hAnsi="Arial" w:eastAsia="宋体" w:cs="Arial"/>
          <w:b w:val="0"/>
          <w:snapToGrid w:val="0"/>
          <w:sz w:val="24"/>
          <w:szCs w:val="24"/>
          <w:lang w:eastAsia="zh-CN"/>
        </w:rPr>
      </w:pPr>
      <w:r>
        <w:rPr>
          <w:rFonts w:ascii="Arial" w:hAnsi="Arial" w:eastAsia="宋体" w:cs="Arial"/>
          <w:snapToGrid w:val="0"/>
          <w:sz w:val="24"/>
          <w:lang w:eastAsia="zh-CN"/>
        </w:rPr>
        <w:br w:type="page"/>
      </w:r>
      <w:r>
        <w:rPr>
          <w:rFonts w:ascii="Arial" w:hAnsi="Arial" w:eastAsia="宋体" w:cs="Arial"/>
          <w:b w:val="0"/>
          <w:snapToGrid w:val="0"/>
          <w:sz w:val="24"/>
          <w:szCs w:val="24"/>
          <w:lang w:eastAsia="zh-CN"/>
        </w:rPr>
        <w:t>（n）</w:t>
      </w:r>
      <w:r>
        <w:rPr>
          <w:rFonts w:hint="eastAsia" w:ascii="Arial" w:hAnsi="Arial" w:eastAsia="宋体" w:cs="Arial"/>
          <w:b w:val="0"/>
          <w:snapToGrid w:val="0"/>
          <w:sz w:val="24"/>
          <w:szCs w:val="24"/>
          <w:lang w:eastAsia="zh-CN"/>
        </w:rPr>
        <w:tab/>
      </w:r>
      <w:r>
        <w:rPr>
          <w:rFonts w:ascii="Arial" w:hAnsi="Arial" w:eastAsia="宋体" w:cs="Arial"/>
          <w:b w:val="0"/>
          <w:snapToGrid w:val="0"/>
          <w:sz w:val="24"/>
          <w:szCs w:val="24"/>
          <w:u w:val="single"/>
          <w:lang w:eastAsia="zh-CN"/>
        </w:rPr>
        <w:t>试验方法–力学和环境</w:t>
      </w:r>
    </w:p>
    <w:p w14:paraId="08BA4411">
      <w:pPr>
        <w:pStyle w:val="35"/>
        <w:numPr>
          <w:ilvl w:val="0"/>
          <w:numId w:val="17"/>
        </w:numPr>
        <w:topLinePunct/>
        <w:adjustRightInd w:val="0"/>
        <w:snapToGrid w:val="0"/>
        <w:spacing w:before="0" w:after="270" w:afterLines="75" w:line="288" w:lineRule="auto"/>
        <w:ind w:left="420"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u w:val="single"/>
          <w:lang w:eastAsia="zh-CN"/>
        </w:rPr>
        <w:t>控件保护</w:t>
      </w:r>
      <w:r>
        <w:rPr>
          <w:rFonts w:ascii="Arial" w:hAnsi="Arial" w:eastAsia="宋体" w:cs="Arial"/>
          <w:b w:val="0"/>
          <w:snapToGrid w:val="0"/>
          <w:sz w:val="24"/>
          <w:szCs w:val="24"/>
          <w:lang w:eastAsia="zh-CN"/>
        </w:rPr>
        <w:t xml:space="preserve"> </w:t>
      </w:r>
      <w:bookmarkStart w:id="28" w:name="OLE_LINK6"/>
      <w:bookmarkStart w:id="29" w:name="OLE_LINK7"/>
      <w:r>
        <w:rPr>
          <w:rFonts w:ascii="Arial" w:hAnsi="Arial" w:eastAsia="宋体" w:cs="Arial"/>
          <w:b w:val="0"/>
          <w:snapToGrid w:val="0"/>
          <w:sz w:val="24"/>
          <w:szCs w:val="24"/>
          <w:lang w:eastAsia="zh-CN"/>
        </w:rPr>
        <w:t>通过检查进行测试。</w:t>
      </w:r>
      <w:bookmarkEnd w:id="28"/>
      <w:bookmarkEnd w:id="29"/>
    </w:p>
    <w:p w14:paraId="6CD1E4F7">
      <w:pPr>
        <w:pStyle w:val="35"/>
        <w:numPr>
          <w:ilvl w:val="0"/>
          <w:numId w:val="17"/>
        </w:numPr>
        <w:topLinePunct/>
        <w:adjustRightInd w:val="0"/>
        <w:snapToGrid w:val="0"/>
        <w:spacing w:before="0" w:after="270" w:afterLines="75" w:line="288" w:lineRule="auto"/>
        <w:ind w:left="420"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u w:val="single"/>
          <w:lang w:eastAsia="zh-CN"/>
        </w:rPr>
        <w:t>连接器保护不相容性</w:t>
      </w:r>
      <w:r>
        <w:rPr>
          <w:rFonts w:hint="eastAsia" w:ascii="Arial" w:hAnsi="Arial" w:eastAsia="宋体" w:cs="Arial"/>
          <w:b w:val="0"/>
          <w:snapToGrid w:val="0"/>
          <w:sz w:val="24"/>
          <w:szCs w:val="24"/>
          <w:u w:val="single"/>
          <w:lang w:eastAsia="zh-CN"/>
        </w:rPr>
        <w:t xml:space="preserve"> </w:t>
      </w:r>
      <w:r>
        <w:rPr>
          <w:rFonts w:ascii="Arial" w:hAnsi="Arial" w:eastAsia="宋体" w:cs="Arial"/>
          <w:b w:val="0"/>
          <w:snapToGrid w:val="0"/>
          <w:sz w:val="24"/>
          <w:szCs w:val="24"/>
          <w:lang w:eastAsia="zh-CN"/>
        </w:rPr>
        <w:t>通过检查和尝试禁止连接进行测试</w:t>
      </w:r>
      <w:r>
        <w:rPr>
          <w:rFonts w:hint="eastAsia" w:ascii="Arial" w:hAnsi="Arial" w:eastAsia="宋体" w:cs="Arial"/>
          <w:b w:val="0"/>
          <w:snapToGrid w:val="0"/>
          <w:sz w:val="24"/>
          <w:szCs w:val="24"/>
          <w:lang w:eastAsia="zh-CN"/>
        </w:rPr>
        <w:t>。</w:t>
      </w:r>
    </w:p>
    <w:p w14:paraId="30986D0D">
      <w:pPr>
        <w:pStyle w:val="35"/>
        <w:numPr>
          <w:ilvl w:val="0"/>
          <w:numId w:val="17"/>
        </w:numPr>
        <w:topLinePunct/>
        <w:adjustRightInd w:val="0"/>
        <w:snapToGrid w:val="0"/>
        <w:spacing w:before="0" w:after="270" w:afterLines="75" w:line="288" w:lineRule="auto"/>
        <w:ind w:left="420"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u w:val="single"/>
          <w:lang w:eastAsia="zh-CN"/>
        </w:rPr>
        <w:t>力学安全性</w:t>
      </w:r>
      <w:r>
        <w:rPr>
          <w:rFonts w:hint="eastAsia" w:ascii="Arial" w:hAnsi="Arial" w:eastAsia="宋体" w:cs="Arial"/>
          <w:b w:val="0"/>
          <w:snapToGrid w:val="0"/>
          <w:sz w:val="24"/>
          <w:szCs w:val="24"/>
          <w:lang w:eastAsia="zh-CN"/>
        </w:rPr>
        <w:t xml:space="preserve"> </w:t>
      </w:r>
      <w:r>
        <w:rPr>
          <w:rFonts w:ascii="Arial" w:hAnsi="Arial" w:eastAsia="宋体" w:cs="Arial"/>
          <w:b w:val="0"/>
          <w:snapToGrid w:val="0"/>
          <w:sz w:val="24"/>
          <w:szCs w:val="24"/>
          <w:lang w:eastAsia="zh-CN"/>
        </w:rPr>
        <w:t>通过检查进行测试。</w:t>
      </w:r>
    </w:p>
    <w:p w14:paraId="6F2AB08A">
      <w:pPr>
        <w:pStyle w:val="35"/>
        <w:numPr>
          <w:ilvl w:val="0"/>
          <w:numId w:val="17"/>
        </w:numPr>
        <w:topLinePunct/>
        <w:adjustRightInd w:val="0"/>
        <w:snapToGrid w:val="0"/>
        <w:spacing w:before="0" w:after="270" w:afterLines="75" w:line="288" w:lineRule="auto"/>
        <w:ind w:left="420"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u w:val="single"/>
          <w:lang w:eastAsia="zh-CN"/>
        </w:rPr>
        <w:t>力学振动和耐冲击性</w:t>
      </w:r>
      <w:r>
        <w:rPr>
          <w:rFonts w:ascii="Arial" w:hAnsi="Arial" w:eastAsia="宋体" w:cs="Arial"/>
          <w:b w:val="0"/>
          <w:snapToGrid w:val="0"/>
          <w:sz w:val="24"/>
          <w:szCs w:val="24"/>
          <w:lang w:eastAsia="zh-CN"/>
        </w:rPr>
        <w:t xml:space="preserve"> 根据下述IEC 68-2基本环境试验程序规定的以下严重性级别，测试器械（如，适用于其预期用途的完整系统）。每次试验后，应对器械进行目视检查。</w:t>
      </w:r>
      <w:bookmarkStart w:id="30" w:name="OLE_LINK5"/>
      <w:r>
        <w:rPr>
          <w:rFonts w:ascii="Arial" w:hAnsi="Arial" w:eastAsia="宋体" w:cs="Arial"/>
          <w:b w:val="0"/>
          <w:snapToGrid w:val="0"/>
          <w:sz w:val="24"/>
          <w:szCs w:val="24"/>
          <w:lang w:eastAsia="zh-CN"/>
        </w:rPr>
        <w:t>如果发现任何损坏迹象或无法按规格运行，则试验失败。</w:t>
      </w:r>
      <w:bookmarkEnd w:id="30"/>
    </w:p>
    <w:p w14:paraId="33F831D3">
      <w:pPr>
        <w:pStyle w:val="35"/>
        <w:numPr>
          <w:ilvl w:val="0"/>
          <w:numId w:val="18"/>
        </w:numPr>
        <w:topLinePunct/>
        <w:adjustRightInd w:val="0"/>
        <w:snapToGrid w:val="0"/>
        <w:spacing w:before="0" w:after="0" w:line="288" w:lineRule="auto"/>
        <w:ind w:left="851" w:firstLine="0"/>
        <w:jc w:val="both"/>
        <w:rPr>
          <w:rFonts w:ascii="Arial" w:hAnsi="Arial" w:eastAsia="宋体" w:cs="Arial"/>
          <w:b w:val="0"/>
          <w:snapToGrid w:val="0"/>
          <w:sz w:val="24"/>
          <w:szCs w:val="24"/>
          <w:u w:val="single"/>
          <w:lang w:eastAsia="zh-CN"/>
        </w:rPr>
      </w:pPr>
      <w:r>
        <w:rPr>
          <w:rFonts w:ascii="Arial" w:hAnsi="Arial" w:eastAsia="宋体" w:cs="Arial"/>
          <w:b w:val="0"/>
          <w:snapToGrid w:val="0"/>
          <w:sz w:val="24"/>
          <w:szCs w:val="24"/>
          <w:u w:val="single"/>
          <w:lang w:eastAsia="zh-CN"/>
        </w:rPr>
        <w:t>IEC 68-2-27：冲击</w:t>
      </w:r>
    </w:p>
    <w:p w14:paraId="04D3E530">
      <w:pPr>
        <w:pStyle w:val="35"/>
        <w:topLinePunct/>
        <w:adjustRightInd w:val="0"/>
        <w:snapToGrid w:val="0"/>
        <w:spacing w:before="0" w:after="0" w:line="288" w:lineRule="auto"/>
        <w:ind w:left="1260" w:leftChars="52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峰值加速度：100 g （980 m / s</w:t>
      </w:r>
      <w:r>
        <w:rPr>
          <w:rFonts w:ascii="Arial" w:hAnsi="Arial" w:eastAsia="宋体" w:cs="Arial"/>
          <w:b w:val="0"/>
          <w:snapToGrid w:val="0"/>
          <w:sz w:val="24"/>
          <w:szCs w:val="24"/>
          <w:vertAlign w:val="superscript"/>
          <w:lang w:eastAsia="zh-CN"/>
        </w:rPr>
        <w:t>2</w:t>
      </w:r>
      <w:r>
        <w:rPr>
          <w:rFonts w:ascii="Arial" w:hAnsi="Arial" w:eastAsia="宋体" w:cs="Arial"/>
          <w:b w:val="0"/>
          <w:snapToGrid w:val="0"/>
          <w:sz w:val="24"/>
          <w:szCs w:val="24"/>
          <w:lang w:eastAsia="zh-CN"/>
        </w:rPr>
        <w:t xml:space="preserve">） </w:t>
      </w:r>
    </w:p>
    <w:p w14:paraId="4143281B">
      <w:pPr>
        <w:pStyle w:val="35"/>
        <w:topLinePunct/>
        <w:adjustRightInd w:val="0"/>
        <w:snapToGrid w:val="0"/>
        <w:spacing w:before="0" w:after="0" w:line="288" w:lineRule="auto"/>
        <w:ind w:left="1260" w:leftChars="52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持续时间：6ms</w:t>
      </w:r>
    </w:p>
    <w:p w14:paraId="1B758182">
      <w:pPr>
        <w:pStyle w:val="35"/>
        <w:topLinePunct/>
        <w:adjustRightInd w:val="0"/>
        <w:snapToGrid w:val="0"/>
        <w:spacing w:before="0" w:after="270" w:afterLines="75" w:line="288" w:lineRule="auto"/>
        <w:ind w:left="1260" w:leftChars="52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脉冲波形：半正弦</w:t>
      </w:r>
    </w:p>
    <w:p w14:paraId="373300AB">
      <w:pPr>
        <w:pStyle w:val="35"/>
        <w:numPr>
          <w:ilvl w:val="0"/>
          <w:numId w:val="18"/>
        </w:numPr>
        <w:topLinePunct/>
        <w:adjustRightInd w:val="0"/>
        <w:snapToGrid w:val="0"/>
        <w:spacing w:before="0" w:after="0" w:line="288" w:lineRule="auto"/>
        <w:ind w:left="851" w:firstLine="0"/>
        <w:jc w:val="both"/>
        <w:rPr>
          <w:rFonts w:ascii="Arial" w:hAnsi="Arial" w:eastAsia="宋体" w:cs="Arial"/>
          <w:b w:val="0"/>
          <w:snapToGrid w:val="0"/>
          <w:sz w:val="24"/>
          <w:szCs w:val="24"/>
          <w:u w:val="single"/>
          <w:lang w:eastAsia="zh-CN"/>
        </w:rPr>
      </w:pPr>
      <w:r>
        <w:rPr>
          <w:rFonts w:ascii="Arial" w:hAnsi="Arial" w:eastAsia="宋体" w:cs="Arial"/>
          <w:b w:val="0"/>
          <w:snapToGrid w:val="0"/>
          <w:sz w:val="24"/>
          <w:szCs w:val="24"/>
          <w:u w:val="single"/>
          <w:lang w:eastAsia="zh-CN"/>
        </w:rPr>
        <w:t>IEC 68-2-6 正弦振动</w:t>
      </w:r>
    </w:p>
    <w:p w14:paraId="08EEB661">
      <w:pPr>
        <w:pStyle w:val="35"/>
        <w:topLinePunct/>
        <w:adjustRightInd w:val="0"/>
        <w:snapToGrid w:val="0"/>
        <w:spacing w:before="0" w:after="0" w:line="288" w:lineRule="auto"/>
        <w:ind w:left="1260" w:leftChars="52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频率范围：10 Hz至500 Hz</w:t>
      </w:r>
    </w:p>
    <w:p w14:paraId="40AA3D2D">
      <w:pPr>
        <w:pStyle w:val="35"/>
        <w:topLinePunct/>
        <w:adjustRightInd w:val="0"/>
        <w:snapToGrid w:val="0"/>
        <w:spacing w:before="0" w:after="0" w:line="288" w:lineRule="auto"/>
        <w:ind w:left="1260" w:leftChars="52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加速度幅度：1 g （9.8 m / s</w:t>
      </w:r>
      <w:r>
        <w:rPr>
          <w:rFonts w:ascii="Arial" w:hAnsi="Arial" w:eastAsia="宋体" w:cs="Arial"/>
          <w:b w:val="0"/>
          <w:snapToGrid w:val="0"/>
          <w:sz w:val="24"/>
          <w:szCs w:val="24"/>
          <w:vertAlign w:val="superscript"/>
          <w:lang w:eastAsia="zh-CN"/>
        </w:rPr>
        <w:t>2</w:t>
      </w:r>
      <w:r>
        <w:rPr>
          <w:rFonts w:ascii="Arial" w:hAnsi="Arial" w:eastAsia="宋体" w:cs="Arial"/>
          <w:b w:val="0"/>
          <w:snapToGrid w:val="0"/>
          <w:sz w:val="24"/>
          <w:szCs w:val="24"/>
          <w:lang w:eastAsia="zh-CN"/>
        </w:rPr>
        <w:t>）</w:t>
      </w:r>
      <w:r>
        <w:rPr>
          <w:rFonts w:ascii="Arial" w:hAnsi="Arial" w:eastAsia="宋体" w:cs="Arial"/>
          <w:b w:val="0"/>
          <w:snapToGrid w:val="0"/>
          <w:sz w:val="24"/>
          <w:szCs w:val="24"/>
          <w:vertAlign w:val="superscript"/>
          <w:lang w:eastAsia="zh-CN"/>
        </w:rPr>
        <w:t xml:space="preserve"> </w:t>
      </w:r>
    </w:p>
    <w:p w14:paraId="77E2E364">
      <w:pPr>
        <w:pStyle w:val="35"/>
        <w:topLinePunct/>
        <w:adjustRightInd w:val="0"/>
        <w:snapToGrid w:val="0"/>
        <w:spacing w:before="0" w:after="270" w:afterLines="75" w:line="288" w:lineRule="auto"/>
        <w:ind w:left="1260" w:leftChars="52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类型和耐久时间：每轴10个扫描循环。</w:t>
      </w:r>
    </w:p>
    <w:p w14:paraId="4A94274E">
      <w:pPr>
        <w:pStyle w:val="35"/>
        <w:numPr>
          <w:ilvl w:val="0"/>
          <w:numId w:val="18"/>
        </w:numPr>
        <w:topLinePunct/>
        <w:adjustRightInd w:val="0"/>
        <w:snapToGrid w:val="0"/>
        <w:spacing w:before="0" w:after="0" w:line="288" w:lineRule="auto"/>
        <w:ind w:left="851" w:firstLine="0"/>
        <w:jc w:val="both"/>
        <w:rPr>
          <w:rFonts w:ascii="Arial" w:hAnsi="Arial" w:eastAsia="宋体" w:cs="Arial"/>
          <w:b w:val="0"/>
          <w:snapToGrid w:val="0"/>
          <w:sz w:val="24"/>
          <w:szCs w:val="24"/>
          <w:u w:val="single"/>
          <w:lang w:eastAsia="zh-CN"/>
        </w:rPr>
      </w:pPr>
      <w:r>
        <w:rPr>
          <w:rFonts w:ascii="Arial" w:hAnsi="Arial" w:eastAsia="宋体" w:cs="Arial"/>
          <w:b w:val="0"/>
          <w:snapToGrid w:val="0"/>
          <w:sz w:val="24"/>
          <w:szCs w:val="24"/>
          <w:u w:val="single"/>
          <w:lang w:eastAsia="zh-CN"/>
        </w:rPr>
        <w:t>IEC 68-2-34随机振动，宽带</w:t>
      </w:r>
    </w:p>
    <w:p w14:paraId="13007349">
      <w:pPr>
        <w:pStyle w:val="35"/>
        <w:topLinePunct/>
        <w:adjustRightInd w:val="0"/>
        <w:snapToGrid w:val="0"/>
        <w:spacing w:before="0" w:after="0" w:line="288" w:lineRule="auto"/>
        <w:ind w:left="1260" w:leftChars="52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频率范围：20 Hz - 500 Hz</w:t>
      </w:r>
    </w:p>
    <w:p w14:paraId="261B3783">
      <w:pPr>
        <w:pStyle w:val="35"/>
        <w:topLinePunct/>
        <w:adjustRightInd w:val="0"/>
        <w:snapToGrid w:val="0"/>
        <w:spacing w:before="0" w:after="0" w:line="288" w:lineRule="auto"/>
        <w:ind w:left="1260" w:leftChars="52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 xml:space="preserve">加速度频谱密度：0.02 g </w:t>
      </w:r>
      <w:r>
        <w:rPr>
          <w:rFonts w:ascii="Arial" w:hAnsi="Arial" w:eastAsia="宋体" w:cs="Arial"/>
          <w:b w:val="0"/>
          <w:snapToGrid w:val="0"/>
          <w:sz w:val="24"/>
          <w:szCs w:val="24"/>
          <w:vertAlign w:val="superscript"/>
          <w:lang w:eastAsia="zh-CN"/>
        </w:rPr>
        <w:t>2</w:t>
      </w:r>
      <w:r>
        <w:rPr>
          <w:rFonts w:ascii="Arial" w:hAnsi="Arial" w:eastAsia="宋体" w:cs="Arial"/>
          <w:b w:val="0"/>
          <w:snapToGrid w:val="0"/>
          <w:sz w:val="24"/>
          <w:szCs w:val="24"/>
          <w:lang w:eastAsia="zh-CN"/>
        </w:rPr>
        <w:t xml:space="preserve"> / Hz</w:t>
      </w:r>
    </w:p>
    <w:p w14:paraId="082B247F">
      <w:pPr>
        <w:pStyle w:val="35"/>
        <w:topLinePunct/>
        <w:adjustRightInd w:val="0"/>
        <w:snapToGrid w:val="0"/>
        <w:spacing w:before="0" w:after="0" w:line="288" w:lineRule="auto"/>
        <w:ind w:left="1260" w:leftChars="52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再现性：低</w:t>
      </w:r>
    </w:p>
    <w:p w14:paraId="1E17B7B0">
      <w:pPr>
        <w:pStyle w:val="35"/>
        <w:topLinePunct/>
        <w:adjustRightInd w:val="0"/>
        <w:snapToGrid w:val="0"/>
        <w:spacing w:before="0" w:after="270" w:afterLines="75" w:line="288" w:lineRule="auto"/>
        <w:ind w:left="1260" w:leftChars="525"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lang w:eastAsia="zh-CN"/>
        </w:rPr>
        <w:t>调节时间：9分钟</w:t>
      </w:r>
    </w:p>
    <w:p w14:paraId="0DE440EB">
      <w:pPr>
        <w:pStyle w:val="35"/>
        <w:numPr>
          <w:ilvl w:val="0"/>
          <w:numId w:val="17"/>
        </w:numPr>
        <w:topLinePunct/>
        <w:adjustRightInd w:val="0"/>
        <w:snapToGrid w:val="0"/>
        <w:spacing w:before="0" w:after="270" w:afterLines="75" w:line="288" w:lineRule="auto"/>
        <w:ind w:left="420"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u w:val="single"/>
          <w:lang w:eastAsia="zh-CN"/>
        </w:rPr>
        <w:t>流体防漏检测</w:t>
      </w:r>
      <w:r>
        <w:rPr>
          <w:rFonts w:ascii="Arial" w:hAnsi="Arial" w:eastAsia="宋体" w:cs="Arial"/>
          <w:b w:val="0"/>
          <w:snapToGrid w:val="0"/>
          <w:sz w:val="24"/>
          <w:szCs w:val="24"/>
          <w:lang w:eastAsia="zh-CN"/>
        </w:rPr>
        <w:t xml:space="preserve"> 根据IEC 601-1第44.6条规定的防滴漏和设备要求测试器械。每次试验后，应对器械进行目视检查。如果发现任何损坏迹象或无法按规格运行，则试验失败。</w:t>
      </w:r>
    </w:p>
    <w:p w14:paraId="089B1F76">
      <w:pPr>
        <w:pStyle w:val="35"/>
        <w:numPr>
          <w:ilvl w:val="0"/>
          <w:numId w:val="17"/>
        </w:numPr>
        <w:topLinePunct/>
        <w:adjustRightInd w:val="0"/>
        <w:snapToGrid w:val="0"/>
        <w:spacing w:before="0" w:after="270" w:afterLines="75" w:line="288" w:lineRule="auto"/>
        <w:ind w:left="420"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u w:val="single"/>
          <w:lang w:eastAsia="zh-CN"/>
        </w:rPr>
        <w:t>高温、低温和湿度</w:t>
      </w:r>
      <w:r>
        <w:rPr>
          <w:rFonts w:hint="eastAsia" w:ascii="Arial" w:hAnsi="Arial" w:eastAsia="宋体" w:cs="Arial"/>
          <w:b w:val="0"/>
          <w:snapToGrid w:val="0"/>
          <w:sz w:val="24"/>
          <w:szCs w:val="24"/>
          <w:lang w:eastAsia="zh-CN"/>
        </w:rPr>
        <w:t xml:space="preserve"> </w:t>
      </w:r>
      <w:r>
        <w:rPr>
          <w:rFonts w:ascii="Arial" w:hAnsi="Arial" w:eastAsia="宋体" w:cs="Arial"/>
          <w:b w:val="0"/>
          <w:snapToGrid w:val="0"/>
          <w:sz w:val="24"/>
          <w:szCs w:val="24"/>
          <w:lang w:eastAsia="zh-CN"/>
        </w:rPr>
        <w:t>根据本文件（i）（6）的要求，应按MIL-STD-810E中方法编号501.3、502.3和507.3的规定测试器械。如果器械无法按规格运行，则试验失败。</w:t>
      </w:r>
    </w:p>
    <w:p w14:paraId="537E369E">
      <w:pPr>
        <w:pStyle w:val="35"/>
        <w:numPr>
          <w:ilvl w:val="0"/>
          <w:numId w:val="17"/>
        </w:numPr>
        <w:topLinePunct/>
        <w:adjustRightInd w:val="0"/>
        <w:snapToGrid w:val="0"/>
        <w:spacing w:before="0" w:after="270" w:afterLines="75" w:line="288" w:lineRule="auto"/>
        <w:ind w:left="420"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u w:val="single"/>
          <w:lang w:eastAsia="zh-CN"/>
        </w:rPr>
        <w:t>表面温度</w:t>
      </w:r>
      <w:r>
        <w:rPr>
          <w:rFonts w:ascii="Arial" w:hAnsi="Arial" w:eastAsia="宋体" w:cs="Arial"/>
          <w:b w:val="0"/>
          <w:snapToGrid w:val="0"/>
          <w:sz w:val="24"/>
          <w:szCs w:val="24"/>
          <w:lang w:eastAsia="zh-CN"/>
        </w:rPr>
        <w:t xml:space="preserve"> 在35°C的环境温度下运行器械。对不与患者接触的器械表面温度进行测量。如果任何温度超过50 °C，则试验失败。对正常使用时可能接触患者的器械表面温度进行测量。如果任何温度超过41 °C，则试验失败。如果可能接触患者的表面温度超过41°C，但可用科学有效解释和数据证明该表面温度不会危及患者的安全，则应在上市前通知提交材料中提供此信息。</w:t>
      </w:r>
    </w:p>
    <w:p w14:paraId="66E27C4D">
      <w:pPr>
        <w:pStyle w:val="35"/>
        <w:numPr>
          <w:ilvl w:val="0"/>
          <w:numId w:val="17"/>
        </w:numPr>
        <w:topLinePunct/>
        <w:adjustRightInd w:val="0"/>
        <w:snapToGrid w:val="0"/>
        <w:spacing w:before="0" w:after="270" w:afterLines="75" w:line="288" w:lineRule="auto"/>
        <w:ind w:left="420"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u w:val="single"/>
          <w:lang w:eastAsia="zh-CN"/>
        </w:rPr>
        <w:t>有毒物质</w:t>
      </w:r>
      <w:r>
        <w:rPr>
          <w:rFonts w:hint="eastAsia" w:ascii="Arial" w:hAnsi="Arial" w:eastAsia="宋体" w:cs="Arial"/>
          <w:b w:val="0"/>
          <w:snapToGrid w:val="0"/>
          <w:sz w:val="24"/>
          <w:szCs w:val="24"/>
          <w:lang w:eastAsia="zh-CN"/>
        </w:rPr>
        <w:t xml:space="preserve"> </w:t>
      </w:r>
      <w:r>
        <w:rPr>
          <w:rFonts w:ascii="Arial" w:hAnsi="Arial" w:eastAsia="宋体" w:cs="Arial"/>
          <w:b w:val="0"/>
          <w:snapToGrid w:val="0"/>
          <w:sz w:val="24"/>
          <w:szCs w:val="24"/>
          <w:lang w:eastAsia="zh-CN"/>
        </w:rPr>
        <w:t>进行检查，确定已对器械中使用的所列及其他任何已知有毒物质进行包装，以防患者和操作人员接触。</w:t>
      </w:r>
    </w:p>
    <w:p w14:paraId="19C78D30">
      <w:pPr>
        <w:pStyle w:val="35"/>
        <w:numPr>
          <w:ilvl w:val="0"/>
          <w:numId w:val="17"/>
        </w:numPr>
        <w:topLinePunct/>
        <w:adjustRightInd w:val="0"/>
        <w:snapToGrid w:val="0"/>
        <w:spacing w:before="0" w:after="270" w:afterLines="75" w:line="288" w:lineRule="auto"/>
        <w:ind w:left="420" w:firstLine="0"/>
        <w:jc w:val="both"/>
        <w:rPr>
          <w:rFonts w:ascii="Arial" w:hAnsi="Arial" w:eastAsia="宋体" w:cs="Arial"/>
          <w:b w:val="0"/>
          <w:snapToGrid w:val="0"/>
          <w:sz w:val="24"/>
          <w:szCs w:val="24"/>
          <w:lang w:eastAsia="zh-CN"/>
        </w:rPr>
      </w:pPr>
      <w:r>
        <w:rPr>
          <w:rFonts w:ascii="Arial" w:hAnsi="Arial" w:eastAsia="宋体" w:cs="Arial"/>
          <w:b w:val="0"/>
          <w:snapToGrid w:val="0"/>
          <w:sz w:val="24"/>
          <w:szCs w:val="24"/>
          <w:u w:val="single"/>
          <w:lang w:eastAsia="zh-CN"/>
        </w:rPr>
        <w:t>窒息</w:t>
      </w:r>
      <w:r>
        <w:rPr>
          <w:rFonts w:hint="eastAsia" w:ascii="Arial" w:hAnsi="Arial" w:eastAsia="宋体" w:cs="Arial"/>
          <w:b w:val="0"/>
          <w:snapToGrid w:val="0"/>
          <w:sz w:val="24"/>
          <w:szCs w:val="24"/>
          <w:lang w:eastAsia="zh-CN"/>
        </w:rPr>
        <w:t xml:space="preserve"> </w:t>
      </w:r>
      <w:r>
        <w:rPr>
          <w:rFonts w:ascii="Arial" w:hAnsi="Arial" w:eastAsia="宋体" w:cs="Arial"/>
          <w:b w:val="0"/>
          <w:snapToGrid w:val="0"/>
          <w:sz w:val="24"/>
          <w:szCs w:val="24"/>
          <w:lang w:eastAsia="zh-CN"/>
        </w:rPr>
        <w:t>通过检查进行测试。</w:t>
      </w:r>
    </w:p>
    <w:p w14:paraId="4ABC6150">
      <w:pPr>
        <w:pStyle w:val="35"/>
        <w:topLinePunct/>
        <w:adjustRightInd w:val="0"/>
        <w:snapToGrid w:val="0"/>
        <w:spacing w:before="0" w:after="270" w:afterLines="75" w:line="288" w:lineRule="auto"/>
        <w:ind w:firstLine="0"/>
        <w:jc w:val="both"/>
        <w:rPr>
          <w:rFonts w:ascii="Arial" w:hAnsi="Arial" w:eastAsia="宋体" w:cs="Arial"/>
          <w:b w:val="0"/>
          <w:snapToGrid w:val="0"/>
          <w:sz w:val="24"/>
          <w:szCs w:val="24"/>
          <w:lang w:eastAsia="zh-CN"/>
        </w:rPr>
      </w:pPr>
      <w:r>
        <w:rPr>
          <w:rFonts w:hint="eastAsia" w:ascii="Arial" w:hAnsi="Arial" w:eastAsia="宋体" w:cs="Arial"/>
          <w:b w:val="0"/>
          <w:snapToGrid w:val="0"/>
          <w:sz w:val="24"/>
          <w:szCs w:val="24"/>
          <w:lang w:eastAsia="zh-CN"/>
        </w:rPr>
        <w:t>（o）</w:t>
      </w:r>
      <w:r>
        <w:rPr>
          <w:rFonts w:hint="eastAsia" w:ascii="Arial" w:hAnsi="Arial" w:eastAsia="宋体" w:cs="Arial"/>
          <w:b w:val="0"/>
          <w:snapToGrid w:val="0"/>
          <w:sz w:val="24"/>
          <w:szCs w:val="24"/>
          <w:lang w:eastAsia="zh-CN"/>
        </w:rPr>
        <w:tab/>
      </w:r>
      <w:r>
        <w:rPr>
          <w:rFonts w:ascii="Arial" w:hAnsi="Arial" w:eastAsia="宋体" w:cs="Arial"/>
          <w:b w:val="0"/>
          <w:snapToGrid w:val="0"/>
          <w:sz w:val="24"/>
          <w:szCs w:val="24"/>
          <w:u w:val="single"/>
          <w:lang w:eastAsia="zh-CN"/>
        </w:rPr>
        <w:t>试验方法–标签</w:t>
      </w:r>
      <w:r>
        <w:rPr>
          <w:rFonts w:hint="eastAsia" w:ascii="Arial" w:hAnsi="Arial" w:eastAsia="宋体" w:cs="Arial"/>
          <w:b w:val="0"/>
          <w:snapToGrid w:val="0"/>
          <w:sz w:val="24"/>
          <w:szCs w:val="24"/>
          <w:lang w:eastAsia="zh-CN"/>
        </w:rPr>
        <w:t xml:space="preserve"> </w:t>
      </w:r>
      <w:r>
        <w:rPr>
          <w:rFonts w:ascii="Arial" w:hAnsi="Arial" w:eastAsia="宋体" w:cs="Arial"/>
          <w:b w:val="0"/>
          <w:snapToGrid w:val="0"/>
          <w:sz w:val="24"/>
          <w:szCs w:val="24"/>
          <w:lang w:eastAsia="zh-CN"/>
        </w:rPr>
        <w:t>通过检查测试第（j）节中的要求。</w:t>
      </w:r>
    </w:p>
    <w:p w14:paraId="439C0C7A">
      <w:pPr>
        <w:pStyle w:val="131"/>
        <w:topLinePunct/>
        <w:adjustRightInd w:val="0"/>
        <w:snapToGrid w:val="0"/>
        <w:spacing w:after="270" w:afterLines="75" w:line="288" w:lineRule="auto"/>
        <w:ind w:firstLine="0"/>
        <w:jc w:val="both"/>
        <w:rPr>
          <w:rFonts w:ascii="Arial" w:hAnsi="Arial" w:eastAsia="宋体" w:cs="Arial"/>
          <w:b w:val="0"/>
          <w:snapToGrid w:val="0"/>
          <w:sz w:val="24"/>
          <w:szCs w:val="24"/>
          <w:lang w:eastAsia="zh-CN"/>
        </w:rPr>
      </w:pPr>
    </w:p>
    <w:p w14:paraId="50EFB22A">
      <w:pPr>
        <w:pStyle w:val="131"/>
        <w:topLinePunct/>
        <w:adjustRightInd w:val="0"/>
        <w:snapToGrid w:val="0"/>
        <w:spacing w:after="270" w:afterLines="75" w:line="288" w:lineRule="auto"/>
        <w:ind w:firstLine="0"/>
        <w:jc w:val="both"/>
        <w:rPr>
          <w:rFonts w:ascii="Arial" w:hAnsi="Arial" w:eastAsia="宋体" w:cs="Arial"/>
          <w:b w:val="0"/>
          <w:snapToGrid w:val="0"/>
          <w:sz w:val="24"/>
          <w:szCs w:val="24"/>
          <w:lang w:eastAsia="zh-CN"/>
        </w:rPr>
        <w:sectPr>
          <w:pgSz w:w="11906" w:h="16838"/>
          <w:pgMar w:top="1134" w:right="1440" w:bottom="1134" w:left="1440" w:header="720" w:footer="720" w:gutter="0"/>
          <w:cols w:space="720" w:num="1"/>
          <w:docGrid w:type="lines" w:linePitch="360" w:charSpace="0"/>
        </w:sectPr>
      </w:pPr>
    </w:p>
    <w:p w14:paraId="36B191A5">
      <w:pPr>
        <w:pStyle w:val="131"/>
        <w:topLinePunct/>
        <w:adjustRightInd w:val="0"/>
        <w:snapToGrid w:val="0"/>
        <w:spacing w:after="0" w:line="288" w:lineRule="auto"/>
        <w:ind w:firstLine="0"/>
        <w:jc w:val="both"/>
        <w:rPr>
          <w:rFonts w:ascii="Arial" w:hAnsi="Arial" w:eastAsia="宋体" w:cs="Arial"/>
          <w:b w:val="0"/>
          <w:snapToGrid w:val="0"/>
          <w:sz w:val="21"/>
          <w:szCs w:val="24"/>
          <w:lang w:eastAsia="zh-CN"/>
        </w:rPr>
      </w:pPr>
      <w:r>
        <w:rPr>
          <w:rFonts w:ascii="Arial" w:hAnsi="Arial" w:eastAsia="宋体" w:cs="Arial"/>
          <w:b w:val="0"/>
          <w:sz w:val="21"/>
          <w:szCs w:val="24"/>
          <w:lang w:eastAsia="zh-CN" w:bidi="ar-SA"/>
        </w:rPr>
        <w:drawing>
          <wp:anchor distT="0" distB="0" distL="114300" distR="114300" simplePos="0" relativeHeight="251686912" behindDoc="1" locked="0" layoutInCell="0" allowOverlap="1">
            <wp:simplePos x="0" y="0"/>
            <wp:positionH relativeFrom="column">
              <wp:posOffset>-76200</wp:posOffset>
            </wp:positionH>
            <wp:positionV relativeFrom="paragraph">
              <wp:posOffset>-916305</wp:posOffset>
            </wp:positionV>
            <wp:extent cx="485775" cy="25590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86000" cy="255600"/>
                    </a:xfrm>
                    <a:prstGeom prst="rect">
                      <a:avLst/>
                    </a:prstGeom>
                    <a:noFill/>
                    <a:ln>
                      <a:noFill/>
                    </a:ln>
                  </pic:spPr>
                </pic:pic>
              </a:graphicData>
            </a:graphic>
          </wp:anchor>
        </w:drawing>
      </w:r>
      <w:r>
        <w:rPr>
          <w:rFonts w:ascii="Arial" w:hAnsi="Arial" w:eastAsia="宋体" w:cs="Arial"/>
          <w:b w:val="0"/>
          <w:snapToGrid w:val="0"/>
          <w:sz w:val="21"/>
          <w:szCs w:val="24"/>
          <w:lang w:eastAsia="zh-CN"/>
        </w:rPr>
        <w:t>本文档可以从美国商务部国家技术信息服务局（NTIS）获得（5265 Port Royal Road，Springfield，Virginia 22161）。</w:t>
      </w:r>
    </w:p>
    <w:p w14:paraId="248703F5">
      <w:pPr>
        <w:pStyle w:val="131"/>
        <w:shd w:val="clear" w:color="auto" w:fill="auto"/>
        <w:tabs>
          <w:tab w:val="right" w:pos="9026"/>
        </w:tabs>
        <w:topLinePunct/>
        <w:adjustRightInd w:val="0"/>
        <w:snapToGrid w:val="0"/>
        <w:spacing w:after="0" w:line="288" w:lineRule="auto"/>
        <w:ind w:firstLine="0"/>
        <w:jc w:val="both"/>
        <w:rPr>
          <w:rFonts w:ascii="Arial" w:hAnsi="Arial" w:eastAsia="宋体" w:cs="Arial"/>
          <w:b w:val="0"/>
          <w:snapToGrid w:val="0"/>
          <w:sz w:val="28"/>
          <w:szCs w:val="24"/>
          <w:lang w:eastAsia="zh-CN"/>
        </w:rPr>
      </w:pPr>
      <w:r>
        <w:rPr>
          <w:rFonts w:ascii="Arial" w:hAnsi="Arial" w:eastAsia="宋体" w:cs="Arial"/>
          <w:b w:val="0"/>
          <w:snapToGrid w:val="0"/>
          <w:sz w:val="21"/>
          <w:szCs w:val="24"/>
          <w:lang w:eastAsia="zh-CN"/>
        </w:rPr>
        <w:t xml:space="preserve">检索号：PB-B0180284 </w:t>
      </w:r>
      <w:r>
        <w:rPr>
          <w:rFonts w:hint="eastAsia" w:ascii="Arial" w:hAnsi="Arial" w:eastAsia="宋体" w:cs="Arial"/>
          <w:b w:val="0"/>
          <w:snapToGrid w:val="0"/>
          <w:sz w:val="21"/>
          <w:szCs w:val="24"/>
          <w:lang w:eastAsia="zh-CN"/>
        </w:rPr>
        <w:tab/>
      </w:r>
      <w:r>
        <w:rPr>
          <w:rFonts w:ascii="Arial" w:hAnsi="Arial" w:eastAsia="宋体" w:cs="Arial"/>
          <w:b w:val="0"/>
          <w:snapToGrid w:val="0"/>
          <w:sz w:val="21"/>
          <w:szCs w:val="24"/>
          <w:lang w:eastAsia="zh-CN"/>
        </w:rPr>
        <w:t>NTIS NTIS电话号码：（703）-487-4650</w:t>
      </w:r>
    </w:p>
    <w:p w14:paraId="5A6FAC54">
      <w:pPr>
        <w:pStyle w:val="131"/>
        <w:shd w:val="clear" w:color="auto" w:fill="auto"/>
        <w:tabs>
          <w:tab w:val="left" w:pos="3162"/>
          <w:tab w:val="right" w:pos="5538"/>
          <w:tab w:val="right" w:pos="6733"/>
          <w:tab w:val="right" w:pos="7563"/>
          <w:tab w:val="right" w:pos="7942"/>
          <w:tab w:val="right" w:pos="8538"/>
          <w:tab w:val="right" w:pos="8902"/>
          <w:tab w:val="left" w:pos="9107"/>
        </w:tabs>
        <w:topLinePunct/>
        <w:adjustRightInd w:val="0"/>
        <w:snapToGrid w:val="0"/>
        <w:spacing w:after="270" w:afterLines="75" w:line="288" w:lineRule="auto"/>
        <w:ind w:firstLine="0"/>
        <w:jc w:val="both"/>
        <w:rPr>
          <w:rFonts w:ascii="Arial" w:hAnsi="Arial" w:eastAsia="宋体" w:cs="Arial"/>
          <w:b w:val="0"/>
          <w:snapToGrid w:val="0"/>
          <w:sz w:val="24"/>
          <w:szCs w:val="24"/>
          <w:lang w:eastAsia="zh-CN"/>
        </w:rPr>
      </w:pPr>
    </w:p>
    <w:p w14:paraId="0932F593">
      <w:pPr>
        <w:pStyle w:val="131"/>
        <w:shd w:val="clear" w:color="auto" w:fill="auto"/>
        <w:tabs>
          <w:tab w:val="left" w:pos="3162"/>
          <w:tab w:val="right" w:pos="5538"/>
          <w:tab w:val="right" w:pos="6733"/>
          <w:tab w:val="right" w:pos="7563"/>
          <w:tab w:val="right" w:pos="7942"/>
          <w:tab w:val="right" w:pos="8538"/>
          <w:tab w:val="right" w:pos="8902"/>
          <w:tab w:val="left" w:pos="9107"/>
        </w:tabs>
        <w:topLinePunct/>
        <w:adjustRightInd w:val="0"/>
        <w:snapToGrid w:val="0"/>
        <w:spacing w:after="270" w:afterLines="75" w:line="288" w:lineRule="auto"/>
        <w:ind w:firstLine="0"/>
        <w:jc w:val="both"/>
        <w:rPr>
          <w:rFonts w:ascii="Arial" w:hAnsi="Arial" w:eastAsia="宋体" w:cs="Arial"/>
          <w:b w:val="0"/>
          <w:snapToGrid w:val="0"/>
          <w:sz w:val="24"/>
          <w:szCs w:val="24"/>
          <w:lang w:eastAsia="zh-CN"/>
        </w:rPr>
      </w:pPr>
    </w:p>
    <w:p w14:paraId="0303C0D4">
      <w:pPr>
        <w:pStyle w:val="131"/>
        <w:shd w:val="clear" w:color="auto" w:fill="auto"/>
        <w:tabs>
          <w:tab w:val="left" w:pos="3162"/>
          <w:tab w:val="right" w:pos="5538"/>
          <w:tab w:val="right" w:pos="6733"/>
          <w:tab w:val="right" w:pos="7563"/>
          <w:tab w:val="right" w:pos="7942"/>
          <w:tab w:val="right" w:pos="8538"/>
          <w:tab w:val="right" w:pos="8902"/>
          <w:tab w:val="left" w:pos="9107"/>
        </w:tabs>
        <w:topLinePunct/>
        <w:adjustRightInd w:val="0"/>
        <w:snapToGrid w:val="0"/>
        <w:spacing w:after="270" w:afterLines="75" w:line="288" w:lineRule="auto"/>
        <w:ind w:firstLine="0"/>
        <w:jc w:val="both"/>
        <w:rPr>
          <w:rFonts w:ascii="Arial" w:hAnsi="Arial" w:eastAsia="宋体" w:cs="Arial"/>
          <w:b w:val="0"/>
          <w:snapToGrid w:val="0"/>
          <w:sz w:val="24"/>
          <w:szCs w:val="24"/>
          <w:lang w:eastAsia="zh-CN"/>
        </w:rPr>
      </w:pPr>
    </w:p>
    <w:p w14:paraId="1197830D">
      <w:pPr>
        <w:pStyle w:val="131"/>
        <w:shd w:val="clear" w:color="auto" w:fill="auto"/>
        <w:tabs>
          <w:tab w:val="left" w:pos="3162"/>
          <w:tab w:val="right" w:pos="5538"/>
          <w:tab w:val="right" w:pos="6733"/>
          <w:tab w:val="right" w:pos="7563"/>
          <w:tab w:val="right" w:pos="7942"/>
          <w:tab w:val="right" w:pos="8538"/>
          <w:tab w:val="right" w:pos="8902"/>
          <w:tab w:val="left" w:pos="9107"/>
        </w:tabs>
        <w:topLinePunct/>
        <w:adjustRightInd w:val="0"/>
        <w:snapToGrid w:val="0"/>
        <w:spacing w:after="270" w:afterLines="75" w:line="288" w:lineRule="auto"/>
        <w:ind w:firstLine="0"/>
        <w:jc w:val="center"/>
        <w:rPr>
          <w:rFonts w:ascii="Arial" w:hAnsi="Arial" w:eastAsia="宋体" w:cs="Arial"/>
          <w:snapToGrid w:val="0"/>
          <w:sz w:val="36"/>
          <w:szCs w:val="24"/>
          <w:lang w:eastAsia="zh-CN"/>
        </w:rPr>
      </w:pPr>
      <w:r>
        <w:rPr>
          <w:rFonts w:ascii="Arial" w:hAnsi="Arial" w:eastAsia="宋体" w:cs="Arial"/>
          <w:snapToGrid w:val="0"/>
          <w:sz w:val="36"/>
          <w:szCs w:val="24"/>
          <w:lang w:eastAsia="zh-CN"/>
        </w:rPr>
        <w:t>FDA医疗器械标准出版物</w:t>
      </w:r>
    </w:p>
    <w:p w14:paraId="42092FE0">
      <w:pPr>
        <w:pStyle w:val="137"/>
        <w:topLinePunct/>
        <w:adjustRightInd w:val="0"/>
        <w:snapToGrid w:val="0"/>
        <w:spacing w:before="0" w:after="270" w:afterLines="75" w:line="288" w:lineRule="auto"/>
        <w:rPr>
          <w:rFonts w:ascii="Arial" w:hAnsi="Arial" w:eastAsia="宋体" w:cs="Arial"/>
          <w:snapToGrid w:val="0"/>
          <w:sz w:val="24"/>
          <w:szCs w:val="24"/>
          <w:lang w:eastAsia="zh-CN"/>
        </w:rPr>
      </w:pPr>
      <w:r>
        <w:rPr>
          <w:rFonts w:ascii="Arial" w:hAnsi="Arial" w:eastAsia="宋体" w:cs="Arial"/>
          <w:sz w:val="24"/>
          <w:szCs w:val="24"/>
          <w:lang w:eastAsia="zh-CN" w:bidi="ar-SA"/>
        </w:rPr>
        <mc:AlternateContent>
          <mc:Choice Requires="wps">
            <w:drawing>
              <wp:anchor distT="0" distB="0" distL="114300" distR="114300" simplePos="0" relativeHeight="251687936" behindDoc="0" locked="0" layoutInCell="1" allowOverlap="1">
                <wp:simplePos x="0" y="0"/>
                <wp:positionH relativeFrom="column">
                  <wp:posOffset>1540510</wp:posOffset>
                </wp:positionH>
                <wp:positionV relativeFrom="paragraph">
                  <wp:posOffset>247650</wp:posOffset>
                </wp:positionV>
                <wp:extent cx="2593340" cy="809625"/>
                <wp:effectExtent l="0" t="0" r="0" b="0"/>
                <wp:wrapNone/>
                <wp:docPr id="320" name="Text Box 279"/>
                <wp:cNvGraphicFramePr/>
                <a:graphic xmlns:a="http://schemas.openxmlformats.org/drawingml/2006/main">
                  <a:graphicData uri="http://schemas.microsoft.com/office/word/2010/wordprocessingShape">
                    <wps:wsp>
                      <wps:cNvSpPr txBox="1">
                        <a:spLocks noChangeArrowheads="1"/>
                      </wps:cNvSpPr>
                      <wps:spPr bwMode="auto">
                        <a:xfrm>
                          <a:off x="0" y="0"/>
                          <a:ext cx="2593340" cy="809625"/>
                        </a:xfrm>
                        <a:prstGeom prst="rect">
                          <a:avLst/>
                        </a:prstGeom>
                        <a:noFill/>
                        <a:ln>
                          <a:noFill/>
                        </a:ln>
                      </wps:spPr>
                      <wps:txbx>
                        <w:txbxContent>
                          <w:p w14:paraId="3C785DD2">
                            <w:pPr>
                              <w:snapToGrid w:val="0"/>
                              <w:jc w:val="center"/>
                              <w:rPr>
                                <w:rFonts w:ascii="Arial" w:hAnsi="Arial" w:cs="Arial"/>
                                <w:b/>
                                <w:sz w:val="52"/>
                              </w:rPr>
                            </w:pPr>
                            <w:r>
                              <w:rPr>
                                <w:rFonts w:ascii="Arial" w:hAnsi="Arial" w:eastAsia="宋体" w:cs="Arial"/>
                                <w:b/>
                                <w:snapToGrid w:val="0"/>
                                <w:sz w:val="52"/>
                              </w:rPr>
                              <w:t>医疗器械电磁相容性标准</w:t>
                            </w:r>
                          </w:p>
                        </w:txbxContent>
                      </wps:txbx>
                      <wps:bodyPr rot="0" vert="horz" wrap="square" lIns="0" tIns="0" rIns="0" bIns="0" anchor="t" anchorCtr="0" upright="1">
                        <a:noAutofit/>
                      </wps:bodyPr>
                    </wps:wsp>
                  </a:graphicData>
                </a:graphic>
              </wp:anchor>
            </w:drawing>
          </mc:Choice>
          <mc:Fallback>
            <w:pict>
              <v:shape id="Text Box 279" o:spid="_x0000_s1026" o:spt="202" type="#_x0000_t202" style="position:absolute;left:0pt;margin-left:121.3pt;margin-top:19.5pt;height:63.75pt;width:204.2pt;z-index:251687936;mso-width-relative:page;mso-height-relative:page;" filled="f" stroked="f" coordsize="21600,21600" o:gfxdata="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hVRatgAAAAKAQAADwAAAAAAAAABACAAAAAiAAAAZHJzL2Rv&#10;d25yZXYueG1sUEsBAhQAFAAAAAgAh07iQAhS0WMBAgAACAQAAA4AAAAAAAAAAQAgAAAAJwEAAGRy&#10;cy9lMm9Eb2MueG1sUEsFBgAAAAAGAAYAWQEAAJoFAAAAAA==&#10;">
                <v:fill on="f" focussize="0,0"/>
                <v:stroke on="f"/>
                <v:imagedata o:title=""/>
                <o:lock v:ext="edit" aspectratio="f"/>
                <v:textbox inset="0mm,0mm,0mm,0mm">
                  <w:txbxContent>
                    <w:p w14:paraId="3C785DD2">
                      <w:pPr>
                        <w:snapToGrid w:val="0"/>
                        <w:jc w:val="center"/>
                        <w:rPr>
                          <w:rFonts w:ascii="Arial" w:hAnsi="Arial" w:cs="Arial"/>
                          <w:b/>
                          <w:sz w:val="52"/>
                        </w:rPr>
                      </w:pPr>
                      <w:r>
                        <w:rPr>
                          <w:rFonts w:ascii="Arial" w:hAnsi="Arial" w:eastAsia="宋体" w:cs="Arial"/>
                          <w:b/>
                          <w:snapToGrid w:val="0"/>
                          <w:sz w:val="52"/>
                        </w:rPr>
                        <w:t>医疗器械电磁相容性标准</w:t>
                      </w:r>
                    </w:p>
                  </w:txbxContent>
                </v:textbox>
              </v:shape>
            </w:pict>
          </mc:Fallback>
        </mc:AlternateContent>
      </w:r>
      <w:r>
        <w:rPr>
          <w:rFonts w:ascii="Arial" w:hAnsi="Arial" w:eastAsia="宋体" w:cs="Arial"/>
          <w:sz w:val="24"/>
          <w:szCs w:val="24"/>
          <w:lang w:eastAsia="zh-CN" w:bidi="ar-SA"/>
        </w:rPr>
        <mc:AlternateContent>
          <mc:Choice Requires="wps">
            <w:drawing>
              <wp:anchor distT="0" distB="0" distL="114300" distR="114300" simplePos="0" relativeHeight="251688960" behindDoc="0" locked="0" layoutInCell="1" allowOverlap="1">
                <wp:simplePos x="0" y="0"/>
                <wp:positionH relativeFrom="column">
                  <wp:posOffset>1521460</wp:posOffset>
                </wp:positionH>
                <wp:positionV relativeFrom="paragraph">
                  <wp:posOffset>1381125</wp:posOffset>
                </wp:positionV>
                <wp:extent cx="2593340" cy="638175"/>
                <wp:effectExtent l="0" t="0" r="0" b="0"/>
                <wp:wrapNone/>
                <wp:docPr id="319" name="Text Box 280"/>
                <wp:cNvGraphicFramePr/>
                <a:graphic xmlns:a="http://schemas.openxmlformats.org/drawingml/2006/main">
                  <a:graphicData uri="http://schemas.microsoft.com/office/word/2010/wordprocessingShape">
                    <wps:wsp>
                      <wps:cNvSpPr txBox="1">
                        <a:spLocks noChangeArrowheads="1"/>
                      </wps:cNvSpPr>
                      <wps:spPr bwMode="auto">
                        <a:xfrm>
                          <a:off x="0" y="0"/>
                          <a:ext cx="2593340" cy="638175"/>
                        </a:xfrm>
                        <a:prstGeom prst="rect">
                          <a:avLst/>
                        </a:prstGeom>
                        <a:noFill/>
                        <a:ln>
                          <a:noFill/>
                        </a:ln>
                      </wps:spPr>
                      <wps:txbx>
                        <w:txbxContent>
                          <w:p w14:paraId="38B8BC74">
                            <w:pPr>
                              <w:snapToGrid w:val="0"/>
                              <w:jc w:val="center"/>
                              <w:rPr>
                                <w:rFonts w:ascii="Arial" w:hAnsi="Arial" w:eastAsia="宋体" w:cs="Arial"/>
                                <w:b/>
                                <w:snapToGrid w:val="0"/>
                                <w:sz w:val="52"/>
                              </w:rPr>
                            </w:pPr>
                            <w:r>
                              <w:rPr>
                                <w:rFonts w:ascii="Arial" w:hAnsi="Arial" w:eastAsia="宋体" w:cs="Arial"/>
                                <w:b/>
                                <w:snapToGrid w:val="0"/>
                                <w:sz w:val="52"/>
                              </w:rPr>
                              <w:t>MDS-201 0004</w:t>
                            </w:r>
                          </w:p>
                          <w:p w14:paraId="6DDA9041">
                            <w:pPr>
                              <w:snapToGrid w:val="0"/>
                              <w:jc w:val="center"/>
                              <w:rPr>
                                <w:rFonts w:ascii="Arial" w:hAnsi="Arial" w:cs="Arial"/>
                                <w:b/>
                                <w:sz w:val="44"/>
                              </w:rPr>
                            </w:pPr>
                            <w:r>
                              <w:rPr>
                                <w:rFonts w:ascii="Arial" w:hAnsi="Arial" w:eastAsia="宋体" w:cs="Arial"/>
                                <w:snapToGrid w:val="0"/>
                              </w:rPr>
                              <w:t>1979年10月1日</w:t>
                            </w:r>
                          </w:p>
                        </w:txbxContent>
                      </wps:txbx>
                      <wps:bodyPr rot="0" vert="horz" wrap="square" lIns="0" tIns="0" rIns="0" bIns="0" anchor="t" anchorCtr="0" upright="1">
                        <a:noAutofit/>
                      </wps:bodyPr>
                    </wps:wsp>
                  </a:graphicData>
                </a:graphic>
              </wp:anchor>
            </w:drawing>
          </mc:Choice>
          <mc:Fallback>
            <w:pict>
              <v:shape id="Text Box 280" o:spid="_x0000_s1026" o:spt="202" type="#_x0000_t202" style="position:absolute;left:0pt;margin-left:119.8pt;margin-top:108.75pt;height:50.25pt;width:204.2pt;z-index:251688960;mso-width-relative:page;mso-height-relative:page;" filled="f" stroked="f" coordsize="21600,21600" o:gfxdata="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QtOqNoAAAALAQAADwAAAAAAAAABACAAAAAiAAAAZHJz&#10;L2Rvd25yZXYueG1sUEsBAhQAFAAAAAgAh07iQCpGn5cCAgAACAQAAA4AAAAAAAAAAQAgAAAAKQEA&#10;AGRycy9lMm9Eb2MueG1sUEsFBgAAAAAGAAYAWQEAAJ0FAAAAAA==&#10;">
                <v:fill on="f" focussize="0,0"/>
                <v:stroke on="f"/>
                <v:imagedata o:title=""/>
                <o:lock v:ext="edit" aspectratio="f"/>
                <v:textbox inset="0mm,0mm,0mm,0mm">
                  <w:txbxContent>
                    <w:p w14:paraId="38B8BC74">
                      <w:pPr>
                        <w:snapToGrid w:val="0"/>
                        <w:jc w:val="center"/>
                        <w:rPr>
                          <w:rFonts w:ascii="Arial" w:hAnsi="Arial" w:eastAsia="宋体" w:cs="Arial"/>
                          <w:b/>
                          <w:snapToGrid w:val="0"/>
                          <w:sz w:val="52"/>
                        </w:rPr>
                      </w:pPr>
                      <w:r>
                        <w:rPr>
                          <w:rFonts w:ascii="Arial" w:hAnsi="Arial" w:eastAsia="宋体" w:cs="Arial"/>
                          <w:b/>
                          <w:snapToGrid w:val="0"/>
                          <w:sz w:val="52"/>
                        </w:rPr>
                        <w:t>MDS-201 0004</w:t>
                      </w:r>
                    </w:p>
                    <w:p w14:paraId="6DDA9041">
                      <w:pPr>
                        <w:snapToGrid w:val="0"/>
                        <w:jc w:val="center"/>
                        <w:rPr>
                          <w:rFonts w:ascii="Arial" w:hAnsi="Arial" w:cs="Arial"/>
                          <w:b/>
                          <w:sz w:val="44"/>
                        </w:rPr>
                      </w:pPr>
                      <w:r>
                        <w:rPr>
                          <w:rFonts w:ascii="Arial" w:hAnsi="Arial" w:eastAsia="宋体" w:cs="Arial"/>
                          <w:snapToGrid w:val="0"/>
                        </w:rPr>
                        <w:t>1979年10月1日</w:t>
                      </w:r>
                    </w:p>
                  </w:txbxContent>
                </v:textbox>
              </v:shape>
            </w:pict>
          </mc:Fallback>
        </mc:AlternateContent>
      </w:r>
      <w:r>
        <w:rPr>
          <w:rFonts w:hint="eastAsia" w:ascii="Arial" w:hAnsi="Arial" w:eastAsia="宋体" w:cs="Arial"/>
          <w:sz w:val="24"/>
          <w:szCs w:val="24"/>
          <w:lang w:eastAsia="zh-CN" w:bidi="ar-SA"/>
        </w:rPr>
        <w:drawing>
          <wp:inline distT="0" distB="0" distL="0" distR="0">
            <wp:extent cx="5800725" cy="19011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00725" cy="1901402"/>
                    </a:xfrm>
                    <a:prstGeom prst="rect">
                      <a:avLst/>
                    </a:prstGeom>
                    <a:noFill/>
                    <a:ln>
                      <a:noFill/>
                    </a:ln>
                  </pic:spPr>
                </pic:pic>
              </a:graphicData>
            </a:graphic>
          </wp:inline>
        </w:drawing>
      </w:r>
    </w:p>
    <w:p w14:paraId="757E7A51">
      <w:pPr>
        <w:pStyle w:val="137"/>
        <w:topLinePunct/>
        <w:adjustRightInd w:val="0"/>
        <w:snapToGrid w:val="0"/>
        <w:spacing w:before="0" w:after="270" w:afterLines="75" w:line="288" w:lineRule="auto"/>
        <w:jc w:val="both"/>
        <w:rPr>
          <w:rFonts w:ascii="Arial" w:hAnsi="Arial" w:eastAsia="宋体" w:cs="Arial"/>
          <w:snapToGrid w:val="0"/>
          <w:sz w:val="24"/>
          <w:szCs w:val="24"/>
          <w:lang w:eastAsia="zh-CN"/>
        </w:rPr>
      </w:pPr>
    </w:p>
    <w:p w14:paraId="78649715">
      <w:pPr>
        <w:pStyle w:val="137"/>
        <w:topLinePunct/>
        <w:adjustRightInd w:val="0"/>
        <w:snapToGrid w:val="0"/>
        <w:spacing w:before="0" w:after="270" w:afterLines="75" w:line="288" w:lineRule="auto"/>
        <w:jc w:val="both"/>
        <w:rPr>
          <w:rFonts w:ascii="Arial" w:hAnsi="Arial" w:eastAsia="宋体" w:cs="Arial"/>
          <w:snapToGrid w:val="0"/>
          <w:sz w:val="24"/>
          <w:szCs w:val="24"/>
          <w:lang w:eastAsia="zh-CN"/>
        </w:rPr>
      </w:pPr>
    </w:p>
    <w:p w14:paraId="4604FC56">
      <w:pPr>
        <w:pStyle w:val="137"/>
        <w:topLinePunct/>
        <w:adjustRightInd w:val="0"/>
        <w:snapToGrid w:val="0"/>
        <w:spacing w:before="0" w:line="288" w:lineRule="auto"/>
        <w:rPr>
          <w:rFonts w:ascii="Arial" w:hAnsi="Arial" w:eastAsia="宋体" w:cs="Arial"/>
          <w:snapToGrid w:val="0"/>
          <w:sz w:val="21"/>
          <w:szCs w:val="24"/>
          <w:lang w:eastAsia="zh-CN"/>
        </w:rPr>
      </w:pPr>
      <w:r>
        <w:rPr>
          <w:rFonts w:ascii="Arial" w:hAnsi="Arial" w:eastAsia="宋体" w:cs="Arial"/>
          <w:snapToGrid w:val="0"/>
          <w:sz w:val="21"/>
          <w:szCs w:val="24"/>
          <w:lang w:eastAsia="zh-CN"/>
        </w:rPr>
        <w:t>美国卫生、教育和福利部</w:t>
      </w:r>
    </w:p>
    <w:p w14:paraId="485144E3">
      <w:pPr>
        <w:pStyle w:val="137"/>
        <w:topLinePunct/>
        <w:adjustRightInd w:val="0"/>
        <w:snapToGrid w:val="0"/>
        <w:spacing w:before="0" w:line="288" w:lineRule="auto"/>
        <w:rPr>
          <w:rFonts w:ascii="Arial" w:hAnsi="Arial" w:eastAsia="宋体" w:cs="Arial"/>
          <w:snapToGrid w:val="0"/>
          <w:sz w:val="21"/>
          <w:szCs w:val="24"/>
          <w:lang w:eastAsia="zh-CN"/>
        </w:rPr>
      </w:pPr>
      <w:r>
        <w:rPr>
          <w:rFonts w:ascii="Arial" w:hAnsi="Arial" w:eastAsia="宋体" w:cs="Arial"/>
          <w:snapToGrid w:val="0"/>
          <w:sz w:val="21"/>
          <w:szCs w:val="24"/>
          <w:lang w:eastAsia="zh-CN"/>
        </w:rPr>
        <w:t>公共卫生署／食品药品监督管理局／医疗器械局</w:t>
      </w:r>
    </w:p>
    <w:p w14:paraId="4CE56DEE">
      <w:pPr>
        <w:pStyle w:val="137"/>
        <w:shd w:val="clear" w:color="auto" w:fill="auto"/>
        <w:topLinePunct/>
        <w:adjustRightInd w:val="0"/>
        <w:snapToGrid w:val="0"/>
        <w:spacing w:before="0" w:line="288" w:lineRule="auto"/>
        <w:rPr>
          <w:rFonts w:ascii="Arial" w:hAnsi="Arial" w:eastAsia="宋体" w:cs="Arial"/>
          <w:snapToGrid w:val="0"/>
          <w:sz w:val="21"/>
          <w:szCs w:val="24"/>
          <w:lang w:eastAsia="zh-CN"/>
        </w:rPr>
      </w:pPr>
      <w:r>
        <w:rPr>
          <w:rFonts w:ascii="Arial" w:hAnsi="Arial" w:eastAsia="宋体" w:cs="Arial"/>
          <w:snapToGrid w:val="0"/>
          <w:sz w:val="21"/>
          <w:szCs w:val="24"/>
        </w:rPr>
        <w:t xml:space="preserve">8757 GEORGIA AVENUE / SILVER SPRING。 </w:t>
      </w:r>
      <w:r>
        <w:rPr>
          <w:rFonts w:ascii="Arial" w:hAnsi="Arial" w:eastAsia="宋体" w:cs="Arial"/>
          <w:snapToGrid w:val="0"/>
          <w:sz w:val="21"/>
          <w:szCs w:val="24"/>
          <w:lang w:eastAsia="zh-CN"/>
        </w:rPr>
        <w:t>MARYLAND 20910</w:t>
      </w:r>
    </w:p>
    <w:p w14:paraId="0DF68B1E">
      <w:pPr>
        <w:pStyle w:val="137"/>
        <w:shd w:val="clear" w:color="auto" w:fill="auto"/>
        <w:topLinePunct/>
        <w:adjustRightInd w:val="0"/>
        <w:snapToGrid w:val="0"/>
        <w:spacing w:before="0" w:after="270" w:afterLines="75" w:line="288" w:lineRule="auto"/>
        <w:jc w:val="both"/>
        <w:rPr>
          <w:rFonts w:ascii="Arial" w:hAnsi="Arial" w:eastAsia="宋体" w:cs="Arial"/>
          <w:snapToGrid w:val="0"/>
          <w:sz w:val="22"/>
          <w:szCs w:val="24"/>
          <w:lang w:eastAsia="zh-CN"/>
        </w:rPr>
      </w:pPr>
    </w:p>
    <w:p w14:paraId="30BBA1BC">
      <w:pPr>
        <w:pStyle w:val="137"/>
        <w:shd w:val="clear" w:color="auto" w:fill="auto"/>
        <w:topLinePunct/>
        <w:adjustRightInd w:val="0"/>
        <w:snapToGrid w:val="0"/>
        <w:spacing w:before="0" w:after="270" w:afterLines="75" w:line="288" w:lineRule="auto"/>
        <w:jc w:val="both"/>
        <w:rPr>
          <w:rFonts w:ascii="Arial" w:hAnsi="Arial" w:eastAsia="宋体" w:cs="Arial"/>
          <w:snapToGrid w:val="0"/>
          <w:sz w:val="22"/>
          <w:szCs w:val="24"/>
          <w:lang w:eastAsia="zh-CN"/>
        </w:rPr>
        <w:sectPr>
          <w:headerReference r:id="rId8" w:type="default"/>
          <w:footerReference r:id="rId9" w:type="default"/>
          <w:pgSz w:w="11906" w:h="16838"/>
          <w:pgMar w:top="1134" w:right="1440" w:bottom="1134" w:left="1440" w:header="720" w:footer="720" w:gutter="0"/>
          <w:cols w:space="720" w:num="1"/>
          <w:docGrid w:type="lines" w:linePitch="360" w:charSpace="0"/>
        </w:sectPr>
      </w:pPr>
    </w:p>
    <w:p w14:paraId="0A4AD4FF">
      <w:pPr>
        <w:widowControl w:val="0"/>
        <w:adjustRightInd w:val="0"/>
        <w:snapToGrid w:val="0"/>
        <w:spacing w:after="234" w:afterLines="75" w:line="288" w:lineRule="auto"/>
        <w:jc w:val="center"/>
        <w:outlineLvl w:val="0"/>
        <w:rPr>
          <w:rFonts w:ascii="Arial" w:hAnsi="Arial" w:eastAsia="宋体"/>
          <w:kern w:val="2"/>
          <w:szCs w:val="22"/>
        </w:rPr>
      </w:pPr>
      <w:bookmarkStart w:id="31" w:name="_Toc498520143"/>
      <w:r>
        <w:rPr>
          <w:rFonts w:hint="eastAsia" w:ascii="Arial" w:hAnsi="Arial" w:eastAsia="宋体"/>
          <w:kern w:val="2"/>
          <w:szCs w:val="22"/>
        </w:rPr>
        <w:t>前言</w:t>
      </w:r>
      <w:bookmarkEnd w:id="31"/>
    </w:p>
    <w:p w14:paraId="73D9E352">
      <w:pPr>
        <w:widowControl w:val="0"/>
        <w:adjustRightInd w:val="0"/>
        <w:snapToGrid w:val="0"/>
        <w:spacing w:after="234" w:afterLines="75" w:line="288" w:lineRule="auto"/>
        <w:jc w:val="both"/>
        <w:rPr>
          <w:rFonts w:ascii="Arial" w:hAnsi="Arial" w:eastAsia="宋体"/>
          <w:kern w:val="2"/>
          <w:szCs w:val="22"/>
        </w:rPr>
      </w:pPr>
      <w:r>
        <w:rPr>
          <w:rFonts w:hint="eastAsia" w:ascii="Arial" w:hAnsi="Arial" w:eastAsia="宋体"/>
          <w:kern w:val="2"/>
          <w:szCs w:val="22"/>
        </w:rPr>
        <w:t>根据联邦食品、药品和化妆品法案的规定，由美国食品药品监督管理局负责并授权其执行旨在为医疗器械安全性和有效性提供合理保证的项目。为了履行上述责任，医疗器械局制定了一项标准项目，其中包括</w:t>
      </w:r>
    </w:p>
    <w:p w14:paraId="08F2B2D5">
      <w:pPr>
        <w:widowControl w:val="0"/>
        <w:numPr>
          <w:ilvl w:val="2"/>
          <w:numId w:val="19"/>
        </w:numPr>
        <w:adjustRightInd w:val="0"/>
        <w:snapToGrid w:val="0"/>
        <w:spacing w:after="234" w:afterLines="75" w:line="288" w:lineRule="auto"/>
        <w:ind w:left="960" w:leftChars="200" w:hanging="480" w:hangingChars="200"/>
        <w:jc w:val="both"/>
        <w:rPr>
          <w:rFonts w:ascii="Arial" w:hAnsi="Arial" w:eastAsia="宋体"/>
          <w:kern w:val="2"/>
          <w:szCs w:val="22"/>
        </w:rPr>
      </w:pPr>
      <w:r>
        <w:rPr>
          <w:rFonts w:hint="eastAsia" w:ascii="Arial" w:hAnsi="Arial" w:eastAsia="宋体"/>
          <w:kern w:val="2"/>
          <w:szCs w:val="22"/>
        </w:rPr>
        <w:t>制定性能标准</w:t>
      </w:r>
      <w:r>
        <w:rPr>
          <w:rFonts w:hint="eastAsia" w:ascii="宋体" w:hAnsi="宋体" w:eastAsia="宋体"/>
          <w:kern w:val="2"/>
          <w:szCs w:val="22"/>
        </w:rPr>
        <w:t>；</w:t>
      </w:r>
    </w:p>
    <w:p w14:paraId="61C35A63">
      <w:pPr>
        <w:widowControl w:val="0"/>
        <w:numPr>
          <w:ilvl w:val="2"/>
          <w:numId w:val="19"/>
        </w:numPr>
        <w:adjustRightInd w:val="0"/>
        <w:snapToGrid w:val="0"/>
        <w:spacing w:after="234" w:afterLines="75" w:line="288" w:lineRule="auto"/>
        <w:ind w:left="960" w:leftChars="200" w:hanging="480" w:hangingChars="200"/>
        <w:jc w:val="both"/>
        <w:rPr>
          <w:rFonts w:ascii="Arial" w:hAnsi="Arial" w:eastAsia="宋体"/>
          <w:kern w:val="2"/>
          <w:szCs w:val="22"/>
        </w:rPr>
      </w:pPr>
      <w:r>
        <w:rPr>
          <w:rFonts w:hint="eastAsia" w:ascii="Arial" w:hAnsi="Arial" w:eastAsia="宋体"/>
          <w:kern w:val="2"/>
          <w:szCs w:val="22"/>
        </w:rPr>
        <w:t>自愿标准组织的技术支持和参与</w:t>
      </w:r>
      <w:r>
        <w:rPr>
          <w:rFonts w:hint="eastAsia" w:ascii="宋体" w:hAnsi="宋体" w:eastAsia="宋体"/>
          <w:kern w:val="2"/>
          <w:szCs w:val="22"/>
        </w:rPr>
        <w:t>；</w:t>
      </w:r>
    </w:p>
    <w:p w14:paraId="1E6F6CF8">
      <w:pPr>
        <w:widowControl w:val="0"/>
        <w:numPr>
          <w:ilvl w:val="2"/>
          <w:numId w:val="19"/>
        </w:numPr>
        <w:adjustRightInd w:val="0"/>
        <w:snapToGrid w:val="0"/>
        <w:spacing w:after="234" w:afterLines="75" w:line="288" w:lineRule="auto"/>
        <w:ind w:left="960" w:leftChars="200" w:hanging="480" w:hangingChars="200"/>
        <w:jc w:val="both"/>
        <w:rPr>
          <w:rFonts w:ascii="Arial" w:hAnsi="Arial" w:eastAsia="宋体"/>
          <w:kern w:val="2"/>
          <w:szCs w:val="22"/>
        </w:rPr>
      </w:pPr>
      <w:r>
        <w:rPr>
          <w:rFonts w:hint="eastAsia" w:ascii="Arial" w:hAnsi="Arial" w:eastAsia="宋体"/>
          <w:kern w:val="2"/>
          <w:szCs w:val="22"/>
        </w:rPr>
        <w:t>问题定义研究，用于标准制定</w:t>
      </w:r>
      <w:r>
        <w:rPr>
          <w:rFonts w:hint="eastAsia" w:ascii="宋体" w:hAnsi="宋体" w:eastAsia="宋体"/>
          <w:kern w:val="2"/>
          <w:szCs w:val="22"/>
        </w:rPr>
        <w:t>；</w:t>
      </w:r>
    </w:p>
    <w:p w14:paraId="33B43A3D">
      <w:pPr>
        <w:widowControl w:val="0"/>
        <w:numPr>
          <w:ilvl w:val="2"/>
          <w:numId w:val="19"/>
        </w:numPr>
        <w:adjustRightInd w:val="0"/>
        <w:snapToGrid w:val="0"/>
        <w:spacing w:after="234" w:afterLines="75" w:line="288" w:lineRule="auto"/>
        <w:ind w:left="960" w:leftChars="200" w:hanging="480" w:hangingChars="200"/>
        <w:jc w:val="both"/>
        <w:rPr>
          <w:rFonts w:ascii="Arial" w:hAnsi="Arial" w:eastAsia="宋体"/>
          <w:kern w:val="2"/>
          <w:szCs w:val="22"/>
        </w:rPr>
      </w:pPr>
      <w:r>
        <w:rPr>
          <w:rFonts w:hint="eastAsia" w:ascii="Arial" w:hAnsi="Arial" w:eastAsia="宋体"/>
          <w:kern w:val="2"/>
          <w:szCs w:val="22"/>
        </w:rPr>
        <w:t>发布标准并报告当局赞助的研究。</w:t>
      </w:r>
    </w:p>
    <w:p w14:paraId="242B0F54">
      <w:pPr>
        <w:widowControl w:val="0"/>
        <w:adjustRightInd w:val="0"/>
        <w:snapToGrid w:val="0"/>
        <w:spacing w:after="234" w:afterLines="75" w:line="288" w:lineRule="auto"/>
        <w:jc w:val="both"/>
        <w:rPr>
          <w:rFonts w:ascii="Arial" w:hAnsi="Arial" w:eastAsia="宋体"/>
          <w:kern w:val="2"/>
          <w:szCs w:val="22"/>
        </w:rPr>
      </w:pPr>
      <w:r>
        <w:rPr>
          <w:rFonts w:hint="eastAsia" w:ascii="Arial" w:hAnsi="Arial" w:eastAsia="宋体"/>
          <w:kern w:val="2"/>
          <w:szCs w:val="22"/>
        </w:rPr>
        <w:t>本出版物属于医疗器械性能标准，由通用医疗器械标准部，医疗器械局制定。本标准的技术内容基于McDonnell Douglas Astronautics Co.-East根据FDA合同223-74-5246进行的工作。本标准草案已经得到广泛审查，并征求了用户、制造商、政府机构和独立顾问和实验室的建议。</w:t>
      </w:r>
    </w:p>
    <w:p w14:paraId="22F7C2D6">
      <w:pPr>
        <w:widowControl w:val="0"/>
        <w:adjustRightInd w:val="0"/>
        <w:snapToGrid w:val="0"/>
        <w:spacing w:after="234" w:afterLines="75" w:line="288" w:lineRule="auto"/>
        <w:jc w:val="both"/>
        <w:rPr>
          <w:rFonts w:ascii="Arial" w:hAnsi="Arial" w:eastAsia="宋体"/>
          <w:kern w:val="2"/>
          <w:szCs w:val="22"/>
        </w:rPr>
      </w:pPr>
      <w:r>
        <w:rPr>
          <w:rFonts w:hint="eastAsia" w:ascii="Arial" w:hAnsi="Arial" w:eastAsia="宋体"/>
          <w:kern w:val="2"/>
          <w:szCs w:val="22"/>
        </w:rPr>
        <w:t>发布时，本标准未引用联邦食品、药品和化妆品法案第514条的规定。因此，联邦法律并不强制要求遵守本标准。可自愿遵守本标准的要求。然而，本标准的读者和潜在用户应该了解，在某些情况下，可能会强制要求遵守本标准，例如：</w:t>
      </w:r>
    </w:p>
    <w:p w14:paraId="15FA63DC">
      <w:pPr>
        <w:widowControl w:val="0"/>
        <w:numPr>
          <w:ilvl w:val="2"/>
          <w:numId w:val="20"/>
        </w:numPr>
        <w:adjustRightInd w:val="0"/>
        <w:snapToGrid w:val="0"/>
        <w:spacing w:after="234" w:afterLines="75" w:line="288" w:lineRule="auto"/>
        <w:ind w:left="960" w:leftChars="200" w:hanging="480" w:hangingChars="200"/>
        <w:jc w:val="both"/>
        <w:rPr>
          <w:rFonts w:ascii="Arial" w:hAnsi="Arial" w:eastAsia="宋体"/>
          <w:kern w:val="2"/>
          <w:szCs w:val="22"/>
        </w:rPr>
      </w:pPr>
      <w:r>
        <w:rPr>
          <w:rFonts w:hint="eastAsia" w:ascii="Arial" w:hAnsi="Arial" w:eastAsia="宋体"/>
          <w:kern w:val="2"/>
          <w:szCs w:val="22"/>
        </w:rPr>
        <w:t>当本标准被联邦法规引用时，特别是根据联邦食品、药品和化妆品法案第514条规定颁布的法规：</w:t>
      </w:r>
    </w:p>
    <w:p w14:paraId="41D5B9C7">
      <w:pPr>
        <w:widowControl w:val="0"/>
        <w:numPr>
          <w:ilvl w:val="2"/>
          <w:numId w:val="20"/>
        </w:numPr>
        <w:adjustRightInd w:val="0"/>
        <w:snapToGrid w:val="0"/>
        <w:spacing w:after="234" w:afterLines="75" w:line="288" w:lineRule="auto"/>
        <w:ind w:left="960" w:leftChars="200" w:hanging="480" w:hangingChars="200"/>
        <w:jc w:val="both"/>
        <w:rPr>
          <w:rFonts w:ascii="Arial" w:hAnsi="Arial" w:eastAsia="宋体"/>
          <w:kern w:val="2"/>
          <w:szCs w:val="22"/>
        </w:rPr>
      </w:pPr>
      <w:r>
        <w:rPr>
          <w:rFonts w:hint="eastAsia" w:ascii="Arial" w:hAnsi="Arial" w:eastAsia="宋体"/>
          <w:kern w:val="2"/>
          <w:szCs w:val="22"/>
        </w:rPr>
        <w:t>当本标准被州和地方监管机构颁布的法规引用时</w:t>
      </w:r>
      <w:r>
        <w:rPr>
          <w:rFonts w:hint="eastAsia" w:ascii="宋体" w:hAnsi="宋体" w:eastAsia="宋体"/>
          <w:kern w:val="2"/>
          <w:szCs w:val="22"/>
        </w:rPr>
        <w:t>；</w:t>
      </w:r>
    </w:p>
    <w:p w14:paraId="3F44CC61">
      <w:pPr>
        <w:widowControl w:val="0"/>
        <w:numPr>
          <w:ilvl w:val="2"/>
          <w:numId w:val="20"/>
        </w:numPr>
        <w:adjustRightInd w:val="0"/>
        <w:snapToGrid w:val="0"/>
        <w:spacing w:after="234" w:afterLines="75" w:line="288" w:lineRule="auto"/>
        <w:ind w:left="960" w:leftChars="200" w:hanging="480" w:hangingChars="200"/>
        <w:jc w:val="both"/>
        <w:rPr>
          <w:rFonts w:ascii="Arial" w:hAnsi="Arial" w:eastAsia="宋体"/>
          <w:kern w:val="2"/>
          <w:szCs w:val="22"/>
        </w:rPr>
      </w:pPr>
      <w:r>
        <w:rPr>
          <w:rFonts w:hint="eastAsia" w:ascii="Arial" w:hAnsi="Arial" w:eastAsia="宋体"/>
          <w:kern w:val="2"/>
          <w:szCs w:val="22"/>
        </w:rPr>
        <w:t>当本标准被采购规格引用时。</w:t>
      </w:r>
    </w:p>
    <w:p w14:paraId="4D616AD9">
      <w:pPr>
        <w:widowControl w:val="0"/>
        <w:adjustRightInd w:val="0"/>
        <w:snapToGrid w:val="0"/>
        <w:spacing w:after="234" w:afterLines="75" w:line="288" w:lineRule="auto"/>
        <w:jc w:val="both"/>
        <w:rPr>
          <w:rFonts w:ascii="Arial" w:hAnsi="Arial" w:eastAsia="宋体"/>
          <w:kern w:val="2"/>
          <w:szCs w:val="22"/>
        </w:rPr>
      </w:pPr>
      <w:r>
        <w:rPr>
          <w:rFonts w:hint="eastAsia" w:ascii="Arial" w:hAnsi="Arial" w:eastAsia="宋体"/>
          <w:kern w:val="2"/>
          <w:szCs w:val="22"/>
        </w:rPr>
        <w:t>本标准将定期审查和修订。希望就本标准提供评论或建议的个人和组织请将评论或建议提交至：</w:t>
      </w:r>
    </w:p>
    <w:p w14:paraId="2D4CD6DB">
      <w:pPr>
        <w:widowControl w:val="0"/>
        <w:adjustRightInd w:val="0"/>
        <w:snapToGrid w:val="0"/>
        <w:spacing w:after="234" w:afterLines="75" w:line="288" w:lineRule="auto"/>
        <w:ind w:left="960" w:leftChars="400"/>
        <w:jc w:val="both"/>
        <w:rPr>
          <w:rFonts w:ascii="Arial" w:hAnsi="Arial" w:eastAsia="宋体"/>
          <w:kern w:val="2"/>
          <w:szCs w:val="22"/>
        </w:rPr>
      </w:pPr>
      <w:r>
        <w:rPr>
          <w:rFonts w:hint="eastAsia" w:ascii="Arial" w:hAnsi="Arial" w:eastAsia="宋体"/>
          <w:kern w:val="2"/>
          <w:szCs w:val="22"/>
        </w:rPr>
        <w:t>通用医疗器械标准部（HFK-310）</w:t>
      </w:r>
      <w:r>
        <w:rPr>
          <w:rFonts w:ascii="Arial" w:hAnsi="Arial" w:eastAsia="宋体"/>
          <w:kern w:val="2"/>
          <w:szCs w:val="22"/>
        </w:rPr>
        <w:br w:type="textWrapping"/>
      </w:r>
      <w:r>
        <w:rPr>
          <w:rFonts w:hint="eastAsia" w:ascii="Arial" w:hAnsi="Arial" w:eastAsia="宋体"/>
          <w:kern w:val="2"/>
          <w:szCs w:val="22"/>
        </w:rPr>
        <w:t>医疗器械局</w:t>
      </w:r>
      <w:r>
        <w:rPr>
          <w:rFonts w:ascii="Arial" w:hAnsi="Arial" w:eastAsia="宋体"/>
          <w:kern w:val="2"/>
          <w:szCs w:val="22"/>
        </w:rPr>
        <w:br w:type="textWrapping"/>
      </w:r>
      <w:r>
        <w:rPr>
          <w:rFonts w:ascii="Arial" w:hAnsi="Arial" w:eastAsia="宋体"/>
          <w:kern w:val="2"/>
          <w:szCs w:val="22"/>
        </w:rPr>
        <w:t>8757 Georgia Avenue</w:t>
      </w:r>
      <w:r>
        <w:rPr>
          <w:rFonts w:hint="eastAsia" w:ascii="Arial" w:hAnsi="Arial" w:eastAsia="宋体"/>
          <w:kern w:val="2"/>
          <w:szCs w:val="22"/>
        </w:rPr>
        <w:br w:type="textWrapping"/>
      </w:r>
      <w:r>
        <w:rPr>
          <w:rFonts w:hint="eastAsia" w:ascii="Arial" w:hAnsi="Arial" w:eastAsia="宋体"/>
          <w:kern w:val="2"/>
          <w:szCs w:val="22"/>
        </w:rPr>
        <w:t>Silver Spring，Maryland 20910</w:t>
      </w:r>
    </w:p>
    <w:p w14:paraId="77DB6918">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375BC03F">
      <w:pPr>
        <w:widowControl w:val="0"/>
        <w:adjustRightInd w:val="0"/>
        <w:snapToGrid w:val="0"/>
        <w:spacing w:after="234" w:afterLines="75" w:line="288" w:lineRule="auto"/>
        <w:jc w:val="center"/>
        <w:rPr>
          <w:rFonts w:ascii="Arial" w:hAnsi="Arial" w:eastAsia="宋体"/>
          <w:kern w:val="2"/>
          <w:szCs w:val="22"/>
        </w:rPr>
      </w:pPr>
      <w:r>
        <w:rPr>
          <w:rFonts w:hint="eastAsia" w:ascii="Arial" w:hAnsi="Arial" w:eastAsia="宋体"/>
          <w:kern w:val="2"/>
          <w:szCs w:val="22"/>
        </w:rPr>
        <w:t>目录</w:t>
      </w:r>
    </w:p>
    <w:p w14:paraId="55EAF465">
      <w:pPr>
        <w:widowControl w:val="0"/>
        <w:adjustRightInd w:val="0"/>
        <w:snapToGrid w:val="0"/>
        <w:spacing w:after="234" w:afterLines="75" w:line="288" w:lineRule="auto"/>
        <w:jc w:val="right"/>
        <w:rPr>
          <w:rFonts w:ascii="Arial" w:hAnsi="Arial" w:eastAsia="宋体"/>
          <w:kern w:val="2"/>
          <w:szCs w:val="22"/>
        </w:rPr>
      </w:pPr>
      <w:r>
        <w:rPr>
          <w:rFonts w:hint="eastAsia" w:ascii="Arial" w:hAnsi="Arial" w:eastAsia="宋体"/>
          <w:kern w:val="2"/>
          <w:szCs w:val="22"/>
        </w:rPr>
        <w:t>页码</w:t>
      </w:r>
    </w:p>
    <w:p w14:paraId="7764691C">
      <w:pPr>
        <w:pStyle w:val="9"/>
        <w:rPr>
          <w:rFonts w:asciiTheme="minorHAnsi" w:hAnsiTheme="minorHAnsi" w:cstheme="minorBidi"/>
          <w:sz w:val="21"/>
        </w:rPr>
      </w:pPr>
      <w:r>
        <w:rPr>
          <w:rFonts w:eastAsia="宋体"/>
        </w:rPr>
        <w:fldChar w:fldCharType="begin"/>
      </w:r>
      <w:r>
        <w:rPr>
          <w:rFonts w:eastAsia="宋体"/>
        </w:rPr>
        <w:instrText xml:space="preserve"> TOC \o "1-3" \h \z \u </w:instrText>
      </w:r>
      <w:r>
        <w:rPr>
          <w:rFonts w:eastAsia="宋体"/>
        </w:rPr>
        <w:fldChar w:fldCharType="separate"/>
      </w:r>
      <w:r>
        <w:fldChar w:fldCharType="begin"/>
      </w:r>
      <w:r>
        <w:instrText xml:space="preserve"> HYPERLINK \l "_Toc498520143" </w:instrText>
      </w:r>
      <w:r>
        <w:fldChar w:fldCharType="separate"/>
      </w:r>
      <w:r>
        <w:rPr>
          <w:rStyle w:val="16"/>
          <w:rFonts w:hint="eastAsia" w:eastAsia="宋体"/>
        </w:rPr>
        <w:t>前言</w:t>
      </w:r>
      <w:r>
        <w:tab/>
      </w:r>
      <w:r>
        <w:fldChar w:fldCharType="begin"/>
      </w:r>
      <w:r>
        <w:instrText xml:space="preserve"> PAGEREF _Toc498520143 \h </w:instrText>
      </w:r>
      <w:r>
        <w:fldChar w:fldCharType="separate"/>
      </w:r>
      <w:r>
        <w:t>i</w:t>
      </w:r>
      <w:r>
        <w:fldChar w:fldCharType="end"/>
      </w:r>
      <w:r>
        <w:fldChar w:fldCharType="end"/>
      </w:r>
    </w:p>
    <w:p w14:paraId="62214C95">
      <w:pPr>
        <w:pStyle w:val="9"/>
        <w:rPr>
          <w:rFonts w:asciiTheme="minorHAnsi" w:hAnsiTheme="minorHAnsi" w:cstheme="minorBidi"/>
          <w:sz w:val="21"/>
        </w:rPr>
      </w:pPr>
      <w:r>
        <w:fldChar w:fldCharType="begin"/>
      </w:r>
      <w:r>
        <w:instrText xml:space="preserve"> HYPERLINK \l "_Toc498520144" </w:instrText>
      </w:r>
      <w:r>
        <w:fldChar w:fldCharType="separate"/>
      </w:r>
      <w:r>
        <w:rPr>
          <w:rStyle w:val="16"/>
          <w:rFonts w:hint="eastAsia" w:eastAsia="宋体"/>
          <w:b/>
        </w:rPr>
        <w:t>第</w:t>
      </w:r>
      <w:r>
        <w:rPr>
          <w:rStyle w:val="16"/>
          <w:rFonts w:eastAsia="宋体"/>
          <w:b/>
        </w:rPr>
        <w:t>1</w:t>
      </w:r>
      <w:r>
        <w:rPr>
          <w:rStyle w:val="16"/>
          <w:rFonts w:hint="eastAsia" w:eastAsia="宋体"/>
          <w:b/>
        </w:rPr>
        <w:t>节</w:t>
      </w:r>
      <w:r>
        <w:rPr>
          <w:rStyle w:val="16"/>
          <w:rFonts w:eastAsia="宋体"/>
          <w:b/>
        </w:rPr>
        <w:t xml:space="preserve">  </w:t>
      </w:r>
      <w:r>
        <w:rPr>
          <w:rStyle w:val="16"/>
          <w:rFonts w:hint="eastAsia" w:eastAsia="宋体"/>
          <w:b/>
        </w:rPr>
        <w:t>引言</w:t>
      </w:r>
      <w:r>
        <w:tab/>
      </w:r>
      <w:r>
        <w:fldChar w:fldCharType="begin"/>
      </w:r>
      <w:r>
        <w:instrText xml:space="preserve"> PAGEREF _Toc498520144 \h </w:instrText>
      </w:r>
      <w:r>
        <w:fldChar w:fldCharType="separate"/>
      </w:r>
      <w:r>
        <w:t>1</w:t>
      </w:r>
      <w:r>
        <w:fldChar w:fldCharType="end"/>
      </w:r>
      <w:r>
        <w:fldChar w:fldCharType="end"/>
      </w:r>
    </w:p>
    <w:p w14:paraId="3283E23F">
      <w:pPr>
        <w:pStyle w:val="10"/>
        <w:rPr>
          <w:rFonts w:asciiTheme="minorHAnsi" w:hAnsiTheme="minorHAnsi" w:cstheme="minorBidi"/>
          <w:sz w:val="21"/>
        </w:rPr>
      </w:pPr>
      <w:r>
        <w:fldChar w:fldCharType="begin"/>
      </w:r>
      <w:r>
        <w:instrText xml:space="preserve"> HYPERLINK \l "_Toc498520145" </w:instrText>
      </w:r>
      <w:r>
        <w:fldChar w:fldCharType="separate"/>
      </w:r>
      <w:r>
        <w:rPr>
          <w:rStyle w:val="16"/>
          <w:rFonts w:eastAsia="宋体"/>
        </w:rPr>
        <w:t>1.1.</w:t>
      </w:r>
      <w:r>
        <w:rPr>
          <w:rFonts w:asciiTheme="minorHAnsi" w:hAnsiTheme="minorHAnsi" w:cstheme="minorBidi"/>
          <w:sz w:val="21"/>
        </w:rPr>
        <w:tab/>
      </w:r>
      <w:r>
        <w:rPr>
          <w:rStyle w:val="16"/>
          <w:rFonts w:hint="eastAsia" w:eastAsia="宋体"/>
        </w:rPr>
        <w:t>范围</w:t>
      </w:r>
      <w:r>
        <w:tab/>
      </w:r>
      <w:r>
        <w:fldChar w:fldCharType="begin"/>
      </w:r>
      <w:r>
        <w:instrText xml:space="preserve"> PAGEREF _Toc498520145 \h </w:instrText>
      </w:r>
      <w:r>
        <w:fldChar w:fldCharType="separate"/>
      </w:r>
      <w:r>
        <w:t>1</w:t>
      </w:r>
      <w:r>
        <w:fldChar w:fldCharType="end"/>
      </w:r>
      <w:r>
        <w:fldChar w:fldCharType="end"/>
      </w:r>
    </w:p>
    <w:p w14:paraId="088B56DE">
      <w:pPr>
        <w:pStyle w:val="10"/>
        <w:rPr>
          <w:rFonts w:asciiTheme="minorHAnsi" w:hAnsiTheme="minorHAnsi" w:cstheme="minorBidi"/>
          <w:sz w:val="21"/>
        </w:rPr>
      </w:pPr>
      <w:r>
        <w:fldChar w:fldCharType="begin"/>
      </w:r>
      <w:r>
        <w:instrText xml:space="preserve"> HYPERLINK \l "_Toc498520146" </w:instrText>
      </w:r>
      <w:r>
        <w:fldChar w:fldCharType="separate"/>
      </w:r>
      <w:r>
        <w:rPr>
          <w:rStyle w:val="16"/>
          <w:rFonts w:eastAsia="宋体"/>
        </w:rPr>
        <w:t>1.2.</w:t>
      </w:r>
      <w:r>
        <w:rPr>
          <w:rFonts w:asciiTheme="minorHAnsi" w:hAnsiTheme="minorHAnsi" w:cstheme="minorBidi"/>
          <w:sz w:val="21"/>
        </w:rPr>
        <w:tab/>
      </w:r>
      <w:r>
        <w:rPr>
          <w:rStyle w:val="16"/>
          <w:rFonts w:hint="eastAsia" w:eastAsia="宋体"/>
        </w:rPr>
        <w:t>目的</w:t>
      </w:r>
      <w:r>
        <w:tab/>
      </w:r>
      <w:r>
        <w:fldChar w:fldCharType="begin"/>
      </w:r>
      <w:r>
        <w:instrText xml:space="preserve"> PAGEREF _Toc498520146 \h </w:instrText>
      </w:r>
      <w:r>
        <w:fldChar w:fldCharType="separate"/>
      </w:r>
      <w:r>
        <w:t>1</w:t>
      </w:r>
      <w:r>
        <w:fldChar w:fldCharType="end"/>
      </w:r>
      <w:r>
        <w:fldChar w:fldCharType="end"/>
      </w:r>
    </w:p>
    <w:p w14:paraId="64903D2A">
      <w:pPr>
        <w:pStyle w:val="10"/>
        <w:rPr>
          <w:rFonts w:asciiTheme="minorHAnsi" w:hAnsiTheme="minorHAnsi" w:cstheme="minorBidi"/>
          <w:sz w:val="21"/>
        </w:rPr>
      </w:pPr>
      <w:r>
        <w:fldChar w:fldCharType="begin"/>
      </w:r>
      <w:r>
        <w:instrText xml:space="preserve"> HYPERLINK \l "_Toc498520147" </w:instrText>
      </w:r>
      <w:r>
        <w:fldChar w:fldCharType="separate"/>
      </w:r>
      <w:r>
        <w:rPr>
          <w:rStyle w:val="16"/>
          <w:rFonts w:eastAsia="宋体"/>
        </w:rPr>
        <w:t>1.3.</w:t>
      </w:r>
      <w:r>
        <w:rPr>
          <w:rFonts w:asciiTheme="minorHAnsi" w:hAnsiTheme="minorHAnsi" w:cstheme="minorBidi"/>
          <w:sz w:val="21"/>
        </w:rPr>
        <w:tab/>
      </w:r>
      <w:r>
        <w:rPr>
          <w:rStyle w:val="16"/>
          <w:rFonts w:hint="eastAsia" w:eastAsia="宋体"/>
        </w:rPr>
        <w:t>自愿使用本标准</w:t>
      </w:r>
      <w:r>
        <w:tab/>
      </w:r>
      <w:r>
        <w:fldChar w:fldCharType="begin"/>
      </w:r>
      <w:r>
        <w:instrText xml:space="preserve"> PAGEREF _Toc498520147 \h </w:instrText>
      </w:r>
      <w:r>
        <w:fldChar w:fldCharType="separate"/>
      </w:r>
      <w:r>
        <w:t>1</w:t>
      </w:r>
      <w:r>
        <w:fldChar w:fldCharType="end"/>
      </w:r>
      <w:r>
        <w:fldChar w:fldCharType="end"/>
      </w:r>
    </w:p>
    <w:p w14:paraId="0C876F25">
      <w:pPr>
        <w:pStyle w:val="9"/>
        <w:rPr>
          <w:rFonts w:asciiTheme="minorHAnsi" w:hAnsiTheme="minorHAnsi" w:cstheme="minorBidi"/>
          <w:sz w:val="21"/>
        </w:rPr>
      </w:pPr>
      <w:r>
        <w:fldChar w:fldCharType="begin"/>
      </w:r>
      <w:r>
        <w:instrText xml:space="preserve"> HYPERLINK \l "_Toc498520148" </w:instrText>
      </w:r>
      <w:r>
        <w:fldChar w:fldCharType="separate"/>
      </w:r>
      <w:r>
        <w:rPr>
          <w:rStyle w:val="16"/>
          <w:rFonts w:hint="eastAsia" w:eastAsia="宋体"/>
          <w:b/>
        </w:rPr>
        <w:t>第</w:t>
      </w:r>
      <w:r>
        <w:rPr>
          <w:rStyle w:val="16"/>
          <w:rFonts w:eastAsia="宋体"/>
          <w:b/>
        </w:rPr>
        <w:t>2</w:t>
      </w:r>
      <w:r>
        <w:rPr>
          <w:rStyle w:val="16"/>
          <w:rFonts w:hint="eastAsia" w:eastAsia="宋体"/>
          <w:b/>
        </w:rPr>
        <w:t>节</w:t>
      </w:r>
      <w:r>
        <w:rPr>
          <w:rStyle w:val="16"/>
          <w:rFonts w:eastAsia="宋体"/>
          <w:b/>
        </w:rPr>
        <w:t xml:space="preserve">  </w:t>
      </w:r>
      <w:r>
        <w:rPr>
          <w:rStyle w:val="16"/>
          <w:rFonts w:hint="eastAsia" w:eastAsia="宋体"/>
          <w:b/>
        </w:rPr>
        <w:t>文档优先级</w:t>
      </w:r>
      <w:r>
        <w:tab/>
      </w:r>
      <w:r>
        <w:fldChar w:fldCharType="begin"/>
      </w:r>
      <w:r>
        <w:instrText xml:space="preserve"> PAGEREF _Toc498520148 \h </w:instrText>
      </w:r>
      <w:r>
        <w:fldChar w:fldCharType="separate"/>
      </w:r>
      <w:r>
        <w:t>2</w:t>
      </w:r>
      <w:r>
        <w:fldChar w:fldCharType="end"/>
      </w:r>
      <w:r>
        <w:fldChar w:fldCharType="end"/>
      </w:r>
    </w:p>
    <w:p w14:paraId="42BF8DB9">
      <w:pPr>
        <w:pStyle w:val="9"/>
        <w:rPr>
          <w:rFonts w:asciiTheme="minorHAnsi" w:hAnsiTheme="minorHAnsi" w:cstheme="minorBidi"/>
          <w:sz w:val="21"/>
        </w:rPr>
      </w:pPr>
      <w:r>
        <w:fldChar w:fldCharType="begin"/>
      </w:r>
      <w:r>
        <w:instrText xml:space="preserve"> HYPERLINK \l "_Toc498520149" </w:instrText>
      </w:r>
      <w:r>
        <w:fldChar w:fldCharType="separate"/>
      </w:r>
      <w:r>
        <w:rPr>
          <w:rStyle w:val="16"/>
          <w:rFonts w:hint="eastAsia" w:eastAsia="宋体"/>
          <w:b/>
        </w:rPr>
        <w:t>第</w:t>
      </w:r>
      <w:r>
        <w:rPr>
          <w:rStyle w:val="16"/>
          <w:rFonts w:eastAsia="宋体"/>
          <w:b/>
        </w:rPr>
        <w:t>3</w:t>
      </w:r>
      <w:r>
        <w:rPr>
          <w:rStyle w:val="16"/>
          <w:rFonts w:hint="eastAsia" w:eastAsia="宋体"/>
          <w:b/>
        </w:rPr>
        <w:t>节</w:t>
      </w:r>
      <w:r>
        <w:rPr>
          <w:rStyle w:val="16"/>
          <w:rFonts w:eastAsia="宋体"/>
          <w:b/>
        </w:rPr>
        <w:t xml:space="preserve">  </w:t>
      </w:r>
      <w:r>
        <w:rPr>
          <w:rStyle w:val="16"/>
          <w:rFonts w:hint="eastAsia" w:eastAsia="宋体"/>
          <w:b/>
        </w:rPr>
        <w:t>要求</w:t>
      </w:r>
      <w:r>
        <w:tab/>
      </w:r>
      <w:r>
        <w:fldChar w:fldCharType="begin"/>
      </w:r>
      <w:r>
        <w:instrText xml:space="preserve"> PAGEREF _Toc498520149 \h </w:instrText>
      </w:r>
      <w:r>
        <w:fldChar w:fldCharType="separate"/>
      </w:r>
      <w:r>
        <w:t>3</w:t>
      </w:r>
      <w:r>
        <w:fldChar w:fldCharType="end"/>
      </w:r>
      <w:r>
        <w:fldChar w:fldCharType="end"/>
      </w:r>
    </w:p>
    <w:p w14:paraId="49ACBD49">
      <w:pPr>
        <w:pStyle w:val="10"/>
        <w:rPr>
          <w:rFonts w:asciiTheme="minorHAnsi" w:hAnsiTheme="minorHAnsi" w:cstheme="minorBidi"/>
          <w:sz w:val="21"/>
        </w:rPr>
      </w:pPr>
      <w:r>
        <w:fldChar w:fldCharType="begin"/>
      </w:r>
      <w:r>
        <w:instrText xml:space="preserve"> HYPERLINK \l "_Toc498520150" </w:instrText>
      </w:r>
      <w:r>
        <w:fldChar w:fldCharType="separate"/>
      </w:r>
      <w:r>
        <w:rPr>
          <w:rStyle w:val="16"/>
          <w:rFonts w:eastAsia="宋体"/>
        </w:rPr>
        <w:t>3.1</w:t>
      </w:r>
      <w:r>
        <w:rPr>
          <w:rFonts w:asciiTheme="minorHAnsi" w:hAnsiTheme="minorHAnsi" w:cstheme="minorBidi"/>
          <w:sz w:val="21"/>
        </w:rPr>
        <w:tab/>
      </w:r>
      <w:r>
        <w:rPr>
          <w:rStyle w:val="16"/>
          <w:rFonts w:hint="eastAsia" w:eastAsia="宋体"/>
        </w:rPr>
        <w:t>标签</w:t>
      </w:r>
      <w:r>
        <w:tab/>
      </w:r>
      <w:r>
        <w:fldChar w:fldCharType="begin"/>
      </w:r>
      <w:r>
        <w:instrText xml:space="preserve"> PAGEREF _Toc498520150 \h </w:instrText>
      </w:r>
      <w:r>
        <w:fldChar w:fldCharType="separate"/>
      </w:r>
      <w:r>
        <w:t>3</w:t>
      </w:r>
      <w:r>
        <w:fldChar w:fldCharType="end"/>
      </w:r>
      <w:r>
        <w:fldChar w:fldCharType="end"/>
      </w:r>
    </w:p>
    <w:p w14:paraId="02E67383">
      <w:pPr>
        <w:pStyle w:val="10"/>
        <w:rPr>
          <w:rFonts w:asciiTheme="minorHAnsi" w:hAnsiTheme="minorHAnsi" w:cstheme="minorBidi"/>
          <w:sz w:val="21"/>
        </w:rPr>
      </w:pPr>
      <w:r>
        <w:fldChar w:fldCharType="begin"/>
      </w:r>
      <w:r>
        <w:instrText xml:space="preserve"> HYPERLINK \l "_Toc498520151" </w:instrText>
      </w:r>
      <w:r>
        <w:fldChar w:fldCharType="separate"/>
      </w:r>
      <w:r>
        <w:rPr>
          <w:rStyle w:val="16"/>
          <w:rFonts w:eastAsia="宋体"/>
        </w:rPr>
        <w:t>3.2</w:t>
      </w:r>
      <w:r>
        <w:rPr>
          <w:rFonts w:asciiTheme="minorHAnsi" w:hAnsiTheme="minorHAnsi" w:cstheme="minorBidi"/>
          <w:sz w:val="21"/>
        </w:rPr>
        <w:tab/>
      </w:r>
      <w:r>
        <w:rPr>
          <w:rStyle w:val="16"/>
          <w:rFonts w:hint="eastAsia" w:eastAsia="宋体"/>
        </w:rPr>
        <w:t>放射</w:t>
      </w:r>
      <w:r>
        <w:tab/>
      </w:r>
      <w:r>
        <w:fldChar w:fldCharType="begin"/>
      </w:r>
      <w:r>
        <w:instrText xml:space="preserve"> PAGEREF _Toc498520151 \h </w:instrText>
      </w:r>
      <w:r>
        <w:fldChar w:fldCharType="separate"/>
      </w:r>
      <w:r>
        <w:t>3</w:t>
      </w:r>
      <w:r>
        <w:fldChar w:fldCharType="end"/>
      </w:r>
      <w:r>
        <w:fldChar w:fldCharType="end"/>
      </w:r>
    </w:p>
    <w:p w14:paraId="5DEA21D5">
      <w:pPr>
        <w:pStyle w:val="5"/>
        <w:spacing w:after="78"/>
        <w:ind w:left="720" w:right="480"/>
        <w:rPr>
          <w:rFonts w:asciiTheme="minorHAnsi" w:hAnsiTheme="minorHAnsi" w:cstheme="minorBidi"/>
          <w:sz w:val="21"/>
        </w:rPr>
      </w:pPr>
      <w:r>
        <w:fldChar w:fldCharType="begin"/>
      </w:r>
      <w:r>
        <w:instrText xml:space="preserve"> HYPERLINK \l "_Toc498520152" </w:instrText>
      </w:r>
      <w:r>
        <w:fldChar w:fldCharType="separate"/>
      </w:r>
      <w:r>
        <w:rPr>
          <w:rStyle w:val="16"/>
          <w:rFonts w:eastAsia="宋体"/>
        </w:rPr>
        <w:t>3.2.1</w:t>
      </w:r>
      <w:r>
        <w:rPr>
          <w:rFonts w:asciiTheme="minorHAnsi" w:hAnsiTheme="minorHAnsi" w:cstheme="minorBidi"/>
          <w:sz w:val="21"/>
        </w:rPr>
        <w:tab/>
      </w:r>
      <w:r>
        <w:rPr>
          <w:rStyle w:val="16"/>
          <w:rFonts w:hint="eastAsia" w:eastAsia="宋体"/>
        </w:rPr>
        <w:t>概述</w:t>
      </w:r>
      <w:r>
        <w:tab/>
      </w:r>
      <w:r>
        <w:fldChar w:fldCharType="begin"/>
      </w:r>
      <w:r>
        <w:instrText xml:space="preserve"> PAGEREF _Toc498520152 \h </w:instrText>
      </w:r>
      <w:r>
        <w:fldChar w:fldCharType="separate"/>
      </w:r>
      <w:r>
        <w:t>3</w:t>
      </w:r>
      <w:r>
        <w:fldChar w:fldCharType="end"/>
      </w:r>
      <w:r>
        <w:fldChar w:fldCharType="end"/>
      </w:r>
    </w:p>
    <w:p w14:paraId="7A20DFE3">
      <w:pPr>
        <w:pStyle w:val="5"/>
        <w:spacing w:after="78"/>
        <w:ind w:left="720" w:right="480"/>
        <w:rPr>
          <w:rFonts w:asciiTheme="minorHAnsi" w:hAnsiTheme="minorHAnsi" w:cstheme="minorBidi"/>
          <w:sz w:val="21"/>
        </w:rPr>
      </w:pPr>
      <w:r>
        <w:fldChar w:fldCharType="begin"/>
      </w:r>
      <w:r>
        <w:instrText xml:space="preserve"> HYPERLINK \l "_Toc498520153" </w:instrText>
      </w:r>
      <w:r>
        <w:fldChar w:fldCharType="separate"/>
      </w:r>
      <w:r>
        <w:rPr>
          <w:rStyle w:val="16"/>
          <w:rFonts w:eastAsia="宋体"/>
        </w:rPr>
        <w:t>3.2.2</w:t>
      </w:r>
      <w:r>
        <w:rPr>
          <w:rFonts w:asciiTheme="minorHAnsi" w:hAnsiTheme="minorHAnsi" w:cstheme="minorBidi"/>
          <w:sz w:val="21"/>
        </w:rPr>
        <w:tab/>
      </w:r>
      <w:r>
        <w:rPr>
          <w:rStyle w:val="16"/>
          <w:rFonts w:hint="eastAsia" w:eastAsia="宋体"/>
        </w:rPr>
        <w:t>传导发射</w:t>
      </w:r>
      <w:r>
        <w:tab/>
      </w:r>
      <w:r>
        <w:fldChar w:fldCharType="begin"/>
      </w:r>
      <w:r>
        <w:instrText xml:space="preserve"> PAGEREF _Toc498520153 \h </w:instrText>
      </w:r>
      <w:r>
        <w:fldChar w:fldCharType="separate"/>
      </w:r>
      <w:r>
        <w:t>3</w:t>
      </w:r>
      <w:r>
        <w:fldChar w:fldCharType="end"/>
      </w:r>
      <w:r>
        <w:fldChar w:fldCharType="end"/>
      </w:r>
    </w:p>
    <w:p w14:paraId="5A3A13CE">
      <w:pPr>
        <w:pStyle w:val="5"/>
        <w:spacing w:after="78"/>
        <w:ind w:left="720" w:right="480"/>
        <w:rPr>
          <w:rFonts w:asciiTheme="minorHAnsi" w:hAnsiTheme="minorHAnsi" w:cstheme="minorBidi"/>
          <w:sz w:val="21"/>
        </w:rPr>
      </w:pPr>
      <w:r>
        <w:fldChar w:fldCharType="begin"/>
      </w:r>
      <w:r>
        <w:instrText xml:space="preserve"> HYPERLINK \l "_Toc498520154" </w:instrText>
      </w:r>
      <w:r>
        <w:fldChar w:fldCharType="separate"/>
      </w:r>
      <w:r>
        <w:rPr>
          <w:rStyle w:val="16"/>
          <w:rFonts w:eastAsia="宋体"/>
        </w:rPr>
        <w:t>3.2.3</w:t>
      </w:r>
      <w:r>
        <w:rPr>
          <w:rFonts w:asciiTheme="minorHAnsi" w:hAnsiTheme="minorHAnsi" w:cstheme="minorBidi"/>
          <w:sz w:val="21"/>
        </w:rPr>
        <w:tab/>
      </w:r>
      <w:r>
        <w:rPr>
          <w:rStyle w:val="16"/>
          <w:rFonts w:hint="eastAsia" w:eastAsia="宋体"/>
        </w:rPr>
        <w:t>辐射发射</w:t>
      </w:r>
      <w:r>
        <w:tab/>
      </w:r>
      <w:r>
        <w:fldChar w:fldCharType="begin"/>
      </w:r>
      <w:r>
        <w:instrText xml:space="preserve"> PAGEREF _Toc498520154 \h </w:instrText>
      </w:r>
      <w:r>
        <w:fldChar w:fldCharType="separate"/>
      </w:r>
      <w:r>
        <w:t>3</w:t>
      </w:r>
      <w:r>
        <w:fldChar w:fldCharType="end"/>
      </w:r>
      <w:r>
        <w:fldChar w:fldCharType="end"/>
      </w:r>
    </w:p>
    <w:p w14:paraId="0116A7EC">
      <w:pPr>
        <w:pStyle w:val="10"/>
        <w:rPr>
          <w:rFonts w:asciiTheme="minorHAnsi" w:hAnsiTheme="minorHAnsi" w:cstheme="minorBidi"/>
          <w:sz w:val="21"/>
        </w:rPr>
      </w:pPr>
      <w:r>
        <w:fldChar w:fldCharType="begin"/>
      </w:r>
      <w:r>
        <w:instrText xml:space="preserve"> HYPERLINK \l "_Toc498520155" </w:instrText>
      </w:r>
      <w:r>
        <w:fldChar w:fldCharType="separate"/>
      </w:r>
      <w:r>
        <w:rPr>
          <w:rStyle w:val="16"/>
          <w:rFonts w:eastAsia="宋体"/>
        </w:rPr>
        <w:t>3.3</w:t>
      </w:r>
      <w:r>
        <w:rPr>
          <w:rFonts w:asciiTheme="minorHAnsi" w:hAnsiTheme="minorHAnsi" w:cstheme="minorBidi"/>
          <w:sz w:val="21"/>
        </w:rPr>
        <w:tab/>
      </w:r>
      <w:r>
        <w:rPr>
          <w:rStyle w:val="16"/>
          <w:rFonts w:hint="eastAsia" w:eastAsia="宋体"/>
        </w:rPr>
        <w:t>敏感性</w:t>
      </w:r>
      <w:r>
        <w:tab/>
      </w:r>
      <w:r>
        <w:fldChar w:fldCharType="begin"/>
      </w:r>
      <w:r>
        <w:instrText xml:space="preserve"> PAGEREF _Toc498520155 \h </w:instrText>
      </w:r>
      <w:r>
        <w:fldChar w:fldCharType="separate"/>
      </w:r>
      <w:r>
        <w:t>4</w:t>
      </w:r>
      <w:r>
        <w:fldChar w:fldCharType="end"/>
      </w:r>
      <w:r>
        <w:fldChar w:fldCharType="end"/>
      </w:r>
    </w:p>
    <w:p w14:paraId="5D34B34B">
      <w:pPr>
        <w:pStyle w:val="5"/>
        <w:spacing w:after="78"/>
        <w:ind w:left="720" w:right="480"/>
        <w:rPr>
          <w:rFonts w:asciiTheme="minorHAnsi" w:hAnsiTheme="minorHAnsi" w:cstheme="minorBidi"/>
          <w:sz w:val="21"/>
        </w:rPr>
      </w:pPr>
      <w:r>
        <w:fldChar w:fldCharType="begin"/>
      </w:r>
      <w:r>
        <w:instrText xml:space="preserve"> HYPERLINK \l "_Toc498520156" </w:instrText>
      </w:r>
      <w:r>
        <w:fldChar w:fldCharType="separate"/>
      </w:r>
      <w:r>
        <w:rPr>
          <w:rStyle w:val="16"/>
          <w:rFonts w:eastAsia="宋体"/>
        </w:rPr>
        <w:t>3.3.1</w:t>
      </w:r>
      <w:r>
        <w:rPr>
          <w:rFonts w:asciiTheme="minorHAnsi" w:hAnsiTheme="minorHAnsi" w:cstheme="minorBidi"/>
          <w:sz w:val="21"/>
        </w:rPr>
        <w:tab/>
      </w:r>
      <w:r>
        <w:rPr>
          <w:rStyle w:val="16"/>
          <w:rFonts w:hint="eastAsia" w:eastAsia="宋体"/>
        </w:rPr>
        <w:t>概述</w:t>
      </w:r>
      <w:r>
        <w:tab/>
      </w:r>
      <w:r>
        <w:fldChar w:fldCharType="begin"/>
      </w:r>
      <w:r>
        <w:instrText xml:space="preserve"> PAGEREF _Toc498520156 \h </w:instrText>
      </w:r>
      <w:r>
        <w:fldChar w:fldCharType="separate"/>
      </w:r>
      <w:r>
        <w:t>4</w:t>
      </w:r>
      <w:r>
        <w:fldChar w:fldCharType="end"/>
      </w:r>
      <w:r>
        <w:fldChar w:fldCharType="end"/>
      </w:r>
    </w:p>
    <w:p w14:paraId="49CF24AE">
      <w:pPr>
        <w:pStyle w:val="5"/>
        <w:spacing w:after="78"/>
        <w:ind w:left="720" w:right="480"/>
        <w:rPr>
          <w:rFonts w:asciiTheme="minorHAnsi" w:hAnsiTheme="minorHAnsi" w:cstheme="minorBidi"/>
          <w:sz w:val="21"/>
        </w:rPr>
      </w:pPr>
      <w:r>
        <w:fldChar w:fldCharType="begin"/>
      </w:r>
      <w:r>
        <w:instrText xml:space="preserve"> HYPERLINK \l "_Toc498520157" </w:instrText>
      </w:r>
      <w:r>
        <w:fldChar w:fldCharType="separate"/>
      </w:r>
      <w:r>
        <w:rPr>
          <w:rStyle w:val="16"/>
          <w:rFonts w:eastAsia="宋体"/>
        </w:rPr>
        <w:t>3.3.2</w:t>
      </w:r>
      <w:r>
        <w:rPr>
          <w:rFonts w:asciiTheme="minorHAnsi" w:hAnsiTheme="minorHAnsi" w:cstheme="minorBidi"/>
          <w:sz w:val="21"/>
        </w:rPr>
        <w:tab/>
      </w:r>
      <w:r>
        <w:rPr>
          <w:rStyle w:val="16"/>
          <w:rFonts w:hint="eastAsia" w:eastAsia="宋体"/>
        </w:rPr>
        <w:t>传导敏感性</w:t>
      </w:r>
      <w:r>
        <w:tab/>
      </w:r>
      <w:r>
        <w:fldChar w:fldCharType="begin"/>
      </w:r>
      <w:r>
        <w:instrText xml:space="preserve"> PAGEREF _Toc498520157 \h </w:instrText>
      </w:r>
      <w:r>
        <w:fldChar w:fldCharType="separate"/>
      </w:r>
      <w:r>
        <w:t>4</w:t>
      </w:r>
      <w:r>
        <w:fldChar w:fldCharType="end"/>
      </w:r>
      <w:r>
        <w:fldChar w:fldCharType="end"/>
      </w:r>
    </w:p>
    <w:p w14:paraId="2ABF03C0">
      <w:pPr>
        <w:pStyle w:val="5"/>
        <w:spacing w:after="78"/>
        <w:ind w:left="720" w:right="480"/>
        <w:rPr>
          <w:rFonts w:asciiTheme="minorHAnsi" w:hAnsiTheme="minorHAnsi" w:cstheme="minorBidi"/>
          <w:sz w:val="21"/>
        </w:rPr>
      </w:pPr>
      <w:r>
        <w:fldChar w:fldCharType="begin"/>
      </w:r>
      <w:r>
        <w:instrText xml:space="preserve"> HYPERLINK \l "_Toc498520158" </w:instrText>
      </w:r>
      <w:r>
        <w:fldChar w:fldCharType="separate"/>
      </w:r>
      <w:r>
        <w:rPr>
          <w:rStyle w:val="16"/>
          <w:rFonts w:eastAsia="宋体"/>
        </w:rPr>
        <w:t>3.3.3</w:t>
      </w:r>
      <w:r>
        <w:rPr>
          <w:rFonts w:asciiTheme="minorHAnsi" w:hAnsiTheme="minorHAnsi" w:cstheme="minorBidi"/>
          <w:sz w:val="21"/>
        </w:rPr>
        <w:tab/>
      </w:r>
      <w:r>
        <w:rPr>
          <w:rStyle w:val="16"/>
          <w:rFonts w:hint="eastAsia" w:eastAsia="宋体"/>
        </w:rPr>
        <w:t>电场敏感性</w:t>
      </w:r>
      <w:r>
        <w:tab/>
      </w:r>
      <w:r>
        <w:fldChar w:fldCharType="begin"/>
      </w:r>
      <w:r>
        <w:instrText xml:space="preserve"> PAGEREF _Toc498520158 \h </w:instrText>
      </w:r>
      <w:r>
        <w:fldChar w:fldCharType="separate"/>
      </w:r>
      <w:r>
        <w:t>4</w:t>
      </w:r>
      <w:r>
        <w:fldChar w:fldCharType="end"/>
      </w:r>
      <w:r>
        <w:fldChar w:fldCharType="end"/>
      </w:r>
    </w:p>
    <w:p w14:paraId="7CFF9CBC">
      <w:pPr>
        <w:pStyle w:val="5"/>
        <w:spacing w:after="78"/>
        <w:ind w:left="720" w:right="480"/>
        <w:rPr>
          <w:rFonts w:asciiTheme="minorHAnsi" w:hAnsiTheme="minorHAnsi" w:cstheme="minorBidi"/>
          <w:sz w:val="21"/>
        </w:rPr>
      </w:pPr>
      <w:r>
        <w:fldChar w:fldCharType="begin"/>
      </w:r>
      <w:r>
        <w:instrText xml:space="preserve"> HYPERLINK \l "_Toc498520159" </w:instrText>
      </w:r>
      <w:r>
        <w:fldChar w:fldCharType="separate"/>
      </w:r>
      <w:r>
        <w:rPr>
          <w:rStyle w:val="16"/>
          <w:rFonts w:eastAsia="宋体"/>
        </w:rPr>
        <w:t>3.3.4</w:t>
      </w:r>
      <w:r>
        <w:rPr>
          <w:rFonts w:asciiTheme="minorHAnsi" w:hAnsiTheme="minorHAnsi" w:cstheme="minorBidi"/>
          <w:sz w:val="21"/>
        </w:rPr>
        <w:tab/>
      </w:r>
      <w:r>
        <w:rPr>
          <w:rStyle w:val="16"/>
          <w:rFonts w:hint="eastAsia" w:eastAsia="宋体"/>
        </w:rPr>
        <w:t>磁场敏感性</w:t>
      </w:r>
      <w:r>
        <w:tab/>
      </w:r>
      <w:r>
        <w:fldChar w:fldCharType="begin"/>
      </w:r>
      <w:r>
        <w:instrText xml:space="preserve"> PAGEREF _Toc498520159 \h </w:instrText>
      </w:r>
      <w:r>
        <w:fldChar w:fldCharType="separate"/>
      </w:r>
      <w:r>
        <w:t>4</w:t>
      </w:r>
      <w:r>
        <w:fldChar w:fldCharType="end"/>
      </w:r>
      <w:r>
        <w:fldChar w:fldCharType="end"/>
      </w:r>
    </w:p>
    <w:p w14:paraId="752CDD24">
      <w:pPr>
        <w:pStyle w:val="5"/>
        <w:spacing w:after="78"/>
        <w:ind w:left="720" w:right="480"/>
        <w:rPr>
          <w:rFonts w:asciiTheme="minorHAnsi" w:hAnsiTheme="minorHAnsi" w:cstheme="minorBidi"/>
          <w:sz w:val="21"/>
        </w:rPr>
      </w:pPr>
      <w:r>
        <w:fldChar w:fldCharType="begin"/>
      </w:r>
      <w:r>
        <w:instrText xml:space="preserve"> HYPERLINK \l "_Toc498520160" </w:instrText>
      </w:r>
      <w:r>
        <w:fldChar w:fldCharType="separate"/>
      </w:r>
      <w:r>
        <w:rPr>
          <w:rStyle w:val="16"/>
          <w:rFonts w:eastAsia="宋体"/>
        </w:rPr>
        <w:t>3.3.5</w:t>
      </w:r>
      <w:r>
        <w:rPr>
          <w:rFonts w:asciiTheme="minorHAnsi" w:hAnsiTheme="minorHAnsi" w:cstheme="minorBidi"/>
          <w:sz w:val="21"/>
        </w:rPr>
        <w:tab/>
      </w:r>
      <w:r>
        <w:rPr>
          <w:rStyle w:val="16"/>
          <w:rFonts w:hint="eastAsia" w:eastAsia="宋体"/>
        </w:rPr>
        <w:t>瞬态敏感性</w:t>
      </w:r>
      <w:r>
        <w:tab/>
      </w:r>
      <w:r>
        <w:fldChar w:fldCharType="begin"/>
      </w:r>
      <w:r>
        <w:instrText xml:space="preserve"> PAGEREF _Toc498520160 \h </w:instrText>
      </w:r>
      <w:r>
        <w:fldChar w:fldCharType="separate"/>
      </w:r>
      <w:r>
        <w:t>4</w:t>
      </w:r>
      <w:r>
        <w:fldChar w:fldCharType="end"/>
      </w:r>
      <w:r>
        <w:fldChar w:fldCharType="end"/>
      </w:r>
    </w:p>
    <w:p w14:paraId="552CB03A">
      <w:pPr>
        <w:pStyle w:val="9"/>
        <w:rPr>
          <w:rFonts w:asciiTheme="minorHAnsi" w:hAnsiTheme="minorHAnsi" w:cstheme="minorBidi"/>
          <w:sz w:val="21"/>
        </w:rPr>
      </w:pPr>
      <w:r>
        <w:fldChar w:fldCharType="begin"/>
      </w:r>
      <w:r>
        <w:instrText xml:space="preserve"> HYPERLINK \l "_Toc498520161" </w:instrText>
      </w:r>
      <w:r>
        <w:fldChar w:fldCharType="separate"/>
      </w:r>
      <w:r>
        <w:rPr>
          <w:rStyle w:val="16"/>
          <w:rFonts w:hint="eastAsia" w:eastAsia="宋体"/>
          <w:b/>
        </w:rPr>
        <w:t>第</w:t>
      </w:r>
      <w:r>
        <w:rPr>
          <w:rStyle w:val="16"/>
          <w:rFonts w:eastAsia="宋体"/>
          <w:b/>
        </w:rPr>
        <w:t>4</w:t>
      </w:r>
      <w:r>
        <w:rPr>
          <w:rStyle w:val="16"/>
          <w:rFonts w:hint="eastAsia" w:eastAsia="宋体"/>
          <w:b/>
        </w:rPr>
        <w:t>节</w:t>
      </w:r>
      <w:r>
        <w:rPr>
          <w:rStyle w:val="16"/>
          <w:rFonts w:eastAsia="宋体"/>
          <w:b/>
        </w:rPr>
        <w:t xml:space="preserve">  </w:t>
      </w:r>
      <w:r>
        <w:rPr>
          <w:rStyle w:val="16"/>
          <w:rFonts w:hint="eastAsia" w:eastAsia="宋体"/>
          <w:b/>
        </w:rPr>
        <w:t>试验方法</w:t>
      </w:r>
      <w:r>
        <w:tab/>
      </w:r>
      <w:r>
        <w:fldChar w:fldCharType="begin"/>
      </w:r>
      <w:r>
        <w:instrText xml:space="preserve"> PAGEREF _Toc498520161 \h </w:instrText>
      </w:r>
      <w:r>
        <w:fldChar w:fldCharType="separate"/>
      </w:r>
      <w:r>
        <w:t>11</w:t>
      </w:r>
      <w:r>
        <w:fldChar w:fldCharType="end"/>
      </w:r>
      <w:r>
        <w:fldChar w:fldCharType="end"/>
      </w:r>
    </w:p>
    <w:p w14:paraId="2E718E8B">
      <w:pPr>
        <w:pStyle w:val="10"/>
        <w:rPr>
          <w:rFonts w:asciiTheme="minorHAnsi" w:hAnsiTheme="minorHAnsi" w:cstheme="minorBidi"/>
          <w:sz w:val="21"/>
        </w:rPr>
      </w:pPr>
      <w:r>
        <w:fldChar w:fldCharType="begin"/>
      </w:r>
      <w:r>
        <w:instrText xml:space="preserve"> HYPERLINK \l "_Toc498520162" </w:instrText>
      </w:r>
      <w:r>
        <w:fldChar w:fldCharType="separate"/>
      </w:r>
      <w:r>
        <w:rPr>
          <w:rStyle w:val="16"/>
          <w:rFonts w:eastAsia="宋体"/>
        </w:rPr>
        <w:t>4.1</w:t>
      </w:r>
      <w:r>
        <w:rPr>
          <w:rFonts w:asciiTheme="minorHAnsi" w:hAnsiTheme="minorHAnsi" w:cstheme="minorBidi"/>
          <w:sz w:val="21"/>
        </w:rPr>
        <w:tab/>
      </w:r>
      <w:r>
        <w:rPr>
          <w:rStyle w:val="16"/>
          <w:rFonts w:hint="eastAsia" w:eastAsia="宋体"/>
        </w:rPr>
        <w:t>概述</w:t>
      </w:r>
      <w:r>
        <w:tab/>
      </w:r>
      <w:r>
        <w:fldChar w:fldCharType="begin"/>
      </w:r>
      <w:r>
        <w:instrText xml:space="preserve"> PAGEREF _Toc498520162 \h </w:instrText>
      </w:r>
      <w:r>
        <w:fldChar w:fldCharType="separate"/>
      </w:r>
      <w:r>
        <w:t>11</w:t>
      </w:r>
      <w:r>
        <w:fldChar w:fldCharType="end"/>
      </w:r>
      <w:r>
        <w:fldChar w:fldCharType="end"/>
      </w:r>
    </w:p>
    <w:p w14:paraId="55762C6F">
      <w:pPr>
        <w:pStyle w:val="5"/>
        <w:spacing w:after="78"/>
        <w:ind w:left="720" w:right="480"/>
        <w:rPr>
          <w:rFonts w:asciiTheme="minorHAnsi" w:hAnsiTheme="minorHAnsi" w:cstheme="minorBidi"/>
          <w:sz w:val="21"/>
        </w:rPr>
      </w:pPr>
      <w:r>
        <w:fldChar w:fldCharType="begin"/>
      </w:r>
      <w:r>
        <w:instrText xml:space="preserve"> HYPERLINK \l "_Toc498520163" </w:instrText>
      </w:r>
      <w:r>
        <w:fldChar w:fldCharType="separate"/>
      </w:r>
      <w:r>
        <w:rPr>
          <w:rStyle w:val="16"/>
          <w:rFonts w:eastAsia="宋体"/>
        </w:rPr>
        <w:t>4.1.1</w:t>
      </w:r>
      <w:r>
        <w:rPr>
          <w:rFonts w:asciiTheme="minorHAnsi" w:hAnsiTheme="minorHAnsi" w:cstheme="minorBidi"/>
          <w:sz w:val="21"/>
        </w:rPr>
        <w:tab/>
      </w:r>
      <w:r>
        <w:rPr>
          <w:rStyle w:val="16"/>
          <w:rFonts w:hint="eastAsia" w:eastAsia="宋体"/>
        </w:rPr>
        <w:t>使用试验方法</w:t>
      </w:r>
      <w:r>
        <w:tab/>
      </w:r>
      <w:r>
        <w:fldChar w:fldCharType="begin"/>
      </w:r>
      <w:r>
        <w:instrText xml:space="preserve"> PAGEREF _Toc498520163 \h </w:instrText>
      </w:r>
      <w:r>
        <w:fldChar w:fldCharType="separate"/>
      </w:r>
      <w:r>
        <w:t>11</w:t>
      </w:r>
      <w:r>
        <w:fldChar w:fldCharType="end"/>
      </w:r>
      <w:r>
        <w:fldChar w:fldCharType="end"/>
      </w:r>
    </w:p>
    <w:p w14:paraId="3193722C">
      <w:pPr>
        <w:pStyle w:val="5"/>
        <w:spacing w:after="78"/>
        <w:ind w:left="720" w:right="480"/>
        <w:rPr>
          <w:rFonts w:asciiTheme="minorHAnsi" w:hAnsiTheme="minorHAnsi" w:cstheme="minorBidi"/>
          <w:sz w:val="21"/>
        </w:rPr>
      </w:pPr>
      <w:r>
        <w:fldChar w:fldCharType="begin"/>
      </w:r>
      <w:r>
        <w:instrText xml:space="preserve"> HYPERLINK \l "_Toc498520164" </w:instrText>
      </w:r>
      <w:r>
        <w:fldChar w:fldCharType="separate"/>
      </w:r>
      <w:r>
        <w:rPr>
          <w:rStyle w:val="16"/>
          <w:rFonts w:eastAsia="宋体"/>
        </w:rPr>
        <w:t>4.1.2</w:t>
      </w:r>
      <w:r>
        <w:rPr>
          <w:rFonts w:asciiTheme="minorHAnsi" w:hAnsiTheme="minorHAnsi" w:cstheme="minorBidi"/>
          <w:sz w:val="21"/>
        </w:rPr>
        <w:tab/>
      </w:r>
      <w:r>
        <w:rPr>
          <w:rStyle w:val="16"/>
          <w:rFonts w:hint="eastAsia" w:eastAsia="宋体"/>
        </w:rPr>
        <w:t>试验设施</w:t>
      </w:r>
      <w:r>
        <w:tab/>
      </w:r>
      <w:r>
        <w:fldChar w:fldCharType="begin"/>
      </w:r>
      <w:r>
        <w:instrText xml:space="preserve"> PAGEREF _Toc498520164 \h </w:instrText>
      </w:r>
      <w:r>
        <w:fldChar w:fldCharType="separate"/>
      </w:r>
      <w:r>
        <w:t>11</w:t>
      </w:r>
      <w:r>
        <w:fldChar w:fldCharType="end"/>
      </w:r>
      <w:r>
        <w:fldChar w:fldCharType="end"/>
      </w:r>
    </w:p>
    <w:p w14:paraId="008FBF48">
      <w:pPr>
        <w:pStyle w:val="5"/>
        <w:spacing w:after="78"/>
        <w:ind w:left="720" w:right="480"/>
        <w:rPr>
          <w:rFonts w:asciiTheme="minorHAnsi" w:hAnsiTheme="minorHAnsi" w:cstheme="minorBidi"/>
          <w:sz w:val="21"/>
        </w:rPr>
      </w:pPr>
      <w:r>
        <w:fldChar w:fldCharType="begin"/>
      </w:r>
      <w:r>
        <w:instrText xml:space="preserve"> HYPERLINK \l "_Toc498520165" </w:instrText>
      </w:r>
      <w:r>
        <w:fldChar w:fldCharType="separate"/>
      </w:r>
      <w:r>
        <w:rPr>
          <w:rStyle w:val="16"/>
          <w:rFonts w:eastAsia="宋体"/>
        </w:rPr>
        <w:t>4.1.3</w:t>
      </w:r>
      <w:r>
        <w:rPr>
          <w:rFonts w:asciiTheme="minorHAnsi" w:hAnsiTheme="minorHAnsi" w:cstheme="minorBidi"/>
          <w:sz w:val="21"/>
        </w:rPr>
        <w:tab/>
      </w:r>
      <w:r>
        <w:rPr>
          <w:rStyle w:val="16"/>
          <w:rFonts w:hint="eastAsia" w:eastAsia="宋体"/>
        </w:rPr>
        <w:t>试验样品的配置和操作</w:t>
      </w:r>
      <w:r>
        <w:tab/>
      </w:r>
      <w:r>
        <w:fldChar w:fldCharType="begin"/>
      </w:r>
      <w:r>
        <w:instrText xml:space="preserve"> PAGEREF _Toc498520165 \h </w:instrText>
      </w:r>
      <w:r>
        <w:fldChar w:fldCharType="separate"/>
      </w:r>
      <w:r>
        <w:t>11</w:t>
      </w:r>
      <w:r>
        <w:fldChar w:fldCharType="end"/>
      </w:r>
      <w:r>
        <w:fldChar w:fldCharType="end"/>
      </w:r>
    </w:p>
    <w:p w14:paraId="25A9D099">
      <w:pPr>
        <w:pStyle w:val="5"/>
        <w:spacing w:after="78"/>
        <w:ind w:left="720" w:right="480"/>
        <w:rPr>
          <w:rFonts w:asciiTheme="minorHAnsi" w:hAnsiTheme="minorHAnsi" w:cstheme="minorBidi"/>
          <w:sz w:val="21"/>
        </w:rPr>
      </w:pPr>
      <w:r>
        <w:fldChar w:fldCharType="begin"/>
      </w:r>
      <w:r>
        <w:instrText xml:space="preserve"> HYPERLINK \l "_Toc498520166" </w:instrText>
      </w:r>
      <w:r>
        <w:fldChar w:fldCharType="separate"/>
      </w:r>
      <w:r>
        <w:rPr>
          <w:rStyle w:val="16"/>
          <w:rFonts w:eastAsia="宋体"/>
        </w:rPr>
        <w:t>4.1.4</w:t>
      </w:r>
      <w:r>
        <w:rPr>
          <w:rFonts w:asciiTheme="minorHAnsi" w:hAnsiTheme="minorHAnsi" w:cstheme="minorBidi"/>
          <w:sz w:val="21"/>
        </w:rPr>
        <w:tab/>
      </w:r>
      <w:r>
        <w:rPr>
          <w:rStyle w:val="16"/>
          <w:rFonts w:hint="eastAsia" w:eastAsia="宋体"/>
        </w:rPr>
        <w:t>电场辐射试验中的配置</w:t>
      </w:r>
      <w:r>
        <w:tab/>
      </w:r>
      <w:r>
        <w:fldChar w:fldCharType="begin"/>
      </w:r>
      <w:r>
        <w:instrText xml:space="preserve"> PAGEREF _Toc498520166 \h </w:instrText>
      </w:r>
      <w:r>
        <w:fldChar w:fldCharType="separate"/>
      </w:r>
      <w:r>
        <w:t>12</w:t>
      </w:r>
      <w:r>
        <w:fldChar w:fldCharType="end"/>
      </w:r>
      <w:r>
        <w:fldChar w:fldCharType="end"/>
      </w:r>
    </w:p>
    <w:p w14:paraId="7EB45432">
      <w:pPr>
        <w:pStyle w:val="5"/>
        <w:spacing w:after="78"/>
        <w:ind w:left="720" w:right="480"/>
        <w:rPr>
          <w:rFonts w:asciiTheme="minorHAnsi" w:hAnsiTheme="minorHAnsi" w:cstheme="minorBidi"/>
          <w:sz w:val="21"/>
        </w:rPr>
      </w:pPr>
      <w:r>
        <w:fldChar w:fldCharType="begin"/>
      </w:r>
      <w:r>
        <w:instrText xml:space="preserve"> HYPERLINK \l "_Toc498520167" </w:instrText>
      </w:r>
      <w:r>
        <w:fldChar w:fldCharType="separate"/>
      </w:r>
      <w:r>
        <w:rPr>
          <w:rStyle w:val="16"/>
          <w:rFonts w:eastAsia="宋体"/>
        </w:rPr>
        <w:t>4.1.5</w:t>
      </w:r>
      <w:r>
        <w:rPr>
          <w:rFonts w:asciiTheme="minorHAnsi" w:hAnsiTheme="minorHAnsi" w:cstheme="minorBidi"/>
          <w:sz w:val="21"/>
        </w:rPr>
        <w:tab/>
      </w:r>
      <w:r>
        <w:rPr>
          <w:rStyle w:val="16"/>
          <w:rFonts w:hint="eastAsia" w:eastAsia="宋体"/>
        </w:rPr>
        <w:t>测量频率</w:t>
      </w:r>
      <w:r>
        <w:tab/>
      </w:r>
      <w:r>
        <w:fldChar w:fldCharType="begin"/>
      </w:r>
      <w:r>
        <w:instrText xml:space="preserve"> PAGEREF _Toc498520167 \h </w:instrText>
      </w:r>
      <w:r>
        <w:fldChar w:fldCharType="separate"/>
      </w:r>
      <w:r>
        <w:t>13</w:t>
      </w:r>
      <w:r>
        <w:fldChar w:fldCharType="end"/>
      </w:r>
      <w:r>
        <w:fldChar w:fldCharType="end"/>
      </w:r>
    </w:p>
    <w:p w14:paraId="670F0CF7">
      <w:pPr>
        <w:pStyle w:val="10"/>
        <w:rPr>
          <w:rFonts w:asciiTheme="minorHAnsi" w:hAnsiTheme="minorHAnsi" w:cstheme="minorBidi"/>
          <w:sz w:val="21"/>
        </w:rPr>
      </w:pPr>
      <w:r>
        <w:fldChar w:fldCharType="begin"/>
      </w:r>
      <w:r>
        <w:instrText xml:space="preserve"> HYPERLINK \l "_Toc498520168" </w:instrText>
      </w:r>
      <w:r>
        <w:fldChar w:fldCharType="separate"/>
      </w:r>
      <w:r>
        <w:rPr>
          <w:rStyle w:val="16"/>
          <w:rFonts w:eastAsia="宋体"/>
        </w:rPr>
        <w:t>4.2</w:t>
      </w:r>
      <w:r>
        <w:rPr>
          <w:rFonts w:asciiTheme="minorHAnsi" w:hAnsiTheme="minorHAnsi" w:cstheme="minorBidi"/>
          <w:sz w:val="21"/>
        </w:rPr>
        <w:tab/>
      </w:r>
      <w:r>
        <w:rPr>
          <w:rStyle w:val="16"/>
          <w:rFonts w:hint="eastAsia" w:eastAsia="宋体"/>
        </w:rPr>
        <w:t>发射</w:t>
      </w:r>
      <w:r>
        <w:tab/>
      </w:r>
      <w:r>
        <w:fldChar w:fldCharType="begin"/>
      </w:r>
      <w:r>
        <w:instrText xml:space="preserve"> PAGEREF _Toc498520168 \h </w:instrText>
      </w:r>
      <w:r>
        <w:fldChar w:fldCharType="separate"/>
      </w:r>
      <w:r>
        <w:t>13</w:t>
      </w:r>
      <w:r>
        <w:fldChar w:fldCharType="end"/>
      </w:r>
      <w:r>
        <w:fldChar w:fldCharType="end"/>
      </w:r>
    </w:p>
    <w:p w14:paraId="47715F7C">
      <w:pPr>
        <w:pStyle w:val="5"/>
        <w:spacing w:after="78"/>
        <w:ind w:left="720" w:right="480"/>
        <w:rPr>
          <w:rFonts w:asciiTheme="minorHAnsi" w:hAnsiTheme="minorHAnsi" w:cstheme="minorBidi"/>
          <w:sz w:val="21"/>
        </w:rPr>
      </w:pPr>
      <w:r>
        <w:fldChar w:fldCharType="begin"/>
      </w:r>
      <w:r>
        <w:instrText xml:space="preserve"> HYPERLINK \l "_Toc498520169" </w:instrText>
      </w:r>
      <w:r>
        <w:fldChar w:fldCharType="separate"/>
      </w:r>
      <w:r>
        <w:rPr>
          <w:rStyle w:val="16"/>
          <w:rFonts w:eastAsia="宋体"/>
        </w:rPr>
        <w:t>4.2.1</w:t>
      </w:r>
      <w:r>
        <w:rPr>
          <w:rFonts w:asciiTheme="minorHAnsi" w:hAnsiTheme="minorHAnsi" w:cstheme="minorBidi"/>
          <w:sz w:val="21"/>
        </w:rPr>
        <w:tab/>
      </w:r>
      <w:r>
        <w:rPr>
          <w:rStyle w:val="16"/>
          <w:rFonts w:hint="eastAsia" w:eastAsia="宋体"/>
        </w:rPr>
        <w:t>识别宽带和窄带发射</w:t>
      </w:r>
      <w:r>
        <w:tab/>
      </w:r>
      <w:r>
        <w:fldChar w:fldCharType="begin"/>
      </w:r>
      <w:r>
        <w:instrText xml:space="preserve"> PAGEREF _Toc498520169 \h </w:instrText>
      </w:r>
      <w:r>
        <w:fldChar w:fldCharType="separate"/>
      </w:r>
      <w:r>
        <w:t>13</w:t>
      </w:r>
      <w:r>
        <w:fldChar w:fldCharType="end"/>
      </w:r>
      <w:r>
        <w:fldChar w:fldCharType="end"/>
      </w:r>
    </w:p>
    <w:p w14:paraId="6368E645">
      <w:pPr>
        <w:pStyle w:val="5"/>
        <w:spacing w:after="78"/>
        <w:ind w:left="720" w:right="480"/>
        <w:rPr>
          <w:rFonts w:asciiTheme="minorHAnsi" w:hAnsiTheme="minorHAnsi" w:cstheme="minorBidi"/>
          <w:sz w:val="21"/>
        </w:rPr>
      </w:pPr>
      <w:r>
        <w:fldChar w:fldCharType="begin"/>
      </w:r>
      <w:r>
        <w:instrText xml:space="preserve"> HYPERLINK \l "_Toc498520170" </w:instrText>
      </w:r>
      <w:r>
        <w:fldChar w:fldCharType="separate"/>
      </w:r>
      <w:r>
        <w:rPr>
          <w:rStyle w:val="16"/>
          <w:rFonts w:eastAsia="宋体"/>
        </w:rPr>
        <w:t>4.2.2</w:t>
      </w:r>
      <w:r>
        <w:rPr>
          <w:rFonts w:asciiTheme="minorHAnsi" w:hAnsiTheme="minorHAnsi" w:cstheme="minorBidi"/>
          <w:sz w:val="21"/>
        </w:rPr>
        <w:tab/>
      </w:r>
      <w:r>
        <w:rPr>
          <w:rStyle w:val="16"/>
          <w:rFonts w:hint="eastAsia" w:eastAsia="宋体"/>
        </w:rPr>
        <w:t>传导发射</w:t>
      </w:r>
      <w:r>
        <w:tab/>
      </w:r>
      <w:r>
        <w:fldChar w:fldCharType="begin"/>
      </w:r>
      <w:r>
        <w:instrText xml:space="preserve"> PAGEREF _Toc498520170 \h </w:instrText>
      </w:r>
      <w:r>
        <w:fldChar w:fldCharType="separate"/>
      </w:r>
      <w:r>
        <w:t>13</w:t>
      </w:r>
      <w:r>
        <w:fldChar w:fldCharType="end"/>
      </w:r>
      <w:r>
        <w:fldChar w:fldCharType="end"/>
      </w:r>
    </w:p>
    <w:p w14:paraId="4A56D72F">
      <w:pPr>
        <w:pStyle w:val="5"/>
        <w:spacing w:after="78"/>
        <w:ind w:left="720" w:right="480"/>
        <w:rPr>
          <w:rFonts w:asciiTheme="minorHAnsi" w:hAnsiTheme="minorHAnsi" w:cstheme="minorBidi"/>
          <w:sz w:val="21"/>
        </w:rPr>
      </w:pPr>
      <w:r>
        <w:fldChar w:fldCharType="begin"/>
      </w:r>
      <w:r>
        <w:instrText xml:space="preserve"> HYPERLINK \l "_Toc498520171" </w:instrText>
      </w:r>
      <w:r>
        <w:fldChar w:fldCharType="separate"/>
      </w:r>
      <w:r>
        <w:rPr>
          <w:rStyle w:val="16"/>
          <w:rFonts w:eastAsia="宋体"/>
        </w:rPr>
        <w:t>4.2.3</w:t>
      </w:r>
      <w:r>
        <w:rPr>
          <w:rFonts w:asciiTheme="minorHAnsi" w:hAnsiTheme="minorHAnsi" w:cstheme="minorBidi"/>
          <w:sz w:val="21"/>
        </w:rPr>
        <w:tab/>
      </w:r>
      <w:r>
        <w:rPr>
          <w:rStyle w:val="16"/>
          <w:rFonts w:hint="eastAsia" w:eastAsia="宋体"/>
        </w:rPr>
        <w:t>辐射发射</w:t>
      </w:r>
      <w:r>
        <w:tab/>
      </w:r>
      <w:r>
        <w:fldChar w:fldCharType="begin"/>
      </w:r>
      <w:r>
        <w:instrText xml:space="preserve"> PAGEREF _Toc498520171 \h </w:instrText>
      </w:r>
      <w:r>
        <w:fldChar w:fldCharType="separate"/>
      </w:r>
      <w:r>
        <w:t>14</w:t>
      </w:r>
      <w:r>
        <w:fldChar w:fldCharType="end"/>
      </w:r>
      <w:r>
        <w:fldChar w:fldCharType="end"/>
      </w:r>
    </w:p>
    <w:p w14:paraId="0089F20E">
      <w:pPr>
        <w:pStyle w:val="10"/>
        <w:rPr>
          <w:rFonts w:asciiTheme="minorHAnsi" w:hAnsiTheme="minorHAnsi" w:cstheme="minorBidi"/>
          <w:sz w:val="21"/>
        </w:rPr>
      </w:pPr>
      <w:r>
        <w:fldChar w:fldCharType="begin"/>
      </w:r>
      <w:r>
        <w:instrText xml:space="preserve"> HYPERLINK \l "_Toc498520172" </w:instrText>
      </w:r>
      <w:r>
        <w:fldChar w:fldCharType="separate"/>
      </w:r>
      <w:r>
        <w:rPr>
          <w:rStyle w:val="16"/>
          <w:rFonts w:eastAsia="宋体"/>
        </w:rPr>
        <w:t>4.3</w:t>
      </w:r>
      <w:r>
        <w:rPr>
          <w:rFonts w:asciiTheme="minorHAnsi" w:hAnsiTheme="minorHAnsi" w:cstheme="minorBidi"/>
          <w:sz w:val="21"/>
        </w:rPr>
        <w:tab/>
      </w:r>
      <w:r>
        <w:rPr>
          <w:rStyle w:val="16"/>
          <w:rFonts w:hint="eastAsia" w:eastAsia="宋体"/>
        </w:rPr>
        <w:t>敏感性</w:t>
      </w:r>
      <w:r>
        <w:tab/>
      </w:r>
      <w:r>
        <w:fldChar w:fldCharType="begin"/>
      </w:r>
      <w:r>
        <w:instrText xml:space="preserve"> PAGEREF _Toc498520172 \h </w:instrText>
      </w:r>
      <w:r>
        <w:fldChar w:fldCharType="separate"/>
      </w:r>
      <w:r>
        <w:t>17</w:t>
      </w:r>
      <w:r>
        <w:fldChar w:fldCharType="end"/>
      </w:r>
      <w:r>
        <w:fldChar w:fldCharType="end"/>
      </w:r>
    </w:p>
    <w:p w14:paraId="4717BD9B">
      <w:pPr>
        <w:pStyle w:val="5"/>
        <w:spacing w:after="78"/>
        <w:ind w:left="720" w:right="480"/>
        <w:rPr>
          <w:rFonts w:asciiTheme="minorHAnsi" w:hAnsiTheme="minorHAnsi" w:cstheme="minorBidi"/>
          <w:sz w:val="21"/>
        </w:rPr>
      </w:pPr>
      <w:r>
        <w:fldChar w:fldCharType="begin"/>
      </w:r>
      <w:r>
        <w:instrText xml:space="preserve"> HYPERLINK \l "_Toc498520173" </w:instrText>
      </w:r>
      <w:r>
        <w:fldChar w:fldCharType="separate"/>
      </w:r>
      <w:r>
        <w:rPr>
          <w:rStyle w:val="16"/>
          <w:rFonts w:eastAsia="宋体"/>
        </w:rPr>
        <w:t>4.3.1</w:t>
      </w:r>
      <w:r>
        <w:rPr>
          <w:rFonts w:asciiTheme="minorHAnsi" w:hAnsiTheme="minorHAnsi" w:cstheme="minorBidi"/>
          <w:sz w:val="21"/>
        </w:rPr>
        <w:tab/>
      </w:r>
      <w:r>
        <w:rPr>
          <w:rStyle w:val="16"/>
          <w:rFonts w:hint="eastAsia" w:eastAsia="宋体"/>
        </w:rPr>
        <w:t>调制</w:t>
      </w:r>
      <w:r>
        <w:tab/>
      </w:r>
      <w:r>
        <w:fldChar w:fldCharType="begin"/>
      </w:r>
      <w:r>
        <w:instrText xml:space="preserve"> PAGEREF _Toc498520173 \h </w:instrText>
      </w:r>
      <w:r>
        <w:fldChar w:fldCharType="separate"/>
      </w:r>
      <w:r>
        <w:t>17</w:t>
      </w:r>
      <w:r>
        <w:fldChar w:fldCharType="end"/>
      </w:r>
      <w:r>
        <w:fldChar w:fldCharType="end"/>
      </w:r>
    </w:p>
    <w:p w14:paraId="74D1B7D3">
      <w:pPr>
        <w:pStyle w:val="5"/>
        <w:spacing w:after="78"/>
        <w:ind w:left="720" w:right="480"/>
        <w:rPr>
          <w:rFonts w:asciiTheme="minorHAnsi" w:hAnsiTheme="minorHAnsi" w:cstheme="minorBidi"/>
          <w:sz w:val="21"/>
        </w:rPr>
      </w:pPr>
      <w:r>
        <w:fldChar w:fldCharType="begin"/>
      </w:r>
      <w:r>
        <w:instrText xml:space="preserve"> HYPERLINK \l "_Toc498520174" </w:instrText>
      </w:r>
      <w:r>
        <w:fldChar w:fldCharType="separate"/>
      </w:r>
      <w:r>
        <w:rPr>
          <w:rStyle w:val="16"/>
          <w:rFonts w:eastAsia="宋体"/>
        </w:rPr>
        <w:t>4.3.2</w:t>
      </w:r>
      <w:r>
        <w:rPr>
          <w:rFonts w:asciiTheme="minorHAnsi" w:hAnsiTheme="minorHAnsi" w:cstheme="minorBidi"/>
          <w:sz w:val="21"/>
        </w:rPr>
        <w:tab/>
      </w:r>
      <w:r>
        <w:rPr>
          <w:rStyle w:val="16"/>
          <w:rFonts w:hint="eastAsia" w:eastAsia="宋体"/>
        </w:rPr>
        <w:t>传导敏感性</w:t>
      </w:r>
      <w:r>
        <w:tab/>
      </w:r>
      <w:r>
        <w:fldChar w:fldCharType="begin"/>
      </w:r>
      <w:r>
        <w:instrText xml:space="preserve"> PAGEREF _Toc498520174 \h </w:instrText>
      </w:r>
      <w:r>
        <w:fldChar w:fldCharType="separate"/>
      </w:r>
      <w:r>
        <w:t>17</w:t>
      </w:r>
      <w:r>
        <w:fldChar w:fldCharType="end"/>
      </w:r>
      <w:r>
        <w:fldChar w:fldCharType="end"/>
      </w:r>
    </w:p>
    <w:p w14:paraId="2C862120">
      <w:pPr>
        <w:pStyle w:val="5"/>
        <w:spacing w:after="78"/>
        <w:ind w:left="720" w:right="480"/>
        <w:rPr>
          <w:rFonts w:asciiTheme="minorHAnsi" w:hAnsiTheme="minorHAnsi" w:cstheme="minorBidi"/>
          <w:sz w:val="21"/>
        </w:rPr>
      </w:pPr>
      <w:r>
        <w:fldChar w:fldCharType="begin"/>
      </w:r>
      <w:r>
        <w:instrText xml:space="preserve"> HYPERLINK \l "_Toc498520175" </w:instrText>
      </w:r>
      <w:r>
        <w:fldChar w:fldCharType="separate"/>
      </w:r>
      <w:r>
        <w:rPr>
          <w:rStyle w:val="16"/>
          <w:rFonts w:eastAsia="宋体"/>
        </w:rPr>
        <w:t>4.3.3</w:t>
      </w:r>
      <w:r>
        <w:rPr>
          <w:rFonts w:asciiTheme="minorHAnsi" w:hAnsiTheme="minorHAnsi" w:cstheme="minorBidi"/>
          <w:sz w:val="21"/>
        </w:rPr>
        <w:tab/>
      </w:r>
      <w:r>
        <w:rPr>
          <w:rStyle w:val="16"/>
          <w:rFonts w:hint="eastAsia" w:eastAsia="宋体"/>
        </w:rPr>
        <w:t>电场敏感性</w:t>
      </w:r>
      <w:r>
        <w:tab/>
      </w:r>
      <w:r>
        <w:fldChar w:fldCharType="begin"/>
      </w:r>
      <w:r>
        <w:instrText xml:space="preserve"> PAGEREF _Toc498520175 \h </w:instrText>
      </w:r>
      <w:r>
        <w:fldChar w:fldCharType="separate"/>
      </w:r>
      <w:r>
        <w:t>20</w:t>
      </w:r>
      <w:r>
        <w:fldChar w:fldCharType="end"/>
      </w:r>
      <w:r>
        <w:fldChar w:fldCharType="end"/>
      </w:r>
    </w:p>
    <w:p w14:paraId="30B18BB0">
      <w:pPr>
        <w:pStyle w:val="5"/>
        <w:spacing w:after="78"/>
        <w:ind w:left="720" w:right="480"/>
        <w:rPr>
          <w:rFonts w:asciiTheme="minorHAnsi" w:hAnsiTheme="minorHAnsi" w:cstheme="minorBidi"/>
          <w:sz w:val="21"/>
        </w:rPr>
      </w:pPr>
      <w:r>
        <w:fldChar w:fldCharType="begin"/>
      </w:r>
      <w:r>
        <w:instrText xml:space="preserve"> HYPERLINK \l "_Toc498520176" </w:instrText>
      </w:r>
      <w:r>
        <w:fldChar w:fldCharType="separate"/>
      </w:r>
      <w:r>
        <w:rPr>
          <w:rStyle w:val="16"/>
          <w:rFonts w:eastAsia="宋体"/>
        </w:rPr>
        <w:t>4.3.4</w:t>
      </w:r>
      <w:r>
        <w:rPr>
          <w:rFonts w:asciiTheme="minorHAnsi" w:hAnsiTheme="minorHAnsi" w:cstheme="minorBidi"/>
          <w:sz w:val="21"/>
        </w:rPr>
        <w:tab/>
      </w:r>
      <w:r>
        <w:rPr>
          <w:rStyle w:val="16"/>
          <w:rFonts w:hint="eastAsia" w:eastAsia="宋体"/>
        </w:rPr>
        <w:t>磁场敏感性</w:t>
      </w:r>
      <w:r>
        <w:tab/>
      </w:r>
      <w:r>
        <w:fldChar w:fldCharType="begin"/>
      </w:r>
      <w:r>
        <w:instrText xml:space="preserve"> PAGEREF _Toc498520176 \h </w:instrText>
      </w:r>
      <w:r>
        <w:fldChar w:fldCharType="separate"/>
      </w:r>
      <w:r>
        <w:t>22</w:t>
      </w:r>
      <w:r>
        <w:fldChar w:fldCharType="end"/>
      </w:r>
      <w:r>
        <w:fldChar w:fldCharType="end"/>
      </w:r>
    </w:p>
    <w:p w14:paraId="2648A838">
      <w:pPr>
        <w:pStyle w:val="5"/>
        <w:spacing w:after="78"/>
        <w:ind w:left="720" w:right="480"/>
        <w:rPr>
          <w:rFonts w:asciiTheme="minorHAnsi" w:hAnsiTheme="minorHAnsi" w:cstheme="minorBidi"/>
          <w:sz w:val="21"/>
        </w:rPr>
      </w:pPr>
      <w:r>
        <w:fldChar w:fldCharType="begin"/>
      </w:r>
      <w:r>
        <w:instrText xml:space="preserve"> HYPERLINK \l "_Toc498520177" </w:instrText>
      </w:r>
      <w:r>
        <w:fldChar w:fldCharType="separate"/>
      </w:r>
      <w:r>
        <w:rPr>
          <w:rStyle w:val="16"/>
          <w:rFonts w:eastAsia="宋体"/>
        </w:rPr>
        <w:t>4.3.5</w:t>
      </w:r>
      <w:r>
        <w:rPr>
          <w:rFonts w:asciiTheme="minorHAnsi" w:hAnsiTheme="minorHAnsi" w:cstheme="minorBidi"/>
          <w:sz w:val="21"/>
        </w:rPr>
        <w:tab/>
      </w:r>
      <w:r>
        <w:rPr>
          <w:rStyle w:val="16"/>
          <w:rFonts w:hint="eastAsia" w:eastAsia="宋体"/>
        </w:rPr>
        <w:t>瞬态敏感性</w:t>
      </w:r>
      <w:r>
        <w:tab/>
      </w:r>
      <w:r>
        <w:fldChar w:fldCharType="begin"/>
      </w:r>
      <w:r>
        <w:instrText xml:space="preserve"> PAGEREF _Toc498520177 \h </w:instrText>
      </w:r>
      <w:r>
        <w:fldChar w:fldCharType="separate"/>
      </w:r>
      <w:r>
        <w:t>22</w:t>
      </w:r>
      <w:r>
        <w:fldChar w:fldCharType="end"/>
      </w:r>
      <w:r>
        <w:fldChar w:fldCharType="end"/>
      </w:r>
    </w:p>
    <w:p w14:paraId="4C6A388C">
      <w:pPr>
        <w:pStyle w:val="9"/>
        <w:rPr>
          <w:rFonts w:asciiTheme="minorHAnsi" w:hAnsiTheme="minorHAnsi" w:cstheme="minorBidi"/>
          <w:sz w:val="21"/>
        </w:rPr>
      </w:pPr>
      <w:r>
        <w:fldChar w:fldCharType="begin"/>
      </w:r>
      <w:r>
        <w:instrText xml:space="preserve"> HYPERLINK \l "_Toc498520178" </w:instrText>
      </w:r>
      <w:r>
        <w:fldChar w:fldCharType="separate"/>
      </w:r>
      <w:r>
        <w:rPr>
          <w:rStyle w:val="16"/>
          <w:rFonts w:hint="eastAsia" w:eastAsia="宋体"/>
          <w:b/>
        </w:rPr>
        <w:t>第</w:t>
      </w:r>
      <w:r>
        <w:rPr>
          <w:rStyle w:val="16"/>
          <w:rFonts w:eastAsia="宋体"/>
          <w:b/>
        </w:rPr>
        <w:t>5</w:t>
      </w:r>
      <w:r>
        <w:rPr>
          <w:rStyle w:val="16"/>
          <w:rFonts w:hint="eastAsia" w:eastAsia="宋体"/>
          <w:b/>
        </w:rPr>
        <w:t>节</w:t>
      </w:r>
      <w:r>
        <w:rPr>
          <w:rStyle w:val="16"/>
          <w:rFonts w:eastAsia="宋体"/>
          <w:b/>
        </w:rPr>
        <w:t xml:space="preserve">  </w:t>
      </w:r>
      <w:r>
        <w:rPr>
          <w:rStyle w:val="16"/>
          <w:rFonts w:hint="eastAsia" w:eastAsia="宋体"/>
          <w:b/>
        </w:rPr>
        <w:t>定义</w:t>
      </w:r>
      <w:r>
        <w:tab/>
      </w:r>
      <w:r>
        <w:fldChar w:fldCharType="begin"/>
      </w:r>
      <w:r>
        <w:instrText xml:space="preserve"> PAGEREF _Toc498520178 \h </w:instrText>
      </w:r>
      <w:r>
        <w:fldChar w:fldCharType="separate"/>
      </w:r>
      <w:r>
        <w:t>26</w:t>
      </w:r>
      <w:r>
        <w:fldChar w:fldCharType="end"/>
      </w:r>
      <w:r>
        <w:fldChar w:fldCharType="end"/>
      </w:r>
    </w:p>
    <w:p w14:paraId="22082249">
      <w:pPr>
        <w:pStyle w:val="10"/>
        <w:rPr>
          <w:rFonts w:asciiTheme="minorHAnsi" w:hAnsiTheme="minorHAnsi" w:cstheme="minorBidi"/>
          <w:sz w:val="21"/>
        </w:rPr>
      </w:pPr>
      <w:r>
        <w:fldChar w:fldCharType="begin"/>
      </w:r>
      <w:r>
        <w:instrText xml:space="preserve"> HYPERLINK \l "_Toc498520179" </w:instrText>
      </w:r>
      <w:r>
        <w:fldChar w:fldCharType="separate"/>
      </w:r>
      <w:r>
        <w:rPr>
          <w:rStyle w:val="16"/>
          <w:rFonts w:eastAsia="宋体"/>
        </w:rPr>
        <w:t>5.1</w:t>
      </w:r>
      <w:r>
        <w:rPr>
          <w:rFonts w:asciiTheme="minorHAnsi" w:hAnsiTheme="minorHAnsi" w:cstheme="minorBidi"/>
          <w:sz w:val="21"/>
        </w:rPr>
        <w:tab/>
      </w:r>
      <w:r>
        <w:rPr>
          <w:rStyle w:val="16"/>
          <w:rFonts w:hint="eastAsia" w:eastAsia="宋体"/>
        </w:rPr>
        <w:t>缩写</w:t>
      </w:r>
      <w:r>
        <w:tab/>
      </w:r>
      <w:r>
        <w:fldChar w:fldCharType="begin"/>
      </w:r>
      <w:r>
        <w:instrText xml:space="preserve"> PAGEREF _Toc498520179 \h </w:instrText>
      </w:r>
      <w:r>
        <w:fldChar w:fldCharType="separate"/>
      </w:r>
      <w:r>
        <w:t>26</w:t>
      </w:r>
      <w:r>
        <w:fldChar w:fldCharType="end"/>
      </w:r>
      <w:r>
        <w:fldChar w:fldCharType="end"/>
      </w:r>
    </w:p>
    <w:p w14:paraId="2D1812AD">
      <w:pPr>
        <w:pStyle w:val="10"/>
        <w:rPr>
          <w:rFonts w:asciiTheme="minorHAnsi" w:hAnsiTheme="minorHAnsi" w:cstheme="minorBidi"/>
          <w:sz w:val="21"/>
        </w:rPr>
      </w:pPr>
      <w:r>
        <w:fldChar w:fldCharType="begin"/>
      </w:r>
      <w:r>
        <w:instrText xml:space="preserve"> HYPERLINK \l "_Toc498520180" </w:instrText>
      </w:r>
      <w:r>
        <w:fldChar w:fldCharType="separate"/>
      </w:r>
      <w:r>
        <w:rPr>
          <w:rStyle w:val="16"/>
          <w:rFonts w:eastAsia="宋体"/>
        </w:rPr>
        <w:t>5.2</w:t>
      </w:r>
      <w:r>
        <w:rPr>
          <w:rFonts w:asciiTheme="minorHAnsi" w:hAnsiTheme="minorHAnsi" w:cstheme="minorBidi"/>
          <w:sz w:val="21"/>
        </w:rPr>
        <w:tab/>
      </w:r>
      <w:r>
        <w:rPr>
          <w:rStyle w:val="16"/>
          <w:rFonts w:hint="eastAsia" w:eastAsia="宋体"/>
        </w:rPr>
        <w:t>物理量</w:t>
      </w:r>
      <w:r>
        <w:tab/>
      </w:r>
      <w:r>
        <w:fldChar w:fldCharType="begin"/>
      </w:r>
      <w:r>
        <w:instrText xml:space="preserve"> PAGEREF _Toc498520180 \h </w:instrText>
      </w:r>
      <w:r>
        <w:fldChar w:fldCharType="separate"/>
      </w:r>
      <w:r>
        <w:t>26</w:t>
      </w:r>
      <w:r>
        <w:fldChar w:fldCharType="end"/>
      </w:r>
      <w:r>
        <w:fldChar w:fldCharType="end"/>
      </w:r>
    </w:p>
    <w:p w14:paraId="0F914D9E">
      <w:pPr>
        <w:pStyle w:val="10"/>
        <w:rPr>
          <w:rFonts w:asciiTheme="minorHAnsi" w:hAnsiTheme="minorHAnsi" w:cstheme="minorBidi"/>
          <w:sz w:val="21"/>
        </w:rPr>
      </w:pPr>
      <w:r>
        <w:fldChar w:fldCharType="begin"/>
      </w:r>
      <w:r>
        <w:instrText xml:space="preserve"> HYPERLINK \l "_Toc498520181" </w:instrText>
      </w:r>
      <w:r>
        <w:fldChar w:fldCharType="separate"/>
      </w:r>
      <w:r>
        <w:rPr>
          <w:rStyle w:val="16"/>
          <w:rFonts w:eastAsia="宋体"/>
        </w:rPr>
        <w:t>5.3</w:t>
      </w:r>
      <w:r>
        <w:rPr>
          <w:rFonts w:asciiTheme="minorHAnsi" w:hAnsiTheme="minorHAnsi" w:cstheme="minorBidi"/>
          <w:sz w:val="21"/>
        </w:rPr>
        <w:tab/>
      </w:r>
      <w:r>
        <w:rPr>
          <w:rStyle w:val="16"/>
          <w:rFonts w:hint="eastAsia" w:eastAsia="宋体"/>
        </w:rPr>
        <w:t>乘法符号</w:t>
      </w:r>
      <w:r>
        <w:tab/>
      </w:r>
      <w:r>
        <w:fldChar w:fldCharType="begin"/>
      </w:r>
      <w:r>
        <w:instrText xml:space="preserve"> PAGEREF _Toc498520181 \h </w:instrText>
      </w:r>
      <w:r>
        <w:fldChar w:fldCharType="separate"/>
      </w:r>
      <w:r>
        <w:t>26</w:t>
      </w:r>
      <w:r>
        <w:fldChar w:fldCharType="end"/>
      </w:r>
      <w:r>
        <w:fldChar w:fldCharType="end"/>
      </w:r>
    </w:p>
    <w:p w14:paraId="545B66E9">
      <w:pPr>
        <w:pStyle w:val="10"/>
        <w:rPr>
          <w:rFonts w:asciiTheme="minorHAnsi" w:hAnsiTheme="minorHAnsi" w:cstheme="minorBidi"/>
          <w:sz w:val="21"/>
        </w:rPr>
      </w:pPr>
      <w:r>
        <w:fldChar w:fldCharType="begin"/>
      </w:r>
      <w:r>
        <w:instrText xml:space="preserve"> HYPERLINK \l "_Toc498520182" </w:instrText>
      </w:r>
      <w:r>
        <w:fldChar w:fldCharType="separate"/>
      </w:r>
      <w:r>
        <w:rPr>
          <w:rStyle w:val="16"/>
          <w:rFonts w:eastAsia="宋体"/>
        </w:rPr>
        <w:t>5.4</w:t>
      </w:r>
      <w:r>
        <w:rPr>
          <w:rFonts w:asciiTheme="minorHAnsi" w:hAnsiTheme="minorHAnsi" w:cstheme="minorBidi"/>
          <w:sz w:val="21"/>
        </w:rPr>
        <w:tab/>
      </w:r>
      <w:r>
        <w:rPr>
          <w:rStyle w:val="16"/>
          <w:rFonts w:hint="eastAsia" w:eastAsia="宋体"/>
        </w:rPr>
        <w:t>定义和术语</w:t>
      </w:r>
      <w:r>
        <w:tab/>
      </w:r>
      <w:r>
        <w:fldChar w:fldCharType="begin"/>
      </w:r>
      <w:r>
        <w:instrText xml:space="preserve"> PAGEREF _Toc498520182 \h </w:instrText>
      </w:r>
      <w:r>
        <w:fldChar w:fldCharType="separate"/>
      </w:r>
      <w:r>
        <w:t>27</w:t>
      </w:r>
      <w:r>
        <w:fldChar w:fldCharType="end"/>
      </w:r>
      <w:r>
        <w:fldChar w:fldCharType="end"/>
      </w:r>
    </w:p>
    <w:p w14:paraId="5187E18B">
      <w:pPr>
        <w:pStyle w:val="9"/>
        <w:rPr>
          <w:rFonts w:asciiTheme="minorHAnsi" w:hAnsiTheme="minorHAnsi" w:cstheme="minorBidi"/>
          <w:sz w:val="21"/>
        </w:rPr>
      </w:pPr>
      <w:r>
        <w:fldChar w:fldCharType="begin"/>
      </w:r>
      <w:r>
        <w:instrText xml:space="preserve"> HYPERLINK \l "_Toc498520183" </w:instrText>
      </w:r>
      <w:r>
        <w:fldChar w:fldCharType="separate"/>
      </w:r>
      <w:r>
        <w:rPr>
          <w:rStyle w:val="16"/>
          <w:rFonts w:hint="eastAsia" w:eastAsia="宋体"/>
        </w:rPr>
        <w:t>附录</w:t>
      </w:r>
      <w:r>
        <w:rPr>
          <w:rStyle w:val="16"/>
          <w:rFonts w:eastAsia="宋体"/>
        </w:rPr>
        <w:t xml:space="preserve">A </w:t>
      </w:r>
      <w:r>
        <w:rPr>
          <w:rStyle w:val="16"/>
          <w:rFonts w:hint="eastAsia" w:eastAsia="宋体"/>
        </w:rPr>
        <w:t>原理</w:t>
      </w:r>
      <w:r>
        <w:tab/>
      </w:r>
      <w:r>
        <w:fldChar w:fldCharType="begin"/>
      </w:r>
      <w:r>
        <w:instrText xml:space="preserve"> PAGEREF _Toc498520183 \h </w:instrText>
      </w:r>
      <w:r>
        <w:fldChar w:fldCharType="separate"/>
      </w:r>
      <w:r>
        <w:t>1</w:t>
      </w:r>
      <w:r>
        <w:fldChar w:fldCharType="end"/>
      </w:r>
      <w:r>
        <w:fldChar w:fldCharType="end"/>
      </w:r>
    </w:p>
    <w:p w14:paraId="64E476B9">
      <w:pPr>
        <w:pStyle w:val="9"/>
        <w:rPr>
          <w:rFonts w:asciiTheme="minorHAnsi" w:hAnsiTheme="minorHAnsi" w:cstheme="minorBidi"/>
          <w:sz w:val="21"/>
        </w:rPr>
      </w:pPr>
      <w:r>
        <w:fldChar w:fldCharType="begin"/>
      </w:r>
      <w:r>
        <w:instrText xml:space="preserve"> HYPERLINK \l "_Toc498520184" </w:instrText>
      </w:r>
      <w:r>
        <w:fldChar w:fldCharType="separate"/>
      </w:r>
      <w:r>
        <w:rPr>
          <w:rStyle w:val="16"/>
          <w:rFonts w:hint="eastAsia" w:eastAsia="宋体"/>
        </w:rPr>
        <w:t>前言</w:t>
      </w:r>
      <w:r>
        <w:tab/>
      </w:r>
      <w:r>
        <w:fldChar w:fldCharType="begin"/>
      </w:r>
      <w:r>
        <w:instrText xml:space="preserve"> PAGEREF _Toc498520184 \h </w:instrText>
      </w:r>
      <w:r>
        <w:fldChar w:fldCharType="separate"/>
      </w:r>
      <w:r>
        <w:t>2</w:t>
      </w:r>
      <w:r>
        <w:fldChar w:fldCharType="end"/>
      </w:r>
      <w:r>
        <w:fldChar w:fldCharType="end"/>
      </w:r>
    </w:p>
    <w:p w14:paraId="2BAB8042">
      <w:pPr>
        <w:pStyle w:val="10"/>
        <w:rPr>
          <w:rFonts w:asciiTheme="minorHAnsi" w:hAnsiTheme="minorHAnsi" w:cstheme="minorBidi"/>
          <w:sz w:val="21"/>
        </w:rPr>
      </w:pPr>
      <w:r>
        <w:fldChar w:fldCharType="begin"/>
      </w:r>
      <w:r>
        <w:instrText xml:space="preserve"> HYPERLINK \l "_Toc498520185" </w:instrText>
      </w:r>
      <w:r>
        <w:fldChar w:fldCharType="separate"/>
      </w:r>
      <w:r>
        <w:rPr>
          <w:rStyle w:val="16"/>
          <w:rFonts w:eastAsia="宋体"/>
        </w:rPr>
        <w:t>A3.1</w:t>
      </w:r>
      <w:r>
        <w:rPr>
          <w:rFonts w:asciiTheme="minorHAnsi" w:hAnsiTheme="minorHAnsi" w:cstheme="minorBidi"/>
          <w:sz w:val="21"/>
        </w:rPr>
        <w:tab/>
      </w:r>
      <w:r>
        <w:rPr>
          <w:rStyle w:val="16"/>
          <w:rFonts w:hint="eastAsia" w:eastAsia="宋体"/>
        </w:rPr>
        <w:t>标签</w:t>
      </w:r>
      <w:r>
        <w:tab/>
      </w:r>
      <w:r>
        <w:fldChar w:fldCharType="begin"/>
      </w:r>
      <w:r>
        <w:instrText xml:space="preserve"> PAGEREF _Toc498520185 \h </w:instrText>
      </w:r>
      <w:r>
        <w:fldChar w:fldCharType="separate"/>
      </w:r>
      <w:r>
        <w:t>4</w:t>
      </w:r>
      <w:r>
        <w:fldChar w:fldCharType="end"/>
      </w:r>
      <w:r>
        <w:fldChar w:fldCharType="end"/>
      </w:r>
    </w:p>
    <w:p w14:paraId="6D6430C7">
      <w:pPr>
        <w:pStyle w:val="10"/>
        <w:rPr>
          <w:rFonts w:asciiTheme="minorHAnsi" w:hAnsiTheme="minorHAnsi" w:cstheme="minorBidi"/>
          <w:sz w:val="21"/>
        </w:rPr>
      </w:pPr>
      <w:r>
        <w:fldChar w:fldCharType="begin"/>
      </w:r>
      <w:r>
        <w:instrText xml:space="preserve"> HYPERLINK \l "_Toc498520186" </w:instrText>
      </w:r>
      <w:r>
        <w:fldChar w:fldCharType="separate"/>
      </w:r>
      <w:r>
        <w:rPr>
          <w:rStyle w:val="16"/>
          <w:rFonts w:eastAsia="宋体"/>
        </w:rPr>
        <w:t>A3.2</w:t>
      </w:r>
      <w:r>
        <w:rPr>
          <w:rFonts w:asciiTheme="minorHAnsi" w:hAnsiTheme="minorHAnsi" w:cstheme="minorBidi"/>
          <w:sz w:val="21"/>
        </w:rPr>
        <w:tab/>
      </w:r>
      <w:r>
        <w:rPr>
          <w:rStyle w:val="16"/>
          <w:rFonts w:hint="eastAsia" w:eastAsia="宋体"/>
        </w:rPr>
        <w:t>发射</w:t>
      </w:r>
      <w:r>
        <w:tab/>
      </w:r>
      <w:r>
        <w:fldChar w:fldCharType="begin"/>
      </w:r>
      <w:r>
        <w:instrText xml:space="preserve"> PAGEREF _Toc498520186 \h </w:instrText>
      </w:r>
      <w:r>
        <w:fldChar w:fldCharType="separate"/>
      </w:r>
      <w:r>
        <w:t>5</w:t>
      </w:r>
      <w:r>
        <w:fldChar w:fldCharType="end"/>
      </w:r>
      <w:r>
        <w:fldChar w:fldCharType="end"/>
      </w:r>
    </w:p>
    <w:p w14:paraId="37B0231A">
      <w:pPr>
        <w:pStyle w:val="5"/>
        <w:spacing w:after="78"/>
        <w:ind w:left="720" w:right="480"/>
        <w:rPr>
          <w:rFonts w:asciiTheme="minorHAnsi" w:hAnsiTheme="minorHAnsi" w:cstheme="minorBidi"/>
          <w:sz w:val="21"/>
        </w:rPr>
      </w:pPr>
      <w:r>
        <w:fldChar w:fldCharType="begin"/>
      </w:r>
      <w:r>
        <w:instrText xml:space="preserve"> HYPERLINK \l "_Toc498520187" </w:instrText>
      </w:r>
      <w:r>
        <w:fldChar w:fldCharType="separate"/>
      </w:r>
      <w:r>
        <w:rPr>
          <w:rStyle w:val="16"/>
          <w:rFonts w:eastAsia="宋体"/>
        </w:rPr>
        <w:t>A3.2.1</w:t>
      </w:r>
      <w:r>
        <w:rPr>
          <w:rFonts w:asciiTheme="minorHAnsi" w:hAnsiTheme="minorHAnsi" w:cstheme="minorBidi"/>
          <w:sz w:val="21"/>
        </w:rPr>
        <w:tab/>
      </w:r>
      <w:r>
        <w:rPr>
          <w:rStyle w:val="16"/>
          <w:rFonts w:hint="eastAsia" w:eastAsia="宋体"/>
        </w:rPr>
        <w:t>概述</w:t>
      </w:r>
      <w:r>
        <w:tab/>
      </w:r>
      <w:r>
        <w:fldChar w:fldCharType="begin"/>
      </w:r>
      <w:r>
        <w:instrText xml:space="preserve"> PAGEREF _Toc498520187 \h </w:instrText>
      </w:r>
      <w:r>
        <w:fldChar w:fldCharType="separate"/>
      </w:r>
      <w:r>
        <w:t>5</w:t>
      </w:r>
      <w:r>
        <w:fldChar w:fldCharType="end"/>
      </w:r>
      <w:r>
        <w:fldChar w:fldCharType="end"/>
      </w:r>
    </w:p>
    <w:p w14:paraId="7B3F69FE">
      <w:pPr>
        <w:pStyle w:val="5"/>
        <w:spacing w:after="78"/>
        <w:ind w:left="720" w:right="480"/>
        <w:rPr>
          <w:rFonts w:asciiTheme="minorHAnsi" w:hAnsiTheme="minorHAnsi" w:cstheme="minorBidi"/>
          <w:sz w:val="21"/>
        </w:rPr>
      </w:pPr>
      <w:r>
        <w:fldChar w:fldCharType="begin"/>
      </w:r>
      <w:r>
        <w:instrText xml:space="preserve"> HYPERLINK \l "_Toc498520188" </w:instrText>
      </w:r>
      <w:r>
        <w:fldChar w:fldCharType="separate"/>
      </w:r>
      <w:r>
        <w:rPr>
          <w:rStyle w:val="16"/>
          <w:rFonts w:eastAsia="宋体"/>
        </w:rPr>
        <w:t>A3.2.2</w:t>
      </w:r>
      <w:r>
        <w:rPr>
          <w:rFonts w:asciiTheme="minorHAnsi" w:hAnsiTheme="minorHAnsi" w:cstheme="minorBidi"/>
          <w:sz w:val="21"/>
        </w:rPr>
        <w:tab/>
      </w:r>
      <w:r>
        <w:rPr>
          <w:rStyle w:val="16"/>
          <w:rFonts w:hint="eastAsia" w:eastAsia="宋体"/>
        </w:rPr>
        <w:t>传导发射</w:t>
      </w:r>
      <w:r>
        <w:tab/>
      </w:r>
      <w:r>
        <w:fldChar w:fldCharType="begin"/>
      </w:r>
      <w:r>
        <w:instrText xml:space="preserve"> PAGEREF _Toc498520188 \h </w:instrText>
      </w:r>
      <w:r>
        <w:fldChar w:fldCharType="separate"/>
      </w:r>
      <w:r>
        <w:t>5</w:t>
      </w:r>
      <w:r>
        <w:fldChar w:fldCharType="end"/>
      </w:r>
      <w:r>
        <w:fldChar w:fldCharType="end"/>
      </w:r>
    </w:p>
    <w:p w14:paraId="4AD23567">
      <w:pPr>
        <w:pStyle w:val="5"/>
        <w:spacing w:after="78"/>
        <w:ind w:left="720" w:right="480"/>
        <w:rPr>
          <w:rFonts w:asciiTheme="minorHAnsi" w:hAnsiTheme="minorHAnsi" w:cstheme="minorBidi"/>
          <w:sz w:val="21"/>
        </w:rPr>
      </w:pPr>
      <w:r>
        <w:fldChar w:fldCharType="begin"/>
      </w:r>
      <w:r>
        <w:instrText xml:space="preserve"> HYPERLINK \l "_Toc498520189" </w:instrText>
      </w:r>
      <w:r>
        <w:fldChar w:fldCharType="separate"/>
      </w:r>
      <w:r>
        <w:rPr>
          <w:rStyle w:val="16"/>
          <w:rFonts w:eastAsia="宋体"/>
        </w:rPr>
        <w:t>A3.2.3</w:t>
      </w:r>
      <w:r>
        <w:rPr>
          <w:rFonts w:asciiTheme="minorHAnsi" w:hAnsiTheme="minorHAnsi" w:cstheme="minorBidi"/>
          <w:sz w:val="21"/>
        </w:rPr>
        <w:tab/>
      </w:r>
      <w:r>
        <w:rPr>
          <w:rStyle w:val="16"/>
          <w:rFonts w:hint="eastAsia" w:eastAsia="宋体"/>
        </w:rPr>
        <w:t>辐射发射</w:t>
      </w:r>
      <w:r>
        <w:tab/>
      </w:r>
      <w:r>
        <w:fldChar w:fldCharType="begin"/>
      </w:r>
      <w:r>
        <w:instrText xml:space="preserve"> PAGEREF _Toc498520189 \h </w:instrText>
      </w:r>
      <w:r>
        <w:fldChar w:fldCharType="separate"/>
      </w:r>
      <w:r>
        <w:t>10</w:t>
      </w:r>
      <w:r>
        <w:fldChar w:fldCharType="end"/>
      </w:r>
      <w:r>
        <w:fldChar w:fldCharType="end"/>
      </w:r>
    </w:p>
    <w:p w14:paraId="7D577B1E">
      <w:pPr>
        <w:pStyle w:val="10"/>
        <w:rPr>
          <w:rFonts w:asciiTheme="minorHAnsi" w:hAnsiTheme="minorHAnsi" w:cstheme="minorBidi"/>
          <w:sz w:val="21"/>
        </w:rPr>
      </w:pPr>
      <w:r>
        <w:fldChar w:fldCharType="begin"/>
      </w:r>
      <w:r>
        <w:instrText xml:space="preserve"> HYPERLINK \l "_Toc498520190" </w:instrText>
      </w:r>
      <w:r>
        <w:fldChar w:fldCharType="separate"/>
      </w:r>
      <w:r>
        <w:rPr>
          <w:rStyle w:val="16"/>
          <w:rFonts w:eastAsia="宋体"/>
        </w:rPr>
        <w:t>A3.3</w:t>
      </w:r>
      <w:r>
        <w:rPr>
          <w:rFonts w:asciiTheme="minorHAnsi" w:hAnsiTheme="minorHAnsi" w:cstheme="minorBidi"/>
          <w:sz w:val="21"/>
        </w:rPr>
        <w:tab/>
      </w:r>
      <w:r>
        <w:rPr>
          <w:rStyle w:val="16"/>
          <w:rFonts w:hint="eastAsia" w:eastAsia="宋体"/>
        </w:rPr>
        <w:t>敏感性</w:t>
      </w:r>
      <w:r>
        <w:tab/>
      </w:r>
      <w:r>
        <w:fldChar w:fldCharType="begin"/>
      </w:r>
      <w:r>
        <w:instrText xml:space="preserve"> PAGEREF _Toc498520190 \h </w:instrText>
      </w:r>
      <w:r>
        <w:fldChar w:fldCharType="separate"/>
      </w:r>
      <w:r>
        <w:t>10</w:t>
      </w:r>
      <w:r>
        <w:fldChar w:fldCharType="end"/>
      </w:r>
      <w:r>
        <w:fldChar w:fldCharType="end"/>
      </w:r>
    </w:p>
    <w:p w14:paraId="201B31C6">
      <w:pPr>
        <w:pStyle w:val="5"/>
        <w:spacing w:after="78"/>
        <w:ind w:left="720" w:right="480"/>
        <w:rPr>
          <w:rFonts w:asciiTheme="minorHAnsi" w:hAnsiTheme="minorHAnsi" w:cstheme="minorBidi"/>
          <w:sz w:val="21"/>
        </w:rPr>
      </w:pPr>
      <w:r>
        <w:fldChar w:fldCharType="begin"/>
      </w:r>
      <w:r>
        <w:instrText xml:space="preserve"> HYPERLINK \l "_Toc498520191" </w:instrText>
      </w:r>
      <w:r>
        <w:fldChar w:fldCharType="separate"/>
      </w:r>
      <w:r>
        <w:rPr>
          <w:rStyle w:val="16"/>
          <w:rFonts w:eastAsia="宋体"/>
        </w:rPr>
        <w:t>A3.3.1</w:t>
      </w:r>
      <w:r>
        <w:rPr>
          <w:rFonts w:asciiTheme="minorHAnsi" w:hAnsiTheme="minorHAnsi" w:cstheme="minorBidi"/>
          <w:sz w:val="21"/>
        </w:rPr>
        <w:tab/>
      </w:r>
      <w:r>
        <w:rPr>
          <w:rStyle w:val="16"/>
          <w:rFonts w:hint="eastAsia" w:eastAsia="宋体"/>
        </w:rPr>
        <w:t>概述</w:t>
      </w:r>
      <w:r>
        <w:tab/>
      </w:r>
      <w:r>
        <w:fldChar w:fldCharType="begin"/>
      </w:r>
      <w:r>
        <w:instrText xml:space="preserve"> PAGEREF _Toc498520191 \h </w:instrText>
      </w:r>
      <w:r>
        <w:fldChar w:fldCharType="separate"/>
      </w:r>
      <w:r>
        <w:t>10</w:t>
      </w:r>
      <w:r>
        <w:fldChar w:fldCharType="end"/>
      </w:r>
      <w:r>
        <w:fldChar w:fldCharType="end"/>
      </w:r>
    </w:p>
    <w:p w14:paraId="4E5146C8">
      <w:pPr>
        <w:pStyle w:val="5"/>
        <w:spacing w:after="78"/>
        <w:ind w:left="720" w:right="480"/>
        <w:rPr>
          <w:rFonts w:asciiTheme="minorHAnsi" w:hAnsiTheme="minorHAnsi" w:cstheme="minorBidi"/>
          <w:sz w:val="21"/>
        </w:rPr>
      </w:pPr>
      <w:r>
        <w:fldChar w:fldCharType="begin"/>
      </w:r>
      <w:r>
        <w:instrText xml:space="preserve"> HYPERLINK \l "_Toc498520192" </w:instrText>
      </w:r>
      <w:r>
        <w:fldChar w:fldCharType="separate"/>
      </w:r>
      <w:r>
        <w:rPr>
          <w:rStyle w:val="16"/>
          <w:rFonts w:eastAsia="宋体"/>
        </w:rPr>
        <w:t>A3.3.2</w:t>
      </w:r>
      <w:r>
        <w:rPr>
          <w:rFonts w:asciiTheme="minorHAnsi" w:hAnsiTheme="minorHAnsi" w:cstheme="minorBidi"/>
          <w:sz w:val="21"/>
        </w:rPr>
        <w:tab/>
      </w:r>
      <w:r>
        <w:rPr>
          <w:rStyle w:val="16"/>
          <w:rFonts w:hint="eastAsia" w:eastAsia="宋体"/>
        </w:rPr>
        <w:t>传导敏感性</w:t>
      </w:r>
      <w:r>
        <w:tab/>
      </w:r>
      <w:r>
        <w:fldChar w:fldCharType="begin"/>
      </w:r>
      <w:r>
        <w:instrText xml:space="preserve"> PAGEREF _Toc498520192 \h </w:instrText>
      </w:r>
      <w:r>
        <w:fldChar w:fldCharType="separate"/>
      </w:r>
      <w:r>
        <w:t>15</w:t>
      </w:r>
      <w:r>
        <w:fldChar w:fldCharType="end"/>
      </w:r>
      <w:r>
        <w:fldChar w:fldCharType="end"/>
      </w:r>
    </w:p>
    <w:p w14:paraId="1F1535EF">
      <w:pPr>
        <w:pStyle w:val="5"/>
        <w:spacing w:after="78"/>
        <w:ind w:left="720" w:right="480"/>
        <w:rPr>
          <w:rFonts w:asciiTheme="minorHAnsi" w:hAnsiTheme="minorHAnsi" w:cstheme="minorBidi"/>
          <w:sz w:val="21"/>
        </w:rPr>
      </w:pPr>
      <w:r>
        <w:fldChar w:fldCharType="begin"/>
      </w:r>
      <w:r>
        <w:instrText xml:space="preserve"> HYPERLINK \l "_Toc498520193" </w:instrText>
      </w:r>
      <w:r>
        <w:fldChar w:fldCharType="separate"/>
      </w:r>
      <w:r>
        <w:rPr>
          <w:rStyle w:val="16"/>
          <w:rFonts w:eastAsia="宋体"/>
        </w:rPr>
        <w:t>A3.3.3</w:t>
      </w:r>
      <w:r>
        <w:rPr>
          <w:rFonts w:asciiTheme="minorHAnsi" w:hAnsiTheme="minorHAnsi" w:cstheme="minorBidi"/>
          <w:sz w:val="21"/>
        </w:rPr>
        <w:tab/>
      </w:r>
      <w:r>
        <w:rPr>
          <w:rStyle w:val="16"/>
          <w:rFonts w:hint="eastAsia" w:eastAsia="宋体"/>
        </w:rPr>
        <w:t>电场敏感性</w:t>
      </w:r>
      <w:r>
        <w:tab/>
      </w:r>
      <w:r>
        <w:fldChar w:fldCharType="begin"/>
      </w:r>
      <w:r>
        <w:instrText xml:space="preserve"> PAGEREF _Toc498520193 \h </w:instrText>
      </w:r>
      <w:r>
        <w:fldChar w:fldCharType="separate"/>
      </w:r>
      <w:r>
        <w:t>18</w:t>
      </w:r>
      <w:r>
        <w:fldChar w:fldCharType="end"/>
      </w:r>
      <w:r>
        <w:fldChar w:fldCharType="end"/>
      </w:r>
    </w:p>
    <w:p w14:paraId="0BC2CC0C">
      <w:pPr>
        <w:pStyle w:val="5"/>
        <w:spacing w:after="78"/>
        <w:ind w:left="720" w:right="480"/>
        <w:rPr>
          <w:rFonts w:asciiTheme="minorHAnsi" w:hAnsiTheme="minorHAnsi" w:cstheme="minorBidi"/>
          <w:sz w:val="21"/>
        </w:rPr>
      </w:pPr>
      <w:r>
        <w:fldChar w:fldCharType="begin"/>
      </w:r>
      <w:r>
        <w:instrText xml:space="preserve"> HYPERLINK \l "_Toc498520194" </w:instrText>
      </w:r>
      <w:r>
        <w:fldChar w:fldCharType="separate"/>
      </w:r>
      <w:r>
        <w:rPr>
          <w:rStyle w:val="16"/>
          <w:rFonts w:eastAsia="宋体"/>
        </w:rPr>
        <w:t>A3.3.4</w:t>
      </w:r>
      <w:r>
        <w:rPr>
          <w:rFonts w:asciiTheme="minorHAnsi" w:hAnsiTheme="minorHAnsi" w:cstheme="minorBidi"/>
          <w:sz w:val="21"/>
        </w:rPr>
        <w:tab/>
      </w:r>
      <w:r>
        <w:rPr>
          <w:rStyle w:val="16"/>
          <w:rFonts w:hint="eastAsia" w:eastAsia="宋体"/>
        </w:rPr>
        <w:t>磁场敏感性</w:t>
      </w:r>
      <w:r>
        <w:tab/>
      </w:r>
      <w:r>
        <w:fldChar w:fldCharType="begin"/>
      </w:r>
      <w:r>
        <w:instrText xml:space="preserve"> PAGEREF _Toc498520194 \h </w:instrText>
      </w:r>
      <w:r>
        <w:fldChar w:fldCharType="separate"/>
      </w:r>
      <w:r>
        <w:t>22</w:t>
      </w:r>
      <w:r>
        <w:fldChar w:fldCharType="end"/>
      </w:r>
      <w:r>
        <w:fldChar w:fldCharType="end"/>
      </w:r>
    </w:p>
    <w:p w14:paraId="4B1AA101">
      <w:pPr>
        <w:pStyle w:val="5"/>
        <w:spacing w:after="78"/>
        <w:ind w:left="720" w:right="480"/>
        <w:rPr>
          <w:rFonts w:asciiTheme="minorHAnsi" w:hAnsiTheme="minorHAnsi" w:cstheme="minorBidi"/>
          <w:sz w:val="21"/>
        </w:rPr>
      </w:pPr>
      <w:r>
        <w:fldChar w:fldCharType="begin"/>
      </w:r>
      <w:r>
        <w:instrText xml:space="preserve"> HYPERLINK \l "_Toc498520195" </w:instrText>
      </w:r>
      <w:r>
        <w:fldChar w:fldCharType="separate"/>
      </w:r>
      <w:r>
        <w:rPr>
          <w:rStyle w:val="16"/>
          <w:rFonts w:eastAsia="宋体"/>
        </w:rPr>
        <w:t>A3.3.5</w:t>
      </w:r>
      <w:r>
        <w:rPr>
          <w:rFonts w:asciiTheme="minorHAnsi" w:hAnsiTheme="minorHAnsi" w:cstheme="minorBidi"/>
          <w:sz w:val="21"/>
        </w:rPr>
        <w:tab/>
      </w:r>
      <w:r>
        <w:rPr>
          <w:rStyle w:val="16"/>
          <w:rFonts w:hint="eastAsia" w:eastAsia="宋体"/>
        </w:rPr>
        <w:t>瞬态敏感性</w:t>
      </w:r>
      <w:r>
        <w:tab/>
      </w:r>
      <w:r>
        <w:fldChar w:fldCharType="begin"/>
      </w:r>
      <w:r>
        <w:instrText xml:space="preserve"> PAGEREF _Toc498520195 \h </w:instrText>
      </w:r>
      <w:r>
        <w:fldChar w:fldCharType="separate"/>
      </w:r>
      <w:r>
        <w:t>22</w:t>
      </w:r>
      <w:r>
        <w:fldChar w:fldCharType="end"/>
      </w:r>
      <w:r>
        <w:fldChar w:fldCharType="end"/>
      </w:r>
    </w:p>
    <w:p w14:paraId="579F897D">
      <w:pPr>
        <w:pStyle w:val="10"/>
        <w:rPr>
          <w:rFonts w:asciiTheme="minorHAnsi" w:hAnsiTheme="minorHAnsi" w:cstheme="minorBidi"/>
          <w:sz w:val="21"/>
        </w:rPr>
      </w:pPr>
      <w:r>
        <w:fldChar w:fldCharType="begin"/>
      </w:r>
      <w:r>
        <w:instrText xml:space="preserve"> HYPERLINK \l "_Toc498520196" </w:instrText>
      </w:r>
      <w:r>
        <w:fldChar w:fldCharType="separate"/>
      </w:r>
      <w:r>
        <w:rPr>
          <w:rStyle w:val="16"/>
          <w:rFonts w:eastAsia="宋体"/>
        </w:rPr>
        <w:t>A4.</w:t>
      </w:r>
      <w:r>
        <w:rPr>
          <w:rFonts w:asciiTheme="minorHAnsi" w:hAnsiTheme="minorHAnsi" w:cstheme="minorBidi"/>
          <w:sz w:val="21"/>
        </w:rPr>
        <w:tab/>
      </w:r>
      <w:r>
        <w:rPr>
          <w:rStyle w:val="16"/>
          <w:rFonts w:hint="eastAsia" w:eastAsia="宋体"/>
        </w:rPr>
        <w:t>试验方法</w:t>
      </w:r>
      <w:r>
        <w:tab/>
      </w:r>
      <w:r>
        <w:fldChar w:fldCharType="begin"/>
      </w:r>
      <w:r>
        <w:instrText xml:space="preserve"> PAGEREF _Toc498520196 \h </w:instrText>
      </w:r>
      <w:r>
        <w:fldChar w:fldCharType="separate"/>
      </w:r>
      <w:r>
        <w:t>22</w:t>
      </w:r>
      <w:r>
        <w:fldChar w:fldCharType="end"/>
      </w:r>
      <w:r>
        <w:fldChar w:fldCharType="end"/>
      </w:r>
    </w:p>
    <w:p w14:paraId="1E6A705B">
      <w:pPr>
        <w:pStyle w:val="9"/>
        <w:rPr>
          <w:rFonts w:asciiTheme="minorHAnsi" w:hAnsiTheme="minorHAnsi" w:cstheme="minorBidi"/>
          <w:sz w:val="21"/>
        </w:rPr>
      </w:pPr>
      <w:r>
        <w:fldChar w:fldCharType="begin"/>
      </w:r>
      <w:r>
        <w:instrText xml:space="preserve"> HYPERLINK \l "_Toc498520197" </w:instrText>
      </w:r>
      <w:r>
        <w:fldChar w:fldCharType="separate"/>
      </w:r>
      <w:r>
        <w:rPr>
          <w:rStyle w:val="16"/>
          <w:rFonts w:hint="eastAsia" w:eastAsia="宋体"/>
        </w:rPr>
        <w:t>参考文献</w:t>
      </w:r>
      <w:r>
        <w:tab/>
      </w:r>
      <w:r>
        <w:fldChar w:fldCharType="begin"/>
      </w:r>
      <w:r>
        <w:instrText xml:space="preserve"> PAGEREF _Toc498520197 \h </w:instrText>
      </w:r>
      <w:r>
        <w:fldChar w:fldCharType="separate"/>
      </w:r>
      <w:r>
        <w:t>25</w:t>
      </w:r>
      <w:r>
        <w:fldChar w:fldCharType="end"/>
      </w:r>
      <w:r>
        <w:fldChar w:fldCharType="end"/>
      </w:r>
    </w:p>
    <w:p w14:paraId="1AD34113">
      <w:pPr>
        <w:widowControl w:val="0"/>
        <w:tabs>
          <w:tab w:val="right" w:pos="9120"/>
        </w:tabs>
        <w:adjustRightInd w:val="0"/>
        <w:snapToGrid w:val="0"/>
        <w:spacing w:after="78" w:afterLines="25" w:line="288" w:lineRule="auto"/>
        <w:ind w:right="480" w:rightChars="200"/>
        <w:jc w:val="both"/>
        <w:rPr>
          <w:rFonts w:ascii="Arial" w:hAnsi="Arial" w:eastAsia="宋体"/>
          <w:kern w:val="2"/>
          <w:szCs w:val="22"/>
        </w:rPr>
      </w:pPr>
      <w:r>
        <w:rPr>
          <w:rFonts w:ascii="Arial" w:hAnsi="Arial" w:eastAsia="宋体"/>
          <w:kern w:val="2"/>
          <w:szCs w:val="22"/>
        </w:rPr>
        <w:fldChar w:fldCharType="end"/>
      </w:r>
    </w:p>
    <w:p w14:paraId="3574434E">
      <w:pPr>
        <w:widowControl w:val="0"/>
        <w:adjustRightInd w:val="0"/>
        <w:snapToGrid w:val="0"/>
        <w:spacing w:after="234" w:afterLines="75" w:line="288" w:lineRule="auto"/>
        <w:jc w:val="both"/>
        <w:rPr>
          <w:rFonts w:ascii="Arial" w:hAnsi="Arial" w:eastAsia="宋体"/>
          <w:kern w:val="2"/>
          <w:szCs w:val="22"/>
        </w:rPr>
        <w:sectPr>
          <w:headerReference r:id="rId12" w:type="first"/>
          <w:footerReference r:id="rId15" w:type="first"/>
          <w:headerReference r:id="rId10" w:type="default"/>
          <w:footerReference r:id="rId13" w:type="default"/>
          <w:headerReference r:id="rId11" w:type="even"/>
          <w:footerReference r:id="rId14" w:type="even"/>
          <w:pgSz w:w="11906" w:h="16838"/>
          <w:pgMar w:top="1134" w:right="1440" w:bottom="1134" w:left="1440" w:header="720" w:footer="720" w:gutter="0"/>
          <w:pgNumType w:fmt="lowerRoman" w:start="1"/>
          <w:cols w:space="425" w:num="1"/>
          <w:docGrid w:type="lines" w:linePitch="312" w:charSpace="0"/>
        </w:sectPr>
      </w:pPr>
    </w:p>
    <w:p w14:paraId="4846D32A">
      <w:pPr>
        <w:widowControl w:val="0"/>
        <w:adjustRightInd w:val="0"/>
        <w:snapToGrid w:val="0"/>
        <w:spacing w:after="234" w:afterLines="75" w:line="288" w:lineRule="auto"/>
        <w:jc w:val="center"/>
        <w:outlineLvl w:val="0"/>
        <w:rPr>
          <w:rFonts w:ascii="Arial" w:hAnsi="Arial" w:eastAsia="宋体"/>
          <w:b/>
          <w:kern w:val="2"/>
          <w:szCs w:val="22"/>
        </w:rPr>
      </w:pPr>
      <w:bookmarkStart w:id="32" w:name="_Toc498272129"/>
      <w:bookmarkStart w:id="33" w:name="_Toc498520144"/>
      <w:r>
        <w:rPr>
          <w:rFonts w:hint="eastAsia" w:ascii="Arial" w:hAnsi="Arial" w:eastAsia="宋体"/>
          <w:b/>
          <w:kern w:val="2"/>
          <w:szCs w:val="22"/>
        </w:rPr>
        <w:t>第1节  引言</w:t>
      </w:r>
      <w:bookmarkEnd w:id="32"/>
      <w:bookmarkEnd w:id="33"/>
    </w:p>
    <w:p w14:paraId="601FC534">
      <w:pPr>
        <w:widowControl w:val="0"/>
        <w:numPr>
          <w:ilvl w:val="1"/>
          <w:numId w:val="21"/>
        </w:numPr>
        <w:tabs>
          <w:tab w:val="left" w:pos="720"/>
        </w:tabs>
        <w:adjustRightInd w:val="0"/>
        <w:snapToGrid w:val="0"/>
        <w:spacing w:after="234" w:afterLines="75" w:line="288" w:lineRule="auto"/>
        <w:ind w:left="0" w:firstLine="0"/>
        <w:jc w:val="both"/>
        <w:outlineLvl w:val="1"/>
        <w:rPr>
          <w:rFonts w:ascii="Arial" w:hAnsi="Arial" w:eastAsia="宋体"/>
          <w:kern w:val="2"/>
          <w:szCs w:val="22"/>
          <w:u w:val="single"/>
        </w:rPr>
      </w:pPr>
      <w:bookmarkStart w:id="34" w:name="_Toc498272130"/>
      <w:bookmarkStart w:id="35" w:name="_Toc498520145"/>
      <w:r>
        <w:rPr>
          <w:rFonts w:hint="eastAsia" w:ascii="Arial" w:hAnsi="Arial" w:eastAsia="宋体"/>
          <w:kern w:val="2"/>
          <w:szCs w:val="22"/>
          <w:u w:val="single"/>
        </w:rPr>
        <w:t>范围</w:t>
      </w:r>
      <w:bookmarkEnd w:id="34"/>
      <w:bookmarkEnd w:id="35"/>
    </w:p>
    <w:p w14:paraId="3DDD38A7">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本标准确定了允许医疗器械产生的最大电磁发射水平，并确定了医疗器械必须不受影响的最低电磁干扰水平。试验方法章节旨在介绍用于验证是否符合要求的一致方式。附录A包含可为本标准中规定的要求和试验方法提供技术支持的理由。</w:t>
      </w:r>
    </w:p>
    <w:p w14:paraId="6AD3338F">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本标准不涉及信号线或患者导线传导发射和敏感性。此外，本标准中的辐射敏感性限值不反映电外科器械附近的环境严重程度。</w:t>
      </w:r>
    </w:p>
    <w:p w14:paraId="436DED6F">
      <w:pPr>
        <w:widowControl w:val="0"/>
        <w:numPr>
          <w:ilvl w:val="1"/>
          <w:numId w:val="21"/>
        </w:numPr>
        <w:tabs>
          <w:tab w:val="left" w:pos="720"/>
        </w:tabs>
        <w:adjustRightInd w:val="0"/>
        <w:snapToGrid w:val="0"/>
        <w:spacing w:after="234" w:afterLines="75" w:line="288" w:lineRule="auto"/>
        <w:ind w:left="0" w:firstLine="0"/>
        <w:jc w:val="both"/>
        <w:outlineLvl w:val="1"/>
        <w:rPr>
          <w:rFonts w:ascii="Arial" w:hAnsi="Arial" w:eastAsia="宋体"/>
          <w:kern w:val="2"/>
          <w:szCs w:val="22"/>
          <w:u w:val="single"/>
        </w:rPr>
      </w:pPr>
      <w:bookmarkStart w:id="36" w:name="_Toc498520146"/>
      <w:bookmarkStart w:id="37" w:name="_Toc498272131"/>
      <w:r>
        <w:rPr>
          <w:rFonts w:hint="eastAsia" w:ascii="Arial" w:hAnsi="Arial" w:eastAsia="宋体"/>
          <w:kern w:val="2"/>
          <w:szCs w:val="22"/>
          <w:u w:val="single"/>
        </w:rPr>
        <w:t>目的</w:t>
      </w:r>
      <w:bookmarkEnd w:id="36"/>
      <w:bookmarkEnd w:id="37"/>
    </w:p>
    <w:p w14:paraId="6B3A9828">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本标准有两个目的：</w:t>
      </w:r>
    </w:p>
    <w:p w14:paraId="41EC38C2">
      <w:pPr>
        <w:widowControl w:val="0"/>
        <w:numPr>
          <w:ilvl w:val="2"/>
          <w:numId w:val="22"/>
        </w:numPr>
        <w:adjustRightInd w:val="0"/>
        <w:snapToGrid w:val="0"/>
        <w:spacing w:after="234" w:afterLines="75" w:line="288" w:lineRule="auto"/>
        <w:ind w:left="1200" w:leftChars="300" w:hanging="480" w:hangingChars="200"/>
        <w:jc w:val="both"/>
        <w:rPr>
          <w:rFonts w:ascii="Arial" w:hAnsi="Arial" w:eastAsia="宋体"/>
          <w:kern w:val="2"/>
          <w:szCs w:val="22"/>
        </w:rPr>
      </w:pPr>
      <w:r>
        <w:rPr>
          <w:rFonts w:hint="eastAsia" w:ascii="Arial" w:hAnsi="Arial" w:eastAsia="宋体"/>
          <w:kern w:val="2"/>
          <w:szCs w:val="22"/>
        </w:rPr>
        <w:t>作为FDA颁布，提供电磁相容性要求的法规和指南的参考文件。在这方面，引用本标准的法规和指南必须定义敏感性降级标准和主题器械的试验配置和试验方法详情，以便补充本标准的要求。</w:t>
      </w:r>
    </w:p>
    <w:p w14:paraId="1E4A387B">
      <w:pPr>
        <w:widowControl w:val="0"/>
        <w:numPr>
          <w:ilvl w:val="2"/>
          <w:numId w:val="22"/>
        </w:numPr>
        <w:adjustRightInd w:val="0"/>
        <w:snapToGrid w:val="0"/>
        <w:spacing w:after="234" w:afterLines="75" w:line="288" w:lineRule="auto"/>
        <w:ind w:left="1200" w:leftChars="300" w:hanging="480" w:hangingChars="200"/>
        <w:jc w:val="both"/>
        <w:rPr>
          <w:rFonts w:ascii="Arial" w:hAnsi="Arial" w:eastAsia="宋体"/>
          <w:kern w:val="2"/>
          <w:szCs w:val="22"/>
        </w:rPr>
      </w:pPr>
      <w:r>
        <w:rPr>
          <w:rFonts w:hint="eastAsia" w:ascii="Arial" w:hAnsi="Arial" w:eastAsia="宋体"/>
          <w:kern w:val="2"/>
          <w:szCs w:val="22"/>
        </w:rPr>
        <w:t>作为其他器械的指南。在这方面，使用本标准时必须进行判断，并牢记本标准的要求较为笼统，并未规定敏感性降级标准或特定于每种器械的试验配置详情。</w:t>
      </w:r>
    </w:p>
    <w:p w14:paraId="20657D89">
      <w:pPr>
        <w:widowControl w:val="0"/>
        <w:numPr>
          <w:ilvl w:val="1"/>
          <w:numId w:val="21"/>
        </w:numPr>
        <w:tabs>
          <w:tab w:val="left" w:pos="720"/>
        </w:tabs>
        <w:adjustRightInd w:val="0"/>
        <w:snapToGrid w:val="0"/>
        <w:spacing w:after="234" w:afterLines="75" w:line="288" w:lineRule="auto"/>
        <w:ind w:left="0" w:firstLine="0"/>
        <w:jc w:val="both"/>
        <w:outlineLvl w:val="1"/>
        <w:rPr>
          <w:rFonts w:ascii="Arial" w:hAnsi="Arial" w:eastAsia="宋体"/>
          <w:kern w:val="2"/>
          <w:szCs w:val="22"/>
          <w:u w:val="single"/>
        </w:rPr>
      </w:pPr>
      <w:bookmarkStart w:id="38" w:name="_Toc498520147"/>
      <w:bookmarkStart w:id="39" w:name="_Toc498272132"/>
      <w:r>
        <w:rPr>
          <w:rFonts w:hint="eastAsia" w:ascii="Arial" w:hAnsi="Arial" w:eastAsia="宋体"/>
          <w:kern w:val="2"/>
          <w:szCs w:val="22"/>
          <w:u w:val="single"/>
        </w:rPr>
        <w:t>自愿使用本标准</w:t>
      </w:r>
      <w:bookmarkEnd w:id="38"/>
      <w:bookmarkEnd w:id="39"/>
    </w:p>
    <w:p w14:paraId="708DA2BE">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鼓励医疗器械的制造商和用户实施和参考本标准。但是，不得随意使用本标准。未经验证前，制造商不得声明其产品符合或满足本标准。符合性声明必须附有第</w:t>
      </w:r>
      <w:r>
        <w:rPr>
          <w:rFonts w:ascii="Arial" w:hAnsi="Arial" w:eastAsia="宋体"/>
          <w:kern w:val="2"/>
          <w:szCs w:val="22"/>
        </w:rPr>
        <w:t>3.1</w:t>
      </w:r>
      <w:r>
        <w:rPr>
          <w:rFonts w:hint="eastAsia" w:ascii="Arial" w:hAnsi="Arial" w:eastAsia="宋体"/>
          <w:kern w:val="2"/>
          <w:szCs w:val="22"/>
        </w:rPr>
        <w:t>段所述的补充信息。同样，医疗器械的用户或购买者无需符合本标准，除非购买者或制造商要求提供第</w:t>
      </w:r>
      <w:r>
        <w:rPr>
          <w:rFonts w:ascii="Arial" w:hAnsi="Arial" w:eastAsia="宋体"/>
          <w:kern w:val="2"/>
          <w:szCs w:val="22"/>
        </w:rPr>
        <w:t>3.1</w:t>
      </w:r>
      <w:r>
        <w:rPr>
          <w:rFonts w:hint="eastAsia" w:ascii="Arial" w:hAnsi="Arial" w:eastAsia="宋体"/>
          <w:kern w:val="2"/>
          <w:szCs w:val="22"/>
        </w:rPr>
        <w:t>款的补充信息作为销售条件。</w:t>
      </w:r>
    </w:p>
    <w:p w14:paraId="04A95926">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6FCDBF86">
      <w:pPr>
        <w:widowControl w:val="0"/>
        <w:adjustRightInd w:val="0"/>
        <w:snapToGrid w:val="0"/>
        <w:spacing w:after="234" w:afterLines="75" w:line="288" w:lineRule="auto"/>
        <w:jc w:val="center"/>
        <w:outlineLvl w:val="0"/>
        <w:rPr>
          <w:rFonts w:ascii="Arial" w:hAnsi="Arial" w:eastAsia="宋体"/>
          <w:b/>
          <w:kern w:val="2"/>
          <w:szCs w:val="22"/>
        </w:rPr>
      </w:pPr>
      <w:bookmarkStart w:id="40" w:name="_Toc498272133"/>
      <w:bookmarkStart w:id="41" w:name="_Toc498520148"/>
      <w:r>
        <w:rPr>
          <w:rFonts w:hint="eastAsia" w:ascii="Arial" w:hAnsi="Arial" w:eastAsia="宋体"/>
          <w:b/>
          <w:kern w:val="2"/>
          <w:szCs w:val="22"/>
        </w:rPr>
        <w:t>第2节  文档优先级</w:t>
      </w:r>
      <w:bookmarkEnd w:id="40"/>
      <w:bookmarkEnd w:id="41"/>
    </w:p>
    <w:p w14:paraId="433964C7">
      <w:pPr>
        <w:widowControl w:val="0"/>
        <w:adjustRightInd w:val="0"/>
        <w:snapToGrid w:val="0"/>
        <w:spacing w:after="234" w:afterLines="75" w:line="288" w:lineRule="auto"/>
        <w:jc w:val="both"/>
        <w:rPr>
          <w:rFonts w:ascii="Arial" w:hAnsi="Arial" w:eastAsia="宋体"/>
          <w:kern w:val="2"/>
          <w:szCs w:val="22"/>
        </w:rPr>
      </w:pPr>
      <w:r>
        <w:rPr>
          <w:rFonts w:hint="eastAsia" w:ascii="Arial" w:hAnsi="Arial" w:eastAsia="宋体"/>
          <w:kern w:val="2"/>
          <w:szCs w:val="22"/>
        </w:rPr>
        <w:t xml:space="preserve">当本标准的要求与FDA法规或指南的EMC要求或FDA出版的特定器械标准的EMC要求相冲突时，应优先考虑本标准。 </w:t>
      </w:r>
    </w:p>
    <w:p w14:paraId="0BDBEBC1">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0EF00D34">
      <w:pPr>
        <w:widowControl w:val="0"/>
        <w:adjustRightInd w:val="0"/>
        <w:snapToGrid w:val="0"/>
        <w:spacing w:after="234" w:afterLines="75" w:line="288" w:lineRule="auto"/>
        <w:jc w:val="center"/>
        <w:outlineLvl w:val="0"/>
        <w:rPr>
          <w:rFonts w:ascii="Arial" w:hAnsi="Arial" w:eastAsia="宋体"/>
          <w:b/>
          <w:kern w:val="2"/>
          <w:szCs w:val="22"/>
        </w:rPr>
      </w:pPr>
      <w:bookmarkStart w:id="42" w:name="_Toc498272134"/>
      <w:bookmarkStart w:id="43" w:name="_Toc498520149"/>
      <w:r>
        <w:rPr>
          <w:rFonts w:hint="eastAsia" w:ascii="Arial" w:hAnsi="Arial" w:eastAsia="宋体"/>
          <w:b/>
          <w:kern w:val="2"/>
          <w:szCs w:val="22"/>
        </w:rPr>
        <w:t>第3节  要求</w:t>
      </w:r>
      <w:bookmarkEnd w:id="42"/>
      <w:bookmarkEnd w:id="43"/>
    </w:p>
    <w:p w14:paraId="2A373F4F">
      <w:pPr>
        <w:widowControl w:val="0"/>
        <w:numPr>
          <w:ilvl w:val="1"/>
          <w:numId w:val="23"/>
        </w:numPr>
        <w:tabs>
          <w:tab w:val="left" w:pos="720"/>
        </w:tabs>
        <w:adjustRightInd w:val="0"/>
        <w:snapToGrid w:val="0"/>
        <w:spacing w:after="234" w:afterLines="75" w:line="288" w:lineRule="auto"/>
        <w:ind w:left="0" w:firstLine="0"/>
        <w:jc w:val="both"/>
        <w:outlineLvl w:val="1"/>
        <w:rPr>
          <w:rFonts w:ascii="Arial" w:hAnsi="Arial" w:eastAsia="宋体"/>
          <w:kern w:val="2"/>
          <w:szCs w:val="22"/>
          <w:u w:val="single"/>
        </w:rPr>
      </w:pPr>
      <w:bookmarkStart w:id="44" w:name="_Toc498272135"/>
      <w:bookmarkStart w:id="45" w:name="_Toc498520150"/>
      <w:r>
        <w:rPr>
          <w:rFonts w:hint="eastAsia" w:ascii="Arial" w:hAnsi="Arial" w:eastAsia="宋体"/>
          <w:kern w:val="2"/>
          <w:szCs w:val="22"/>
          <w:u w:val="single"/>
        </w:rPr>
        <w:t>标签</w:t>
      </w:r>
      <w:bookmarkEnd w:id="44"/>
      <w:bookmarkEnd w:id="45"/>
    </w:p>
    <w:p w14:paraId="2484951D">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声称符合本标准的制造商应在使用说明书中提供以下信息：</w:t>
      </w:r>
    </w:p>
    <w:p w14:paraId="0D594418">
      <w:pPr>
        <w:widowControl w:val="0"/>
        <w:numPr>
          <w:ilvl w:val="2"/>
          <w:numId w:val="24"/>
        </w:numPr>
        <w:adjustRightInd w:val="0"/>
        <w:snapToGrid w:val="0"/>
        <w:spacing w:after="234" w:afterLines="75" w:line="288" w:lineRule="auto"/>
        <w:ind w:left="1200" w:leftChars="300" w:hanging="480" w:hangingChars="200"/>
        <w:jc w:val="both"/>
        <w:rPr>
          <w:rFonts w:ascii="Arial" w:hAnsi="Arial" w:eastAsia="宋体"/>
          <w:kern w:val="2"/>
          <w:szCs w:val="22"/>
        </w:rPr>
      </w:pPr>
      <w:r>
        <w:rPr>
          <w:rFonts w:hint="eastAsia" w:ascii="Arial" w:hAnsi="Arial" w:eastAsia="宋体"/>
          <w:kern w:val="2"/>
          <w:szCs w:val="22"/>
        </w:rPr>
        <w:t>制造商证明符合的具体要求和偏差。</w:t>
      </w:r>
    </w:p>
    <w:p w14:paraId="3495F5EE">
      <w:pPr>
        <w:widowControl w:val="0"/>
        <w:numPr>
          <w:ilvl w:val="2"/>
          <w:numId w:val="24"/>
        </w:numPr>
        <w:adjustRightInd w:val="0"/>
        <w:snapToGrid w:val="0"/>
        <w:spacing w:after="234" w:afterLines="75" w:line="288" w:lineRule="auto"/>
        <w:ind w:left="1200" w:leftChars="300" w:hanging="480" w:hangingChars="200"/>
        <w:jc w:val="both"/>
        <w:rPr>
          <w:rFonts w:ascii="Arial" w:hAnsi="Arial" w:eastAsia="宋体"/>
          <w:kern w:val="2"/>
          <w:szCs w:val="22"/>
        </w:rPr>
      </w:pPr>
      <w:r>
        <w:rPr>
          <w:rFonts w:hint="eastAsia" w:ascii="Arial" w:hAnsi="Arial" w:eastAsia="宋体"/>
          <w:kern w:val="2"/>
          <w:szCs w:val="22"/>
        </w:rPr>
        <w:t>试验设置和试验样品控制设置的具体细节，以及试验期间可影响试验结果，但本标准未充分涉及的操作。</w:t>
      </w:r>
    </w:p>
    <w:p w14:paraId="7808818D">
      <w:pPr>
        <w:widowControl w:val="0"/>
        <w:numPr>
          <w:ilvl w:val="2"/>
          <w:numId w:val="24"/>
        </w:numPr>
        <w:adjustRightInd w:val="0"/>
        <w:snapToGrid w:val="0"/>
        <w:spacing w:after="234" w:afterLines="75" w:line="288" w:lineRule="auto"/>
        <w:ind w:left="1200" w:leftChars="300" w:hanging="480" w:hangingChars="200"/>
        <w:jc w:val="both"/>
        <w:rPr>
          <w:rFonts w:ascii="Arial" w:hAnsi="Arial" w:eastAsia="宋体"/>
          <w:kern w:val="2"/>
          <w:szCs w:val="22"/>
        </w:rPr>
      </w:pPr>
      <w:r>
        <w:rPr>
          <w:rFonts w:hint="eastAsia" w:ascii="Arial" w:hAnsi="Arial" w:eastAsia="宋体"/>
          <w:kern w:val="2"/>
          <w:szCs w:val="22"/>
        </w:rPr>
        <w:t>敏感性试验期间使用的具体敏感性降级标准和第5.4段所述微小故障的描述。</w:t>
      </w:r>
    </w:p>
    <w:p w14:paraId="795EF31C">
      <w:pPr>
        <w:widowControl w:val="0"/>
        <w:numPr>
          <w:ilvl w:val="1"/>
          <w:numId w:val="23"/>
        </w:numPr>
        <w:tabs>
          <w:tab w:val="left" w:pos="720"/>
        </w:tabs>
        <w:adjustRightInd w:val="0"/>
        <w:snapToGrid w:val="0"/>
        <w:spacing w:after="234" w:afterLines="75" w:line="288" w:lineRule="auto"/>
        <w:ind w:left="0" w:firstLine="0"/>
        <w:jc w:val="both"/>
        <w:outlineLvl w:val="1"/>
        <w:rPr>
          <w:rFonts w:ascii="Arial" w:hAnsi="Arial" w:eastAsia="宋体"/>
          <w:kern w:val="2"/>
          <w:szCs w:val="22"/>
          <w:u w:val="single"/>
        </w:rPr>
      </w:pPr>
      <w:bookmarkStart w:id="46" w:name="_Toc498520151"/>
      <w:bookmarkStart w:id="47" w:name="_Toc498272136"/>
      <w:r>
        <w:rPr>
          <w:rFonts w:hint="eastAsia" w:ascii="Arial" w:hAnsi="Arial" w:eastAsia="宋体"/>
          <w:kern w:val="2"/>
          <w:szCs w:val="22"/>
          <w:u w:val="single"/>
        </w:rPr>
        <w:t>放射</w:t>
      </w:r>
      <w:bookmarkEnd w:id="46"/>
      <w:bookmarkEnd w:id="47"/>
    </w:p>
    <w:p w14:paraId="4AA160CC">
      <w:pPr>
        <w:widowControl w:val="0"/>
        <w:numPr>
          <w:ilvl w:val="2"/>
          <w:numId w:val="23"/>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48" w:name="_Toc498520152"/>
      <w:bookmarkStart w:id="49" w:name="_Toc498272137"/>
      <w:r>
        <w:rPr>
          <w:rFonts w:hint="eastAsia" w:ascii="Arial" w:hAnsi="Arial" w:eastAsia="宋体"/>
          <w:kern w:val="2"/>
          <w:szCs w:val="22"/>
          <w:u w:val="single"/>
        </w:rPr>
        <w:t>概述</w:t>
      </w:r>
      <w:bookmarkEnd w:id="48"/>
      <w:bookmarkEnd w:id="49"/>
    </w:p>
    <w:p w14:paraId="2C0B540B">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当按照第4节进行测试时，器械所产生的电磁放射不得超过本标准所载限值水平。本标准界定了宽带和窄带发射的限值。应使用第4.2.1段所述的技术识别宽带和窄带发射。如果在一项试验中将信号识别为窄带，但在另一项试验中将宽带识别为窄带，则窄带和宽带限值均应适用。</w:t>
      </w:r>
    </w:p>
    <w:p w14:paraId="49A3ECFB">
      <w:pPr>
        <w:widowControl w:val="0"/>
        <w:numPr>
          <w:ilvl w:val="2"/>
          <w:numId w:val="23"/>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50" w:name="_Toc498272138"/>
      <w:bookmarkStart w:id="51" w:name="_Toc498520153"/>
      <w:r>
        <w:rPr>
          <w:rFonts w:hint="eastAsia" w:ascii="Arial" w:hAnsi="Arial" w:eastAsia="宋体"/>
          <w:kern w:val="2"/>
          <w:szCs w:val="22"/>
          <w:u w:val="single"/>
        </w:rPr>
        <w:t>传导发射</w:t>
      </w:r>
      <w:bookmarkEnd w:id="50"/>
      <w:bookmarkEnd w:id="51"/>
    </w:p>
    <w:p w14:paraId="30C741DC">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医疗器械电源导线上出现的传导电磁发射不得超出图1和图2所示水平。对于与电源应用（器械开启）和电源移除（器械关闭）相关的瞬态传导发射，具有20 dB弛豫的宽带限值应适用。具有整体充电功能的电池供电器械应符合传导发射限值。</w:t>
      </w:r>
    </w:p>
    <w:p w14:paraId="6736653E">
      <w:pPr>
        <w:widowControl w:val="0"/>
        <w:numPr>
          <w:ilvl w:val="2"/>
          <w:numId w:val="23"/>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52" w:name="_Toc498272139"/>
      <w:bookmarkStart w:id="53" w:name="_Toc498520154"/>
      <w:r>
        <w:rPr>
          <w:rFonts w:hint="eastAsia" w:ascii="Arial" w:hAnsi="Arial" w:eastAsia="宋体"/>
          <w:kern w:val="2"/>
          <w:szCs w:val="22"/>
          <w:u w:val="single"/>
        </w:rPr>
        <w:t>辐射发射</w:t>
      </w:r>
      <w:bookmarkEnd w:id="52"/>
      <w:bookmarkEnd w:id="53"/>
    </w:p>
    <w:p w14:paraId="2CD6F0F0">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医疗器械所辐射的电场发射不得超出图3和图4所示水平。对于与电源应用（器械开启）和电源移除（器械关闭）的瞬态辐射发射，具有20 dB弛豫的宽带限值应适用。</w:t>
      </w:r>
    </w:p>
    <w:p w14:paraId="4CE5F2DD">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2CA2F3A9">
      <w:pPr>
        <w:widowControl w:val="0"/>
        <w:numPr>
          <w:ilvl w:val="1"/>
          <w:numId w:val="23"/>
        </w:numPr>
        <w:tabs>
          <w:tab w:val="left" w:pos="720"/>
        </w:tabs>
        <w:adjustRightInd w:val="0"/>
        <w:snapToGrid w:val="0"/>
        <w:spacing w:after="234" w:afterLines="75" w:line="288" w:lineRule="auto"/>
        <w:ind w:left="0" w:firstLine="0"/>
        <w:jc w:val="both"/>
        <w:outlineLvl w:val="1"/>
        <w:rPr>
          <w:rFonts w:ascii="Arial" w:hAnsi="Arial" w:eastAsia="宋体"/>
          <w:kern w:val="2"/>
          <w:szCs w:val="22"/>
          <w:u w:val="single"/>
        </w:rPr>
      </w:pPr>
      <w:bookmarkStart w:id="54" w:name="_Toc498272140"/>
      <w:bookmarkStart w:id="55" w:name="_Toc498520155"/>
      <w:r>
        <w:rPr>
          <w:rFonts w:hint="eastAsia" w:ascii="Arial" w:hAnsi="Arial" w:eastAsia="宋体"/>
          <w:kern w:val="2"/>
          <w:szCs w:val="22"/>
          <w:u w:val="single"/>
        </w:rPr>
        <w:t>敏感性</w:t>
      </w:r>
      <w:bookmarkEnd w:id="54"/>
      <w:bookmarkEnd w:id="55"/>
    </w:p>
    <w:p w14:paraId="026A590A">
      <w:pPr>
        <w:widowControl w:val="0"/>
        <w:numPr>
          <w:ilvl w:val="2"/>
          <w:numId w:val="23"/>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56" w:name="_Toc498520156"/>
      <w:bookmarkStart w:id="57" w:name="_Toc498272141"/>
      <w:r>
        <w:rPr>
          <w:rFonts w:hint="eastAsia" w:ascii="Arial" w:hAnsi="Arial" w:eastAsia="宋体"/>
          <w:kern w:val="2"/>
          <w:szCs w:val="22"/>
          <w:u w:val="single"/>
        </w:rPr>
        <w:t>概述</w:t>
      </w:r>
      <w:bookmarkEnd w:id="56"/>
      <w:bookmarkEnd w:id="57"/>
    </w:p>
    <w:p w14:paraId="44E6826A">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根据第4节进行测试时，如果器械所暴露的调制和未调制电磁能量在本标准所载限值水平内，其性能必须符合制造商标示</w:t>
      </w:r>
      <w:r>
        <w:rPr>
          <w:rFonts w:hint="eastAsia" w:ascii="宋体" w:hAnsi="宋体" w:eastAsia="宋体"/>
          <w:kern w:val="2"/>
          <w:szCs w:val="22"/>
        </w:rPr>
        <w:t>/</w:t>
      </w:r>
      <w:r>
        <w:rPr>
          <w:rFonts w:hint="eastAsia" w:ascii="Arial" w:hAnsi="Arial" w:eastAsia="宋体"/>
          <w:kern w:val="2"/>
          <w:szCs w:val="22"/>
        </w:rPr>
        <w:t>性能规格。如果已根据第3.1段在标签中详细说明降级标准，则允许出现降低性能和制造商认为不会显著影响器械安全性和有效性的其他故障。</w:t>
      </w:r>
    </w:p>
    <w:p w14:paraId="5A25F5AC">
      <w:pPr>
        <w:widowControl w:val="0"/>
        <w:numPr>
          <w:ilvl w:val="2"/>
          <w:numId w:val="23"/>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58" w:name="_Toc498520157"/>
      <w:bookmarkStart w:id="59" w:name="_Toc498272142"/>
      <w:r>
        <w:rPr>
          <w:rFonts w:hint="eastAsia" w:ascii="Arial" w:hAnsi="Arial" w:eastAsia="宋体"/>
          <w:kern w:val="2"/>
          <w:szCs w:val="22"/>
          <w:u w:val="single"/>
        </w:rPr>
        <w:t>传导敏感性</w:t>
      </w:r>
      <w:bookmarkEnd w:id="58"/>
      <w:bookmarkEnd w:id="59"/>
    </w:p>
    <w:p w14:paraId="7D4EBE2B">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向其电源导线注入低于图5所示水平的电磁能时，医疗器械性能特性的降级程度不得超过制造商所标示的降级标准。能够在充电循环内运行的电池供电器械应符合传导敏感性水平。</w:t>
      </w:r>
    </w:p>
    <w:p w14:paraId="50E26D08">
      <w:pPr>
        <w:widowControl w:val="0"/>
        <w:numPr>
          <w:ilvl w:val="2"/>
          <w:numId w:val="23"/>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60" w:name="_Toc498272143"/>
      <w:bookmarkStart w:id="61" w:name="_Toc498520158"/>
      <w:r>
        <w:rPr>
          <w:rFonts w:hint="eastAsia" w:ascii="Arial" w:hAnsi="Arial" w:eastAsia="宋体"/>
          <w:kern w:val="2"/>
          <w:szCs w:val="22"/>
          <w:u w:val="single"/>
        </w:rPr>
        <w:t>电场敏感性</w:t>
      </w:r>
      <w:bookmarkEnd w:id="60"/>
      <w:bookmarkEnd w:id="61"/>
    </w:p>
    <w:p w14:paraId="197DBE06">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当受到低于图6所示水平的电场时，医疗器械性能特性的降级程度不得超过制造商所标示的降级标准。</w:t>
      </w:r>
    </w:p>
    <w:p w14:paraId="07EFB829">
      <w:pPr>
        <w:widowControl w:val="0"/>
        <w:numPr>
          <w:ilvl w:val="2"/>
          <w:numId w:val="23"/>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62" w:name="_Toc498272144"/>
      <w:bookmarkStart w:id="63" w:name="_Toc498520159"/>
      <w:r>
        <w:rPr>
          <w:rFonts w:hint="eastAsia" w:ascii="Arial" w:hAnsi="Arial" w:eastAsia="宋体"/>
          <w:kern w:val="2"/>
          <w:szCs w:val="22"/>
          <w:u w:val="single"/>
        </w:rPr>
        <w:t>磁场敏感性</w:t>
      </w:r>
      <w:bookmarkEnd w:id="62"/>
      <w:bookmarkEnd w:id="63"/>
    </w:p>
    <w:p w14:paraId="1278B76B">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当受到低于1 uT的60 Hz磁场水平时，医疗器械性能特性的降级程度不得超过制造商所标示的降级标准。</w:t>
      </w:r>
    </w:p>
    <w:p w14:paraId="3C213207">
      <w:pPr>
        <w:widowControl w:val="0"/>
        <w:numPr>
          <w:ilvl w:val="2"/>
          <w:numId w:val="23"/>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64" w:name="_Toc498272145"/>
      <w:bookmarkStart w:id="65" w:name="_Toc498520160"/>
      <w:r>
        <w:rPr>
          <w:rFonts w:hint="eastAsia" w:ascii="Arial" w:hAnsi="Arial" w:eastAsia="宋体"/>
          <w:kern w:val="2"/>
          <w:szCs w:val="22"/>
          <w:u w:val="single"/>
        </w:rPr>
        <w:t>瞬态敏感性</w:t>
      </w:r>
      <w:bookmarkEnd w:id="64"/>
      <w:bookmarkEnd w:id="65"/>
    </w:p>
    <w:p w14:paraId="60890C2F">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当受到具有以下特征的电源线瞬变时，医疗器械性能特性的降级程度不得超过制造商所标示的降级标准</w:t>
      </w:r>
      <w:r>
        <w:rPr>
          <w:rFonts w:hint="eastAsia" w:ascii="宋体" w:hAnsi="宋体" w:eastAsia="宋体"/>
          <w:kern w:val="2"/>
          <w:szCs w:val="22"/>
        </w:rPr>
        <w:t>；</w:t>
      </w:r>
    </w:p>
    <w:p w14:paraId="04A55885">
      <w:pPr>
        <w:widowControl w:val="0"/>
        <w:tabs>
          <w:tab w:val="left" w:pos="3600"/>
        </w:tabs>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 xml:space="preserve">幅度DE </w:t>
      </w:r>
      <w:r>
        <w:rPr>
          <w:rFonts w:hint="eastAsia" w:ascii="Arial" w:hAnsi="Arial" w:eastAsia="宋体"/>
          <w:kern w:val="2"/>
          <w:szCs w:val="22"/>
        </w:rPr>
        <w:tab/>
      </w:r>
      <w:r>
        <w:rPr>
          <w:rFonts w:hint="eastAsia" w:ascii="Arial" w:hAnsi="Arial" w:eastAsia="宋体"/>
          <w:kern w:val="2"/>
          <w:szCs w:val="22"/>
        </w:rPr>
        <w:t>≤150 V峰值</w:t>
      </w:r>
    </w:p>
    <w:p w14:paraId="564199F1">
      <w:pPr>
        <w:widowControl w:val="0"/>
        <w:tabs>
          <w:tab w:val="left" w:pos="3600"/>
        </w:tabs>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上升时间</w:t>
      </w:r>
      <w:r>
        <w:rPr>
          <w:rFonts w:hint="eastAsia" w:ascii="Arial" w:hAnsi="Arial" w:eastAsia="宋体"/>
          <w:kern w:val="2"/>
          <w:szCs w:val="22"/>
        </w:rPr>
        <w:tab/>
      </w:r>
      <w:r>
        <w:rPr>
          <w:rFonts w:hint="eastAsia" w:ascii="Arial" w:hAnsi="Arial" w:eastAsia="宋体"/>
          <w:kern w:val="2"/>
          <w:szCs w:val="22"/>
        </w:rPr>
        <w:t>≤3</w:t>
      </w:r>
      <w:r>
        <w:rPr>
          <w:rFonts w:ascii="Arial" w:hAnsi="Arial" w:eastAsia="宋体" w:cs="Arial"/>
          <w:kern w:val="2"/>
          <w:szCs w:val="22"/>
        </w:rPr>
        <w:t>μ</w:t>
      </w:r>
      <w:r>
        <w:rPr>
          <w:rFonts w:hint="eastAsia" w:ascii="Arial" w:hAnsi="Arial" w:eastAsia="宋体"/>
          <w:kern w:val="2"/>
          <w:szCs w:val="22"/>
        </w:rPr>
        <w:t xml:space="preserve">s </w:t>
      </w:r>
      <w:r>
        <w:rPr>
          <w:rFonts w:hint="eastAsia" w:ascii="宋体" w:hAnsi="宋体" w:eastAsia="宋体"/>
          <w:kern w:val="2"/>
          <w:szCs w:val="22"/>
        </w:rPr>
        <w:t>（</w:t>
      </w:r>
      <w:r>
        <w:rPr>
          <w:rFonts w:hint="eastAsia" w:ascii="Arial" w:hAnsi="Arial" w:eastAsia="宋体"/>
          <w:kern w:val="2"/>
          <w:szCs w:val="22"/>
        </w:rPr>
        <w:t>10% - 90%幅度点</w:t>
      </w:r>
      <w:r>
        <w:rPr>
          <w:rFonts w:hint="eastAsia" w:ascii="宋体" w:hAnsi="宋体" w:eastAsia="宋体"/>
          <w:kern w:val="2"/>
          <w:szCs w:val="22"/>
        </w:rPr>
        <w:t>）</w:t>
      </w:r>
      <w:r>
        <w:rPr>
          <w:rFonts w:hint="eastAsia" w:ascii="Arial" w:hAnsi="Arial" w:eastAsia="宋体"/>
          <w:kern w:val="2"/>
          <w:szCs w:val="22"/>
        </w:rPr>
        <w:t xml:space="preserve"> </w:t>
      </w:r>
    </w:p>
    <w:p w14:paraId="2DBB9229">
      <w:pPr>
        <w:widowControl w:val="0"/>
        <w:tabs>
          <w:tab w:val="left" w:pos="3600"/>
        </w:tabs>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下降时间</w:t>
      </w:r>
      <w:r>
        <w:rPr>
          <w:rFonts w:hint="eastAsia" w:ascii="Arial" w:hAnsi="Arial" w:eastAsia="宋体"/>
          <w:kern w:val="2"/>
          <w:szCs w:val="22"/>
        </w:rPr>
        <w:tab/>
      </w:r>
      <w:r>
        <w:rPr>
          <w:rFonts w:hint="eastAsia" w:ascii="Arial" w:hAnsi="Arial" w:eastAsia="宋体"/>
          <w:kern w:val="2"/>
          <w:szCs w:val="22"/>
        </w:rPr>
        <w:t>≤7</w:t>
      </w:r>
      <w:r>
        <w:rPr>
          <w:rFonts w:ascii="Arial" w:hAnsi="Arial" w:eastAsia="宋体" w:cs="Arial"/>
          <w:kern w:val="2"/>
          <w:szCs w:val="22"/>
        </w:rPr>
        <w:t>μ</w:t>
      </w:r>
      <w:r>
        <w:rPr>
          <w:rFonts w:hint="eastAsia" w:ascii="Arial" w:hAnsi="Arial" w:eastAsia="宋体"/>
          <w:kern w:val="2"/>
          <w:szCs w:val="22"/>
        </w:rPr>
        <w:t xml:space="preserve">s </w:t>
      </w:r>
      <w:r>
        <w:rPr>
          <w:rFonts w:hint="eastAsia" w:ascii="宋体" w:hAnsi="宋体" w:eastAsia="宋体"/>
          <w:kern w:val="2"/>
          <w:szCs w:val="22"/>
        </w:rPr>
        <w:t>（</w:t>
      </w:r>
      <w:r>
        <w:rPr>
          <w:rFonts w:hint="eastAsia" w:ascii="Arial" w:hAnsi="Arial" w:eastAsia="宋体"/>
          <w:kern w:val="2"/>
          <w:szCs w:val="22"/>
        </w:rPr>
        <w:t>10% - 90%幅度点</w:t>
      </w:r>
      <w:r>
        <w:rPr>
          <w:rFonts w:hint="eastAsia" w:ascii="宋体" w:hAnsi="宋体" w:eastAsia="宋体"/>
          <w:kern w:val="2"/>
          <w:szCs w:val="22"/>
        </w:rPr>
        <w:t>）</w:t>
      </w:r>
      <w:r>
        <w:rPr>
          <w:rFonts w:hint="eastAsia" w:ascii="Arial" w:hAnsi="Arial" w:eastAsia="宋体"/>
          <w:kern w:val="2"/>
          <w:szCs w:val="22"/>
        </w:rPr>
        <w:t xml:space="preserve"> </w:t>
      </w:r>
    </w:p>
    <w:p w14:paraId="0FE3000C">
      <w:pPr>
        <w:widowControl w:val="0"/>
        <w:tabs>
          <w:tab w:val="left" w:pos="3600"/>
        </w:tabs>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脉冲宽度</w:t>
      </w:r>
      <w:r>
        <w:rPr>
          <w:rFonts w:hint="eastAsia" w:ascii="Arial" w:hAnsi="Arial" w:eastAsia="宋体"/>
          <w:kern w:val="2"/>
          <w:szCs w:val="22"/>
        </w:rPr>
        <w:tab/>
      </w:r>
      <w:r>
        <w:rPr>
          <w:rFonts w:hint="eastAsia" w:ascii="Arial" w:hAnsi="Arial" w:eastAsia="宋体"/>
          <w:kern w:val="2"/>
          <w:szCs w:val="22"/>
        </w:rPr>
        <w:t>=10</w:t>
      </w:r>
      <w:r>
        <w:rPr>
          <w:rFonts w:ascii="Arial" w:hAnsi="Arial" w:eastAsia="宋体" w:cs="Arial"/>
          <w:kern w:val="2"/>
          <w:szCs w:val="22"/>
        </w:rPr>
        <w:t>μ</w:t>
      </w:r>
      <w:r>
        <w:rPr>
          <w:rFonts w:hint="eastAsia" w:ascii="Arial" w:hAnsi="Arial" w:eastAsia="宋体"/>
          <w:kern w:val="2"/>
          <w:szCs w:val="22"/>
        </w:rPr>
        <w:t xml:space="preserve">s ±1 s </w:t>
      </w:r>
      <w:r>
        <w:rPr>
          <w:rFonts w:hint="eastAsia" w:ascii="宋体" w:hAnsi="宋体" w:eastAsia="宋体"/>
          <w:kern w:val="2"/>
          <w:szCs w:val="22"/>
        </w:rPr>
        <w:t>（</w:t>
      </w:r>
      <w:r>
        <w:rPr>
          <w:rFonts w:hint="eastAsia" w:ascii="Arial" w:hAnsi="Arial" w:eastAsia="宋体"/>
          <w:kern w:val="2"/>
          <w:szCs w:val="22"/>
        </w:rPr>
        <w:t>10%幅度点</w:t>
      </w:r>
      <w:r>
        <w:rPr>
          <w:rFonts w:hint="eastAsia" w:ascii="宋体" w:hAnsi="宋体" w:eastAsia="宋体"/>
          <w:kern w:val="2"/>
          <w:szCs w:val="22"/>
        </w:rPr>
        <w:t>）</w:t>
      </w:r>
    </w:p>
    <w:p w14:paraId="128574F9">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 xml:space="preserve">当瞬态由电阻0.5±0.1Ω电源产生并通过电阻5.0±1.0Ω终端加载时，将显示这些特性。 </w:t>
      </w:r>
    </w:p>
    <w:p w14:paraId="24E5392B">
      <w:pPr>
        <w:widowControl w:val="0"/>
        <w:adjustRightInd w:val="0"/>
        <w:snapToGrid w:val="0"/>
        <w:spacing w:after="234" w:afterLines="75" w:line="288" w:lineRule="auto"/>
        <w:jc w:val="both"/>
        <w:rPr>
          <w:rFonts w:ascii="Arial" w:hAnsi="Arial" w:eastAsia="宋体"/>
          <w:kern w:val="2"/>
          <w:szCs w:val="22"/>
        </w:rPr>
      </w:pPr>
    </w:p>
    <w:p w14:paraId="08CEEFC1">
      <w:pPr>
        <w:widowControl w:val="0"/>
        <w:adjustRightInd w:val="0"/>
        <w:snapToGrid w:val="0"/>
        <w:spacing w:after="234" w:afterLines="75" w:line="288" w:lineRule="auto"/>
        <w:jc w:val="both"/>
        <w:rPr>
          <w:rFonts w:ascii="Arial" w:hAnsi="Arial" w:eastAsia="宋体"/>
          <w:kern w:val="2"/>
          <w:szCs w:val="22"/>
        </w:rPr>
        <w:sectPr>
          <w:footerReference r:id="rId16" w:type="default"/>
          <w:pgSz w:w="11906" w:h="16838"/>
          <w:pgMar w:top="1134" w:right="1440" w:bottom="1134" w:left="1440" w:header="720" w:footer="720" w:gutter="0"/>
          <w:pgNumType w:start="1"/>
          <w:cols w:space="425" w:num="1"/>
          <w:docGrid w:type="lines" w:linePitch="312" w:charSpace="0"/>
        </w:sectPr>
      </w:pPr>
    </w:p>
    <w:p w14:paraId="05D07D62">
      <w:pPr>
        <w:widowControl w:val="0"/>
        <w:adjustRightInd w:val="0"/>
        <w:snapToGrid w:val="0"/>
        <w:spacing w:after="244" w:afterLines="75" w:line="288" w:lineRule="auto"/>
        <w:jc w:val="center"/>
        <w:rPr>
          <w:rFonts w:ascii="Arial" w:hAnsi="Arial" w:eastAsia="宋体"/>
          <w:b/>
          <w:kern w:val="2"/>
          <w:szCs w:val="22"/>
        </w:rPr>
      </w:pPr>
      <w:r>
        <w:rPr>
          <w:rFonts w:hint="eastAsia" w:ascii="Arial" w:hAnsi="Arial" w:eastAsia="宋体"/>
          <w:b/>
          <w:kern w:val="2"/>
          <w:szCs w:val="22"/>
        </w:rPr>
        <w:t>图1.最大传导宽带发射水平，1 kHz-30 MHz</w:t>
      </w:r>
    </w:p>
    <w:p w14:paraId="2A66C9E8">
      <w:pPr>
        <w:widowControl w:val="0"/>
        <w:adjustRightInd w:val="0"/>
        <w:snapToGrid w:val="0"/>
        <w:spacing w:after="244" w:afterLines="75" w:line="288" w:lineRule="auto"/>
        <w:jc w:val="center"/>
        <w:rPr>
          <w:rFonts w:ascii="Arial" w:hAnsi="Arial" w:eastAsia="宋体"/>
          <w:kern w:val="2"/>
          <w:szCs w:val="22"/>
        </w:rPr>
      </w:pPr>
      <w:r>
        <mc:AlternateContent>
          <mc:Choice Requires="wps">
            <w:drawing>
              <wp:anchor distT="0" distB="0" distL="114300" distR="114300" simplePos="0" relativeHeight="251689984" behindDoc="0" locked="0" layoutInCell="1" allowOverlap="1">
                <wp:simplePos x="0" y="0"/>
                <wp:positionH relativeFrom="column">
                  <wp:posOffset>1330325</wp:posOffset>
                </wp:positionH>
                <wp:positionV relativeFrom="paragraph">
                  <wp:posOffset>577215</wp:posOffset>
                </wp:positionV>
                <wp:extent cx="262255" cy="3490595"/>
                <wp:effectExtent l="0" t="0" r="4445"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ln>
                      </wps:spPr>
                      <wps:txbx>
                        <w:txbxContent>
                          <w:p w14:paraId="677202C1">
                            <w:pPr>
                              <w:jc w:val="center"/>
                              <w:rPr>
                                <w:sz w:val="21"/>
                                <w:szCs w:val="21"/>
                              </w:rPr>
                            </w:pPr>
                            <w:r>
                              <w:rPr>
                                <w:rFonts w:hint="eastAsia"/>
                                <w:sz w:val="21"/>
                                <w:szCs w:val="21"/>
                              </w:rPr>
                              <w:t>最大放射水平（dB</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wps:txbx>
                      <wps:bodyPr rot="0" vert="vert270" wrap="square" lIns="0" tIns="0" rIns="0" bIns="0" anchor="t" anchorCtr="0">
                        <a:noAutofit/>
                      </wps:bodyPr>
                    </wps:wsp>
                  </a:graphicData>
                </a:graphic>
              </wp:anchor>
            </w:drawing>
          </mc:Choice>
          <mc:Fallback>
            <w:pict>
              <v:shape id="文本框 2" o:spid="_x0000_s1026" o:spt="202" type="#_x0000_t202" style="position:absolute;left:0pt;margin-left:104.75pt;margin-top:45.45pt;height:274.85pt;width:20.65pt;z-index:251689984;mso-width-relative:page;mso-height-relative:page;" fillcolor="#FFFFFF" filled="t" stroked="f" coordsize="21600,21600" o:gfxdata="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NWnn9cAAAAKAQAADwAAAAAAAAABACAAAAAiAAAAZHJzL2Rvd25yZXYueG1s&#10;UEsBAhQAFAAAAAgAh07iQCt2MvAyAgAARwQAAA4AAAAAAAAAAQAgAAAAJgEAAGRycy9lMm9Eb2Mu&#10;eG1sUEsFBgAAAAAGAAYAWQEAAMoFAAAAAA==&#10;">
                <v:fill on="t" focussize="0,0"/>
                <v:stroke on="f" miterlimit="8" joinstyle="miter"/>
                <v:imagedata o:title=""/>
                <o:lock v:ext="edit" aspectratio="f"/>
                <v:textbox inset="0mm,0mm,0mm,0mm" style="layout-flow:vertical;mso-layout-flow-alt:bottom-to-top;">
                  <w:txbxContent>
                    <w:p w14:paraId="677202C1">
                      <w:pPr>
                        <w:jc w:val="center"/>
                        <w:rPr>
                          <w:sz w:val="21"/>
                          <w:szCs w:val="21"/>
                        </w:rPr>
                      </w:pPr>
                      <w:r>
                        <w:rPr>
                          <w:rFonts w:hint="eastAsia"/>
                          <w:sz w:val="21"/>
                          <w:szCs w:val="21"/>
                        </w:rPr>
                        <w:t>最大放射水平（dB</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3851275</wp:posOffset>
                </wp:positionH>
                <wp:positionV relativeFrom="paragraph">
                  <wp:posOffset>2827655</wp:posOffset>
                </wp:positionV>
                <wp:extent cx="970280" cy="207010"/>
                <wp:effectExtent l="0" t="0" r="1270" b="0"/>
                <wp:wrapNone/>
                <wp:docPr id="34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0280" cy="207010"/>
                        </a:xfrm>
                        <a:prstGeom prst="rect">
                          <a:avLst/>
                        </a:prstGeom>
                        <a:solidFill>
                          <a:srgbClr val="FFFFFF"/>
                        </a:solidFill>
                        <a:ln w="9525">
                          <a:noFill/>
                          <a:miter lim="800000"/>
                        </a:ln>
                      </wps:spPr>
                      <wps:txbx>
                        <w:txbxContent>
                          <w:p w14:paraId="1BE095FC">
                            <w:pPr>
                              <w:jc w:val="center"/>
                              <w:rPr>
                                <w:sz w:val="21"/>
                                <w:szCs w:val="21"/>
                              </w:rPr>
                            </w:pPr>
                            <w:r>
                              <w:rPr>
                                <w:rFonts w:hint="eastAsia"/>
                                <w:sz w:val="21"/>
                                <w:szCs w:val="21"/>
                              </w:rPr>
                              <w:t>允许发射</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3.25pt;margin-top:222.65pt;height:16.3pt;width:76.4pt;z-index:251691008;mso-width-relative:page;mso-height-relative:margin;mso-height-percent:200;" fillcolor="#FFFFFF" filled="t" stroked="f" coordsize="21600,21600" o:gfxdata="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QjB9jaAAAACwEAAA8AAAAAAAAAAQAgAAAAIgAAAGRycy9kb3ducmV2LnhtbFBL&#10;AQIUABQAAAAIAIdO4kA8Vcy/LQIAAEMEAAAOAAAAAAAAAAEAIAAAACkBAABkcnMvZTJvRG9jLnht&#10;bFBLBQYAAAAABgAGAFkBAADIBQAAAAA=&#10;">
                <v:fill on="t" focussize="0,0"/>
                <v:stroke on="f" miterlimit="8" joinstyle="miter"/>
                <v:imagedata o:title=""/>
                <o:lock v:ext="edit" aspectratio="f"/>
                <v:textbox inset="0mm,0mm,0mm,0mm" style="mso-fit-shape-to-text:t;">
                  <w:txbxContent>
                    <w:p w14:paraId="1BE095FC">
                      <w:pPr>
                        <w:jc w:val="center"/>
                        <w:rPr>
                          <w:sz w:val="21"/>
                          <w:szCs w:val="21"/>
                        </w:rPr>
                      </w:pPr>
                      <w:r>
                        <w:rPr>
                          <w:rFonts w:hint="eastAsia"/>
                          <w:sz w:val="21"/>
                          <w:szCs w:val="21"/>
                        </w:rPr>
                        <w:t>允许发射</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4209415</wp:posOffset>
                </wp:positionH>
                <wp:positionV relativeFrom="paragraph">
                  <wp:posOffset>5064125</wp:posOffset>
                </wp:positionV>
                <wp:extent cx="1431290" cy="207010"/>
                <wp:effectExtent l="0" t="0" r="0" b="0"/>
                <wp:wrapNone/>
                <wp:docPr id="3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1290" cy="207010"/>
                        </a:xfrm>
                        <a:prstGeom prst="rect">
                          <a:avLst/>
                        </a:prstGeom>
                        <a:solidFill>
                          <a:srgbClr val="FFFFFF"/>
                        </a:solidFill>
                        <a:ln w="9525">
                          <a:noFill/>
                          <a:miter lim="800000"/>
                        </a:ln>
                      </wps:spPr>
                      <wps:txbx>
                        <w:txbxContent>
                          <w:p w14:paraId="11E69F4B">
                            <w:pPr>
                              <w:jc w:val="center"/>
                              <w:rPr>
                                <w:sz w:val="21"/>
                                <w:szCs w:val="21"/>
                              </w:rPr>
                            </w:pPr>
                            <w:r>
                              <w:rPr>
                                <w:rFonts w:hint="eastAsia"/>
                                <w:sz w:val="21"/>
                                <w:szCs w:val="21"/>
                              </w:rPr>
                              <w:t>频率（赫兹）</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31.45pt;margin-top:398.75pt;height:16.3pt;width:112.7pt;z-index:251692032;mso-width-relative:page;mso-height-relative:margin;mso-height-percent:200;" fillcolor="#FFFFFF" filled="t" stroked="f" coordsize="21600,21600" o:gfxdata="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MyedoAAAALAQAADwAAAAAAAAABACAAAAAiAAAAZHJzL2Rvd25yZXYueG1s&#10;UEsBAhQAFAAAAAgAh07iQBxMUzsvAgAARAQAAA4AAAAAAAAAAQAgAAAAKQEAAGRycy9lMm9Eb2Mu&#10;eG1sUEsFBgAAAAAGAAYAWQEAAMoFAAAAAA==&#10;">
                <v:fill on="t" focussize="0,0"/>
                <v:stroke on="f" miterlimit="8" joinstyle="miter"/>
                <v:imagedata o:title=""/>
                <o:lock v:ext="edit" aspectratio="f"/>
                <v:textbox inset="0mm,0mm,0mm,0mm" style="mso-fit-shape-to-text:t;">
                  <w:txbxContent>
                    <w:p w14:paraId="11E69F4B">
                      <w:pPr>
                        <w:jc w:val="center"/>
                        <w:rPr>
                          <w:sz w:val="21"/>
                          <w:szCs w:val="21"/>
                        </w:rPr>
                      </w:pPr>
                      <w:r>
                        <w:rPr>
                          <w:rFonts w:hint="eastAsia"/>
                          <w:sz w:val="21"/>
                          <w:szCs w:val="21"/>
                        </w:rPr>
                        <w:t>频率（赫兹）</w:t>
                      </w:r>
                    </w:p>
                  </w:txbxContent>
                </v:textbox>
              </v:shape>
            </w:pict>
          </mc:Fallback>
        </mc:AlternateContent>
      </w:r>
      <w:r>
        <w:rPr>
          <w:rFonts w:ascii="Arial" w:hAnsi="Arial" w:eastAsia="宋体"/>
          <w:kern w:val="2"/>
          <w:szCs w:val="22"/>
        </w:rPr>
        <w:drawing>
          <wp:inline distT="0" distB="0" distL="0" distR="0">
            <wp:extent cx="6432550" cy="5248910"/>
            <wp:effectExtent l="0" t="0" r="6350" b="8890"/>
            <wp:docPr id="380" name="图片 380"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C:\Users\Administrator\Desktop\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437532" cy="5253460"/>
                    </a:xfrm>
                    <a:prstGeom prst="rect">
                      <a:avLst/>
                    </a:prstGeom>
                    <a:noFill/>
                    <a:ln>
                      <a:noFill/>
                    </a:ln>
                  </pic:spPr>
                </pic:pic>
              </a:graphicData>
            </a:graphic>
          </wp:inline>
        </w:drawing>
      </w:r>
      <w:r>
        <w:rPr>
          <w:rFonts w:ascii="Arial" w:hAnsi="Arial" w:eastAsia="宋体"/>
          <w:kern w:val="2"/>
          <w:szCs w:val="22"/>
        </w:rPr>
        <w:br w:type="page"/>
      </w:r>
    </w:p>
    <w:p w14:paraId="445C90B0">
      <w:pPr>
        <w:widowControl w:val="0"/>
        <w:adjustRightInd w:val="0"/>
        <w:snapToGrid w:val="0"/>
        <w:spacing w:after="244" w:afterLines="75" w:line="288" w:lineRule="auto"/>
        <w:jc w:val="center"/>
        <w:rPr>
          <w:rFonts w:ascii="Arial" w:hAnsi="Arial" w:eastAsia="宋体"/>
          <w:b/>
          <w:kern w:val="2"/>
          <w:szCs w:val="22"/>
        </w:rPr>
      </w:pPr>
      <w:r>
        <w:rPr>
          <w:rFonts w:hint="eastAsia" w:ascii="Arial" w:hAnsi="Arial" w:eastAsia="宋体"/>
          <w:b/>
          <w:kern w:val="2"/>
          <w:szCs w:val="22"/>
        </w:rPr>
        <w:t>图2.最大传导窄带发射水平， 500 Hz-30 MHz</w:t>
      </w:r>
    </w:p>
    <w:p w14:paraId="2E278DC0">
      <w:pPr>
        <w:widowControl w:val="0"/>
        <w:adjustRightInd w:val="0"/>
        <w:snapToGrid w:val="0"/>
        <w:spacing w:after="244" w:afterLines="75" w:line="288" w:lineRule="auto"/>
        <w:jc w:val="center"/>
        <w:rPr>
          <w:rFonts w:ascii="Arial" w:hAnsi="Arial" w:eastAsia="宋体"/>
          <w:kern w:val="2"/>
          <w:szCs w:val="22"/>
        </w:rPr>
      </w:pPr>
      <w:r>
        <mc:AlternateContent>
          <mc:Choice Requires="wps">
            <w:drawing>
              <wp:anchor distT="0" distB="0" distL="114300" distR="114300" simplePos="0" relativeHeight="251694080" behindDoc="0" locked="0" layoutInCell="1" allowOverlap="1">
                <wp:simplePos x="0" y="0"/>
                <wp:positionH relativeFrom="column">
                  <wp:posOffset>3876040</wp:posOffset>
                </wp:positionH>
                <wp:positionV relativeFrom="paragraph">
                  <wp:posOffset>2573655</wp:posOffset>
                </wp:positionV>
                <wp:extent cx="1041400" cy="207010"/>
                <wp:effectExtent l="0" t="0" r="6350" b="0"/>
                <wp:wrapNone/>
                <wp:docPr id="35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41400" cy="207010"/>
                        </a:xfrm>
                        <a:prstGeom prst="rect">
                          <a:avLst/>
                        </a:prstGeom>
                        <a:solidFill>
                          <a:srgbClr val="FFFFFF"/>
                        </a:solidFill>
                        <a:ln w="9525">
                          <a:noFill/>
                          <a:miter lim="800000"/>
                        </a:ln>
                      </wps:spPr>
                      <wps:txbx>
                        <w:txbxContent>
                          <w:p w14:paraId="5779C34E">
                            <w:pPr>
                              <w:jc w:val="center"/>
                              <w:rPr>
                                <w:sz w:val="21"/>
                                <w:szCs w:val="21"/>
                              </w:rPr>
                            </w:pPr>
                            <w:r>
                              <w:rPr>
                                <w:rFonts w:hint="eastAsia"/>
                                <w:sz w:val="21"/>
                                <w:szCs w:val="21"/>
                              </w:rPr>
                              <w:t>允许发射</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5.2pt;margin-top:202.65pt;height:16.3pt;width:82pt;z-index:251694080;mso-width-relative:page;mso-height-relative:margin;mso-height-percent:200;" fillcolor="#FFFFFF" filled="t" stroked="f" coordsize="21600,21600" o:gfxdata="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4OySPaAAAACwEAAA8AAAAAAAAAAQAgAAAAIgAAAGRycy9kb3ducmV2LnhtbFBL&#10;AQIUABQAAAAIAIdO4kBbbDftLQIAAEQEAAAOAAAAAAAAAAEAIAAAACkBAABkcnMvZTJvRG9jLnht&#10;bFBLBQYAAAAABgAGAFkBAADIBQAAAAA=&#10;">
                <v:fill on="t" focussize="0,0"/>
                <v:stroke on="f" miterlimit="8" joinstyle="miter"/>
                <v:imagedata o:title=""/>
                <o:lock v:ext="edit" aspectratio="f"/>
                <v:textbox inset="0mm,0mm,0mm,0mm" style="mso-fit-shape-to-text:t;">
                  <w:txbxContent>
                    <w:p w14:paraId="5779C34E">
                      <w:pPr>
                        <w:jc w:val="center"/>
                        <w:rPr>
                          <w:sz w:val="21"/>
                          <w:szCs w:val="21"/>
                        </w:rPr>
                      </w:pPr>
                      <w:r>
                        <w:rPr>
                          <w:rFonts w:hint="eastAsia"/>
                          <w:sz w:val="21"/>
                          <w:szCs w:val="21"/>
                        </w:rPr>
                        <w:t>允许发射</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1322070</wp:posOffset>
                </wp:positionH>
                <wp:positionV relativeFrom="paragraph">
                  <wp:posOffset>531495</wp:posOffset>
                </wp:positionV>
                <wp:extent cx="262255" cy="3490595"/>
                <wp:effectExtent l="0" t="0" r="4445" b="0"/>
                <wp:wrapNone/>
                <wp:docPr id="3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ln>
                      </wps:spPr>
                      <wps:txbx>
                        <w:txbxContent>
                          <w:p w14:paraId="754676FA">
                            <w:pPr>
                              <w:jc w:val="center"/>
                              <w:rPr>
                                <w:sz w:val="21"/>
                                <w:szCs w:val="21"/>
                              </w:rPr>
                            </w:pPr>
                            <w:r>
                              <w:rPr>
                                <w:rFonts w:hint="eastAsia"/>
                                <w:sz w:val="21"/>
                                <w:szCs w:val="21"/>
                              </w:rPr>
                              <w:t xml:space="preserve">最大放射水平（dB </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wps:txbx>
                      <wps:bodyPr rot="0" vert="vert270" wrap="square" lIns="0" tIns="0" rIns="0" bIns="0" anchor="t" anchorCtr="0">
                        <a:noAutofit/>
                      </wps:bodyPr>
                    </wps:wsp>
                  </a:graphicData>
                </a:graphic>
              </wp:anchor>
            </w:drawing>
          </mc:Choice>
          <mc:Fallback>
            <w:pict>
              <v:shape id="文本框 2" o:spid="_x0000_s1026" o:spt="202" type="#_x0000_t202" style="position:absolute;left:0pt;margin-left:104.1pt;margin-top:41.85pt;height:274.85pt;width:20.65pt;z-index:251693056;mso-width-relative:page;mso-height-relative:page;" fillcolor="#FFFFFF" filled="t" stroked="f" coordsize="21600,21600" o:gfxdata="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FkOce2QAAAAoBAAAPAAAAAAAAAAEAIAAAACIAAABkcnMvZG93bnJldi54&#10;bWxQSwECFAAUAAAACACHTuJA/Ua8HzICAABHBAAADgAAAAAAAAABACAAAAAoAQAAZHJzL2Uyb0Rv&#10;Yy54bWxQSwUGAAAAAAYABgBZAQAAzAUAAAAA&#10;">
                <v:fill on="t" focussize="0,0"/>
                <v:stroke on="f" miterlimit="8" joinstyle="miter"/>
                <v:imagedata o:title=""/>
                <o:lock v:ext="edit" aspectratio="f"/>
                <v:textbox inset="0mm,0mm,0mm,0mm" style="layout-flow:vertical;mso-layout-flow-alt:bottom-to-top;">
                  <w:txbxContent>
                    <w:p w14:paraId="754676FA">
                      <w:pPr>
                        <w:jc w:val="center"/>
                        <w:rPr>
                          <w:sz w:val="21"/>
                          <w:szCs w:val="21"/>
                        </w:rPr>
                      </w:pPr>
                      <w:r>
                        <w:rPr>
                          <w:rFonts w:hint="eastAsia"/>
                          <w:sz w:val="21"/>
                          <w:szCs w:val="21"/>
                        </w:rPr>
                        <w:t xml:space="preserve">最大放射水平（dB </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4114800</wp:posOffset>
                </wp:positionH>
                <wp:positionV relativeFrom="paragraph">
                  <wp:posOffset>5066665</wp:posOffset>
                </wp:positionV>
                <wp:extent cx="1430655" cy="207010"/>
                <wp:effectExtent l="0" t="0" r="0" b="0"/>
                <wp:wrapNone/>
                <wp:docPr id="36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0655" cy="207010"/>
                        </a:xfrm>
                        <a:prstGeom prst="rect">
                          <a:avLst/>
                        </a:prstGeom>
                        <a:solidFill>
                          <a:srgbClr val="FFFFFF"/>
                        </a:solidFill>
                        <a:ln w="9525">
                          <a:noFill/>
                          <a:miter lim="800000"/>
                        </a:ln>
                      </wps:spPr>
                      <wps:txbx>
                        <w:txbxContent>
                          <w:p w14:paraId="2B4F4763">
                            <w:pPr>
                              <w:jc w:val="center"/>
                              <w:rPr>
                                <w:sz w:val="21"/>
                                <w:szCs w:val="21"/>
                              </w:rPr>
                            </w:pPr>
                            <w:r>
                              <w:rPr>
                                <w:rFonts w:hint="eastAsia"/>
                                <w:sz w:val="21"/>
                                <w:szCs w:val="21"/>
                              </w:rPr>
                              <w:t>频率（赫兹）</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24pt;margin-top:398.95pt;height:16.3pt;width:112.65pt;z-index:251695104;mso-width-relative:page;mso-height-relative:margin;mso-height-percent:200;" fillcolor="#FFFFFF" filled="t" stroked="f" coordsize="21600,21600" o:gfxdata="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7f88fbAAAACwEAAA8AAAAAAAAAAQAgAAAAIgAAAGRycy9kb3ducmV2Lnht&#10;bFBLAQIUABQAAAAIAIdO4kA7ruDSLwIAAEQEAAAOAAAAAAAAAAEAIAAAACoBAABkcnMvZTJvRG9j&#10;LnhtbFBLBQYAAAAABgAGAFkBAADLBQAAAAA=&#10;">
                <v:fill on="t" focussize="0,0"/>
                <v:stroke on="f" miterlimit="8" joinstyle="miter"/>
                <v:imagedata o:title=""/>
                <o:lock v:ext="edit" aspectratio="f"/>
                <v:textbox inset="0mm,0mm,0mm,0mm" style="mso-fit-shape-to-text:t;">
                  <w:txbxContent>
                    <w:p w14:paraId="2B4F4763">
                      <w:pPr>
                        <w:jc w:val="center"/>
                        <w:rPr>
                          <w:sz w:val="21"/>
                          <w:szCs w:val="21"/>
                        </w:rPr>
                      </w:pPr>
                      <w:r>
                        <w:rPr>
                          <w:rFonts w:hint="eastAsia"/>
                          <w:sz w:val="21"/>
                          <w:szCs w:val="21"/>
                        </w:rPr>
                        <w:t>频率（赫兹）</w:t>
                      </w:r>
                    </w:p>
                  </w:txbxContent>
                </v:textbox>
              </v:shape>
            </w:pict>
          </mc:Fallback>
        </mc:AlternateContent>
      </w:r>
      <w:r>
        <w:rPr>
          <w:rFonts w:ascii="Arial" w:hAnsi="Arial" w:eastAsia="宋体"/>
          <w:kern w:val="2"/>
          <w:szCs w:val="22"/>
        </w:rPr>
        <w:drawing>
          <wp:inline distT="0" distB="0" distL="0" distR="0">
            <wp:extent cx="6458585" cy="5247640"/>
            <wp:effectExtent l="0" t="0" r="0" b="0"/>
            <wp:docPr id="385" name="图片 385"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C:\Users\Administrator\Desktop\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458771" cy="5248004"/>
                    </a:xfrm>
                    <a:prstGeom prst="rect">
                      <a:avLst/>
                    </a:prstGeom>
                    <a:noFill/>
                    <a:ln>
                      <a:noFill/>
                    </a:ln>
                  </pic:spPr>
                </pic:pic>
              </a:graphicData>
            </a:graphic>
          </wp:inline>
        </w:drawing>
      </w:r>
      <w:r>
        <w:rPr>
          <w:rFonts w:ascii="Arial" w:hAnsi="Arial" w:eastAsia="宋体"/>
          <w:kern w:val="2"/>
          <w:szCs w:val="22"/>
        </w:rPr>
        <w:br w:type="page"/>
      </w:r>
    </w:p>
    <w:p w14:paraId="3E75C21C">
      <w:pPr>
        <w:widowControl w:val="0"/>
        <w:adjustRightInd w:val="0"/>
        <w:snapToGrid w:val="0"/>
        <w:spacing w:after="244" w:afterLines="75" w:line="288" w:lineRule="auto"/>
        <w:jc w:val="center"/>
        <w:rPr>
          <w:rFonts w:ascii="Arial" w:hAnsi="Arial" w:eastAsia="宋体"/>
          <w:b/>
          <w:kern w:val="2"/>
          <w:szCs w:val="22"/>
        </w:rPr>
      </w:pPr>
      <w:r>
        <w:rPr>
          <w:rFonts w:hint="eastAsia" w:ascii="Arial" w:hAnsi="Arial" w:eastAsia="宋体"/>
          <w:b/>
          <w:kern w:val="2"/>
          <w:szCs w:val="22"/>
        </w:rPr>
        <w:t>图3.最大辐射窄带发射水平，10k Hz-1GHz</w:t>
      </w:r>
    </w:p>
    <w:p w14:paraId="46A49153">
      <w:pPr>
        <w:widowControl w:val="0"/>
        <w:adjustRightInd w:val="0"/>
        <w:snapToGrid w:val="0"/>
        <w:spacing w:after="244" w:afterLines="75" w:line="288" w:lineRule="auto"/>
        <w:jc w:val="center"/>
        <w:rPr>
          <w:rFonts w:ascii="Arial" w:hAnsi="Arial" w:eastAsia="宋体"/>
          <w:kern w:val="2"/>
          <w:szCs w:val="22"/>
        </w:rPr>
      </w:pPr>
      <w:r>
        <mc:AlternateContent>
          <mc:Choice Requires="wps">
            <w:drawing>
              <wp:anchor distT="0" distB="0" distL="114300" distR="114300" simplePos="0" relativeHeight="251698176" behindDoc="0" locked="0" layoutInCell="1" allowOverlap="1">
                <wp:simplePos x="0" y="0"/>
                <wp:positionH relativeFrom="column">
                  <wp:posOffset>4138295</wp:posOffset>
                </wp:positionH>
                <wp:positionV relativeFrom="paragraph">
                  <wp:posOffset>5146040</wp:posOffset>
                </wp:positionV>
                <wp:extent cx="1430655" cy="207010"/>
                <wp:effectExtent l="0" t="0" r="0" b="0"/>
                <wp:wrapNone/>
                <wp:docPr id="37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0655" cy="207010"/>
                        </a:xfrm>
                        <a:prstGeom prst="rect">
                          <a:avLst/>
                        </a:prstGeom>
                        <a:solidFill>
                          <a:srgbClr val="FFFFFF"/>
                        </a:solidFill>
                        <a:ln w="9525">
                          <a:noFill/>
                          <a:miter lim="800000"/>
                        </a:ln>
                      </wps:spPr>
                      <wps:txbx>
                        <w:txbxContent>
                          <w:p w14:paraId="1B727077">
                            <w:pPr>
                              <w:jc w:val="center"/>
                              <w:rPr>
                                <w:sz w:val="21"/>
                                <w:szCs w:val="21"/>
                              </w:rPr>
                            </w:pPr>
                            <w:r>
                              <w:rPr>
                                <w:rFonts w:hint="eastAsia"/>
                                <w:sz w:val="21"/>
                                <w:szCs w:val="21"/>
                              </w:rPr>
                              <w:t>频率（赫兹）</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25.85pt;margin-top:405.2pt;height:16.3pt;width:112.65pt;z-index:251698176;mso-width-relative:page;mso-height-relative:margin;mso-height-percent:200;" fillcolor="#FFFFFF" filled="t" stroked="f" coordsize="21600,21600" o:gfxdata="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vKDa2QAAAAsBAAAPAAAAAAAAAAEAIAAAACIAAABkcnMvZG93bnJldi54bWxQ&#10;SwECFAAUAAAACACHTuJAjm2jFC8CAABEBAAADgAAAAAAAAABACAAAAAoAQAAZHJzL2Uyb0RvYy54&#10;bWxQSwUGAAAAAAYABgBZAQAAyQUAAAAA&#10;">
                <v:fill on="t" focussize="0,0"/>
                <v:stroke on="f" miterlimit="8" joinstyle="miter"/>
                <v:imagedata o:title=""/>
                <o:lock v:ext="edit" aspectratio="f"/>
                <v:textbox inset="0mm,0mm,0mm,0mm" style="mso-fit-shape-to-text:t;">
                  <w:txbxContent>
                    <w:p w14:paraId="1B727077">
                      <w:pPr>
                        <w:jc w:val="center"/>
                        <w:rPr>
                          <w:sz w:val="21"/>
                          <w:szCs w:val="21"/>
                        </w:rPr>
                      </w:pPr>
                      <w:r>
                        <w:rPr>
                          <w:rFonts w:hint="eastAsia"/>
                          <w:sz w:val="21"/>
                          <w:szCs w:val="21"/>
                        </w:rPr>
                        <w:t>频率（赫兹）</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3557905</wp:posOffset>
                </wp:positionH>
                <wp:positionV relativeFrom="paragraph">
                  <wp:posOffset>2684780</wp:posOffset>
                </wp:positionV>
                <wp:extent cx="1017905" cy="207010"/>
                <wp:effectExtent l="0" t="0" r="0" b="0"/>
                <wp:wrapNone/>
                <wp:docPr id="3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17905" cy="207010"/>
                        </a:xfrm>
                        <a:prstGeom prst="rect">
                          <a:avLst/>
                        </a:prstGeom>
                        <a:solidFill>
                          <a:srgbClr val="FFFFFF"/>
                        </a:solidFill>
                        <a:ln w="9525">
                          <a:noFill/>
                          <a:miter lim="800000"/>
                        </a:ln>
                      </wps:spPr>
                      <wps:txbx>
                        <w:txbxContent>
                          <w:p w14:paraId="1051545C">
                            <w:pPr>
                              <w:jc w:val="center"/>
                              <w:rPr>
                                <w:sz w:val="21"/>
                                <w:szCs w:val="21"/>
                              </w:rPr>
                            </w:pPr>
                            <w:r>
                              <w:rPr>
                                <w:rFonts w:hint="eastAsia"/>
                                <w:sz w:val="21"/>
                                <w:szCs w:val="21"/>
                              </w:rPr>
                              <w:t>允许发射</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0.15pt;margin-top:211.4pt;height:16.3pt;width:80.15pt;z-index:251697152;mso-width-relative:page;mso-height-relative:margin;mso-height-percent:200;" fillcolor="#FFFFFF" filled="t" stroked="f" coordsize="21600,21600" o:gfxdata="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BX++LaAAAACwEAAA8AAAAAAAAAAQAgAAAAIgAAAGRycy9kb3ducmV2LnhtbFBL&#10;AQIUABQAAAAIAIdO4kBz1/R/LQIAAEQEAAAOAAAAAAAAAAEAIAAAACkBAABkcnMvZTJvRG9jLnht&#10;bFBLBQYAAAAABgAGAFkBAADIBQAAAAA=&#10;">
                <v:fill on="t" focussize="0,0"/>
                <v:stroke on="f" miterlimit="8" joinstyle="miter"/>
                <v:imagedata o:title=""/>
                <o:lock v:ext="edit" aspectratio="f"/>
                <v:textbox inset="0mm,0mm,0mm,0mm" style="mso-fit-shape-to-text:t;">
                  <w:txbxContent>
                    <w:p w14:paraId="1051545C">
                      <w:pPr>
                        <w:jc w:val="center"/>
                        <w:rPr>
                          <w:sz w:val="21"/>
                          <w:szCs w:val="21"/>
                        </w:rPr>
                      </w:pPr>
                      <w:r>
                        <w:rPr>
                          <w:rFonts w:hint="eastAsia"/>
                          <w:sz w:val="21"/>
                          <w:szCs w:val="21"/>
                        </w:rPr>
                        <w:t>允许发射</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1791970</wp:posOffset>
                </wp:positionH>
                <wp:positionV relativeFrom="paragraph">
                  <wp:posOffset>666750</wp:posOffset>
                </wp:positionV>
                <wp:extent cx="262255" cy="3490595"/>
                <wp:effectExtent l="0" t="0" r="4445" b="0"/>
                <wp:wrapNone/>
                <wp:docPr id="37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ln>
                      </wps:spPr>
                      <wps:txbx>
                        <w:txbxContent>
                          <w:p w14:paraId="1B1DF9B5">
                            <w:pPr>
                              <w:jc w:val="center"/>
                              <w:rPr>
                                <w:sz w:val="21"/>
                                <w:szCs w:val="21"/>
                              </w:rPr>
                            </w:pPr>
                            <w:r>
                              <w:rPr>
                                <w:rFonts w:hint="eastAsia"/>
                                <w:sz w:val="21"/>
                                <w:szCs w:val="21"/>
                              </w:rPr>
                              <w:t>最大放射水平（dB</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wps:txbx>
                      <wps:bodyPr rot="0" vert="vert270" wrap="square" lIns="0" tIns="0" rIns="0" bIns="0" anchor="t" anchorCtr="0">
                        <a:noAutofit/>
                      </wps:bodyPr>
                    </wps:wsp>
                  </a:graphicData>
                </a:graphic>
              </wp:anchor>
            </w:drawing>
          </mc:Choice>
          <mc:Fallback>
            <w:pict>
              <v:shape id="文本框 2" o:spid="_x0000_s1026" o:spt="202" type="#_x0000_t202" style="position:absolute;left:0pt;margin-left:141.1pt;margin-top:52.5pt;height:274.85pt;width:20.65pt;z-index:251696128;mso-width-relative:page;mso-height-relative:page;" fillcolor="#FFFFFF" filled="t" stroked="f" coordsize="21600,21600" o:gfxdata="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U4JH/2QAAAAsBAAAPAAAAAAAAAAEAIAAAACIAAABkcnMvZG93bnJldi54&#10;bWxQSwECFAAUAAAACACHTuJAhgBVtDICAABHBAAADgAAAAAAAAABACAAAAAoAQAAZHJzL2Uyb0Rv&#10;Yy54bWxQSwUGAAAAAAYABgBZAQAAzAUAAAAA&#10;">
                <v:fill on="t" focussize="0,0"/>
                <v:stroke on="f" miterlimit="8" joinstyle="miter"/>
                <v:imagedata o:title=""/>
                <o:lock v:ext="edit" aspectratio="f"/>
                <v:textbox inset="0mm,0mm,0mm,0mm" style="layout-flow:vertical;mso-layout-flow-alt:bottom-to-top;">
                  <w:txbxContent>
                    <w:p w14:paraId="1B1DF9B5">
                      <w:pPr>
                        <w:jc w:val="center"/>
                        <w:rPr>
                          <w:sz w:val="21"/>
                          <w:szCs w:val="21"/>
                        </w:rPr>
                      </w:pPr>
                      <w:r>
                        <w:rPr>
                          <w:rFonts w:hint="eastAsia"/>
                          <w:sz w:val="21"/>
                          <w:szCs w:val="21"/>
                        </w:rPr>
                        <w:t>最大放射水平（dB</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v:textbox>
              </v:shape>
            </w:pict>
          </mc:Fallback>
        </mc:AlternateContent>
      </w:r>
      <w:r>
        <w:rPr>
          <w:rFonts w:ascii="Arial" w:hAnsi="Arial" w:eastAsia="宋体"/>
          <w:kern w:val="2"/>
          <w:szCs w:val="22"/>
        </w:rPr>
        <w:drawing>
          <wp:inline distT="0" distB="0" distL="0" distR="0">
            <wp:extent cx="5573395" cy="5339080"/>
            <wp:effectExtent l="0" t="0" r="8255" b="0"/>
            <wp:docPr id="389" name="图片 389"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C:\Users\Administrator\Desktop\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574763" cy="5340205"/>
                    </a:xfrm>
                    <a:prstGeom prst="rect">
                      <a:avLst/>
                    </a:prstGeom>
                    <a:noFill/>
                    <a:ln>
                      <a:noFill/>
                    </a:ln>
                  </pic:spPr>
                </pic:pic>
              </a:graphicData>
            </a:graphic>
          </wp:inline>
        </w:drawing>
      </w:r>
      <w:r>
        <w:rPr>
          <w:rFonts w:ascii="Arial" w:hAnsi="Arial" w:eastAsia="宋体"/>
          <w:kern w:val="2"/>
          <w:szCs w:val="22"/>
        </w:rPr>
        <w:br w:type="page"/>
      </w:r>
    </w:p>
    <w:p w14:paraId="3267FF3C">
      <w:pPr>
        <w:widowControl w:val="0"/>
        <w:adjustRightInd w:val="0"/>
        <w:snapToGrid w:val="0"/>
        <w:spacing w:after="244" w:afterLines="75" w:line="288" w:lineRule="auto"/>
        <w:jc w:val="center"/>
        <w:rPr>
          <w:rFonts w:ascii="Arial" w:hAnsi="Arial" w:eastAsia="宋体"/>
          <w:b/>
          <w:kern w:val="2"/>
          <w:szCs w:val="22"/>
        </w:rPr>
      </w:pPr>
      <w:r>
        <w:rPr>
          <w:rFonts w:hint="eastAsia" w:ascii="Arial" w:hAnsi="Arial" w:eastAsia="宋体"/>
          <w:b/>
          <w:kern w:val="2"/>
          <w:szCs w:val="22"/>
        </w:rPr>
        <w:t>图4.最大辐射窄带发射水平，10k Hz-1GHz</w:t>
      </w:r>
    </w:p>
    <w:p w14:paraId="5AB771B8">
      <w:pPr>
        <w:widowControl w:val="0"/>
        <w:adjustRightInd w:val="0"/>
        <w:snapToGrid w:val="0"/>
        <w:spacing w:after="244" w:afterLines="75" w:line="288" w:lineRule="auto"/>
        <w:jc w:val="center"/>
        <w:rPr>
          <w:rFonts w:ascii="Arial" w:hAnsi="Arial" w:eastAsia="宋体"/>
          <w:kern w:val="2"/>
          <w:szCs w:val="22"/>
        </w:rPr>
      </w:pPr>
      <w:r>
        <mc:AlternateContent>
          <mc:Choice Requires="wps">
            <w:drawing>
              <wp:anchor distT="0" distB="0" distL="114300" distR="114300" simplePos="0" relativeHeight="251701248" behindDoc="0" locked="0" layoutInCell="1" allowOverlap="1">
                <wp:simplePos x="0" y="0"/>
                <wp:positionH relativeFrom="column">
                  <wp:posOffset>4210050</wp:posOffset>
                </wp:positionH>
                <wp:positionV relativeFrom="paragraph">
                  <wp:posOffset>5066665</wp:posOffset>
                </wp:positionV>
                <wp:extent cx="1430655" cy="207010"/>
                <wp:effectExtent l="0" t="0" r="0" b="0"/>
                <wp:wrapNone/>
                <wp:docPr id="29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0655" cy="207010"/>
                        </a:xfrm>
                        <a:prstGeom prst="rect">
                          <a:avLst/>
                        </a:prstGeom>
                        <a:solidFill>
                          <a:srgbClr val="FFFFFF"/>
                        </a:solidFill>
                        <a:ln w="9525">
                          <a:noFill/>
                          <a:miter lim="800000"/>
                        </a:ln>
                      </wps:spPr>
                      <wps:txbx>
                        <w:txbxContent>
                          <w:p w14:paraId="680155A4">
                            <w:pPr>
                              <w:jc w:val="center"/>
                              <w:rPr>
                                <w:sz w:val="21"/>
                                <w:szCs w:val="21"/>
                              </w:rPr>
                            </w:pPr>
                            <w:r>
                              <w:rPr>
                                <w:rFonts w:hint="eastAsia"/>
                                <w:sz w:val="21"/>
                                <w:szCs w:val="21"/>
                              </w:rPr>
                              <w:t>频率（赫兹）</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31.5pt;margin-top:398.95pt;height:16.3pt;width:112.65pt;z-index:251701248;mso-width-relative:page;mso-height-relative:margin;mso-height-percent:200;" fillcolor="#FFFFFF" filled="t" stroked="f" coordsize="21600,21600" o:gfxdata="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FWxfNoAAAALAQAADwAAAAAAAAABACAAAAAiAAAAZHJzL2Rvd25yZXYueG1s&#10;UEsBAhQAFAAAAAgAh07iQJITFeEvAgAARAQAAA4AAAAAAAAAAQAgAAAAKQEAAGRycy9lMm9Eb2Mu&#10;eG1sUEsFBgAAAAAGAAYAWQEAAMoFAAAAAA==&#10;">
                <v:fill on="t" focussize="0,0"/>
                <v:stroke on="f" miterlimit="8" joinstyle="miter"/>
                <v:imagedata o:title=""/>
                <o:lock v:ext="edit" aspectratio="f"/>
                <v:textbox inset="0mm,0mm,0mm,0mm" style="mso-fit-shape-to-text:t;">
                  <w:txbxContent>
                    <w:p w14:paraId="680155A4">
                      <w:pPr>
                        <w:jc w:val="center"/>
                        <w:rPr>
                          <w:sz w:val="21"/>
                          <w:szCs w:val="21"/>
                        </w:rPr>
                      </w:pPr>
                      <w:r>
                        <w:rPr>
                          <w:rFonts w:hint="eastAsia"/>
                          <w:sz w:val="21"/>
                          <w:szCs w:val="21"/>
                        </w:rPr>
                        <w:t>频率（赫兹）</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1918970</wp:posOffset>
                </wp:positionH>
                <wp:positionV relativeFrom="paragraph">
                  <wp:posOffset>729615</wp:posOffset>
                </wp:positionV>
                <wp:extent cx="262255" cy="3490595"/>
                <wp:effectExtent l="0" t="0" r="4445" b="0"/>
                <wp:wrapNone/>
                <wp:docPr id="29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ln>
                      </wps:spPr>
                      <wps:txbx>
                        <w:txbxContent>
                          <w:p w14:paraId="163F59F5">
                            <w:pPr>
                              <w:jc w:val="center"/>
                              <w:rPr>
                                <w:sz w:val="21"/>
                                <w:szCs w:val="21"/>
                              </w:rPr>
                            </w:pPr>
                            <w:r>
                              <w:rPr>
                                <w:rFonts w:hint="eastAsia"/>
                                <w:sz w:val="21"/>
                                <w:szCs w:val="21"/>
                              </w:rPr>
                              <w:t>最大放射水平（dB</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wps:txbx>
                      <wps:bodyPr rot="0" vert="vert270" wrap="square" lIns="0" tIns="0" rIns="0" bIns="0" anchor="t" anchorCtr="0">
                        <a:noAutofit/>
                      </wps:bodyPr>
                    </wps:wsp>
                  </a:graphicData>
                </a:graphic>
              </wp:anchor>
            </w:drawing>
          </mc:Choice>
          <mc:Fallback>
            <w:pict>
              <v:shape id="文本框 2" o:spid="_x0000_s1026" o:spt="202" type="#_x0000_t202" style="position:absolute;left:0pt;margin-left:151.1pt;margin-top:57.45pt;height:274.85pt;width:20.65pt;z-index:251699200;mso-width-relative:page;mso-height-relative:page;" fillcolor="#FFFFFF" filled="t" stroked="f" coordsize="21600,21600" o:gfxdata="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er3vzZAAAACwEAAA8AAAAAAAAAAQAgAAAAIgAAAGRycy9kb3ducmV2Lnht&#10;bFBLAQIUABQAAAAIAIdO4kD2V/OuMQIAAEcEAAAOAAAAAAAAAAEAIAAAACgBAABkcnMvZTJvRG9j&#10;LnhtbFBLBQYAAAAABgAGAFkBAADLBQAAAAA=&#10;">
                <v:fill on="t" focussize="0,0"/>
                <v:stroke on="f" miterlimit="8" joinstyle="miter"/>
                <v:imagedata o:title=""/>
                <o:lock v:ext="edit" aspectratio="f"/>
                <v:textbox inset="0mm,0mm,0mm,0mm" style="layout-flow:vertical;mso-layout-flow-alt:bottom-to-top;">
                  <w:txbxContent>
                    <w:p w14:paraId="163F59F5">
                      <w:pPr>
                        <w:jc w:val="center"/>
                        <w:rPr>
                          <w:sz w:val="21"/>
                          <w:szCs w:val="21"/>
                        </w:rPr>
                      </w:pPr>
                      <w:r>
                        <w:rPr>
                          <w:rFonts w:hint="eastAsia"/>
                          <w:sz w:val="21"/>
                          <w:szCs w:val="21"/>
                        </w:rPr>
                        <w:t>最大放射水平（dB</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4417060</wp:posOffset>
                </wp:positionH>
                <wp:positionV relativeFrom="paragraph">
                  <wp:posOffset>2979420</wp:posOffset>
                </wp:positionV>
                <wp:extent cx="969645" cy="207010"/>
                <wp:effectExtent l="0" t="0" r="1905" b="0"/>
                <wp:wrapNone/>
                <wp:docPr id="29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9645" cy="207010"/>
                        </a:xfrm>
                        <a:prstGeom prst="rect">
                          <a:avLst/>
                        </a:prstGeom>
                        <a:solidFill>
                          <a:srgbClr val="FFFFFF"/>
                        </a:solidFill>
                        <a:ln w="9525">
                          <a:noFill/>
                          <a:miter lim="800000"/>
                        </a:ln>
                      </wps:spPr>
                      <wps:txbx>
                        <w:txbxContent>
                          <w:p w14:paraId="176ADCA1">
                            <w:pPr>
                              <w:jc w:val="center"/>
                              <w:rPr>
                                <w:sz w:val="21"/>
                                <w:szCs w:val="21"/>
                              </w:rPr>
                            </w:pPr>
                            <w:r>
                              <w:rPr>
                                <w:rFonts w:hint="eastAsia"/>
                                <w:sz w:val="21"/>
                                <w:szCs w:val="21"/>
                              </w:rPr>
                              <w:t>允许发射</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47.8pt;margin-top:234.6pt;height:16.3pt;width:76.35pt;z-index:251700224;mso-width-relative:page;mso-height-relative:margin;mso-height-percent:200;" fillcolor="#FFFFFF" filled="t" stroked="f" coordsize="21600,21600" o:gfxdata="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QBLNNoAAAALAQAADwAAAAAAAAABACAAAAAiAAAAZHJzL2Rvd25yZXYueG1s&#10;UEsBAhQAFAAAAAgAh07iQKy45mgvAgAAQwQAAA4AAAAAAAAAAQAgAAAAKQEAAGRycy9lMm9Eb2Mu&#10;eG1sUEsFBgAAAAAGAAYAWQEAAMoFAAAAAA==&#10;">
                <v:fill on="t" focussize="0,0"/>
                <v:stroke on="f" miterlimit="8" joinstyle="miter"/>
                <v:imagedata o:title=""/>
                <o:lock v:ext="edit" aspectratio="f"/>
                <v:textbox inset="0mm,0mm,0mm,0mm" style="mso-fit-shape-to-text:t;">
                  <w:txbxContent>
                    <w:p w14:paraId="176ADCA1">
                      <w:pPr>
                        <w:jc w:val="center"/>
                        <w:rPr>
                          <w:sz w:val="21"/>
                          <w:szCs w:val="21"/>
                        </w:rPr>
                      </w:pPr>
                      <w:r>
                        <w:rPr>
                          <w:rFonts w:hint="eastAsia"/>
                          <w:sz w:val="21"/>
                          <w:szCs w:val="21"/>
                        </w:rPr>
                        <w:t>允许发射</w:t>
                      </w:r>
                    </w:p>
                  </w:txbxContent>
                </v:textbox>
              </v:shape>
            </w:pict>
          </mc:Fallback>
        </mc:AlternateContent>
      </w:r>
      <w:r>
        <w:rPr>
          <w:rFonts w:ascii="Arial" w:hAnsi="Arial" w:eastAsia="宋体"/>
          <w:kern w:val="2"/>
          <w:szCs w:val="22"/>
        </w:rPr>
        <w:drawing>
          <wp:inline distT="0" distB="0" distL="0" distR="0">
            <wp:extent cx="5454015" cy="5245100"/>
            <wp:effectExtent l="0" t="0" r="0" b="0"/>
            <wp:docPr id="390" name="图片 390"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C:\Users\Administrator\Desktop\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55536" cy="5246059"/>
                    </a:xfrm>
                    <a:prstGeom prst="rect">
                      <a:avLst/>
                    </a:prstGeom>
                    <a:noFill/>
                    <a:ln>
                      <a:noFill/>
                    </a:ln>
                  </pic:spPr>
                </pic:pic>
              </a:graphicData>
            </a:graphic>
          </wp:inline>
        </w:drawing>
      </w:r>
      <w:r>
        <w:rPr>
          <w:rFonts w:ascii="Arial" w:hAnsi="Arial" w:eastAsia="宋体"/>
          <w:kern w:val="2"/>
          <w:szCs w:val="22"/>
        </w:rPr>
        <w:br w:type="page"/>
      </w:r>
    </w:p>
    <w:p w14:paraId="4A928047">
      <w:pPr>
        <w:widowControl w:val="0"/>
        <w:adjustRightInd w:val="0"/>
        <w:snapToGrid w:val="0"/>
        <w:spacing w:after="244" w:afterLines="75" w:line="288" w:lineRule="auto"/>
        <w:jc w:val="center"/>
        <w:rPr>
          <w:rFonts w:ascii="Arial" w:hAnsi="Arial" w:eastAsia="宋体"/>
          <w:b/>
          <w:kern w:val="2"/>
          <w:szCs w:val="22"/>
        </w:rPr>
      </w:pPr>
      <w:r>
        <w:rPr>
          <w:rFonts w:hint="eastAsia" w:ascii="Arial" w:hAnsi="Arial" w:eastAsia="宋体"/>
          <w:b/>
          <w:kern w:val="2"/>
          <w:szCs w:val="22"/>
        </w:rPr>
        <w:t>图5.最小传导敏感性水平，100 Hz-30MH2</w:t>
      </w:r>
    </w:p>
    <w:p w14:paraId="714FF4DD">
      <w:pPr>
        <w:widowControl w:val="0"/>
        <w:adjustRightInd w:val="0"/>
        <w:snapToGrid w:val="0"/>
        <w:spacing w:after="244" w:afterLines="75" w:line="288" w:lineRule="auto"/>
        <w:jc w:val="center"/>
        <w:rPr>
          <w:rFonts w:ascii="Arial" w:hAnsi="Arial" w:eastAsia="宋体"/>
          <w:kern w:val="2"/>
          <w:szCs w:val="22"/>
        </w:rPr>
      </w:pPr>
      <w:r>
        <mc:AlternateContent>
          <mc:Choice Requires="wps">
            <w:drawing>
              <wp:anchor distT="0" distB="0" distL="114300" distR="114300" simplePos="0" relativeHeight="251704320" behindDoc="0" locked="0" layoutInCell="1" allowOverlap="1">
                <wp:simplePos x="0" y="0"/>
                <wp:positionH relativeFrom="column">
                  <wp:posOffset>4170680</wp:posOffset>
                </wp:positionH>
                <wp:positionV relativeFrom="paragraph">
                  <wp:posOffset>5034280</wp:posOffset>
                </wp:positionV>
                <wp:extent cx="1430655" cy="207010"/>
                <wp:effectExtent l="0" t="0" r="0" b="0"/>
                <wp:wrapNone/>
                <wp:docPr id="2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0655" cy="207010"/>
                        </a:xfrm>
                        <a:prstGeom prst="rect">
                          <a:avLst/>
                        </a:prstGeom>
                        <a:solidFill>
                          <a:srgbClr val="FFFFFF"/>
                        </a:solidFill>
                        <a:ln w="9525">
                          <a:noFill/>
                          <a:miter lim="800000"/>
                        </a:ln>
                      </wps:spPr>
                      <wps:txbx>
                        <w:txbxContent>
                          <w:p w14:paraId="799ED10B">
                            <w:pPr>
                              <w:jc w:val="center"/>
                              <w:rPr>
                                <w:sz w:val="21"/>
                                <w:szCs w:val="21"/>
                              </w:rPr>
                            </w:pPr>
                            <w:r>
                              <w:rPr>
                                <w:rFonts w:hint="eastAsia"/>
                                <w:sz w:val="21"/>
                                <w:szCs w:val="21"/>
                              </w:rPr>
                              <w:t>频率（赫兹）</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28.4pt;margin-top:396.4pt;height:16.3pt;width:112.65pt;z-index:251704320;mso-width-relative:page;mso-height-relative:margin;mso-height-percent:200;" fillcolor="#FFFFFF" filled="t" stroked="f" coordsize="21600,21600" o:gfxdata="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dnjO9oAAAALAQAADwAAAAAAAAABACAAAAAiAAAAZHJzL2Rvd25yZXYueG1s&#10;UEsBAhQAFAAAAAgAh07iQC9izXUvAgAARAQAAA4AAAAAAAAAAQAgAAAAKQEAAGRycy9lMm9Eb2Mu&#10;eG1sUEsFBgAAAAAGAAYAWQEAAMoFAAAAAA==&#10;">
                <v:fill on="t" focussize="0,0"/>
                <v:stroke on="f" miterlimit="8" joinstyle="miter"/>
                <v:imagedata o:title=""/>
                <o:lock v:ext="edit" aspectratio="f"/>
                <v:textbox inset="0mm,0mm,0mm,0mm" style="mso-fit-shape-to-text:t;">
                  <w:txbxContent>
                    <w:p w14:paraId="799ED10B">
                      <w:pPr>
                        <w:jc w:val="center"/>
                        <w:rPr>
                          <w:sz w:val="21"/>
                          <w:szCs w:val="21"/>
                        </w:rPr>
                      </w:pPr>
                      <w:r>
                        <w:rPr>
                          <w:rFonts w:hint="eastAsia"/>
                          <w:sz w:val="21"/>
                          <w:szCs w:val="21"/>
                        </w:rPr>
                        <w:t>频率（赫兹）</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1306830</wp:posOffset>
                </wp:positionH>
                <wp:positionV relativeFrom="paragraph">
                  <wp:posOffset>395605</wp:posOffset>
                </wp:positionV>
                <wp:extent cx="262255" cy="3490595"/>
                <wp:effectExtent l="0" t="0" r="4445" b="0"/>
                <wp:wrapNone/>
                <wp:docPr id="2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ln>
                      </wps:spPr>
                      <wps:txbx>
                        <w:txbxContent>
                          <w:p w14:paraId="5CC69AEA">
                            <w:pPr>
                              <w:jc w:val="center"/>
                              <w:rPr>
                                <w:sz w:val="21"/>
                                <w:szCs w:val="21"/>
                              </w:rPr>
                            </w:pPr>
                            <w:r>
                              <w:rPr>
                                <w:rFonts w:hint="eastAsia"/>
                                <w:sz w:val="21"/>
                                <w:szCs w:val="21"/>
                              </w:rPr>
                              <w:t xml:space="preserve">最大放射水平（dB </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wps:txbx>
                      <wps:bodyPr rot="0" vert="vert270" wrap="square" lIns="0" tIns="0" rIns="0" bIns="0" anchor="t" anchorCtr="0">
                        <a:noAutofit/>
                      </wps:bodyPr>
                    </wps:wsp>
                  </a:graphicData>
                </a:graphic>
              </wp:anchor>
            </w:drawing>
          </mc:Choice>
          <mc:Fallback>
            <w:pict>
              <v:shape id="文本框 2" o:spid="_x0000_s1026" o:spt="202" type="#_x0000_t202" style="position:absolute;left:0pt;margin-left:102.9pt;margin-top:31.15pt;height:274.85pt;width:20.65pt;z-index:251702272;mso-width-relative:page;mso-height-relative:page;" fillcolor="#FFFFFF" filled="t" stroked="f" coordsize="21600,21600" o:gfxdata="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KGKWtgAAAAKAQAADwAAAAAAAAABACAAAAAiAAAAZHJzL2Rvd25yZXYueG1s&#10;UEsBAhQAFAAAAAgAh07iQHAoWd0xAgAARwQAAA4AAAAAAAAAAQAgAAAAJwEAAGRycy9lMm9Eb2Mu&#10;eG1sUEsFBgAAAAAGAAYAWQEAAMoFAAAAAA==&#10;">
                <v:fill on="t" focussize="0,0"/>
                <v:stroke on="f" miterlimit="8" joinstyle="miter"/>
                <v:imagedata o:title=""/>
                <o:lock v:ext="edit" aspectratio="f"/>
                <v:textbox inset="0mm,0mm,0mm,0mm" style="layout-flow:vertical;mso-layout-flow-alt:bottom-to-top;">
                  <w:txbxContent>
                    <w:p w14:paraId="5CC69AEA">
                      <w:pPr>
                        <w:jc w:val="center"/>
                        <w:rPr>
                          <w:sz w:val="21"/>
                          <w:szCs w:val="21"/>
                        </w:rPr>
                      </w:pPr>
                      <w:r>
                        <w:rPr>
                          <w:rFonts w:hint="eastAsia"/>
                          <w:sz w:val="21"/>
                          <w:szCs w:val="21"/>
                        </w:rPr>
                        <w:t xml:space="preserve">最大放射水平（dB </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4010660</wp:posOffset>
                </wp:positionH>
                <wp:positionV relativeFrom="paragraph">
                  <wp:posOffset>2628900</wp:posOffset>
                </wp:positionV>
                <wp:extent cx="1264285" cy="207010"/>
                <wp:effectExtent l="0" t="0" r="0" b="0"/>
                <wp:wrapNone/>
                <wp:docPr id="29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64285" cy="207010"/>
                        </a:xfrm>
                        <a:prstGeom prst="rect">
                          <a:avLst/>
                        </a:prstGeom>
                        <a:solidFill>
                          <a:srgbClr val="FFFFFF"/>
                        </a:solidFill>
                        <a:ln w="9525">
                          <a:noFill/>
                          <a:miter lim="800000"/>
                        </a:ln>
                      </wps:spPr>
                      <wps:txbx>
                        <w:txbxContent>
                          <w:p w14:paraId="4A31EFE1">
                            <w:pPr>
                              <w:jc w:val="center"/>
                              <w:rPr>
                                <w:sz w:val="21"/>
                                <w:szCs w:val="21"/>
                              </w:rPr>
                            </w:pPr>
                            <w:r>
                              <w:rPr>
                                <w:rFonts w:hint="eastAsia"/>
                                <w:sz w:val="21"/>
                                <w:szCs w:val="21"/>
                              </w:rPr>
                              <w:t>允许发射</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15.8pt;margin-top:207pt;height:16.3pt;width:99.55pt;z-index:251703296;mso-width-relative:page;mso-height-relative:margin;mso-height-percent:200;" fillcolor="#FFFFFF" filled="t" stroked="f" coordsize="21600,21600" o:gfxdata="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nPITj2gAAAAsBAAAPAAAAAAAAAAEAIAAAACIAAABkcnMvZG93bnJldi54bWxQ&#10;SwECFAAUAAAACACHTuJAiJAZVy4CAABEBAAADgAAAAAAAAABACAAAAApAQAAZHJzL2Uyb0RvYy54&#10;bWxQSwUGAAAAAAYABgBZAQAAyQUAAAAA&#10;">
                <v:fill on="t" focussize="0,0"/>
                <v:stroke on="f" miterlimit="8" joinstyle="miter"/>
                <v:imagedata o:title=""/>
                <o:lock v:ext="edit" aspectratio="f"/>
                <v:textbox inset="0mm,0mm,0mm,0mm" style="mso-fit-shape-to-text:t;">
                  <w:txbxContent>
                    <w:p w14:paraId="4A31EFE1">
                      <w:pPr>
                        <w:jc w:val="center"/>
                        <w:rPr>
                          <w:sz w:val="21"/>
                          <w:szCs w:val="21"/>
                        </w:rPr>
                      </w:pPr>
                      <w:r>
                        <w:rPr>
                          <w:rFonts w:hint="eastAsia"/>
                          <w:sz w:val="21"/>
                          <w:szCs w:val="21"/>
                        </w:rPr>
                        <w:t>允许发射</w:t>
                      </w:r>
                    </w:p>
                  </w:txbxContent>
                </v:textbox>
              </v:shape>
            </w:pict>
          </mc:Fallback>
        </mc:AlternateContent>
      </w:r>
      <w:r>
        <w:rPr>
          <w:rFonts w:ascii="Arial" w:hAnsi="Arial" w:eastAsia="宋体"/>
          <w:kern w:val="2"/>
          <w:szCs w:val="22"/>
        </w:rPr>
        <w:drawing>
          <wp:inline distT="0" distB="0" distL="0" distR="0">
            <wp:extent cx="6638925" cy="5223510"/>
            <wp:effectExtent l="0" t="0" r="0" b="0"/>
            <wp:docPr id="391" name="图片 391"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descr="C:\Users\Administrator\Desktop\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640521" cy="5225261"/>
                    </a:xfrm>
                    <a:prstGeom prst="rect">
                      <a:avLst/>
                    </a:prstGeom>
                    <a:noFill/>
                    <a:ln>
                      <a:noFill/>
                    </a:ln>
                  </pic:spPr>
                </pic:pic>
              </a:graphicData>
            </a:graphic>
          </wp:inline>
        </w:drawing>
      </w:r>
      <w:r>
        <w:rPr>
          <w:rFonts w:ascii="Arial" w:hAnsi="Arial" w:eastAsia="宋体"/>
          <w:kern w:val="2"/>
          <w:szCs w:val="22"/>
        </w:rPr>
        <w:br w:type="page"/>
      </w:r>
    </w:p>
    <w:p w14:paraId="2371B0A8">
      <w:pPr>
        <w:widowControl w:val="0"/>
        <w:adjustRightInd w:val="0"/>
        <w:snapToGrid w:val="0"/>
        <w:spacing w:after="244" w:afterLines="75" w:line="288" w:lineRule="auto"/>
        <w:jc w:val="center"/>
        <w:rPr>
          <w:rFonts w:ascii="Arial" w:hAnsi="Arial" w:eastAsia="宋体"/>
          <w:b/>
          <w:kern w:val="2"/>
          <w:szCs w:val="22"/>
        </w:rPr>
      </w:pPr>
      <w:r>
        <w:rPr>
          <w:rFonts w:hint="eastAsia" w:ascii="Arial" w:hAnsi="Arial" w:eastAsia="宋体"/>
          <w:b/>
          <w:kern w:val="2"/>
          <w:szCs w:val="22"/>
        </w:rPr>
        <w:t>图6.最小辐射电场敏感性水平，10 kHz-1 GHz</w:t>
      </w:r>
    </w:p>
    <w:p w14:paraId="5B92E5EF">
      <w:pPr>
        <w:widowControl w:val="0"/>
        <w:adjustRightInd w:val="0"/>
        <w:snapToGrid w:val="0"/>
        <w:spacing w:after="244" w:afterLines="75" w:line="288" w:lineRule="auto"/>
        <w:jc w:val="center"/>
        <w:rPr>
          <w:rFonts w:ascii="Arial" w:hAnsi="Arial" w:eastAsia="宋体"/>
          <w:kern w:val="2"/>
          <w:szCs w:val="22"/>
        </w:rPr>
      </w:pPr>
      <w:r>
        <mc:AlternateContent>
          <mc:Choice Requires="wps">
            <w:drawing>
              <wp:anchor distT="0" distB="0" distL="114300" distR="114300" simplePos="0" relativeHeight="251707392" behindDoc="0" locked="0" layoutInCell="1" allowOverlap="1">
                <wp:simplePos x="0" y="0"/>
                <wp:positionH relativeFrom="column">
                  <wp:posOffset>4264025</wp:posOffset>
                </wp:positionH>
                <wp:positionV relativeFrom="paragraph">
                  <wp:posOffset>5128895</wp:posOffset>
                </wp:positionV>
                <wp:extent cx="1430655" cy="207010"/>
                <wp:effectExtent l="0" t="0" r="0" b="0"/>
                <wp:wrapNone/>
                <wp:docPr id="2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0655" cy="207010"/>
                        </a:xfrm>
                        <a:prstGeom prst="rect">
                          <a:avLst/>
                        </a:prstGeom>
                        <a:solidFill>
                          <a:srgbClr val="FFFFFF"/>
                        </a:solidFill>
                        <a:ln w="9525">
                          <a:noFill/>
                          <a:miter lim="800000"/>
                        </a:ln>
                      </wps:spPr>
                      <wps:txbx>
                        <w:txbxContent>
                          <w:p w14:paraId="78CC61A7">
                            <w:pPr>
                              <w:jc w:val="center"/>
                              <w:rPr>
                                <w:sz w:val="21"/>
                                <w:szCs w:val="21"/>
                              </w:rPr>
                            </w:pPr>
                            <w:r>
                              <w:rPr>
                                <w:rFonts w:hint="eastAsia"/>
                                <w:sz w:val="21"/>
                                <w:szCs w:val="21"/>
                              </w:rPr>
                              <w:t>频率（赫兹）</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35.75pt;margin-top:403.85pt;height:16.3pt;width:112.65pt;z-index:251707392;mso-width-relative:page;mso-height-relative:margin;mso-height-percent:200;" fillcolor="#FFFFFF" filled="t" stroked="f" coordsize="21600,21600" o:gfxdata="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NYOP2gAAAAsBAAAPAAAAAAAAAAEAIAAAACIAAABkcnMvZG93bnJldi54bWxQ&#10;SwECFAAUAAAACACHTuJAhfR+Fy4CAABEBAAADgAAAAAAAAABACAAAAApAQAAZHJzL2Uyb0RvYy54&#10;bWxQSwUGAAAAAAYABgBZAQAAyQUAAAAA&#10;">
                <v:fill on="t" focussize="0,0"/>
                <v:stroke on="f" miterlimit="8" joinstyle="miter"/>
                <v:imagedata o:title=""/>
                <o:lock v:ext="edit" aspectratio="f"/>
                <v:textbox inset="0mm,0mm,0mm,0mm" style="mso-fit-shape-to-text:t;">
                  <w:txbxContent>
                    <w:p w14:paraId="78CC61A7">
                      <w:pPr>
                        <w:jc w:val="center"/>
                        <w:rPr>
                          <w:sz w:val="21"/>
                          <w:szCs w:val="21"/>
                        </w:rPr>
                      </w:pPr>
                      <w:r>
                        <w:rPr>
                          <w:rFonts w:hint="eastAsia"/>
                          <w:sz w:val="21"/>
                          <w:szCs w:val="21"/>
                        </w:rPr>
                        <w:t>频率（赫兹）</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1758950</wp:posOffset>
                </wp:positionH>
                <wp:positionV relativeFrom="paragraph">
                  <wp:posOffset>742315</wp:posOffset>
                </wp:positionV>
                <wp:extent cx="262255" cy="3490595"/>
                <wp:effectExtent l="0" t="0" r="4445" b="0"/>
                <wp:wrapNone/>
                <wp:docPr id="28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ln>
                      </wps:spPr>
                      <wps:txbx>
                        <w:txbxContent>
                          <w:p w14:paraId="53CB387B">
                            <w:pPr>
                              <w:jc w:val="center"/>
                              <w:rPr>
                                <w:sz w:val="21"/>
                                <w:szCs w:val="21"/>
                              </w:rPr>
                            </w:pPr>
                            <w:r>
                              <w:rPr>
                                <w:rFonts w:hint="eastAsia"/>
                                <w:sz w:val="21"/>
                                <w:szCs w:val="21"/>
                              </w:rPr>
                              <w:t>最大放射水平（dB</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wps:txbx>
                      <wps:bodyPr rot="0" vert="vert270" wrap="square" lIns="0" tIns="0" rIns="0" bIns="0" anchor="t" anchorCtr="0">
                        <a:noAutofit/>
                      </wps:bodyPr>
                    </wps:wsp>
                  </a:graphicData>
                </a:graphic>
              </wp:anchor>
            </w:drawing>
          </mc:Choice>
          <mc:Fallback>
            <w:pict>
              <v:shape id="文本框 2" o:spid="_x0000_s1026" o:spt="202" type="#_x0000_t202" style="position:absolute;left:0pt;margin-left:138.5pt;margin-top:58.45pt;height:274.85pt;width:20.65pt;z-index:251705344;mso-width-relative:page;mso-height-relative:page;" fillcolor="#FFFFFF" filled="t" stroked="f" coordsize="21600,21600" o:gfxdata="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dRyeLZAAAACwEAAA8AAAAAAAAAAQAgAAAAIgAAAGRycy9kb3ducmV2Lnht&#10;bFBLAQIUABQAAAAIAIdO4kAH56MVMQIAAEcEAAAOAAAAAAAAAAEAIAAAACgBAABkcnMvZTJvRG9j&#10;LnhtbFBLBQYAAAAABgAGAFkBAADLBQAAAAA=&#10;">
                <v:fill on="t" focussize="0,0"/>
                <v:stroke on="f" miterlimit="8" joinstyle="miter"/>
                <v:imagedata o:title=""/>
                <o:lock v:ext="edit" aspectratio="f"/>
                <v:textbox inset="0mm,0mm,0mm,0mm" style="layout-flow:vertical;mso-layout-flow-alt:bottom-to-top;">
                  <w:txbxContent>
                    <w:p w14:paraId="53CB387B">
                      <w:pPr>
                        <w:jc w:val="center"/>
                        <w:rPr>
                          <w:sz w:val="21"/>
                          <w:szCs w:val="21"/>
                        </w:rPr>
                      </w:pPr>
                      <w:r>
                        <w:rPr>
                          <w:rFonts w:hint="eastAsia"/>
                          <w:sz w:val="21"/>
                          <w:szCs w:val="21"/>
                        </w:rPr>
                        <w:t>最大放射水平（dB</w:t>
                      </w:r>
                      <w:r>
                        <w:rPr>
                          <w:rFonts w:hint="eastAsia" w:ascii="宋体" w:hAnsi="宋体" w:eastAsia="宋体"/>
                          <w:sz w:val="21"/>
                          <w:szCs w:val="21"/>
                        </w:rPr>
                        <w:t>以上</w:t>
                      </w:r>
                      <w:r>
                        <w:rPr>
                          <w:rFonts w:hint="eastAsia"/>
                          <w:sz w:val="21"/>
                          <w:szCs w:val="21"/>
                        </w:rPr>
                        <w:t xml:space="preserve">1 </w:t>
                      </w:r>
                      <w:r>
                        <w:rPr>
                          <w:rFonts w:cs="Arial"/>
                          <w:sz w:val="21"/>
                          <w:szCs w:val="21"/>
                        </w:rPr>
                        <w:t>μ</w:t>
                      </w:r>
                      <w:r>
                        <w:rPr>
                          <w:rFonts w:hint="eastAsia"/>
                          <w:sz w:val="21"/>
                          <w:szCs w:val="21"/>
                        </w:rPr>
                        <w:t>A/MHz）</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4297045</wp:posOffset>
                </wp:positionH>
                <wp:positionV relativeFrom="paragraph">
                  <wp:posOffset>2263140</wp:posOffset>
                </wp:positionV>
                <wp:extent cx="1192530" cy="207010"/>
                <wp:effectExtent l="0" t="0" r="7620" b="0"/>
                <wp:wrapNone/>
                <wp:docPr id="28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92530" cy="207010"/>
                        </a:xfrm>
                        <a:prstGeom prst="rect">
                          <a:avLst/>
                        </a:prstGeom>
                        <a:solidFill>
                          <a:srgbClr val="FFFFFF"/>
                        </a:solidFill>
                        <a:ln w="9525">
                          <a:noFill/>
                          <a:miter lim="800000"/>
                        </a:ln>
                      </wps:spPr>
                      <wps:txbx>
                        <w:txbxContent>
                          <w:p w14:paraId="3642A76B">
                            <w:pPr>
                              <w:jc w:val="center"/>
                              <w:rPr>
                                <w:sz w:val="21"/>
                                <w:szCs w:val="21"/>
                              </w:rPr>
                            </w:pPr>
                            <w:r>
                              <w:rPr>
                                <w:rFonts w:hint="eastAsia"/>
                                <w:sz w:val="21"/>
                                <w:szCs w:val="21"/>
                              </w:rPr>
                              <w:t>允许发射</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38.35pt;margin-top:178.2pt;height:16.3pt;width:93.9pt;z-index:251706368;mso-width-relative:page;mso-height-relative:margin;mso-height-percent:200;" fillcolor="#FFFFFF" filled="t" stroked="f" coordsize="21600,21600" o:gfxdata="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7bgw2wAAAAsBAAAPAAAAAAAAAAEAIAAAACIAAABkcnMvZG93bnJldi54bWxQ&#10;SwECFAAUAAAACACHTuJAFCthfy0CAABEBAAADgAAAAAAAAABACAAAAAqAQAAZHJzL2Uyb0RvYy54&#10;bWxQSwUGAAAAAAYABgBZAQAAyQUAAAAA&#10;">
                <v:fill on="t" focussize="0,0"/>
                <v:stroke on="f" miterlimit="8" joinstyle="miter"/>
                <v:imagedata o:title=""/>
                <o:lock v:ext="edit" aspectratio="f"/>
                <v:textbox inset="0mm,0mm,0mm,0mm" style="mso-fit-shape-to-text:t;">
                  <w:txbxContent>
                    <w:p w14:paraId="3642A76B">
                      <w:pPr>
                        <w:jc w:val="center"/>
                        <w:rPr>
                          <w:sz w:val="21"/>
                          <w:szCs w:val="21"/>
                        </w:rPr>
                      </w:pPr>
                      <w:r>
                        <w:rPr>
                          <w:rFonts w:hint="eastAsia"/>
                          <w:sz w:val="21"/>
                          <w:szCs w:val="21"/>
                        </w:rPr>
                        <w:t>允许发射</w:t>
                      </w:r>
                    </w:p>
                  </w:txbxContent>
                </v:textbox>
              </v:shape>
            </w:pict>
          </mc:Fallback>
        </mc:AlternateContent>
      </w:r>
      <w:r>
        <w:rPr>
          <w:rFonts w:ascii="Arial" w:hAnsi="Arial" w:eastAsia="宋体"/>
          <w:kern w:val="2"/>
          <w:szCs w:val="22"/>
        </w:rPr>
        <w:drawing>
          <wp:inline distT="0" distB="0" distL="0" distR="0">
            <wp:extent cx="5570855" cy="5303520"/>
            <wp:effectExtent l="0" t="0" r="0" b="0"/>
            <wp:docPr id="392" name="图片 392"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descr="C:\Users\Administrator\Desktop\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575572" cy="5307782"/>
                    </a:xfrm>
                    <a:prstGeom prst="rect">
                      <a:avLst/>
                    </a:prstGeom>
                    <a:noFill/>
                    <a:ln>
                      <a:noFill/>
                    </a:ln>
                  </pic:spPr>
                </pic:pic>
              </a:graphicData>
            </a:graphic>
          </wp:inline>
        </w:drawing>
      </w:r>
    </w:p>
    <w:p w14:paraId="2D8BF7EA">
      <w:pPr>
        <w:widowControl w:val="0"/>
        <w:adjustRightInd w:val="0"/>
        <w:snapToGrid w:val="0"/>
        <w:spacing w:after="244" w:afterLines="75" w:line="288" w:lineRule="auto"/>
        <w:jc w:val="both"/>
        <w:rPr>
          <w:rFonts w:ascii="Arial" w:hAnsi="Arial" w:eastAsia="宋体"/>
          <w:kern w:val="2"/>
          <w:szCs w:val="22"/>
        </w:rPr>
        <w:sectPr>
          <w:footerReference r:id="rId17" w:type="default"/>
          <w:pgSz w:w="16838" w:h="11906" w:orient="landscape"/>
          <w:pgMar w:top="1440" w:right="1134" w:bottom="1440" w:left="1134" w:header="720" w:footer="720" w:gutter="0"/>
          <w:cols w:space="425" w:num="1"/>
          <w:docGrid w:type="lines" w:linePitch="326" w:charSpace="0"/>
        </w:sectPr>
      </w:pPr>
    </w:p>
    <w:p w14:paraId="6DB289AC">
      <w:pPr>
        <w:widowControl w:val="0"/>
        <w:adjustRightInd w:val="0"/>
        <w:snapToGrid w:val="0"/>
        <w:spacing w:after="234" w:afterLines="75" w:line="288" w:lineRule="auto"/>
        <w:jc w:val="center"/>
        <w:outlineLvl w:val="0"/>
        <w:rPr>
          <w:rFonts w:ascii="Arial" w:hAnsi="Arial" w:eastAsia="宋体"/>
          <w:b/>
          <w:kern w:val="2"/>
          <w:szCs w:val="22"/>
        </w:rPr>
      </w:pPr>
      <w:bookmarkStart w:id="66" w:name="_Toc498272146"/>
      <w:bookmarkStart w:id="67" w:name="_Toc498520161"/>
      <w:r>
        <w:rPr>
          <w:rFonts w:hint="eastAsia" w:ascii="Arial" w:hAnsi="Arial" w:eastAsia="宋体"/>
          <w:b/>
          <w:kern w:val="2"/>
          <w:szCs w:val="22"/>
        </w:rPr>
        <w:t>第4节  试验方法</w:t>
      </w:r>
      <w:bookmarkEnd w:id="66"/>
      <w:bookmarkEnd w:id="67"/>
    </w:p>
    <w:p w14:paraId="75587821">
      <w:pPr>
        <w:widowControl w:val="0"/>
        <w:numPr>
          <w:ilvl w:val="1"/>
          <w:numId w:val="25"/>
        </w:numPr>
        <w:tabs>
          <w:tab w:val="left" w:pos="720"/>
        </w:tabs>
        <w:adjustRightInd w:val="0"/>
        <w:snapToGrid w:val="0"/>
        <w:spacing w:after="234" w:afterLines="75" w:line="288" w:lineRule="auto"/>
        <w:ind w:left="0" w:firstLine="0"/>
        <w:jc w:val="both"/>
        <w:outlineLvl w:val="1"/>
        <w:rPr>
          <w:rFonts w:ascii="Arial" w:hAnsi="Arial" w:eastAsia="宋体"/>
          <w:kern w:val="2"/>
          <w:szCs w:val="22"/>
          <w:u w:val="single"/>
        </w:rPr>
      </w:pPr>
      <w:bookmarkStart w:id="68" w:name="_Toc498520162"/>
      <w:bookmarkStart w:id="69" w:name="_Toc498272147"/>
      <w:r>
        <w:rPr>
          <w:rFonts w:hint="eastAsia" w:ascii="Arial" w:hAnsi="Arial" w:eastAsia="宋体"/>
          <w:kern w:val="2"/>
          <w:szCs w:val="22"/>
          <w:u w:val="single"/>
        </w:rPr>
        <w:t>概述</w:t>
      </w:r>
      <w:bookmarkEnd w:id="68"/>
      <w:bookmarkEnd w:id="69"/>
    </w:p>
    <w:p w14:paraId="5E05725D">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70" w:name="_Toc498520163"/>
      <w:bookmarkStart w:id="71" w:name="_Toc498272148"/>
      <w:r>
        <w:rPr>
          <w:rFonts w:hint="eastAsia" w:ascii="Arial" w:hAnsi="Arial" w:eastAsia="宋体"/>
          <w:kern w:val="2"/>
          <w:szCs w:val="22"/>
          <w:u w:val="single"/>
        </w:rPr>
        <w:t>使用试验方法</w:t>
      </w:r>
      <w:bookmarkEnd w:id="70"/>
      <w:bookmarkEnd w:id="71"/>
    </w:p>
    <w:p w14:paraId="120134AD">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本文所述试验方法是FDA将采用的仲裁试验方法，用于确定是否符合第3节的要求。并不强制要求制造商执行本标准所述的这些试验方法。制造商可以选择进行其认为适合的任何类型的试验或分析，确保符合第3节的要求。</w:t>
      </w:r>
    </w:p>
    <w:p w14:paraId="534E90FC">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72" w:name="_Toc498520164"/>
      <w:bookmarkStart w:id="73" w:name="_Toc498272149"/>
      <w:r>
        <w:rPr>
          <w:rFonts w:hint="eastAsia" w:ascii="Arial" w:hAnsi="Arial" w:eastAsia="宋体"/>
          <w:kern w:val="2"/>
          <w:szCs w:val="22"/>
          <w:u w:val="single"/>
        </w:rPr>
        <w:t>试验设施</w:t>
      </w:r>
      <w:bookmarkEnd w:id="72"/>
      <w:bookmarkEnd w:id="73"/>
    </w:p>
    <w:p w14:paraId="081CFFF9">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本文所载试验应在具有足够尺寸的屏蔽室中进行，以充分容纳试验样品、试验样品缆线和适用的EMC试验设备。环境电磁场水平应至少比规定试验限值低6 dB。屏蔽室应包含最小厚度为0.63cm的实心铜或黄铜接地平面。接地平面应具有足够尺寸，以容纳试验样品、试验样品缆线和至少超出接地平面边缘50mm的任何适用的EMC试验设备。接地平面应与屏蔽室连接，并以1米以内的间距放置实心金属带。接地平面与屏蔽室之间的直流电阻应为2.5mΩ或以下。</w:t>
      </w:r>
    </w:p>
    <w:p w14:paraId="5B94A090">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74" w:name="_Toc498272150"/>
      <w:bookmarkStart w:id="75" w:name="_Toc498520165"/>
      <w:r>
        <w:rPr>
          <w:rFonts w:hint="eastAsia" w:ascii="Arial" w:hAnsi="Arial" w:eastAsia="宋体"/>
          <w:kern w:val="2"/>
          <w:szCs w:val="22"/>
          <w:u w:val="single"/>
        </w:rPr>
        <w:t>试验样品的配置和操作</w:t>
      </w:r>
      <w:bookmarkEnd w:id="74"/>
      <w:bookmarkEnd w:id="75"/>
    </w:p>
    <w:p w14:paraId="6FE09B7C">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应以模拟其在医疗设施中使用的方式配置和操作试验样品。如果必要，可以使用模拟负载或信号模拟器来复制实际设备操作。如果机箱接地通常由电源线中的第三根电线提供，试验样品和接地平面之间的所有其他接地连接应中断。如果机箱接地通常由单独的外部条带或电线提供，则条带或电线应连接到接地平面。</w:t>
      </w:r>
    </w:p>
    <w:p w14:paraId="16B9E8D3">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试验样品缆线应连接在一起，其全长沿接地平面前方延伸，延伸距离不超过2米。多余缆线应卷绕在试验样品后面。以这种方式延伸的缆线应使用非导电间隔片与接地平面分开至少3.5cm。</w:t>
      </w:r>
    </w:p>
    <w:p w14:paraId="75259508">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3DD33E74">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如果物品过大或难于安装在接地平面上，则可以置于屏蔽室的地板上。试验样品缆线可以悬挂或放置在与试验样品相邻的方便表面上。</w:t>
      </w:r>
    </w:p>
    <w:p w14:paraId="6C0FCD37">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在执行本文所含敏感性试验期间，应对该试验样品的正确操作进行监测。如果须进行任何器械修改以进行远程监测，则应记录此类修改。</w:t>
      </w:r>
    </w:p>
    <w:p w14:paraId="3540B875">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76" w:name="_Toc498272151"/>
      <w:bookmarkStart w:id="77" w:name="_Toc498520166"/>
      <w:r>
        <w:rPr>
          <w:rFonts w:hint="eastAsia" w:ascii="Arial" w:hAnsi="Arial" w:eastAsia="宋体"/>
          <w:kern w:val="2"/>
          <w:szCs w:val="22"/>
          <w:u w:val="single"/>
        </w:rPr>
        <w:t>电场辐射试验中的配置</w:t>
      </w:r>
      <w:bookmarkEnd w:id="76"/>
      <w:bookmarkEnd w:id="77"/>
    </w:p>
    <w:p w14:paraId="0EF1358D">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在相应的辐射发射和敏感性试验期间，产生最大发射的区域和具有最大敏感性的区域应面向试验天线，并应位于距离试验天线1米处。这可以通过扫描试验样品的每个表面，并将的电场探头连接到接收机或振荡器来确定。</w:t>
      </w:r>
    </w:p>
    <w:p w14:paraId="56A01BEB">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此外，可以评价试验样品，确定哪个表面最可能产生发射以及哪个表面最易受影响。如果试验样品具有金属外壳或以其他方式屏蔽任何程度，则在评价时，可能需对主机开口（通风口、连接器、仪表等）进行简单的目视检查。此类开口可能是最有可能的发射源，也最有可能从此处获得敏感性信号。</w:t>
      </w:r>
    </w:p>
    <w:p w14:paraId="575BDAF7">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如果试验样品无屏蔽，则需要了解试验样品设计。敏感性试验期间，应使最敏感的电路应该面向天线。在发射试验期间，继电器、振荡器、电源和其他强大干扰源应面向天线。所有试验样品缆线所处的位置应允许最大限度地暴露于试验天线，以便符合第4.1.3段中的缆线布线要求。</w:t>
      </w:r>
    </w:p>
    <w:p w14:paraId="79EC1257">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试验天线端部应至少距屏蔽室地板和天花板0.3米。试验天线应至少距屏蔽室侧面1米。试验天线的垂直位置应以试验样品和试验样品缆线的垂直位置为中心。敏感性试验中使用的监控天线应尽可能靠近试验样品，并位于与天线面相同的平面内。</w:t>
      </w:r>
    </w:p>
    <w:p w14:paraId="708880EC">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3FC6DE89">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78" w:name="_Toc498520167"/>
      <w:bookmarkStart w:id="79" w:name="_Toc498272152"/>
      <w:r>
        <w:rPr>
          <w:rFonts w:hint="eastAsia" w:ascii="Arial" w:hAnsi="Arial" w:eastAsia="宋体"/>
          <w:kern w:val="2"/>
          <w:szCs w:val="22"/>
          <w:u w:val="single"/>
        </w:rPr>
        <w:t>测量频率</w:t>
      </w:r>
      <w:bookmarkEnd w:id="78"/>
      <w:bookmarkEnd w:id="79"/>
    </w:p>
    <w:p w14:paraId="4B5410E6">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扫描每个试验的整个频率范围。扫描频率范围的方式取决于试验器械性质。具有循环操作的器械可以发射更多能量，或者其在操作周期的某些部分可能更为敏感。在短时间内连续发射能量的器械可能需要使用预选的固定频率。一些器械在干扰持续一段时间之前可能不会显示出任何敏感性。预选的固定频率也可能更适合这些器械。确定正确扫描技术前需要了解试验器械的操作方式。</w:t>
      </w:r>
    </w:p>
    <w:p w14:paraId="73192D4E">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发射信号水平和器械对敏感性试验信号的响应以每倍频程至少三个频率确定。记录在每倍频程中的三个发射测量值应为该倍频程内的最大值。如果试验样品具有内部振荡器，且其频率或谐波在本标准要求的频率范围内，则应以振荡器基波和谐波进行发射和敏感性测量，直至达到振荡器频率十倍的频率。应按照第3.1b段的规定，应将可调振荡器预设为器械标签规定的常用频率。</w:t>
      </w:r>
    </w:p>
    <w:p w14:paraId="27EBFCCD">
      <w:pPr>
        <w:widowControl w:val="0"/>
        <w:numPr>
          <w:ilvl w:val="1"/>
          <w:numId w:val="25"/>
        </w:numPr>
        <w:tabs>
          <w:tab w:val="left" w:pos="720"/>
        </w:tabs>
        <w:adjustRightInd w:val="0"/>
        <w:snapToGrid w:val="0"/>
        <w:spacing w:after="234" w:afterLines="75" w:line="288" w:lineRule="auto"/>
        <w:ind w:left="0" w:firstLine="0"/>
        <w:jc w:val="both"/>
        <w:outlineLvl w:val="1"/>
        <w:rPr>
          <w:rFonts w:ascii="Arial" w:hAnsi="Arial" w:eastAsia="宋体"/>
          <w:kern w:val="2"/>
          <w:szCs w:val="22"/>
          <w:u w:val="single"/>
        </w:rPr>
      </w:pPr>
      <w:bookmarkStart w:id="80" w:name="_Toc498520168"/>
      <w:bookmarkStart w:id="81" w:name="_Toc498272153"/>
      <w:r>
        <w:rPr>
          <w:rFonts w:hint="eastAsia" w:ascii="Arial" w:hAnsi="Arial" w:eastAsia="宋体"/>
          <w:kern w:val="2"/>
          <w:szCs w:val="22"/>
          <w:u w:val="single"/>
        </w:rPr>
        <w:t>发射</w:t>
      </w:r>
      <w:bookmarkEnd w:id="80"/>
      <w:bookmarkEnd w:id="81"/>
    </w:p>
    <w:p w14:paraId="234E1ADE">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82" w:name="_Toc498520169"/>
      <w:bookmarkStart w:id="83" w:name="_Toc498272154"/>
      <w:r>
        <w:rPr>
          <w:rFonts w:hint="eastAsia" w:ascii="Arial" w:hAnsi="Arial" w:eastAsia="宋体"/>
          <w:kern w:val="2"/>
          <w:szCs w:val="22"/>
          <w:u w:val="single"/>
        </w:rPr>
        <w:t>识别宽带和窄带发射</w:t>
      </w:r>
      <w:bookmarkEnd w:id="82"/>
      <w:bookmarkEnd w:id="83"/>
    </w:p>
    <w:p w14:paraId="06697AB0">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使用下述技术识别宽带和窄带发射。</w:t>
      </w:r>
    </w:p>
    <w:p w14:paraId="179462B8">
      <w:pPr>
        <w:widowControl w:val="0"/>
        <w:adjustRightInd w:val="0"/>
        <w:snapToGrid w:val="0"/>
        <w:spacing w:after="234" w:afterLines="75" w:line="288" w:lineRule="auto"/>
        <w:ind w:left="2400" w:leftChars="600" w:hanging="960" w:hangingChars="400"/>
        <w:jc w:val="both"/>
        <w:rPr>
          <w:rFonts w:ascii="Arial" w:hAnsi="Arial" w:eastAsia="宋体"/>
          <w:kern w:val="2"/>
          <w:szCs w:val="22"/>
        </w:rPr>
      </w:pPr>
      <w:r>
        <w:rPr>
          <w:rFonts w:hint="eastAsia" w:ascii="Arial" w:hAnsi="Arial" w:eastAsia="宋体"/>
          <w:kern w:val="2"/>
          <w:szCs w:val="22"/>
        </w:rPr>
        <w:t>试验1 -</w:t>
      </w:r>
      <w:r>
        <w:rPr>
          <w:rFonts w:hint="eastAsia" w:ascii="Arial" w:hAnsi="Arial" w:eastAsia="宋体"/>
          <w:kern w:val="2"/>
          <w:szCs w:val="22"/>
        </w:rPr>
        <w:tab/>
      </w:r>
      <w:r>
        <w:rPr>
          <w:rFonts w:hint="eastAsia" w:ascii="Arial" w:hAnsi="Arial" w:eastAsia="宋体"/>
          <w:kern w:val="2"/>
          <w:szCs w:val="22"/>
        </w:rPr>
        <w:t>在发射中心频率周围的±2脉冲带宽范围内调谐EMC接收机。如果峰值响应变化大于3 dB，则为窄带信号。</w:t>
      </w:r>
    </w:p>
    <w:p w14:paraId="329BE9D6">
      <w:pPr>
        <w:widowControl w:val="0"/>
        <w:adjustRightInd w:val="0"/>
        <w:snapToGrid w:val="0"/>
        <w:spacing w:after="234" w:afterLines="75" w:line="288" w:lineRule="auto"/>
        <w:ind w:left="2400" w:leftChars="600" w:hanging="960" w:hangingChars="400"/>
        <w:jc w:val="both"/>
        <w:rPr>
          <w:rFonts w:ascii="Arial" w:hAnsi="Arial" w:eastAsia="宋体"/>
          <w:kern w:val="2"/>
          <w:szCs w:val="22"/>
        </w:rPr>
      </w:pPr>
      <w:r>
        <w:rPr>
          <w:rFonts w:hint="eastAsia" w:ascii="Arial" w:hAnsi="Arial" w:eastAsia="宋体"/>
          <w:kern w:val="2"/>
          <w:szCs w:val="22"/>
        </w:rPr>
        <w:t>试验2 -</w:t>
      </w:r>
      <w:r>
        <w:rPr>
          <w:rFonts w:hint="eastAsia" w:ascii="Arial" w:hAnsi="Arial" w:eastAsia="宋体"/>
          <w:kern w:val="2"/>
          <w:szCs w:val="22"/>
        </w:rPr>
        <w:tab/>
      </w:r>
      <w:r>
        <w:rPr>
          <w:rFonts w:hint="eastAsia" w:ascii="Arial" w:hAnsi="Arial" w:eastAsia="宋体"/>
          <w:kern w:val="2"/>
          <w:szCs w:val="22"/>
        </w:rPr>
        <w:t>测量信号的脉冲重复率。如果脉冲重复率（赫兹）小于或等于EMC接收机的脉冲带宽（赫兹），则信号为宽带信号。如果脉冲重复率大于EMC接收机的脉冲带宽，则信号为窄带信号。</w:t>
      </w:r>
    </w:p>
    <w:p w14:paraId="22668B0A">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84" w:name="_Toc498272155"/>
      <w:bookmarkStart w:id="85" w:name="_Toc498520170"/>
      <w:r>
        <w:rPr>
          <w:rFonts w:hint="eastAsia" w:ascii="Arial" w:hAnsi="Arial" w:eastAsia="宋体"/>
          <w:kern w:val="2"/>
          <w:szCs w:val="22"/>
          <w:u w:val="single"/>
        </w:rPr>
        <w:t>传导发射</w:t>
      </w:r>
      <w:bookmarkEnd w:id="84"/>
      <w:bookmarkEnd w:id="85"/>
    </w:p>
    <w:p w14:paraId="52F0BF5F">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此程序用于测量所有电源导线上的发射。</w:t>
      </w:r>
    </w:p>
    <w:p w14:paraId="78EA76F3">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55E24781">
      <w:pPr>
        <w:widowControl w:val="0"/>
        <w:numPr>
          <w:ilvl w:val="2"/>
          <w:numId w:val="26"/>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根据图7设置试验样品和试验装置。</w:t>
      </w:r>
    </w:p>
    <w:p w14:paraId="64DE0A09">
      <w:pPr>
        <w:widowControl w:val="0"/>
        <w:numPr>
          <w:ilvl w:val="2"/>
          <w:numId w:val="26"/>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放置当前探头以获得最大发射。</w:t>
      </w:r>
    </w:p>
    <w:p w14:paraId="3533E3DF">
      <w:pPr>
        <w:widowControl w:val="0"/>
        <w:numPr>
          <w:ilvl w:val="2"/>
          <w:numId w:val="26"/>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按照4.1.5的要求扫描频率范围。对于每项要求，记录发射频率、幅度和类型（窄带或宽带）。验证测量发射是否超过图1或图2所示的适用限值。</w:t>
      </w:r>
    </w:p>
    <w:p w14:paraId="22B9AB5E">
      <w:pPr>
        <w:widowControl w:val="0"/>
        <w:numPr>
          <w:ilvl w:val="2"/>
          <w:numId w:val="26"/>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对每根电源导线重复试验程序。</w:t>
      </w:r>
    </w:p>
    <w:p w14:paraId="47F00852">
      <w:pPr>
        <w:widowControl w:val="0"/>
        <w:numPr>
          <w:ilvl w:val="2"/>
          <w:numId w:val="26"/>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重复打开和关闭器械电源。测量瞬态发射，并验证此类发射是否比图1所示限值高20dB。瞬态发射测量可以仅以每倍频程一个频率进行。</w:t>
      </w:r>
    </w:p>
    <w:p w14:paraId="5E7BFD17">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86" w:name="_Toc498272156"/>
      <w:bookmarkStart w:id="87" w:name="_Toc498520171"/>
      <w:r>
        <w:rPr>
          <w:rFonts w:hint="eastAsia" w:ascii="Arial" w:hAnsi="Arial" w:eastAsia="宋体"/>
          <w:kern w:val="2"/>
          <w:szCs w:val="22"/>
          <w:u w:val="single"/>
        </w:rPr>
        <w:t>辐射发射</w:t>
      </w:r>
      <w:bookmarkEnd w:id="86"/>
      <w:bookmarkEnd w:id="87"/>
    </w:p>
    <w:p w14:paraId="55A94A40">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此程序用于测量辐射电磁发射。</w:t>
      </w:r>
    </w:p>
    <w:p w14:paraId="5A924C7E">
      <w:pPr>
        <w:widowControl w:val="0"/>
        <w:numPr>
          <w:ilvl w:val="2"/>
          <w:numId w:val="27"/>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根据图8设置试验样品和试验装置。</w:t>
      </w:r>
    </w:p>
    <w:p w14:paraId="398D7669">
      <w:pPr>
        <w:widowControl w:val="0"/>
        <w:numPr>
          <w:ilvl w:val="2"/>
          <w:numId w:val="27"/>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使产生最大发射的表面面向试验天线。根据4.1.3段放置试验样品缆线。</w:t>
      </w:r>
    </w:p>
    <w:p w14:paraId="03045E8F">
      <w:pPr>
        <w:widowControl w:val="0"/>
        <w:numPr>
          <w:ilvl w:val="2"/>
          <w:numId w:val="27"/>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按照4.1.5的要求扫描频率范围。对于每次测量，记录发射频率、幅度和类型（窄带或宽带）。验证测量发射是否超过图3或C所示的适用水平。</w:t>
      </w:r>
    </w:p>
    <w:p w14:paraId="59AC4134">
      <w:pPr>
        <w:widowControl w:val="0"/>
        <w:numPr>
          <w:ilvl w:val="2"/>
          <w:numId w:val="27"/>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如果使用线性极化天线，请将天线旋转90°并重复步骤c。这不适用于低于200 MHz的单极或偶极天线。</w:t>
      </w:r>
    </w:p>
    <w:p w14:paraId="404E5D02">
      <w:pPr>
        <w:widowControl w:val="0"/>
        <w:numPr>
          <w:ilvl w:val="2"/>
          <w:numId w:val="27"/>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如果试验样品的其他表面可产生大量发射，则使此类表面面向试验天线，并重复步骤c和d。</w:t>
      </w:r>
    </w:p>
    <w:p w14:paraId="1952DC89">
      <w:pPr>
        <w:widowControl w:val="0"/>
        <w:numPr>
          <w:ilvl w:val="2"/>
          <w:numId w:val="27"/>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重复打开和关闭器械电源。测量瞬态发射，并验证此类发射是否比图3所示限值高20dB。瞬态发射测量可以仅以每倍频程一个频率进行。</w:t>
      </w:r>
    </w:p>
    <w:p w14:paraId="1AE34033">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1B22A27F">
      <w:pPr>
        <w:widowControl w:val="0"/>
        <w:adjustRightInd w:val="0"/>
        <w:snapToGrid w:val="0"/>
        <w:spacing w:after="234" w:afterLines="75" w:line="288" w:lineRule="auto"/>
        <w:jc w:val="center"/>
        <w:rPr>
          <w:rFonts w:ascii="Arial" w:hAnsi="Arial" w:eastAsia="宋体"/>
          <w:b/>
          <w:kern w:val="2"/>
          <w:szCs w:val="22"/>
        </w:rPr>
      </w:pPr>
      <w:r>
        <w:rPr>
          <w:rFonts w:hint="eastAsia" w:ascii="Arial" w:hAnsi="Arial" w:eastAsia="宋体"/>
          <w:b/>
          <w:kern w:val="2"/>
          <w:szCs w:val="22"/>
        </w:rPr>
        <w:t>图7.传导发射试验配置</w:t>
      </w:r>
    </w:p>
    <w:p w14:paraId="1AC09DEF">
      <w:pPr>
        <w:widowControl w:val="0"/>
        <w:adjustRightInd w:val="0"/>
        <w:snapToGrid w:val="0"/>
        <w:spacing w:after="234" w:afterLines="75" w:line="288" w:lineRule="auto"/>
        <w:jc w:val="center"/>
        <w:rPr>
          <w:rFonts w:ascii="Arial" w:hAnsi="Arial" w:eastAsia="宋体"/>
          <w:kern w:val="2"/>
          <w:szCs w:val="22"/>
        </w:rPr>
      </w:pPr>
      <w:r>
        <mc:AlternateContent>
          <mc:Choice Requires="wps">
            <w:drawing>
              <wp:anchor distT="0" distB="0" distL="114300" distR="114300" simplePos="0" relativeHeight="251714560" behindDoc="0" locked="0" layoutInCell="1" allowOverlap="1">
                <wp:simplePos x="0" y="0"/>
                <wp:positionH relativeFrom="column">
                  <wp:posOffset>5002530</wp:posOffset>
                </wp:positionH>
                <wp:positionV relativeFrom="paragraph">
                  <wp:posOffset>549910</wp:posOffset>
                </wp:positionV>
                <wp:extent cx="640715" cy="450215"/>
                <wp:effectExtent l="0" t="0" r="6985" b="6985"/>
                <wp:wrapNone/>
                <wp:docPr id="30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0715" cy="450215"/>
                        </a:xfrm>
                        <a:prstGeom prst="rect">
                          <a:avLst/>
                        </a:prstGeom>
                        <a:solidFill>
                          <a:srgbClr val="FFFFFF"/>
                        </a:solidFill>
                        <a:ln w="9525">
                          <a:noFill/>
                          <a:miter lim="800000"/>
                        </a:ln>
                      </wps:spPr>
                      <wps:txbx>
                        <w:txbxContent>
                          <w:p w14:paraId="00DCAC0C">
                            <w:pPr>
                              <w:jc w:val="center"/>
                              <w:rPr>
                                <w:rFonts w:ascii="Arial" w:hAnsi="Arial" w:cs="Arial"/>
                                <w:sz w:val="21"/>
                                <w:szCs w:val="21"/>
                              </w:rPr>
                            </w:pPr>
                            <w:r>
                              <w:rPr>
                                <w:rFonts w:ascii="Arial" w:hAnsi="Arial" w:cs="Arial"/>
                                <w:sz w:val="21"/>
                                <w:szCs w:val="21"/>
                              </w:rPr>
                              <w:t>EMC</w:t>
                            </w:r>
                            <w:r>
                              <w:rPr>
                                <w:rFonts w:ascii="Arial" w:hAnsi="Arial" w:cs="Arial"/>
                                <w:sz w:val="21"/>
                                <w:szCs w:val="21"/>
                              </w:rPr>
                              <w:br w:type="textWrapping"/>
                            </w:r>
                            <w:r>
                              <w:rPr>
                                <w:rFonts w:hint="eastAsia" w:ascii="宋体" w:hAnsi="宋体" w:eastAsia="宋体" w:cs="宋体"/>
                                <w:sz w:val="21"/>
                                <w:szCs w:val="21"/>
                              </w:rPr>
                              <w:t>接收机</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93.9pt;margin-top:43.3pt;height:35.45pt;width:50.45pt;z-index:251714560;mso-width-relative:page;mso-height-relative:page;" fillcolor="#FFFFFF" filled="t" stroked="f" coordsize="21600,21600" o:gfxdata="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2W/s3ZAAAACgEAAA8AAAAAAAAAAQAgAAAAIgAAAGRycy9kb3ducmV2LnhtbFBL&#10;AQIUABQAAAAIAIdO4kB617qXLgIAAEMEAAAOAAAAAAAAAAEAIAAAACgBAABkcnMvZTJvRG9jLnht&#10;bFBLBQYAAAAABgAGAFkBAADIBQAAAAA=&#10;">
                <v:fill on="t" focussize="0,0"/>
                <v:stroke on="f" miterlimit="8" joinstyle="miter"/>
                <v:imagedata o:title=""/>
                <o:lock v:ext="edit" aspectratio="f"/>
                <v:textbox inset="0mm,0mm,0mm,0mm">
                  <w:txbxContent>
                    <w:p w14:paraId="00DCAC0C">
                      <w:pPr>
                        <w:jc w:val="center"/>
                        <w:rPr>
                          <w:rFonts w:ascii="Arial" w:hAnsi="Arial" w:cs="Arial"/>
                          <w:sz w:val="21"/>
                          <w:szCs w:val="21"/>
                        </w:rPr>
                      </w:pPr>
                      <w:r>
                        <w:rPr>
                          <w:rFonts w:ascii="Arial" w:hAnsi="Arial" w:cs="Arial"/>
                          <w:sz w:val="21"/>
                          <w:szCs w:val="21"/>
                        </w:rPr>
                        <w:t>EMC</w:t>
                      </w:r>
                      <w:r>
                        <w:rPr>
                          <w:rFonts w:ascii="Arial" w:hAnsi="Arial" w:cs="Arial"/>
                          <w:sz w:val="21"/>
                          <w:szCs w:val="21"/>
                        </w:rPr>
                        <w:br w:type="textWrapping"/>
                      </w:r>
                      <w:r>
                        <w:rPr>
                          <w:rFonts w:hint="eastAsia" w:ascii="宋体" w:hAnsi="宋体" w:eastAsia="宋体" w:cs="宋体"/>
                          <w:sz w:val="21"/>
                          <w:szCs w:val="21"/>
                        </w:rPr>
                        <w:t>接收机</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15875</wp:posOffset>
                </wp:positionH>
                <wp:positionV relativeFrom="paragraph">
                  <wp:posOffset>939165</wp:posOffset>
                </wp:positionV>
                <wp:extent cx="568960" cy="332105"/>
                <wp:effectExtent l="0" t="0" r="2540" b="0"/>
                <wp:wrapNone/>
                <wp:docPr id="3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332105"/>
                        </a:xfrm>
                        <a:prstGeom prst="rect">
                          <a:avLst/>
                        </a:prstGeom>
                        <a:solidFill>
                          <a:srgbClr val="FFFFFF"/>
                        </a:solidFill>
                        <a:ln w="9525">
                          <a:noFill/>
                          <a:miter lim="800000"/>
                        </a:ln>
                      </wps:spPr>
                      <wps:txbx>
                        <w:txbxContent>
                          <w:p w14:paraId="03D4A38C">
                            <w:pPr>
                              <w:rPr>
                                <w:sz w:val="21"/>
                                <w:szCs w:val="21"/>
                              </w:rPr>
                            </w:pPr>
                            <w:r>
                              <w:rPr>
                                <w:rFonts w:hint="eastAsia"/>
                                <w:sz w:val="21"/>
                                <w:szCs w:val="21"/>
                              </w:rPr>
                              <w:t>主电源</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25pt;margin-top:73.95pt;height:26.15pt;width:44.8pt;z-index:251708416;mso-width-relative:page;mso-height-relative:page;" fillcolor="#FFFFFF" filled="t" stroked="f" coordsize="21600,21600" o:gfxdata="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n5JP01wAAAAgBAAAPAAAAAAAAAAEAIAAAACIAAABkcnMvZG93bnJldi54bWxQSwEC&#10;FAAUAAAACACHTuJA3nkJrS4CAABCBAAADgAAAAAAAAABACAAAAAmAQAAZHJzL2Uyb0RvYy54bWxQ&#10;SwUGAAAAAAYABgBZAQAAxgUAAAAA&#10;">
                <v:fill on="t" focussize="0,0"/>
                <v:stroke on="f" miterlimit="8" joinstyle="miter"/>
                <v:imagedata o:title=""/>
                <o:lock v:ext="edit" aspectratio="f"/>
                <v:textbox inset="0mm,0mm,0mm,0mm">
                  <w:txbxContent>
                    <w:p w14:paraId="03D4A38C">
                      <w:pPr>
                        <w:rPr>
                          <w:sz w:val="21"/>
                          <w:szCs w:val="21"/>
                        </w:rPr>
                      </w:pPr>
                      <w:r>
                        <w:rPr>
                          <w:rFonts w:hint="eastAsia"/>
                          <w:sz w:val="21"/>
                          <w:szCs w:val="21"/>
                        </w:rPr>
                        <w:t>主电源</w:t>
                      </w:r>
                    </w:p>
                  </w:txbxContent>
                </v:textbox>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843280</wp:posOffset>
                </wp:positionH>
                <wp:positionV relativeFrom="paragraph">
                  <wp:posOffset>1230630</wp:posOffset>
                </wp:positionV>
                <wp:extent cx="568960" cy="182880"/>
                <wp:effectExtent l="0" t="0" r="2540" b="7620"/>
                <wp:wrapNone/>
                <wp:docPr id="30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ln>
                      </wps:spPr>
                      <wps:txbx>
                        <w:txbxContent>
                          <w:p w14:paraId="361D7A74">
                            <w:pPr>
                              <w:rPr>
                                <w:sz w:val="21"/>
                                <w:szCs w:val="21"/>
                              </w:rPr>
                            </w:pPr>
                            <w:r>
                              <w:rPr>
                                <w:rFonts w:hint="eastAsia"/>
                                <w:sz w:val="21"/>
                                <w:szCs w:val="21"/>
                              </w:rPr>
                              <w:t>接地</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66.4pt;margin-top:96.9pt;height:14.4pt;width:44.8pt;z-index:251720704;mso-width-relative:page;mso-height-relative:page;" fillcolor="#FFFFFF" filled="t" stroked="f" coordsize="21600,21600" o:gfxdata="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8MozNcAAAALAQAADwAAAAAAAAABACAAAAAiAAAAZHJzL2Rvd25yZXYueG1sUEsB&#10;AhQAFAAAAAgAh07iQA7dOTMvAgAAQwQAAA4AAAAAAAAAAQAgAAAAJgEAAGRycy9lMm9Eb2MueG1s&#10;UEsFBgAAAAAGAAYAWQEAAMcFAAAAAA==&#10;">
                <v:fill on="t" focussize="0,0"/>
                <v:stroke on="f" miterlimit="8" joinstyle="miter"/>
                <v:imagedata o:title=""/>
                <o:lock v:ext="edit" aspectratio="f"/>
                <v:textbox inset="0mm,0mm,0mm,0mm">
                  <w:txbxContent>
                    <w:p w14:paraId="361D7A74">
                      <w:pPr>
                        <w:rPr>
                          <w:sz w:val="21"/>
                          <w:szCs w:val="21"/>
                        </w:rPr>
                      </w:pPr>
                      <w:r>
                        <w:rPr>
                          <w:rFonts w:hint="eastAsia"/>
                          <w:sz w:val="21"/>
                          <w:szCs w:val="21"/>
                        </w:rPr>
                        <w:t>接地</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841375</wp:posOffset>
                </wp:positionH>
                <wp:positionV relativeFrom="paragraph">
                  <wp:posOffset>1019175</wp:posOffset>
                </wp:positionV>
                <wp:extent cx="568960" cy="182880"/>
                <wp:effectExtent l="0" t="0" r="2540" b="7620"/>
                <wp:wrapNone/>
                <wp:docPr id="3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ln>
                      </wps:spPr>
                      <wps:txbx>
                        <w:txbxContent>
                          <w:p w14:paraId="23EF9207">
                            <w:pPr>
                              <w:rPr>
                                <w:sz w:val="21"/>
                                <w:szCs w:val="21"/>
                              </w:rPr>
                            </w:pPr>
                            <w:r>
                              <w:rPr>
                                <w:rFonts w:hint="eastAsia"/>
                                <w:sz w:val="21"/>
                                <w:szCs w:val="21"/>
                              </w:rPr>
                              <w:t>中性</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66.25pt;margin-top:80.25pt;height:14.4pt;width:44.8pt;z-index:251722752;mso-width-relative:page;mso-height-relative:page;" fillcolor="#FFFFFF" filled="t" stroked="f" coordsize="21600,21600" o:gfxdata="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9U0eNgAAAALAQAADwAAAAAAAAABACAAAAAiAAAAZHJzL2Rvd25yZXYueG1sUEsB&#10;AhQAFAAAAAgAh07iQIkw7+UuAgAAQwQAAA4AAAAAAAAAAQAgAAAAJwEAAGRycy9lMm9Eb2MueG1s&#10;UEsFBgAAAAAGAAYAWQEAAMcFAAAAAA==&#10;">
                <v:fill on="t" focussize="0,0"/>
                <v:stroke on="f" miterlimit="8" joinstyle="miter"/>
                <v:imagedata o:title=""/>
                <o:lock v:ext="edit" aspectratio="f"/>
                <v:textbox inset="0mm,0mm,0mm,0mm">
                  <w:txbxContent>
                    <w:p w14:paraId="23EF9207">
                      <w:pPr>
                        <w:rPr>
                          <w:sz w:val="21"/>
                          <w:szCs w:val="21"/>
                        </w:rPr>
                      </w:pPr>
                      <w:r>
                        <w:rPr>
                          <w:rFonts w:hint="eastAsia"/>
                          <w:sz w:val="21"/>
                          <w:szCs w:val="21"/>
                        </w:rPr>
                        <w:t>中性</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850265</wp:posOffset>
                </wp:positionH>
                <wp:positionV relativeFrom="paragraph">
                  <wp:posOffset>838200</wp:posOffset>
                </wp:positionV>
                <wp:extent cx="508635" cy="158750"/>
                <wp:effectExtent l="0" t="0" r="5715" b="0"/>
                <wp:wrapNone/>
                <wp:docPr id="3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8635" cy="158750"/>
                        </a:xfrm>
                        <a:prstGeom prst="rect">
                          <a:avLst/>
                        </a:prstGeom>
                        <a:solidFill>
                          <a:srgbClr val="FFFFFF"/>
                        </a:solidFill>
                        <a:ln w="9525">
                          <a:noFill/>
                          <a:miter lim="800000"/>
                        </a:ln>
                      </wps:spPr>
                      <wps:txbx>
                        <w:txbxContent>
                          <w:p w14:paraId="38C1E0DF">
                            <w:pPr>
                              <w:rPr>
                                <w:sz w:val="21"/>
                                <w:szCs w:val="21"/>
                              </w:rPr>
                            </w:pPr>
                            <w:r>
                              <w:rPr>
                                <w:rFonts w:hint="eastAsia"/>
                                <w:sz w:val="21"/>
                                <w:szCs w:val="21"/>
                              </w:rPr>
                              <w:t>高</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66.95pt;margin-top:66pt;height:12.5pt;width:40.05pt;z-index:251721728;mso-width-relative:page;mso-height-relative:page;" fillcolor="#FFFFFF" filled="t" stroked="f" coordsize="21600,21600" o:gfxdata="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bKhOtcAAAALAQAADwAAAAAAAAABACAAAAAiAAAAZHJzL2Rvd25yZXYueG1sUEsB&#10;AhQAFAAAAAgAh07iQBsTyEcvAgAAQwQAAA4AAAAAAAAAAQAgAAAAJgEAAGRycy9lMm9Eb2MueG1s&#10;UEsFBgAAAAAGAAYAWQEAAMcFAAAAAA==&#10;">
                <v:fill on="t" focussize="0,0"/>
                <v:stroke on="f" miterlimit="8" joinstyle="miter"/>
                <v:imagedata o:title=""/>
                <o:lock v:ext="edit" aspectratio="f"/>
                <v:textbox inset="0mm,0mm,0mm,0mm">
                  <w:txbxContent>
                    <w:p w14:paraId="38C1E0DF">
                      <w:pPr>
                        <w:rPr>
                          <w:sz w:val="21"/>
                          <w:szCs w:val="21"/>
                        </w:rPr>
                      </w:pPr>
                      <w:r>
                        <w:rPr>
                          <w:rFonts w:hint="eastAsia"/>
                          <w:sz w:val="21"/>
                          <w:szCs w:val="21"/>
                        </w:rPr>
                        <w:t>高</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3733165</wp:posOffset>
                </wp:positionH>
                <wp:positionV relativeFrom="paragraph">
                  <wp:posOffset>833755</wp:posOffset>
                </wp:positionV>
                <wp:extent cx="568960" cy="258445"/>
                <wp:effectExtent l="0" t="0" r="2540" b="8255"/>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258445"/>
                        </a:xfrm>
                        <a:prstGeom prst="rect">
                          <a:avLst/>
                        </a:prstGeom>
                        <a:solidFill>
                          <a:srgbClr val="FFFFFF"/>
                        </a:solidFill>
                        <a:ln w="9525">
                          <a:noFill/>
                          <a:miter lim="800000"/>
                        </a:ln>
                      </wps:spPr>
                      <wps:txbx>
                        <w:txbxContent>
                          <w:p w14:paraId="2CC10474">
                            <w:pPr>
                              <w:rPr>
                                <w:sz w:val="21"/>
                                <w:szCs w:val="21"/>
                              </w:rPr>
                            </w:pPr>
                            <w:r>
                              <w:rPr>
                                <w:rFonts w:hint="eastAsia"/>
                                <w:sz w:val="21"/>
                                <w:szCs w:val="21"/>
                              </w:rPr>
                              <w:t>试验样品</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93.95pt;margin-top:65.65pt;height:20.35pt;width:44.8pt;z-index:251709440;mso-width-relative:page;mso-height-relative:page;" fillcolor="#FFFFFF" filled="t" stroked="f" coordsize="21600,21600" o:gfxdata="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5us2gAAAAsBAAAPAAAAAAAAAAEAIAAAACIAAABkcnMvZG93bnJldi54bWxQ&#10;SwECFAAUAAAACACHTuJA1Hv7ui4CAABCBAAADgAAAAAAAAABACAAAAApAQAAZHJzL2Uyb0RvYy54&#10;bWxQSwUGAAAAAAYABgBZAQAAyQUAAAAA&#10;">
                <v:fill on="t" focussize="0,0"/>
                <v:stroke on="f" miterlimit="8" joinstyle="miter"/>
                <v:imagedata o:title=""/>
                <o:lock v:ext="edit" aspectratio="f"/>
                <v:textbox inset="0mm,0mm,0mm,0mm">
                  <w:txbxContent>
                    <w:p w14:paraId="2CC10474">
                      <w:pPr>
                        <w:rPr>
                          <w:sz w:val="21"/>
                          <w:szCs w:val="21"/>
                        </w:rPr>
                      </w:pPr>
                      <w:r>
                        <w:rPr>
                          <w:rFonts w:hint="eastAsia"/>
                          <w:sz w:val="21"/>
                          <w:szCs w:val="21"/>
                        </w:rPr>
                        <w:t>试验样品</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6715760</wp:posOffset>
                </wp:positionH>
                <wp:positionV relativeFrom="paragraph">
                  <wp:posOffset>625475</wp:posOffset>
                </wp:positionV>
                <wp:extent cx="568960" cy="344170"/>
                <wp:effectExtent l="0" t="0" r="2540" b="0"/>
                <wp:wrapNone/>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344170"/>
                        </a:xfrm>
                        <a:prstGeom prst="rect">
                          <a:avLst/>
                        </a:prstGeom>
                        <a:solidFill>
                          <a:srgbClr val="FFFFFF"/>
                        </a:solidFill>
                        <a:ln w="9525">
                          <a:noFill/>
                          <a:miter lim="800000"/>
                        </a:ln>
                      </wps:spPr>
                      <wps:txbx>
                        <w:txbxContent>
                          <w:p w14:paraId="0F92E2D4">
                            <w:pPr>
                              <w:jc w:val="center"/>
                              <w:rPr>
                                <w:sz w:val="21"/>
                                <w:szCs w:val="21"/>
                              </w:rPr>
                            </w:pPr>
                            <w:r>
                              <w:rPr>
                                <w:rFonts w:hint="eastAsia"/>
                                <w:sz w:val="21"/>
                                <w:szCs w:val="21"/>
                              </w:rPr>
                              <w:t>EMC</w:t>
                            </w:r>
                            <w:r>
                              <w:rPr>
                                <w:sz w:val="21"/>
                                <w:szCs w:val="21"/>
                              </w:rPr>
                              <w:br w:type="textWrapping"/>
                            </w:r>
                            <w:r>
                              <w:rPr>
                                <w:rFonts w:hint="eastAsia"/>
                                <w:sz w:val="21"/>
                                <w:szCs w:val="21"/>
                              </w:rPr>
                              <w:t>接收机</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528.8pt;margin-top:49.25pt;height:27.1pt;width:44.8pt;z-index:251710464;mso-width-relative:page;mso-height-relative:page;" fillcolor="#FFFFFF" filled="t" stroked="f" coordsize="21600,21600" o:gfxdata="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Jua6toAAAAMAQAADwAAAAAAAAABACAAAAAiAAAAZHJzL2Rvd25yZXYueG1s&#10;UEsBAhQAFAAAAAgAh07iQKhnRoYvAgAAQgQAAA4AAAAAAAAAAQAgAAAAKQEAAGRycy9lMm9Eb2Mu&#10;eG1sUEsFBgAAAAAGAAYAWQEAAMoFAAAAAA==&#10;">
                <v:fill on="t" focussize="0,0"/>
                <v:stroke on="f" miterlimit="8" joinstyle="miter"/>
                <v:imagedata o:title=""/>
                <o:lock v:ext="edit" aspectratio="f"/>
                <v:textbox inset="0mm,0mm,0mm,0mm">
                  <w:txbxContent>
                    <w:p w14:paraId="0F92E2D4">
                      <w:pPr>
                        <w:jc w:val="center"/>
                        <w:rPr>
                          <w:sz w:val="21"/>
                          <w:szCs w:val="21"/>
                        </w:rPr>
                      </w:pPr>
                      <w:r>
                        <w:rPr>
                          <w:rFonts w:hint="eastAsia"/>
                          <w:sz w:val="21"/>
                          <w:szCs w:val="21"/>
                        </w:rPr>
                        <w:t>EMC</w:t>
                      </w:r>
                      <w:r>
                        <w:rPr>
                          <w:sz w:val="21"/>
                          <w:szCs w:val="21"/>
                        </w:rPr>
                        <w:br w:type="textWrapping"/>
                      </w:r>
                      <w:r>
                        <w:rPr>
                          <w:rFonts w:hint="eastAsia"/>
                          <w:sz w:val="21"/>
                          <w:szCs w:val="21"/>
                        </w:rPr>
                        <w:t>接收机</w:t>
                      </w:r>
                    </w:p>
                  </w:txbxContent>
                </v:textbox>
              </v:shape>
            </w:pict>
          </mc:Fallback>
        </mc:AlternateContent>
      </w:r>
      <w:r>
        <w:rPr>
          <w:rFonts w:ascii="Arial" w:hAnsi="Arial" w:eastAsia="宋体"/>
          <w:kern w:val="2"/>
          <w:szCs w:val="22"/>
        </w:rPr>
        <w:drawing>
          <wp:inline distT="0" distB="0" distL="0" distR="0">
            <wp:extent cx="5701030" cy="1908175"/>
            <wp:effectExtent l="0" t="0" r="0" b="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pic:cNvPicPr>
                  </pic:nvPicPr>
                  <pic:blipFill>
                    <a:blip r:embed="rId42"/>
                    <a:stretch>
                      <a:fillRect/>
                    </a:stretch>
                  </pic:blipFill>
                  <pic:spPr>
                    <a:xfrm>
                      <a:off x="0" y="0"/>
                      <a:ext cx="5701184" cy="1908313"/>
                    </a:xfrm>
                    <a:prstGeom prst="rect">
                      <a:avLst/>
                    </a:prstGeom>
                  </pic:spPr>
                </pic:pic>
              </a:graphicData>
            </a:graphic>
          </wp:inline>
        </w:drawing>
      </w:r>
    </w:p>
    <w:p w14:paraId="6A778B59">
      <w:pPr>
        <w:widowControl w:val="0"/>
        <w:adjustRightInd w:val="0"/>
        <w:snapToGrid w:val="0"/>
        <w:spacing w:after="234" w:afterLines="75" w:line="288" w:lineRule="auto"/>
        <w:jc w:val="center"/>
        <w:rPr>
          <w:rFonts w:ascii="Arial" w:hAnsi="Arial" w:eastAsia="宋体"/>
          <w:kern w:val="2"/>
          <w:szCs w:val="22"/>
        </w:rPr>
      </w:pPr>
    </w:p>
    <w:p w14:paraId="0729D803">
      <w:pPr>
        <w:widowControl w:val="0"/>
        <w:adjustRightInd w:val="0"/>
        <w:snapToGrid w:val="0"/>
        <w:spacing w:after="234" w:afterLines="75" w:line="288" w:lineRule="auto"/>
        <w:jc w:val="both"/>
        <w:rPr>
          <w:rFonts w:ascii="Arial" w:hAnsi="Arial" w:eastAsia="宋体"/>
          <w:kern w:val="2"/>
          <w:sz w:val="21"/>
          <w:szCs w:val="21"/>
        </w:rPr>
      </w:pPr>
      <w:r>
        <w:rPr>
          <w:rFonts w:hint="eastAsia" w:ascii="Arial" w:hAnsi="Arial" w:eastAsia="宋体"/>
          <w:kern w:val="2"/>
          <w:sz w:val="21"/>
          <w:szCs w:val="21"/>
        </w:rPr>
        <w:t>备注：</w:t>
      </w:r>
    </w:p>
    <w:p w14:paraId="6B50962C">
      <w:pPr>
        <w:widowControl w:val="0"/>
        <w:adjustRightInd w:val="0"/>
        <w:snapToGrid w:val="0"/>
        <w:spacing w:after="156" w:afterLines="50" w:line="288" w:lineRule="auto"/>
        <w:jc w:val="both"/>
        <w:rPr>
          <w:rFonts w:ascii="Arial" w:hAnsi="Arial" w:eastAsia="宋体"/>
          <w:kern w:val="2"/>
          <w:sz w:val="21"/>
          <w:szCs w:val="21"/>
        </w:rPr>
      </w:pPr>
      <w:r>
        <w:rPr>
          <w:rFonts w:ascii="Arial" w:hAnsi="Arial" w:eastAsia="宋体"/>
          <w:kern w:val="2"/>
          <w:szCs w:val="22"/>
        </w:rPr>
        <w:drawing>
          <wp:inline distT="0" distB="0" distL="0" distR="0">
            <wp:extent cx="162560" cy="150495"/>
            <wp:effectExtent l="0" t="0" r="8890" b="1905"/>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pic:cNvPicPr>
                  </pic:nvPicPr>
                  <pic:blipFill>
                    <a:blip r:embed="rId43"/>
                    <a:stretch>
                      <a:fillRect/>
                    </a:stretch>
                  </pic:blipFill>
                  <pic:spPr>
                    <a:xfrm>
                      <a:off x="0" y="0"/>
                      <a:ext cx="163402" cy="151298"/>
                    </a:xfrm>
                    <a:prstGeom prst="rect">
                      <a:avLst/>
                    </a:prstGeom>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电流探头</w:t>
      </w:r>
    </w:p>
    <w:p w14:paraId="0D9E00D6">
      <w:pPr>
        <w:widowControl w:val="0"/>
        <w:adjustRightInd w:val="0"/>
        <w:snapToGrid w:val="0"/>
        <w:spacing w:after="156" w:afterLines="50" w:line="288" w:lineRule="auto"/>
        <w:jc w:val="both"/>
        <w:rPr>
          <w:rFonts w:ascii="Arial" w:hAnsi="Arial" w:eastAsia="宋体"/>
          <w:kern w:val="2"/>
          <w:sz w:val="21"/>
          <w:szCs w:val="21"/>
        </w:rPr>
      </w:pPr>
      <w:r>
        <w:rPr>
          <w:rFonts w:ascii="Arial" w:hAnsi="Arial" w:eastAsia="宋体"/>
          <w:kern w:val="2"/>
          <w:szCs w:val="22"/>
        </w:rPr>
        <w:drawing>
          <wp:inline distT="0" distB="0" distL="0" distR="0">
            <wp:extent cx="190500" cy="160655"/>
            <wp:effectExtent l="0" t="0" r="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pic:cNvPicPr>
                  </pic:nvPicPr>
                  <pic:blipFill>
                    <a:blip r:embed="rId44"/>
                    <a:stretch>
                      <a:fillRect/>
                    </a:stretch>
                  </pic:blipFill>
                  <pic:spPr>
                    <a:xfrm>
                      <a:off x="0" y="0"/>
                      <a:ext cx="195104" cy="164298"/>
                    </a:xfrm>
                    <a:prstGeom prst="rect">
                      <a:avLst/>
                    </a:prstGeom>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 xml:space="preserve">10 </w:t>
      </w:r>
      <w:r>
        <w:rPr>
          <w:rFonts w:ascii="Arial" w:hAnsi="Arial" w:eastAsia="宋体" w:cs="Arial"/>
          <w:kern w:val="2"/>
          <w:sz w:val="21"/>
          <w:szCs w:val="21"/>
        </w:rPr>
        <w:t>μ</w:t>
      </w:r>
      <w:r>
        <w:rPr>
          <w:rFonts w:hint="eastAsia" w:ascii="Arial" w:hAnsi="Arial" w:eastAsia="宋体"/>
          <w:kern w:val="2"/>
          <w:sz w:val="21"/>
          <w:szCs w:val="21"/>
        </w:rPr>
        <w:t>F电容器</w:t>
      </w:r>
    </w:p>
    <w:p w14:paraId="0192C5F9">
      <w:pPr>
        <w:widowControl w:val="0"/>
        <w:adjustRightInd w:val="0"/>
        <w:snapToGrid w:val="0"/>
        <w:spacing w:after="156" w:afterLines="50" w:line="288" w:lineRule="auto"/>
        <w:jc w:val="both"/>
        <w:rPr>
          <w:rFonts w:ascii="Arial" w:hAnsi="Arial" w:eastAsia="宋体"/>
          <w:kern w:val="2"/>
          <w:sz w:val="21"/>
          <w:szCs w:val="21"/>
        </w:rPr>
      </w:pPr>
      <w:r>
        <w:rPr>
          <w:rFonts w:hint="eastAsia" w:ascii="Arial" w:hAnsi="Arial" w:eastAsia="宋体"/>
          <w:kern w:val="2"/>
          <w:sz w:val="21"/>
          <w:szCs w:val="21"/>
        </w:rPr>
        <w:t>3</w:t>
      </w:r>
      <w:r>
        <w:rPr>
          <w:rFonts w:hint="eastAsia" w:ascii="Arial" w:hAnsi="Arial" w:eastAsia="宋体"/>
          <w:kern w:val="2"/>
          <w:sz w:val="21"/>
          <w:szCs w:val="21"/>
        </w:rPr>
        <w:tab/>
      </w:r>
      <w:r>
        <w:rPr>
          <w:rFonts w:hint="eastAsia" w:ascii="Arial" w:hAnsi="Arial" w:eastAsia="宋体"/>
          <w:kern w:val="2"/>
          <w:sz w:val="21"/>
          <w:szCs w:val="21"/>
        </w:rPr>
        <w:t>EMC接收机的机箱接地应与安装试验样品的接地平面直接连接。</w:t>
      </w:r>
    </w:p>
    <w:p w14:paraId="76C185B8">
      <w:pPr>
        <w:widowControl w:val="0"/>
        <w:adjustRightInd w:val="0"/>
        <w:snapToGrid w:val="0"/>
        <w:spacing w:after="156" w:afterLines="50" w:line="288" w:lineRule="auto"/>
        <w:jc w:val="both"/>
        <w:rPr>
          <w:rFonts w:ascii="Arial" w:hAnsi="Arial" w:eastAsia="宋体"/>
          <w:kern w:val="2"/>
          <w:sz w:val="21"/>
          <w:szCs w:val="21"/>
        </w:rPr>
      </w:pPr>
      <w:r>
        <w:rPr>
          <w:rFonts w:hint="eastAsia" w:ascii="Arial" w:hAnsi="Arial" w:eastAsia="宋体"/>
          <w:kern w:val="2"/>
          <w:sz w:val="21"/>
          <w:szCs w:val="21"/>
        </w:rPr>
        <w:t>4</w:t>
      </w:r>
      <w:r>
        <w:rPr>
          <w:rFonts w:hint="eastAsia" w:ascii="Arial" w:hAnsi="Arial" w:eastAsia="宋体"/>
          <w:kern w:val="2"/>
          <w:sz w:val="21"/>
          <w:szCs w:val="21"/>
        </w:rPr>
        <w:tab/>
      </w:r>
      <w:r>
        <w:rPr>
          <w:rFonts w:hint="eastAsia" w:ascii="Arial" w:hAnsi="Arial" w:eastAsia="宋体"/>
          <w:kern w:val="2"/>
          <w:sz w:val="21"/>
          <w:szCs w:val="21"/>
        </w:rPr>
        <w:t>引入电容器的分离点和连接点之间的每根电源导线长度（从试验样品）应为30±2cm。</w:t>
      </w:r>
    </w:p>
    <w:p w14:paraId="7933E0BF">
      <w:pPr>
        <w:widowControl w:val="0"/>
        <w:adjustRightInd w:val="0"/>
        <w:snapToGrid w:val="0"/>
        <w:spacing w:after="156" w:afterLines="50" w:line="288" w:lineRule="auto"/>
        <w:jc w:val="both"/>
        <w:rPr>
          <w:rFonts w:ascii="Arial" w:hAnsi="Arial" w:eastAsia="宋体"/>
          <w:kern w:val="2"/>
          <w:sz w:val="21"/>
          <w:szCs w:val="21"/>
        </w:rPr>
      </w:pPr>
      <w:r>
        <w:rPr>
          <w:rFonts w:hint="eastAsia" w:ascii="Arial" w:hAnsi="Arial" w:eastAsia="宋体"/>
          <w:kern w:val="2"/>
          <w:sz w:val="21"/>
          <w:szCs w:val="21"/>
        </w:rPr>
        <w:t>5</w:t>
      </w:r>
      <w:r>
        <w:rPr>
          <w:rFonts w:hint="eastAsia" w:ascii="Arial" w:hAnsi="Arial" w:eastAsia="宋体"/>
          <w:kern w:val="2"/>
          <w:sz w:val="21"/>
          <w:szCs w:val="21"/>
        </w:rPr>
        <w:tab/>
      </w:r>
      <w:r>
        <w:rPr>
          <w:rFonts w:hint="eastAsia" w:ascii="Arial" w:hAnsi="Arial" w:eastAsia="宋体"/>
          <w:kern w:val="2"/>
          <w:sz w:val="21"/>
          <w:szCs w:val="21"/>
        </w:rPr>
        <w:t>试验样品和EMC仪器应从交流电源的两个独立相位获取电源。</w:t>
      </w:r>
    </w:p>
    <w:p w14:paraId="5642032F">
      <w:pPr>
        <w:widowControl w:val="0"/>
        <w:adjustRightInd w:val="0"/>
        <w:snapToGrid w:val="0"/>
        <w:spacing w:after="156" w:afterLines="50" w:line="288" w:lineRule="auto"/>
        <w:jc w:val="both"/>
        <w:rPr>
          <w:rFonts w:ascii="Arial" w:hAnsi="Arial" w:eastAsia="宋体"/>
          <w:kern w:val="2"/>
          <w:sz w:val="21"/>
          <w:szCs w:val="21"/>
        </w:rPr>
      </w:pPr>
      <w:r>
        <w:rPr>
          <w:rFonts w:hint="eastAsia" w:ascii="Arial" w:hAnsi="Arial" w:eastAsia="宋体"/>
          <w:kern w:val="2"/>
          <w:sz w:val="21"/>
          <w:szCs w:val="21"/>
        </w:rPr>
        <w:t>6</w:t>
      </w:r>
      <w:r>
        <w:rPr>
          <w:rFonts w:hint="eastAsia" w:ascii="Arial" w:hAnsi="Arial" w:eastAsia="宋体"/>
          <w:kern w:val="2"/>
          <w:sz w:val="21"/>
          <w:szCs w:val="21"/>
        </w:rPr>
        <w:tab/>
      </w:r>
      <w:r>
        <w:rPr>
          <w:rFonts w:hint="eastAsia" w:ascii="Arial" w:hAnsi="Arial" w:eastAsia="宋体"/>
          <w:kern w:val="2"/>
          <w:sz w:val="21"/>
          <w:szCs w:val="21"/>
        </w:rPr>
        <w:t>EMC仪器应通过隔离变压器连接到交流电源。</w:t>
      </w:r>
    </w:p>
    <w:p w14:paraId="3D810F65">
      <w:pPr>
        <w:widowControl w:val="0"/>
        <w:adjustRightInd w:val="0"/>
        <w:snapToGrid w:val="0"/>
        <w:spacing w:after="156" w:afterLines="50" w:line="288" w:lineRule="auto"/>
        <w:jc w:val="both"/>
        <w:rPr>
          <w:rFonts w:ascii="Arial" w:hAnsi="Arial" w:eastAsia="宋体"/>
          <w:kern w:val="2"/>
          <w:sz w:val="21"/>
          <w:szCs w:val="21"/>
        </w:rPr>
      </w:pPr>
      <w:r>
        <w:rPr>
          <w:rFonts w:hint="eastAsia" w:ascii="Arial" w:hAnsi="Arial" w:eastAsia="宋体"/>
          <w:kern w:val="2"/>
          <w:sz w:val="21"/>
          <w:szCs w:val="21"/>
        </w:rPr>
        <w:t>7</w:t>
      </w:r>
      <w:r>
        <w:rPr>
          <w:rFonts w:hint="eastAsia" w:ascii="Arial" w:hAnsi="Arial" w:eastAsia="宋体"/>
          <w:kern w:val="2"/>
          <w:sz w:val="21"/>
          <w:szCs w:val="21"/>
        </w:rPr>
        <w:tab/>
      </w:r>
      <w:r>
        <w:rPr>
          <w:rFonts w:hint="eastAsia" w:ascii="Arial" w:hAnsi="Arial" w:eastAsia="宋体"/>
          <w:kern w:val="2"/>
          <w:sz w:val="21"/>
          <w:szCs w:val="21"/>
        </w:rPr>
        <w:t xml:space="preserve">将电流探头与接地平面隔离。 </w:t>
      </w:r>
    </w:p>
    <w:p w14:paraId="1B38700F">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5F2FA52C">
      <w:pPr>
        <w:widowControl w:val="0"/>
        <w:adjustRightInd w:val="0"/>
        <w:snapToGrid w:val="0"/>
        <w:spacing w:after="234" w:afterLines="75" w:line="288" w:lineRule="auto"/>
        <w:jc w:val="center"/>
        <w:rPr>
          <w:rFonts w:ascii="Arial" w:hAnsi="Arial" w:eastAsia="宋体"/>
          <w:b/>
          <w:kern w:val="2"/>
          <w:szCs w:val="22"/>
        </w:rPr>
      </w:pPr>
      <w:r>
        <w:rPr>
          <w:rFonts w:hint="eastAsia" w:ascii="Arial" w:hAnsi="Arial" w:eastAsia="宋体"/>
          <w:b/>
          <w:kern w:val="2"/>
          <w:szCs w:val="22"/>
        </w:rPr>
        <w:t>图8.辐射发射试验配置</w:t>
      </w:r>
    </w:p>
    <w:p w14:paraId="41E06BE4">
      <w:pPr>
        <w:widowControl w:val="0"/>
        <w:adjustRightInd w:val="0"/>
        <w:snapToGrid w:val="0"/>
        <w:spacing w:after="234" w:afterLines="75" w:line="288" w:lineRule="auto"/>
        <w:jc w:val="center"/>
        <w:rPr>
          <w:rFonts w:ascii="Arial" w:hAnsi="Arial" w:eastAsia="宋体"/>
          <w:kern w:val="2"/>
          <w:szCs w:val="22"/>
        </w:rPr>
      </w:pPr>
      <w:r>
        <mc:AlternateContent>
          <mc:Choice Requires="wps">
            <w:drawing>
              <wp:anchor distT="0" distB="0" distL="114300" distR="114300" simplePos="0" relativeHeight="251711488" behindDoc="0" locked="0" layoutInCell="1" allowOverlap="1">
                <wp:simplePos x="0" y="0"/>
                <wp:positionH relativeFrom="column">
                  <wp:posOffset>158115</wp:posOffset>
                </wp:positionH>
                <wp:positionV relativeFrom="paragraph">
                  <wp:posOffset>689610</wp:posOffset>
                </wp:positionV>
                <wp:extent cx="489585" cy="328930"/>
                <wp:effectExtent l="0" t="0" r="5715" b="0"/>
                <wp:wrapNone/>
                <wp:docPr id="29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9585" cy="328930"/>
                        </a:xfrm>
                        <a:prstGeom prst="rect">
                          <a:avLst/>
                        </a:prstGeom>
                        <a:solidFill>
                          <a:srgbClr val="FFFFFF"/>
                        </a:solidFill>
                        <a:ln w="9525">
                          <a:noFill/>
                          <a:miter lim="800000"/>
                        </a:ln>
                      </wps:spPr>
                      <wps:txbx>
                        <w:txbxContent>
                          <w:p w14:paraId="11149A40">
                            <w:pPr>
                              <w:rPr>
                                <w:sz w:val="21"/>
                                <w:szCs w:val="21"/>
                              </w:rPr>
                            </w:pPr>
                            <w:r>
                              <w:rPr>
                                <w:rFonts w:hint="eastAsia"/>
                                <w:sz w:val="21"/>
                                <w:szCs w:val="21"/>
                              </w:rPr>
                              <w:t>主电源</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2.45pt;margin-top:54.3pt;height:25.9pt;width:38.55pt;z-index:251711488;mso-width-relative:page;mso-height-relative:page;" fillcolor="#FFFFFF" filled="t" stroked="f" coordsize="21600,21600" o:gfxdata="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ZtUb7YAAAACgEAAA8AAAAAAAAAAQAgAAAAIgAAAGRycy9kb3ducmV2LnhtbFBL&#10;AQIUABQAAAAIAIdO4kCEml4KLwIAAEMEAAAOAAAAAAAAAAEAIAAAACcBAABkcnMvZTJvRG9jLnht&#10;bFBLBQYAAAAABgAGAFkBAADIBQAAAAA=&#10;">
                <v:fill on="t" focussize="0,0"/>
                <v:stroke on="f" miterlimit="8" joinstyle="miter"/>
                <v:imagedata o:title=""/>
                <o:lock v:ext="edit" aspectratio="f"/>
                <v:textbox inset="0mm,0mm,0mm,0mm">
                  <w:txbxContent>
                    <w:p w14:paraId="11149A40">
                      <w:pPr>
                        <w:rPr>
                          <w:sz w:val="21"/>
                          <w:szCs w:val="21"/>
                        </w:rPr>
                      </w:pPr>
                      <w:r>
                        <w:rPr>
                          <w:rFonts w:hint="eastAsia"/>
                          <w:sz w:val="21"/>
                          <w:szCs w:val="21"/>
                        </w:rPr>
                        <w:t>主电源</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4966970</wp:posOffset>
                </wp:positionH>
                <wp:positionV relativeFrom="paragraph">
                  <wp:posOffset>1149350</wp:posOffset>
                </wp:positionV>
                <wp:extent cx="640715" cy="412115"/>
                <wp:effectExtent l="0" t="0" r="6985" b="6985"/>
                <wp:wrapNone/>
                <wp:docPr id="30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0715" cy="412115"/>
                        </a:xfrm>
                        <a:prstGeom prst="rect">
                          <a:avLst/>
                        </a:prstGeom>
                        <a:solidFill>
                          <a:srgbClr val="FFFFFF"/>
                        </a:solidFill>
                        <a:ln w="9525">
                          <a:noFill/>
                          <a:miter lim="800000"/>
                        </a:ln>
                      </wps:spPr>
                      <wps:txbx>
                        <w:txbxContent>
                          <w:p w14:paraId="65D91C30">
                            <w:pPr>
                              <w:jc w:val="center"/>
                              <w:rPr>
                                <w:rFonts w:ascii="Arial" w:hAnsi="Arial" w:cs="Arial"/>
                                <w:sz w:val="21"/>
                                <w:szCs w:val="21"/>
                              </w:rPr>
                            </w:pPr>
                            <w:r>
                              <w:rPr>
                                <w:rFonts w:ascii="Arial" w:hAnsi="Arial" w:cs="Arial"/>
                                <w:sz w:val="21"/>
                                <w:szCs w:val="21"/>
                              </w:rPr>
                              <w:t>EMI</w:t>
                            </w:r>
                            <w:r>
                              <w:rPr>
                                <w:rFonts w:ascii="Arial" w:hAnsi="Arial" w:cs="Arial"/>
                                <w:sz w:val="21"/>
                                <w:szCs w:val="21"/>
                              </w:rPr>
                              <w:br w:type="textWrapping"/>
                            </w:r>
                            <w:r>
                              <w:rPr>
                                <w:rFonts w:hint="eastAsia" w:ascii="宋体" w:hAnsi="宋体" w:eastAsia="宋体" w:cs="宋体"/>
                                <w:sz w:val="21"/>
                                <w:szCs w:val="21"/>
                              </w:rPr>
                              <w:t>接收机</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91.1pt;margin-top:90.5pt;height:32.45pt;width:50.45pt;z-index:251715584;mso-width-relative:page;mso-height-relative:page;" fillcolor="#FFFFFF" filled="t" stroked="f" coordsize="21600,21600" o:gfxdata="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boDW2QAAAAsBAAAPAAAAAAAAAAEAIAAAACIAAABkcnMvZG93bnJldi54bWxQ&#10;SwECFAAUAAAACACHTuJAspB1Oi8CAABDBAAADgAAAAAAAAABACAAAAAoAQAAZHJzL2Uyb0RvYy54&#10;bWxQSwUGAAAAAAYABgBZAQAAyQUAAAAA&#10;">
                <v:fill on="t" focussize="0,0"/>
                <v:stroke on="f" miterlimit="8" joinstyle="miter"/>
                <v:imagedata o:title=""/>
                <o:lock v:ext="edit" aspectratio="f"/>
                <v:textbox inset="0mm,0mm,0mm,0mm">
                  <w:txbxContent>
                    <w:p w14:paraId="65D91C30">
                      <w:pPr>
                        <w:jc w:val="center"/>
                        <w:rPr>
                          <w:rFonts w:ascii="Arial" w:hAnsi="Arial" w:cs="Arial"/>
                          <w:sz w:val="21"/>
                          <w:szCs w:val="21"/>
                        </w:rPr>
                      </w:pPr>
                      <w:r>
                        <w:rPr>
                          <w:rFonts w:ascii="Arial" w:hAnsi="Arial" w:cs="Arial"/>
                          <w:sz w:val="21"/>
                          <w:szCs w:val="21"/>
                        </w:rPr>
                        <w:t>EMI</w:t>
                      </w:r>
                      <w:r>
                        <w:rPr>
                          <w:rFonts w:ascii="Arial" w:hAnsi="Arial" w:cs="Arial"/>
                          <w:sz w:val="21"/>
                          <w:szCs w:val="21"/>
                        </w:rPr>
                        <w:br w:type="textWrapping"/>
                      </w:r>
                      <w:r>
                        <w:rPr>
                          <w:rFonts w:hint="eastAsia" w:ascii="宋体" w:hAnsi="宋体" w:eastAsia="宋体" w:cs="宋体"/>
                          <w:sz w:val="21"/>
                          <w:szCs w:val="21"/>
                        </w:rPr>
                        <w:t>接收机</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748030</wp:posOffset>
                </wp:positionH>
                <wp:positionV relativeFrom="paragraph">
                  <wp:posOffset>1008380</wp:posOffset>
                </wp:positionV>
                <wp:extent cx="568960" cy="182880"/>
                <wp:effectExtent l="0" t="0" r="2540" b="7620"/>
                <wp:wrapNone/>
                <wp:docPr id="3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ln>
                      </wps:spPr>
                      <wps:txbx>
                        <w:txbxContent>
                          <w:p w14:paraId="5E6E400F">
                            <w:pPr>
                              <w:rPr>
                                <w:sz w:val="21"/>
                                <w:szCs w:val="21"/>
                              </w:rPr>
                            </w:pPr>
                            <w:r>
                              <w:rPr>
                                <w:rFonts w:hint="eastAsia"/>
                                <w:sz w:val="21"/>
                                <w:szCs w:val="21"/>
                              </w:rPr>
                              <w:t>接地</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58.9pt;margin-top:79.4pt;height:14.4pt;width:44.8pt;z-index:251723776;mso-width-relative:page;mso-height-relative:page;" fillcolor="#FFFFFF" filled="t" stroked="f" coordsize="21600,21600" o:gfxdata="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G3zD3ZAAAACwEAAA8AAAAAAAAAAQAgAAAAIgAAAGRycy9kb3ducmV2LnhtbFBL&#10;AQIUABQAAAAIAIdO4kDVRWSLLgIAAEMEAAAOAAAAAAAAAAEAIAAAACgBAABkcnMvZTJvRG9jLnht&#10;bFBLBQYAAAAABgAGAFkBAADIBQAAAAA=&#10;">
                <v:fill on="t" focussize="0,0"/>
                <v:stroke on="f" miterlimit="8" joinstyle="miter"/>
                <v:imagedata o:title=""/>
                <o:lock v:ext="edit" aspectratio="f"/>
                <v:textbox inset="0mm,0mm,0mm,0mm">
                  <w:txbxContent>
                    <w:p w14:paraId="5E6E400F">
                      <w:pPr>
                        <w:rPr>
                          <w:sz w:val="21"/>
                          <w:szCs w:val="21"/>
                        </w:rPr>
                      </w:pPr>
                      <w:r>
                        <w:rPr>
                          <w:rFonts w:hint="eastAsia"/>
                          <w:sz w:val="21"/>
                          <w:szCs w:val="21"/>
                        </w:rPr>
                        <w:t>接地</w:t>
                      </w: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747395</wp:posOffset>
                </wp:positionH>
                <wp:positionV relativeFrom="paragraph">
                  <wp:posOffset>589280</wp:posOffset>
                </wp:positionV>
                <wp:extent cx="508635" cy="158750"/>
                <wp:effectExtent l="0" t="0" r="5715" b="0"/>
                <wp:wrapNone/>
                <wp:docPr id="3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8635" cy="158750"/>
                        </a:xfrm>
                        <a:prstGeom prst="rect">
                          <a:avLst/>
                        </a:prstGeom>
                        <a:solidFill>
                          <a:srgbClr val="FFFFFF"/>
                        </a:solidFill>
                        <a:ln w="9525">
                          <a:noFill/>
                          <a:miter lim="800000"/>
                        </a:ln>
                      </wps:spPr>
                      <wps:txbx>
                        <w:txbxContent>
                          <w:p w14:paraId="469C677D">
                            <w:pPr>
                              <w:rPr>
                                <w:sz w:val="21"/>
                                <w:szCs w:val="21"/>
                              </w:rPr>
                            </w:pPr>
                            <w:r>
                              <w:rPr>
                                <w:rFonts w:hint="eastAsia"/>
                                <w:sz w:val="21"/>
                                <w:szCs w:val="21"/>
                              </w:rPr>
                              <w:t>高</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58.85pt;margin-top:46.4pt;height:12.5pt;width:40.05pt;z-index:251724800;mso-width-relative:page;mso-height-relative:page;" fillcolor="#FFFFFF" filled="t" stroked="f" coordsize="21600,21600" o:gfxdata="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YPxFzXAAAACgEAAA8AAAAAAAAAAQAgAAAAIgAAAGRycy9kb3ducmV2LnhtbFBL&#10;AQIUABQAAAAIAIdO4kBHZkMpMAIAAEMEAAAOAAAAAAAAAAEAIAAAACYBAABkcnMvZTJvRG9jLnht&#10;bFBLBQYAAAAABgAGAFkBAADIBQAAAAA=&#10;">
                <v:fill on="t" focussize="0,0"/>
                <v:stroke on="f" miterlimit="8" joinstyle="miter"/>
                <v:imagedata o:title=""/>
                <o:lock v:ext="edit" aspectratio="f"/>
                <v:textbox inset="0mm,0mm,0mm,0mm">
                  <w:txbxContent>
                    <w:p w14:paraId="469C677D">
                      <w:pPr>
                        <w:rPr>
                          <w:sz w:val="21"/>
                          <w:szCs w:val="21"/>
                        </w:rPr>
                      </w:pPr>
                      <w:r>
                        <w:rPr>
                          <w:rFonts w:hint="eastAsia"/>
                          <w:sz w:val="21"/>
                          <w:szCs w:val="21"/>
                        </w:rPr>
                        <w:t>高</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745490</wp:posOffset>
                </wp:positionH>
                <wp:positionV relativeFrom="paragraph">
                  <wp:posOffset>811530</wp:posOffset>
                </wp:positionV>
                <wp:extent cx="568960" cy="182880"/>
                <wp:effectExtent l="0" t="0" r="2540" b="7620"/>
                <wp:wrapNone/>
                <wp:docPr id="3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ln>
                      </wps:spPr>
                      <wps:txbx>
                        <w:txbxContent>
                          <w:p w14:paraId="793AF515">
                            <w:pPr>
                              <w:rPr>
                                <w:sz w:val="21"/>
                                <w:szCs w:val="21"/>
                              </w:rPr>
                            </w:pPr>
                            <w:r>
                              <w:rPr>
                                <w:rFonts w:hint="eastAsia"/>
                                <w:sz w:val="21"/>
                                <w:szCs w:val="21"/>
                              </w:rPr>
                              <w:t>中性</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58.7pt;margin-top:63.9pt;height:14.4pt;width:44.8pt;z-index:251725824;mso-width-relative:page;mso-height-relative:page;" fillcolor="#FFFFFF" filled="t" stroked="f" coordsize="21600,21600" o:gfxdata="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N9ownYAAAACwEAAA8AAAAAAAAAAQAgAAAAIgAAAGRycy9kb3ducmV2LnhtbFBL&#10;AQIUABQAAAAIAIdO4kBtr3JWLwIAAEMEAAAOAAAAAAAAAAEAIAAAACcBAABkcnMvZTJvRG9jLnht&#10;bFBLBQYAAAAABgAGAFkBAADIBQAAAAA=&#10;">
                <v:fill on="t" focussize="0,0"/>
                <v:stroke on="f" miterlimit="8" joinstyle="miter"/>
                <v:imagedata o:title=""/>
                <o:lock v:ext="edit" aspectratio="f"/>
                <v:textbox inset="0mm,0mm,0mm,0mm">
                  <w:txbxContent>
                    <w:p w14:paraId="793AF515">
                      <w:pPr>
                        <w:rPr>
                          <w:sz w:val="21"/>
                          <w:szCs w:val="21"/>
                        </w:rPr>
                      </w:pPr>
                      <w:r>
                        <w:rPr>
                          <w:rFonts w:hint="eastAsia"/>
                          <w:sz w:val="21"/>
                          <w:szCs w:val="21"/>
                        </w:rPr>
                        <w:t>中性</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2587625</wp:posOffset>
                </wp:positionH>
                <wp:positionV relativeFrom="paragraph">
                  <wp:posOffset>633095</wp:posOffset>
                </wp:positionV>
                <wp:extent cx="568960" cy="258445"/>
                <wp:effectExtent l="0" t="0" r="2540" b="8255"/>
                <wp:wrapNone/>
                <wp:docPr id="29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258445"/>
                        </a:xfrm>
                        <a:prstGeom prst="rect">
                          <a:avLst/>
                        </a:prstGeom>
                        <a:solidFill>
                          <a:srgbClr val="FFFFFF"/>
                        </a:solidFill>
                        <a:ln w="9525">
                          <a:noFill/>
                          <a:miter lim="800000"/>
                        </a:ln>
                      </wps:spPr>
                      <wps:txbx>
                        <w:txbxContent>
                          <w:p w14:paraId="551B5D7D">
                            <w:pPr>
                              <w:rPr>
                                <w:sz w:val="21"/>
                                <w:szCs w:val="21"/>
                              </w:rPr>
                            </w:pPr>
                            <w:r>
                              <w:rPr>
                                <w:rFonts w:hint="eastAsia"/>
                                <w:sz w:val="21"/>
                                <w:szCs w:val="21"/>
                              </w:rPr>
                              <w:t>试验样品</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03.75pt;margin-top:49.85pt;height:20.35pt;width:44.8pt;z-index:251712512;mso-width-relative:page;mso-height-relative:page;" fillcolor="#FFFFFF" filled="t" stroked="f" coordsize="21600,21600" o:gfxdata="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XEfF2QAAAAoBAAAPAAAAAAAAAAEAIAAAACIAAABkcnMvZG93bnJldi54bWxQ&#10;SwECFAAUAAAACACHTuJA7t1DAS8CAABDBAAADgAAAAAAAAABACAAAAAoAQAAZHJzL2Uyb0RvYy54&#10;bWxQSwUGAAAAAAYABgBZAQAAyQUAAAAA&#10;">
                <v:fill on="t" focussize="0,0"/>
                <v:stroke on="f" miterlimit="8" joinstyle="miter"/>
                <v:imagedata o:title=""/>
                <o:lock v:ext="edit" aspectratio="f"/>
                <v:textbox inset="0mm,0mm,0mm,0mm">
                  <w:txbxContent>
                    <w:p w14:paraId="551B5D7D">
                      <w:pPr>
                        <w:rPr>
                          <w:sz w:val="21"/>
                          <w:szCs w:val="21"/>
                        </w:rPr>
                      </w:pPr>
                      <w:r>
                        <w:rPr>
                          <w:rFonts w:hint="eastAsia"/>
                          <w:sz w:val="21"/>
                          <w:szCs w:val="21"/>
                        </w:rPr>
                        <w:t>试验样品</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6706870</wp:posOffset>
                </wp:positionH>
                <wp:positionV relativeFrom="paragraph">
                  <wp:posOffset>1146810</wp:posOffset>
                </wp:positionV>
                <wp:extent cx="568960" cy="343535"/>
                <wp:effectExtent l="0" t="0" r="2540" b="0"/>
                <wp:wrapNone/>
                <wp:docPr id="2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343535"/>
                        </a:xfrm>
                        <a:prstGeom prst="rect">
                          <a:avLst/>
                        </a:prstGeom>
                        <a:solidFill>
                          <a:srgbClr val="FFFFFF"/>
                        </a:solidFill>
                        <a:ln w="9525">
                          <a:noFill/>
                          <a:miter lim="800000"/>
                        </a:ln>
                      </wps:spPr>
                      <wps:txbx>
                        <w:txbxContent>
                          <w:p w14:paraId="15DE6E83">
                            <w:pPr>
                              <w:jc w:val="center"/>
                              <w:rPr>
                                <w:sz w:val="21"/>
                                <w:szCs w:val="21"/>
                              </w:rPr>
                            </w:pPr>
                            <w:r>
                              <w:rPr>
                                <w:rFonts w:hint="eastAsia"/>
                                <w:sz w:val="21"/>
                                <w:szCs w:val="21"/>
                              </w:rPr>
                              <w:t>EMI</w:t>
                            </w:r>
                            <w:r>
                              <w:rPr>
                                <w:sz w:val="21"/>
                                <w:szCs w:val="21"/>
                              </w:rPr>
                              <w:br w:type="textWrapping"/>
                            </w:r>
                            <w:r>
                              <w:rPr>
                                <w:rFonts w:hint="eastAsia"/>
                                <w:sz w:val="21"/>
                                <w:szCs w:val="21"/>
                              </w:rPr>
                              <w:t>接收机</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528.1pt;margin-top:90.3pt;height:27.05pt;width:44.8pt;z-index:251713536;mso-width-relative:page;mso-height-relative:page;" fillcolor="#FFFFFF" filled="t" stroked="f" coordsize="21600,21600" o:gfxdata="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81VjNoAAAANAQAADwAAAAAAAAABACAAAAAiAAAAZHJzL2Rvd25yZXYueG1s&#10;UEsBAhQAFAAAAAgAh07iQIOnq2MvAgAAQwQAAA4AAAAAAAAAAQAgAAAAKQEAAGRycy9lMm9Eb2Mu&#10;eG1sUEsFBgAAAAAGAAYAWQEAAMoFAAAAAA==&#10;">
                <v:fill on="t" focussize="0,0"/>
                <v:stroke on="f" miterlimit="8" joinstyle="miter"/>
                <v:imagedata o:title=""/>
                <o:lock v:ext="edit" aspectratio="f"/>
                <v:textbox inset="0mm,0mm,0mm,0mm">
                  <w:txbxContent>
                    <w:p w14:paraId="15DE6E83">
                      <w:pPr>
                        <w:jc w:val="center"/>
                        <w:rPr>
                          <w:sz w:val="21"/>
                          <w:szCs w:val="21"/>
                        </w:rPr>
                      </w:pPr>
                      <w:r>
                        <w:rPr>
                          <w:rFonts w:hint="eastAsia"/>
                          <w:sz w:val="21"/>
                          <w:szCs w:val="21"/>
                        </w:rPr>
                        <w:t>EMI</w:t>
                      </w:r>
                      <w:r>
                        <w:rPr>
                          <w:sz w:val="21"/>
                          <w:szCs w:val="21"/>
                        </w:rPr>
                        <w:br w:type="textWrapping"/>
                      </w:r>
                      <w:r>
                        <w:rPr>
                          <w:rFonts w:hint="eastAsia"/>
                          <w:sz w:val="21"/>
                          <w:szCs w:val="21"/>
                        </w:rPr>
                        <w:t>接收机</w:t>
                      </w:r>
                    </w:p>
                  </w:txbxContent>
                </v:textbox>
              </v:shape>
            </w:pict>
          </mc:Fallback>
        </mc:AlternateContent>
      </w:r>
      <w:r>
        <w:rPr>
          <w:rFonts w:ascii="Arial" w:hAnsi="Arial" w:eastAsia="宋体"/>
          <w:kern w:val="2"/>
          <w:szCs w:val="22"/>
        </w:rPr>
        <w:drawing>
          <wp:inline distT="0" distB="0" distL="0" distR="0">
            <wp:extent cx="5636895" cy="2581910"/>
            <wp:effectExtent l="0" t="0" r="1905" b="889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pic:cNvPicPr>
                  </pic:nvPicPr>
                  <pic:blipFill>
                    <a:blip r:embed="rId45"/>
                    <a:srcRect t="1997"/>
                    <a:stretch>
                      <a:fillRect/>
                    </a:stretch>
                  </pic:blipFill>
                  <pic:spPr>
                    <a:xfrm>
                      <a:off x="0" y="0"/>
                      <a:ext cx="5638174" cy="2582441"/>
                    </a:xfrm>
                    <a:prstGeom prst="rect">
                      <a:avLst/>
                    </a:prstGeom>
                    <a:ln>
                      <a:noFill/>
                    </a:ln>
                  </pic:spPr>
                </pic:pic>
              </a:graphicData>
            </a:graphic>
          </wp:inline>
        </w:drawing>
      </w:r>
    </w:p>
    <w:p w14:paraId="5997DAAD">
      <w:pPr>
        <w:widowControl w:val="0"/>
        <w:adjustRightInd w:val="0"/>
        <w:snapToGrid w:val="0"/>
        <w:spacing w:after="234" w:afterLines="75" w:line="288" w:lineRule="auto"/>
        <w:jc w:val="center"/>
        <w:rPr>
          <w:rFonts w:ascii="Arial" w:hAnsi="Arial" w:eastAsia="宋体"/>
          <w:kern w:val="2"/>
          <w:szCs w:val="22"/>
        </w:rPr>
      </w:pPr>
    </w:p>
    <w:p w14:paraId="31ACF850">
      <w:pPr>
        <w:widowControl w:val="0"/>
        <w:adjustRightInd w:val="0"/>
        <w:snapToGrid w:val="0"/>
        <w:spacing w:after="234" w:afterLines="75" w:line="288" w:lineRule="auto"/>
        <w:jc w:val="both"/>
        <w:rPr>
          <w:rFonts w:ascii="Arial" w:hAnsi="Arial" w:eastAsia="宋体"/>
          <w:kern w:val="2"/>
          <w:sz w:val="21"/>
          <w:szCs w:val="21"/>
        </w:rPr>
      </w:pPr>
      <w:r>
        <w:rPr>
          <w:rFonts w:hint="eastAsia" w:ascii="Arial" w:hAnsi="Arial" w:eastAsia="宋体"/>
          <w:kern w:val="2"/>
          <w:sz w:val="21"/>
          <w:szCs w:val="21"/>
        </w:rPr>
        <w:t>备注：</w:t>
      </w:r>
    </w:p>
    <w:p w14:paraId="53BEEA41">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67005" cy="152400"/>
            <wp:effectExtent l="0" t="0" r="4445" b="0"/>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8381" cy="153836"/>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 xml:space="preserve">10 </w:t>
      </w:r>
      <w:r>
        <w:rPr>
          <w:rFonts w:ascii="Arial" w:hAnsi="Arial" w:eastAsia="宋体" w:cs="Arial"/>
          <w:kern w:val="2"/>
          <w:sz w:val="21"/>
          <w:szCs w:val="21"/>
        </w:rPr>
        <w:t>μ</w:t>
      </w:r>
      <w:r>
        <w:rPr>
          <w:rFonts w:hint="eastAsia" w:ascii="Arial" w:hAnsi="Arial" w:eastAsia="宋体"/>
          <w:kern w:val="2"/>
          <w:sz w:val="21"/>
          <w:szCs w:val="21"/>
        </w:rPr>
        <w:t>F电容器</w:t>
      </w:r>
    </w:p>
    <w:p w14:paraId="5E2DAD9B">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91135" cy="158750"/>
            <wp:effectExtent l="0" t="0" r="0" b="0"/>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1135" cy="158750"/>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最大放射区域</w:t>
      </w:r>
    </w:p>
    <w:p w14:paraId="196A0607">
      <w:pPr>
        <w:widowControl w:val="0"/>
        <w:adjustRightInd w:val="0"/>
        <w:snapToGrid w:val="0"/>
        <w:spacing w:after="234" w:afterLines="75" w:line="288" w:lineRule="auto"/>
        <w:ind w:left="480" w:hanging="480" w:hangingChars="200"/>
        <w:jc w:val="both"/>
        <w:rPr>
          <w:rFonts w:ascii="Arial" w:hAnsi="Arial" w:eastAsia="宋体"/>
          <w:kern w:val="2"/>
          <w:sz w:val="21"/>
          <w:szCs w:val="21"/>
        </w:rPr>
      </w:pPr>
      <w:r>
        <w:rPr>
          <w:rFonts w:ascii="Arial" w:hAnsi="Arial" w:eastAsia="宋体"/>
          <w:kern w:val="2"/>
          <w:szCs w:val="22"/>
        </w:rPr>
        <w:drawing>
          <wp:inline distT="0" distB="0" distL="0" distR="0">
            <wp:extent cx="172085" cy="158115"/>
            <wp:effectExtent l="0" t="0" r="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pic:cNvPicPr>
                      <a:picLocks noChangeAspect="1"/>
                    </pic:cNvPicPr>
                  </pic:nvPicPr>
                  <pic:blipFill>
                    <a:blip r:embed="rId46"/>
                    <a:stretch>
                      <a:fillRect/>
                    </a:stretch>
                  </pic:blipFill>
                  <pic:spPr>
                    <a:xfrm>
                      <a:off x="0" y="0"/>
                      <a:ext cx="173183" cy="159329"/>
                    </a:xfrm>
                    <a:prstGeom prst="rect">
                      <a:avLst/>
                    </a:prstGeom>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 xml:space="preserve">屏蔽室 </w:t>
      </w:r>
    </w:p>
    <w:p w14:paraId="1375F18B">
      <w:pPr>
        <w:widowControl w:val="0"/>
        <w:adjustRightInd w:val="0"/>
        <w:snapToGrid w:val="0"/>
        <w:spacing w:after="234" w:afterLines="75" w:line="288" w:lineRule="auto"/>
        <w:ind w:left="480" w:hanging="480" w:hangingChars="200"/>
        <w:jc w:val="both"/>
        <w:rPr>
          <w:rFonts w:ascii="Arial" w:hAnsi="Arial" w:eastAsia="宋体"/>
          <w:kern w:val="2"/>
          <w:sz w:val="21"/>
          <w:szCs w:val="21"/>
        </w:rPr>
      </w:pPr>
      <w:r>
        <w:rPr>
          <w:rFonts w:ascii="Arial" w:hAnsi="Arial" w:eastAsia="宋体"/>
          <w:kern w:val="2"/>
          <w:szCs w:val="22"/>
        </w:rPr>
        <w:drawing>
          <wp:inline distT="0" distB="0" distL="0" distR="0">
            <wp:extent cx="167005" cy="151765"/>
            <wp:effectExtent l="0" t="0" r="4445" b="635"/>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pic:cNvPicPr>
                      <a:picLocks noChangeAspect="1"/>
                    </pic:cNvPicPr>
                  </pic:nvPicPr>
                  <pic:blipFill>
                    <a:blip r:embed="rId47"/>
                    <a:stretch>
                      <a:fillRect/>
                    </a:stretch>
                  </pic:blipFill>
                  <pic:spPr>
                    <a:xfrm>
                      <a:off x="0" y="0"/>
                      <a:ext cx="169477" cy="153660"/>
                    </a:xfrm>
                    <a:prstGeom prst="rect">
                      <a:avLst/>
                    </a:prstGeom>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试验天线</w:t>
      </w:r>
    </w:p>
    <w:p w14:paraId="2EC02169">
      <w:pPr>
        <w:widowControl w:val="0"/>
        <w:adjustRightInd w:val="0"/>
        <w:snapToGrid w:val="0"/>
        <w:spacing w:after="234" w:afterLines="75" w:line="288" w:lineRule="auto"/>
        <w:ind w:left="480" w:hanging="480" w:hangingChars="200"/>
        <w:jc w:val="both"/>
        <w:rPr>
          <w:rFonts w:ascii="Arial" w:hAnsi="Arial" w:eastAsia="宋体"/>
          <w:kern w:val="2"/>
          <w:sz w:val="21"/>
          <w:szCs w:val="21"/>
        </w:rPr>
      </w:pPr>
      <w:r>
        <w:rPr>
          <w:rFonts w:ascii="Arial" w:hAnsi="Arial" w:eastAsia="宋体"/>
          <w:kern w:val="2"/>
          <w:szCs w:val="22"/>
        </w:rPr>
        <w:drawing>
          <wp:inline distT="0" distB="0" distL="0" distR="0">
            <wp:extent cx="167005" cy="160020"/>
            <wp:effectExtent l="0" t="0" r="4445" b="0"/>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pic:cNvPicPr>
                      <a:picLocks noChangeAspect="1"/>
                    </pic:cNvPicPr>
                  </pic:nvPicPr>
                  <pic:blipFill>
                    <a:blip r:embed="rId48"/>
                    <a:stretch>
                      <a:fillRect/>
                    </a:stretch>
                  </pic:blipFill>
                  <pic:spPr>
                    <a:xfrm>
                      <a:off x="0" y="0"/>
                      <a:ext cx="171463" cy="164320"/>
                    </a:xfrm>
                    <a:prstGeom prst="rect">
                      <a:avLst/>
                    </a:prstGeom>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信号缆线和负载（如果适用）</w:t>
      </w:r>
    </w:p>
    <w:p w14:paraId="1BCE90AA">
      <w:pPr>
        <w:widowControl w:val="0"/>
        <w:adjustRightInd w:val="0"/>
        <w:snapToGrid w:val="0"/>
        <w:spacing w:after="234" w:afterLines="75" w:line="288" w:lineRule="auto"/>
        <w:ind w:left="420" w:hanging="420" w:hangingChars="200"/>
        <w:jc w:val="both"/>
        <w:rPr>
          <w:rFonts w:ascii="Arial" w:hAnsi="Arial" w:eastAsia="宋体"/>
          <w:kern w:val="2"/>
          <w:szCs w:val="22"/>
        </w:rPr>
      </w:pPr>
      <w:r>
        <w:rPr>
          <w:rFonts w:hint="eastAsia" w:ascii="Arial" w:hAnsi="Arial" w:eastAsia="宋体"/>
          <w:kern w:val="2"/>
          <w:sz w:val="21"/>
          <w:szCs w:val="21"/>
        </w:rPr>
        <w:t>6</w:t>
      </w:r>
      <w:r>
        <w:rPr>
          <w:rFonts w:hint="eastAsia" w:ascii="Arial" w:hAnsi="Arial" w:eastAsia="宋体"/>
          <w:kern w:val="2"/>
          <w:sz w:val="21"/>
          <w:szCs w:val="21"/>
        </w:rPr>
        <w:tab/>
      </w:r>
      <w:r>
        <w:rPr>
          <w:rFonts w:hint="eastAsia" w:ascii="Arial" w:hAnsi="Arial" w:eastAsia="宋体"/>
          <w:kern w:val="2"/>
          <w:sz w:val="21"/>
          <w:szCs w:val="21"/>
        </w:rPr>
        <w:t>如果试验样品由1个以上的单元组成，但未向用户提供连接缆线，则此试验的连接缆线应至少长2米。如果连接缆线由制造商向用户提供，则应使用供应缆线。</w:t>
      </w:r>
    </w:p>
    <w:p w14:paraId="5E90833A">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69072E1F">
      <w:pPr>
        <w:widowControl w:val="0"/>
        <w:numPr>
          <w:ilvl w:val="1"/>
          <w:numId w:val="25"/>
        </w:numPr>
        <w:tabs>
          <w:tab w:val="left" w:pos="720"/>
        </w:tabs>
        <w:adjustRightInd w:val="0"/>
        <w:snapToGrid w:val="0"/>
        <w:spacing w:after="234" w:afterLines="75" w:line="288" w:lineRule="auto"/>
        <w:ind w:left="0" w:firstLine="0"/>
        <w:jc w:val="both"/>
        <w:outlineLvl w:val="1"/>
        <w:rPr>
          <w:rFonts w:ascii="Arial" w:hAnsi="Arial" w:eastAsia="宋体"/>
          <w:kern w:val="2"/>
          <w:szCs w:val="22"/>
          <w:u w:val="single"/>
        </w:rPr>
      </w:pPr>
      <w:bookmarkStart w:id="88" w:name="_Toc498272157"/>
      <w:bookmarkStart w:id="89" w:name="_Toc498520172"/>
      <w:r>
        <w:rPr>
          <w:rFonts w:hint="eastAsia" w:ascii="Arial" w:hAnsi="Arial" w:eastAsia="宋体"/>
          <w:kern w:val="2"/>
          <w:szCs w:val="22"/>
          <w:u w:val="single"/>
        </w:rPr>
        <w:t>敏感性</w:t>
      </w:r>
      <w:bookmarkEnd w:id="88"/>
      <w:bookmarkEnd w:id="89"/>
    </w:p>
    <w:p w14:paraId="5381443C">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90" w:name="_Toc498272158"/>
      <w:bookmarkStart w:id="91" w:name="_Toc498520173"/>
      <w:r>
        <w:rPr>
          <w:rFonts w:hint="eastAsia" w:ascii="Arial" w:hAnsi="Arial" w:eastAsia="宋体"/>
          <w:kern w:val="2"/>
          <w:szCs w:val="22"/>
          <w:u w:val="single"/>
        </w:rPr>
        <w:t>调制</w:t>
      </w:r>
      <w:bookmarkEnd w:id="90"/>
      <w:bookmarkEnd w:id="91"/>
    </w:p>
    <w:p w14:paraId="21239DFF">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对于测量或监测生理信号的器械，应使用频率位于生理通带内的正弦波来调制传导和辐射敏感性信号（30％的调制指数）。需进行调制的敏感性信号频率应为调制信号频率的5倍</w:t>
      </w:r>
      <w:r>
        <w:rPr>
          <w:rFonts w:hint="eastAsia" w:ascii="宋体" w:hAnsi="宋体" w:eastAsia="宋体"/>
          <w:kern w:val="2"/>
          <w:szCs w:val="22"/>
        </w:rPr>
        <w:t>；</w:t>
      </w:r>
      <w:r>
        <w:rPr>
          <w:rFonts w:hint="eastAsia" w:ascii="Arial" w:hAnsi="Arial" w:eastAsia="宋体"/>
          <w:kern w:val="2"/>
          <w:szCs w:val="22"/>
        </w:rPr>
        <w:t>如果低于该频率，则敏感性信号未调制。如果器械没有生理通带，则应在200 Hz及以上的信号频率下，使用40 Hz正弦波调制敏感性信号（30％调制指数）。</w:t>
      </w:r>
    </w:p>
    <w:p w14:paraId="6E70FE33">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92" w:name="_Toc498520174"/>
      <w:bookmarkStart w:id="93" w:name="_Toc498272159"/>
      <w:r>
        <w:rPr>
          <w:rFonts w:hint="eastAsia" w:ascii="Arial" w:hAnsi="Arial" w:eastAsia="宋体"/>
          <w:kern w:val="2"/>
          <w:szCs w:val="22"/>
          <w:u w:val="single"/>
        </w:rPr>
        <w:t>传导敏感性</w:t>
      </w:r>
      <w:bookmarkEnd w:id="92"/>
      <w:bookmarkEnd w:id="93"/>
    </w:p>
    <w:p w14:paraId="7FD4DE10">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其电源导线上注入的电磁能不敏感。试验分为两部分。第一部分涉及100 Hz至50 kHz的频率范围，第二部分涉及50 kHz至30 MH2的频率范围。敏感性信号应按照第4.3.1段进行调制。</w:t>
      </w:r>
    </w:p>
    <w:p w14:paraId="24580F77">
      <w:pPr>
        <w:widowControl w:val="0"/>
        <w:adjustRightInd w:val="0"/>
        <w:snapToGrid w:val="0"/>
        <w:spacing w:after="234" w:afterLines="75" w:line="288" w:lineRule="auto"/>
        <w:ind w:left="1440" w:leftChars="600"/>
        <w:jc w:val="both"/>
        <w:rPr>
          <w:rFonts w:ascii="Arial" w:hAnsi="Arial" w:eastAsia="宋体"/>
          <w:kern w:val="2"/>
          <w:szCs w:val="22"/>
          <w:u w:val="single"/>
        </w:rPr>
      </w:pPr>
      <w:r>
        <w:rPr>
          <w:rFonts w:hint="eastAsia" w:ascii="Arial" w:hAnsi="Arial" w:eastAsia="宋体"/>
          <w:kern w:val="2"/>
          <w:szCs w:val="22"/>
          <w:u w:val="single"/>
        </w:rPr>
        <w:t>100 Hz至50 kHz</w:t>
      </w:r>
    </w:p>
    <w:p w14:paraId="61560140">
      <w:pPr>
        <w:widowControl w:val="0"/>
        <w:numPr>
          <w:ilvl w:val="2"/>
          <w:numId w:val="28"/>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设置试验样品和试验装置，如图9所示。</w:t>
      </w:r>
    </w:p>
    <w:p w14:paraId="3B7AD6DB">
      <w:pPr>
        <w:widowControl w:val="0"/>
        <w:numPr>
          <w:ilvl w:val="2"/>
          <w:numId w:val="28"/>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使用指定频率范围调谐振荡器，并将敏感性试验信号保持在图5所示适用水平或以上。监测试验样品，确定是否有故障迹象。当性能降低时，将敏感性信号水平调整到敏感性阈值或图5所示限值水平（以较低者为准）。如果敏感性阈值低于限值水平，应记录每种频率下敏感性信号的电压和频率。</w:t>
      </w:r>
    </w:p>
    <w:p w14:paraId="72916AE5">
      <w:pPr>
        <w:widowControl w:val="0"/>
        <w:numPr>
          <w:ilvl w:val="2"/>
          <w:numId w:val="28"/>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如果无法使用在1000Hz下输出阻抗为2.4</w:t>
      </w:r>
      <w:r>
        <w:rPr>
          <w:rFonts w:ascii="Arial" w:hAnsi="Arial" w:eastAsia="宋体" w:cs="Arial"/>
          <w:kern w:val="2"/>
          <w:szCs w:val="22"/>
        </w:rPr>
        <w:t>Ω</w:t>
      </w:r>
      <w:r>
        <w:rPr>
          <w:rFonts w:hint="eastAsia" w:ascii="Arial" w:hAnsi="Arial" w:eastAsia="宋体"/>
          <w:kern w:val="2"/>
          <w:szCs w:val="22"/>
        </w:rPr>
        <w:t>或以下，且可以在1000Hz下输出100W功率到匹配负载的音频放大器获得图5所示水平，则将幅度敏感性试验信号调整至最大可获得水平，并在该水平进行试验——必须记录试验水平。</w:t>
      </w:r>
    </w:p>
    <w:p w14:paraId="4FBEBD24">
      <w:pPr>
        <w:widowControl w:val="0"/>
        <w:adjustRightInd w:val="0"/>
        <w:snapToGrid w:val="0"/>
        <w:spacing w:after="234" w:afterLines="75" w:line="288" w:lineRule="auto"/>
        <w:ind w:left="1440" w:leftChars="600"/>
        <w:jc w:val="both"/>
        <w:rPr>
          <w:rFonts w:ascii="Arial" w:hAnsi="Arial" w:eastAsia="宋体"/>
          <w:kern w:val="2"/>
          <w:szCs w:val="22"/>
          <w:u w:val="single"/>
        </w:rPr>
      </w:pPr>
      <w:r>
        <w:rPr>
          <w:rFonts w:hint="eastAsia" w:ascii="Arial" w:hAnsi="Arial" w:eastAsia="宋体"/>
          <w:kern w:val="2"/>
          <w:szCs w:val="22"/>
          <w:u w:val="single"/>
        </w:rPr>
        <w:t>50 kHz至30 MHz</w:t>
      </w:r>
    </w:p>
    <w:p w14:paraId="636AE1C5">
      <w:pPr>
        <w:widowControl w:val="0"/>
        <w:numPr>
          <w:ilvl w:val="2"/>
          <w:numId w:val="28"/>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设置试验样品和试验装置，如图10所示。</w:t>
      </w:r>
    </w:p>
    <w:p w14:paraId="16643EA7">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1EC4385B">
      <w:pPr>
        <w:widowControl w:val="0"/>
        <w:adjustRightInd w:val="0"/>
        <w:snapToGrid w:val="0"/>
        <w:spacing w:after="234" w:afterLines="75" w:line="288" w:lineRule="auto"/>
        <w:jc w:val="center"/>
        <w:rPr>
          <w:rFonts w:ascii="Arial" w:hAnsi="Arial" w:eastAsia="宋体"/>
          <w:b/>
          <w:kern w:val="2"/>
          <w:szCs w:val="22"/>
        </w:rPr>
      </w:pPr>
      <w:r>
        <w:rPr>
          <w:rFonts w:hint="eastAsia" w:ascii="Arial" w:hAnsi="Arial" w:eastAsia="宋体"/>
          <w:b/>
          <w:kern w:val="2"/>
          <w:szCs w:val="22"/>
        </w:rPr>
        <w:t>图9.传导敏感性试验配置（100 Hz至50 kHz）</w:t>
      </w:r>
    </w:p>
    <w:p w14:paraId="68B2AA90">
      <w:pPr>
        <w:widowControl w:val="0"/>
        <w:adjustRightInd w:val="0"/>
        <w:snapToGrid w:val="0"/>
        <w:spacing w:after="234" w:afterLines="75" w:line="288" w:lineRule="auto"/>
        <w:jc w:val="center"/>
        <w:rPr>
          <w:rFonts w:ascii="Arial" w:hAnsi="Arial" w:eastAsia="宋体"/>
          <w:kern w:val="2"/>
          <w:szCs w:val="22"/>
        </w:rPr>
      </w:pPr>
      <w:r>
        <mc:AlternateContent>
          <mc:Choice Requires="wps">
            <w:drawing>
              <wp:anchor distT="0" distB="0" distL="114300" distR="114300" simplePos="0" relativeHeight="251726848" behindDoc="0" locked="0" layoutInCell="1" allowOverlap="1">
                <wp:simplePos x="0" y="0"/>
                <wp:positionH relativeFrom="column">
                  <wp:posOffset>1795780</wp:posOffset>
                </wp:positionH>
                <wp:positionV relativeFrom="paragraph">
                  <wp:posOffset>1708785</wp:posOffset>
                </wp:positionV>
                <wp:extent cx="612140" cy="341630"/>
                <wp:effectExtent l="0" t="0" r="0" b="1270"/>
                <wp:wrapNone/>
                <wp:docPr id="3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12140" cy="341630"/>
                        </a:xfrm>
                        <a:prstGeom prst="rect">
                          <a:avLst/>
                        </a:prstGeom>
                        <a:solidFill>
                          <a:srgbClr val="FFFFFF"/>
                        </a:solidFill>
                        <a:ln w="9525">
                          <a:noFill/>
                          <a:miter lim="800000"/>
                        </a:ln>
                      </wps:spPr>
                      <wps:txbx>
                        <w:txbxContent>
                          <w:p w14:paraId="114252DC">
                            <w:pPr>
                              <w:jc w:val="center"/>
                              <w:rPr>
                                <w:sz w:val="21"/>
                                <w:szCs w:val="21"/>
                              </w:rPr>
                            </w:pPr>
                            <w:r>
                              <w:rPr>
                                <w:rFonts w:hint="eastAsia"/>
                                <w:sz w:val="21"/>
                                <w:szCs w:val="21"/>
                              </w:rPr>
                              <w:t>试验样品</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41.4pt;margin-top:134.55pt;height:26.9pt;width:48.2pt;z-index:251726848;mso-width-relative:page;mso-height-relative:page;" fillcolor="#FFFFFF" filled="t" stroked="f" coordsize="21600,21600" o:gfxdata="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OWrhF2QAAAAsBAAAPAAAAAAAAAAEAIAAAACIAAABkcnMvZG93bnJldi54bWxQ&#10;SwECFAAUAAAACACHTuJAI8PmQC8CAABDBAAADgAAAAAAAAABACAAAAAoAQAAZHJzL2Uyb0RvYy54&#10;bWxQSwUGAAAAAAYABgBZAQAAyQUAAAAA&#10;">
                <v:fill on="t" focussize="0,0"/>
                <v:stroke on="f" miterlimit="8" joinstyle="miter"/>
                <v:imagedata o:title=""/>
                <o:lock v:ext="edit" aspectratio="f"/>
                <v:textbox inset="0mm,0mm,0mm,0mm">
                  <w:txbxContent>
                    <w:p w14:paraId="114252DC">
                      <w:pPr>
                        <w:jc w:val="center"/>
                        <w:rPr>
                          <w:sz w:val="21"/>
                          <w:szCs w:val="21"/>
                        </w:rPr>
                      </w:pPr>
                      <w:r>
                        <w:rPr>
                          <w:rFonts w:hint="eastAsia"/>
                          <w:sz w:val="21"/>
                          <w:szCs w:val="21"/>
                        </w:rPr>
                        <w:t>试验样品</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4817745</wp:posOffset>
                </wp:positionH>
                <wp:positionV relativeFrom="paragraph">
                  <wp:posOffset>1804035</wp:posOffset>
                </wp:positionV>
                <wp:extent cx="762635" cy="198755"/>
                <wp:effectExtent l="0" t="0" r="0" b="0"/>
                <wp:wrapNone/>
                <wp:docPr id="3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62635" cy="198755"/>
                        </a:xfrm>
                        <a:prstGeom prst="rect">
                          <a:avLst/>
                        </a:prstGeom>
                        <a:solidFill>
                          <a:srgbClr val="FFFFFF"/>
                        </a:solidFill>
                        <a:ln w="9525">
                          <a:noFill/>
                          <a:miter lim="800000"/>
                        </a:ln>
                      </wps:spPr>
                      <wps:txbx>
                        <w:txbxContent>
                          <w:p w14:paraId="38718F66">
                            <w:pPr>
                              <w:jc w:val="center"/>
                              <w:rPr>
                                <w:sz w:val="21"/>
                                <w:szCs w:val="21"/>
                              </w:rPr>
                            </w:pPr>
                            <w:r>
                              <w:rPr>
                                <w:rFonts w:hint="eastAsia"/>
                                <w:sz w:val="21"/>
                                <w:szCs w:val="21"/>
                              </w:rPr>
                              <w:t>电压计</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79.35pt;margin-top:142.05pt;height:15.65pt;width:60.05pt;z-index:251727872;mso-width-relative:page;mso-height-relative:page;" fillcolor="#FFFFFF" filled="t" stroked="f" coordsize="21600,21600" o:gfxdata="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cO4AE2wAAAAsBAAAPAAAAAAAAAAEAIAAAACIAAABkcnMvZG93bnJldi54&#10;bWxQSwECFAAUAAAACACHTuJA4VdmmzACAABDBAAADgAAAAAAAAABACAAAAAqAQAAZHJzL2Uyb0Rv&#10;Yy54bWxQSwUGAAAAAAYABgBZAQAAzAUAAAAA&#10;">
                <v:fill on="t" focussize="0,0"/>
                <v:stroke on="f" miterlimit="8" joinstyle="miter"/>
                <v:imagedata o:title=""/>
                <o:lock v:ext="edit" aspectratio="f"/>
                <v:textbox inset="0mm,0mm,0mm,0mm">
                  <w:txbxContent>
                    <w:p w14:paraId="38718F66">
                      <w:pPr>
                        <w:jc w:val="center"/>
                        <w:rPr>
                          <w:sz w:val="21"/>
                          <w:szCs w:val="21"/>
                        </w:rPr>
                      </w:pPr>
                      <w:r>
                        <w:rPr>
                          <w:rFonts w:hint="eastAsia"/>
                          <w:sz w:val="21"/>
                          <w:szCs w:val="21"/>
                        </w:rPr>
                        <w:t>电压计</w:t>
                      </w: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3196590</wp:posOffset>
                </wp:positionH>
                <wp:positionV relativeFrom="paragraph">
                  <wp:posOffset>580390</wp:posOffset>
                </wp:positionV>
                <wp:extent cx="739775" cy="182880"/>
                <wp:effectExtent l="0" t="0" r="3175" b="7620"/>
                <wp:wrapNone/>
                <wp:docPr id="3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39775" cy="182880"/>
                        </a:xfrm>
                        <a:prstGeom prst="rect">
                          <a:avLst/>
                        </a:prstGeom>
                        <a:solidFill>
                          <a:srgbClr val="FFFFFF"/>
                        </a:solidFill>
                        <a:ln w="9525">
                          <a:noFill/>
                          <a:miter lim="800000"/>
                        </a:ln>
                      </wps:spPr>
                      <wps:txbx>
                        <w:txbxContent>
                          <w:p w14:paraId="77970ED9">
                            <w:pPr>
                              <w:jc w:val="center"/>
                              <w:rPr>
                                <w:sz w:val="21"/>
                                <w:szCs w:val="21"/>
                              </w:rPr>
                            </w:pPr>
                            <w:r>
                              <w:rPr>
                                <w:rFonts w:hint="eastAsia"/>
                                <w:sz w:val="21"/>
                                <w:szCs w:val="21"/>
                              </w:rPr>
                              <w:t>放大器</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51.7pt;margin-top:45.7pt;height:14.4pt;width:58.25pt;z-index:251729920;mso-width-relative:page;mso-height-relative:page;" fillcolor="#FFFFFF" filled="t" stroked="f" coordsize="21600,21600" o:gfxdata="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Ql97tkAAAAKAQAADwAAAAAAAAABACAAAAAiAAAAZHJzL2Rvd25yZXYueG1s&#10;UEsBAhQAFAAAAAgAh07iQNaHw4EwAgAAQwQAAA4AAAAAAAAAAQAgAAAAKAEAAGRycy9lMm9Eb2Mu&#10;eG1sUEsFBgAAAAAGAAYAWQEAAMoFAAAAAA==&#10;">
                <v:fill on="t" focussize="0,0"/>
                <v:stroke on="f" miterlimit="8" joinstyle="miter"/>
                <v:imagedata o:title=""/>
                <o:lock v:ext="edit" aspectratio="f"/>
                <v:textbox inset="0mm,0mm,0mm,0mm">
                  <w:txbxContent>
                    <w:p w14:paraId="77970ED9">
                      <w:pPr>
                        <w:jc w:val="center"/>
                        <w:rPr>
                          <w:sz w:val="21"/>
                          <w:szCs w:val="21"/>
                        </w:rPr>
                      </w:pPr>
                      <w:r>
                        <w:rPr>
                          <w:rFonts w:hint="eastAsia"/>
                          <w:sz w:val="21"/>
                          <w:szCs w:val="21"/>
                        </w:rPr>
                        <w:t>放大器</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4809490</wp:posOffset>
                </wp:positionH>
                <wp:positionV relativeFrom="paragraph">
                  <wp:posOffset>579755</wp:posOffset>
                </wp:positionV>
                <wp:extent cx="787400" cy="182880"/>
                <wp:effectExtent l="0" t="0" r="0" b="7620"/>
                <wp:wrapNone/>
                <wp:docPr id="3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87400" cy="182880"/>
                        </a:xfrm>
                        <a:prstGeom prst="rect">
                          <a:avLst/>
                        </a:prstGeom>
                        <a:solidFill>
                          <a:srgbClr val="FFFFFF"/>
                        </a:solidFill>
                        <a:ln w="9525">
                          <a:noFill/>
                          <a:miter lim="800000"/>
                        </a:ln>
                      </wps:spPr>
                      <wps:txbx>
                        <w:txbxContent>
                          <w:p w14:paraId="79219004">
                            <w:pPr>
                              <w:jc w:val="center"/>
                              <w:rPr>
                                <w:sz w:val="21"/>
                                <w:szCs w:val="21"/>
                              </w:rPr>
                            </w:pPr>
                            <w:r>
                              <w:rPr>
                                <w:rFonts w:hint="eastAsia"/>
                                <w:sz w:val="21"/>
                                <w:szCs w:val="21"/>
                              </w:rPr>
                              <w:t>振荡器</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78.7pt;margin-top:45.65pt;height:14.4pt;width:62pt;z-index:251728896;mso-width-relative:page;mso-height-relative:page;" fillcolor="#FFFFFF" filled="t" stroked="f" coordsize="21600,21600" o:gfxdata="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qnA2QAAAAoBAAAPAAAAAAAAAAEAIAAAACIAAABkcnMvZG93bnJldi54bWxQ&#10;SwECFAAUAAAACACHTuJAa0Nk7S8CAABDBAAADgAAAAAAAAABACAAAAAoAQAAZHJzL2Uyb0RvYy54&#10;bWxQSwUGAAAAAAYABgBZAQAAyQUAAAAA&#10;">
                <v:fill on="t" focussize="0,0"/>
                <v:stroke on="f" miterlimit="8" joinstyle="miter"/>
                <v:imagedata o:title=""/>
                <o:lock v:ext="edit" aspectratio="f"/>
                <v:textbox inset="0mm,0mm,0mm,0mm">
                  <w:txbxContent>
                    <w:p w14:paraId="79219004">
                      <w:pPr>
                        <w:jc w:val="center"/>
                        <w:rPr>
                          <w:sz w:val="21"/>
                          <w:szCs w:val="21"/>
                        </w:rPr>
                      </w:pPr>
                      <w:r>
                        <w:rPr>
                          <w:rFonts w:hint="eastAsia"/>
                          <w:sz w:val="21"/>
                          <w:szCs w:val="21"/>
                        </w:rPr>
                        <w:t>振荡器</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920115</wp:posOffset>
                </wp:positionH>
                <wp:positionV relativeFrom="paragraph">
                  <wp:posOffset>903605</wp:posOffset>
                </wp:positionV>
                <wp:extent cx="568960" cy="182880"/>
                <wp:effectExtent l="0" t="0" r="2540" b="7620"/>
                <wp:wrapNone/>
                <wp:docPr id="30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ln>
                      </wps:spPr>
                      <wps:txbx>
                        <w:txbxContent>
                          <w:p w14:paraId="179EECF4">
                            <w:pPr>
                              <w:rPr>
                                <w:sz w:val="21"/>
                                <w:szCs w:val="21"/>
                              </w:rPr>
                            </w:pPr>
                            <w:r>
                              <w:rPr>
                                <w:rFonts w:hint="eastAsia"/>
                                <w:sz w:val="21"/>
                                <w:szCs w:val="21"/>
                              </w:rPr>
                              <w:t>中性</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72.45pt;margin-top:71.15pt;height:14.4pt;width:44.8pt;z-index:251719680;mso-width-relative:page;mso-height-relative:page;" fillcolor="#FFFFFF" filled="t" stroked="f" coordsize="21600,21600" o:gfxdata="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zao+/ZAAAACwEAAA8AAAAAAAAAAQAgAAAAIgAAAGRycy9kb3ducmV2LnhtbFBL&#10;AQIUABQAAAAIAIdO4kA6Dr8WLgIAAEMEAAAOAAAAAAAAAAEAIAAAACgBAABkcnMvZTJvRG9jLnht&#10;bFBLBQYAAAAABgAGAFkBAADIBQAAAAA=&#10;">
                <v:fill on="t" focussize="0,0"/>
                <v:stroke on="f" miterlimit="8" joinstyle="miter"/>
                <v:imagedata o:title=""/>
                <o:lock v:ext="edit" aspectratio="f"/>
                <v:textbox inset="0mm,0mm,0mm,0mm">
                  <w:txbxContent>
                    <w:p w14:paraId="179EECF4">
                      <w:pPr>
                        <w:rPr>
                          <w:sz w:val="21"/>
                          <w:szCs w:val="21"/>
                        </w:rPr>
                      </w:pPr>
                      <w:r>
                        <w:rPr>
                          <w:rFonts w:hint="eastAsia"/>
                          <w:sz w:val="21"/>
                          <w:szCs w:val="21"/>
                        </w:rPr>
                        <w:t>中性</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906145</wp:posOffset>
                </wp:positionH>
                <wp:positionV relativeFrom="paragraph">
                  <wp:posOffset>1110615</wp:posOffset>
                </wp:positionV>
                <wp:extent cx="568960" cy="182880"/>
                <wp:effectExtent l="0" t="0" r="2540" b="7620"/>
                <wp:wrapNone/>
                <wp:docPr id="30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ln>
                      </wps:spPr>
                      <wps:txbx>
                        <w:txbxContent>
                          <w:p w14:paraId="46F51E16">
                            <w:pPr>
                              <w:rPr>
                                <w:sz w:val="21"/>
                                <w:szCs w:val="21"/>
                              </w:rPr>
                            </w:pPr>
                            <w:r>
                              <w:rPr>
                                <w:rFonts w:hint="eastAsia"/>
                                <w:sz w:val="21"/>
                                <w:szCs w:val="21"/>
                              </w:rPr>
                              <w:t>接地</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71.35pt;margin-top:87.45pt;height:14.4pt;width:44.8pt;z-index:251717632;mso-width-relative:page;mso-height-relative:page;" fillcolor="#FFFFFF" filled="t" stroked="f" coordsize="21600,21600" o:gfxdata="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Z5gg3ZAAAACwEAAA8AAAAAAAAAAQAgAAAAIgAAAGRycy9kb3ducmV2LnhtbFBL&#10;AQIUABQAAAAIAIdO4kA/DmVSLgIAAEMEAAAOAAAAAAAAAAEAIAAAACgBAABkcnMvZTJvRG9jLnht&#10;bFBLBQYAAAAABgAGAFkBAADIBQAAAAA=&#10;">
                <v:fill on="t" focussize="0,0"/>
                <v:stroke on="f" miterlimit="8" joinstyle="miter"/>
                <v:imagedata o:title=""/>
                <o:lock v:ext="edit" aspectratio="f"/>
                <v:textbox inset="0mm,0mm,0mm,0mm">
                  <w:txbxContent>
                    <w:p w14:paraId="46F51E16">
                      <w:pPr>
                        <w:rPr>
                          <w:sz w:val="21"/>
                          <w:szCs w:val="21"/>
                        </w:rPr>
                      </w:pPr>
                      <w:r>
                        <w:rPr>
                          <w:rFonts w:hint="eastAsia"/>
                          <w:sz w:val="21"/>
                          <w:szCs w:val="21"/>
                        </w:rPr>
                        <w:t>接地</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63500</wp:posOffset>
                </wp:positionH>
                <wp:positionV relativeFrom="paragraph">
                  <wp:posOffset>603885</wp:posOffset>
                </wp:positionV>
                <wp:extent cx="612140" cy="301625"/>
                <wp:effectExtent l="0" t="0" r="0" b="3175"/>
                <wp:wrapNone/>
                <wp:docPr id="30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12140" cy="301625"/>
                        </a:xfrm>
                        <a:prstGeom prst="rect">
                          <a:avLst/>
                        </a:prstGeom>
                        <a:solidFill>
                          <a:srgbClr val="FFFFFF"/>
                        </a:solidFill>
                        <a:ln w="9525">
                          <a:noFill/>
                          <a:miter lim="800000"/>
                        </a:ln>
                      </wps:spPr>
                      <wps:txbx>
                        <w:txbxContent>
                          <w:p w14:paraId="44901CD7">
                            <w:pPr>
                              <w:rPr>
                                <w:sz w:val="21"/>
                                <w:szCs w:val="21"/>
                              </w:rPr>
                            </w:pPr>
                            <w:r>
                              <w:rPr>
                                <w:rFonts w:hint="eastAsia"/>
                                <w:sz w:val="21"/>
                                <w:szCs w:val="21"/>
                              </w:rPr>
                              <w:t>主电源</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5pt;margin-top:47.55pt;height:23.75pt;width:48.2pt;z-index:251716608;mso-width-relative:page;mso-height-relative:page;" fillcolor="#FFFFFF" filled="t" stroked="f" coordsize="21600,21600" o:gfxdata="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I6r91wAAAAkBAAAPAAAAAAAAAAEAIAAAACIAAABkcnMvZG93bnJldi54bWxQSwEC&#10;FAAUAAAACACHTuJA/09LMS4CAABDBAAADgAAAAAAAAABACAAAAAmAQAAZHJzL2Uyb0RvYy54bWxQ&#10;SwUGAAAAAAYABgBZAQAAxgUAAAAA&#10;">
                <v:fill on="t" focussize="0,0"/>
                <v:stroke on="f" miterlimit="8" joinstyle="miter"/>
                <v:imagedata o:title=""/>
                <o:lock v:ext="edit" aspectratio="f"/>
                <v:textbox inset="0mm,0mm,0mm,0mm">
                  <w:txbxContent>
                    <w:p w14:paraId="44901CD7">
                      <w:pPr>
                        <w:rPr>
                          <w:sz w:val="21"/>
                          <w:szCs w:val="21"/>
                        </w:rPr>
                      </w:pPr>
                      <w:r>
                        <w:rPr>
                          <w:rFonts w:hint="eastAsia"/>
                          <w:sz w:val="21"/>
                          <w:szCs w:val="21"/>
                        </w:rPr>
                        <w:t>主电源</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906145</wp:posOffset>
                </wp:positionH>
                <wp:positionV relativeFrom="paragraph">
                  <wp:posOffset>254000</wp:posOffset>
                </wp:positionV>
                <wp:extent cx="508635" cy="158750"/>
                <wp:effectExtent l="0" t="0" r="5715" b="0"/>
                <wp:wrapNone/>
                <wp:docPr id="30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8635" cy="158750"/>
                        </a:xfrm>
                        <a:prstGeom prst="rect">
                          <a:avLst/>
                        </a:prstGeom>
                        <a:solidFill>
                          <a:srgbClr val="FFFFFF"/>
                        </a:solidFill>
                        <a:ln w="9525">
                          <a:noFill/>
                          <a:miter lim="800000"/>
                        </a:ln>
                      </wps:spPr>
                      <wps:txbx>
                        <w:txbxContent>
                          <w:p w14:paraId="67AF3EB1">
                            <w:pPr>
                              <w:rPr>
                                <w:sz w:val="21"/>
                                <w:szCs w:val="21"/>
                              </w:rPr>
                            </w:pPr>
                            <w:r>
                              <w:rPr>
                                <w:rFonts w:hint="eastAsia"/>
                                <w:sz w:val="21"/>
                                <w:szCs w:val="21"/>
                              </w:rPr>
                              <w:t>高</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71.35pt;margin-top:20pt;height:12.5pt;width:40.05pt;z-index:251718656;mso-width-relative:page;mso-height-relative:page;" fillcolor="#FFFFFF" filled="t" stroked="f" coordsize="21600,21600" o:gfxdata="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t4JfdYAAAAJAQAADwAAAAAAAAABACAAAAAiAAAAZHJzL2Rvd25yZXYueG1sUEsB&#10;AhQAFAAAAAgAh07iQMWLT7swAgAAQwQAAA4AAAAAAAAAAQAgAAAAJQEAAGRycy9lMm9Eb2MueG1s&#10;UEsFBgAAAAAGAAYAWQEAAMcFAAAAAA==&#10;">
                <v:fill on="t" focussize="0,0"/>
                <v:stroke on="f" miterlimit="8" joinstyle="miter"/>
                <v:imagedata o:title=""/>
                <o:lock v:ext="edit" aspectratio="f"/>
                <v:textbox inset="0mm,0mm,0mm,0mm">
                  <w:txbxContent>
                    <w:p w14:paraId="67AF3EB1">
                      <w:pPr>
                        <w:rPr>
                          <w:sz w:val="21"/>
                          <w:szCs w:val="21"/>
                        </w:rPr>
                      </w:pPr>
                      <w:r>
                        <w:rPr>
                          <w:rFonts w:hint="eastAsia"/>
                          <w:sz w:val="21"/>
                          <w:szCs w:val="21"/>
                        </w:rPr>
                        <w:t>高</w:t>
                      </w:r>
                    </w:p>
                  </w:txbxContent>
                </v:textbox>
              </v:shape>
            </w:pict>
          </mc:Fallback>
        </mc:AlternateContent>
      </w:r>
      <w:r>
        <w:rPr>
          <w:rFonts w:ascii="Arial" w:hAnsi="Arial" w:eastAsia="宋体"/>
          <w:kern w:val="2"/>
          <w:szCs w:val="22"/>
        </w:rPr>
        <w:drawing>
          <wp:inline distT="0" distB="0" distL="0" distR="0">
            <wp:extent cx="5636895" cy="2413635"/>
            <wp:effectExtent l="0" t="0" r="1905" b="5715"/>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pic:cNvPicPr>
                  </pic:nvPicPr>
                  <pic:blipFill>
                    <a:blip r:embed="rId49"/>
                    <a:stretch>
                      <a:fillRect/>
                    </a:stretch>
                  </pic:blipFill>
                  <pic:spPr>
                    <a:xfrm>
                      <a:off x="0" y="0"/>
                      <a:ext cx="5658366" cy="2423142"/>
                    </a:xfrm>
                    <a:prstGeom prst="rect">
                      <a:avLst/>
                    </a:prstGeom>
                  </pic:spPr>
                </pic:pic>
              </a:graphicData>
            </a:graphic>
          </wp:inline>
        </w:drawing>
      </w:r>
    </w:p>
    <w:p w14:paraId="2946364C">
      <w:pPr>
        <w:widowControl w:val="0"/>
        <w:adjustRightInd w:val="0"/>
        <w:snapToGrid w:val="0"/>
        <w:spacing w:after="234" w:afterLines="75" w:line="288" w:lineRule="auto"/>
        <w:jc w:val="center"/>
        <w:rPr>
          <w:rFonts w:ascii="Arial" w:hAnsi="Arial" w:eastAsia="宋体"/>
          <w:kern w:val="2"/>
          <w:szCs w:val="22"/>
        </w:rPr>
      </w:pPr>
    </w:p>
    <w:p w14:paraId="059DCF3D">
      <w:pPr>
        <w:widowControl w:val="0"/>
        <w:adjustRightInd w:val="0"/>
        <w:snapToGrid w:val="0"/>
        <w:spacing w:after="234" w:afterLines="75" w:line="288" w:lineRule="auto"/>
        <w:jc w:val="both"/>
        <w:rPr>
          <w:rFonts w:ascii="Arial" w:hAnsi="Arial" w:eastAsia="宋体"/>
          <w:kern w:val="2"/>
          <w:sz w:val="21"/>
          <w:szCs w:val="21"/>
        </w:rPr>
      </w:pPr>
      <w:r>
        <w:rPr>
          <w:rFonts w:hint="eastAsia" w:ascii="Arial" w:hAnsi="Arial" w:eastAsia="宋体"/>
          <w:kern w:val="2"/>
          <w:sz w:val="21"/>
          <w:szCs w:val="21"/>
        </w:rPr>
        <w:t>备注：</w:t>
      </w:r>
    </w:p>
    <w:p w14:paraId="12241188">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67005" cy="152400"/>
            <wp:effectExtent l="0" t="0" r="4445" b="0"/>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8381" cy="153836"/>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隔离变压器</w:t>
      </w:r>
    </w:p>
    <w:p w14:paraId="0CC154FE">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91135" cy="158750"/>
            <wp:effectExtent l="0" t="0" r="0" b="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1135" cy="158750"/>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60Hz 陷波滤波器</w:t>
      </w:r>
      <w:r>
        <w:rPr>
          <w:rFonts w:hint="eastAsia" w:ascii="宋体" w:hAnsi="宋体" w:eastAsia="宋体"/>
          <w:kern w:val="2"/>
          <w:sz w:val="21"/>
          <w:szCs w:val="21"/>
        </w:rPr>
        <w:t>（</w:t>
      </w:r>
      <w:r>
        <w:rPr>
          <w:rFonts w:hint="eastAsia" w:ascii="Arial" w:hAnsi="Arial" w:eastAsia="宋体"/>
          <w:kern w:val="2"/>
          <w:sz w:val="21"/>
          <w:szCs w:val="21"/>
        </w:rPr>
        <w:t>可选</w:t>
      </w:r>
      <w:r>
        <w:rPr>
          <w:rFonts w:hint="eastAsia" w:ascii="宋体" w:hAnsi="宋体" w:eastAsia="宋体"/>
          <w:kern w:val="2"/>
          <w:sz w:val="21"/>
          <w:szCs w:val="21"/>
        </w:rPr>
        <w:t>）</w:t>
      </w:r>
    </w:p>
    <w:p w14:paraId="6FE64BCB">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3</w:t>
      </w:r>
      <w:r>
        <w:rPr>
          <w:rFonts w:hint="eastAsia" w:ascii="Arial" w:hAnsi="Arial" w:eastAsia="宋体"/>
          <w:kern w:val="2"/>
          <w:sz w:val="21"/>
          <w:szCs w:val="21"/>
        </w:rPr>
        <w:tab/>
      </w:r>
      <w:r>
        <w:rPr>
          <w:rFonts w:hint="eastAsia" w:ascii="Arial" w:hAnsi="Arial" w:eastAsia="宋体"/>
          <w:kern w:val="2"/>
          <w:sz w:val="21"/>
          <w:szCs w:val="21"/>
        </w:rPr>
        <w:t>样品和EMC仪器应从交流电源的独立相位获取电源。</w:t>
      </w:r>
    </w:p>
    <w:p w14:paraId="70F69B70">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4</w:t>
      </w:r>
      <w:r>
        <w:rPr>
          <w:rFonts w:hint="eastAsia" w:ascii="Arial" w:hAnsi="Arial" w:eastAsia="宋体"/>
          <w:kern w:val="2"/>
          <w:sz w:val="21"/>
          <w:szCs w:val="21"/>
        </w:rPr>
        <w:tab/>
      </w:r>
      <w:r>
        <w:rPr>
          <w:rFonts w:hint="eastAsia" w:ascii="Arial" w:hAnsi="Arial" w:eastAsia="宋体"/>
          <w:kern w:val="2"/>
          <w:sz w:val="21"/>
          <w:szCs w:val="21"/>
        </w:rPr>
        <w:t>EMC仪器应通过隔离变压器连接到交流电源。</w:t>
      </w:r>
    </w:p>
    <w:p w14:paraId="3FB5F8B8">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5</w:t>
      </w:r>
      <w:r>
        <w:rPr>
          <w:rFonts w:ascii="Arial" w:hAnsi="Arial" w:eastAsia="宋体"/>
          <w:kern w:val="2"/>
          <w:sz w:val="21"/>
          <w:szCs w:val="21"/>
        </w:rPr>
        <w:tab/>
      </w:r>
      <w:r>
        <w:rPr>
          <w:rFonts w:hint="eastAsia" w:ascii="Arial" w:hAnsi="Arial" w:eastAsia="宋体"/>
          <w:kern w:val="2"/>
          <w:sz w:val="21"/>
          <w:szCs w:val="21"/>
        </w:rPr>
        <w:t>对于三相电源，敏感性信号应提供给每个相位。</w:t>
      </w:r>
    </w:p>
    <w:p w14:paraId="43138D60">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6023703E">
      <w:pPr>
        <w:widowControl w:val="0"/>
        <w:adjustRightInd w:val="0"/>
        <w:snapToGrid w:val="0"/>
        <w:spacing w:after="234" w:afterLines="75" w:line="288" w:lineRule="auto"/>
        <w:jc w:val="center"/>
        <w:rPr>
          <w:rFonts w:ascii="Arial" w:hAnsi="Arial" w:eastAsia="宋体"/>
          <w:b/>
          <w:kern w:val="2"/>
          <w:szCs w:val="22"/>
        </w:rPr>
      </w:pPr>
      <w:r>
        <w:rPr>
          <w:rFonts w:hint="eastAsia" w:ascii="Arial" w:hAnsi="Arial" w:eastAsia="宋体"/>
          <w:b/>
          <w:kern w:val="2"/>
          <w:szCs w:val="22"/>
        </w:rPr>
        <w:t>图10.传导敏感性试验配置（50 kHz至30 MHz）</w:t>
      </w:r>
    </w:p>
    <w:p w14:paraId="4A95E898">
      <w:pPr>
        <w:widowControl w:val="0"/>
        <w:adjustRightInd w:val="0"/>
        <w:snapToGrid w:val="0"/>
        <w:spacing w:after="234" w:afterLines="75" w:line="288" w:lineRule="auto"/>
        <w:jc w:val="both"/>
        <w:rPr>
          <w:rFonts w:ascii="Arial" w:hAnsi="Arial" w:eastAsia="宋体"/>
          <w:kern w:val="2"/>
          <w:szCs w:val="22"/>
        </w:rPr>
      </w:pPr>
      <w: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254000</wp:posOffset>
                </wp:positionV>
                <wp:extent cx="659765" cy="357505"/>
                <wp:effectExtent l="0" t="0" r="6985" b="4445"/>
                <wp:wrapNone/>
                <wp:docPr id="3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59765" cy="357505"/>
                        </a:xfrm>
                        <a:prstGeom prst="rect">
                          <a:avLst/>
                        </a:prstGeom>
                        <a:solidFill>
                          <a:srgbClr val="FFFFFF"/>
                        </a:solidFill>
                        <a:ln w="9525">
                          <a:noFill/>
                          <a:miter lim="800000"/>
                        </a:ln>
                      </wps:spPr>
                      <wps:txbx>
                        <w:txbxContent>
                          <w:p w14:paraId="4904FD4B">
                            <w:pPr>
                              <w:rPr>
                                <w:sz w:val="21"/>
                                <w:szCs w:val="21"/>
                              </w:rPr>
                            </w:pPr>
                            <w:r>
                              <w:rPr>
                                <w:rFonts w:hint="eastAsia"/>
                                <w:sz w:val="21"/>
                                <w:szCs w:val="21"/>
                              </w:rPr>
                              <w:t>主电源</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0pt;margin-top:20pt;height:28.15pt;width:51.95pt;z-index:251730944;mso-width-relative:page;mso-height-relative:page;" fillcolor="#FFFFFF" filled="t" stroked="f" coordsize="21600,21600" o:gfxdata="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e1VJtYAAAAGAQAADwAAAAAAAAABACAAAAAiAAAAZHJzL2Rvd25yZXYueG1sUEsB&#10;AhQAFAAAAAgAh07iQBn7/MgwAgAAQwQAAA4AAAAAAAAAAQAgAAAAJQEAAGRycy9lMm9Eb2MueG1s&#10;UEsFBgAAAAAGAAYAWQEAAMcFAAAAAA==&#10;">
                <v:fill on="t" focussize="0,0"/>
                <v:stroke on="f" miterlimit="8" joinstyle="miter"/>
                <v:imagedata o:title=""/>
                <o:lock v:ext="edit" aspectratio="f"/>
                <v:textbox inset="0mm,0mm,0mm,0mm">
                  <w:txbxContent>
                    <w:p w14:paraId="4904FD4B">
                      <w:pPr>
                        <w:rPr>
                          <w:sz w:val="21"/>
                          <w:szCs w:val="21"/>
                        </w:rPr>
                      </w:pPr>
                      <w:r>
                        <w:rPr>
                          <w:rFonts w:hint="eastAsia"/>
                          <w:sz w:val="21"/>
                          <w:szCs w:val="21"/>
                        </w:rPr>
                        <w:t>主电源</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866775</wp:posOffset>
                </wp:positionH>
                <wp:positionV relativeFrom="paragraph">
                  <wp:posOffset>301625</wp:posOffset>
                </wp:positionV>
                <wp:extent cx="620395" cy="222885"/>
                <wp:effectExtent l="0" t="0" r="8255" b="5715"/>
                <wp:wrapNone/>
                <wp:docPr id="3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0395" cy="222885"/>
                        </a:xfrm>
                        <a:prstGeom prst="rect">
                          <a:avLst/>
                        </a:prstGeom>
                        <a:solidFill>
                          <a:srgbClr val="FFFFFF"/>
                        </a:solidFill>
                        <a:ln w="9525">
                          <a:noFill/>
                          <a:miter lim="800000"/>
                        </a:ln>
                      </wps:spPr>
                      <wps:txbx>
                        <w:txbxContent>
                          <w:p w14:paraId="5F75FCC9">
                            <w:pPr>
                              <w:rPr>
                                <w:sz w:val="21"/>
                                <w:szCs w:val="21"/>
                              </w:rPr>
                            </w:pPr>
                            <w:r>
                              <w:rPr>
                                <w:rFonts w:hint="eastAsia"/>
                                <w:sz w:val="21"/>
                                <w:szCs w:val="21"/>
                              </w:rPr>
                              <w:t>中性</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68.25pt;margin-top:23.75pt;height:17.55pt;width:48.85pt;z-index:251734016;mso-width-relative:page;mso-height-relative:page;" fillcolor="#FFFFFF" filled="t" stroked="f" coordsize="21600,21600" o:gfxdata="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rL7IdgAAAAJAQAADwAAAAAAAAABACAAAAAiAAAAZHJzL2Rvd25yZXYueG1sUEsB&#10;AhQAFAAAAAgAh07iQAfMMHouAgAAQwQAAA4AAAAAAAAAAQAgAAAAJwEAAGRycy9lMm9Eb2MueG1s&#10;UEsFBgAAAAAGAAYAWQEAAMcFAAAAAA==&#10;">
                <v:fill on="t" focussize="0,0"/>
                <v:stroke on="f" miterlimit="8" joinstyle="miter"/>
                <v:imagedata o:title=""/>
                <o:lock v:ext="edit" aspectratio="f"/>
                <v:textbox inset="0mm,0mm,0mm,0mm">
                  <w:txbxContent>
                    <w:p w14:paraId="5F75FCC9">
                      <w:pPr>
                        <w:rPr>
                          <w:sz w:val="21"/>
                          <w:szCs w:val="21"/>
                        </w:rPr>
                      </w:pPr>
                      <w:r>
                        <w:rPr>
                          <w:rFonts w:hint="eastAsia"/>
                          <w:sz w:val="21"/>
                          <w:szCs w:val="21"/>
                        </w:rPr>
                        <w:t>中性</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871855</wp:posOffset>
                </wp:positionH>
                <wp:positionV relativeFrom="paragraph">
                  <wp:posOffset>521970</wp:posOffset>
                </wp:positionV>
                <wp:extent cx="568960" cy="182880"/>
                <wp:effectExtent l="0" t="0" r="2540" b="7620"/>
                <wp:wrapNone/>
                <wp:docPr id="3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ln>
                      </wps:spPr>
                      <wps:txbx>
                        <w:txbxContent>
                          <w:p w14:paraId="4C6FA35B">
                            <w:pPr>
                              <w:rPr>
                                <w:sz w:val="21"/>
                                <w:szCs w:val="21"/>
                              </w:rPr>
                            </w:pPr>
                            <w:r>
                              <w:rPr>
                                <w:rFonts w:hint="eastAsia"/>
                                <w:sz w:val="21"/>
                                <w:szCs w:val="21"/>
                              </w:rPr>
                              <w:t>接地</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68.65pt;margin-top:41.1pt;height:14.4pt;width:44.8pt;z-index:251731968;mso-width-relative:page;mso-height-relative:page;" fillcolor="#FFFFFF" filled="t" stroked="f" coordsize="21600,21600" o:gfxdata="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SajKXYAAAACgEAAA8AAAAAAAAAAQAgAAAAIgAAAGRycy9kb3ducmV2LnhtbFBL&#10;AQIUABQAAAAIAIdO4kBLAFHMLwIAAEMEAAAOAAAAAAAAAAEAIAAAACcBAABkcnMvZTJvRG9jLnht&#10;bFBLBQYAAAAABgAGAFkBAADIBQAAAAA=&#10;">
                <v:fill on="t" focussize="0,0"/>
                <v:stroke on="f" miterlimit="8" joinstyle="miter"/>
                <v:imagedata o:title=""/>
                <o:lock v:ext="edit" aspectratio="f"/>
                <v:textbox inset="0mm,0mm,0mm,0mm">
                  <w:txbxContent>
                    <w:p w14:paraId="4C6FA35B">
                      <w:pPr>
                        <w:rPr>
                          <w:sz w:val="21"/>
                          <w:szCs w:val="21"/>
                        </w:rPr>
                      </w:pPr>
                      <w:r>
                        <w:rPr>
                          <w:rFonts w:hint="eastAsia"/>
                          <w:sz w:val="21"/>
                          <w:szCs w:val="21"/>
                        </w:rPr>
                        <w:t>接地</w:t>
                      </w:r>
                    </w:p>
                  </w:txbxContent>
                </v:textbox>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866775</wp:posOffset>
                </wp:positionH>
                <wp:positionV relativeFrom="paragraph">
                  <wp:posOffset>62865</wp:posOffset>
                </wp:positionV>
                <wp:extent cx="508635" cy="158750"/>
                <wp:effectExtent l="0" t="0" r="5715" b="0"/>
                <wp:wrapNone/>
                <wp:docPr id="3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8635" cy="158750"/>
                        </a:xfrm>
                        <a:prstGeom prst="rect">
                          <a:avLst/>
                        </a:prstGeom>
                        <a:solidFill>
                          <a:srgbClr val="FFFFFF"/>
                        </a:solidFill>
                        <a:ln w="9525">
                          <a:noFill/>
                          <a:miter lim="800000"/>
                        </a:ln>
                      </wps:spPr>
                      <wps:txbx>
                        <w:txbxContent>
                          <w:p w14:paraId="71DAA8F5">
                            <w:pPr>
                              <w:rPr>
                                <w:sz w:val="21"/>
                                <w:szCs w:val="21"/>
                              </w:rPr>
                            </w:pPr>
                            <w:r>
                              <w:rPr>
                                <w:rFonts w:hint="eastAsia"/>
                                <w:sz w:val="21"/>
                                <w:szCs w:val="21"/>
                              </w:rPr>
                              <w:t>高</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68.25pt;margin-top:4.95pt;height:12.5pt;width:40.05pt;z-index:251732992;mso-width-relative:page;mso-height-relative:page;" fillcolor="#FFFFFF" filled="t" stroked="f" coordsize="21600,21600" o:gfxdata="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jpyL3XAAAACAEAAA8AAAAAAAAAAQAgAAAAIgAAAGRycy9kb3ducmV2LnhtbFBL&#10;AQIUABQAAAAIAIdO4kBhyWCzMAIAAEMEAAAOAAAAAAAAAAEAIAAAACYBAABkcnMvZTJvRG9jLnht&#10;bFBLBQYAAAAABgAGAFkBAADIBQAAAAA=&#10;">
                <v:fill on="t" focussize="0,0"/>
                <v:stroke on="f" miterlimit="8" joinstyle="miter"/>
                <v:imagedata o:title=""/>
                <o:lock v:ext="edit" aspectratio="f"/>
                <v:textbox inset="0mm,0mm,0mm,0mm">
                  <w:txbxContent>
                    <w:p w14:paraId="71DAA8F5">
                      <w:pPr>
                        <w:rPr>
                          <w:sz w:val="21"/>
                          <w:szCs w:val="21"/>
                        </w:rPr>
                      </w:pPr>
                      <w:r>
                        <w:rPr>
                          <w:rFonts w:hint="eastAsia"/>
                          <w:sz w:val="21"/>
                          <w:szCs w:val="21"/>
                        </w:rPr>
                        <w:t>高</w:t>
                      </w:r>
                    </w:p>
                  </w:txbxContent>
                </v:textbox>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4166235</wp:posOffset>
                </wp:positionH>
                <wp:positionV relativeFrom="paragraph">
                  <wp:posOffset>270510</wp:posOffset>
                </wp:positionV>
                <wp:extent cx="612140" cy="341630"/>
                <wp:effectExtent l="0" t="0" r="0" b="1270"/>
                <wp:wrapNone/>
                <wp:docPr id="32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12140" cy="341630"/>
                        </a:xfrm>
                        <a:prstGeom prst="rect">
                          <a:avLst/>
                        </a:prstGeom>
                        <a:solidFill>
                          <a:srgbClr val="FFFFFF"/>
                        </a:solidFill>
                        <a:ln w="9525">
                          <a:noFill/>
                          <a:miter lim="800000"/>
                        </a:ln>
                      </wps:spPr>
                      <wps:txbx>
                        <w:txbxContent>
                          <w:p w14:paraId="6C90A31B">
                            <w:pPr>
                              <w:jc w:val="center"/>
                              <w:rPr>
                                <w:sz w:val="21"/>
                                <w:szCs w:val="21"/>
                              </w:rPr>
                            </w:pPr>
                            <w:r>
                              <w:rPr>
                                <w:rFonts w:hint="eastAsia"/>
                                <w:sz w:val="21"/>
                                <w:szCs w:val="21"/>
                              </w:rPr>
                              <w:t>试验样品</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28.05pt;margin-top:21.3pt;height:26.9pt;width:48.2pt;z-index:251737088;mso-width-relative:page;mso-height-relative:page;" fillcolor="#FFFFFF" filled="t" stroked="f" coordsize="21600,21600" o:gfxdata="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pmqM9cAAAAJAQAADwAAAAAAAAABACAAAAAiAAAAZHJzL2Rvd25yZXYueG1sUEsB&#10;AhQAFAAAAAgAh07iQIxVj2YvAgAAQwQAAA4AAAAAAAAAAQAgAAAAJgEAAGRycy9lMm9Eb2MueG1s&#10;UEsFBgAAAAAGAAYAWQEAAMcFAAAAAA==&#10;">
                <v:fill on="t" focussize="0,0"/>
                <v:stroke on="f" miterlimit="8" joinstyle="miter"/>
                <v:imagedata o:title=""/>
                <o:lock v:ext="edit" aspectratio="f"/>
                <v:textbox inset="0mm,0mm,0mm,0mm">
                  <w:txbxContent>
                    <w:p w14:paraId="6C90A31B">
                      <w:pPr>
                        <w:jc w:val="center"/>
                        <w:rPr>
                          <w:sz w:val="21"/>
                          <w:szCs w:val="21"/>
                        </w:rPr>
                      </w:pPr>
                      <w:r>
                        <w:rPr>
                          <w:rFonts w:hint="eastAsia"/>
                          <w:sz w:val="21"/>
                          <w:szCs w:val="21"/>
                        </w:rPr>
                        <w:t>试验样品</w:t>
                      </w:r>
                    </w:p>
                  </w:txbxContent>
                </v:textbox>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4905375</wp:posOffset>
                </wp:positionH>
                <wp:positionV relativeFrom="paragraph">
                  <wp:posOffset>1525905</wp:posOffset>
                </wp:positionV>
                <wp:extent cx="762635" cy="198755"/>
                <wp:effectExtent l="0" t="0" r="0" b="0"/>
                <wp:wrapNone/>
                <wp:docPr id="3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62635" cy="198755"/>
                        </a:xfrm>
                        <a:prstGeom prst="rect">
                          <a:avLst/>
                        </a:prstGeom>
                        <a:solidFill>
                          <a:srgbClr val="FFFFFF"/>
                        </a:solidFill>
                        <a:ln w="9525">
                          <a:noFill/>
                          <a:miter lim="800000"/>
                        </a:ln>
                      </wps:spPr>
                      <wps:txbx>
                        <w:txbxContent>
                          <w:p w14:paraId="03CE366D">
                            <w:pPr>
                              <w:jc w:val="center"/>
                              <w:rPr>
                                <w:sz w:val="21"/>
                                <w:szCs w:val="21"/>
                              </w:rPr>
                            </w:pPr>
                            <w:r>
                              <w:rPr>
                                <w:rFonts w:hint="eastAsia"/>
                                <w:sz w:val="21"/>
                                <w:szCs w:val="21"/>
                              </w:rPr>
                              <w:t>电压计</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86.25pt;margin-top:120.15pt;height:15.65pt;width:60.05pt;z-index:251735040;mso-width-relative:page;mso-height-relative:page;" fillcolor="#FFFFFF" filled="t" stroked="f" coordsize="21600,21600" o:gfxdata="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t3v9zaAAAACwEAAA8AAAAAAAAAAQAgAAAAIgAAAGRycy9kb3ducmV2Lnht&#10;bFBLAQIUABQAAAAIAIdO4kBLwdX5MAIAAEMEAAAOAAAAAAAAAAEAIAAAACkBAABkcnMvZTJvRG9j&#10;LnhtbFBLBQYAAAAABgAGAFkBAADLBQAAAAA=&#10;">
                <v:fill on="t" focussize="0,0"/>
                <v:stroke on="f" miterlimit="8" joinstyle="miter"/>
                <v:imagedata o:title=""/>
                <o:lock v:ext="edit" aspectratio="f"/>
                <v:textbox inset="0mm,0mm,0mm,0mm">
                  <w:txbxContent>
                    <w:p w14:paraId="03CE366D">
                      <w:pPr>
                        <w:jc w:val="center"/>
                        <w:rPr>
                          <w:sz w:val="21"/>
                          <w:szCs w:val="21"/>
                        </w:rPr>
                      </w:pPr>
                      <w:r>
                        <w:rPr>
                          <w:rFonts w:hint="eastAsia"/>
                          <w:sz w:val="21"/>
                          <w:szCs w:val="21"/>
                        </w:rPr>
                        <w:t>电压计</w:t>
                      </w: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1717675</wp:posOffset>
                </wp:positionH>
                <wp:positionV relativeFrom="paragraph">
                  <wp:posOffset>1565910</wp:posOffset>
                </wp:positionV>
                <wp:extent cx="786765" cy="182880"/>
                <wp:effectExtent l="0" t="0" r="0" b="7620"/>
                <wp:wrapNone/>
                <wp:docPr id="3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86765" cy="182880"/>
                        </a:xfrm>
                        <a:prstGeom prst="rect">
                          <a:avLst/>
                        </a:prstGeom>
                        <a:solidFill>
                          <a:srgbClr val="FFFFFF"/>
                        </a:solidFill>
                        <a:ln w="9525">
                          <a:noFill/>
                          <a:miter lim="800000"/>
                        </a:ln>
                      </wps:spPr>
                      <wps:txbx>
                        <w:txbxContent>
                          <w:p w14:paraId="190AB191">
                            <w:pPr>
                              <w:jc w:val="center"/>
                              <w:rPr>
                                <w:sz w:val="21"/>
                                <w:szCs w:val="21"/>
                              </w:rPr>
                            </w:pPr>
                            <w:r>
                              <w:rPr>
                                <w:rFonts w:hint="eastAsia"/>
                                <w:sz w:val="21"/>
                                <w:szCs w:val="21"/>
                              </w:rPr>
                              <w:t>振荡器</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35.25pt;margin-top:123.3pt;height:14.4pt;width:61.95pt;z-index:251736064;mso-width-relative:page;mso-height-relative:page;" fillcolor="#FFFFFF" filled="t" stroked="f" coordsize="21600,21600" o:gfxdata="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AdFo2QAAAAsBAAAPAAAAAAAAAAEAIAAAACIAAABkcnMvZG93bnJldi54bWxQ&#10;SwECFAAUAAAACACHTuJAKdAlPy8CAABDBAAADgAAAAAAAAABACAAAAAoAQAAZHJzL2Uyb0RvYy54&#10;bWxQSwUGAAAAAAYABgBZAQAAyQUAAAAA&#10;">
                <v:fill on="t" focussize="0,0"/>
                <v:stroke on="f" miterlimit="8" joinstyle="miter"/>
                <v:imagedata o:title=""/>
                <o:lock v:ext="edit" aspectratio="f"/>
                <v:textbox inset="0mm,0mm,0mm,0mm">
                  <w:txbxContent>
                    <w:p w14:paraId="190AB191">
                      <w:pPr>
                        <w:jc w:val="center"/>
                        <w:rPr>
                          <w:sz w:val="21"/>
                          <w:szCs w:val="21"/>
                        </w:rPr>
                      </w:pPr>
                      <w:r>
                        <w:rPr>
                          <w:rFonts w:hint="eastAsia"/>
                          <w:sz w:val="21"/>
                          <w:szCs w:val="21"/>
                        </w:rPr>
                        <w:t>振荡器</w:t>
                      </w:r>
                    </w:p>
                  </w:txbxContent>
                </v:textbox>
              </v:shape>
            </w:pict>
          </mc:Fallback>
        </mc:AlternateContent>
      </w:r>
      <w:r>
        <w:rPr>
          <w:rFonts w:ascii="Arial" w:hAnsi="Arial" w:eastAsia="宋体"/>
          <w:kern w:val="2"/>
          <w:szCs w:val="22"/>
        </w:rPr>
        <w:drawing>
          <wp:inline distT="0" distB="0" distL="0" distR="0">
            <wp:extent cx="5764530" cy="2226945"/>
            <wp:effectExtent l="0" t="0" r="7620" b="1905"/>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pic:cNvPicPr>
                  </pic:nvPicPr>
                  <pic:blipFill>
                    <a:blip r:embed="rId50"/>
                    <a:stretch>
                      <a:fillRect/>
                    </a:stretch>
                  </pic:blipFill>
                  <pic:spPr>
                    <a:xfrm>
                      <a:off x="0" y="0"/>
                      <a:ext cx="5764696" cy="2227148"/>
                    </a:xfrm>
                    <a:prstGeom prst="rect">
                      <a:avLst/>
                    </a:prstGeom>
                  </pic:spPr>
                </pic:pic>
              </a:graphicData>
            </a:graphic>
          </wp:inline>
        </w:drawing>
      </w:r>
    </w:p>
    <w:p w14:paraId="7408E289">
      <w:pPr>
        <w:widowControl w:val="0"/>
        <w:adjustRightInd w:val="0"/>
        <w:snapToGrid w:val="0"/>
        <w:spacing w:after="234" w:afterLines="75" w:line="288" w:lineRule="auto"/>
        <w:ind w:left="420" w:hanging="420" w:hangingChars="200"/>
        <w:jc w:val="both"/>
        <w:rPr>
          <w:rFonts w:ascii="Arial" w:hAnsi="Arial" w:eastAsia="宋体"/>
          <w:kern w:val="2"/>
          <w:sz w:val="21"/>
          <w:szCs w:val="21"/>
        </w:rPr>
      </w:pPr>
    </w:p>
    <w:p w14:paraId="13E7A160">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备注</w:t>
      </w:r>
      <w:r>
        <w:rPr>
          <w:rFonts w:hint="eastAsia" w:ascii="宋体" w:hAnsi="宋体" w:eastAsia="宋体"/>
          <w:kern w:val="2"/>
          <w:sz w:val="21"/>
          <w:szCs w:val="21"/>
        </w:rPr>
        <w:t>：</w:t>
      </w:r>
    </w:p>
    <w:p w14:paraId="3826A03D">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62560" cy="148590"/>
            <wp:effectExtent l="0" t="0" r="8890" b="3810"/>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3829" cy="149677"/>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耦合电容器。试验期间，可能会改变耦合电容器，以使所需RF阻抗保持在5欧姆或以下。</w:t>
      </w:r>
    </w:p>
    <w:p w14:paraId="3CDE1F20">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91135" cy="158750"/>
            <wp:effectExtent l="0" t="0" r="0" b="0"/>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1135" cy="158750"/>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60 Hz 陷波滤波器</w:t>
      </w:r>
      <w:r>
        <w:rPr>
          <w:rFonts w:hint="eastAsia" w:ascii="宋体" w:hAnsi="宋体" w:eastAsia="宋体"/>
          <w:kern w:val="2"/>
          <w:sz w:val="21"/>
          <w:szCs w:val="21"/>
        </w:rPr>
        <w:t>（</w:t>
      </w:r>
      <w:r>
        <w:rPr>
          <w:rFonts w:hint="eastAsia" w:ascii="Arial" w:hAnsi="Arial" w:eastAsia="宋体"/>
          <w:kern w:val="2"/>
          <w:sz w:val="21"/>
          <w:szCs w:val="21"/>
        </w:rPr>
        <w:t>可选</w:t>
      </w:r>
      <w:r>
        <w:rPr>
          <w:rFonts w:hint="eastAsia" w:ascii="宋体" w:hAnsi="宋体" w:eastAsia="宋体"/>
          <w:kern w:val="2"/>
          <w:sz w:val="21"/>
          <w:szCs w:val="21"/>
        </w:rPr>
        <w:t>）</w:t>
      </w:r>
    </w:p>
    <w:p w14:paraId="305CD5BC">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3</w:t>
      </w:r>
      <w:r>
        <w:rPr>
          <w:rFonts w:hint="eastAsia" w:ascii="Arial" w:hAnsi="Arial" w:eastAsia="宋体"/>
          <w:kern w:val="2"/>
          <w:sz w:val="21"/>
          <w:szCs w:val="21"/>
        </w:rPr>
        <w:tab/>
      </w:r>
      <w:r>
        <w:rPr>
          <w:rFonts w:hint="eastAsia" w:ascii="Arial" w:hAnsi="Arial" w:eastAsia="宋体"/>
          <w:kern w:val="2"/>
          <w:sz w:val="21"/>
          <w:szCs w:val="21"/>
        </w:rPr>
        <w:t>试验样品和EMC仪器应从交流电源的独立相位获取电源。</w:t>
      </w:r>
    </w:p>
    <w:p w14:paraId="74804F3B">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4</w:t>
      </w:r>
      <w:r>
        <w:rPr>
          <w:rFonts w:hint="eastAsia" w:ascii="Arial" w:hAnsi="Arial" w:eastAsia="宋体"/>
          <w:kern w:val="2"/>
          <w:sz w:val="21"/>
          <w:szCs w:val="21"/>
        </w:rPr>
        <w:tab/>
      </w:r>
      <w:r>
        <w:rPr>
          <w:rFonts w:hint="eastAsia" w:ascii="Arial" w:hAnsi="Arial" w:eastAsia="宋体"/>
          <w:kern w:val="2"/>
          <w:sz w:val="21"/>
          <w:szCs w:val="21"/>
        </w:rPr>
        <w:t>EMC仪器应通过隔离变压器连接到交流电源。</w:t>
      </w:r>
    </w:p>
    <w:p w14:paraId="796C84A3">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5</w:t>
      </w:r>
      <w:r>
        <w:rPr>
          <w:rFonts w:hint="eastAsia" w:ascii="Arial" w:hAnsi="Arial" w:eastAsia="宋体"/>
          <w:kern w:val="2"/>
          <w:sz w:val="21"/>
          <w:szCs w:val="21"/>
        </w:rPr>
        <w:tab/>
      </w:r>
      <w:r>
        <w:rPr>
          <w:rFonts w:hint="eastAsia" w:ascii="Arial" w:hAnsi="Arial" w:eastAsia="宋体"/>
          <w:kern w:val="2"/>
          <w:sz w:val="21"/>
          <w:szCs w:val="21"/>
        </w:rPr>
        <w:t xml:space="preserve">对于三相电源，敏感性信号应提供给每个相位。 </w:t>
      </w:r>
    </w:p>
    <w:p w14:paraId="53296B4F">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7706868B">
      <w:pPr>
        <w:widowControl w:val="0"/>
        <w:numPr>
          <w:ilvl w:val="2"/>
          <w:numId w:val="28"/>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使用指定频率范围调谐振荡器，并将敏感性试验信号保持在图5所示适用水平或以上。监测试验样品，确定是否有故障迹象。当性能降低时，将敏感性信号水平调整到敏感性阈值或图5所示限值水平（以较低者为准）。如果敏感性阈值低于限值水平，应记录每种频率下敏感性信号的电压和频率。</w:t>
      </w:r>
    </w:p>
    <w:p w14:paraId="50648253">
      <w:pPr>
        <w:widowControl w:val="0"/>
        <w:numPr>
          <w:ilvl w:val="2"/>
          <w:numId w:val="28"/>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如果无法使用可以在50 kHz至30 MHz间将1 W输送至匹配负载的50Ω电源获得图5所示水平，则将幅度敏感性试验信号调整至最大可获得水平，并在该水平进行试验。必须记录试验水平。</w:t>
      </w:r>
    </w:p>
    <w:p w14:paraId="3AE87F59">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94" w:name="_Toc498272160"/>
      <w:bookmarkStart w:id="95" w:name="_Toc498520175"/>
      <w:r>
        <w:rPr>
          <w:rFonts w:hint="eastAsia" w:ascii="Arial" w:hAnsi="Arial" w:eastAsia="宋体"/>
          <w:kern w:val="2"/>
          <w:szCs w:val="22"/>
          <w:u w:val="single"/>
        </w:rPr>
        <w:t>电场敏感性</w:t>
      </w:r>
      <w:bookmarkEnd w:id="94"/>
      <w:bookmarkEnd w:id="95"/>
    </w:p>
    <w:p w14:paraId="046A40F8">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此试验旨在确保医疗器械对辐射电场不敏感。</w:t>
      </w:r>
    </w:p>
    <w:p w14:paraId="7B4B1014">
      <w:pPr>
        <w:widowControl w:val="0"/>
        <w:numPr>
          <w:ilvl w:val="0"/>
          <w:numId w:val="29"/>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排列试验样品和试验器械，如图11所示。使具有最大敏感性的试验样品表面面向场发生天线。根据第4.1.3和4.1.4段放置试验样品缆线。根据第4.3.1段调制敏感性试验信号。</w:t>
      </w:r>
    </w:p>
    <w:p w14:paraId="09B4D2FE">
      <w:pPr>
        <w:widowControl w:val="0"/>
        <w:numPr>
          <w:ilvl w:val="0"/>
          <w:numId w:val="29"/>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使用指定频率范围调谐信号发生器。使用场发生天线测量敏感性试验信号，使其保持在图6所示适用水平或以上。监测试验样品，确定是否有故障迹象。当性能降低时，将敏感性信号水平调整到敏感性阈值或图6所示限值水平（以较低者为准）。如果敏感性阈值低于限值水平，应记录每种频率下敏感性信号的电压和频率。</w:t>
      </w:r>
    </w:p>
    <w:p w14:paraId="790F1A2F">
      <w:pPr>
        <w:widowControl w:val="0"/>
        <w:numPr>
          <w:ilvl w:val="0"/>
          <w:numId w:val="29"/>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如果使用线性极化天线，请将天线旋转90°并重复步骤b。这不适用于低于200 MHz的单极或偶极天线。</w:t>
      </w:r>
    </w:p>
    <w:p w14:paraId="536C7AF4">
      <w:pPr>
        <w:widowControl w:val="0"/>
        <w:numPr>
          <w:ilvl w:val="0"/>
          <w:numId w:val="29"/>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如果试验样品的任何其他表面显示出显著敏感性，使此类表面面向试验天线，并重复步骤b和c。</w:t>
      </w:r>
    </w:p>
    <w:p w14:paraId="03B5C27A">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6EF28202">
      <w:pPr>
        <w:widowControl w:val="0"/>
        <w:adjustRightInd w:val="0"/>
        <w:snapToGrid w:val="0"/>
        <w:spacing w:after="234" w:afterLines="75" w:line="288" w:lineRule="auto"/>
        <w:jc w:val="center"/>
        <w:rPr>
          <w:rFonts w:ascii="Arial" w:hAnsi="Arial" w:eastAsia="宋体"/>
          <w:b/>
          <w:kern w:val="2"/>
          <w:szCs w:val="22"/>
        </w:rPr>
      </w:pPr>
      <w:r>
        <w:rPr>
          <w:rFonts w:hint="eastAsia" w:ascii="Arial" w:hAnsi="Arial" w:eastAsia="宋体"/>
          <w:b/>
          <w:kern w:val="2"/>
          <w:szCs w:val="22"/>
        </w:rPr>
        <w:t>图11.辐射电场敏感试验配置</w:t>
      </w:r>
    </w:p>
    <w:p w14:paraId="68726FB3">
      <w:pPr>
        <w:widowControl w:val="0"/>
        <w:adjustRightInd w:val="0"/>
        <w:snapToGrid w:val="0"/>
        <w:spacing w:after="234" w:afterLines="75" w:line="288" w:lineRule="auto"/>
        <w:jc w:val="both"/>
        <w:rPr>
          <w:rFonts w:ascii="Arial" w:hAnsi="Arial" w:eastAsia="宋体"/>
          <w:kern w:val="2"/>
          <w:szCs w:val="22"/>
        </w:rPr>
      </w:pPr>
      <w:r>
        <mc:AlternateContent>
          <mc:Choice Requires="wps">
            <w:drawing>
              <wp:anchor distT="0" distB="0" distL="114300" distR="114300" simplePos="0" relativeHeight="251741184" behindDoc="0" locked="0" layoutInCell="1" allowOverlap="1">
                <wp:simplePos x="0" y="0"/>
                <wp:positionH relativeFrom="column">
                  <wp:posOffset>4915535</wp:posOffset>
                </wp:positionH>
                <wp:positionV relativeFrom="paragraph">
                  <wp:posOffset>1654175</wp:posOffset>
                </wp:positionV>
                <wp:extent cx="754380" cy="182880"/>
                <wp:effectExtent l="0" t="0" r="7620" b="7620"/>
                <wp:wrapNone/>
                <wp:docPr id="3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4380" cy="182880"/>
                        </a:xfrm>
                        <a:prstGeom prst="rect">
                          <a:avLst/>
                        </a:prstGeom>
                        <a:solidFill>
                          <a:srgbClr val="FFFFFF"/>
                        </a:solidFill>
                        <a:ln w="9525">
                          <a:noFill/>
                          <a:miter lim="800000"/>
                        </a:ln>
                      </wps:spPr>
                      <wps:txbx>
                        <w:txbxContent>
                          <w:p w14:paraId="0C4E335D">
                            <w:pPr>
                              <w:jc w:val="center"/>
                              <w:rPr>
                                <w:sz w:val="21"/>
                                <w:szCs w:val="21"/>
                              </w:rPr>
                            </w:pPr>
                            <w:r>
                              <w:rPr>
                                <w:rFonts w:hint="eastAsia"/>
                                <w:sz w:val="21"/>
                                <w:szCs w:val="21"/>
                              </w:rPr>
                              <w:t>振荡器</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87.05pt;margin-top:130.25pt;height:14.4pt;width:59.4pt;z-index:251741184;mso-width-relative:page;mso-height-relative:page;" fillcolor="#FFFFFF" filled="t" stroked="f" coordsize="21600,21600" o:gfxdata="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2hL2b2gAAAAsBAAAPAAAAAAAAAAEAIAAAACIAAABkcnMvZG93bnJldi54bWxQ&#10;SwECFAAUAAAACACHTuJALeFh/i4CAABDBAAADgAAAAAAAAABACAAAAApAQAAZHJzL2Uyb0RvYy54&#10;bWxQSwUGAAAAAAYABgBZAQAAyQUAAAAA&#10;">
                <v:fill on="t" focussize="0,0"/>
                <v:stroke on="f" miterlimit="8" joinstyle="miter"/>
                <v:imagedata o:title=""/>
                <o:lock v:ext="edit" aspectratio="f"/>
                <v:textbox inset="0mm,0mm,0mm,0mm">
                  <w:txbxContent>
                    <w:p w14:paraId="0C4E335D">
                      <w:pPr>
                        <w:jc w:val="center"/>
                        <w:rPr>
                          <w:sz w:val="21"/>
                          <w:szCs w:val="21"/>
                        </w:rPr>
                      </w:pPr>
                      <w:r>
                        <w:rPr>
                          <w:rFonts w:hint="eastAsia"/>
                          <w:sz w:val="21"/>
                          <w:szCs w:val="21"/>
                        </w:rPr>
                        <w:t>振荡器</w:t>
                      </w:r>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4940935</wp:posOffset>
                </wp:positionH>
                <wp:positionV relativeFrom="paragraph">
                  <wp:posOffset>324485</wp:posOffset>
                </wp:positionV>
                <wp:extent cx="694690" cy="417830"/>
                <wp:effectExtent l="0" t="0" r="0" b="1270"/>
                <wp:wrapNone/>
                <wp:docPr id="33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94690" cy="417830"/>
                        </a:xfrm>
                        <a:prstGeom prst="rect">
                          <a:avLst/>
                        </a:prstGeom>
                        <a:solidFill>
                          <a:srgbClr val="FFFFFF"/>
                        </a:solidFill>
                        <a:ln w="9525">
                          <a:noFill/>
                          <a:miter lim="800000"/>
                        </a:ln>
                      </wps:spPr>
                      <wps:txbx>
                        <w:txbxContent>
                          <w:p w14:paraId="4A4AC378">
                            <w:pPr>
                              <w:jc w:val="center"/>
                              <w:rPr>
                                <w:rFonts w:ascii="Arial" w:hAnsi="Arial" w:cs="Arial"/>
                                <w:sz w:val="21"/>
                                <w:szCs w:val="21"/>
                              </w:rPr>
                            </w:pPr>
                            <w:r>
                              <w:rPr>
                                <w:rFonts w:ascii="Arial" w:hAnsi="Arial" w:cs="Arial"/>
                                <w:sz w:val="21"/>
                                <w:szCs w:val="21"/>
                              </w:rPr>
                              <w:t>EMC</w:t>
                            </w:r>
                            <w:r>
                              <w:rPr>
                                <w:rFonts w:ascii="Arial" w:hAnsi="Arial" w:cs="Arial"/>
                                <w:sz w:val="21"/>
                                <w:szCs w:val="21"/>
                              </w:rPr>
                              <w:br w:type="textWrapping"/>
                            </w:r>
                            <w:r>
                              <w:rPr>
                                <w:rFonts w:hint="eastAsia" w:ascii="宋体" w:hAnsi="宋体" w:eastAsia="宋体" w:cs="宋体"/>
                                <w:sz w:val="21"/>
                                <w:szCs w:val="21"/>
                              </w:rPr>
                              <w:t>接收机</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89.05pt;margin-top:25.55pt;height:32.9pt;width:54.7pt;z-index:251740160;mso-width-relative:page;mso-height-relative:page;" fillcolor="#FFFFFF" filled="t" stroked="f" coordsize="21600,21600" o:gfxdata="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2Py+tkAAAAKAQAADwAAAAAAAAABACAAAAAiAAAAZHJzL2Rvd25yZXYueG1s&#10;UEsBAhQAFAAAAAgAh07iQOW9gPgwAgAAQwQAAA4AAAAAAAAAAQAgAAAAKAEAAGRycy9lMm9Eb2Mu&#10;eG1sUEsFBgAAAAAGAAYAWQEAAMoFAAAAAA==&#10;">
                <v:fill on="t" focussize="0,0"/>
                <v:stroke on="f" miterlimit="8" joinstyle="miter"/>
                <v:imagedata o:title=""/>
                <o:lock v:ext="edit" aspectratio="f"/>
                <v:textbox inset="0mm,0mm,0mm,0mm">
                  <w:txbxContent>
                    <w:p w14:paraId="4A4AC378">
                      <w:pPr>
                        <w:jc w:val="center"/>
                        <w:rPr>
                          <w:rFonts w:ascii="Arial" w:hAnsi="Arial" w:cs="Arial"/>
                          <w:sz w:val="21"/>
                          <w:szCs w:val="21"/>
                        </w:rPr>
                      </w:pPr>
                      <w:r>
                        <w:rPr>
                          <w:rFonts w:ascii="Arial" w:hAnsi="Arial" w:cs="Arial"/>
                          <w:sz w:val="21"/>
                          <w:szCs w:val="21"/>
                        </w:rPr>
                        <w:t>EMC</w:t>
                      </w:r>
                      <w:r>
                        <w:rPr>
                          <w:rFonts w:ascii="Arial" w:hAnsi="Arial" w:cs="Arial"/>
                          <w:sz w:val="21"/>
                          <w:szCs w:val="21"/>
                        </w:rPr>
                        <w:br w:type="textWrapping"/>
                      </w:r>
                      <w:r>
                        <w:rPr>
                          <w:rFonts w:hint="eastAsia" w:ascii="宋体" w:hAnsi="宋体" w:eastAsia="宋体" w:cs="宋体"/>
                          <w:sz w:val="21"/>
                          <w:szCs w:val="21"/>
                        </w:rPr>
                        <w:t>接收机</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2202180</wp:posOffset>
                </wp:positionH>
                <wp:positionV relativeFrom="paragraph">
                  <wp:posOffset>1595755</wp:posOffset>
                </wp:positionV>
                <wp:extent cx="563880" cy="341630"/>
                <wp:effectExtent l="0" t="0" r="7620" b="1270"/>
                <wp:wrapNone/>
                <wp:docPr id="33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3880" cy="341630"/>
                        </a:xfrm>
                        <a:prstGeom prst="rect">
                          <a:avLst/>
                        </a:prstGeom>
                        <a:solidFill>
                          <a:srgbClr val="FFFFFF"/>
                        </a:solidFill>
                        <a:ln w="9525">
                          <a:noFill/>
                          <a:miter lim="800000"/>
                        </a:ln>
                      </wps:spPr>
                      <wps:txbx>
                        <w:txbxContent>
                          <w:p w14:paraId="3139AA7C">
                            <w:pPr>
                              <w:jc w:val="center"/>
                              <w:rPr>
                                <w:sz w:val="21"/>
                                <w:szCs w:val="21"/>
                              </w:rPr>
                            </w:pPr>
                            <w:r>
                              <w:rPr>
                                <w:rFonts w:hint="eastAsia"/>
                                <w:sz w:val="21"/>
                                <w:szCs w:val="21"/>
                              </w:rPr>
                              <w:t>试验样品</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73.4pt;margin-top:125.65pt;height:26.9pt;width:44.4pt;z-index:251742208;mso-width-relative:page;mso-height-relative:page;" fillcolor="#FFFFFF" filled="t" stroked="f" coordsize="21600,21600" o:gfxdata="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LxX4NoAAAALAQAADwAAAAAAAAABACAAAAAiAAAAZHJzL2Rvd25yZXYueG1s&#10;UEsBAhQAFAAAAAgAh07iQBnM6qkvAgAAQwQAAA4AAAAAAAAAAQAgAAAAKQEAAGRycy9lMm9Eb2Mu&#10;eG1sUEsFBgAAAAAGAAYAWQEAAMoFAAAAAA==&#10;">
                <v:fill on="t" focussize="0,0"/>
                <v:stroke on="f" miterlimit="8" joinstyle="miter"/>
                <v:imagedata o:title=""/>
                <o:lock v:ext="edit" aspectratio="f"/>
                <v:textbox inset="0mm,0mm,0mm,0mm">
                  <w:txbxContent>
                    <w:p w14:paraId="3139AA7C">
                      <w:pPr>
                        <w:jc w:val="center"/>
                        <w:rPr>
                          <w:sz w:val="21"/>
                          <w:szCs w:val="21"/>
                        </w:rPr>
                      </w:pPr>
                      <w:r>
                        <w:rPr>
                          <w:rFonts w:hint="eastAsia"/>
                          <w:sz w:val="21"/>
                          <w:szCs w:val="21"/>
                        </w:rPr>
                        <w:t>试验样品</w:t>
                      </w: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831215</wp:posOffset>
                </wp:positionH>
                <wp:positionV relativeFrom="paragraph">
                  <wp:posOffset>2041525</wp:posOffset>
                </wp:positionV>
                <wp:extent cx="694690" cy="462915"/>
                <wp:effectExtent l="0" t="0" r="0" b="0"/>
                <wp:wrapNone/>
                <wp:docPr id="33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94690" cy="462915"/>
                        </a:xfrm>
                        <a:prstGeom prst="rect">
                          <a:avLst/>
                        </a:prstGeom>
                        <a:solidFill>
                          <a:srgbClr val="FFFFFF"/>
                        </a:solidFill>
                        <a:ln w="9525">
                          <a:noFill/>
                          <a:miter lim="800000"/>
                        </a:ln>
                      </wps:spPr>
                      <wps:txbx>
                        <w:txbxContent>
                          <w:p w14:paraId="2F1521DF">
                            <w:pPr>
                              <w:spacing w:line="240" w:lineRule="exact"/>
                              <w:rPr>
                                <w:sz w:val="21"/>
                                <w:szCs w:val="21"/>
                              </w:rPr>
                            </w:pPr>
                            <w:r>
                              <w:rPr>
                                <w:rFonts w:hint="eastAsia"/>
                                <w:sz w:val="21"/>
                                <w:szCs w:val="21"/>
                              </w:rPr>
                              <w:t>高</w:t>
                            </w:r>
                          </w:p>
                          <w:p w14:paraId="58C12C7F">
                            <w:pPr>
                              <w:spacing w:line="240" w:lineRule="exact"/>
                              <w:rPr>
                                <w:sz w:val="21"/>
                                <w:szCs w:val="21"/>
                              </w:rPr>
                            </w:pPr>
                            <w:r>
                              <w:rPr>
                                <w:rFonts w:hint="eastAsia"/>
                                <w:sz w:val="21"/>
                                <w:szCs w:val="21"/>
                              </w:rPr>
                              <w:t>中性</w:t>
                            </w:r>
                          </w:p>
                          <w:p w14:paraId="05D4DEBB">
                            <w:pPr>
                              <w:spacing w:line="240" w:lineRule="exact"/>
                              <w:rPr>
                                <w:sz w:val="21"/>
                                <w:szCs w:val="21"/>
                              </w:rPr>
                            </w:pPr>
                            <w:r>
                              <w:rPr>
                                <w:rFonts w:hint="eastAsia"/>
                                <w:sz w:val="21"/>
                                <w:szCs w:val="21"/>
                              </w:rPr>
                              <w:t>接地</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65.45pt;margin-top:160.75pt;height:36.45pt;width:54.7pt;z-index:251739136;mso-width-relative:page;mso-height-relative:page;" fillcolor="#FFFFFF" filled="t" stroked="f" coordsize="21600,21600" o:gfxdata="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BJ2S7aAAAACwEAAA8AAAAAAAAAAQAgAAAAIgAAAGRycy9kb3ducmV2Lnht&#10;bFBLAQIUABQAAAAIAIdO4kCpqaEMMAIAAEMEAAAOAAAAAAAAAAEAIAAAACkBAABkcnMvZTJvRG9j&#10;LnhtbFBLBQYAAAAABgAGAFkBAADLBQAAAAA=&#10;">
                <v:fill on="t" focussize="0,0"/>
                <v:stroke on="f" miterlimit="8" joinstyle="miter"/>
                <v:imagedata o:title=""/>
                <o:lock v:ext="edit" aspectratio="f"/>
                <v:textbox inset="0mm,0mm,0mm,0mm">
                  <w:txbxContent>
                    <w:p w14:paraId="2F1521DF">
                      <w:pPr>
                        <w:spacing w:line="240" w:lineRule="exact"/>
                        <w:rPr>
                          <w:sz w:val="21"/>
                          <w:szCs w:val="21"/>
                        </w:rPr>
                      </w:pPr>
                      <w:r>
                        <w:rPr>
                          <w:rFonts w:hint="eastAsia"/>
                          <w:sz w:val="21"/>
                          <w:szCs w:val="21"/>
                        </w:rPr>
                        <w:t>高</w:t>
                      </w:r>
                    </w:p>
                    <w:p w14:paraId="58C12C7F">
                      <w:pPr>
                        <w:spacing w:line="240" w:lineRule="exact"/>
                        <w:rPr>
                          <w:sz w:val="21"/>
                          <w:szCs w:val="21"/>
                        </w:rPr>
                      </w:pPr>
                      <w:r>
                        <w:rPr>
                          <w:rFonts w:hint="eastAsia"/>
                          <w:sz w:val="21"/>
                          <w:szCs w:val="21"/>
                        </w:rPr>
                        <w:t>中性</w:t>
                      </w:r>
                    </w:p>
                    <w:p w14:paraId="05D4DEBB">
                      <w:pPr>
                        <w:spacing w:line="240" w:lineRule="exact"/>
                        <w:rPr>
                          <w:sz w:val="21"/>
                          <w:szCs w:val="21"/>
                        </w:rPr>
                      </w:pPr>
                      <w:r>
                        <w:rPr>
                          <w:rFonts w:hint="eastAsia"/>
                          <w:sz w:val="21"/>
                          <w:szCs w:val="21"/>
                        </w:rPr>
                        <w:t>接地</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168910</wp:posOffset>
                </wp:positionH>
                <wp:positionV relativeFrom="paragraph">
                  <wp:posOffset>2141220</wp:posOffset>
                </wp:positionV>
                <wp:extent cx="525145" cy="280035"/>
                <wp:effectExtent l="0" t="0" r="8255" b="5715"/>
                <wp:wrapNone/>
                <wp:docPr id="33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145" cy="280035"/>
                        </a:xfrm>
                        <a:prstGeom prst="rect">
                          <a:avLst/>
                        </a:prstGeom>
                        <a:solidFill>
                          <a:srgbClr val="FFFFFF"/>
                        </a:solidFill>
                        <a:ln w="9525">
                          <a:noFill/>
                          <a:miter lim="800000"/>
                        </a:ln>
                      </wps:spPr>
                      <wps:txbx>
                        <w:txbxContent>
                          <w:p w14:paraId="52715033">
                            <w:pPr>
                              <w:rPr>
                                <w:sz w:val="21"/>
                                <w:szCs w:val="21"/>
                              </w:rPr>
                            </w:pPr>
                            <w:r>
                              <w:rPr>
                                <w:rFonts w:hint="eastAsia"/>
                                <w:sz w:val="21"/>
                                <w:szCs w:val="21"/>
                              </w:rPr>
                              <w:t>主电源</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3.3pt;margin-top:168.6pt;height:22.05pt;width:41.35pt;z-index:251738112;mso-width-relative:page;mso-height-relative:page;" fillcolor="#FFFFFF" filled="t" stroked="f" coordsize="21600,21600" o:gfxdata="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9zFwtgAAAAKAQAADwAAAAAAAAABACAAAAAiAAAAZHJzL2Rvd25yZXYueG1sUEsB&#10;AhQAFAAAAAgAh07iQJYCV3MuAgAAQwQAAA4AAAAAAAAAAQAgAAAAJwEAAGRycy9lMm9Eb2MueG1s&#10;UEsFBgAAAAAGAAYAWQEAAMcFAAAAAA==&#10;">
                <v:fill on="t" focussize="0,0"/>
                <v:stroke on="f" miterlimit="8" joinstyle="miter"/>
                <v:imagedata o:title=""/>
                <o:lock v:ext="edit" aspectratio="f"/>
                <v:textbox inset="0mm,0mm,0mm,0mm">
                  <w:txbxContent>
                    <w:p w14:paraId="52715033">
                      <w:pPr>
                        <w:rPr>
                          <w:sz w:val="21"/>
                          <w:szCs w:val="21"/>
                        </w:rPr>
                      </w:pPr>
                      <w:r>
                        <w:rPr>
                          <w:rFonts w:hint="eastAsia"/>
                          <w:sz w:val="21"/>
                          <w:szCs w:val="21"/>
                        </w:rPr>
                        <w:t>主电源</w:t>
                      </w:r>
                    </w:p>
                  </w:txbxContent>
                </v:textbox>
              </v:shape>
            </w:pict>
          </mc:Fallback>
        </mc:AlternateContent>
      </w:r>
      <w:r>
        <w:rPr>
          <w:rFonts w:ascii="Arial" w:hAnsi="Arial" w:eastAsia="宋体"/>
          <w:kern w:val="2"/>
          <w:szCs w:val="22"/>
        </w:rPr>
        <w:drawing>
          <wp:inline distT="0" distB="0" distL="0" distR="0">
            <wp:extent cx="5731510" cy="2596515"/>
            <wp:effectExtent l="0" t="0" r="2540" b="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pic:cNvPicPr>
                      <a:picLocks noChangeAspect="1"/>
                    </pic:cNvPicPr>
                  </pic:nvPicPr>
                  <pic:blipFill>
                    <a:blip r:embed="rId51"/>
                    <a:stretch>
                      <a:fillRect/>
                    </a:stretch>
                  </pic:blipFill>
                  <pic:spPr>
                    <a:xfrm>
                      <a:off x="0" y="0"/>
                      <a:ext cx="5735517" cy="2598242"/>
                    </a:xfrm>
                    <a:prstGeom prst="rect">
                      <a:avLst/>
                    </a:prstGeom>
                  </pic:spPr>
                </pic:pic>
              </a:graphicData>
            </a:graphic>
          </wp:inline>
        </w:drawing>
      </w:r>
    </w:p>
    <w:p w14:paraId="0934124D">
      <w:pPr>
        <w:widowControl w:val="0"/>
        <w:adjustRightInd w:val="0"/>
        <w:snapToGrid w:val="0"/>
        <w:spacing w:after="234" w:afterLines="75" w:line="288" w:lineRule="auto"/>
        <w:jc w:val="both"/>
        <w:rPr>
          <w:rFonts w:ascii="Arial" w:hAnsi="Arial" w:eastAsia="宋体"/>
          <w:kern w:val="2"/>
          <w:szCs w:val="22"/>
        </w:rPr>
      </w:pPr>
    </w:p>
    <w:p w14:paraId="2DAED982">
      <w:pPr>
        <w:widowControl w:val="0"/>
        <w:adjustRightInd w:val="0"/>
        <w:snapToGrid w:val="0"/>
        <w:spacing w:after="234" w:afterLines="75" w:line="288" w:lineRule="auto"/>
        <w:jc w:val="both"/>
        <w:rPr>
          <w:rFonts w:ascii="Arial" w:hAnsi="Arial" w:eastAsia="宋体"/>
          <w:kern w:val="2"/>
          <w:sz w:val="21"/>
          <w:szCs w:val="21"/>
        </w:rPr>
      </w:pPr>
      <w:r>
        <w:rPr>
          <w:rFonts w:hint="eastAsia" w:ascii="Arial" w:hAnsi="Arial" w:eastAsia="宋体"/>
          <w:kern w:val="2"/>
          <w:sz w:val="21"/>
          <w:szCs w:val="21"/>
        </w:rPr>
        <w:t>备注：</w:t>
      </w:r>
    </w:p>
    <w:p w14:paraId="27DB1949">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67005" cy="158115"/>
            <wp:effectExtent l="0" t="0" r="4445" b="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8381" cy="159430"/>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最大敏感性区域</w:t>
      </w:r>
    </w:p>
    <w:p w14:paraId="1B65BCD2">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91135" cy="159385"/>
            <wp:effectExtent l="0" t="0" r="0" b="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1135" cy="159385"/>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屏蔽室</w:t>
      </w:r>
    </w:p>
    <w:p w14:paraId="290979B7">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89865" cy="174625"/>
            <wp:effectExtent l="0" t="0" r="635" b="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pic:cNvPicPr>
                      <a:picLocks noChangeAspect="1"/>
                    </pic:cNvPicPr>
                  </pic:nvPicPr>
                  <pic:blipFill>
                    <a:blip r:embed="rId46"/>
                    <a:stretch>
                      <a:fillRect/>
                    </a:stretch>
                  </pic:blipFill>
                  <pic:spPr>
                    <a:xfrm>
                      <a:off x="0" y="0"/>
                      <a:ext cx="191194" cy="175900"/>
                    </a:xfrm>
                    <a:prstGeom prst="rect">
                      <a:avLst/>
                    </a:prstGeom>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场发生天线</w:t>
      </w:r>
    </w:p>
    <w:p w14:paraId="6B8F2883">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89865" cy="172085"/>
            <wp:effectExtent l="0" t="0" r="635" b="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pic:cNvPicPr>
                      <a:picLocks noChangeAspect="1"/>
                    </pic:cNvPicPr>
                  </pic:nvPicPr>
                  <pic:blipFill>
                    <a:blip r:embed="rId47"/>
                    <a:stretch>
                      <a:fillRect/>
                    </a:stretch>
                  </pic:blipFill>
                  <pic:spPr>
                    <a:xfrm>
                      <a:off x="0" y="0"/>
                      <a:ext cx="192379" cy="174424"/>
                    </a:xfrm>
                    <a:prstGeom prst="rect">
                      <a:avLst/>
                    </a:prstGeom>
                  </pic:spPr>
                </pic:pic>
              </a:graphicData>
            </a:graphic>
          </wp:inline>
        </w:drawing>
      </w:r>
      <w:r>
        <w:rPr>
          <w:rFonts w:ascii="Arial" w:hAnsi="Arial" w:eastAsia="宋体"/>
          <w:kern w:val="2"/>
          <w:sz w:val="21"/>
          <w:szCs w:val="21"/>
        </w:rPr>
        <w:tab/>
      </w:r>
      <w:r>
        <w:rPr>
          <w:rFonts w:hint="eastAsia" w:ascii="Arial" w:hAnsi="Arial" w:eastAsia="宋体"/>
          <w:kern w:val="2"/>
          <w:sz w:val="21"/>
          <w:szCs w:val="21"/>
        </w:rPr>
        <w:t>场监测天线</w:t>
      </w:r>
    </w:p>
    <w:p w14:paraId="6E120AEB">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89865" cy="181610"/>
            <wp:effectExtent l="0" t="0" r="635" b="8890"/>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pic:cNvPicPr>
                      <a:picLocks noChangeAspect="1"/>
                    </pic:cNvPicPr>
                  </pic:nvPicPr>
                  <pic:blipFill>
                    <a:blip r:embed="rId48"/>
                    <a:stretch>
                      <a:fillRect/>
                    </a:stretch>
                  </pic:blipFill>
                  <pic:spPr>
                    <a:xfrm>
                      <a:off x="0" y="0"/>
                      <a:ext cx="194634" cy="186525"/>
                    </a:xfrm>
                    <a:prstGeom prst="rect">
                      <a:avLst/>
                    </a:prstGeom>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信号缆线和负载（如果适用）</w:t>
      </w:r>
    </w:p>
    <w:p w14:paraId="4539D7C6">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6</w:t>
      </w:r>
      <w:r>
        <w:rPr>
          <w:rFonts w:hint="eastAsia" w:ascii="Arial" w:hAnsi="Arial" w:eastAsia="宋体"/>
          <w:kern w:val="2"/>
          <w:sz w:val="21"/>
          <w:szCs w:val="21"/>
        </w:rPr>
        <w:tab/>
      </w:r>
      <w:r>
        <w:rPr>
          <w:rFonts w:hint="eastAsia" w:ascii="Arial" w:hAnsi="Arial" w:eastAsia="宋体"/>
          <w:kern w:val="2"/>
          <w:sz w:val="21"/>
          <w:szCs w:val="21"/>
        </w:rPr>
        <w:t>如果试验样品由1个以上的单元组成，但未向用户提供连接缆线，则此试验的连接缆线应至少长2米。如果连接缆线由制造商向用户提供，则应使用供应缆线。</w:t>
      </w:r>
    </w:p>
    <w:p w14:paraId="5717B140">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42F7DAC9">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96" w:name="_Toc498272161"/>
      <w:bookmarkStart w:id="97" w:name="_Toc498520176"/>
      <w:r>
        <w:rPr>
          <w:rFonts w:hint="eastAsia" w:ascii="Arial" w:hAnsi="Arial" w:eastAsia="宋体"/>
          <w:kern w:val="2"/>
          <w:szCs w:val="22"/>
          <w:u w:val="single"/>
        </w:rPr>
        <w:t>磁场敏感性</w:t>
      </w:r>
      <w:bookmarkEnd w:id="96"/>
      <w:bookmarkEnd w:id="97"/>
    </w:p>
    <w:p w14:paraId="3991387F">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此试验旨在确保医疗器械对辐射磁场不敏感。</w:t>
      </w:r>
    </w:p>
    <w:p w14:paraId="61A6E7B5">
      <w:pPr>
        <w:widowControl w:val="0"/>
        <w:numPr>
          <w:ilvl w:val="0"/>
          <w:numId w:val="30"/>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排列试验样品和试验器械，如图12所示。亥姆霍兹线圈的直径必须大于试验样品的最大尺寸。将试验样品和任何适用试验缆线安装在亥姆霍兹线圈中心的非导电表面上。</w:t>
      </w:r>
    </w:p>
    <w:p w14:paraId="6C487765">
      <w:pPr>
        <w:widowControl w:val="0"/>
        <w:numPr>
          <w:ilvl w:val="0"/>
          <w:numId w:val="30"/>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调整调压变压器（自耦变压器），使用环形天线测量，确定磁场为1uT。监测试验样品，确定是否有故障迹象。</w:t>
      </w:r>
    </w:p>
    <w:p w14:paraId="3A75C3A6">
      <w:pPr>
        <w:widowControl w:val="0"/>
        <w:numPr>
          <w:ilvl w:val="0"/>
          <w:numId w:val="30"/>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如果性能降低，则将敏感性信号水平调整到敏感性阈值。记录磁场强度。</w:t>
      </w:r>
    </w:p>
    <w:p w14:paraId="52DF93D7">
      <w:pPr>
        <w:widowControl w:val="0"/>
        <w:numPr>
          <w:ilvl w:val="0"/>
          <w:numId w:val="30"/>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将试验样品绕与亥姆霍兹线圈轴线正交的轴旋转90°。重复步骤b和c。</w:t>
      </w:r>
    </w:p>
    <w:p w14:paraId="66378575">
      <w:pPr>
        <w:widowControl w:val="0"/>
        <w:numPr>
          <w:ilvl w:val="2"/>
          <w:numId w:val="25"/>
        </w:numPr>
        <w:tabs>
          <w:tab w:val="left" w:pos="720"/>
        </w:tabs>
        <w:adjustRightInd w:val="0"/>
        <w:snapToGrid w:val="0"/>
        <w:spacing w:after="234" w:afterLines="75" w:line="288" w:lineRule="auto"/>
        <w:ind w:left="1440" w:leftChars="300" w:hangingChars="300"/>
        <w:jc w:val="both"/>
        <w:outlineLvl w:val="2"/>
        <w:rPr>
          <w:rFonts w:ascii="Arial" w:hAnsi="Arial" w:eastAsia="宋体"/>
          <w:kern w:val="2"/>
          <w:szCs w:val="22"/>
          <w:u w:val="single"/>
        </w:rPr>
      </w:pPr>
      <w:bookmarkStart w:id="98" w:name="_Toc498272162"/>
      <w:bookmarkStart w:id="99" w:name="_Toc498520177"/>
      <w:r>
        <w:rPr>
          <w:rFonts w:hint="eastAsia" w:ascii="Arial" w:hAnsi="Arial" w:eastAsia="宋体"/>
          <w:kern w:val="2"/>
          <w:szCs w:val="22"/>
          <w:u w:val="single"/>
        </w:rPr>
        <w:t>瞬态敏感性</w:t>
      </w:r>
      <w:bookmarkEnd w:id="98"/>
      <w:bookmarkEnd w:id="99"/>
    </w:p>
    <w:p w14:paraId="7B07B7FC">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此试验旨在确保医疗器械对其电源线上出现的瞬变不敏感。</w:t>
      </w:r>
    </w:p>
    <w:p w14:paraId="722A409F">
      <w:pPr>
        <w:widowControl w:val="0"/>
        <w:numPr>
          <w:ilvl w:val="0"/>
          <w:numId w:val="31"/>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连接试验样品和试验装置，如图13所示。</w:t>
      </w:r>
    </w:p>
    <w:p w14:paraId="59FDFA30">
      <w:pPr>
        <w:widowControl w:val="0"/>
        <w:numPr>
          <w:ilvl w:val="0"/>
          <w:numId w:val="31"/>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将5-Ω校准负载连接到瞬态发生器（图13中的CAL位置）。</w:t>
      </w:r>
    </w:p>
    <w:p w14:paraId="7F73E8F6">
      <w:pPr>
        <w:widowControl w:val="0"/>
        <w:numPr>
          <w:ilvl w:val="0"/>
          <w:numId w:val="31"/>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调整输出，获得具有规定输出波形和幅度的正瞬变。将重复率调整到3到10 pps的范围内。</w:t>
      </w:r>
    </w:p>
    <w:p w14:paraId="1CBD2A4B">
      <w:pPr>
        <w:widowControl w:val="0"/>
        <w:numPr>
          <w:ilvl w:val="0"/>
          <w:numId w:val="31"/>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注意幅度控制设置，并将输出幅度降至最低。</w:t>
      </w:r>
    </w:p>
    <w:p w14:paraId="200C3B91">
      <w:pPr>
        <w:widowControl w:val="0"/>
        <w:numPr>
          <w:ilvl w:val="0"/>
          <w:numId w:val="31"/>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断开校准负载并将瞬态发生器连接到试验样品电源导线的一个相位（图13中的TEST位置）。</w:t>
      </w:r>
    </w:p>
    <w:p w14:paraId="1055E59F">
      <w:pPr>
        <w:widowControl w:val="0"/>
        <w:numPr>
          <w:ilvl w:val="0"/>
          <w:numId w:val="31"/>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缓慢增加瞬态发生器输出，直到（1）获得规定瞬态幅度，或者（2）达到步骤d的瞬态发生器就座。</w:t>
      </w:r>
    </w:p>
    <w:p w14:paraId="4A56C43A">
      <w:pPr>
        <w:widowControl w:val="0"/>
        <w:numPr>
          <w:ilvl w:val="0"/>
          <w:numId w:val="31"/>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使重复率在3到10 pps间变动。</w:t>
      </w:r>
    </w:p>
    <w:p w14:paraId="7DB2B923">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315641D7">
      <w:pPr>
        <w:widowControl w:val="0"/>
        <w:adjustRightInd w:val="0"/>
        <w:snapToGrid w:val="0"/>
        <w:spacing w:after="234" w:afterLines="75" w:line="288" w:lineRule="auto"/>
        <w:jc w:val="center"/>
        <w:rPr>
          <w:rFonts w:ascii="Arial" w:hAnsi="Arial" w:eastAsia="宋体"/>
          <w:b/>
          <w:kern w:val="2"/>
          <w:szCs w:val="22"/>
        </w:rPr>
      </w:pPr>
    </w:p>
    <w:p w14:paraId="01C20749">
      <w:pPr>
        <w:widowControl w:val="0"/>
        <w:adjustRightInd w:val="0"/>
        <w:snapToGrid w:val="0"/>
        <w:spacing w:after="234" w:afterLines="75" w:line="288" w:lineRule="auto"/>
        <w:jc w:val="center"/>
        <w:rPr>
          <w:rFonts w:ascii="Arial" w:hAnsi="Arial" w:eastAsia="宋体"/>
          <w:b/>
          <w:kern w:val="2"/>
          <w:szCs w:val="22"/>
        </w:rPr>
      </w:pPr>
      <w:r>
        <w:rPr>
          <w:rFonts w:hint="eastAsia" w:ascii="Arial" w:hAnsi="Arial" w:eastAsia="宋体"/>
          <w:b/>
          <w:kern w:val="2"/>
          <w:szCs w:val="22"/>
        </w:rPr>
        <w:t>图13.瞬态敏感性试验配置</w:t>
      </w:r>
    </w:p>
    <w:p w14:paraId="0B9E348B">
      <w:pPr>
        <w:widowControl w:val="0"/>
        <w:adjustRightInd w:val="0"/>
        <w:snapToGrid w:val="0"/>
        <w:spacing w:after="234" w:afterLines="75" w:line="288" w:lineRule="auto"/>
        <w:jc w:val="both"/>
        <w:rPr>
          <w:rFonts w:ascii="Arial" w:hAnsi="Arial" w:eastAsia="宋体"/>
          <w:kern w:val="2"/>
          <w:szCs w:val="22"/>
        </w:rPr>
      </w:pPr>
      <w:r>
        <mc:AlternateContent>
          <mc:Choice Requires="wps">
            <w:drawing>
              <wp:anchor distT="0" distB="0" distL="114300" distR="114300" simplePos="0" relativeHeight="251770880" behindDoc="0" locked="0" layoutInCell="1" allowOverlap="1">
                <wp:simplePos x="0" y="0"/>
                <wp:positionH relativeFrom="column">
                  <wp:posOffset>29210</wp:posOffset>
                </wp:positionH>
                <wp:positionV relativeFrom="paragraph">
                  <wp:posOffset>2070735</wp:posOffset>
                </wp:positionV>
                <wp:extent cx="525145" cy="279400"/>
                <wp:effectExtent l="0" t="0" r="8255" b="6350"/>
                <wp:wrapNone/>
                <wp:docPr id="2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145" cy="279400"/>
                        </a:xfrm>
                        <a:prstGeom prst="rect">
                          <a:avLst/>
                        </a:prstGeom>
                        <a:solidFill>
                          <a:srgbClr val="FFFFFF"/>
                        </a:solidFill>
                        <a:ln w="9525">
                          <a:noFill/>
                          <a:miter lim="800000"/>
                        </a:ln>
                      </wps:spPr>
                      <wps:txbx>
                        <w:txbxContent>
                          <w:p w14:paraId="24DA7990">
                            <w:pPr>
                              <w:rPr>
                                <w:sz w:val="21"/>
                                <w:szCs w:val="21"/>
                              </w:rPr>
                            </w:pPr>
                            <w:r>
                              <w:rPr>
                                <w:rFonts w:hint="eastAsia"/>
                                <w:sz w:val="21"/>
                                <w:szCs w:val="21"/>
                              </w:rPr>
                              <w:t>主电源</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3pt;margin-top:163.05pt;height:22pt;width:41.35pt;z-index:251770880;mso-width-relative:page;mso-height-relative:page;" fillcolor="#FFFFFF" filled="t" stroked="f" coordsize="21600,21600" o:gfxdata="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rL1MNgAAAAIAQAADwAAAAAAAAABACAAAAAiAAAAZHJzL2Rvd25yZXYueG1sUEsB&#10;AhQAFAAAAAgAh07iQMKlRm8uAgAAQgQAAA4AAAAAAAAAAQAgAAAAJwEAAGRycy9lMm9Eb2MueG1s&#10;UEsFBgAAAAAGAAYAWQEAAMcFAAAAAA==&#10;">
                <v:fill on="t" focussize="0,0"/>
                <v:stroke on="f" miterlimit="8" joinstyle="miter"/>
                <v:imagedata o:title=""/>
                <o:lock v:ext="edit" aspectratio="f"/>
                <v:textbox inset="0mm,0mm,0mm,0mm">
                  <w:txbxContent>
                    <w:p w14:paraId="24DA7990">
                      <w:pPr>
                        <w:rPr>
                          <w:sz w:val="21"/>
                          <w:szCs w:val="21"/>
                        </w:rPr>
                      </w:pPr>
                      <w:r>
                        <w:rPr>
                          <w:rFonts w:hint="eastAsia"/>
                          <w:sz w:val="21"/>
                          <w:szCs w:val="21"/>
                        </w:rPr>
                        <w:t>主电源</w:t>
                      </w:r>
                    </w:p>
                  </w:txbxContent>
                </v:textbox>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736600</wp:posOffset>
                </wp:positionH>
                <wp:positionV relativeFrom="paragraph">
                  <wp:posOffset>2107565</wp:posOffset>
                </wp:positionV>
                <wp:extent cx="558800" cy="171450"/>
                <wp:effectExtent l="0" t="0" r="0" b="0"/>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8800" cy="171450"/>
                        </a:xfrm>
                        <a:prstGeom prst="rect">
                          <a:avLst/>
                        </a:prstGeom>
                        <a:solidFill>
                          <a:srgbClr val="FFFFFF"/>
                        </a:solidFill>
                        <a:ln w="9525">
                          <a:noFill/>
                          <a:miter lim="800000"/>
                        </a:ln>
                      </wps:spPr>
                      <wps:txbx>
                        <w:txbxContent>
                          <w:p w14:paraId="13DDCB51">
                            <w:pPr>
                              <w:rPr>
                                <w:sz w:val="21"/>
                                <w:szCs w:val="21"/>
                              </w:rPr>
                            </w:pPr>
                            <w:r>
                              <w:rPr>
                                <w:rFonts w:hint="eastAsia"/>
                                <w:sz w:val="21"/>
                                <w:szCs w:val="21"/>
                              </w:rPr>
                              <w:t>中性</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58pt;margin-top:165.95pt;height:13.5pt;width:44pt;z-index:251777024;mso-width-relative:page;mso-height-relative:page;" fillcolor="#FFFFFF" filled="t" stroked="f" coordsize="21600,21600" o:gfxdata="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lf40XZAAAACwEAAA8AAAAAAAAAAQAgAAAAIgAAAGRycy9kb3ducmV2LnhtbFBL&#10;AQIUABQAAAAIAIdO4kCxtkb6LgIAAEIEAAAOAAAAAAAAAAEAIAAAACgBAABkcnMvZTJvRG9jLnht&#10;bFBLBQYAAAAABgAGAFkBAADIBQAAAAA=&#10;">
                <v:fill on="t" focussize="0,0"/>
                <v:stroke on="f" miterlimit="8" joinstyle="miter"/>
                <v:imagedata o:title=""/>
                <o:lock v:ext="edit" aspectratio="f"/>
                <v:textbox inset="0mm,0mm,0mm,0mm">
                  <w:txbxContent>
                    <w:p w14:paraId="13DDCB51">
                      <w:pPr>
                        <w:rPr>
                          <w:sz w:val="21"/>
                          <w:szCs w:val="21"/>
                        </w:rPr>
                      </w:pPr>
                      <w:r>
                        <w:rPr>
                          <w:rFonts w:hint="eastAsia"/>
                          <w:sz w:val="21"/>
                          <w:szCs w:val="21"/>
                        </w:rPr>
                        <w:t>中性</w:t>
                      </w:r>
                    </w:p>
                  </w:txbxContent>
                </v:textbox>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736600</wp:posOffset>
                </wp:positionH>
                <wp:positionV relativeFrom="paragraph">
                  <wp:posOffset>1834515</wp:posOffset>
                </wp:positionV>
                <wp:extent cx="533400" cy="196850"/>
                <wp:effectExtent l="0" t="0" r="0" b="0"/>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3400" cy="196850"/>
                        </a:xfrm>
                        <a:prstGeom prst="rect">
                          <a:avLst/>
                        </a:prstGeom>
                        <a:solidFill>
                          <a:srgbClr val="FFFFFF"/>
                        </a:solidFill>
                        <a:ln w="9525">
                          <a:noFill/>
                          <a:miter lim="800000"/>
                        </a:ln>
                      </wps:spPr>
                      <wps:txbx>
                        <w:txbxContent>
                          <w:p w14:paraId="73F622CE">
                            <w:pPr>
                              <w:rPr>
                                <w:sz w:val="21"/>
                                <w:szCs w:val="21"/>
                              </w:rPr>
                            </w:pPr>
                            <w:r>
                              <w:rPr>
                                <w:rFonts w:hint="eastAsia"/>
                                <w:sz w:val="21"/>
                                <w:szCs w:val="21"/>
                              </w:rPr>
                              <w:t>高</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58pt;margin-top:144.45pt;height:15.5pt;width:42pt;z-index:251771904;mso-width-relative:page;mso-height-relative:page;" fillcolor="#FFFFFF" filled="t" stroked="f" coordsize="21600,21600" o:gfxdata="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tz+OtgAAAALAQAADwAAAAAAAAABACAAAAAiAAAAZHJzL2Rvd25yZXYueG1sUEsB&#10;AhQAFAAAAAgAh07iQAO+wGcuAgAAQgQAAA4AAAAAAAAAAQAgAAAAJwEAAGRycy9lMm9Eb2MueG1s&#10;UEsFBgAAAAAGAAYAWQEAAMcFAAAAAA==&#10;">
                <v:fill on="t" focussize="0,0"/>
                <v:stroke on="f" miterlimit="8" joinstyle="miter"/>
                <v:imagedata o:title=""/>
                <o:lock v:ext="edit" aspectratio="f"/>
                <v:textbox inset="0mm,0mm,0mm,0mm">
                  <w:txbxContent>
                    <w:p w14:paraId="73F622CE">
                      <w:pPr>
                        <w:rPr>
                          <w:sz w:val="21"/>
                          <w:szCs w:val="21"/>
                        </w:rPr>
                      </w:pPr>
                      <w:r>
                        <w:rPr>
                          <w:rFonts w:hint="eastAsia"/>
                          <w:sz w:val="21"/>
                          <w:szCs w:val="21"/>
                        </w:rPr>
                        <w:t>高</w:t>
                      </w:r>
                    </w:p>
                  </w:txbxContent>
                </v:textbox>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736600</wp:posOffset>
                </wp:positionH>
                <wp:positionV relativeFrom="paragraph">
                  <wp:posOffset>2317115</wp:posOffset>
                </wp:positionV>
                <wp:extent cx="533400" cy="171450"/>
                <wp:effectExtent l="0" t="0" r="0" b="0"/>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3400" cy="171450"/>
                        </a:xfrm>
                        <a:prstGeom prst="rect">
                          <a:avLst/>
                        </a:prstGeom>
                        <a:solidFill>
                          <a:srgbClr val="FFFFFF"/>
                        </a:solidFill>
                        <a:ln w="9525">
                          <a:noFill/>
                          <a:miter lim="800000"/>
                        </a:ln>
                      </wps:spPr>
                      <wps:txbx>
                        <w:txbxContent>
                          <w:p w14:paraId="1E3988F8">
                            <w:pPr>
                              <w:rPr>
                                <w:sz w:val="21"/>
                                <w:szCs w:val="21"/>
                              </w:rPr>
                            </w:pPr>
                            <w:r>
                              <w:rPr>
                                <w:rFonts w:hint="eastAsia"/>
                                <w:sz w:val="21"/>
                                <w:szCs w:val="21"/>
                              </w:rPr>
                              <w:t>接地</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58pt;margin-top:182.45pt;height:13.5pt;width:42pt;z-index:251776000;mso-width-relative:page;mso-height-relative:page;" fillcolor="#FFFFFF" filled="t" stroked="f" coordsize="21600,21600" o:gfxdata="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t6k1QAAAAsBAAAPAAAAAAAAAAEAIAAAACIAAABkcnMvZG93bnJldi54bWxQSwECFAAU&#10;AAAACACHTuJAetgf1y0CAABCBAAADgAAAAAAAAABACAAAAAkAQAAZHJzL2Uyb0RvYy54bWxQSwUG&#10;AAAAAAYABgBZAQAAwwUAAAAA&#10;">
                <v:fill on="t" focussize="0,0"/>
                <v:stroke on="f" miterlimit="8" joinstyle="miter"/>
                <v:imagedata o:title=""/>
                <o:lock v:ext="edit" aspectratio="f"/>
                <v:textbox inset="0mm,0mm,0mm,0mm">
                  <w:txbxContent>
                    <w:p w14:paraId="1E3988F8">
                      <w:pPr>
                        <w:rPr>
                          <w:sz w:val="21"/>
                          <w:szCs w:val="21"/>
                        </w:rPr>
                      </w:pPr>
                      <w:r>
                        <w:rPr>
                          <w:rFonts w:hint="eastAsia"/>
                          <w:sz w:val="21"/>
                          <w:szCs w:val="21"/>
                        </w:rPr>
                        <w:t>接地</w:t>
                      </w:r>
                    </w:p>
                  </w:txbxContent>
                </v:textbox>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2095500</wp:posOffset>
                </wp:positionH>
                <wp:positionV relativeFrom="paragraph">
                  <wp:posOffset>164465</wp:posOffset>
                </wp:positionV>
                <wp:extent cx="889000" cy="182880"/>
                <wp:effectExtent l="0" t="0" r="6350" b="7620"/>
                <wp:wrapNone/>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9000" cy="182880"/>
                        </a:xfrm>
                        <a:prstGeom prst="rect">
                          <a:avLst/>
                        </a:prstGeom>
                        <a:solidFill>
                          <a:srgbClr val="FFFFFF"/>
                        </a:solidFill>
                        <a:ln w="9525">
                          <a:noFill/>
                          <a:miter lim="800000"/>
                        </a:ln>
                      </wps:spPr>
                      <wps:txbx>
                        <w:txbxContent>
                          <w:p w14:paraId="11764EA2">
                            <w:pPr>
                              <w:jc w:val="center"/>
                              <w:rPr>
                                <w:sz w:val="21"/>
                                <w:szCs w:val="21"/>
                              </w:rPr>
                            </w:pPr>
                            <w:r>
                              <w:rPr>
                                <w:rFonts w:hint="eastAsia"/>
                                <w:sz w:val="21"/>
                                <w:szCs w:val="21"/>
                              </w:rPr>
                              <w:t>振荡器</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65pt;margin-top:12.95pt;height:14.4pt;width:70pt;z-index:251772928;mso-width-relative:page;mso-height-relative:page;" fillcolor="#FFFFFF" filled="t" stroked="f" coordsize="21600,21600" o:gfxdata="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E4VfnZAAAACQEAAA8AAAAAAAAAAQAgAAAAIgAAAGRycy9kb3ducmV2LnhtbFBL&#10;AQIUABQAAAAIAIdO4kB6ceuvLgIAAEIEAAAOAAAAAAAAAAEAIAAAACgBAABkcnMvZTJvRG9jLnht&#10;bFBLBQYAAAAABgAGAFkBAADIBQAAAAA=&#10;">
                <v:fill on="t" focussize="0,0"/>
                <v:stroke on="f" miterlimit="8" joinstyle="miter"/>
                <v:imagedata o:title=""/>
                <o:lock v:ext="edit" aspectratio="f"/>
                <v:textbox inset="0mm,0mm,0mm,0mm">
                  <w:txbxContent>
                    <w:p w14:paraId="11764EA2">
                      <w:pPr>
                        <w:jc w:val="center"/>
                        <w:rPr>
                          <w:sz w:val="21"/>
                          <w:szCs w:val="21"/>
                        </w:rPr>
                      </w:pPr>
                      <w:r>
                        <w:rPr>
                          <w:rFonts w:hint="eastAsia"/>
                          <w:sz w:val="21"/>
                          <w:szCs w:val="21"/>
                        </w:rPr>
                        <w:t>振荡器</w:t>
                      </w:r>
                    </w:p>
                  </w:txbxContent>
                </v:textbox>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984250</wp:posOffset>
                </wp:positionH>
                <wp:positionV relativeFrom="paragraph">
                  <wp:posOffset>939165</wp:posOffset>
                </wp:positionV>
                <wp:extent cx="755650" cy="341630"/>
                <wp:effectExtent l="0" t="0" r="6350" b="1270"/>
                <wp:wrapNone/>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5650" cy="341630"/>
                        </a:xfrm>
                        <a:prstGeom prst="rect">
                          <a:avLst/>
                        </a:prstGeom>
                        <a:solidFill>
                          <a:srgbClr val="FFFFFF"/>
                        </a:solidFill>
                        <a:ln w="9525">
                          <a:noFill/>
                          <a:miter lim="800000"/>
                        </a:ln>
                      </wps:spPr>
                      <wps:txbx>
                        <w:txbxContent>
                          <w:p w14:paraId="36DDB881">
                            <w:pPr>
                              <w:jc w:val="center"/>
                              <w:rPr>
                                <w:sz w:val="21"/>
                                <w:szCs w:val="21"/>
                              </w:rPr>
                            </w:pPr>
                            <w:r>
                              <w:rPr>
                                <w:rFonts w:hint="eastAsia"/>
                                <w:sz w:val="21"/>
                                <w:szCs w:val="21"/>
                              </w:rPr>
                              <w:t>瞬态发射器</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77.5pt;margin-top:73.95pt;height:26.9pt;width:59.5pt;z-index:251774976;mso-width-relative:page;mso-height-relative:page;" fillcolor="#FFFFFF" filled="t" stroked="f" coordsize="21600,21600" o:gfxdata="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lahZ9gAAAALAQAADwAAAAAAAAABACAAAAAiAAAAZHJzL2Rvd25yZXYueG1sUEsB&#10;AhQAFAAAAAgAh07iQC0TJ1wuAgAAQgQAAA4AAAAAAAAAAQAgAAAAJwEAAGRycy9lMm9Eb2MueG1s&#10;UEsFBgAAAAAGAAYAWQEAAMcFAAAAAA==&#10;">
                <v:fill on="t" focussize="0,0"/>
                <v:stroke on="f" miterlimit="8" joinstyle="miter"/>
                <v:imagedata o:title=""/>
                <o:lock v:ext="edit" aspectratio="f"/>
                <v:textbox inset="0mm,0mm,0mm,0mm">
                  <w:txbxContent>
                    <w:p w14:paraId="36DDB881">
                      <w:pPr>
                        <w:jc w:val="center"/>
                        <w:rPr>
                          <w:sz w:val="21"/>
                          <w:szCs w:val="21"/>
                        </w:rPr>
                      </w:pPr>
                      <w:r>
                        <w:rPr>
                          <w:rFonts w:hint="eastAsia"/>
                          <w:sz w:val="21"/>
                          <w:szCs w:val="21"/>
                        </w:rPr>
                        <w:t>瞬态发射器</w:t>
                      </w: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4824730</wp:posOffset>
                </wp:positionH>
                <wp:positionV relativeFrom="paragraph">
                  <wp:posOffset>2122805</wp:posOffset>
                </wp:positionV>
                <wp:extent cx="563880" cy="341630"/>
                <wp:effectExtent l="0" t="0" r="7620" b="1270"/>
                <wp:wrapNone/>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3880" cy="341630"/>
                        </a:xfrm>
                        <a:prstGeom prst="rect">
                          <a:avLst/>
                        </a:prstGeom>
                        <a:solidFill>
                          <a:srgbClr val="FFFFFF"/>
                        </a:solidFill>
                        <a:ln w="9525">
                          <a:noFill/>
                          <a:miter lim="800000"/>
                        </a:ln>
                      </wps:spPr>
                      <wps:txbx>
                        <w:txbxContent>
                          <w:p w14:paraId="47B445EC">
                            <w:pPr>
                              <w:jc w:val="center"/>
                              <w:rPr>
                                <w:sz w:val="21"/>
                                <w:szCs w:val="21"/>
                              </w:rPr>
                            </w:pPr>
                            <w:r>
                              <w:rPr>
                                <w:rFonts w:hint="eastAsia"/>
                                <w:sz w:val="21"/>
                                <w:szCs w:val="21"/>
                              </w:rPr>
                              <w:t>试验样品</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79.9pt;margin-top:167.15pt;height:26.9pt;width:44.4pt;z-index:251773952;mso-width-relative:page;mso-height-relative:page;" fillcolor="#FFFFFF" filled="t" stroked="f" coordsize="21600,21600" o:gfxdata="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heOQNsAAAALAQAADwAAAAAAAAABACAAAAAiAAAAZHJzL2Rvd25yZXYueG1s&#10;UEsBAhQAFAAAAAgAh07iQNbvt2IuAgAAQgQAAA4AAAAAAAAAAQAgAAAAKgEAAGRycy9lMm9Eb2Mu&#10;eG1sUEsFBgAAAAAGAAYAWQEAAMoFAAAAAA==&#10;">
                <v:fill on="t" focussize="0,0"/>
                <v:stroke on="f" miterlimit="8" joinstyle="miter"/>
                <v:imagedata o:title=""/>
                <o:lock v:ext="edit" aspectratio="f"/>
                <v:textbox inset="0mm,0mm,0mm,0mm">
                  <w:txbxContent>
                    <w:p w14:paraId="47B445EC">
                      <w:pPr>
                        <w:jc w:val="center"/>
                        <w:rPr>
                          <w:sz w:val="21"/>
                          <w:szCs w:val="21"/>
                        </w:rPr>
                      </w:pPr>
                      <w:r>
                        <w:rPr>
                          <w:rFonts w:hint="eastAsia"/>
                          <w:sz w:val="21"/>
                          <w:szCs w:val="21"/>
                        </w:rPr>
                        <w:t>试验样品</w:t>
                      </w:r>
                    </w:p>
                  </w:txbxContent>
                </v:textbox>
              </v:shape>
            </w:pict>
          </mc:Fallback>
        </mc:AlternateContent>
      </w:r>
      <w:r>
        <w:rPr>
          <w:rFonts w:ascii="Arial" w:hAnsi="Arial" w:eastAsia="宋体"/>
          <w:kern w:val="2"/>
          <w:szCs w:val="22"/>
        </w:rPr>
        <w:drawing>
          <wp:inline distT="0" distB="0" distL="0" distR="0">
            <wp:extent cx="5721350" cy="26644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2"/>
                    <a:stretch>
                      <a:fillRect/>
                    </a:stretch>
                  </pic:blipFill>
                  <pic:spPr>
                    <a:xfrm>
                      <a:off x="0" y="0"/>
                      <a:ext cx="5727043" cy="2667317"/>
                    </a:xfrm>
                    <a:prstGeom prst="rect">
                      <a:avLst/>
                    </a:prstGeom>
                  </pic:spPr>
                </pic:pic>
              </a:graphicData>
            </a:graphic>
          </wp:inline>
        </w:drawing>
      </w:r>
    </w:p>
    <w:p w14:paraId="4F5274BD">
      <w:pPr>
        <w:widowControl w:val="0"/>
        <w:adjustRightInd w:val="0"/>
        <w:snapToGrid w:val="0"/>
        <w:spacing w:after="234" w:afterLines="75" w:line="288" w:lineRule="auto"/>
        <w:jc w:val="both"/>
        <w:rPr>
          <w:rFonts w:ascii="Arial" w:hAnsi="Arial" w:eastAsia="宋体"/>
          <w:kern w:val="2"/>
          <w:szCs w:val="22"/>
        </w:rPr>
      </w:pPr>
    </w:p>
    <w:p w14:paraId="295568FE">
      <w:pPr>
        <w:widowControl w:val="0"/>
        <w:adjustRightInd w:val="0"/>
        <w:snapToGrid w:val="0"/>
        <w:spacing w:after="234" w:afterLines="75" w:line="288" w:lineRule="auto"/>
        <w:jc w:val="both"/>
        <w:rPr>
          <w:rFonts w:ascii="Arial" w:hAnsi="Arial" w:eastAsia="宋体"/>
          <w:kern w:val="2"/>
          <w:sz w:val="21"/>
          <w:szCs w:val="21"/>
        </w:rPr>
      </w:pPr>
      <w:r>
        <w:rPr>
          <w:rFonts w:hint="eastAsia" w:ascii="Arial" w:hAnsi="Arial" w:eastAsia="宋体"/>
          <w:kern w:val="2"/>
          <w:sz w:val="21"/>
          <w:szCs w:val="21"/>
        </w:rPr>
        <w:t>备注：</w:t>
      </w:r>
    </w:p>
    <w:p w14:paraId="4CA9A9DF">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67005" cy="15811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8381" cy="159430"/>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10uF电容器</w:t>
      </w:r>
    </w:p>
    <w:p w14:paraId="23E6A26F">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91135" cy="1593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1135" cy="159385"/>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电源阻抗= 0.5 ± 0.1Ω电阻</w:t>
      </w:r>
    </w:p>
    <w:p w14:paraId="61F24EAB">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89865" cy="174625"/>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191194" cy="175900"/>
                    </a:xfrm>
                    <a:prstGeom prst="rect">
                      <a:avLst/>
                    </a:prstGeom>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校准负载= 5.0 ± 1.0Ω电阻</w:t>
      </w:r>
    </w:p>
    <w:p w14:paraId="27C0E7DD">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4</w:t>
      </w:r>
      <w:r>
        <w:rPr>
          <w:rFonts w:hint="eastAsia" w:ascii="Arial" w:hAnsi="Arial" w:eastAsia="宋体"/>
          <w:kern w:val="2"/>
          <w:sz w:val="21"/>
          <w:szCs w:val="21"/>
        </w:rPr>
        <w:tab/>
      </w:r>
      <w:r>
        <w:rPr>
          <w:rFonts w:hint="eastAsia" w:ascii="Arial" w:hAnsi="Arial" w:eastAsia="宋体"/>
          <w:kern w:val="2"/>
          <w:sz w:val="21"/>
          <w:szCs w:val="21"/>
        </w:rPr>
        <w:t>试验样品和EMC仪器应从交流电源的独立相位获取电源。</w:t>
      </w:r>
    </w:p>
    <w:p w14:paraId="2E8BD8C9">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5</w:t>
      </w:r>
      <w:r>
        <w:rPr>
          <w:rFonts w:hint="eastAsia" w:ascii="Arial" w:hAnsi="Arial" w:eastAsia="宋体"/>
          <w:kern w:val="2"/>
          <w:sz w:val="21"/>
          <w:szCs w:val="21"/>
        </w:rPr>
        <w:tab/>
      </w:r>
      <w:r>
        <w:rPr>
          <w:rFonts w:hint="eastAsia" w:ascii="Arial" w:hAnsi="Arial" w:eastAsia="宋体"/>
          <w:kern w:val="2"/>
          <w:sz w:val="21"/>
          <w:szCs w:val="21"/>
        </w:rPr>
        <w:t>EMC仪器应通过隔离变压器连接到交流电源。</w:t>
      </w:r>
    </w:p>
    <w:p w14:paraId="46086625">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6</w:t>
      </w:r>
      <w:r>
        <w:rPr>
          <w:rFonts w:hint="eastAsia" w:ascii="Arial" w:hAnsi="Arial" w:eastAsia="宋体"/>
          <w:kern w:val="2"/>
          <w:sz w:val="21"/>
          <w:szCs w:val="21"/>
        </w:rPr>
        <w:tab/>
      </w:r>
      <w:r>
        <w:rPr>
          <w:rFonts w:hint="eastAsia" w:ascii="Arial" w:hAnsi="Arial" w:eastAsia="宋体"/>
          <w:kern w:val="2"/>
          <w:sz w:val="21"/>
          <w:szCs w:val="21"/>
        </w:rPr>
        <w:t>对于三相电源，敏感性信号应提供给每个相位。</w:t>
      </w:r>
    </w:p>
    <w:p w14:paraId="1E531B19">
      <w:pPr>
        <w:widowControl w:val="0"/>
        <w:adjustRightInd w:val="0"/>
        <w:snapToGrid w:val="0"/>
        <w:spacing w:after="234" w:afterLines="75" w:line="288" w:lineRule="auto"/>
        <w:jc w:val="center"/>
        <w:rPr>
          <w:rFonts w:ascii="Arial" w:hAnsi="Arial" w:eastAsia="宋体"/>
          <w:b/>
          <w:kern w:val="2"/>
          <w:szCs w:val="22"/>
        </w:rPr>
      </w:pPr>
    </w:p>
    <w:p w14:paraId="75435137">
      <w:pPr>
        <w:widowControl w:val="0"/>
        <w:adjustRightInd w:val="0"/>
        <w:snapToGrid w:val="0"/>
        <w:spacing w:after="234" w:afterLines="75" w:line="288" w:lineRule="auto"/>
        <w:jc w:val="center"/>
        <w:rPr>
          <w:rFonts w:ascii="Arial" w:hAnsi="Arial" w:eastAsia="宋体"/>
          <w:b/>
          <w:kern w:val="2"/>
          <w:szCs w:val="22"/>
        </w:rPr>
      </w:pPr>
    </w:p>
    <w:p w14:paraId="328FA198">
      <w:pPr>
        <w:widowControl w:val="0"/>
        <w:adjustRightInd w:val="0"/>
        <w:snapToGrid w:val="0"/>
        <w:spacing w:after="234" w:afterLines="75" w:line="288" w:lineRule="auto"/>
        <w:jc w:val="center"/>
        <w:rPr>
          <w:rFonts w:ascii="Arial" w:hAnsi="Arial" w:eastAsia="宋体"/>
          <w:b/>
          <w:kern w:val="2"/>
          <w:szCs w:val="22"/>
        </w:rPr>
      </w:pPr>
    </w:p>
    <w:p w14:paraId="4B370C60">
      <w:pPr>
        <w:widowControl w:val="0"/>
        <w:adjustRightInd w:val="0"/>
        <w:snapToGrid w:val="0"/>
        <w:spacing w:after="234" w:afterLines="75" w:line="288" w:lineRule="auto"/>
        <w:jc w:val="center"/>
        <w:rPr>
          <w:rFonts w:ascii="Arial" w:hAnsi="Arial" w:eastAsia="宋体"/>
          <w:b/>
          <w:kern w:val="2"/>
          <w:szCs w:val="22"/>
        </w:rPr>
      </w:pPr>
    </w:p>
    <w:p w14:paraId="19E295A5">
      <w:pPr>
        <w:widowControl w:val="0"/>
        <w:adjustRightInd w:val="0"/>
        <w:snapToGrid w:val="0"/>
        <w:spacing w:after="234" w:afterLines="75" w:line="288" w:lineRule="auto"/>
        <w:jc w:val="center"/>
        <w:rPr>
          <w:rFonts w:ascii="Arial" w:hAnsi="Arial" w:eastAsia="宋体"/>
          <w:b/>
          <w:kern w:val="2"/>
          <w:szCs w:val="22"/>
        </w:rPr>
      </w:pPr>
    </w:p>
    <w:p w14:paraId="24939B75">
      <w:pPr>
        <w:widowControl w:val="0"/>
        <w:adjustRightInd w:val="0"/>
        <w:snapToGrid w:val="0"/>
        <w:spacing w:after="234" w:afterLines="75" w:line="288" w:lineRule="auto"/>
        <w:jc w:val="center"/>
        <w:rPr>
          <w:rFonts w:ascii="Arial" w:hAnsi="Arial" w:eastAsia="宋体"/>
          <w:b/>
          <w:kern w:val="2"/>
          <w:szCs w:val="22"/>
        </w:rPr>
      </w:pPr>
    </w:p>
    <w:p w14:paraId="4DBF9A0A">
      <w:pPr>
        <w:widowControl w:val="0"/>
        <w:adjustRightInd w:val="0"/>
        <w:snapToGrid w:val="0"/>
        <w:spacing w:after="234" w:afterLines="75" w:line="288" w:lineRule="auto"/>
        <w:jc w:val="center"/>
        <w:rPr>
          <w:rFonts w:ascii="Arial" w:hAnsi="Arial" w:eastAsia="宋体"/>
          <w:b/>
          <w:kern w:val="2"/>
          <w:szCs w:val="22"/>
        </w:rPr>
      </w:pPr>
    </w:p>
    <w:p w14:paraId="4A8556DC">
      <w:pPr>
        <w:widowControl w:val="0"/>
        <w:adjustRightInd w:val="0"/>
        <w:snapToGrid w:val="0"/>
        <w:spacing w:after="234" w:afterLines="75" w:line="288" w:lineRule="auto"/>
        <w:jc w:val="center"/>
        <w:rPr>
          <w:rFonts w:ascii="Arial" w:hAnsi="Arial" w:eastAsia="宋体"/>
          <w:b/>
          <w:kern w:val="2"/>
          <w:szCs w:val="22"/>
        </w:rPr>
      </w:pPr>
    </w:p>
    <w:p w14:paraId="4C756C46">
      <w:pPr>
        <w:widowControl w:val="0"/>
        <w:adjustRightInd w:val="0"/>
        <w:snapToGrid w:val="0"/>
        <w:spacing w:after="234" w:afterLines="75" w:line="288" w:lineRule="auto"/>
        <w:jc w:val="center"/>
        <w:rPr>
          <w:rFonts w:ascii="Arial" w:hAnsi="Arial" w:eastAsia="宋体"/>
          <w:b/>
          <w:kern w:val="2"/>
          <w:szCs w:val="22"/>
        </w:rPr>
      </w:pPr>
      <w:r>
        <w:rPr>
          <w:rFonts w:hint="eastAsia" w:ascii="Arial" w:hAnsi="Arial" w:eastAsia="宋体"/>
          <w:b/>
          <w:kern w:val="2"/>
          <w:szCs w:val="22"/>
        </w:rPr>
        <w:t>图12.辐射磁场敏感性试验配置</w:t>
      </w:r>
    </w:p>
    <w:p w14:paraId="4FC79D4F">
      <w:pPr>
        <w:widowControl w:val="0"/>
        <w:adjustRightInd w:val="0"/>
        <w:snapToGrid w:val="0"/>
        <w:spacing w:after="234" w:afterLines="75" w:line="288" w:lineRule="auto"/>
        <w:jc w:val="both"/>
        <w:rPr>
          <w:rFonts w:ascii="Arial" w:hAnsi="Arial" w:eastAsia="宋体"/>
          <w:kern w:val="2"/>
          <w:szCs w:val="22"/>
        </w:rPr>
      </w:pPr>
      <w:r>
        <mc:AlternateContent>
          <mc:Choice Requires="wps">
            <w:drawing>
              <wp:anchor distT="0" distB="0" distL="114300" distR="114300" simplePos="0" relativeHeight="251781120" behindDoc="0" locked="0" layoutInCell="1" allowOverlap="1">
                <wp:simplePos x="0" y="0"/>
                <wp:positionH relativeFrom="column">
                  <wp:posOffset>2586355</wp:posOffset>
                </wp:positionH>
                <wp:positionV relativeFrom="paragraph">
                  <wp:posOffset>2275840</wp:posOffset>
                </wp:positionV>
                <wp:extent cx="771525" cy="341630"/>
                <wp:effectExtent l="0" t="0" r="9525" b="127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71525" cy="341630"/>
                        </a:xfrm>
                        <a:prstGeom prst="rect">
                          <a:avLst/>
                        </a:prstGeom>
                        <a:solidFill>
                          <a:srgbClr val="FFFFFF"/>
                        </a:solidFill>
                        <a:ln w="9525">
                          <a:noFill/>
                          <a:miter lim="800000"/>
                        </a:ln>
                      </wps:spPr>
                      <wps:txbx>
                        <w:txbxContent>
                          <w:p w14:paraId="0F46BD0E">
                            <w:pPr>
                              <w:jc w:val="center"/>
                              <w:rPr>
                                <w:rFonts w:ascii="Arial" w:hAnsi="Arial" w:cs="Arial"/>
                                <w:sz w:val="21"/>
                                <w:szCs w:val="21"/>
                              </w:rPr>
                            </w:pPr>
                            <w:r>
                              <w:rPr>
                                <w:rFonts w:hint="eastAsia" w:ascii="宋体" w:hAnsi="宋体" w:eastAsia="宋体" w:cs="宋体"/>
                                <w:sz w:val="21"/>
                                <w:szCs w:val="21"/>
                              </w:rPr>
                              <w:t>降压器</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03.65pt;margin-top:179.2pt;height:26.9pt;width:60.75pt;z-index:251781120;mso-width-relative:page;mso-height-relative:page;" fillcolor="#FFFFFF" filled="t" stroked="f" coordsize="21600,21600" o:gfxdata="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FL2BTaAAAACwEAAA8AAAAAAAAAAQAgAAAAIgAAAGRycy9kb3ducmV2LnhtbFBL&#10;AQIUABQAAAAIAIdO4kBxtxX6LQIAAEIEAAAOAAAAAAAAAAEAIAAAACkBAABkcnMvZTJvRG9jLnht&#10;bFBLBQYAAAAABgAGAFkBAADIBQAAAAA=&#10;">
                <v:fill on="t" focussize="0,0"/>
                <v:stroke on="f" miterlimit="8" joinstyle="miter"/>
                <v:imagedata o:title=""/>
                <o:lock v:ext="edit" aspectratio="f"/>
                <v:textbox inset="0mm,0mm,0mm,0mm">
                  <w:txbxContent>
                    <w:p w14:paraId="0F46BD0E">
                      <w:pPr>
                        <w:jc w:val="center"/>
                        <w:rPr>
                          <w:rFonts w:ascii="Arial" w:hAnsi="Arial" w:cs="Arial"/>
                          <w:sz w:val="21"/>
                          <w:szCs w:val="21"/>
                        </w:rPr>
                      </w:pPr>
                      <w:r>
                        <w:rPr>
                          <w:rFonts w:hint="eastAsia" w:ascii="宋体" w:hAnsi="宋体" w:eastAsia="宋体" w:cs="宋体"/>
                          <w:sz w:val="21"/>
                          <w:szCs w:val="21"/>
                        </w:rPr>
                        <w:t>降压器</w:t>
                      </w: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1172210</wp:posOffset>
                </wp:positionH>
                <wp:positionV relativeFrom="paragraph">
                  <wp:posOffset>2327910</wp:posOffset>
                </wp:positionV>
                <wp:extent cx="708660" cy="341630"/>
                <wp:effectExtent l="0" t="0" r="0" b="1270"/>
                <wp:wrapNone/>
                <wp:docPr id="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8660" cy="341630"/>
                        </a:xfrm>
                        <a:prstGeom prst="rect">
                          <a:avLst/>
                        </a:prstGeom>
                        <a:solidFill>
                          <a:srgbClr val="FFFFFF"/>
                        </a:solidFill>
                        <a:ln w="9525">
                          <a:noFill/>
                          <a:miter lim="800000"/>
                        </a:ln>
                      </wps:spPr>
                      <wps:txbx>
                        <w:txbxContent>
                          <w:p w14:paraId="36AEE06E">
                            <w:pPr>
                              <w:rPr>
                                <w:rFonts w:ascii="Arial" w:hAnsi="Arial" w:cs="Arial"/>
                                <w:sz w:val="21"/>
                                <w:szCs w:val="21"/>
                              </w:rPr>
                            </w:pPr>
                            <w:r>
                              <w:rPr>
                                <w:rFonts w:hint="eastAsia" w:ascii="宋体" w:hAnsi="宋体" w:eastAsia="宋体" w:cs="宋体"/>
                                <w:sz w:val="21"/>
                                <w:szCs w:val="21"/>
                              </w:rPr>
                              <w:t>自耦变压器</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92.3pt;margin-top:183.3pt;height:26.9pt;width:55.8pt;z-index:251780096;mso-width-relative:page;mso-height-relative:page;" fillcolor="#FFFFFF" filled="t" stroked="f" coordsize="21600,21600" o:gfxdata="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rLNnHZAAAACwEAAA8AAAAAAAAAAQAgAAAAIgAAAGRycy9kb3ducmV2LnhtbFBL&#10;AQIUABQAAAAIAIdO4kDyKQTOLgIAAEIEAAAOAAAAAAAAAAEAIAAAACgBAABkcnMvZTJvRG9jLnht&#10;bFBLBQYAAAAABgAGAFkBAADIBQAAAAA=&#10;">
                <v:fill on="t" focussize="0,0"/>
                <v:stroke on="f" miterlimit="8" joinstyle="miter"/>
                <v:imagedata o:title=""/>
                <o:lock v:ext="edit" aspectratio="f"/>
                <v:textbox inset="0mm,0mm,0mm,0mm">
                  <w:txbxContent>
                    <w:p w14:paraId="36AEE06E">
                      <w:pPr>
                        <w:rPr>
                          <w:rFonts w:ascii="Arial" w:hAnsi="Arial" w:cs="Arial"/>
                          <w:sz w:val="21"/>
                          <w:szCs w:val="21"/>
                        </w:rPr>
                      </w:pPr>
                      <w:r>
                        <w:rPr>
                          <w:rFonts w:hint="eastAsia" w:ascii="宋体" w:hAnsi="宋体" w:eastAsia="宋体" w:cs="宋体"/>
                          <w:sz w:val="21"/>
                          <w:szCs w:val="21"/>
                        </w:rPr>
                        <w:t>自耦变压器</w:t>
                      </w:r>
                    </w:p>
                  </w:txbxContent>
                </v:textbox>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3090545</wp:posOffset>
                </wp:positionH>
                <wp:positionV relativeFrom="paragraph">
                  <wp:posOffset>654050</wp:posOffset>
                </wp:positionV>
                <wp:extent cx="920750" cy="341630"/>
                <wp:effectExtent l="0" t="0" r="0" b="1270"/>
                <wp:wrapNone/>
                <wp:docPr id="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20750" cy="341630"/>
                        </a:xfrm>
                        <a:prstGeom prst="rect">
                          <a:avLst/>
                        </a:prstGeom>
                        <a:solidFill>
                          <a:srgbClr val="FFFFFF"/>
                        </a:solidFill>
                        <a:ln w="9525">
                          <a:noFill/>
                          <a:miter lim="800000"/>
                        </a:ln>
                      </wps:spPr>
                      <wps:txbx>
                        <w:txbxContent>
                          <w:p w14:paraId="735E91F0">
                            <w:pPr>
                              <w:jc w:val="right"/>
                              <w:rPr>
                                <w:rFonts w:ascii="Arial" w:hAnsi="Arial" w:cs="Arial"/>
                                <w:sz w:val="21"/>
                                <w:szCs w:val="21"/>
                              </w:rPr>
                            </w:pPr>
                            <w:r>
                              <w:rPr>
                                <w:rFonts w:hint="eastAsia" w:ascii="宋体" w:hAnsi="宋体" w:eastAsia="宋体" w:cs="宋体"/>
                                <w:sz w:val="21"/>
                                <w:szCs w:val="21"/>
                              </w:rPr>
                              <w:t>亥姆霍兹线圈</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43.35pt;margin-top:51.5pt;height:26.9pt;width:72.5pt;z-index:251779072;mso-width-relative:page;mso-height-relative:page;" fillcolor="#FFFFFF" filled="t" stroked="f" coordsize="21600,21600" o:gfxdata="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U7S1DZAAAACwEAAA8AAAAAAAAAAQAgAAAAIgAAAGRycy9kb3ducmV2LnhtbFBL&#10;AQIUABQAAAAIAIdO4kBzmVGgLgIAAEIEAAAOAAAAAAAAAAEAIAAAACgBAABkcnMvZTJvRG9jLnht&#10;bFBLBQYAAAAABgAGAFkBAADIBQAAAAA=&#10;">
                <v:fill on="t" focussize="0,0"/>
                <v:stroke on="f" miterlimit="8" joinstyle="miter"/>
                <v:imagedata o:title=""/>
                <o:lock v:ext="edit" aspectratio="f"/>
                <v:textbox inset="0mm,0mm,0mm,0mm">
                  <w:txbxContent>
                    <w:p w14:paraId="735E91F0">
                      <w:pPr>
                        <w:jc w:val="right"/>
                        <w:rPr>
                          <w:rFonts w:ascii="Arial" w:hAnsi="Arial" w:cs="Arial"/>
                          <w:sz w:val="21"/>
                          <w:szCs w:val="21"/>
                        </w:rPr>
                      </w:pPr>
                      <w:r>
                        <w:rPr>
                          <w:rFonts w:hint="eastAsia" w:ascii="宋体" w:hAnsi="宋体" w:eastAsia="宋体" w:cs="宋体"/>
                          <w:sz w:val="21"/>
                          <w:szCs w:val="21"/>
                        </w:rPr>
                        <w:t>亥姆霍兹线圈</w:t>
                      </w:r>
                    </w:p>
                  </w:txbxContent>
                </v:textbox>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476885</wp:posOffset>
                </wp:positionH>
                <wp:positionV relativeFrom="paragraph">
                  <wp:posOffset>1125855</wp:posOffset>
                </wp:positionV>
                <wp:extent cx="920750" cy="341630"/>
                <wp:effectExtent l="0" t="0" r="0" b="1270"/>
                <wp:wrapNone/>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20750" cy="341630"/>
                        </a:xfrm>
                        <a:prstGeom prst="rect">
                          <a:avLst/>
                        </a:prstGeom>
                        <a:solidFill>
                          <a:srgbClr val="FFFFFF"/>
                        </a:solidFill>
                        <a:ln w="9525">
                          <a:noFill/>
                          <a:miter lim="800000"/>
                        </a:ln>
                      </wps:spPr>
                      <wps:txbx>
                        <w:txbxContent>
                          <w:p w14:paraId="4FE00C73">
                            <w:pPr>
                              <w:rPr>
                                <w:rFonts w:ascii="Arial" w:hAnsi="Arial" w:cs="Arial"/>
                                <w:sz w:val="21"/>
                                <w:szCs w:val="21"/>
                              </w:rPr>
                            </w:pPr>
                            <w:r>
                              <w:rPr>
                                <w:rFonts w:hint="eastAsia" w:ascii="宋体" w:hAnsi="宋体" w:eastAsia="宋体" w:cs="宋体"/>
                                <w:sz w:val="21"/>
                                <w:szCs w:val="21"/>
                              </w:rPr>
                              <w:t>屏蔽室</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7.55pt;margin-top:88.65pt;height:26.9pt;width:72.5pt;z-index:251778048;mso-width-relative:page;mso-height-relative:page;" fillcolor="#FFFFFF" filled="t" stroked="f" coordsize="21600,21600" o:gfxdata="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dBatkAAAAKAQAADwAAAAAAAAABACAAAAAiAAAAZHJzL2Rvd25yZXYueG1sUEsB&#10;AhQAFAAAAAgAh07iQEdK14UtAgAAQgQAAA4AAAAAAAAAAQAgAAAAKAEAAGRycy9lMm9Eb2MueG1s&#10;UEsFBgAAAAAGAAYAWQEAAMcFAAAAAA==&#10;">
                <v:fill on="t" focussize="0,0"/>
                <v:stroke on="f" miterlimit="8" joinstyle="miter"/>
                <v:imagedata o:title=""/>
                <o:lock v:ext="edit" aspectratio="f"/>
                <v:textbox inset="0mm,0mm,0mm,0mm">
                  <w:txbxContent>
                    <w:p w14:paraId="4FE00C73">
                      <w:pPr>
                        <w:rPr>
                          <w:rFonts w:ascii="Arial" w:hAnsi="Arial" w:cs="Arial"/>
                          <w:sz w:val="21"/>
                          <w:szCs w:val="21"/>
                        </w:rPr>
                      </w:pPr>
                      <w:r>
                        <w:rPr>
                          <w:rFonts w:hint="eastAsia" w:ascii="宋体" w:hAnsi="宋体" w:eastAsia="宋体" w:cs="宋体"/>
                          <w:sz w:val="21"/>
                          <w:szCs w:val="21"/>
                        </w:rPr>
                        <w:t>屏蔽室</w:t>
                      </w:r>
                    </w:p>
                  </w:txbxContent>
                </v:textbox>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2619375</wp:posOffset>
                </wp:positionH>
                <wp:positionV relativeFrom="paragraph">
                  <wp:posOffset>1467485</wp:posOffset>
                </wp:positionV>
                <wp:extent cx="666750" cy="431800"/>
                <wp:effectExtent l="0" t="0" r="0" b="6350"/>
                <wp:wrapNone/>
                <wp:docPr id="40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66750" cy="431800"/>
                        </a:xfrm>
                        <a:prstGeom prst="rect">
                          <a:avLst/>
                        </a:prstGeom>
                        <a:solidFill>
                          <a:srgbClr val="FFFFFF"/>
                        </a:solidFill>
                        <a:ln w="9525">
                          <a:noFill/>
                          <a:miter lim="800000"/>
                        </a:ln>
                      </wps:spPr>
                      <wps:txbx>
                        <w:txbxContent>
                          <w:p w14:paraId="601E8B11">
                            <w:pPr>
                              <w:jc w:val="center"/>
                              <w:rPr>
                                <w:rFonts w:ascii="Arial" w:hAnsi="Arial" w:cs="Arial"/>
                                <w:sz w:val="21"/>
                                <w:szCs w:val="21"/>
                              </w:rPr>
                            </w:pPr>
                            <w:r>
                              <w:rPr>
                                <w:rFonts w:ascii="Arial" w:hAnsi="Arial" w:cs="Arial"/>
                                <w:sz w:val="21"/>
                                <w:szCs w:val="21"/>
                              </w:rPr>
                              <w:t>EMC</w:t>
                            </w:r>
                          </w:p>
                          <w:p w14:paraId="0ECA0384">
                            <w:pPr>
                              <w:jc w:val="center"/>
                              <w:rPr>
                                <w:rFonts w:ascii="Arial" w:hAnsi="Arial" w:cs="Arial"/>
                                <w:sz w:val="21"/>
                                <w:szCs w:val="21"/>
                              </w:rPr>
                            </w:pPr>
                            <w:r>
                              <w:rPr>
                                <w:rFonts w:hint="eastAsia" w:ascii="宋体" w:hAnsi="宋体" w:eastAsia="宋体" w:cs="宋体"/>
                                <w:sz w:val="21"/>
                                <w:szCs w:val="21"/>
                              </w:rPr>
                              <w:t>接收器</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06.25pt;margin-top:115.55pt;height:34pt;width:52.5pt;z-index:251766784;mso-width-relative:page;mso-height-relative:page;" fillcolor="#FFFFFF" filled="t" stroked="f" coordsize="21600,21600" o:gfxdata="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Tdfk22QAAAAsBAAAPAAAAAAAAAAEAIAAAACIAAABkcnMvZG93bnJldi54bWxQ&#10;SwECFAAUAAAACACHTuJApG3yei8CAABDBAAADgAAAAAAAAABACAAAAAoAQAAZHJzL2Uyb0RvYy54&#10;bWxQSwUGAAAAAAYABgBZAQAAyQUAAAAA&#10;">
                <v:fill on="t" focussize="0,0"/>
                <v:stroke on="f" miterlimit="8" joinstyle="miter"/>
                <v:imagedata o:title=""/>
                <o:lock v:ext="edit" aspectratio="f"/>
                <v:textbox inset="0mm,0mm,0mm,0mm">
                  <w:txbxContent>
                    <w:p w14:paraId="601E8B11">
                      <w:pPr>
                        <w:jc w:val="center"/>
                        <w:rPr>
                          <w:rFonts w:ascii="Arial" w:hAnsi="Arial" w:cs="Arial"/>
                          <w:sz w:val="21"/>
                          <w:szCs w:val="21"/>
                        </w:rPr>
                      </w:pPr>
                      <w:r>
                        <w:rPr>
                          <w:rFonts w:ascii="Arial" w:hAnsi="Arial" w:cs="Arial"/>
                          <w:sz w:val="21"/>
                          <w:szCs w:val="21"/>
                        </w:rPr>
                        <w:t>EMC</w:t>
                      </w:r>
                    </w:p>
                    <w:p w14:paraId="0ECA0384">
                      <w:pPr>
                        <w:jc w:val="center"/>
                        <w:rPr>
                          <w:rFonts w:ascii="Arial" w:hAnsi="Arial" w:cs="Arial"/>
                          <w:sz w:val="21"/>
                          <w:szCs w:val="21"/>
                        </w:rPr>
                      </w:pPr>
                      <w:r>
                        <w:rPr>
                          <w:rFonts w:hint="eastAsia" w:ascii="宋体" w:hAnsi="宋体" w:eastAsia="宋体" w:cs="宋体"/>
                          <w:sz w:val="21"/>
                          <w:szCs w:val="21"/>
                        </w:rPr>
                        <w:t>接收器</w:t>
                      </w:r>
                    </w:p>
                  </w:txbxContent>
                </v:textbox>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2806700</wp:posOffset>
                </wp:positionH>
                <wp:positionV relativeFrom="paragraph">
                  <wp:posOffset>114935</wp:posOffset>
                </wp:positionV>
                <wp:extent cx="533400" cy="482600"/>
                <wp:effectExtent l="0" t="0" r="0" b="0"/>
                <wp:wrapNone/>
                <wp:docPr id="40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3400" cy="482600"/>
                        </a:xfrm>
                        <a:prstGeom prst="rect">
                          <a:avLst/>
                        </a:prstGeom>
                        <a:solidFill>
                          <a:srgbClr val="FFFFFF"/>
                        </a:solidFill>
                        <a:ln w="9525">
                          <a:noFill/>
                          <a:miter lim="800000"/>
                        </a:ln>
                      </wps:spPr>
                      <wps:txbx>
                        <w:txbxContent>
                          <w:p w14:paraId="76F5877C">
                            <w:pPr>
                              <w:spacing w:line="220" w:lineRule="exact"/>
                              <w:rPr>
                                <w:sz w:val="21"/>
                                <w:szCs w:val="21"/>
                              </w:rPr>
                            </w:pPr>
                            <w:r>
                              <w:rPr>
                                <w:rFonts w:hint="eastAsia"/>
                                <w:sz w:val="21"/>
                                <w:szCs w:val="21"/>
                              </w:rPr>
                              <w:t>高</w:t>
                            </w:r>
                          </w:p>
                          <w:p w14:paraId="445BAA84">
                            <w:pPr>
                              <w:spacing w:line="220" w:lineRule="exact"/>
                              <w:rPr>
                                <w:sz w:val="21"/>
                                <w:szCs w:val="21"/>
                              </w:rPr>
                            </w:pPr>
                            <w:r>
                              <w:rPr>
                                <w:rFonts w:hint="eastAsia"/>
                                <w:sz w:val="21"/>
                                <w:szCs w:val="21"/>
                              </w:rPr>
                              <w:t>中性</w:t>
                            </w:r>
                          </w:p>
                          <w:p w14:paraId="0BA95735">
                            <w:pPr>
                              <w:spacing w:line="220" w:lineRule="exact"/>
                              <w:rPr>
                                <w:sz w:val="21"/>
                                <w:szCs w:val="21"/>
                              </w:rPr>
                            </w:pPr>
                            <w:r>
                              <w:rPr>
                                <w:rFonts w:hint="eastAsia"/>
                                <w:sz w:val="21"/>
                                <w:szCs w:val="21"/>
                              </w:rPr>
                              <w:t>中性</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21pt;margin-top:9.05pt;height:38pt;width:42pt;z-index:251769856;mso-width-relative:page;mso-height-relative:page;" fillcolor="#FFFFFF" filled="t" stroked="f" coordsize="21600,21600" o:gfxdata="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JE0rNgAAAAJAQAADwAAAAAAAAABACAAAAAiAAAAZHJzL2Rvd25yZXYueG1sUEsB&#10;AhQAFAAAAAgAh07iQGAZumMuAgAAQwQAAA4AAAAAAAAAAQAgAAAAJwEAAGRycy9lMm9Eb2MueG1s&#10;UEsFBgAAAAAGAAYAWQEAAMcFAAAAAA==&#10;">
                <v:fill on="t" focussize="0,0"/>
                <v:stroke on="f" miterlimit="8" joinstyle="miter"/>
                <v:imagedata o:title=""/>
                <o:lock v:ext="edit" aspectratio="f"/>
                <v:textbox inset="0mm,0mm,0mm,0mm">
                  <w:txbxContent>
                    <w:p w14:paraId="76F5877C">
                      <w:pPr>
                        <w:spacing w:line="220" w:lineRule="exact"/>
                        <w:rPr>
                          <w:sz w:val="21"/>
                          <w:szCs w:val="21"/>
                        </w:rPr>
                      </w:pPr>
                      <w:r>
                        <w:rPr>
                          <w:rFonts w:hint="eastAsia"/>
                          <w:sz w:val="21"/>
                          <w:szCs w:val="21"/>
                        </w:rPr>
                        <w:t>高</w:t>
                      </w:r>
                    </w:p>
                    <w:p w14:paraId="445BAA84">
                      <w:pPr>
                        <w:spacing w:line="220" w:lineRule="exact"/>
                        <w:rPr>
                          <w:sz w:val="21"/>
                          <w:szCs w:val="21"/>
                        </w:rPr>
                      </w:pPr>
                      <w:r>
                        <w:rPr>
                          <w:rFonts w:hint="eastAsia"/>
                          <w:sz w:val="21"/>
                          <w:szCs w:val="21"/>
                        </w:rPr>
                        <w:t>中性</w:t>
                      </w:r>
                    </w:p>
                    <w:p w14:paraId="0BA95735">
                      <w:pPr>
                        <w:spacing w:line="220" w:lineRule="exact"/>
                        <w:rPr>
                          <w:sz w:val="21"/>
                          <w:szCs w:val="21"/>
                        </w:rPr>
                      </w:pPr>
                      <w:r>
                        <w:rPr>
                          <w:rFonts w:hint="eastAsia"/>
                          <w:sz w:val="21"/>
                          <w:szCs w:val="21"/>
                        </w:rPr>
                        <w:t>中性</w:t>
                      </w:r>
                    </w:p>
                  </w:txbxContent>
                </v:textbox>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2092960</wp:posOffset>
                </wp:positionH>
                <wp:positionV relativeFrom="paragraph">
                  <wp:posOffset>159385</wp:posOffset>
                </wp:positionV>
                <wp:extent cx="525145" cy="279400"/>
                <wp:effectExtent l="0" t="0" r="8255" b="6350"/>
                <wp:wrapNone/>
                <wp:docPr id="40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145" cy="279400"/>
                        </a:xfrm>
                        <a:prstGeom prst="rect">
                          <a:avLst/>
                        </a:prstGeom>
                        <a:solidFill>
                          <a:srgbClr val="FFFFFF"/>
                        </a:solidFill>
                        <a:ln w="9525">
                          <a:noFill/>
                          <a:miter lim="800000"/>
                        </a:ln>
                      </wps:spPr>
                      <wps:txbx>
                        <w:txbxContent>
                          <w:p w14:paraId="7A834A24">
                            <w:pPr>
                              <w:rPr>
                                <w:sz w:val="21"/>
                                <w:szCs w:val="21"/>
                              </w:rPr>
                            </w:pPr>
                            <w:r>
                              <w:rPr>
                                <w:rFonts w:hint="eastAsia"/>
                                <w:sz w:val="21"/>
                                <w:szCs w:val="21"/>
                              </w:rPr>
                              <w:t>主电源</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64.8pt;margin-top:12.55pt;height:22pt;width:41.35pt;z-index:251768832;mso-width-relative:page;mso-height-relative:page;" fillcolor="#FFFFFF" filled="t" stroked="f" coordsize="21600,21600" o:gfxdata="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ZyscTYAAAACQEAAA8AAAAAAAAAAQAgAAAAIgAAAGRycy9kb3ducmV2LnhtbFBL&#10;AQIUABQAAAAIAIdO4kDAXY3TLwIAAEMEAAAOAAAAAAAAAAEAIAAAACcBAABkcnMvZTJvRG9jLnht&#10;bFBLBQYAAAAABgAGAFkBAADIBQAAAAA=&#10;">
                <v:fill on="t" focussize="0,0"/>
                <v:stroke on="f" miterlimit="8" joinstyle="miter"/>
                <v:imagedata o:title=""/>
                <o:lock v:ext="edit" aspectratio="f"/>
                <v:textbox inset="0mm,0mm,0mm,0mm">
                  <w:txbxContent>
                    <w:p w14:paraId="7A834A24">
                      <w:pPr>
                        <w:rPr>
                          <w:sz w:val="21"/>
                          <w:szCs w:val="21"/>
                        </w:rPr>
                      </w:pPr>
                      <w:r>
                        <w:rPr>
                          <w:rFonts w:hint="eastAsia"/>
                          <w:sz w:val="21"/>
                          <w:szCs w:val="21"/>
                        </w:rPr>
                        <w:t>主电源</w:t>
                      </w:r>
                    </w:p>
                  </w:txbxContent>
                </v:textbox>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4564380</wp:posOffset>
                </wp:positionH>
                <wp:positionV relativeFrom="paragraph">
                  <wp:posOffset>1125855</wp:posOffset>
                </wp:positionV>
                <wp:extent cx="563880" cy="341630"/>
                <wp:effectExtent l="0" t="0" r="7620" b="1270"/>
                <wp:wrapNone/>
                <wp:docPr id="4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3880" cy="341630"/>
                        </a:xfrm>
                        <a:prstGeom prst="rect">
                          <a:avLst/>
                        </a:prstGeom>
                        <a:solidFill>
                          <a:srgbClr val="FFFFFF"/>
                        </a:solidFill>
                        <a:ln w="9525">
                          <a:noFill/>
                          <a:miter lim="800000"/>
                        </a:ln>
                      </wps:spPr>
                      <wps:txbx>
                        <w:txbxContent>
                          <w:p w14:paraId="19C048A2">
                            <w:pPr>
                              <w:jc w:val="center"/>
                              <w:rPr>
                                <w:sz w:val="21"/>
                                <w:szCs w:val="21"/>
                              </w:rPr>
                            </w:pPr>
                            <w:r>
                              <w:rPr>
                                <w:rFonts w:hint="eastAsia"/>
                                <w:sz w:val="21"/>
                                <w:szCs w:val="21"/>
                              </w:rPr>
                              <w:t>试验样品</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59.4pt;margin-top:88.65pt;height:26.9pt;width:44.4pt;z-index:251767808;mso-width-relative:page;mso-height-relative:page;" fillcolor="#FFFFFF" filled="t" stroked="f" coordsize="21600,21600" o:gfxdata="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Oc06toAAAALAQAADwAAAAAAAAABACAAAAAiAAAAZHJzL2Rvd25yZXYueG1s&#10;UEsBAhQAFAAAAAgAh07iQNEXppovAgAAQwQAAA4AAAAAAAAAAQAgAAAAKQEAAGRycy9lMm9Eb2Mu&#10;eG1sUEsFBgAAAAAGAAYAWQEAAMoFAAAAAA==&#10;">
                <v:fill on="t" focussize="0,0"/>
                <v:stroke on="f" miterlimit="8" joinstyle="miter"/>
                <v:imagedata o:title=""/>
                <o:lock v:ext="edit" aspectratio="f"/>
                <v:textbox inset="0mm,0mm,0mm,0mm">
                  <w:txbxContent>
                    <w:p w14:paraId="19C048A2">
                      <w:pPr>
                        <w:jc w:val="center"/>
                        <w:rPr>
                          <w:sz w:val="21"/>
                          <w:szCs w:val="21"/>
                        </w:rPr>
                      </w:pPr>
                      <w:r>
                        <w:rPr>
                          <w:rFonts w:hint="eastAsia"/>
                          <w:sz w:val="21"/>
                          <w:szCs w:val="21"/>
                        </w:rPr>
                        <w:t>试验样品</w:t>
                      </w:r>
                    </w:p>
                  </w:txbxContent>
                </v:textbox>
              </v:shape>
            </w:pict>
          </mc:Fallback>
        </mc:AlternateContent>
      </w:r>
      <w:r>
        <w:rPr>
          <w:rFonts w:ascii="Arial" w:hAnsi="Arial" w:eastAsia="宋体"/>
          <w:kern w:val="2"/>
          <w:szCs w:val="22"/>
        </w:rPr>
        <w:drawing>
          <wp:inline distT="0" distB="0" distL="0" distR="0">
            <wp:extent cx="5797550" cy="3185795"/>
            <wp:effectExtent l="0" t="0" r="0"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pic:cNvPicPr>
                      <a:picLocks noChangeAspect="1"/>
                    </pic:cNvPicPr>
                  </pic:nvPicPr>
                  <pic:blipFill>
                    <a:blip r:embed="rId53"/>
                    <a:stretch>
                      <a:fillRect/>
                    </a:stretch>
                  </pic:blipFill>
                  <pic:spPr>
                    <a:xfrm>
                      <a:off x="0" y="0"/>
                      <a:ext cx="5797550" cy="3185968"/>
                    </a:xfrm>
                    <a:prstGeom prst="rect">
                      <a:avLst/>
                    </a:prstGeom>
                  </pic:spPr>
                </pic:pic>
              </a:graphicData>
            </a:graphic>
          </wp:inline>
        </w:drawing>
      </w:r>
    </w:p>
    <w:p w14:paraId="43978C66">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hint="eastAsia" w:ascii="Arial" w:hAnsi="Arial" w:eastAsia="宋体"/>
          <w:kern w:val="2"/>
          <w:sz w:val="21"/>
          <w:szCs w:val="21"/>
        </w:rPr>
        <w:t>备注：</w:t>
      </w:r>
    </w:p>
    <w:p w14:paraId="27F1FF1F">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67005" cy="158115"/>
            <wp:effectExtent l="0" t="0" r="4445" b="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68381" cy="159430"/>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环形天线</w:t>
      </w:r>
    </w:p>
    <w:p w14:paraId="09D5087B">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91135" cy="159385"/>
            <wp:effectExtent l="0" t="0" r="0" b="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1135" cy="159385"/>
                    </a:xfrm>
                    <a:prstGeom prst="rect">
                      <a:avLst/>
                    </a:prstGeom>
                    <a:noFill/>
                    <a:ln>
                      <a:noFill/>
                    </a:ln>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线圈距离等于线圈半径。</w:t>
      </w:r>
    </w:p>
    <w:p w14:paraId="4CB2FD59">
      <w:pPr>
        <w:widowControl w:val="0"/>
        <w:adjustRightInd w:val="0"/>
        <w:snapToGrid w:val="0"/>
        <w:spacing w:after="234" w:afterLines="75" w:line="288" w:lineRule="auto"/>
        <w:ind w:left="420" w:hanging="420" w:hangingChars="200"/>
        <w:jc w:val="both"/>
        <w:rPr>
          <w:rFonts w:ascii="Arial" w:hAnsi="Arial" w:eastAsia="宋体"/>
          <w:kern w:val="2"/>
          <w:sz w:val="21"/>
          <w:szCs w:val="21"/>
        </w:rPr>
      </w:pPr>
      <w:r>
        <w:rPr>
          <w:rFonts w:ascii="Arial" w:hAnsi="Arial" w:eastAsia="宋体"/>
          <w:kern w:val="2"/>
          <w:sz w:val="21"/>
          <w:szCs w:val="21"/>
        </w:rPr>
        <w:drawing>
          <wp:inline distT="0" distB="0" distL="0" distR="0">
            <wp:extent cx="189865" cy="174625"/>
            <wp:effectExtent l="0" t="0" r="635" b="0"/>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pic:cNvPicPr>
                  </pic:nvPicPr>
                  <pic:blipFill>
                    <a:blip r:embed="rId46"/>
                    <a:stretch>
                      <a:fillRect/>
                    </a:stretch>
                  </pic:blipFill>
                  <pic:spPr>
                    <a:xfrm>
                      <a:off x="0" y="0"/>
                      <a:ext cx="191194" cy="175900"/>
                    </a:xfrm>
                    <a:prstGeom prst="rect">
                      <a:avLst/>
                    </a:prstGeom>
                  </pic:spPr>
                </pic:pic>
              </a:graphicData>
            </a:graphic>
          </wp:inline>
        </w:drawing>
      </w:r>
      <w:r>
        <w:rPr>
          <w:rFonts w:hint="eastAsia" w:ascii="Arial" w:hAnsi="Arial" w:eastAsia="宋体"/>
          <w:kern w:val="2"/>
          <w:sz w:val="21"/>
          <w:szCs w:val="21"/>
        </w:rPr>
        <w:tab/>
      </w:r>
      <w:r>
        <w:rPr>
          <w:rFonts w:hint="eastAsia" w:ascii="Arial" w:hAnsi="Arial" w:eastAsia="宋体"/>
          <w:kern w:val="2"/>
          <w:sz w:val="21"/>
          <w:szCs w:val="21"/>
        </w:rPr>
        <w:t>信号缆线和负载（如果适用）</w:t>
      </w:r>
    </w:p>
    <w:p w14:paraId="1D2182A9">
      <w:pPr>
        <w:widowControl w:val="0"/>
        <w:adjustRightInd w:val="0"/>
        <w:snapToGrid w:val="0"/>
        <w:spacing w:after="234" w:afterLines="75" w:line="288" w:lineRule="auto"/>
        <w:ind w:left="420" w:hanging="420" w:hangingChars="200"/>
        <w:jc w:val="both"/>
        <w:rPr>
          <w:rFonts w:ascii="Arial" w:hAnsi="Arial" w:eastAsia="宋体"/>
          <w:kern w:val="2"/>
          <w:szCs w:val="22"/>
        </w:rPr>
      </w:pPr>
      <w:r>
        <w:rPr>
          <w:rFonts w:hint="eastAsia" w:ascii="Arial" w:hAnsi="Arial" w:eastAsia="宋体"/>
          <w:kern w:val="2"/>
          <w:sz w:val="21"/>
          <w:szCs w:val="21"/>
        </w:rPr>
        <w:t>4</w:t>
      </w:r>
      <w:r>
        <w:rPr>
          <w:rFonts w:hint="eastAsia" w:ascii="Arial" w:hAnsi="Arial" w:eastAsia="宋体"/>
          <w:kern w:val="2"/>
          <w:sz w:val="21"/>
          <w:szCs w:val="21"/>
        </w:rPr>
        <w:tab/>
      </w:r>
      <w:r>
        <w:rPr>
          <w:rFonts w:hint="eastAsia" w:ascii="Arial" w:hAnsi="Arial" w:eastAsia="宋体"/>
          <w:kern w:val="2"/>
          <w:sz w:val="21"/>
          <w:szCs w:val="21"/>
        </w:rPr>
        <w:t>如果试验样品由1个以上的单元组成，且未向用户提供连接缆线，则此试验的连接缆线应至少长2米。如果连接缆线由制造商向用户提供，则应使用供应缆线。</w:t>
      </w:r>
      <w:r>
        <w:rPr>
          <w:rFonts w:ascii="Arial" w:hAnsi="Arial" w:eastAsia="宋体"/>
          <w:kern w:val="2"/>
          <w:szCs w:val="22"/>
        </w:rPr>
        <w:br w:type="page"/>
      </w:r>
    </w:p>
    <w:p w14:paraId="299E3C27">
      <w:pPr>
        <w:widowControl w:val="0"/>
        <w:numPr>
          <w:ilvl w:val="0"/>
          <w:numId w:val="31"/>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使瞬态发生器输出与电源线频率同步，并缓慢改变相位位置，注意电源线波形的正峰值和负峰值以及过零点。</w:t>
      </w:r>
    </w:p>
    <w:p w14:paraId="367664D5">
      <w:pPr>
        <w:widowControl w:val="0"/>
        <w:numPr>
          <w:ilvl w:val="0"/>
          <w:numId w:val="31"/>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使用负瞬变重复步骤b至h。</w:t>
      </w:r>
    </w:p>
    <w:p w14:paraId="77070FD9">
      <w:pPr>
        <w:widowControl w:val="0"/>
        <w:numPr>
          <w:ilvl w:val="0"/>
          <w:numId w:val="31"/>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复步骤b到i，但是在步骤e中，连接瞬态发生器与中性导体。</w:t>
      </w:r>
    </w:p>
    <w:p w14:paraId="64F7FB2E">
      <w:pPr>
        <w:widowControl w:val="0"/>
        <w:numPr>
          <w:ilvl w:val="0"/>
          <w:numId w:val="31"/>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在整个试验期间，监测试验样品，确定是否有故障迹象。</w:t>
      </w:r>
    </w:p>
    <w:p w14:paraId="186BFD96">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01EC3039">
      <w:pPr>
        <w:widowControl w:val="0"/>
        <w:adjustRightInd w:val="0"/>
        <w:snapToGrid w:val="0"/>
        <w:spacing w:after="234" w:afterLines="75" w:line="288" w:lineRule="auto"/>
        <w:jc w:val="center"/>
        <w:outlineLvl w:val="0"/>
        <w:rPr>
          <w:rFonts w:ascii="Arial" w:hAnsi="Arial" w:eastAsia="宋体"/>
          <w:b/>
          <w:kern w:val="2"/>
          <w:szCs w:val="22"/>
        </w:rPr>
      </w:pPr>
      <w:bookmarkStart w:id="100" w:name="_Toc498520178"/>
      <w:bookmarkStart w:id="101" w:name="_Toc498272163"/>
      <w:r>
        <w:rPr>
          <w:rFonts w:hint="eastAsia" w:ascii="Arial" w:hAnsi="Arial" w:eastAsia="宋体"/>
          <w:b/>
          <w:kern w:val="2"/>
          <w:szCs w:val="22"/>
        </w:rPr>
        <w:t>第5节  定义</w:t>
      </w:r>
      <w:bookmarkEnd w:id="100"/>
      <w:bookmarkEnd w:id="101"/>
    </w:p>
    <w:p w14:paraId="5D02AE2E">
      <w:pPr>
        <w:widowControl w:val="0"/>
        <w:numPr>
          <w:ilvl w:val="1"/>
          <w:numId w:val="32"/>
        </w:numPr>
        <w:tabs>
          <w:tab w:val="left" w:pos="720"/>
        </w:tabs>
        <w:adjustRightInd w:val="0"/>
        <w:snapToGrid w:val="0"/>
        <w:spacing w:after="234" w:afterLines="75" w:line="288" w:lineRule="auto"/>
        <w:jc w:val="both"/>
        <w:outlineLvl w:val="1"/>
        <w:rPr>
          <w:rFonts w:ascii="Arial" w:hAnsi="Arial" w:eastAsia="宋体"/>
          <w:kern w:val="2"/>
          <w:szCs w:val="22"/>
          <w:u w:val="single"/>
        </w:rPr>
      </w:pPr>
      <w:bookmarkStart w:id="102" w:name="_Toc498272164"/>
      <w:bookmarkStart w:id="103" w:name="_Toc498520179"/>
      <w:r>
        <w:rPr>
          <w:rFonts w:hint="eastAsia" w:ascii="Arial" w:hAnsi="Arial" w:eastAsia="宋体"/>
          <w:kern w:val="2"/>
          <w:szCs w:val="22"/>
          <w:u w:val="single"/>
        </w:rPr>
        <w:t>缩写</w:t>
      </w:r>
      <w:bookmarkEnd w:id="102"/>
      <w:bookmarkEnd w:id="103"/>
    </w:p>
    <w:p w14:paraId="4AE112C0">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本文档使用了以下缩写：</w:t>
      </w:r>
    </w:p>
    <w:p w14:paraId="379919C8">
      <w:pPr>
        <w:widowControl w:val="0"/>
        <w:tabs>
          <w:tab w:val="left" w:pos="1920"/>
          <w:tab w:val="left" w:pos="2400"/>
        </w:tabs>
        <w:adjustRightInd w:val="0"/>
        <w:snapToGrid w:val="0"/>
        <w:ind w:left="720" w:leftChars="300"/>
        <w:jc w:val="both"/>
        <w:rPr>
          <w:rFonts w:ascii="Arial" w:hAnsi="Arial" w:eastAsia="宋体"/>
          <w:kern w:val="2"/>
          <w:szCs w:val="22"/>
        </w:rPr>
      </w:pPr>
      <w:r>
        <w:rPr>
          <w:rFonts w:hint="eastAsia" w:ascii="Arial" w:hAnsi="Arial" w:eastAsia="宋体"/>
          <w:kern w:val="2"/>
          <w:szCs w:val="22"/>
        </w:rPr>
        <w:t>ac</w:t>
      </w:r>
      <w:r>
        <w:rPr>
          <w:rFonts w:hint="eastAsia" w:ascii="Arial" w:hAnsi="Arial" w:eastAsia="宋体"/>
          <w:kern w:val="2"/>
          <w:szCs w:val="22"/>
        </w:rPr>
        <w:tab/>
      </w:r>
      <w:r>
        <w:rPr>
          <w:rFonts w:hint="eastAsia" w:ascii="Arial" w:hAnsi="Arial" w:eastAsia="宋体"/>
          <w:kern w:val="2"/>
          <w:szCs w:val="22"/>
        </w:rPr>
        <w:t>-</w:t>
      </w:r>
      <w:r>
        <w:rPr>
          <w:rFonts w:hint="eastAsia" w:ascii="Arial" w:hAnsi="Arial" w:eastAsia="宋体"/>
          <w:kern w:val="2"/>
          <w:szCs w:val="22"/>
        </w:rPr>
        <w:tab/>
      </w:r>
      <w:r>
        <w:rPr>
          <w:rFonts w:hint="eastAsia" w:ascii="Arial" w:hAnsi="Arial" w:eastAsia="宋体"/>
          <w:kern w:val="2"/>
          <w:szCs w:val="22"/>
        </w:rPr>
        <w:t>交流电</w:t>
      </w:r>
    </w:p>
    <w:p w14:paraId="077ED2D2">
      <w:pPr>
        <w:widowControl w:val="0"/>
        <w:tabs>
          <w:tab w:val="left" w:pos="1920"/>
          <w:tab w:val="left" w:pos="2400"/>
        </w:tabs>
        <w:adjustRightInd w:val="0"/>
        <w:snapToGrid w:val="0"/>
        <w:ind w:left="720" w:leftChars="300"/>
        <w:jc w:val="both"/>
        <w:rPr>
          <w:rFonts w:ascii="Arial" w:hAnsi="Arial" w:eastAsia="宋体"/>
          <w:kern w:val="2"/>
          <w:szCs w:val="22"/>
        </w:rPr>
      </w:pPr>
      <w:r>
        <w:rPr>
          <w:rFonts w:hint="eastAsia" w:ascii="Arial" w:hAnsi="Arial" w:eastAsia="宋体"/>
          <w:kern w:val="2"/>
          <w:szCs w:val="22"/>
        </w:rPr>
        <w:t xml:space="preserve">BB </w:t>
      </w:r>
      <w:r>
        <w:rPr>
          <w:rFonts w:hint="eastAsia" w:ascii="Arial" w:hAnsi="Arial" w:eastAsia="宋体"/>
          <w:kern w:val="2"/>
          <w:szCs w:val="22"/>
        </w:rPr>
        <w:tab/>
      </w:r>
      <w:r>
        <w:rPr>
          <w:rFonts w:hint="eastAsia" w:ascii="Arial" w:hAnsi="Arial" w:eastAsia="宋体"/>
          <w:kern w:val="2"/>
          <w:szCs w:val="22"/>
        </w:rPr>
        <w:t>-</w:t>
      </w:r>
      <w:r>
        <w:rPr>
          <w:rFonts w:hint="eastAsia" w:ascii="Arial" w:hAnsi="Arial" w:eastAsia="宋体"/>
          <w:kern w:val="2"/>
          <w:szCs w:val="22"/>
        </w:rPr>
        <w:tab/>
      </w:r>
      <w:r>
        <w:rPr>
          <w:rFonts w:hint="eastAsia" w:ascii="Arial" w:hAnsi="Arial" w:eastAsia="宋体"/>
          <w:kern w:val="2"/>
          <w:szCs w:val="22"/>
        </w:rPr>
        <w:t>宽带</w:t>
      </w:r>
    </w:p>
    <w:p w14:paraId="276A6881">
      <w:pPr>
        <w:widowControl w:val="0"/>
        <w:tabs>
          <w:tab w:val="left" w:pos="1920"/>
          <w:tab w:val="left" w:pos="2400"/>
        </w:tabs>
        <w:adjustRightInd w:val="0"/>
        <w:snapToGrid w:val="0"/>
        <w:ind w:left="720" w:leftChars="300"/>
        <w:jc w:val="both"/>
        <w:rPr>
          <w:rFonts w:ascii="Arial" w:hAnsi="Arial" w:eastAsia="宋体"/>
          <w:kern w:val="2"/>
          <w:szCs w:val="22"/>
        </w:rPr>
      </w:pPr>
      <w:r>
        <w:rPr>
          <w:rFonts w:hint="eastAsia" w:ascii="Arial" w:hAnsi="Arial" w:eastAsia="宋体"/>
          <w:kern w:val="2"/>
          <w:szCs w:val="22"/>
        </w:rPr>
        <w:t>dB</w:t>
      </w:r>
      <w:r>
        <w:rPr>
          <w:rFonts w:hint="eastAsia" w:ascii="Arial" w:hAnsi="Arial" w:eastAsia="宋体"/>
          <w:kern w:val="2"/>
          <w:szCs w:val="22"/>
        </w:rPr>
        <w:tab/>
      </w:r>
      <w:r>
        <w:rPr>
          <w:rFonts w:hint="eastAsia" w:ascii="Arial" w:hAnsi="Arial" w:eastAsia="宋体"/>
          <w:kern w:val="2"/>
          <w:szCs w:val="22"/>
        </w:rPr>
        <w:t>-</w:t>
      </w:r>
      <w:r>
        <w:rPr>
          <w:rFonts w:hint="eastAsia" w:ascii="Arial" w:hAnsi="Arial" w:eastAsia="宋体"/>
          <w:kern w:val="2"/>
          <w:szCs w:val="22"/>
        </w:rPr>
        <w:tab/>
      </w:r>
      <w:r>
        <w:rPr>
          <w:rFonts w:hint="eastAsia" w:ascii="Arial" w:hAnsi="Arial" w:eastAsia="宋体"/>
          <w:kern w:val="2"/>
          <w:szCs w:val="22"/>
        </w:rPr>
        <w:t>分贝</w:t>
      </w:r>
    </w:p>
    <w:p w14:paraId="3837E8C4">
      <w:pPr>
        <w:widowControl w:val="0"/>
        <w:tabs>
          <w:tab w:val="left" w:pos="1920"/>
          <w:tab w:val="left" w:pos="2400"/>
        </w:tabs>
        <w:adjustRightInd w:val="0"/>
        <w:snapToGrid w:val="0"/>
        <w:ind w:left="720" w:leftChars="300"/>
        <w:jc w:val="both"/>
        <w:rPr>
          <w:rFonts w:ascii="Arial" w:hAnsi="Arial" w:eastAsia="宋体"/>
          <w:kern w:val="2"/>
          <w:szCs w:val="22"/>
        </w:rPr>
      </w:pPr>
      <w:r>
        <w:rPr>
          <w:rFonts w:hint="eastAsia" w:ascii="Arial" w:hAnsi="Arial" w:eastAsia="宋体"/>
          <w:kern w:val="2"/>
          <w:szCs w:val="22"/>
        </w:rPr>
        <w:t xml:space="preserve">dc </w:t>
      </w:r>
      <w:r>
        <w:rPr>
          <w:rFonts w:hint="eastAsia" w:ascii="Arial" w:hAnsi="Arial" w:eastAsia="宋体"/>
          <w:kern w:val="2"/>
          <w:szCs w:val="22"/>
        </w:rPr>
        <w:tab/>
      </w:r>
      <w:r>
        <w:rPr>
          <w:rFonts w:hint="eastAsia" w:ascii="Arial" w:hAnsi="Arial" w:eastAsia="宋体"/>
          <w:kern w:val="2"/>
          <w:szCs w:val="22"/>
        </w:rPr>
        <w:t>-</w:t>
      </w:r>
      <w:r>
        <w:rPr>
          <w:rFonts w:hint="eastAsia" w:ascii="Arial" w:hAnsi="Arial" w:eastAsia="宋体"/>
          <w:kern w:val="2"/>
          <w:szCs w:val="22"/>
        </w:rPr>
        <w:tab/>
      </w:r>
      <w:r>
        <w:rPr>
          <w:rFonts w:hint="eastAsia" w:ascii="Arial" w:hAnsi="Arial" w:eastAsia="宋体"/>
          <w:kern w:val="2"/>
          <w:szCs w:val="22"/>
        </w:rPr>
        <w:t>直流电</w:t>
      </w:r>
    </w:p>
    <w:p w14:paraId="53E9811E">
      <w:pPr>
        <w:widowControl w:val="0"/>
        <w:tabs>
          <w:tab w:val="left" w:pos="1920"/>
          <w:tab w:val="left" w:pos="2400"/>
        </w:tabs>
        <w:adjustRightInd w:val="0"/>
        <w:snapToGrid w:val="0"/>
        <w:ind w:left="720" w:leftChars="300"/>
        <w:jc w:val="both"/>
        <w:rPr>
          <w:rFonts w:ascii="Arial" w:hAnsi="Arial" w:eastAsia="宋体"/>
          <w:kern w:val="2"/>
          <w:szCs w:val="22"/>
        </w:rPr>
      </w:pPr>
      <w:r>
        <w:rPr>
          <w:rFonts w:hint="eastAsia" w:ascii="Arial" w:hAnsi="Arial" w:eastAsia="宋体"/>
          <w:kern w:val="2"/>
          <w:szCs w:val="22"/>
        </w:rPr>
        <w:t xml:space="preserve">EMC </w:t>
      </w:r>
      <w:r>
        <w:rPr>
          <w:rFonts w:hint="eastAsia" w:ascii="Arial" w:hAnsi="Arial" w:eastAsia="宋体"/>
          <w:kern w:val="2"/>
          <w:szCs w:val="22"/>
        </w:rPr>
        <w:tab/>
      </w:r>
      <w:r>
        <w:rPr>
          <w:rFonts w:hint="eastAsia" w:ascii="Arial" w:hAnsi="Arial" w:eastAsia="宋体"/>
          <w:kern w:val="2"/>
          <w:szCs w:val="22"/>
        </w:rPr>
        <w:t>-</w:t>
      </w:r>
      <w:r>
        <w:rPr>
          <w:rFonts w:hint="eastAsia" w:ascii="Arial" w:hAnsi="Arial" w:eastAsia="宋体"/>
          <w:kern w:val="2"/>
          <w:szCs w:val="22"/>
        </w:rPr>
        <w:tab/>
      </w:r>
      <w:r>
        <w:rPr>
          <w:rFonts w:hint="eastAsia" w:ascii="Arial" w:hAnsi="Arial" w:eastAsia="宋体"/>
          <w:kern w:val="2"/>
          <w:szCs w:val="22"/>
        </w:rPr>
        <w:t>电磁相容性</w:t>
      </w:r>
    </w:p>
    <w:p w14:paraId="400B348A">
      <w:pPr>
        <w:widowControl w:val="0"/>
        <w:tabs>
          <w:tab w:val="left" w:pos="1920"/>
          <w:tab w:val="left" w:pos="2400"/>
        </w:tabs>
        <w:adjustRightInd w:val="0"/>
        <w:snapToGrid w:val="0"/>
        <w:ind w:left="720" w:leftChars="300"/>
        <w:jc w:val="both"/>
        <w:rPr>
          <w:rFonts w:ascii="Arial" w:hAnsi="Arial" w:eastAsia="宋体"/>
          <w:kern w:val="2"/>
          <w:szCs w:val="22"/>
        </w:rPr>
      </w:pPr>
      <w:r>
        <w:rPr>
          <w:rFonts w:hint="eastAsia" w:ascii="Arial" w:hAnsi="Arial" w:eastAsia="宋体"/>
          <w:kern w:val="2"/>
          <w:szCs w:val="22"/>
        </w:rPr>
        <w:t xml:space="preserve">EMI </w:t>
      </w:r>
      <w:r>
        <w:rPr>
          <w:rFonts w:hint="eastAsia" w:ascii="Arial" w:hAnsi="Arial" w:eastAsia="宋体"/>
          <w:kern w:val="2"/>
          <w:szCs w:val="22"/>
        </w:rPr>
        <w:tab/>
      </w:r>
      <w:r>
        <w:rPr>
          <w:rFonts w:hint="eastAsia" w:ascii="Arial" w:hAnsi="Arial" w:eastAsia="宋体"/>
          <w:kern w:val="2"/>
          <w:szCs w:val="22"/>
        </w:rPr>
        <w:t>-</w:t>
      </w:r>
      <w:r>
        <w:rPr>
          <w:rFonts w:hint="eastAsia" w:ascii="Arial" w:hAnsi="Arial" w:eastAsia="宋体"/>
          <w:kern w:val="2"/>
          <w:szCs w:val="22"/>
        </w:rPr>
        <w:tab/>
      </w:r>
      <w:r>
        <w:rPr>
          <w:rFonts w:hint="eastAsia" w:ascii="Arial" w:hAnsi="Arial" w:eastAsia="宋体"/>
          <w:kern w:val="2"/>
          <w:szCs w:val="22"/>
        </w:rPr>
        <w:t>电磁干扰</w:t>
      </w:r>
    </w:p>
    <w:p w14:paraId="08EB6768">
      <w:pPr>
        <w:widowControl w:val="0"/>
        <w:tabs>
          <w:tab w:val="left" w:pos="1920"/>
          <w:tab w:val="left" w:pos="2400"/>
        </w:tabs>
        <w:adjustRightInd w:val="0"/>
        <w:snapToGrid w:val="0"/>
        <w:ind w:left="720" w:leftChars="300"/>
        <w:jc w:val="both"/>
        <w:rPr>
          <w:rFonts w:ascii="Arial" w:hAnsi="Arial" w:eastAsia="宋体"/>
          <w:kern w:val="2"/>
          <w:szCs w:val="22"/>
        </w:rPr>
      </w:pPr>
      <w:r>
        <w:rPr>
          <w:rFonts w:hint="eastAsia" w:ascii="Arial" w:hAnsi="Arial" w:eastAsia="宋体"/>
          <w:kern w:val="2"/>
          <w:szCs w:val="22"/>
        </w:rPr>
        <w:t xml:space="preserve">FDA </w:t>
      </w:r>
      <w:r>
        <w:rPr>
          <w:rFonts w:hint="eastAsia" w:ascii="Arial" w:hAnsi="Arial" w:eastAsia="宋体"/>
          <w:kern w:val="2"/>
          <w:szCs w:val="22"/>
        </w:rPr>
        <w:tab/>
      </w:r>
      <w:r>
        <w:rPr>
          <w:rFonts w:hint="eastAsia" w:ascii="Arial" w:hAnsi="Arial" w:eastAsia="宋体"/>
          <w:kern w:val="2"/>
          <w:szCs w:val="22"/>
        </w:rPr>
        <w:t>-</w:t>
      </w:r>
      <w:r>
        <w:rPr>
          <w:rFonts w:hint="eastAsia" w:ascii="Arial" w:hAnsi="Arial" w:eastAsia="宋体"/>
          <w:kern w:val="2"/>
          <w:szCs w:val="22"/>
        </w:rPr>
        <w:tab/>
      </w:r>
      <w:r>
        <w:rPr>
          <w:rFonts w:hint="eastAsia" w:ascii="Arial" w:hAnsi="Arial" w:eastAsia="宋体"/>
          <w:kern w:val="2"/>
          <w:szCs w:val="22"/>
        </w:rPr>
        <w:t>食品药品监督管理局</w:t>
      </w:r>
    </w:p>
    <w:p w14:paraId="49EAA904">
      <w:pPr>
        <w:widowControl w:val="0"/>
        <w:tabs>
          <w:tab w:val="left" w:pos="1920"/>
          <w:tab w:val="left" w:pos="2400"/>
        </w:tabs>
        <w:adjustRightInd w:val="0"/>
        <w:snapToGrid w:val="0"/>
        <w:ind w:left="720" w:leftChars="300"/>
        <w:jc w:val="both"/>
        <w:rPr>
          <w:rFonts w:ascii="Arial" w:hAnsi="Arial" w:eastAsia="宋体"/>
          <w:kern w:val="2"/>
          <w:szCs w:val="22"/>
        </w:rPr>
      </w:pPr>
      <w:r>
        <w:rPr>
          <w:rFonts w:hint="eastAsia" w:ascii="Arial" w:hAnsi="Arial" w:eastAsia="宋体"/>
          <w:kern w:val="2"/>
          <w:szCs w:val="22"/>
        </w:rPr>
        <w:t>ISM</w:t>
      </w:r>
      <w:r>
        <w:rPr>
          <w:rFonts w:hint="eastAsia" w:ascii="Arial" w:hAnsi="Arial" w:eastAsia="宋体"/>
          <w:kern w:val="2"/>
          <w:szCs w:val="22"/>
        </w:rPr>
        <w:tab/>
      </w:r>
      <w:r>
        <w:rPr>
          <w:rFonts w:hint="eastAsia" w:ascii="Arial" w:hAnsi="Arial" w:eastAsia="宋体"/>
          <w:kern w:val="2"/>
          <w:szCs w:val="22"/>
        </w:rPr>
        <w:t xml:space="preserve"> -</w:t>
      </w:r>
      <w:r>
        <w:rPr>
          <w:rFonts w:hint="eastAsia" w:ascii="Arial" w:hAnsi="Arial" w:eastAsia="宋体"/>
          <w:kern w:val="2"/>
          <w:szCs w:val="22"/>
        </w:rPr>
        <w:tab/>
      </w:r>
      <w:r>
        <w:rPr>
          <w:rFonts w:hint="eastAsia" w:ascii="Arial" w:hAnsi="Arial" w:eastAsia="宋体"/>
          <w:kern w:val="2"/>
          <w:szCs w:val="22"/>
        </w:rPr>
        <w:t>工业，科学和医疗</w:t>
      </w:r>
    </w:p>
    <w:p w14:paraId="4A62ED0C">
      <w:pPr>
        <w:widowControl w:val="0"/>
        <w:tabs>
          <w:tab w:val="left" w:pos="1920"/>
          <w:tab w:val="left" w:pos="2400"/>
        </w:tabs>
        <w:adjustRightInd w:val="0"/>
        <w:snapToGrid w:val="0"/>
        <w:ind w:left="720" w:leftChars="300"/>
        <w:jc w:val="both"/>
        <w:rPr>
          <w:rFonts w:ascii="Arial" w:hAnsi="Arial" w:eastAsia="宋体"/>
          <w:kern w:val="2"/>
          <w:szCs w:val="22"/>
        </w:rPr>
      </w:pPr>
      <w:r>
        <w:rPr>
          <w:rFonts w:hint="eastAsia" w:ascii="Arial" w:hAnsi="Arial" w:eastAsia="宋体"/>
          <w:kern w:val="2"/>
          <w:szCs w:val="22"/>
        </w:rPr>
        <w:t xml:space="preserve">NB </w:t>
      </w:r>
      <w:r>
        <w:rPr>
          <w:rFonts w:hint="eastAsia" w:ascii="Arial" w:hAnsi="Arial" w:eastAsia="宋体"/>
          <w:kern w:val="2"/>
          <w:szCs w:val="22"/>
        </w:rPr>
        <w:tab/>
      </w:r>
      <w:r>
        <w:rPr>
          <w:rFonts w:hint="eastAsia" w:ascii="Arial" w:hAnsi="Arial" w:eastAsia="宋体"/>
          <w:kern w:val="2"/>
          <w:szCs w:val="22"/>
        </w:rPr>
        <w:t>-</w:t>
      </w:r>
      <w:r>
        <w:rPr>
          <w:rFonts w:hint="eastAsia" w:ascii="Arial" w:hAnsi="Arial" w:eastAsia="宋体"/>
          <w:kern w:val="2"/>
          <w:szCs w:val="22"/>
        </w:rPr>
        <w:tab/>
      </w:r>
      <w:r>
        <w:rPr>
          <w:rFonts w:hint="eastAsia" w:ascii="Arial" w:hAnsi="Arial" w:eastAsia="宋体"/>
          <w:kern w:val="2"/>
          <w:szCs w:val="22"/>
        </w:rPr>
        <w:t>窄带</w:t>
      </w:r>
    </w:p>
    <w:p w14:paraId="502CC318">
      <w:pPr>
        <w:widowControl w:val="0"/>
        <w:tabs>
          <w:tab w:val="left" w:pos="1920"/>
          <w:tab w:val="left" w:pos="2400"/>
        </w:tabs>
        <w:adjustRightInd w:val="0"/>
        <w:snapToGrid w:val="0"/>
        <w:ind w:left="720" w:leftChars="300"/>
        <w:jc w:val="both"/>
        <w:rPr>
          <w:rFonts w:ascii="Arial" w:hAnsi="Arial" w:eastAsia="宋体"/>
          <w:kern w:val="2"/>
          <w:szCs w:val="22"/>
        </w:rPr>
      </w:pPr>
      <w:r>
        <w:rPr>
          <w:rFonts w:ascii="Arial" w:hAnsi="Arial" w:eastAsia="宋体"/>
          <w:kern w:val="2"/>
          <w:szCs w:val="22"/>
        </w:rPr>
        <w:t>P</w:t>
      </w:r>
      <w:r>
        <w:rPr>
          <w:rFonts w:hint="eastAsia" w:ascii="Arial" w:hAnsi="Arial" w:eastAsia="宋体"/>
          <w:kern w:val="2"/>
          <w:szCs w:val="22"/>
        </w:rPr>
        <w:t>ps</w:t>
      </w:r>
      <w:r>
        <w:rPr>
          <w:rFonts w:hint="eastAsia" w:ascii="Arial" w:hAnsi="Arial" w:eastAsia="宋体"/>
          <w:kern w:val="2"/>
          <w:szCs w:val="22"/>
        </w:rPr>
        <w:tab/>
      </w:r>
      <w:r>
        <w:rPr>
          <w:rFonts w:hint="eastAsia" w:ascii="Arial" w:hAnsi="Arial" w:eastAsia="宋体"/>
          <w:kern w:val="2"/>
          <w:szCs w:val="22"/>
        </w:rPr>
        <w:t>-</w:t>
      </w:r>
      <w:r>
        <w:rPr>
          <w:rFonts w:hint="eastAsia" w:ascii="Arial" w:hAnsi="Arial" w:eastAsia="宋体"/>
          <w:kern w:val="2"/>
          <w:szCs w:val="22"/>
        </w:rPr>
        <w:tab/>
      </w:r>
      <w:r>
        <w:rPr>
          <w:rFonts w:hint="eastAsia" w:ascii="Arial" w:hAnsi="Arial" w:eastAsia="宋体"/>
          <w:kern w:val="2"/>
          <w:szCs w:val="22"/>
        </w:rPr>
        <w:t>每秒脉冲数</w:t>
      </w:r>
    </w:p>
    <w:p w14:paraId="60455279">
      <w:pPr>
        <w:widowControl w:val="0"/>
        <w:tabs>
          <w:tab w:val="left" w:pos="1920"/>
          <w:tab w:val="left" w:pos="2400"/>
        </w:tabs>
        <w:adjustRightInd w:val="0"/>
        <w:snapToGrid w:val="0"/>
        <w:ind w:left="720" w:leftChars="300"/>
        <w:jc w:val="both"/>
        <w:rPr>
          <w:rFonts w:ascii="Arial" w:hAnsi="Arial" w:eastAsia="宋体"/>
          <w:kern w:val="2"/>
          <w:szCs w:val="22"/>
        </w:rPr>
      </w:pPr>
      <w:r>
        <w:rPr>
          <w:rFonts w:ascii="Arial" w:hAnsi="Arial" w:eastAsia="宋体"/>
          <w:kern w:val="2"/>
          <w:szCs w:val="22"/>
        </w:rPr>
        <w:t>R</w:t>
      </w:r>
      <w:r>
        <w:rPr>
          <w:rFonts w:hint="eastAsia" w:ascii="Arial" w:hAnsi="Arial" w:eastAsia="宋体"/>
          <w:kern w:val="2"/>
          <w:szCs w:val="22"/>
        </w:rPr>
        <w:t>f</w:t>
      </w:r>
      <w:r>
        <w:rPr>
          <w:rFonts w:hint="eastAsia" w:ascii="Arial" w:hAnsi="Arial" w:eastAsia="宋体"/>
          <w:kern w:val="2"/>
          <w:szCs w:val="22"/>
        </w:rPr>
        <w:tab/>
      </w:r>
      <w:r>
        <w:rPr>
          <w:rFonts w:hint="eastAsia" w:ascii="Arial" w:hAnsi="Arial" w:eastAsia="宋体"/>
          <w:kern w:val="2"/>
          <w:szCs w:val="22"/>
        </w:rPr>
        <w:t>-</w:t>
      </w:r>
      <w:r>
        <w:rPr>
          <w:rFonts w:hint="eastAsia" w:ascii="Arial" w:hAnsi="Arial" w:eastAsia="宋体"/>
          <w:kern w:val="2"/>
          <w:szCs w:val="22"/>
        </w:rPr>
        <w:tab/>
      </w:r>
      <w:r>
        <w:rPr>
          <w:rFonts w:hint="eastAsia" w:ascii="Arial" w:hAnsi="Arial" w:eastAsia="宋体"/>
          <w:kern w:val="2"/>
          <w:szCs w:val="22"/>
        </w:rPr>
        <w:t>无线电频率</w:t>
      </w:r>
    </w:p>
    <w:p w14:paraId="5E79D53B">
      <w:pPr>
        <w:widowControl w:val="0"/>
        <w:tabs>
          <w:tab w:val="left" w:pos="1920"/>
          <w:tab w:val="left" w:pos="2400"/>
        </w:tabs>
        <w:adjustRightInd w:val="0"/>
        <w:snapToGrid w:val="0"/>
        <w:ind w:left="720" w:leftChars="300"/>
        <w:jc w:val="both"/>
        <w:rPr>
          <w:rFonts w:ascii="Arial" w:hAnsi="Arial" w:eastAsia="宋体"/>
          <w:kern w:val="2"/>
          <w:szCs w:val="22"/>
        </w:rPr>
      </w:pPr>
      <w:r>
        <w:rPr>
          <w:rFonts w:hint="eastAsia" w:ascii="Arial" w:hAnsi="Arial" w:eastAsia="宋体"/>
          <w:kern w:val="2"/>
          <w:szCs w:val="22"/>
        </w:rPr>
        <w:t xml:space="preserve">rms </w:t>
      </w:r>
      <w:r>
        <w:rPr>
          <w:rFonts w:hint="eastAsia" w:ascii="Arial" w:hAnsi="Arial" w:eastAsia="宋体"/>
          <w:kern w:val="2"/>
          <w:szCs w:val="22"/>
        </w:rPr>
        <w:tab/>
      </w:r>
      <w:r>
        <w:rPr>
          <w:rFonts w:hint="eastAsia" w:ascii="Arial" w:hAnsi="Arial" w:eastAsia="宋体"/>
          <w:kern w:val="2"/>
          <w:szCs w:val="22"/>
        </w:rPr>
        <w:t>-</w:t>
      </w:r>
      <w:r>
        <w:rPr>
          <w:rFonts w:hint="eastAsia" w:ascii="Arial" w:hAnsi="Arial" w:eastAsia="宋体"/>
          <w:kern w:val="2"/>
          <w:szCs w:val="22"/>
        </w:rPr>
        <w:tab/>
      </w:r>
      <w:r>
        <w:rPr>
          <w:rFonts w:hint="eastAsia" w:ascii="Arial" w:hAnsi="Arial" w:eastAsia="宋体"/>
          <w:kern w:val="2"/>
          <w:szCs w:val="22"/>
        </w:rPr>
        <w:t>均方根</w:t>
      </w:r>
    </w:p>
    <w:p w14:paraId="02F61A25">
      <w:pPr>
        <w:widowControl w:val="0"/>
        <w:numPr>
          <w:ilvl w:val="1"/>
          <w:numId w:val="32"/>
        </w:numPr>
        <w:tabs>
          <w:tab w:val="left" w:pos="720"/>
        </w:tabs>
        <w:adjustRightInd w:val="0"/>
        <w:snapToGrid w:val="0"/>
        <w:spacing w:after="234" w:afterLines="75" w:line="288" w:lineRule="auto"/>
        <w:jc w:val="both"/>
        <w:outlineLvl w:val="1"/>
        <w:rPr>
          <w:rFonts w:ascii="Arial" w:hAnsi="Arial" w:eastAsia="宋体"/>
          <w:kern w:val="2"/>
          <w:szCs w:val="22"/>
          <w:u w:val="single"/>
        </w:rPr>
      </w:pPr>
      <w:bookmarkStart w:id="104" w:name="_Toc498520180"/>
      <w:bookmarkStart w:id="105" w:name="_Toc498272165"/>
      <w:r>
        <w:rPr>
          <w:rFonts w:hint="eastAsia" w:ascii="Arial" w:hAnsi="Arial" w:eastAsia="宋体"/>
          <w:kern w:val="2"/>
          <w:szCs w:val="22"/>
          <w:u w:val="single"/>
        </w:rPr>
        <w:t>物理量</w:t>
      </w:r>
      <w:bookmarkEnd w:id="104"/>
      <w:bookmarkEnd w:id="105"/>
    </w:p>
    <w:p w14:paraId="3655AB86">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以下符号用于表示适用的物理量：</w:t>
      </w:r>
    </w:p>
    <w:tbl>
      <w:tblPr>
        <w:tblStyle w:val="12"/>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7"/>
        <w:gridCol w:w="2367"/>
        <w:gridCol w:w="3081"/>
      </w:tblGrid>
      <w:tr w14:paraId="728CB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0FA2025C">
            <w:pPr>
              <w:widowControl w:val="0"/>
              <w:adjustRightInd w:val="0"/>
              <w:snapToGrid w:val="0"/>
              <w:spacing w:before="31" w:beforeLines="10" w:after="31" w:afterLines="10" w:line="240" w:lineRule="exact"/>
              <w:jc w:val="both"/>
              <w:rPr>
                <w:rFonts w:ascii="Arial" w:hAnsi="Arial" w:eastAsia="宋体"/>
                <w:kern w:val="2"/>
                <w:sz w:val="21"/>
                <w:szCs w:val="22"/>
                <w:u w:val="single"/>
              </w:rPr>
            </w:pPr>
            <w:r>
              <w:rPr>
                <w:rFonts w:hint="eastAsia" w:ascii="Arial" w:hAnsi="Arial" w:eastAsia="宋体"/>
                <w:kern w:val="2"/>
                <w:sz w:val="21"/>
                <w:szCs w:val="22"/>
                <w:u w:val="single"/>
              </w:rPr>
              <w:t>物理量</w:t>
            </w:r>
          </w:p>
        </w:tc>
        <w:tc>
          <w:tcPr>
            <w:tcW w:w="2367" w:type="dxa"/>
          </w:tcPr>
          <w:p w14:paraId="55414343">
            <w:pPr>
              <w:widowControl w:val="0"/>
              <w:adjustRightInd w:val="0"/>
              <w:snapToGrid w:val="0"/>
              <w:spacing w:before="31" w:beforeLines="10" w:after="31" w:afterLines="10" w:line="240" w:lineRule="exact"/>
              <w:jc w:val="both"/>
              <w:rPr>
                <w:rFonts w:ascii="Arial" w:hAnsi="Arial" w:eastAsia="宋体"/>
                <w:kern w:val="2"/>
                <w:sz w:val="21"/>
                <w:szCs w:val="22"/>
                <w:u w:val="single"/>
              </w:rPr>
            </w:pPr>
            <w:r>
              <w:rPr>
                <w:rFonts w:hint="eastAsia" w:ascii="Arial" w:hAnsi="Arial" w:eastAsia="宋体"/>
                <w:kern w:val="2"/>
                <w:sz w:val="21"/>
                <w:szCs w:val="22"/>
                <w:u w:val="single"/>
              </w:rPr>
              <w:t>单位</w:t>
            </w:r>
          </w:p>
        </w:tc>
        <w:tc>
          <w:tcPr>
            <w:tcW w:w="3081" w:type="dxa"/>
          </w:tcPr>
          <w:p w14:paraId="43BE31E3">
            <w:pPr>
              <w:widowControl w:val="0"/>
              <w:adjustRightInd w:val="0"/>
              <w:snapToGrid w:val="0"/>
              <w:spacing w:before="31" w:beforeLines="10" w:after="31" w:afterLines="10" w:line="240" w:lineRule="exact"/>
              <w:jc w:val="both"/>
              <w:rPr>
                <w:rFonts w:ascii="Arial" w:hAnsi="Arial" w:eastAsia="宋体"/>
                <w:kern w:val="2"/>
                <w:sz w:val="21"/>
                <w:szCs w:val="22"/>
                <w:u w:val="single"/>
              </w:rPr>
            </w:pPr>
            <w:r>
              <w:rPr>
                <w:rFonts w:hint="eastAsia" w:ascii="Arial" w:hAnsi="Arial" w:eastAsia="宋体"/>
                <w:kern w:val="2"/>
                <w:sz w:val="21"/>
                <w:szCs w:val="22"/>
                <w:u w:val="single"/>
              </w:rPr>
              <w:t>符号</w:t>
            </w:r>
          </w:p>
        </w:tc>
      </w:tr>
      <w:tr w14:paraId="0BF08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1B18AF8D">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长度</w:t>
            </w:r>
          </w:p>
        </w:tc>
        <w:tc>
          <w:tcPr>
            <w:tcW w:w="2367" w:type="dxa"/>
          </w:tcPr>
          <w:p w14:paraId="1D137A6F">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米</w:t>
            </w:r>
          </w:p>
        </w:tc>
        <w:tc>
          <w:tcPr>
            <w:tcW w:w="3081" w:type="dxa"/>
          </w:tcPr>
          <w:p w14:paraId="0F4CAF5F">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M</w:t>
            </w:r>
          </w:p>
        </w:tc>
      </w:tr>
      <w:tr w14:paraId="7D3C3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25A16CCA">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电流</w:t>
            </w:r>
          </w:p>
        </w:tc>
        <w:tc>
          <w:tcPr>
            <w:tcW w:w="2367" w:type="dxa"/>
          </w:tcPr>
          <w:p w14:paraId="3CD74F15">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安倍</w:t>
            </w:r>
          </w:p>
        </w:tc>
        <w:tc>
          <w:tcPr>
            <w:tcW w:w="3081" w:type="dxa"/>
          </w:tcPr>
          <w:p w14:paraId="2B01C055">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A</w:t>
            </w:r>
          </w:p>
        </w:tc>
      </w:tr>
      <w:tr w14:paraId="0474A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0B56CADE">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电位</w:t>
            </w:r>
          </w:p>
        </w:tc>
        <w:tc>
          <w:tcPr>
            <w:tcW w:w="2367" w:type="dxa"/>
          </w:tcPr>
          <w:p w14:paraId="1BB16D75">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伏特</w:t>
            </w:r>
          </w:p>
        </w:tc>
        <w:tc>
          <w:tcPr>
            <w:tcW w:w="3081" w:type="dxa"/>
          </w:tcPr>
          <w:p w14:paraId="00C0EDEF">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V</w:t>
            </w:r>
          </w:p>
        </w:tc>
      </w:tr>
      <w:tr w14:paraId="7620F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0A55D28B">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电场强度</w:t>
            </w:r>
          </w:p>
        </w:tc>
        <w:tc>
          <w:tcPr>
            <w:tcW w:w="2367" w:type="dxa"/>
          </w:tcPr>
          <w:p w14:paraId="197ADB87">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伏特</w:t>
            </w:r>
            <w:r>
              <w:rPr>
                <w:rFonts w:hint="eastAsia" w:ascii="宋体" w:hAnsi="宋体" w:eastAsia="宋体"/>
                <w:kern w:val="2"/>
                <w:sz w:val="21"/>
                <w:szCs w:val="22"/>
              </w:rPr>
              <w:t>/</w:t>
            </w:r>
            <w:r>
              <w:rPr>
                <w:rFonts w:hint="eastAsia" w:ascii="Arial" w:hAnsi="Arial" w:eastAsia="宋体"/>
                <w:kern w:val="2"/>
                <w:sz w:val="21"/>
                <w:szCs w:val="22"/>
              </w:rPr>
              <w:t>米</w:t>
            </w:r>
          </w:p>
        </w:tc>
        <w:tc>
          <w:tcPr>
            <w:tcW w:w="3081" w:type="dxa"/>
          </w:tcPr>
          <w:p w14:paraId="19448EA4">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V</w:t>
            </w:r>
            <w:r>
              <w:rPr>
                <w:rFonts w:hint="eastAsia" w:ascii="宋体" w:hAnsi="宋体" w:eastAsia="宋体"/>
                <w:kern w:val="2"/>
                <w:sz w:val="21"/>
                <w:szCs w:val="22"/>
              </w:rPr>
              <w:t>/</w:t>
            </w:r>
            <w:r>
              <w:rPr>
                <w:rFonts w:hint="eastAsia" w:ascii="Arial" w:hAnsi="Arial" w:eastAsia="宋体"/>
                <w:kern w:val="2"/>
                <w:sz w:val="21"/>
                <w:szCs w:val="22"/>
              </w:rPr>
              <w:t>m</w:t>
            </w:r>
          </w:p>
        </w:tc>
      </w:tr>
      <w:tr w14:paraId="79C1C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6A5ACF50">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磁感应强度</w:t>
            </w:r>
          </w:p>
        </w:tc>
        <w:tc>
          <w:tcPr>
            <w:tcW w:w="2367" w:type="dxa"/>
          </w:tcPr>
          <w:p w14:paraId="38D02D91">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特斯拉</w:t>
            </w:r>
          </w:p>
        </w:tc>
        <w:tc>
          <w:tcPr>
            <w:tcW w:w="3081" w:type="dxa"/>
          </w:tcPr>
          <w:p w14:paraId="2570F708">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T</w:t>
            </w:r>
          </w:p>
        </w:tc>
      </w:tr>
      <w:tr w14:paraId="53C7F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194405A2">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频率</w:t>
            </w:r>
          </w:p>
        </w:tc>
        <w:tc>
          <w:tcPr>
            <w:tcW w:w="2367" w:type="dxa"/>
          </w:tcPr>
          <w:p w14:paraId="6198C8EE">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赫兹</w:t>
            </w:r>
          </w:p>
        </w:tc>
        <w:tc>
          <w:tcPr>
            <w:tcW w:w="3081" w:type="dxa"/>
          </w:tcPr>
          <w:p w14:paraId="3D612B54">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Hz</w:t>
            </w:r>
          </w:p>
        </w:tc>
      </w:tr>
      <w:tr w14:paraId="08FF1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39B4CDC1">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时间</w:t>
            </w:r>
          </w:p>
        </w:tc>
        <w:tc>
          <w:tcPr>
            <w:tcW w:w="2367" w:type="dxa"/>
          </w:tcPr>
          <w:p w14:paraId="68462E77">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秒</w:t>
            </w:r>
          </w:p>
        </w:tc>
        <w:tc>
          <w:tcPr>
            <w:tcW w:w="3081" w:type="dxa"/>
          </w:tcPr>
          <w:p w14:paraId="677184C3">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S</w:t>
            </w:r>
          </w:p>
        </w:tc>
      </w:tr>
      <w:tr w14:paraId="4CC44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3E4229C2">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电阻</w:t>
            </w:r>
          </w:p>
        </w:tc>
        <w:tc>
          <w:tcPr>
            <w:tcW w:w="2367" w:type="dxa"/>
          </w:tcPr>
          <w:p w14:paraId="0B48CABA">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欧姆</w:t>
            </w:r>
          </w:p>
        </w:tc>
        <w:tc>
          <w:tcPr>
            <w:tcW w:w="3081" w:type="dxa"/>
          </w:tcPr>
          <w:p w14:paraId="0295ED7B">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Ω</w:t>
            </w:r>
          </w:p>
        </w:tc>
      </w:tr>
      <w:tr w14:paraId="2A653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21A80858">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电容量</w:t>
            </w:r>
          </w:p>
        </w:tc>
        <w:tc>
          <w:tcPr>
            <w:tcW w:w="2367" w:type="dxa"/>
          </w:tcPr>
          <w:p w14:paraId="4654D75C">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法拉</w:t>
            </w:r>
          </w:p>
        </w:tc>
        <w:tc>
          <w:tcPr>
            <w:tcW w:w="3081" w:type="dxa"/>
          </w:tcPr>
          <w:p w14:paraId="3FD6B186">
            <w:pPr>
              <w:widowControl w:val="0"/>
              <w:adjustRightInd w:val="0"/>
              <w:snapToGrid w:val="0"/>
              <w:spacing w:before="31" w:beforeLines="10" w:after="31" w:afterLines="10" w:line="240" w:lineRule="exact"/>
              <w:jc w:val="both"/>
              <w:rPr>
                <w:rFonts w:ascii="Arial" w:hAnsi="Arial" w:eastAsia="宋体"/>
                <w:kern w:val="2"/>
                <w:sz w:val="21"/>
                <w:szCs w:val="22"/>
              </w:rPr>
            </w:pPr>
            <w:r>
              <w:rPr>
                <w:rFonts w:hint="eastAsia" w:ascii="Arial" w:hAnsi="Arial" w:eastAsia="宋体"/>
                <w:kern w:val="2"/>
                <w:sz w:val="21"/>
                <w:szCs w:val="22"/>
              </w:rPr>
              <w:t>F</w:t>
            </w:r>
          </w:p>
        </w:tc>
      </w:tr>
      <w:tr w14:paraId="6B84D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08221512">
            <w:pPr>
              <w:widowControl w:val="0"/>
              <w:adjustRightInd w:val="0"/>
              <w:snapToGrid w:val="0"/>
              <w:spacing w:before="31" w:beforeLines="10" w:after="156" w:afterLines="50" w:line="240" w:lineRule="exact"/>
              <w:jc w:val="both"/>
              <w:rPr>
                <w:rFonts w:ascii="Arial" w:hAnsi="Arial" w:eastAsia="宋体"/>
                <w:kern w:val="2"/>
                <w:sz w:val="21"/>
                <w:szCs w:val="22"/>
              </w:rPr>
            </w:pPr>
            <w:r>
              <w:rPr>
                <w:rFonts w:hint="eastAsia" w:ascii="Arial" w:hAnsi="Arial" w:eastAsia="宋体"/>
                <w:kern w:val="2"/>
                <w:sz w:val="21"/>
                <w:szCs w:val="22"/>
              </w:rPr>
              <w:t>电功率</w:t>
            </w:r>
          </w:p>
        </w:tc>
        <w:tc>
          <w:tcPr>
            <w:tcW w:w="2367" w:type="dxa"/>
          </w:tcPr>
          <w:p w14:paraId="1E8F0871">
            <w:pPr>
              <w:widowControl w:val="0"/>
              <w:adjustRightInd w:val="0"/>
              <w:snapToGrid w:val="0"/>
              <w:spacing w:before="31" w:beforeLines="10" w:after="156" w:afterLines="50" w:line="240" w:lineRule="exact"/>
              <w:jc w:val="both"/>
              <w:rPr>
                <w:rFonts w:ascii="Arial" w:hAnsi="Arial" w:eastAsia="宋体"/>
                <w:kern w:val="2"/>
                <w:sz w:val="21"/>
                <w:szCs w:val="22"/>
              </w:rPr>
            </w:pPr>
            <w:r>
              <w:rPr>
                <w:rFonts w:hint="eastAsia" w:ascii="Arial" w:hAnsi="Arial" w:eastAsia="宋体"/>
                <w:kern w:val="2"/>
                <w:sz w:val="21"/>
                <w:szCs w:val="22"/>
              </w:rPr>
              <w:t>瓦特</w:t>
            </w:r>
          </w:p>
        </w:tc>
        <w:tc>
          <w:tcPr>
            <w:tcW w:w="3081" w:type="dxa"/>
          </w:tcPr>
          <w:p w14:paraId="704393AA">
            <w:pPr>
              <w:widowControl w:val="0"/>
              <w:adjustRightInd w:val="0"/>
              <w:snapToGrid w:val="0"/>
              <w:spacing w:before="31" w:beforeLines="10" w:after="156" w:afterLines="50" w:line="240" w:lineRule="exact"/>
              <w:jc w:val="both"/>
              <w:rPr>
                <w:rFonts w:ascii="Arial" w:hAnsi="Arial" w:eastAsia="宋体"/>
                <w:kern w:val="2"/>
                <w:sz w:val="21"/>
                <w:szCs w:val="22"/>
              </w:rPr>
            </w:pPr>
            <w:r>
              <w:rPr>
                <w:rFonts w:hint="eastAsia" w:ascii="Arial" w:hAnsi="Arial" w:eastAsia="宋体"/>
                <w:kern w:val="2"/>
                <w:sz w:val="21"/>
                <w:szCs w:val="22"/>
              </w:rPr>
              <w:t>W</w:t>
            </w:r>
          </w:p>
        </w:tc>
      </w:tr>
    </w:tbl>
    <w:p w14:paraId="63697287">
      <w:pPr>
        <w:widowControl w:val="0"/>
        <w:numPr>
          <w:ilvl w:val="1"/>
          <w:numId w:val="32"/>
        </w:numPr>
        <w:tabs>
          <w:tab w:val="left" w:pos="720"/>
        </w:tabs>
        <w:adjustRightInd w:val="0"/>
        <w:snapToGrid w:val="0"/>
        <w:spacing w:after="234" w:afterLines="75" w:line="288" w:lineRule="auto"/>
        <w:jc w:val="both"/>
        <w:outlineLvl w:val="1"/>
        <w:rPr>
          <w:rFonts w:ascii="Arial" w:hAnsi="Arial" w:eastAsia="宋体"/>
          <w:kern w:val="2"/>
          <w:szCs w:val="22"/>
          <w:u w:val="single"/>
        </w:rPr>
      </w:pPr>
      <w:bookmarkStart w:id="106" w:name="_Toc498272166"/>
      <w:bookmarkStart w:id="107" w:name="_Toc498520181"/>
      <w:r>
        <w:rPr>
          <w:rFonts w:hint="eastAsia" w:ascii="Arial" w:hAnsi="Arial" w:eastAsia="宋体"/>
          <w:kern w:val="2"/>
          <w:szCs w:val="22"/>
          <w:u w:val="single"/>
        </w:rPr>
        <w:t>乘法符号</w:t>
      </w:r>
      <w:bookmarkEnd w:id="106"/>
      <w:bookmarkEnd w:id="107"/>
    </w:p>
    <w:p w14:paraId="5F5BA10C">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以下前缀用于指示适用的乘数：</w:t>
      </w:r>
    </w:p>
    <w:tbl>
      <w:tblPr>
        <w:tblStyle w:val="12"/>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7"/>
        <w:gridCol w:w="4819"/>
      </w:tblGrid>
      <w:tr w14:paraId="3A4C2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593E3ACD">
            <w:pPr>
              <w:widowControl w:val="0"/>
              <w:adjustRightInd w:val="0"/>
              <w:snapToGrid w:val="0"/>
              <w:spacing w:before="31" w:beforeLines="10" w:after="31" w:afterLines="10" w:line="240" w:lineRule="exact"/>
              <w:jc w:val="both"/>
              <w:rPr>
                <w:rFonts w:ascii="Arial" w:hAnsi="Arial" w:eastAsia="宋体"/>
                <w:kern w:val="2"/>
                <w:sz w:val="21"/>
                <w:szCs w:val="22"/>
                <w:u w:val="single"/>
              </w:rPr>
            </w:pPr>
            <w:r>
              <w:rPr>
                <w:rFonts w:hint="eastAsia" w:ascii="Arial" w:hAnsi="Arial" w:eastAsia="宋体"/>
                <w:kern w:val="2"/>
                <w:sz w:val="21"/>
                <w:szCs w:val="22"/>
                <w:u w:val="single"/>
              </w:rPr>
              <w:t>符号</w:t>
            </w:r>
          </w:p>
        </w:tc>
        <w:tc>
          <w:tcPr>
            <w:tcW w:w="4819" w:type="dxa"/>
          </w:tcPr>
          <w:p w14:paraId="4362A476">
            <w:pPr>
              <w:widowControl w:val="0"/>
              <w:adjustRightInd w:val="0"/>
              <w:snapToGrid w:val="0"/>
              <w:spacing w:before="31" w:beforeLines="10" w:after="31" w:afterLines="10" w:line="240" w:lineRule="exact"/>
              <w:jc w:val="both"/>
              <w:rPr>
                <w:rFonts w:ascii="Arial" w:hAnsi="Arial" w:eastAsia="宋体"/>
                <w:kern w:val="2"/>
                <w:sz w:val="21"/>
                <w:szCs w:val="22"/>
                <w:u w:val="single"/>
              </w:rPr>
            </w:pPr>
            <w:r>
              <w:rPr>
                <w:rFonts w:hint="eastAsia" w:ascii="Arial" w:hAnsi="Arial" w:eastAsia="宋体"/>
                <w:kern w:val="2"/>
                <w:sz w:val="21"/>
                <w:szCs w:val="22"/>
                <w:u w:val="single"/>
              </w:rPr>
              <w:t>乘数</w:t>
            </w:r>
          </w:p>
        </w:tc>
      </w:tr>
      <w:tr w14:paraId="133A5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15D37378">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G</w:t>
            </w:r>
          </w:p>
        </w:tc>
        <w:tc>
          <w:tcPr>
            <w:tcW w:w="4819" w:type="dxa"/>
          </w:tcPr>
          <w:p w14:paraId="6C019191">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giga （</w:t>
            </w:r>
            <w:r>
              <w:rPr>
                <w:rFonts w:hint="eastAsia" w:ascii="Arial" w:hAnsi="Arial" w:eastAsia="宋体"/>
                <w:kern w:val="2"/>
                <w:sz w:val="21"/>
                <w:szCs w:val="22"/>
              </w:rPr>
              <w:t>10</w:t>
            </w:r>
            <w:r>
              <w:rPr>
                <w:rFonts w:ascii="Arial" w:hAnsi="Arial" w:eastAsia="宋体"/>
                <w:kern w:val="2"/>
                <w:sz w:val="21"/>
                <w:szCs w:val="22"/>
                <w:vertAlign w:val="superscript"/>
              </w:rPr>
              <w:t>9</w:t>
            </w:r>
            <w:r>
              <w:rPr>
                <w:rFonts w:ascii="Arial" w:hAnsi="Arial" w:eastAsia="宋体"/>
                <w:kern w:val="2"/>
                <w:sz w:val="21"/>
                <w:szCs w:val="22"/>
              </w:rPr>
              <w:t>）</w:t>
            </w:r>
          </w:p>
        </w:tc>
      </w:tr>
      <w:tr w14:paraId="4E221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3F8558F5">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M</w:t>
            </w:r>
          </w:p>
        </w:tc>
        <w:tc>
          <w:tcPr>
            <w:tcW w:w="4819" w:type="dxa"/>
          </w:tcPr>
          <w:p w14:paraId="79B2743C">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mega （10</w:t>
            </w:r>
            <w:r>
              <w:rPr>
                <w:rFonts w:ascii="Arial" w:hAnsi="Arial" w:eastAsia="宋体"/>
                <w:kern w:val="2"/>
                <w:sz w:val="21"/>
                <w:szCs w:val="22"/>
                <w:vertAlign w:val="superscript"/>
              </w:rPr>
              <w:t>6</w:t>
            </w:r>
            <w:r>
              <w:rPr>
                <w:rFonts w:ascii="Arial" w:hAnsi="Arial" w:eastAsia="宋体"/>
                <w:kern w:val="2"/>
                <w:sz w:val="21"/>
                <w:szCs w:val="22"/>
              </w:rPr>
              <w:t>）</w:t>
            </w:r>
          </w:p>
        </w:tc>
      </w:tr>
      <w:tr w14:paraId="66A3F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0D8DB69D">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K</w:t>
            </w:r>
          </w:p>
        </w:tc>
        <w:tc>
          <w:tcPr>
            <w:tcW w:w="4819" w:type="dxa"/>
          </w:tcPr>
          <w:p w14:paraId="10A35FEF">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kilo （10</w:t>
            </w:r>
            <w:r>
              <w:rPr>
                <w:rFonts w:ascii="Arial" w:hAnsi="Arial" w:eastAsia="宋体"/>
                <w:kern w:val="2"/>
                <w:sz w:val="21"/>
                <w:szCs w:val="22"/>
                <w:vertAlign w:val="superscript"/>
              </w:rPr>
              <w:t>3</w:t>
            </w:r>
            <w:r>
              <w:rPr>
                <w:rFonts w:ascii="Arial" w:hAnsi="Arial" w:eastAsia="宋体"/>
                <w:kern w:val="2"/>
                <w:sz w:val="21"/>
                <w:szCs w:val="22"/>
              </w:rPr>
              <w:t>）</w:t>
            </w:r>
          </w:p>
        </w:tc>
      </w:tr>
      <w:tr w14:paraId="185F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3C65B5E8">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C</w:t>
            </w:r>
          </w:p>
        </w:tc>
        <w:tc>
          <w:tcPr>
            <w:tcW w:w="4819" w:type="dxa"/>
          </w:tcPr>
          <w:p w14:paraId="2500523C">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centi （10</w:t>
            </w:r>
            <w:r>
              <w:rPr>
                <w:rFonts w:ascii="Arial" w:hAnsi="Arial" w:eastAsia="宋体"/>
                <w:kern w:val="2"/>
                <w:sz w:val="21"/>
                <w:szCs w:val="22"/>
                <w:vertAlign w:val="superscript"/>
              </w:rPr>
              <w:t>-2</w:t>
            </w:r>
            <w:r>
              <w:rPr>
                <w:rFonts w:ascii="Arial" w:hAnsi="Arial" w:eastAsia="宋体"/>
                <w:kern w:val="2"/>
                <w:sz w:val="21"/>
                <w:szCs w:val="22"/>
              </w:rPr>
              <w:t>）</w:t>
            </w:r>
          </w:p>
        </w:tc>
      </w:tr>
      <w:tr w14:paraId="6336B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252AFA06">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M</w:t>
            </w:r>
          </w:p>
        </w:tc>
        <w:tc>
          <w:tcPr>
            <w:tcW w:w="4819" w:type="dxa"/>
          </w:tcPr>
          <w:p w14:paraId="7CC66C54">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milli （10</w:t>
            </w:r>
            <w:r>
              <w:rPr>
                <w:rFonts w:hint="eastAsia" w:ascii="Arial" w:hAnsi="Arial" w:eastAsia="宋体"/>
                <w:kern w:val="2"/>
                <w:sz w:val="21"/>
                <w:szCs w:val="22"/>
                <w:vertAlign w:val="superscript"/>
              </w:rPr>
              <w:t>-</w:t>
            </w:r>
            <w:r>
              <w:rPr>
                <w:rFonts w:ascii="Arial" w:hAnsi="Arial" w:eastAsia="宋体"/>
                <w:kern w:val="2"/>
                <w:sz w:val="21"/>
                <w:szCs w:val="22"/>
                <w:vertAlign w:val="superscript"/>
              </w:rPr>
              <w:t>3</w:t>
            </w:r>
            <w:r>
              <w:rPr>
                <w:rFonts w:ascii="Arial" w:hAnsi="Arial" w:eastAsia="宋体"/>
                <w:kern w:val="2"/>
                <w:sz w:val="21"/>
                <w:szCs w:val="22"/>
              </w:rPr>
              <w:t>）</w:t>
            </w:r>
          </w:p>
        </w:tc>
      </w:tr>
      <w:tr w14:paraId="0690C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45EBD4DF">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U</w:t>
            </w:r>
          </w:p>
        </w:tc>
        <w:tc>
          <w:tcPr>
            <w:tcW w:w="4819" w:type="dxa"/>
          </w:tcPr>
          <w:p w14:paraId="03524795">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micro （10</w:t>
            </w:r>
            <w:r>
              <w:rPr>
                <w:rFonts w:hint="eastAsia" w:ascii="Arial" w:hAnsi="Arial" w:eastAsia="宋体"/>
                <w:kern w:val="2"/>
                <w:sz w:val="21"/>
                <w:szCs w:val="22"/>
                <w:vertAlign w:val="superscript"/>
              </w:rPr>
              <w:t>-</w:t>
            </w:r>
            <w:r>
              <w:rPr>
                <w:rFonts w:ascii="Arial" w:hAnsi="Arial" w:eastAsia="宋体"/>
                <w:kern w:val="2"/>
                <w:sz w:val="21"/>
                <w:szCs w:val="22"/>
                <w:vertAlign w:val="superscript"/>
              </w:rPr>
              <w:t>6</w:t>
            </w:r>
            <w:r>
              <w:rPr>
                <w:rFonts w:hint="eastAsia" w:ascii="Arial" w:hAnsi="Arial" w:eastAsia="宋体"/>
                <w:kern w:val="2"/>
                <w:sz w:val="21"/>
                <w:szCs w:val="22"/>
              </w:rPr>
              <w:t>）</w:t>
            </w:r>
          </w:p>
        </w:tc>
      </w:tr>
      <w:tr w14:paraId="7CD57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7B31A9E5">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N</w:t>
            </w:r>
          </w:p>
        </w:tc>
        <w:tc>
          <w:tcPr>
            <w:tcW w:w="4819" w:type="dxa"/>
          </w:tcPr>
          <w:p w14:paraId="3B4FBB69">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nano （10</w:t>
            </w:r>
            <w:r>
              <w:rPr>
                <w:rFonts w:hint="eastAsia" w:ascii="Arial" w:hAnsi="Arial" w:eastAsia="宋体"/>
                <w:kern w:val="2"/>
                <w:sz w:val="21"/>
                <w:szCs w:val="22"/>
                <w:vertAlign w:val="superscript"/>
              </w:rPr>
              <w:t>-</w:t>
            </w:r>
            <w:r>
              <w:rPr>
                <w:rFonts w:ascii="Arial" w:hAnsi="Arial" w:eastAsia="宋体"/>
                <w:kern w:val="2"/>
                <w:sz w:val="21"/>
                <w:szCs w:val="22"/>
                <w:vertAlign w:val="superscript"/>
              </w:rPr>
              <w:t>9</w:t>
            </w:r>
            <w:r>
              <w:rPr>
                <w:rFonts w:hint="eastAsia" w:ascii="Arial" w:hAnsi="Arial" w:eastAsia="宋体"/>
                <w:kern w:val="2"/>
                <w:sz w:val="21"/>
                <w:szCs w:val="22"/>
              </w:rPr>
              <w:t>）</w:t>
            </w:r>
          </w:p>
        </w:tc>
      </w:tr>
      <w:tr w14:paraId="68FAD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Pr>
          <w:p w14:paraId="24F71942">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P</w:t>
            </w:r>
          </w:p>
        </w:tc>
        <w:tc>
          <w:tcPr>
            <w:tcW w:w="4819" w:type="dxa"/>
          </w:tcPr>
          <w:p w14:paraId="3690B84B">
            <w:pPr>
              <w:widowControl w:val="0"/>
              <w:adjustRightInd w:val="0"/>
              <w:snapToGrid w:val="0"/>
              <w:spacing w:before="31" w:beforeLines="10" w:after="31" w:afterLines="10" w:line="240" w:lineRule="exact"/>
              <w:jc w:val="both"/>
              <w:rPr>
                <w:rFonts w:ascii="Arial" w:hAnsi="Arial" w:eastAsia="宋体"/>
                <w:kern w:val="2"/>
                <w:sz w:val="21"/>
                <w:szCs w:val="22"/>
              </w:rPr>
            </w:pPr>
            <w:r>
              <w:rPr>
                <w:rFonts w:ascii="Arial" w:hAnsi="Arial" w:eastAsia="宋体"/>
                <w:kern w:val="2"/>
                <w:sz w:val="21"/>
                <w:szCs w:val="22"/>
              </w:rPr>
              <w:t>pico （10</w:t>
            </w:r>
            <w:r>
              <w:rPr>
                <w:rFonts w:hint="eastAsia" w:ascii="Arial" w:hAnsi="Arial" w:eastAsia="宋体"/>
                <w:kern w:val="2"/>
                <w:sz w:val="21"/>
                <w:szCs w:val="22"/>
                <w:vertAlign w:val="superscript"/>
              </w:rPr>
              <w:t>-</w:t>
            </w:r>
            <w:r>
              <w:rPr>
                <w:rFonts w:ascii="Arial" w:hAnsi="Arial" w:eastAsia="宋体"/>
                <w:kern w:val="2"/>
                <w:sz w:val="21"/>
                <w:szCs w:val="22"/>
                <w:vertAlign w:val="superscript"/>
              </w:rPr>
              <w:t>12</w:t>
            </w:r>
            <w:r>
              <w:rPr>
                <w:rFonts w:ascii="Arial" w:hAnsi="Arial" w:eastAsia="宋体"/>
                <w:kern w:val="2"/>
                <w:sz w:val="21"/>
                <w:szCs w:val="22"/>
              </w:rPr>
              <w:t>）</w:t>
            </w:r>
          </w:p>
        </w:tc>
      </w:tr>
    </w:tbl>
    <w:p w14:paraId="7ABEF2AC">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0A70B9E8">
      <w:pPr>
        <w:widowControl w:val="0"/>
        <w:numPr>
          <w:ilvl w:val="1"/>
          <w:numId w:val="32"/>
        </w:numPr>
        <w:tabs>
          <w:tab w:val="left" w:pos="720"/>
        </w:tabs>
        <w:adjustRightInd w:val="0"/>
        <w:snapToGrid w:val="0"/>
        <w:spacing w:after="234" w:afterLines="75" w:line="288" w:lineRule="auto"/>
        <w:jc w:val="both"/>
        <w:outlineLvl w:val="1"/>
        <w:rPr>
          <w:rFonts w:ascii="Arial" w:hAnsi="Arial" w:eastAsia="宋体"/>
          <w:kern w:val="2"/>
          <w:szCs w:val="22"/>
          <w:u w:val="single"/>
        </w:rPr>
      </w:pPr>
      <w:bookmarkStart w:id="108" w:name="_Toc498272167"/>
      <w:bookmarkStart w:id="109" w:name="_Toc498520182"/>
      <w:r>
        <w:rPr>
          <w:rFonts w:hint="eastAsia" w:ascii="Arial" w:hAnsi="Arial" w:eastAsia="宋体"/>
          <w:kern w:val="2"/>
          <w:szCs w:val="22"/>
          <w:u w:val="single"/>
        </w:rPr>
        <w:t>定义和术语</w:t>
      </w:r>
      <w:bookmarkEnd w:id="108"/>
      <w:bookmarkEnd w:id="109"/>
    </w:p>
    <w:p w14:paraId="2198B1B4">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本标准使用了以下定义和术语。 此类定义仅适用于电磁干扰的限制场。</w:t>
      </w:r>
    </w:p>
    <w:p w14:paraId="79E6179C">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环境电平</w:t>
      </w:r>
      <w:r>
        <w:rPr>
          <w:rFonts w:hint="eastAsia" w:ascii="Arial" w:hAnsi="Arial" w:eastAsia="宋体"/>
          <w:kern w:val="2"/>
          <w:szCs w:val="22"/>
        </w:rPr>
        <w:t>——试验样品不工作时，在规定试验位置和时间内存在的辐射和传导信号和噪声水平。“环境电平”包括 大气干扰、其他来源的干扰以及电路噪声或测量器械内产生的其它干扰。</w:t>
      </w:r>
    </w:p>
    <w:p w14:paraId="0B24B7FB">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宽带发射</w:t>
      </w:r>
      <w:r>
        <w:rPr>
          <w:rFonts w:hint="eastAsia" w:ascii="Arial" w:hAnsi="Arial" w:eastAsia="宋体"/>
          <w:kern w:val="2"/>
          <w:szCs w:val="22"/>
        </w:rPr>
        <w:t>——具有频谱能量分布，且分布宽于所用测量接收机的带宽的发射。</w:t>
      </w:r>
    </w:p>
    <w:p w14:paraId="1AB2D8D9">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传导发射</w:t>
      </w:r>
      <w:r>
        <w:rPr>
          <w:rFonts w:hint="eastAsia" w:ascii="Arial" w:hAnsi="Arial" w:eastAsia="宋体"/>
          <w:kern w:val="2"/>
          <w:szCs w:val="22"/>
        </w:rPr>
        <w:t>——沿导体传播的所需或无用电磁能。</w:t>
      </w:r>
    </w:p>
    <w:p w14:paraId="5A35CD4E">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电磁相容性</w:t>
      </w:r>
      <w:r>
        <w:rPr>
          <w:rFonts w:hint="eastAsia" w:ascii="Arial" w:hAnsi="Arial" w:eastAsia="宋体"/>
          <w:kern w:val="2"/>
          <w:szCs w:val="22"/>
        </w:rPr>
        <w:t>——设备或系统以设计效率水平在预期工作电磁环境中工作，且不会因电磁干扰而降低的能力。</w:t>
      </w:r>
    </w:p>
    <w:p w14:paraId="5D120652">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电磁干扰</w:t>
      </w:r>
      <w:r>
        <w:rPr>
          <w:rFonts w:hint="eastAsia" w:ascii="Arial" w:hAnsi="Arial" w:eastAsia="宋体"/>
          <w:kern w:val="2"/>
          <w:szCs w:val="22"/>
        </w:rPr>
        <w:t>——导致或可能导致电气或电子设备给出无用响应的任何电磁干扰、现象、信号或发射。</w:t>
      </w:r>
    </w:p>
    <w:p w14:paraId="17896197">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发射</w:t>
      </w:r>
      <w:r>
        <w:rPr>
          <w:rFonts w:hint="eastAsia" w:ascii="Arial" w:hAnsi="Arial" w:eastAsia="宋体"/>
          <w:kern w:val="2"/>
          <w:szCs w:val="22"/>
        </w:rPr>
        <w:t>——通过辐射或传导从电源传播的电磁能。</w:t>
      </w:r>
    </w:p>
    <w:p w14:paraId="0C71A39E">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接地平面</w:t>
      </w:r>
      <w:r>
        <w:rPr>
          <w:rFonts w:hint="eastAsia" w:ascii="Arial" w:hAnsi="Arial" w:eastAsia="宋体"/>
          <w:kern w:val="2"/>
          <w:szCs w:val="22"/>
        </w:rPr>
        <w:t>——用作电路回路和电气或信号电位的公共参考点的金属片或金属板。</w:t>
      </w:r>
    </w:p>
    <w:p w14:paraId="7E9E9BFE">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脉冲</w:t>
      </w:r>
      <w:r>
        <w:rPr>
          <w:rFonts w:hint="eastAsia" w:ascii="Arial" w:hAnsi="Arial" w:eastAsia="宋体"/>
          <w:kern w:val="2"/>
          <w:szCs w:val="22"/>
        </w:rPr>
        <w:t>——持续时间相对于以最高频率运行的循环较短的电磁脉冲。 理想情况下，其应具有无限幅度、无穷小持续时间和有限区域。其频谱能量密度与其电压-时间面积成比例，并且通过频谱均匀且连续分布，直至达到可视为脉冲的最高频率。具有均匀水平的定期重复脉冲将产生具有离散频率（傅立叶分量）的均匀频谱，频谱将以等于重复频率的频率量隔开。</w:t>
      </w:r>
    </w:p>
    <w:p w14:paraId="25D356F0">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脉冲带宽</w:t>
      </w:r>
      <w:r>
        <w:rPr>
          <w:rFonts w:hint="eastAsia" w:ascii="Arial" w:hAnsi="Arial" w:eastAsia="宋体"/>
          <w:kern w:val="2"/>
          <w:szCs w:val="22"/>
        </w:rPr>
        <w:t>——接收机的脉冲带宽是电路输出的电压响应顶点与频率选择曲线之间的区域。</w:t>
      </w:r>
    </w:p>
    <w:p w14:paraId="37BAEBD0">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微小故障</w:t>
      </w:r>
      <w:r>
        <w:rPr>
          <w:rFonts w:hint="eastAsia" w:ascii="Arial" w:hAnsi="Arial" w:eastAsia="宋体"/>
          <w:kern w:val="2"/>
          <w:szCs w:val="22"/>
        </w:rPr>
        <w:t>——不会对器械安全性产生不利影响，且不会降低其在预期用途下的有效性的任何不可操作或降级或性能表现。</w:t>
      </w:r>
    </w:p>
    <w:p w14:paraId="18F54E00">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15BE1BC3">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窄带辐射</w:t>
      </w:r>
      <w:r>
        <w:rPr>
          <w:rFonts w:hint="eastAsia" w:ascii="Arial" w:hAnsi="Arial" w:eastAsia="宋体"/>
          <w:kern w:val="2"/>
          <w:szCs w:val="22"/>
        </w:rPr>
        <w:t>——其主要频谱能量在所用测量接收机通带内的发射。</w:t>
      </w:r>
    </w:p>
    <w:p w14:paraId="393BBF70">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生理通带</w:t>
      </w:r>
      <w:r>
        <w:rPr>
          <w:rFonts w:hint="eastAsia" w:ascii="Arial" w:hAnsi="Arial" w:eastAsia="宋体"/>
          <w:kern w:val="2"/>
          <w:szCs w:val="22"/>
        </w:rPr>
        <w:t>——为进行监测或诊断而使用医疗器械有意检测的时变生理事件的频谱部分。</w:t>
      </w:r>
    </w:p>
    <w:p w14:paraId="442BFCFC">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电源导线</w:t>
      </w:r>
      <w:r>
        <w:rPr>
          <w:rFonts w:hint="eastAsia" w:ascii="Arial" w:hAnsi="Arial" w:eastAsia="宋体"/>
          <w:kern w:val="2"/>
          <w:szCs w:val="22"/>
        </w:rPr>
        <w:t>——构成试验样品和器械电源或由其他电气装置共享的任何其他电源之间的电接口的电线。</w:t>
      </w:r>
    </w:p>
    <w:p w14:paraId="66952C75">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辐射发射</w:t>
      </w:r>
      <w:r>
        <w:rPr>
          <w:rFonts w:hint="eastAsia" w:ascii="Arial" w:hAnsi="Arial" w:eastAsia="宋体"/>
          <w:kern w:val="2"/>
          <w:szCs w:val="22"/>
        </w:rPr>
        <w:t>——作为横向电磁波或通过电容或电感耦合传播到或跨过空间的所需或无用电磁能。</w:t>
      </w:r>
    </w:p>
    <w:p w14:paraId="03D76757">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敏感性</w:t>
      </w:r>
      <w:r>
        <w:rPr>
          <w:rFonts w:hint="eastAsia" w:ascii="Arial" w:hAnsi="Arial" w:eastAsia="宋体"/>
          <w:kern w:val="2"/>
          <w:szCs w:val="22"/>
        </w:rPr>
        <w:t>——电气或电子器械接收电磁能，导致该器械给出无用响应的过程。</w:t>
      </w:r>
    </w:p>
    <w:p w14:paraId="79A4181E">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敏感性降级标准</w:t>
      </w:r>
      <w:r>
        <w:rPr>
          <w:rFonts w:hint="eastAsia" w:ascii="Arial" w:hAnsi="Arial" w:eastAsia="宋体"/>
          <w:kern w:val="2"/>
          <w:szCs w:val="22"/>
        </w:rPr>
        <w:t>——描述医疗器械的基本安全性和性能特性以及敏感性试验期间此类特性的允许降解。</w:t>
      </w:r>
    </w:p>
    <w:p w14:paraId="273E3AD9">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u w:val="single"/>
        </w:rPr>
        <w:t>试验样</w:t>
      </w:r>
      <w:r>
        <w:rPr>
          <w:rFonts w:hint="eastAsia" w:ascii="Arial" w:hAnsi="Arial" w:eastAsia="宋体"/>
          <w:kern w:val="2"/>
          <w:szCs w:val="22"/>
        </w:rPr>
        <w:t>品——用于EMC试验的医疗器械。</w:t>
      </w:r>
    </w:p>
    <w:p w14:paraId="19646BBA">
      <w:pPr>
        <w:widowControl w:val="0"/>
        <w:adjustRightInd w:val="0"/>
        <w:snapToGrid w:val="0"/>
        <w:spacing w:after="234" w:afterLines="75" w:line="288" w:lineRule="auto"/>
        <w:jc w:val="both"/>
        <w:rPr>
          <w:rFonts w:ascii="Arial" w:hAnsi="Arial" w:eastAsia="宋体"/>
          <w:kern w:val="2"/>
          <w:szCs w:val="22"/>
        </w:rPr>
      </w:pPr>
    </w:p>
    <w:p w14:paraId="3C8590B1">
      <w:pPr>
        <w:widowControl w:val="0"/>
        <w:adjustRightInd w:val="0"/>
        <w:snapToGrid w:val="0"/>
        <w:spacing w:after="234" w:afterLines="75" w:line="288" w:lineRule="auto"/>
        <w:jc w:val="both"/>
        <w:rPr>
          <w:rFonts w:ascii="Arial" w:hAnsi="Arial" w:eastAsia="宋体"/>
          <w:kern w:val="2"/>
          <w:szCs w:val="22"/>
        </w:rPr>
        <w:sectPr>
          <w:footerReference r:id="rId18" w:type="default"/>
          <w:pgSz w:w="11906" w:h="16838"/>
          <w:pgMar w:top="1134" w:right="1440" w:bottom="1134" w:left="1440" w:header="720" w:footer="720" w:gutter="0"/>
          <w:cols w:space="425" w:num="1"/>
          <w:docGrid w:type="lines" w:linePitch="312" w:charSpace="0"/>
        </w:sectPr>
      </w:pPr>
    </w:p>
    <w:p w14:paraId="6B0CB322">
      <w:pPr>
        <w:widowControl w:val="0"/>
        <w:adjustRightInd w:val="0"/>
        <w:snapToGrid w:val="0"/>
        <w:spacing w:after="234" w:afterLines="75" w:line="288" w:lineRule="auto"/>
        <w:jc w:val="both"/>
        <w:rPr>
          <w:rFonts w:ascii="Arial" w:hAnsi="Arial" w:eastAsia="宋体"/>
          <w:kern w:val="2"/>
          <w:szCs w:val="22"/>
        </w:rPr>
      </w:pPr>
    </w:p>
    <w:p w14:paraId="61412193">
      <w:pPr>
        <w:widowControl w:val="0"/>
        <w:adjustRightInd w:val="0"/>
        <w:snapToGrid w:val="0"/>
        <w:spacing w:after="234" w:afterLines="75" w:line="288" w:lineRule="auto"/>
        <w:jc w:val="both"/>
        <w:rPr>
          <w:rFonts w:ascii="Arial" w:hAnsi="Arial" w:eastAsia="宋体"/>
          <w:kern w:val="2"/>
          <w:szCs w:val="22"/>
        </w:rPr>
      </w:pPr>
    </w:p>
    <w:p w14:paraId="1AB1F8C5">
      <w:pPr>
        <w:widowControl w:val="0"/>
        <w:adjustRightInd w:val="0"/>
        <w:snapToGrid w:val="0"/>
        <w:spacing w:after="234" w:afterLines="75" w:line="288" w:lineRule="auto"/>
        <w:jc w:val="both"/>
        <w:rPr>
          <w:rFonts w:ascii="Arial" w:hAnsi="Arial" w:eastAsia="宋体"/>
          <w:kern w:val="2"/>
          <w:szCs w:val="22"/>
        </w:rPr>
      </w:pPr>
    </w:p>
    <w:p w14:paraId="38A1546A">
      <w:pPr>
        <w:widowControl w:val="0"/>
        <w:adjustRightInd w:val="0"/>
        <w:snapToGrid w:val="0"/>
        <w:spacing w:after="234" w:afterLines="75" w:line="288" w:lineRule="auto"/>
        <w:jc w:val="both"/>
        <w:rPr>
          <w:rFonts w:ascii="Arial" w:hAnsi="Arial" w:eastAsia="宋体"/>
          <w:kern w:val="2"/>
          <w:szCs w:val="22"/>
        </w:rPr>
      </w:pPr>
    </w:p>
    <w:p w14:paraId="20303EDA">
      <w:pPr>
        <w:widowControl w:val="0"/>
        <w:adjustRightInd w:val="0"/>
        <w:snapToGrid w:val="0"/>
        <w:spacing w:after="234" w:afterLines="75" w:line="288" w:lineRule="auto"/>
        <w:jc w:val="both"/>
        <w:rPr>
          <w:rFonts w:ascii="Arial" w:hAnsi="Arial" w:eastAsia="宋体"/>
          <w:kern w:val="2"/>
          <w:szCs w:val="22"/>
        </w:rPr>
      </w:pPr>
    </w:p>
    <w:p w14:paraId="75E7EA96">
      <w:pPr>
        <w:widowControl w:val="0"/>
        <w:adjustRightInd w:val="0"/>
        <w:snapToGrid w:val="0"/>
        <w:spacing w:after="234" w:afterLines="75" w:line="288" w:lineRule="auto"/>
        <w:jc w:val="both"/>
        <w:rPr>
          <w:rFonts w:ascii="Arial" w:hAnsi="Arial" w:eastAsia="宋体"/>
          <w:kern w:val="2"/>
          <w:szCs w:val="22"/>
        </w:rPr>
      </w:pPr>
    </w:p>
    <w:p w14:paraId="5D1F81F0">
      <w:pPr>
        <w:widowControl w:val="0"/>
        <w:adjustRightInd w:val="0"/>
        <w:snapToGrid w:val="0"/>
        <w:spacing w:after="234" w:afterLines="75" w:line="288" w:lineRule="auto"/>
        <w:jc w:val="both"/>
        <w:rPr>
          <w:rFonts w:ascii="Arial" w:hAnsi="Arial" w:eastAsia="宋体"/>
          <w:kern w:val="2"/>
          <w:szCs w:val="22"/>
        </w:rPr>
      </w:pPr>
    </w:p>
    <w:p w14:paraId="1CC8C15C">
      <w:pPr>
        <w:widowControl w:val="0"/>
        <w:adjustRightInd w:val="0"/>
        <w:snapToGrid w:val="0"/>
        <w:spacing w:after="234" w:afterLines="75" w:line="288" w:lineRule="auto"/>
        <w:jc w:val="center"/>
        <w:outlineLvl w:val="0"/>
        <w:rPr>
          <w:rFonts w:ascii="Arial" w:hAnsi="Arial" w:eastAsia="宋体"/>
          <w:kern w:val="2"/>
          <w:szCs w:val="22"/>
        </w:rPr>
      </w:pPr>
      <w:bookmarkStart w:id="110" w:name="_Toc498272168"/>
      <w:bookmarkStart w:id="111" w:name="_Toc498520183"/>
      <w:r>
        <w:rPr>
          <w:rFonts w:hint="eastAsia" w:ascii="Arial" w:hAnsi="Arial" w:eastAsia="宋体"/>
          <w:kern w:val="2"/>
          <w:szCs w:val="22"/>
        </w:rPr>
        <w:t>附录A</w:t>
      </w:r>
      <w:r>
        <w:rPr>
          <w:rFonts w:ascii="Arial" w:hAnsi="Arial" w:eastAsia="宋体"/>
          <w:kern w:val="2"/>
          <w:szCs w:val="22"/>
        </w:rPr>
        <w:br w:type="textWrapping"/>
      </w:r>
      <w:bookmarkEnd w:id="110"/>
      <w:r>
        <w:rPr>
          <w:rFonts w:hint="eastAsia" w:ascii="Arial" w:hAnsi="Arial" w:eastAsia="宋体"/>
          <w:kern w:val="2"/>
          <w:szCs w:val="22"/>
        </w:rPr>
        <w:t>原理</w:t>
      </w:r>
      <w:bookmarkEnd w:id="111"/>
    </w:p>
    <w:p w14:paraId="5CAEB2D9">
      <w:pPr>
        <w:widowControl w:val="0"/>
        <w:adjustRightInd w:val="0"/>
        <w:snapToGrid w:val="0"/>
        <w:spacing w:after="234" w:afterLines="75" w:line="288" w:lineRule="auto"/>
        <w:jc w:val="both"/>
        <w:rPr>
          <w:rFonts w:ascii="Arial" w:hAnsi="Arial" w:eastAsia="宋体"/>
          <w:kern w:val="2"/>
          <w:szCs w:val="22"/>
        </w:rPr>
      </w:pPr>
    </w:p>
    <w:p w14:paraId="35101329">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44BBEE0D">
      <w:pPr>
        <w:widowControl w:val="0"/>
        <w:adjustRightInd w:val="0"/>
        <w:snapToGrid w:val="0"/>
        <w:spacing w:after="234" w:afterLines="75" w:line="288" w:lineRule="auto"/>
        <w:jc w:val="both"/>
        <w:outlineLvl w:val="0"/>
        <w:rPr>
          <w:rFonts w:ascii="Arial" w:hAnsi="Arial" w:eastAsia="宋体"/>
          <w:kern w:val="2"/>
          <w:szCs w:val="22"/>
          <w:u w:val="single"/>
        </w:rPr>
      </w:pPr>
      <w:bookmarkStart w:id="112" w:name="_Toc498520184"/>
      <w:bookmarkStart w:id="113" w:name="_Toc498272169"/>
      <w:r>
        <w:rPr>
          <w:rFonts w:hint="eastAsia" w:ascii="Arial" w:hAnsi="Arial" w:eastAsia="宋体"/>
          <w:kern w:val="2"/>
          <w:szCs w:val="22"/>
          <w:u w:val="single"/>
        </w:rPr>
        <w:t>前言</w:t>
      </w:r>
      <w:bookmarkEnd w:id="112"/>
      <w:bookmarkEnd w:id="113"/>
    </w:p>
    <w:p w14:paraId="78A8409C">
      <w:pPr>
        <w:widowControl w:val="0"/>
        <w:adjustRightInd w:val="0"/>
        <w:snapToGrid w:val="0"/>
        <w:spacing w:after="234" w:afterLines="75" w:line="288" w:lineRule="auto"/>
        <w:jc w:val="both"/>
        <w:rPr>
          <w:rFonts w:ascii="Arial" w:hAnsi="Arial" w:eastAsia="宋体"/>
          <w:kern w:val="2"/>
          <w:szCs w:val="22"/>
        </w:rPr>
      </w:pPr>
      <w:r>
        <w:rPr>
          <w:rFonts w:hint="eastAsia" w:ascii="Arial" w:hAnsi="Arial" w:eastAsia="宋体"/>
          <w:kern w:val="2"/>
          <w:szCs w:val="22"/>
        </w:rPr>
        <w:t>本标准的技术依据根据FOA合同223-74-5246（McDonnell Douglas Astronautics Company-East）开发。根据该合同进行的工作在十个季度进度报告和最终报告中报告。</w:t>
      </w:r>
    </w:p>
    <w:p w14:paraId="69C3A358">
      <w:pPr>
        <w:widowControl w:val="0"/>
        <w:adjustRightInd w:val="0"/>
        <w:snapToGrid w:val="0"/>
        <w:spacing w:after="234" w:afterLines="75" w:line="288" w:lineRule="auto"/>
        <w:jc w:val="both"/>
        <w:rPr>
          <w:rFonts w:ascii="Arial" w:hAnsi="Arial" w:eastAsia="宋体"/>
          <w:kern w:val="2"/>
          <w:szCs w:val="22"/>
        </w:rPr>
      </w:pPr>
      <w:r>
        <w:rPr>
          <w:rFonts w:hint="eastAsia" w:ascii="Arial" w:hAnsi="Arial" w:eastAsia="宋体"/>
          <w:kern w:val="2"/>
          <w:szCs w:val="22"/>
        </w:rPr>
        <w:t>本标准所载要求基于医院和紧急车辆调查项目中采集的数据，对以前医院测量期间收集的数据的审查，医疗器械的EMC试验，既定EMC试验方法以及公共审查会议中的讨论。在为期八个月的调查项目期间，在十辆医院和两辆紧急车辆中进行了试验。测量数据的医院类型、大小和位置如表A1所示。已经公布了几项附加医院EMC调查的结果。使用此类调查的结果加强在合同医院调查期间收集的数据，以及填补调查数据中的任何具体空白。在选定医疗器械上进行了EMC试验，确定本标准所载要求和试验方法的实用性。本标准规定的EMC试验方法基于既定试验程序。如果可能，已经选择了针对军用EMC标准开发的试验方法。选择了既定试验方法，以便减少本标准对医疗器械制造商和EMC试验社区的影响。大多数EMC试验设施应能够执行本标准中概述的试验，而无需购买或租用附加试验设备。</w:t>
      </w:r>
    </w:p>
    <w:p w14:paraId="115E5EC8">
      <w:pPr>
        <w:widowControl w:val="0"/>
        <w:adjustRightInd w:val="0"/>
        <w:snapToGrid w:val="0"/>
        <w:spacing w:after="234" w:afterLines="75" w:line="288" w:lineRule="auto"/>
        <w:jc w:val="both"/>
        <w:rPr>
          <w:rFonts w:ascii="Arial" w:hAnsi="Arial" w:eastAsia="宋体"/>
          <w:kern w:val="2"/>
          <w:szCs w:val="22"/>
        </w:rPr>
      </w:pPr>
      <w:r>
        <w:rPr>
          <w:rFonts w:hint="eastAsia" w:ascii="Arial" w:hAnsi="Arial" w:eastAsia="宋体"/>
          <w:kern w:val="2"/>
          <w:szCs w:val="22"/>
        </w:rPr>
        <w:t>本标准草案已邮寄给从事EMC试验和咨询的用户、制造商和个人进行审查。征求和收集书面建议，并举行公开会议，征询意见。评价书面和口头建议并纳入各后续草案。</w:t>
      </w:r>
    </w:p>
    <w:p w14:paraId="6C66E323">
      <w:pPr>
        <w:widowControl w:val="0"/>
        <w:adjustRightInd w:val="0"/>
        <w:snapToGrid w:val="0"/>
        <w:spacing w:after="234" w:afterLines="75" w:line="288" w:lineRule="auto"/>
        <w:jc w:val="both"/>
        <w:rPr>
          <w:rFonts w:ascii="Arial" w:hAnsi="Arial" w:eastAsia="宋体"/>
          <w:kern w:val="2"/>
          <w:szCs w:val="22"/>
        </w:rPr>
      </w:pPr>
      <w:r>
        <w:rPr>
          <w:rFonts w:hint="eastAsia" w:ascii="Arial" w:hAnsi="Arial" w:eastAsia="宋体"/>
          <w:kern w:val="2"/>
          <w:szCs w:val="22"/>
        </w:rPr>
        <w:t>原理中的段落编号是指本标准正文中的段落。</w:t>
      </w:r>
    </w:p>
    <w:p w14:paraId="4224B6AB">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158088D4">
      <w:pPr>
        <w:widowControl w:val="0"/>
        <w:adjustRightInd w:val="0"/>
        <w:snapToGrid w:val="0"/>
        <w:spacing w:after="234" w:afterLines="75" w:line="288" w:lineRule="auto"/>
        <w:jc w:val="center"/>
        <w:rPr>
          <w:rFonts w:ascii="Arial" w:hAnsi="Arial" w:eastAsia="宋体"/>
          <w:kern w:val="2"/>
          <w:szCs w:val="22"/>
        </w:rPr>
      </w:pPr>
      <w:r>
        <w:rPr>
          <w:rFonts w:hint="eastAsia" w:ascii="Arial" w:hAnsi="Arial" w:eastAsia="宋体"/>
          <w:kern w:val="2"/>
          <w:szCs w:val="22"/>
        </w:rPr>
        <w:t>表A1 参与测量调查的医院</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10"/>
        <w:gridCol w:w="2310"/>
        <w:gridCol w:w="2311"/>
        <w:gridCol w:w="2311"/>
      </w:tblGrid>
      <w:tr w14:paraId="41CAE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7F0DE429">
            <w:pPr>
              <w:widowControl w:val="0"/>
              <w:adjustRightInd w:val="0"/>
              <w:snapToGrid w:val="0"/>
              <w:spacing w:before="62" w:beforeLines="20" w:after="62" w:afterLines="20" w:line="240" w:lineRule="exact"/>
              <w:jc w:val="center"/>
              <w:rPr>
                <w:rFonts w:ascii="Arial" w:hAnsi="Arial" w:eastAsia="宋体"/>
                <w:kern w:val="2"/>
                <w:sz w:val="21"/>
                <w:szCs w:val="22"/>
                <w:u w:val="single"/>
              </w:rPr>
            </w:pPr>
            <w:r>
              <w:rPr>
                <w:rFonts w:hint="eastAsia" w:ascii="Arial" w:hAnsi="Arial" w:eastAsia="宋体"/>
                <w:kern w:val="2"/>
                <w:sz w:val="21"/>
                <w:szCs w:val="22"/>
                <w:u w:val="single"/>
              </w:rPr>
              <w:t>医院</w:t>
            </w:r>
          </w:p>
        </w:tc>
        <w:tc>
          <w:tcPr>
            <w:tcW w:w="2310" w:type="dxa"/>
          </w:tcPr>
          <w:p w14:paraId="52F6ED1C">
            <w:pPr>
              <w:widowControl w:val="0"/>
              <w:adjustRightInd w:val="0"/>
              <w:snapToGrid w:val="0"/>
              <w:spacing w:before="62" w:beforeLines="20" w:after="62" w:afterLines="20" w:line="240" w:lineRule="exact"/>
              <w:jc w:val="center"/>
              <w:rPr>
                <w:rFonts w:ascii="Arial" w:hAnsi="Arial" w:eastAsia="宋体"/>
                <w:kern w:val="2"/>
                <w:sz w:val="21"/>
                <w:szCs w:val="22"/>
                <w:u w:val="single"/>
              </w:rPr>
            </w:pPr>
            <w:r>
              <w:rPr>
                <w:rFonts w:hint="eastAsia" w:ascii="Arial" w:hAnsi="Arial" w:eastAsia="宋体"/>
                <w:kern w:val="2"/>
                <w:sz w:val="21"/>
                <w:szCs w:val="22"/>
                <w:u w:val="single"/>
              </w:rPr>
              <w:t>位置</w:t>
            </w:r>
          </w:p>
        </w:tc>
        <w:tc>
          <w:tcPr>
            <w:tcW w:w="2311" w:type="dxa"/>
          </w:tcPr>
          <w:p w14:paraId="65F31A85">
            <w:pPr>
              <w:widowControl w:val="0"/>
              <w:adjustRightInd w:val="0"/>
              <w:snapToGrid w:val="0"/>
              <w:spacing w:before="62" w:beforeLines="20" w:after="62" w:afterLines="20" w:line="240" w:lineRule="exact"/>
              <w:jc w:val="center"/>
              <w:rPr>
                <w:rFonts w:ascii="Arial" w:hAnsi="Arial" w:eastAsia="宋体"/>
                <w:kern w:val="2"/>
                <w:sz w:val="21"/>
                <w:szCs w:val="22"/>
                <w:u w:val="single"/>
              </w:rPr>
            </w:pPr>
            <w:r>
              <w:rPr>
                <w:rFonts w:hint="eastAsia" w:ascii="Arial" w:hAnsi="Arial" w:eastAsia="宋体"/>
                <w:kern w:val="2"/>
                <w:sz w:val="21"/>
                <w:szCs w:val="22"/>
                <w:u w:val="single"/>
              </w:rPr>
              <w:t>类型</w:t>
            </w:r>
          </w:p>
        </w:tc>
        <w:tc>
          <w:tcPr>
            <w:tcW w:w="2311" w:type="dxa"/>
          </w:tcPr>
          <w:p w14:paraId="3A4D47DE">
            <w:pPr>
              <w:widowControl w:val="0"/>
              <w:adjustRightInd w:val="0"/>
              <w:snapToGrid w:val="0"/>
              <w:spacing w:before="62" w:beforeLines="20" w:after="62" w:afterLines="20" w:line="240" w:lineRule="exact"/>
              <w:jc w:val="center"/>
              <w:rPr>
                <w:rFonts w:ascii="Arial" w:hAnsi="Arial" w:eastAsia="宋体"/>
                <w:kern w:val="2"/>
                <w:sz w:val="21"/>
                <w:szCs w:val="22"/>
                <w:u w:val="single"/>
              </w:rPr>
            </w:pPr>
            <w:r>
              <w:rPr>
                <w:rFonts w:hint="eastAsia" w:ascii="Arial" w:hAnsi="Arial" w:eastAsia="宋体"/>
                <w:kern w:val="2"/>
                <w:sz w:val="21"/>
                <w:szCs w:val="22"/>
                <w:u w:val="single"/>
              </w:rPr>
              <w:t>床位</w:t>
            </w:r>
          </w:p>
        </w:tc>
      </w:tr>
      <w:tr w14:paraId="2F3B9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20947046">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A</w:t>
            </w:r>
          </w:p>
        </w:tc>
        <w:tc>
          <w:tcPr>
            <w:tcW w:w="2310" w:type="dxa"/>
          </w:tcPr>
          <w:p w14:paraId="79A3F37C">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市</w:t>
            </w:r>
          </w:p>
        </w:tc>
        <w:tc>
          <w:tcPr>
            <w:tcW w:w="2311" w:type="dxa"/>
          </w:tcPr>
          <w:p w14:paraId="21C0D5E2">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教学</w:t>
            </w:r>
          </w:p>
        </w:tc>
        <w:tc>
          <w:tcPr>
            <w:tcW w:w="2311" w:type="dxa"/>
          </w:tcPr>
          <w:p w14:paraId="7DD9FFE9">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1115</w:t>
            </w:r>
          </w:p>
        </w:tc>
      </w:tr>
      <w:tr w14:paraId="16859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1B6CE79E">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B</w:t>
            </w:r>
          </w:p>
        </w:tc>
        <w:tc>
          <w:tcPr>
            <w:tcW w:w="2310" w:type="dxa"/>
          </w:tcPr>
          <w:p w14:paraId="3BFE5C95">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市</w:t>
            </w:r>
          </w:p>
        </w:tc>
        <w:tc>
          <w:tcPr>
            <w:tcW w:w="2311" w:type="dxa"/>
          </w:tcPr>
          <w:p w14:paraId="2832A535">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儿童</w:t>
            </w:r>
          </w:p>
        </w:tc>
        <w:tc>
          <w:tcPr>
            <w:tcW w:w="2311" w:type="dxa"/>
          </w:tcPr>
          <w:p w14:paraId="39F8BD5E">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190</w:t>
            </w:r>
          </w:p>
        </w:tc>
      </w:tr>
      <w:tr w14:paraId="72C9A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1D92FBDC">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C</w:t>
            </w:r>
          </w:p>
        </w:tc>
        <w:tc>
          <w:tcPr>
            <w:tcW w:w="2310" w:type="dxa"/>
          </w:tcPr>
          <w:p w14:paraId="2AD4FB84">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市</w:t>
            </w:r>
          </w:p>
        </w:tc>
        <w:tc>
          <w:tcPr>
            <w:tcW w:w="2311" w:type="dxa"/>
          </w:tcPr>
          <w:p w14:paraId="47C1D390">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一般</w:t>
            </w:r>
          </w:p>
        </w:tc>
        <w:tc>
          <w:tcPr>
            <w:tcW w:w="2311" w:type="dxa"/>
          </w:tcPr>
          <w:p w14:paraId="71DE28A1">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505</w:t>
            </w:r>
          </w:p>
        </w:tc>
      </w:tr>
      <w:tr w14:paraId="51554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3D6D7F11">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D</w:t>
            </w:r>
          </w:p>
        </w:tc>
        <w:tc>
          <w:tcPr>
            <w:tcW w:w="2310" w:type="dxa"/>
          </w:tcPr>
          <w:p w14:paraId="2CB09228">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郊区</w:t>
            </w:r>
          </w:p>
        </w:tc>
        <w:tc>
          <w:tcPr>
            <w:tcW w:w="2311" w:type="dxa"/>
          </w:tcPr>
          <w:p w14:paraId="0CE3E05A">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一般</w:t>
            </w:r>
          </w:p>
        </w:tc>
        <w:tc>
          <w:tcPr>
            <w:tcW w:w="2311" w:type="dxa"/>
          </w:tcPr>
          <w:p w14:paraId="1D228BAE">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336</w:t>
            </w:r>
          </w:p>
        </w:tc>
      </w:tr>
      <w:tr w14:paraId="3755D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4EBB69FB">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E</w:t>
            </w:r>
          </w:p>
        </w:tc>
        <w:tc>
          <w:tcPr>
            <w:tcW w:w="2310" w:type="dxa"/>
          </w:tcPr>
          <w:p w14:paraId="06DDA04C">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郊区</w:t>
            </w:r>
          </w:p>
        </w:tc>
        <w:tc>
          <w:tcPr>
            <w:tcW w:w="2311" w:type="dxa"/>
          </w:tcPr>
          <w:p w14:paraId="7F5B3C7A">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一般</w:t>
            </w:r>
          </w:p>
        </w:tc>
        <w:tc>
          <w:tcPr>
            <w:tcW w:w="2311" w:type="dxa"/>
          </w:tcPr>
          <w:p w14:paraId="6A2C0F5A">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605</w:t>
            </w:r>
          </w:p>
        </w:tc>
      </w:tr>
      <w:tr w14:paraId="0E1A8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72970DA0">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F</w:t>
            </w:r>
          </w:p>
        </w:tc>
        <w:tc>
          <w:tcPr>
            <w:tcW w:w="2310" w:type="dxa"/>
          </w:tcPr>
          <w:p w14:paraId="27F2B43A">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市</w:t>
            </w:r>
          </w:p>
        </w:tc>
        <w:tc>
          <w:tcPr>
            <w:tcW w:w="2311" w:type="dxa"/>
          </w:tcPr>
          <w:p w14:paraId="24F8EDB6">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教学</w:t>
            </w:r>
          </w:p>
        </w:tc>
        <w:tc>
          <w:tcPr>
            <w:tcW w:w="2311" w:type="dxa"/>
          </w:tcPr>
          <w:p w14:paraId="7CC43462">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319</w:t>
            </w:r>
          </w:p>
        </w:tc>
      </w:tr>
      <w:tr w14:paraId="4F3B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2AF5EAFC">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G</w:t>
            </w:r>
          </w:p>
        </w:tc>
        <w:tc>
          <w:tcPr>
            <w:tcW w:w="2310" w:type="dxa"/>
          </w:tcPr>
          <w:p w14:paraId="374483E3">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市</w:t>
            </w:r>
          </w:p>
        </w:tc>
        <w:tc>
          <w:tcPr>
            <w:tcW w:w="2311" w:type="dxa"/>
          </w:tcPr>
          <w:p w14:paraId="5A847A19">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政府</w:t>
            </w:r>
          </w:p>
        </w:tc>
        <w:tc>
          <w:tcPr>
            <w:tcW w:w="2311" w:type="dxa"/>
          </w:tcPr>
          <w:p w14:paraId="274CFABC">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1U9</w:t>
            </w:r>
          </w:p>
        </w:tc>
      </w:tr>
      <w:tr w14:paraId="0FEC1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40C6831A">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H</w:t>
            </w:r>
          </w:p>
        </w:tc>
        <w:tc>
          <w:tcPr>
            <w:tcW w:w="2310" w:type="dxa"/>
          </w:tcPr>
          <w:p w14:paraId="1AA04CFF">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郊区</w:t>
            </w:r>
          </w:p>
        </w:tc>
        <w:tc>
          <w:tcPr>
            <w:tcW w:w="2311" w:type="dxa"/>
          </w:tcPr>
          <w:p w14:paraId="12B6903B">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一般</w:t>
            </w:r>
          </w:p>
        </w:tc>
        <w:tc>
          <w:tcPr>
            <w:tcW w:w="2311" w:type="dxa"/>
          </w:tcPr>
          <w:p w14:paraId="00C7E6C1">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300</w:t>
            </w:r>
          </w:p>
        </w:tc>
      </w:tr>
      <w:tr w14:paraId="70759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6FA9CD8A">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I</w:t>
            </w:r>
          </w:p>
        </w:tc>
        <w:tc>
          <w:tcPr>
            <w:tcW w:w="2310" w:type="dxa"/>
          </w:tcPr>
          <w:p w14:paraId="603F15B0">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农村</w:t>
            </w:r>
          </w:p>
        </w:tc>
        <w:tc>
          <w:tcPr>
            <w:tcW w:w="2311" w:type="dxa"/>
          </w:tcPr>
          <w:p w14:paraId="6F2FEE68">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一般</w:t>
            </w:r>
          </w:p>
        </w:tc>
        <w:tc>
          <w:tcPr>
            <w:tcW w:w="2311" w:type="dxa"/>
          </w:tcPr>
          <w:p w14:paraId="1CD9F415">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130</w:t>
            </w:r>
          </w:p>
        </w:tc>
      </w:tr>
      <w:tr w14:paraId="4031E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10" w:type="dxa"/>
          </w:tcPr>
          <w:p w14:paraId="6B270E9C">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J</w:t>
            </w:r>
          </w:p>
        </w:tc>
        <w:tc>
          <w:tcPr>
            <w:tcW w:w="2310" w:type="dxa"/>
          </w:tcPr>
          <w:p w14:paraId="546866D7">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农村</w:t>
            </w:r>
          </w:p>
        </w:tc>
        <w:tc>
          <w:tcPr>
            <w:tcW w:w="2311" w:type="dxa"/>
          </w:tcPr>
          <w:p w14:paraId="443E1CCC">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一般</w:t>
            </w:r>
          </w:p>
        </w:tc>
        <w:tc>
          <w:tcPr>
            <w:tcW w:w="2311" w:type="dxa"/>
          </w:tcPr>
          <w:p w14:paraId="1DE39E05">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98</w:t>
            </w:r>
          </w:p>
        </w:tc>
      </w:tr>
    </w:tbl>
    <w:p w14:paraId="5649C2CF">
      <w:pPr>
        <w:widowControl w:val="0"/>
        <w:adjustRightInd w:val="0"/>
        <w:snapToGrid w:val="0"/>
        <w:spacing w:after="234" w:afterLines="75" w:line="288" w:lineRule="auto"/>
        <w:jc w:val="both"/>
        <w:rPr>
          <w:rFonts w:ascii="Arial" w:hAnsi="Arial" w:eastAsia="宋体"/>
          <w:kern w:val="2"/>
          <w:szCs w:val="22"/>
        </w:rPr>
      </w:pPr>
    </w:p>
    <w:p w14:paraId="66C36BC5">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720A45F8">
      <w:pPr>
        <w:widowControl w:val="0"/>
        <w:tabs>
          <w:tab w:val="left" w:pos="720"/>
        </w:tabs>
        <w:adjustRightInd w:val="0"/>
        <w:snapToGrid w:val="0"/>
        <w:spacing w:after="234" w:afterLines="75" w:line="288" w:lineRule="auto"/>
        <w:jc w:val="both"/>
        <w:outlineLvl w:val="1"/>
        <w:rPr>
          <w:rFonts w:ascii="Arial" w:hAnsi="Arial" w:eastAsia="宋体"/>
          <w:kern w:val="2"/>
          <w:szCs w:val="22"/>
        </w:rPr>
      </w:pPr>
      <w:bookmarkStart w:id="114" w:name="_Toc498272170"/>
      <w:bookmarkStart w:id="115" w:name="_Toc498520185"/>
      <w:r>
        <w:rPr>
          <w:rFonts w:hint="eastAsia" w:ascii="Arial" w:hAnsi="Arial" w:eastAsia="宋体"/>
          <w:kern w:val="2"/>
          <w:szCs w:val="22"/>
        </w:rPr>
        <w:t>A3.1</w:t>
      </w:r>
      <w:r>
        <w:rPr>
          <w:rFonts w:hint="eastAsia" w:ascii="Arial" w:hAnsi="Arial" w:eastAsia="宋体"/>
          <w:kern w:val="2"/>
          <w:szCs w:val="22"/>
        </w:rPr>
        <w:tab/>
      </w:r>
      <w:r>
        <w:rPr>
          <w:rFonts w:hint="eastAsia" w:ascii="Arial" w:hAnsi="Arial" w:eastAsia="宋体"/>
          <w:kern w:val="2"/>
          <w:szCs w:val="22"/>
          <w:u w:val="single"/>
        </w:rPr>
        <w:t>标签</w:t>
      </w:r>
      <w:bookmarkEnd w:id="114"/>
      <w:bookmarkEnd w:id="115"/>
    </w:p>
    <w:p w14:paraId="0F2B4065">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由于不强制要求符合本文档（除非法规引用），制造商可以以适合该器械的任何方式利用或修改本标准的要求和试验方法。但是，除非提供某些特定的附加信息，否则制造商不得声称产品符合本标准。</w:t>
      </w:r>
    </w:p>
    <w:p w14:paraId="09521B91">
      <w:pPr>
        <w:widowControl w:val="0"/>
        <w:numPr>
          <w:ilvl w:val="2"/>
          <w:numId w:val="33"/>
        </w:numPr>
        <w:adjustRightInd w:val="0"/>
        <w:snapToGrid w:val="0"/>
        <w:spacing w:after="234" w:afterLines="75" w:line="288" w:lineRule="auto"/>
        <w:ind w:left="1200" w:leftChars="300" w:hanging="480" w:hangingChars="200"/>
        <w:jc w:val="both"/>
        <w:rPr>
          <w:rFonts w:ascii="Arial" w:hAnsi="Arial" w:eastAsia="宋体"/>
          <w:kern w:val="2"/>
          <w:szCs w:val="22"/>
        </w:rPr>
      </w:pPr>
      <w:r>
        <w:rPr>
          <w:rFonts w:hint="eastAsia" w:ascii="Arial" w:hAnsi="Arial" w:eastAsia="宋体"/>
          <w:kern w:val="2"/>
          <w:szCs w:val="22"/>
        </w:rPr>
        <w:t>除非另有说明，否则应假定器械符合本标准第3节的所有要求。如果制造商只对其产品应用了一些要求，则其必须在其说明书中描述哪些要求适用并描述任何偏差。</w:t>
      </w:r>
    </w:p>
    <w:p w14:paraId="2DF837FC">
      <w:pPr>
        <w:widowControl w:val="0"/>
        <w:numPr>
          <w:ilvl w:val="2"/>
          <w:numId w:val="33"/>
        </w:numPr>
        <w:adjustRightInd w:val="0"/>
        <w:snapToGrid w:val="0"/>
        <w:spacing w:after="234" w:afterLines="75" w:line="288" w:lineRule="auto"/>
        <w:ind w:left="1200" w:leftChars="300" w:hanging="480" w:hangingChars="200"/>
        <w:jc w:val="both"/>
        <w:rPr>
          <w:rFonts w:ascii="Arial" w:hAnsi="Arial" w:eastAsia="宋体"/>
          <w:kern w:val="2"/>
          <w:szCs w:val="22"/>
        </w:rPr>
      </w:pPr>
      <w:r>
        <w:rPr>
          <w:rFonts w:hint="eastAsia" w:ascii="Arial" w:hAnsi="Arial" w:eastAsia="宋体"/>
          <w:kern w:val="2"/>
          <w:szCs w:val="22"/>
        </w:rPr>
        <w:t>试验设置中有许多特定于器械的变量，其可能会影响试验结果。例如，如果桨式缆线分开，而不是紧密地绞在一起，除颤器可能会更加敏感。如果除颤器制造商认为绞合缆线适用于敏感性试验，则必须在说明书中说明。</w:t>
      </w:r>
    </w:p>
    <w:p w14:paraId="26887BC4">
      <w:pPr>
        <w:widowControl w:val="0"/>
        <w:numPr>
          <w:ilvl w:val="2"/>
          <w:numId w:val="33"/>
        </w:numPr>
        <w:adjustRightInd w:val="0"/>
        <w:snapToGrid w:val="0"/>
        <w:spacing w:after="234" w:afterLines="75" w:line="288" w:lineRule="auto"/>
        <w:ind w:left="1200" w:leftChars="300" w:hanging="480" w:hangingChars="200"/>
        <w:jc w:val="both"/>
        <w:rPr>
          <w:rFonts w:ascii="Arial" w:hAnsi="Arial" w:eastAsia="宋体"/>
          <w:kern w:val="2"/>
          <w:szCs w:val="22"/>
        </w:rPr>
      </w:pPr>
      <w:r>
        <w:rPr>
          <w:rFonts w:hint="eastAsia" w:ascii="Arial" w:hAnsi="Arial" w:eastAsia="宋体"/>
          <w:kern w:val="2"/>
          <w:szCs w:val="22"/>
        </w:rPr>
        <w:t>就本讨论而言，有两种类型的故障可能在敏感性试验期间表现出来：</w:t>
      </w:r>
    </w:p>
    <w:p w14:paraId="5D00D10A">
      <w:pPr>
        <w:widowControl w:val="0"/>
        <w:numPr>
          <w:ilvl w:val="2"/>
          <w:numId w:val="34"/>
        </w:numPr>
        <w:adjustRightInd w:val="0"/>
        <w:snapToGrid w:val="0"/>
        <w:spacing w:after="234" w:afterLines="75" w:line="288" w:lineRule="auto"/>
        <w:ind w:left="1680" w:leftChars="500" w:hanging="480" w:hangingChars="200"/>
        <w:jc w:val="both"/>
        <w:rPr>
          <w:rFonts w:ascii="Arial" w:hAnsi="Arial" w:eastAsia="宋体"/>
          <w:kern w:val="2"/>
          <w:szCs w:val="22"/>
        </w:rPr>
      </w:pPr>
      <w:r>
        <w:rPr>
          <w:rFonts w:hint="eastAsia" w:ascii="Arial" w:hAnsi="Arial" w:eastAsia="宋体"/>
          <w:kern w:val="2"/>
          <w:szCs w:val="22"/>
        </w:rPr>
        <w:t>不符合制造商指定公差的性能特性（例如，ECG图标速度的准确度）</w:t>
      </w:r>
    </w:p>
    <w:p w14:paraId="03604760">
      <w:pPr>
        <w:widowControl w:val="0"/>
        <w:numPr>
          <w:ilvl w:val="2"/>
          <w:numId w:val="34"/>
        </w:numPr>
        <w:adjustRightInd w:val="0"/>
        <w:snapToGrid w:val="0"/>
        <w:spacing w:after="234" w:afterLines="75" w:line="288" w:lineRule="auto"/>
        <w:ind w:left="1680" w:leftChars="500" w:hanging="480" w:hangingChars="200"/>
        <w:jc w:val="both"/>
        <w:rPr>
          <w:rFonts w:ascii="Arial" w:hAnsi="Arial" w:eastAsia="宋体"/>
          <w:kern w:val="2"/>
          <w:szCs w:val="22"/>
        </w:rPr>
      </w:pPr>
      <w:r>
        <w:rPr>
          <w:rFonts w:hint="eastAsia" w:ascii="Arial" w:hAnsi="Arial" w:eastAsia="宋体"/>
          <w:kern w:val="2"/>
          <w:szCs w:val="22"/>
        </w:rPr>
        <w:t>不符合默认性能水平的性能特性（例如，电动患者床的升高或降低速度）</w:t>
      </w:r>
    </w:p>
    <w:p w14:paraId="1F9EE014">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在第一个示例中，如果ECG不符合标准准确度规格，ECG制造商应公布ECG在敏感性试验期间将满足图表速度准确度。</w:t>
      </w:r>
    </w:p>
    <w:p w14:paraId="2D072D91">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在第二个示例中，如果病床完全无法操作或间歇性跳动，则无法满足默认性能水平。但是，如果跳动不严重，则制造商可以认为故障不显著。在这种情况下，制造商应公开故障的存在及其发生条件，并声明故障不显著。强制要求描述此类微小故障，以便潜在器械用户可以评价此类故障对其特定情况的影响。</w:t>
      </w:r>
    </w:p>
    <w:p w14:paraId="076BE667">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51729EE9">
      <w:pPr>
        <w:widowControl w:val="0"/>
        <w:tabs>
          <w:tab w:val="left" w:pos="720"/>
        </w:tabs>
        <w:adjustRightInd w:val="0"/>
        <w:snapToGrid w:val="0"/>
        <w:spacing w:after="234" w:afterLines="75" w:line="288" w:lineRule="auto"/>
        <w:jc w:val="both"/>
        <w:outlineLvl w:val="1"/>
        <w:rPr>
          <w:rFonts w:ascii="Arial" w:hAnsi="Arial" w:eastAsia="宋体"/>
          <w:kern w:val="2"/>
          <w:szCs w:val="22"/>
        </w:rPr>
      </w:pPr>
      <w:bookmarkStart w:id="116" w:name="_Toc498272171"/>
      <w:bookmarkStart w:id="117" w:name="_Toc498520186"/>
      <w:r>
        <w:rPr>
          <w:rFonts w:hint="eastAsia" w:ascii="Arial" w:hAnsi="Arial" w:eastAsia="宋体"/>
          <w:kern w:val="2"/>
          <w:szCs w:val="22"/>
        </w:rPr>
        <w:t>A3.2</w:t>
      </w:r>
      <w:r>
        <w:rPr>
          <w:rFonts w:hint="eastAsia" w:ascii="Arial" w:hAnsi="Arial" w:eastAsia="宋体"/>
          <w:kern w:val="2"/>
          <w:szCs w:val="22"/>
        </w:rPr>
        <w:tab/>
      </w:r>
      <w:r>
        <w:rPr>
          <w:rFonts w:hint="eastAsia" w:ascii="Arial" w:hAnsi="Arial" w:eastAsia="宋体"/>
          <w:kern w:val="2"/>
          <w:szCs w:val="22"/>
          <w:u w:val="single"/>
        </w:rPr>
        <w:t>发射</w:t>
      </w:r>
      <w:bookmarkEnd w:id="116"/>
      <w:bookmarkEnd w:id="117"/>
    </w:p>
    <w:p w14:paraId="354731E7">
      <w:pPr>
        <w:widowControl w:val="0"/>
        <w:tabs>
          <w:tab w:val="left" w:pos="720"/>
        </w:tabs>
        <w:adjustRightInd w:val="0"/>
        <w:snapToGrid w:val="0"/>
        <w:spacing w:after="234" w:afterLines="75" w:line="288" w:lineRule="auto"/>
        <w:ind w:left="720" w:leftChars="300"/>
        <w:jc w:val="both"/>
        <w:outlineLvl w:val="2"/>
        <w:rPr>
          <w:rFonts w:ascii="Arial" w:hAnsi="Arial" w:eastAsia="宋体"/>
          <w:kern w:val="2"/>
          <w:szCs w:val="22"/>
        </w:rPr>
      </w:pPr>
      <w:bookmarkStart w:id="118" w:name="_Toc498272172"/>
      <w:bookmarkStart w:id="119" w:name="_Toc498520187"/>
      <w:r>
        <w:rPr>
          <w:rFonts w:hint="eastAsia" w:ascii="Arial" w:hAnsi="Arial" w:eastAsia="宋体"/>
          <w:kern w:val="2"/>
          <w:szCs w:val="22"/>
        </w:rPr>
        <w:t>A3.2.1</w:t>
      </w:r>
      <w:r>
        <w:rPr>
          <w:rFonts w:hint="eastAsia" w:ascii="Arial" w:hAnsi="Arial" w:eastAsia="宋体"/>
          <w:kern w:val="2"/>
          <w:szCs w:val="22"/>
        </w:rPr>
        <w:tab/>
      </w:r>
      <w:r>
        <w:rPr>
          <w:rFonts w:hint="eastAsia" w:ascii="Arial" w:hAnsi="Arial" w:eastAsia="宋体"/>
          <w:kern w:val="2"/>
          <w:szCs w:val="22"/>
          <w:u w:val="single"/>
        </w:rPr>
        <w:t>概述</w:t>
      </w:r>
      <w:bookmarkEnd w:id="118"/>
      <w:bookmarkEnd w:id="119"/>
    </w:p>
    <w:p w14:paraId="07523BEB">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本标准的主要目的是确定医疗器械将在预期使用电磁环境中安全有效运行的合理保证水平。但是，如果未限制平稳增长的周围环境，仅针对EMI加强医疗器械可能无法奏效。因此，确定了发射限值，以期使周围环境保持在当前水平。由于本标准明确针对医疗器械，所以很明显的是，许多电磁环境的主要贡献者尚未得到控制。但是，希望本标准能够使用户了解，在购买非医疗器械时应考虑电磁相容性。其发射的电磁能超过本标准规定范围的任何此类器械均可能干扰医疗器械，即使此类医疗器械符合本标准的敏感性要求。</w:t>
      </w:r>
    </w:p>
    <w:p w14:paraId="78D16768">
      <w:pPr>
        <w:widowControl w:val="0"/>
        <w:tabs>
          <w:tab w:val="left" w:pos="720"/>
        </w:tabs>
        <w:adjustRightInd w:val="0"/>
        <w:snapToGrid w:val="0"/>
        <w:spacing w:after="234" w:afterLines="75" w:line="288" w:lineRule="auto"/>
        <w:ind w:left="720" w:leftChars="300"/>
        <w:jc w:val="both"/>
        <w:outlineLvl w:val="2"/>
        <w:rPr>
          <w:rFonts w:ascii="Arial" w:hAnsi="Arial" w:eastAsia="宋体"/>
          <w:kern w:val="2"/>
          <w:szCs w:val="22"/>
        </w:rPr>
      </w:pPr>
      <w:bookmarkStart w:id="120" w:name="_Toc498272173"/>
      <w:bookmarkStart w:id="121" w:name="_Toc498520188"/>
      <w:r>
        <w:rPr>
          <w:rFonts w:hint="eastAsia" w:ascii="Arial" w:hAnsi="Arial" w:eastAsia="宋体"/>
          <w:kern w:val="2"/>
          <w:szCs w:val="22"/>
        </w:rPr>
        <w:t>A3.2.2</w:t>
      </w:r>
      <w:r>
        <w:rPr>
          <w:rFonts w:hint="eastAsia" w:ascii="Arial" w:hAnsi="Arial" w:eastAsia="宋体"/>
          <w:kern w:val="2"/>
          <w:szCs w:val="22"/>
        </w:rPr>
        <w:tab/>
      </w:r>
      <w:r>
        <w:rPr>
          <w:rFonts w:hint="eastAsia" w:ascii="Arial" w:hAnsi="Arial" w:eastAsia="宋体"/>
          <w:kern w:val="2"/>
          <w:szCs w:val="22"/>
          <w:u w:val="single"/>
        </w:rPr>
        <w:t>传导发射</w:t>
      </w:r>
      <w:bookmarkEnd w:id="120"/>
      <w:bookmarkEnd w:id="121"/>
    </w:p>
    <w:p w14:paraId="1478F419">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在医院调查期间，在66个位置进行了发射测量。在电气和电子器械数量最多的区域中进行了测量。以约800个离散频率记录发射水平，范围在500 Hz至30 MHz内。分析数据时，将上述频率范围划分为若干频带，每个频带中平均具有18个离散测量。对于66个位置中的每一个，确定了44个频带中每一个的最大测量发射（宽带和窄带）。此技术示例如表A2所示。在66个位置中，共在62个中测量了9 kHz至10 kHz频带内的传导宽带发射。表A2列出了62个位置中每个位置的，在9 kHz至10 kHz频带内的最大测量宽带发射。这62个值的平均值为124 dB以上1 uA</w:t>
      </w:r>
      <w:r>
        <w:rPr>
          <w:rFonts w:hint="eastAsia" w:ascii="宋体" w:hAnsi="宋体" w:eastAsia="宋体"/>
          <w:kern w:val="2"/>
          <w:szCs w:val="22"/>
        </w:rPr>
        <w:t>/</w:t>
      </w:r>
      <w:r>
        <w:rPr>
          <w:rFonts w:hint="eastAsia" w:ascii="Arial" w:hAnsi="Arial" w:eastAsia="宋体"/>
          <w:kern w:val="2"/>
          <w:szCs w:val="22"/>
        </w:rPr>
        <w:t>MHz。对43个剩余频带中每一个重复上述操作，并按图A1所示绘制结果。宽带发射限值基于平均最大发射测量曲线。</w:t>
      </w:r>
    </w:p>
    <w:p w14:paraId="7F392B89">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4F481969">
      <w:pPr>
        <w:widowControl w:val="0"/>
        <w:adjustRightInd w:val="0"/>
        <w:snapToGrid w:val="0"/>
        <w:spacing w:after="234" w:afterLines="75" w:line="288" w:lineRule="auto"/>
        <w:jc w:val="center"/>
        <w:rPr>
          <w:rFonts w:ascii="Arial" w:hAnsi="Arial" w:eastAsia="宋体"/>
          <w:kern w:val="2"/>
          <w:szCs w:val="22"/>
        </w:rPr>
      </w:pPr>
      <w:r>
        <w:rPr>
          <w:rFonts w:hint="eastAsia" w:ascii="Arial" w:hAnsi="Arial" w:eastAsia="宋体"/>
          <w:kern w:val="2"/>
          <w:szCs w:val="22"/>
        </w:rPr>
        <w:t>表A2 传导宽带发射 9 kH2到10 kHz</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84"/>
        <w:gridCol w:w="3236"/>
        <w:gridCol w:w="1300"/>
        <w:gridCol w:w="3322"/>
      </w:tblGrid>
      <w:tr w14:paraId="6A4CF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1C03A78A">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位置</w:t>
            </w:r>
          </w:p>
        </w:tc>
        <w:tc>
          <w:tcPr>
            <w:tcW w:w="3236" w:type="dxa"/>
          </w:tcPr>
          <w:p w14:paraId="533F1D2B">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发射</w:t>
            </w:r>
          </w:p>
          <w:p w14:paraId="374ED1C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w:t>
            </w:r>
            <w:r>
              <w:rPr>
                <w:rFonts w:hint="eastAsia" w:ascii="Arial" w:hAnsi="Arial" w:eastAsia="宋体"/>
                <w:kern w:val="2"/>
                <w:sz w:val="21"/>
                <w:szCs w:val="22"/>
              </w:rPr>
              <w:t>大于</w:t>
            </w:r>
            <w:r>
              <w:rPr>
                <w:rFonts w:ascii="Arial" w:hAnsi="Arial" w:eastAsia="宋体"/>
                <w:kern w:val="2"/>
                <w:sz w:val="21"/>
                <w:szCs w:val="22"/>
              </w:rPr>
              <w:t xml:space="preserve">1 </w:t>
            </w:r>
            <w:r>
              <w:rPr>
                <w:rFonts w:ascii="Arial" w:hAnsi="Arial" w:eastAsia="宋体" w:cs="Arial"/>
                <w:kern w:val="2"/>
                <w:sz w:val="21"/>
                <w:szCs w:val="22"/>
              </w:rPr>
              <w:t>μ</w:t>
            </w:r>
            <w:r>
              <w:rPr>
                <w:rFonts w:ascii="Arial" w:hAnsi="Arial" w:eastAsia="宋体"/>
                <w:kern w:val="2"/>
                <w:sz w:val="21"/>
                <w:szCs w:val="22"/>
              </w:rPr>
              <w:t>A</w:t>
            </w:r>
            <w:r>
              <w:rPr>
                <w:rFonts w:ascii="宋体" w:hAnsi="宋体" w:eastAsia="宋体"/>
                <w:kern w:val="2"/>
                <w:sz w:val="21"/>
                <w:szCs w:val="22"/>
              </w:rPr>
              <w:t>/</w:t>
            </w:r>
            <w:r>
              <w:rPr>
                <w:rFonts w:ascii="Arial" w:hAnsi="Arial" w:eastAsia="宋体"/>
                <w:kern w:val="2"/>
                <w:sz w:val="21"/>
                <w:szCs w:val="22"/>
              </w:rPr>
              <w:t>MHz</w:t>
            </w:r>
            <w:r>
              <w:rPr>
                <w:rFonts w:hint="eastAsia" w:ascii="Arial" w:hAnsi="Arial" w:eastAsia="宋体"/>
                <w:kern w:val="2"/>
                <w:sz w:val="21"/>
                <w:szCs w:val="22"/>
              </w:rPr>
              <w:t>的</w:t>
            </w:r>
            <w:r>
              <w:rPr>
                <w:rFonts w:ascii="Arial" w:hAnsi="Arial" w:eastAsia="宋体"/>
                <w:kern w:val="2"/>
                <w:sz w:val="21"/>
                <w:szCs w:val="22"/>
              </w:rPr>
              <w:t>dB）</w:t>
            </w:r>
          </w:p>
        </w:tc>
        <w:tc>
          <w:tcPr>
            <w:tcW w:w="1300" w:type="dxa"/>
          </w:tcPr>
          <w:p w14:paraId="65D20931">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位置</w:t>
            </w:r>
          </w:p>
        </w:tc>
        <w:tc>
          <w:tcPr>
            <w:tcW w:w="3322" w:type="dxa"/>
          </w:tcPr>
          <w:p w14:paraId="45B79775">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发射</w:t>
            </w:r>
          </w:p>
          <w:p w14:paraId="2F3A4A9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w:t>
            </w:r>
            <w:r>
              <w:rPr>
                <w:rFonts w:hint="eastAsia" w:ascii="Arial" w:hAnsi="Arial" w:eastAsia="宋体"/>
                <w:kern w:val="2"/>
                <w:sz w:val="21"/>
                <w:szCs w:val="22"/>
              </w:rPr>
              <w:t>大于</w:t>
            </w:r>
            <w:r>
              <w:rPr>
                <w:rFonts w:ascii="Arial" w:hAnsi="Arial" w:eastAsia="宋体"/>
                <w:kern w:val="2"/>
                <w:sz w:val="21"/>
                <w:szCs w:val="22"/>
              </w:rPr>
              <w:t xml:space="preserve">1 </w:t>
            </w:r>
            <w:r>
              <w:rPr>
                <w:rFonts w:ascii="Arial" w:hAnsi="Arial" w:eastAsia="宋体" w:cs="Arial"/>
                <w:kern w:val="2"/>
                <w:sz w:val="21"/>
                <w:szCs w:val="22"/>
              </w:rPr>
              <w:t>μ</w:t>
            </w:r>
            <w:r>
              <w:rPr>
                <w:rFonts w:ascii="Arial" w:hAnsi="Arial" w:eastAsia="宋体"/>
                <w:kern w:val="2"/>
                <w:sz w:val="21"/>
                <w:szCs w:val="22"/>
              </w:rPr>
              <w:t>A</w:t>
            </w:r>
            <w:r>
              <w:rPr>
                <w:rFonts w:ascii="宋体" w:hAnsi="宋体" w:eastAsia="宋体"/>
                <w:kern w:val="2"/>
                <w:sz w:val="21"/>
                <w:szCs w:val="22"/>
              </w:rPr>
              <w:t>/</w:t>
            </w:r>
            <w:r>
              <w:rPr>
                <w:rFonts w:ascii="Arial" w:hAnsi="Arial" w:eastAsia="宋体"/>
                <w:kern w:val="2"/>
                <w:sz w:val="21"/>
                <w:szCs w:val="22"/>
              </w:rPr>
              <w:t>MHz</w:t>
            </w:r>
            <w:r>
              <w:rPr>
                <w:rFonts w:hint="eastAsia" w:ascii="Arial" w:hAnsi="Arial" w:eastAsia="宋体"/>
                <w:kern w:val="2"/>
                <w:sz w:val="21"/>
                <w:szCs w:val="22"/>
              </w:rPr>
              <w:t>的</w:t>
            </w:r>
            <w:r>
              <w:rPr>
                <w:rFonts w:ascii="Arial" w:hAnsi="Arial" w:eastAsia="宋体"/>
                <w:kern w:val="2"/>
                <w:sz w:val="21"/>
                <w:szCs w:val="22"/>
              </w:rPr>
              <w:t>dB）</w:t>
            </w:r>
          </w:p>
        </w:tc>
      </w:tr>
      <w:tr w14:paraId="326B6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252FE59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w:t>
            </w:r>
          </w:p>
        </w:tc>
        <w:tc>
          <w:tcPr>
            <w:tcW w:w="3236" w:type="dxa"/>
          </w:tcPr>
          <w:p w14:paraId="3988A23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100</w:t>
            </w:r>
          </w:p>
        </w:tc>
        <w:tc>
          <w:tcPr>
            <w:tcW w:w="1300" w:type="dxa"/>
          </w:tcPr>
          <w:p w14:paraId="49C3B3D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32</w:t>
            </w:r>
          </w:p>
        </w:tc>
        <w:tc>
          <w:tcPr>
            <w:tcW w:w="3322" w:type="dxa"/>
          </w:tcPr>
          <w:p w14:paraId="73D7A1E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123</w:t>
            </w:r>
          </w:p>
        </w:tc>
      </w:tr>
      <w:tr w14:paraId="6DFF3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5C7BED0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w:t>
            </w:r>
          </w:p>
        </w:tc>
        <w:tc>
          <w:tcPr>
            <w:tcW w:w="3236" w:type="dxa"/>
          </w:tcPr>
          <w:p w14:paraId="19407AF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105</w:t>
            </w:r>
          </w:p>
        </w:tc>
        <w:tc>
          <w:tcPr>
            <w:tcW w:w="1300" w:type="dxa"/>
          </w:tcPr>
          <w:p w14:paraId="59BAE8C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33</w:t>
            </w:r>
          </w:p>
        </w:tc>
        <w:tc>
          <w:tcPr>
            <w:tcW w:w="3322" w:type="dxa"/>
          </w:tcPr>
          <w:p w14:paraId="7281860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120</w:t>
            </w:r>
          </w:p>
        </w:tc>
      </w:tr>
      <w:tr w14:paraId="1D757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7236AEC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w:t>
            </w:r>
          </w:p>
        </w:tc>
        <w:tc>
          <w:tcPr>
            <w:tcW w:w="3236" w:type="dxa"/>
          </w:tcPr>
          <w:p w14:paraId="36DB6AF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125</w:t>
            </w:r>
          </w:p>
        </w:tc>
        <w:tc>
          <w:tcPr>
            <w:tcW w:w="1300" w:type="dxa"/>
          </w:tcPr>
          <w:p w14:paraId="1AA491B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34</w:t>
            </w:r>
          </w:p>
        </w:tc>
        <w:tc>
          <w:tcPr>
            <w:tcW w:w="3322" w:type="dxa"/>
          </w:tcPr>
          <w:p w14:paraId="3677654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130</w:t>
            </w:r>
          </w:p>
        </w:tc>
      </w:tr>
      <w:tr w14:paraId="2B071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3F6645F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w:t>
            </w:r>
          </w:p>
        </w:tc>
        <w:tc>
          <w:tcPr>
            <w:tcW w:w="3236" w:type="dxa"/>
          </w:tcPr>
          <w:p w14:paraId="5196909C">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120</w:t>
            </w:r>
          </w:p>
        </w:tc>
        <w:tc>
          <w:tcPr>
            <w:tcW w:w="1300" w:type="dxa"/>
          </w:tcPr>
          <w:p w14:paraId="18368AE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35</w:t>
            </w:r>
          </w:p>
        </w:tc>
        <w:tc>
          <w:tcPr>
            <w:tcW w:w="3322" w:type="dxa"/>
          </w:tcPr>
          <w:p w14:paraId="7F7AF49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116</w:t>
            </w:r>
          </w:p>
        </w:tc>
      </w:tr>
      <w:tr w14:paraId="5EF65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49EAD92C">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w:t>
            </w:r>
          </w:p>
        </w:tc>
        <w:tc>
          <w:tcPr>
            <w:tcW w:w="3236" w:type="dxa"/>
          </w:tcPr>
          <w:p w14:paraId="519A4D7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118</w:t>
            </w:r>
          </w:p>
        </w:tc>
        <w:tc>
          <w:tcPr>
            <w:tcW w:w="1300" w:type="dxa"/>
          </w:tcPr>
          <w:p w14:paraId="279BB2D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36</w:t>
            </w:r>
          </w:p>
        </w:tc>
        <w:tc>
          <w:tcPr>
            <w:tcW w:w="3322" w:type="dxa"/>
          </w:tcPr>
          <w:p w14:paraId="1B27BFD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131</w:t>
            </w:r>
          </w:p>
        </w:tc>
      </w:tr>
      <w:tr w14:paraId="107A3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2B91E5C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w:t>
            </w:r>
          </w:p>
        </w:tc>
        <w:tc>
          <w:tcPr>
            <w:tcW w:w="3236" w:type="dxa"/>
          </w:tcPr>
          <w:p w14:paraId="1729BD0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124</w:t>
            </w:r>
          </w:p>
        </w:tc>
        <w:tc>
          <w:tcPr>
            <w:tcW w:w="1300" w:type="dxa"/>
          </w:tcPr>
          <w:p w14:paraId="3745309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37</w:t>
            </w:r>
          </w:p>
        </w:tc>
        <w:tc>
          <w:tcPr>
            <w:tcW w:w="3322" w:type="dxa"/>
          </w:tcPr>
          <w:p w14:paraId="746637D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128</w:t>
            </w:r>
          </w:p>
        </w:tc>
      </w:tr>
      <w:tr w14:paraId="546EB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3C3B480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7</w:t>
            </w:r>
          </w:p>
        </w:tc>
        <w:tc>
          <w:tcPr>
            <w:tcW w:w="3236" w:type="dxa"/>
          </w:tcPr>
          <w:p w14:paraId="494691E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102</w:t>
            </w:r>
          </w:p>
        </w:tc>
        <w:tc>
          <w:tcPr>
            <w:tcW w:w="1300" w:type="dxa"/>
          </w:tcPr>
          <w:p w14:paraId="33590E1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38</w:t>
            </w:r>
          </w:p>
        </w:tc>
        <w:tc>
          <w:tcPr>
            <w:tcW w:w="3322" w:type="dxa"/>
          </w:tcPr>
          <w:p w14:paraId="7A7E256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121</w:t>
            </w:r>
          </w:p>
        </w:tc>
      </w:tr>
      <w:tr w14:paraId="49D15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35CB1AE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8</w:t>
            </w:r>
          </w:p>
        </w:tc>
        <w:tc>
          <w:tcPr>
            <w:tcW w:w="3236" w:type="dxa"/>
          </w:tcPr>
          <w:p w14:paraId="4BD3020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116</w:t>
            </w:r>
          </w:p>
        </w:tc>
        <w:tc>
          <w:tcPr>
            <w:tcW w:w="1300" w:type="dxa"/>
          </w:tcPr>
          <w:p w14:paraId="7900B92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39</w:t>
            </w:r>
          </w:p>
        </w:tc>
        <w:tc>
          <w:tcPr>
            <w:tcW w:w="3322" w:type="dxa"/>
          </w:tcPr>
          <w:p w14:paraId="2BCBF06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129</w:t>
            </w:r>
          </w:p>
        </w:tc>
      </w:tr>
      <w:tr w14:paraId="41E07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7F591BC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9</w:t>
            </w:r>
          </w:p>
        </w:tc>
        <w:tc>
          <w:tcPr>
            <w:tcW w:w="3236" w:type="dxa"/>
          </w:tcPr>
          <w:p w14:paraId="188B77F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126</w:t>
            </w:r>
          </w:p>
        </w:tc>
        <w:tc>
          <w:tcPr>
            <w:tcW w:w="1300" w:type="dxa"/>
          </w:tcPr>
          <w:p w14:paraId="3986DE8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40</w:t>
            </w:r>
          </w:p>
        </w:tc>
        <w:tc>
          <w:tcPr>
            <w:tcW w:w="3322" w:type="dxa"/>
          </w:tcPr>
          <w:p w14:paraId="0613D50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101</w:t>
            </w:r>
          </w:p>
        </w:tc>
      </w:tr>
      <w:tr w14:paraId="464BD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5AE77E2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w:t>
            </w:r>
          </w:p>
        </w:tc>
        <w:tc>
          <w:tcPr>
            <w:tcW w:w="3236" w:type="dxa"/>
          </w:tcPr>
          <w:p w14:paraId="7DDFC8C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126</w:t>
            </w:r>
          </w:p>
        </w:tc>
        <w:tc>
          <w:tcPr>
            <w:tcW w:w="1300" w:type="dxa"/>
          </w:tcPr>
          <w:p w14:paraId="0D266AF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41</w:t>
            </w:r>
          </w:p>
        </w:tc>
        <w:tc>
          <w:tcPr>
            <w:tcW w:w="3322" w:type="dxa"/>
          </w:tcPr>
          <w:p w14:paraId="15E3269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124</w:t>
            </w:r>
          </w:p>
        </w:tc>
      </w:tr>
      <w:tr w14:paraId="32BB7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6798FE1B">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11</w:t>
            </w:r>
          </w:p>
        </w:tc>
        <w:tc>
          <w:tcPr>
            <w:tcW w:w="3236" w:type="dxa"/>
          </w:tcPr>
          <w:p w14:paraId="735943F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127</w:t>
            </w:r>
          </w:p>
        </w:tc>
        <w:tc>
          <w:tcPr>
            <w:tcW w:w="1300" w:type="dxa"/>
          </w:tcPr>
          <w:p w14:paraId="429286F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42</w:t>
            </w:r>
          </w:p>
        </w:tc>
        <w:tc>
          <w:tcPr>
            <w:tcW w:w="3322" w:type="dxa"/>
          </w:tcPr>
          <w:p w14:paraId="0A4FCEC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128</w:t>
            </w:r>
          </w:p>
        </w:tc>
      </w:tr>
      <w:tr w14:paraId="65ADC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5CE8900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w:t>
            </w:r>
          </w:p>
        </w:tc>
        <w:tc>
          <w:tcPr>
            <w:tcW w:w="3236" w:type="dxa"/>
          </w:tcPr>
          <w:p w14:paraId="60EA867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130</w:t>
            </w:r>
          </w:p>
        </w:tc>
        <w:tc>
          <w:tcPr>
            <w:tcW w:w="1300" w:type="dxa"/>
          </w:tcPr>
          <w:p w14:paraId="2035F50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43</w:t>
            </w:r>
          </w:p>
        </w:tc>
        <w:tc>
          <w:tcPr>
            <w:tcW w:w="3322" w:type="dxa"/>
          </w:tcPr>
          <w:p w14:paraId="5105C6F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114</w:t>
            </w:r>
          </w:p>
        </w:tc>
      </w:tr>
      <w:tr w14:paraId="01373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564F782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w:t>
            </w:r>
          </w:p>
        </w:tc>
        <w:tc>
          <w:tcPr>
            <w:tcW w:w="3236" w:type="dxa"/>
          </w:tcPr>
          <w:p w14:paraId="41C1A8B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122</w:t>
            </w:r>
          </w:p>
        </w:tc>
        <w:tc>
          <w:tcPr>
            <w:tcW w:w="1300" w:type="dxa"/>
          </w:tcPr>
          <w:p w14:paraId="3D725CE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44.</w:t>
            </w:r>
          </w:p>
        </w:tc>
        <w:tc>
          <w:tcPr>
            <w:tcW w:w="3322" w:type="dxa"/>
          </w:tcPr>
          <w:p w14:paraId="6763F83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125</w:t>
            </w:r>
          </w:p>
        </w:tc>
      </w:tr>
      <w:tr w14:paraId="0A81E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3F4FEAB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14</w:t>
            </w:r>
          </w:p>
        </w:tc>
        <w:tc>
          <w:tcPr>
            <w:tcW w:w="3236" w:type="dxa"/>
          </w:tcPr>
          <w:p w14:paraId="77ED4A9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121</w:t>
            </w:r>
          </w:p>
        </w:tc>
        <w:tc>
          <w:tcPr>
            <w:tcW w:w="1300" w:type="dxa"/>
          </w:tcPr>
          <w:p w14:paraId="6553B12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45</w:t>
            </w:r>
          </w:p>
        </w:tc>
        <w:tc>
          <w:tcPr>
            <w:tcW w:w="3322" w:type="dxa"/>
          </w:tcPr>
          <w:p w14:paraId="56BF789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139</w:t>
            </w:r>
          </w:p>
        </w:tc>
      </w:tr>
      <w:tr w14:paraId="3063F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34E42F9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15</w:t>
            </w:r>
          </w:p>
        </w:tc>
        <w:tc>
          <w:tcPr>
            <w:tcW w:w="3236" w:type="dxa"/>
          </w:tcPr>
          <w:p w14:paraId="3102BAE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118</w:t>
            </w:r>
          </w:p>
        </w:tc>
        <w:tc>
          <w:tcPr>
            <w:tcW w:w="1300" w:type="dxa"/>
          </w:tcPr>
          <w:p w14:paraId="50C8095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46</w:t>
            </w:r>
          </w:p>
        </w:tc>
        <w:tc>
          <w:tcPr>
            <w:tcW w:w="3322" w:type="dxa"/>
          </w:tcPr>
          <w:p w14:paraId="251BA3B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119</w:t>
            </w:r>
          </w:p>
        </w:tc>
      </w:tr>
      <w:tr w14:paraId="1BE75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0687E68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16</w:t>
            </w:r>
          </w:p>
        </w:tc>
        <w:tc>
          <w:tcPr>
            <w:tcW w:w="3236" w:type="dxa"/>
          </w:tcPr>
          <w:p w14:paraId="26A3736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105</w:t>
            </w:r>
          </w:p>
        </w:tc>
        <w:tc>
          <w:tcPr>
            <w:tcW w:w="1300" w:type="dxa"/>
          </w:tcPr>
          <w:p w14:paraId="678E1BC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47</w:t>
            </w:r>
          </w:p>
        </w:tc>
        <w:tc>
          <w:tcPr>
            <w:tcW w:w="3322" w:type="dxa"/>
          </w:tcPr>
          <w:p w14:paraId="51CC0BA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116</w:t>
            </w:r>
          </w:p>
        </w:tc>
      </w:tr>
      <w:tr w14:paraId="74E3C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155FD74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17</w:t>
            </w:r>
          </w:p>
        </w:tc>
        <w:tc>
          <w:tcPr>
            <w:tcW w:w="3236" w:type="dxa"/>
          </w:tcPr>
          <w:p w14:paraId="18D2058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115</w:t>
            </w:r>
          </w:p>
        </w:tc>
        <w:tc>
          <w:tcPr>
            <w:tcW w:w="1300" w:type="dxa"/>
          </w:tcPr>
          <w:p w14:paraId="4C2BAE6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48</w:t>
            </w:r>
          </w:p>
        </w:tc>
        <w:tc>
          <w:tcPr>
            <w:tcW w:w="3322" w:type="dxa"/>
          </w:tcPr>
          <w:p w14:paraId="42CE06B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118</w:t>
            </w:r>
          </w:p>
        </w:tc>
      </w:tr>
      <w:tr w14:paraId="19415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6198A79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18</w:t>
            </w:r>
          </w:p>
        </w:tc>
        <w:tc>
          <w:tcPr>
            <w:tcW w:w="3236" w:type="dxa"/>
          </w:tcPr>
          <w:p w14:paraId="386331A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129</w:t>
            </w:r>
          </w:p>
        </w:tc>
        <w:tc>
          <w:tcPr>
            <w:tcW w:w="1300" w:type="dxa"/>
          </w:tcPr>
          <w:p w14:paraId="507420D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49</w:t>
            </w:r>
          </w:p>
        </w:tc>
        <w:tc>
          <w:tcPr>
            <w:tcW w:w="3322" w:type="dxa"/>
          </w:tcPr>
          <w:p w14:paraId="121DB8A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127</w:t>
            </w:r>
          </w:p>
        </w:tc>
      </w:tr>
      <w:tr w14:paraId="2E1EA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7BA0228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19</w:t>
            </w:r>
          </w:p>
        </w:tc>
        <w:tc>
          <w:tcPr>
            <w:tcW w:w="3236" w:type="dxa"/>
          </w:tcPr>
          <w:p w14:paraId="495A2C3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134</w:t>
            </w:r>
          </w:p>
        </w:tc>
        <w:tc>
          <w:tcPr>
            <w:tcW w:w="1300" w:type="dxa"/>
          </w:tcPr>
          <w:p w14:paraId="235F7EF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50</w:t>
            </w:r>
          </w:p>
        </w:tc>
        <w:tc>
          <w:tcPr>
            <w:tcW w:w="3322" w:type="dxa"/>
          </w:tcPr>
          <w:p w14:paraId="2196B80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124</w:t>
            </w:r>
          </w:p>
        </w:tc>
      </w:tr>
      <w:tr w14:paraId="6C6A8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68E2B0A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20</w:t>
            </w:r>
          </w:p>
        </w:tc>
        <w:tc>
          <w:tcPr>
            <w:tcW w:w="3236" w:type="dxa"/>
          </w:tcPr>
          <w:p w14:paraId="5BA004C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135</w:t>
            </w:r>
          </w:p>
        </w:tc>
        <w:tc>
          <w:tcPr>
            <w:tcW w:w="1300" w:type="dxa"/>
          </w:tcPr>
          <w:p w14:paraId="24E542A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51</w:t>
            </w:r>
          </w:p>
        </w:tc>
        <w:tc>
          <w:tcPr>
            <w:tcW w:w="3322" w:type="dxa"/>
          </w:tcPr>
          <w:p w14:paraId="0A39F4A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110</w:t>
            </w:r>
          </w:p>
        </w:tc>
      </w:tr>
      <w:tr w14:paraId="11437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4E7D0E6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21</w:t>
            </w:r>
          </w:p>
        </w:tc>
        <w:tc>
          <w:tcPr>
            <w:tcW w:w="3236" w:type="dxa"/>
          </w:tcPr>
          <w:p w14:paraId="2E9DE22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126</w:t>
            </w:r>
          </w:p>
        </w:tc>
        <w:tc>
          <w:tcPr>
            <w:tcW w:w="1300" w:type="dxa"/>
          </w:tcPr>
          <w:p w14:paraId="79F8D09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52</w:t>
            </w:r>
          </w:p>
        </w:tc>
        <w:tc>
          <w:tcPr>
            <w:tcW w:w="3322" w:type="dxa"/>
          </w:tcPr>
          <w:p w14:paraId="59684C4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120</w:t>
            </w:r>
          </w:p>
        </w:tc>
      </w:tr>
      <w:tr w14:paraId="56598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63F98F3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22</w:t>
            </w:r>
          </w:p>
        </w:tc>
        <w:tc>
          <w:tcPr>
            <w:tcW w:w="3236" w:type="dxa"/>
          </w:tcPr>
          <w:p w14:paraId="77F8913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117</w:t>
            </w:r>
          </w:p>
        </w:tc>
        <w:tc>
          <w:tcPr>
            <w:tcW w:w="1300" w:type="dxa"/>
          </w:tcPr>
          <w:p w14:paraId="15E8C3F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53</w:t>
            </w:r>
          </w:p>
        </w:tc>
        <w:tc>
          <w:tcPr>
            <w:tcW w:w="3322" w:type="dxa"/>
          </w:tcPr>
          <w:p w14:paraId="1DB2259C">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127</w:t>
            </w:r>
          </w:p>
        </w:tc>
      </w:tr>
      <w:tr w14:paraId="162F2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4494E61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23</w:t>
            </w:r>
          </w:p>
        </w:tc>
        <w:tc>
          <w:tcPr>
            <w:tcW w:w="3236" w:type="dxa"/>
          </w:tcPr>
          <w:p w14:paraId="1F4D0F9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123</w:t>
            </w:r>
          </w:p>
        </w:tc>
        <w:tc>
          <w:tcPr>
            <w:tcW w:w="1300" w:type="dxa"/>
          </w:tcPr>
          <w:p w14:paraId="6A5B4BD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54</w:t>
            </w:r>
          </w:p>
        </w:tc>
        <w:tc>
          <w:tcPr>
            <w:tcW w:w="3322" w:type="dxa"/>
          </w:tcPr>
          <w:p w14:paraId="4B79AEA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133</w:t>
            </w:r>
          </w:p>
        </w:tc>
      </w:tr>
      <w:tr w14:paraId="78919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297D3A1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24</w:t>
            </w:r>
          </w:p>
        </w:tc>
        <w:tc>
          <w:tcPr>
            <w:tcW w:w="3236" w:type="dxa"/>
          </w:tcPr>
          <w:p w14:paraId="442ACDF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126</w:t>
            </w:r>
          </w:p>
        </w:tc>
        <w:tc>
          <w:tcPr>
            <w:tcW w:w="1300" w:type="dxa"/>
          </w:tcPr>
          <w:p w14:paraId="392D34E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55</w:t>
            </w:r>
          </w:p>
        </w:tc>
        <w:tc>
          <w:tcPr>
            <w:tcW w:w="3322" w:type="dxa"/>
          </w:tcPr>
          <w:p w14:paraId="1652910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120</w:t>
            </w:r>
          </w:p>
        </w:tc>
      </w:tr>
      <w:tr w14:paraId="5A43C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0378861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25</w:t>
            </w:r>
          </w:p>
        </w:tc>
        <w:tc>
          <w:tcPr>
            <w:tcW w:w="3236" w:type="dxa"/>
          </w:tcPr>
          <w:p w14:paraId="41BBD1C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123</w:t>
            </w:r>
          </w:p>
        </w:tc>
        <w:tc>
          <w:tcPr>
            <w:tcW w:w="1300" w:type="dxa"/>
          </w:tcPr>
          <w:p w14:paraId="5D6BA17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56</w:t>
            </w:r>
          </w:p>
        </w:tc>
        <w:tc>
          <w:tcPr>
            <w:tcW w:w="3322" w:type="dxa"/>
          </w:tcPr>
          <w:p w14:paraId="051D90AC">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127</w:t>
            </w:r>
          </w:p>
        </w:tc>
      </w:tr>
      <w:tr w14:paraId="46D41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76068FC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26</w:t>
            </w:r>
          </w:p>
        </w:tc>
        <w:tc>
          <w:tcPr>
            <w:tcW w:w="3236" w:type="dxa"/>
          </w:tcPr>
          <w:p w14:paraId="74C6636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116</w:t>
            </w:r>
          </w:p>
        </w:tc>
        <w:tc>
          <w:tcPr>
            <w:tcW w:w="1300" w:type="dxa"/>
          </w:tcPr>
          <w:p w14:paraId="79E0B41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57</w:t>
            </w:r>
          </w:p>
        </w:tc>
        <w:tc>
          <w:tcPr>
            <w:tcW w:w="3322" w:type="dxa"/>
          </w:tcPr>
          <w:p w14:paraId="3C69EDC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102</w:t>
            </w:r>
          </w:p>
        </w:tc>
      </w:tr>
      <w:tr w14:paraId="504F1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514DB02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27</w:t>
            </w:r>
          </w:p>
        </w:tc>
        <w:tc>
          <w:tcPr>
            <w:tcW w:w="3236" w:type="dxa"/>
          </w:tcPr>
          <w:p w14:paraId="2C6AAD2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125</w:t>
            </w:r>
          </w:p>
        </w:tc>
        <w:tc>
          <w:tcPr>
            <w:tcW w:w="1300" w:type="dxa"/>
          </w:tcPr>
          <w:p w14:paraId="13811F0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58</w:t>
            </w:r>
          </w:p>
        </w:tc>
        <w:tc>
          <w:tcPr>
            <w:tcW w:w="3322" w:type="dxa"/>
          </w:tcPr>
          <w:p w14:paraId="5B9077C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108</w:t>
            </w:r>
          </w:p>
        </w:tc>
      </w:tr>
      <w:tr w14:paraId="3D3CB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06650E7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28</w:t>
            </w:r>
          </w:p>
        </w:tc>
        <w:tc>
          <w:tcPr>
            <w:tcW w:w="3236" w:type="dxa"/>
          </w:tcPr>
          <w:p w14:paraId="6DE84E9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125</w:t>
            </w:r>
          </w:p>
        </w:tc>
        <w:tc>
          <w:tcPr>
            <w:tcW w:w="1300" w:type="dxa"/>
          </w:tcPr>
          <w:p w14:paraId="041C81A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59</w:t>
            </w:r>
          </w:p>
        </w:tc>
        <w:tc>
          <w:tcPr>
            <w:tcW w:w="3322" w:type="dxa"/>
          </w:tcPr>
          <w:p w14:paraId="54A79CF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124</w:t>
            </w:r>
          </w:p>
        </w:tc>
      </w:tr>
      <w:tr w14:paraId="2A585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5CDBC7E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29</w:t>
            </w:r>
          </w:p>
        </w:tc>
        <w:tc>
          <w:tcPr>
            <w:tcW w:w="3236" w:type="dxa"/>
          </w:tcPr>
          <w:p w14:paraId="7690BBC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113</w:t>
            </w:r>
          </w:p>
        </w:tc>
        <w:tc>
          <w:tcPr>
            <w:tcW w:w="1300" w:type="dxa"/>
          </w:tcPr>
          <w:p w14:paraId="29810A2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60</w:t>
            </w:r>
          </w:p>
        </w:tc>
        <w:tc>
          <w:tcPr>
            <w:tcW w:w="3322" w:type="dxa"/>
          </w:tcPr>
          <w:p w14:paraId="5670397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116</w:t>
            </w:r>
          </w:p>
        </w:tc>
      </w:tr>
      <w:tr w14:paraId="78303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19F789A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30</w:t>
            </w:r>
          </w:p>
        </w:tc>
        <w:tc>
          <w:tcPr>
            <w:tcW w:w="3236" w:type="dxa"/>
          </w:tcPr>
          <w:p w14:paraId="4868BC8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115</w:t>
            </w:r>
          </w:p>
        </w:tc>
        <w:tc>
          <w:tcPr>
            <w:tcW w:w="1300" w:type="dxa"/>
          </w:tcPr>
          <w:p w14:paraId="7514B63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61</w:t>
            </w:r>
          </w:p>
        </w:tc>
        <w:tc>
          <w:tcPr>
            <w:tcW w:w="3322" w:type="dxa"/>
          </w:tcPr>
          <w:p w14:paraId="369E766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102</w:t>
            </w:r>
          </w:p>
        </w:tc>
      </w:tr>
      <w:tr w14:paraId="31608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4" w:type="dxa"/>
          </w:tcPr>
          <w:p w14:paraId="6C7D021C">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31</w:t>
            </w:r>
          </w:p>
        </w:tc>
        <w:tc>
          <w:tcPr>
            <w:tcW w:w="3236" w:type="dxa"/>
          </w:tcPr>
          <w:p w14:paraId="12C6E2A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125</w:t>
            </w:r>
          </w:p>
        </w:tc>
        <w:tc>
          <w:tcPr>
            <w:tcW w:w="1300" w:type="dxa"/>
          </w:tcPr>
          <w:p w14:paraId="72F1416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62</w:t>
            </w:r>
          </w:p>
        </w:tc>
        <w:tc>
          <w:tcPr>
            <w:tcW w:w="3322" w:type="dxa"/>
          </w:tcPr>
          <w:p w14:paraId="2C681E5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118</w:t>
            </w:r>
          </w:p>
        </w:tc>
      </w:tr>
    </w:tbl>
    <w:p w14:paraId="5F74DB4E">
      <w:pPr>
        <w:widowControl w:val="0"/>
        <w:adjustRightInd w:val="0"/>
        <w:snapToGrid w:val="0"/>
        <w:spacing w:after="234" w:afterLines="75" w:line="288" w:lineRule="auto"/>
        <w:jc w:val="both"/>
        <w:rPr>
          <w:rFonts w:ascii="Arial" w:hAnsi="Arial" w:eastAsia="宋体"/>
          <w:kern w:val="2"/>
          <w:szCs w:val="22"/>
        </w:rPr>
      </w:pPr>
    </w:p>
    <w:p w14:paraId="210E276A">
      <w:pPr>
        <w:widowControl w:val="0"/>
        <w:adjustRightInd w:val="0"/>
        <w:snapToGrid w:val="0"/>
        <w:spacing w:after="234" w:afterLines="75" w:line="288" w:lineRule="auto"/>
        <w:jc w:val="both"/>
        <w:rPr>
          <w:rFonts w:ascii="Arial" w:hAnsi="Arial" w:eastAsia="宋体"/>
          <w:kern w:val="2"/>
          <w:szCs w:val="22"/>
        </w:rPr>
        <w:sectPr>
          <w:footerReference r:id="rId19" w:type="default"/>
          <w:pgSz w:w="11906" w:h="16838"/>
          <w:pgMar w:top="1134" w:right="1440" w:bottom="1134" w:left="1440" w:header="720" w:footer="720" w:gutter="0"/>
          <w:pgNumType w:start="1"/>
          <w:cols w:space="425" w:num="1"/>
          <w:docGrid w:type="lines" w:linePitch="312" w:charSpace="0"/>
        </w:sectPr>
      </w:pPr>
    </w:p>
    <w:p w14:paraId="370ACC73">
      <w:pPr>
        <w:widowControl w:val="0"/>
        <w:adjustRightInd w:val="0"/>
        <w:snapToGrid w:val="0"/>
        <w:spacing w:after="244" w:afterLines="75" w:line="288" w:lineRule="auto"/>
        <w:jc w:val="center"/>
        <w:rPr>
          <w:rFonts w:ascii="Arial" w:hAnsi="Arial" w:eastAsia="宋体"/>
          <w:b/>
          <w:kern w:val="2"/>
          <w:szCs w:val="22"/>
        </w:rPr>
      </w:pPr>
      <w:r>
        <w:rPr>
          <w:rFonts w:hint="eastAsia" w:ascii="Arial" w:hAnsi="Arial" w:eastAsia="宋体"/>
          <w:b/>
          <w:kern w:val="2"/>
          <w:szCs w:val="22"/>
        </w:rPr>
        <w:t>图A1.复合传导宽带发射水平</w:t>
      </w:r>
    </w:p>
    <w:p w14:paraId="3452216F">
      <w:pPr>
        <w:widowControl w:val="0"/>
        <w:adjustRightInd w:val="0"/>
        <w:snapToGrid w:val="0"/>
        <w:spacing w:after="244" w:afterLines="75" w:line="288" w:lineRule="auto"/>
        <w:jc w:val="center"/>
        <w:rPr>
          <w:rFonts w:ascii="Arial" w:hAnsi="Arial" w:eastAsia="宋体"/>
          <w:kern w:val="2"/>
          <w:szCs w:val="22"/>
        </w:rPr>
      </w:pPr>
      <w:r>
        <mc:AlternateContent>
          <mc:Choice Requires="wps">
            <w:drawing>
              <wp:anchor distT="0" distB="0" distL="114300" distR="114300" simplePos="0" relativeHeight="251746304" behindDoc="0" locked="0" layoutInCell="1" allowOverlap="1">
                <wp:simplePos x="0" y="0"/>
                <wp:positionH relativeFrom="column">
                  <wp:posOffset>4128135</wp:posOffset>
                </wp:positionH>
                <wp:positionV relativeFrom="paragraph">
                  <wp:posOffset>5036820</wp:posOffset>
                </wp:positionV>
                <wp:extent cx="1419225" cy="200025"/>
                <wp:effectExtent l="0" t="0" r="9525" b="9525"/>
                <wp:wrapNone/>
                <wp:docPr id="37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19225" cy="200025"/>
                        </a:xfrm>
                        <a:prstGeom prst="rect">
                          <a:avLst/>
                        </a:prstGeom>
                        <a:solidFill>
                          <a:srgbClr val="FFFFFF"/>
                        </a:solidFill>
                        <a:ln w="9525">
                          <a:noFill/>
                          <a:miter lim="800000"/>
                        </a:ln>
                      </wps:spPr>
                      <wps:txbx>
                        <w:txbxContent>
                          <w:p w14:paraId="53DCE572">
                            <w:pPr>
                              <w:jc w:val="center"/>
                              <w:rPr>
                                <w:sz w:val="21"/>
                                <w:szCs w:val="21"/>
                              </w:rPr>
                            </w:pPr>
                            <w:r>
                              <w:rPr>
                                <w:rFonts w:hint="eastAsia"/>
                                <w:sz w:val="21"/>
                                <w:szCs w:val="21"/>
                              </w:rPr>
                              <w:t>频率（赫兹）</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25.05pt;margin-top:396.6pt;height:15.75pt;width:111.75pt;z-index:251746304;mso-width-relative:page;mso-height-relative:page;" fillcolor="#FFFFFF" filled="t" stroked="f" coordsize="21600,21600" o:gfxdata="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Q7tsAAAALAQAADwAAAAAAAAABACAAAAAiAAAAZHJzL2Rvd25yZXYueG1s&#10;UEsBAhQAFAAAAAgAh07iQMvAMkIuAgAARAQAAA4AAAAAAAAAAQAgAAAAKgEAAGRycy9lMm9Eb2Mu&#10;eG1sUEsFBgAAAAAGAAYAWQEAAMoFAAAAAA==&#10;">
                <v:fill on="t" focussize="0,0"/>
                <v:stroke on="f" miterlimit="8" joinstyle="miter"/>
                <v:imagedata o:title=""/>
                <o:lock v:ext="edit" aspectratio="f"/>
                <v:textbox inset="0mm,0mm,0mm,0mm">
                  <w:txbxContent>
                    <w:p w14:paraId="53DCE572">
                      <w:pPr>
                        <w:jc w:val="center"/>
                        <w:rPr>
                          <w:sz w:val="21"/>
                          <w:szCs w:val="21"/>
                        </w:rPr>
                      </w:pPr>
                      <w:r>
                        <w:rPr>
                          <w:rFonts w:hint="eastAsia"/>
                          <w:sz w:val="21"/>
                          <w:szCs w:val="21"/>
                        </w:rPr>
                        <w:t>频率（赫兹）</w:t>
                      </w:r>
                    </w:p>
                  </w:txbxContent>
                </v:textbox>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1270635</wp:posOffset>
                </wp:positionH>
                <wp:positionV relativeFrom="paragraph">
                  <wp:posOffset>855345</wp:posOffset>
                </wp:positionV>
                <wp:extent cx="262255" cy="3052445"/>
                <wp:effectExtent l="0" t="0" r="4445" b="0"/>
                <wp:wrapNone/>
                <wp:docPr id="36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255" cy="3052445"/>
                        </a:xfrm>
                        <a:prstGeom prst="rect">
                          <a:avLst/>
                        </a:prstGeom>
                        <a:solidFill>
                          <a:srgbClr val="FFFFFF"/>
                        </a:solidFill>
                        <a:ln w="9525">
                          <a:noFill/>
                          <a:miter lim="800000"/>
                        </a:ln>
                      </wps:spPr>
                      <wps:txbx>
                        <w:txbxContent>
                          <w:p w14:paraId="5C5B25DF">
                            <w:pPr>
                              <w:jc w:val="center"/>
                              <w:rPr>
                                <w:rFonts w:ascii="Arial" w:hAnsi="Arial" w:cs="Arial"/>
                                <w:sz w:val="21"/>
                                <w:szCs w:val="21"/>
                              </w:rPr>
                            </w:pPr>
                            <w:r>
                              <w:rPr>
                                <w:rFonts w:hint="eastAsia" w:ascii="宋体" w:hAnsi="宋体" w:eastAsia="宋体" w:cs="宋体"/>
                                <w:sz w:val="21"/>
                                <w:szCs w:val="21"/>
                              </w:rPr>
                              <w:t>发射水平（</w:t>
                            </w:r>
                            <w:r>
                              <w:rPr>
                                <w:rFonts w:hint="eastAsia" w:ascii="宋体" w:hAnsi="宋体" w:eastAsia="宋体" w:cs="Arial"/>
                                <w:sz w:val="21"/>
                                <w:szCs w:val="21"/>
                              </w:rPr>
                              <w:t>dB以上</w:t>
                            </w:r>
                            <w:r>
                              <w:rPr>
                                <w:rFonts w:ascii="Arial" w:hAnsi="Arial" w:cs="Arial"/>
                                <w:sz w:val="21"/>
                                <w:szCs w:val="21"/>
                              </w:rPr>
                              <w:t>1 μV/m/MHz</w:t>
                            </w:r>
                            <w:r>
                              <w:rPr>
                                <w:rFonts w:hint="eastAsia" w:ascii="宋体" w:hAnsi="宋体" w:eastAsia="宋体" w:cs="宋体"/>
                                <w:sz w:val="21"/>
                                <w:szCs w:val="21"/>
                              </w:rPr>
                              <w:t>）</w:t>
                            </w:r>
                          </w:p>
                        </w:txbxContent>
                      </wps:txbx>
                      <wps:bodyPr rot="0" vert="vert270" wrap="square" lIns="0" tIns="0" rIns="0" bIns="0" anchor="t" anchorCtr="0">
                        <a:noAutofit/>
                      </wps:bodyPr>
                    </wps:wsp>
                  </a:graphicData>
                </a:graphic>
              </wp:anchor>
            </w:drawing>
          </mc:Choice>
          <mc:Fallback>
            <w:pict>
              <v:shape id="文本框 2" o:spid="_x0000_s1026" o:spt="202" type="#_x0000_t202" style="position:absolute;left:0pt;margin-left:100.05pt;margin-top:67.35pt;height:240.35pt;width:20.65pt;z-index:251745280;mso-width-relative:page;mso-height-relative:page;" fillcolor="#FFFFFF" filled="t" stroked="f" coordsize="21600,21600" o:gfxdata="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zmMWXYAAAACwEAAA8AAAAAAAAAAQAgAAAAIgAAAGRycy9kb3ducmV2Lnht&#10;bFBLAQIUABQAAAAIAIdO4kAqG6Q+MgIAAEcEAAAOAAAAAAAAAAEAIAAAACcBAABkcnMvZTJvRG9j&#10;LnhtbFBLBQYAAAAABgAGAFkBAADLBQAAAAA=&#10;">
                <v:fill on="t" focussize="0,0"/>
                <v:stroke on="f" miterlimit="8" joinstyle="miter"/>
                <v:imagedata o:title=""/>
                <o:lock v:ext="edit" aspectratio="f"/>
                <v:textbox inset="0mm,0mm,0mm,0mm" style="layout-flow:vertical;mso-layout-flow-alt:bottom-to-top;">
                  <w:txbxContent>
                    <w:p w14:paraId="5C5B25DF">
                      <w:pPr>
                        <w:jc w:val="center"/>
                        <w:rPr>
                          <w:rFonts w:ascii="Arial" w:hAnsi="Arial" w:cs="Arial"/>
                          <w:sz w:val="21"/>
                          <w:szCs w:val="21"/>
                        </w:rPr>
                      </w:pPr>
                      <w:r>
                        <w:rPr>
                          <w:rFonts w:hint="eastAsia" w:ascii="宋体" w:hAnsi="宋体" w:eastAsia="宋体" w:cs="宋体"/>
                          <w:sz w:val="21"/>
                          <w:szCs w:val="21"/>
                        </w:rPr>
                        <w:t>发射水平（</w:t>
                      </w:r>
                      <w:r>
                        <w:rPr>
                          <w:rFonts w:hint="eastAsia" w:ascii="宋体" w:hAnsi="宋体" w:eastAsia="宋体" w:cs="Arial"/>
                          <w:sz w:val="21"/>
                          <w:szCs w:val="21"/>
                        </w:rPr>
                        <w:t>dB以上</w:t>
                      </w:r>
                      <w:r>
                        <w:rPr>
                          <w:rFonts w:ascii="Arial" w:hAnsi="Arial" w:cs="Arial"/>
                          <w:sz w:val="21"/>
                          <w:szCs w:val="21"/>
                        </w:rPr>
                        <w:t>1 μV/m/MHz</w:t>
                      </w:r>
                      <w:r>
                        <w:rPr>
                          <w:rFonts w:hint="eastAsia" w:ascii="宋体" w:hAnsi="宋体" w:eastAsia="宋体" w:cs="宋体"/>
                          <w:sz w:val="21"/>
                          <w:szCs w:val="21"/>
                        </w:rPr>
                        <w:t>）</w:t>
                      </w:r>
                    </w:p>
                  </w:txbxContent>
                </v:textbox>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4080510</wp:posOffset>
                </wp:positionH>
                <wp:positionV relativeFrom="paragraph">
                  <wp:posOffset>2407920</wp:posOffset>
                </wp:positionV>
                <wp:extent cx="685800" cy="295275"/>
                <wp:effectExtent l="0" t="0" r="0" b="9525"/>
                <wp:wrapNone/>
                <wp:docPr id="36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solidFill>
                          <a:srgbClr val="FFFFFF"/>
                        </a:solidFill>
                        <a:ln w="9525">
                          <a:noFill/>
                          <a:miter lim="800000"/>
                        </a:ln>
                      </wps:spPr>
                      <wps:txbx>
                        <w:txbxContent>
                          <w:p w14:paraId="2FC8C596">
                            <w:pPr>
                              <w:rPr>
                                <w:sz w:val="21"/>
                                <w:szCs w:val="21"/>
                              </w:rPr>
                            </w:pPr>
                            <w:r>
                              <w:rPr>
                                <w:rFonts w:hint="eastAsia"/>
                                <w:sz w:val="21"/>
                                <w:szCs w:val="21"/>
                              </w:rPr>
                              <w:t>复合发射</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21.3pt;margin-top:189.6pt;height:23.25pt;width:54pt;z-index:251743232;mso-width-relative:page;mso-height-relative:page;" fillcolor="#FFFFFF" filled="t" stroked="f" coordsize="21600,21600" o:gfxdata="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FQZl2gAAAAsBAAAPAAAAAAAAAAEAIAAAACIAAABkcnMvZG93bnJldi54bWxQ&#10;SwECFAAUAAAACACHTuJAal8Phy4CAABDBAAADgAAAAAAAAABACAAAAApAQAAZHJzL2Uyb0RvYy54&#10;bWxQSwUGAAAAAAYABgBZAQAAyQUAAAAA&#10;">
                <v:fill on="t" focussize="0,0"/>
                <v:stroke on="f" miterlimit="8" joinstyle="miter"/>
                <v:imagedata o:title=""/>
                <o:lock v:ext="edit" aspectratio="f"/>
                <v:textbox inset="0mm,0mm,0mm,0mm">
                  <w:txbxContent>
                    <w:p w14:paraId="2FC8C596">
                      <w:pPr>
                        <w:rPr>
                          <w:sz w:val="21"/>
                          <w:szCs w:val="21"/>
                        </w:rPr>
                      </w:pPr>
                      <w:r>
                        <w:rPr>
                          <w:rFonts w:hint="eastAsia"/>
                          <w:sz w:val="21"/>
                          <w:szCs w:val="21"/>
                        </w:rPr>
                        <w:t>复合发射</w:t>
                      </w:r>
                    </w:p>
                  </w:txbxContent>
                </v:textbox>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4871085</wp:posOffset>
                </wp:positionH>
                <wp:positionV relativeFrom="paragraph">
                  <wp:posOffset>1845945</wp:posOffset>
                </wp:positionV>
                <wp:extent cx="590550" cy="285750"/>
                <wp:effectExtent l="0" t="0" r="0" b="0"/>
                <wp:wrapNone/>
                <wp:docPr id="36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noFill/>
                          <a:miter lim="800000"/>
                        </a:ln>
                      </wps:spPr>
                      <wps:txbx>
                        <w:txbxContent>
                          <w:p w14:paraId="4450E2B5">
                            <w:pPr>
                              <w:rPr>
                                <w:sz w:val="21"/>
                                <w:szCs w:val="21"/>
                              </w:rPr>
                            </w:pPr>
                            <w:r>
                              <w:rPr>
                                <w:rFonts w:hint="eastAsia"/>
                                <w:sz w:val="21"/>
                                <w:szCs w:val="21"/>
                              </w:rPr>
                              <w:t>发射水平</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83.55pt;margin-top:145.35pt;height:22.5pt;width:46.5pt;z-index:251744256;mso-width-relative:page;mso-height-relative:page;" fillcolor="#FFFFFF" filled="t" stroked="f" coordsize="21600,21600" o:gfxdata="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DG3Z2gAAAAsBAAAPAAAAAAAAAAEAIAAAACIAAABkcnMvZG93bnJldi54bWxQ&#10;SwECFAAUAAAACACHTuJAzElpxy4CAABDBAAADgAAAAAAAAABACAAAAApAQAAZHJzL2Uyb0RvYy54&#10;bWxQSwUGAAAAAAYABgBZAQAAyQUAAAAA&#10;">
                <v:fill on="t" focussize="0,0"/>
                <v:stroke on="f" miterlimit="8" joinstyle="miter"/>
                <v:imagedata o:title=""/>
                <o:lock v:ext="edit" aspectratio="f"/>
                <v:textbox inset="0mm,0mm,0mm,0mm">
                  <w:txbxContent>
                    <w:p w14:paraId="4450E2B5">
                      <w:pPr>
                        <w:rPr>
                          <w:sz w:val="21"/>
                          <w:szCs w:val="21"/>
                        </w:rPr>
                      </w:pPr>
                      <w:r>
                        <w:rPr>
                          <w:rFonts w:hint="eastAsia"/>
                          <w:sz w:val="21"/>
                          <w:szCs w:val="21"/>
                        </w:rPr>
                        <w:t>发射水平</w:t>
                      </w:r>
                    </w:p>
                  </w:txbxContent>
                </v:textbox>
              </v:shape>
            </w:pict>
          </mc:Fallback>
        </mc:AlternateContent>
      </w:r>
      <w:r>
        <w:rPr>
          <w:rFonts w:ascii="Arial" w:hAnsi="Arial" w:eastAsia="宋体"/>
          <w:kern w:val="2"/>
          <w:szCs w:val="22"/>
        </w:rPr>
        <w:drawing>
          <wp:inline distT="0" distB="0" distL="0" distR="0">
            <wp:extent cx="6477635" cy="5238750"/>
            <wp:effectExtent l="0" t="0" r="0" b="0"/>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pic:cNvPicPr>
                  </pic:nvPicPr>
                  <pic:blipFill>
                    <a:blip r:embed="rId54"/>
                    <a:stretch>
                      <a:fillRect/>
                    </a:stretch>
                  </pic:blipFill>
                  <pic:spPr>
                    <a:xfrm>
                      <a:off x="0" y="0"/>
                      <a:ext cx="6478145" cy="5238750"/>
                    </a:xfrm>
                    <a:prstGeom prst="rect">
                      <a:avLst/>
                    </a:prstGeom>
                  </pic:spPr>
                </pic:pic>
              </a:graphicData>
            </a:graphic>
          </wp:inline>
        </w:drawing>
      </w:r>
    </w:p>
    <w:p w14:paraId="4DD96801">
      <w:pPr>
        <w:widowControl w:val="0"/>
        <w:adjustRightInd w:val="0"/>
        <w:snapToGrid w:val="0"/>
        <w:spacing w:after="244" w:afterLines="75" w:line="288" w:lineRule="auto"/>
        <w:jc w:val="both"/>
        <w:rPr>
          <w:rFonts w:ascii="Arial" w:hAnsi="Arial" w:eastAsia="宋体"/>
          <w:kern w:val="2"/>
          <w:szCs w:val="22"/>
        </w:rPr>
        <w:sectPr>
          <w:footerReference r:id="rId20" w:type="default"/>
          <w:pgSz w:w="16838" w:h="11906" w:orient="landscape"/>
          <w:pgMar w:top="1440" w:right="1134" w:bottom="1440" w:left="1134" w:header="720" w:footer="720" w:gutter="0"/>
          <w:cols w:space="425" w:num="1"/>
          <w:docGrid w:type="lines" w:linePitch="326" w:charSpace="0"/>
        </w:sectPr>
      </w:pPr>
    </w:p>
    <w:p w14:paraId="2877CF8C">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确定窄带传导发射的频率范围为500 Hz至30 MHZ时，考虑了若干可能来源。60赫兹至数百赫兹的线路频率的谐波可视为窄带。在直流电源中，此类谐波因整流二极管的循环传导和不传导而产生。前几个谐波的幅度主要由负载的电阻分量决定（即，器械的电源要求），且难以控制。高频谐波的大小取决于整流器的电容性负载，而电容性负载相对容易控制。</w:t>
      </w:r>
    </w:p>
    <w:p w14:paraId="1761F7E4">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内部振荡器是窄带传导发射的另一个来源。通常，振荡器有效工作的最低频率为几千赫兹。在试验中将频率下限设置为500 Hz后，可避免产生难以控制的60 Hz谐波，但其包含较高频谐波和所有可能的振荡器频率。</w:t>
      </w:r>
    </w:p>
    <w:p w14:paraId="246FAAFD">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可产生大量发射的常见高频振荡器是在27MHz下运行，并与透热器械相关的振荡器。将传导发射限值的上限频率扩展到30MHz后，此类限值适用于这种类型的来源。为了限制来自27MHz透热器械的传导发射，通常将使用低通滤波器。正确设计的低通滤波器将发射限制在27 MHz和27 MHz谐波。在较高频率下，未正确设计或未正确安装的滤波器可能出现不适当的插入损耗，但是可通过辐射发射试验检测此缺陷。</w:t>
      </w:r>
    </w:p>
    <w:p w14:paraId="6AFF787C">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 xml:space="preserve">由于与器械开启和关闭相关的瞬态信号属于脉冲型信号（与连续信号相反），宽带限值适用。应使用具有20 dB弛豫的宽带限值，因为即使存在该弛豫，瞬态敏感性水平与弛豫宽带发射限值之间仍有裕度。瞬态敏感性信号大致相当于190 dB </w:t>
      </w:r>
      <w:r>
        <w:rPr>
          <w:rFonts w:ascii="Arial" w:hAnsi="Arial" w:eastAsia="宋体" w:cs="Arial"/>
          <w:kern w:val="2"/>
          <w:szCs w:val="22"/>
        </w:rPr>
        <w:t>μ</w:t>
      </w:r>
      <w:r>
        <w:rPr>
          <w:rFonts w:hint="eastAsia" w:ascii="Arial" w:hAnsi="Arial" w:eastAsia="宋体"/>
          <w:kern w:val="2"/>
          <w:szCs w:val="22"/>
        </w:rPr>
        <w:t>A</w:t>
      </w:r>
      <w:r>
        <w:rPr>
          <w:rFonts w:hint="eastAsia" w:ascii="宋体" w:hAnsi="宋体" w:eastAsia="宋体"/>
          <w:kern w:val="2"/>
          <w:szCs w:val="22"/>
        </w:rPr>
        <w:t>/</w:t>
      </w:r>
      <w:r>
        <w:rPr>
          <w:rFonts w:hint="eastAsia" w:ascii="Arial" w:hAnsi="Arial" w:eastAsia="宋体"/>
          <w:kern w:val="2"/>
          <w:szCs w:val="22"/>
        </w:rPr>
        <w:t>MHz的宽带信号，约高达60 kHz，高于此值时，频谱将以20-40 dB</w:t>
      </w:r>
      <w:r>
        <w:rPr>
          <w:rFonts w:hint="eastAsia" w:ascii="宋体" w:hAnsi="宋体" w:eastAsia="宋体"/>
          <w:kern w:val="2"/>
          <w:szCs w:val="22"/>
        </w:rPr>
        <w:t>/</w:t>
      </w:r>
      <w:r>
        <w:rPr>
          <w:rFonts w:hint="eastAsia" w:ascii="Arial" w:hAnsi="Arial" w:eastAsia="宋体"/>
          <w:kern w:val="2"/>
          <w:szCs w:val="22"/>
        </w:rPr>
        <w:t>10年衰减。因此，发射限值与瞬态敏感性限值之间的裕度介于20 dB到50 dB之间。</w:t>
      </w:r>
    </w:p>
    <w:p w14:paraId="65BE1F50">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传导发射限值以电流而不是电压为单位，以使发射限值适用于低至500Hz的频率。对于电压的传导发射测量，需要线路阻抗稳定网络（LISN）。此类LISN可靠时的最低频率为14 kHz。因此，不能在整个相关频率范围内进行电压发射测量。</w:t>
      </w:r>
    </w:p>
    <w:p w14:paraId="49C41A0D">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03284456">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有三种技术可用于确定最大发射水平。第一种技术将规格水平基于平均测量发射水平，第三种技术使用最大测量发射水平的平均值。如果规格发射水平基于平均测量发射水平，则目前已上市的许多器械将不能通过发射标准。因为允许发射水平基于平均测量发射而排除众多器械可能对医疗器械成本造成严重影响。另一方面，允许所有器械产生符合规格水平（基于最大测量发射确定）的发射将增加医疗设施中的电磁水平，以及使降低此类电磁水平并随后降低设备敏感性水平的所有希望破灭。</w:t>
      </w:r>
    </w:p>
    <w:p w14:paraId="3AD24207">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将允许发射水平基于最大测量发射的平均值是前两种技术之间的妥协。大多数器械将能够符合发射要求，但高发射器械必须降低其发射。发射水平限值最终可使医疗设施内的环境电平降低，并使敏感性要求逐渐放宽。</w:t>
      </w:r>
    </w:p>
    <w:p w14:paraId="2F3BD585">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宽带发射限值范围为1 kHz至30 MHz。医院调查项目和若干医疗器械的实验室试验证实，低于1 kHz时，医疗器械的传导发射主要是电源频率的窄带谐波。30MHz的上限频率包括常见ISM频率。</w:t>
      </w:r>
    </w:p>
    <w:p w14:paraId="257B2B08">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以与宽带发射类似的方式分析窄带发射。确定窄带发射限值后，对此类发射限值与传导敏感性限值进行了粗略比较。比较显示，几种高发射医疗器械产生的干扰与非医疗器械发射体的影响之间存在显著差距。由于敏感性信号水平无法降低（该水平代表电源导线上的实际水平），所以决定稍微放宽发射要求，以使更多器械能够通过发射限值，而无需进行修改。</w:t>
      </w:r>
    </w:p>
    <w:p w14:paraId="012E91F9">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72A2BC8B">
      <w:pPr>
        <w:widowControl w:val="0"/>
        <w:adjustRightInd w:val="0"/>
        <w:snapToGrid w:val="0"/>
        <w:spacing w:after="234" w:afterLines="75" w:line="288" w:lineRule="auto"/>
        <w:ind w:left="1440" w:leftChars="300" w:hanging="720" w:hangingChars="300"/>
        <w:jc w:val="both"/>
        <w:outlineLvl w:val="2"/>
        <w:rPr>
          <w:rFonts w:ascii="Arial" w:hAnsi="Arial" w:eastAsia="宋体"/>
          <w:kern w:val="2"/>
          <w:szCs w:val="22"/>
        </w:rPr>
      </w:pPr>
      <w:bookmarkStart w:id="122" w:name="_Toc498272174"/>
      <w:bookmarkStart w:id="123" w:name="_Toc498520189"/>
      <w:r>
        <w:rPr>
          <w:rFonts w:hint="eastAsia" w:ascii="Arial" w:hAnsi="Arial" w:eastAsia="宋体"/>
          <w:kern w:val="2"/>
          <w:szCs w:val="22"/>
        </w:rPr>
        <w:t>A3.2.3</w:t>
      </w:r>
      <w:r>
        <w:rPr>
          <w:rFonts w:hint="eastAsia" w:ascii="Arial" w:hAnsi="Arial" w:eastAsia="宋体"/>
          <w:kern w:val="2"/>
          <w:szCs w:val="22"/>
        </w:rPr>
        <w:tab/>
      </w:r>
      <w:r>
        <w:rPr>
          <w:rFonts w:hint="eastAsia" w:ascii="Arial" w:hAnsi="Arial" w:eastAsia="宋体"/>
          <w:kern w:val="2"/>
          <w:szCs w:val="22"/>
          <w:u w:val="single"/>
        </w:rPr>
        <w:t>辐射发射</w:t>
      </w:r>
      <w:bookmarkEnd w:id="122"/>
      <w:bookmarkEnd w:id="123"/>
    </w:p>
    <w:p w14:paraId="68281E73">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 xml:space="preserve">在医院调查期间，在74个位置进行了辐射发射测量。此类测量涵盖了10 kHz至1 GHz的频率范围。在数据分析中，将频率范围划分为46个小型频带。对于74个位置中的每一个，确定了46个小型频带中每一个的最大测量发射（宽带和窄带）。此操作示例如表A2所示。在66个位置中，在62个中测量了9 kHz至10 kHz频带内的传导宽带发射。该表列出了74个位置中67位置的，在90 kHz至100 kHz频带内的最大测量宽带辐射发射。这67个值的平均值为119 dB以上1 </w:t>
      </w:r>
      <w:r>
        <w:rPr>
          <w:rFonts w:ascii="Arial" w:hAnsi="Arial" w:eastAsia="宋体" w:cs="Arial"/>
          <w:kern w:val="2"/>
          <w:szCs w:val="22"/>
        </w:rPr>
        <w:t>μ</w:t>
      </w:r>
      <w:r>
        <w:rPr>
          <w:rFonts w:hint="eastAsia" w:ascii="Arial" w:hAnsi="Arial" w:eastAsia="宋体"/>
          <w:kern w:val="2"/>
          <w:szCs w:val="22"/>
        </w:rPr>
        <w:t>A</w:t>
      </w:r>
      <w:r>
        <w:rPr>
          <w:rFonts w:hint="eastAsia" w:ascii="宋体" w:hAnsi="宋体" w:eastAsia="宋体"/>
          <w:kern w:val="2"/>
          <w:szCs w:val="22"/>
        </w:rPr>
        <w:t>/</w:t>
      </w:r>
      <w:r>
        <w:rPr>
          <w:rFonts w:hint="eastAsia" w:ascii="Arial" w:hAnsi="Arial" w:eastAsia="宋体"/>
          <w:kern w:val="2"/>
          <w:szCs w:val="22"/>
        </w:rPr>
        <w:t>MHz。对45个剩余频带中每一个重复上述操作，并按图A2所示绘制结果。宽带发射限值基于平均最大发射测量曲线。</w:t>
      </w:r>
    </w:p>
    <w:p w14:paraId="6625140A">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以与宽带发射类似方式分析窄带发射限值。从电磁相容性分析中心（ECAC）获得St.Louis地区许可的发射体列表。在计算窄带发射限值之前，将已知大功率发射体（如无线电和电视发射器）从数据中删除。</w:t>
      </w:r>
    </w:p>
    <w:p w14:paraId="377EC3E9">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辐射发射限值的频率范围为10 kHz至1 GHz。由于在医院试验和医疗器械试验期间发现，频率为50 kHz及以下时，测量发射频率通常会降低到低于接收机内部噪声的水平，因此，频率下限设置为10 kHz。此限值与军用和航空航天EMC标准中使用的频率下限临界点（14 KHz）一致。</w:t>
      </w:r>
    </w:p>
    <w:p w14:paraId="152E9A4A">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频率上限临界点为1 GHz，足以涵盖来自器械振荡器和数字数据时钟的发射以及至915 MHz的ISM频率。ISM频率也分配在2.45 GHz、5.8 GHz和24.125 GHz。如果必要，可以在特定器械性能标准中涵盖这三个频率（1 GHz以上）下的器械发射。</w:t>
      </w:r>
    </w:p>
    <w:p w14:paraId="37E1B7CA">
      <w:pPr>
        <w:widowControl w:val="0"/>
        <w:adjustRightInd w:val="0"/>
        <w:snapToGrid w:val="0"/>
        <w:spacing w:after="234" w:afterLines="75" w:line="288" w:lineRule="auto"/>
        <w:ind w:left="720" w:hanging="720" w:hangingChars="300"/>
        <w:jc w:val="both"/>
        <w:outlineLvl w:val="1"/>
        <w:rPr>
          <w:rFonts w:ascii="Arial" w:hAnsi="Arial" w:eastAsia="宋体"/>
          <w:kern w:val="2"/>
          <w:szCs w:val="22"/>
        </w:rPr>
      </w:pPr>
      <w:bookmarkStart w:id="124" w:name="_Toc498520190"/>
      <w:bookmarkStart w:id="125" w:name="_Toc498272175"/>
      <w:r>
        <w:rPr>
          <w:rFonts w:hint="eastAsia" w:ascii="Arial" w:hAnsi="Arial" w:eastAsia="宋体"/>
          <w:kern w:val="2"/>
          <w:szCs w:val="22"/>
        </w:rPr>
        <w:t>A3.3</w:t>
      </w:r>
      <w:r>
        <w:rPr>
          <w:rFonts w:hint="eastAsia" w:ascii="Arial" w:hAnsi="Arial" w:eastAsia="宋体"/>
          <w:kern w:val="2"/>
          <w:szCs w:val="22"/>
        </w:rPr>
        <w:tab/>
      </w:r>
      <w:r>
        <w:rPr>
          <w:rFonts w:hint="eastAsia" w:ascii="Arial" w:hAnsi="Arial" w:eastAsia="宋体"/>
          <w:kern w:val="2"/>
          <w:szCs w:val="22"/>
          <w:u w:val="single"/>
        </w:rPr>
        <w:t>敏感性</w:t>
      </w:r>
      <w:bookmarkEnd w:id="124"/>
      <w:bookmarkEnd w:id="125"/>
    </w:p>
    <w:p w14:paraId="69548EFB">
      <w:pPr>
        <w:widowControl w:val="0"/>
        <w:adjustRightInd w:val="0"/>
        <w:snapToGrid w:val="0"/>
        <w:spacing w:after="234" w:afterLines="75" w:line="288" w:lineRule="auto"/>
        <w:ind w:left="1440" w:leftChars="300" w:hanging="720" w:hangingChars="300"/>
        <w:jc w:val="both"/>
        <w:outlineLvl w:val="2"/>
        <w:rPr>
          <w:rFonts w:ascii="Arial" w:hAnsi="Arial" w:eastAsia="宋体"/>
          <w:kern w:val="2"/>
          <w:szCs w:val="22"/>
        </w:rPr>
      </w:pPr>
      <w:bookmarkStart w:id="126" w:name="_Toc498272176"/>
      <w:bookmarkStart w:id="127" w:name="_Toc498520191"/>
      <w:r>
        <w:rPr>
          <w:rFonts w:hint="eastAsia" w:ascii="Arial" w:hAnsi="Arial" w:eastAsia="宋体"/>
          <w:kern w:val="2"/>
          <w:szCs w:val="22"/>
        </w:rPr>
        <w:t>A3.3.1</w:t>
      </w:r>
      <w:r>
        <w:rPr>
          <w:rFonts w:hint="eastAsia" w:ascii="Arial" w:hAnsi="Arial" w:eastAsia="宋体"/>
          <w:kern w:val="2"/>
          <w:szCs w:val="22"/>
        </w:rPr>
        <w:tab/>
      </w:r>
      <w:r>
        <w:rPr>
          <w:rFonts w:hint="eastAsia" w:ascii="Arial" w:hAnsi="Arial" w:eastAsia="宋体"/>
          <w:kern w:val="2"/>
          <w:szCs w:val="22"/>
          <w:u w:val="single"/>
        </w:rPr>
        <w:t>概述</w:t>
      </w:r>
      <w:bookmarkEnd w:id="126"/>
      <w:bookmarkEnd w:id="127"/>
    </w:p>
    <w:p w14:paraId="6BFE21C7">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为了确保医疗器械在其预期环境中的性能令人满意，有必要确定器械敏感性限值。此类敏感性信号限值反映了99%医疗设施中可以发现的最大电磁干扰信号水平。关于如何确定此类限值的详细讨论见第3.3.2、3.3.3、3.3.4和3.3.3段的原理。</w:t>
      </w:r>
    </w:p>
    <w:p w14:paraId="0F62AD08">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5794C85F">
      <w:pPr>
        <w:widowControl w:val="0"/>
        <w:adjustRightInd w:val="0"/>
        <w:snapToGrid w:val="0"/>
        <w:spacing w:after="234" w:afterLines="75" w:line="288" w:lineRule="auto"/>
        <w:jc w:val="center"/>
        <w:rPr>
          <w:rFonts w:ascii="Arial" w:hAnsi="Arial" w:eastAsia="宋体"/>
          <w:kern w:val="2"/>
          <w:szCs w:val="22"/>
        </w:rPr>
      </w:pPr>
      <w:r>
        <w:rPr>
          <w:rFonts w:hint="eastAsia" w:ascii="Arial" w:hAnsi="Arial" w:eastAsia="宋体"/>
          <w:kern w:val="2"/>
          <w:szCs w:val="22"/>
        </w:rPr>
        <w:t>表A3 辐射宽带发射90 kHz至100 kHz</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6"/>
        <w:gridCol w:w="3094"/>
        <w:gridCol w:w="1442"/>
        <w:gridCol w:w="3180"/>
      </w:tblGrid>
      <w:tr w14:paraId="77105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01D7D4C2">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位置</w:t>
            </w:r>
          </w:p>
        </w:tc>
        <w:tc>
          <w:tcPr>
            <w:tcW w:w="3094" w:type="dxa"/>
          </w:tcPr>
          <w:p w14:paraId="5009CDB3">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发射</w:t>
            </w:r>
          </w:p>
          <w:p w14:paraId="232520D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 xml:space="preserve">（dB以上1 </w:t>
            </w:r>
            <w:r>
              <w:rPr>
                <w:rFonts w:ascii="Arial" w:hAnsi="Arial" w:eastAsia="宋体" w:cs="Arial"/>
                <w:kern w:val="2"/>
                <w:sz w:val="21"/>
                <w:szCs w:val="22"/>
              </w:rPr>
              <w:t>μ</w:t>
            </w:r>
            <w:r>
              <w:rPr>
                <w:rFonts w:ascii="Arial" w:hAnsi="Arial" w:eastAsia="宋体"/>
                <w:kern w:val="2"/>
                <w:sz w:val="21"/>
                <w:szCs w:val="22"/>
              </w:rPr>
              <w:t>V</w:t>
            </w:r>
            <w:r>
              <w:rPr>
                <w:rFonts w:ascii="宋体" w:hAnsi="宋体" w:eastAsia="宋体"/>
                <w:kern w:val="2"/>
                <w:sz w:val="21"/>
                <w:szCs w:val="22"/>
              </w:rPr>
              <w:t>/</w:t>
            </w:r>
            <w:r>
              <w:rPr>
                <w:rFonts w:ascii="Arial" w:hAnsi="Arial" w:eastAsia="宋体"/>
                <w:kern w:val="2"/>
                <w:sz w:val="21"/>
                <w:szCs w:val="22"/>
              </w:rPr>
              <w:t>m</w:t>
            </w:r>
            <w:r>
              <w:rPr>
                <w:rFonts w:ascii="宋体" w:hAnsi="宋体" w:eastAsia="宋体"/>
                <w:kern w:val="2"/>
                <w:sz w:val="21"/>
                <w:szCs w:val="22"/>
              </w:rPr>
              <w:t>/</w:t>
            </w:r>
            <w:r>
              <w:rPr>
                <w:rFonts w:ascii="Arial" w:hAnsi="Arial" w:eastAsia="宋体"/>
                <w:kern w:val="2"/>
                <w:sz w:val="21"/>
                <w:szCs w:val="22"/>
              </w:rPr>
              <w:t>MHz）</w:t>
            </w:r>
          </w:p>
        </w:tc>
        <w:tc>
          <w:tcPr>
            <w:tcW w:w="1442" w:type="dxa"/>
          </w:tcPr>
          <w:p w14:paraId="626A06FC">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位置</w:t>
            </w:r>
          </w:p>
        </w:tc>
        <w:tc>
          <w:tcPr>
            <w:tcW w:w="3180" w:type="dxa"/>
          </w:tcPr>
          <w:p w14:paraId="189AEFCE">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发射</w:t>
            </w:r>
          </w:p>
          <w:p w14:paraId="0AEE67C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 xml:space="preserve">（dB以上1 </w:t>
            </w:r>
            <w:r>
              <w:rPr>
                <w:rFonts w:ascii="Arial" w:hAnsi="Arial" w:eastAsia="宋体" w:cs="Arial"/>
                <w:kern w:val="2"/>
                <w:sz w:val="21"/>
                <w:szCs w:val="22"/>
              </w:rPr>
              <w:t>μ</w:t>
            </w:r>
            <w:r>
              <w:rPr>
                <w:rFonts w:ascii="Arial" w:hAnsi="Arial" w:eastAsia="宋体"/>
                <w:kern w:val="2"/>
                <w:sz w:val="21"/>
                <w:szCs w:val="22"/>
              </w:rPr>
              <w:t>V</w:t>
            </w:r>
            <w:r>
              <w:rPr>
                <w:rFonts w:ascii="宋体" w:hAnsi="宋体" w:eastAsia="宋体"/>
                <w:kern w:val="2"/>
                <w:sz w:val="21"/>
                <w:szCs w:val="22"/>
              </w:rPr>
              <w:t>/</w:t>
            </w:r>
            <w:r>
              <w:rPr>
                <w:rFonts w:ascii="Arial" w:hAnsi="Arial" w:eastAsia="宋体"/>
                <w:kern w:val="2"/>
                <w:sz w:val="21"/>
                <w:szCs w:val="22"/>
              </w:rPr>
              <w:t>m</w:t>
            </w:r>
            <w:r>
              <w:rPr>
                <w:rFonts w:ascii="宋体" w:hAnsi="宋体" w:eastAsia="宋体"/>
                <w:kern w:val="2"/>
                <w:sz w:val="21"/>
                <w:szCs w:val="22"/>
              </w:rPr>
              <w:t>/</w:t>
            </w:r>
            <w:r>
              <w:rPr>
                <w:rFonts w:ascii="Arial" w:hAnsi="Arial" w:eastAsia="宋体"/>
                <w:kern w:val="2"/>
                <w:sz w:val="21"/>
                <w:szCs w:val="22"/>
              </w:rPr>
              <w:t>MHz）</w:t>
            </w:r>
          </w:p>
        </w:tc>
      </w:tr>
      <w:tr w14:paraId="2FA8B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4991CF1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w:t>
            </w:r>
          </w:p>
        </w:tc>
        <w:tc>
          <w:tcPr>
            <w:tcW w:w="3094" w:type="dxa"/>
          </w:tcPr>
          <w:p w14:paraId="79C20CD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117</w:t>
            </w:r>
          </w:p>
        </w:tc>
        <w:tc>
          <w:tcPr>
            <w:tcW w:w="1442" w:type="dxa"/>
          </w:tcPr>
          <w:p w14:paraId="2473F83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35</w:t>
            </w:r>
          </w:p>
        </w:tc>
        <w:tc>
          <w:tcPr>
            <w:tcW w:w="3180" w:type="dxa"/>
          </w:tcPr>
          <w:p w14:paraId="10051FFC">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108</w:t>
            </w:r>
          </w:p>
        </w:tc>
      </w:tr>
      <w:tr w14:paraId="294F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75C7776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w:t>
            </w:r>
          </w:p>
        </w:tc>
        <w:tc>
          <w:tcPr>
            <w:tcW w:w="3094" w:type="dxa"/>
          </w:tcPr>
          <w:p w14:paraId="003D9B1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118</w:t>
            </w:r>
          </w:p>
        </w:tc>
        <w:tc>
          <w:tcPr>
            <w:tcW w:w="1442" w:type="dxa"/>
          </w:tcPr>
          <w:p w14:paraId="5672A86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36</w:t>
            </w:r>
          </w:p>
        </w:tc>
        <w:tc>
          <w:tcPr>
            <w:tcW w:w="3180" w:type="dxa"/>
          </w:tcPr>
          <w:p w14:paraId="07B441D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115</w:t>
            </w:r>
          </w:p>
        </w:tc>
      </w:tr>
      <w:tr w14:paraId="079DF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5E3529C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w:t>
            </w:r>
          </w:p>
        </w:tc>
        <w:tc>
          <w:tcPr>
            <w:tcW w:w="3094" w:type="dxa"/>
          </w:tcPr>
          <w:p w14:paraId="3890C7F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125</w:t>
            </w:r>
          </w:p>
        </w:tc>
        <w:tc>
          <w:tcPr>
            <w:tcW w:w="1442" w:type="dxa"/>
          </w:tcPr>
          <w:p w14:paraId="2554B85C">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37</w:t>
            </w:r>
          </w:p>
        </w:tc>
        <w:tc>
          <w:tcPr>
            <w:tcW w:w="3180" w:type="dxa"/>
          </w:tcPr>
          <w:p w14:paraId="3E31628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142</w:t>
            </w:r>
          </w:p>
        </w:tc>
      </w:tr>
      <w:tr w14:paraId="37DDC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51E74B8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w:t>
            </w:r>
          </w:p>
        </w:tc>
        <w:tc>
          <w:tcPr>
            <w:tcW w:w="3094" w:type="dxa"/>
          </w:tcPr>
          <w:p w14:paraId="314A98F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107</w:t>
            </w:r>
          </w:p>
        </w:tc>
        <w:tc>
          <w:tcPr>
            <w:tcW w:w="1442" w:type="dxa"/>
          </w:tcPr>
          <w:p w14:paraId="15DC45A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38</w:t>
            </w:r>
          </w:p>
        </w:tc>
        <w:tc>
          <w:tcPr>
            <w:tcW w:w="3180" w:type="dxa"/>
          </w:tcPr>
          <w:p w14:paraId="3E6806E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105</w:t>
            </w:r>
          </w:p>
        </w:tc>
      </w:tr>
      <w:tr w14:paraId="420C1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53540E4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w:t>
            </w:r>
          </w:p>
        </w:tc>
        <w:tc>
          <w:tcPr>
            <w:tcW w:w="3094" w:type="dxa"/>
          </w:tcPr>
          <w:p w14:paraId="5AB4984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112</w:t>
            </w:r>
          </w:p>
        </w:tc>
        <w:tc>
          <w:tcPr>
            <w:tcW w:w="1442" w:type="dxa"/>
          </w:tcPr>
          <w:p w14:paraId="5D42B78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39</w:t>
            </w:r>
          </w:p>
        </w:tc>
        <w:tc>
          <w:tcPr>
            <w:tcW w:w="3180" w:type="dxa"/>
          </w:tcPr>
          <w:p w14:paraId="6386B64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107</w:t>
            </w:r>
          </w:p>
        </w:tc>
      </w:tr>
      <w:tr w14:paraId="2E00D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655B2CD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w:t>
            </w:r>
          </w:p>
        </w:tc>
        <w:tc>
          <w:tcPr>
            <w:tcW w:w="3094" w:type="dxa"/>
          </w:tcPr>
          <w:p w14:paraId="75D3CE2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115</w:t>
            </w:r>
          </w:p>
        </w:tc>
        <w:tc>
          <w:tcPr>
            <w:tcW w:w="1442" w:type="dxa"/>
          </w:tcPr>
          <w:p w14:paraId="59999CA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40</w:t>
            </w:r>
          </w:p>
        </w:tc>
        <w:tc>
          <w:tcPr>
            <w:tcW w:w="3180" w:type="dxa"/>
          </w:tcPr>
          <w:p w14:paraId="751B290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106</w:t>
            </w:r>
          </w:p>
        </w:tc>
      </w:tr>
      <w:tr w14:paraId="19957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70EA8A2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7</w:t>
            </w:r>
          </w:p>
        </w:tc>
        <w:tc>
          <w:tcPr>
            <w:tcW w:w="3094" w:type="dxa"/>
          </w:tcPr>
          <w:p w14:paraId="70C27CD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116</w:t>
            </w:r>
          </w:p>
        </w:tc>
        <w:tc>
          <w:tcPr>
            <w:tcW w:w="1442" w:type="dxa"/>
          </w:tcPr>
          <w:p w14:paraId="703D18C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41</w:t>
            </w:r>
          </w:p>
        </w:tc>
        <w:tc>
          <w:tcPr>
            <w:tcW w:w="3180" w:type="dxa"/>
          </w:tcPr>
          <w:p w14:paraId="72ED6DA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101</w:t>
            </w:r>
          </w:p>
        </w:tc>
      </w:tr>
      <w:tr w14:paraId="4A3C8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15871207">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8</w:t>
            </w:r>
          </w:p>
        </w:tc>
        <w:tc>
          <w:tcPr>
            <w:tcW w:w="3094" w:type="dxa"/>
          </w:tcPr>
          <w:p w14:paraId="79CB58A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116</w:t>
            </w:r>
          </w:p>
        </w:tc>
        <w:tc>
          <w:tcPr>
            <w:tcW w:w="1442" w:type="dxa"/>
          </w:tcPr>
          <w:p w14:paraId="0913FA4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42</w:t>
            </w:r>
          </w:p>
        </w:tc>
        <w:tc>
          <w:tcPr>
            <w:tcW w:w="3180" w:type="dxa"/>
          </w:tcPr>
          <w:p w14:paraId="5E75048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96</w:t>
            </w:r>
          </w:p>
        </w:tc>
      </w:tr>
      <w:tr w14:paraId="6DED5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0FFE36A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9</w:t>
            </w:r>
          </w:p>
        </w:tc>
        <w:tc>
          <w:tcPr>
            <w:tcW w:w="3094" w:type="dxa"/>
          </w:tcPr>
          <w:p w14:paraId="26826E98">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104</w:t>
            </w:r>
          </w:p>
        </w:tc>
        <w:tc>
          <w:tcPr>
            <w:tcW w:w="1442" w:type="dxa"/>
          </w:tcPr>
          <w:p w14:paraId="74D9883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43</w:t>
            </w:r>
          </w:p>
        </w:tc>
        <w:tc>
          <w:tcPr>
            <w:tcW w:w="3180" w:type="dxa"/>
          </w:tcPr>
          <w:p w14:paraId="584BC5B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128</w:t>
            </w:r>
          </w:p>
        </w:tc>
      </w:tr>
      <w:tr w14:paraId="75C77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44C7DEB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w:t>
            </w:r>
          </w:p>
        </w:tc>
        <w:tc>
          <w:tcPr>
            <w:tcW w:w="3094" w:type="dxa"/>
          </w:tcPr>
          <w:p w14:paraId="42B917E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109</w:t>
            </w:r>
          </w:p>
        </w:tc>
        <w:tc>
          <w:tcPr>
            <w:tcW w:w="1442" w:type="dxa"/>
          </w:tcPr>
          <w:p w14:paraId="51D6126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44</w:t>
            </w:r>
          </w:p>
        </w:tc>
        <w:tc>
          <w:tcPr>
            <w:tcW w:w="3180" w:type="dxa"/>
          </w:tcPr>
          <w:p w14:paraId="1C8D5A21">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128</w:t>
            </w:r>
          </w:p>
        </w:tc>
      </w:tr>
      <w:tr w14:paraId="15FD1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7FB4B0E2">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11</w:t>
            </w:r>
          </w:p>
        </w:tc>
        <w:tc>
          <w:tcPr>
            <w:tcW w:w="3094" w:type="dxa"/>
          </w:tcPr>
          <w:p w14:paraId="51F2D8F1">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106</w:t>
            </w:r>
          </w:p>
        </w:tc>
        <w:tc>
          <w:tcPr>
            <w:tcW w:w="1442" w:type="dxa"/>
          </w:tcPr>
          <w:p w14:paraId="6C7985B7">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45</w:t>
            </w:r>
          </w:p>
        </w:tc>
        <w:tc>
          <w:tcPr>
            <w:tcW w:w="3180" w:type="dxa"/>
          </w:tcPr>
          <w:p w14:paraId="0D0BBA77">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110</w:t>
            </w:r>
          </w:p>
        </w:tc>
      </w:tr>
      <w:tr w14:paraId="4F857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29D3E4F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w:t>
            </w:r>
          </w:p>
        </w:tc>
        <w:tc>
          <w:tcPr>
            <w:tcW w:w="3094" w:type="dxa"/>
          </w:tcPr>
          <w:p w14:paraId="41042F4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90</w:t>
            </w:r>
          </w:p>
        </w:tc>
        <w:tc>
          <w:tcPr>
            <w:tcW w:w="1442" w:type="dxa"/>
          </w:tcPr>
          <w:p w14:paraId="589766B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46</w:t>
            </w:r>
          </w:p>
        </w:tc>
        <w:tc>
          <w:tcPr>
            <w:tcW w:w="3180" w:type="dxa"/>
          </w:tcPr>
          <w:p w14:paraId="434BD70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120</w:t>
            </w:r>
          </w:p>
        </w:tc>
      </w:tr>
      <w:tr w14:paraId="09DCE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4E4DB21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w:t>
            </w:r>
          </w:p>
        </w:tc>
        <w:tc>
          <w:tcPr>
            <w:tcW w:w="3094" w:type="dxa"/>
          </w:tcPr>
          <w:p w14:paraId="15B51E2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116</w:t>
            </w:r>
          </w:p>
        </w:tc>
        <w:tc>
          <w:tcPr>
            <w:tcW w:w="1442" w:type="dxa"/>
          </w:tcPr>
          <w:p w14:paraId="605382A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47</w:t>
            </w:r>
          </w:p>
        </w:tc>
        <w:tc>
          <w:tcPr>
            <w:tcW w:w="3180" w:type="dxa"/>
          </w:tcPr>
          <w:p w14:paraId="7EC9415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130</w:t>
            </w:r>
          </w:p>
        </w:tc>
      </w:tr>
      <w:tr w14:paraId="6B07B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79D6FEC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14</w:t>
            </w:r>
          </w:p>
        </w:tc>
        <w:tc>
          <w:tcPr>
            <w:tcW w:w="3094" w:type="dxa"/>
          </w:tcPr>
          <w:p w14:paraId="47F8FDE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108</w:t>
            </w:r>
          </w:p>
        </w:tc>
        <w:tc>
          <w:tcPr>
            <w:tcW w:w="1442" w:type="dxa"/>
          </w:tcPr>
          <w:p w14:paraId="36311FB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48</w:t>
            </w:r>
          </w:p>
        </w:tc>
        <w:tc>
          <w:tcPr>
            <w:tcW w:w="3180" w:type="dxa"/>
          </w:tcPr>
          <w:p w14:paraId="159AB46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114</w:t>
            </w:r>
          </w:p>
        </w:tc>
      </w:tr>
      <w:tr w14:paraId="7AB2A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21E1BF6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15</w:t>
            </w:r>
          </w:p>
        </w:tc>
        <w:tc>
          <w:tcPr>
            <w:tcW w:w="3094" w:type="dxa"/>
          </w:tcPr>
          <w:p w14:paraId="6C781EC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103</w:t>
            </w:r>
          </w:p>
        </w:tc>
        <w:tc>
          <w:tcPr>
            <w:tcW w:w="1442" w:type="dxa"/>
          </w:tcPr>
          <w:p w14:paraId="574225D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49</w:t>
            </w:r>
          </w:p>
        </w:tc>
        <w:tc>
          <w:tcPr>
            <w:tcW w:w="3180" w:type="dxa"/>
          </w:tcPr>
          <w:p w14:paraId="1FB1952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107</w:t>
            </w:r>
          </w:p>
        </w:tc>
      </w:tr>
      <w:tr w14:paraId="2E665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333325E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16</w:t>
            </w:r>
          </w:p>
        </w:tc>
        <w:tc>
          <w:tcPr>
            <w:tcW w:w="3094" w:type="dxa"/>
          </w:tcPr>
          <w:p w14:paraId="4C4276D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120</w:t>
            </w:r>
          </w:p>
        </w:tc>
        <w:tc>
          <w:tcPr>
            <w:tcW w:w="1442" w:type="dxa"/>
          </w:tcPr>
          <w:p w14:paraId="2CD536F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50</w:t>
            </w:r>
          </w:p>
        </w:tc>
        <w:tc>
          <w:tcPr>
            <w:tcW w:w="3180" w:type="dxa"/>
          </w:tcPr>
          <w:p w14:paraId="0AA9C7E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w:t>
            </w:r>
            <w:r>
              <w:rPr>
                <w:rFonts w:hint="eastAsia" w:ascii="Arial" w:hAnsi="Arial" w:eastAsia="宋体"/>
                <w:kern w:val="2"/>
                <w:sz w:val="21"/>
                <w:szCs w:val="22"/>
              </w:rPr>
              <w:t>8</w:t>
            </w:r>
          </w:p>
        </w:tc>
      </w:tr>
      <w:tr w14:paraId="5959C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274476B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17</w:t>
            </w:r>
          </w:p>
        </w:tc>
        <w:tc>
          <w:tcPr>
            <w:tcW w:w="3094" w:type="dxa"/>
          </w:tcPr>
          <w:p w14:paraId="088A6F3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112</w:t>
            </w:r>
          </w:p>
        </w:tc>
        <w:tc>
          <w:tcPr>
            <w:tcW w:w="1442" w:type="dxa"/>
          </w:tcPr>
          <w:p w14:paraId="41D9880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51</w:t>
            </w:r>
          </w:p>
        </w:tc>
        <w:tc>
          <w:tcPr>
            <w:tcW w:w="3180" w:type="dxa"/>
          </w:tcPr>
          <w:p w14:paraId="5144D98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130</w:t>
            </w:r>
          </w:p>
        </w:tc>
      </w:tr>
      <w:tr w14:paraId="3D9E2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643890C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18</w:t>
            </w:r>
          </w:p>
        </w:tc>
        <w:tc>
          <w:tcPr>
            <w:tcW w:w="3094" w:type="dxa"/>
          </w:tcPr>
          <w:p w14:paraId="69171C0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112</w:t>
            </w:r>
          </w:p>
        </w:tc>
        <w:tc>
          <w:tcPr>
            <w:tcW w:w="1442" w:type="dxa"/>
          </w:tcPr>
          <w:p w14:paraId="369BFEE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52</w:t>
            </w:r>
          </w:p>
        </w:tc>
        <w:tc>
          <w:tcPr>
            <w:tcW w:w="3180" w:type="dxa"/>
          </w:tcPr>
          <w:p w14:paraId="198FD2F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124</w:t>
            </w:r>
          </w:p>
        </w:tc>
      </w:tr>
      <w:tr w14:paraId="3AA46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787037A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19</w:t>
            </w:r>
          </w:p>
        </w:tc>
        <w:tc>
          <w:tcPr>
            <w:tcW w:w="3094" w:type="dxa"/>
          </w:tcPr>
          <w:p w14:paraId="0413AEA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108</w:t>
            </w:r>
          </w:p>
        </w:tc>
        <w:tc>
          <w:tcPr>
            <w:tcW w:w="1442" w:type="dxa"/>
          </w:tcPr>
          <w:p w14:paraId="021F095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53</w:t>
            </w:r>
          </w:p>
        </w:tc>
        <w:tc>
          <w:tcPr>
            <w:tcW w:w="3180" w:type="dxa"/>
          </w:tcPr>
          <w:p w14:paraId="7BB71B6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116</w:t>
            </w:r>
          </w:p>
        </w:tc>
      </w:tr>
      <w:tr w14:paraId="3F741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50C3FAC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20</w:t>
            </w:r>
          </w:p>
        </w:tc>
        <w:tc>
          <w:tcPr>
            <w:tcW w:w="3094" w:type="dxa"/>
          </w:tcPr>
          <w:p w14:paraId="09798FB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109</w:t>
            </w:r>
          </w:p>
        </w:tc>
        <w:tc>
          <w:tcPr>
            <w:tcW w:w="1442" w:type="dxa"/>
          </w:tcPr>
          <w:p w14:paraId="178A77DC">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54</w:t>
            </w:r>
          </w:p>
        </w:tc>
        <w:tc>
          <w:tcPr>
            <w:tcW w:w="3180" w:type="dxa"/>
          </w:tcPr>
          <w:p w14:paraId="3624DE6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114</w:t>
            </w:r>
          </w:p>
        </w:tc>
      </w:tr>
      <w:tr w14:paraId="79F21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63927EA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21</w:t>
            </w:r>
          </w:p>
        </w:tc>
        <w:tc>
          <w:tcPr>
            <w:tcW w:w="3094" w:type="dxa"/>
          </w:tcPr>
          <w:p w14:paraId="0611E5E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92</w:t>
            </w:r>
          </w:p>
        </w:tc>
        <w:tc>
          <w:tcPr>
            <w:tcW w:w="1442" w:type="dxa"/>
          </w:tcPr>
          <w:p w14:paraId="77AD6D7C">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55</w:t>
            </w:r>
          </w:p>
        </w:tc>
        <w:tc>
          <w:tcPr>
            <w:tcW w:w="3180" w:type="dxa"/>
          </w:tcPr>
          <w:p w14:paraId="534E327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110</w:t>
            </w:r>
          </w:p>
        </w:tc>
      </w:tr>
      <w:tr w14:paraId="1039D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578626D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22</w:t>
            </w:r>
          </w:p>
        </w:tc>
        <w:tc>
          <w:tcPr>
            <w:tcW w:w="3094" w:type="dxa"/>
          </w:tcPr>
          <w:p w14:paraId="508E181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108</w:t>
            </w:r>
          </w:p>
        </w:tc>
        <w:tc>
          <w:tcPr>
            <w:tcW w:w="1442" w:type="dxa"/>
          </w:tcPr>
          <w:p w14:paraId="763F3DD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56</w:t>
            </w:r>
          </w:p>
        </w:tc>
        <w:tc>
          <w:tcPr>
            <w:tcW w:w="3180" w:type="dxa"/>
          </w:tcPr>
          <w:p w14:paraId="7333406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w:t>
            </w:r>
            <w:r>
              <w:rPr>
                <w:rFonts w:hint="eastAsia" w:ascii="Arial" w:hAnsi="Arial" w:eastAsia="宋体"/>
                <w:kern w:val="2"/>
                <w:sz w:val="21"/>
                <w:szCs w:val="22"/>
              </w:rPr>
              <w:t>8</w:t>
            </w:r>
          </w:p>
        </w:tc>
      </w:tr>
      <w:tr w14:paraId="63847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16252C74">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23</w:t>
            </w:r>
          </w:p>
        </w:tc>
        <w:tc>
          <w:tcPr>
            <w:tcW w:w="3094" w:type="dxa"/>
          </w:tcPr>
          <w:p w14:paraId="2B27160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107</w:t>
            </w:r>
          </w:p>
        </w:tc>
        <w:tc>
          <w:tcPr>
            <w:tcW w:w="1442" w:type="dxa"/>
          </w:tcPr>
          <w:p w14:paraId="1585447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57</w:t>
            </w:r>
          </w:p>
        </w:tc>
        <w:tc>
          <w:tcPr>
            <w:tcW w:w="3180" w:type="dxa"/>
          </w:tcPr>
          <w:p w14:paraId="349F6F7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120</w:t>
            </w:r>
          </w:p>
        </w:tc>
      </w:tr>
      <w:tr w14:paraId="56178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6D21E57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24</w:t>
            </w:r>
          </w:p>
        </w:tc>
        <w:tc>
          <w:tcPr>
            <w:tcW w:w="3094" w:type="dxa"/>
          </w:tcPr>
          <w:p w14:paraId="486CB7C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136</w:t>
            </w:r>
          </w:p>
        </w:tc>
        <w:tc>
          <w:tcPr>
            <w:tcW w:w="1442" w:type="dxa"/>
          </w:tcPr>
          <w:p w14:paraId="0DD269D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58</w:t>
            </w:r>
          </w:p>
        </w:tc>
        <w:tc>
          <w:tcPr>
            <w:tcW w:w="3180" w:type="dxa"/>
          </w:tcPr>
          <w:p w14:paraId="5C341BB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98</w:t>
            </w:r>
          </w:p>
        </w:tc>
      </w:tr>
      <w:tr w14:paraId="03A99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5FE62F1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25</w:t>
            </w:r>
          </w:p>
        </w:tc>
        <w:tc>
          <w:tcPr>
            <w:tcW w:w="3094" w:type="dxa"/>
          </w:tcPr>
          <w:p w14:paraId="1CA8D96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104</w:t>
            </w:r>
          </w:p>
        </w:tc>
        <w:tc>
          <w:tcPr>
            <w:tcW w:w="1442" w:type="dxa"/>
          </w:tcPr>
          <w:p w14:paraId="14A7F9D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59</w:t>
            </w:r>
          </w:p>
        </w:tc>
        <w:tc>
          <w:tcPr>
            <w:tcW w:w="3180" w:type="dxa"/>
          </w:tcPr>
          <w:p w14:paraId="0B27746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113</w:t>
            </w:r>
          </w:p>
        </w:tc>
      </w:tr>
      <w:tr w14:paraId="0B289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1D099B7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26</w:t>
            </w:r>
          </w:p>
        </w:tc>
        <w:tc>
          <w:tcPr>
            <w:tcW w:w="3094" w:type="dxa"/>
          </w:tcPr>
          <w:p w14:paraId="149F076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130</w:t>
            </w:r>
          </w:p>
        </w:tc>
        <w:tc>
          <w:tcPr>
            <w:tcW w:w="1442" w:type="dxa"/>
          </w:tcPr>
          <w:p w14:paraId="33EB6045">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60</w:t>
            </w:r>
          </w:p>
        </w:tc>
        <w:tc>
          <w:tcPr>
            <w:tcW w:w="3180" w:type="dxa"/>
          </w:tcPr>
          <w:p w14:paraId="67D901D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112</w:t>
            </w:r>
          </w:p>
        </w:tc>
      </w:tr>
      <w:tr w14:paraId="32FF4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308CF70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27</w:t>
            </w:r>
          </w:p>
        </w:tc>
        <w:tc>
          <w:tcPr>
            <w:tcW w:w="3094" w:type="dxa"/>
          </w:tcPr>
          <w:p w14:paraId="2AECD76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w:t>
            </w:r>
            <w:r>
              <w:rPr>
                <w:rFonts w:hint="eastAsia" w:ascii="Arial" w:hAnsi="Arial" w:eastAsia="宋体"/>
                <w:kern w:val="2"/>
                <w:sz w:val="21"/>
                <w:szCs w:val="22"/>
              </w:rPr>
              <w:t>4</w:t>
            </w:r>
          </w:p>
        </w:tc>
        <w:tc>
          <w:tcPr>
            <w:tcW w:w="1442" w:type="dxa"/>
          </w:tcPr>
          <w:p w14:paraId="5B0F5AEF">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61</w:t>
            </w:r>
          </w:p>
        </w:tc>
        <w:tc>
          <w:tcPr>
            <w:tcW w:w="3180" w:type="dxa"/>
          </w:tcPr>
          <w:p w14:paraId="7720739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110</w:t>
            </w:r>
          </w:p>
        </w:tc>
      </w:tr>
      <w:tr w14:paraId="5465E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07A762E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28</w:t>
            </w:r>
          </w:p>
        </w:tc>
        <w:tc>
          <w:tcPr>
            <w:tcW w:w="3094" w:type="dxa"/>
          </w:tcPr>
          <w:p w14:paraId="3B89B8F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94</w:t>
            </w:r>
          </w:p>
        </w:tc>
        <w:tc>
          <w:tcPr>
            <w:tcW w:w="1442" w:type="dxa"/>
          </w:tcPr>
          <w:p w14:paraId="2D89CA6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62</w:t>
            </w:r>
          </w:p>
        </w:tc>
        <w:tc>
          <w:tcPr>
            <w:tcW w:w="3180" w:type="dxa"/>
          </w:tcPr>
          <w:p w14:paraId="1A268FC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112</w:t>
            </w:r>
          </w:p>
        </w:tc>
      </w:tr>
      <w:tr w14:paraId="4349E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63ECEFD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29</w:t>
            </w:r>
          </w:p>
        </w:tc>
        <w:tc>
          <w:tcPr>
            <w:tcW w:w="3094" w:type="dxa"/>
          </w:tcPr>
          <w:p w14:paraId="13B9297A">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134</w:t>
            </w:r>
          </w:p>
        </w:tc>
        <w:tc>
          <w:tcPr>
            <w:tcW w:w="1442" w:type="dxa"/>
          </w:tcPr>
          <w:p w14:paraId="4178ED29">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63</w:t>
            </w:r>
          </w:p>
        </w:tc>
        <w:tc>
          <w:tcPr>
            <w:tcW w:w="3180" w:type="dxa"/>
          </w:tcPr>
          <w:p w14:paraId="572F0E7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99</w:t>
            </w:r>
          </w:p>
        </w:tc>
      </w:tr>
      <w:tr w14:paraId="79540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057CB10B">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30</w:t>
            </w:r>
          </w:p>
        </w:tc>
        <w:tc>
          <w:tcPr>
            <w:tcW w:w="3094" w:type="dxa"/>
          </w:tcPr>
          <w:p w14:paraId="1BA0B92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105</w:t>
            </w:r>
          </w:p>
        </w:tc>
        <w:tc>
          <w:tcPr>
            <w:tcW w:w="1442" w:type="dxa"/>
          </w:tcPr>
          <w:p w14:paraId="7FEB016C">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64</w:t>
            </w:r>
          </w:p>
        </w:tc>
        <w:tc>
          <w:tcPr>
            <w:tcW w:w="3180" w:type="dxa"/>
          </w:tcPr>
          <w:p w14:paraId="75A295A6">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100</w:t>
            </w:r>
          </w:p>
        </w:tc>
      </w:tr>
      <w:tr w14:paraId="1DE33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2788617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31</w:t>
            </w:r>
          </w:p>
        </w:tc>
        <w:tc>
          <w:tcPr>
            <w:tcW w:w="3094" w:type="dxa"/>
          </w:tcPr>
          <w:p w14:paraId="360EE2AD">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110</w:t>
            </w:r>
          </w:p>
        </w:tc>
        <w:tc>
          <w:tcPr>
            <w:tcW w:w="1442" w:type="dxa"/>
          </w:tcPr>
          <w:p w14:paraId="741ACA4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65</w:t>
            </w:r>
          </w:p>
        </w:tc>
        <w:tc>
          <w:tcPr>
            <w:tcW w:w="3180" w:type="dxa"/>
          </w:tcPr>
          <w:p w14:paraId="42CF184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104</w:t>
            </w:r>
          </w:p>
        </w:tc>
      </w:tr>
      <w:tr w14:paraId="50923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312E524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32</w:t>
            </w:r>
          </w:p>
        </w:tc>
        <w:tc>
          <w:tcPr>
            <w:tcW w:w="3094" w:type="dxa"/>
          </w:tcPr>
          <w:p w14:paraId="59176CF2">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100</w:t>
            </w:r>
          </w:p>
        </w:tc>
        <w:tc>
          <w:tcPr>
            <w:tcW w:w="1442" w:type="dxa"/>
          </w:tcPr>
          <w:p w14:paraId="72BB631E">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66</w:t>
            </w:r>
          </w:p>
        </w:tc>
        <w:tc>
          <w:tcPr>
            <w:tcW w:w="3180" w:type="dxa"/>
          </w:tcPr>
          <w:p w14:paraId="19D6629F">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108</w:t>
            </w:r>
          </w:p>
        </w:tc>
      </w:tr>
      <w:tr w14:paraId="4C8EC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144DCD97">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33</w:t>
            </w:r>
          </w:p>
        </w:tc>
        <w:tc>
          <w:tcPr>
            <w:tcW w:w="3094" w:type="dxa"/>
          </w:tcPr>
          <w:p w14:paraId="07D4CF48">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110</w:t>
            </w:r>
          </w:p>
        </w:tc>
        <w:tc>
          <w:tcPr>
            <w:tcW w:w="1442" w:type="dxa"/>
          </w:tcPr>
          <w:p w14:paraId="0A20C431">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67</w:t>
            </w:r>
          </w:p>
        </w:tc>
        <w:tc>
          <w:tcPr>
            <w:tcW w:w="3180" w:type="dxa"/>
          </w:tcPr>
          <w:p w14:paraId="261346C5">
            <w:pPr>
              <w:widowControl w:val="0"/>
              <w:adjustRightInd w:val="0"/>
              <w:snapToGrid w:val="0"/>
              <w:spacing w:before="62" w:beforeLines="20" w:after="62" w:afterLines="20" w:line="240" w:lineRule="exact"/>
              <w:jc w:val="center"/>
              <w:rPr>
                <w:rFonts w:ascii="Arial" w:hAnsi="Arial" w:eastAsia="宋体"/>
                <w:kern w:val="2"/>
                <w:sz w:val="21"/>
                <w:szCs w:val="22"/>
              </w:rPr>
            </w:pPr>
            <w:r>
              <w:rPr>
                <w:rFonts w:hint="eastAsia" w:ascii="Arial" w:hAnsi="Arial" w:eastAsia="宋体"/>
                <w:kern w:val="2"/>
                <w:sz w:val="21"/>
                <w:szCs w:val="22"/>
              </w:rPr>
              <w:t>117</w:t>
            </w:r>
          </w:p>
        </w:tc>
      </w:tr>
      <w:tr w14:paraId="0F1BF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1D2303B0">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34</w:t>
            </w:r>
          </w:p>
        </w:tc>
        <w:tc>
          <w:tcPr>
            <w:tcW w:w="3094" w:type="dxa"/>
          </w:tcPr>
          <w:p w14:paraId="63514443">
            <w:pPr>
              <w:widowControl w:val="0"/>
              <w:adjustRightInd w:val="0"/>
              <w:snapToGrid w:val="0"/>
              <w:spacing w:before="62" w:beforeLines="20" w:after="62" w:afterLines="20" w:line="240" w:lineRule="exact"/>
              <w:jc w:val="center"/>
              <w:rPr>
                <w:rFonts w:ascii="Arial" w:hAnsi="Arial" w:eastAsia="宋体"/>
                <w:kern w:val="2"/>
                <w:sz w:val="21"/>
                <w:szCs w:val="22"/>
              </w:rPr>
            </w:pPr>
            <w:r>
              <w:rPr>
                <w:rFonts w:ascii="Arial" w:hAnsi="Arial" w:eastAsia="宋体"/>
                <w:kern w:val="2"/>
                <w:sz w:val="21"/>
                <w:szCs w:val="22"/>
              </w:rPr>
              <w:t>112</w:t>
            </w:r>
          </w:p>
        </w:tc>
        <w:tc>
          <w:tcPr>
            <w:tcW w:w="1442" w:type="dxa"/>
          </w:tcPr>
          <w:p w14:paraId="3FB4A990">
            <w:pPr>
              <w:widowControl w:val="0"/>
              <w:adjustRightInd w:val="0"/>
              <w:snapToGrid w:val="0"/>
              <w:spacing w:before="62" w:beforeLines="20" w:after="62" w:afterLines="20" w:line="240" w:lineRule="exact"/>
              <w:jc w:val="center"/>
              <w:rPr>
                <w:rFonts w:ascii="Arial" w:hAnsi="Arial" w:eastAsia="宋体"/>
                <w:kern w:val="2"/>
                <w:sz w:val="21"/>
                <w:szCs w:val="22"/>
              </w:rPr>
            </w:pPr>
          </w:p>
        </w:tc>
        <w:tc>
          <w:tcPr>
            <w:tcW w:w="3180" w:type="dxa"/>
          </w:tcPr>
          <w:p w14:paraId="10D9D062">
            <w:pPr>
              <w:widowControl w:val="0"/>
              <w:adjustRightInd w:val="0"/>
              <w:snapToGrid w:val="0"/>
              <w:spacing w:before="62" w:beforeLines="20" w:after="62" w:afterLines="20" w:line="240" w:lineRule="exact"/>
              <w:jc w:val="center"/>
              <w:rPr>
                <w:rFonts w:ascii="Arial" w:hAnsi="Arial" w:eastAsia="宋体"/>
                <w:kern w:val="2"/>
                <w:sz w:val="21"/>
                <w:szCs w:val="22"/>
              </w:rPr>
            </w:pPr>
          </w:p>
        </w:tc>
      </w:tr>
    </w:tbl>
    <w:p w14:paraId="3EAAD38A">
      <w:pPr>
        <w:widowControl w:val="0"/>
        <w:adjustRightInd w:val="0"/>
        <w:snapToGrid w:val="0"/>
        <w:spacing w:after="234" w:afterLines="75" w:line="288" w:lineRule="auto"/>
        <w:jc w:val="both"/>
        <w:rPr>
          <w:rFonts w:ascii="Arial" w:hAnsi="Arial" w:eastAsia="宋体"/>
          <w:kern w:val="2"/>
          <w:szCs w:val="22"/>
        </w:rPr>
        <w:sectPr>
          <w:footerReference r:id="rId21" w:type="default"/>
          <w:pgSz w:w="11906" w:h="16838"/>
          <w:pgMar w:top="1134" w:right="1440" w:bottom="1134" w:left="1440" w:header="720" w:footer="720" w:gutter="0"/>
          <w:cols w:space="425" w:num="1"/>
          <w:docGrid w:type="lines" w:linePitch="312" w:charSpace="0"/>
        </w:sectPr>
      </w:pPr>
    </w:p>
    <w:p w14:paraId="3A823BDC">
      <w:pPr>
        <w:widowControl w:val="0"/>
        <w:adjustRightInd w:val="0"/>
        <w:snapToGrid w:val="0"/>
        <w:spacing w:after="244" w:afterLines="75" w:line="288" w:lineRule="auto"/>
        <w:jc w:val="center"/>
        <w:rPr>
          <w:rFonts w:ascii="Arial" w:hAnsi="Arial" w:eastAsia="宋体"/>
          <w:b/>
          <w:kern w:val="2"/>
          <w:szCs w:val="22"/>
        </w:rPr>
      </w:pPr>
      <w:r>
        <w:rPr>
          <w:rFonts w:hint="eastAsia" w:ascii="Arial" w:hAnsi="Arial" w:eastAsia="宋体"/>
          <w:b/>
          <w:kern w:val="2"/>
          <w:szCs w:val="22"/>
        </w:rPr>
        <w:t>图A2. 复合辐射宽带发射水平</w:t>
      </w:r>
    </w:p>
    <w:p w14:paraId="313F41E3">
      <w:pPr>
        <w:widowControl w:val="0"/>
        <w:adjustRightInd w:val="0"/>
        <w:snapToGrid w:val="0"/>
        <w:spacing w:after="244" w:afterLines="75" w:line="288" w:lineRule="auto"/>
        <w:jc w:val="center"/>
        <w:rPr>
          <w:rFonts w:ascii="Arial" w:hAnsi="Arial" w:eastAsia="宋体"/>
          <w:kern w:val="2"/>
          <w:szCs w:val="22"/>
        </w:rPr>
      </w:pPr>
      <w:r>
        <mc:AlternateContent>
          <mc:Choice Requires="wps">
            <w:drawing>
              <wp:anchor distT="0" distB="0" distL="114300" distR="114300" simplePos="0" relativeHeight="251750400" behindDoc="0" locked="0" layoutInCell="1" allowOverlap="1">
                <wp:simplePos x="0" y="0"/>
                <wp:positionH relativeFrom="column">
                  <wp:posOffset>4279900</wp:posOffset>
                </wp:positionH>
                <wp:positionV relativeFrom="paragraph">
                  <wp:posOffset>5118100</wp:posOffset>
                </wp:positionV>
                <wp:extent cx="1419225" cy="200025"/>
                <wp:effectExtent l="0" t="0" r="9525" b="9525"/>
                <wp:wrapNone/>
                <wp:docPr id="37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19225" cy="200025"/>
                        </a:xfrm>
                        <a:prstGeom prst="rect">
                          <a:avLst/>
                        </a:prstGeom>
                        <a:solidFill>
                          <a:srgbClr val="FFFFFF"/>
                        </a:solidFill>
                        <a:ln w="9525">
                          <a:noFill/>
                          <a:miter lim="800000"/>
                        </a:ln>
                      </wps:spPr>
                      <wps:txbx>
                        <w:txbxContent>
                          <w:p w14:paraId="6E162413">
                            <w:pPr>
                              <w:jc w:val="center"/>
                              <w:rPr>
                                <w:sz w:val="21"/>
                                <w:szCs w:val="21"/>
                              </w:rPr>
                            </w:pPr>
                            <w:r>
                              <w:rPr>
                                <w:rFonts w:hint="eastAsia"/>
                                <w:sz w:val="21"/>
                                <w:szCs w:val="21"/>
                              </w:rPr>
                              <w:t>频率（赫兹）</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37pt;margin-top:403pt;height:15.75pt;width:111.75pt;z-index:251750400;mso-width-relative:page;mso-height-relative:page;" fillcolor="#FFFFFF" filled="t" stroked="f" coordsize="21600,21600" o:gfxdata="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Xblnv2QAAAAsBAAAPAAAAAAAAAAEAIAAAACIAAABkcnMvZG93bnJldi54bWxQ&#10;SwECFAAUAAAACACHTuJANXvm5S8CAABEBAAADgAAAAAAAAABACAAAAAoAQAAZHJzL2Uyb0RvYy54&#10;bWxQSwUGAAAAAAYABgBZAQAAyQUAAAAA&#10;">
                <v:fill on="t" focussize="0,0"/>
                <v:stroke on="f" miterlimit="8" joinstyle="miter"/>
                <v:imagedata o:title=""/>
                <o:lock v:ext="edit" aspectratio="f"/>
                <v:textbox inset="0mm,0mm,0mm,0mm">
                  <w:txbxContent>
                    <w:p w14:paraId="6E162413">
                      <w:pPr>
                        <w:jc w:val="center"/>
                        <w:rPr>
                          <w:sz w:val="21"/>
                          <w:szCs w:val="21"/>
                        </w:rPr>
                      </w:pPr>
                      <w:r>
                        <w:rPr>
                          <w:rFonts w:hint="eastAsia"/>
                          <w:sz w:val="21"/>
                          <w:szCs w:val="21"/>
                        </w:rPr>
                        <w:t>频率（赫兹）</w:t>
                      </w:r>
                    </w:p>
                  </w:txbxContent>
                </v:textbox>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3646170</wp:posOffset>
                </wp:positionH>
                <wp:positionV relativeFrom="paragraph">
                  <wp:posOffset>2076450</wp:posOffset>
                </wp:positionV>
                <wp:extent cx="685800" cy="295275"/>
                <wp:effectExtent l="0" t="0" r="0" b="9525"/>
                <wp:wrapNone/>
                <wp:docPr id="37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solidFill>
                          <a:srgbClr val="FFFFFF"/>
                        </a:solidFill>
                        <a:ln w="9525">
                          <a:noFill/>
                          <a:miter lim="800000"/>
                        </a:ln>
                      </wps:spPr>
                      <wps:txbx>
                        <w:txbxContent>
                          <w:p w14:paraId="6272E370">
                            <w:pPr>
                              <w:rPr>
                                <w:sz w:val="21"/>
                                <w:szCs w:val="21"/>
                              </w:rPr>
                            </w:pPr>
                            <w:r>
                              <w:rPr>
                                <w:rFonts w:hint="eastAsia"/>
                                <w:sz w:val="21"/>
                                <w:szCs w:val="21"/>
                              </w:rPr>
                              <w:t>复合发射</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87.1pt;margin-top:163.5pt;height:23.25pt;width:54pt;z-index:251747328;mso-width-relative:page;mso-height-relative:page;" fillcolor="#FFFFFF" filled="t" stroked="f" coordsize="21600,21600" o:gfxdata="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AORpvZAAAACwEAAA8AAAAAAAAAAQAgAAAAIgAAAGRycy9kb3ducmV2LnhtbFBL&#10;AQIUABQAAAAIAIdO4kDosgMVLgIAAEMEAAAOAAAAAAAAAAEAIAAAACgBAABkcnMvZTJvRG9jLnht&#10;bFBLBQYAAAAABgAGAFkBAADIBQAAAAA=&#10;">
                <v:fill on="t" focussize="0,0"/>
                <v:stroke on="f" miterlimit="8" joinstyle="miter"/>
                <v:imagedata o:title=""/>
                <o:lock v:ext="edit" aspectratio="f"/>
                <v:textbox inset="0mm,0mm,0mm,0mm">
                  <w:txbxContent>
                    <w:p w14:paraId="6272E370">
                      <w:pPr>
                        <w:rPr>
                          <w:sz w:val="21"/>
                          <w:szCs w:val="21"/>
                        </w:rPr>
                      </w:pPr>
                      <w:r>
                        <w:rPr>
                          <w:rFonts w:hint="eastAsia"/>
                          <w:sz w:val="21"/>
                          <w:szCs w:val="21"/>
                        </w:rPr>
                        <w:t>复合发射</w:t>
                      </w:r>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3648075</wp:posOffset>
                </wp:positionH>
                <wp:positionV relativeFrom="paragraph">
                  <wp:posOffset>1100455</wp:posOffset>
                </wp:positionV>
                <wp:extent cx="590550" cy="285750"/>
                <wp:effectExtent l="0" t="0" r="0" b="0"/>
                <wp:wrapNone/>
                <wp:docPr id="37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noFill/>
                          <a:miter lim="800000"/>
                        </a:ln>
                      </wps:spPr>
                      <wps:txbx>
                        <w:txbxContent>
                          <w:p w14:paraId="6C8C2729">
                            <w:pPr>
                              <w:rPr>
                                <w:sz w:val="21"/>
                                <w:szCs w:val="21"/>
                              </w:rPr>
                            </w:pPr>
                            <w:r>
                              <w:rPr>
                                <w:rFonts w:hint="eastAsia"/>
                                <w:sz w:val="21"/>
                                <w:szCs w:val="21"/>
                              </w:rPr>
                              <w:t>发射水平</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87.25pt;margin-top:86.65pt;height:22.5pt;width:46.5pt;z-index:251748352;mso-width-relative:page;mso-height-relative:page;" fillcolor="#FFFFFF" filled="t" stroked="f" coordsize="21600,21600" o:gfxdata="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K5FHb2gAAAAsBAAAPAAAAAAAAAAEAIAAAACIAAABkcnMvZG93bnJldi54bWxQ&#10;SwECFAAUAAAACACHTuJAF9E0fy4CAABDBAAADgAAAAAAAAABACAAAAApAQAAZHJzL2Uyb0RvYy54&#10;bWxQSwUGAAAAAAYABgBZAQAAyQUAAAAA&#10;">
                <v:fill on="t" focussize="0,0"/>
                <v:stroke on="f" miterlimit="8" joinstyle="miter"/>
                <v:imagedata o:title=""/>
                <o:lock v:ext="edit" aspectratio="f"/>
                <v:textbox inset="0mm,0mm,0mm,0mm">
                  <w:txbxContent>
                    <w:p w14:paraId="6C8C2729">
                      <w:pPr>
                        <w:rPr>
                          <w:sz w:val="21"/>
                          <w:szCs w:val="21"/>
                        </w:rPr>
                      </w:pPr>
                      <w:r>
                        <w:rPr>
                          <w:rFonts w:hint="eastAsia"/>
                          <w:sz w:val="21"/>
                          <w:szCs w:val="21"/>
                        </w:rPr>
                        <w:t>发射水平</w:t>
                      </w:r>
                    </w:p>
                  </w:txbxContent>
                </v:textbox>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1802130</wp:posOffset>
                </wp:positionH>
                <wp:positionV relativeFrom="paragraph">
                  <wp:posOffset>878205</wp:posOffset>
                </wp:positionV>
                <wp:extent cx="262255" cy="3052445"/>
                <wp:effectExtent l="0" t="0" r="4445" b="0"/>
                <wp:wrapNone/>
                <wp:docPr id="37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255" cy="3052445"/>
                        </a:xfrm>
                        <a:prstGeom prst="rect">
                          <a:avLst/>
                        </a:prstGeom>
                        <a:solidFill>
                          <a:srgbClr val="FFFFFF"/>
                        </a:solidFill>
                        <a:ln w="9525">
                          <a:noFill/>
                          <a:miter lim="800000"/>
                        </a:ln>
                      </wps:spPr>
                      <wps:txbx>
                        <w:txbxContent>
                          <w:p w14:paraId="57C74A2D">
                            <w:pPr>
                              <w:jc w:val="center"/>
                              <w:rPr>
                                <w:rFonts w:ascii="Arial" w:hAnsi="Arial" w:cs="Arial"/>
                                <w:sz w:val="21"/>
                                <w:szCs w:val="21"/>
                              </w:rPr>
                            </w:pPr>
                            <w:r>
                              <w:rPr>
                                <w:rFonts w:hint="eastAsia" w:ascii="宋体" w:hAnsi="宋体" w:eastAsia="宋体" w:cs="宋体"/>
                                <w:sz w:val="21"/>
                                <w:szCs w:val="21"/>
                              </w:rPr>
                              <w:t>发射水平（</w:t>
                            </w:r>
                            <w:r>
                              <w:rPr>
                                <w:rFonts w:ascii="Arial" w:hAnsi="Arial" w:cs="Arial"/>
                                <w:sz w:val="21"/>
                                <w:szCs w:val="21"/>
                              </w:rPr>
                              <w:t>dB</w:t>
                            </w:r>
                            <w:r>
                              <w:rPr>
                                <w:rFonts w:hint="eastAsia" w:ascii="宋体" w:hAnsi="宋体" w:eastAsia="宋体" w:cs="Arial"/>
                                <w:sz w:val="21"/>
                                <w:szCs w:val="21"/>
                              </w:rPr>
                              <w:t>以上</w:t>
                            </w:r>
                            <w:r>
                              <w:rPr>
                                <w:rFonts w:ascii="Arial" w:hAnsi="Arial" w:cs="Arial"/>
                                <w:sz w:val="21"/>
                                <w:szCs w:val="21"/>
                              </w:rPr>
                              <w:t>1 μV/m/MHz</w:t>
                            </w:r>
                            <w:r>
                              <w:rPr>
                                <w:rFonts w:hint="eastAsia" w:ascii="宋体" w:hAnsi="宋体" w:eastAsia="宋体" w:cs="宋体"/>
                                <w:sz w:val="21"/>
                                <w:szCs w:val="21"/>
                              </w:rPr>
                              <w:t>）</w:t>
                            </w:r>
                          </w:p>
                        </w:txbxContent>
                      </wps:txbx>
                      <wps:bodyPr rot="0" vert="vert270" wrap="square" lIns="0" tIns="0" rIns="0" bIns="0" anchor="t" anchorCtr="0">
                        <a:noAutofit/>
                      </wps:bodyPr>
                    </wps:wsp>
                  </a:graphicData>
                </a:graphic>
              </wp:anchor>
            </w:drawing>
          </mc:Choice>
          <mc:Fallback>
            <w:pict>
              <v:shape id="文本框 2" o:spid="_x0000_s1026" o:spt="202" type="#_x0000_t202" style="position:absolute;left:0pt;margin-left:141.9pt;margin-top:69.15pt;height:240.35pt;width:20.65pt;z-index:251749376;mso-width-relative:page;mso-height-relative:page;" fillcolor="#FFFFFF" filled="t" stroked="f" coordsize="21600,21600" o:gfxdata="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l4VrDYAAAACwEAAA8AAAAAAAAAAQAgAAAAIgAAAGRycy9kb3ducmV2Lnht&#10;bFBLAQIUABQAAAAIAIdO4kDg/BduMgIAAEcEAAAOAAAAAAAAAAEAIAAAACcBAABkcnMvZTJvRG9j&#10;LnhtbFBLBQYAAAAABgAGAFkBAADLBQAAAAA=&#10;">
                <v:fill on="t" focussize="0,0"/>
                <v:stroke on="f" miterlimit="8" joinstyle="miter"/>
                <v:imagedata o:title=""/>
                <o:lock v:ext="edit" aspectratio="f"/>
                <v:textbox inset="0mm,0mm,0mm,0mm" style="layout-flow:vertical;mso-layout-flow-alt:bottom-to-top;">
                  <w:txbxContent>
                    <w:p w14:paraId="57C74A2D">
                      <w:pPr>
                        <w:jc w:val="center"/>
                        <w:rPr>
                          <w:rFonts w:ascii="Arial" w:hAnsi="Arial" w:cs="Arial"/>
                          <w:sz w:val="21"/>
                          <w:szCs w:val="21"/>
                        </w:rPr>
                      </w:pPr>
                      <w:r>
                        <w:rPr>
                          <w:rFonts w:hint="eastAsia" w:ascii="宋体" w:hAnsi="宋体" w:eastAsia="宋体" w:cs="宋体"/>
                          <w:sz w:val="21"/>
                          <w:szCs w:val="21"/>
                        </w:rPr>
                        <w:t>发射水平（</w:t>
                      </w:r>
                      <w:r>
                        <w:rPr>
                          <w:rFonts w:ascii="Arial" w:hAnsi="Arial" w:cs="Arial"/>
                          <w:sz w:val="21"/>
                          <w:szCs w:val="21"/>
                        </w:rPr>
                        <w:t>dB</w:t>
                      </w:r>
                      <w:r>
                        <w:rPr>
                          <w:rFonts w:hint="eastAsia" w:ascii="宋体" w:hAnsi="宋体" w:eastAsia="宋体" w:cs="Arial"/>
                          <w:sz w:val="21"/>
                          <w:szCs w:val="21"/>
                        </w:rPr>
                        <w:t>以上</w:t>
                      </w:r>
                      <w:r>
                        <w:rPr>
                          <w:rFonts w:ascii="Arial" w:hAnsi="Arial" w:cs="Arial"/>
                          <w:sz w:val="21"/>
                          <w:szCs w:val="21"/>
                        </w:rPr>
                        <w:t>1 μV/m/MHz</w:t>
                      </w:r>
                      <w:r>
                        <w:rPr>
                          <w:rFonts w:hint="eastAsia" w:ascii="宋体" w:hAnsi="宋体" w:eastAsia="宋体" w:cs="宋体"/>
                          <w:sz w:val="21"/>
                          <w:szCs w:val="21"/>
                        </w:rPr>
                        <w:t>）</w:t>
                      </w:r>
                    </w:p>
                  </w:txbxContent>
                </v:textbox>
              </v:shape>
            </w:pict>
          </mc:Fallback>
        </mc:AlternateContent>
      </w:r>
      <w:r>
        <w:rPr>
          <w:rFonts w:ascii="Arial" w:hAnsi="Arial" w:eastAsia="宋体"/>
          <w:kern w:val="2"/>
          <w:szCs w:val="22"/>
        </w:rPr>
        <w:drawing>
          <wp:inline distT="0" distB="0" distL="0" distR="0">
            <wp:extent cx="5652770" cy="5295265"/>
            <wp:effectExtent l="0" t="0" r="5080" b="635"/>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pic:cNvPicPr>
                      <a:picLocks noChangeAspect="1"/>
                    </pic:cNvPicPr>
                  </pic:nvPicPr>
                  <pic:blipFill>
                    <a:blip r:embed="rId55"/>
                    <a:stretch>
                      <a:fillRect/>
                    </a:stretch>
                  </pic:blipFill>
                  <pic:spPr>
                    <a:xfrm>
                      <a:off x="0" y="0"/>
                      <a:ext cx="5656142" cy="5298051"/>
                    </a:xfrm>
                    <a:prstGeom prst="rect">
                      <a:avLst/>
                    </a:prstGeom>
                  </pic:spPr>
                </pic:pic>
              </a:graphicData>
            </a:graphic>
          </wp:inline>
        </w:drawing>
      </w:r>
    </w:p>
    <w:p w14:paraId="62CF6892">
      <w:pPr>
        <w:widowControl w:val="0"/>
        <w:adjustRightInd w:val="0"/>
        <w:snapToGrid w:val="0"/>
        <w:spacing w:after="244" w:afterLines="75" w:line="288" w:lineRule="auto"/>
        <w:jc w:val="both"/>
        <w:rPr>
          <w:rFonts w:ascii="Arial" w:hAnsi="Arial" w:eastAsia="宋体"/>
          <w:kern w:val="2"/>
          <w:szCs w:val="22"/>
        </w:rPr>
        <w:sectPr>
          <w:pgSz w:w="16838" w:h="11906" w:orient="landscape"/>
          <w:pgMar w:top="1440" w:right="1134" w:bottom="1440" w:left="1134" w:header="720" w:footer="720" w:gutter="0"/>
          <w:cols w:space="425" w:num="1"/>
          <w:docGrid w:type="lines" w:linePitch="326" w:charSpace="0"/>
        </w:sectPr>
      </w:pPr>
    </w:p>
    <w:p w14:paraId="49EB9157">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u w:val="single"/>
        </w:rPr>
        <w:t>降级标准</w:t>
      </w:r>
      <w:r>
        <w:rPr>
          <w:rFonts w:hint="eastAsia" w:ascii="Arial" w:hAnsi="Arial" w:eastAsia="宋体"/>
          <w:kern w:val="2"/>
          <w:szCs w:val="22"/>
        </w:rPr>
        <w:t>——在制定本标准期间，所遇到的最棘手问题之一就是敏感性试验期间的降解标准或通过</w:t>
      </w:r>
      <w:r>
        <w:rPr>
          <w:rFonts w:hint="eastAsia" w:ascii="宋体" w:hAnsi="宋体" w:eastAsia="宋体"/>
          <w:kern w:val="2"/>
          <w:szCs w:val="22"/>
        </w:rPr>
        <w:t>/</w:t>
      </w:r>
      <w:r>
        <w:rPr>
          <w:rFonts w:hint="eastAsia" w:ascii="Arial" w:hAnsi="Arial" w:eastAsia="宋体"/>
          <w:kern w:val="2"/>
          <w:szCs w:val="22"/>
        </w:rPr>
        <w:t>失败标准。如果未确定具体器械和应用，无法概括出什么类型的性能下降不可接受，例如，如果患者监测主机包含旨在为护士提供便利的数字时钟（当日时间），则如果仅时钟出现故障，不应认定患者监视器不满足敏感性要求。另一方面，如果该时钟依赖于定期自动传送患者状态，则时钟故障可认定患者监视器失败。</w:t>
      </w:r>
    </w:p>
    <w:p w14:paraId="6D338A73">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在对早期草案进行公开审查期间，收到了许多评论和建议，其中，大部分认为本标准应该规定市场上每种医疗器械的降级标准。此建议显然不在基线标准的范围之内。因此，决定采用标示方法，允许制造商确定其认为不显著的那些故障，并要求制造商在其器械文献中列出此类微小故障，以便用户判断在其特定应用中，此类故障是否显著。</w:t>
      </w:r>
    </w:p>
    <w:p w14:paraId="6D53416E">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“微小故障”包括主要器械特性，其中，器械性能降低可能会超出制造商规格，但不会达到危害程度。例如，如果心电图仪噪声的制造商标准规格是50</w:t>
      </w:r>
      <w:r>
        <w:rPr>
          <w:rFonts w:ascii="Arial" w:hAnsi="Arial" w:eastAsia="宋体" w:cs="Arial"/>
          <w:kern w:val="2"/>
          <w:szCs w:val="22"/>
        </w:rPr>
        <w:t>μ</w:t>
      </w:r>
      <w:r>
        <w:rPr>
          <w:rFonts w:hint="eastAsia" w:ascii="Arial" w:hAnsi="Arial" w:eastAsia="宋体"/>
          <w:kern w:val="2"/>
          <w:szCs w:val="22"/>
        </w:rPr>
        <w:t>V，制造商可能会认为，在暴露于敏感度试验时，即使出现100</w:t>
      </w:r>
      <w:r>
        <w:rPr>
          <w:rFonts w:ascii="Arial" w:hAnsi="Arial" w:eastAsia="宋体" w:cs="Arial"/>
          <w:kern w:val="2"/>
          <w:szCs w:val="22"/>
        </w:rPr>
        <w:t>μ</w:t>
      </w:r>
      <w:r>
        <w:rPr>
          <w:rFonts w:hint="eastAsia" w:ascii="Arial" w:hAnsi="Arial" w:eastAsia="宋体"/>
          <w:kern w:val="2"/>
          <w:szCs w:val="22"/>
        </w:rPr>
        <w:t>V的噪音，此性能下降也可接受。因此，本标准将要求该制造商在标签中声明，在敏感性条件下，噪声规格将降低到100</w:t>
      </w:r>
      <w:r>
        <w:rPr>
          <w:rFonts w:ascii="Arial" w:hAnsi="Arial" w:eastAsia="宋体" w:cs="Arial"/>
          <w:kern w:val="2"/>
          <w:szCs w:val="22"/>
        </w:rPr>
        <w:t>μ</w:t>
      </w:r>
      <w:r>
        <w:rPr>
          <w:rFonts w:hint="eastAsia" w:ascii="Arial" w:hAnsi="Arial" w:eastAsia="宋体"/>
          <w:kern w:val="2"/>
          <w:szCs w:val="22"/>
        </w:rPr>
        <w:t>V，且此降低仅构成微小故障。如果发现这种标示方法不适用于特定器械，则可在单个医疗器械性能标准中提供详细的敏感性降级标准。</w:t>
      </w:r>
    </w:p>
    <w:p w14:paraId="2E020921">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1F250DAF">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在本标准的早期草案中，对关键参数和非关键参数进行了区分。器械的关键参数是可能导致患者立即受到危害的那些参数。进行敏感性试验时，关键参数的试验水平显著较高。出于以下几个原因，取消了这种区分。首先，即使在两次公开审查会议上进行了几次冗长讨论之后，关键</w:t>
      </w:r>
      <w:r>
        <w:rPr>
          <w:rFonts w:hint="eastAsia" w:ascii="宋体" w:hAnsi="宋体" w:eastAsia="宋体"/>
          <w:kern w:val="2"/>
          <w:szCs w:val="22"/>
        </w:rPr>
        <w:t>/</w:t>
      </w:r>
      <w:r>
        <w:rPr>
          <w:rFonts w:hint="eastAsia" w:ascii="Arial" w:hAnsi="Arial" w:eastAsia="宋体"/>
          <w:kern w:val="2"/>
          <w:szCs w:val="22"/>
        </w:rPr>
        <w:t>非关键区别与微小故障的定义仍然混淆。其次，难以抛开具体应用来确定器械参数属于且始终属于非关键参数。随着计算机辅助诊断的出现，许多通常被视为非关键参数的参数（例如患者体温）承担着更重要的作用。最后，由于非关键参数的敏感性水平反映了99％医疗设施中的环境，关键参数的高敏感性水平反映了不到1％的医疗设施中的水平。</w:t>
      </w:r>
    </w:p>
    <w:p w14:paraId="6B8AAC1E">
      <w:pPr>
        <w:widowControl w:val="0"/>
        <w:adjustRightInd w:val="0"/>
        <w:snapToGrid w:val="0"/>
        <w:spacing w:after="234" w:afterLines="75" w:line="288" w:lineRule="auto"/>
        <w:ind w:left="1440" w:leftChars="600"/>
        <w:jc w:val="both"/>
        <w:rPr>
          <w:rFonts w:ascii="Arial" w:hAnsi="Arial" w:eastAsia="宋体"/>
          <w:kern w:val="2"/>
          <w:szCs w:val="22"/>
          <w:u w:val="single"/>
        </w:rPr>
      </w:pPr>
      <w:r>
        <w:rPr>
          <w:rFonts w:hint="eastAsia" w:ascii="Arial" w:hAnsi="Arial" w:eastAsia="宋体"/>
          <w:kern w:val="2"/>
          <w:szCs w:val="22"/>
          <w:u w:val="single"/>
        </w:rPr>
        <w:t>调制</w:t>
      </w:r>
    </w:p>
    <w:p w14:paraId="41F9E7EB">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多数电子器械对调制干扰信号，而不是未调制信号更为敏感。当调制信号类似于电子器械内产生的信号或器械被旨在监测的信号时，敏感性最高。为了确保医疗器械不会遭遇EMI问题，敏感性信号必须通过器械生理通带内的正弦波，或者40 Hz正弦波（如果器械没有生理通带）进行调制。</w:t>
      </w:r>
    </w:p>
    <w:p w14:paraId="2B43074D">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在本标准的早期草案中，使用“关键信号”调制敏感性信号，其中“关键信号”是指器械对其最为敏感的信号。其属于开放性要求，且在理论上，制造商必须在多个调制频率下进行试验，确定最敏感频率。将调制信号范围限制在器械生理通带内的频率后，调制信号频率将会受到限制。</w:t>
      </w:r>
    </w:p>
    <w:p w14:paraId="457BE226">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早期草案中包含的调制要求解决了数字器械特有的敏感性问题。特性类似于时钟信号的干扰信号可能导致虚假数据在器械内或从一个器械到另一个器械传输。由于对计算机控制数据收集和诊断的依赖程度越来越高，所以有必要确保此类系统的组件免受EMI影响。因此，调制要求包括以等于试验样品时钟频率的prf进行方波调制。由于无法获得1GHz以下，可能以高prf进行方波或甚至是脉冲调制的振荡器和调制器，此方法难以执行。由于在1 GHz以下的电磁环境中，脉冲调制信号较少出现，所以可以不进行方波调制。在雷达发射机（&gt; 1 GHz）附近使用的器械制造商或用户可能会通过使用高于500 MHz的脉冲调制进行辐射敏感性试验而获益。</w:t>
      </w:r>
    </w:p>
    <w:p w14:paraId="3C9FA917">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5426B6AA">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磁场敏感性信号不需要进行幅度调制。在医疗设施中，磁场干扰由流过60Hz输电线路的高电流产生。医院中的交流电无法使用相干信号进行幅度调制。</w:t>
      </w:r>
    </w:p>
    <w:p w14:paraId="6C3A7365">
      <w:pPr>
        <w:widowControl w:val="0"/>
        <w:adjustRightInd w:val="0"/>
        <w:snapToGrid w:val="0"/>
        <w:spacing w:after="234" w:afterLines="75" w:line="288" w:lineRule="auto"/>
        <w:ind w:left="1440" w:leftChars="300" w:hanging="720" w:hangingChars="300"/>
        <w:jc w:val="both"/>
        <w:outlineLvl w:val="2"/>
        <w:rPr>
          <w:rFonts w:ascii="Arial" w:hAnsi="Arial" w:eastAsia="宋体"/>
          <w:kern w:val="2"/>
          <w:szCs w:val="22"/>
        </w:rPr>
      </w:pPr>
      <w:bookmarkStart w:id="128" w:name="_Toc498272177"/>
      <w:bookmarkStart w:id="129" w:name="_Toc498520192"/>
      <w:r>
        <w:rPr>
          <w:rFonts w:hint="eastAsia" w:ascii="Arial" w:hAnsi="Arial" w:eastAsia="宋体"/>
          <w:kern w:val="2"/>
          <w:szCs w:val="22"/>
        </w:rPr>
        <w:t>A3.3.2</w:t>
      </w:r>
      <w:r>
        <w:rPr>
          <w:rFonts w:hint="eastAsia" w:ascii="Arial" w:hAnsi="Arial" w:eastAsia="宋体"/>
          <w:kern w:val="2"/>
          <w:szCs w:val="22"/>
        </w:rPr>
        <w:tab/>
      </w:r>
      <w:r>
        <w:rPr>
          <w:rFonts w:hint="eastAsia" w:ascii="Arial" w:hAnsi="Arial" w:eastAsia="宋体"/>
          <w:kern w:val="2"/>
          <w:szCs w:val="22"/>
          <w:u w:val="single"/>
        </w:rPr>
        <w:t>传导敏感性</w:t>
      </w:r>
      <w:bookmarkEnd w:id="128"/>
      <w:bookmarkEnd w:id="129"/>
    </w:p>
    <w:p w14:paraId="1969C927">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从测量窄带发射电流到已知负载计算传导敏感性信号水平。所用负载是150W白炽灯，其阻抗已测量（请参见图A3）。</w:t>
      </w:r>
    </w:p>
    <w:p w14:paraId="0A56A062">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数据分析与确定最大发射水平的数据分析类似。将500 Hz至30 MHz的频率范围分为44个频段，对于每个频段，确定最大发射水平。对进行传导发射测量的每个位置重复上述操作。</w:t>
      </w:r>
    </w:p>
    <w:p w14:paraId="38538075">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对测量发射水平进行统计学处理，以代表99％医疗设施中的最大发射水平。绘制了44个频带中每一个的计算发射水平，如图A4所示。传导敏感性水平基于该曲线确定。此类试验水平旨在提供99%的置信度，即任何合格医疗器械均将在任何医疗机构的任意环境中以令人满意的方式运行。</w:t>
      </w:r>
    </w:p>
    <w:p w14:paraId="7673CC76">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 xml:space="preserve">虽然传导发射限值以电流（dB以上1 </w:t>
      </w:r>
      <w:r>
        <w:rPr>
          <w:rFonts w:ascii="Arial" w:hAnsi="Arial" w:eastAsia="宋体" w:cs="Arial"/>
          <w:kern w:val="2"/>
          <w:szCs w:val="22"/>
        </w:rPr>
        <w:t>μ</w:t>
      </w:r>
      <w:r>
        <w:rPr>
          <w:rFonts w:hint="eastAsia" w:ascii="Arial" w:hAnsi="Arial" w:eastAsia="宋体"/>
          <w:kern w:val="2"/>
          <w:szCs w:val="22"/>
        </w:rPr>
        <w:t xml:space="preserve">A）为单位，且传导敏感性限值以电压（伏特均方根）为单位，但两者之间可能存在粗相关关系。交流线路阻抗因位置而异，也随频率变化而变化。对于本讨论，可以假定20 kHz下的对称线路阻抗为5Ω。如果器械在20 kHz下将97 dB以上1 </w:t>
      </w:r>
      <w:r>
        <w:rPr>
          <w:rFonts w:ascii="Arial" w:hAnsi="Arial" w:eastAsia="宋体" w:cs="Arial"/>
          <w:kern w:val="2"/>
          <w:szCs w:val="22"/>
        </w:rPr>
        <w:t>μ</w:t>
      </w:r>
      <w:r>
        <w:rPr>
          <w:rFonts w:hint="eastAsia" w:ascii="Arial" w:hAnsi="Arial" w:eastAsia="宋体"/>
          <w:kern w:val="2"/>
          <w:szCs w:val="22"/>
        </w:rPr>
        <w:t>A的最大允许发射功率生产成5 Ω负载，则会导致0.35 V峰值的电压。在20 kHz时，敏感性信号水平为1.5 Vrms（2.1 V峰值）</w:t>
      </w:r>
      <w:r>
        <w:rPr>
          <w:rFonts w:hint="eastAsia" w:ascii="宋体" w:hAnsi="宋体" w:eastAsia="宋体"/>
          <w:kern w:val="2"/>
          <w:szCs w:val="22"/>
        </w:rPr>
        <w:t>；</w:t>
      </w:r>
      <w:r>
        <w:rPr>
          <w:rFonts w:hint="eastAsia" w:ascii="Arial" w:hAnsi="Arial" w:eastAsia="宋体"/>
          <w:kern w:val="2"/>
          <w:szCs w:val="22"/>
        </w:rPr>
        <w:t>因此在最大发射和最小敏感性信号水平之间存在6比1的裕度。</w:t>
      </w:r>
    </w:p>
    <w:p w14:paraId="5377C167">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t xml:space="preserve"> </w:t>
      </w:r>
    </w:p>
    <w:p w14:paraId="344373E5">
      <w:pPr>
        <w:widowControl w:val="0"/>
        <w:adjustRightInd w:val="0"/>
        <w:snapToGrid w:val="0"/>
        <w:spacing w:after="234" w:afterLines="75" w:line="288" w:lineRule="auto"/>
        <w:jc w:val="both"/>
        <w:rPr>
          <w:rFonts w:ascii="Arial" w:hAnsi="Arial" w:eastAsia="宋体"/>
          <w:kern w:val="2"/>
          <w:szCs w:val="22"/>
        </w:rPr>
        <w:sectPr>
          <w:pgSz w:w="11906" w:h="16838"/>
          <w:pgMar w:top="1134" w:right="1440" w:bottom="1134" w:left="1440" w:header="720" w:footer="720" w:gutter="0"/>
          <w:cols w:space="425" w:num="1"/>
          <w:docGrid w:type="lines" w:linePitch="312" w:charSpace="0"/>
        </w:sectPr>
      </w:pPr>
    </w:p>
    <w:p w14:paraId="1AC1EC1D">
      <w:pPr>
        <w:widowControl w:val="0"/>
        <w:adjustRightInd w:val="0"/>
        <w:snapToGrid w:val="0"/>
        <w:spacing w:after="244" w:afterLines="75" w:line="288" w:lineRule="auto"/>
        <w:jc w:val="center"/>
        <w:rPr>
          <w:rFonts w:ascii="Arial" w:hAnsi="Arial" w:eastAsia="宋体"/>
          <w:b/>
          <w:kern w:val="2"/>
          <w:szCs w:val="22"/>
        </w:rPr>
      </w:pPr>
      <w:r>
        <w:rPr>
          <w:rFonts w:hint="eastAsia" w:ascii="Arial" w:hAnsi="Arial" w:eastAsia="宋体"/>
          <w:b/>
          <w:kern w:val="2"/>
          <w:szCs w:val="22"/>
        </w:rPr>
        <w:t>图A3. 150-W白炽灯的阻抗</w:t>
      </w:r>
    </w:p>
    <w:p w14:paraId="1C8BD8CC">
      <w:pPr>
        <w:widowControl w:val="0"/>
        <w:adjustRightInd w:val="0"/>
        <w:snapToGrid w:val="0"/>
        <w:spacing w:after="244" w:afterLines="75" w:line="288" w:lineRule="auto"/>
        <w:jc w:val="center"/>
        <w:rPr>
          <w:rFonts w:ascii="Arial" w:hAnsi="Arial" w:eastAsia="宋体"/>
          <w:kern w:val="2"/>
          <w:szCs w:val="22"/>
        </w:rPr>
      </w:pPr>
      <w:r>
        <mc:AlternateContent>
          <mc:Choice Requires="wps">
            <w:drawing>
              <wp:anchor distT="0" distB="0" distL="114300" distR="114300" simplePos="0" relativeHeight="251751424" behindDoc="0" locked="0" layoutInCell="1" allowOverlap="1">
                <wp:simplePos x="0" y="0"/>
                <wp:positionH relativeFrom="column">
                  <wp:posOffset>1403985</wp:posOffset>
                </wp:positionH>
                <wp:positionV relativeFrom="paragraph">
                  <wp:posOffset>1598295</wp:posOffset>
                </wp:positionV>
                <wp:extent cx="262255" cy="1947545"/>
                <wp:effectExtent l="0" t="0" r="4445" b="0"/>
                <wp:wrapNone/>
                <wp:docPr id="38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255" cy="1947545"/>
                        </a:xfrm>
                        <a:prstGeom prst="rect">
                          <a:avLst/>
                        </a:prstGeom>
                        <a:solidFill>
                          <a:srgbClr val="FFFFFF"/>
                        </a:solidFill>
                        <a:ln w="9525">
                          <a:noFill/>
                          <a:miter lim="800000"/>
                        </a:ln>
                      </wps:spPr>
                      <wps:txbx>
                        <w:txbxContent>
                          <w:p w14:paraId="13758AF9">
                            <w:pPr>
                              <w:jc w:val="center"/>
                              <w:rPr>
                                <w:rFonts w:ascii="Arial" w:hAnsi="Arial" w:cs="Arial"/>
                                <w:sz w:val="21"/>
                                <w:szCs w:val="21"/>
                              </w:rPr>
                            </w:pPr>
                            <w:r>
                              <w:rPr>
                                <w:rFonts w:hint="eastAsia" w:ascii="宋体" w:hAnsi="宋体" w:eastAsia="宋体" w:cs="Arial"/>
                                <w:sz w:val="21"/>
                                <w:szCs w:val="21"/>
                              </w:rPr>
                              <w:t>阻抗（</w:t>
                            </w:r>
                            <w:r>
                              <w:rPr>
                                <w:rFonts w:ascii="Arial" w:hAnsi="Arial" w:cs="Arial"/>
                                <w:sz w:val="21"/>
                                <w:szCs w:val="21"/>
                              </w:rPr>
                              <w:t>Ω</w:t>
                            </w:r>
                            <w:r>
                              <w:rPr>
                                <w:rFonts w:hint="eastAsia" w:ascii="宋体" w:hAnsi="宋体" w:eastAsia="宋体" w:cs="Arial"/>
                                <w:sz w:val="21"/>
                                <w:szCs w:val="21"/>
                              </w:rPr>
                              <w:t>）</w:t>
                            </w:r>
                          </w:p>
                        </w:txbxContent>
                      </wps:txbx>
                      <wps:bodyPr rot="0" vert="vert270" wrap="square" lIns="0" tIns="0" rIns="0" bIns="0" anchor="t" anchorCtr="0">
                        <a:noAutofit/>
                      </wps:bodyPr>
                    </wps:wsp>
                  </a:graphicData>
                </a:graphic>
              </wp:anchor>
            </w:drawing>
          </mc:Choice>
          <mc:Fallback>
            <w:pict>
              <v:shape id="文本框 2" o:spid="_x0000_s1026" o:spt="202" type="#_x0000_t202" style="position:absolute;left:0pt;margin-left:110.55pt;margin-top:125.85pt;height:153.35pt;width:20.65pt;z-index:251751424;mso-width-relative:page;mso-height-relative:page;" fillcolor="#FFFFFF" filled="t" stroked="f" coordsize="21600,21600" o:gfxdata="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NufG32QAAAAsBAAAPAAAAAAAAAAEAIAAAACIAAABkcnMvZG93bnJldi54&#10;bWxQSwECFAAUAAAACACHTuJAn8MffzICAABHBAAADgAAAAAAAAABACAAAAAoAQAAZHJzL2Uyb0Rv&#10;Yy54bWxQSwUGAAAAAAYABgBZAQAAzAUAAAAA&#10;">
                <v:fill on="t" focussize="0,0"/>
                <v:stroke on="f" miterlimit="8" joinstyle="miter"/>
                <v:imagedata o:title=""/>
                <o:lock v:ext="edit" aspectratio="f"/>
                <v:textbox inset="0mm,0mm,0mm,0mm" style="layout-flow:vertical;mso-layout-flow-alt:bottom-to-top;">
                  <w:txbxContent>
                    <w:p w14:paraId="13758AF9">
                      <w:pPr>
                        <w:jc w:val="center"/>
                        <w:rPr>
                          <w:rFonts w:ascii="Arial" w:hAnsi="Arial" w:cs="Arial"/>
                          <w:sz w:val="21"/>
                          <w:szCs w:val="21"/>
                        </w:rPr>
                      </w:pPr>
                      <w:r>
                        <w:rPr>
                          <w:rFonts w:hint="eastAsia" w:ascii="宋体" w:hAnsi="宋体" w:eastAsia="宋体" w:cs="Arial"/>
                          <w:sz w:val="21"/>
                          <w:szCs w:val="21"/>
                        </w:rPr>
                        <w:t>阻抗（</w:t>
                      </w:r>
                      <w:r>
                        <w:rPr>
                          <w:rFonts w:ascii="Arial" w:hAnsi="Arial" w:cs="Arial"/>
                          <w:sz w:val="21"/>
                          <w:szCs w:val="21"/>
                        </w:rPr>
                        <w:t>Ω</w:t>
                      </w:r>
                      <w:r>
                        <w:rPr>
                          <w:rFonts w:hint="eastAsia" w:ascii="宋体" w:hAnsi="宋体" w:eastAsia="宋体" w:cs="Arial"/>
                          <w:sz w:val="21"/>
                          <w:szCs w:val="21"/>
                        </w:rPr>
                        <w:t>）</w:t>
                      </w:r>
                    </w:p>
                  </w:txbxContent>
                </v:textbox>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4232275</wp:posOffset>
                </wp:positionH>
                <wp:positionV relativeFrom="paragraph">
                  <wp:posOffset>5051425</wp:posOffset>
                </wp:positionV>
                <wp:extent cx="1419225" cy="200025"/>
                <wp:effectExtent l="0" t="0" r="9525" b="9525"/>
                <wp:wrapNone/>
                <wp:docPr id="38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19225" cy="200025"/>
                        </a:xfrm>
                        <a:prstGeom prst="rect">
                          <a:avLst/>
                        </a:prstGeom>
                        <a:solidFill>
                          <a:srgbClr val="FFFFFF"/>
                        </a:solidFill>
                        <a:ln w="9525">
                          <a:noFill/>
                          <a:miter lim="800000"/>
                        </a:ln>
                      </wps:spPr>
                      <wps:txbx>
                        <w:txbxContent>
                          <w:p w14:paraId="1F613825">
                            <w:pPr>
                              <w:jc w:val="center"/>
                              <w:rPr>
                                <w:sz w:val="21"/>
                                <w:szCs w:val="21"/>
                              </w:rPr>
                            </w:pPr>
                            <w:r>
                              <w:rPr>
                                <w:rFonts w:hint="eastAsia"/>
                                <w:sz w:val="21"/>
                                <w:szCs w:val="21"/>
                              </w:rPr>
                              <w:t>频率（赫兹）</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33.25pt;margin-top:397.75pt;height:15.75pt;width:111.75pt;z-index:251752448;mso-width-relative:page;mso-height-relative:page;" fillcolor="#FFFFFF" filled="t" stroked="f" coordsize="21600,21600" o:gfxdata="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iBod72QAAAAsBAAAPAAAAAAAAAAEAIAAAACIAAABkcnMvZG93bnJldi54bWxQ&#10;SwECFAAUAAAACACHTuJA5zj27i8CAABEBAAADgAAAAAAAAABACAAAAAoAQAAZHJzL2Uyb0RvYy54&#10;bWxQSwUGAAAAAAYABgBZAQAAyQUAAAAA&#10;">
                <v:fill on="t" focussize="0,0"/>
                <v:stroke on="f" miterlimit="8" joinstyle="miter"/>
                <v:imagedata o:title=""/>
                <o:lock v:ext="edit" aspectratio="f"/>
                <v:textbox inset="0mm,0mm,0mm,0mm">
                  <w:txbxContent>
                    <w:p w14:paraId="1F613825">
                      <w:pPr>
                        <w:jc w:val="center"/>
                        <w:rPr>
                          <w:sz w:val="21"/>
                          <w:szCs w:val="21"/>
                        </w:rPr>
                      </w:pPr>
                      <w:r>
                        <w:rPr>
                          <w:rFonts w:hint="eastAsia"/>
                          <w:sz w:val="21"/>
                          <w:szCs w:val="21"/>
                        </w:rPr>
                        <w:t>频率（赫兹）</w:t>
                      </w:r>
                    </w:p>
                  </w:txbxContent>
                </v:textbox>
              </v:shape>
            </w:pict>
          </mc:Fallback>
        </mc:AlternateContent>
      </w:r>
      <w:r>
        <w:rPr>
          <w:rFonts w:ascii="Arial" w:hAnsi="Arial" w:eastAsia="宋体"/>
          <w:kern w:val="2"/>
          <w:szCs w:val="22"/>
        </w:rPr>
        <w:drawing>
          <wp:inline distT="0" distB="0" distL="0" distR="0">
            <wp:extent cx="6438900" cy="5205095"/>
            <wp:effectExtent l="0" t="0" r="0" b="0"/>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pic:cNvPicPr>
                      <a:picLocks noChangeAspect="1"/>
                    </pic:cNvPicPr>
                  </pic:nvPicPr>
                  <pic:blipFill>
                    <a:blip r:embed="rId56"/>
                    <a:stretch>
                      <a:fillRect/>
                    </a:stretch>
                  </pic:blipFill>
                  <pic:spPr>
                    <a:xfrm>
                      <a:off x="0" y="0"/>
                      <a:ext cx="6438900" cy="5205523"/>
                    </a:xfrm>
                    <a:prstGeom prst="rect">
                      <a:avLst/>
                    </a:prstGeom>
                  </pic:spPr>
                </pic:pic>
              </a:graphicData>
            </a:graphic>
          </wp:inline>
        </w:drawing>
      </w:r>
      <w:r>
        <w:rPr>
          <w:rFonts w:ascii="Arial" w:hAnsi="Arial" w:eastAsia="宋体"/>
          <w:kern w:val="2"/>
          <w:szCs w:val="22"/>
        </w:rPr>
        <w:br w:type="page"/>
      </w:r>
    </w:p>
    <w:p w14:paraId="3C08CFCB">
      <w:pPr>
        <w:widowControl w:val="0"/>
        <w:adjustRightInd w:val="0"/>
        <w:snapToGrid w:val="0"/>
        <w:spacing w:after="244" w:afterLines="75" w:line="288" w:lineRule="auto"/>
        <w:jc w:val="center"/>
        <w:rPr>
          <w:rFonts w:ascii="Arial" w:hAnsi="Arial" w:eastAsia="宋体"/>
          <w:b/>
          <w:kern w:val="2"/>
          <w:szCs w:val="22"/>
        </w:rPr>
      </w:pPr>
      <w:r>
        <w:rPr>
          <w:rFonts w:hint="eastAsia" w:ascii="Arial" w:hAnsi="Arial" w:eastAsia="宋体"/>
          <w:b/>
          <w:kern w:val="2"/>
          <w:szCs w:val="22"/>
        </w:rPr>
        <w:t>图A4. 复合计算发射水平</w:t>
      </w:r>
    </w:p>
    <w:p w14:paraId="391875BD">
      <w:pPr>
        <w:widowControl w:val="0"/>
        <w:adjustRightInd w:val="0"/>
        <w:snapToGrid w:val="0"/>
        <w:spacing w:after="244" w:afterLines="75" w:line="288" w:lineRule="auto"/>
        <w:jc w:val="center"/>
        <w:rPr>
          <w:rFonts w:ascii="Arial" w:hAnsi="Arial" w:eastAsia="宋体"/>
          <w:kern w:val="2"/>
          <w:szCs w:val="22"/>
        </w:rPr>
      </w:pPr>
      <w:r>
        <mc:AlternateContent>
          <mc:Choice Requires="wps">
            <w:drawing>
              <wp:anchor distT="0" distB="0" distL="114300" distR="114300" simplePos="0" relativeHeight="251755520" behindDoc="0" locked="0" layoutInCell="1" allowOverlap="1">
                <wp:simplePos x="0" y="0"/>
                <wp:positionH relativeFrom="column">
                  <wp:posOffset>4137025</wp:posOffset>
                </wp:positionH>
                <wp:positionV relativeFrom="paragraph">
                  <wp:posOffset>5089525</wp:posOffset>
                </wp:positionV>
                <wp:extent cx="1419225" cy="200025"/>
                <wp:effectExtent l="0" t="0" r="9525" b="9525"/>
                <wp:wrapNone/>
                <wp:docPr id="38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19225" cy="200025"/>
                        </a:xfrm>
                        <a:prstGeom prst="rect">
                          <a:avLst/>
                        </a:prstGeom>
                        <a:solidFill>
                          <a:srgbClr val="FFFFFF"/>
                        </a:solidFill>
                        <a:ln w="9525">
                          <a:noFill/>
                          <a:miter lim="800000"/>
                        </a:ln>
                      </wps:spPr>
                      <wps:txbx>
                        <w:txbxContent>
                          <w:p w14:paraId="6FB39411">
                            <w:pPr>
                              <w:jc w:val="center"/>
                              <w:rPr>
                                <w:sz w:val="21"/>
                                <w:szCs w:val="21"/>
                              </w:rPr>
                            </w:pPr>
                            <w:r>
                              <w:rPr>
                                <w:rFonts w:hint="eastAsia"/>
                                <w:sz w:val="21"/>
                                <w:szCs w:val="21"/>
                              </w:rPr>
                              <w:t>频率（赫兹）</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25.75pt;margin-top:400.75pt;height:15.75pt;width:111.75pt;z-index:251755520;mso-width-relative:page;mso-height-relative:page;" fillcolor="#FFFFFF" filled="t" stroked="f" coordsize="21600,21600" o:gfxdata="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Y0g2QAAAAsBAAAPAAAAAAAAAAEAIAAAACIAAABkcnMvZG93bnJldi54bWxQ&#10;SwECFAAUAAAACACHTuJAf/GzaC8CAABEBAAADgAAAAAAAAABACAAAAAoAQAAZHJzL2Uyb0RvYy54&#10;bWxQSwUGAAAAAAYABgBZAQAAyQUAAAAA&#10;">
                <v:fill on="t" focussize="0,0"/>
                <v:stroke on="f" miterlimit="8" joinstyle="miter"/>
                <v:imagedata o:title=""/>
                <o:lock v:ext="edit" aspectratio="f"/>
                <v:textbox inset="0mm,0mm,0mm,0mm">
                  <w:txbxContent>
                    <w:p w14:paraId="6FB39411">
                      <w:pPr>
                        <w:jc w:val="center"/>
                        <w:rPr>
                          <w:sz w:val="21"/>
                          <w:szCs w:val="21"/>
                        </w:rPr>
                      </w:pPr>
                      <w:r>
                        <w:rPr>
                          <w:rFonts w:hint="eastAsia"/>
                          <w:sz w:val="21"/>
                          <w:szCs w:val="21"/>
                        </w:rPr>
                        <w:t>频率（赫兹）</w:t>
                      </w:r>
                    </w:p>
                  </w:txbxContent>
                </v:textbox>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3385185</wp:posOffset>
                </wp:positionH>
                <wp:positionV relativeFrom="paragraph">
                  <wp:posOffset>2931795</wp:posOffset>
                </wp:positionV>
                <wp:extent cx="942975" cy="295275"/>
                <wp:effectExtent l="0" t="0" r="9525" b="9525"/>
                <wp:wrapNone/>
                <wp:docPr id="38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42975" cy="295275"/>
                        </a:xfrm>
                        <a:prstGeom prst="rect">
                          <a:avLst/>
                        </a:prstGeom>
                        <a:solidFill>
                          <a:srgbClr val="FFFFFF"/>
                        </a:solidFill>
                        <a:ln w="9525">
                          <a:noFill/>
                          <a:miter lim="800000"/>
                        </a:ln>
                      </wps:spPr>
                      <wps:txbx>
                        <w:txbxContent>
                          <w:p w14:paraId="57444BF5">
                            <w:pPr>
                              <w:rPr>
                                <w:sz w:val="21"/>
                                <w:szCs w:val="21"/>
                              </w:rPr>
                            </w:pPr>
                            <w:r>
                              <w:rPr>
                                <w:rFonts w:hint="eastAsia"/>
                                <w:sz w:val="21"/>
                                <w:szCs w:val="21"/>
                              </w:rPr>
                              <w:t>敏感性水平</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66.55pt;margin-top:230.85pt;height:23.25pt;width:74.25pt;z-index:251753472;mso-width-relative:page;mso-height-relative:page;" fillcolor="#FFFFFF" filled="t" stroked="f" coordsize="21600,21600" o:gfxdata="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GylzZAAAACwEAAA8AAAAAAAAAAQAgAAAAIgAAAGRycy9kb3ducmV2LnhtbFBL&#10;AQIUABQAAAAIAIdO4kCGSyUQLgIAAEMEAAAOAAAAAAAAAAEAIAAAACgBAABkcnMvZTJvRG9jLnht&#10;bFBLBQYAAAAABgAGAFkBAADIBQAAAAA=&#10;">
                <v:fill on="t" focussize="0,0"/>
                <v:stroke on="f" miterlimit="8" joinstyle="miter"/>
                <v:imagedata o:title=""/>
                <o:lock v:ext="edit" aspectratio="f"/>
                <v:textbox inset="0mm,0mm,0mm,0mm">
                  <w:txbxContent>
                    <w:p w14:paraId="57444BF5">
                      <w:pPr>
                        <w:rPr>
                          <w:sz w:val="21"/>
                          <w:szCs w:val="21"/>
                        </w:rPr>
                      </w:pPr>
                      <w:r>
                        <w:rPr>
                          <w:rFonts w:hint="eastAsia"/>
                          <w:sz w:val="21"/>
                          <w:szCs w:val="21"/>
                        </w:rPr>
                        <w:t>敏感性水平</w:t>
                      </w:r>
                    </w:p>
                  </w:txbxContent>
                </v:textbox>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2437765</wp:posOffset>
                </wp:positionH>
                <wp:positionV relativeFrom="paragraph">
                  <wp:posOffset>3805555</wp:posOffset>
                </wp:positionV>
                <wp:extent cx="590550" cy="285750"/>
                <wp:effectExtent l="0" t="0" r="0" b="0"/>
                <wp:wrapNone/>
                <wp:docPr id="38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noFill/>
                          <a:miter lim="800000"/>
                        </a:ln>
                      </wps:spPr>
                      <wps:txbx>
                        <w:txbxContent>
                          <w:p w14:paraId="7222D28A">
                            <w:pPr>
                              <w:rPr>
                                <w:sz w:val="21"/>
                                <w:szCs w:val="21"/>
                              </w:rPr>
                            </w:pPr>
                            <w:r>
                              <w:rPr>
                                <w:rFonts w:hint="eastAsia"/>
                                <w:sz w:val="21"/>
                                <w:szCs w:val="21"/>
                              </w:rPr>
                              <w:t>发射水平</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91.95pt;margin-top:299.65pt;height:22.5pt;width:46.5pt;z-index:251754496;mso-width-relative:page;mso-height-relative:page;" fillcolor="#FFFFFF" filled="t" stroked="f" coordsize="21600,21600" o:gfxdata="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WkBfo2gAAAAsBAAAPAAAAAAAAAAEAIAAAACIAAABkcnMvZG93bnJldi54bWxQ&#10;SwECFAAUAAAACACHTuJA2CKotC4CAABDBAAADgAAAAAAAAABACAAAAApAQAAZHJzL2Uyb0RvYy54&#10;bWxQSwUGAAAAAAYABgBZAQAAyQUAAAAA&#10;">
                <v:fill on="t" focussize="0,0"/>
                <v:stroke on="f" miterlimit="8" joinstyle="miter"/>
                <v:imagedata o:title=""/>
                <o:lock v:ext="edit" aspectratio="f"/>
                <v:textbox inset="0mm,0mm,0mm,0mm">
                  <w:txbxContent>
                    <w:p w14:paraId="7222D28A">
                      <w:pPr>
                        <w:rPr>
                          <w:sz w:val="21"/>
                          <w:szCs w:val="21"/>
                        </w:rPr>
                      </w:pPr>
                      <w:r>
                        <w:rPr>
                          <w:rFonts w:hint="eastAsia"/>
                          <w:sz w:val="21"/>
                          <w:szCs w:val="21"/>
                        </w:rPr>
                        <w:t>发射水平</w:t>
                      </w:r>
                    </w:p>
                  </w:txbxContent>
                </v:textbox>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1323340</wp:posOffset>
                </wp:positionH>
                <wp:positionV relativeFrom="paragraph">
                  <wp:posOffset>1483995</wp:posOffset>
                </wp:positionV>
                <wp:extent cx="262255" cy="1947545"/>
                <wp:effectExtent l="0" t="0" r="4445" b="0"/>
                <wp:wrapNone/>
                <wp:docPr id="38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255" cy="1947545"/>
                        </a:xfrm>
                        <a:prstGeom prst="rect">
                          <a:avLst/>
                        </a:prstGeom>
                        <a:solidFill>
                          <a:srgbClr val="FFFFFF"/>
                        </a:solidFill>
                        <a:ln w="9525">
                          <a:noFill/>
                          <a:miter lim="800000"/>
                        </a:ln>
                      </wps:spPr>
                      <wps:txbx>
                        <w:txbxContent>
                          <w:p w14:paraId="7EA4E878">
                            <w:pPr>
                              <w:jc w:val="center"/>
                              <w:rPr>
                                <w:rFonts w:ascii="Arial" w:hAnsi="Arial" w:cs="Arial"/>
                                <w:sz w:val="21"/>
                                <w:szCs w:val="21"/>
                              </w:rPr>
                            </w:pPr>
                            <w:r>
                              <w:rPr>
                                <w:rFonts w:hint="eastAsia" w:ascii="宋体" w:hAnsi="宋体" w:eastAsia="宋体" w:cs="Arial"/>
                                <w:sz w:val="21"/>
                                <w:szCs w:val="21"/>
                              </w:rPr>
                              <w:t>阻抗（</w:t>
                            </w:r>
                            <w:r>
                              <w:rPr>
                                <w:rFonts w:ascii="Arial" w:hAnsi="Arial" w:cs="Arial"/>
                                <w:sz w:val="21"/>
                                <w:szCs w:val="21"/>
                              </w:rPr>
                              <w:t>Ω</w:t>
                            </w:r>
                            <w:r>
                              <w:rPr>
                                <w:rFonts w:hint="eastAsia" w:ascii="宋体" w:hAnsi="宋体" w:eastAsia="宋体" w:cs="Arial"/>
                                <w:sz w:val="21"/>
                                <w:szCs w:val="21"/>
                              </w:rPr>
                              <w:t>）</w:t>
                            </w:r>
                          </w:p>
                          <w:p w14:paraId="3CF3DE7C">
                            <w:pPr>
                              <w:jc w:val="center"/>
                              <w:rPr>
                                <w:rFonts w:ascii="Arial" w:hAnsi="Arial" w:cs="Arial"/>
                                <w:sz w:val="21"/>
                                <w:szCs w:val="21"/>
                              </w:rPr>
                            </w:pPr>
                          </w:p>
                        </w:txbxContent>
                      </wps:txbx>
                      <wps:bodyPr rot="0" vert="vert270" wrap="square" lIns="0" tIns="0" rIns="0" bIns="0" anchor="t" anchorCtr="0">
                        <a:noAutofit/>
                      </wps:bodyPr>
                    </wps:wsp>
                  </a:graphicData>
                </a:graphic>
              </wp:anchor>
            </w:drawing>
          </mc:Choice>
          <mc:Fallback>
            <w:pict>
              <v:shape id="文本框 2" o:spid="_x0000_s1026" o:spt="202" type="#_x0000_t202" style="position:absolute;left:0pt;margin-left:104.2pt;margin-top:116.85pt;height:153.35pt;width:20.65pt;z-index:251756544;mso-width-relative:page;mso-height-relative:page;" fillcolor="#FFFFFF" filled="t" stroked="f" coordsize="21600,21600" o:gfxdata="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M3sszYAAAACwEAAA8AAAAAAAAAAQAgAAAAIgAAAGRycy9kb3ducmV2Lnht&#10;bFBLAQIUABQAAAAIAIdO4kAi61bnMgIAAEcEAAAOAAAAAAAAAAEAIAAAACcBAABkcnMvZTJvRG9j&#10;LnhtbFBLBQYAAAAABgAGAFkBAADLBQAAAAA=&#10;">
                <v:fill on="t" focussize="0,0"/>
                <v:stroke on="f" miterlimit="8" joinstyle="miter"/>
                <v:imagedata o:title=""/>
                <o:lock v:ext="edit" aspectratio="f"/>
                <v:textbox inset="0mm,0mm,0mm,0mm" style="layout-flow:vertical;mso-layout-flow-alt:bottom-to-top;">
                  <w:txbxContent>
                    <w:p w14:paraId="7EA4E878">
                      <w:pPr>
                        <w:jc w:val="center"/>
                        <w:rPr>
                          <w:rFonts w:ascii="Arial" w:hAnsi="Arial" w:cs="Arial"/>
                          <w:sz w:val="21"/>
                          <w:szCs w:val="21"/>
                        </w:rPr>
                      </w:pPr>
                      <w:r>
                        <w:rPr>
                          <w:rFonts w:hint="eastAsia" w:ascii="宋体" w:hAnsi="宋体" w:eastAsia="宋体" w:cs="Arial"/>
                          <w:sz w:val="21"/>
                          <w:szCs w:val="21"/>
                        </w:rPr>
                        <w:t>阻抗（</w:t>
                      </w:r>
                      <w:r>
                        <w:rPr>
                          <w:rFonts w:ascii="Arial" w:hAnsi="Arial" w:cs="Arial"/>
                          <w:sz w:val="21"/>
                          <w:szCs w:val="21"/>
                        </w:rPr>
                        <w:t>Ω</w:t>
                      </w:r>
                      <w:r>
                        <w:rPr>
                          <w:rFonts w:hint="eastAsia" w:ascii="宋体" w:hAnsi="宋体" w:eastAsia="宋体" w:cs="Arial"/>
                          <w:sz w:val="21"/>
                          <w:szCs w:val="21"/>
                        </w:rPr>
                        <w:t>）</w:t>
                      </w:r>
                    </w:p>
                    <w:p w14:paraId="3CF3DE7C">
                      <w:pPr>
                        <w:jc w:val="center"/>
                        <w:rPr>
                          <w:rFonts w:ascii="Arial" w:hAnsi="Arial" w:cs="Arial"/>
                          <w:sz w:val="21"/>
                          <w:szCs w:val="21"/>
                        </w:rPr>
                      </w:pPr>
                    </w:p>
                  </w:txbxContent>
                </v:textbox>
              </v:shape>
            </w:pict>
          </mc:Fallback>
        </mc:AlternateContent>
      </w:r>
      <w:r>
        <w:rPr>
          <w:rFonts w:ascii="Arial" w:hAnsi="Arial" w:eastAsia="宋体"/>
          <w:kern w:val="2"/>
          <w:szCs w:val="22"/>
        </w:rPr>
        <w:drawing>
          <wp:inline distT="0" distB="0" distL="0" distR="0">
            <wp:extent cx="6610350" cy="5264785"/>
            <wp:effectExtent l="0" t="0" r="0" b="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pic:cNvPicPr>
                      <a:picLocks noChangeAspect="1"/>
                    </pic:cNvPicPr>
                  </pic:nvPicPr>
                  <pic:blipFill>
                    <a:blip r:embed="rId57"/>
                    <a:stretch>
                      <a:fillRect/>
                    </a:stretch>
                  </pic:blipFill>
                  <pic:spPr>
                    <a:xfrm>
                      <a:off x="0" y="0"/>
                      <a:ext cx="6610350" cy="5265327"/>
                    </a:xfrm>
                    <a:prstGeom prst="rect">
                      <a:avLst/>
                    </a:prstGeom>
                  </pic:spPr>
                </pic:pic>
              </a:graphicData>
            </a:graphic>
          </wp:inline>
        </w:drawing>
      </w:r>
    </w:p>
    <w:p w14:paraId="7A69A913">
      <w:pPr>
        <w:widowControl w:val="0"/>
        <w:adjustRightInd w:val="0"/>
        <w:snapToGrid w:val="0"/>
        <w:spacing w:after="244" w:afterLines="75" w:line="288" w:lineRule="auto"/>
        <w:jc w:val="both"/>
        <w:rPr>
          <w:rFonts w:ascii="Arial" w:hAnsi="Arial" w:eastAsia="宋体"/>
          <w:kern w:val="2"/>
          <w:szCs w:val="22"/>
        </w:rPr>
        <w:sectPr>
          <w:pgSz w:w="16838" w:h="11906" w:orient="landscape"/>
          <w:pgMar w:top="1440" w:right="1134" w:bottom="1440" w:left="1134" w:header="720" w:footer="720" w:gutter="0"/>
          <w:cols w:space="425" w:num="1"/>
          <w:docGrid w:type="lines" w:linePitch="326" w:charSpace="0"/>
        </w:sectPr>
      </w:pPr>
    </w:p>
    <w:p w14:paraId="428840CD">
      <w:pPr>
        <w:widowControl w:val="0"/>
        <w:adjustRightInd w:val="0"/>
        <w:snapToGrid w:val="0"/>
        <w:spacing w:after="234" w:afterLines="75" w:line="288" w:lineRule="auto"/>
        <w:ind w:left="1440" w:leftChars="300" w:hanging="720" w:hangingChars="300"/>
        <w:jc w:val="both"/>
        <w:outlineLvl w:val="2"/>
        <w:rPr>
          <w:rFonts w:ascii="Arial" w:hAnsi="Arial" w:eastAsia="宋体"/>
          <w:kern w:val="2"/>
          <w:szCs w:val="22"/>
        </w:rPr>
      </w:pPr>
      <w:bookmarkStart w:id="130" w:name="_Toc498520193"/>
      <w:bookmarkStart w:id="131" w:name="_Toc498272178"/>
      <w:r>
        <w:rPr>
          <w:rFonts w:hint="eastAsia" w:ascii="Arial" w:hAnsi="Arial" w:eastAsia="宋体"/>
          <w:kern w:val="2"/>
          <w:szCs w:val="22"/>
        </w:rPr>
        <w:t>A3.3.3</w:t>
      </w:r>
      <w:r>
        <w:rPr>
          <w:rFonts w:hint="eastAsia" w:ascii="Arial" w:hAnsi="Arial" w:eastAsia="宋体"/>
          <w:kern w:val="2"/>
          <w:szCs w:val="22"/>
        </w:rPr>
        <w:tab/>
      </w:r>
      <w:r>
        <w:rPr>
          <w:rFonts w:hint="eastAsia" w:ascii="Arial" w:hAnsi="Arial" w:eastAsia="宋体"/>
          <w:kern w:val="2"/>
          <w:szCs w:val="22"/>
          <w:u w:val="single"/>
        </w:rPr>
        <w:t>电场敏感性</w:t>
      </w:r>
      <w:bookmarkEnd w:id="130"/>
      <w:bookmarkEnd w:id="131"/>
    </w:p>
    <w:p w14:paraId="002ADEE7">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辐射电场敏感性信号水平基于两组数据：测量窄带环境电平以及计算无线电和电视场强。测量数据的分析与用于确定最大复试水平的分析类似。将10 kHz至1-GHz频率范围划分为46个小型频段，并针对这46个频段中每一个确定最大发射水平。对测量辐射窄带环境信号的每个位置重复上述过程。为了满足此要求，测量发射被作为人口样品处理，计算平均值和标准偏差，并使用统计表格计算出代表99%医疗设施中最高水平的发射水平。此类计算环境电平如图A5所示。</w:t>
      </w:r>
    </w:p>
    <w:p w14:paraId="07B60303">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此类数据并没有很好地反映出电外科器械（ESU）的发射影响。ESU通常间歇性运行，因此，原始数据中ESU发射的出现较为分散。测量时，发现来自ESU的电场发射远远高于环境，这一点可得到所有手术室工作人员的证明。</w:t>
      </w:r>
    </w:p>
    <w:p w14:paraId="6C9E3B51">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考虑增加电场敏感性限值，确保任何医疗器械在ESU附近正常运行。然而，出于以下原因，未实施该想法：</w:t>
      </w:r>
    </w:p>
    <w:p w14:paraId="0D56879C">
      <w:pPr>
        <w:widowControl w:val="0"/>
        <w:numPr>
          <w:ilvl w:val="2"/>
          <w:numId w:val="35"/>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在距离16cm处测得的ESU电场发射接近1000V</w:t>
      </w:r>
      <w:r>
        <w:rPr>
          <w:rFonts w:hint="eastAsia" w:ascii="宋体" w:hAnsi="宋体" w:eastAsia="宋体"/>
          <w:kern w:val="2"/>
          <w:szCs w:val="22"/>
        </w:rPr>
        <w:t>/</w:t>
      </w:r>
      <w:r>
        <w:rPr>
          <w:rFonts w:hint="eastAsia" w:ascii="Arial" w:hAnsi="Arial" w:eastAsia="宋体"/>
          <w:kern w:val="2"/>
          <w:szCs w:val="22"/>
        </w:rPr>
        <w:t>m</w:t>
      </w:r>
      <w:r>
        <w:rPr>
          <w:rFonts w:hint="eastAsia" w:ascii="Arial" w:hAnsi="Arial" w:eastAsia="宋体"/>
          <w:kern w:val="2"/>
          <w:szCs w:val="22"/>
          <w:vertAlign w:val="superscript"/>
        </w:rPr>
        <w:t>2</w:t>
      </w:r>
      <w:r>
        <w:rPr>
          <w:rFonts w:hint="eastAsia" w:ascii="Arial" w:hAnsi="Arial" w:eastAsia="宋体"/>
          <w:kern w:val="2"/>
          <w:szCs w:val="22"/>
        </w:rPr>
        <w:t>。设计可在如此强场运行的医疗器械将非常困难和昂贵。相比之下，军用电子设备需要相当复杂的EMI设计，以便承受20-200V</w:t>
      </w:r>
      <w:r>
        <w:rPr>
          <w:rFonts w:hint="eastAsia" w:ascii="宋体" w:hAnsi="宋体" w:eastAsia="宋体"/>
          <w:kern w:val="2"/>
          <w:szCs w:val="22"/>
        </w:rPr>
        <w:t>/</w:t>
      </w:r>
      <w:r>
        <w:rPr>
          <w:rFonts w:hint="eastAsia" w:ascii="Arial" w:hAnsi="Arial" w:eastAsia="宋体"/>
          <w:kern w:val="2"/>
          <w:szCs w:val="22"/>
        </w:rPr>
        <w:t>m试验水平的军用要求。</w:t>
      </w:r>
    </w:p>
    <w:p w14:paraId="4B9D1329">
      <w:pPr>
        <w:widowControl w:val="0"/>
        <w:numPr>
          <w:ilvl w:val="2"/>
          <w:numId w:val="35"/>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ESU干扰间歇性出现，可由外科医生控制。一般来说，外科医生和麻醉医师会因暂时失去血压监测器和心电图监测器而被扰乱，虽然有报告称外科医生可连续操作ESU（即使未进行切割或凝固），但其被视为不良实践，并可构成用户问题。</w:t>
      </w:r>
    </w:p>
    <w:p w14:paraId="63F4DB2B">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除测量环境场强度外，图A5显示了计算无线电和电视场强度。使用计算场强，而不是测量场强，因为有足够的技术数据可以使计算比测量更容易和更可靠。</w:t>
      </w:r>
    </w:p>
    <w:p w14:paraId="4388E134">
      <w:pPr>
        <w:widowControl w:val="0"/>
        <w:adjustRightInd w:val="0"/>
        <w:snapToGrid w:val="0"/>
        <w:spacing w:after="234" w:afterLines="75" w:line="288" w:lineRule="auto"/>
        <w:jc w:val="both"/>
        <w:rPr>
          <w:rFonts w:ascii="Arial" w:hAnsi="Arial" w:eastAsia="宋体"/>
          <w:kern w:val="2"/>
          <w:szCs w:val="22"/>
        </w:rPr>
      </w:pPr>
    </w:p>
    <w:p w14:paraId="753466E6">
      <w:pPr>
        <w:widowControl w:val="0"/>
        <w:adjustRightInd w:val="0"/>
        <w:snapToGrid w:val="0"/>
        <w:spacing w:after="234" w:afterLines="75" w:line="288" w:lineRule="auto"/>
        <w:jc w:val="both"/>
        <w:rPr>
          <w:rFonts w:ascii="Arial" w:hAnsi="Arial" w:eastAsia="宋体"/>
          <w:kern w:val="2"/>
          <w:szCs w:val="22"/>
        </w:rPr>
        <w:sectPr>
          <w:pgSz w:w="11906" w:h="16838"/>
          <w:pgMar w:top="1134" w:right="1440" w:bottom="1134" w:left="1440" w:header="720" w:footer="720" w:gutter="0"/>
          <w:cols w:space="425" w:num="1"/>
          <w:docGrid w:type="lines" w:linePitch="312" w:charSpace="0"/>
        </w:sectPr>
      </w:pPr>
    </w:p>
    <w:p w14:paraId="765C6BAE">
      <w:pPr>
        <w:widowControl w:val="0"/>
        <w:adjustRightInd w:val="0"/>
        <w:snapToGrid w:val="0"/>
        <w:spacing w:after="244" w:afterLines="75" w:line="288" w:lineRule="auto"/>
        <w:jc w:val="center"/>
        <w:rPr>
          <w:rFonts w:ascii="Arial" w:hAnsi="Arial" w:eastAsia="宋体"/>
          <w:b/>
          <w:kern w:val="2"/>
          <w:szCs w:val="22"/>
        </w:rPr>
      </w:pPr>
      <w:r>
        <w:rPr>
          <w:rFonts w:hint="eastAsia" w:ascii="Arial" w:hAnsi="Arial" w:eastAsia="宋体"/>
          <w:b/>
          <w:kern w:val="2"/>
          <w:szCs w:val="22"/>
        </w:rPr>
        <w:t>图A5. 复合辐射电场水平</w:t>
      </w:r>
    </w:p>
    <w:p w14:paraId="529BE23A">
      <w:pPr>
        <w:widowControl w:val="0"/>
        <w:adjustRightInd w:val="0"/>
        <w:snapToGrid w:val="0"/>
        <w:spacing w:after="244" w:afterLines="75" w:line="288" w:lineRule="auto"/>
        <w:jc w:val="center"/>
        <w:rPr>
          <w:rFonts w:ascii="Arial" w:hAnsi="Arial" w:eastAsia="宋体"/>
          <w:kern w:val="2"/>
          <w:szCs w:val="22"/>
        </w:rPr>
      </w:pPr>
      <w:r>
        <mc:AlternateContent>
          <mc:Choice Requires="wps">
            <w:drawing>
              <wp:anchor distT="0" distB="0" distL="114300" distR="114300" simplePos="0" relativeHeight="251758592" behindDoc="0" locked="0" layoutInCell="1" allowOverlap="1">
                <wp:simplePos x="0" y="0"/>
                <wp:positionH relativeFrom="column">
                  <wp:posOffset>1807845</wp:posOffset>
                </wp:positionH>
                <wp:positionV relativeFrom="paragraph">
                  <wp:posOffset>1245235</wp:posOffset>
                </wp:positionV>
                <wp:extent cx="262255" cy="2567305"/>
                <wp:effectExtent l="0" t="0" r="4445" b="4445"/>
                <wp:wrapNone/>
                <wp:docPr id="39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2255" cy="2567305"/>
                        </a:xfrm>
                        <a:prstGeom prst="rect">
                          <a:avLst/>
                        </a:prstGeom>
                        <a:solidFill>
                          <a:srgbClr val="FFFFFF"/>
                        </a:solidFill>
                        <a:ln w="9525">
                          <a:noFill/>
                          <a:miter lim="800000"/>
                        </a:ln>
                      </wps:spPr>
                      <wps:txbx>
                        <w:txbxContent>
                          <w:p w14:paraId="72AB1987">
                            <w:pPr>
                              <w:jc w:val="center"/>
                              <w:rPr>
                                <w:rFonts w:ascii="Arial" w:hAnsi="Arial" w:cs="Arial"/>
                                <w:sz w:val="21"/>
                                <w:szCs w:val="21"/>
                              </w:rPr>
                            </w:pPr>
                            <w:r>
                              <w:rPr>
                                <w:rFonts w:hint="eastAsia" w:ascii="宋体" w:hAnsi="宋体" w:eastAsia="宋体" w:cs="Arial"/>
                                <w:sz w:val="21"/>
                                <w:szCs w:val="21"/>
                              </w:rPr>
                              <w:t>电场</w:t>
                            </w:r>
                            <w:r>
                              <w:rPr>
                                <w:rFonts w:ascii="Arial" w:hAnsi="Arial" w:cs="Arial"/>
                                <w:sz w:val="21"/>
                                <w:szCs w:val="21"/>
                              </w:rPr>
                              <w:t xml:space="preserve"> </w:t>
                            </w:r>
                            <w:r>
                              <w:rPr>
                                <w:rFonts w:hint="eastAsia" w:ascii="宋体" w:hAnsi="宋体" w:eastAsia="宋体" w:cs="Arial"/>
                                <w:sz w:val="21"/>
                                <w:szCs w:val="21"/>
                              </w:rPr>
                              <w:t>（</w:t>
                            </w:r>
                            <w:r>
                              <w:rPr>
                                <w:rFonts w:ascii="Arial" w:hAnsi="Arial" w:cs="Arial"/>
                                <w:sz w:val="21"/>
                                <w:szCs w:val="21"/>
                              </w:rPr>
                              <w:t>Db</w:t>
                            </w:r>
                            <w:r>
                              <w:rPr>
                                <w:rFonts w:hint="eastAsia" w:ascii="宋体" w:hAnsi="宋体" w:eastAsia="宋体" w:cs="Arial"/>
                                <w:sz w:val="21"/>
                                <w:szCs w:val="21"/>
                              </w:rPr>
                              <w:t>以上</w:t>
                            </w:r>
                            <w:r>
                              <w:rPr>
                                <w:rFonts w:ascii="Arial" w:hAnsi="Arial" w:cs="Arial"/>
                                <w:sz w:val="21"/>
                                <w:szCs w:val="21"/>
                              </w:rPr>
                              <w:t>1μV/m</w:t>
                            </w:r>
                            <w:r>
                              <w:rPr>
                                <w:rFonts w:hint="eastAsia" w:ascii="宋体" w:hAnsi="宋体" w:eastAsia="宋体" w:cs="Arial"/>
                                <w:sz w:val="21"/>
                                <w:szCs w:val="21"/>
                              </w:rPr>
                              <w:t>）</w:t>
                            </w:r>
                          </w:p>
                        </w:txbxContent>
                      </wps:txbx>
                      <wps:bodyPr rot="0" vert="vert270" wrap="square" lIns="0" tIns="0" rIns="0" bIns="0" anchor="t" anchorCtr="0">
                        <a:noAutofit/>
                      </wps:bodyPr>
                    </wps:wsp>
                  </a:graphicData>
                </a:graphic>
              </wp:anchor>
            </w:drawing>
          </mc:Choice>
          <mc:Fallback>
            <w:pict>
              <v:shape id="文本框 2" o:spid="_x0000_s1026" o:spt="202" type="#_x0000_t202" style="position:absolute;left:0pt;margin-left:142.35pt;margin-top:98.05pt;height:202.15pt;width:20.65pt;z-index:251758592;mso-width-relative:page;mso-height-relative:page;" fillcolor="#FFFFFF" filled="t" stroked="f" coordsize="21600,21600" o:gfxdata="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Y9scHYAAAACwEAAA8AAAAAAAAAAQAgAAAAIgAAAGRycy9kb3ducmV2Lnht&#10;bFBLAQIUABQAAAAIAIdO4kCw0yYFMgIAAEcEAAAOAAAAAAAAAAEAIAAAACcBAABkcnMvZTJvRG9j&#10;LnhtbFBLBQYAAAAABgAGAFkBAADLBQAAAAA=&#10;">
                <v:fill on="t" focussize="0,0"/>
                <v:stroke on="f" miterlimit="8" joinstyle="miter"/>
                <v:imagedata o:title=""/>
                <o:lock v:ext="edit" aspectratio="f"/>
                <v:textbox inset="0mm,0mm,0mm,0mm" style="layout-flow:vertical;mso-layout-flow-alt:bottom-to-top;">
                  <w:txbxContent>
                    <w:p w14:paraId="72AB1987">
                      <w:pPr>
                        <w:jc w:val="center"/>
                        <w:rPr>
                          <w:rFonts w:ascii="Arial" w:hAnsi="Arial" w:cs="Arial"/>
                          <w:sz w:val="21"/>
                          <w:szCs w:val="21"/>
                        </w:rPr>
                      </w:pPr>
                      <w:r>
                        <w:rPr>
                          <w:rFonts w:hint="eastAsia" w:ascii="宋体" w:hAnsi="宋体" w:eastAsia="宋体" w:cs="Arial"/>
                          <w:sz w:val="21"/>
                          <w:szCs w:val="21"/>
                        </w:rPr>
                        <w:t>电场</w:t>
                      </w:r>
                      <w:r>
                        <w:rPr>
                          <w:rFonts w:ascii="Arial" w:hAnsi="Arial" w:cs="Arial"/>
                          <w:sz w:val="21"/>
                          <w:szCs w:val="21"/>
                        </w:rPr>
                        <w:t xml:space="preserve"> </w:t>
                      </w:r>
                      <w:r>
                        <w:rPr>
                          <w:rFonts w:hint="eastAsia" w:ascii="宋体" w:hAnsi="宋体" w:eastAsia="宋体" w:cs="Arial"/>
                          <w:sz w:val="21"/>
                          <w:szCs w:val="21"/>
                        </w:rPr>
                        <w:t>（</w:t>
                      </w:r>
                      <w:r>
                        <w:rPr>
                          <w:rFonts w:ascii="Arial" w:hAnsi="Arial" w:cs="Arial"/>
                          <w:sz w:val="21"/>
                          <w:szCs w:val="21"/>
                        </w:rPr>
                        <w:t>Db</w:t>
                      </w:r>
                      <w:r>
                        <w:rPr>
                          <w:rFonts w:hint="eastAsia" w:ascii="宋体" w:hAnsi="宋体" w:eastAsia="宋体" w:cs="Arial"/>
                          <w:sz w:val="21"/>
                          <w:szCs w:val="21"/>
                        </w:rPr>
                        <w:t>以上</w:t>
                      </w:r>
                      <w:r>
                        <w:rPr>
                          <w:rFonts w:ascii="Arial" w:hAnsi="Arial" w:cs="Arial"/>
                          <w:sz w:val="21"/>
                          <w:szCs w:val="21"/>
                        </w:rPr>
                        <w:t>1μV/m</w:t>
                      </w:r>
                      <w:r>
                        <w:rPr>
                          <w:rFonts w:hint="eastAsia" w:ascii="宋体" w:hAnsi="宋体" w:eastAsia="宋体" w:cs="Arial"/>
                          <w:sz w:val="21"/>
                          <w:szCs w:val="21"/>
                        </w:rPr>
                        <w:t>）</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2732405</wp:posOffset>
                </wp:positionH>
                <wp:positionV relativeFrom="paragraph">
                  <wp:posOffset>2877185</wp:posOffset>
                </wp:positionV>
                <wp:extent cx="1309370" cy="153670"/>
                <wp:effectExtent l="0" t="0" r="5080" b="0"/>
                <wp:wrapNone/>
                <wp:docPr id="40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09370" cy="153670"/>
                        </a:xfrm>
                        <a:prstGeom prst="rect">
                          <a:avLst/>
                        </a:prstGeom>
                        <a:solidFill>
                          <a:srgbClr val="FFFFFF"/>
                        </a:solidFill>
                        <a:ln w="9525">
                          <a:noFill/>
                          <a:miter lim="800000"/>
                        </a:ln>
                      </wps:spPr>
                      <wps:txbx>
                        <w:txbxContent>
                          <w:p w14:paraId="28FF521F">
                            <w:pPr>
                              <w:jc w:val="center"/>
                              <w:rPr>
                                <w:sz w:val="21"/>
                                <w:szCs w:val="21"/>
                              </w:rPr>
                            </w:pPr>
                            <w:r>
                              <w:rPr>
                                <w:rFonts w:hint="eastAsia"/>
                                <w:sz w:val="21"/>
                                <w:szCs w:val="21"/>
                              </w:rPr>
                              <w:t>敏感性限值</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15.15pt;margin-top:226.55pt;height:12.1pt;width:103.1pt;z-index:251765760;mso-width-relative:page;mso-height-relative:page;" fillcolor="#FFFFFF" filled="t" stroked="f" coordsize="21600,21600" o:gfxdata="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XtuadoAAAALAQAADwAAAAAAAAABACAAAAAiAAAAZHJzL2Rvd25yZXYueG1s&#10;UEsBAhQAFAAAAAgAh07iQBi/0akvAgAARAQAAA4AAAAAAAAAAQAgAAAAKQEAAGRycy9lMm9Eb2Mu&#10;eG1sUEsFBgAAAAAGAAYAWQEAAMoFAAAAAA==&#10;">
                <v:fill on="t" focussize="0,0"/>
                <v:stroke on="f" miterlimit="8" joinstyle="miter"/>
                <v:imagedata o:title=""/>
                <o:lock v:ext="edit" aspectratio="f"/>
                <v:textbox inset="0mm,0mm,0mm,0mm">
                  <w:txbxContent>
                    <w:p w14:paraId="28FF521F">
                      <w:pPr>
                        <w:jc w:val="center"/>
                        <w:rPr>
                          <w:sz w:val="21"/>
                          <w:szCs w:val="21"/>
                        </w:rPr>
                      </w:pPr>
                      <w:r>
                        <w:rPr>
                          <w:rFonts w:hint="eastAsia"/>
                          <w:sz w:val="21"/>
                          <w:szCs w:val="21"/>
                        </w:rPr>
                        <w:t>敏感性限值</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2798445</wp:posOffset>
                </wp:positionH>
                <wp:positionV relativeFrom="paragraph">
                  <wp:posOffset>4150360</wp:posOffset>
                </wp:positionV>
                <wp:extent cx="694690" cy="270510"/>
                <wp:effectExtent l="0" t="0" r="0" b="0"/>
                <wp:wrapNone/>
                <wp:docPr id="39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94690" cy="270510"/>
                        </a:xfrm>
                        <a:prstGeom prst="rect">
                          <a:avLst/>
                        </a:prstGeom>
                        <a:solidFill>
                          <a:srgbClr val="FFFFFF"/>
                        </a:solidFill>
                        <a:ln w="9525">
                          <a:noFill/>
                          <a:miter lim="800000"/>
                        </a:ln>
                      </wps:spPr>
                      <wps:txbx>
                        <w:txbxContent>
                          <w:p w14:paraId="65FE2F53">
                            <w:pPr>
                              <w:jc w:val="center"/>
                              <w:rPr>
                                <w:sz w:val="21"/>
                                <w:szCs w:val="21"/>
                              </w:rPr>
                            </w:pPr>
                            <w:r>
                              <w:rPr>
                                <w:rFonts w:hint="eastAsia"/>
                                <w:sz w:val="21"/>
                                <w:szCs w:val="21"/>
                              </w:rPr>
                              <w:t>测量环境</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20.35pt;margin-top:326.8pt;height:21.3pt;width:54.7pt;z-index:251763712;mso-width-relative:page;mso-height-relative:page;" fillcolor="#FFFFFF" filled="t" stroked="f" coordsize="21600,21600" o:gfxdata="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PcgDtoAAAALAQAADwAAAAAAAAABACAAAAAiAAAAZHJzL2Rvd25yZXYueG1s&#10;UEsBAhQAFAAAAAgAh07iQA+gyccvAgAAQwQAAA4AAAAAAAAAAQAgAAAAKQEAAGRycy9lMm9Eb2Mu&#10;eG1sUEsFBgAAAAAGAAYAWQEAAMoFAAAAAA==&#10;">
                <v:fill on="t" focussize="0,0"/>
                <v:stroke on="f" miterlimit="8" joinstyle="miter"/>
                <v:imagedata o:title=""/>
                <o:lock v:ext="edit" aspectratio="f"/>
                <v:textbox inset="0mm,0mm,0mm,0mm">
                  <w:txbxContent>
                    <w:p w14:paraId="65FE2F53">
                      <w:pPr>
                        <w:jc w:val="center"/>
                        <w:rPr>
                          <w:sz w:val="21"/>
                          <w:szCs w:val="21"/>
                        </w:rPr>
                      </w:pPr>
                      <w:r>
                        <w:rPr>
                          <w:rFonts w:hint="eastAsia"/>
                          <w:sz w:val="21"/>
                          <w:szCs w:val="21"/>
                        </w:rPr>
                        <w:t>测量环境</w:t>
                      </w:r>
                    </w:p>
                  </w:txbxContent>
                </v:textbox>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3449320</wp:posOffset>
                </wp:positionH>
                <wp:positionV relativeFrom="paragraph">
                  <wp:posOffset>2270125</wp:posOffset>
                </wp:positionV>
                <wp:extent cx="694690" cy="153670"/>
                <wp:effectExtent l="0" t="0" r="0" b="0"/>
                <wp:wrapNone/>
                <wp:docPr id="4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94690" cy="153670"/>
                        </a:xfrm>
                        <a:prstGeom prst="rect">
                          <a:avLst/>
                        </a:prstGeom>
                        <a:solidFill>
                          <a:srgbClr val="FFFFFF"/>
                        </a:solidFill>
                        <a:ln w="9525">
                          <a:noFill/>
                          <a:miter lim="800000"/>
                        </a:ln>
                      </wps:spPr>
                      <wps:txbx>
                        <w:txbxContent>
                          <w:p w14:paraId="636A689A">
                            <w:pPr>
                              <w:jc w:val="center"/>
                              <w:rPr>
                                <w:sz w:val="21"/>
                                <w:szCs w:val="21"/>
                              </w:rPr>
                            </w:pPr>
                            <w:r>
                              <w:rPr>
                                <w:rFonts w:hint="eastAsia"/>
                                <w:sz w:val="21"/>
                                <w:szCs w:val="21"/>
                              </w:rPr>
                              <w:t>调幅无线电</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71.6pt;margin-top:178.75pt;height:12.1pt;width:54.7pt;z-index:251764736;mso-width-relative:page;mso-height-relative:page;" fillcolor="#FFFFFF" filled="t" stroked="f" coordsize="21600,21600" o:gfxdata="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4CysXbAAAACwEAAA8AAAAAAAAAAQAgAAAAIgAAAGRycy9kb3ducmV2Lnht&#10;bFBLAQIUABQAAAAIAIdO4kACbzeJLwIAAEMEAAAOAAAAAAAAAAEAIAAAACoBAABkcnMvZTJvRG9j&#10;LnhtbFBLBQYAAAAABgAGAFkBAADLBQAAAAA=&#10;">
                <v:fill on="t" focussize="0,0"/>
                <v:stroke on="f" miterlimit="8" joinstyle="miter"/>
                <v:imagedata o:title=""/>
                <o:lock v:ext="edit" aspectratio="f"/>
                <v:textbox inset="0mm,0mm,0mm,0mm">
                  <w:txbxContent>
                    <w:p w14:paraId="636A689A">
                      <w:pPr>
                        <w:jc w:val="center"/>
                        <w:rPr>
                          <w:sz w:val="21"/>
                          <w:szCs w:val="21"/>
                        </w:rPr>
                      </w:pPr>
                      <w:r>
                        <w:rPr>
                          <w:rFonts w:hint="eastAsia"/>
                          <w:sz w:val="21"/>
                          <w:szCs w:val="21"/>
                        </w:rPr>
                        <w:t>调幅无线电</w:t>
                      </w:r>
                    </w:p>
                  </w:txbxContent>
                </v:textbox>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6176010</wp:posOffset>
                </wp:positionH>
                <wp:positionV relativeFrom="paragraph">
                  <wp:posOffset>1699260</wp:posOffset>
                </wp:positionV>
                <wp:extent cx="401955" cy="328930"/>
                <wp:effectExtent l="0" t="0" r="0" b="0"/>
                <wp:wrapNone/>
                <wp:docPr id="39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1955" cy="328930"/>
                        </a:xfrm>
                        <a:prstGeom prst="rect">
                          <a:avLst/>
                        </a:prstGeom>
                        <a:solidFill>
                          <a:srgbClr val="FFFFFF"/>
                        </a:solidFill>
                        <a:ln w="9525">
                          <a:noFill/>
                          <a:miter lim="800000"/>
                        </a:ln>
                      </wps:spPr>
                      <wps:txbx>
                        <w:txbxContent>
                          <w:p w14:paraId="043BD9E7">
                            <w:pPr>
                              <w:jc w:val="center"/>
                              <w:rPr>
                                <w:sz w:val="21"/>
                                <w:szCs w:val="21"/>
                              </w:rPr>
                            </w:pPr>
                            <w:r>
                              <w:rPr>
                                <w:rFonts w:hint="eastAsia"/>
                                <w:sz w:val="21"/>
                                <w:szCs w:val="21"/>
                              </w:rPr>
                              <w:t>移动通信</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486.3pt;margin-top:133.8pt;height:25.9pt;width:31.65pt;z-index:251762688;mso-width-relative:page;mso-height-relative:page;" fillcolor="#FFFFFF" filled="t" stroked="f" coordsize="21600,21600" o:gfxdata="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lCC2jbAAAADAEAAA8AAAAAAAAAAQAgAAAAIgAAAGRycy9kb3ducmV2Lnht&#10;bFBLAQIUABQAAAAIAIdO4kAS8J0pLwIAAEMEAAAOAAAAAAAAAAEAIAAAACoBAABkcnMvZTJvRG9j&#10;LnhtbFBLBQYAAAAABgAGAFkBAADLBQAAAAA=&#10;">
                <v:fill on="t" focussize="0,0"/>
                <v:stroke on="f" miterlimit="8" joinstyle="miter"/>
                <v:imagedata o:title=""/>
                <o:lock v:ext="edit" aspectratio="f"/>
                <v:textbox inset="0mm,0mm,0mm,0mm">
                  <w:txbxContent>
                    <w:p w14:paraId="043BD9E7">
                      <w:pPr>
                        <w:jc w:val="center"/>
                        <w:rPr>
                          <w:sz w:val="21"/>
                          <w:szCs w:val="21"/>
                        </w:rPr>
                      </w:pPr>
                      <w:r>
                        <w:rPr>
                          <w:rFonts w:hint="eastAsia"/>
                          <w:sz w:val="21"/>
                          <w:szCs w:val="21"/>
                        </w:rPr>
                        <w:t>移动通信</w:t>
                      </w:r>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4773930</wp:posOffset>
                </wp:positionH>
                <wp:positionV relativeFrom="paragraph">
                  <wp:posOffset>1736090</wp:posOffset>
                </wp:positionV>
                <wp:extent cx="709295" cy="153670"/>
                <wp:effectExtent l="0" t="0" r="0" b="0"/>
                <wp:wrapNone/>
                <wp:docPr id="3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9295" cy="153670"/>
                        </a:xfrm>
                        <a:prstGeom prst="rect">
                          <a:avLst/>
                        </a:prstGeom>
                        <a:solidFill>
                          <a:srgbClr val="FFFFFF"/>
                        </a:solidFill>
                        <a:ln w="9525">
                          <a:noFill/>
                          <a:miter lim="800000"/>
                        </a:ln>
                      </wps:spPr>
                      <wps:txbx>
                        <w:txbxContent>
                          <w:p w14:paraId="0723335C">
                            <w:pPr>
                              <w:jc w:val="center"/>
                              <w:rPr>
                                <w:sz w:val="21"/>
                                <w:szCs w:val="21"/>
                              </w:rPr>
                            </w:pPr>
                            <w:r>
                              <w:rPr>
                                <w:rFonts w:hint="eastAsia"/>
                                <w:sz w:val="21"/>
                                <w:szCs w:val="21"/>
                              </w:rPr>
                              <w:t>调频无线电</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75.9pt;margin-top:136.7pt;height:12.1pt;width:55.85pt;z-index:251761664;mso-width-relative:page;mso-height-relative:page;" fillcolor="#FFFFFF" filled="t" stroked="f" coordsize="21600,21600" o:gfxdata="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B1HHtsAAAALAQAADwAAAAAAAAABACAAAAAiAAAAZHJzL2Rvd25yZXYu&#10;eG1sUEsBAhQAFAAAAAgAh07iQG4Iz04xAgAAQwQAAA4AAAAAAAAAAQAgAAAAKgEAAGRycy9lMm9E&#10;b2MueG1sUEsFBgAAAAAGAAYAWQEAAM0FAAAAAA==&#10;">
                <v:fill on="t" focussize="0,0"/>
                <v:stroke on="f" miterlimit="8" joinstyle="miter"/>
                <v:imagedata o:title=""/>
                <o:lock v:ext="edit" aspectratio="f"/>
                <v:textbox inset="0mm,0mm,0mm,0mm">
                  <w:txbxContent>
                    <w:p w14:paraId="0723335C">
                      <w:pPr>
                        <w:jc w:val="center"/>
                        <w:rPr>
                          <w:sz w:val="21"/>
                          <w:szCs w:val="21"/>
                        </w:rPr>
                      </w:pPr>
                      <w:r>
                        <w:rPr>
                          <w:rFonts w:hint="eastAsia"/>
                          <w:sz w:val="21"/>
                          <w:szCs w:val="21"/>
                        </w:rPr>
                        <w:t>调频无线电</w:t>
                      </w:r>
                    </w:p>
                  </w:txbxContent>
                </v:textbox>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4546600</wp:posOffset>
                </wp:positionH>
                <wp:positionV relativeFrom="paragraph">
                  <wp:posOffset>2115820</wp:posOffset>
                </wp:positionV>
                <wp:extent cx="936625" cy="153670"/>
                <wp:effectExtent l="0" t="0" r="0" b="0"/>
                <wp:wrapNone/>
                <wp:docPr id="39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36625" cy="153670"/>
                        </a:xfrm>
                        <a:prstGeom prst="rect">
                          <a:avLst/>
                        </a:prstGeom>
                        <a:solidFill>
                          <a:srgbClr val="FFFFFF"/>
                        </a:solidFill>
                        <a:ln w="9525">
                          <a:noFill/>
                          <a:miter lim="800000"/>
                        </a:ln>
                      </wps:spPr>
                      <wps:txbx>
                        <w:txbxContent>
                          <w:p w14:paraId="6C760BFD">
                            <w:pPr>
                              <w:jc w:val="center"/>
                              <w:rPr>
                                <w:sz w:val="21"/>
                                <w:szCs w:val="21"/>
                              </w:rPr>
                            </w:pPr>
                            <w:r>
                              <w:rPr>
                                <w:rFonts w:hint="eastAsia"/>
                                <w:sz w:val="21"/>
                                <w:szCs w:val="21"/>
                              </w:rPr>
                              <w:t>移动通信</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58pt;margin-top:166.6pt;height:12.1pt;width:73.75pt;z-index:251760640;mso-width-relative:page;mso-height-relative:page;" fillcolor="#FFFFFF" filled="t" stroked="f" coordsize="21600,21600" o:gfxdata="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uN0y9sAAAALAQAADwAAAAAAAAABACAAAAAiAAAAZHJzL2Rvd25yZXYueG1s&#10;UEsBAhQAFAAAAAgAh07iQNhZE+MuAgAAQwQAAA4AAAAAAAAAAQAgAAAAKgEAAGRycy9lMm9Eb2Mu&#10;eG1sUEsFBgAAAAAGAAYAWQEAAMoFAAAAAA==&#10;">
                <v:fill on="t" focussize="0,0"/>
                <v:stroke on="f" miterlimit="8" joinstyle="miter"/>
                <v:imagedata o:title=""/>
                <o:lock v:ext="edit" aspectratio="f"/>
                <v:textbox inset="0mm,0mm,0mm,0mm">
                  <w:txbxContent>
                    <w:p w14:paraId="6C760BFD">
                      <w:pPr>
                        <w:jc w:val="center"/>
                        <w:rPr>
                          <w:sz w:val="21"/>
                          <w:szCs w:val="21"/>
                        </w:rPr>
                      </w:pPr>
                      <w:r>
                        <w:rPr>
                          <w:rFonts w:hint="eastAsia"/>
                          <w:sz w:val="21"/>
                          <w:szCs w:val="21"/>
                        </w:rPr>
                        <w:t>移动通信</w:t>
                      </w:r>
                    </w:p>
                  </w:txbxContent>
                </v:textbox>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4590415</wp:posOffset>
                </wp:positionH>
                <wp:positionV relativeFrom="paragraph">
                  <wp:posOffset>850900</wp:posOffset>
                </wp:positionV>
                <wp:extent cx="936625" cy="153670"/>
                <wp:effectExtent l="0" t="0" r="0" b="0"/>
                <wp:wrapNone/>
                <wp:docPr id="39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36625" cy="153670"/>
                        </a:xfrm>
                        <a:prstGeom prst="rect">
                          <a:avLst/>
                        </a:prstGeom>
                        <a:solidFill>
                          <a:srgbClr val="FFFFFF"/>
                        </a:solidFill>
                        <a:ln w="9525">
                          <a:noFill/>
                          <a:miter lim="800000"/>
                        </a:ln>
                      </wps:spPr>
                      <wps:txbx>
                        <w:txbxContent>
                          <w:p w14:paraId="07B6D243">
                            <w:pPr>
                              <w:jc w:val="center"/>
                              <w:rPr>
                                <w:sz w:val="21"/>
                                <w:szCs w:val="21"/>
                              </w:rPr>
                            </w:pPr>
                            <w:r>
                              <w:rPr>
                                <w:rFonts w:hint="eastAsia"/>
                                <w:sz w:val="21"/>
                                <w:szCs w:val="21"/>
                              </w:rPr>
                              <w:t>移动通信</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61.45pt;margin-top:67pt;height:12.1pt;width:73.75pt;z-index:251759616;mso-width-relative:page;mso-height-relative:page;" fillcolor="#FFFFFF" filled="t" stroked="f" coordsize="21600,21600" o:gfxdata="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hqva2gAAAAsBAAAPAAAAAAAAAAEAIAAAACIAAABkcnMvZG93bnJldi54bWxQ&#10;SwECFAAUAAAACACHTuJAhCyYjS4CAABDBAAADgAAAAAAAAABACAAAAApAQAAZHJzL2Uyb0RvYy54&#10;bWxQSwUGAAAAAAYABgBZAQAAyQUAAAAA&#10;">
                <v:fill on="t" focussize="0,0"/>
                <v:stroke on="f" miterlimit="8" joinstyle="miter"/>
                <v:imagedata o:title=""/>
                <o:lock v:ext="edit" aspectratio="f"/>
                <v:textbox inset="0mm,0mm,0mm,0mm">
                  <w:txbxContent>
                    <w:p w14:paraId="07B6D243">
                      <w:pPr>
                        <w:jc w:val="center"/>
                        <w:rPr>
                          <w:sz w:val="21"/>
                          <w:szCs w:val="21"/>
                        </w:rPr>
                      </w:pPr>
                      <w:r>
                        <w:rPr>
                          <w:rFonts w:hint="eastAsia"/>
                          <w:sz w:val="21"/>
                          <w:szCs w:val="21"/>
                        </w:rPr>
                        <w:t>移动通信</w:t>
                      </w:r>
                    </w:p>
                  </w:txbxContent>
                </v:textbox>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4289425</wp:posOffset>
                </wp:positionH>
                <wp:positionV relativeFrom="paragraph">
                  <wp:posOffset>5069840</wp:posOffset>
                </wp:positionV>
                <wp:extent cx="1419225" cy="200025"/>
                <wp:effectExtent l="0" t="0" r="9525" b="9525"/>
                <wp:wrapNone/>
                <wp:docPr id="3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19225" cy="200025"/>
                        </a:xfrm>
                        <a:prstGeom prst="rect">
                          <a:avLst/>
                        </a:prstGeom>
                        <a:solidFill>
                          <a:srgbClr val="FFFFFF"/>
                        </a:solidFill>
                        <a:ln w="9525">
                          <a:noFill/>
                          <a:miter lim="800000"/>
                        </a:ln>
                      </wps:spPr>
                      <wps:txbx>
                        <w:txbxContent>
                          <w:p w14:paraId="0BAD16A8">
                            <w:pPr>
                              <w:jc w:val="center"/>
                              <w:rPr>
                                <w:sz w:val="21"/>
                                <w:szCs w:val="21"/>
                              </w:rPr>
                            </w:pPr>
                            <w:r>
                              <w:rPr>
                                <w:rFonts w:hint="eastAsia"/>
                                <w:sz w:val="21"/>
                                <w:szCs w:val="21"/>
                              </w:rPr>
                              <w:t>频率（赫兹）</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37.75pt;margin-top:399.2pt;height:15.75pt;width:111.75pt;z-index:251757568;mso-width-relative:page;mso-height-relative:page;" fillcolor="#FFFFFF" filled="t" stroked="f" coordsize="21600,21600" o:gfxdata="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dB0FtoAAAALAQAADwAAAAAAAAABACAAAAAiAAAAZHJzL2Rvd25yZXYueG1s&#10;UEsBAhQAFAAAAAgAh07iQJ4fl2svAgAARAQAAA4AAAAAAAAAAQAgAAAAKQEAAGRycy9lMm9Eb2Mu&#10;eG1sUEsFBgAAAAAGAAYAWQEAAMoFAAAAAA==&#10;">
                <v:fill on="t" focussize="0,0"/>
                <v:stroke on="f" miterlimit="8" joinstyle="miter"/>
                <v:imagedata o:title=""/>
                <o:lock v:ext="edit" aspectratio="f"/>
                <v:textbox inset="0mm,0mm,0mm,0mm">
                  <w:txbxContent>
                    <w:p w14:paraId="0BAD16A8">
                      <w:pPr>
                        <w:jc w:val="center"/>
                        <w:rPr>
                          <w:sz w:val="21"/>
                          <w:szCs w:val="21"/>
                        </w:rPr>
                      </w:pPr>
                      <w:r>
                        <w:rPr>
                          <w:rFonts w:hint="eastAsia"/>
                          <w:sz w:val="21"/>
                          <w:szCs w:val="21"/>
                        </w:rPr>
                        <w:t>频率（赫兹）</w:t>
                      </w:r>
                    </w:p>
                  </w:txbxContent>
                </v:textbox>
              </v:shape>
            </w:pict>
          </mc:Fallback>
        </mc:AlternateContent>
      </w:r>
      <w:r>
        <w:rPr>
          <w:rFonts w:ascii="Arial" w:hAnsi="Arial" w:eastAsia="宋体"/>
          <w:kern w:val="2"/>
          <w:szCs w:val="22"/>
        </w:rPr>
        <w:drawing>
          <wp:inline distT="0" distB="0" distL="0" distR="0">
            <wp:extent cx="5532755" cy="5241290"/>
            <wp:effectExtent l="0" t="0" r="0"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pic:cNvPicPr>
                  </pic:nvPicPr>
                  <pic:blipFill>
                    <a:blip r:embed="rId58"/>
                    <a:stretch>
                      <a:fillRect/>
                    </a:stretch>
                  </pic:blipFill>
                  <pic:spPr>
                    <a:xfrm>
                      <a:off x="0" y="0"/>
                      <a:ext cx="5536067" cy="5244526"/>
                    </a:xfrm>
                    <a:prstGeom prst="rect">
                      <a:avLst/>
                    </a:prstGeom>
                  </pic:spPr>
                </pic:pic>
              </a:graphicData>
            </a:graphic>
          </wp:inline>
        </w:drawing>
      </w:r>
    </w:p>
    <w:p w14:paraId="4142BA30">
      <w:pPr>
        <w:widowControl w:val="0"/>
        <w:adjustRightInd w:val="0"/>
        <w:snapToGrid w:val="0"/>
        <w:spacing w:after="244" w:afterLines="75" w:line="288" w:lineRule="auto"/>
        <w:jc w:val="both"/>
        <w:rPr>
          <w:rFonts w:ascii="Arial" w:hAnsi="Arial" w:eastAsia="宋体"/>
          <w:kern w:val="2"/>
          <w:szCs w:val="22"/>
        </w:rPr>
        <w:sectPr>
          <w:pgSz w:w="16838" w:h="11906" w:orient="landscape"/>
          <w:pgMar w:top="1440" w:right="1134" w:bottom="1440" w:left="1134" w:header="720" w:footer="720" w:gutter="0"/>
          <w:cols w:space="425" w:num="1"/>
          <w:docGrid w:type="lines" w:linePitch="326" w:charSpace="0"/>
        </w:sectPr>
      </w:pPr>
    </w:p>
    <w:p w14:paraId="37EDAB97">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本标准的早期草案包括基于文献中发现的测量无线电和电视水平确定的限值。但是，在美国6000多家医院中，仅记录了5家的测量水平。对早期标准草案进行公开审查后确定，最近发射机（450米）的发射机代表性极低，因此，测量数据不应推广至所有医院。因此，采用了一种替代方法，其中，限值基于距医院1500米，并传输联邦通信委员会允许的最大功率的无线电和电视发射机产生的计算场强。</w:t>
      </w:r>
    </w:p>
    <w:p w14:paraId="33DC85C4">
      <w:pPr>
        <w:widowControl w:val="0"/>
        <w:tabs>
          <w:tab w:val="left" w:pos="4800"/>
        </w:tabs>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调幅无线电</w:t>
      </w:r>
      <w:r>
        <w:rPr>
          <w:rFonts w:hint="eastAsia" w:ascii="Arial" w:hAnsi="Arial" w:eastAsia="宋体"/>
          <w:kern w:val="2"/>
          <w:szCs w:val="22"/>
        </w:rPr>
        <w:tab/>
      </w:r>
      <w:r>
        <w:rPr>
          <w:rFonts w:hint="eastAsia" w:ascii="Arial" w:hAnsi="Arial" w:eastAsia="宋体"/>
          <w:kern w:val="2"/>
          <w:szCs w:val="22"/>
        </w:rPr>
        <w:t>50kW</w:t>
      </w:r>
    </w:p>
    <w:p w14:paraId="2E0475BD">
      <w:pPr>
        <w:widowControl w:val="0"/>
        <w:tabs>
          <w:tab w:val="left" w:pos="4800"/>
        </w:tabs>
        <w:adjustRightInd w:val="0"/>
        <w:snapToGrid w:val="0"/>
        <w:spacing w:after="234" w:afterLines="75" w:line="288" w:lineRule="auto"/>
        <w:ind w:left="2160" w:leftChars="600" w:hanging="720" w:hangingChars="300"/>
        <w:jc w:val="both"/>
        <w:rPr>
          <w:rFonts w:ascii="Arial" w:hAnsi="Arial" w:eastAsia="宋体"/>
          <w:kern w:val="2"/>
          <w:szCs w:val="22"/>
        </w:rPr>
      </w:pPr>
      <w:r>
        <w:rPr>
          <w:rFonts w:hint="eastAsia" w:ascii="Arial" w:hAnsi="Arial" w:eastAsia="宋体"/>
          <w:kern w:val="2"/>
          <w:szCs w:val="22"/>
        </w:rPr>
        <w:t xml:space="preserve">调频无线电和电视频道 </w:t>
      </w:r>
      <w:r>
        <w:rPr>
          <w:rFonts w:hint="eastAsia" w:ascii="Arial" w:hAnsi="Arial" w:eastAsia="宋体"/>
          <w:kern w:val="2"/>
          <w:szCs w:val="22"/>
        </w:rPr>
        <w:tab/>
      </w:r>
      <w:r>
        <w:rPr>
          <w:rFonts w:hint="eastAsia" w:ascii="Arial" w:hAnsi="Arial" w:eastAsia="宋体"/>
          <w:kern w:val="2"/>
          <w:szCs w:val="22"/>
        </w:rPr>
        <w:t>100kW</w:t>
      </w:r>
      <w:r>
        <w:rPr>
          <w:rFonts w:ascii="Arial" w:hAnsi="Arial" w:eastAsia="宋体"/>
          <w:kern w:val="2"/>
          <w:szCs w:val="22"/>
        </w:rPr>
        <w:br w:type="textWrapping"/>
      </w:r>
      <w:r>
        <w:rPr>
          <w:rFonts w:hint="eastAsia" w:ascii="Arial" w:hAnsi="Arial" w:eastAsia="宋体"/>
          <w:kern w:val="2"/>
          <w:szCs w:val="22"/>
        </w:rPr>
        <w:t>2 至6</w:t>
      </w:r>
    </w:p>
    <w:p w14:paraId="7C259CB6">
      <w:pPr>
        <w:widowControl w:val="0"/>
        <w:tabs>
          <w:tab w:val="left" w:pos="4800"/>
        </w:tabs>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电视频道7 至13</w:t>
      </w:r>
      <w:r>
        <w:rPr>
          <w:rFonts w:hint="eastAsia" w:ascii="Arial" w:hAnsi="Arial" w:eastAsia="宋体"/>
          <w:kern w:val="2"/>
          <w:szCs w:val="22"/>
        </w:rPr>
        <w:tab/>
      </w:r>
      <w:r>
        <w:rPr>
          <w:rFonts w:hint="eastAsia" w:ascii="Arial" w:hAnsi="Arial" w:eastAsia="宋体"/>
          <w:kern w:val="2"/>
          <w:szCs w:val="22"/>
        </w:rPr>
        <w:t>300kW</w:t>
      </w:r>
    </w:p>
    <w:p w14:paraId="49F9F624">
      <w:pPr>
        <w:widowControl w:val="0"/>
        <w:tabs>
          <w:tab w:val="left" w:pos="4800"/>
        </w:tabs>
        <w:adjustRightInd w:val="0"/>
        <w:snapToGrid w:val="0"/>
        <w:spacing w:after="234" w:afterLines="75" w:line="288" w:lineRule="auto"/>
        <w:ind w:left="1440" w:leftChars="600"/>
        <w:jc w:val="both"/>
        <w:rPr>
          <w:rFonts w:ascii="Arial" w:hAnsi="Arial" w:eastAsia="宋体"/>
          <w:kern w:val="2"/>
          <w:szCs w:val="22"/>
        </w:rPr>
      </w:pPr>
      <w:r>
        <w:rPr>
          <w:rFonts w:ascii="Arial" w:hAnsi="Arial" w:eastAsia="宋体"/>
          <w:kern w:val="2"/>
          <w:szCs w:val="22"/>
        </w:rPr>
        <w:t>UHF TV</w:t>
      </w:r>
      <w:r>
        <w:rPr>
          <w:rFonts w:ascii="Arial" w:hAnsi="Arial" w:eastAsia="宋体"/>
          <w:kern w:val="2"/>
          <w:szCs w:val="22"/>
        </w:rPr>
        <w:tab/>
      </w:r>
      <w:r>
        <w:rPr>
          <w:rFonts w:ascii="Arial" w:hAnsi="Arial" w:eastAsia="宋体"/>
          <w:kern w:val="2"/>
          <w:szCs w:val="22"/>
        </w:rPr>
        <w:t>5000kW</w:t>
      </w:r>
    </w:p>
    <w:p w14:paraId="15649EDE">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此方法有两个目的。其可帮助设置限值，因为其避免了测量数据缺乏问题。其还明确量化了医疗器械干扰风险，对医院工作人员更有意义</w:t>
      </w:r>
      <w:r>
        <w:rPr>
          <w:rFonts w:hint="eastAsia" w:ascii="宋体" w:hAnsi="宋体" w:eastAsia="宋体"/>
          <w:kern w:val="2"/>
          <w:szCs w:val="22"/>
        </w:rPr>
        <w:t>；</w:t>
      </w:r>
      <w:r>
        <w:rPr>
          <w:rFonts w:hint="eastAsia" w:ascii="Arial" w:hAnsi="Arial" w:eastAsia="宋体"/>
          <w:kern w:val="2"/>
          <w:szCs w:val="22"/>
        </w:rPr>
        <w:t>即是距离，而不是场强。医院工作人员现在可以将1500米的距离视为基准。如果位于1500米以外，符合本标准的器械不会对无线电和电视发射机美国。距无线电或电视发射机1500米以内的医院不应完全依赖本标准</w:t>
      </w:r>
      <w:r>
        <w:rPr>
          <w:rFonts w:hint="eastAsia" w:ascii="宋体" w:hAnsi="宋体" w:eastAsia="宋体"/>
          <w:kern w:val="2"/>
          <w:szCs w:val="22"/>
        </w:rPr>
        <w:t>；</w:t>
      </w:r>
      <w:r>
        <w:rPr>
          <w:rFonts w:hint="eastAsia" w:ascii="Arial" w:hAnsi="Arial" w:eastAsia="宋体"/>
          <w:kern w:val="2"/>
          <w:szCs w:val="22"/>
        </w:rPr>
        <w:t>此类医院应研究干扰的可能性并进行自己的分析。大多数广播装置并未许可以前述功率限值运行，但如果医院距此类广播装置1500米以内，则可能会对医疗器械造成干扰。</w:t>
      </w:r>
    </w:p>
    <w:p w14:paraId="502F71AE">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图A5所示的计算水平基于以下内容：对于调幅无线电台，示出了有效辐射功率（ERP）为50 kW，且大地电导率为20微西门子</w:t>
      </w:r>
      <w:r>
        <w:rPr>
          <w:rFonts w:hint="eastAsia" w:ascii="宋体" w:hAnsi="宋体" w:eastAsia="宋体"/>
          <w:kern w:val="2"/>
          <w:szCs w:val="22"/>
        </w:rPr>
        <w:t>/</w:t>
      </w:r>
      <w:r>
        <w:rPr>
          <w:rFonts w:hint="eastAsia" w:ascii="Arial" w:hAnsi="Arial" w:eastAsia="宋体"/>
          <w:kern w:val="2"/>
          <w:szCs w:val="22"/>
        </w:rPr>
        <w:t>m时的水平。对于调频无线电和电视频道2至6，测量了1500 m处，ERP为100 kW，且天线高度为600 m时的影响。对于电视频道7至13，ERP为200 kw，天线高度为500 m。对于UHF电视，ERP为5000 kw，天线高度为600m。</w:t>
      </w:r>
    </w:p>
    <w:p w14:paraId="4729018B">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0B2D0977">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将1500m距离纳入本标准以来，环保局已经完成了一项研究，研究表明：</w:t>
      </w:r>
    </w:p>
    <w:p w14:paraId="59D0D725">
      <w:pPr>
        <w:widowControl w:val="0"/>
        <w:numPr>
          <w:ilvl w:val="0"/>
          <w:numId w:val="36"/>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19％医院距AM无线电发射机1英里（约1500m）内。</w:t>
      </w:r>
    </w:p>
    <w:p w14:paraId="3BDA9A22">
      <w:pPr>
        <w:widowControl w:val="0"/>
        <w:numPr>
          <w:ilvl w:val="0"/>
          <w:numId w:val="36"/>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20%医院距FM无线电发射机1英里内。</w:t>
      </w:r>
    </w:p>
    <w:p w14:paraId="4C57CF36">
      <w:pPr>
        <w:widowControl w:val="0"/>
        <w:numPr>
          <w:ilvl w:val="0"/>
          <w:numId w:val="36"/>
        </w:numPr>
        <w:adjustRightInd w:val="0"/>
        <w:snapToGrid w:val="0"/>
        <w:spacing w:after="234" w:afterLines="75" w:line="288" w:lineRule="auto"/>
        <w:ind w:left="1920" w:leftChars="600" w:hanging="480" w:hangingChars="200"/>
        <w:jc w:val="both"/>
        <w:rPr>
          <w:rFonts w:ascii="Arial" w:hAnsi="Arial" w:eastAsia="宋体"/>
          <w:kern w:val="2"/>
          <w:szCs w:val="22"/>
        </w:rPr>
      </w:pPr>
      <w:r>
        <w:rPr>
          <w:rFonts w:hint="eastAsia" w:ascii="Arial" w:hAnsi="Arial" w:eastAsia="宋体"/>
          <w:kern w:val="2"/>
          <w:szCs w:val="22"/>
        </w:rPr>
        <w:t>2.7%医院距电视发射机1英里内。</w:t>
      </w:r>
    </w:p>
    <w:p w14:paraId="5FB521AF">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EPA报告称，有6家医院距50 kW的调幅发射机1英里内。理论上，此类医院应该会遭受超出本标准辐射敏感性限值的场强。</w:t>
      </w:r>
    </w:p>
    <w:p w14:paraId="42DA12F6">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 xml:space="preserve">图A5还显示了三个最常见频率范围内的移动通信影响：20 MHz、150 MHz和450 MHz。此类水平基于距离为30米时500 W的传输功率。450 MHz到470 MHz间的频带是紧急医疗服务（EMS）通信中最常用的频带。计算紧急车辆内，由15W发射机对同一车辆产生的场强较为复杂。但是，近似解法得出场强为126 dB </w:t>
      </w:r>
      <w:r>
        <w:rPr>
          <w:rFonts w:ascii="Arial" w:hAnsi="Arial" w:eastAsia="宋体" w:cs="Arial"/>
          <w:kern w:val="2"/>
          <w:szCs w:val="22"/>
        </w:rPr>
        <w:t>μ</w:t>
      </w:r>
      <w:r>
        <w:rPr>
          <w:rFonts w:hint="eastAsia" w:ascii="Arial" w:hAnsi="Arial" w:eastAsia="宋体"/>
          <w:kern w:val="2"/>
          <w:szCs w:val="22"/>
        </w:rPr>
        <w:t>V</w:t>
      </w:r>
      <w:r>
        <w:rPr>
          <w:rFonts w:hint="eastAsia" w:ascii="宋体" w:hAnsi="宋体" w:eastAsia="宋体"/>
          <w:kern w:val="2"/>
          <w:szCs w:val="22"/>
        </w:rPr>
        <w:t>/</w:t>
      </w:r>
      <w:r>
        <w:rPr>
          <w:rFonts w:hint="eastAsia" w:ascii="Arial" w:hAnsi="Arial" w:eastAsia="宋体"/>
          <w:kern w:val="2"/>
          <w:szCs w:val="22"/>
        </w:rPr>
        <w:t xml:space="preserve">m至140 dB </w:t>
      </w:r>
      <w:r>
        <w:rPr>
          <w:rFonts w:ascii="Arial" w:hAnsi="Arial" w:eastAsia="宋体" w:cs="Arial"/>
          <w:kern w:val="2"/>
          <w:szCs w:val="22"/>
        </w:rPr>
        <w:t>μ</w:t>
      </w:r>
      <w:r>
        <w:rPr>
          <w:rFonts w:hint="eastAsia" w:ascii="Arial" w:hAnsi="Arial" w:eastAsia="宋体"/>
          <w:kern w:val="2"/>
          <w:szCs w:val="22"/>
        </w:rPr>
        <w:t>V</w:t>
      </w:r>
      <w:r>
        <w:rPr>
          <w:rFonts w:hint="eastAsia" w:ascii="宋体" w:hAnsi="宋体" w:eastAsia="宋体"/>
          <w:kern w:val="2"/>
          <w:szCs w:val="22"/>
        </w:rPr>
        <w:t>/</w:t>
      </w:r>
      <w:r>
        <w:rPr>
          <w:rFonts w:hint="eastAsia" w:ascii="Arial" w:hAnsi="Arial" w:eastAsia="宋体"/>
          <w:kern w:val="2"/>
          <w:szCs w:val="22"/>
        </w:rPr>
        <w:t>m。</w:t>
      </w:r>
    </w:p>
    <w:p w14:paraId="43163FC8">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绘制测量环境电平和计算无线电和电视水平后，确定了敏感性限值。</w:t>
      </w:r>
    </w:p>
    <w:p w14:paraId="4799C262">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辐射敏感性限值的最高频率为1 GHz。必须承认，1 GHz以上的某些频率已分配给ISM功能，且以1 GHz以上频率运行的雷达可能会照亮医疗设施。但是，经验表明，免受1 GHz下给定电磁环境电平的电子器械（RF接收机除外）也将免受2、3或4 GHz下电磁环境电平的影响。</w:t>
      </w:r>
    </w:p>
    <w:p w14:paraId="70C30490">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1977年，加拿大政府发布了一份咨询公报，其中规定了居住区的最大预期无线电环境，并为在该环境中运行的电子设备制定了三种环境免疫等级。免疫等级1、2和3的指定环境和限值曲线通常支持本标准中的限值曲线。最大的差异在于1.7 MHz至30 MHz的范围，其中加拿大最大预期RF环境比本标准的敏感性限值高13 dB。</w:t>
      </w:r>
    </w:p>
    <w:p w14:paraId="0D712F31">
      <w:pPr>
        <w:widowControl w:val="0"/>
        <w:adjustRightInd w:val="0"/>
        <w:snapToGrid w:val="0"/>
        <w:spacing w:after="234" w:afterLines="75" w:line="288" w:lineRule="auto"/>
        <w:ind w:left="1440" w:leftChars="600"/>
        <w:jc w:val="both"/>
        <w:rPr>
          <w:rFonts w:ascii="Arial" w:hAnsi="Arial" w:eastAsia="宋体"/>
          <w:kern w:val="2"/>
          <w:szCs w:val="22"/>
        </w:rPr>
      </w:pPr>
    </w:p>
    <w:p w14:paraId="4A2C17D5">
      <w:pPr>
        <w:widowControl w:val="0"/>
        <w:adjustRightInd w:val="0"/>
        <w:snapToGrid w:val="0"/>
        <w:spacing w:after="234" w:afterLines="75" w:line="288" w:lineRule="auto"/>
        <w:ind w:left="1440" w:leftChars="600"/>
        <w:jc w:val="both"/>
        <w:rPr>
          <w:rFonts w:ascii="Arial" w:hAnsi="Arial" w:eastAsia="宋体"/>
          <w:kern w:val="2"/>
          <w:szCs w:val="22"/>
        </w:rPr>
      </w:pPr>
    </w:p>
    <w:p w14:paraId="0492F5C9">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14EBE209">
      <w:pPr>
        <w:widowControl w:val="0"/>
        <w:adjustRightInd w:val="0"/>
        <w:snapToGrid w:val="0"/>
        <w:spacing w:after="234" w:afterLines="75" w:line="288" w:lineRule="auto"/>
        <w:ind w:left="1440" w:leftChars="300" w:hanging="720" w:hangingChars="300"/>
        <w:jc w:val="both"/>
        <w:outlineLvl w:val="2"/>
        <w:rPr>
          <w:rFonts w:ascii="Arial" w:hAnsi="Arial" w:eastAsia="宋体"/>
          <w:kern w:val="2"/>
          <w:szCs w:val="22"/>
        </w:rPr>
      </w:pPr>
      <w:bookmarkStart w:id="132" w:name="_Toc498520194"/>
      <w:bookmarkStart w:id="133" w:name="_Toc498272179"/>
      <w:r>
        <w:rPr>
          <w:rFonts w:hint="eastAsia" w:ascii="Arial" w:hAnsi="Arial" w:eastAsia="宋体"/>
          <w:kern w:val="2"/>
          <w:szCs w:val="22"/>
        </w:rPr>
        <w:t>A3.3.4</w:t>
      </w:r>
      <w:r>
        <w:rPr>
          <w:rFonts w:hint="eastAsia" w:ascii="Arial" w:hAnsi="Arial" w:eastAsia="宋体"/>
          <w:kern w:val="2"/>
          <w:szCs w:val="22"/>
        </w:rPr>
        <w:tab/>
      </w:r>
      <w:r>
        <w:rPr>
          <w:rFonts w:hint="eastAsia" w:ascii="Arial" w:hAnsi="Arial" w:eastAsia="宋体"/>
          <w:kern w:val="2"/>
          <w:szCs w:val="22"/>
          <w:u w:val="single"/>
        </w:rPr>
        <w:t>磁场敏感性</w:t>
      </w:r>
      <w:bookmarkEnd w:id="132"/>
      <w:bookmarkEnd w:id="133"/>
    </w:p>
    <w:p w14:paraId="384B27B8">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在22个位置进行了磁场测量。在所有情况下，磁场频率是电源频率的谐波。磁场水平取决于天线与高功率消耗装置的接近度。最高磁场于包含核加速器的区域中测得。在本标准的早期草案中，磁场敏感性水平基于在核医学区域等高功率区域测得的水平。但是，最后认为，大多数医疗器械不会用于测得最高磁性水平的区域中。因此，本标准中包含的敏感性水平仅反映了在核医学以外的医院位置进行的发射测量。</w:t>
      </w:r>
    </w:p>
    <w:p w14:paraId="363F9D61">
      <w:pPr>
        <w:widowControl w:val="0"/>
        <w:adjustRightInd w:val="0"/>
        <w:snapToGrid w:val="0"/>
        <w:spacing w:after="234" w:afterLines="75" w:line="288" w:lineRule="auto"/>
        <w:ind w:left="1440" w:leftChars="300" w:hanging="720" w:hangingChars="300"/>
        <w:jc w:val="both"/>
        <w:outlineLvl w:val="2"/>
        <w:rPr>
          <w:rFonts w:ascii="Arial" w:hAnsi="Arial" w:eastAsia="宋体"/>
          <w:kern w:val="2"/>
          <w:szCs w:val="22"/>
        </w:rPr>
      </w:pPr>
      <w:bookmarkStart w:id="134" w:name="_Toc498520195"/>
      <w:bookmarkStart w:id="135" w:name="_Toc498272180"/>
      <w:r>
        <w:rPr>
          <w:rFonts w:hint="eastAsia" w:ascii="Arial" w:hAnsi="Arial" w:eastAsia="宋体"/>
          <w:kern w:val="2"/>
          <w:szCs w:val="22"/>
        </w:rPr>
        <w:t>A3.3.5</w:t>
      </w:r>
      <w:r>
        <w:rPr>
          <w:rFonts w:hint="eastAsia" w:ascii="Arial" w:hAnsi="Arial" w:eastAsia="宋体"/>
          <w:kern w:val="2"/>
          <w:szCs w:val="22"/>
        </w:rPr>
        <w:tab/>
      </w:r>
      <w:r>
        <w:rPr>
          <w:rFonts w:hint="eastAsia" w:ascii="Arial" w:hAnsi="Arial" w:eastAsia="宋体"/>
          <w:kern w:val="2"/>
          <w:szCs w:val="22"/>
          <w:u w:val="single"/>
        </w:rPr>
        <w:t>瞬态敏感性</w:t>
      </w:r>
      <w:bookmarkEnd w:id="134"/>
      <w:bookmarkEnd w:id="135"/>
    </w:p>
    <w:p w14:paraId="41855C6B">
      <w:pPr>
        <w:widowControl w:val="0"/>
        <w:adjustRightInd w:val="0"/>
        <w:snapToGrid w:val="0"/>
        <w:spacing w:after="234" w:afterLines="75" w:line="288" w:lineRule="auto"/>
        <w:ind w:left="1440" w:leftChars="600"/>
        <w:jc w:val="both"/>
        <w:rPr>
          <w:rFonts w:ascii="Arial" w:hAnsi="Arial" w:eastAsia="宋体"/>
          <w:kern w:val="2"/>
          <w:szCs w:val="22"/>
        </w:rPr>
      </w:pPr>
      <w:r>
        <w:rPr>
          <w:rFonts w:hint="eastAsia" w:ascii="Arial" w:hAnsi="Arial" w:eastAsia="宋体"/>
          <w:kern w:val="2"/>
          <w:szCs w:val="22"/>
        </w:rPr>
        <w:t>使用上升时间小于50ns的峰值读数记忆电压表监测交流电源线上的瞬变。瞬态敏感性试验信号的幅度基于记忆电压表读数。瞬态敏感性试验信号的特性与军用要求中规定的特性相似，且产生该波形的瞬态发生器可商购。对瞬态发生器的附加限制与据其采用本试验的MIL-STD-461A</w:t>
      </w:r>
      <w:r>
        <w:rPr>
          <w:rFonts w:hint="eastAsia" w:ascii="宋体" w:hAnsi="宋体" w:eastAsia="宋体"/>
          <w:kern w:val="2"/>
          <w:szCs w:val="22"/>
        </w:rPr>
        <w:t>/</w:t>
      </w:r>
      <w:r>
        <w:rPr>
          <w:rFonts w:hint="eastAsia" w:ascii="Arial" w:hAnsi="Arial" w:eastAsia="宋体"/>
          <w:kern w:val="2"/>
          <w:szCs w:val="22"/>
        </w:rPr>
        <w:t>462稍微偏离。MIL-STD-461A</w:t>
      </w:r>
      <w:r>
        <w:rPr>
          <w:rFonts w:hint="eastAsia" w:ascii="宋体" w:hAnsi="宋体" w:eastAsia="宋体"/>
          <w:kern w:val="2"/>
          <w:szCs w:val="22"/>
        </w:rPr>
        <w:t>/</w:t>
      </w:r>
      <w:r>
        <w:rPr>
          <w:rFonts w:hint="eastAsia" w:ascii="Arial" w:hAnsi="Arial" w:eastAsia="宋体"/>
          <w:kern w:val="2"/>
          <w:szCs w:val="22"/>
        </w:rPr>
        <w:t>462将处罚安装具有显著并联电容的电源线滤波器的制造商，因为该程序要求试验操作员在达到规定峰值电压前，无限增加瞬态能量。显然，试验样品产生的并联电容越多，达到规定电压所需的瞬态能量越多。为了缓解此问题，本标准规定了从规定电源阻抗产生特定负载时的瞬态幅度。相应阻抗反映了MIL-STD-461B/462B提出的值。</w:t>
      </w:r>
    </w:p>
    <w:p w14:paraId="343747F8">
      <w:pPr>
        <w:widowControl w:val="0"/>
        <w:tabs>
          <w:tab w:val="left" w:pos="720"/>
        </w:tabs>
        <w:adjustRightInd w:val="0"/>
        <w:snapToGrid w:val="0"/>
        <w:spacing w:after="234" w:afterLines="75" w:line="288" w:lineRule="auto"/>
        <w:jc w:val="both"/>
        <w:outlineLvl w:val="1"/>
        <w:rPr>
          <w:rFonts w:ascii="Arial" w:hAnsi="Arial" w:eastAsia="宋体"/>
          <w:kern w:val="2"/>
          <w:szCs w:val="22"/>
        </w:rPr>
      </w:pPr>
      <w:bookmarkStart w:id="136" w:name="_Toc498272181"/>
      <w:bookmarkStart w:id="137" w:name="_Toc498520196"/>
      <w:r>
        <w:rPr>
          <w:rFonts w:hint="eastAsia" w:ascii="Arial" w:hAnsi="Arial" w:eastAsia="宋体"/>
          <w:kern w:val="2"/>
          <w:szCs w:val="22"/>
        </w:rPr>
        <w:t>A4.</w:t>
      </w:r>
      <w:r>
        <w:rPr>
          <w:rFonts w:hint="eastAsia" w:ascii="Arial" w:hAnsi="Arial" w:eastAsia="宋体"/>
          <w:kern w:val="2"/>
          <w:szCs w:val="22"/>
        </w:rPr>
        <w:tab/>
      </w:r>
      <w:r>
        <w:rPr>
          <w:rFonts w:hint="eastAsia" w:ascii="Arial" w:hAnsi="Arial" w:eastAsia="宋体"/>
          <w:kern w:val="2"/>
          <w:szCs w:val="22"/>
          <w:u w:val="single"/>
        </w:rPr>
        <w:t>试验方法</w:t>
      </w:r>
      <w:bookmarkEnd w:id="136"/>
      <w:bookmarkEnd w:id="137"/>
    </w:p>
    <w:p w14:paraId="47D0B96E">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标准中包含的试验方法是军用EMI试验中采用的常用方法。使用电流探头进行传导发射测量；利用电流注入技术进行敏感性试验</w:t>
      </w:r>
      <w:r>
        <w:rPr>
          <w:rFonts w:hint="eastAsia" w:ascii="宋体" w:hAnsi="宋体" w:eastAsia="宋体"/>
          <w:kern w:val="2"/>
          <w:szCs w:val="22"/>
        </w:rPr>
        <w:t>；</w:t>
      </w:r>
      <w:r>
        <w:rPr>
          <w:rFonts w:hint="eastAsia" w:ascii="Arial" w:hAnsi="Arial" w:eastAsia="宋体"/>
          <w:kern w:val="2"/>
          <w:szCs w:val="22"/>
        </w:rPr>
        <w:t>辐射发射和敏感性试验在屏蔽室内进行。虽然使用电流探头符合军用实践，但其不符合CISPR（国际无线电干扰特别委员会）方法。CISPR一直呼吁使用产生</w:t>
      </w:r>
      <w:r>
        <w:rPr>
          <w:rFonts w:hint="eastAsia" w:ascii="Arial" w:hAnsi="Arial" w:eastAsia="宋体"/>
          <w:kern w:val="2"/>
          <w:szCs w:val="22"/>
          <w:u w:val="single"/>
        </w:rPr>
        <w:t>电压</w:t>
      </w:r>
      <w:r>
        <w:rPr>
          <w:rFonts w:hint="eastAsia" w:ascii="Arial" w:hAnsi="Arial" w:eastAsia="宋体"/>
          <w:kern w:val="2"/>
          <w:szCs w:val="22"/>
        </w:rPr>
        <w:t>测量，而不是电流测量的线路阻抗稳定网络（LISN）。但是，LISN的频率必须大于14 kHz。此外，CISPR正在研究利用吸收夹板进行缆线辐射测量来代替小型器械的正常辐射发射测量的可能性。但是，先前开发的，目前仍在使用的唯一一种夹板的频率范围为30 MHz至300 MHz。</w:t>
      </w:r>
    </w:p>
    <w:p w14:paraId="2D667D9D">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4FEDC2E8">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在标准制定期间，是否应该使用屏蔽室方面存在一些争议。一些个人和制造商对屏蔽室测量的驻波问题表示担忧。由于存在驻波，如果频率略有变化，场强偏移可能会高达100dB。如果试图以特定频率重复进行发射测量，可能必须考虑驻波问题。但是，由于第4.2节中试验方法的性质，重复时绘制数据几乎不可变。例如，当在不同屏蔽室中重新测试时，在75、99、105和141MHz下测得的发射峰值可能出现在77、101、108和144 MHz下。连接峰值数据点后，结果图非常相似。</w:t>
      </w:r>
    </w:p>
    <w:p w14:paraId="6F5B1412">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在屏蔽室内进行电场敏感性测量时，很可能会产生错误结果。大多数敏感性事件属于相对宽带现象。如果辐射场在100 MHz下达到峰值，导致心电图仪器操作故障，则在不同屏蔽室进行测试时，ECG可能会在95 MHz或105 MHz或100 MHz附近的任何地方发生故障。如果器械敏感性本质上非常窄，则可能会发生错误结果。示例包括具有低水平内部振荡器的器械。如果屏蔽室的特定几何形态使得辐射场在试验器械位置处以在振荡器频率下为零，则器械似乎已通过试验，但实际上其可能较为敏感。在试验样品附近使用监控天线后，大大减轻了场强的大幅度偏移。出现峰值和零位时，场强可以重新调整到所需水平。</w:t>
      </w:r>
    </w:p>
    <w:p w14:paraId="141DF5EC">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确定应使用屏蔽室，因为其是执行广泛使用的辐射测量的最有效手段。已经提出使用消声室作为替代方案</w:t>
      </w:r>
      <w:r>
        <w:rPr>
          <w:rFonts w:hint="eastAsia" w:ascii="宋体" w:hAnsi="宋体" w:eastAsia="宋体"/>
          <w:kern w:val="2"/>
          <w:szCs w:val="22"/>
        </w:rPr>
        <w:t>；</w:t>
      </w:r>
      <w:r>
        <w:rPr>
          <w:rFonts w:hint="eastAsia" w:ascii="Arial" w:hAnsi="Arial" w:eastAsia="宋体"/>
          <w:kern w:val="2"/>
          <w:szCs w:val="22"/>
        </w:rPr>
        <w:t>但是，当频率低于100MHz时，其不具效率。事实上，为了在100 MHz下有效，消声室需要6英尺厚的吸收体。对于内部尺寸为</w:t>
      </w:r>
      <w:r>
        <w:rPr>
          <w:rFonts w:ascii="Arial" w:hAnsi="Arial" w:eastAsia="宋体"/>
          <w:kern w:val="2"/>
          <w:szCs w:val="22"/>
        </w:rPr>
        <w:t>10'x 10’x8’</w:t>
      </w:r>
      <w:r>
        <w:rPr>
          <w:rFonts w:hint="eastAsia" w:ascii="Arial" w:hAnsi="Arial" w:eastAsia="宋体"/>
          <w:kern w:val="2"/>
          <w:szCs w:val="22"/>
        </w:rPr>
        <w:t>的消声室，仅6英尺厚的吸收体成本将超过5100,000。</w:t>
      </w:r>
    </w:p>
    <w:p w14:paraId="5C700A1E">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已经提出使用</w:t>
      </w:r>
      <w:r>
        <w:rPr>
          <w:rFonts w:ascii="Arial" w:hAnsi="Arial" w:eastAsia="宋体"/>
          <w:kern w:val="2"/>
          <w:szCs w:val="22"/>
        </w:rPr>
        <w:t>TEM</w:t>
      </w:r>
      <w:r>
        <w:rPr>
          <w:rFonts w:hint="eastAsia" w:ascii="Arial" w:hAnsi="Arial" w:eastAsia="宋体"/>
          <w:kern w:val="2"/>
          <w:szCs w:val="22"/>
        </w:rPr>
        <w:t>（横向电磁）室替代屏蔽室。现有</w:t>
      </w:r>
      <w:r>
        <w:rPr>
          <w:rFonts w:ascii="Arial" w:hAnsi="Arial" w:eastAsia="宋体"/>
          <w:kern w:val="2"/>
          <w:szCs w:val="22"/>
        </w:rPr>
        <w:t>TEM</w:t>
      </w:r>
      <w:r>
        <w:rPr>
          <w:rFonts w:hint="eastAsia" w:ascii="Arial" w:hAnsi="Arial" w:eastAsia="宋体"/>
          <w:kern w:val="2"/>
          <w:szCs w:val="22"/>
        </w:rPr>
        <w:t>室只能容纳小物品。销售资料审查表明，市场上的大型</w:t>
      </w:r>
      <w:r>
        <w:rPr>
          <w:rFonts w:ascii="Arial" w:hAnsi="Arial" w:eastAsia="宋体"/>
          <w:kern w:val="2"/>
          <w:szCs w:val="22"/>
        </w:rPr>
        <w:t>TEM</w:t>
      </w:r>
      <w:r>
        <w:rPr>
          <w:rFonts w:hint="eastAsia" w:ascii="Arial" w:hAnsi="Arial" w:eastAsia="宋体"/>
          <w:kern w:val="2"/>
          <w:szCs w:val="22"/>
        </w:rPr>
        <w:t>室可以容纳最大尺寸为</w:t>
      </w:r>
      <w:r>
        <w:rPr>
          <w:rFonts w:ascii="Arial" w:hAnsi="Arial" w:eastAsia="宋体"/>
          <w:kern w:val="2"/>
          <w:szCs w:val="22"/>
        </w:rPr>
        <w:t>23’x 23’x 8’</w:t>
      </w:r>
      <w:r>
        <w:rPr>
          <w:rFonts w:hint="eastAsia" w:ascii="Arial" w:hAnsi="Arial" w:eastAsia="宋体"/>
          <w:kern w:val="2"/>
          <w:szCs w:val="22"/>
        </w:rPr>
        <w:t>的器械。虽然上述TEM室仅在低于100 MHz的频率下有效，但国家标准局目前正在研究扩大TEM室尺寸和频率范围的方法</w:t>
      </w:r>
      <w:r>
        <w:rPr>
          <w:rFonts w:ascii="Arial" w:hAnsi="Arial" w:eastAsia="宋体"/>
          <w:kern w:val="2"/>
          <w:szCs w:val="22"/>
          <w:vertAlign w:val="superscript"/>
        </w:rPr>
        <w:t>17</w:t>
      </w:r>
      <w:r>
        <w:rPr>
          <w:rFonts w:hint="eastAsia" w:ascii="Arial" w:hAnsi="Arial" w:eastAsia="宋体"/>
          <w:kern w:val="2"/>
          <w:szCs w:val="22"/>
        </w:rPr>
        <w:t>。</w:t>
      </w:r>
    </w:p>
    <w:p w14:paraId="51410141">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45DA0B15">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对于高频率范围，搅模室可能是更加可行的替代方案。驻波是TEM室的主要限制，但其却是搅模室运行所必需的。但目前，此类搅模室仍处于发展状态，通常不可用。</w:t>
      </w:r>
    </w:p>
    <w:p w14:paraId="58E7F0C1">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开放式天线范围仅可用于国家人口较少的地区。在人口稠密地区，无线电台和电视台的发射量过大，无法正确执行辐射发射试验，因此，联邦通信委员会将禁止传输在10 kHz至1 GHz频带内的辐射敏感性信号水平。</w:t>
      </w:r>
    </w:p>
    <w:p w14:paraId="550C0AEE">
      <w:pPr>
        <w:widowControl w:val="0"/>
        <w:adjustRightInd w:val="0"/>
        <w:snapToGrid w:val="0"/>
        <w:spacing w:after="234" w:afterLines="75" w:line="288" w:lineRule="auto"/>
        <w:ind w:left="720" w:leftChars="300"/>
        <w:jc w:val="both"/>
        <w:rPr>
          <w:rFonts w:ascii="Arial" w:hAnsi="Arial" w:eastAsia="宋体"/>
          <w:kern w:val="2"/>
          <w:szCs w:val="22"/>
        </w:rPr>
      </w:pPr>
      <w:r>
        <w:rPr>
          <w:rFonts w:hint="eastAsia" w:ascii="Arial" w:hAnsi="Arial" w:eastAsia="宋体"/>
          <w:kern w:val="2"/>
          <w:szCs w:val="22"/>
        </w:rPr>
        <w:t>FDA最关注的是试验设施的可用性。全国有多个EMI试验设施，并配有屏蔽室。但很少有设施配备消声室、TEM室或搅模室。</w:t>
      </w:r>
    </w:p>
    <w:p w14:paraId="4A0C3F1A">
      <w:pPr>
        <w:widowControl w:val="0"/>
        <w:adjustRightInd w:val="0"/>
        <w:snapToGrid w:val="0"/>
        <w:spacing w:after="234" w:afterLines="75" w:line="288" w:lineRule="auto"/>
        <w:jc w:val="both"/>
        <w:rPr>
          <w:rFonts w:ascii="Arial" w:hAnsi="Arial" w:eastAsia="宋体"/>
          <w:kern w:val="2"/>
          <w:szCs w:val="22"/>
        </w:rPr>
      </w:pPr>
      <w:r>
        <w:rPr>
          <w:rFonts w:ascii="Arial" w:hAnsi="Arial" w:eastAsia="宋体"/>
          <w:kern w:val="2"/>
          <w:szCs w:val="22"/>
        </w:rPr>
        <w:br w:type="page"/>
      </w:r>
    </w:p>
    <w:p w14:paraId="52DD9ED6">
      <w:pPr>
        <w:widowControl w:val="0"/>
        <w:adjustRightInd w:val="0"/>
        <w:snapToGrid w:val="0"/>
        <w:spacing w:after="156" w:afterLines="50" w:line="300" w:lineRule="auto"/>
        <w:jc w:val="center"/>
        <w:outlineLvl w:val="0"/>
        <w:rPr>
          <w:rFonts w:ascii="Arial" w:hAnsi="Arial" w:eastAsia="宋体"/>
          <w:kern w:val="2"/>
          <w:szCs w:val="22"/>
        </w:rPr>
      </w:pPr>
      <w:bookmarkStart w:id="138" w:name="_Toc498272182"/>
      <w:bookmarkStart w:id="139" w:name="_Toc498520197"/>
      <w:r>
        <w:rPr>
          <w:rFonts w:hint="eastAsia" w:ascii="Arial" w:hAnsi="Arial" w:eastAsia="宋体"/>
          <w:kern w:val="2"/>
          <w:szCs w:val="22"/>
        </w:rPr>
        <w:t>参考</w:t>
      </w:r>
      <w:bookmarkEnd w:id="138"/>
      <w:r>
        <w:rPr>
          <w:rFonts w:hint="eastAsia" w:ascii="Arial" w:hAnsi="Arial" w:eastAsia="宋体"/>
          <w:kern w:val="2"/>
          <w:szCs w:val="22"/>
        </w:rPr>
        <w:t>文献</w:t>
      </w:r>
      <w:bookmarkEnd w:id="139"/>
    </w:p>
    <w:p w14:paraId="60BA30EA">
      <w:pPr>
        <w:pStyle w:val="398"/>
        <w:numPr>
          <w:ilvl w:val="0"/>
          <w:numId w:val="37"/>
        </w:numPr>
        <w:shd w:val="clear" w:color="auto" w:fill="auto"/>
        <w:tabs>
          <w:tab w:val="left" w:pos="534"/>
        </w:tabs>
        <w:snapToGrid w:val="0"/>
        <w:spacing w:after="156" w:afterLines="50" w:line="300" w:lineRule="auto"/>
        <w:ind w:left="539" w:hanging="539"/>
        <w:rPr>
          <w:rFonts w:ascii="Arial" w:hAnsi="Arial" w:cs="Arial"/>
          <w:sz w:val="21"/>
          <w:szCs w:val="21"/>
        </w:rPr>
      </w:pPr>
      <w:r>
        <w:rPr>
          <w:rFonts w:ascii="Arial" w:hAnsi="Arial" w:cs="Arial"/>
          <w:sz w:val="21"/>
          <w:szCs w:val="21"/>
        </w:rPr>
        <w:t>McDonnell Douglas Astronautics Co,-East. "EMC (Electromagnetic</w:t>
      </w:r>
      <w:r>
        <w:rPr>
          <w:rFonts w:ascii="Arial" w:hAnsi="Arial" w:eastAsia="宋体" w:cs="Arial"/>
          <w:sz w:val="21"/>
          <w:szCs w:val="21"/>
          <w:lang w:eastAsia="zh-CN"/>
        </w:rPr>
        <w:t xml:space="preserve"> </w:t>
      </w:r>
      <w:r>
        <w:rPr>
          <w:rFonts w:ascii="Arial" w:hAnsi="Arial" w:cs="Arial"/>
          <w:sz w:val="21"/>
          <w:szCs w:val="21"/>
        </w:rPr>
        <w:t>Compatibility) Standard for Medical Devices", FDA Contract 223-74-5246, Final *Re</w:t>
      </w:r>
      <w:r>
        <w:rPr>
          <w:rFonts w:ascii="Arial" w:hAnsi="Arial" w:eastAsia="宋体" w:cs="Arial"/>
          <w:sz w:val="21"/>
          <w:szCs w:val="21"/>
          <w:lang w:eastAsia="zh-CN"/>
        </w:rPr>
        <w:t>p</w:t>
      </w:r>
      <w:r>
        <w:rPr>
          <w:rFonts w:ascii="Arial" w:hAnsi="Arial" w:cs="Arial"/>
          <w:sz w:val="21"/>
          <w:szCs w:val="21"/>
        </w:rPr>
        <w:t>ort. National Technical Information Service.No. PB 271635/AS.</w:t>
      </w:r>
    </w:p>
    <w:p w14:paraId="61F35BD2">
      <w:pPr>
        <w:pStyle w:val="398"/>
        <w:numPr>
          <w:ilvl w:val="0"/>
          <w:numId w:val="37"/>
        </w:numPr>
        <w:shd w:val="clear" w:color="auto" w:fill="auto"/>
        <w:tabs>
          <w:tab w:val="left" w:pos="544"/>
        </w:tabs>
        <w:snapToGrid w:val="0"/>
        <w:spacing w:after="156" w:afterLines="50" w:line="300" w:lineRule="auto"/>
        <w:ind w:left="539" w:hanging="539"/>
        <w:rPr>
          <w:rFonts w:ascii="Arial" w:hAnsi="Arial" w:cs="Arial"/>
          <w:sz w:val="21"/>
          <w:szCs w:val="21"/>
        </w:rPr>
      </w:pPr>
      <w:r>
        <w:rPr>
          <w:rFonts w:ascii="Arial" w:hAnsi="Arial" w:cs="Arial"/>
          <w:sz w:val="21"/>
          <w:szCs w:val="21"/>
        </w:rPr>
        <w:t>Frank, V. A. and Londner, R, T., "The Hospital Electromagnetic</w:t>
      </w:r>
      <w:r>
        <w:rPr>
          <w:rFonts w:ascii="Arial" w:hAnsi="Arial" w:eastAsia="宋体" w:cs="Arial"/>
          <w:sz w:val="21"/>
          <w:szCs w:val="21"/>
          <w:lang w:eastAsia="zh-CN"/>
        </w:rPr>
        <w:t xml:space="preserve"> </w:t>
      </w:r>
      <w:r>
        <w:rPr>
          <w:rFonts w:ascii="Arial" w:hAnsi="Arial" w:cs="Arial"/>
          <w:sz w:val="21"/>
          <w:szCs w:val="21"/>
        </w:rPr>
        <w:t xml:space="preserve">Interference Environment," </w:t>
      </w:r>
      <w:r>
        <w:rPr>
          <w:rStyle w:val="399"/>
          <w:rFonts w:ascii="Arial" w:hAnsi="Arial" w:cs="Arial"/>
          <w:sz w:val="21"/>
          <w:szCs w:val="21"/>
        </w:rPr>
        <w:t>Journal of the Association for the</w:t>
      </w:r>
      <w:r>
        <w:rPr>
          <w:rStyle w:val="399"/>
          <w:rFonts w:ascii="Arial" w:hAnsi="Arial" w:eastAsia="宋体" w:cs="Arial"/>
          <w:sz w:val="21"/>
          <w:szCs w:val="21"/>
          <w:lang w:eastAsia="zh-CN"/>
        </w:rPr>
        <w:t xml:space="preserve"> </w:t>
      </w:r>
      <w:r>
        <w:rPr>
          <w:rFonts w:ascii="Arial" w:hAnsi="Arial" w:cs="Arial"/>
          <w:sz w:val="21"/>
          <w:szCs w:val="21"/>
          <w:u w:val="single"/>
        </w:rPr>
        <w:t>Advancement of Medical Instrumentation</w:t>
      </w:r>
      <w:r>
        <w:rPr>
          <w:rFonts w:ascii="Arial" w:hAnsi="Arial" w:cs="Arial"/>
          <w:sz w:val="21"/>
          <w:szCs w:val="21"/>
        </w:rPr>
        <w:t>, Vol. 5, No. 4, August 1971.Pages 246-2b4.</w:t>
      </w:r>
    </w:p>
    <w:p w14:paraId="501666D2">
      <w:pPr>
        <w:pStyle w:val="398"/>
        <w:numPr>
          <w:ilvl w:val="0"/>
          <w:numId w:val="37"/>
        </w:numPr>
        <w:shd w:val="clear" w:color="auto" w:fill="auto"/>
        <w:tabs>
          <w:tab w:val="left" w:pos="530"/>
        </w:tabs>
        <w:snapToGrid w:val="0"/>
        <w:spacing w:after="156" w:afterLines="50" w:line="300" w:lineRule="auto"/>
        <w:ind w:left="539" w:hanging="539"/>
        <w:rPr>
          <w:rFonts w:ascii="Arial" w:hAnsi="Arial" w:cs="Arial"/>
          <w:sz w:val="21"/>
          <w:szCs w:val="21"/>
        </w:rPr>
      </w:pPr>
      <w:r>
        <w:rPr>
          <w:rFonts w:ascii="Arial" w:hAnsi="Arial" w:cs="Arial"/>
          <w:sz w:val="21"/>
          <w:szCs w:val="21"/>
        </w:rPr>
        <w:t>White, Don, "Measurement and Evaluation of Electromagnetic Emissions</w:t>
      </w:r>
      <w:r>
        <w:rPr>
          <w:rFonts w:ascii="Arial" w:hAnsi="Arial" w:eastAsia="宋体" w:cs="Arial"/>
          <w:sz w:val="21"/>
          <w:szCs w:val="21"/>
          <w:lang w:eastAsia="zh-CN"/>
        </w:rPr>
        <w:t xml:space="preserve"> </w:t>
      </w:r>
      <w:r>
        <w:rPr>
          <w:rFonts w:ascii="Arial" w:hAnsi="Arial" w:cs="Arial"/>
          <w:sz w:val="21"/>
          <w:szCs w:val="21"/>
        </w:rPr>
        <w:t>Within the NIH Clinical Center</w:t>
      </w:r>
      <w:r>
        <w:rPr>
          <w:rFonts w:ascii="Arial" w:hAnsi="Arial" w:eastAsia="宋体" w:cs="Arial"/>
          <w:sz w:val="21"/>
          <w:szCs w:val="21"/>
          <w:lang w:eastAsia="zh-CN"/>
        </w:rPr>
        <w:t xml:space="preserve"> </w:t>
      </w:r>
      <w:r>
        <w:rPr>
          <w:rFonts w:ascii="Arial" w:hAnsi="Arial" w:cs="Arial"/>
          <w:sz w:val="21"/>
          <w:szCs w:val="21"/>
        </w:rPr>
        <w:t>prepared for the National Institute</w:t>
      </w:r>
      <w:r>
        <w:rPr>
          <w:rFonts w:ascii="Arial" w:hAnsi="Arial" w:eastAsia="宋体" w:cs="Arial"/>
          <w:sz w:val="21"/>
          <w:szCs w:val="21"/>
          <w:lang w:eastAsia="zh-CN"/>
        </w:rPr>
        <w:t xml:space="preserve"> </w:t>
      </w:r>
      <w:r>
        <w:rPr>
          <w:rFonts w:ascii="Arial" w:hAnsi="Arial" w:cs="Arial"/>
          <w:sz w:val="21"/>
          <w:szCs w:val="21"/>
        </w:rPr>
        <w:t>of Health, Bethesda, MO.</w:t>
      </w:r>
    </w:p>
    <w:p w14:paraId="067376D6">
      <w:pPr>
        <w:pStyle w:val="398"/>
        <w:numPr>
          <w:ilvl w:val="0"/>
          <w:numId w:val="37"/>
        </w:numPr>
        <w:shd w:val="clear" w:color="auto" w:fill="auto"/>
        <w:tabs>
          <w:tab w:val="left" w:pos="544"/>
        </w:tabs>
        <w:snapToGrid w:val="0"/>
        <w:spacing w:after="156" w:afterLines="50" w:line="300" w:lineRule="auto"/>
        <w:ind w:left="539" w:hanging="539"/>
        <w:rPr>
          <w:rFonts w:ascii="Arial" w:hAnsi="Arial" w:cs="Arial"/>
          <w:sz w:val="21"/>
          <w:szCs w:val="21"/>
        </w:rPr>
      </w:pPr>
      <w:r>
        <w:rPr>
          <w:rFonts w:ascii="Arial" w:hAnsi="Arial" w:cs="Arial"/>
          <w:sz w:val="21"/>
          <w:szCs w:val="21"/>
        </w:rPr>
        <w:t>Ruggera, P. S., "Radio Frequency E-Field Measurements Within a Hospital</w:t>
      </w:r>
      <w:r>
        <w:rPr>
          <w:rFonts w:ascii="Arial" w:hAnsi="Arial" w:eastAsia="宋体" w:cs="Arial"/>
          <w:sz w:val="21"/>
          <w:szCs w:val="21"/>
          <w:lang w:eastAsia="zh-CN"/>
        </w:rPr>
        <w:t xml:space="preserve"> </w:t>
      </w:r>
      <w:r>
        <w:rPr>
          <w:rFonts w:ascii="Arial" w:hAnsi="Arial" w:cs="Arial"/>
          <w:sz w:val="21"/>
          <w:szCs w:val="21"/>
        </w:rPr>
        <w:t>Environment." 1975 IEEE EMI Symposium.</w:t>
      </w:r>
    </w:p>
    <w:p w14:paraId="16A29C7A">
      <w:pPr>
        <w:pStyle w:val="398"/>
        <w:numPr>
          <w:ilvl w:val="0"/>
          <w:numId w:val="37"/>
        </w:numPr>
        <w:shd w:val="clear" w:color="auto" w:fill="auto"/>
        <w:tabs>
          <w:tab w:val="left" w:pos="544"/>
        </w:tabs>
        <w:snapToGrid w:val="0"/>
        <w:spacing w:after="156" w:afterLines="50" w:line="300" w:lineRule="auto"/>
        <w:ind w:left="539" w:hanging="539"/>
        <w:rPr>
          <w:rFonts w:ascii="Arial" w:hAnsi="Arial" w:cs="Arial"/>
          <w:sz w:val="21"/>
          <w:szCs w:val="21"/>
        </w:rPr>
      </w:pPr>
      <w:r>
        <w:rPr>
          <w:rFonts w:ascii="Arial" w:hAnsi="Arial" w:cs="Arial"/>
          <w:sz w:val="21"/>
          <w:szCs w:val="21"/>
        </w:rPr>
        <w:t>Tell, R- A., Nelson, J. C., Janes, D. E., "An Observation of Radio-frequency Interference to an Electronic Thermometer." U.S.</w:t>
      </w:r>
      <w:r>
        <w:rPr>
          <w:rFonts w:ascii="Arial" w:hAnsi="Arial" w:eastAsia="宋体" w:cs="Arial"/>
          <w:sz w:val="21"/>
          <w:szCs w:val="21"/>
          <w:lang w:eastAsia="zh-CN"/>
        </w:rPr>
        <w:t xml:space="preserve"> </w:t>
      </w:r>
      <w:r>
        <w:rPr>
          <w:rFonts w:ascii="Arial" w:hAnsi="Arial" w:cs="Arial"/>
          <w:sz w:val="21"/>
          <w:szCs w:val="21"/>
        </w:rPr>
        <w:t>Environmental Protection Agency internal report, March 1975.</w:t>
      </w:r>
    </w:p>
    <w:p w14:paraId="7759B8A7">
      <w:pPr>
        <w:pStyle w:val="398"/>
        <w:numPr>
          <w:ilvl w:val="0"/>
          <w:numId w:val="37"/>
        </w:numPr>
        <w:shd w:val="clear" w:color="auto" w:fill="auto"/>
        <w:tabs>
          <w:tab w:val="left" w:pos="544"/>
        </w:tabs>
        <w:snapToGrid w:val="0"/>
        <w:spacing w:after="156" w:afterLines="50" w:line="300" w:lineRule="auto"/>
        <w:ind w:left="539" w:hanging="539"/>
        <w:rPr>
          <w:rFonts w:ascii="Arial" w:hAnsi="Arial" w:cs="Arial"/>
          <w:sz w:val="21"/>
          <w:szCs w:val="21"/>
        </w:rPr>
      </w:pPr>
      <w:r>
        <w:rPr>
          <w:rFonts w:ascii="Arial" w:hAnsi="Arial" w:cs="Arial"/>
          <w:sz w:val="21"/>
          <w:szCs w:val="21"/>
        </w:rPr>
        <w:t>Toler, J. C.. "Electromagnetic Interference Levels in Hospitals,"1975 IEEE EMI Symposium.</w:t>
      </w:r>
    </w:p>
    <w:p w14:paraId="480DD1AF">
      <w:pPr>
        <w:pStyle w:val="398"/>
        <w:numPr>
          <w:ilvl w:val="0"/>
          <w:numId w:val="37"/>
        </w:numPr>
        <w:shd w:val="clear" w:color="auto" w:fill="auto"/>
        <w:tabs>
          <w:tab w:val="left" w:pos="534"/>
        </w:tabs>
        <w:snapToGrid w:val="0"/>
        <w:spacing w:after="156" w:afterLines="50" w:line="300" w:lineRule="auto"/>
        <w:ind w:left="539" w:hanging="539"/>
        <w:rPr>
          <w:rFonts w:ascii="Arial" w:hAnsi="Arial" w:cs="Arial"/>
          <w:sz w:val="21"/>
          <w:szCs w:val="21"/>
        </w:rPr>
      </w:pPr>
      <w:r>
        <w:rPr>
          <w:rFonts w:ascii="Arial" w:hAnsi="Arial" w:cs="Arial"/>
          <w:sz w:val="21"/>
          <w:szCs w:val="21"/>
        </w:rPr>
        <w:t>MIL-STD-462, "Electromagnetic Interference Characteristics,</w:t>
      </w:r>
      <w:r>
        <w:rPr>
          <w:rFonts w:ascii="Arial" w:hAnsi="Arial" w:eastAsia="宋体" w:cs="Arial"/>
          <w:sz w:val="21"/>
          <w:szCs w:val="21"/>
          <w:lang w:eastAsia="zh-CN"/>
        </w:rPr>
        <w:t xml:space="preserve"> </w:t>
      </w:r>
      <w:r>
        <w:rPr>
          <w:rFonts w:ascii="Arial" w:hAnsi="Arial" w:cs="Arial"/>
          <w:sz w:val="21"/>
          <w:szCs w:val="21"/>
        </w:rPr>
        <w:t>Measurements of," Notice 3.</w:t>
      </w:r>
    </w:p>
    <w:p w14:paraId="5531F985">
      <w:pPr>
        <w:pStyle w:val="398"/>
        <w:numPr>
          <w:ilvl w:val="0"/>
          <w:numId w:val="37"/>
        </w:numPr>
        <w:shd w:val="clear" w:color="auto" w:fill="auto"/>
        <w:tabs>
          <w:tab w:val="left" w:pos="539"/>
        </w:tabs>
        <w:snapToGrid w:val="0"/>
        <w:spacing w:after="156" w:afterLines="50" w:line="300" w:lineRule="auto"/>
        <w:ind w:left="539" w:hanging="539"/>
        <w:rPr>
          <w:rFonts w:ascii="Arial" w:hAnsi="Arial" w:cs="Arial"/>
          <w:sz w:val="21"/>
          <w:szCs w:val="21"/>
        </w:rPr>
      </w:pPr>
      <w:r>
        <w:rPr>
          <w:rFonts w:ascii="Arial" w:hAnsi="Arial" w:cs="Arial"/>
          <w:sz w:val="21"/>
          <w:szCs w:val="21"/>
        </w:rPr>
        <w:t>MIL-STD-461A, "Electromagnetic Interference Characteristics.</w:t>
      </w:r>
      <w:r>
        <w:rPr>
          <w:rFonts w:ascii="Arial" w:hAnsi="Arial" w:eastAsia="宋体" w:cs="Arial"/>
          <w:sz w:val="21"/>
          <w:szCs w:val="21"/>
          <w:lang w:eastAsia="zh-CN"/>
        </w:rPr>
        <w:t xml:space="preserve"> </w:t>
      </w:r>
      <w:r>
        <w:rPr>
          <w:rFonts w:ascii="Arial" w:hAnsi="Arial" w:cs="Arial"/>
          <w:sz w:val="21"/>
          <w:szCs w:val="21"/>
        </w:rPr>
        <w:t>Requirements f</w:t>
      </w:r>
      <w:r>
        <w:rPr>
          <w:rFonts w:ascii="Arial" w:hAnsi="Arial" w:eastAsia="宋体" w:cs="Arial"/>
          <w:sz w:val="21"/>
          <w:szCs w:val="21"/>
          <w:lang w:eastAsia="zh-CN"/>
        </w:rPr>
        <w:t>o</w:t>
      </w:r>
      <w:r>
        <w:rPr>
          <w:rFonts w:ascii="Arial" w:hAnsi="Arial" w:cs="Arial"/>
          <w:sz w:val="21"/>
          <w:szCs w:val="21"/>
        </w:rPr>
        <w:t>r Equipment," Page 14.</w:t>
      </w:r>
    </w:p>
    <w:p w14:paraId="793E4013">
      <w:pPr>
        <w:pStyle w:val="398"/>
        <w:numPr>
          <w:ilvl w:val="0"/>
          <w:numId w:val="37"/>
        </w:numPr>
        <w:shd w:val="clear" w:color="auto" w:fill="auto"/>
        <w:tabs>
          <w:tab w:val="left" w:pos="544"/>
        </w:tabs>
        <w:snapToGrid w:val="0"/>
        <w:spacing w:after="156" w:afterLines="50" w:line="300" w:lineRule="auto"/>
        <w:ind w:left="539" w:hanging="539"/>
        <w:rPr>
          <w:rFonts w:ascii="Arial" w:hAnsi="Arial" w:cs="Arial"/>
          <w:sz w:val="21"/>
          <w:szCs w:val="21"/>
        </w:rPr>
      </w:pPr>
      <w:r>
        <w:rPr>
          <w:rFonts w:ascii="Arial" w:hAnsi="Arial" w:cs="Arial"/>
          <w:sz w:val="21"/>
          <w:szCs w:val="21"/>
        </w:rPr>
        <w:t>SL-E-0002, "Electromagnetic Interference Characteristics, Measurements</w:t>
      </w:r>
      <w:r>
        <w:rPr>
          <w:rFonts w:ascii="Arial" w:hAnsi="Arial" w:eastAsia="宋体" w:cs="Arial"/>
          <w:sz w:val="21"/>
          <w:szCs w:val="21"/>
          <w:lang w:eastAsia="zh-CN"/>
        </w:rPr>
        <w:t xml:space="preserve"> </w:t>
      </w:r>
      <w:r>
        <w:rPr>
          <w:rFonts w:ascii="Arial" w:hAnsi="Arial" w:cs="Arial"/>
          <w:sz w:val="21"/>
          <w:szCs w:val="21"/>
        </w:rPr>
        <w:t>for Space Shuttle," Page 1. National Aeronautics I Soace Administration.</w:t>
      </w:r>
    </w:p>
    <w:p w14:paraId="642D1428">
      <w:pPr>
        <w:pStyle w:val="398"/>
        <w:numPr>
          <w:ilvl w:val="0"/>
          <w:numId w:val="37"/>
        </w:numPr>
        <w:shd w:val="clear" w:color="auto" w:fill="auto"/>
        <w:tabs>
          <w:tab w:val="left" w:pos="654"/>
        </w:tabs>
        <w:snapToGrid w:val="0"/>
        <w:spacing w:after="156" w:afterLines="50" w:line="300" w:lineRule="auto"/>
        <w:ind w:left="539" w:hanging="539"/>
        <w:rPr>
          <w:rFonts w:ascii="Arial" w:hAnsi="Arial" w:cs="Arial"/>
          <w:sz w:val="21"/>
          <w:szCs w:val="21"/>
        </w:rPr>
      </w:pPr>
      <w:r>
        <w:rPr>
          <w:rStyle w:val="355"/>
          <w:rFonts w:ascii="Arial" w:hAnsi="Arial" w:cs="Arial"/>
        </w:rPr>
        <w:t>FCC</w:t>
      </w:r>
      <w:r>
        <w:rPr>
          <w:rFonts w:ascii="Arial" w:hAnsi="Arial" w:cs="Arial"/>
          <w:sz w:val="21"/>
          <w:szCs w:val="21"/>
        </w:rPr>
        <w:t xml:space="preserve"> Rules and Regulations, Part 18. September 1972, Page 127.</w:t>
      </w:r>
    </w:p>
    <w:p w14:paraId="306B3B18">
      <w:pPr>
        <w:pStyle w:val="398"/>
        <w:numPr>
          <w:ilvl w:val="0"/>
          <w:numId w:val="37"/>
        </w:numPr>
        <w:shd w:val="clear" w:color="auto" w:fill="auto"/>
        <w:tabs>
          <w:tab w:val="left" w:pos="654"/>
        </w:tabs>
        <w:snapToGrid w:val="0"/>
        <w:spacing w:after="156" w:afterLines="50" w:line="300" w:lineRule="auto"/>
        <w:ind w:left="539" w:hanging="539"/>
        <w:rPr>
          <w:rFonts w:ascii="Arial" w:hAnsi="Arial" w:cs="Arial"/>
          <w:sz w:val="21"/>
          <w:szCs w:val="21"/>
        </w:rPr>
      </w:pPr>
      <w:r>
        <w:rPr>
          <w:rFonts w:ascii="Arial" w:hAnsi="Arial" w:cs="Arial"/>
          <w:sz w:val="21"/>
          <w:szCs w:val="21"/>
        </w:rPr>
        <w:t>Malack, J. A. and Engstrom, J. R., "RF Impedance of United States</w:t>
      </w:r>
      <w:r>
        <w:rPr>
          <w:rFonts w:ascii="Arial" w:hAnsi="Arial" w:eastAsia="宋体" w:cs="Arial"/>
          <w:sz w:val="21"/>
          <w:szCs w:val="21"/>
          <w:lang w:eastAsia="zh-CN"/>
        </w:rPr>
        <w:t xml:space="preserve"> </w:t>
      </w:r>
      <w:r>
        <w:rPr>
          <w:rFonts w:ascii="Arial" w:hAnsi="Arial" w:cs="Arial"/>
          <w:sz w:val="21"/>
          <w:szCs w:val="21"/>
        </w:rPr>
        <w:t xml:space="preserve">and European Power Lines." </w:t>
      </w:r>
      <w:r>
        <w:rPr>
          <w:rStyle w:val="399"/>
          <w:rFonts w:ascii="Arial" w:hAnsi="Arial" w:cs="Arial"/>
          <w:sz w:val="21"/>
          <w:szCs w:val="21"/>
        </w:rPr>
        <w:t>IEEE Trans.</w:t>
      </w:r>
      <w:r>
        <w:rPr>
          <w:rFonts w:ascii="Arial" w:hAnsi="Arial" w:cs="Arial"/>
          <w:sz w:val="21"/>
          <w:szCs w:val="21"/>
        </w:rPr>
        <w:t>. EMC Vol. EMC-18, No. 1.</w:t>
      </w:r>
      <w:r>
        <w:rPr>
          <w:rFonts w:ascii="Arial" w:hAnsi="Arial" w:eastAsia="宋体" w:cs="Arial"/>
          <w:sz w:val="21"/>
          <w:szCs w:val="21"/>
          <w:lang w:eastAsia="zh-CN"/>
        </w:rPr>
        <w:t xml:space="preserve"> </w:t>
      </w:r>
      <w:r>
        <w:rPr>
          <w:rFonts w:ascii="Arial" w:hAnsi="Arial" w:cs="Arial"/>
          <w:sz w:val="21"/>
          <w:szCs w:val="21"/>
        </w:rPr>
        <w:t>Pages 36-38.</w:t>
      </w:r>
    </w:p>
    <w:p w14:paraId="1CC6C52A">
      <w:pPr>
        <w:pStyle w:val="398"/>
        <w:numPr>
          <w:ilvl w:val="0"/>
          <w:numId w:val="37"/>
        </w:numPr>
        <w:shd w:val="clear" w:color="auto" w:fill="auto"/>
        <w:tabs>
          <w:tab w:val="left" w:pos="669"/>
        </w:tabs>
        <w:snapToGrid w:val="0"/>
        <w:spacing w:after="156" w:afterLines="50" w:line="300" w:lineRule="auto"/>
        <w:ind w:left="539" w:hanging="539"/>
        <w:rPr>
          <w:rFonts w:ascii="Arial" w:hAnsi="Arial" w:cs="Arial"/>
          <w:sz w:val="21"/>
          <w:szCs w:val="21"/>
        </w:rPr>
      </w:pPr>
      <w:r>
        <w:rPr>
          <w:rFonts w:ascii="Arial" w:hAnsi="Arial" w:cs="Arial"/>
          <w:sz w:val="21"/>
          <w:szCs w:val="21"/>
        </w:rPr>
        <w:t>Ruggera, P. S., "Quantitative Radiation Measurements near Electro-surgical Units," Proceedings: AAMI 12th Annual Meetin</w:t>
      </w:r>
      <w:r>
        <w:rPr>
          <w:rFonts w:ascii="Arial" w:hAnsi="Arial" w:eastAsia="宋体" w:cs="Arial"/>
          <w:sz w:val="21"/>
          <w:szCs w:val="21"/>
          <w:lang w:eastAsia="zh-CN"/>
        </w:rPr>
        <w:t>g</w:t>
      </w:r>
      <w:r>
        <w:rPr>
          <w:rFonts w:ascii="Arial" w:hAnsi="Arial" w:cs="Arial"/>
          <w:sz w:val="21"/>
          <w:szCs w:val="21"/>
        </w:rPr>
        <w:t>, March 77.</w:t>
      </w:r>
      <w:r>
        <w:rPr>
          <w:rFonts w:ascii="Arial" w:hAnsi="Arial" w:eastAsia="宋体" w:cs="Arial"/>
          <w:sz w:val="21"/>
          <w:szCs w:val="21"/>
          <w:lang w:eastAsia="zh-CN"/>
        </w:rPr>
        <w:t xml:space="preserve"> </w:t>
      </w:r>
      <w:r>
        <w:rPr>
          <w:rFonts w:ascii="Arial" w:hAnsi="Arial" w:cs="Arial"/>
          <w:sz w:val="21"/>
          <w:szCs w:val="21"/>
        </w:rPr>
        <w:t>p. 133.</w:t>
      </w:r>
    </w:p>
    <w:p w14:paraId="10868DA4">
      <w:pPr>
        <w:pStyle w:val="398"/>
        <w:numPr>
          <w:ilvl w:val="0"/>
          <w:numId w:val="37"/>
        </w:numPr>
        <w:shd w:val="clear" w:color="auto" w:fill="auto"/>
        <w:tabs>
          <w:tab w:val="left" w:pos="669"/>
        </w:tabs>
        <w:snapToGrid w:val="0"/>
        <w:spacing w:after="156" w:afterLines="50" w:line="300" w:lineRule="auto"/>
        <w:ind w:left="539" w:hanging="539"/>
        <w:rPr>
          <w:rFonts w:ascii="Arial" w:hAnsi="Arial" w:cs="Arial"/>
          <w:sz w:val="21"/>
          <w:szCs w:val="21"/>
        </w:rPr>
      </w:pPr>
      <w:r>
        <w:rPr>
          <w:rFonts w:ascii="Arial" w:hAnsi="Arial" w:cs="Arial"/>
          <w:sz w:val="21"/>
          <w:szCs w:val="21"/>
        </w:rPr>
        <w:t>FCC Rules and Regulations, Part 73, 1964, Pages 173, 237, and 239.</w:t>
      </w:r>
    </w:p>
    <w:p w14:paraId="14F47498">
      <w:pPr>
        <w:pStyle w:val="398"/>
        <w:numPr>
          <w:ilvl w:val="0"/>
          <w:numId w:val="37"/>
        </w:numPr>
        <w:shd w:val="clear" w:color="auto" w:fill="auto"/>
        <w:tabs>
          <w:tab w:val="left" w:pos="659"/>
        </w:tabs>
        <w:snapToGrid w:val="0"/>
        <w:spacing w:after="156" w:afterLines="50" w:line="300" w:lineRule="auto"/>
        <w:ind w:left="539" w:hanging="539"/>
        <w:rPr>
          <w:rFonts w:ascii="Arial" w:hAnsi="Arial" w:cs="Arial"/>
          <w:sz w:val="21"/>
          <w:szCs w:val="21"/>
        </w:rPr>
      </w:pPr>
      <w:r>
        <w:rPr>
          <w:rFonts w:ascii="Arial" w:hAnsi="Arial" w:cs="Arial"/>
          <w:sz w:val="21"/>
          <w:szCs w:val="21"/>
        </w:rPr>
        <w:t xml:space="preserve">Tell, Richard </w:t>
      </w:r>
      <w:r>
        <w:rPr>
          <w:rStyle w:val="400"/>
          <w:rFonts w:ascii="Arial" w:hAnsi="Arial" w:cs="Arial"/>
          <w:sz w:val="21"/>
          <w:szCs w:val="21"/>
        </w:rPr>
        <w:t>A.,</w:t>
      </w:r>
      <w:r>
        <w:rPr>
          <w:rFonts w:ascii="Arial" w:hAnsi="Arial" w:cs="Arial"/>
          <w:sz w:val="21"/>
          <w:szCs w:val="21"/>
        </w:rPr>
        <w:t xml:space="preserve"> et al. "Hos</w:t>
      </w:r>
      <w:r>
        <w:rPr>
          <w:rFonts w:ascii="Arial" w:hAnsi="Arial" w:eastAsia="宋体" w:cs="Arial"/>
          <w:sz w:val="21"/>
          <w:szCs w:val="21"/>
          <w:lang w:eastAsia="zh-CN"/>
        </w:rPr>
        <w:t>p</w:t>
      </w:r>
      <w:r>
        <w:rPr>
          <w:rFonts w:ascii="Arial" w:hAnsi="Arial" w:cs="Arial"/>
          <w:sz w:val="21"/>
          <w:szCs w:val="21"/>
        </w:rPr>
        <w:t>ital proximities to nearby broadcast</w:t>
      </w:r>
      <w:r>
        <w:rPr>
          <w:rFonts w:ascii="Arial" w:hAnsi="Arial" w:eastAsia="宋体" w:cs="Arial"/>
          <w:sz w:val="21"/>
          <w:szCs w:val="21"/>
          <w:lang w:eastAsia="zh-CN"/>
        </w:rPr>
        <w:t xml:space="preserve"> </w:t>
      </w:r>
      <w:r>
        <w:rPr>
          <w:rFonts w:ascii="Arial" w:hAnsi="Arial" w:cs="Arial"/>
          <w:sz w:val="21"/>
          <w:szCs w:val="21"/>
        </w:rPr>
        <w:t xml:space="preserve">stations," 1978 </w:t>
      </w:r>
      <w:r>
        <w:rPr>
          <w:rStyle w:val="399"/>
          <w:rFonts w:ascii="Arial" w:hAnsi="Arial" w:cs="Arial"/>
          <w:sz w:val="21"/>
          <w:szCs w:val="21"/>
        </w:rPr>
        <w:t>IEEE International Symposium on Electromagnetic</w:t>
      </w:r>
      <w:r>
        <w:rPr>
          <w:rStyle w:val="399"/>
          <w:rFonts w:ascii="Arial" w:hAnsi="Arial" w:eastAsia="宋体" w:cs="Arial"/>
          <w:sz w:val="21"/>
          <w:szCs w:val="21"/>
          <w:lang w:eastAsia="zh-CN"/>
        </w:rPr>
        <w:t xml:space="preserve"> </w:t>
      </w:r>
      <w:r>
        <w:rPr>
          <w:rStyle w:val="399"/>
          <w:rFonts w:ascii="Arial" w:hAnsi="Arial" w:cs="Arial"/>
          <w:sz w:val="21"/>
          <w:szCs w:val="21"/>
        </w:rPr>
        <w:t>Comoatibi1ity.</w:t>
      </w:r>
      <w:r>
        <w:rPr>
          <w:rFonts w:ascii="Arial" w:hAnsi="Arial" w:cs="Arial"/>
          <w:sz w:val="21"/>
          <w:szCs w:val="21"/>
        </w:rPr>
        <w:t xml:space="preserve"> pp 100-105.</w:t>
      </w:r>
    </w:p>
    <w:p w14:paraId="2D1BBD56">
      <w:pPr>
        <w:pStyle w:val="398"/>
        <w:shd w:val="clear" w:color="auto" w:fill="auto"/>
        <w:tabs>
          <w:tab w:val="left" w:pos="659"/>
        </w:tabs>
        <w:snapToGrid w:val="0"/>
        <w:spacing w:after="156" w:afterLines="50" w:line="300" w:lineRule="auto"/>
        <w:ind w:right="240" w:firstLine="0"/>
        <w:rPr>
          <w:rFonts w:ascii="Arial" w:hAnsi="Arial" w:eastAsia="宋体" w:cs="Arial"/>
          <w:snapToGrid w:val="0"/>
          <w:sz w:val="24"/>
          <w:szCs w:val="24"/>
        </w:rPr>
      </w:pPr>
    </w:p>
    <w:p w14:paraId="402A9230">
      <w:pPr>
        <w:pStyle w:val="3"/>
        <w:topLinePunct/>
        <w:adjustRightInd w:val="0"/>
        <w:snapToGrid w:val="0"/>
        <w:spacing w:after="270" w:afterLines="75" w:line="288" w:lineRule="auto"/>
        <w:ind w:left="0"/>
        <w:jc w:val="both"/>
        <w:rPr>
          <w:rFonts w:hint="eastAsia" w:eastAsia="等线"/>
          <w:lang w:eastAsia="zh-CN"/>
        </w:rPr>
      </w:pPr>
    </w:p>
    <w:p w14:paraId="7ACB5426">
      <w:pPr>
        <w:pStyle w:val="3"/>
        <w:topLinePunct/>
        <w:adjustRightInd w:val="0"/>
        <w:snapToGrid w:val="0"/>
        <w:spacing w:after="270" w:afterLines="75" w:line="288" w:lineRule="auto"/>
        <w:ind w:left="0"/>
        <w:jc w:val="center"/>
        <w:rPr>
          <w:rFonts w:hint="eastAsia" w:eastAsia="等线"/>
          <w:lang w:eastAsia="zh-CN"/>
        </w:rPr>
      </w:pPr>
    </w:p>
    <w:p w14:paraId="242162C8">
      <w:pPr>
        <w:pStyle w:val="3"/>
        <w:topLinePunct/>
        <w:adjustRightInd w:val="0"/>
        <w:snapToGrid w:val="0"/>
        <w:spacing w:after="270" w:afterLines="75" w:line="288" w:lineRule="auto"/>
        <w:ind w:left="0"/>
        <w:jc w:val="center"/>
        <w:rPr>
          <w:rFonts w:hint="eastAsia" w:eastAsia="等线"/>
          <w:lang w:eastAsia="zh-CN"/>
        </w:rPr>
      </w:pPr>
      <w:r>
        <w:rPr>
          <w:rFonts w:hint="eastAsia" w:eastAsia="等线"/>
          <w:lang w:eastAsia="zh-CN"/>
        </w:rPr>
        <w:drawing>
          <wp:inline distT="0" distB="0" distL="114300" distR="114300">
            <wp:extent cx="5210175" cy="7343775"/>
            <wp:effectExtent l="0" t="0" r="9525" b="9525"/>
            <wp:docPr id="32" name="图片 32" descr="2"/>
            <wp:cNvGraphicFramePr/>
            <a:graphic xmlns:a="http://schemas.openxmlformats.org/drawingml/2006/main">
              <a:graphicData uri="http://schemas.openxmlformats.org/drawingml/2006/picture">
                <pic:pic xmlns:pic="http://schemas.openxmlformats.org/drawingml/2006/picture">
                  <pic:nvPicPr>
                    <pic:cNvPr id="32" name="图片 32" descr="2"/>
                    <pic:cNvPicPr/>
                  </pic:nvPicPr>
                  <pic:blipFill>
                    <a:blip r:embed="rId59"/>
                    <a:stretch>
                      <a:fillRect/>
                    </a:stretch>
                  </pic:blipFill>
                  <pic:spPr>
                    <a:xfrm>
                      <a:off x="0" y="0"/>
                      <a:ext cx="5210175" cy="7343775"/>
                    </a:xfrm>
                    <a:prstGeom prst="rect">
                      <a:avLst/>
                    </a:prstGeom>
                  </pic:spPr>
                </pic:pic>
              </a:graphicData>
            </a:graphic>
          </wp:inline>
        </w:drawing>
      </w:r>
    </w:p>
    <w:sectPr>
      <w:pgSz w:w="11906" w:h="16838"/>
      <w:pgMar w:top="1134" w:right="1440" w:bottom="1134" w:left="1440" w:header="720" w:footer="72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roman"/>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AppleMyungjo">
    <w:altName w:val="Malgun Gothic"/>
    <w:panose1 w:val="00000000000000000000"/>
    <w:charset w:val="81"/>
    <w:family w:val="roman"/>
    <w:pitch w:val="default"/>
    <w:sig w:usb0="00000000" w:usb1="00000000" w:usb2="00000010" w:usb3="00000000" w:csb0="00080001" w:csb1="00000000"/>
  </w:font>
  <w:font w:name="Malgun Gothic">
    <w:panose1 w:val="020B0503020000020004"/>
    <w:charset w:val="81"/>
    <w:family w:val="swiss"/>
    <w:pitch w:val="default"/>
    <w:sig w:usb0="9000002F" w:usb1="29D77CFB" w:usb2="00000012" w:usb3="00000000" w:csb0="00080001" w:csb1="00000000"/>
  </w:font>
  <w:font w:name="AppleGothic">
    <w:altName w:val="Malgun Gothic"/>
    <w:panose1 w:val="00000000000000000000"/>
    <w:charset w:val="81"/>
    <w:family w:val="swiss"/>
    <w:pitch w:val="default"/>
    <w:sig w:usb0="00000000" w:usb1="00000000" w:usb2="00000010" w:usb3="00000000" w:csb0="00080000"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8736D">
    <w:pPr>
      <w:pStyle w:val="7"/>
      <w:rPr>
        <w:rFonts w:eastAsia="宋体"/>
      </w:rPr>
    </w:pPr>
  </w:p>
  <w:p w14:paraId="361323FE">
    <w:pPr>
      <w:pStyle w:val="7"/>
      <w:rPr>
        <w:rFonts w:eastAsia="宋体"/>
      </w:rPr>
    </w:pPr>
  </w:p>
  <w:p w14:paraId="17588684">
    <w:pPr>
      <w:pStyle w:val="7"/>
      <w:rPr>
        <w:rFonts w:eastAsia="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88AB4">
    <w:pPr>
      <w:pStyle w:val="7"/>
      <w:spacing w:after="180"/>
      <w:jc w:val="center"/>
      <w:rPr>
        <w:rFonts w:ascii="Arial" w:hAnsi="Arial" w:cs="Arial"/>
        <w:sz w:val="21"/>
        <w:szCs w:val="21"/>
      </w:rPr>
    </w:pPr>
    <w:r>
      <w:rPr>
        <w:rFonts w:hint="eastAsia" w:ascii="Arial" w:hAnsi="Arial" w:cs="Arial"/>
        <w:sz w:val="21"/>
        <w:szCs w:val="21"/>
      </w:rPr>
      <w:t>A</w:t>
    </w: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97E7B">
    <w:pPr>
      <w:pStyle w:val="7"/>
      <w:spacing w:after="180"/>
      <w:jc w:val="center"/>
      <w:rPr>
        <w:rFonts w:ascii="Arial" w:hAnsi="Arial" w:cs="Arial"/>
        <w:sz w:val="21"/>
        <w:szCs w:val="21"/>
      </w:rPr>
    </w:pPr>
    <w:r>
      <w:rPr>
        <w:rFonts w:hint="eastAsia" w:ascii="Arial" w:hAnsi="Arial" w:cs="Arial"/>
        <w:sz w:val="21"/>
        <w:szCs w:val="21"/>
      </w:rPr>
      <w:t>A</w:t>
    </w: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F3BA1">
    <w:pPr>
      <w:pStyle w:val="7"/>
      <w:spacing w:after="180"/>
      <w:jc w:val="center"/>
      <w:rPr>
        <w:rFonts w:ascii="Arial" w:hAnsi="Arial" w:cs="Arial"/>
        <w:sz w:val="21"/>
        <w:szCs w:val="21"/>
      </w:rPr>
    </w:pPr>
    <w:r>
      <w:rPr>
        <w:rFonts w:hint="eastAsia" w:ascii="Arial" w:hAnsi="Arial" w:cs="Arial"/>
        <w:sz w:val="21"/>
        <w:szCs w:val="21"/>
      </w:rPr>
      <w:t>A</w:t>
    </w: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93075">
    <w:pPr>
      <w:pStyle w:val="7"/>
      <w:rPr>
        <w:rFonts w:eastAsia="宋体"/>
      </w:rPr>
    </w:pPr>
  </w:p>
  <w:p w14:paraId="3A2D351E">
    <w:pPr>
      <w:pStyle w:val="7"/>
      <w:rPr>
        <w:rFonts w:eastAsia="宋体"/>
      </w:rPr>
    </w:pPr>
  </w:p>
  <w:p w14:paraId="735B9E75">
    <w:pPr>
      <w:pStyle w:val="7"/>
      <w:jc w:val="center"/>
      <w:rPr>
        <w:rFonts w:ascii="Arial" w:hAnsi="Arial" w:eastAsia="宋体" w:cs="Arial"/>
        <w:sz w:val="21"/>
      </w:rPr>
    </w:pPr>
    <w:r>
      <w:rPr>
        <w:rFonts w:ascii="Arial" w:hAnsi="Arial" w:eastAsia="宋体" w:cs="Arial"/>
        <w:sz w:val="21"/>
      </w:rPr>
      <w:fldChar w:fldCharType="begin"/>
    </w:r>
    <w:r>
      <w:rPr>
        <w:rFonts w:ascii="Arial" w:hAnsi="Arial" w:eastAsia="宋体" w:cs="Arial"/>
        <w:sz w:val="21"/>
      </w:rPr>
      <w:instrText xml:space="preserve">PAGE   \* MERGEFORMAT</w:instrText>
    </w:r>
    <w:r>
      <w:rPr>
        <w:rFonts w:ascii="Arial" w:hAnsi="Arial" w:eastAsia="宋体" w:cs="Arial"/>
        <w:sz w:val="21"/>
      </w:rPr>
      <w:fldChar w:fldCharType="separate"/>
    </w:r>
    <w:r>
      <w:rPr>
        <w:rFonts w:ascii="Arial" w:hAnsi="Arial" w:eastAsia="宋体" w:cs="Arial"/>
        <w:sz w:val="21"/>
        <w:lang w:val="zh-CN"/>
      </w:rPr>
      <w:t>40</w:t>
    </w:r>
    <w:r>
      <w:rPr>
        <w:rFonts w:ascii="Arial" w:hAnsi="Arial" w:eastAsia="宋体" w:cs="Arial"/>
        <w:sz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D92CC">
    <w:pPr>
      <w:pStyle w:val="7"/>
      <w:rPr>
        <w:rFonts w:eastAsia="宋体"/>
      </w:rPr>
    </w:pPr>
  </w:p>
  <w:p w14:paraId="47257307">
    <w:pPr>
      <w:pStyle w:val="7"/>
      <w:rPr>
        <w:rFonts w:eastAsia="宋体"/>
      </w:rPr>
    </w:pPr>
  </w:p>
  <w:p w14:paraId="02BAA1FF">
    <w:pPr>
      <w:pStyle w:val="7"/>
      <w:jc w:val="center"/>
      <w:rPr>
        <w:rFonts w:ascii="Arial" w:hAnsi="Arial" w:eastAsia="宋体" w:cs="Arial"/>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2E728">
    <w:pPr>
      <w:pStyle w:val="7"/>
      <w:spacing w:after="180"/>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iii</w:t>
    </w:r>
    <w:r>
      <w:rPr>
        <w:rFonts w:ascii="Arial" w:hAnsi="Arial" w:cs="Arial"/>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5AA53">
    <w:pPr>
      <w:pStyle w:val="7"/>
      <w:spacing w:after="1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9B948">
    <w:pPr>
      <w:pStyle w:val="7"/>
      <w:spacing w:after="1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494F">
    <w:pPr>
      <w:pStyle w:val="7"/>
      <w:spacing w:after="180"/>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4</w:t>
    </w:r>
    <w:r>
      <w:rPr>
        <w:rFonts w:ascii="Arial" w:hAnsi="Arial" w:cs="Arial"/>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F604E">
    <w:pPr>
      <w:pStyle w:val="7"/>
      <w:spacing w:after="180"/>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rPr>
      <w:t>10</w:t>
    </w:r>
    <w:r>
      <w:rPr>
        <w:rFonts w:ascii="Arial" w:hAnsi="Arial" w:cs="Arial"/>
        <w:sz w:val="21"/>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243BD">
    <w:pPr>
      <w:pStyle w:val="7"/>
      <w:spacing w:after="180"/>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rPr>
      <w:t>28</w:t>
    </w:r>
    <w:r>
      <w:rPr>
        <w:rFonts w:ascii="Arial" w:hAnsi="Arial" w:cs="Arial"/>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2F407">
    <w:pPr>
      <w:pStyle w:val="8"/>
      <w:pBdr>
        <w:bottom w:val="none" w:color="auto" w:sz="0" w:space="0"/>
      </w:pBdr>
      <w:rPr>
        <w:rFonts w:eastAsia="宋体"/>
      </w:rPr>
    </w:pPr>
  </w:p>
  <w:p w14:paraId="1C143464">
    <w:pPr>
      <w:pStyle w:val="8"/>
      <w:pBdr>
        <w:bottom w:val="none" w:color="auto" w:sz="0" w:space="0"/>
      </w:pBdr>
      <w:rPr>
        <w:rFonts w:eastAsia="宋体"/>
      </w:rPr>
    </w:pPr>
  </w:p>
  <w:p w14:paraId="4E2A90CE">
    <w:pPr>
      <w:pStyle w:val="8"/>
      <w:pBdr>
        <w:bottom w:val="none" w:color="auto" w:sz="0" w:space="0"/>
      </w:pBdr>
      <w:rPr>
        <w:rFonts w:eastAsia="宋体"/>
      </w:rPr>
    </w:pPr>
  </w:p>
  <w:p w14:paraId="52021CAE">
    <w:pPr>
      <w:pStyle w:val="8"/>
      <w:pBdr>
        <w:bottom w:val="none" w:color="auto" w:sz="0" w:space="0"/>
      </w:pBdr>
      <w:rPr>
        <w:rFonts w:eastAsia="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D4482">
    <w:pPr>
      <w:pStyle w:val="8"/>
      <w:pBdr>
        <w:bottom w:val="none" w:color="auto" w:sz="0" w:space="0"/>
      </w:pBdr>
      <w:rPr>
        <w:rFonts w:eastAsia="宋体"/>
      </w:rPr>
    </w:pPr>
  </w:p>
  <w:p w14:paraId="0D29FE5B">
    <w:pPr>
      <w:pStyle w:val="8"/>
      <w:pBdr>
        <w:bottom w:val="none" w:color="auto" w:sz="0" w:space="0"/>
      </w:pBdr>
      <w:rPr>
        <w:rFonts w:eastAsia="宋体"/>
      </w:rPr>
    </w:pPr>
  </w:p>
  <w:p w14:paraId="1F0F9558">
    <w:pPr>
      <w:pStyle w:val="8"/>
      <w:pBdr>
        <w:bottom w:val="none" w:color="auto" w:sz="0" w:space="0"/>
      </w:pBdr>
      <w:rPr>
        <w:rFonts w:eastAsia="宋体"/>
      </w:rPr>
    </w:pPr>
  </w:p>
  <w:p w14:paraId="33E111DC">
    <w:pPr>
      <w:pStyle w:val="8"/>
      <w:pBdr>
        <w:bottom w:val="none" w:color="auto" w:sz="0" w:space="0"/>
      </w:pBdr>
      <w:rPr>
        <w:rFonts w:eastAsia="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99160">
    <w:pPr>
      <w:pStyle w:val="8"/>
      <w:pBdr>
        <w:bottom w:val="none" w:color="auto" w:sz="0" w:space="0"/>
      </w:pBdr>
      <w:spacing w:after="1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EB096">
    <w:pPr>
      <w:pStyle w:val="8"/>
      <w:spacing w:after="1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25856">
    <w:pPr>
      <w:pStyle w:val="8"/>
      <w:spacing w:after="1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BD5B0E"/>
    <w:multiLevelType w:val="multilevel"/>
    <w:tmpl w:val="01BD5B0E"/>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230298B"/>
    <w:multiLevelType w:val="multilevel"/>
    <w:tmpl w:val="0230298B"/>
    <w:lvl w:ilvl="0" w:tentative="0">
      <w:start w:val="1"/>
      <w:numFmt w:val="upperLetter"/>
      <w:lvlText w:val="(%1)"/>
      <w:lvlJc w:val="left"/>
      <w:pPr>
        <w:ind w:left="3780" w:hanging="420"/>
      </w:pPr>
      <w:rPr>
        <w:rFonts w:hint="default" w:ascii="Arial" w:hAnsi="Arial" w:cs="Arial"/>
      </w:rPr>
    </w:lvl>
    <w:lvl w:ilvl="1" w:tentative="0">
      <w:start w:val="1"/>
      <w:numFmt w:val="lowerLetter"/>
      <w:lvlText w:val="%2)"/>
      <w:lvlJc w:val="left"/>
      <w:pPr>
        <w:ind w:left="4200" w:hanging="420"/>
      </w:pPr>
    </w:lvl>
    <w:lvl w:ilvl="2" w:tentative="0">
      <w:start w:val="1"/>
      <w:numFmt w:val="lowerRoman"/>
      <w:lvlText w:val="%3."/>
      <w:lvlJc w:val="right"/>
      <w:pPr>
        <w:ind w:left="4620" w:hanging="420"/>
      </w:pPr>
    </w:lvl>
    <w:lvl w:ilvl="3" w:tentative="0">
      <w:start w:val="1"/>
      <w:numFmt w:val="decimal"/>
      <w:lvlText w:val="%4."/>
      <w:lvlJc w:val="left"/>
      <w:pPr>
        <w:ind w:left="5040" w:hanging="420"/>
      </w:pPr>
    </w:lvl>
    <w:lvl w:ilvl="4" w:tentative="0">
      <w:start w:val="1"/>
      <w:numFmt w:val="lowerLetter"/>
      <w:lvlText w:val="%5)"/>
      <w:lvlJc w:val="left"/>
      <w:pPr>
        <w:ind w:left="5460" w:hanging="420"/>
      </w:pPr>
    </w:lvl>
    <w:lvl w:ilvl="5" w:tentative="0">
      <w:start w:val="1"/>
      <w:numFmt w:val="lowerRoman"/>
      <w:lvlText w:val="%6."/>
      <w:lvlJc w:val="right"/>
      <w:pPr>
        <w:ind w:left="5880" w:hanging="420"/>
      </w:pPr>
    </w:lvl>
    <w:lvl w:ilvl="6" w:tentative="0">
      <w:start w:val="1"/>
      <w:numFmt w:val="decimal"/>
      <w:lvlText w:val="%7."/>
      <w:lvlJc w:val="left"/>
      <w:pPr>
        <w:ind w:left="6300" w:hanging="420"/>
      </w:pPr>
    </w:lvl>
    <w:lvl w:ilvl="7" w:tentative="0">
      <w:start w:val="1"/>
      <w:numFmt w:val="lowerLetter"/>
      <w:lvlText w:val="%8)"/>
      <w:lvlJc w:val="left"/>
      <w:pPr>
        <w:ind w:left="6720" w:hanging="420"/>
      </w:pPr>
    </w:lvl>
    <w:lvl w:ilvl="8" w:tentative="0">
      <w:start w:val="1"/>
      <w:numFmt w:val="lowerRoman"/>
      <w:lvlText w:val="%9."/>
      <w:lvlJc w:val="right"/>
      <w:pPr>
        <w:ind w:left="7140" w:hanging="420"/>
      </w:pPr>
    </w:lvl>
  </w:abstractNum>
  <w:abstractNum w:abstractNumId="2">
    <w:nsid w:val="04747940"/>
    <w:multiLevelType w:val="multilevel"/>
    <w:tmpl w:val="04747940"/>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Letter"/>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6C90CD5"/>
    <w:multiLevelType w:val="multilevel"/>
    <w:tmpl w:val="06C90CD5"/>
    <w:lvl w:ilvl="0" w:tentative="0">
      <w:start w:val="1"/>
      <w:numFmt w:val="lowerLetter"/>
      <w:lvlText w:val="(%1)"/>
      <w:lvlJc w:val="left"/>
      <w:pPr>
        <w:ind w:left="420" w:hanging="420"/>
      </w:pPr>
      <w:rPr>
        <w:rFonts w:hint="default" w:ascii="Arial" w:hAnsi="Arial"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7AE4A69"/>
    <w:multiLevelType w:val="multilevel"/>
    <w:tmpl w:val="07AE4A69"/>
    <w:lvl w:ilvl="0" w:tentative="0">
      <w:start w:val="4"/>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5">
    <w:nsid w:val="0C6A7B91"/>
    <w:multiLevelType w:val="multilevel"/>
    <w:tmpl w:val="0C6A7B91"/>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Letter"/>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E19047D"/>
    <w:multiLevelType w:val="multilevel"/>
    <w:tmpl w:val="0E19047D"/>
    <w:lvl w:ilvl="0" w:tentative="0">
      <w:start w:val="1"/>
      <w:numFmt w:val="bullet"/>
      <w:lvlText w:val="–"/>
      <w:lvlJc w:val="left"/>
      <w:pPr>
        <w:ind w:left="896" w:hanging="420"/>
      </w:pPr>
      <w:rPr>
        <w:rFonts w:hint="eastAsia" w:ascii="宋体" w:hAnsi="宋体" w:eastAsia="宋体"/>
      </w:rPr>
    </w:lvl>
    <w:lvl w:ilvl="1" w:tentative="0">
      <w:start w:val="1"/>
      <w:numFmt w:val="bullet"/>
      <w:lvlText w:val=""/>
      <w:lvlJc w:val="left"/>
      <w:pPr>
        <w:ind w:left="1316" w:hanging="420"/>
      </w:pPr>
      <w:rPr>
        <w:rFonts w:hint="default" w:ascii="Wingdings" w:hAnsi="Wingdings"/>
      </w:rPr>
    </w:lvl>
    <w:lvl w:ilvl="2" w:tentative="0">
      <w:start w:val="1"/>
      <w:numFmt w:val="bullet"/>
      <w:lvlText w:val=""/>
      <w:lvlJc w:val="left"/>
      <w:pPr>
        <w:ind w:left="1736" w:hanging="420"/>
      </w:pPr>
      <w:rPr>
        <w:rFonts w:hint="default" w:ascii="Wingdings" w:hAnsi="Wingdings"/>
      </w:rPr>
    </w:lvl>
    <w:lvl w:ilvl="3" w:tentative="0">
      <w:start w:val="1"/>
      <w:numFmt w:val="bullet"/>
      <w:lvlText w:val=""/>
      <w:lvlJc w:val="left"/>
      <w:pPr>
        <w:ind w:left="2156" w:hanging="420"/>
      </w:pPr>
      <w:rPr>
        <w:rFonts w:hint="default" w:ascii="Wingdings" w:hAnsi="Wingdings"/>
      </w:rPr>
    </w:lvl>
    <w:lvl w:ilvl="4" w:tentative="0">
      <w:start w:val="1"/>
      <w:numFmt w:val="bullet"/>
      <w:lvlText w:val=""/>
      <w:lvlJc w:val="left"/>
      <w:pPr>
        <w:ind w:left="2576" w:hanging="420"/>
      </w:pPr>
      <w:rPr>
        <w:rFonts w:hint="default" w:ascii="Wingdings" w:hAnsi="Wingdings"/>
      </w:rPr>
    </w:lvl>
    <w:lvl w:ilvl="5" w:tentative="0">
      <w:start w:val="1"/>
      <w:numFmt w:val="bullet"/>
      <w:lvlText w:val=""/>
      <w:lvlJc w:val="left"/>
      <w:pPr>
        <w:ind w:left="2996" w:hanging="420"/>
      </w:pPr>
      <w:rPr>
        <w:rFonts w:hint="default" w:ascii="Wingdings" w:hAnsi="Wingdings"/>
      </w:rPr>
    </w:lvl>
    <w:lvl w:ilvl="6" w:tentative="0">
      <w:start w:val="1"/>
      <w:numFmt w:val="bullet"/>
      <w:lvlText w:val=""/>
      <w:lvlJc w:val="left"/>
      <w:pPr>
        <w:ind w:left="3416" w:hanging="420"/>
      </w:pPr>
      <w:rPr>
        <w:rFonts w:hint="default" w:ascii="Wingdings" w:hAnsi="Wingdings"/>
      </w:rPr>
    </w:lvl>
    <w:lvl w:ilvl="7" w:tentative="0">
      <w:start w:val="1"/>
      <w:numFmt w:val="bullet"/>
      <w:lvlText w:val=""/>
      <w:lvlJc w:val="left"/>
      <w:pPr>
        <w:ind w:left="3836" w:hanging="420"/>
      </w:pPr>
      <w:rPr>
        <w:rFonts w:hint="default" w:ascii="Wingdings" w:hAnsi="Wingdings"/>
      </w:rPr>
    </w:lvl>
    <w:lvl w:ilvl="8" w:tentative="0">
      <w:start w:val="1"/>
      <w:numFmt w:val="bullet"/>
      <w:lvlText w:val=""/>
      <w:lvlJc w:val="left"/>
      <w:pPr>
        <w:ind w:left="4256" w:hanging="420"/>
      </w:pPr>
      <w:rPr>
        <w:rFonts w:hint="default" w:ascii="Wingdings" w:hAnsi="Wingdings"/>
      </w:rPr>
    </w:lvl>
  </w:abstractNum>
  <w:abstractNum w:abstractNumId="7">
    <w:nsid w:val="107D2D66"/>
    <w:multiLevelType w:val="multilevel"/>
    <w:tmpl w:val="107D2D6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C1B75FA"/>
    <w:multiLevelType w:val="multilevel"/>
    <w:tmpl w:val="1C1B75FA"/>
    <w:lvl w:ilvl="0" w:tentative="0">
      <w:start w:val="1"/>
      <w:numFmt w:val="lowerLetter"/>
      <w:lvlText w:val="(%1)"/>
      <w:lvlJc w:val="left"/>
      <w:pPr>
        <w:ind w:left="420" w:hanging="420"/>
      </w:pPr>
      <w:rPr>
        <w:rFonts w:hint="default" w:ascii="Arial" w:hAnsi="Arial"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E322A31"/>
    <w:multiLevelType w:val="multilevel"/>
    <w:tmpl w:val="1E322A31"/>
    <w:lvl w:ilvl="0" w:tentative="0">
      <w:start w:val="1"/>
      <w:numFmt w:val="lowerRoman"/>
      <w:lvlText w:val="(%1)"/>
      <w:lvlJc w:val="left"/>
      <w:pPr>
        <w:ind w:left="420" w:hanging="420"/>
      </w:pPr>
      <w:rPr>
        <w:rFonts w:hint="default" w:ascii="Arial" w:hAnsi="Arial" w:cs="Arial"/>
      </w:rPr>
    </w:lvl>
    <w:lvl w:ilvl="1" w:tentative="0">
      <w:start w:val="1"/>
      <w:numFmt w:val="upperLetter"/>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3594C60"/>
    <w:multiLevelType w:val="multilevel"/>
    <w:tmpl w:val="23594C60"/>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1">
    <w:nsid w:val="26DB4757"/>
    <w:multiLevelType w:val="multilevel"/>
    <w:tmpl w:val="26DB4757"/>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Letter"/>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BDA01EF"/>
    <w:multiLevelType w:val="multilevel"/>
    <w:tmpl w:val="2BDA01EF"/>
    <w:lvl w:ilvl="0" w:tentative="0">
      <w:start w:val="1"/>
      <w:numFmt w:val="decimal"/>
      <w:lvlText w:val="(%1)"/>
      <w:lvlJc w:val="left"/>
      <w:pPr>
        <w:ind w:left="420" w:hanging="420"/>
      </w:pPr>
      <w:rPr>
        <w:rFonts w:hint="default" w:ascii="Arial" w:hAnsi="Arial" w:cs="Arial"/>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CF31ABA"/>
    <w:multiLevelType w:val="multilevel"/>
    <w:tmpl w:val="2CF31ABA"/>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2D36371F"/>
    <w:multiLevelType w:val="multilevel"/>
    <w:tmpl w:val="2D36371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DFC5D9B"/>
    <w:multiLevelType w:val="multilevel"/>
    <w:tmpl w:val="2DFC5D9B"/>
    <w:lvl w:ilvl="0" w:tentative="0">
      <w:start w:val="1"/>
      <w:numFmt w:val="decimal"/>
      <w:lvlText w:val="(%1)"/>
      <w:lvlJc w:val="left"/>
      <w:pPr>
        <w:ind w:left="420" w:hanging="420"/>
      </w:pPr>
      <w:rPr>
        <w:rFonts w:hint="default" w:ascii="Arial" w:hAnsi="Arial"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4195C38"/>
    <w:multiLevelType w:val="multilevel"/>
    <w:tmpl w:val="34195C38"/>
    <w:lvl w:ilvl="0" w:tentative="0">
      <w:start w:val="1"/>
      <w:numFmt w:val="lowerRoman"/>
      <w:lvlText w:val="(%1)"/>
      <w:lvlJc w:val="left"/>
      <w:pPr>
        <w:ind w:left="420" w:hanging="420"/>
      </w:pPr>
      <w:rPr>
        <w:rFonts w:hint="default" w:ascii="Arial" w:hAnsi="Arial" w:cs="Arial"/>
      </w:rPr>
    </w:lvl>
    <w:lvl w:ilvl="1" w:tentative="0">
      <w:start w:val="1"/>
      <w:numFmt w:val="upperLetter"/>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4FF5275"/>
    <w:multiLevelType w:val="multilevel"/>
    <w:tmpl w:val="34FF527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99429C2"/>
    <w:multiLevelType w:val="multilevel"/>
    <w:tmpl w:val="399429C2"/>
    <w:lvl w:ilvl="0" w:tentative="0">
      <w:start w:val="1"/>
      <w:numFmt w:val="lowerRoman"/>
      <w:lvlText w:val="(%1)"/>
      <w:lvlJc w:val="left"/>
      <w:pPr>
        <w:ind w:left="420" w:hanging="420"/>
      </w:pPr>
      <w:rPr>
        <w:rFonts w:hint="default" w:ascii="Arial" w:hAnsi="Arial"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41D4A01"/>
    <w:multiLevelType w:val="multilevel"/>
    <w:tmpl w:val="441D4A01"/>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0">
    <w:nsid w:val="4ACC26B5"/>
    <w:multiLevelType w:val="multilevel"/>
    <w:tmpl w:val="4ACC26B5"/>
    <w:lvl w:ilvl="0" w:tentative="0">
      <w:start w:val="1"/>
      <w:numFmt w:val="decimal"/>
      <w:lvlText w:val="(%1)"/>
      <w:lvlJc w:val="left"/>
      <w:pPr>
        <w:ind w:left="420" w:hanging="420"/>
      </w:pPr>
      <w:rPr>
        <w:rFonts w:hint="default" w:ascii="Arial" w:hAnsi="Arial" w:cs="Arial"/>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4D36606D"/>
    <w:multiLevelType w:val="multilevel"/>
    <w:tmpl w:val="4D36606D"/>
    <w:lvl w:ilvl="0" w:tentative="0">
      <w:start w:val="1"/>
      <w:numFmt w:val="lowerRoman"/>
      <w:lvlText w:val="(%1)"/>
      <w:lvlJc w:val="left"/>
      <w:pPr>
        <w:ind w:left="420" w:hanging="420"/>
      </w:pPr>
      <w:rPr>
        <w:rFonts w:hint="default" w:ascii="Arial" w:hAnsi="Arial"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E0F4E22"/>
    <w:multiLevelType w:val="multilevel"/>
    <w:tmpl w:val="4E0F4E2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E1C5A92"/>
    <w:multiLevelType w:val="multilevel"/>
    <w:tmpl w:val="4E1C5A92"/>
    <w:lvl w:ilvl="0" w:tentative="0">
      <w:start w:val="1"/>
      <w:numFmt w:val="lowerRoman"/>
      <w:lvlText w:val="(%1)"/>
      <w:lvlJc w:val="left"/>
      <w:pPr>
        <w:ind w:left="840" w:hanging="420"/>
      </w:pPr>
      <w:rPr>
        <w:rFonts w:hint="default" w:ascii="Arial" w:hAnsi="Arial" w:cs="Aria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4F9F460E"/>
    <w:multiLevelType w:val="multilevel"/>
    <w:tmpl w:val="4F9F460E"/>
    <w:lvl w:ilvl="0" w:tentative="0">
      <w:start w:val="1"/>
      <w:numFmt w:val="decimal"/>
      <w:lvlText w:val="(%1)"/>
      <w:lvlJc w:val="left"/>
      <w:pPr>
        <w:ind w:left="840" w:hanging="420"/>
      </w:pPr>
      <w:rPr>
        <w:rFonts w:hint="default" w:ascii="Arial" w:hAnsi="Arial" w:cs="Arial"/>
      </w:rPr>
    </w:lvl>
    <w:lvl w:ilvl="1" w:tentative="0">
      <w:start w:val="1"/>
      <w:numFmt w:val="lowerRoman"/>
      <w:lvlText w:val="(%2)"/>
      <w:lvlJc w:val="left"/>
      <w:pPr>
        <w:ind w:left="1560" w:hanging="72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50591A97"/>
    <w:multiLevelType w:val="multilevel"/>
    <w:tmpl w:val="50591A97"/>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Letter"/>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2E15B7F"/>
    <w:multiLevelType w:val="multilevel"/>
    <w:tmpl w:val="52E15B7F"/>
    <w:lvl w:ilvl="0" w:tentative="0">
      <w:start w:val="1"/>
      <w:numFmt w:val="lowerRoman"/>
      <w:lvlText w:val="(%1)"/>
      <w:lvlJc w:val="left"/>
      <w:pPr>
        <w:ind w:left="840" w:hanging="420"/>
      </w:pPr>
      <w:rPr>
        <w:rFonts w:hint="default" w:ascii="Arial" w:hAnsi="Arial" w:cs="Aria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545E658E"/>
    <w:multiLevelType w:val="multilevel"/>
    <w:tmpl w:val="545E658E"/>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8">
    <w:nsid w:val="57120E37"/>
    <w:multiLevelType w:val="multilevel"/>
    <w:tmpl w:val="57120E37"/>
    <w:lvl w:ilvl="0" w:tentative="0">
      <w:start w:val="1"/>
      <w:numFmt w:val="decimal"/>
      <w:lvlText w:val="%1."/>
      <w:lvlJc w:val="left"/>
      <w:rPr>
        <w:rFonts w:hint="default" w:ascii="Arial" w:hAnsi="Arial" w:eastAsia="Consolas" w:cs="Arial"/>
        <w:b w:val="0"/>
        <w:bCs w:val="0"/>
        <w:i w:val="0"/>
        <w:iCs w:val="0"/>
        <w:smallCaps w:val="0"/>
        <w:strike w:val="0"/>
        <w:color w:val="000000"/>
        <w:spacing w:val="3"/>
        <w:w w:val="100"/>
        <w:position w:val="0"/>
        <w:sz w:val="21"/>
        <w:szCs w:val="21"/>
        <w:u w:val="none"/>
        <w:lang w:val="en-US"/>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585C13C6"/>
    <w:multiLevelType w:val="multilevel"/>
    <w:tmpl w:val="585C13C6"/>
    <w:lvl w:ilvl="0" w:tentative="0">
      <w:start w:val="1"/>
      <w:numFmt w:val="lowerRoman"/>
      <w:lvlText w:val="(%1)"/>
      <w:lvlJc w:val="left"/>
      <w:pPr>
        <w:ind w:left="420" w:hanging="420"/>
      </w:pPr>
      <w:rPr>
        <w:rFonts w:hint="default" w:ascii="Arial" w:hAnsi="Arial"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FB444F5"/>
    <w:multiLevelType w:val="multilevel"/>
    <w:tmpl w:val="5FB444F5"/>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17E7904"/>
    <w:multiLevelType w:val="multilevel"/>
    <w:tmpl w:val="617E7904"/>
    <w:lvl w:ilvl="0" w:tentative="0">
      <w:start w:val="1"/>
      <w:numFmt w:val="decimal"/>
      <w:lvlText w:val="(%1)"/>
      <w:lvlJc w:val="left"/>
      <w:pPr>
        <w:ind w:left="420" w:hanging="420"/>
      </w:pPr>
      <w:rPr>
        <w:rFonts w:hint="default" w:ascii="Arial" w:hAnsi="Arial"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79300592"/>
    <w:multiLevelType w:val="multilevel"/>
    <w:tmpl w:val="79300592"/>
    <w:lvl w:ilvl="0" w:tentative="0">
      <w:start w:val="1"/>
      <w:numFmt w:val="upperLetter"/>
      <w:lvlText w:val="(%1)"/>
      <w:lvlJc w:val="left"/>
      <w:pPr>
        <w:ind w:left="4200" w:hanging="420"/>
      </w:pPr>
      <w:rPr>
        <w:rFonts w:hint="default" w:ascii="Arial" w:hAnsi="Arial" w:cs="Arial"/>
      </w:rPr>
    </w:lvl>
    <w:lvl w:ilvl="1" w:tentative="0">
      <w:start w:val="1"/>
      <w:numFmt w:val="lowerLetter"/>
      <w:lvlText w:val="%2)"/>
      <w:lvlJc w:val="left"/>
      <w:pPr>
        <w:ind w:left="4620" w:hanging="420"/>
      </w:pPr>
    </w:lvl>
    <w:lvl w:ilvl="2" w:tentative="0">
      <w:start w:val="1"/>
      <w:numFmt w:val="lowerRoman"/>
      <w:lvlText w:val="%3."/>
      <w:lvlJc w:val="right"/>
      <w:pPr>
        <w:ind w:left="5040" w:hanging="420"/>
      </w:pPr>
    </w:lvl>
    <w:lvl w:ilvl="3" w:tentative="0">
      <w:start w:val="1"/>
      <w:numFmt w:val="decimal"/>
      <w:lvlText w:val="%4."/>
      <w:lvlJc w:val="left"/>
      <w:pPr>
        <w:ind w:left="5460" w:hanging="420"/>
      </w:pPr>
    </w:lvl>
    <w:lvl w:ilvl="4" w:tentative="0">
      <w:start w:val="1"/>
      <w:numFmt w:val="lowerLetter"/>
      <w:lvlText w:val="%5)"/>
      <w:lvlJc w:val="left"/>
      <w:pPr>
        <w:ind w:left="5880" w:hanging="420"/>
      </w:pPr>
    </w:lvl>
    <w:lvl w:ilvl="5" w:tentative="0">
      <w:start w:val="1"/>
      <w:numFmt w:val="lowerRoman"/>
      <w:lvlText w:val="%6."/>
      <w:lvlJc w:val="right"/>
      <w:pPr>
        <w:ind w:left="6300" w:hanging="420"/>
      </w:pPr>
    </w:lvl>
    <w:lvl w:ilvl="6" w:tentative="0">
      <w:start w:val="1"/>
      <w:numFmt w:val="decimal"/>
      <w:lvlText w:val="%7."/>
      <w:lvlJc w:val="left"/>
      <w:pPr>
        <w:ind w:left="6720" w:hanging="420"/>
      </w:pPr>
    </w:lvl>
    <w:lvl w:ilvl="7" w:tentative="0">
      <w:start w:val="1"/>
      <w:numFmt w:val="lowerLetter"/>
      <w:lvlText w:val="%8)"/>
      <w:lvlJc w:val="left"/>
      <w:pPr>
        <w:ind w:left="7140" w:hanging="420"/>
      </w:pPr>
    </w:lvl>
    <w:lvl w:ilvl="8" w:tentative="0">
      <w:start w:val="1"/>
      <w:numFmt w:val="lowerRoman"/>
      <w:lvlText w:val="%9."/>
      <w:lvlJc w:val="right"/>
      <w:pPr>
        <w:ind w:left="7560" w:hanging="420"/>
      </w:pPr>
    </w:lvl>
  </w:abstractNum>
  <w:abstractNum w:abstractNumId="33">
    <w:nsid w:val="79EA5192"/>
    <w:multiLevelType w:val="multilevel"/>
    <w:tmpl w:val="79EA5192"/>
    <w:lvl w:ilvl="0" w:tentative="0">
      <w:start w:val="1"/>
      <w:numFmt w:val="upperLetter"/>
      <w:lvlText w:val="(%1)"/>
      <w:lvlJc w:val="left"/>
      <w:pPr>
        <w:ind w:left="420" w:hanging="420"/>
      </w:pPr>
      <w:rPr>
        <w:rFonts w:hint="default" w:ascii="Arial" w:hAnsi="Arial"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7C885263"/>
    <w:multiLevelType w:val="multilevel"/>
    <w:tmpl w:val="7C885263"/>
    <w:lvl w:ilvl="0" w:tentative="0">
      <w:start w:val="1"/>
      <w:numFmt w:val="decimal"/>
      <w:lvlText w:val="(%1)"/>
      <w:lvlJc w:val="left"/>
      <w:pPr>
        <w:ind w:left="420" w:hanging="420"/>
      </w:pPr>
      <w:rPr>
        <w:rFonts w:hint="default" w:ascii="Arial" w:hAnsi="Arial" w:cs="Arial"/>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E054C0D"/>
    <w:multiLevelType w:val="multilevel"/>
    <w:tmpl w:val="7E054C0D"/>
    <w:lvl w:ilvl="0" w:tentative="0">
      <w:start w:val="1"/>
      <w:numFmt w:val="lowerLetter"/>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Letter"/>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EC81D9A"/>
    <w:multiLevelType w:val="multilevel"/>
    <w:tmpl w:val="7EC81D9A"/>
    <w:lvl w:ilvl="0" w:tentative="0">
      <w:start w:val="1"/>
      <w:numFmt w:val="lowerLetter"/>
      <w:lvlText w:val="%1."/>
      <w:lvlJc w:val="left"/>
      <w:pPr>
        <w:ind w:left="904" w:hanging="420"/>
      </w:pPr>
      <w:rPr>
        <w:rFonts w:hint="eastAsia"/>
      </w:rPr>
    </w:lvl>
    <w:lvl w:ilvl="1" w:tentative="0">
      <w:start w:val="1"/>
      <w:numFmt w:val="lowerLetter"/>
      <w:lvlText w:val="%2)"/>
      <w:lvlJc w:val="left"/>
      <w:pPr>
        <w:ind w:left="1324" w:hanging="420"/>
      </w:pPr>
    </w:lvl>
    <w:lvl w:ilvl="2" w:tentative="0">
      <w:start w:val="1"/>
      <w:numFmt w:val="lowerRoman"/>
      <w:lvlText w:val="%3."/>
      <w:lvlJc w:val="right"/>
      <w:pPr>
        <w:ind w:left="1744" w:hanging="420"/>
      </w:pPr>
    </w:lvl>
    <w:lvl w:ilvl="3" w:tentative="0">
      <w:start w:val="1"/>
      <w:numFmt w:val="decimal"/>
      <w:lvlText w:val="%4."/>
      <w:lvlJc w:val="left"/>
      <w:pPr>
        <w:ind w:left="2164" w:hanging="420"/>
      </w:pPr>
    </w:lvl>
    <w:lvl w:ilvl="4" w:tentative="0">
      <w:start w:val="1"/>
      <w:numFmt w:val="lowerLetter"/>
      <w:lvlText w:val="%5)"/>
      <w:lvlJc w:val="left"/>
      <w:pPr>
        <w:ind w:left="2584" w:hanging="420"/>
      </w:pPr>
    </w:lvl>
    <w:lvl w:ilvl="5" w:tentative="0">
      <w:start w:val="1"/>
      <w:numFmt w:val="lowerRoman"/>
      <w:lvlText w:val="%6."/>
      <w:lvlJc w:val="right"/>
      <w:pPr>
        <w:ind w:left="3004" w:hanging="420"/>
      </w:pPr>
    </w:lvl>
    <w:lvl w:ilvl="6" w:tentative="0">
      <w:start w:val="1"/>
      <w:numFmt w:val="decimal"/>
      <w:lvlText w:val="%7."/>
      <w:lvlJc w:val="left"/>
      <w:pPr>
        <w:ind w:left="3424" w:hanging="420"/>
      </w:pPr>
    </w:lvl>
    <w:lvl w:ilvl="7" w:tentative="0">
      <w:start w:val="1"/>
      <w:numFmt w:val="lowerLetter"/>
      <w:lvlText w:val="%8)"/>
      <w:lvlJc w:val="left"/>
      <w:pPr>
        <w:ind w:left="3844" w:hanging="420"/>
      </w:pPr>
    </w:lvl>
    <w:lvl w:ilvl="8" w:tentative="0">
      <w:start w:val="1"/>
      <w:numFmt w:val="lowerRoman"/>
      <w:lvlText w:val="%9."/>
      <w:lvlJc w:val="right"/>
      <w:pPr>
        <w:ind w:left="4264" w:hanging="420"/>
      </w:pPr>
    </w:lvl>
  </w:abstractNum>
  <w:num w:numId="1">
    <w:abstractNumId w:val="8"/>
  </w:num>
  <w:num w:numId="2">
    <w:abstractNumId w:val="3"/>
  </w:num>
  <w:num w:numId="3">
    <w:abstractNumId w:val="31"/>
  </w:num>
  <w:num w:numId="4">
    <w:abstractNumId w:val="12"/>
  </w:num>
  <w:num w:numId="5">
    <w:abstractNumId w:val="23"/>
  </w:num>
  <w:num w:numId="6">
    <w:abstractNumId w:val="18"/>
  </w:num>
  <w:num w:numId="7">
    <w:abstractNumId w:val="20"/>
  </w:num>
  <w:num w:numId="8">
    <w:abstractNumId w:val="29"/>
  </w:num>
  <w:num w:numId="9">
    <w:abstractNumId w:val="16"/>
  </w:num>
  <w:num w:numId="10">
    <w:abstractNumId w:val="33"/>
  </w:num>
  <w:num w:numId="11">
    <w:abstractNumId w:val="1"/>
  </w:num>
  <w:num w:numId="12">
    <w:abstractNumId w:val="32"/>
  </w:num>
  <w:num w:numId="13">
    <w:abstractNumId w:val="15"/>
  </w:num>
  <w:num w:numId="14">
    <w:abstractNumId w:val="34"/>
  </w:num>
  <w:num w:numId="15">
    <w:abstractNumId w:val="9"/>
  </w:num>
  <w:num w:numId="16">
    <w:abstractNumId w:val="21"/>
  </w:num>
  <w:num w:numId="17">
    <w:abstractNumId w:val="24"/>
  </w:num>
  <w:num w:numId="18">
    <w:abstractNumId w:val="26"/>
  </w:num>
  <w:num w:numId="19">
    <w:abstractNumId w:val="7"/>
  </w:num>
  <w:num w:numId="20">
    <w:abstractNumId w:val="17"/>
  </w:num>
  <w:num w:numId="21">
    <w:abstractNumId w:val="19"/>
  </w:num>
  <w:num w:numId="22">
    <w:abstractNumId w:val="14"/>
  </w:num>
  <w:num w:numId="23">
    <w:abstractNumId w:val="27"/>
  </w:num>
  <w:num w:numId="24">
    <w:abstractNumId w:val="11"/>
  </w:num>
  <w:num w:numId="25">
    <w:abstractNumId w:val="4"/>
  </w:num>
  <w:num w:numId="26">
    <w:abstractNumId w:val="25"/>
  </w:num>
  <w:num w:numId="27">
    <w:abstractNumId w:val="5"/>
  </w:num>
  <w:num w:numId="28">
    <w:abstractNumId w:val="2"/>
  </w:num>
  <w:num w:numId="29">
    <w:abstractNumId w:val="36"/>
  </w:num>
  <w:num w:numId="30">
    <w:abstractNumId w:val="30"/>
  </w:num>
  <w:num w:numId="31">
    <w:abstractNumId w:val="0"/>
  </w:num>
  <w:num w:numId="32">
    <w:abstractNumId w:val="10"/>
  </w:num>
  <w:num w:numId="33">
    <w:abstractNumId w:val="35"/>
  </w:num>
  <w:num w:numId="34">
    <w:abstractNumId w:val="13"/>
  </w:num>
  <w:num w:numId="35">
    <w:abstractNumId w:val="22"/>
  </w:num>
  <w:num w:numId="36">
    <w:abstractNumId w:val="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dit="readOnly" w:enforcement="0"/>
  <w:defaultTabStop w:val="420"/>
  <w:drawingGridHorizontalSpacing w:val="120"/>
  <w:displayHorizontalDrawingGridEvery w:val="2"/>
  <w:displayVerticalDrawingGridEvery w:val="2"/>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E15"/>
    <w:rsid w:val="000175CD"/>
    <w:rsid w:val="00020D83"/>
    <w:rsid w:val="0002506F"/>
    <w:rsid w:val="00032787"/>
    <w:rsid w:val="00056E14"/>
    <w:rsid w:val="00060834"/>
    <w:rsid w:val="00070328"/>
    <w:rsid w:val="00070B59"/>
    <w:rsid w:val="0007144C"/>
    <w:rsid w:val="00072499"/>
    <w:rsid w:val="00080E95"/>
    <w:rsid w:val="000A0CD9"/>
    <w:rsid w:val="000A2B22"/>
    <w:rsid w:val="000A65AE"/>
    <w:rsid w:val="000A7F4C"/>
    <w:rsid w:val="000B5468"/>
    <w:rsid w:val="000B61AD"/>
    <w:rsid w:val="000F58BA"/>
    <w:rsid w:val="00105080"/>
    <w:rsid w:val="00111466"/>
    <w:rsid w:val="00120AC3"/>
    <w:rsid w:val="00127516"/>
    <w:rsid w:val="00132803"/>
    <w:rsid w:val="00142A1B"/>
    <w:rsid w:val="001614C7"/>
    <w:rsid w:val="00171575"/>
    <w:rsid w:val="00171F4C"/>
    <w:rsid w:val="00173AB1"/>
    <w:rsid w:val="00175085"/>
    <w:rsid w:val="001868C4"/>
    <w:rsid w:val="00190594"/>
    <w:rsid w:val="001907A7"/>
    <w:rsid w:val="001A0C22"/>
    <w:rsid w:val="001A5634"/>
    <w:rsid w:val="001A631F"/>
    <w:rsid w:val="001A6E45"/>
    <w:rsid w:val="001B3990"/>
    <w:rsid w:val="001B3C54"/>
    <w:rsid w:val="001B5EB5"/>
    <w:rsid w:val="001C6EDD"/>
    <w:rsid w:val="001D5E05"/>
    <w:rsid w:val="001D782F"/>
    <w:rsid w:val="001E0B01"/>
    <w:rsid w:val="001F1AE9"/>
    <w:rsid w:val="001F4AD2"/>
    <w:rsid w:val="001F55EB"/>
    <w:rsid w:val="001F7F34"/>
    <w:rsid w:val="00200670"/>
    <w:rsid w:val="00206166"/>
    <w:rsid w:val="0021492C"/>
    <w:rsid w:val="00225FEC"/>
    <w:rsid w:val="00236230"/>
    <w:rsid w:val="00250FED"/>
    <w:rsid w:val="00251143"/>
    <w:rsid w:val="00251915"/>
    <w:rsid w:val="00252768"/>
    <w:rsid w:val="00266B81"/>
    <w:rsid w:val="002715F5"/>
    <w:rsid w:val="00273325"/>
    <w:rsid w:val="002857F6"/>
    <w:rsid w:val="00290949"/>
    <w:rsid w:val="002A01B9"/>
    <w:rsid w:val="002A352F"/>
    <w:rsid w:val="002B75E3"/>
    <w:rsid w:val="002C0A89"/>
    <w:rsid w:val="002C1B51"/>
    <w:rsid w:val="002C339E"/>
    <w:rsid w:val="002D7965"/>
    <w:rsid w:val="002F014E"/>
    <w:rsid w:val="002F04E2"/>
    <w:rsid w:val="002F625B"/>
    <w:rsid w:val="00300965"/>
    <w:rsid w:val="003028FD"/>
    <w:rsid w:val="00305F34"/>
    <w:rsid w:val="00320A7B"/>
    <w:rsid w:val="00325A78"/>
    <w:rsid w:val="00333C5B"/>
    <w:rsid w:val="003466EE"/>
    <w:rsid w:val="00351E6D"/>
    <w:rsid w:val="00352C65"/>
    <w:rsid w:val="00354548"/>
    <w:rsid w:val="003702B9"/>
    <w:rsid w:val="003807E5"/>
    <w:rsid w:val="00380B9B"/>
    <w:rsid w:val="00381A9F"/>
    <w:rsid w:val="00383CB9"/>
    <w:rsid w:val="00384B5B"/>
    <w:rsid w:val="00393210"/>
    <w:rsid w:val="00393BDC"/>
    <w:rsid w:val="0039619D"/>
    <w:rsid w:val="003A1BF8"/>
    <w:rsid w:val="003C718D"/>
    <w:rsid w:val="003D0710"/>
    <w:rsid w:val="003D59FA"/>
    <w:rsid w:val="003E486B"/>
    <w:rsid w:val="003F1475"/>
    <w:rsid w:val="0043156E"/>
    <w:rsid w:val="00436E41"/>
    <w:rsid w:val="0044029A"/>
    <w:rsid w:val="0044089A"/>
    <w:rsid w:val="00440AF4"/>
    <w:rsid w:val="00452D85"/>
    <w:rsid w:val="00460A3D"/>
    <w:rsid w:val="004625C2"/>
    <w:rsid w:val="00463382"/>
    <w:rsid w:val="00482D8C"/>
    <w:rsid w:val="0048605C"/>
    <w:rsid w:val="004950D6"/>
    <w:rsid w:val="0049551A"/>
    <w:rsid w:val="004B7A37"/>
    <w:rsid w:val="004C7C59"/>
    <w:rsid w:val="004E1196"/>
    <w:rsid w:val="004F512E"/>
    <w:rsid w:val="0051263E"/>
    <w:rsid w:val="005545C1"/>
    <w:rsid w:val="00561FCE"/>
    <w:rsid w:val="00562FF0"/>
    <w:rsid w:val="00564388"/>
    <w:rsid w:val="00567FA9"/>
    <w:rsid w:val="005743C7"/>
    <w:rsid w:val="00581A48"/>
    <w:rsid w:val="00583731"/>
    <w:rsid w:val="005865A5"/>
    <w:rsid w:val="00587BA0"/>
    <w:rsid w:val="0059183F"/>
    <w:rsid w:val="005C28D9"/>
    <w:rsid w:val="005C52FE"/>
    <w:rsid w:val="005D1A9C"/>
    <w:rsid w:val="005D4B2D"/>
    <w:rsid w:val="005F0A12"/>
    <w:rsid w:val="005F239A"/>
    <w:rsid w:val="005F333D"/>
    <w:rsid w:val="005F5263"/>
    <w:rsid w:val="00602FE3"/>
    <w:rsid w:val="00604392"/>
    <w:rsid w:val="0060716A"/>
    <w:rsid w:val="00611542"/>
    <w:rsid w:val="006152DB"/>
    <w:rsid w:val="0063498C"/>
    <w:rsid w:val="00645FD2"/>
    <w:rsid w:val="00671079"/>
    <w:rsid w:val="006743B9"/>
    <w:rsid w:val="00676AAA"/>
    <w:rsid w:val="00683879"/>
    <w:rsid w:val="00685A24"/>
    <w:rsid w:val="006938F7"/>
    <w:rsid w:val="0069487E"/>
    <w:rsid w:val="00694ECA"/>
    <w:rsid w:val="006A2382"/>
    <w:rsid w:val="006A35A7"/>
    <w:rsid w:val="006A7B99"/>
    <w:rsid w:val="006B6E42"/>
    <w:rsid w:val="006B79A4"/>
    <w:rsid w:val="006C1808"/>
    <w:rsid w:val="006C4C14"/>
    <w:rsid w:val="006D0BA6"/>
    <w:rsid w:val="006D45D6"/>
    <w:rsid w:val="006D600B"/>
    <w:rsid w:val="006E0C36"/>
    <w:rsid w:val="006E7070"/>
    <w:rsid w:val="00705567"/>
    <w:rsid w:val="00707B9B"/>
    <w:rsid w:val="007102BA"/>
    <w:rsid w:val="00717207"/>
    <w:rsid w:val="00733B55"/>
    <w:rsid w:val="00736242"/>
    <w:rsid w:val="00750466"/>
    <w:rsid w:val="00754151"/>
    <w:rsid w:val="00756402"/>
    <w:rsid w:val="00756AF6"/>
    <w:rsid w:val="00756D0E"/>
    <w:rsid w:val="00764DE0"/>
    <w:rsid w:val="00774E61"/>
    <w:rsid w:val="00775EC7"/>
    <w:rsid w:val="007771A7"/>
    <w:rsid w:val="007820FD"/>
    <w:rsid w:val="0079285C"/>
    <w:rsid w:val="00795373"/>
    <w:rsid w:val="007959F1"/>
    <w:rsid w:val="00797FB0"/>
    <w:rsid w:val="007A6D0C"/>
    <w:rsid w:val="007B1921"/>
    <w:rsid w:val="007B1EF3"/>
    <w:rsid w:val="007C09B1"/>
    <w:rsid w:val="007C1367"/>
    <w:rsid w:val="007D23DF"/>
    <w:rsid w:val="007D6694"/>
    <w:rsid w:val="007E05B7"/>
    <w:rsid w:val="007E2DE6"/>
    <w:rsid w:val="007E3DF1"/>
    <w:rsid w:val="007E4B08"/>
    <w:rsid w:val="007F487E"/>
    <w:rsid w:val="007F7283"/>
    <w:rsid w:val="008035F7"/>
    <w:rsid w:val="00804764"/>
    <w:rsid w:val="00815989"/>
    <w:rsid w:val="008229D1"/>
    <w:rsid w:val="0082550E"/>
    <w:rsid w:val="0083310C"/>
    <w:rsid w:val="00864C35"/>
    <w:rsid w:val="00872D92"/>
    <w:rsid w:val="00872E1E"/>
    <w:rsid w:val="0089309B"/>
    <w:rsid w:val="008B3B0B"/>
    <w:rsid w:val="008C5BE2"/>
    <w:rsid w:val="008D4DF9"/>
    <w:rsid w:val="008D57A4"/>
    <w:rsid w:val="008E12F5"/>
    <w:rsid w:val="008E2161"/>
    <w:rsid w:val="008E7118"/>
    <w:rsid w:val="008F197B"/>
    <w:rsid w:val="008F5C6B"/>
    <w:rsid w:val="00904ADA"/>
    <w:rsid w:val="00916371"/>
    <w:rsid w:val="009254FF"/>
    <w:rsid w:val="00926A8A"/>
    <w:rsid w:val="009279F4"/>
    <w:rsid w:val="009434AD"/>
    <w:rsid w:val="00945D9F"/>
    <w:rsid w:val="0095424D"/>
    <w:rsid w:val="00957ED0"/>
    <w:rsid w:val="009710CB"/>
    <w:rsid w:val="00972EBA"/>
    <w:rsid w:val="00986D22"/>
    <w:rsid w:val="0099558E"/>
    <w:rsid w:val="009A2F2A"/>
    <w:rsid w:val="009A2F47"/>
    <w:rsid w:val="009A5E86"/>
    <w:rsid w:val="009C02D2"/>
    <w:rsid w:val="009C2F8E"/>
    <w:rsid w:val="009D32DE"/>
    <w:rsid w:val="009E247E"/>
    <w:rsid w:val="009F5300"/>
    <w:rsid w:val="009F6771"/>
    <w:rsid w:val="009F6998"/>
    <w:rsid w:val="00A04C41"/>
    <w:rsid w:val="00A11779"/>
    <w:rsid w:val="00A35DD7"/>
    <w:rsid w:val="00A73B63"/>
    <w:rsid w:val="00A83947"/>
    <w:rsid w:val="00A95C69"/>
    <w:rsid w:val="00AA6180"/>
    <w:rsid w:val="00AB427C"/>
    <w:rsid w:val="00AB7151"/>
    <w:rsid w:val="00AB79D0"/>
    <w:rsid w:val="00AC5E5F"/>
    <w:rsid w:val="00AC7896"/>
    <w:rsid w:val="00AC7AB2"/>
    <w:rsid w:val="00AE27CE"/>
    <w:rsid w:val="00AE5BD6"/>
    <w:rsid w:val="00AF55A8"/>
    <w:rsid w:val="00AF5AC9"/>
    <w:rsid w:val="00AF6D1F"/>
    <w:rsid w:val="00B0126F"/>
    <w:rsid w:val="00B0371C"/>
    <w:rsid w:val="00B11E6F"/>
    <w:rsid w:val="00B33BE2"/>
    <w:rsid w:val="00B36E15"/>
    <w:rsid w:val="00B4363A"/>
    <w:rsid w:val="00B45078"/>
    <w:rsid w:val="00B510AF"/>
    <w:rsid w:val="00B5293A"/>
    <w:rsid w:val="00B76DD2"/>
    <w:rsid w:val="00B811AA"/>
    <w:rsid w:val="00B977CD"/>
    <w:rsid w:val="00BB50D7"/>
    <w:rsid w:val="00BD539E"/>
    <w:rsid w:val="00BE29B3"/>
    <w:rsid w:val="00C01C9A"/>
    <w:rsid w:val="00C05347"/>
    <w:rsid w:val="00C256FC"/>
    <w:rsid w:val="00C26632"/>
    <w:rsid w:val="00C314CA"/>
    <w:rsid w:val="00C33116"/>
    <w:rsid w:val="00C605A1"/>
    <w:rsid w:val="00C64160"/>
    <w:rsid w:val="00C65235"/>
    <w:rsid w:val="00C7197A"/>
    <w:rsid w:val="00C7389E"/>
    <w:rsid w:val="00C73D5E"/>
    <w:rsid w:val="00C7715E"/>
    <w:rsid w:val="00C82078"/>
    <w:rsid w:val="00C85C4D"/>
    <w:rsid w:val="00C90B08"/>
    <w:rsid w:val="00C9768C"/>
    <w:rsid w:val="00CD09DD"/>
    <w:rsid w:val="00CD3133"/>
    <w:rsid w:val="00CF04F6"/>
    <w:rsid w:val="00CF3079"/>
    <w:rsid w:val="00CF5DB0"/>
    <w:rsid w:val="00CF7778"/>
    <w:rsid w:val="00D11115"/>
    <w:rsid w:val="00D138D4"/>
    <w:rsid w:val="00D208A5"/>
    <w:rsid w:val="00D24517"/>
    <w:rsid w:val="00D34B7B"/>
    <w:rsid w:val="00D4351C"/>
    <w:rsid w:val="00D44166"/>
    <w:rsid w:val="00D46472"/>
    <w:rsid w:val="00D50E9C"/>
    <w:rsid w:val="00D73E64"/>
    <w:rsid w:val="00D75D69"/>
    <w:rsid w:val="00D75F8C"/>
    <w:rsid w:val="00D90E9F"/>
    <w:rsid w:val="00D932CF"/>
    <w:rsid w:val="00DC29C4"/>
    <w:rsid w:val="00DC550C"/>
    <w:rsid w:val="00DD4A84"/>
    <w:rsid w:val="00DD6E52"/>
    <w:rsid w:val="00DD7871"/>
    <w:rsid w:val="00DE340B"/>
    <w:rsid w:val="00DE7C0C"/>
    <w:rsid w:val="00E021AC"/>
    <w:rsid w:val="00E13CC2"/>
    <w:rsid w:val="00E2311C"/>
    <w:rsid w:val="00E258F0"/>
    <w:rsid w:val="00E40585"/>
    <w:rsid w:val="00E65D94"/>
    <w:rsid w:val="00E953E4"/>
    <w:rsid w:val="00EB559A"/>
    <w:rsid w:val="00EE4BEF"/>
    <w:rsid w:val="00EE51D8"/>
    <w:rsid w:val="00EE6A0D"/>
    <w:rsid w:val="00EE6B3C"/>
    <w:rsid w:val="00EE7ABE"/>
    <w:rsid w:val="00F14DF9"/>
    <w:rsid w:val="00F22E08"/>
    <w:rsid w:val="00F24DE8"/>
    <w:rsid w:val="00F31FAB"/>
    <w:rsid w:val="00F3308C"/>
    <w:rsid w:val="00F36391"/>
    <w:rsid w:val="00F4327B"/>
    <w:rsid w:val="00F53ABE"/>
    <w:rsid w:val="00F71A3E"/>
    <w:rsid w:val="00F80C3D"/>
    <w:rsid w:val="00F811DD"/>
    <w:rsid w:val="00F85C47"/>
    <w:rsid w:val="00F97862"/>
    <w:rsid w:val="00FB2660"/>
    <w:rsid w:val="00FB33A9"/>
    <w:rsid w:val="00FB700F"/>
    <w:rsid w:val="00FC1485"/>
    <w:rsid w:val="00FC2AD3"/>
    <w:rsid w:val="00FE22BC"/>
    <w:rsid w:val="00FF6466"/>
    <w:rsid w:val="75FE5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ourier New" w:hAnsi="Courier New" w:eastAsiaTheme="minorEastAsia" w:cs="Courier New"/>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nhideWhenUsed="0" w:uiPriority="1"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pPr>
    <w:rPr>
      <w:rFonts w:ascii="Times New Roman" w:hAnsi="Times New Roman" w:cs="Times New Roman" w:eastAsiaTheme="minorEastAsia"/>
      <w:sz w:val="24"/>
      <w:szCs w:val="24"/>
      <w:lang w:val="en-US" w:eastAsia="zh-CN" w:bidi="ar-SA"/>
    </w:rPr>
  </w:style>
  <w:style w:type="paragraph" w:styleId="2">
    <w:name w:val="heading 2"/>
    <w:basedOn w:val="1"/>
    <w:next w:val="1"/>
    <w:link w:val="39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8"/>
    <w:basedOn w:val="1"/>
    <w:link w:val="390"/>
    <w:qFormat/>
    <w:uiPriority w:val="1"/>
    <w:pPr>
      <w:widowControl w:val="0"/>
      <w:ind w:left="20"/>
      <w:outlineLvl w:val="7"/>
    </w:pPr>
    <w:rPr>
      <w:rFonts w:ascii="Arial" w:hAnsi="Arial" w:eastAsia="Arial" w:cstheme="minorBidi"/>
      <w:sz w:val="25"/>
      <w:szCs w:val="25"/>
      <w:lang w:eastAsia="en-US"/>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388"/>
    <w:semiHidden/>
    <w:unhideWhenUsed/>
    <w:qFormat/>
    <w:uiPriority w:val="99"/>
    <w:pPr>
      <w:widowControl w:val="0"/>
    </w:pPr>
    <w:rPr>
      <w:rFonts w:ascii="宋体" w:hAnsi="Courier New" w:eastAsia="宋体" w:cs="Courier New"/>
      <w:color w:val="000000"/>
      <w:lang w:eastAsia="en-US" w:bidi="en-US"/>
    </w:rPr>
  </w:style>
  <w:style w:type="paragraph" w:styleId="5">
    <w:name w:val="toc 3"/>
    <w:basedOn w:val="1"/>
    <w:next w:val="1"/>
    <w:autoRedefine/>
    <w:unhideWhenUsed/>
    <w:qFormat/>
    <w:uiPriority w:val="39"/>
    <w:pPr>
      <w:widowControl w:val="0"/>
      <w:tabs>
        <w:tab w:val="left" w:pos="1680"/>
        <w:tab w:val="right" w:pos="9120"/>
      </w:tabs>
      <w:adjustRightInd w:val="0"/>
      <w:snapToGrid w:val="0"/>
      <w:spacing w:after="25" w:afterLines="25" w:line="288" w:lineRule="auto"/>
      <w:ind w:left="300" w:leftChars="300" w:right="200" w:rightChars="200"/>
      <w:jc w:val="both"/>
    </w:pPr>
    <w:rPr>
      <w:rFonts w:ascii="Arial" w:hAnsi="Arial"/>
      <w:kern w:val="2"/>
      <w:szCs w:val="22"/>
    </w:rPr>
  </w:style>
  <w:style w:type="paragraph" w:styleId="6">
    <w:name w:val="Balloon Text"/>
    <w:basedOn w:val="1"/>
    <w:link w:val="394"/>
    <w:semiHidden/>
    <w:unhideWhenUsed/>
    <w:qFormat/>
    <w:uiPriority w:val="99"/>
    <w:rPr>
      <w:sz w:val="18"/>
      <w:szCs w:val="18"/>
    </w:rPr>
  </w:style>
  <w:style w:type="paragraph" w:styleId="7">
    <w:name w:val="footer"/>
    <w:basedOn w:val="1"/>
    <w:link w:val="393"/>
    <w:unhideWhenUsed/>
    <w:qFormat/>
    <w:uiPriority w:val="99"/>
    <w:pPr>
      <w:tabs>
        <w:tab w:val="center" w:pos="4153"/>
        <w:tab w:val="right" w:pos="8306"/>
      </w:tabs>
      <w:snapToGrid w:val="0"/>
    </w:pPr>
    <w:rPr>
      <w:sz w:val="18"/>
      <w:szCs w:val="18"/>
    </w:rPr>
  </w:style>
  <w:style w:type="paragraph" w:styleId="8">
    <w:name w:val="header"/>
    <w:basedOn w:val="1"/>
    <w:link w:val="39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pPr>
      <w:widowControl w:val="0"/>
      <w:tabs>
        <w:tab w:val="right" w:pos="9120"/>
      </w:tabs>
      <w:adjustRightInd w:val="0"/>
      <w:snapToGrid w:val="0"/>
      <w:spacing w:after="78" w:afterLines="25" w:line="288" w:lineRule="auto"/>
      <w:ind w:right="480" w:rightChars="200"/>
      <w:jc w:val="both"/>
    </w:pPr>
    <w:rPr>
      <w:rFonts w:ascii="Arial" w:hAnsi="Arial"/>
      <w:kern w:val="2"/>
      <w:szCs w:val="22"/>
    </w:rPr>
  </w:style>
  <w:style w:type="paragraph" w:styleId="10">
    <w:name w:val="toc 2"/>
    <w:basedOn w:val="1"/>
    <w:next w:val="1"/>
    <w:autoRedefine/>
    <w:unhideWhenUsed/>
    <w:qFormat/>
    <w:uiPriority w:val="39"/>
    <w:pPr>
      <w:widowControl w:val="0"/>
      <w:tabs>
        <w:tab w:val="left" w:pos="720"/>
        <w:tab w:val="left" w:pos="840"/>
        <w:tab w:val="right" w:pos="9120"/>
      </w:tabs>
      <w:adjustRightInd w:val="0"/>
      <w:snapToGrid w:val="0"/>
      <w:spacing w:after="78" w:afterLines="25" w:line="288" w:lineRule="auto"/>
      <w:ind w:right="480" w:rightChars="200"/>
      <w:jc w:val="both"/>
    </w:pPr>
    <w:rPr>
      <w:rFonts w:ascii="Arial" w:hAnsi="Arial"/>
      <w:kern w:val="2"/>
      <w:szCs w:val="22"/>
    </w:rPr>
  </w:style>
  <w:style w:type="table" w:styleId="12">
    <w:name w:val="Table Grid"/>
    <w:basedOn w:val="11"/>
    <w:qFormat/>
    <w:uiPriority w:val="59"/>
    <w:pPr>
      <w:widowControl/>
    </w:pPr>
    <w:rPr>
      <w:rFonts w:ascii="Calibri" w:hAnsi="Calibri" w:cs="Times New Roman"/>
      <w:kern w:val="2"/>
      <w:sz w:val="21"/>
      <w:szCs w:val="22"/>
      <w:lang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Emphasis"/>
    <w:basedOn w:val="13"/>
    <w:qFormat/>
    <w:uiPriority w:val="20"/>
    <w:rPr>
      <w:i/>
      <w:iCs/>
    </w:rPr>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正文文本 (10) Exact"/>
    <w:basedOn w:val="13"/>
    <w:link w:val="18"/>
    <w:uiPriority w:val="0"/>
    <w:rPr>
      <w:rFonts w:ascii="AppleMyungjo" w:hAnsi="AppleMyungjo" w:eastAsia="AppleMyungjo" w:cs="AppleMyungjo"/>
      <w:sz w:val="18"/>
      <w:szCs w:val="18"/>
      <w:u w:val="none"/>
    </w:rPr>
  </w:style>
  <w:style w:type="paragraph" w:customStyle="1" w:styleId="18">
    <w:name w:val="正文文本 (10)"/>
    <w:basedOn w:val="1"/>
    <w:link w:val="17"/>
    <w:qFormat/>
    <w:uiPriority w:val="0"/>
    <w:pPr>
      <w:widowControl w:val="0"/>
      <w:shd w:val="clear" w:color="auto" w:fill="FFFFFF"/>
      <w:spacing w:line="110" w:lineRule="exact"/>
      <w:ind w:firstLine="13"/>
      <w:jc w:val="both"/>
    </w:pPr>
    <w:rPr>
      <w:rFonts w:ascii="AppleMyungjo" w:hAnsi="AppleMyungjo" w:eastAsia="AppleMyungjo" w:cs="AppleMyungjo"/>
      <w:color w:val="000000"/>
      <w:sz w:val="18"/>
      <w:szCs w:val="18"/>
      <w:lang w:eastAsia="en-US" w:bidi="en-US"/>
    </w:rPr>
  </w:style>
  <w:style w:type="character" w:customStyle="1" w:styleId="19">
    <w:name w:val="正文文本 (10) + 5.5 pt"/>
    <w:basedOn w:val="17"/>
    <w:qFormat/>
    <w:uiPriority w:val="0"/>
    <w:rPr>
      <w:rFonts w:ascii="AppleMyungjo" w:hAnsi="AppleMyungjo" w:eastAsia="AppleMyungjo" w:cs="AppleMyungjo"/>
      <w:color w:val="000000"/>
      <w:spacing w:val="0"/>
      <w:w w:val="250"/>
      <w:position w:val="0"/>
      <w:sz w:val="11"/>
      <w:szCs w:val="11"/>
      <w:u w:val="none"/>
      <w:lang w:val="en-US" w:eastAsia="en-US" w:bidi="en-US"/>
    </w:rPr>
  </w:style>
  <w:style w:type="character" w:customStyle="1" w:styleId="20">
    <w:name w:val="正文文本 (11) Exact"/>
    <w:basedOn w:val="13"/>
    <w:link w:val="21"/>
    <w:uiPriority w:val="0"/>
    <w:rPr>
      <w:rFonts w:ascii="AppleMyungjo" w:hAnsi="AppleMyungjo" w:eastAsia="AppleMyungjo" w:cs="AppleMyungjo"/>
      <w:spacing w:val="-20"/>
      <w:w w:val="120"/>
      <w:sz w:val="12"/>
      <w:szCs w:val="12"/>
      <w:u w:val="none"/>
    </w:rPr>
  </w:style>
  <w:style w:type="paragraph" w:customStyle="1" w:styleId="21">
    <w:name w:val="正文文本 (11)"/>
    <w:basedOn w:val="1"/>
    <w:link w:val="20"/>
    <w:qFormat/>
    <w:uiPriority w:val="0"/>
    <w:pPr>
      <w:widowControl w:val="0"/>
      <w:shd w:val="clear" w:color="auto" w:fill="FFFFFF"/>
      <w:spacing w:line="110" w:lineRule="exact"/>
      <w:ind w:hanging="227"/>
      <w:jc w:val="both"/>
    </w:pPr>
    <w:rPr>
      <w:rFonts w:ascii="AppleMyungjo" w:hAnsi="AppleMyungjo" w:eastAsia="AppleMyungjo" w:cs="AppleMyungjo"/>
      <w:color w:val="000000"/>
      <w:spacing w:val="-20"/>
      <w:w w:val="120"/>
      <w:sz w:val="12"/>
      <w:szCs w:val="12"/>
      <w:lang w:eastAsia="en-US" w:bidi="en-US"/>
    </w:rPr>
  </w:style>
  <w:style w:type="character" w:customStyle="1" w:styleId="22">
    <w:name w:val="正文文本 (11) + 5.5 pt"/>
    <w:basedOn w:val="20"/>
    <w:qFormat/>
    <w:uiPriority w:val="0"/>
    <w:rPr>
      <w:rFonts w:ascii="AppleMyungjo" w:hAnsi="AppleMyungjo" w:eastAsia="AppleMyungjo" w:cs="AppleMyungjo"/>
      <w:color w:val="000000"/>
      <w:spacing w:val="0"/>
      <w:w w:val="250"/>
      <w:position w:val="0"/>
      <w:sz w:val="11"/>
      <w:szCs w:val="11"/>
      <w:u w:val="none"/>
      <w:lang w:val="en-US" w:eastAsia="en-US" w:bidi="en-US"/>
    </w:rPr>
  </w:style>
  <w:style w:type="character" w:customStyle="1" w:styleId="23">
    <w:name w:val="正文文本 (11) + 9 pt"/>
    <w:basedOn w:val="20"/>
    <w:qFormat/>
    <w:uiPriority w:val="0"/>
    <w:rPr>
      <w:rFonts w:ascii="AppleMyungjo" w:hAnsi="AppleMyungjo" w:eastAsia="AppleMyungjo" w:cs="AppleMyungjo"/>
      <w:color w:val="000000"/>
      <w:spacing w:val="0"/>
      <w:w w:val="100"/>
      <w:position w:val="0"/>
      <w:sz w:val="18"/>
      <w:szCs w:val="18"/>
      <w:u w:val="none"/>
      <w:lang w:val="en-US" w:eastAsia="en-US" w:bidi="en-US"/>
    </w:rPr>
  </w:style>
  <w:style w:type="character" w:customStyle="1" w:styleId="24">
    <w:name w:val="正文文本 (12) Exact"/>
    <w:basedOn w:val="13"/>
    <w:link w:val="25"/>
    <w:qFormat/>
    <w:uiPriority w:val="0"/>
    <w:rPr>
      <w:rFonts w:ascii="AppleMyungjo" w:hAnsi="AppleMyungjo" w:eastAsia="AppleMyungjo" w:cs="AppleMyungjo"/>
      <w:spacing w:val="-30"/>
      <w:w w:val="250"/>
      <w:sz w:val="14"/>
      <w:szCs w:val="14"/>
      <w:u w:val="none"/>
    </w:rPr>
  </w:style>
  <w:style w:type="paragraph" w:customStyle="1" w:styleId="25">
    <w:name w:val="正文文本 (12)"/>
    <w:basedOn w:val="1"/>
    <w:link w:val="24"/>
    <w:qFormat/>
    <w:uiPriority w:val="0"/>
    <w:pPr>
      <w:widowControl w:val="0"/>
      <w:shd w:val="clear" w:color="auto" w:fill="FFFFFF"/>
      <w:spacing w:line="134" w:lineRule="exact"/>
      <w:jc w:val="both"/>
    </w:pPr>
    <w:rPr>
      <w:rFonts w:ascii="AppleMyungjo" w:hAnsi="AppleMyungjo" w:eastAsia="AppleMyungjo" w:cs="AppleMyungjo"/>
      <w:color w:val="000000"/>
      <w:spacing w:val="-30"/>
      <w:w w:val="250"/>
      <w:sz w:val="14"/>
      <w:szCs w:val="14"/>
      <w:lang w:eastAsia="en-US" w:bidi="en-US"/>
    </w:rPr>
  </w:style>
  <w:style w:type="character" w:customStyle="1" w:styleId="26">
    <w:name w:val="正文文本 (12) + 间距 0 pt Exact"/>
    <w:basedOn w:val="24"/>
    <w:uiPriority w:val="0"/>
    <w:rPr>
      <w:rFonts w:ascii="AppleMyungjo" w:hAnsi="AppleMyungjo" w:eastAsia="AppleMyungjo" w:cs="AppleMyungjo"/>
      <w:color w:val="000000"/>
      <w:spacing w:val="0"/>
      <w:w w:val="250"/>
      <w:position w:val="0"/>
      <w:sz w:val="14"/>
      <w:szCs w:val="14"/>
      <w:u w:val="none"/>
      <w:lang w:val="en-US" w:eastAsia="en-US" w:bidi="en-US"/>
    </w:rPr>
  </w:style>
  <w:style w:type="character" w:customStyle="1" w:styleId="27">
    <w:name w:val="正文文本 (12) + 6 pt"/>
    <w:basedOn w:val="24"/>
    <w:uiPriority w:val="0"/>
    <w:rPr>
      <w:rFonts w:ascii="AppleMyungjo" w:hAnsi="AppleMyungjo" w:eastAsia="AppleMyungjo" w:cs="AppleMyungjo"/>
      <w:color w:val="000000"/>
      <w:spacing w:val="-20"/>
      <w:w w:val="120"/>
      <w:position w:val="0"/>
      <w:sz w:val="12"/>
      <w:szCs w:val="12"/>
      <w:u w:val="none"/>
      <w:lang w:val="en-US" w:eastAsia="en-US" w:bidi="en-US"/>
    </w:rPr>
  </w:style>
  <w:style w:type="character" w:customStyle="1" w:styleId="28">
    <w:name w:val="正文文本 (3)_"/>
    <w:basedOn w:val="13"/>
    <w:link w:val="29"/>
    <w:qFormat/>
    <w:uiPriority w:val="0"/>
    <w:rPr>
      <w:rFonts w:ascii="AppleMyungjo" w:hAnsi="AppleMyungjo" w:eastAsia="AppleMyungjo" w:cs="AppleMyungjo"/>
      <w:b/>
      <w:bCs/>
      <w:sz w:val="21"/>
      <w:szCs w:val="21"/>
      <w:u w:val="none"/>
    </w:rPr>
  </w:style>
  <w:style w:type="paragraph" w:customStyle="1" w:styleId="29">
    <w:name w:val="正文文本 (3)"/>
    <w:basedOn w:val="1"/>
    <w:link w:val="28"/>
    <w:qFormat/>
    <w:uiPriority w:val="0"/>
    <w:pPr>
      <w:widowControl w:val="0"/>
      <w:shd w:val="clear" w:color="auto" w:fill="FFFFFF"/>
      <w:spacing w:line="298" w:lineRule="exact"/>
      <w:ind w:hanging="2"/>
      <w:jc w:val="center"/>
    </w:pPr>
    <w:rPr>
      <w:rFonts w:ascii="AppleMyungjo" w:hAnsi="AppleMyungjo" w:eastAsia="AppleMyungjo" w:cs="AppleMyungjo"/>
      <w:b/>
      <w:bCs/>
      <w:color w:val="000000"/>
      <w:sz w:val="21"/>
      <w:szCs w:val="21"/>
      <w:lang w:eastAsia="en-US" w:bidi="en-US"/>
    </w:rPr>
  </w:style>
  <w:style w:type="character" w:customStyle="1" w:styleId="30">
    <w:name w:val="正文文本 (3) + 间距 -1 pt"/>
    <w:basedOn w:val="28"/>
    <w:qFormat/>
    <w:uiPriority w:val="0"/>
    <w:rPr>
      <w:rFonts w:ascii="AppleMyungjo" w:hAnsi="AppleMyungjo" w:eastAsia="AppleMyungjo" w:cs="AppleMyungjo"/>
      <w:color w:val="000000"/>
      <w:spacing w:val="-30"/>
      <w:w w:val="100"/>
      <w:position w:val="0"/>
      <w:sz w:val="21"/>
      <w:szCs w:val="21"/>
      <w:u w:val="none"/>
      <w:lang w:val="en-US" w:eastAsia="en-US" w:bidi="en-US"/>
    </w:rPr>
  </w:style>
  <w:style w:type="character" w:customStyle="1" w:styleId="31">
    <w:name w:val="正文文本 (3) + 9.5 pt"/>
    <w:basedOn w:val="28"/>
    <w:qFormat/>
    <w:uiPriority w:val="0"/>
    <w:rPr>
      <w:rFonts w:ascii="AppleMyungjo" w:hAnsi="AppleMyungjo" w:eastAsia="AppleMyungjo" w:cs="AppleMyungjo"/>
      <w:color w:val="000000"/>
      <w:spacing w:val="0"/>
      <w:w w:val="100"/>
      <w:position w:val="0"/>
      <w:sz w:val="19"/>
      <w:szCs w:val="19"/>
      <w:u w:val="none"/>
      <w:lang w:val="en-US" w:eastAsia="en-US" w:bidi="en-US"/>
    </w:rPr>
  </w:style>
  <w:style w:type="character" w:customStyle="1" w:styleId="32">
    <w:name w:val="正文文本 (4)_"/>
    <w:basedOn w:val="13"/>
    <w:link w:val="33"/>
    <w:uiPriority w:val="0"/>
    <w:rPr>
      <w:rFonts w:ascii="Times New Roman" w:hAnsi="Times New Roman" w:eastAsia="Times New Roman" w:cs="Times New Roman"/>
      <w:sz w:val="46"/>
      <w:szCs w:val="46"/>
      <w:u w:val="none"/>
    </w:rPr>
  </w:style>
  <w:style w:type="paragraph" w:customStyle="1" w:styleId="33">
    <w:name w:val="正文文本 (4)"/>
    <w:basedOn w:val="1"/>
    <w:link w:val="32"/>
    <w:qFormat/>
    <w:uiPriority w:val="0"/>
    <w:pPr>
      <w:widowControl w:val="0"/>
      <w:shd w:val="clear" w:color="auto" w:fill="FFFFFF"/>
      <w:spacing w:after="720" w:line="0" w:lineRule="atLeast"/>
      <w:jc w:val="center"/>
    </w:pPr>
    <w:rPr>
      <w:rFonts w:eastAsia="Times New Roman"/>
      <w:color w:val="000000"/>
      <w:sz w:val="46"/>
      <w:szCs w:val="46"/>
      <w:lang w:eastAsia="en-US" w:bidi="en-US"/>
    </w:rPr>
  </w:style>
  <w:style w:type="character" w:customStyle="1" w:styleId="34">
    <w:name w:val="正文文本 (2)_"/>
    <w:basedOn w:val="13"/>
    <w:link w:val="35"/>
    <w:uiPriority w:val="0"/>
    <w:rPr>
      <w:b/>
      <w:bCs/>
      <w:sz w:val="19"/>
      <w:szCs w:val="19"/>
      <w:u w:val="none"/>
    </w:rPr>
  </w:style>
  <w:style w:type="paragraph" w:customStyle="1" w:styleId="35">
    <w:name w:val="正文文本 (2)1"/>
    <w:basedOn w:val="1"/>
    <w:link w:val="34"/>
    <w:qFormat/>
    <w:uiPriority w:val="0"/>
    <w:pPr>
      <w:widowControl w:val="0"/>
      <w:shd w:val="clear" w:color="auto" w:fill="FFFFFF"/>
      <w:spacing w:before="720" w:after="180" w:line="226" w:lineRule="exact"/>
      <w:ind w:hanging="500"/>
    </w:pPr>
    <w:rPr>
      <w:rFonts w:ascii="Courier New" w:hAnsi="Courier New" w:eastAsia="Courier New" w:cs="Courier New"/>
      <w:b/>
      <w:bCs/>
      <w:color w:val="000000"/>
      <w:sz w:val="19"/>
      <w:szCs w:val="19"/>
      <w:lang w:eastAsia="en-US" w:bidi="en-US"/>
    </w:rPr>
  </w:style>
  <w:style w:type="character" w:customStyle="1" w:styleId="36">
    <w:name w:val="正文文本 (5)_"/>
    <w:basedOn w:val="13"/>
    <w:link w:val="37"/>
    <w:qFormat/>
    <w:uiPriority w:val="0"/>
    <w:rPr>
      <w:sz w:val="19"/>
      <w:szCs w:val="19"/>
      <w:u w:val="none"/>
    </w:rPr>
  </w:style>
  <w:style w:type="paragraph" w:customStyle="1" w:styleId="37">
    <w:name w:val="正文文本 (5)"/>
    <w:basedOn w:val="1"/>
    <w:link w:val="36"/>
    <w:qFormat/>
    <w:uiPriority w:val="0"/>
    <w:pPr>
      <w:widowControl w:val="0"/>
      <w:shd w:val="clear" w:color="auto" w:fill="FFFFFF"/>
      <w:spacing w:after="180" w:line="0" w:lineRule="atLeast"/>
      <w:ind w:hanging="8"/>
    </w:pPr>
    <w:rPr>
      <w:rFonts w:ascii="Courier New" w:hAnsi="Courier New" w:eastAsia="Courier New" w:cs="Courier New"/>
      <w:color w:val="000000"/>
      <w:sz w:val="19"/>
      <w:szCs w:val="19"/>
      <w:lang w:eastAsia="en-US" w:bidi="en-US"/>
    </w:rPr>
  </w:style>
  <w:style w:type="character" w:customStyle="1" w:styleId="38">
    <w:name w:val="正文文本 (6)_"/>
    <w:basedOn w:val="13"/>
    <w:link w:val="39"/>
    <w:qFormat/>
    <w:uiPriority w:val="0"/>
    <w:rPr>
      <w:rFonts w:ascii="AppleMyungjo" w:hAnsi="AppleMyungjo" w:eastAsia="AppleMyungjo" w:cs="AppleMyungjo"/>
      <w:sz w:val="15"/>
      <w:szCs w:val="15"/>
      <w:u w:val="none"/>
    </w:rPr>
  </w:style>
  <w:style w:type="paragraph" w:customStyle="1" w:styleId="39">
    <w:name w:val="正文文本 (6)"/>
    <w:basedOn w:val="1"/>
    <w:link w:val="38"/>
    <w:qFormat/>
    <w:uiPriority w:val="0"/>
    <w:pPr>
      <w:widowControl w:val="0"/>
      <w:shd w:val="clear" w:color="auto" w:fill="FFFFFF"/>
      <w:spacing w:before="180" w:line="0" w:lineRule="atLeast"/>
      <w:ind w:firstLine="7"/>
    </w:pPr>
    <w:rPr>
      <w:rFonts w:ascii="AppleMyungjo" w:hAnsi="AppleMyungjo" w:eastAsia="AppleMyungjo" w:cs="AppleMyungjo"/>
      <w:color w:val="000000"/>
      <w:sz w:val="15"/>
      <w:szCs w:val="15"/>
      <w:lang w:eastAsia="en-US" w:bidi="en-US"/>
    </w:rPr>
  </w:style>
  <w:style w:type="character" w:customStyle="1" w:styleId="40">
    <w:name w:val="正文文本 (6) + Courier New"/>
    <w:basedOn w:val="38"/>
    <w:uiPriority w:val="0"/>
    <w:rPr>
      <w:rFonts w:ascii="Courier New" w:hAnsi="Courier New" w:eastAsia="Courier New" w:cs="Courier New"/>
      <w:b/>
      <w:bCs/>
      <w:color w:val="000000"/>
      <w:spacing w:val="0"/>
      <w:w w:val="100"/>
      <w:position w:val="0"/>
      <w:sz w:val="19"/>
      <w:szCs w:val="19"/>
      <w:u w:val="none"/>
      <w:lang w:val="en-US" w:eastAsia="en-US" w:bidi="en-US"/>
    </w:rPr>
  </w:style>
  <w:style w:type="character" w:customStyle="1" w:styleId="41">
    <w:name w:val="正文文本 (2) + 斜体"/>
    <w:basedOn w:val="34"/>
    <w:qFormat/>
    <w:uiPriority w:val="0"/>
    <w:rPr>
      <w:rFonts w:ascii="Courier New" w:hAnsi="Courier New" w:eastAsia="Courier New" w:cs="Courier New"/>
      <w:i/>
      <w:iCs/>
      <w:color w:val="000000"/>
      <w:spacing w:val="0"/>
      <w:w w:val="100"/>
      <w:position w:val="0"/>
      <w:sz w:val="19"/>
      <w:szCs w:val="19"/>
      <w:u w:val="none"/>
      <w:lang w:val="en-US" w:eastAsia="en-US" w:bidi="en-US"/>
    </w:rPr>
  </w:style>
  <w:style w:type="character" w:customStyle="1" w:styleId="42">
    <w:name w:val="正文文本 (2) + AppleMyungjo"/>
    <w:basedOn w:val="34"/>
    <w:qFormat/>
    <w:uiPriority w:val="0"/>
    <w:rPr>
      <w:rFonts w:ascii="AppleMyungjo" w:hAnsi="AppleMyungjo" w:eastAsia="AppleMyungjo" w:cs="AppleMyungjo"/>
      <w:color w:val="000000"/>
      <w:spacing w:val="0"/>
      <w:w w:val="100"/>
      <w:position w:val="0"/>
      <w:sz w:val="15"/>
      <w:szCs w:val="15"/>
      <w:u w:val="none"/>
      <w:lang w:val="en-US" w:eastAsia="en-US" w:bidi="en-US"/>
    </w:rPr>
  </w:style>
  <w:style w:type="character" w:customStyle="1" w:styleId="43">
    <w:name w:val="正文文本 (2) + 非粗体"/>
    <w:basedOn w:val="34"/>
    <w:qFormat/>
    <w:uiPriority w:val="0"/>
    <w:rPr>
      <w:rFonts w:ascii="Courier New" w:hAnsi="Courier New" w:eastAsia="Courier New" w:cs="Courier New"/>
      <w:color w:val="000000"/>
      <w:spacing w:val="10"/>
      <w:w w:val="33"/>
      <w:position w:val="0"/>
      <w:sz w:val="19"/>
      <w:szCs w:val="19"/>
      <w:u w:val="none"/>
      <w:lang w:val="en-US" w:eastAsia="en-US" w:bidi="en-US"/>
    </w:rPr>
  </w:style>
  <w:style w:type="character" w:customStyle="1" w:styleId="44">
    <w:name w:val="正文文本 (2) + 斜体1"/>
    <w:basedOn w:val="34"/>
    <w:qFormat/>
    <w:uiPriority w:val="0"/>
    <w:rPr>
      <w:rFonts w:ascii="Courier New" w:hAnsi="Courier New" w:eastAsia="Courier New" w:cs="Courier New"/>
      <w:i/>
      <w:iCs/>
      <w:smallCaps/>
      <w:color w:val="000000"/>
      <w:spacing w:val="0"/>
      <w:w w:val="100"/>
      <w:position w:val="0"/>
      <w:sz w:val="19"/>
      <w:szCs w:val="19"/>
      <w:u w:val="none"/>
      <w:lang w:val="en-US" w:eastAsia="en-US" w:bidi="en-US"/>
    </w:rPr>
  </w:style>
  <w:style w:type="character" w:customStyle="1" w:styleId="45">
    <w:name w:val="正文文本 (7)_"/>
    <w:basedOn w:val="13"/>
    <w:link w:val="46"/>
    <w:qFormat/>
    <w:uiPriority w:val="0"/>
    <w:rPr>
      <w:b/>
      <w:bCs/>
      <w:spacing w:val="0"/>
      <w:sz w:val="16"/>
      <w:szCs w:val="16"/>
      <w:u w:val="none"/>
    </w:rPr>
  </w:style>
  <w:style w:type="paragraph" w:customStyle="1" w:styleId="46">
    <w:name w:val="正文文本 (7)"/>
    <w:basedOn w:val="1"/>
    <w:link w:val="45"/>
    <w:uiPriority w:val="0"/>
    <w:pPr>
      <w:widowControl w:val="0"/>
      <w:shd w:val="clear" w:color="auto" w:fill="FFFFFF"/>
      <w:spacing w:before="180" w:line="0" w:lineRule="atLeast"/>
      <w:ind w:hanging="9"/>
    </w:pPr>
    <w:rPr>
      <w:rFonts w:ascii="Courier New" w:hAnsi="Courier New" w:eastAsia="Courier New" w:cs="Courier New"/>
      <w:b/>
      <w:bCs/>
      <w:color w:val="000000"/>
      <w:sz w:val="16"/>
      <w:szCs w:val="16"/>
      <w:lang w:eastAsia="en-US" w:bidi="en-US"/>
    </w:rPr>
  </w:style>
  <w:style w:type="character" w:customStyle="1" w:styleId="47">
    <w:name w:val="正文文本 (5) + 18 pt"/>
    <w:basedOn w:val="36"/>
    <w:qFormat/>
    <w:uiPriority w:val="0"/>
    <w:rPr>
      <w:rFonts w:ascii="Courier New" w:hAnsi="Courier New" w:eastAsia="Courier New" w:cs="Courier New"/>
      <w:b/>
      <w:bCs/>
      <w:i/>
      <w:iCs/>
      <w:color w:val="000000"/>
      <w:spacing w:val="-60"/>
      <w:w w:val="100"/>
      <w:position w:val="0"/>
      <w:sz w:val="36"/>
      <w:szCs w:val="36"/>
      <w:u w:val="none"/>
      <w:lang w:val="en-US" w:eastAsia="en-US" w:bidi="en-US"/>
    </w:rPr>
  </w:style>
  <w:style w:type="character" w:customStyle="1" w:styleId="48">
    <w:name w:val="正文文本 (5) + AppleMyungjo"/>
    <w:basedOn w:val="36"/>
    <w:qFormat/>
    <w:uiPriority w:val="0"/>
    <w:rPr>
      <w:rFonts w:ascii="AppleMyungjo" w:hAnsi="AppleMyungjo" w:eastAsia="AppleMyungjo" w:cs="AppleMyungjo"/>
      <w:color w:val="000000"/>
      <w:spacing w:val="0"/>
      <w:w w:val="150"/>
      <w:position w:val="0"/>
      <w:sz w:val="11"/>
      <w:szCs w:val="11"/>
      <w:u w:val="none"/>
      <w:lang w:val="ja-JP" w:eastAsia="ja-JP" w:bidi="ja-JP"/>
    </w:rPr>
  </w:style>
  <w:style w:type="character" w:customStyle="1" w:styleId="49">
    <w:name w:val="正文文本 (2)"/>
    <w:basedOn w:val="34"/>
    <w:uiPriority w:val="0"/>
    <w:rPr>
      <w:rFonts w:ascii="Courier New" w:hAnsi="Courier New" w:eastAsia="Courier New" w:cs="Courier New"/>
      <w:color w:val="000000"/>
      <w:spacing w:val="0"/>
      <w:w w:val="100"/>
      <w:position w:val="0"/>
      <w:sz w:val="19"/>
      <w:szCs w:val="19"/>
      <w:u w:val="single"/>
      <w:lang w:val="en-US" w:eastAsia="en-US" w:bidi="en-US"/>
    </w:rPr>
  </w:style>
  <w:style w:type="character" w:customStyle="1" w:styleId="50">
    <w:name w:val="正文文本 (8)_"/>
    <w:basedOn w:val="13"/>
    <w:link w:val="51"/>
    <w:qFormat/>
    <w:uiPriority w:val="0"/>
    <w:rPr>
      <w:b/>
      <w:bCs/>
      <w:spacing w:val="0"/>
      <w:sz w:val="17"/>
      <w:szCs w:val="17"/>
      <w:u w:val="none"/>
    </w:rPr>
  </w:style>
  <w:style w:type="paragraph" w:customStyle="1" w:styleId="51">
    <w:name w:val="正文文本 (8)"/>
    <w:basedOn w:val="1"/>
    <w:link w:val="50"/>
    <w:qFormat/>
    <w:uiPriority w:val="0"/>
    <w:pPr>
      <w:widowControl w:val="0"/>
      <w:shd w:val="clear" w:color="auto" w:fill="FFFFFF"/>
      <w:spacing w:before="180" w:line="0" w:lineRule="atLeast"/>
      <w:ind w:firstLine="3"/>
    </w:pPr>
    <w:rPr>
      <w:rFonts w:ascii="Courier New" w:hAnsi="Courier New" w:eastAsia="Courier New" w:cs="Courier New"/>
      <w:b/>
      <w:bCs/>
      <w:color w:val="000000"/>
      <w:sz w:val="17"/>
      <w:szCs w:val="17"/>
      <w:lang w:eastAsia="en-US" w:bidi="en-US"/>
    </w:rPr>
  </w:style>
  <w:style w:type="character" w:customStyle="1" w:styleId="52">
    <w:name w:val="正文文本 (5) + 小型大写"/>
    <w:basedOn w:val="36"/>
    <w:uiPriority w:val="0"/>
    <w:rPr>
      <w:rFonts w:ascii="Courier New" w:hAnsi="Courier New" w:eastAsia="Courier New" w:cs="Courier New"/>
      <w:smallCaps/>
      <w:color w:val="000000"/>
      <w:spacing w:val="0"/>
      <w:w w:val="100"/>
      <w:position w:val="0"/>
      <w:sz w:val="19"/>
      <w:szCs w:val="19"/>
      <w:u w:val="none"/>
      <w:lang w:val="en-US" w:eastAsia="en-US" w:bidi="en-US"/>
    </w:rPr>
  </w:style>
  <w:style w:type="character" w:customStyle="1" w:styleId="53">
    <w:name w:val="正文文本 (2) + 非粗体1"/>
    <w:basedOn w:val="34"/>
    <w:qFormat/>
    <w:uiPriority w:val="0"/>
    <w:rPr>
      <w:rFonts w:ascii="Courier New" w:hAnsi="Courier New" w:eastAsia="Courier New" w:cs="Courier New"/>
      <w:color w:val="000000"/>
      <w:spacing w:val="0"/>
      <w:w w:val="100"/>
      <w:position w:val="0"/>
      <w:sz w:val="19"/>
      <w:szCs w:val="19"/>
      <w:u w:val="none"/>
      <w:lang w:val="en-US" w:eastAsia="en-US" w:bidi="en-US"/>
    </w:rPr>
  </w:style>
  <w:style w:type="character" w:customStyle="1" w:styleId="54">
    <w:name w:val="正文文本 (9)_"/>
    <w:basedOn w:val="13"/>
    <w:link w:val="55"/>
    <w:qFormat/>
    <w:uiPriority w:val="0"/>
    <w:rPr>
      <w:b/>
      <w:bCs/>
      <w:sz w:val="16"/>
      <w:szCs w:val="16"/>
      <w:u w:val="none"/>
    </w:rPr>
  </w:style>
  <w:style w:type="paragraph" w:customStyle="1" w:styleId="55">
    <w:name w:val="正文文本 (9)"/>
    <w:basedOn w:val="1"/>
    <w:link w:val="54"/>
    <w:qFormat/>
    <w:uiPriority w:val="0"/>
    <w:pPr>
      <w:widowControl w:val="0"/>
      <w:shd w:val="clear" w:color="auto" w:fill="FFFFFF"/>
      <w:spacing w:before="420" w:line="0" w:lineRule="atLeast"/>
      <w:ind w:firstLine="6"/>
    </w:pPr>
    <w:rPr>
      <w:rFonts w:ascii="Courier New" w:hAnsi="Courier New" w:eastAsia="Courier New" w:cs="Courier New"/>
      <w:b/>
      <w:bCs/>
      <w:color w:val="000000"/>
      <w:sz w:val="16"/>
      <w:szCs w:val="16"/>
      <w:lang w:eastAsia="en-US" w:bidi="en-US"/>
    </w:rPr>
  </w:style>
  <w:style w:type="character" w:customStyle="1" w:styleId="56">
    <w:name w:val="正文文本 (13) Exact"/>
    <w:basedOn w:val="13"/>
    <w:qFormat/>
    <w:uiPriority w:val="0"/>
    <w:rPr>
      <w:b/>
      <w:bCs/>
      <w:sz w:val="17"/>
      <w:szCs w:val="17"/>
      <w:u w:val="none"/>
    </w:rPr>
  </w:style>
  <w:style w:type="character" w:customStyle="1" w:styleId="57">
    <w:name w:val="正文文本 (13) Exact1"/>
    <w:basedOn w:val="58"/>
    <w:qFormat/>
    <w:uiPriority w:val="0"/>
    <w:rPr>
      <w:color w:val="EBEBEB"/>
      <w:sz w:val="17"/>
      <w:szCs w:val="17"/>
      <w:u w:val="none"/>
    </w:rPr>
  </w:style>
  <w:style w:type="character" w:customStyle="1" w:styleId="58">
    <w:name w:val="正文文本 (13)_"/>
    <w:basedOn w:val="13"/>
    <w:link w:val="59"/>
    <w:uiPriority w:val="0"/>
    <w:rPr>
      <w:b/>
      <w:bCs/>
      <w:sz w:val="17"/>
      <w:szCs w:val="17"/>
      <w:u w:val="none"/>
    </w:rPr>
  </w:style>
  <w:style w:type="paragraph" w:customStyle="1" w:styleId="59">
    <w:name w:val="正文文本 (13)"/>
    <w:basedOn w:val="1"/>
    <w:link w:val="58"/>
    <w:uiPriority w:val="0"/>
    <w:pPr>
      <w:widowControl w:val="0"/>
      <w:shd w:val="clear" w:color="auto" w:fill="FFFFFF"/>
      <w:spacing w:line="466" w:lineRule="exact"/>
      <w:ind w:hanging="6"/>
      <w:jc w:val="center"/>
    </w:pPr>
    <w:rPr>
      <w:rFonts w:ascii="Courier New" w:hAnsi="Courier New" w:eastAsia="Courier New" w:cs="Courier New"/>
      <w:b/>
      <w:bCs/>
      <w:color w:val="000000"/>
      <w:sz w:val="17"/>
      <w:szCs w:val="17"/>
      <w:lang w:eastAsia="en-US" w:bidi="en-US"/>
    </w:rPr>
  </w:style>
  <w:style w:type="character" w:customStyle="1" w:styleId="60">
    <w:name w:val="标题 #1 Exact"/>
    <w:basedOn w:val="13"/>
    <w:link w:val="61"/>
    <w:qFormat/>
    <w:uiPriority w:val="0"/>
    <w:rPr>
      <w:rFonts w:ascii="Times New Roman" w:hAnsi="Times New Roman" w:eastAsia="Times New Roman" w:cs="Times New Roman"/>
      <w:sz w:val="46"/>
      <w:szCs w:val="46"/>
      <w:u w:val="none"/>
      <w:lang w:val="ja-JP" w:eastAsia="ja-JP" w:bidi="ja-JP"/>
    </w:rPr>
  </w:style>
  <w:style w:type="paragraph" w:customStyle="1" w:styleId="61">
    <w:name w:val="标题 #1"/>
    <w:basedOn w:val="1"/>
    <w:link w:val="60"/>
    <w:uiPriority w:val="0"/>
    <w:pPr>
      <w:widowControl w:val="0"/>
      <w:shd w:val="clear" w:color="auto" w:fill="FFFFFF"/>
      <w:spacing w:line="466" w:lineRule="exact"/>
      <w:ind w:firstLine="103"/>
      <w:jc w:val="both"/>
      <w:outlineLvl w:val="0"/>
    </w:pPr>
    <w:rPr>
      <w:rFonts w:eastAsia="Times New Roman"/>
      <w:color w:val="000000"/>
      <w:sz w:val="46"/>
      <w:szCs w:val="46"/>
      <w:lang w:val="ja-JP" w:eastAsia="ja-JP" w:bidi="ja-JP"/>
    </w:rPr>
  </w:style>
  <w:style w:type="character" w:customStyle="1" w:styleId="62">
    <w:name w:val="标题 #1 Exact1"/>
    <w:basedOn w:val="60"/>
    <w:uiPriority w:val="0"/>
    <w:rPr>
      <w:rFonts w:ascii="Times New Roman" w:hAnsi="Times New Roman" w:eastAsia="Times New Roman" w:cs="Times New Roman"/>
      <w:color w:val="EBEBEB"/>
      <w:spacing w:val="0"/>
      <w:w w:val="100"/>
      <w:position w:val="0"/>
      <w:sz w:val="46"/>
      <w:szCs w:val="46"/>
      <w:u w:val="none"/>
      <w:lang w:val="ja-JP" w:eastAsia="ja-JP" w:bidi="ja-JP"/>
    </w:rPr>
  </w:style>
  <w:style w:type="character" w:customStyle="1" w:styleId="63">
    <w:name w:val="标题 #1 + 间距 -4 pt Exact"/>
    <w:basedOn w:val="60"/>
    <w:qFormat/>
    <w:uiPriority w:val="0"/>
    <w:rPr>
      <w:rFonts w:ascii="Times New Roman" w:hAnsi="Times New Roman" w:eastAsia="Times New Roman" w:cs="Times New Roman"/>
      <w:color w:val="EBEBEB"/>
      <w:spacing w:val="-80"/>
      <w:w w:val="100"/>
      <w:position w:val="0"/>
      <w:sz w:val="46"/>
      <w:szCs w:val="46"/>
      <w:u w:val="none"/>
      <w:lang w:val="ja-JP" w:eastAsia="ja-JP" w:bidi="ja-JP"/>
    </w:rPr>
  </w:style>
  <w:style w:type="character" w:customStyle="1" w:styleId="64">
    <w:name w:val="标题 #2 Exact"/>
    <w:basedOn w:val="13"/>
    <w:link w:val="65"/>
    <w:qFormat/>
    <w:uiPriority w:val="0"/>
    <w:rPr>
      <w:i/>
      <w:iCs/>
      <w:spacing w:val="-130"/>
      <w:sz w:val="68"/>
      <w:szCs w:val="68"/>
      <w:u w:val="none"/>
      <w:lang w:val="ja-JP" w:eastAsia="ja-JP" w:bidi="ja-JP"/>
    </w:rPr>
  </w:style>
  <w:style w:type="paragraph" w:customStyle="1" w:styleId="65">
    <w:name w:val="标题 #2"/>
    <w:basedOn w:val="1"/>
    <w:link w:val="64"/>
    <w:qFormat/>
    <w:uiPriority w:val="0"/>
    <w:pPr>
      <w:widowControl w:val="0"/>
      <w:shd w:val="clear" w:color="auto" w:fill="FFFFFF"/>
      <w:spacing w:line="466" w:lineRule="exact"/>
      <w:jc w:val="right"/>
      <w:outlineLvl w:val="1"/>
    </w:pPr>
    <w:rPr>
      <w:rFonts w:ascii="Courier New" w:hAnsi="Courier New" w:eastAsia="Courier New" w:cs="Courier New"/>
      <w:i/>
      <w:iCs/>
      <w:color w:val="000000"/>
      <w:spacing w:val="-130"/>
      <w:sz w:val="68"/>
      <w:szCs w:val="68"/>
      <w:lang w:val="ja-JP" w:eastAsia="ja-JP" w:bidi="ja-JP"/>
    </w:rPr>
  </w:style>
  <w:style w:type="character" w:customStyle="1" w:styleId="66">
    <w:name w:val="标题 #2 Exact1"/>
    <w:basedOn w:val="64"/>
    <w:qFormat/>
    <w:uiPriority w:val="0"/>
    <w:rPr>
      <w:rFonts w:ascii="Courier New" w:hAnsi="Courier New" w:eastAsia="Courier New" w:cs="Courier New"/>
      <w:color w:val="FFFFFF"/>
      <w:spacing w:val="-130"/>
      <w:w w:val="100"/>
      <w:position w:val="0"/>
      <w:sz w:val="68"/>
      <w:szCs w:val="68"/>
      <w:u w:val="none"/>
      <w:lang w:val="ja-JP" w:eastAsia="ja-JP" w:bidi="ja-JP"/>
    </w:rPr>
  </w:style>
  <w:style w:type="character" w:customStyle="1" w:styleId="67">
    <w:name w:val="标题 #2 Exact2"/>
    <w:basedOn w:val="64"/>
    <w:qFormat/>
    <w:uiPriority w:val="0"/>
    <w:rPr>
      <w:rFonts w:ascii="Courier New" w:hAnsi="Courier New" w:eastAsia="Courier New" w:cs="Courier New"/>
      <w:color w:val="FFFFFF"/>
      <w:spacing w:val="-130"/>
      <w:w w:val="100"/>
      <w:position w:val="0"/>
      <w:sz w:val="68"/>
      <w:szCs w:val="68"/>
      <w:u w:val="none"/>
      <w:lang w:val="ja-JP" w:eastAsia="ja-JP" w:bidi="ja-JP"/>
    </w:rPr>
  </w:style>
  <w:style w:type="character" w:customStyle="1" w:styleId="68">
    <w:name w:val="标题 #4 Exact"/>
    <w:basedOn w:val="13"/>
    <w:link w:val="69"/>
    <w:qFormat/>
    <w:uiPriority w:val="0"/>
    <w:rPr>
      <w:rFonts w:ascii="Times New Roman" w:hAnsi="Times New Roman" w:eastAsia="Times New Roman" w:cs="Times New Roman"/>
      <w:sz w:val="46"/>
      <w:szCs w:val="46"/>
      <w:u w:val="none"/>
    </w:rPr>
  </w:style>
  <w:style w:type="paragraph" w:customStyle="1" w:styleId="69">
    <w:name w:val="标题 #4"/>
    <w:basedOn w:val="1"/>
    <w:link w:val="68"/>
    <w:qFormat/>
    <w:uiPriority w:val="0"/>
    <w:pPr>
      <w:widowControl w:val="0"/>
      <w:shd w:val="clear" w:color="auto" w:fill="FFFFFF"/>
      <w:spacing w:line="466" w:lineRule="exact"/>
      <w:ind w:firstLine="103"/>
      <w:jc w:val="both"/>
      <w:outlineLvl w:val="3"/>
    </w:pPr>
    <w:rPr>
      <w:rFonts w:eastAsia="Times New Roman"/>
      <w:color w:val="000000"/>
      <w:sz w:val="46"/>
      <w:szCs w:val="46"/>
      <w:lang w:eastAsia="en-US" w:bidi="en-US"/>
    </w:rPr>
  </w:style>
  <w:style w:type="character" w:customStyle="1" w:styleId="70">
    <w:name w:val="标题 #4 Exact1"/>
    <w:basedOn w:val="68"/>
    <w:qFormat/>
    <w:uiPriority w:val="0"/>
    <w:rPr>
      <w:rFonts w:ascii="Times New Roman" w:hAnsi="Times New Roman" w:eastAsia="Times New Roman" w:cs="Times New Roman"/>
      <w:color w:val="EBEBEB"/>
      <w:spacing w:val="0"/>
      <w:w w:val="100"/>
      <w:position w:val="0"/>
      <w:sz w:val="46"/>
      <w:szCs w:val="46"/>
      <w:u w:val="none"/>
      <w:lang w:val="en-US" w:eastAsia="en-US" w:bidi="en-US"/>
    </w:rPr>
  </w:style>
  <w:style w:type="character" w:customStyle="1" w:styleId="71">
    <w:name w:val="正文文本 (14) Exact"/>
    <w:basedOn w:val="13"/>
    <w:link w:val="72"/>
    <w:qFormat/>
    <w:uiPriority w:val="0"/>
    <w:rPr>
      <w:rFonts w:ascii="AppleMyungjo" w:hAnsi="AppleMyungjo" w:eastAsia="AppleMyungjo" w:cs="AppleMyungjo"/>
      <w:spacing w:val="20"/>
      <w:sz w:val="17"/>
      <w:szCs w:val="17"/>
      <w:u w:val="none"/>
    </w:rPr>
  </w:style>
  <w:style w:type="paragraph" w:customStyle="1" w:styleId="72">
    <w:name w:val="正文文本 (14)"/>
    <w:basedOn w:val="1"/>
    <w:link w:val="71"/>
    <w:uiPriority w:val="0"/>
    <w:pPr>
      <w:widowControl w:val="0"/>
      <w:shd w:val="clear" w:color="auto" w:fill="FFFFFF"/>
      <w:spacing w:line="0" w:lineRule="atLeast"/>
      <w:ind w:firstLine="29"/>
    </w:pPr>
    <w:rPr>
      <w:rFonts w:ascii="AppleMyungjo" w:hAnsi="AppleMyungjo" w:eastAsia="AppleMyungjo" w:cs="AppleMyungjo"/>
      <w:color w:val="000000"/>
      <w:spacing w:val="20"/>
      <w:sz w:val="17"/>
      <w:szCs w:val="17"/>
      <w:lang w:eastAsia="en-US" w:bidi="en-US"/>
    </w:rPr>
  </w:style>
  <w:style w:type="character" w:customStyle="1" w:styleId="73">
    <w:name w:val="正文文本 (15) Exact"/>
    <w:basedOn w:val="13"/>
    <w:qFormat/>
    <w:uiPriority w:val="0"/>
    <w:rPr>
      <w:rFonts w:ascii="AppleMyungjo" w:hAnsi="AppleMyungjo" w:eastAsia="AppleMyungjo" w:cs="AppleMyungjo"/>
      <w:b/>
      <w:bCs/>
      <w:u w:val="none"/>
    </w:rPr>
  </w:style>
  <w:style w:type="character" w:customStyle="1" w:styleId="74">
    <w:name w:val="正文文本 (15) + 13 pt"/>
    <w:basedOn w:val="75"/>
    <w:qFormat/>
    <w:uiPriority w:val="0"/>
    <w:rPr>
      <w:rFonts w:ascii="AppleMyungjo" w:hAnsi="AppleMyungjo" w:eastAsia="AppleMyungjo" w:cs="AppleMyungjo"/>
      <w:i/>
      <w:iCs/>
      <w:spacing w:val="-10"/>
      <w:sz w:val="26"/>
      <w:szCs w:val="26"/>
      <w:u w:val="none"/>
    </w:rPr>
  </w:style>
  <w:style w:type="character" w:customStyle="1" w:styleId="75">
    <w:name w:val="正文文本 (15)_"/>
    <w:basedOn w:val="13"/>
    <w:link w:val="76"/>
    <w:uiPriority w:val="0"/>
    <w:rPr>
      <w:rFonts w:ascii="AppleMyungjo" w:hAnsi="AppleMyungjo" w:eastAsia="AppleMyungjo" w:cs="AppleMyungjo"/>
      <w:b/>
      <w:bCs/>
      <w:u w:val="none"/>
    </w:rPr>
  </w:style>
  <w:style w:type="paragraph" w:customStyle="1" w:styleId="76">
    <w:name w:val="正文文本 (15)"/>
    <w:basedOn w:val="1"/>
    <w:link w:val="75"/>
    <w:qFormat/>
    <w:uiPriority w:val="0"/>
    <w:pPr>
      <w:widowControl w:val="0"/>
      <w:shd w:val="clear" w:color="auto" w:fill="FFFFFF"/>
      <w:spacing w:line="0" w:lineRule="atLeast"/>
    </w:pPr>
    <w:rPr>
      <w:rFonts w:ascii="AppleMyungjo" w:hAnsi="AppleMyungjo" w:eastAsia="AppleMyungjo" w:cs="AppleMyungjo"/>
      <w:b/>
      <w:bCs/>
      <w:color w:val="000000"/>
      <w:lang w:eastAsia="en-US" w:bidi="en-US"/>
    </w:rPr>
  </w:style>
  <w:style w:type="character" w:customStyle="1" w:styleId="77">
    <w:name w:val="图片标题 (2) Exact"/>
    <w:basedOn w:val="13"/>
    <w:link w:val="78"/>
    <w:qFormat/>
    <w:uiPriority w:val="0"/>
    <w:rPr>
      <w:rFonts w:ascii="AppleMyungjo" w:hAnsi="AppleMyungjo" w:eastAsia="AppleMyungjo" w:cs="AppleMyungjo"/>
      <w:b/>
      <w:bCs/>
      <w:sz w:val="21"/>
      <w:szCs w:val="21"/>
      <w:u w:val="none"/>
    </w:rPr>
  </w:style>
  <w:style w:type="paragraph" w:customStyle="1" w:styleId="78">
    <w:name w:val="图片标题 (2)"/>
    <w:basedOn w:val="1"/>
    <w:link w:val="77"/>
    <w:qFormat/>
    <w:uiPriority w:val="0"/>
    <w:pPr>
      <w:widowControl w:val="0"/>
      <w:shd w:val="clear" w:color="auto" w:fill="FFFFFF"/>
      <w:spacing w:line="0" w:lineRule="atLeast"/>
      <w:ind w:firstLine="29"/>
    </w:pPr>
    <w:rPr>
      <w:rFonts w:ascii="AppleMyungjo" w:hAnsi="AppleMyungjo" w:eastAsia="AppleMyungjo" w:cs="AppleMyungjo"/>
      <w:b/>
      <w:bCs/>
      <w:color w:val="000000"/>
      <w:sz w:val="21"/>
      <w:szCs w:val="21"/>
      <w:lang w:eastAsia="en-US" w:bidi="en-US"/>
    </w:rPr>
  </w:style>
  <w:style w:type="character" w:customStyle="1" w:styleId="79">
    <w:name w:val="图片标题 (2) + 间距 1 pt Exact"/>
    <w:basedOn w:val="77"/>
    <w:qFormat/>
    <w:uiPriority w:val="0"/>
    <w:rPr>
      <w:rFonts w:ascii="AppleMyungjo" w:hAnsi="AppleMyungjo" w:eastAsia="AppleMyungjo" w:cs="AppleMyungjo"/>
      <w:color w:val="000000"/>
      <w:spacing w:val="20"/>
      <w:w w:val="100"/>
      <w:position w:val="0"/>
      <w:sz w:val="21"/>
      <w:szCs w:val="21"/>
      <w:u w:val="none"/>
      <w:lang w:val="en-US" w:eastAsia="en-US" w:bidi="en-US"/>
    </w:rPr>
  </w:style>
  <w:style w:type="character" w:customStyle="1" w:styleId="80">
    <w:name w:val="图片标题 (3) Exact"/>
    <w:basedOn w:val="13"/>
    <w:link w:val="81"/>
    <w:qFormat/>
    <w:uiPriority w:val="0"/>
    <w:rPr>
      <w:b/>
      <w:bCs/>
      <w:i/>
      <w:iCs/>
      <w:spacing w:val="0"/>
      <w:sz w:val="24"/>
      <w:szCs w:val="24"/>
      <w:u w:val="none"/>
    </w:rPr>
  </w:style>
  <w:style w:type="paragraph" w:customStyle="1" w:styleId="81">
    <w:name w:val="图片标题 (3)"/>
    <w:basedOn w:val="1"/>
    <w:link w:val="80"/>
    <w:qFormat/>
    <w:uiPriority w:val="0"/>
    <w:pPr>
      <w:widowControl w:val="0"/>
      <w:shd w:val="clear" w:color="auto" w:fill="FFFFFF"/>
      <w:spacing w:line="0" w:lineRule="atLeast"/>
      <w:ind w:firstLine="29"/>
    </w:pPr>
    <w:rPr>
      <w:rFonts w:ascii="Courier New" w:hAnsi="Courier New" w:eastAsia="Courier New" w:cs="Courier New"/>
      <w:b/>
      <w:bCs/>
      <w:i/>
      <w:iCs/>
      <w:color w:val="000000"/>
      <w:lang w:eastAsia="en-US" w:bidi="en-US"/>
    </w:rPr>
  </w:style>
  <w:style w:type="character" w:customStyle="1" w:styleId="82">
    <w:name w:val="图片标题 (3) + AppleMyungjo"/>
    <w:basedOn w:val="80"/>
    <w:qFormat/>
    <w:uiPriority w:val="0"/>
    <w:rPr>
      <w:rFonts w:ascii="AppleMyungjo" w:hAnsi="AppleMyungjo" w:eastAsia="AppleMyungjo" w:cs="AppleMyungjo"/>
      <w:color w:val="000000"/>
      <w:spacing w:val="20"/>
      <w:w w:val="100"/>
      <w:position w:val="0"/>
      <w:sz w:val="21"/>
      <w:szCs w:val="21"/>
      <w:u w:val="none"/>
      <w:lang w:val="en-US" w:eastAsia="en-US" w:bidi="en-US"/>
    </w:rPr>
  </w:style>
  <w:style w:type="character" w:customStyle="1" w:styleId="83">
    <w:name w:val="图片标题 (3) + 间距 1 pt Exact"/>
    <w:basedOn w:val="80"/>
    <w:uiPriority w:val="0"/>
    <w:rPr>
      <w:rFonts w:ascii="Courier New" w:hAnsi="Courier New" w:eastAsia="Courier New" w:cs="Courier New"/>
      <w:color w:val="000000"/>
      <w:spacing w:val="30"/>
      <w:w w:val="100"/>
      <w:position w:val="0"/>
      <w:sz w:val="24"/>
      <w:szCs w:val="24"/>
      <w:u w:val="none"/>
      <w:lang w:val="en-US" w:eastAsia="en-US" w:bidi="en-US"/>
    </w:rPr>
  </w:style>
  <w:style w:type="character" w:customStyle="1" w:styleId="84">
    <w:name w:val="图片标题 (3) + 间距 1 pt Exact1"/>
    <w:basedOn w:val="80"/>
    <w:qFormat/>
    <w:uiPriority w:val="0"/>
    <w:rPr>
      <w:rFonts w:ascii="Courier New" w:hAnsi="Courier New" w:eastAsia="Courier New" w:cs="Courier New"/>
      <w:color w:val="000000"/>
      <w:spacing w:val="30"/>
      <w:w w:val="100"/>
      <w:position w:val="0"/>
      <w:sz w:val="24"/>
      <w:szCs w:val="24"/>
      <w:u w:val="none"/>
      <w:lang w:val="en-US" w:eastAsia="en-US" w:bidi="en-US"/>
    </w:rPr>
  </w:style>
  <w:style w:type="character" w:customStyle="1" w:styleId="85">
    <w:name w:val="图片标题 Exact"/>
    <w:basedOn w:val="13"/>
    <w:link w:val="86"/>
    <w:qFormat/>
    <w:uiPriority w:val="0"/>
    <w:rPr>
      <w:rFonts w:ascii="AppleMyungjo" w:hAnsi="AppleMyungjo" w:eastAsia="AppleMyungjo" w:cs="AppleMyungjo"/>
      <w:spacing w:val="20"/>
      <w:sz w:val="17"/>
      <w:szCs w:val="17"/>
      <w:u w:val="none"/>
    </w:rPr>
  </w:style>
  <w:style w:type="paragraph" w:customStyle="1" w:styleId="86">
    <w:name w:val="图片标题"/>
    <w:basedOn w:val="1"/>
    <w:link w:val="85"/>
    <w:uiPriority w:val="0"/>
    <w:pPr>
      <w:widowControl w:val="0"/>
      <w:shd w:val="clear" w:color="auto" w:fill="FFFFFF"/>
      <w:spacing w:after="120" w:line="0" w:lineRule="atLeast"/>
      <w:ind w:firstLine="24"/>
    </w:pPr>
    <w:rPr>
      <w:rFonts w:ascii="AppleMyungjo" w:hAnsi="AppleMyungjo" w:eastAsia="AppleMyungjo" w:cs="AppleMyungjo"/>
      <w:color w:val="000000"/>
      <w:spacing w:val="20"/>
      <w:sz w:val="17"/>
      <w:szCs w:val="17"/>
      <w:lang w:eastAsia="en-US" w:bidi="en-US"/>
    </w:rPr>
  </w:style>
  <w:style w:type="character" w:customStyle="1" w:styleId="87">
    <w:name w:val="图片标题 + 斜体"/>
    <w:basedOn w:val="85"/>
    <w:qFormat/>
    <w:uiPriority w:val="0"/>
    <w:rPr>
      <w:rFonts w:ascii="AppleMyungjo" w:hAnsi="AppleMyungjo" w:eastAsia="AppleMyungjo" w:cs="AppleMyungjo"/>
      <w:b/>
      <w:bCs/>
      <w:i/>
      <w:iCs/>
      <w:color w:val="000000"/>
      <w:spacing w:val="10"/>
      <w:w w:val="100"/>
      <w:position w:val="0"/>
      <w:sz w:val="17"/>
      <w:szCs w:val="17"/>
      <w:u w:val="none"/>
      <w:lang w:val="en-US" w:eastAsia="en-US" w:bidi="en-US"/>
    </w:rPr>
  </w:style>
  <w:style w:type="character" w:customStyle="1" w:styleId="88">
    <w:name w:val="图片标题 + 间距 0 pt Exact"/>
    <w:basedOn w:val="85"/>
    <w:qFormat/>
    <w:uiPriority w:val="0"/>
    <w:rPr>
      <w:rFonts w:ascii="AppleMyungjo" w:hAnsi="AppleMyungjo" w:eastAsia="AppleMyungjo" w:cs="AppleMyungjo"/>
      <w:color w:val="000000"/>
      <w:spacing w:val="0"/>
      <w:w w:val="100"/>
      <w:position w:val="0"/>
      <w:sz w:val="17"/>
      <w:szCs w:val="17"/>
      <w:u w:val="none"/>
      <w:lang w:val="en-US" w:eastAsia="en-US" w:bidi="en-US"/>
    </w:rPr>
  </w:style>
  <w:style w:type="character" w:customStyle="1" w:styleId="89">
    <w:name w:val="图片标题 (4) Exact"/>
    <w:basedOn w:val="13"/>
    <w:link w:val="90"/>
    <w:qFormat/>
    <w:uiPriority w:val="0"/>
    <w:rPr>
      <w:rFonts w:ascii="AppleMyungjo" w:hAnsi="AppleMyungjo" w:eastAsia="AppleMyungjo" w:cs="AppleMyungjo"/>
      <w:spacing w:val="30"/>
      <w:u w:val="none"/>
    </w:rPr>
  </w:style>
  <w:style w:type="paragraph" w:customStyle="1" w:styleId="90">
    <w:name w:val="图片标题 (4)"/>
    <w:basedOn w:val="1"/>
    <w:link w:val="89"/>
    <w:uiPriority w:val="0"/>
    <w:pPr>
      <w:widowControl w:val="0"/>
      <w:shd w:val="clear" w:color="auto" w:fill="FFFFFF"/>
      <w:spacing w:before="120" w:line="0" w:lineRule="atLeast"/>
      <w:jc w:val="center"/>
    </w:pPr>
    <w:rPr>
      <w:rFonts w:ascii="AppleMyungjo" w:hAnsi="AppleMyungjo" w:eastAsia="AppleMyungjo" w:cs="AppleMyungjo"/>
      <w:color w:val="000000"/>
      <w:spacing w:val="30"/>
      <w:lang w:eastAsia="en-US" w:bidi="en-US"/>
    </w:rPr>
  </w:style>
  <w:style w:type="character" w:customStyle="1" w:styleId="91">
    <w:name w:val="正文文本 (16) Exact"/>
    <w:basedOn w:val="13"/>
    <w:link w:val="92"/>
    <w:qFormat/>
    <w:uiPriority w:val="0"/>
    <w:rPr>
      <w:rFonts w:ascii="AppleMyungjo" w:hAnsi="AppleMyungjo" w:eastAsia="AppleMyungjo" w:cs="AppleMyungjo"/>
      <w:w w:val="120"/>
      <w:sz w:val="13"/>
      <w:szCs w:val="13"/>
      <w:u w:val="none"/>
    </w:rPr>
  </w:style>
  <w:style w:type="paragraph" w:customStyle="1" w:styleId="92">
    <w:name w:val="正文文本 (16)"/>
    <w:basedOn w:val="1"/>
    <w:link w:val="91"/>
    <w:qFormat/>
    <w:uiPriority w:val="0"/>
    <w:pPr>
      <w:widowControl w:val="0"/>
      <w:shd w:val="clear" w:color="auto" w:fill="FFFFFF"/>
      <w:spacing w:line="0" w:lineRule="atLeast"/>
      <w:ind w:firstLine="24"/>
    </w:pPr>
    <w:rPr>
      <w:rFonts w:ascii="AppleMyungjo" w:hAnsi="AppleMyungjo" w:eastAsia="AppleMyungjo" w:cs="AppleMyungjo"/>
      <w:color w:val="000000"/>
      <w:w w:val="120"/>
      <w:sz w:val="13"/>
      <w:szCs w:val="13"/>
      <w:lang w:eastAsia="en-US" w:bidi="en-US"/>
    </w:rPr>
  </w:style>
  <w:style w:type="character" w:customStyle="1" w:styleId="93">
    <w:name w:val="正文文本 (7) Exact"/>
    <w:basedOn w:val="13"/>
    <w:qFormat/>
    <w:uiPriority w:val="0"/>
    <w:rPr>
      <w:b/>
      <w:bCs/>
      <w:spacing w:val="0"/>
      <w:sz w:val="16"/>
      <w:szCs w:val="16"/>
      <w:u w:val="none"/>
    </w:rPr>
  </w:style>
  <w:style w:type="character" w:customStyle="1" w:styleId="94">
    <w:name w:val="图片标题 (5) Exact"/>
    <w:basedOn w:val="13"/>
    <w:link w:val="95"/>
    <w:qFormat/>
    <w:uiPriority w:val="0"/>
    <w:rPr>
      <w:rFonts w:ascii="Arial" w:hAnsi="Arial" w:eastAsia="Arial" w:cs="Arial"/>
      <w:sz w:val="32"/>
      <w:szCs w:val="32"/>
      <w:u w:val="none"/>
    </w:rPr>
  </w:style>
  <w:style w:type="paragraph" w:customStyle="1" w:styleId="95">
    <w:name w:val="图片标题 (5)"/>
    <w:basedOn w:val="1"/>
    <w:link w:val="94"/>
    <w:uiPriority w:val="0"/>
    <w:pPr>
      <w:widowControl w:val="0"/>
      <w:shd w:val="clear" w:color="auto" w:fill="FFFFFF"/>
      <w:spacing w:line="0" w:lineRule="atLeast"/>
      <w:ind w:firstLine="77"/>
    </w:pPr>
    <w:rPr>
      <w:rFonts w:ascii="Arial" w:hAnsi="Arial" w:eastAsia="Arial" w:cs="Arial"/>
      <w:color w:val="000000"/>
      <w:sz w:val="32"/>
      <w:szCs w:val="32"/>
      <w:lang w:eastAsia="en-US" w:bidi="en-US"/>
    </w:rPr>
  </w:style>
  <w:style w:type="character" w:customStyle="1" w:styleId="96">
    <w:name w:val="图片标题 (6) Exact"/>
    <w:basedOn w:val="13"/>
    <w:link w:val="97"/>
    <w:qFormat/>
    <w:uiPriority w:val="0"/>
    <w:rPr>
      <w:rFonts w:ascii="Arial" w:hAnsi="Arial" w:eastAsia="Arial" w:cs="Arial"/>
      <w:sz w:val="32"/>
      <w:szCs w:val="32"/>
      <w:u w:val="none"/>
    </w:rPr>
  </w:style>
  <w:style w:type="paragraph" w:customStyle="1" w:styleId="97">
    <w:name w:val="图片标题 (6)"/>
    <w:basedOn w:val="1"/>
    <w:link w:val="96"/>
    <w:qFormat/>
    <w:uiPriority w:val="0"/>
    <w:pPr>
      <w:widowControl w:val="0"/>
      <w:shd w:val="clear" w:color="auto" w:fill="FFFFFF"/>
      <w:spacing w:line="0" w:lineRule="atLeast"/>
    </w:pPr>
    <w:rPr>
      <w:rFonts w:ascii="Arial" w:hAnsi="Arial" w:eastAsia="Arial" w:cs="Arial"/>
      <w:color w:val="000000"/>
      <w:sz w:val="32"/>
      <w:szCs w:val="32"/>
      <w:lang w:eastAsia="en-US" w:bidi="en-US"/>
    </w:rPr>
  </w:style>
  <w:style w:type="character" w:customStyle="1" w:styleId="98">
    <w:name w:val="图片标题 (7) Exact"/>
    <w:basedOn w:val="13"/>
    <w:link w:val="99"/>
    <w:qFormat/>
    <w:uiPriority w:val="0"/>
    <w:rPr>
      <w:rFonts w:ascii="AppleMyungjo" w:hAnsi="AppleMyungjo" w:eastAsia="AppleMyungjo" w:cs="AppleMyungjo"/>
      <w:sz w:val="28"/>
      <w:szCs w:val="28"/>
      <w:u w:val="none"/>
    </w:rPr>
  </w:style>
  <w:style w:type="paragraph" w:customStyle="1" w:styleId="99">
    <w:name w:val="图片标题 (7)"/>
    <w:basedOn w:val="1"/>
    <w:link w:val="98"/>
    <w:qFormat/>
    <w:uiPriority w:val="0"/>
    <w:pPr>
      <w:widowControl w:val="0"/>
      <w:shd w:val="clear" w:color="auto" w:fill="FFFFFF"/>
      <w:spacing w:line="0" w:lineRule="atLeast"/>
      <w:ind w:firstLine="29"/>
    </w:pPr>
    <w:rPr>
      <w:rFonts w:ascii="AppleMyungjo" w:hAnsi="AppleMyungjo" w:eastAsia="AppleMyungjo" w:cs="AppleMyungjo"/>
      <w:color w:val="000000"/>
      <w:sz w:val="28"/>
      <w:szCs w:val="28"/>
      <w:lang w:eastAsia="en-US" w:bidi="en-US"/>
    </w:rPr>
  </w:style>
  <w:style w:type="character" w:customStyle="1" w:styleId="100">
    <w:name w:val="正文文本 (17)_"/>
    <w:basedOn w:val="13"/>
    <w:link w:val="101"/>
    <w:qFormat/>
    <w:uiPriority w:val="0"/>
    <w:rPr>
      <w:rFonts w:ascii="Arial" w:hAnsi="Arial" w:eastAsia="Arial" w:cs="Arial"/>
      <w:sz w:val="32"/>
      <w:szCs w:val="32"/>
      <w:u w:val="none"/>
    </w:rPr>
  </w:style>
  <w:style w:type="paragraph" w:customStyle="1" w:styleId="101">
    <w:name w:val="正文文本 (17)"/>
    <w:basedOn w:val="1"/>
    <w:link w:val="100"/>
    <w:uiPriority w:val="0"/>
    <w:pPr>
      <w:widowControl w:val="0"/>
      <w:shd w:val="clear" w:color="auto" w:fill="FFFFFF"/>
      <w:spacing w:line="331" w:lineRule="exact"/>
      <w:ind w:firstLine="485"/>
    </w:pPr>
    <w:rPr>
      <w:rFonts w:ascii="Arial" w:hAnsi="Arial" w:eastAsia="Arial" w:cs="Arial"/>
      <w:color w:val="000000"/>
      <w:sz w:val="32"/>
      <w:szCs w:val="32"/>
      <w:lang w:eastAsia="en-US" w:bidi="en-US"/>
    </w:rPr>
  </w:style>
  <w:style w:type="character" w:customStyle="1" w:styleId="102">
    <w:name w:val="正文文本 (18) Exact"/>
    <w:basedOn w:val="13"/>
    <w:link w:val="103"/>
    <w:qFormat/>
    <w:uiPriority w:val="0"/>
    <w:rPr>
      <w:rFonts w:ascii="AppleMyungjo" w:hAnsi="AppleMyungjo" w:eastAsia="AppleMyungjo" w:cs="AppleMyungjo"/>
      <w:sz w:val="21"/>
      <w:szCs w:val="21"/>
      <w:u w:val="none"/>
    </w:rPr>
  </w:style>
  <w:style w:type="paragraph" w:customStyle="1" w:styleId="103">
    <w:name w:val="正文文本 (18)"/>
    <w:basedOn w:val="1"/>
    <w:link w:val="102"/>
    <w:uiPriority w:val="0"/>
    <w:pPr>
      <w:widowControl w:val="0"/>
      <w:shd w:val="clear" w:color="auto" w:fill="FFFFFF"/>
      <w:spacing w:line="0" w:lineRule="atLeast"/>
    </w:pPr>
    <w:rPr>
      <w:rFonts w:ascii="AppleMyungjo" w:hAnsi="AppleMyungjo" w:eastAsia="AppleMyungjo" w:cs="AppleMyungjo"/>
      <w:color w:val="000000"/>
      <w:sz w:val="21"/>
      <w:szCs w:val="21"/>
      <w:lang w:eastAsia="en-US" w:bidi="en-US"/>
    </w:rPr>
  </w:style>
  <w:style w:type="character" w:customStyle="1" w:styleId="104">
    <w:name w:val="正文文本 (18) + 间距 -1 pt Exact"/>
    <w:basedOn w:val="102"/>
    <w:qFormat/>
    <w:uiPriority w:val="0"/>
    <w:rPr>
      <w:rFonts w:ascii="AppleMyungjo" w:hAnsi="AppleMyungjo" w:eastAsia="AppleMyungjo" w:cs="AppleMyungjo"/>
      <w:color w:val="000000"/>
      <w:spacing w:val="-30"/>
      <w:w w:val="100"/>
      <w:position w:val="0"/>
      <w:sz w:val="21"/>
      <w:szCs w:val="21"/>
      <w:u w:val="none"/>
      <w:lang w:val="en-US" w:eastAsia="en-US" w:bidi="en-US"/>
    </w:rPr>
  </w:style>
  <w:style w:type="character" w:customStyle="1" w:styleId="105">
    <w:name w:val="标题 #6_"/>
    <w:basedOn w:val="13"/>
    <w:link w:val="106"/>
    <w:qFormat/>
    <w:uiPriority w:val="0"/>
    <w:rPr>
      <w:rFonts w:ascii="AppleMyungjo" w:hAnsi="AppleMyungjo" w:eastAsia="AppleMyungjo" w:cs="AppleMyungjo"/>
      <w:sz w:val="28"/>
      <w:szCs w:val="28"/>
      <w:u w:val="none"/>
    </w:rPr>
  </w:style>
  <w:style w:type="paragraph" w:customStyle="1" w:styleId="106">
    <w:name w:val="标题 #6"/>
    <w:basedOn w:val="1"/>
    <w:link w:val="105"/>
    <w:qFormat/>
    <w:uiPriority w:val="0"/>
    <w:pPr>
      <w:widowControl w:val="0"/>
      <w:shd w:val="clear" w:color="auto" w:fill="FFFFFF"/>
      <w:spacing w:before="420" w:line="384" w:lineRule="exact"/>
      <w:ind w:hanging="1579"/>
      <w:outlineLvl w:val="5"/>
    </w:pPr>
    <w:rPr>
      <w:rFonts w:ascii="AppleMyungjo" w:hAnsi="AppleMyungjo" w:eastAsia="AppleMyungjo" w:cs="AppleMyungjo"/>
      <w:color w:val="000000"/>
      <w:sz w:val="28"/>
      <w:szCs w:val="28"/>
      <w:lang w:eastAsia="en-US" w:bidi="en-US"/>
    </w:rPr>
  </w:style>
  <w:style w:type="character" w:customStyle="1" w:styleId="107">
    <w:name w:val="页眉或页脚_"/>
    <w:basedOn w:val="13"/>
    <w:link w:val="108"/>
    <w:qFormat/>
    <w:uiPriority w:val="0"/>
    <w:rPr>
      <w:rFonts w:ascii="AppleMyungjo" w:hAnsi="AppleMyungjo" w:eastAsia="AppleMyungjo" w:cs="AppleMyungjo"/>
      <w:spacing w:val="30"/>
      <w:w w:val="75"/>
      <w:sz w:val="24"/>
      <w:szCs w:val="24"/>
      <w:u w:val="none"/>
    </w:rPr>
  </w:style>
  <w:style w:type="paragraph" w:customStyle="1" w:styleId="108">
    <w:name w:val="页眉或页脚1"/>
    <w:basedOn w:val="1"/>
    <w:link w:val="107"/>
    <w:uiPriority w:val="0"/>
    <w:pPr>
      <w:widowControl w:val="0"/>
      <w:shd w:val="clear" w:color="auto" w:fill="FFFFFF"/>
      <w:spacing w:line="0" w:lineRule="atLeast"/>
      <w:ind w:firstLine="24"/>
    </w:pPr>
    <w:rPr>
      <w:rFonts w:ascii="AppleMyungjo" w:hAnsi="AppleMyungjo" w:eastAsia="AppleMyungjo" w:cs="AppleMyungjo"/>
      <w:color w:val="000000"/>
      <w:spacing w:val="30"/>
      <w:w w:val="75"/>
      <w:lang w:eastAsia="en-US" w:bidi="en-US"/>
    </w:rPr>
  </w:style>
  <w:style w:type="character" w:customStyle="1" w:styleId="109">
    <w:name w:val="页眉或页脚 + 间距 0 pt"/>
    <w:basedOn w:val="107"/>
    <w:qFormat/>
    <w:uiPriority w:val="0"/>
    <w:rPr>
      <w:rFonts w:ascii="AppleMyungjo" w:hAnsi="AppleMyungjo" w:eastAsia="AppleMyungjo" w:cs="AppleMyungjo"/>
      <w:color w:val="000000"/>
      <w:spacing w:val="0"/>
      <w:w w:val="75"/>
      <w:position w:val="0"/>
      <w:sz w:val="24"/>
      <w:szCs w:val="24"/>
      <w:u w:val="none"/>
      <w:lang w:val="en-US" w:eastAsia="en-US" w:bidi="en-US"/>
    </w:rPr>
  </w:style>
  <w:style w:type="character" w:customStyle="1" w:styleId="110">
    <w:name w:val="标题 #6 + 间距 -1 pt"/>
    <w:basedOn w:val="105"/>
    <w:qFormat/>
    <w:uiPriority w:val="0"/>
    <w:rPr>
      <w:rFonts w:ascii="AppleMyungjo" w:hAnsi="AppleMyungjo" w:eastAsia="AppleMyungjo" w:cs="AppleMyungjo"/>
      <w:color w:val="000000"/>
      <w:spacing w:val="-30"/>
      <w:w w:val="100"/>
      <w:position w:val="0"/>
      <w:sz w:val="28"/>
      <w:szCs w:val="28"/>
      <w:u w:val="none"/>
      <w:lang w:val="en-US" w:eastAsia="en-US" w:bidi="en-US"/>
    </w:rPr>
  </w:style>
  <w:style w:type="character" w:customStyle="1" w:styleId="111">
    <w:name w:val="标题 #6 + 斜体"/>
    <w:basedOn w:val="105"/>
    <w:qFormat/>
    <w:uiPriority w:val="0"/>
    <w:rPr>
      <w:rFonts w:ascii="AppleMyungjo" w:hAnsi="AppleMyungjo" w:eastAsia="AppleMyungjo" w:cs="AppleMyungjo"/>
      <w:b/>
      <w:bCs/>
      <w:i/>
      <w:iCs/>
      <w:color w:val="000000"/>
      <w:spacing w:val="0"/>
      <w:w w:val="100"/>
      <w:position w:val="0"/>
      <w:sz w:val="28"/>
      <w:szCs w:val="28"/>
      <w:u w:val="none"/>
      <w:lang w:val="en-US" w:eastAsia="en-US" w:bidi="en-US"/>
    </w:rPr>
  </w:style>
  <w:style w:type="character" w:customStyle="1" w:styleId="112">
    <w:name w:val="图片标题 (8)_"/>
    <w:basedOn w:val="13"/>
    <w:link w:val="113"/>
    <w:qFormat/>
    <w:uiPriority w:val="0"/>
    <w:rPr>
      <w:b/>
      <w:bCs/>
      <w:sz w:val="19"/>
      <w:szCs w:val="19"/>
      <w:u w:val="none"/>
    </w:rPr>
  </w:style>
  <w:style w:type="paragraph" w:customStyle="1" w:styleId="113">
    <w:name w:val="图片标题 (8)"/>
    <w:basedOn w:val="1"/>
    <w:link w:val="112"/>
    <w:uiPriority w:val="0"/>
    <w:pPr>
      <w:widowControl w:val="0"/>
      <w:shd w:val="clear" w:color="auto" w:fill="FFFFFF"/>
      <w:spacing w:line="0" w:lineRule="atLeast"/>
      <w:ind w:firstLine="14"/>
    </w:pPr>
    <w:rPr>
      <w:rFonts w:ascii="Courier New" w:hAnsi="Courier New" w:eastAsia="Courier New" w:cs="Courier New"/>
      <w:b/>
      <w:bCs/>
      <w:color w:val="000000"/>
      <w:sz w:val="19"/>
      <w:szCs w:val="19"/>
      <w:lang w:eastAsia="en-US" w:bidi="en-US"/>
    </w:rPr>
  </w:style>
  <w:style w:type="character" w:customStyle="1" w:styleId="114">
    <w:name w:val="标题 #6 (2)_"/>
    <w:basedOn w:val="13"/>
    <w:link w:val="115"/>
    <w:qFormat/>
    <w:uiPriority w:val="0"/>
    <w:rPr>
      <w:rFonts w:ascii="AppleMyungjo" w:hAnsi="AppleMyungjo" w:eastAsia="AppleMyungjo" w:cs="AppleMyungjo"/>
      <w:spacing w:val="30"/>
      <w:u w:val="none"/>
    </w:rPr>
  </w:style>
  <w:style w:type="paragraph" w:customStyle="1" w:styleId="115">
    <w:name w:val="标题 #6 (2)"/>
    <w:basedOn w:val="1"/>
    <w:link w:val="114"/>
    <w:qFormat/>
    <w:uiPriority w:val="0"/>
    <w:pPr>
      <w:widowControl w:val="0"/>
      <w:shd w:val="clear" w:color="auto" w:fill="FFFFFF"/>
      <w:spacing w:before="180" w:after="720" w:line="0" w:lineRule="atLeast"/>
      <w:ind w:firstLine="139"/>
      <w:outlineLvl w:val="5"/>
    </w:pPr>
    <w:rPr>
      <w:rFonts w:ascii="AppleMyungjo" w:hAnsi="AppleMyungjo" w:eastAsia="AppleMyungjo" w:cs="AppleMyungjo"/>
      <w:color w:val="000000"/>
      <w:spacing w:val="30"/>
      <w:lang w:eastAsia="en-US" w:bidi="en-US"/>
    </w:rPr>
  </w:style>
  <w:style w:type="character" w:customStyle="1" w:styleId="116">
    <w:name w:val="标题 #6 (2) + 14 pt"/>
    <w:basedOn w:val="114"/>
    <w:uiPriority w:val="0"/>
    <w:rPr>
      <w:rFonts w:ascii="AppleMyungjo" w:hAnsi="AppleMyungjo" w:eastAsia="AppleMyungjo" w:cs="AppleMyungjo"/>
      <w:i/>
      <w:iCs/>
      <w:color w:val="000000"/>
      <w:spacing w:val="0"/>
      <w:w w:val="100"/>
      <w:position w:val="0"/>
      <w:sz w:val="28"/>
      <w:szCs w:val="28"/>
      <w:u w:val="none"/>
      <w:lang w:val="en-US" w:eastAsia="en-US" w:bidi="en-US"/>
    </w:rPr>
  </w:style>
  <w:style w:type="character" w:customStyle="1" w:styleId="117">
    <w:name w:val="标题 #6 (2) + 15 pt"/>
    <w:basedOn w:val="114"/>
    <w:qFormat/>
    <w:uiPriority w:val="0"/>
    <w:rPr>
      <w:rFonts w:ascii="AppleMyungjo" w:hAnsi="AppleMyungjo" w:eastAsia="AppleMyungjo" w:cs="AppleMyungjo"/>
      <w:b/>
      <w:bCs/>
      <w:i/>
      <w:iCs/>
      <w:color w:val="000000"/>
      <w:spacing w:val="0"/>
      <w:w w:val="100"/>
      <w:position w:val="0"/>
      <w:sz w:val="30"/>
      <w:szCs w:val="30"/>
      <w:u w:val="none"/>
      <w:lang w:val="en-US" w:eastAsia="en-US" w:bidi="en-US"/>
    </w:rPr>
  </w:style>
  <w:style w:type="character" w:customStyle="1" w:styleId="118">
    <w:name w:val="标题 #6 (2) + 间距 0 pt"/>
    <w:basedOn w:val="114"/>
    <w:uiPriority w:val="0"/>
    <w:rPr>
      <w:rFonts w:ascii="AppleMyungjo" w:hAnsi="AppleMyungjo" w:eastAsia="AppleMyungjo" w:cs="AppleMyungjo"/>
      <w:color w:val="000000"/>
      <w:spacing w:val="0"/>
      <w:w w:val="100"/>
      <w:position w:val="0"/>
      <w:sz w:val="24"/>
      <w:szCs w:val="24"/>
      <w:u w:val="none"/>
      <w:lang w:val="en-US" w:eastAsia="en-US" w:bidi="en-US"/>
    </w:rPr>
  </w:style>
  <w:style w:type="character" w:customStyle="1" w:styleId="119">
    <w:name w:val="正文文本 (19) Exact"/>
    <w:basedOn w:val="13"/>
    <w:uiPriority w:val="0"/>
    <w:rPr>
      <w:rFonts w:ascii="AppleMyungjo" w:hAnsi="AppleMyungjo" w:eastAsia="AppleMyungjo" w:cs="AppleMyungjo"/>
      <w:spacing w:val="20"/>
      <w:sz w:val="21"/>
      <w:szCs w:val="21"/>
      <w:u w:val="none"/>
    </w:rPr>
  </w:style>
  <w:style w:type="character" w:customStyle="1" w:styleId="120">
    <w:name w:val="正文文本 (20) Exact"/>
    <w:basedOn w:val="13"/>
    <w:link w:val="121"/>
    <w:uiPriority w:val="0"/>
    <w:rPr>
      <w:rFonts w:ascii="Arial" w:hAnsi="Arial" w:eastAsia="Arial" w:cs="Arial"/>
      <w:b/>
      <w:bCs/>
      <w:sz w:val="20"/>
      <w:szCs w:val="20"/>
      <w:u w:val="none"/>
    </w:rPr>
  </w:style>
  <w:style w:type="paragraph" w:customStyle="1" w:styleId="121">
    <w:name w:val="正文文本 (20)"/>
    <w:basedOn w:val="1"/>
    <w:link w:val="120"/>
    <w:qFormat/>
    <w:uiPriority w:val="0"/>
    <w:pPr>
      <w:widowControl w:val="0"/>
      <w:shd w:val="clear" w:color="auto" w:fill="FFFFFF"/>
      <w:spacing w:line="0" w:lineRule="atLeast"/>
      <w:ind w:firstLine="77"/>
    </w:pPr>
    <w:rPr>
      <w:rFonts w:ascii="Arial" w:hAnsi="Arial" w:eastAsia="Arial" w:cs="Arial"/>
      <w:b/>
      <w:bCs/>
      <w:color w:val="000000"/>
      <w:sz w:val="20"/>
      <w:szCs w:val="20"/>
      <w:lang w:eastAsia="en-US" w:bidi="en-US"/>
    </w:rPr>
  </w:style>
  <w:style w:type="character" w:customStyle="1" w:styleId="122">
    <w:name w:val="正文文本 (15) + 小型大写 Exact"/>
    <w:basedOn w:val="75"/>
    <w:qFormat/>
    <w:uiPriority w:val="0"/>
    <w:rPr>
      <w:rFonts w:ascii="AppleMyungjo" w:hAnsi="AppleMyungjo" w:eastAsia="AppleMyungjo" w:cs="AppleMyungjo"/>
      <w:smallCaps/>
      <w:u w:val="none"/>
    </w:rPr>
  </w:style>
  <w:style w:type="character" w:customStyle="1" w:styleId="123">
    <w:name w:val="正文文本 (21) Exact"/>
    <w:basedOn w:val="13"/>
    <w:qFormat/>
    <w:uiPriority w:val="0"/>
    <w:rPr>
      <w:w w:val="75"/>
      <w:sz w:val="26"/>
      <w:szCs w:val="26"/>
      <w:u w:val="none"/>
    </w:rPr>
  </w:style>
  <w:style w:type="character" w:customStyle="1" w:styleId="124">
    <w:name w:val="图片标题 (9) Exact"/>
    <w:basedOn w:val="13"/>
    <w:uiPriority w:val="0"/>
    <w:rPr>
      <w:rFonts w:ascii="AppleMyungjo" w:hAnsi="AppleMyungjo" w:eastAsia="AppleMyungjo" w:cs="AppleMyungjo"/>
      <w:b/>
      <w:bCs/>
      <w:u w:val="none"/>
    </w:rPr>
  </w:style>
  <w:style w:type="character" w:customStyle="1" w:styleId="125">
    <w:name w:val="图片标题 (10) Exact"/>
    <w:basedOn w:val="13"/>
    <w:link w:val="126"/>
    <w:qFormat/>
    <w:uiPriority w:val="0"/>
    <w:rPr>
      <w:w w:val="75"/>
      <w:sz w:val="26"/>
      <w:szCs w:val="26"/>
      <w:u w:val="none"/>
    </w:rPr>
  </w:style>
  <w:style w:type="paragraph" w:customStyle="1" w:styleId="126">
    <w:name w:val="图片标题 (10)"/>
    <w:basedOn w:val="1"/>
    <w:link w:val="125"/>
    <w:qFormat/>
    <w:uiPriority w:val="0"/>
    <w:pPr>
      <w:widowControl w:val="0"/>
      <w:shd w:val="clear" w:color="auto" w:fill="FFFFFF"/>
      <w:spacing w:line="0" w:lineRule="atLeast"/>
    </w:pPr>
    <w:rPr>
      <w:rFonts w:ascii="Courier New" w:hAnsi="Courier New" w:eastAsia="Courier New" w:cs="Courier New"/>
      <w:color w:val="000000"/>
      <w:w w:val="75"/>
      <w:sz w:val="26"/>
      <w:szCs w:val="26"/>
      <w:lang w:eastAsia="en-US" w:bidi="en-US"/>
    </w:rPr>
  </w:style>
  <w:style w:type="character" w:customStyle="1" w:styleId="127">
    <w:name w:val="标题 #6 Exact"/>
    <w:basedOn w:val="13"/>
    <w:uiPriority w:val="0"/>
    <w:rPr>
      <w:rFonts w:ascii="AppleMyungjo" w:hAnsi="AppleMyungjo" w:eastAsia="AppleMyungjo" w:cs="AppleMyungjo"/>
      <w:sz w:val="28"/>
      <w:szCs w:val="28"/>
      <w:u w:val="none"/>
    </w:rPr>
  </w:style>
  <w:style w:type="character" w:customStyle="1" w:styleId="128">
    <w:name w:val="正文文本 (14) + 间距 0 pt Exact"/>
    <w:basedOn w:val="71"/>
    <w:uiPriority w:val="0"/>
    <w:rPr>
      <w:rFonts w:ascii="AppleMyungjo" w:hAnsi="AppleMyungjo" w:eastAsia="AppleMyungjo" w:cs="AppleMyungjo"/>
      <w:color w:val="000000"/>
      <w:spacing w:val="0"/>
      <w:w w:val="100"/>
      <w:position w:val="0"/>
      <w:sz w:val="17"/>
      <w:szCs w:val="17"/>
      <w:u w:val="none"/>
      <w:lang w:val="en-US" w:eastAsia="en-US" w:bidi="en-US"/>
    </w:rPr>
  </w:style>
  <w:style w:type="character" w:customStyle="1" w:styleId="129">
    <w:name w:val="正文文本 (2) + 8.5 pt"/>
    <w:basedOn w:val="34"/>
    <w:uiPriority w:val="0"/>
    <w:rPr>
      <w:rFonts w:ascii="Courier New" w:hAnsi="Courier New" w:eastAsia="Courier New" w:cs="Courier New"/>
      <w:color w:val="000000"/>
      <w:spacing w:val="0"/>
      <w:w w:val="100"/>
      <w:position w:val="0"/>
      <w:sz w:val="17"/>
      <w:szCs w:val="17"/>
      <w:u w:val="none"/>
      <w:lang w:val="en-US" w:eastAsia="en-US" w:bidi="en-US"/>
    </w:rPr>
  </w:style>
  <w:style w:type="character" w:customStyle="1" w:styleId="130">
    <w:name w:val="正文文本 (22)_"/>
    <w:basedOn w:val="13"/>
    <w:link w:val="131"/>
    <w:uiPriority w:val="0"/>
    <w:rPr>
      <w:b/>
      <w:bCs/>
      <w:sz w:val="20"/>
      <w:szCs w:val="20"/>
      <w:u w:val="none"/>
    </w:rPr>
  </w:style>
  <w:style w:type="paragraph" w:customStyle="1" w:styleId="131">
    <w:name w:val="正文文本 (22)"/>
    <w:basedOn w:val="1"/>
    <w:link w:val="130"/>
    <w:qFormat/>
    <w:uiPriority w:val="0"/>
    <w:pPr>
      <w:widowControl w:val="0"/>
      <w:shd w:val="clear" w:color="auto" w:fill="FFFFFF"/>
      <w:spacing w:after="120" w:line="211" w:lineRule="exact"/>
      <w:ind w:firstLine="37"/>
    </w:pPr>
    <w:rPr>
      <w:rFonts w:ascii="Courier New" w:hAnsi="Courier New" w:eastAsia="Courier New" w:cs="Courier New"/>
      <w:b/>
      <w:bCs/>
      <w:color w:val="000000"/>
      <w:sz w:val="20"/>
      <w:szCs w:val="20"/>
      <w:lang w:eastAsia="en-US" w:bidi="en-US"/>
    </w:rPr>
  </w:style>
  <w:style w:type="character" w:customStyle="1" w:styleId="132">
    <w:name w:val="正文文本 (23)_"/>
    <w:basedOn w:val="13"/>
    <w:link w:val="133"/>
    <w:uiPriority w:val="0"/>
    <w:rPr>
      <w:rFonts w:ascii="Arial" w:hAnsi="Arial" w:eastAsia="Arial" w:cs="Arial"/>
      <w:b/>
      <w:bCs/>
      <w:w w:val="80"/>
      <w:sz w:val="70"/>
      <w:szCs w:val="70"/>
      <w:u w:val="none"/>
    </w:rPr>
  </w:style>
  <w:style w:type="paragraph" w:customStyle="1" w:styleId="133">
    <w:name w:val="正文文本 (23)"/>
    <w:basedOn w:val="1"/>
    <w:link w:val="132"/>
    <w:qFormat/>
    <w:uiPriority w:val="0"/>
    <w:pPr>
      <w:widowControl w:val="0"/>
      <w:shd w:val="clear" w:color="auto" w:fill="FFFFFF"/>
      <w:spacing w:before="4560" w:after="120" w:line="658" w:lineRule="exact"/>
      <w:jc w:val="center"/>
    </w:pPr>
    <w:rPr>
      <w:rFonts w:ascii="Arial" w:hAnsi="Arial" w:eastAsia="Arial" w:cs="Arial"/>
      <w:b/>
      <w:bCs/>
      <w:color w:val="000000"/>
      <w:w w:val="80"/>
      <w:sz w:val="70"/>
      <w:szCs w:val="70"/>
      <w:lang w:eastAsia="en-US" w:bidi="en-US"/>
    </w:rPr>
  </w:style>
  <w:style w:type="character" w:customStyle="1" w:styleId="134">
    <w:name w:val="正文文本 (24)_"/>
    <w:basedOn w:val="13"/>
    <w:link w:val="135"/>
    <w:uiPriority w:val="0"/>
    <w:rPr>
      <w:rFonts w:ascii="AppleMyungjo" w:hAnsi="AppleMyungjo" w:eastAsia="AppleMyungjo" w:cs="AppleMyungjo"/>
      <w:sz w:val="20"/>
      <w:szCs w:val="20"/>
      <w:u w:val="none"/>
    </w:rPr>
  </w:style>
  <w:style w:type="paragraph" w:customStyle="1" w:styleId="135">
    <w:name w:val="正文文本 (24)"/>
    <w:basedOn w:val="1"/>
    <w:link w:val="134"/>
    <w:qFormat/>
    <w:uiPriority w:val="0"/>
    <w:pPr>
      <w:widowControl w:val="0"/>
      <w:shd w:val="clear" w:color="auto" w:fill="FFFFFF"/>
      <w:spacing w:before="1200" w:after="120" w:line="0" w:lineRule="atLeast"/>
      <w:jc w:val="center"/>
    </w:pPr>
    <w:rPr>
      <w:rFonts w:ascii="AppleMyungjo" w:hAnsi="AppleMyungjo" w:eastAsia="AppleMyungjo" w:cs="AppleMyungjo"/>
      <w:color w:val="000000"/>
      <w:sz w:val="20"/>
      <w:szCs w:val="20"/>
      <w:lang w:eastAsia="en-US" w:bidi="en-US"/>
    </w:rPr>
  </w:style>
  <w:style w:type="character" w:customStyle="1" w:styleId="136">
    <w:name w:val="正文文本 (25)_"/>
    <w:basedOn w:val="13"/>
    <w:link w:val="137"/>
    <w:uiPriority w:val="0"/>
    <w:rPr>
      <w:rFonts w:ascii="AppleMyungjo" w:hAnsi="AppleMyungjo" w:eastAsia="AppleMyungjo" w:cs="AppleMyungjo"/>
      <w:sz w:val="16"/>
      <w:szCs w:val="16"/>
      <w:u w:val="none"/>
    </w:rPr>
  </w:style>
  <w:style w:type="paragraph" w:customStyle="1" w:styleId="137">
    <w:name w:val="正文文本 (25)"/>
    <w:basedOn w:val="1"/>
    <w:link w:val="136"/>
    <w:uiPriority w:val="0"/>
    <w:pPr>
      <w:widowControl w:val="0"/>
      <w:shd w:val="clear" w:color="auto" w:fill="FFFFFF"/>
      <w:spacing w:before="120" w:line="235" w:lineRule="exact"/>
      <w:jc w:val="center"/>
    </w:pPr>
    <w:rPr>
      <w:rFonts w:ascii="AppleMyungjo" w:hAnsi="AppleMyungjo" w:eastAsia="AppleMyungjo" w:cs="AppleMyungjo"/>
      <w:color w:val="000000"/>
      <w:sz w:val="16"/>
      <w:szCs w:val="16"/>
      <w:lang w:eastAsia="en-US" w:bidi="en-US"/>
    </w:rPr>
  </w:style>
  <w:style w:type="character" w:customStyle="1" w:styleId="138">
    <w:name w:val="正文文本 (25) + 12 pt"/>
    <w:basedOn w:val="136"/>
    <w:qFormat/>
    <w:uiPriority w:val="0"/>
    <w:rPr>
      <w:rFonts w:ascii="AppleMyungjo" w:hAnsi="AppleMyungjo" w:eastAsia="AppleMyungjo" w:cs="AppleMyungjo"/>
      <w:b/>
      <w:bCs/>
      <w:color w:val="000000"/>
      <w:spacing w:val="0"/>
      <w:w w:val="100"/>
      <w:position w:val="0"/>
      <w:sz w:val="24"/>
      <w:szCs w:val="24"/>
      <w:u w:val="none"/>
      <w:lang w:val="en-US" w:eastAsia="en-US" w:bidi="en-US"/>
    </w:rPr>
  </w:style>
  <w:style w:type="character" w:customStyle="1" w:styleId="139">
    <w:name w:val="正文文本 (25) + 6.5 pt"/>
    <w:basedOn w:val="136"/>
    <w:qFormat/>
    <w:uiPriority w:val="0"/>
    <w:rPr>
      <w:rFonts w:ascii="AppleMyungjo" w:hAnsi="AppleMyungjo" w:eastAsia="AppleMyungjo" w:cs="AppleMyungjo"/>
      <w:color w:val="000000"/>
      <w:spacing w:val="0"/>
      <w:w w:val="100"/>
      <w:position w:val="0"/>
      <w:sz w:val="13"/>
      <w:szCs w:val="13"/>
      <w:u w:val="none"/>
      <w:lang w:val="en-US" w:eastAsia="en-US" w:bidi="en-US"/>
    </w:rPr>
  </w:style>
  <w:style w:type="character" w:customStyle="1" w:styleId="140">
    <w:name w:val="正文文本 (25) + 间距 -1 pt"/>
    <w:basedOn w:val="136"/>
    <w:uiPriority w:val="0"/>
    <w:rPr>
      <w:rFonts w:ascii="AppleMyungjo" w:hAnsi="AppleMyungjo" w:eastAsia="AppleMyungjo" w:cs="AppleMyungjo"/>
      <w:color w:val="000000"/>
      <w:spacing w:val="-30"/>
      <w:w w:val="100"/>
      <w:position w:val="0"/>
      <w:sz w:val="16"/>
      <w:szCs w:val="16"/>
      <w:u w:val="none"/>
      <w:lang w:val="ja-JP" w:eastAsia="ja-JP" w:bidi="ja-JP"/>
    </w:rPr>
  </w:style>
  <w:style w:type="character" w:customStyle="1" w:styleId="141">
    <w:name w:val="正文文本 (21)_"/>
    <w:basedOn w:val="13"/>
    <w:link w:val="142"/>
    <w:uiPriority w:val="0"/>
    <w:rPr>
      <w:w w:val="75"/>
      <w:sz w:val="26"/>
      <w:szCs w:val="26"/>
      <w:u w:val="none"/>
    </w:rPr>
  </w:style>
  <w:style w:type="paragraph" w:customStyle="1" w:styleId="142">
    <w:name w:val="正文文本 (21)"/>
    <w:basedOn w:val="1"/>
    <w:link w:val="141"/>
    <w:qFormat/>
    <w:uiPriority w:val="0"/>
    <w:pPr>
      <w:widowControl w:val="0"/>
      <w:shd w:val="clear" w:color="auto" w:fill="FFFFFF"/>
      <w:spacing w:line="0" w:lineRule="atLeast"/>
      <w:ind w:hanging="535"/>
    </w:pPr>
    <w:rPr>
      <w:rFonts w:ascii="Courier New" w:hAnsi="Courier New" w:eastAsia="Courier New" w:cs="Courier New"/>
      <w:color w:val="000000"/>
      <w:w w:val="75"/>
      <w:sz w:val="26"/>
      <w:szCs w:val="26"/>
      <w:lang w:eastAsia="en-US" w:bidi="en-US"/>
    </w:rPr>
  </w:style>
  <w:style w:type="character" w:customStyle="1" w:styleId="143">
    <w:name w:val="正文文本 (21) + AppleMyungjo"/>
    <w:basedOn w:val="141"/>
    <w:qFormat/>
    <w:uiPriority w:val="0"/>
    <w:rPr>
      <w:rFonts w:ascii="AppleMyungjo" w:hAnsi="AppleMyungjo" w:eastAsia="AppleMyungjo" w:cs="AppleMyungjo"/>
      <w:i/>
      <w:iCs/>
      <w:color w:val="000000"/>
      <w:spacing w:val="-40"/>
      <w:w w:val="100"/>
      <w:position w:val="0"/>
      <w:sz w:val="21"/>
      <w:szCs w:val="21"/>
      <w:u w:val="none"/>
      <w:lang w:val="en-US" w:eastAsia="en-US" w:bidi="en-US"/>
    </w:rPr>
  </w:style>
  <w:style w:type="character" w:customStyle="1" w:styleId="144">
    <w:name w:val="正文文本 (21) + AppleMyungjo1"/>
    <w:basedOn w:val="141"/>
    <w:uiPriority w:val="0"/>
    <w:rPr>
      <w:rFonts w:ascii="AppleMyungjo" w:hAnsi="AppleMyungjo" w:eastAsia="AppleMyungjo" w:cs="AppleMyungjo"/>
      <w:color w:val="000000"/>
      <w:spacing w:val="0"/>
      <w:w w:val="100"/>
      <w:position w:val="0"/>
      <w:sz w:val="20"/>
      <w:szCs w:val="20"/>
      <w:u w:val="none"/>
      <w:lang w:val="ja-JP" w:eastAsia="ja-JP" w:bidi="ja-JP"/>
    </w:rPr>
  </w:style>
  <w:style w:type="character" w:customStyle="1" w:styleId="145">
    <w:name w:val="正文文本 (2) Exact"/>
    <w:basedOn w:val="13"/>
    <w:qFormat/>
    <w:uiPriority w:val="0"/>
    <w:rPr>
      <w:b/>
      <w:bCs/>
      <w:sz w:val="19"/>
      <w:szCs w:val="19"/>
      <w:u w:val="none"/>
    </w:rPr>
  </w:style>
  <w:style w:type="character" w:customStyle="1" w:styleId="146">
    <w:name w:val="正文文本 (26) Exact"/>
    <w:basedOn w:val="13"/>
    <w:link w:val="147"/>
    <w:uiPriority w:val="0"/>
    <w:rPr>
      <w:b/>
      <w:bCs/>
      <w:w w:val="75"/>
      <w:sz w:val="26"/>
      <w:szCs w:val="26"/>
      <w:u w:val="none"/>
    </w:rPr>
  </w:style>
  <w:style w:type="paragraph" w:customStyle="1" w:styleId="147">
    <w:name w:val="正文文本 (26)"/>
    <w:basedOn w:val="1"/>
    <w:link w:val="146"/>
    <w:qFormat/>
    <w:uiPriority w:val="0"/>
    <w:pPr>
      <w:widowControl w:val="0"/>
      <w:shd w:val="clear" w:color="auto" w:fill="FFFFFF"/>
      <w:spacing w:line="0" w:lineRule="atLeast"/>
      <w:ind w:firstLine="29"/>
    </w:pPr>
    <w:rPr>
      <w:rFonts w:ascii="Courier New" w:hAnsi="Courier New" w:eastAsia="Courier New" w:cs="Courier New"/>
      <w:b/>
      <w:bCs/>
      <w:color w:val="000000"/>
      <w:w w:val="75"/>
      <w:sz w:val="26"/>
      <w:szCs w:val="26"/>
      <w:lang w:eastAsia="en-US" w:bidi="en-US"/>
    </w:rPr>
  </w:style>
  <w:style w:type="character" w:customStyle="1" w:styleId="148">
    <w:name w:val="正文文本 (27) Exact"/>
    <w:basedOn w:val="13"/>
    <w:link w:val="149"/>
    <w:uiPriority w:val="0"/>
    <w:rPr>
      <w:rFonts w:ascii="AppleMyungjo" w:hAnsi="AppleMyungjo" w:eastAsia="AppleMyungjo" w:cs="AppleMyungjo"/>
      <w:spacing w:val="-40"/>
      <w:sz w:val="20"/>
      <w:szCs w:val="20"/>
      <w:u w:val="none"/>
      <w:lang w:val="zh-CN" w:eastAsia="zh-CN" w:bidi="zh-CN"/>
    </w:rPr>
  </w:style>
  <w:style w:type="paragraph" w:customStyle="1" w:styleId="149">
    <w:name w:val="正文文本 (27)"/>
    <w:basedOn w:val="1"/>
    <w:link w:val="148"/>
    <w:qFormat/>
    <w:uiPriority w:val="0"/>
    <w:pPr>
      <w:widowControl w:val="0"/>
      <w:shd w:val="clear" w:color="auto" w:fill="FFFFFF"/>
      <w:spacing w:line="0" w:lineRule="atLeast"/>
      <w:ind w:firstLine="24"/>
    </w:pPr>
    <w:rPr>
      <w:rFonts w:ascii="AppleMyungjo" w:hAnsi="AppleMyungjo" w:eastAsia="AppleMyungjo" w:cs="AppleMyungjo"/>
      <w:color w:val="000000"/>
      <w:spacing w:val="-40"/>
      <w:sz w:val="20"/>
      <w:szCs w:val="20"/>
      <w:lang w:val="zh-CN" w:bidi="zh-CN"/>
    </w:rPr>
  </w:style>
  <w:style w:type="character" w:customStyle="1" w:styleId="150">
    <w:name w:val="正文文本 (21) + AppleMyungjo2"/>
    <w:basedOn w:val="141"/>
    <w:uiPriority w:val="0"/>
    <w:rPr>
      <w:rFonts w:ascii="AppleMyungjo" w:hAnsi="AppleMyungjo" w:eastAsia="AppleMyungjo" w:cs="AppleMyungjo"/>
      <w:i/>
      <w:iCs/>
      <w:color w:val="000000"/>
      <w:spacing w:val="-40"/>
      <w:w w:val="100"/>
      <w:position w:val="0"/>
      <w:sz w:val="21"/>
      <w:szCs w:val="21"/>
      <w:u w:val="none"/>
      <w:lang w:val="en-US" w:eastAsia="en-US" w:bidi="en-US"/>
    </w:rPr>
  </w:style>
  <w:style w:type="character" w:customStyle="1" w:styleId="151">
    <w:name w:val="标题 #3 Exact"/>
    <w:basedOn w:val="13"/>
    <w:link w:val="152"/>
    <w:qFormat/>
    <w:uiPriority w:val="0"/>
    <w:rPr>
      <w:b/>
      <w:bCs/>
      <w:sz w:val="19"/>
      <w:szCs w:val="19"/>
      <w:u w:val="none"/>
    </w:rPr>
  </w:style>
  <w:style w:type="paragraph" w:customStyle="1" w:styleId="152">
    <w:name w:val="标题 #3"/>
    <w:basedOn w:val="1"/>
    <w:link w:val="151"/>
    <w:qFormat/>
    <w:uiPriority w:val="0"/>
    <w:pPr>
      <w:widowControl w:val="0"/>
      <w:shd w:val="clear" w:color="auto" w:fill="FFFFFF"/>
      <w:spacing w:line="240" w:lineRule="exact"/>
      <w:jc w:val="right"/>
      <w:outlineLvl w:val="2"/>
    </w:pPr>
    <w:rPr>
      <w:rFonts w:ascii="Courier New" w:hAnsi="Courier New" w:eastAsia="Courier New" w:cs="Courier New"/>
      <w:b/>
      <w:bCs/>
      <w:color w:val="000000"/>
      <w:sz w:val="19"/>
      <w:szCs w:val="19"/>
      <w:lang w:eastAsia="en-US" w:bidi="en-US"/>
    </w:rPr>
  </w:style>
  <w:style w:type="character" w:customStyle="1" w:styleId="153">
    <w:name w:val="正文文本 (12) + 间距 5 pt"/>
    <w:basedOn w:val="24"/>
    <w:qFormat/>
    <w:uiPriority w:val="0"/>
    <w:rPr>
      <w:rFonts w:ascii="AppleMyungjo" w:hAnsi="AppleMyungjo" w:eastAsia="AppleMyungjo" w:cs="AppleMyungjo"/>
      <w:color w:val="000000"/>
      <w:spacing w:val="110"/>
      <w:w w:val="100"/>
      <w:position w:val="0"/>
      <w:sz w:val="14"/>
      <w:szCs w:val="14"/>
      <w:u w:val="none"/>
      <w:lang w:val="ja-JP" w:eastAsia="ja-JP" w:bidi="ja-JP"/>
    </w:rPr>
  </w:style>
  <w:style w:type="character" w:customStyle="1" w:styleId="154">
    <w:name w:val="正文文本 (28) Exact"/>
    <w:basedOn w:val="13"/>
    <w:link w:val="155"/>
    <w:qFormat/>
    <w:uiPriority w:val="0"/>
    <w:rPr>
      <w:rFonts w:ascii="AppleMyungjo" w:hAnsi="AppleMyungjo" w:eastAsia="AppleMyungjo" w:cs="AppleMyungjo"/>
      <w:spacing w:val="-10"/>
      <w:sz w:val="22"/>
      <w:szCs w:val="22"/>
      <w:u w:val="none"/>
    </w:rPr>
  </w:style>
  <w:style w:type="paragraph" w:customStyle="1" w:styleId="155">
    <w:name w:val="正文文本 (28)"/>
    <w:basedOn w:val="1"/>
    <w:link w:val="154"/>
    <w:qFormat/>
    <w:uiPriority w:val="0"/>
    <w:pPr>
      <w:widowControl w:val="0"/>
      <w:shd w:val="clear" w:color="auto" w:fill="FFFFFF"/>
      <w:spacing w:line="240" w:lineRule="exact"/>
      <w:ind w:firstLine="35"/>
    </w:pPr>
    <w:rPr>
      <w:rFonts w:ascii="AppleMyungjo" w:hAnsi="AppleMyungjo" w:eastAsia="AppleMyungjo" w:cs="AppleMyungjo"/>
      <w:color w:val="000000"/>
      <w:spacing w:val="-10"/>
      <w:sz w:val="22"/>
      <w:szCs w:val="22"/>
      <w:lang w:eastAsia="en-US" w:bidi="en-US"/>
    </w:rPr>
  </w:style>
  <w:style w:type="character" w:customStyle="1" w:styleId="156">
    <w:name w:val="正文文本 (29) Exact"/>
    <w:basedOn w:val="13"/>
    <w:link w:val="157"/>
    <w:qFormat/>
    <w:uiPriority w:val="0"/>
    <w:rPr>
      <w:b/>
      <w:bCs/>
      <w:w w:val="75"/>
      <w:u w:val="none"/>
    </w:rPr>
  </w:style>
  <w:style w:type="paragraph" w:customStyle="1" w:styleId="157">
    <w:name w:val="正文文本 (29)"/>
    <w:basedOn w:val="1"/>
    <w:link w:val="156"/>
    <w:qFormat/>
    <w:uiPriority w:val="0"/>
    <w:pPr>
      <w:widowControl w:val="0"/>
      <w:shd w:val="clear" w:color="auto" w:fill="FFFFFF"/>
      <w:spacing w:line="240" w:lineRule="exact"/>
      <w:ind w:firstLine="35"/>
    </w:pPr>
    <w:rPr>
      <w:rFonts w:ascii="Courier New" w:hAnsi="Courier New" w:eastAsia="Courier New" w:cs="Courier New"/>
      <w:b/>
      <w:bCs/>
      <w:color w:val="000000"/>
      <w:w w:val="75"/>
      <w:lang w:eastAsia="en-US" w:bidi="en-US"/>
    </w:rPr>
  </w:style>
  <w:style w:type="character" w:customStyle="1" w:styleId="158">
    <w:name w:val="正文文本 (30) Exact"/>
    <w:basedOn w:val="13"/>
    <w:link w:val="159"/>
    <w:qFormat/>
    <w:uiPriority w:val="0"/>
    <w:rPr>
      <w:b/>
      <w:bCs/>
      <w:w w:val="80"/>
      <w:u w:val="none"/>
    </w:rPr>
  </w:style>
  <w:style w:type="paragraph" w:customStyle="1" w:styleId="159">
    <w:name w:val="正文文本 (30)"/>
    <w:basedOn w:val="1"/>
    <w:link w:val="158"/>
    <w:uiPriority w:val="0"/>
    <w:pPr>
      <w:widowControl w:val="0"/>
      <w:shd w:val="clear" w:color="auto" w:fill="FFFFFF"/>
      <w:spacing w:line="240" w:lineRule="exact"/>
      <w:ind w:firstLine="35"/>
    </w:pPr>
    <w:rPr>
      <w:rFonts w:ascii="Courier New" w:hAnsi="Courier New" w:eastAsia="Courier New" w:cs="Courier New"/>
      <w:b/>
      <w:bCs/>
      <w:color w:val="000000"/>
      <w:w w:val="80"/>
      <w:lang w:eastAsia="en-US" w:bidi="en-US"/>
    </w:rPr>
  </w:style>
  <w:style w:type="character" w:customStyle="1" w:styleId="160">
    <w:name w:val="正文文本 (12) + 4 pt"/>
    <w:basedOn w:val="24"/>
    <w:uiPriority w:val="0"/>
    <w:rPr>
      <w:rFonts w:ascii="AppleMyungjo" w:hAnsi="AppleMyungjo" w:eastAsia="AppleMyungjo" w:cs="AppleMyungjo"/>
      <w:i/>
      <w:iCs/>
      <w:color w:val="000000"/>
      <w:spacing w:val="0"/>
      <w:w w:val="100"/>
      <w:position w:val="0"/>
      <w:sz w:val="8"/>
      <w:szCs w:val="8"/>
      <w:u w:val="none"/>
      <w:lang w:val="en-US" w:eastAsia="en-US" w:bidi="en-US"/>
    </w:rPr>
  </w:style>
  <w:style w:type="character" w:customStyle="1" w:styleId="161">
    <w:name w:val="正文文本 (31) Exact"/>
    <w:basedOn w:val="13"/>
    <w:link w:val="162"/>
    <w:qFormat/>
    <w:uiPriority w:val="0"/>
    <w:rPr>
      <w:rFonts w:ascii="AppleMyungjo" w:hAnsi="AppleMyungjo" w:eastAsia="AppleMyungjo" w:cs="AppleMyungjo"/>
      <w:i/>
      <w:iCs/>
      <w:sz w:val="8"/>
      <w:szCs w:val="8"/>
      <w:u w:val="none"/>
    </w:rPr>
  </w:style>
  <w:style w:type="paragraph" w:customStyle="1" w:styleId="162">
    <w:name w:val="正文文本 (31)"/>
    <w:basedOn w:val="1"/>
    <w:link w:val="161"/>
    <w:qFormat/>
    <w:uiPriority w:val="0"/>
    <w:pPr>
      <w:widowControl w:val="0"/>
      <w:shd w:val="clear" w:color="auto" w:fill="FFFFFF"/>
      <w:spacing w:line="0" w:lineRule="atLeast"/>
      <w:ind w:firstLine="42"/>
    </w:pPr>
    <w:rPr>
      <w:rFonts w:ascii="AppleMyungjo" w:hAnsi="AppleMyungjo" w:eastAsia="AppleMyungjo" w:cs="AppleMyungjo"/>
      <w:i/>
      <w:iCs/>
      <w:color w:val="000000"/>
      <w:sz w:val="8"/>
      <w:szCs w:val="8"/>
      <w:lang w:eastAsia="en-US" w:bidi="en-US"/>
    </w:rPr>
  </w:style>
  <w:style w:type="character" w:customStyle="1" w:styleId="163">
    <w:name w:val="正文文本 (12) + 5 pt"/>
    <w:basedOn w:val="24"/>
    <w:qFormat/>
    <w:uiPriority w:val="0"/>
    <w:rPr>
      <w:rFonts w:ascii="AppleMyungjo" w:hAnsi="AppleMyungjo" w:eastAsia="AppleMyungjo" w:cs="AppleMyungjo"/>
      <w:color w:val="000000"/>
      <w:spacing w:val="-20"/>
      <w:w w:val="350"/>
      <w:position w:val="0"/>
      <w:sz w:val="10"/>
      <w:szCs w:val="10"/>
      <w:u w:val="none"/>
      <w:lang w:val="en-US" w:eastAsia="en-US" w:bidi="en-US"/>
    </w:rPr>
  </w:style>
  <w:style w:type="character" w:customStyle="1" w:styleId="164">
    <w:name w:val="正文文本 (12) + 5 pt1"/>
    <w:basedOn w:val="24"/>
    <w:qFormat/>
    <w:uiPriority w:val="0"/>
    <w:rPr>
      <w:rFonts w:ascii="AppleMyungjo" w:hAnsi="AppleMyungjo" w:eastAsia="AppleMyungjo" w:cs="AppleMyungjo"/>
      <w:color w:val="000000"/>
      <w:spacing w:val="0"/>
      <w:w w:val="100"/>
      <w:position w:val="0"/>
      <w:sz w:val="10"/>
      <w:szCs w:val="10"/>
      <w:u w:val="none"/>
      <w:lang w:val="en-US" w:eastAsia="en-US" w:bidi="en-US"/>
    </w:rPr>
  </w:style>
  <w:style w:type="character" w:customStyle="1" w:styleId="165">
    <w:name w:val="正文文本 (32) Exact"/>
    <w:basedOn w:val="13"/>
    <w:link w:val="166"/>
    <w:qFormat/>
    <w:uiPriority w:val="0"/>
    <w:rPr>
      <w:rFonts w:ascii="AppleMyungjo" w:hAnsi="AppleMyungjo" w:eastAsia="AppleMyungjo" w:cs="AppleMyungjo"/>
      <w:w w:val="250"/>
      <w:sz w:val="13"/>
      <w:szCs w:val="13"/>
      <w:u w:val="none"/>
    </w:rPr>
  </w:style>
  <w:style w:type="paragraph" w:customStyle="1" w:styleId="166">
    <w:name w:val="正文文本 (32)"/>
    <w:basedOn w:val="1"/>
    <w:link w:val="165"/>
    <w:uiPriority w:val="0"/>
    <w:pPr>
      <w:widowControl w:val="0"/>
      <w:shd w:val="clear" w:color="auto" w:fill="FFFFFF"/>
      <w:spacing w:line="0" w:lineRule="atLeast"/>
      <w:ind w:firstLine="72"/>
    </w:pPr>
    <w:rPr>
      <w:rFonts w:ascii="AppleMyungjo" w:hAnsi="AppleMyungjo" w:eastAsia="AppleMyungjo" w:cs="AppleMyungjo"/>
      <w:color w:val="000000"/>
      <w:w w:val="250"/>
      <w:sz w:val="13"/>
      <w:szCs w:val="13"/>
      <w:lang w:eastAsia="en-US" w:bidi="en-US"/>
    </w:rPr>
  </w:style>
  <w:style w:type="character" w:customStyle="1" w:styleId="167">
    <w:name w:val="正文文本 (19)_"/>
    <w:basedOn w:val="13"/>
    <w:link w:val="168"/>
    <w:qFormat/>
    <w:uiPriority w:val="0"/>
    <w:rPr>
      <w:rFonts w:ascii="AppleMyungjo" w:hAnsi="AppleMyungjo" w:eastAsia="AppleMyungjo" w:cs="AppleMyungjo"/>
      <w:spacing w:val="20"/>
      <w:sz w:val="21"/>
      <w:szCs w:val="21"/>
      <w:u w:val="none"/>
    </w:rPr>
  </w:style>
  <w:style w:type="paragraph" w:customStyle="1" w:styleId="168">
    <w:name w:val="正文文本 (19)"/>
    <w:basedOn w:val="1"/>
    <w:link w:val="167"/>
    <w:qFormat/>
    <w:uiPriority w:val="0"/>
    <w:pPr>
      <w:widowControl w:val="0"/>
      <w:shd w:val="clear" w:color="auto" w:fill="FFFFFF"/>
      <w:spacing w:line="269" w:lineRule="exact"/>
      <w:jc w:val="center"/>
    </w:pPr>
    <w:rPr>
      <w:rFonts w:ascii="AppleMyungjo" w:hAnsi="AppleMyungjo" w:eastAsia="AppleMyungjo" w:cs="AppleMyungjo"/>
      <w:color w:val="000000"/>
      <w:spacing w:val="20"/>
      <w:sz w:val="21"/>
      <w:szCs w:val="21"/>
      <w:lang w:eastAsia="en-US" w:bidi="en-US"/>
    </w:rPr>
  </w:style>
  <w:style w:type="character" w:customStyle="1" w:styleId="169">
    <w:name w:val="正文文本 (19) + Courier New"/>
    <w:basedOn w:val="167"/>
    <w:qFormat/>
    <w:uiPriority w:val="0"/>
    <w:rPr>
      <w:rFonts w:ascii="Courier New" w:hAnsi="Courier New" w:eastAsia="Courier New" w:cs="Courier New"/>
      <w:color w:val="000000"/>
      <w:spacing w:val="0"/>
      <w:w w:val="75"/>
      <w:position w:val="0"/>
      <w:sz w:val="26"/>
      <w:szCs w:val="26"/>
      <w:u w:val="none"/>
      <w:lang w:val="en-US" w:eastAsia="en-US" w:bidi="en-US"/>
    </w:rPr>
  </w:style>
  <w:style w:type="character" w:customStyle="1" w:styleId="170">
    <w:name w:val="正文文本 (2) + 间距 1 pt"/>
    <w:basedOn w:val="34"/>
    <w:uiPriority w:val="0"/>
    <w:rPr>
      <w:rFonts w:ascii="Courier New" w:hAnsi="Courier New" w:eastAsia="Courier New" w:cs="Courier New"/>
      <w:color w:val="000000"/>
      <w:spacing w:val="20"/>
      <w:w w:val="100"/>
      <w:position w:val="0"/>
      <w:sz w:val="19"/>
      <w:szCs w:val="19"/>
      <w:u w:val="none"/>
      <w:lang w:val="en-US" w:eastAsia="en-US" w:bidi="en-US"/>
    </w:rPr>
  </w:style>
  <w:style w:type="character" w:customStyle="1" w:styleId="171">
    <w:name w:val="页眉或页脚"/>
    <w:basedOn w:val="107"/>
    <w:qFormat/>
    <w:uiPriority w:val="0"/>
    <w:rPr>
      <w:rFonts w:ascii="AppleMyungjo" w:hAnsi="AppleMyungjo" w:eastAsia="AppleMyungjo" w:cs="AppleMyungjo"/>
      <w:color w:val="000000"/>
      <w:spacing w:val="30"/>
      <w:w w:val="75"/>
      <w:position w:val="0"/>
      <w:sz w:val="24"/>
      <w:szCs w:val="24"/>
      <w:u w:val="none"/>
      <w:lang w:val="en-US" w:eastAsia="en-US" w:bidi="en-US"/>
    </w:rPr>
  </w:style>
  <w:style w:type="character" w:customStyle="1" w:styleId="172">
    <w:name w:val="正文文本 (33)_"/>
    <w:basedOn w:val="13"/>
    <w:link w:val="173"/>
    <w:qFormat/>
    <w:uiPriority w:val="0"/>
    <w:rPr>
      <w:i/>
      <w:iCs/>
      <w:sz w:val="8"/>
      <w:szCs w:val="8"/>
      <w:u w:val="none"/>
    </w:rPr>
  </w:style>
  <w:style w:type="paragraph" w:customStyle="1" w:styleId="173">
    <w:name w:val="正文文本 (33)"/>
    <w:basedOn w:val="1"/>
    <w:link w:val="172"/>
    <w:uiPriority w:val="0"/>
    <w:pPr>
      <w:widowControl w:val="0"/>
      <w:shd w:val="clear" w:color="auto" w:fill="FFFFFF"/>
      <w:spacing w:before="60" w:after="60" w:line="0" w:lineRule="atLeast"/>
      <w:ind w:hanging="3"/>
    </w:pPr>
    <w:rPr>
      <w:rFonts w:ascii="Courier New" w:hAnsi="Courier New" w:eastAsia="Courier New" w:cs="Courier New"/>
      <w:i/>
      <w:iCs/>
      <w:color w:val="000000"/>
      <w:sz w:val="8"/>
      <w:szCs w:val="8"/>
      <w:lang w:eastAsia="en-US" w:bidi="en-US"/>
    </w:rPr>
  </w:style>
  <w:style w:type="character" w:customStyle="1" w:styleId="174">
    <w:name w:val="正文文本 (34) Exact"/>
    <w:basedOn w:val="13"/>
    <w:link w:val="175"/>
    <w:qFormat/>
    <w:uiPriority w:val="0"/>
    <w:rPr>
      <w:rFonts w:ascii="AppleMyungjo" w:hAnsi="AppleMyungjo" w:eastAsia="AppleMyungjo" w:cs="AppleMyungjo"/>
      <w:spacing w:val="-40"/>
      <w:w w:val="150"/>
      <w:sz w:val="23"/>
      <w:szCs w:val="23"/>
      <w:u w:val="none"/>
    </w:rPr>
  </w:style>
  <w:style w:type="paragraph" w:customStyle="1" w:styleId="175">
    <w:name w:val="正文文本 (34)"/>
    <w:basedOn w:val="1"/>
    <w:link w:val="174"/>
    <w:uiPriority w:val="0"/>
    <w:pPr>
      <w:widowControl w:val="0"/>
      <w:shd w:val="clear" w:color="auto" w:fill="FFFFFF"/>
      <w:spacing w:before="240" w:line="768" w:lineRule="exact"/>
      <w:ind w:firstLine="29"/>
    </w:pPr>
    <w:rPr>
      <w:rFonts w:ascii="AppleMyungjo" w:hAnsi="AppleMyungjo" w:eastAsia="AppleMyungjo" w:cs="AppleMyungjo"/>
      <w:color w:val="000000"/>
      <w:spacing w:val="-40"/>
      <w:w w:val="150"/>
      <w:sz w:val="23"/>
      <w:szCs w:val="23"/>
      <w:lang w:eastAsia="en-US" w:bidi="en-US"/>
    </w:rPr>
  </w:style>
  <w:style w:type="character" w:customStyle="1" w:styleId="176">
    <w:name w:val="正文文本 (34) + 7 pt"/>
    <w:basedOn w:val="174"/>
    <w:qFormat/>
    <w:uiPriority w:val="0"/>
    <w:rPr>
      <w:rFonts w:ascii="AppleMyungjo" w:hAnsi="AppleMyungjo" w:eastAsia="AppleMyungjo" w:cs="AppleMyungjo"/>
      <w:color w:val="000000"/>
      <w:spacing w:val="260"/>
      <w:w w:val="250"/>
      <w:position w:val="0"/>
      <w:sz w:val="14"/>
      <w:szCs w:val="14"/>
      <w:u w:val="none"/>
      <w:lang w:val="en-US" w:eastAsia="en-US" w:bidi="en-US"/>
    </w:rPr>
  </w:style>
  <w:style w:type="character" w:customStyle="1" w:styleId="177">
    <w:name w:val="表格标题 Exact"/>
    <w:basedOn w:val="13"/>
    <w:qFormat/>
    <w:uiPriority w:val="0"/>
    <w:rPr>
      <w:rFonts w:ascii="AppleMyungjo" w:hAnsi="AppleMyungjo" w:eastAsia="AppleMyungjo" w:cs="AppleMyungjo"/>
      <w:b/>
      <w:bCs/>
      <w:u w:val="none"/>
    </w:rPr>
  </w:style>
  <w:style w:type="character" w:customStyle="1" w:styleId="178">
    <w:name w:val="表格标题 (2) Exact"/>
    <w:basedOn w:val="13"/>
    <w:uiPriority w:val="0"/>
    <w:rPr>
      <w:w w:val="75"/>
      <w:sz w:val="26"/>
      <w:szCs w:val="26"/>
      <w:u w:val="none"/>
    </w:rPr>
  </w:style>
  <w:style w:type="character" w:customStyle="1" w:styleId="179">
    <w:name w:val="正文文本 (2) + AppleMyungjo1"/>
    <w:basedOn w:val="34"/>
    <w:qFormat/>
    <w:uiPriority w:val="0"/>
    <w:rPr>
      <w:rFonts w:ascii="AppleMyungjo" w:hAnsi="AppleMyungjo" w:eastAsia="AppleMyungjo" w:cs="AppleMyungjo"/>
      <w:i/>
      <w:iCs/>
      <w:color w:val="000000"/>
      <w:spacing w:val="-40"/>
      <w:w w:val="100"/>
      <w:position w:val="0"/>
      <w:sz w:val="21"/>
      <w:szCs w:val="21"/>
      <w:u w:val="none"/>
      <w:lang w:val="zh-CN" w:eastAsia="zh-CN" w:bidi="zh-CN"/>
    </w:rPr>
  </w:style>
  <w:style w:type="character" w:customStyle="1" w:styleId="180">
    <w:name w:val="正文文本 (2) + 4 pt"/>
    <w:basedOn w:val="34"/>
    <w:qFormat/>
    <w:uiPriority w:val="0"/>
    <w:rPr>
      <w:rFonts w:ascii="Courier New" w:hAnsi="Courier New" w:eastAsia="Courier New" w:cs="Courier New"/>
      <w:color w:val="000000"/>
      <w:spacing w:val="20"/>
      <w:w w:val="100"/>
      <w:position w:val="0"/>
      <w:sz w:val="8"/>
      <w:szCs w:val="8"/>
      <w:u w:val="none"/>
      <w:lang w:val="en-US" w:eastAsia="en-US" w:bidi="en-US"/>
    </w:rPr>
  </w:style>
  <w:style w:type="character" w:customStyle="1" w:styleId="181">
    <w:name w:val="正文文本 (2) + 13 pt"/>
    <w:basedOn w:val="34"/>
    <w:qFormat/>
    <w:uiPriority w:val="0"/>
    <w:rPr>
      <w:rFonts w:ascii="Courier New" w:hAnsi="Courier New" w:eastAsia="Courier New" w:cs="Courier New"/>
      <w:color w:val="000000"/>
      <w:spacing w:val="0"/>
      <w:w w:val="75"/>
      <w:position w:val="0"/>
      <w:sz w:val="26"/>
      <w:szCs w:val="26"/>
      <w:u w:val="none"/>
      <w:lang w:val="en-US" w:eastAsia="en-US" w:bidi="en-US"/>
    </w:rPr>
  </w:style>
  <w:style w:type="character" w:customStyle="1" w:styleId="182">
    <w:name w:val="正文文本 (2) + AppleMyungjo2"/>
    <w:basedOn w:val="34"/>
    <w:qFormat/>
    <w:uiPriority w:val="0"/>
    <w:rPr>
      <w:rFonts w:ascii="AppleMyungjo" w:hAnsi="AppleMyungjo" w:eastAsia="AppleMyungjo" w:cs="AppleMyungjo"/>
      <w:color w:val="000000"/>
      <w:spacing w:val="0"/>
      <w:w w:val="100"/>
      <w:position w:val="0"/>
      <w:sz w:val="20"/>
      <w:szCs w:val="20"/>
      <w:u w:val="none"/>
      <w:lang w:val="en-US" w:eastAsia="en-US" w:bidi="en-US"/>
    </w:rPr>
  </w:style>
  <w:style w:type="character" w:customStyle="1" w:styleId="183">
    <w:name w:val="正文文本 (2) + AppleMyungjo3"/>
    <w:basedOn w:val="34"/>
    <w:qFormat/>
    <w:uiPriority w:val="0"/>
    <w:rPr>
      <w:rFonts w:ascii="AppleMyungjo" w:hAnsi="AppleMyungjo" w:eastAsia="AppleMyungjo" w:cs="AppleMyungjo"/>
      <w:color w:val="000000"/>
      <w:spacing w:val="70"/>
      <w:w w:val="90"/>
      <w:position w:val="0"/>
      <w:sz w:val="8"/>
      <w:szCs w:val="8"/>
      <w:u w:val="none"/>
      <w:lang w:val="ja-JP" w:eastAsia="ja-JP" w:bidi="ja-JP"/>
    </w:rPr>
  </w:style>
  <w:style w:type="character" w:customStyle="1" w:styleId="184">
    <w:name w:val="正文文本 (2) + 10 pt"/>
    <w:basedOn w:val="34"/>
    <w:qFormat/>
    <w:uiPriority w:val="0"/>
    <w:rPr>
      <w:rFonts w:ascii="Courier New" w:hAnsi="Courier New" w:eastAsia="Courier New" w:cs="Courier New"/>
      <w:color w:val="000000"/>
      <w:spacing w:val="0"/>
      <w:w w:val="100"/>
      <w:position w:val="0"/>
      <w:sz w:val="20"/>
      <w:szCs w:val="20"/>
      <w:u w:val="none"/>
      <w:lang w:val="en-US" w:eastAsia="en-US" w:bidi="en-US"/>
    </w:rPr>
  </w:style>
  <w:style w:type="character" w:customStyle="1" w:styleId="185">
    <w:name w:val="正文文本 (2) + AppleMyungjo4"/>
    <w:basedOn w:val="34"/>
    <w:qFormat/>
    <w:uiPriority w:val="0"/>
    <w:rPr>
      <w:rFonts w:ascii="AppleMyungjo" w:hAnsi="AppleMyungjo" w:eastAsia="AppleMyungjo" w:cs="AppleMyungjo"/>
      <w:color w:val="000000"/>
      <w:spacing w:val="0"/>
      <w:w w:val="100"/>
      <w:position w:val="0"/>
      <w:sz w:val="20"/>
      <w:szCs w:val="20"/>
      <w:u w:val="none"/>
      <w:lang w:val="ja-JP" w:eastAsia="ja-JP" w:bidi="ja-JP"/>
    </w:rPr>
  </w:style>
  <w:style w:type="character" w:customStyle="1" w:styleId="186">
    <w:name w:val="正文文本 (2) + 28 pt"/>
    <w:basedOn w:val="34"/>
    <w:qFormat/>
    <w:uiPriority w:val="0"/>
    <w:rPr>
      <w:rFonts w:ascii="Courier New" w:hAnsi="Courier New" w:eastAsia="Courier New" w:cs="Courier New"/>
      <w:i/>
      <w:iCs/>
      <w:color w:val="000000"/>
      <w:spacing w:val="0"/>
      <w:w w:val="100"/>
      <w:position w:val="0"/>
      <w:sz w:val="56"/>
      <w:szCs w:val="56"/>
      <w:u w:val="none"/>
      <w:lang w:val="en-US" w:eastAsia="en-US" w:bidi="en-US"/>
    </w:rPr>
  </w:style>
  <w:style w:type="character" w:customStyle="1" w:styleId="187">
    <w:name w:val="正文文本 (2) + AppleMyungjo5"/>
    <w:basedOn w:val="34"/>
    <w:qFormat/>
    <w:uiPriority w:val="0"/>
    <w:rPr>
      <w:rFonts w:ascii="AppleMyungjo" w:hAnsi="AppleMyungjo" w:eastAsia="AppleMyungjo" w:cs="AppleMyungjo"/>
      <w:color w:val="000000"/>
      <w:spacing w:val="0"/>
      <w:w w:val="100"/>
      <w:position w:val="0"/>
      <w:sz w:val="36"/>
      <w:szCs w:val="36"/>
      <w:u w:val="none"/>
      <w:lang w:val="en-US" w:eastAsia="en-US" w:bidi="en-US"/>
    </w:rPr>
  </w:style>
  <w:style w:type="character" w:customStyle="1" w:styleId="188">
    <w:name w:val="正文文本 (2) + AppleMyungjo6"/>
    <w:basedOn w:val="34"/>
    <w:uiPriority w:val="0"/>
    <w:rPr>
      <w:rFonts w:ascii="AppleMyungjo" w:hAnsi="AppleMyungjo" w:eastAsia="AppleMyungjo" w:cs="AppleMyungjo"/>
      <w:i/>
      <w:iCs/>
      <w:color w:val="000000"/>
      <w:spacing w:val="0"/>
      <w:w w:val="100"/>
      <w:position w:val="0"/>
      <w:sz w:val="72"/>
      <w:szCs w:val="72"/>
      <w:u w:val="none"/>
      <w:lang w:val="zh-CN" w:eastAsia="zh-CN" w:bidi="zh-CN"/>
    </w:rPr>
  </w:style>
  <w:style w:type="character" w:customStyle="1" w:styleId="189">
    <w:name w:val="正文文本 (2) + AppleMyungjo7"/>
    <w:basedOn w:val="34"/>
    <w:qFormat/>
    <w:uiPriority w:val="0"/>
    <w:rPr>
      <w:rFonts w:ascii="AppleMyungjo" w:hAnsi="AppleMyungjo" w:eastAsia="AppleMyungjo" w:cs="AppleMyungjo"/>
      <w:i/>
      <w:iCs/>
      <w:color w:val="000000"/>
      <w:spacing w:val="0"/>
      <w:w w:val="100"/>
      <w:position w:val="0"/>
      <w:sz w:val="30"/>
      <w:szCs w:val="30"/>
      <w:u w:val="none"/>
      <w:lang w:val="ja-JP" w:eastAsia="ja-JP" w:bidi="ja-JP"/>
    </w:rPr>
  </w:style>
  <w:style w:type="character" w:customStyle="1" w:styleId="190">
    <w:name w:val="正文文本 (2) + AppleMyungjo8"/>
    <w:basedOn w:val="34"/>
    <w:qFormat/>
    <w:uiPriority w:val="0"/>
    <w:rPr>
      <w:rFonts w:ascii="AppleMyungjo" w:hAnsi="AppleMyungjo" w:eastAsia="AppleMyungjo" w:cs="AppleMyungjo"/>
      <w:color w:val="000000"/>
      <w:spacing w:val="0"/>
      <w:w w:val="66"/>
      <w:position w:val="0"/>
      <w:sz w:val="8"/>
      <w:szCs w:val="8"/>
      <w:u w:val="none"/>
      <w:lang w:val="ja-JP" w:eastAsia="ja-JP" w:bidi="ja-JP"/>
    </w:rPr>
  </w:style>
  <w:style w:type="character" w:customStyle="1" w:styleId="191">
    <w:name w:val="正文文本 (2) + Arial"/>
    <w:basedOn w:val="34"/>
    <w:uiPriority w:val="0"/>
    <w:rPr>
      <w:rFonts w:ascii="Arial" w:hAnsi="Arial" w:eastAsia="Arial" w:cs="Arial"/>
      <w:color w:val="000000"/>
      <w:spacing w:val="0"/>
      <w:w w:val="100"/>
      <w:position w:val="0"/>
      <w:sz w:val="8"/>
      <w:szCs w:val="8"/>
      <w:u w:val="none"/>
      <w:lang w:val="ja-JP" w:eastAsia="ja-JP" w:bidi="ja-JP"/>
    </w:rPr>
  </w:style>
  <w:style w:type="character" w:customStyle="1" w:styleId="192">
    <w:name w:val="正文文本 (18) Exact1"/>
    <w:basedOn w:val="102"/>
    <w:qFormat/>
    <w:uiPriority w:val="0"/>
    <w:rPr>
      <w:rFonts w:ascii="AppleMyungjo" w:hAnsi="AppleMyungjo" w:eastAsia="AppleMyungjo" w:cs="AppleMyungjo"/>
      <w:color w:val="000000"/>
      <w:spacing w:val="0"/>
      <w:w w:val="100"/>
      <w:position w:val="0"/>
      <w:sz w:val="21"/>
      <w:szCs w:val="21"/>
      <w:u w:val="none"/>
      <w:lang w:val="en-US" w:eastAsia="en-US" w:bidi="en-US"/>
    </w:rPr>
  </w:style>
  <w:style w:type="character" w:customStyle="1" w:styleId="193">
    <w:name w:val="图片标题 (11) Exact"/>
    <w:basedOn w:val="13"/>
    <w:link w:val="194"/>
    <w:qFormat/>
    <w:uiPriority w:val="0"/>
    <w:rPr>
      <w:rFonts w:ascii="AppleMyungjo" w:hAnsi="AppleMyungjo" w:eastAsia="AppleMyungjo" w:cs="AppleMyungjo"/>
      <w:spacing w:val="-30"/>
      <w:w w:val="250"/>
      <w:sz w:val="16"/>
      <w:szCs w:val="16"/>
      <w:u w:val="none"/>
    </w:rPr>
  </w:style>
  <w:style w:type="paragraph" w:customStyle="1" w:styleId="194">
    <w:name w:val="图片标题 (11)"/>
    <w:basedOn w:val="1"/>
    <w:link w:val="193"/>
    <w:uiPriority w:val="0"/>
    <w:pPr>
      <w:widowControl w:val="0"/>
      <w:shd w:val="clear" w:color="auto" w:fill="FFFFFF"/>
      <w:spacing w:line="0" w:lineRule="atLeast"/>
      <w:ind w:firstLine="77"/>
    </w:pPr>
    <w:rPr>
      <w:rFonts w:ascii="AppleMyungjo" w:hAnsi="AppleMyungjo" w:eastAsia="AppleMyungjo" w:cs="AppleMyungjo"/>
      <w:color w:val="000000"/>
      <w:spacing w:val="-30"/>
      <w:w w:val="250"/>
      <w:sz w:val="16"/>
      <w:szCs w:val="16"/>
      <w:lang w:eastAsia="en-US" w:bidi="en-US"/>
    </w:rPr>
  </w:style>
  <w:style w:type="character" w:customStyle="1" w:styleId="195">
    <w:name w:val="图片标题 (12) Exact"/>
    <w:basedOn w:val="13"/>
    <w:link w:val="196"/>
    <w:qFormat/>
    <w:uiPriority w:val="0"/>
    <w:rPr>
      <w:rFonts w:ascii="AppleMyungjo" w:hAnsi="AppleMyungjo" w:eastAsia="AppleMyungjo" w:cs="AppleMyungjo"/>
      <w:spacing w:val="-30"/>
      <w:w w:val="200"/>
      <w:sz w:val="16"/>
      <w:szCs w:val="16"/>
      <w:u w:val="none"/>
    </w:rPr>
  </w:style>
  <w:style w:type="paragraph" w:customStyle="1" w:styleId="196">
    <w:name w:val="图片标题 (12)"/>
    <w:basedOn w:val="1"/>
    <w:link w:val="195"/>
    <w:uiPriority w:val="0"/>
    <w:pPr>
      <w:widowControl w:val="0"/>
      <w:shd w:val="clear" w:color="auto" w:fill="FFFFFF"/>
      <w:spacing w:line="0" w:lineRule="atLeast"/>
      <w:ind w:firstLine="72"/>
    </w:pPr>
    <w:rPr>
      <w:rFonts w:ascii="AppleMyungjo" w:hAnsi="AppleMyungjo" w:eastAsia="AppleMyungjo" w:cs="AppleMyungjo"/>
      <w:color w:val="000000"/>
      <w:spacing w:val="-30"/>
      <w:w w:val="200"/>
      <w:sz w:val="16"/>
      <w:szCs w:val="16"/>
      <w:lang w:eastAsia="en-US" w:bidi="en-US"/>
    </w:rPr>
  </w:style>
  <w:style w:type="character" w:customStyle="1" w:styleId="197">
    <w:name w:val="图片标题 (13) Exact"/>
    <w:basedOn w:val="13"/>
    <w:link w:val="198"/>
    <w:qFormat/>
    <w:uiPriority w:val="0"/>
    <w:rPr>
      <w:rFonts w:ascii="AppleMyungjo" w:hAnsi="AppleMyungjo" w:eastAsia="AppleMyungjo" w:cs="AppleMyungjo"/>
      <w:spacing w:val="-40"/>
      <w:sz w:val="20"/>
      <w:szCs w:val="20"/>
      <w:u w:val="none"/>
    </w:rPr>
  </w:style>
  <w:style w:type="paragraph" w:customStyle="1" w:styleId="198">
    <w:name w:val="图片标题 (13)"/>
    <w:basedOn w:val="1"/>
    <w:link w:val="197"/>
    <w:uiPriority w:val="0"/>
    <w:pPr>
      <w:widowControl w:val="0"/>
      <w:shd w:val="clear" w:color="auto" w:fill="FFFFFF"/>
      <w:spacing w:line="0" w:lineRule="atLeast"/>
      <w:ind w:firstLine="72"/>
    </w:pPr>
    <w:rPr>
      <w:rFonts w:ascii="AppleMyungjo" w:hAnsi="AppleMyungjo" w:eastAsia="AppleMyungjo" w:cs="AppleMyungjo"/>
      <w:color w:val="000000"/>
      <w:spacing w:val="-40"/>
      <w:sz w:val="20"/>
      <w:szCs w:val="20"/>
      <w:lang w:eastAsia="en-US" w:bidi="en-US"/>
    </w:rPr>
  </w:style>
  <w:style w:type="character" w:customStyle="1" w:styleId="199">
    <w:name w:val="图片标题 (14) Exact"/>
    <w:basedOn w:val="13"/>
    <w:link w:val="200"/>
    <w:qFormat/>
    <w:uiPriority w:val="0"/>
    <w:rPr>
      <w:rFonts w:ascii="AppleMyungjo" w:hAnsi="AppleMyungjo" w:eastAsia="AppleMyungjo" w:cs="AppleMyungjo"/>
      <w:spacing w:val="-40"/>
      <w:sz w:val="20"/>
      <w:szCs w:val="20"/>
      <w:u w:val="none"/>
      <w:lang w:val="zh-CN" w:eastAsia="zh-CN" w:bidi="zh-CN"/>
    </w:rPr>
  </w:style>
  <w:style w:type="paragraph" w:customStyle="1" w:styleId="200">
    <w:name w:val="图片标题 (14)"/>
    <w:basedOn w:val="1"/>
    <w:link w:val="199"/>
    <w:uiPriority w:val="0"/>
    <w:pPr>
      <w:widowControl w:val="0"/>
      <w:shd w:val="clear" w:color="auto" w:fill="FFFFFF"/>
      <w:spacing w:line="0" w:lineRule="atLeast"/>
      <w:ind w:firstLine="77"/>
    </w:pPr>
    <w:rPr>
      <w:rFonts w:ascii="AppleMyungjo" w:hAnsi="AppleMyungjo" w:eastAsia="AppleMyungjo" w:cs="AppleMyungjo"/>
      <w:color w:val="000000"/>
      <w:spacing w:val="-40"/>
      <w:sz w:val="20"/>
      <w:szCs w:val="20"/>
      <w:lang w:val="zh-CN" w:bidi="zh-CN"/>
    </w:rPr>
  </w:style>
  <w:style w:type="character" w:customStyle="1" w:styleId="201">
    <w:name w:val="正文文本 (35) Exact"/>
    <w:basedOn w:val="13"/>
    <w:link w:val="202"/>
    <w:qFormat/>
    <w:uiPriority w:val="0"/>
    <w:rPr>
      <w:rFonts w:ascii="AppleMyungjo" w:hAnsi="AppleMyungjo" w:eastAsia="AppleMyungjo" w:cs="AppleMyungjo"/>
      <w:spacing w:val="-30"/>
      <w:w w:val="200"/>
      <w:sz w:val="16"/>
      <w:szCs w:val="16"/>
      <w:u w:val="none"/>
    </w:rPr>
  </w:style>
  <w:style w:type="paragraph" w:customStyle="1" w:styleId="202">
    <w:name w:val="正文文本 (35)"/>
    <w:basedOn w:val="1"/>
    <w:link w:val="201"/>
    <w:uiPriority w:val="0"/>
    <w:pPr>
      <w:widowControl w:val="0"/>
      <w:shd w:val="clear" w:color="auto" w:fill="FFFFFF"/>
      <w:spacing w:line="0" w:lineRule="atLeast"/>
      <w:ind w:firstLine="72"/>
    </w:pPr>
    <w:rPr>
      <w:rFonts w:ascii="AppleMyungjo" w:hAnsi="AppleMyungjo" w:eastAsia="AppleMyungjo" w:cs="AppleMyungjo"/>
      <w:color w:val="000000"/>
      <w:spacing w:val="-30"/>
      <w:w w:val="200"/>
      <w:sz w:val="16"/>
      <w:szCs w:val="16"/>
      <w:lang w:eastAsia="en-US" w:bidi="en-US"/>
    </w:rPr>
  </w:style>
  <w:style w:type="character" w:customStyle="1" w:styleId="203">
    <w:name w:val="正文文本 (12) + 间距 13 pt Exact"/>
    <w:basedOn w:val="24"/>
    <w:qFormat/>
    <w:uiPriority w:val="0"/>
    <w:rPr>
      <w:rFonts w:ascii="AppleMyungjo" w:hAnsi="AppleMyungjo" w:eastAsia="AppleMyungjo" w:cs="AppleMyungjo"/>
      <w:color w:val="000000"/>
      <w:spacing w:val="260"/>
      <w:w w:val="250"/>
      <w:position w:val="0"/>
      <w:sz w:val="14"/>
      <w:szCs w:val="14"/>
      <w:u w:val="none"/>
      <w:lang w:val="en-US" w:eastAsia="en-US" w:bidi="en-US"/>
    </w:rPr>
  </w:style>
  <w:style w:type="character" w:customStyle="1" w:styleId="204">
    <w:name w:val="图片标题 (8) Exact"/>
    <w:basedOn w:val="13"/>
    <w:qFormat/>
    <w:uiPriority w:val="0"/>
    <w:rPr>
      <w:b/>
      <w:bCs/>
      <w:sz w:val="19"/>
      <w:szCs w:val="19"/>
      <w:u w:val="none"/>
    </w:rPr>
  </w:style>
  <w:style w:type="character" w:customStyle="1" w:styleId="205">
    <w:name w:val="正文文本 (36) Exact"/>
    <w:basedOn w:val="13"/>
    <w:link w:val="206"/>
    <w:qFormat/>
    <w:uiPriority w:val="0"/>
    <w:rPr>
      <w:rFonts w:ascii="AppleMyungjo" w:hAnsi="AppleMyungjo" w:eastAsia="AppleMyungjo" w:cs="AppleMyungjo"/>
      <w:w w:val="150"/>
      <w:sz w:val="17"/>
      <w:szCs w:val="17"/>
      <w:u w:val="none"/>
    </w:rPr>
  </w:style>
  <w:style w:type="paragraph" w:customStyle="1" w:styleId="206">
    <w:name w:val="正文文本 (36)"/>
    <w:basedOn w:val="1"/>
    <w:link w:val="205"/>
    <w:uiPriority w:val="0"/>
    <w:pPr>
      <w:widowControl w:val="0"/>
      <w:shd w:val="clear" w:color="auto" w:fill="FFFFFF"/>
      <w:spacing w:line="0" w:lineRule="atLeast"/>
      <w:jc w:val="center"/>
    </w:pPr>
    <w:rPr>
      <w:rFonts w:ascii="AppleMyungjo" w:hAnsi="AppleMyungjo" w:eastAsia="AppleMyungjo" w:cs="AppleMyungjo"/>
      <w:color w:val="000000"/>
      <w:w w:val="150"/>
      <w:sz w:val="17"/>
      <w:szCs w:val="17"/>
      <w:lang w:eastAsia="en-US" w:bidi="en-US"/>
    </w:rPr>
  </w:style>
  <w:style w:type="character" w:customStyle="1" w:styleId="207">
    <w:name w:val="标题 #5 Exact"/>
    <w:basedOn w:val="13"/>
    <w:link w:val="208"/>
    <w:qFormat/>
    <w:uiPriority w:val="0"/>
    <w:rPr>
      <w:rFonts w:ascii="AppleMyungjo" w:hAnsi="AppleMyungjo" w:eastAsia="AppleMyungjo" w:cs="AppleMyungjo"/>
      <w:spacing w:val="-40"/>
      <w:w w:val="150"/>
      <w:sz w:val="23"/>
      <w:szCs w:val="23"/>
      <w:u w:val="none"/>
    </w:rPr>
  </w:style>
  <w:style w:type="paragraph" w:customStyle="1" w:styleId="208">
    <w:name w:val="标题 #5"/>
    <w:basedOn w:val="1"/>
    <w:link w:val="207"/>
    <w:uiPriority w:val="0"/>
    <w:pPr>
      <w:widowControl w:val="0"/>
      <w:shd w:val="clear" w:color="auto" w:fill="FFFFFF"/>
      <w:spacing w:line="0" w:lineRule="atLeast"/>
      <w:jc w:val="center"/>
      <w:outlineLvl w:val="4"/>
    </w:pPr>
    <w:rPr>
      <w:rFonts w:ascii="AppleMyungjo" w:hAnsi="AppleMyungjo" w:eastAsia="AppleMyungjo" w:cs="AppleMyungjo"/>
      <w:color w:val="000000"/>
      <w:spacing w:val="-40"/>
      <w:w w:val="150"/>
      <w:sz w:val="23"/>
      <w:szCs w:val="23"/>
      <w:lang w:eastAsia="en-US" w:bidi="en-US"/>
    </w:rPr>
  </w:style>
  <w:style w:type="character" w:customStyle="1" w:styleId="209">
    <w:name w:val="图片标题 (9) + 8.5 pt"/>
    <w:basedOn w:val="210"/>
    <w:qFormat/>
    <w:uiPriority w:val="0"/>
    <w:rPr>
      <w:rFonts w:ascii="AppleMyungjo" w:hAnsi="AppleMyungjo" w:eastAsia="AppleMyungjo" w:cs="AppleMyungjo"/>
      <w:w w:val="70"/>
      <w:sz w:val="17"/>
      <w:szCs w:val="17"/>
      <w:u w:val="none"/>
    </w:rPr>
  </w:style>
  <w:style w:type="character" w:customStyle="1" w:styleId="210">
    <w:name w:val="图片标题 (9)_"/>
    <w:basedOn w:val="13"/>
    <w:link w:val="211"/>
    <w:qFormat/>
    <w:uiPriority w:val="0"/>
    <w:rPr>
      <w:rFonts w:ascii="AppleMyungjo" w:hAnsi="AppleMyungjo" w:eastAsia="AppleMyungjo" w:cs="AppleMyungjo"/>
      <w:b/>
      <w:bCs/>
      <w:u w:val="none"/>
    </w:rPr>
  </w:style>
  <w:style w:type="paragraph" w:customStyle="1" w:styleId="211">
    <w:name w:val="图片标题 (9)"/>
    <w:basedOn w:val="1"/>
    <w:link w:val="210"/>
    <w:qFormat/>
    <w:uiPriority w:val="0"/>
    <w:pPr>
      <w:widowControl w:val="0"/>
      <w:shd w:val="clear" w:color="auto" w:fill="FFFFFF"/>
      <w:spacing w:line="254" w:lineRule="exact"/>
    </w:pPr>
    <w:rPr>
      <w:rFonts w:ascii="AppleMyungjo" w:hAnsi="AppleMyungjo" w:eastAsia="AppleMyungjo" w:cs="AppleMyungjo"/>
      <w:b/>
      <w:bCs/>
      <w:color w:val="000000"/>
      <w:lang w:eastAsia="en-US" w:bidi="en-US"/>
    </w:rPr>
  </w:style>
  <w:style w:type="character" w:customStyle="1" w:styleId="212">
    <w:name w:val="正文文本 (37) Exact"/>
    <w:basedOn w:val="13"/>
    <w:link w:val="213"/>
    <w:qFormat/>
    <w:uiPriority w:val="0"/>
    <w:rPr>
      <w:rFonts w:ascii="AppleMyungjo" w:hAnsi="AppleMyungjo" w:eastAsia="AppleMyungjo" w:cs="AppleMyungjo"/>
      <w:sz w:val="23"/>
      <w:szCs w:val="23"/>
      <w:u w:val="none"/>
    </w:rPr>
  </w:style>
  <w:style w:type="paragraph" w:customStyle="1" w:styleId="213">
    <w:name w:val="正文文本 (37)"/>
    <w:basedOn w:val="1"/>
    <w:link w:val="212"/>
    <w:uiPriority w:val="0"/>
    <w:pPr>
      <w:widowControl w:val="0"/>
      <w:shd w:val="clear" w:color="auto" w:fill="FFFFFF"/>
      <w:spacing w:line="0" w:lineRule="atLeast"/>
      <w:ind w:firstLine="77"/>
    </w:pPr>
    <w:rPr>
      <w:rFonts w:ascii="AppleMyungjo" w:hAnsi="AppleMyungjo" w:eastAsia="AppleMyungjo" w:cs="AppleMyungjo"/>
      <w:color w:val="000000"/>
      <w:sz w:val="23"/>
      <w:szCs w:val="23"/>
      <w:lang w:eastAsia="en-US" w:bidi="en-US"/>
    </w:rPr>
  </w:style>
  <w:style w:type="character" w:customStyle="1" w:styleId="214">
    <w:name w:val="正文文本 (36) + 间距 -1 pt Exact"/>
    <w:basedOn w:val="205"/>
    <w:qFormat/>
    <w:uiPriority w:val="0"/>
    <w:rPr>
      <w:rFonts w:ascii="AppleMyungjo" w:hAnsi="AppleMyungjo" w:eastAsia="AppleMyungjo" w:cs="AppleMyungjo"/>
      <w:color w:val="000000"/>
      <w:spacing w:val="-30"/>
      <w:w w:val="150"/>
      <w:position w:val="0"/>
      <w:sz w:val="17"/>
      <w:szCs w:val="17"/>
      <w:u w:val="none"/>
      <w:lang w:val="en-US" w:eastAsia="en-US" w:bidi="en-US"/>
    </w:rPr>
  </w:style>
  <w:style w:type="character" w:customStyle="1" w:styleId="215">
    <w:name w:val="正文文本 (38) Exact"/>
    <w:basedOn w:val="13"/>
    <w:link w:val="216"/>
    <w:qFormat/>
    <w:uiPriority w:val="0"/>
    <w:rPr>
      <w:rFonts w:ascii="AppleMyungjo" w:hAnsi="AppleMyungjo" w:eastAsia="AppleMyungjo" w:cs="AppleMyungjo"/>
      <w:spacing w:val="-40"/>
      <w:sz w:val="20"/>
      <w:szCs w:val="20"/>
      <w:u w:val="none"/>
      <w:lang w:val="zh-CN" w:eastAsia="zh-CN" w:bidi="zh-CN"/>
    </w:rPr>
  </w:style>
  <w:style w:type="paragraph" w:customStyle="1" w:styleId="216">
    <w:name w:val="正文文本 (38)"/>
    <w:basedOn w:val="1"/>
    <w:link w:val="215"/>
    <w:qFormat/>
    <w:uiPriority w:val="0"/>
    <w:pPr>
      <w:widowControl w:val="0"/>
      <w:shd w:val="clear" w:color="auto" w:fill="FFFFFF"/>
      <w:spacing w:line="0" w:lineRule="atLeast"/>
      <w:ind w:firstLine="77"/>
    </w:pPr>
    <w:rPr>
      <w:rFonts w:ascii="AppleMyungjo" w:hAnsi="AppleMyungjo" w:eastAsia="AppleMyungjo" w:cs="AppleMyungjo"/>
      <w:color w:val="000000"/>
      <w:spacing w:val="-40"/>
      <w:sz w:val="20"/>
      <w:szCs w:val="20"/>
      <w:lang w:val="zh-CN" w:bidi="zh-CN"/>
    </w:rPr>
  </w:style>
  <w:style w:type="character" w:customStyle="1" w:styleId="217">
    <w:name w:val="正文文本 (2) + AppleMyungjo9"/>
    <w:basedOn w:val="34"/>
    <w:qFormat/>
    <w:uiPriority w:val="0"/>
    <w:rPr>
      <w:rFonts w:ascii="AppleMyungjo" w:hAnsi="AppleMyungjo" w:eastAsia="AppleMyungjo" w:cs="AppleMyungjo"/>
      <w:color w:val="000000"/>
      <w:spacing w:val="0"/>
      <w:w w:val="70"/>
      <w:position w:val="0"/>
      <w:sz w:val="17"/>
      <w:szCs w:val="17"/>
      <w:u w:val="none"/>
      <w:lang w:val="ja-JP" w:eastAsia="ja-JP" w:bidi="ja-JP"/>
    </w:rPr>
  </w:style>
  <w:style w:type="character" w:customStyle="1" w:styleId="218">
    <w:name w:val="正文文本 (2) + AppleMyungjo10"/>
    <w:basedOn w:val="34"/>
    <w:qFormat/>
    <w:uiPriority w:val="0"/>
    <w:rPr>
      <w:rFonts w:ascii="AppleMyungjo" w:hAnsi="AppleMyungjo" w:eastAsia="AppleMyungjo" w:cs="AppleMyungjo"/>
      <w:i/>
      <w:iCs/>
      <w:color w:val="000000"/>
      <w:spacing w:val="-10"/>
      <w:w w:val="100"/>
      <w:position w:val="0"/>
      <w:sz w:val="26"/>
      <w:szCs w:val="26"/>
      <w:u w:val="none"/>
      <w:lang w:val="en-US" w:eastAsia="en-US" w:bidi="en-US"/>
    </w:rPr>
  </w:style>
  <w:style w:type="character" w:customStyle="1" w:styleId="219">
    <w:name w:val="正文文本 (2) + AppleMyungjo11"/>
    <w:basedOn w:val="34"/>
    <w:qFormat/>
    <w:uiPriority w:val="0"/>
    <w:rPr>
      <w:rFonts w:ascii="AppleMyungjo" w:hAnsi="AppleMyungjo" w:eastAsia="AppleMyungjo" w:cs="AppleMyungjo"/>
      <w:color w:val="000000"/>
      <w:spacing w:val="0"/>
      <w:w w:val="100"/>
      <w:position w:val="0"/>
      <w:sz w:val="24"/>
      <w:szCs w:val="24"/>
      <w:u w:val="none"/>
      <w:lang w:val="en-US" w:eastAsia="en-US" w:bidi="en-US"/>
    </w:rPr>
  </w:style>
  <w:style w:type="character" w:customStyle="1" w:styleId="220">
    <w:name w:val="正文文本 (2) + 4 pt1"/>
    <w:basedOn w:val="34"/>
    <w:qFormat/>
    <w:uiPriority w:val="0"/>
    <w:rPr>
      <w:rFonts w:ascii="Courier New" w:hAnsi="Courier New" w:eastAsia="Courier New" w:cs="Courier New"/>
      <w:color w:val="000000"/>
      <w:spacing w:val="50"/>
      <w:w w:val="100"/>
      <w:position w:val="0"/>
      <w:sz w:val="8"/>
      <w:szCs w:val="8"/>
      <w:u w:val="none"/>
      <w:lang w:val="en-US" w:eastAsia="en-US" w:bidi="en-US"/>
    </w:rPr>
  </w:style>
  <w:style w:type="character" w:customStyle="1" w:styleId="221">
    <w:name w:val="正文文本 (2) + AppleMyungjo12"/>
    <w:basedOn w:val="34"/>
    <w:qFormat/>
    <w:uiPriority w:val="0"/>
    <w:rPr>
      <w:rFonts w:ascii="AppleMyungjo" w:hAnsi="AppleMyungjo" w:eastAsia="AppleMyungjo" w:cs="AppleMyungjo"/>
      <w:color w:val="000000"/>
      <w:spacing w:val="0"/>
      <w:w w:val="60"/>
      <w:position w:val="0"/>
      <w:sz w:val="8"/>
      <w:szCs w:val="8"/>
      <w:u w:val="none"/>
      <w:lang w:val="ja-JP" w:eastAsia="ja-JP" w:bidi="ja-JP"/>
    </w:rPr>
  </w:style>
  <w:style w:type="character" w:customStyle="1" w:styleId="222">
    <w:name w:val="正文文本 (2) + 4 pt2"/>
    <w:basedOn w:val="34"/>
    <w:qFormat/>
    <w:uiPriority w:val="0"/>
    <w:rPr>
      <w:rFonts w:ascii="Courier New" w:hAnsi="Courier New" w:eastAsia="Courier New" w:cs="Courier New"/>
      <w:color w:val="000000"/>
      <w:spacing w:val="10"/>
      <w:w w:val="100"/>
      <w:position w:val="0"/>
      <w:sz w:val="8"/>
      <w:szCs w:val="8"/>
      <w:u w:val="none"/>
      <w:lang w:val="en-US" w:eastAsia="en-US" w:bidi="en-US"/>
    </w:rPr>
  </w:style>
  <w:style w:type="character" w:customStyle="1" w:styleId="223">
    <w:name w:val="正文文本 (2) + AppleMyungjo13"/>
    <w:basedOn w:val="34"/>
    <w:qFormat/>
    <w:uiPriority w:val="0"/>
    <w:rPr>
      <w:rFonts w:ascii="AppleMyungjo" w:hAnsi="AppleMyungjo" w:eastAsia="AppleMyungjo" w:cs="AppleMyungjo"/>
      <w:color w:val="000000"/>
      <w:spacing w:val="0"/>
      <w:w w:val="80"/>
      <w:position w:val="0"/>
      <w:sz w:val="8"/>
      <w:szCs w:val="8"/>
      <w:u w:val="none"/>
      <w:lang w:val="ja-JP" w:eastAsia="ja-JP" w:bidi="ja-JP"/>
    </w:rPr>
  </w:style>
  <w:style w:type="character" w:customStyle="1" w:styleId="224">
    <w:name w:val="正文文本 (2) + 4 pt3"/>
    <w:basedOn w:val="34"/>
    <w:qFormat/>
    <w:uiPriority w:val="0"/>
    <w:rPr>
      <w:rFonts w:ascii="Courier New" w:hAnsi="Courier New" w:eastAsia="Courier New" w:cs="Courier New"/>
      <w:color w:val="000000"/>
      <w:spacing w:val="30"/>
      <w:w w:val="100"/>
      <w:position w:val="0"/>
      <w:sz w:val="8"/>
      <w:szCs w:val="8"/>
      <w:u w:val="none"/>
      <w:lang w:val="en-US" w:eastAsia="en-US" w:bidi="en-US"/>
    </w:rPr>
  </w:style>
  <w:style w:type="character" w:customStyle="1" w:styleId="225">
    <w:name w:val="正文文本 (2) + 10 pt1"/>
    <w:basedOn w:val="34"/>
    <w:qFormat/>
    <w:uiPriority w:val="0"/>
    <w:rPr>
      <w:rFonts w:ascii="Courier New" w:hAnsi="Courier New" w:eastAsia="Courier New" w:cs="Courier New"/>
      <w:color w:val="000000"/>
      <w:spacing w:val="30"/>
      <w:w w:val="100"/>
      <w:position w:val="0"/>
      <w:sz w:val="20"/>
      <w:szCs w:val="20"/>
      <w:u w:val="none"/>
      <w:lang w:val="en-US" w:eastAsia="en-US" w:bidi="en-US"/>
    </w:rPr>
  </w:style>
  <w:style w:type="character" w:customStyle="1" w:styleId="226">
    <w:name w:val="正文文本 (2) + AppleMyungjo14"/>
    <w:basedOn w:val="34"/>
    <w:qFormat/>
    <w:uiPriority w:val="0"/>
    <w:rPr>
      <w:rFonts w:ascii="AppleMyungjo" w:hAnsi="AppleMyungjo" w:eastAsia="AppleMyungjo" w:cs="AppleMyungjo"/>
      <w:color w:val="000000"/>
      <w:spacing w:val="30"/>
      <w:w w:val="100"/>
      <w:position w:val="0"/>
      <w:sz w:val="8"/>
      <w:szCs w:val="8"/>
      <w:u w:val="none"/>
      <w:lang w:val="en-US" w:eastAsia="en-US" w:bidi="en-US"/>
    </w:rPr>
  </w:style>
  <w:style w:type="character" w:customStyle="1" w:styleId="227">
    <w:name w:val="正文文本 (2) + Times New Roman"/>
    <w:basedOn w:val="34"/>
    <w:qFormat/>
    <w:uiPriority w:val="0"/>
    <w:rPr>
      <w:rFonts w:ascii="Times New Roman" w:hAnsi="Times New Roman" w:eastAsia="Times New Roman" w:cs="Times New Roman"/>
      <w:color w:val="000000"/>
      <w:spacing w:val="0"/>
      <w:w w:val="100"/>
      <w:position w:val="0"/>
      <w:sz w:val="19"/>
      <w:szCs w:val="19"/>
      <w:u w:val="none"/>
      <w:lang w:val="ja-JP" w:eastAsia="ja-JP" w:bidi="ja-JP"/>
    </w:rPr>
  </w:style>
  <w:style w:type="character" w:customStyle="1" w:styleId="228">
    <w:name w:val="正文文本 (2) + AppleMyungjo15"/>
    <w:basedOn w:val="34"/>
    <w:qFormat/>
    <w:uiPriority w:val="0"/>
    <w:rPr>
      <w:rFonts w:ascii="AppleMyungjo" w:hAnsi="AppleMyungjo" w:eastAsia="AppleMyungjo" w:cs="AppleMyungjo"/>
      <w:color w:val="000000"/>
      <w:spacing w:val="-10"/>
      <w:w w:val="66"/>
      <w:position w:val="0"/>
      <w:sz w:val="14"/>
      <w:szCs w:val="14"/>
      <w:u w:val="none"/>
      <w:lang w:val="ja-JP" w:eastAsia="ja-JP" w:bidi="ja-JP"/>
    </w:rPr>
  </w:style>
  <w:style w:type="character" w:customStyle="1" w:styleId="229">
    <w:name w:val="正文文本 (2) + 10 pt2"/>
    <w:basedOn w:val="34"/>
    <w:qFormat/>
    <w:uiPriority w:val="0"/>
    <w:rPr>
      <w:rFonts w:ascii="Courier New" w:hAnsi="Courier New" w:eastAsia="Courier New" w:cs="Courier New"/>
      <w:color w:val="000000"/>
      <w:spacing w:val="-40"/>
      <w:w w:val="100"/>
      <w:position w:val="0"/>
      <w:sz w:val="20"/>
      <w:szCs w:val="20"/>
      <w:u w:val="none"/>
      <w:lang w:val="en-US" w:eastAsia="en-US" w:bidi="en-US"/>
    </w:rPr>
  </w:style>
  <w:style w:type="character" w:customStyle="1" w:styleId="230">
    <w:name w:val="正文文本 (2) + 10 pt3"/>
    <w:basedOn w:val="34"/>
    <w:qFormat/>
    <w:uiPriority w:val="0"/>
    <w:rPr>
      <w:rFonts w:ascii="Courier New" w:hAnsi="Courier New" w:eastAsia="Courier New" w:cs="Courier New"/>
      <w:color w:val="000000"/>
      <w:spacing w:val="-40"/>
      <w:w w:val="100"/>
      <w:position w:val="0"/>
      <w:sz w:val="20"/>
      <w:szCs w:val="20"/>
      <w:u w:val="none"/>
      <w:lang w:val="en-US" w:eastAsia="en-US" w:bidi="en-US"/>
    </w:rPr>
  </w:style>
  <w:style w:type="character" w:customStyle="1" w:styleId="231">
    <w:name w:val="正文文本 (2) + Arial1"/>
    <w:basedOn w:val="34"/>
    <w:qFormat/>
    <w:uiPriority w:val="0"/>
    <w:rPr>
      <w:rFonts w:ascii="Arial" w:hAnsi="Arial" w:eastAsia="Arial" w:cs="Arial"/>
      <w:color w:val="000000"/>
      <w:spacing w:val="0"/>
      <w:w w:val="100"/>
      <w:position w:val="0"/>
      <w:sz w:val="22"/>
      <w:szCs w:val="22"/>
      <w:u w:val="none"/>
      <w:lang w:val="en-US" w:eastAsia="en-US" w:bidi="en-US"/>
    </w:rPr>
  </w:style>
  <w:style w:type="character" w:customStyle="1" w:styleId="232">
    <w:name w:val="正文文本 (2) + AppleMyungjo16"/>
    <w:basedOn w:val="34"/>
    <w:qFormat/>
    <w:uiPriority w:val="0"/>
    <w:rPr>
      <w:rFonts w:ascii="AppleMyungjo" w:hAnsi="AppleMyungjo" w:eastAsia="AppleMyungjo" w:cs="AppleMyungjo"/>
      <w:color w:val="000000"/>
      <w:spacing w:val="-20"/>
      <w:w w:val="100"/>
      <w:position w:val="0"/>
      <w:sz w:val="24"/>
      <w:szCs w:val="24"/>
      <w:u w:val="none"/>
      <w:lang w:val="en-US" w:eastAsia="en-US" w:bidi="en-US"/>
    </w:rPr>
  </w:style>
  <w:style w:type="character" w:customStyle="1" w:styleId="233">
    <w:name w:val="表格标题 (2)_"/>
    <w:basedOn w:val="13"/>
    <w:link w:val="234"/>
    <w:qFormat/>
    <w:uiPriority w:val="0"/>
    <w:rPr>
      <w:w w:val="75"/>
      <w:sz w:val="26"/>
      <w:szCs w:val="26"/>
      <w:u w:val="none"/>
    </w:rPr>
  </w:style>
  <w:style w:type="paragraph" w:customStyle="1" w:styleId="234">
    <w:name w:val="表格标题 (2)"/>
    <w:basedOn w:val="1"/>
    <w:link w:val="233"/>
    <w:uiPriority w:val="0"/>
    <w:pPr>
      <w:widowControl w:val="0"/>
      <w:shd w:val="clear" w:color="auto" w:fill="FFFFFF"/>
      <w:spacing w:line="0" w:lineRule="atLeast"/>
      <w:ind w:firstLine="2"/>
      <w:jc w:val="both"/>
    </w:pPr>
    <w:rPr>
      <w:rFonts w:ascii="Courier New" w:hAnsi="Courier New" w:eastAsia="Courier New" w:cs="Courier New"/>
      <w:color w:val="000000"/>
      <w:w w:val="75"/>
      <w:sz w:val="26"/>
      <w:szCs w:val="26"/>
      <w:lang w:eastAsia="en-US" w:bidi="en-US"/>
    </w:rPr>
  </w:style>
  <w:style w:type="character" w:customStyle="1" w:styleId="235">
    <w:name w:val="表格标题 (3)_"/>
    <w:basedOn w:val="13"/>
    <w:link w:val="236"/>
    <w:qFormat/>
    <w:uiPriority w:val="0"/>
    <w:rPr>
      <w:rFonts w:ascii="Arial" w:hAnsi="Arial" w:eastAsia="Arial" w:cs="Arial"/>
      <w:b/>
      <w:bCs/>
      <w:sz w:val="22"/>
      <w:szCs w:val="22"/>
      <w:u w:val="none"/>
    </w:rPr>
  </w:style>
  <w:style w:type="paragraph" w:customStyle="1" w:styleId="236">
    <w:name w:val="表格标题 (3)"/>
    <w:basedOn w:val="1"/>
    <w:link w:val="235"/>
    <w:uiPriority w:val="0"/>
    <w:pPr>
      <w:widowControl w:val="0"/>
      <w:shd w:val="clear" w:color="auto" w:fill="FFFFFF"/>
      <w:spacing w:before="180" w:line="0" w:lineRule="atLeast"/>
      <w:jc w:val="center"/>
    </w:pPr>
    <w:rPr>
      <w:rFonts w:ascii="Arial" w:hAnsi="Arial" w:eastAsia="Arial" w:cs="Arial"/>
      <w:b/>
      <w:bCs/>
      <w:color w:val="000000"/>
      <w:sz w:val="22"/>
      <w:szCs w:val="22"/>
      <w:lang w:eastAsia="en-US" w:bidi="en-US"/>
    </w:rPr>
  </w:style>
  <w:style w:type="character" w:customStyle="1" w:styleId="237">
    <w:name w:val="表格标题_"/>
    <w:basedOn w:val="13"/>
    <w:link w:val="238"/>
    <w:qFormat/>
    <w:uiPriority w:val="0"/>
    <w:rPr>
      <w:rFonts w:ascii="AppleMyungjo" w:hAnsi="AppleMyungjo" w:eastAsia="AppleMyungjo" w:cs="AppleMyungjo"/>
      <w:b/>
      <w:bCs/>
      <w:u w:val="none"/>
    </w:rPr>
  </w:style>
  <w:style w:type="paragraph" w:customStyle="1" w:styleId="238">
    <w:name w:val="表格标题"/>
    <w:basedOn w:val="1"/>
    <w:link w:val="237"/>
    <w:uiPriority w:val="0"/>
    <w:pPr>
      <w:widowControl w:val="0"/>
      <w:shd w:val="clear" w:color="auto" w:fill="FFFFFF"/>
      <w:spacing w:line="0" w:lineRule="atLeast"/>
      <w:ind w:firstLine="29"/>
    </w:pPr>
    <w:rPr>
      <w:rFonts w:ascii="AppleMyungjo" w:hAnsi="AppleMyungjo" w:eastAsia="AppleMyungjo" w:cs="AppleMyungjo"/>
      <w:b/>
      <w:bCs/>
      <w:color w:val="000000"/>
      <w:lang w:eastAsia="en-US" w:bidi="en-US"/>
    </w:rPr>
  </w:style>
  <w:style w:type="character" w:customStyle="1" w:styleId="239">
    <w:name w:val="表格标题 (4)_"/>
    <w:basedOn w:val="13"/>
    <w:link w:val="240"/>
    <w:qFormat/>
    <w:uiPriority w:val="0"/>
    <w:rPr>
      <w:rFonts w:ascii="AppleMyungjo" w:hAnsi="AppleMyungjo" w:eastAsia="AppleMyungjo" w:cs="AppleMyungjo"/>
      <w:spacing w:val="-40"/>
      <w:w w:val="150"/>
      <w:sz w:val="23"/>
      <w:szCs w:val="23"/>
      <w:u w:val="none"/>
    </w:rPr>
  </w:style>
  <w:style w:type="paragraph" w:customStyle="1" w:styleId="240">
    <w:name w:val="表格标题 (4)1"/>
    <w:basedOn w:val="1"/>
    <w:link w:val="239"/>
    <w:qFormat/>
    <w:uiPriority w:val="0"/>
    <w:pPr>
      <w:widowControl w:val="0"/>
      <w:shd w:val="clear" w:color="auto" w:fill="FFFFFF"/>
      <w:spacing w:line="624" w:lineRule="exact"/>
      <w:ind w:firstLine="2986"/>
    </w:pPr>
    <w:rPr>
      <w:rFonts w:ascii="AppleMyungjo" w:hAnsi="AppleMyungjo" w:eastAsia="AppleMyungjo" w:cs="AppleMyungjo"/>
      <w:color w:val="000000"/>
      <w:spacing w:val="-40"/>
      <w:w w:val="150"/>
      <w:sz w:val="23"/>
      <w:szCs w:val="23"/>
      <w:lang w:eastAsia="en-US" w:bidi="en-US"/>
    </w:rPr>
  </w:style>
  <w:style w:type="character" w:customStyle="1" w:styleId="241">
    <w:name w:val="表格标题 (4) + 7 pt"/>
    <w:basedOn w:val="239"/>
    <w:qFormat/>
    <w:uiPriority w:val="0"/>
    <w:rPr>
      <w:rFonts w:ascii="AppleMyungjo" w:hAnsi="AppleMyungjo" w:eastAsia="AppleMyungjo" w:cs="AppleMyungjo"/>
      <w:color w:val="000000"/>
      <w:spacing w:val="260"/>
      <w:w w:val="250"/>
      <w:position w:val="0"/>
      <w:sz w:val="14"/>
      <w:szCs w:val="14"/>
      <w:u w:val="none"/>
      <w:lang w:val="en-US" w:eastAsia="en-US" w:bidi="en-US"/>
    </w:rPr>
  </w:style>
  <w:style w:type="character" w:customStyle="1" w:styleId="242">
    <w:name w:val="表格标题 (4)"/>
    <w:basedOn w:val="239"/>
    <w:qFormat/>
    <w:uiPriority w:val="0"/>
    <w:rPr>
      <w:rFonts w:ascii="AppleMyungjo" w:hAnsi="AppleMyungjo" w:eastAsia="AppleMyungjo" w:cs="AppleMyungjo"/>
      <w:color w:val="000000"/>
      <w:spacing w:val="-40"/>
      <w:w w:val="150"/>
      <w:position w:val="0"/>
      <w:sz w:val="23"/>
      <w:szCs w:val="23"/>
      <w:u w:val="none"/>
      <w:lang w:val="en-US" w:eastAsia="en-US" w:bidi="en-US"/>
    </w:rPr>
  </w:style>
  <w:style w:type="character" w:customStyle="1" w:styleId="243">
    <w:name w:val="表格标题 (4) + 间距 0 pt"/>
    <w:basedOn w:val="239"/>
    <w:qFormat/>
    <w:uiPriority w:val="0"/>
    <w:rPr>
      <w:rFonts w:ascii="AppleMyungjo" w:hAnsi="AppleMyungjo" w:eastAsia="AppleMyungjo" w:cs="AppleMyungjo"/>
      <w:color w:val="000000"/>
      <w:spacing w:val="0"/>
      <w:w w:val="100"/>
      <w:position w:val="0"/>
      <w:sz w:val="23"/>
      <w:szCs w:val="23"/>
      <w:u w:val="none"/>
      <w:lang w:val="ja-JP" w:eastAsia="ja-JP" w:bidi="ja-JP"/>
    </w:rPr>
  </w:style>
  <w:style w:type="character" w:customStyle="1" w:styleId="244">
    <w:name w:val="表格标题 (4) + 间距 0 pt1"/>
    <w:basedOn w:val="239"/>
    <w:qFormat/>
    <w:uiPriority w:val="0"/>
    <w:rPr>
      <w:rFonts w:ascii="AppleMyungjo" w:hAnsi="AppleMyungjo" w:eastAsia="AppleMyungjo" w:cs="AppleMyungjo"/>
      <w:color w:val="000000"/>
      <w:spacing w:val="0"/>
      <w:w w:val="150"/>
      <w:position w:val="0"/>
      <w:sz w:val="23"/>
      <w:szCs w:val="23"/>
      <w:u w:val="none"/>
      <w:lang w:val="en-US" w:eastAsia="en-US" w:bidi="en-US"/>
    </w:rPr>
  </w:style>
  <w:style w:type="character" w:customStyle="1" w:styleId="245">
    <w:name w:val="正文文本 (15) + 8.5 pt"/>
    <w:basedOn w:val="75"/>
    <w:qFormat/>
    <w:uiPriority w:val="0"/>
    <w:rPr>
      <w:rFonts w:ascii="AppleMyungjo" w:hAnsi="AppleMyungjo" w:eastAsia="AppleMyungjo" w:cs="AppleMyungjo"/>
      <w:color w:val="000000"/>
      <w:spacing w:val="0"/>
      <w:w w:val="70"/>
      <w:position w:val="0"/>
      <w:sz w:val="17"/>
      <w:szCs w:val="17"/>
      <w:u w:val="none"/>
      <w:lang w:val="en-US" w:eastAsia="en-US" w:bidi="en-US"/>
    </w:rPr>
  </w:style>
  <w:style w:type="character" w:customStyle="1" w:styleId="246">
    <w:name w:val="正文文本 (36) + 间距 -1 pt Exact1"/>
    <w:basedOn w:val="205"/>
    <w:qFormat/>
    <w:uiPriority w:val="0"/>
    <w:rPr>
      <w:rFonts w:ascii="AppleMyungjo" w:hAnsi="AppleMyungjo" w:eastAsia="AppleMyungjo" w:cs="AppleMyungjo"/>
      <w:color w:val="000000"/>
      <w:spacing w:val="-30"/>
      <w:w w:val="150"/>
      <w:position w:val="0"/>
      <w:sz w:val="17"/>
      <w:szCs w:val="17"/>
      <w:u w:val="none"/>
      <w:lang w:val="en-US" w:eastAsia="en-US" w:bidi="en-US"/>
    </w:rPr>
  </w:style>
  <w:style w:type="character" w:customStyle="1" w:styleId="247">
    <w:name w:val="正文文本 (36) + 间距 12 pt Exact"/>
    <w:basedOn w:val="205"/>
    <w:qFormat/>
    <w:uiPriority w:val="0"/>
    <w:rPr>
      <w:rFonts w:ascii="AppleMyungjo" w:hAnsi="AppleMyungjo" w:eastAsia="AppleMyungjo" w:cs="AppleMyungjo"/>
      <w:color w:val="000000"/>
      <w:spacing w:val="240"/>
      <w:w w:val="150"/>
      <w:position w:val="0"/>
      <w:sz w:val="17"/>
      <w:szCs w:val="17"/>
      <w:u w:val="none"/>
      <w:lang w:val="en-US" w:eastAsia="en-US" w:bidi="en-US"/>
    </w:rPr>
  </w:style>
  <w:style w:type="character" w:customStyle="1" w:styleId="248">
    <w:name w:val="正文文本 (39) Exact"/>
    <w:basedOn w:val="13"/>
    <w:link w:val="249"/>
    <w:qFormat/>
    <w:uiPriority w:val="0"/>
    <w:rPr>
      <w:rFonts w:ascii="AppleMyungjo" w:hAnsi="AppleMyungjo" w:eastAsia="AppleMyungjo" w:cs="AppleMyungjo"/>
      <w:w w:val="250"/>
      <w:sz w:val="12"/>
      <w:szCs w:val="12"/>
      <w:u w:val="none"/>
    </w:rPr>
  </w:style>
  <w:style w:type="paragraph" w:customStyle="1" w:styleId="249">
    <w:name w:val="正文文本 (39)"/>
    <w:basedOn w:val="1"/>
    <w:link w:val="248"/>
    <w:uiPriority w:val="0"/>
    <w:pPr>
      <w:widowControl w:val="0"/>
      <w:shd w:val="clear" w:color="auto" w:fill="FFFFFF"/>
      <w:spacing w:line="0" w:lineRule="atLeast"/>
      <w:jc w:val="center"/>
    </w:pPr>
    <w:rPr>
      <w:rFonts w:ascii="AppleMyungjo" w:hAnsi="AppleMyungjo" w:eastAsia="AppleMyungjo" w:cs="AppleMyungjo"/>
      <w:color w:val="000000"/>
      <w:w w:val="250"/>
      <w:sz w:val="12"/>
      <w:szCs w:val="12"/>
      <w:lang w:eastAsia="en-US" w:bidi="en-US"/>
    </w:rPr>
  </w:style>
  <w:style w:type="character" w:customStyle="1" w:styleId="250">
    <w:name w:val="正文文本 (2) + 4 pt4"/>
    <w:basedOn w:val="34"/>
    <w:qFormat/>
    <w:uiPriority w:val="0"/>
    <w:rPr>
      <w:rFonts w:ascii="Courier New" w:hAnsi="Courier New" w:eastAsia="Courier New" w:cs="Courier New"/>
      <w:color w:val="000000"/>
      <w:spacing w:val="40"/>
      <w:w w:val="100"/>
      <w:position w:val="0"/>
      <w:sz w:val="8"/>
      <w:szCs w:val="8"/>
      <w:u w:val="none"/>
      <w:lang w:val="en-US" w:eastAsia="en-US" w:bidi="en-US"/>
    </w:rPr>
  </w:style>
  <w:style w:type="character" w:customStyle="1" w:styleId="251">
    <w:name w:val="正文文本 (2) + AppleMyungjo17"/>
    <w:basedOn w:val="34"/>
    <w:uiPriority w:val="0"/>
    <w:rPr>
      <w:rFonts w:ascii="AppleMyungjo" w:hAnsi="AppleMyungjo" w:eastAsia="AppleMyungjo" w:cs="AppleMyungjo"/>
      <w:color w:val="000000"/>
      <w:spacing w:val="0"/>
      <w:w w:val="50"/>
      <w:position w:val="0"/>
      <w:sz w:val="8"/>
      <w:szCs w:val="8"/>
      <w:u w:val="none"/>
      <w:lang w:val="ja-JP" w:eastAsia="ja-JP" w:bidi="ja-JP"/>
    </w:rPr>
  </w:style>
  <w:style w:type="character" w:customStyle="1" w:styleId="252">
    <w:name w:val="正文文本 (2) + 4 pt5"/>
    <w:basedOn w:val="34"/>
    <w:qFormat/>
    <w:uiPriority w:val="0"/>
    <w:rPr>
      <w:rFonts w:ascii="Courier New" w:hAnsi="Courier New" w:eastAsia="Courier New" w:cs="Courier New"/>
      <w:color w:val="000000"/>
      <w:spacing w:val="10"/>
      <w:w w:val="100"/>
      <w:position w:val="0"/>
      <w:sz w:val="8"/>
      <w:szCs w:val="8"/>
      <w:u w:val="none"/>
      <w:lang w:val="en-US" w:eastAsia="en-US" w:bidi="en-US"/>
    </w:rPr>
  </w:style>
  <w:style w:type="character" w:customStyle="1" w:styleId="253">
    <w:name w:val="正文文本 (2) + AppleMyungjo18"/>
    <w:basedOn w:val="34"/>
    <w:qFormat/>
    <w:uiPriority w:val="0"/>
    <w:rPr>
      <w:rFonts w:ascii="AppleMyungjo" w:hAnsi="AppleMyungjo" w:eastAsia="AppleMyungjo" w:cs="AppleMyungjo"/>
      <w:color w:val="000000"/>
      <w:spacing w:val="0"/>
      <w:w w:val="100"/>
      <w:position w:val="0"/>
      <w:sz w:val="21"/>
      <w:szCs w:val="21"/>
      <w:u w:val="none"/>
      <w:lang w:val="en-US" w:eastAsia="en-US" w:bidi="en-US"/>
    </w:rPr>
  </w:style>
  <w:style w:type="character" w:customStyle="1" w:styleId="254">
    <w:name w:val="正文文本 (2) + 5 pt"/>
    <w:basedOn w:val="34"/>
    <w:uiPriority w:val="0"/>
    <w:rPr>
      <w:rFonts w:ascii="Courier New" w:hAnsi="Courier New" w:eastAsia="Courier New" w:cs="Courier New"/>
      <w:i/>
      <w:iCs/>
      <w:color w:val="000000"/>
      <w:spacing w:val="0"/>
      <w:w w:val="80"/>
      <w:position w:val="0"/>
      <w:sz w:val="10"/>
      <w:szCs w:val="10"/>
      <w:u w:val="none"/>
      <w:lang w:val="en-US" w:eastAsia="en-US" w:bidi="en-US"/>
    </w:rPr>
  </w:style>
  <w:style w:type="character" w:customStyle="1" w:styleId="255">
    <w:name w:val="正文文本 (2) + AppleMyungjo19"/>
    <w:basedOn w:val="34"/>
    <w:qFormat/>
    <w:uiPriority w:val="0"/>
    <w:rPr>
      <w:rFonts w:ascii="AppleMyungjo" w:hAnsi="AppleMyungjo" w:eastAsia="AppleMyungjo" w:cs="AppleMyungjo"/>
      <w:color w:val="000000"/>
      <w:spacing w:val="0"/>
      <w:w w:val="100"/>
      <w:position w:val="0"/>
      <w:sz w:val="24"/>
      <w:szCs w:val="24"/>
      <w:u w:val="none"/>
      <w:lang w:val="en-US" w:eastAsia="en-US" w:bidi="en-US"/>
    </w:rPr>
  </w:style>
  <w:style w:type="character" w:customStyle="1" w:styleId="256">
    <w:name w:val="正文文本 (21) + AppleMyungjo3"/>
    <w:basedOn w:val="141"/>
    <w:qFormat/>
    <w:uiPriority w:val="0"/>
    <w:rPr>
      <w:rFonts w:ascii="AppleMyungjo" w:hAnsi="AppleMyungjo" w:eastAsia="AppleMyungjo" w:cs="AppleMyungjo"/>
      <w:color w:val="000000"/>
      <w:spacing w:val="-20"/>
      <w:w w:val="90"/>
      <w:position w:val="0"/>
      <w:sz w:val="12"/>
      <w:szCs w:val="12"/>
      <w:u w:val="none"/>
      <w:lang w:val="en-US" w:eastAsia="en-US" w:bidi="en-US"/>
    </w:rPr>
  </w:style>
  <w:style w:type="character" w:customStyle="1" w:styleId="257">
    <w:name w:val="正文文本 (21) + AppleMyungjo4"/>
    <w:basedOn w:val="141"/>
    <w:qFormat/>
    <w:uiPriority w:val="0"/>
    <w:rPr>
      <w:rFonts w:ascii="AppleMyungjo" w:hAnsi="AppleMyungjo" w:eastAsia="AppleMyungjo" w:cs="AppleMyungjo"/>
      <w:i/>
      <w:iCs/>
      <w:color w:val="000000"/>
      <w:spacing w:val="0"/>
      <w:w w:val="100"/>
      <w:position w:val="0"/>
      <w:sz w:val="21"/>
      <w:szCs w:val="21"/>
      <w:u w:val="none"/>
      <w:lang w:val="en-US" w:eastAsia="en-US" w:bidi="en-US"/>
    </w:rPr>
  </w:style>
  <w:style w:type="character" w:customStyle="1" w:styleId="258">
    <w:name w:val="正文文本 (40)_"/>
    <w:basedOn w:val="13"/>
    <w:link w:val="259"/>
    <w:qFormat/>
    <w:uiPriority w:val="0"/>
    <w:rPr>
      <w:rFonts w:ascii="Times New Roman" w:hAnsi="Times New Roman" w:eastAsia="Times New Roman" w:cs="Times New Roman"/>
      <w:spacing w:val="40"/>
      <w:w w:val="80"/>
      <w:sz w:val="22"/>
      <w:szCs w:val="22"/>
      <w:u w:val="none"/>
    </w:rPr>
  </w:style>
  <w:style w:type="paragraph" w:customStyle="1" w:styleId="259">
    <w:name w:val="正文文本 (40)"/>
    <w:basedOn w:val="1"/>
    <w:link w:val="258"/>
    <w:uiPriority w:val="0"/>
    <w:pPr>
      <w:widowControl w:val="0"/>
      <w:shd w:val="clear" w:color="auto" w:fill="FFFFFF"/>
      <w:spacing w:before="1680" w:line="0" w:lineRule="atLeast"/>
      <w:jc w:val="center"/>
    </w:pPr>
    <w:rPr>
      <w:rFonts w:eastAsia="Times New Roman"/>
      <w:color w:val="000000"/>
      <w:spacing w:val="40"/>
      <w:w w:val="80"/>
      <w:sz w:val="22"/>
      <w:szCs w:val="22"/>
      <w:lang w:eastAsia="en-US" w:bidi="en-US"/>
    </w:rPr>
  </w:style>
  <w:style w:type="character" w:customStyle="1" w:styleId="260">
    <w:name w:val="正文文本 (43) Exact"/>
    <w:basedOn w:val="13"/>
    <w:link w:val="261"/>
    <w:qFormat/>
    <w:uiPriority w:val="0"/>
    <w:rPr>
      <w:rFonts w:ascii="AppleMyungjo" w:hAnsi="AppleMyungjo" w:eastAsia="AppleMyungjo" w:cs="AppleMyungjo"/>
      <w:sz w:val="13"/>
      <w:szCs w:val="13"/>
      <w:u w:val="none"/>
      <w:lang w:val="ja-JP" w:eastAsia="ja-JP" w:bidi="ja-JP"/>
    </w:rPr>
  </w:style>
  <w:style w:type="paragraph" w:customStyle="1" w:styleId="261">
    <w:name w:val="正文文本 (43)"/>
    <w:basedOn w:val="1"/>
    <w:link w:val="260"/>
    <w:uiPriority w:val="0"/>
    <w:pPr>
      <w:widowControl w:val="0"/>
      <w:shd w:val="clear" w:color="auto" w:fill="FFFFFF"/>
      <w:spacing w:line="0" w:lineRule="atLeast"/>
      <w:ind w:firstLine="29"/>
    </w:pPr>
    <w:rPr>
      <w:rFonts w:ascii="AppleMyungjo" w:hAnsi="AppleMyungjo" w:eastAsia="AppleMyungjo" w:cs="AppleMyungjo"/>
      <w:color w:val="000000"/>
      <w:sz w:val="13"/>
      <w:szCs w:val="13"/>
      <w:lang w:val="ja-JP" w:eastAsia="ja-JP" w:bidi="ja-JP"/>
    </w:rPr>
  </w:style>
  <w:style w:type="character" w:customStyle="1" w:styleId="262">
    <w:name w:val="图片标题 (15) Exact"/>
    <w:basedOn w:val="13"/>
    <w:link w:val="263"/>
    <w:qFormat/>
    <w:uiPriority w:val="0"/>
    <w:rPr>
      <w:b/>
      <w:bCs/>
      <w:sz w:val="38"/>
      <w:szCs w:val="38"/>
      <w:u w:val="none"/>
    </w:rPr>
  </w:style>
  <w:style w:type="paragraph" w:customStyle="1" w:styleId="263">
    <w:name w:val="图片标题 (15)"/>
    <w:basedOn w:val="1"/>
    <w:link w:val="262"/>
    <w:qFormat/>
    <w:uiPriority w:val="0"/>
    <w:pPr>
      <w:widowControl w:val="0"/>
      <w:shd w:val="clear" w:color="auto" w:fill="FFFFFF"/>
      <w:spacing w:line="0" w:lineRule="atLeast"/>
      <w:ind w:firstLine="134"/>
    </w:pPr>
    <w:rPr>
      <w:rFonts w:ascii="Courier New" w:hAnsi="Courier New" w:eastAsia="Courier New" w:cs="Courier New"/>
      <w:b/>
      <w:bCs/>
      <w:color w:val="000000"/>
      <w:sz w:val="38"/>
      <w:szCs w:val="38"/>
      <w:lang w:eastAsia="en-US" w:bidi="en-US"/>
    </w:rPr>
  </w:style>
  <w:style w:type="character" w:customStyle="1" w:styleId="264">
    <w:name w:val="正文文本 (41)_"/>
    <w:basedOn w:val="13"/>
    <w:link w:val="265"/>
    <w:qFormat/>
    <w:uiPriority w:val="0"/>
    <w:rPr>
      <w:rFonts w:ascii="Arial" w:hAnsi="Arial" w:eastAsia="Arial" w:cs="Arial"/>
      <w:b/>
      <w:bCs/>
      <w:sz w:val="20"/>
      <w:szCs w:val="20"/>
      <w:u w:val="none"/>
    </w:rPr>
  </w:style>
  <w:style w:type="paragraph" w:customStyle="1" w:styleId="265">
    <w:name w:val="正文文本 (41)"/>
    <w:basedOn w:val="1"/>
    <w:link w:val="264"/>
    <w:uiPriority w:val="0"/>
    <w:pPr>
      <w:widowControl w:val="0"/>
      <w:shd w:val="clear" w:color="auto" w:fill="FFFFFF"/>
      <w:spacing w:before="600" w:line="470" w:lineRule="exact"/>
      <w:ind w:hanging="3"/>
    </w:pPr>
    <w:rPr>
      <w:rFonts w:ascii="Arial" w:hAnsi="Arial" w:eastAsia="Arial" w:cs="Arial"/>
      <w:b/>
      <w:bCs/>
      <w:color w:val="000000"/>
      <w:sz w:val="20"/>
      <w:szCs w:val="20"/>
      <w:lang w:eastAsia="en-US" w:bidi="en-US"/>
    </w:rPr>
  </w:style>
  <w:style w:type="character" w:customStyle="1" w:styleId="266">
    <w:name w:val="正文文本 (42)_"/>
    <w:basedOn w:val="13"/>
    <w:link w:val="267"/>
    <w:qFormat/>
    <w:uiPriority w:val="0"/>
    <w:rPr>
      <w:rFonts w:ascii="AppleMyungjo" w:hAnsi="AppleMyungjo" w:eastAsia="AppleMyungjo" w:cs="AppleMyungjo"/>
      <w:spacing w:val="20"/>
      <w:sz w:val="22"/>
      <w:szCs w:val="22"/>
      <w:u w:val="none"/>
    </w:rPr>
  </w:style>
  <w:style w:type="paragraph" w:customStyle="1" w:styleId="267">
    <w:name w:val="正文文本 (42)"/>
    <w:basedOn w:val="1"/>
    <w:link w:val="266"/>
    <w:uiPriority w:val="0"/>
    <w:pPr>
      <w:widowControl w:val="0"/>
      <w:shd w:val="clear" w:color="auto" w:fill="FFFFFF"/>
      <w:spacing w:line="470" w:lineRule="exact"/>
      <w:ind w:hanging="537"/>
    </w:pPr>
    <w:rPr>
      <w:rFonts w:ascii="AppleMyungjo" w:hAnsi="AppleMyungjo" w:eastAsia="AppleMyungjo" w:cs="AppleMyungjo"/>
      <w:color w:val="000000"/>
      <w:spacing w:val="20"/>
      <w:sz w:val="22"/>
      <w:szCs w:val="22"/>
      <w:lang w:eastAsia="en-US" w:bidi="en-US"/>
    </w:rPr>
  </w:style>
  <w:style w:type="character" w:customStyle="1" w:styleId="268">
    <w:name w:val="正文文本 (42) + Courier New"/>
    <w:basedOn w:val="266"/>
    <w:qFormat/>
    <w:uiPriority w:val="0"/>
    <w:rPr>
      <w:rFonts w:ascii="Courier New" w:hAnsi="Courier New" w:eastAsia="Courier New" w:cs="Courier New"/>
      <w:i/>
      <w:iCs/>
      <w:color w:val="000000"/>
      <w:spacing w:val="-40"/>
      <w:w w:val="60"/>
      <w:position w:val="0"/>
      <w:sz w:val="28"/>
      <w:szCs w:val="28"/>
      <w:u w:val="none"/>
      <w:lang w:val="en-US" w:eastAsia="en-US" w:bidi="en-US"/>
    </w:rPr>
  </w:style>
  <w:style w:type="character" w:customStyle="1" w:styleId="269">
    <w:name w:val="正文文本 (19) + 间距 1 pt Exact"/>
    <w:basedOn w:val="167"/>
    <w:uiPriority w:val="0"/>
    <w:rPr>
      <w:rFonts w:ascii="AppleMyungjo" w:hAnsi="AppleMyungjo" w:eastAsia="AppleMyungjo" w:cs="AppleMyungjo"/>
      <w:color w:val="000000"/>
      <w:spacing w:val="30"/>
      <w:w w:val="100"/>
      <w:position w:val="0"/>
      <w:sz w:val="21"/>
      <w:szCs w:val="21"/>
      <w:u w:val="none"/>
      <w:lang w:val="en-US" w:eastAsia="en-US" w:bidi="en-US"/>
    </w:rPr>
  </w:style>
  <w:style w:type="character" w:customStyle="1" w:styleId="270">
    <w:name w:val="正文文本 (44) Exact"/>
    <w:basedOn w:val="13"/>
    <w:link w:val="271"/>
    <w:qFormat/>
    <w:uiPriority w:val="0"/>
    <w:rPr>
      <w:b/>
      <w:bCs/>
      <w:spacing w:val="40"/>
      <w:sz w:val="64"/>
      <w:szCs w:val="64"/>
      <w:u w:val="none"/>
    </w:rPr>
  </w:style>
  <w:style w:type="paragraph" w:customStyle="1" w:styleId="271">
    <w:name w:val="正文文本 (44)"/>
    <w:basedOn w:val="1"/>
    <w:link w:val="270"/>
    <w:uiPriority w:val="0"/>
    <w:pPr>
      <w:widowControl w:val="0"/>
      <w:shd w:val="clear" w:color="auto" w:fill="FFFFFF"/>
      <w:spacing w:line="0" w:lineRule="atLeast"/>
    </w:pPr>
    <w:rPr>
      <w:rFonts w:ascii="Courier New" w:hAnsi="Courier New" w:eastAsia="Courier New" w:cs="Courier New"/>
      <w:b/>
      <w:bCs/>
      <w:color w:val="000000"/>
      <w:spacing w:val="40"/>
      <w:sz w:val="64"/>
      <w:szCs w:val="64"/>
      <w:lang w:eastAsia="en-US" w:bidi="en-US"/>
    </w:rPr>
  </w:style>
  <w:style w:type="character" w:customStyle="1" w:styleId="272">
    <w:name w:val="正文文本 (45) Exact"/>
    <w:basedOn w:val="13"/>
    <w:link w:val="273"/>
    <w:qFormat/>
    <w:uiPriority w:val="0"/>
    <w:rPr>
      <w:rFonts w:ascii="AppleMyungjo" w:hAnsi="AppleMyungjo" w:eastAsia="AppleMyungjo" w:cs="AppleMyungjo"/>
      <w:spacing w:val="-50"/>
      <w:sz w:val="26"/>
      <w:szCs w:val="26"/>
      <w:u w:val="none"/>
      <w:lang w:val="ja-JP" w:eastAsia="ja-JP" w:bidi="ja-JP"/>
    </w:rPr>
  </w:style>
  <w:style w:type="paragraph" w:customStyle="1" w:styleId="273">
    <w:name w:val="正文文本 (45)"/>
    <w:basedOn w:val="1"/>
    <w:link w:val="272"/>
    <w:uiPriority w:val="0"/>
    <w:pPr>
      <w:widowControl w:val="0"/>
      <w:shd w:val="clear" w:color="auto" w:fill="FFFFFF"/>
      <w:spacing w:before="360" w:line="0" w:lineRule="atLeast"/>
      <w:ind w:firstLine="5"/>
    </w:pPr>
    <w:rPr>
      <w:rFonts w:ascii="AppleMyungjo" w:hAnsi="AppleMyungjo" w:eastAsia="AppleMyungjo" w:cs="AppleMyungjo"/>
      <w:color w:val="000000"/>
      <w:spacing w:val="-50"/>
      <w:sz w:val="26"/>
      <w:szCs w:val="26"/>
      <w:lang w:val="ja-JP" w:eastAsia="ja-JP" w:bidi="ja-JP"/>
    </w:rPr>
  </w:style>
  <w:style w:type="character" w:customStyle="1" w:styleId="274">
    <w:name w:val="正文文本 (45) + 4 pt"/>
    <w:basedOn w:val="272"/>
    <w:qFormat/>
    <w:uiPriority w:val="0"/>
    <w:rPr>
      <w:rFonts w:ascii="AppleMyungjo" w:hAnsi="AppleMyungjo" w:eastAsia="AppleMyungjo" w:cs="AppleMyungjo"/>
      <w:color w:val="000000"/>
      <w:spacing w:val="0"/>
      <w:w w:val="100"/>
      <w:position w:val="0"/>
      <w:sz w:val="8"/>
      <w:szCs w:val="8"/>
      <w:u w:val="none"/>
      <w:lang w:val="en-US" w:eastAsia="en-US" w:bidi="en-US"/>
    </w:rPr>
  </w:style>
  <w:style w:type="character" w:customStyle="1" w:styleId="275">
    <w:name w:val="正文文本 (2) + Times New Roman1"/>
    <w:basedOn w:val="34"/>
    <w:qFormat/>
    <w:uiPriority w:val="0"/>
    <w:rPr>
      <w:rFonts w:ascii="Times New Roman" w:hAnsi="Times New Roman" w:eastAsia="Times New Roman" w:cs="Times New Roman"/>
      <w:smallCaps/>
      <w:color w:val="000000"/>
      <w:spacing w:val="80"/>
      <w:w w:val="100"/>
      <w:position w:val="0"/>
      <w:sz w:val="46"/>
      <w:szCs w:val="46"/>
      <w:u w:val="none"/>
      <w:lang w:val="en-US" w:eastAsia="en-US" w:bidi="en-US"/>
    </w:rPr>
  </w:style>
  <w:style w:type="character" w:customStyle="1" w:styleId="276">
    <w:name w:val="正文文本 (2) + AppleMyungjo20"/>
    <w:basedOn w:val="34"/>
    <w:qFormat/>
    <w:uiPriority w:val="0"/>
    <w:rPr>
      <w:rFonts w:ascii="AppleMyungjo" w:hAnsi="AppleMyungjo" w:eastAsia="AppleMyungjo" w:cs="AppleMyungjo"/>
      <w:color w:val="000000"/>
      <w:spacing w:val="0"/>
      <w:w w:val="100"/>
      <w:position w:val="0"/>
      <w:sz w:val="8"/>
      <w:szCs w:val="8"/>
      <w:u w:val="none"/>
      <w:lang w:val="en-US" w:eastAsia="en-US" w:bidi="en-US"/>
    </w:rPr>
  </w:style>
  <w:style w:type="character" w:customStyle="1" w:styleId="277">
    <w:name w:val="正文文本 (2) + 10 pt4"/>
    <w:basedOn w:val="34"/>
    <w:qFormat/>
    <w:uiPriority w:val="0"/>
    <w:rPr>
      <w:rFonts w:ascii="Courier New" w:hAnsi="Courier New" w:eastAsia="Courier New" w:cs="Courier New"/>
      <w:color w:val="000000"/>
      <w:spacing w:val="-30"/>
      <w:w w:val="100"/>
      <w:position w:val="0"/>
      <w:sz w:val="20"/>
      <w:szCs w:val="20"/>
      <w:u w:val="none"/>
      <w:lang w:val="en-US" w:eastAsia="en-US" w:bidi="en-US"/>
    </w:rPr>
  </w:style>
  <w:style w:type="character" w:customStyle="1" w:styleId="278">
    <w:name w:val="正文文本 (2) + AppleMyungjo21"/>
    <w:basedOn w:val="34"/>
    <w:qFormat/>
    <w:uiPriority w:val="0"/>
    <w:rPr>
      <w:rFonts w:ascii="AppleMyungjo" w:hAnsi="AppleMyungjo" w:eastAsia="AppleMyungjo" w:cs="AppleMyungjo"/>
      <w:color w:val="000000"/>
      <w:spacing w:val="0"/>
      <w:w w:val="100"/>
      <w:position w:val="0"/>
      <w:sz w:val="24"/>
      <w:szCs w:val="24"/>
      <w:u w:val="none"/>
      <w:lang w:val="en-US" w:eastAsia="en-US" w:bidi="en-US"/>
    </w:rPr>
  </w:style>
  <w:style w:type="character" w:customStyle="1" w:styleId="279">
    <w:name w:val="正文文本 (42) Exact"/>
    <w:basedOn w:val="13"/>
    <w:qFormat/>
    <w:uiPriority w:val="0"/>
    <w:rPr>
      <w:rFonts w:ascii="AppleMyungjo" w:hAnsi="AppleMyungjo" w:eastAsia="AppleMyungjo" w:cs="AppleMyungjo"/>
      <w:spacing w:val="20"/>
      <w:sz w:val="22"/>
      <w:szCs w:val="22"/>
      <w:u w:val="none"/>
    </w:rPr>
  </w:style>
  <w:style w:type="character" w:customStyle="1" w:styleId="280">
    <w:name w:val="正文文本 (42) + Courier New1"/>
    <w:basedOn w:val="266"/>
    <w:uiPriority w:val="0"/>
    <w:rPr>
      <w:rFonts w:ascii="Courier New" w:hAnsi="Courier New" w:eastAsia="Courier New" w:cs="Courier New"/>
      <w:i/>
      <w:iCs/>
      <w:color w:val="000000"/>
      <w:spacing w:val="-40"/>
      <w:w w:val="60"/>
      <w:position w:val="0"/>
      <w:sz w:val="28"/>
      <w:szCs w:val="28"/>
      <w:u w:val="none"/>
      <w:lang w:val="en-US" w:eastAsia="en-US" w:bidi="en-US"/>
    </w:rPr>
  </w:style>
  <w:style w:type="character" w:customStyle="1" w:styleId="281">
    <w:name w:val="正文文本 (42) + 间距 0 pt Exact"/>
    <w:basedOn w:val="266"/>
    <w:uiPriority w:val="0"/>
    <w:rPr>
      <w:rFonts w:ascii="AppleMyungjo" w:hAnsi="AppleMyungjo" w:eastAsia="AppleMyungjo" w:cs="AppleMyungjo"/>
      <w:color w:val="000000"/>
      <w:spacing w:val="0"/>
      <w:w w:val="100"/>
      <w:position w:val="0"/>
      <w:sz w:val="22"/>
      <w:szCs w:val="22"/>
      <w:u w:val="single"/>
      <w:lang w:val="ja-JP" w:eastAsia="ja-JP" w:bidi="ja-JP"/>
    </w:rPr>
  </w:style>
  <w:style w:type="character" w:customStyle="1" w:styleId="282">
    <w:name w:val="正文文本 (47) Exact"/>
    <w:basedOn w:val="13"/>
    <w:link w:val="283"/>
    <w:uiPriority w:val="0"/>
    <w:rPr>
      <w:i/>
      <w:iCs/>
      <w:sz w:val="68"/>
      <w:szCs w:val="68"/>
      <w:u w:val="none"/>
    </w:rPr>
  </w:style>
  <w:style w:type="paragraph" w:customStyle="1" w:styleId="283">
    <w:name w:val="正文文本 (47)"/>
    <w:basedOn w:val="1"/>
    <w:link w:val="282"/>
    <w:uiPriority w:val="0"/>
    <w:pPr>
      <w:widowControl w:val="0"/>
      <w:shd w:val="clear" w:color="auto" w:fill="FFFFFF"/>
      <w:spacing w:line="0" w:lineRule="atLeast"/>
      <w:ind w:firstLine="29"/>
    </w:pPr>
    <w:rPr>
      <w:rFonts w:ascii="Courier New" w:hAnsi="Courier New" w:eastAsia="Courier New" w:cs="Courier New"/>
      <w:i/>
      <w:iCs/>
      <w:color w:val="000000"/>
      <w:sz w:val="68"/>
      <w:szCs w:val="68"/>
      <w:lang w:eastAsia="en-US" w:bidi="en-US"/>
    </w:rPr>
  </w:style>
  <w:style w:type="character" w:customStyle="1" w:styleId="284">
    <w:name w:val="图片标题 (16) Exact"/>
    <w:basedOn w:val="13"/>
    <w:link w:val="285"/>
    <w:uiPriority w:val="0"/>
    <w:rPr>
      <w:b/>
      <w:bCs/>
      <w:spacing w:val="40"/>
      <w:sz w:val="64"/>
      <w:szCs w:val="64"/>
      <w:u w:val="none"/>
    </w:rPr>
  </w:style>
  <w:style w:type="paragraph" w:customStyle="1" w:styleId="285">
    <w:name w:val="图片标题 (16)"/>
    <w:basedOn w:val="1"/>
    <w:link w:val="284"/>
    <w:uiPriority w:val="0"/>
    <w:pPr>
      <w:widowControl w:val="0"/>
      <w:shd w:val="clear" w:color="auto" w:fill="FFFFFF"/>
      <w:spacing w:line="0" w:lineRule="atLeast"/>
      <w:ind w:firstLine="19"/>
    </w:pPr>
    <w:rPr>
      <w:rFonts w:ascii="Courier New" w:hAnsi="Courier New" w:eastAsia="Courier New" w:cs="Courier New"/>
      <w:b/>
      <w:bCs/>
      <w:color w:val="000000"/>
      <w:spacing w:val="40"/>
      <w:sz w:val="64"/>
      <w:szCs w:val="64"/>
      <w:lang w:eastAsia="en-US" w:bidi="en-US"/>
    </w:rPr>
  </w:style>
  <w:style w:type="character" w:customStyle="1" w:styleId="286">
    <w:name w:val="正文文本 (46)_"/>
    <w:basedOn w:val="13"/>
    <w:link w:val="287"/>
    <w:uiPriority w:val="0"/>
    <w:rPr>
      <w:rFonts w:ascii="Arial" w:hAnsi="Arial" w:eastAsia="Arial" w:cs="Arial"/>
      <w:sz w:val="10"/>
      <w:szCs w:val="10"/>
      <w:u w:val="none"/>
    </w:rPr>
  </w:style>
  <w:style w:type="paragraph" w:customStyle="1" w:styleId="287">
    <w:name w:val="正文文本 (46)"/>
    <w:basedOn w:val="1"/>
    <w:link w:val="286"/>
    <w:uiPriority w:val="0"/>
    <w:pPr>
      <w:widowControl w:val="0"/>
      <w:shd w:val="clear" w:color="auto" w:fill="FFFFFF"/>
      <w:spacing w:before="60" w:after="60" w:line="0" w:lineRule="atLeast"/>
      <w:ind w:hanging="8"/>
    </w:pPr>
    <w:rPr>
      <w:rFonts w:ascii="Arial" w:hAnsi="Arial" w:eastAsia="Arial" w:cs="Arial"/>
      <w:color w:val="000000"/>
      <w:sz w:val="10"/>
      <w:szCs w:val="10"/>
      <w:lang w:eastAsia="en-US" w:bidi="en-US"/>
    </w:rPr>
  </w:style>
  <w:style w:type="character" w:customStyle="1" w:styleId="288">
    <w:name w:val="正文文本 (15) + 间距 -1 pt"/>
    <w:basedOn w:val="75"/>
    <w:uiPriority w:val="0"/>
    <w:rPr>
      <w:rFonts w:ascii="AppleMyungjo" w:hAnsi="AppleMyungjo" w:eastAsia="AppleMyungjo" w:cs="AppleMyungjo"/>
      <w:color w:val="000000"/>
      <w:spacing w:val="-30"/>
      <w:w w:val="100"/>
      <w:position w:val="0"/>
      <w:sz w:val="24"/>
      <w:szCs w:val="24"/>
      <w:u w:val="none"/>
      <w:lang w:val="ja-JP" w:eastAsia="ja-JP" w:bidi="ja-JP"/>
    </w:rPr>
  </w:style>
  <w:style w:type="character" w:customStyle="1" w:styleId="289">
    <w:name w:val="正文文本 (42) + 间距 0 pt"/>
    <w:basedOn w:val="266"/>
    <w:uiPriority w:val="0"/>
    <w:rPr>
      <w:rFonts w:ascii="AppleMyungjo" w:hAnsi="AppleMyungjo" w:eastAsia="AppleMyungjo" w:cs="AppleMyungjo"/>
      <w:color w:val="000000"/>
      <w:spacing w:val="0"/>
      <w:w w:val="100"/>
      <w:position w:val="0"/>
      <w:sz w:val="22"/>
      <w:szCs w:val="22"/>
      <w:u w:val="none"/>
      <w:lang w:val="ja-JP" w:eastAsia="ja-JP" w:bidi="ja-JP"/>
    </w:rPr>
  </w:style>
  <w:style w:type="character" w:customStyle="1" w:styleId="290">
    <w:name w:val="正文文本 (48)_"/>
    <w:basedOn w:val="13"/>
    <w:link w:val="291"/>
    <w:uiPriority w:val="0"/>
    <w:rPr>
      <w:rFonts w:ascii="AppleMyungjo" w:hAnsi="AppleMyungjo" w:eastAsia="AppleMyungjo" w:cs="AppleMyungjo"/>
      <w:spacing w:val="-10"/>
      <w:sz w:val="22"/>
      <w:szCs w:val="22"/>
      <w:u w:val="none"/>
    </w:rPr>
  </w:style>
  <w:style w:type="paragraph" w:customStyle="1" w:styleId="291">
    <w:name w:val="正文文本 (48)"/>
    <w:basedOn w:val="1"/>
    <w:link w:val="290"/>
    <w:qFormat/>
    <w:uiPriority w:val="0"/>
    <w:pPr>
      <w:widowControl w:val="0"/>
      <w:shd w:val="clear" w:color="auto" w:fill="FFFFFF"/>
      <w:spacing w:before="1200" w:line="0" w:lineRule="atLeast"/>
      <w:jc w:val="center"/>
    </w:pPr>
    <w:rPr>
      <w:rFonts w:ascii="AppleMyungjo" w:hAnsi="AppleMyungjo" w:eastAsia="AppleMyungjo" w:cs="AppleMyungjo"/>
      <w:color w:val="000000"/>
      <w:spacing w:val="-10"/>
      <w:sz w:val="22"/>
      <w:szCs w:val="22"/>
      <w:lang w:eastAsia="en-US" w:bidi="en-US"/>
    </w:rPr>
  </w:style>
  <w:style w:type="character" w:customStyle="1" w:styleId="292">
    <w:name w:val="正文文本 (42) + Times New Roman"/>
    <w:basedOn w:val="266"/>
    <w:uiPriority w:val="0"/>
    <w:rPr>
      <w:rFonts w:ascii="Times New Roman" w:hAnsi="Times New Roman" w:eastAsia="Times New Roman" w:cs="Times New Roman"/>
      <w:color w:val="000000"/>
      <w:spacing w:val="80"/>
      <w:w w:val="100"/>
      <w:position w:val="0"/>
      <w:sz w:val="46"/>
      <w:szCs w:val="46"/>
      <w:u w:val="none"/>
      <w:lang w:val="en-US" w:eastAsia="en-US" w:bidi="en-US"/>
    </w:rPr>
  </w:style>
  <w:style w:type="character" w:customStyle="1" w:styleId="293">
    <w:name w:val="正文文本 (49)_"/>
    <w:basedOn w:val="13"/>
    <w:link w:val="294"/>
    <w:uiPriority w:val="0"/>
    <w:rPr>
      <w:b/>
      <w:bCs/>
      <w:w w:val="80"/>
      <w:sz w:val="26"/>
      <w:szCs w:val="26"/>
      <w:u w:val="none"/>
    </w:rPr>
  </w:style>
  <w:style w:type="paragraph" w:customStyle="1" w:styleId="294">
    <w:name w:val="正文文本 (49)"/>
    <w:basedOn w:val="1"/>
    <w:link w:val="293"/>
    <w:qFormat/>
    <w:uiPriority w:val="0"/>
    <w:pPr>
      <w:widowControl w:val="0"/>
      <w:shd w:val="clear" w:color="auto" w:fill="FFFFFF"/>
      <w:spacing w:before="1440" w:line="0" w:lineRule="atLeast"/>
      <w:ind w:hanging="6"/>
    </w:pPr>
    <w:rPr>
      <w:rFonts w:ascii="Courier New" w:hAnsi="Courier New" w:eastAsia="Courier New" w:cs="Courier New"/>
      <w:b/>
      <w:bCs/>
      <w:color w:val="000000"/>
      <w:w w:val="80"/>
      <w:sz w:val="26"/>
      <w:szCs w:val="26"/>
      <w:lang w:eastAsia="en-US" w:bidi="en-US"/>
    </w:rPr>
  </w:style>
  <w:style w:type="character" w:customStyle="1" w:styleId="295">
    <w:name w:val="正文文本 (15) + 8.5 pt1"/>
    <w:basedOn w:val="75"/>
    <w:uiPriority w:val="0"/>
    <w:rPr>
      <w:rFonts w:ascii="AppleMyungjo" w:hAnsi="AppleMyungjo" w:eastAsia="AppleMyungjo" w:cs="AppleMyungjo"/>
      <w:color w:val="000000"/>
      <w:spacing w:val="0"/>
      <w:w w:val="70"/>
      <w:position w:val="0"/>
      <w:sz w:val="17"/>
      <w:szCs w:val="17"/>
      <w:u w:val="single"/>
      <w:lang w:val="ja-JP" w:eastAsia="ja-JP" w:bidi="ja-JP"/>
    </w:rPr>
  </w:style>
  <w:style w:type="character" w:customStyle="1" w:styleId="296">
    <w:name w:val="正文文本 (15) Exact1"/>
    <w:basedOn w:val="75"/>
    <w:uiPriority w:val="0"/>
    <w:rPr>
      <w:rFonts w:ascii="AppleMyungjo" w:hAnsi="AppleMyungjo" w:eastAsia="AppleMyungjo" w:cs="AppleMyungjo"/>
      <w:color w:val="000000"/>
      <w:spacing w:val="0"/>
      <w:w w:val="100"/>
      <w:position w:val="0"/>
      <w:sz w:val="24"/>
      <w:szCs w:val="24"/>
      <w:u w:val="single"/>
      <w:lang w:val="ja-JP" w:eastAsia="ja-JP" w:bidi="ja-JP"/>
    </w:rPr>
  </w:style>
  <w:style w:type="character" w:customStyle="1" w:styleId="297">
    <w:name w:val="正文文本 (2) + 13 pt1"/>
    <w:basedOn w:val="34"/>
    <w:uiPriority w:val="0"/>
    <w:rPr>
      <w:rFonts w:ascii="Courier New" w:hAnsi="Courier New" w:eastAsia="Courier New" w:cs="Courier New"/>
      <w:color w:val="000000"/>
      <w:spacing w:val="0"/>
      <w:w w:val="75"/>
      <w:position w:val="0"/>
      <w:sz w:val="26"/>
      <w:szCs w:val="26"/>
      <w:u w:val="none"/>
      <w:lang w:val="en-US" w:eastAsia="en-US" w:bidi="en-US"/>
    </w:rPr>
  </w:style>
  <w:style w:type="character" w:customStyle="1" w:styleId="298">
    <w:name w:val="正文文本 (50) Exact"/>
    <w:basedOn w:val="13"/>
    <w:link w:val="299"/>
    <w:uiPriority w:val="0"/>
    <w:rPr>
      <w:rFonts w:ascii="AppleMyungjo" w:hAnsi="AppleMyungjo" w:eastAsia="AppleMyungjo" w:cs="AppleMyungjo"/>
      <w:spacing w:val="0"/>
      <w:w w:val="150"/>
      <w:sz w:val="15"/>
      <w:szCs w:val="15"/>
      <w:u w:val="none"/>
    </w:rPr>
  </w:style>
  <w:style w:type="paragraph" w:customStyle="1" w:styleId="299">
    <w:name w:val="正文文本 (50)"/>
    <w:basedOn w:val="1"/>
    <w:link w:val="298"/>
    <w:qFormat/>
    <w:uiPriority w:val="0"/>
    <w:pPr>
      <w:widowControl w:val="0"/>
      <w:shd w:val="clear" w:color="auto" w:fill="FFFFFF"/>
      <w:spacing w:line="0" w:lineRule="atLeast"/>
    </w:pPr>
    <w:rPr>
      <w:rFonts w:ascii="AppleMyungjo" w:hAnsi="AppleMyungjo" w:eastAsia="AppleMyungjo" w:cs="AppleMyungjo"/>
      <w:color w:val="000000"/>
      <w:w w:val="150"/>
      <w:sz w:val="15"/>
      <w:szCs w:val="15"/>
      <w:lang w:eastAsia="en-US" w:bidi="en-US"/>
    </w:rPr>
  </w:style>
  <w:style w:type="character" w:customStyle="1" w:styleId="300">
    <w:name w:val="正文文本 (50) Exact1"/>
    <w:basedOn w:val="298"/>
    <w:uiPriority w:val="0"/>
    <w:rPr>
      <w:rFonts w:ascii="AppleMyungjo" w:hAnsi="AppleMyungjo" w:eastAsia="AppleMyungjo" w:cs="AppleMyungjo"/>
      <w:color w:val="000000"/>
      <w:spacing w:val="0"/>
      <w:w w:val="150"/>
      <w:position w:val="0"/>
      <w:sz w:val="15"/>
      <w:szCs w:val="15"/>
      <w:u w:val="none"/>
      <w:lang w:val="en-US" w:eastAsia="en-US" w:bidi="en-US"/>
    </w:rPr>
  </w:style>
  <w:style w:type="character" w:customStyle="1" w:styleId="301">
    <w:name w:val="正文文本 (50) + 8.5 pt"/>
    <w:basedOn w:val="298"/>
    <w:uiPriority w:val="0"/>
    <w:rPr>
      <w:rFonts w:ascii="AppleMyungjo" w:hAnsi="AppleMyungjo" w:eastAsia="AppleMyungjo" w:cs="AppleMyungjo"/>
      <w:color w:val="000000"/>
      <w:spacing w:val="0"/>
      <w:w w:val="200"/>
      <w:position w:val="0"/>
      <w:sz w:val="17"/>
      <w:szCs w:val="17"/>
      <w:u w:val="none"/>
      <w:lang w:val="en-US" w:eastAsia="en-US" w:bidi="en-US"/>
    </w:rPr>
  </w:style>
  <w:style w:type="character" w:customStyle="1" w:styleId="302">
    <w:name w:val="正文文本 (50) + 间距 -1 pt Exact"/>
    <w:basedOn w:val="298"/>
    <w:qFormat/>
    <w:uiPriority w:val="0"/>
    <w:rPr>
      <w:rFonts w:ascii="AppleMyungjo" w:hAnsi="AppleMyungjo" w:eastAsia="AppleMyungjo" w:cs="AppleMyungjo"/>
      <w:color w:val="000000"/>
      <w:spacing w:val="-30"/>
      <w:w w:val="150"/>
      <w:position w:val="0"/>
      <w:sz w:val="15"/>
      <w:szCs w:val="15"/>
      <w:u w:val="none"/>
      <w:lang w:val="en-US" w:eastAsia="en-US" w:bidi="en-US"/>
    </w:rPr>
  </w:style>
  <w:style w:type="character" w:customStyle="1" w:styleId="303">
    <w:name w:val="正文文本 (50) + 间距 1 pt Exact"/>
    <w:basedOn w:val="298"/>
    <w:qFormat/>
    <w:uiPriority w:val="0"/>
    <w:rPr>
      <w:rFonts w:ascii="AppleMyungjo" w:hAnsi="AppleMyungjo" w:eastAsia="AppleMyungjo" w:cs="AppleMyungjo"/>
      <w:color w:val="000000"/>
      <w:spacing w:val="20"/>
      <w:w w:val="150"/>
      <w:position w:val="0"/>
      <w:sz w:val="15"/>
      <w:szCs w:val="15"/>
      <w:u w:val="none"/>
      <w:lang w:val="en-US" w:eastAsia="en-US" w:bidi="en-US"/>
    </w:rPr>
  </w:style>
  <w:style w:type="character" w:customStyle="1" w:styleId="304">
    <w:name w:val="正文文本 (21) + AppleMyungjo5"/>
    <w:basedOn w:val="141"/>
    <w:qFormat/>
    <w:uiPriority w:val="0"/>
    <w:rPr>
      <w:rFonts w:ascii="AppleMyungjo" w:hAnsi="AppleMyungjo" w:eastAsia="AppleMyungjo" w:cs="AppleMyungjo"/>
      <w:color w:val="000000"/>
      <w:spacing w:val="-20"/>
      <w:w w:val="90"/>
      <w:position w:val="0"/>
      <w:sz w:val="12"/>
      <w:szCs w:val="12"/>
      <w:u w:val="none"/>
      <w:lang w:val="ja-JP" w:eastAsia="ja-JP" w:bidi="ja-JP"/>
    </w:rPr>
  </w:style>
  <w:style w:type="character" w:customStyle="1" w:styleId="305">
    <w:name w:val="正文文本 (51) Exact"/>
    <w:basedOn w:val="13"/>
    <w:link w:val="306"/>
    <w:uiPriority w:val="0"/>
    <w:rPr>
      <w:rFonts w:ascii="AppleMyungjo" w:hAnsi="AppleMyungjo" w:eastAsia="AppleMyungjo" w:cs="AppleMyungjo"/>
      <w:b/>
      <w:bCs/>
      <w:spacing w:val="-20"/>
      <w:w w:val="100"/>
      <w:sz w:val="24"/>
      <w:szCs w:val="24"/>
      <w:u w:val="none"/>
    </w:rPr>
  </w:style>
  <w:style w:type="paragraph" w:customStyle="1" w:styleId="306">
    <w:name w:val="正文文本 (51)"/>
    <w:basedOn w:val="1"/>
    <w:link w:val="305"/>
    <w:qFormat/>
    <w:uiPriority w:val="0"/>
    <w:pPr>
      <w:widowControl w:val="0"/>
      <w:shd w:val="clear" w:color="auto" w:fill="FFFFFF"/>
      <w:spacing w:line="0" w:lineRule="atLeast"/>
      <w:ind w:firstLine="29"/>
    </w:pPr>
    <w:rPr>
      <w:rFonts w:ascii="AppleMyungjo" w:hAnsi="AppleMyungjo" w:eastAsia="AppleMyungjo" w:cs="AppleMyungjo"/>
      <w:b/>
      <w:bCs/>
      <w:color w:val="000000"/>
      <w:spacing w:val="-20"/>
      <w:lang w:eastAsia="en-US" w:bidi="en-US"/>
    </w:rPr>
  </w:style>
  <w:style w:type="character" w:customStyle="1" w:styleId="307">
    <w:name w:val="正文文本 (21) + 12 pt"/>
    <w:basedOn w:val="141"/>
    <w:qFormat/>
    <w:uiPriority w:val="0"/>
    <w:rPr>
      <w:rFonts w:ascii="Courier New" w:hAnsi="Courier New" w:eastAsia="Courier New" w:cs="Courier New"/>
      <w:b/>
      <w:bCs/>
      <w:color w:val="000000"/>
      <w:spacing w:val="20"/>
      <w:w w:val="70"/>
      <w:position w:val="0"/>
      <w:sz w:val="24"/>
      <w:szCs w:val="24"/>
      <w:u w:val="none"/>
      <w:lang w:val="en-US" w:eastAsia="en-US" w:bidi="en-US"/>
    </w:rPr>
  </w:style>
  <w:style w:type="character" w:customStyle="1" w:styleId="308">
    <w:name w:val="正文文本 (52)_"/>
    <w:basedOn w:val="13"/>
    <w:link w:val="309"/>
    <w:uiPriority w:val="0"/>
    <w:rPr>
      <w:rFonts w:ascii="AppleMyungjo" w:hAnsi="AppleMyungjo" w:eastAsia="AppleMyungjo" w:cs="AppleMyungjo"/>
      <w:spacing w:val="-10"/>
      <w:sz w:val="22"/>
      <w:szCs w:val="22"/>
      <w:u w:val="none"/>
    </w:rPr>
  </w:style>
  <w:style w:type="paragraph" w:customStyle="1" w:styleId="309">
    <w:name w:val="正文文本 (52)"/>
    <w:basedOn w:val="1"/>
    <w:link w:val="308"/>
    <w:qFormat/>
    <w:uiPriority w:val="0"/>
    <w:pPr>
      <w:widowControl w:val="0"/>
      <w:shd w:val="clear" w:color="auto" w:fill="FFFFFF"/>
      <w:spacing w:before="7320" w:line="0" w:lineRule="atLeast"/>
      <w:ind w:hanging="2"/>
    </w:pPr>
    <w:rPr>
      <w:rFonts w:ascii="AppleMyungjo" w:hAnsi="AppleMyungjo" w:eastAsia="AppleMyungjo" w:cs="AppleMyungjo"/>
      <w:color w:val="000000"/>
      <w:spacing w:val="-10"/>
      <w:sz w:val="22"/>
      <w:szCs w:val="22"/>
      <w:lang w:eastAsia="en-US" w:bidi="en-US"/>
    </w:rPr>
  </w:style>
  <w:style w:type="character" w:customStyle="1" w:styleId="310">
    <w:name w:val="正文文本 (21) + 小型大写"/>
    <w:basedOn w:val="141"/>
    <w:uiPriority w:val="0"/>
    <w:rPr>
      <w:rFonts w:ascii="Courier New" w:hAnsi="Courier New" w:eastAsia="Courier New" w:cs="Courier New"/>
      <w:smallCaps/>
      <w:color w:val="000000"/>
      <w:spacing w:val="0"/>
      <w:w w:val="75"/>
      <w:position w:val="0"/>
      <w:sz w:val="26"/>
      <w:szCs w:val="26"/>
      <w:u w:val="none"/>
      <w:lang w:val="en-US" w:eastAsia="en-US" w:bidi="en-US"/>
    </w:rPr>
  </w:style>
  <w:style w:type="character" w:customStyle="1" w:styleId="311">
    <w:name w:val="正文文本 (2) + 13 pt2"/>
    <w:basedOn w:val="34"/>
    <w:uiPriority w:val="0"/>
    <w:rPr>
      <w:rFonts w:ascii="Courier New" w:hAnsi="Courier New" w:eastAsia="Courier New" w:cs="Courier New"/>
      <w:smallCaps/>
      <w:color w:val="000000"/>
      <w:spacing w:val="0"/>
      <w:w w:val="75"/>
      <w:position w:val="0"/>
      <w:sz w:val="26"/>
      <w:szCs w:val="26"/>
      <w:u w:val="none"/>
      <w:lang w:val="en-US" w:eastAsia="en-US" w:bidi="en-US"/>
    </w:rPr>
  </w:style>
  <w:style w:type="character" w:customStyle="1" w:styleId="312">
    <w:name w:val="正文文本 (42) + Courier New2"/>
    <w:basedOn w:val="266"/>
    <w:qFormat/>
    <w:uiPriority w:val="0"/>
    <w:rPr>
      <w:rFonts w:ascii="Courier New" w:hAnsi="Courier New" w:eastAsia="Courier New" w:cs="Courier New"/>
      <w:b/>
      <w:bCs/>
      <w:color w:val="000000"/>
      <w:spacing w:val="0"/>
      <w:w w:val="100"/>
      <w:position w:val="0"/>
      <w:sz w:val="21"/>
      <w:szCs w:val="21"/>
      <w:u w:val="none"/>
      <w:lang w:val="en-US" w:eastAsia="en-US" w:bidi="en-US"/>
    </w:rPr>
  </w:style>
  <w:style w:type="character" w:customStyle="1" w:styleId="313">
    <w:name w:val="正文文本 (42) + 间距 0 pt Exact1"/>
    <w:basedOn w:val="266"/>
    <w:uiPriority w:val="0"/>
    <w:rPr>
      <w:rFonts w:ascii="AppleMyungjo" w:hAnsi="AppleMyungjo" w:eastAsia="AppleMyungjo" w:cs="AppleMyungjo"/>
      <w:color w:val="000000"/>
      <w:spacing w:val="0"/>
      <w:w w:val="100"/>
      <w:position w:val="0"/>
      <w:sz w:val="22"/>
      <w:szCs w:val="22"/>
      <w:u w:val="none"/>
      <w:lang w:val="zh-CN" w:eastAsia="zh-CN" w:bidi="zh-CN"/>
    </w:rPr>
  </w:style>
  <w:style w:type="character" w:customStyle="1" w:styleId="314">
    <w:name w:val="正文文本 (12) + 4 pt1"/>
    <w:basedOn w:val="24"/>
    <w:uiPriority w:val="0"/>
    <w:rPr>
      <w:rFonts w:ascii="AppleMyungjo" w:hAnsi="AppleMyungjo" w:eastAsia="AppleMyungjo" w:cs="AppleMyungjo"/>
      <w:i/>
      <w:iCs/>
      <w:color w:val="000000"/>
      <w:spacing w:val="-10"/>
      <w:w w:val="100"/>
      <w:position w:val="0"/>
      <w:sz w:val="8"/>
      <w:szCs w:val="8"/>
      <w:u w:val="none"/>
      <w:lang w:val="en-US" w:eastAsia="en-US" w:bidi="en-US"/>
    </w:rPr>
  </w:style>
  <w:style w:type="character" w:customStyle="1" w:styleId="315">
    <w:name w:val="正文文本 (12) + 10 pt"/>
    <w:basedOn w:val="24"/>
    <w:qFormat/>
    <w:uiPriority w:val="0"/>
    <w:rPr>
      <w:rFonts w:ascii="AppleMyungjo" w:hAnsi="AppleMyungjo" w:eastAsia="AppleMyungjo" w:cs="AppleMyungjo"/>
      <w:i/>
      <w:iCs/>
      <w:color w:val="000000"/>
      <w:spacing w:val="0"/>
      <w:w w:val="100"/>
      <w:position w:val="0"/>
      <w:sz w:val="20"/>
      <w:szCs w:val="20"/>
      <w:u w:val="none"/>
      <w:lang w:val="en-US" w:eastAsia="en-US" w:bidi="en-US"/>
    </w:rPr>
  </w:style>
  <w:style w:type="character" w:customStyle="1" w:styleId="316">
    <w:name w:val="正文文本 (12) + 6 pt1"/>
    <w:basedOn w:val="24"/>
    <w:qFormat/>
    <w:uiPriority w:val="0"/>
    <w:rPr>
      <w:rFonts w:ascii="AppleMyungjo" w:hAnsi="AppleMyungjo" w:eastAsia="AppleMyungjo" w:cs="AppleMyungjo"/>
      <w:color w:val="000000"/>
      <w:spacing w:val="0"/>
      <w:w w:val="300"/>
      <w:position w:val="0"/>
      <w:sz w:val="12"/>
      <w:szCs w:val="12"/>
      <w:u w:val="none"/>
      <w:lang w:val="en-US" w:eastAsia="en-US" w:bidi="en-US"/>
    </w:rPr>
  </w:style>
  <w:style w:type="character" w:customStyle="1" w:styleId="317">
    <w:name w:val="正文文本 (53) Exact"/>
    <w:basedOn w:val="13"/>
    <w:link w:val="318"/>
    <w:qFormat/>
    <w:uiPriority w:val="0"/>
    <w:rPr>
      <w:rFonts w:ascii="AppleGothic" w:hAnsi="AppleGothic" w:eastAsia="AppleGothic" w:cs="AppleGothic"/>
      <w:spacing w:val="-30"/>
      <w:w w:val="200"/>
      <w:sz w:val="16"/>
      <w:szCs w:val="16"/>
      <w:u w:val="none"/>
    </w:rPr>
  </w:style>
  <w:style w:type="paragraph" w:customStyle="1" w:styleId="318">
    <w:name w:val="正文文本 (53)"/>
    <w:basedOn w:val="1"/>
    <w:link w:val="317"/>
    <w:qFormat/>
    <w:uiPriority w:val="0"/>
    <w:pPr>
      <w:widowControl w:val="0"/>
      <w:shd w:val="clear" w:color="auto" w:fill="FFFFFF"/>
      <w:spacing w:line="0" w:lineRule="atLeast"/>
      <w:ind w:firstLine="72"/>
    </w:pPr>
    <w:rPr>
      <w:rFonts w:ascii="AppleGothic" w:hAnsi="AppleGothic" w:eastAsia="AppleGothic" w:cs="AppleGothic"/>
      <w:color w:val="000000"/>
      <w:spacing w:val="-30"/>
      <w:w w:val="200"/>
      <w:sz w:val="16"/>
      <w:szCs w:val="16"/>
      <w:lang w:eastAsia="en-US" w:bidi="en-US"/>
    </w:rPr>
  </w:style>
  <w:style w:type="character" w:customStyle="1" w:styleId="319">
    <w:name w:val="正文文本 (54) Exact"/>
    <w:basedOn w:val="13"/>
    <w:link w:val="320"/>
    <w:qFormat/>
    <w:uiPriority w:val="0"/>
    <w:rPr>
      <w:rFonts w:ascii="AppleMyungjo" w:hAnsi="AppleMyungjo" w:eastAsia="AppleMyungjo" w:cs="AppleMyungjo"/>
      <w:spacing w:val="30"/>
      <w:sz w:val="17"/>
      <w:szCs w:val="17"/>
      <w:u w:val="none"/>
    </w:rPr>
  </w:style>
  <w:style w:type="paragraph" w:customStyle="1" w:styleId="320">
    <w:name w:val="正文文本 (54)"/>
    <w:basedOn w:val="1"/>
    <w:link w:val="319"/>
    <w:qFormat/>
    <w:uiPriority w:val="0"/>
    <w:pPr>
      <w:widowControl w:val="0"/>
      <w:shd w:val="clear" w:color="auto" w:fill="FFFFFF"/>
      <w:spacing w:line="0" w:lineRule="atLeast"/>
      <w:jc w:val="center"/>
    </w:pPr>
    <w:rPr>
      <w:rFonts w:ascii="AppleMyungjo" w:hAnsi="AppleMyungjo" w:eastAsia="AppleMyungjo" w:cs="AppleMyungjo"/>
      <w:color w:val="000000"/>
      <w:spacing w:val="30"/>
      <w:sz w:val="17"/>
      <w:szCs w:val="17"/>
      <w:lang w:eastAsia="en-US" w:bidi="en-US"/>
    </w:rPr>
  </w:style>
  <w:style w:type="character" w:customStyle="1" w:styleId="321">
    <w:name w:val="正文文本 (54) + 间距 0 pt Exact"/>
    <w:basedOn w:val="319"/>
    <w:qFormat/>
    <w:uiPriority w:val="0"/>
    <w:rPr>
      <w:rFonts w:ascii="AppleMyungjo" w:hAnsi="AppleMyungjo" w:eastAsia="AppleMyungjo" w:cs="AppleMyungjo"/>
      <w:color w:val="000000"/>
      <w:spacing w:val="0"/>
      <w:w w:val="100"/>
      <w:position w:val="0"/>
      <w:sz w:val="17"/>
      <w:szCs w:val="17"/>
      <w:u w:val="none"/>
      <w:lang w:val="en-US" w:eastAsia="en-US" w:bidi="en-US"/>
    </w:rPr>
  </w:style>
  <w:style w:type="character" w:customStyle="1" w:styleId="322">
    <w:name w:val="正文文本 (54) + 14 pt Exact"/>
    <w:basedOn w:val="319"/>
    <w:qFormat/>
    <w:uiPriority w:val="0"/>
    <w:rPr>
      <w:rFonts w:ascii="AppleMyungjo" w:hAnsi="AppleMyungjo" w:eastAsia="AppleMyungjo" w:cs="AppleMyungjo"/>
      <w:color w:val="000000"/>
      <w:spacing w:val="30"/>
      <w:w w:val="100"/>
      <w:position w:val="0"/>
      <w:sz w:val="28"/>
      <w:szCs w:val="28"/>
      <w:u w:val="none"/>
      <w:lang w:val="en-US" w:eastAsia="en-US" w:bidi="en-US"/>
    </w:rPr>
  </w:style>
  <w:style w:type="character" w:customStyle="1" w:styleId="323">
    <w:name w:val="正文文本 (55) Exact"/>
    <w:basedOn w:val="13"/>
    <w:link w:val="324"/>
    <w:qFormat/>
    <w:uiPriority w:val="0"/>
    <w:rPr>
      <w:rFonts w:ascii="AppleMyungjo" w:hAnsi="AppleMyungjo" w:eastAsia="AppleMyungjo" w:cs="AppleMyungjo"/>
      <w:spacing w:val="-30"/>
      <w:w w:val="250"/>
      <w:sz w:val="15"/>
      <w:szCs w:val="15"/>
      <w:u w:val="none"/>
    </w:rPr>
  </w:style>
  <w:style w:type="paragraph" w:customStyle="1" w:styleId="324">
    <w:name w:val="正文文本 (55)"/>
    <w:basedOn w:val="1"/>
    <w:link w:val="323"/>
    <w:qFormat/>
    <w:uiPriority w:val="0"/>
    <w:pPr>
      <w:widowControl w:val="0"/>
      <w:shd w:val="clear" w:color="auto" w:fill="FFFFFF"/>
      <w:spacing w:line="0" w:lineRule="atLeast"/>
      <w:ind w:firstLine="77"/>
    </w:pPr>
    <w:rPr>
      <w:rFonts w:ascii="AppleMyungjo" w:hAnsi="AppleMyungjo" w:eastAsia="AppleMyungjo" w:cs="AppleMyungjo"/>
      <w:color w:val="000000"/>
      <w:spacing w:val="-30"/>
      <w:w w:val="250"/>
      <w:sz w:val="15"/>
      <w:szCs w:val="15"/>
      <w:lang w:eastAsia="en-US" w:bidi="en-US"/>
    </w:rPr>
  </w:style>
  <w:style w:type="character" w:customStyle="1" w:styleId="325">
    <w:name w:val="正文文本 (56) Exact"/>
    <w:basedOn w:val="13"/>
    <w:link w:val="326"/>
    <w:qFormat/>
    <w:uiPriority w:val="0"/>
    <w:rPr>
      <w:rFonts w:ascii="Times New Roman" w:hAnsi="Times New Roman" w:eastAsia="Times New Roman" w:cs="Times New Roman"/>
      <w:sz w:val="20"/>
      <w:szCs w:val="20"/>
      <w:u w:val="none"/>
    </w:rPr>
  </w:style>
  <w:style w:type="paragraph" w:customStyle="1" w:styleId="326">
    <w:name w:val="正文文本 (56)"/>
    <w:basedOn w:val="1"/>
    <w:link w:val="325"/>
    <w:qFormat/>
    <w:uiPriority w:val="0"/>
    <w:pPr>
      <w:widowControl w:val="0"/>
      <w:shd w:val="clear" w:color="auto" w:fill="FFFFFF"/>
      <w:spacing w:line="0" w:lineRule="atLeast"/>
      <w:jc w:val="center"/>
    </w:pPr>
    <w:rPr>
      <w:rFonts w:eastAsia="Times New Roman"/>
      <w:color w:val="000000"/>
      <w:sz w:val="20"/>
      <w:szCs w:val="20"/>
      <w:lang w:eastAsia="en-US" w:bidi="en-US"/>
    </w:rPr>
  </w:style>
  <w:style w:type="character" w:customStyle="1" w:styleId="327">
    <w:name w:val="正文文本 (56) + Courier New"/>
    <w:basedOn w:val="325"/>
    <w:qFormat/>
    <w:uiPriority w:val="0"/>
    <w:rPr>
      <w:rFonts w:ascii="Courier New" w:hAnsi="Courier New" w:eastAsia="Courier New" w:cs="Courier New"/>
      <w:b/>
      <w:bCs/>
      <w:color w:val="000000"/>
      <w:spacing w:val="0"/>
      <w:w w:val="100"/>
      <w:position w:val="0"/>
      <w:sz w:val="19"/>
      <w:szCs w:val="19"/>
      <w:u w:val="none"/>
      <w:lang w:val="en-US" w:eastAsia="en-US" w:bidi="en-US"/>
    </w:rPr>
  </w:style>
  <w:style w:type="character" w:customStyle="1" w:styleId="328">
    <w:name w:val="正文文本 (57) Exact"/>
    <w:basedOn w:val="13"/>
    <w:link w:val="329"/>
    <w:qFormat/>
    <w:uiPriority w:val="0"/>
    <w:rPr>
      <w:rFonts w:ascii="AppleMyungjo" w:hAnsi="AppleMyungjo" w:eastAsia="AppleMyungjo" w:cs="AppleMyungjo"/>
      <w:spacing w:val="-40"/>
      <w:sz w:val="20"/>
      <w:szCs w:val="20"/>
      <w:u w:val="none"/>
    </w:rPr>
  </w:style>
  <w:style w:type="paragraph" w:customStyle="1" w:styleId="329">
    <w:name w:val="正文文本 (57)"/>
    <w:basedOn w:val="1"/>
    <w:link w:val="328"/>
    <w:qFormat/>
    <w:uiPriority w:val="0"/>
    <w:pPr>
      <w:widowControl w:val="0"/>
      <w:shd w:val="clear" w:color="auto" w:fill="FFFFFF"/>
      <w:spacing w:line="0" w:lineRule="atLeast"/>
      <w:ind w:firstLine="72"/>
    </w:pPr>
    <w:rPr>
      <w:rFonts w:ascii="AppleMyungjo" w:hAnsi="AppleMyungjo" w:eastAsia="AppleMyungjo" w:cs="AppleMyungjo"/>
      <w:color w:val="000000"/>
      <w:spacing w:val="-40"/>
      <w:sz w:val="20"/>
      <w:szCs w:val="20"/>
      <w:lang w:eastAsia="en-US" w:bidi="en-US"/>
    </w:rPr>
  </w:style>
  <w:style w:type="character" w:customStyle="1" w:styleId="330">
    <w:name w:val="正文文本 (58) Exact"/>
    <w:basedOn w:val="13"/>
    <w:link w:val="331"/>
    <w:uiPriority w:val="0"/>
    <w:rPr>
      <w:rFonts w:ascii="AppleMyungjo" w:hAnsi="AppleMyungjo" w:eastAsia="AppleMyungjo" w:cs="AppleMyungjo"/>
      <w:spacing w:val="-30"/>
      <w:w w:val="250"/>
      <w:sz w:val="14"/>
      <w:szCs w:val="14"/>
      <w:u w:val="none"/>
    </w:rPr>
  </w:style>
  <w:style w:type="paragraph" w:customStyle="1" w:styleId="331">
    <w:name w:val="正文文本 (58)"/>
    <w:basedOn w:val="1"/>
    <w:link w:val="330"/>
    <w:qFormat/>
    <w:uiPriority w:val="0"/>
    <w:pPr>
      <w:widowControl w:val="0"/>
      <w:shd w:val="clear" w:color="auto" w:fill="FFFFFF"/>
      <w:spacing w:line="0" w:lineRule="atLeast"/>
      <w:ind w:firstLine="77"/>
    </w:pPr>
    <w:rPr>
      <w:rFonts w:ascii="AppleMyungjo" w:hAnsi="AppleMyungjo" w:eastAsia="AppleMyungjo" w:cs="AppleMyungjo"/>
      <w:color w:val="000000"/>
      <w:spacing w:val="-30"/>
      <w:w w:val="250"/>
      <w:sz w:val="14"/>
      <w:szCs w:val="14"/>
      <w:lang w:eastAsia="en-US" w:bidi="en-US"/>
    </w:rPr>
  </w:style>
  <w:style w:type="character" w:customStyle="1" w:styleId="332">
    <w:name w:val="正文文本 (59) Exact"/>
    <w:basedOn w:val="13"/>
    <w:link w:val="333"/>
    <w:qFormat/>
    <w:uiPriority w:val="0"/>
    <w:rPr>
      <w:rFonts w:ascii="AppleMyungjo" w:hAnsi="AppleMyungjo" w:eastAsia="AppleMyungjo" w:cs="AppleMyungjo"/>
      <w:w w:val="150"/>
      <w:sz w:val="24"/>
      <w:szCs w:val="24"/>
      <w:u w:val="none"/>
    </w:rPr>
  </w:style>
  <w:style w:type="paragraph" w:customStyle="1" w:styleId="333">
    <w:name w:val="正文文本 (59)"/>
    <w:basedOn w:val="1"/>
    <w:link w:val="332"/>
    <w:qFormat/>
    <w:uiPriority w:val="0"/>
    <w:pPr>
      <w:widowControl w:val="0"/>
      <w:shd w:val="clear" w:color="auto" w:fill="FFFFFF"/>
      <w:spacing w:line="0" w:lineRule="atLeast"/>
      <w:ind w:firstLine="72"/>
    </w:pPr>
    <w:rPr>
      <w:rFonts w:ascii="AppleMyungjo" w:hAnsi="AppleMyungjo" w:eastAsia="AppleMyungjo" w:cs="AppleMyungjo"/>
      <w:color w:val="000000"/>
      <w:w w:val="150"/>
      <w:lang w:eastAsia="en-US" w:bidi="en-US"/>
    </w:rPr>
  </w:style>
  <w:style w:type="character" w:customStyle="1" w:styleId="334">
    <w:name w:val="图片标题 (17) Exact"/>
    <w:basedOn w:val="13"/>
    <w:link w:val="335"/>
    <w:qFormat/>
    <w:uiPriority w:val="0"/>
    <w:rPr>
      <w:rFonts w:ascii="Arial" w:hAnsi="Arial" w:eastAsia="Arial" w:cs="Arial"/>
      <w:b/>
      <w:bCs/>
      <w:spacing w:val="-10"/>
      <w:sz w:val="22"/>
      <w:szCs w:val="22"/>
      <w:u w:val="none"/>
    </w:rPr>
  </w:style>
  <w:style w:type="paragraph" w:customStyle="1" w:styleId="335">
    <w:name w:val="图片标题 (17)"/>
    <w:basedOn w:val="1"/>
    <w:link w:val="334"/>
    <w:qFormat/>
    <w:uiPriority w:val="0"/>
    <w:pPr>
      <w:widowControl w:val="0"/>
      <w:shd w:val="clear" w:color="auto" w:fill="FFFFFF"/>
      <w:spacing w:line="0" w:lineRule="atLeast"/>
      <w:ind w:firstLine="29"/>
      <w:jc w:val="both"/>
    </w:pPr>
    <w:rPr>
      <w:rFonts w:ascii="Arial" w:hAnsi="Arial" w:eastAsia="Arial" w:cs="Arial"/>
      <w:b/>
      <w:bCs/>
      <w:color w:val="000000"/>
      <w:spacing w:val="-10"/>
      <w:sz w:val="22"/>
      <w:szCs w:val="22"/>
      <w:lang w:eastAsia="en-US" w:bidi="en-US"/>
    </w:rPr>
  </w:style>
  <w:style w:type="character" w:customStyle="1" w:styleId="336">
    <w:name w:val="正文文本 (12) + 6 pt2"/>
    <w:basedOn w:val="24"/>
    <w:qFormat/>
    <w:uiPriority w:val="0"/>
    <w:rPr>
      <w:rFonts w:ascii="AppleMyungjo" w:hAnsi="AppleMyungjo" w:eastAsia="AppleMyungjo" w:cs="AppleMyungjo"/>
      <w:color w:val="000000"/>
      <w:spacing w:val="-20"/>
      <w:w w:val="300"/>
      <w:position w:val="0"/>
      <w:sz w:val="12"/>
      <w:szCs w:val="12"/>
      <w:u w:val="none"/>
      <w:lang w:val="ja-JP" w:eastAsia="ja-JP" w:bidi="ja-JP"/>
    </w:rPr>
  </w:style>
  <w:style w:type="character" w:customStyle="1" w:styleId="337">
    <w:name w:val="正文文本 (60) Exact"/>
    <w:basedOn w:val="13"/>
    <w:link w:val="338"/>
    <w:qFormat/>
    <w:uiPriority w:val="0"/>
    <w:rPr>
      <w:rFonts w:ascii="AppleMyungjo" w:hAnsi="AppleMyungjo" w:eastAsia="AppleMyungjo" w:cs="AppleMyungjo"/>
      <w:spacing w:val="-20"/>
      <w:w w:val="300"/>
      <w:sz w:val="12"/>
      <w:szCs w:val="12"/>
      <w:u w:val="none"/>
    </w:rPr>
  </w:style>
  <w:style w:type="paragraph" w:customStyle="1" w:styleId="338">
    <w:name w:val="正文文本 (60)"/>
    <w:basedOn w:val="1"/>
    <w:link w:val="337"/>
    <w:qFormat/>
    <w:uiPriority w:val="0"/>
    <w:pPr>
      <w:widowControl w:val="0"/>
      <w:shd w:val="clear" w:color="auto" w:fill="FFFFFF"/>
      <w:spacing w:line="0" w:lineRule="atLeast"/>
      <w:jc w:val="right"/>
    </w:pPr>
    <w:rPr>
      <w:rFonts w:ascii="AppleMyungjo" w:hAnsi="AppleMyungjo" w:eastAsia="AppleMyungjo" w:cs="AppleMyungjo"/>
      <w:color w:val="000000"/>
      <w:spacing w:val="-20"/>
      <w:w w:val="300"/>
      <w:sz w:val="12"/>
      <w:szCs w:val="12"/>
      <w:lang w:eastAsia="en-US" w:bidi="en-US"/>
    </w:rPr>
  </w:style>
  <w:style w:type="character" w:customStyle="1" w:styleId="339">
    <w:name w:val="正文文本 (60) + 4 pt"/>
    <w:basedOn w:val="337"/>
    <w:qFormat/>
    <w:uiPriority w:val="0"/>
    <w:rPr>
      <w:rFonts w:ascii="AppleMyungjo" w:hAnsi="AppleMyungjo" w:eastAsia="AppleMyungjo" w:cs="AppleMyungjo"/>
      <w:i/>
      <w:iCs/>
      <w:color w:val="000000"/>
      <w:spacing w:val="0"/>
      <w:w w:val="100"/>
      <w:position w:val="0"/>
      <w:sz w:val="8"/>
      <w:szCs w:val="8"/>
      <w:u w:val="none"/>
      <w:lang w:val="en-US" w:eastAsia="en-US" w:bidi="en-US"/>
    </w:rPr>
  </w:style>
  <w:style w:type="character" w:customStyle="1" w:styleId="340">
    <w:name w:val="正文文本 (60) + 4.5 pt"/>
    <w:basedOn w:val="337"/>
    <w:qFormat/>
    <w:uiPriority w:val="0"/>
    <w:rPr>
      <w:rFonts w:ascii="AppleMyungjo" w:hAnsi="AppleMyungjo" w:eastAsia="AppleMyungjo" w:cs="AppleMyungjo"/>
      <w:i/>
      <w:iCs/>
      <w:color w:val="000000"/>
      <w:spacing w:val="0"/>
      <w:w w:val="100"/>
      <w:position w:val="0"/>
      <w:sz w:val="9"/>
      <w:szCs w:val="9"/>
      <w:u w:val="none"/>
      <w:lang w:val="en-US" w:eastAsia="en-US" w:bidi="en-US"/>
    </w:rPr>
  </w:style>
  <w:style w:type="character" w:customStyle="1" w:styleId="341">
    <w:name w:val="正文文本 (12) Exact1"/>
    <w:basedOn w:val="24"/>
    <w:qFormat/>
    <w:uiPriority w:val="0"/>
    <w:rPr>
      <w:rFonts w:ascii="AppleMyungjo" w:hAnsi="AppleMyungjo" w:eastAsia="AppleMyungjo" w:cs="AppleMyungjo"/>
      <w:color w:val="000000"/>
      <w:spacing w:val="-30"/>
      <w:w w:val="250"/>
      <w:position w:val="0"/>
      <w:sz w:val="14"/>
      <w:szCs w:val="14"/>
      <w:u w:val="none"/>
      <w:lang w:val="ja-JP" w:eastAsia="ja-JP" w:bidi="ja-JP"/>
    </w:rPr>
  </w:style>
  <w:style w:type="character" w:customStyle="1" w:styleId="342">
    <w:name w:val="正文文本 (12) + 4 pt2"/>
    <w:basedOn w:val="24"/>
    <w:qFormat/>
    <w:uiPriority w:val="0"/>
    <w:rPr>
      <w:rFonts w:ascii="AppleMyungjo" w:hAnsi="AppleMyungjo" w:eastAsia="AppleMyungjo" w:cs="AppleMyungjo"/>
      <w:color w:val="000000"/>
      <w:spacing w:val="-10"/>
      <w:w w:val="350"/>
      <w:position w:val="0"/>
      <w:sz w:val="8"/>
      <w:szCs w:val="8"/>
      <w:u w:val="none"/>
      <w:lang w:val="en-US" w:eastAsia="en-US" w:bidi="en-US"/>
    </w:rPr>
  </w:style>
  <w:style w:type="character" w:customStyle="1" w:styleId="343">
    <w:name w:val="正文文本 (12) + 4.5 pt"/>
    <w:basedOn w:val="24"/>
    <w:qFormat/>
    <w:uiPriority w:val="0"/>
    <w:rPr>
      <w:rFonts w:ascii="AppleMyungjo" w:hAnsi="AppleMyungjo" w:eastAsia="AppleMyungjo" w:cs="AppleMyungjo"/>
      <w:b/>
      <w:bCs/>
      <w:color w:val="000000"/>
      <w:spacing w:val="-20"/>
      <w:w w:val="100"/>
      <w:position w:val="0"/>
      <w:sz w:val="9"/>
      <w:szCs w:val="9"/>
      <w:u w:val="none"/>
      <w:lang w:val="en-US" w:eastAsia="en-US" w:bidi="en-US"/>
    </w:rPr>
  </w:style>
  <w:style w:type="character" w:customStyle="1" w:styleId="344">
    <w:name w:val="正文文本 (12) + AppleGothic"/>
    <w:basedOn w:val="24"/>
    <w:qFormat/>
    <w:uiPriority w:val="0"/>
    <w:rPr>
      <w:rFonts w:ascii="AppleGothic" w:hAnsi="AppleGothic" w:eastAsia="AppleGothic" w:cs="AppleGothic"/>
      <w:color w:val="000000"/>
      <w:spacing w:val="-30"/>
      <w:w w:val="200"/>
      <w:position w:val="0"/>
      <w:sz w:val="16"/>
      <w:szCs w:val="16"/>
      <w:u w:val="none"/>
      <w:lang w:val="en-US" w:eastAsia="en-US" w:bidi="en-US"/>
    </w:rPr>
  </w:style>
  <w:style w:type="character" w:customStyle="1" w:styleId="345">
    <w:name w:val="正文文本 (61) Exact"/>
    <w:basedOn w:val="13"/>
    <w:link w:val="346"/>
    <w:qFormat/>
    <w:uiPriority w:val="0"/>
    <w:rPr>
      <w:rFonts w:ascii="AppleMyungjo" w:hAnsi="AppleMyungjo" w:eastAsia="AppleMyungjo" w:cs="AppleMyungjo"/>
      <w:spacing w:val="-40"/>
      <w:sz w:val="20"/>
      <w:szCs w:val="20"/>
      <w:u w:val="none"/>
      <w:lang w:val="ja-JP" w:eastAsia="ja-JP" w:bidi="ja-JP"/>
    </w:rPr>
  </w:style>
  <w:style w:type="paragraph" w:customStyle="1" w:styleId="346">
    <w:name w:val="正文文本 (61)"/>
    <w:basedOn w:val="1"/>
    <w:link w:val="345"/>
    <w:qFormat/>
    <w:uiPriority w:val="0"/>
    <w:pPr>
      <w:widowControl w:val="0"/>
      <w:shd w:val="clear" w:color="auto" w:fill="FFFFFF"/>
      <w:spacing w:line="0" w:lineRule="atLeast"/>
      <w:ind w:firstLine="77"/>
    </w:pPr>
    <w:rPr>
      <w:rFonts w:ascii="AppleMyungjo" w:hAnsi="AppleMyungjo" w:eastAsia="AppleMyungjo" w:cs="AppleMyungjo"/>
      <w:color w:val="000000"/>
      <w:spacing w:val="-40"/>
      <w:sz w:val="20"/>
      <w:szCs w:val="20"/>
      <w:lang w:val="ja-JP" w:eastAsia="ja-JP" w:bidi="ja-JP"/>
    </w:rPr>
  </w:style>
  <w:style w:type="character" w:customStyle="1" w:styleId="347">
    <w:name w:val="正文文本 (62) Exact"/>
    <w:basedOn w:val="13"/>
    <w:link w:val="348"/>
    <w:qFormat/>
    <w:uiPriority w:val="0"/>
    <w:rPr>
      <w:rFonts w:ascii="AppleGothic" w:hAnsi="AppleGothic" w:eastAsia="AppleGothic" w:cs="AppleGothic"/>
      <w:w w:val="350"/>
      <w:sz w:val="10"/>
      <w:szCs w:val="10"/>
      <w:u w:val="none"/>
    </w:rPr>
  </w:style>
  <w:style w:type="paragraph" w:customStyle="1" w:styleId="348">
    <w:name w:val="正文文本 (62)"/>
    <w:basedOn w:val="1"/>
    <w:link w:val="347"/>
    <w:qFormat/>
    <w:uiPriority w:val="0"/>
    <w:pPr>
      <w:widowControl w:val="0"/>
      <w:shd w:val="clear" w:color="auto" w:fill="FFFFFF"/>
      <w:spacing w:line="120" w:lineRule="exact"/>
      <w:ind w:firstLine="32"/>
      <w:jc w:val="both"/>
    </w:pPr>
    <w:rPr>
      <w:rFonts w:ascii="AppleGothic" w:hAnsi="AppleGothic" w:eastAsia="AppleGothic" w:cs="AppleGothic"/>
      <w:color w:val="000000"/>
      <w:w w:val="350"/>
      <w:sz w:val="10"/>
      <w:szCs w:val="10"/>
      <w:lang w:eastAsia="en-US" w:bidi="en-US"/>
    </w:rPr>
  </w:style>
  <w:style w:type="character" w:customStyle="1" w:styleId="349">
    <w:name w:val="正文文本 (62) + AppleMyungjo"/>
    <w:basedOn w:val="347"/>
    <w:qFormat/>
    <w:uiPriority w:val="0"/>
    <w:rPr>
      <w:rFonts w:ascii="AppleMyungjo" w:hAnsi="AppleMyungjo" w:eastAsia="AppleMyungjo" w:cs="AppleMyungjo"/>
      <w:color w:val="000000"/>
      <w:spacing w:val="-30"/>
      <w:w w:val="250"/>
      <w:position w:val="0"/>
      <w:sz w:val="14"/>
      <w:szCs w:val="14"/>
      <w:u w:val="none"/>
      <w:lang w:val="ja-JP" w:eastAsia="ja-JP" w:bidi="ja-JP"/>
    </w:rPr>
  </w:style>
  <w:style w:type="character" w:customStyle="1" w:styleId="350">
    <w:name w:val="正文文本 (62) + AppleMyungjo1"/>
    <w:basedOn w:val="347"/>
    <w:qFormat/>
    <w:uiPriority w:val="0"/>
    <w:rPr>
      <w:rFonts w:ascii="AppleMyungjo" w:hAnsi="AppleMyungjo" w:eastAsia="AppleMyungjo" w:cs="AppleMyungjo"/>
      <w:color w:val="000000"/>
      <w:spacing w:val="-30"/>
      <w:w w:val="250"/>
      <w:position w:val="0"/>
      <w:sz w:val="14"/>
      <w:szCs w:val="14"/>
      <w:u w:val="none"/>
      <w:lang w:val="en-US" w:eastAsia="en-US" w:bidi="en-US"/>
    </w:rPr>
  </w:style>
  <w:style w:type="character" w:customStyle="1" w:styleId="351">
    <w:name w:val="正文文本 (62) + 间距 -1 pt Exact"/>
    <w:basedOn w:val="347"/>
    <w:qFormat/>
    <w:uiPriority w:val="0"/>
    <w:rPr>
      <w:rFonts w:ascii="AppleGothic" w:hAnsi="AppleGothic" w:eastAsia="AppleGothic" w:cs="AppleGothic"/>
      <w:color w:val="000000"/>
      <w:spacing w:val="-20"/>
      <w:w w:val="350"/>
      <w:position w:val="0"/>
      <w:sz w:val="10"/>
      <w:szCs w:val="10"/>
      <w:u w:val="none"/>
      <w:lang w:val="en-US" w:eastAsia="en-US" w:bidi="en-US"/>
    </w:rPr>
  </w:style>
  <w:style w:type="character" w:customStyle="1" w:styleId="352">
    <w:name w:val="正文文本 (63) Exact"/>
    <w:basedOn w:val="13"/>
    <w:link w:val="353"/>
    <w:qFormat/>
    <w:uiPriority w:val="0"/>
    <w:rPr>
      <w:rFonts w:ascii="AppleMyungjo" w:hAnsi="AppleMyungjo" w:eastAsia="AppleMyungjo" w:cs="AppleMyungjo"/>
      <w:spacing w:val="-10"/>
      <w:sz w:val="8"/>
      <w:szCs w:val="8"/>
      <w:u w:val="none"/>
    </w:rPr>
  </w:style>
  <w:style w:type="paragraph" w:customStyle="1" w:styleId="353">
    <w:name w:val="正文文本 (63)"/>
    <w:basedOn w:val="1"/>
    <w:link w:val="352"/>
    <w:qFormat/>
    <w:uiPriority w:val="0"/>
    <w:pPr>
      <w:widowControl w:val="0"/>
      <w:shd w:val="clear" w:color="auto" w:fill="FFFFFF"/>
      <w:spacing w:line="0" w:lineRule="atLeast"/>
      <w:ind w:firstLine="32"/>
      <w:jc w:val="both"/>
    </w:pPr>
    <w:rPr>
      <w:rFonts w:ascii="AppleMyungjo" w:hAnsi="AppleMyungjo" w:eastAsia="AppleMyungjo" w:cs="AppleMyungjo"/>
      <w:color w:val="000000"/>
      <w:spacing w:val="-10"/>
      <w:sz w:val="8"/>
      <w:szCs w:val="8"/>
      <w:lang w:eastAsia="en-US" w:bidi="en-US"/>
    </w:rPr>
  </w:style>
  <w:style w:type="character" w:customStyle="1" w:styleId="354">
    <w:name w:val="正文文本 (63) + 斜体 Exact"/>
    <w:basedOn w:val="352"/>
    <w:qFormat/>
    <w:uiPriority w:val="0"/>
    <w:rPr>
      <w:rFonts w:ascii="AppleMyungjo" w:hAnsi="AppleMyungjo" w:eastAsia="AppleMyungjo" w:cs="AppleMyungjo"/>
      <w:i/>
      <w:iCs/>
      <w:color w:val="000000"/>
      <w:spacing w:val="-10"/>
      <w:w w:val="100"/>
      <w:position w:val="0"/>
      <w:sz w:val="8"/>
      <w:szCs w:val="8"/>
      <w:u w:val="none"/>
      <w:lang w:val="en-US" w:eastAsia="en-US" w:bidi="en-US"/>
    </w:rPr>
  </w:style>
  <w:style w:type="character" w:customStyle="1" w:styleId="355">
    <w:name w:val="正文文本 (21) + AppleMyungjo6"/>
    <w:basedOn w:val="141"/>
    <w:qFormat/>
    <w:uiPriority w:val="0"/>
    <w:rPr>
      <w:rFonts w:ascii="AppleMyungjo" w:hAnsi="AppleMyungjo" w:eastAsia="AppleMyungjo" w:cs="AppleMyungjo"/>
      <w:i/>
      <w:iCs/>
      <w:color w:val="000000"/>
      <w:spacing w:val="20"/>
      <w:w w:val="100"/>
      <w:position w:val="0"/>
      <w:sz w:val="21"/>
      <w:szCs w:val="21"/>
      <w:u w:val="none"/>
      <w:lang w:val="en-US" w:eastAsia="en-US" w:bidi="en-US"/>
    </w:rPr>
  </w:style>
  <w:style w:type="character" w:customStyle="1" w:styleId="356">
    <w:name w:val="正文文本 (64)_"/>
    <w:basedOn w:val="13"/>
    <w:link w:val="357"/>
    <w:qFormat/>
    <w:uiPriority w:val="0"/>
    <w:rPr>
      <w:sz w:val="10"/>
      <w:szCs w:val="10"/>
      <w:u w:val="none"/>
    </w:rPr>
  </w:style>
  <w:style w:type="paragraph" w:customStyle="1" w:styleId="357">
    <w:name w:val="正文文本 (64)"/>
    <w:basedOn w:val="1"/>
    <w:link w:val="356"/>
    <w:qFormat/>
    <w:uiPriority w:val="0"/>
    <w:pPr>
      <w:widowControl w:val="0"/>
      <w:shd w:val="clear" w:color="auto" w:fill="FFFFFF"/>
      <w:spacing w:after="120" w:line="0" w:lineRule="atLeast"/>
      <w:ind w:hanging="2"/>
    </w:pPr>
    <w:rPr>
      <w:rFonts w:ascii="Courier New" w:hAnsi="Courier New" w:eastAsia="Courier New" w:cs="Courier New"/>
      <w:color w:val="000000"/>
      <w:sz w:val="10"/>
      <w:szCs w:val="10"/>
      <w:lang w:eastAsia="en-US" w:bidi="en-US"/>
    </w:rPr>
  </w:style>
  <w:style w:type="character" w:customStyle="1" w:styleId="358">
    <w:name w:val="正文文本 (15) + 间距 -1 pt Exact"/>
    <w:basedOn w:val="75"/>
    <w:qFormat/>
    <w:uiPriority w:val="0"/>
    <w:rPr>
      <w:rFonts w:ascii="AppleMyungjo" w:hAnsi="AppleMyungjo" w:eastAsia="AppleMyungjo" w:cs="AppleMyungjo"/>
      <w:color w:val="000000"/>
      <w:spacing w:val="-20"/>
      <w:w w:val="100"/>
      <w:position w:val="0"/>
      <w:sz w:val="24"/>
      <w:szCs w:val="24"/>
      <w:u w:val="none"/>
      <w:lang w:val="en-US" w:eastAsia="en-US" w:bidi="en-US"/>
    </w:rPr>
  </w:style>
  <w:style w:type="character" w:customStyle="1" w:styleId="359">
    <w:name w:val="正文文本 (65) Exact"/>
    <w:basedOn w:val="13"/>
    <w:link w:val="360"/>
    <w:qFormat/>
    <w:uiPriority w:val="0"/>
    <w:rPr>
      <w:rFonts w:ascii="AppleMyungjo" w:hAnsi="AppleMyungjo" w:eastAsia="AppleMyungjo" w:cs="AppleMyungjo"/>
      <w:spacing w:val="-30"/>
      <w:w w:val="250"/>
      <w:sz w:val="15"/>
      <w:szCs w:val="15"/>
      <w:u w:val="none"/>
    </w:rPr>
  </w:style>
  <w:style w:type="paragraph" w:customStyle="1" w:styleId="360">
    <w:name w:val="正文文本 (65)"/>
    <w:basedOn w:val="1"/>
    <w:link w:val="359"/>
    <w:qFormat/>
    <w:uiPriority w:val="0"/>
    <w:pPr>
      <w:widowControl w:val="0"/>
      <w:shd w:val="clear" w:color="auto" w:fill="FFFFFF"/>
      <w:spacing w:line="0" w:lineRule="atLeast"/>
      <w:jc w:val="center"/>
    </w:pPr>
    <w:rPr>
      <w:rFonts w:ascii="AppleMyungjo" w:hAnsi="AppleMyungjo" w:eastAsia="AppleMyungjo" w:cs="AppleMyungjo"/>
      <w:color w:val="000000"/>
      <w:spacing w:val="-30"/>
      <w:w w:val="250"/>
      <w:sz w:val="15"/>
      <w:szCs w:val="15"/>
      <w:lang w:eastAsia="en-US" w:bidi="en-US"/>
    </w:rPr>
  </w:style>
  <w:style w:type="character" w:customStyle="1" w:styleId="361">
    <w:name w:val="正文文本 (66) Exact"/>
    <w:basedOn w:val="13"/>
    <w:link w:val="362"/>
    <w:qFormat/>
    <w:uiPriority w:val="0"/>
    <w:rPr>
      <w:rFonts w:ascii="AppleMyungjo" w:hAnsi="AppleMyungjo" w:eastAsia="AppleMyungjo" w:cs="AppleMyungjo"/>
      <w:spacing w:val="20"/>
      <w:w w:val="75"/>
      <w:sz w:val="21"/>
      <w:szCs w:val="21"/>
      <w:u w:val="none"/>
    </w:rPr>
  </w:style>
  <w:style w:type="paragraph" w:customStyle="1" w:styleId="362">
    <w:name w:val="正文文本 (66)"/>
    <w:basedOn w:val="1"/>
    <w:link w:val="361"/>
    <w:qFormat/>
    <w:uiPriority w:val="0"/>
    <w:pPr>
      <w:widowControl w:val="0"/>
      <w:shd w:val="clear" w:color="auto" w:fill="FFFFFF"/>
      <w:spacing w:line="0" w:lineRule="atLeast"/>
    </w:pPr>
    <w:rPr>
      <w:rFonts w:ascii="AppleMyungjo" w:hAnsi="AppleMyungjo" w:eastAsia="AppleMyungjo" w:cs="AppleMyungjo"/>
      <w:color w:val="000000"/>
      <w:spacing w:val="20"/>
      <w:w w:val="75"/>
      <w:sz w:val="21"/>
      <w:szCs w:val="21"/>
      <w:lang w:eastAsia="en-US" w:bidi="en-US"/>
    </w:rPr>
  </w:style>
  <w:style w:type="character" w:customStyle="1" w:styleId="363">
    <w:name w:val="正文文本 (54) + 间距 -1 pt Exact"/>
    <w:basedOn w:val="319"/>
    <w:qFormat/>
    <w:uiPriority w:val="0"/>
    <w:rPr>
      <w:rFonts w:ascii="AppleMyungjo" w:hAnsi="AppleMyungjo" w:eastAsia="AppleMyungjo" w:cs="AppleMyungjo"/>
      <w:color w:val="000000"/>
      <w:spacing w:val="-30"/>
      <w:w w:val="100"/>
      <w:position w:val="0"/>
      <w:sz w:val="17"/>
      <w:szCs w:val="17"/>
      <w:u w:val="none"/>
      <w:lang w:val="en-US" w:eastAsia="en-US" w:bidi="en-US"/>
    </w:rPr>
  </w:style>
  <w:style w:type="character" w:customStyle="1" w:styleId="364">
    <w:name w:val="正文文本 (67) Exact"/>
    <w:basedOn w:val="13"/>
    <w:link w:val="365"/>
    <w:qFormat/>
    <w:uiPriority w:val="0"/>
    <w:rPr>
      <w:rFonts w:ascii="AppleMyungjo" w:hAnsi="AppleMyungjo" w:eastAsia="AppleMyungjo" w:cs="AppleMyungjo"/>
      <w:spacing w:val="-30"/>
      <w:w w:val="200"/>
      <w:sz w:val="16"/>
      <w:szCs w:val="16"/>
      <w:u w:val="none"/>
    </w:rPr>
  </w:style>
  <w:style w:type="paragraph" w:customStyle="1" w:styleId="365">
    <w:name w:val="正文文本 (67)"/>
    <w:basedOn w:val="1"/>
    <w:link w:val="364"/>
    <w:qFormat/>
    <w:uiPriority w:val="0"/>
    <w:pPr>
      <w:widowControl w:val="0"/>
      <w:shd w:val="clear" w:color="auto" w:fill="FFFFFF"/>
      <w:spacing w:line="0" w:lineRule="atLeast"/>
      <w:jc w:val="center"/>
    </w:pPr>
    <w:rPr>
      <w:rFonts w:ascii="AppleMyungjo" w:hAnsi="AppleMyungjo" w:eastAsia="AppleMyungjo" w:cs="AppleMyungjo"/>
      <w:color w:val="000000"/>
      <w:spacing w:val="-30"/>
      <w:w w:val="200"/>
      <w:sz w:val="16"/>
      <w:szCs w:val="16"/>
      <w:lang w:eastAsia="en-US" w:bidi="en-US"/>
    </w:rPr>
  </w:style>
  <w:style w:type="character" w:customStyle="1" w:styleId="366">
    <w:name w:val="正文文本 (68) Exact"/>
    <w:basedOn w:val="13"/>
    <w:link w:val="367"/>
    <w:qFormat/>
    <w:uiPriority w:val="0"/>
    <w:rPr>
      <w:rFonts w:ascii="AppleMyungjo" w:hAnsi="AppleMyungjo" w:eastAsia="AppleMyungjo" w:cs="AppleMyungjo"/>
      <w:spacing w:val="-30"/>
      <w:w w:val="250"/>
      <w:sz w:val="15"/>
      <w:szCs w:val="15"/>
      <w:u w:val="none"/>
    </w:rPr>
  </w:style>
  <w:style w:type="paragraph" w:customStyle="1" w:styleId="367">
    <w:name w:val="正文文本 (68)"/>
    <w:basedOn w:val="1"/>
    <w:link w:val="366"/>
    <w:qFormat/>
    <w:uiPriority w:val="0"/>
    <w:pPr>
      <w:widowControl w:val="0"/>
      <w:shd w:val="clear" w:color="auto" w:fill="FFFFFF"/>
      <w:spacing w:line="0" w:lineRule="atLeast"/>
      <w:ind w:firstLine="77"/>
    </w:pPr>
    <w:rPr>
      <w:rFonts w:ascii="AppleMyungjo" w:hAnsi="AppleMyungjo" w:eastAsia="AppleMyungjo" w:cs="AppleMyungjo"/>
      <w:color w:val="000000"/>
      <w:spacing w:val="-30"/>
      <w:w w:val="250"/>
      <w:sz w:val="15"/>
      <w:szCs w:val="15"/>
      <w:lang w:eastAsia="en-US" w:bidi="en-US"/>
    </w:rPr>
  </w:style>
  <w:style w:type="character" w:customStyle="1" w:styleId="368">
    <w:name w:val="正文文本 (69) Exact"/>
    <w:basedOn w:val="13"/>
    <w:link w:val="369"/>
    <w:qFormat/>
    <w:uiPriority w:val="0"/>
    <w:rPr>
      <w:rFonts w:ascii="AppleMyungjo" w:hAnsi="AppleMyungjo" w:eastAsia="AppleMyungjo" w:cs="AppleMyungjo"/>
      <w:spacing w:val="-30"/>
      <w:w w:val="250"/>
      <w:sz w:val="15"/>
      <w:szCs w:val="15"/>
      <w:u w:val="none"/>
    </w:rPr>
  </w:style>
  <w:style w:type="paragraph" w:customStyle="1" w:styleId="369">
    <w:name w:val="正文文本 (69)"/>
    <w:basedOn w:val="1"/>
    <w:link w:val="368"/>
    <w:qFormat/>
    <w:uiPriority w:val="0"/>
    <w:pPr>
      <w:widowControl w:val="0"/>
      <w:shd w:val="clear" w:color="auto" w:fill="FFFFFF"/>
      <w:spacing w:line="0" w:lineRule="atLeast"/>
      <w:ind w:firstLine="72"/>
    </w:pPr>
    <w:rPr>
      <w:rFonts w:ascii="AppleMyungjo" w:hAnsi="AppleMyungjo" w:eastAsia="AppleMyungjo" w:cs="AppleMyungjo"/>
      <w:color w:val="000000"/>
      <w:spacing w:val="-30"/>
      <w:w w:val="250"/>
      <w:sz w:val="15"/>
      <w:szCs w:val="15"/>
      <w:lang w:eastAsia="en-US" w:bidi="en-US"/>
    </w:rPr>
  </w:style>
  <w:style w:type="character" w:customStyle="1" w:styleId="370">
    <w:name w:val="正文文本 (12) Exact2"/>
    <w:basedOn w:val="24"/>
    <w:qFormat/>
    <w:uiPriority w:val="0"/>
    <w:rPr>
      <w:rFonts w:ascii="AppleMyungjo" w:hAnsi="AppleMyungjo" w:eastAsia="AppleMyungjo" w:cs="AppleMyungjo"/>
      <w:color w:val="000000"/>
      <w:spacing w:val="-30"/>
      <w:w w:val="250"/>
      <w:position w:val="0"/>
      <w:sz w:val="14"/>
      <w:szCs w:val="14"/>
      <w:u w:val="none"/>
      <w:lang w:val="en-US" w:eastAsia="en-US" w:bidi="en-US"/>
    </w:rPr>
  </w:style>
  <w:style w:type="character" w:customStyle="1" w:styleId="371">
    <w:name w:val="正文文本 (15) + AppleGothic"/>
    <w:basedOn w:val="75"/>
    <w:qFormat/>
    <w:uiPriority w:val="0"/>
    <w:rPr>
      <w:rFonts w:ascii="AppleGothic" w:hAnsi="AppleGothic" w:eastAsia="AppleGothic" w:cs="AppleGothic"/>
      <w:color w:val="000000"/>
      <w:spacing w:val="0"/>
      <w:w w:val="70"/>
      <w:position w:val="0"/>
      <w:sz w:val="19"/>
      <w:szCs w:val="19"/>
      <w:u w:val="none"/>
      <w:lang w:val="en-US" w:eastAsia="en-US" w:bidi="en-US"/>
    </w:rPr>
  </w:style>
  <w:style w:type="character" w:customStyle="1" w:styleId="372">
    <w:name w:val="正文文本 (18) + 间距 -2 pt Exact"/>
    <w:basedOn w:val="102"/>
    <w:qFormat/>
    <w:uiPriority w:val="0"/>
    <w:rPr>
      <w:rFonts w:ascii="AppleMyungjo" w:hAnsi="AppleMyungjo" w:eastAsia="AppleMyungjo" w:cs="AppleMyungjo"/>
      <w:color w:val="000000"/>
      <w:spacing w:val="-40"/>
      <w:w w:val="100"/>
      <w:position w:val="0"/>
      <w:sz w:val="21"/>
      <w:szCs w:val="21"/>
      <w:u w:val="none"/>
      <w:lang w:val="en-US" w:eastAsia="en-US" w:bidi="en-US"/>
    </w:rPr>
  </w:style>
  <w:style w:type="character" w:customStyle="1" w:styleId="373">
    <w:name w:val="正文文本 (18) + 间距 -2 pt Exact1"/>
    <w:basedOn w:val="102"/>
    <w:qFormat/>
    <w:uiPriority w:val="0"/>
    <w:rPr>
      <w:rFonts w:ascii="AppleMyungjo" w:hAnsi="AppleMyungjo" w:eastAsia="AppleMyungjo" w:cs="AppleMyungjo"/>
      <w:color w:val="000000"/>
      <w:spacing w:val="-40"/>
      <w:w w:val="100"/>
      <w:position w:val="0"/>
      <w:sz w:val="21"/>
      <w:szCs w:val="21"/>
      <w:u w:val="none"/>
      <w:lang w:val="en-US" w:eastAsia="en-US" w:bidi="en-US"/>
    </w:rPr>
  </w:style>
  <w:style w:type="character" w:customStyle="1" w:styleId="374">
    <w:name w:val="正文文本 (70) Exact"/>
    <w:basedOn w:val="13"/>
    <w:link w:val="375"/>
    <w:uiPriority w:val="0"/>
    <w:rPr>
      <w:rFonts w:ascii="Times New Roman" w:hAnsi="Times New Roman" w:eastAsia="Times New Roman" w:cs="Times New Roman"/>
      <w:spacing w:val="0"/>
      <w:sz w:val="26"/>
      <w:szCs w:val="26"/>
      <w:u w:val="none"/>
      <w:lang w:val="ja-JP" w:eastAsia="ja-JP" w:bidi="ja-JP"/>
    </w:rPr>
  </w:style>
  <w:style w:type="paragraph" w:customStyle="1" w:styleId="375">
    <w:name w:val="正文文本 (70)"/>
    <w:basedOn w:val="1"/>
    <w:link w:val="374"/>
    <w:qFormat/>
    <w:uiPriority w:val="0"/>
    <w:pPr>
      <w:widowControl w:val="0"/>
      <w:shd w:val="clear" w:color="auto" w:fill="FFFFFF"/>
      <w:spacing w:line="0" w:lineRule="atLeast"/>
      <w:ind w:firstLine="77"/>
    </w:pPr>
    <w:rPr>
      <w:rFonts w:eastAsia="Times New Roman"/>
      <w:color w:val="000000"/>
      <w:sz w:val="26"/>
      <w:szCs w:val="26"/>
      <w:lang w:val="ja-JP" w:eastAsia="ja-JP" w:bidi="ja-JP"/>
    </w:rPr>
  </w:style>
  <w:style w:type="character" w:customStyle="1" w:styleId="376">
    <w:name w:val="正文文本 (71)_"/>
    <w:basedOn w:val="13"/>
    <w:link w:val="377"/>
    <w:qFormat/>
    <w:uiPriority w:val="0"/>
    <w:rPr>
      <w:b/>
      <w:bCs/>
      <w:spacing w:val="20"/>
      <w:w w:val="66"/>
      <w:sz w:val="22"/>
      <w:szCs w:val="22"/>
      <w:u w:val="none"/>
    </w:rPr>
  </w:style>
  <w:style w:type="paragraph" w:customStyle="1" w:styleId="377">
    <w:name w:val="正文文本 (71)"/>
    <w:basedOn w:val="1"/>
    <w:link w:val="376"/>
    <w:qFormat/>
    <w:uiPriority w:val="0"/>
    <w:pPr>
      <w:widowControl w:val="0"/>
      <w:shd w:val="clear" w:color="auto" w:fill="FFFFFF"/>
      <w:spacing w:before="720" w:line="0" w:lineRule="atLeast"/>
      <w:ind w:hanging="7"/>
    </w:pPr>
    <w:rPr>
      <w:rFonts w:ascii="Courier New" w:hAnsi="Courier New" w:eastAsia="Courier New" w:cs="Courier New"/>
      <w:b/>
      <w:bCs/>
      <w:color w:val="000000"/>
      <w:spacing w:val="20"/>
      <w:w w:val="66"/>
      <w:sz w:val="22"/>
      <w:szCs w:val="22"/>
      <w:lang w:eastAsia="en-US" w:bidi="en-US"/>
    </w:rPr>
  </w:style>
  <w:style w:type="character" w:customStyle="1" w:styleId="378">
    <w:name w:val="标题 #5 (2) Exact"/>
    <w:basedOn w:val="13"/>
    <w:link w:val="379"/>
    <w:qFormat/>
    <w:uiPriority w:val="0"/>
    <w:rPr>
      <w:rFonts w:ascii="AppleMyungjo" w:hAnsi="AppleMyungjo" w:eastAsia="AppleMyungjo" w:cs="AppleMyungjo"/>
      <w:sz w:val="34"/>
      <w:szCs w:val="34"/>
      <w:u w:val="none"/>
    </w:rPr>
  </w:style>
  <w:style w:type="paragraph" w:customStyle="1" w:styleId="379">
    <w:name w:val="标题 #5 (2)"/>
    <w:basedOn w:val="1"/>
    <w:link w:val="378"/>
    <w:qFormat/>
    <w:uiPriority w:val="0"/>
    <w:pPr>
      <w:widowControl w:val="0"/>
      <w:shd w:val="clear" w:color="auto" w:fill="FFFFFF"/>
      <w:spacing w:line="0" w:lineRule="atLeast"/>
      <w:jc w:val="center"/>
      <w:outlineLvl w:val="4"/>
    </w:pPr>
    <w:rPr>
      <w:rFonts w:ascii="AppleMyungjo" w:hAnsi="AppleMyungjo" w:eastAsia="AppleMyungjo" w:cs="AppleMyungjo"/>
      <w:color w:val="000000"/>
      <w:sz w:val="34"/>
      <w:szCs w:val="34"/>
      <w:lang w:eastAsia="en-US" w:bidi="en-US"/>
    </w:rPr>
  </w:style>
  <w:style w:type="character" w:customStyle="1" w:styleId="380">
    <w:name w:val="标题 #5 (2) + 间距 -3 pt Exact"/>
    <w:basedOn w:val="378"/>
    <w:qFormat/>
    <w:uiPriority w:val="0"/>
    <w:rPr>
      <w:rFonts w:ascii="AppleMyungjo" w:hAnsi="AppleMyungjo" w:eastAsia="AppleMyungjo" w:cs="AppleMyungjo"/>
      <w:color w:val="000000"/>
      <w:spacing w:val="-70"/>
      <w:w w:val="100"/>
      <w:position w:val="0"/>
      <w:sz w:val="34"/>
      <w:szCs w:val="34"/>
      <w:u w:val="none"/>
      <w:lang w:val="en-US" w:eastAsia="en-US" w:bidi="en-US"/>
    </w:rPr>
  </w:style>
  <w:style w:type="character" w:customStyle="1" w:styleId="381">
    <w:name w:val="标题 #5 (2) + AppleGothic"/>
    <w:basedOn w:val="378"/>
    <w:uiPriority w:val="0"/>
    <w:rPr>
      <w:rFonts w:ascii="AppleGothic" w:hAnsi="AppleGothic" w:eastAsia="AppleGothic" w:cs="AppleGothic"/>
      <w:color w:val="000000"/>
      <w:spacing w:val="0"/>
      <w:w w:val="75"/>
      <w:position w:val="0"/>
      <w:sz w:val="21"/>
      <w:szCs w:val="21"/>
      <w:u w:val="none"/>
      <w:lang w:val="ja-JP" w:eastAsia="ja-JP" w:bidi="ja-JP"/>
    </w:rPr>
  </w:style>
  <w:style w:type="character" w:customStyle="1" w:styleId="382">
    <w:name w:val="正文文本 (21) + AppleGothic"/>
    <w:basedOn w:val="141"/>
    <w:qFormat/>
    <w:uiPriority w:val="0"/>
    <w:rPr>
      <w:rFonts w:ascii="AppleGothic" w:hAnsi="AppleGothic" w:eastAsia="AppleGothic" w:cs="AppleGothic"/>
      <w:color w:val="000000"/>
      <w:spacing w:val="0"/>
      <w:w w:val="100"/>
      <w:position w:val="0"/>
      <w:sz w:val="16"/>
      <w:szCs w:val="16"/>
      <w:u w:val="none"/>
      <w:lang w:val="ja-JP" w:eastAsia="ja-JP" w:bidi="ja-JP"/>
    </w:rPr>
  </w:style>
  <w:style w:type="character" w:customStyle="1" w:styleId="383">
    <w:name w:val="正文文本 (21) + 缩放 80%"/>
    <w:basedOn w:val="141"/>
    <w:qFormat/>
    <w:uiPriority w:val="0"/>
    <w:rPr>
      <w:rFonts w:ascii="Courier New" w:hAnsi="Courier New" w:eastAsia="Courier New" w:cs="Courier New"/>
      <w:color w:val="000000"/>
      <w:spacing w:val="0"/>
      <w:w w:val="80"/>
      <w:position w:val="0"/>
      <w:sz w:val="26"/>
      <w:szCs w:val="26"/>
      <w:u w:val="none"/>
      <w:lang w:val="en-US" w:eastAsia="en-US" w:bidi="en-US"/>
    </w:rPr>
  </w:style>
  <w:style w:type="character" w:customStyle="1" w:styleId="384">
    <w:name w:val="正文文本 (21) + AppleMyungjo7"/>
    <w:basedOn w:val="141"/>
    <w:qFormat/>
    <w:uiPriority w:val="0"/>
    <w:rPr>
      <w:rFonts w:ascii="AppleMyungjo" w:hAnsi="AppleMyungjo" w:eastAsia="AppleMyungjo" w:cs="AppleMyungjo"/>
      <w:color w:val="000000"/>
      <w:spacing w:val="10"/>
      <w:w w:val="100"/>
      <w:position w:val="0"/>
      <w:sz w:val="16"/>
      <w:szCs w:val="16"/>
      <w:u w:val="none"/>
      <w:lang w:val="en-US" w:eastAsia="en-US" w:bidi="en-US"/>
    </w:rPr>
  </w:style>
  <w:style w:type="character" w:customStyle="1" w:styleId="385">
    <w:name w:val="正文文本 (21) + AppleMyungjo8"/>
    <w:basedOn w:val="141"/>
    <w:qFormat/>
    <w:uiPriority w:val="0"/>
    <w:rPr>
      <w:rFonts w:ascii="AppleMyungjo" w:hAnsi="AppleMyungjo" w:eastAsia="AppleMyungjo" w:cs="AppleMyungjo"/>
      <w:color w:val="000000"/>
      <w:spacing w:val="30"/>
      <w:w w:val="100"/>
      <w:position w:val="0"/>
      <w:sz w:val="16"/>
      <w:szCs w:val="16"/>
      <w:u w:val="none"/>
      <w:lang w:val="en-US" w:eastAsia="en-US" w:bidi="en-US"/>
    </w:rPr>
  </w:style>
  <w:style w:type="character" w:customStyle="1" w:styleId="386">
    <w:name w:val="正文文本 (72)_"/>
    <w:basedOn w:val="13"/>
    <w:link w:val="387"/>
    <w:uiPriority w:val="0"/>
    <w:rPr>
      <w:b/>
      <w:bCs/>
      <w:spacing w:val="30"/>
      <w:sz w:val="23"/>
      <w:szCs w:val="23"/>
      <w:u w:val="none"/>
    </w:rPr>
  </w:style>
  <w:style w:type="paragraph" w:customStyle="1" w:styleId="387">
    <w:name w:val="正文文本 (72)"/>
    <w:basedOn w:val="1"/>
    <w:link w:val="386"/>
    <w:qFormat/>
    <w:uiPriority w:val="0"/>
    <w:pPr>
      <w:widowControl w:val="0"/>
      <w:shd w:val="clear" w:color="auto" w:fill="FFFFFF"/>
      <w:spacing w:before="1140" w:line="0" w:lineRule="atLeast"/>
      <w:ind w:hanging="7"/>
    </w:pPr>
    <w:rPr>
      <w:rFonts w:ascii="Courier New" w:hAnsi="Courier New" w:eastAsia="Courier New" w:cs="Courier New"/>
      <w:b/>
      <w:bCs/>
      <w:color w:val="000000"/>
      <w:spacing w:val="30"/>
      <w:sz w:val="23"/>
      <w:szCs w:val="23"/>
      <w:lang w:eastAsia="en-US" w:bidi="en-US"/>
    </w:rPr>
  </w:style>
  <w:style w:type="character" w:customStyle="1" w:styleId="388">
    <w:name w:val="文档结构图 Char"/>
    <w:basedOn w:val="13"/>
    <w:link w:val="4"/>
    <w:semiHidden/>
    <w:qFormat/>
    <w:uiPriority w:val="99"/>
    <w:rPr>
      <w:rFonts w:ascii="宋体" w:eastAsia="宋体"/>
      <w:color w:val="000000"/>
    </w:rPr>
  </w:style>
  <w:style w:type="character" w:styleId="389">
    <w:name w:val="Placeholder Text"/>
    <w:basedOn w:val="13"/>
    <w:semiHidden/>
    <w:qFormat/>
    <w:uiPriority w:val="99"/>
    <w:rPr>
      <w:color w:val="808080"/>
    </w:rPr>
  </w:style>
  <w:style w:type="character" w:customStyle="1" w:styleId="390">
    <w:name w:val="标题 8 Char"/>
    <w:basedOn w:val="13"/>
    <w:link w:val="3"/>
    <w:qFormat/>
    <w:uiPriority w:val="1"/>
    <w:rPr>
      <w:rFonts w:ascii="Arial" w:hAnsi="Arial" w:eastAsia="Arial" w:cstheme="minorBidi"/>
      <w:sz w:val="25"/>
      <w:szCs w:val="25"/>
      <w:lang w:bidi="ar-SA"/>
    </w:rPr>
  </w:style>
  <w:style w:type="character" w:customStyle="1" w:styleId="391">
    <w:name w:val="标题 2 Char"/>
    <w:basedOn w:val="13"/>
    <w:link w:val="2"/>
    <w:semiHidden/>
    <w:qFormat/>
    <w:uiPriority w:val="9"/>
    <w:rPr>
      <w:rFonts w:asciiTheme="majorHAnsi" w:hAnsiTheme="majorHAnsi" w:eastAsiaTheme="majorEastAsia" w:cstheme="majorBidi"/>
      <w:b/>
      <w:bCs/>
      <w:sz w:val="32"/>
      <w:szCs w:val="32"/>
      <w:lang w:eastAsia="zh-CN" w:bidi="ar-SA"/>
    </w:rPr>
  </w:style>
  <w:style w:type="character" w:customStyle="1" w:styleId="392">
    <w:name w:val="页眉 Char"/>
    <w:basedOn w:val="13"/>
    <w:link w:val="8"/>
    <w:qFormat/>
    <w:uiPriority w:val="99"/>
    <w:rPr>
      <w:rFonts w:ascii="Times New Roman" w:hAnsi="Times New Roman" w:cs="Times New Roman"/>
      <w:sz w:val="18"/>
      <w:szCs w:val="18"/>
      <w:lang w:eastAsia="zh-CN" w:bidi="ar-SA"/>
    </w:rPr>
  </w:style>
  <w:style w:type="character" w:customStyle="1" w:styleId="393">
    <w:name w:val="页脚 Char"/>
    <w:basedOn w:val="13"/>
    <w:link w:val="7"/>
    <w:qFormat/>
    <w:uiPriority w:val="99"/>
    <w:rPr>
      <w:rFonts w:ascii="Times New Roman" w:hAnsi="Times New Roman" w:cs="Times New Roman"/>
      <w:sz w:val="18"/>
      <w:szCs w:val="18"/>
      <w:lang w:eastAsia="zh-CN" w:bidi="ar-SA"/>
    </w:rPr>
  </w:style>
  <w:style w:type="character" w:customStyle="1" w:styleId="394">
    <w:name w:val="批注框文本 Char"/>
    <w:basedOn w:val="13"/>
    <w:link w:val="6"/>
    <w:semiHidden/>
    <w:qFormat/>
    <w:uiPriority w:val="99"/>
    <w:rPr>
      <w:rFonts w:ascii="Times New Roman" w:hAnsi="Times New Roman" w:cs="Times New Roman"/>
      <w:sz w:val="18"/>
      <w:szCs w:val="18"/>
      <w:lang w:eastAsia="zh-CN" w:bidi="ar-SA"/>
    </w:rPr>
  </w:style>
  <w:style w:type="paragraph" w:styleId="395">
    <w:name w:val="List Paragraph"/>
    <w:basedOn w:val="1"/>
    <w:qFormat/>
    <w:uiPriority w:val="34"/>
    <w:pPr>
      <w:widowControl w:val="0"/>
      <w:adjustRightInd w:val="0"/>
      <w:snapToGrid w:val="0"/>
      <w:spacing w:after="75" w:afterLines="75" w:line="288" w:lineRule="auto"/>
      <w:ind w:firstLine="420" w:firstLineChars="200"/>
      <w:jc w:val="both"/>
    </w:pPr>
    <w:rPr>
      <w:rFonts w:ascii="Arial" w:hAnsi="Arial"/>
      <w:kern w:val="2"/>
      <w:szCs w:val="22"/>
    </w:rPr>
  </w:style>
  <w:style w:type="character" w:customStyle="1" w:styleId="396">
    <w:name w:val="超链接1"/>
    <w:basedOn w:val="13"/>
    <w:unhideWhenUsed/>
    <w:qFormat/>
    <w:uiPriority w:val="99"/>
    <w:rPr>
      <w:color w:val="0000FF"/>
      <w:u w:val="single"/>
    </w:rPr>
  </w:style>
  <w:style w:type="character" w:customStyle="1" w:styleId="397">
    <w:name w:val="正文文本_"/>
    <w:basedOn w:val="13"/>
    <w:link w:val="398"/>
    <w:qFormat/>
    <w:uiPriority w:val="0"/>
    <w:rPr>
      <w:rFonts w:ascii="Consolas" w:hAnsi="Consolas" w:eastAsia="Consolas" w:cs="Consolas"/>
      <w:spacing w:val="3"/>
      <w:sz w:val="22"/>
      <w:szCs w:val="22"/>
      <w:shd w:val="clear" w:color="auto" w:fill="FFFFFF"/>
    </w:rPr>
  </w:style>
  <w:style w:type="paragraph" w:customStyle="1" w:styleId="398">
    <w:name w:val="正文文本3"/>
    <w:basedOn w:val="1"/>
    <w:link w:val="397"/>
    <w:qFormat/>
    <w:uiPriority w:val="0"/>
    <w:pPr>
      <w:shd w:val="clear" w:color="auto" w:fill="FFFFFF"/>
      <w:spacing w:after="480" w:line="0" w:lineRule="atLeast"/>
      <w:ind w:hanging="540"/>
    </w:pPr>
    <w:rPr>
      <w:rFonts w:ascii="Consolas" w:hAnsi="Consolas" w:eastAsia="Consolas" w:cs="Consolas"/>
      <w:spacing w:val="3"/>
      <w:sz w:val="22"/>
      <w:szCs w:val="22"/>
      <w:lang w:eastAsia="en-US" w:bidi="en-US"/>
    </w:rPr>
  </w:style>
  <w:style w:type="character" w:customStyle="1" w:styleId="399">
    <w:name w:val="正文文本1"/>
    <w:basedOn w:val="397"/>
    <w:qFormat/>
    <w:uiPriority w:val="0"/>
    <w:rPr>
      <w:rFonts w:ascii="Consolas" w:hAnsi="Consolas" w:eastAsia="Consolas" w:cs="Consolas"/>
      <w:spacing w:val="3"/>
      <w:sz w:val="22"/>
      <w:szCs w:val="22"/>
      <w:u w:val="single"/>
      <w:shd w:val="clear" w:color="auto" w:fill="FFFFFF"/>
    </w:rPr>
  </w:style>
  <w:style w:type="character" w:customStyle="1" w:styleId="400">
    <w:name w:val="正文文本2"/>
    <w:basedOn w:val="397"/>
    <w:qFormat/>
    <w:uiPriority w:val="0"/>
    <w:rPr>
      <w:rFonts w:ascii="Consolas" w:hAnsi="Consolas" w:eastAsia="Consolas" w:cs="Consolas"/>
      <w:spacing w:val="3"/>
      <w:sz w:val="22"/>
      <w:szCs w:val="22"/>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header" Target="header1.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png"/><Relationship Id="rId34" Type="http://schemas.openxmlformats.org/officeDocument/2006/relationships/image" Target="media/image12.emf"/><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jpe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jpe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emf"/><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9F8A78-0A85-4866-86C1-5307749245B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77</Pages>
  <Words>10028</Words>
  <Characters>11584</Characters>
  <Lines>229</Lines>
  <Paragraphs>64</Paragraphs>
  <TotalTime>0</TotalTime>
  <ScaleCrop>false</ScaleCrop>
  <LinksUpToDate>false</LinksUpToDate>
  <CharactersWithSpaces>11962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2017-11-17T08:42:00Z</dcterms:created>
  <dc:creator>Author Name:ODE.  POSTER: DID</dc:creator>
  <cp:keywords>POSTED: 04-02-1999,_x000d_
cdrhguidance</cp:keywords>
  <cp:lastModifiedBy>太极箫客</cp:lastModifiedBy>
  <dcterms:modified xsi:type="dcterms:W3CDTF">2025-08-14T06:16:32Z</dcterms:modified>
  <dc:subject>Issued: 11-01-1993</dc:subject>
  <dc:title>Excerpts Related to EMI</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eyJoZGlkIjoiMDJiMzI3ODBiNTFmMWRjNDUyMjM1ZmZjODY5NDc2MWMiLCJ1c2VySWQiOiI0NTQ4Nzg1NzAifQ==</vt:lpwstr>
  </property>
  <property fmtid="{D5CDD505-2E9C-101B-9397-08002B2CF9AE}" pid="3" name="KSOProductBuildVer">
    <vt:lpwstr>2052-12.1.0.21915</vt:lpwstr>
  </property>
  <property fmtid="{D5CDD505-2E9C-101B-9397-08002B2CF9AE}" pid="4" name="ICV">
    <vt:lpwstr>19E4CD185B434EE5A209576D0ADC34A5_12</vt:lpwstr>
  </property>
</Properties>
</file>