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A7D9B">
      <w:pPr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医疗器械生产质量管理规范现场检查指导原则</w:t>
      </w:r>
    </w:p>
    <w:p w14:paraId="34318012"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（食药监械监〔2015〕218号</w:t>
      </w:r>
      <w:r>
        <w:rPr>
          <w:rFonts w:hint="eastAsia" w:ascii="宋体" w:hAnsi="宋体" w:eastAsia="宋体"/>
          <w:sz w:val="24"/>
          <w:szCs w:val="24"/>
        </w:rPr>
        <w:t>）</w:t>
      </w:r>
    </w:p>
    <w:p w14:paraId="1789F0FD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答案：</w:t>
      </w:r>
    </w:p>
    <w:p w14:paraId="21EEE3A4">
      <w:pPr>
        <w:pStyle w:val="8"/>
        <w:numPr>
          <w:ilvl w:val="1"/>
          <w:numId w:val="1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填空题（每题3分，共30分）</w:t>
      </w:r>
    </w:p>
    <w:p w14:paraId="649FDA3A">
      <w:pPr>
        <w:pStyle w:val="8"/>
        <w:numPr>
          <w:ilvl w:val="0"/>
          <w:numId w:val="2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职责和权限。</w:t>
      </w:r>
    </w:p>
    <w:p w14:paraId="6383C021">
      <w:pPr>
        <w:pStyle w:val="8"/>
        <w:ind w:left="360" w:firstLine="0"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2、工艺流程，洁净级别</w:t>
      </w:r>
    </w:p>
    <w:p w14:paraId="506EA2C1">
      <w:pPr>
        <w:ind w:left="36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3、照明</w:t>
      </w:r>
    </w:p>
    <w:p w14:paraId="3F66AE1D">
      <w:pPr>
        <w:pStyle w:val="8"/>
        <w:numPr>
          <w:ilvl w:val="0"/>
          <w:numId w:val="3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检验场所</w:t>
      </w:r>
    </w:p>
    <w:p w14:paraId="61326CDE">
      <w:pPr>
        <w:pStyle w:val="8"/>
        <w:numPr>
          <w:ilvl w:val="0"/>
          <w:numId w:val="3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操作规程</w:t>
      </w:r>
    </w:p>
    <w:p w14:paraId="668774C9">
      <w:pPr>
        <w:pStyle w:val="8"/>
        <w:numPr>
          <w:ilvl w:val="0"/>
          <w:numId w:val="3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中间体、成品</w:t>
      </w:r>
    </w:p>
    <w:p w14:paraId="759831B0">
      <w:pPr>
        <w:pStyle w:val="8"/>
        <w:numPr>
          <w:ilvl w:val="0"/>
          <w:numId w:val="3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分区</w:t>
      </w:r>
    </w:p>
    <w:p w14:paraId="6AB711A4">
      <w:pPr>
        <w:pStyle w:val="8"/>
        <w:numPr>
          <w:ilvl w:val="0"/>
          <w:numId w:val="3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生产记录、检验记录</w:t>
      </w:r>
    </w:p>
    <w:p w14:paraId="0C2C9F37">
      <w:pPr>
        <w:pStyle w:val="8"/>
        <w:numPr>
          <w:ilvl w:val="0"/>
          <w:numId w:val="3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经营规模、经营范围</w:t>
      </w:r>
    </w:p>
    <w:p w14:paraId="26E4C445">
      <w:pPr>
        <w:pStyle w:val="8"/>
        <w:numPr>
          <w:ilvl w:val="0"/>
          <w:numId w:val="3"/>
        </w:numPr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专职检验人员。</w:t>
      </w:r>
    </w:p>
    <w:p w14:paraId="314A42E4"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选择题（每题5分，共30分）</w:t>
      </w:r>
    </w:p>
    <w:p w14:paraId="5C6C169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ascii="宋体" w:hAnsi="宋体" w:eastAsia="宋体"/>
          <w:sz w:val="24"/>
          <w:szCs w:val="24"/>
        </w:rPr>
        <w:t xml:space="preserve">ABCD   </w:t>
      </w: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ascii="宋体" w:hAnsi="宋体" w:eastAsia="宋体"/>
          <w:sz w:val="24"/>
          <w:szCs w:val="24"/>
        </w:rPr>
        <w:t xml:space="preserve">ABCD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3、</w:t>
      </w:r>
      <w:r>
        <w:rPr>
          <w:rFonts w:ascii="宋体" w:hAnsi="宋体" w:eastAsia="宋体"/>
          <w:sz w:val="24"/>
          <w:szCs w:val="24"/>
        </w:rPr>
        <w:t xml:space="preserve">ABCD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4、</w:t>
      </w:r>
      <w:r>
        <w:rPr>
          <w:rFonts w:ascii="宋体" w:hAnsi="宋体" w:eastAsia="宋体"/>
          <w:sz w:val="24"/>
          <w:szCs w:val="24"/>
        </w:rPr>
        <w:t xml:space="preserve">ABCD   </w:t>
      </w:r>
      <w:r>
        <w:rPr>
          <w:rFonts w:hint="eastAsia" w:ascii="宋体" w:hAnsi="宋体" w:eastAsia="宋体"/>
          <w:sz w:val="24"/>
          <w:szCs w:val="24"/>
        </w:rPr>
        <w:t>5、</w:t>
      </w:r>
      <w:r>
        <w:rPr>
          <w:rFonts w:ascii="宋体" w:hAnsi="宋体" w:eastAsia="宋体"/>
          <w:sz w:val="24"/>
          <w:szCs w:val="24"/>
        </w:rPr>
        <w:t xml:space="preserve">B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6、</w:t>
      </w:r>
      <w:r>
        <w:rPr>
          <w:rFonts w:ascii="宋体" w:hAnsi="宋体" w:eastAsia="宋体"/>
          <w:sz w:val="24"/>
          <w:szCs w:val="24"/>
        </w:rPr>
        <w:t xml:space="preserve">C 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 xml:space="preserve">三、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判断题（每题2分，共20分）</w:t>
      </w:r>
    </w:p>
    <w:p w14:paraId="39AB1843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ascii="宋体" w:hAnsi="宋体" w:eastAsia="宋体"/>
          <w:sz w:val="24"/>
          <w:szCs w:val="24"/>
        </w:rPr>
        <w:t>（√）</w:t>
      </w:r>
    </w:p>
    <w:p w14:paraId="73CE9CC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2、（√）</w:t>
      </w:r>
    </w:p>
    <w:p w14:paraId="5861615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3、（√）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4、（√）</w:t>
      </w:r>
    </w:p>
    <w:p w14:paraId="2AE0724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5、（√）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6、</w:t>
      </w:r>
      <w:r>
        <w:rPr>
          <w:rFonts w:ascii="宋体" w:hAnsi="宋体" w:eastAsia="宋体"/>
          <w:sz w:val="24"/>
          <w:szCs w:val="24"/>
        </w:rPr>
        <w:t>（×）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7、（×）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8、（√）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9、（√）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10、（×）</w:t>
      </w:r>
    </w:p>
    <w:p w14:paraId="7F8C79DC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简答题（共20分）</w:t>
      </w:r>
    </w:p>
    <w:p w14:paraId="4B2BE0FC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答：查看设计和开发输出资料时，至少符合以下要求：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1.采购信息，如原材料、包装材料、组件和部件技术要求；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2.生产和服务所需的信息，如产品图纸（包括零部件图纸）、工艺配方、作业指导书、环境要求等；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3.产品技术要求；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4.产品检验规程或指导书；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5.规定产品的安全和正常使用所必须的产品特性，如产品使用说明书、包装和标签要求等。产品使用说明书是否与注册申报和批准的一致；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6.标识和可追溯性要求；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7.提交给注册审批部门的文件，如研究资料、产品技术要求</w:t>
      </w:r>
      <w:r>
        <w:rPr>
          <w:rFonts w:hint="eastAsia" w:ascii="宋体" w:hAnsi="宋体" w:eastAsia="宋体"/>
          <w:sz w:val="24"/>
          <w:szCs w:val="24"/>
        </w:rPr>
        <w:t>、注册检验报告、临床评价资料（如有）、医疗器械安全有效基本要求清单等；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8.样机或样品；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9.生物学评价结果和记录，包括材料的主要性能要求。</w:t>
      </w:r>
    </w:p>
    <w:p w14:paraId="23CE1DE2"/>
    <w:p w14:paraId="2A03A957">
      <w:pPr>
        <w:jc w:val="center"/>
        <w:rPr>
          <w:rFonts w:hint="eastAsia" w:eastAsia="等线"/>
          <w:lang w:eastAsia="zh-CN"/>
        </w:rPr>
      </w:pPr>
    </w:p>
    <w:p w14:paraId="4FFC39EF">
      <w:pPr>
        <w:jc w:val="center"/>
        <w:rPr>
          <w:rFonts w:hint="eastAsia" w:eastAsia="等线"/>
          <w:lang w:eastAsia="zh-CN"/>
        </w:rPr>
      </w:pPr>
    </w:p>
    <w:p w14:paraId="73464C76">
      <w:pPr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07E55"/>
    <w:multiLevelType w:val="multilevel"/>
    <w:tmpl w:val="1AB07E55"/>
    <w:lvl w:ilvl="0" w:tentative="0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2E74118"/>
    <w:multiLevelType w:val="multilevel"/>
    <w:tmpl w:val="22E74118"/>
    <w:lvl w:ilvl="0" w:tentative="0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900" w:hanging="420"/>
      </w:pPr>
    </w:lvl>
    <w:lvl w:ilvl="3" w:tentative="0">
      <w:start w:val="1"/>
      <w:numFmt w:val="decimal"/>
      <w:lvlText w:val="%4."/>
      <w:lvlJc w:val="left"/>
      <w:pPr>
        <w:ind w:left="1320" w:hanging="420"/>
      </w:pPr>
    </w:lvl>
    <w:lvl w:ilvl="4" w:tentative="0">
      <w:start w:val="1"/>
      <w:numFmt w:val="lowerLetter"/>
      <w:lvlText w:val="%5)"/>
      <w:lvlJc w:val="left"/>
      <w:pPr>
        <w:ind w:left="1740" w:hanging="420"/>
      </w:pPr>
    </w:lvl>
    <w:lvl w:ilvl="5" w:tentative="0">
      <w:start w:val="1"/>
      <w:numFmt w:val="lowerRoman"/>
      <w:lvlText w:val="%6."/>
      <w:lvlJc w:val="right"/>
      <w:pPr>
        <w:ind w:left="2160" w:hanging="420"/>
      </w:pPr>
    </w:lvl>
    <w:lvl w:ilvl="6" w:tentative="0">
      <w:start w:val="1"/>
      <w:numFmt w:val="decimal"/>
      <w:lvlText w:val="%7."/>
      <w:lvlJc w:val="left"/>
      <w:pPr>
        <w:ind w:left="2580" w:hanging="420"/>
      </w:pPr>
    </w:lvl>
    <w:lvl w:ilvl="7" w:tentative="0">
      <w:start w:val="1"/>
      <w:numFmt w:val="lowerLetter"/>
      <w:lvlText w:val="%8)"/>
      <w:lvlJc w:val="left"/>
      <w:pPr>
        <w:ind w:left="3000" w:hanging="420"/>
      </w:pPr>
    </w:lvl>
    <w:lvl w:ilvl="8" w:tentative="0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5650005E"/>
    <w:multiLevelType w:val="multilevel"/>
    <w:tmpl w:val="5650005E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5E009B"/>
    <w:multiLevelType w:val="multilevel"/>
    <w:tmpl w:val="625E009B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20"/>
    <w:rsid w:val="001D42AE"/>
    <w:rsid w:val="005C5320"/>
    <w:rsid w:val="00917E13"/>
    <w:rsid w:val="00EA2AD1"/>
    <w:rsid w:val="4E98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547</Characters>
  <Lines>4</Lines>
  <Paragraphs>1</Paragraphs>
  <TotalTime>0</TotalTime>
  <ScaleCrop>false</ScaleCrop>
  <LinksUpToDate>false</LinksUpToDate>
  <CharactersWithSpaces>569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2019-07-03T06:14:00Z</dcterms:created>
  <dc:creator>375497597@qq.com</dc:creator>
  <cp:lastModifiedBy>太极箫客</cp:lastModifiedBy>
  <dcterms:modified xsi:type="dcterms:W3CDTF">2025-08-14T06:14:56Z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1E732BC92D8848C786A669244430FDD3_12</vt:lpwstr>
  </property>
</Properties>
</file>