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E36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5"/>
          <w:sz w:val="24"/>
          <w:szCs w:val="24"/>
        </w:rPr>
      </w:pPr>
      <w:bookmarkStart w:id="0" w:name="_GoBack"/>
      <w:bookmarkEnd w:id="0"/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韩国卫生福利部（Ministry of Health and Welfare，MHW）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，简称卫生部，主要负责管食品、药品、化妆品和医疗器械的管理，是最主要的卫生保健部门。依照《医疗器械法》，韩国卫生福利部下属的食品药品安全部负责对医疗器械的监管工作。</w:t>
      </w:r>
    </w:p>
    <w:p w14:paraId="6FC513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5"/>
          <w:sz w:val="24"/>
          <w:szCs w:val="24"/>
        </w:rPr>
      </w:pPr>
    </w:p>
    <w:p w14:paraId="66089B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5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韩国医疗器械注册法规把医疗器械分为4类（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Ⅰ、Ⅱ、Ⅲ、Ⅳ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）。</w:t>
      </w:r>
    </w:p>
    <w:p w14:paraId="4F06AC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5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监管机构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: 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食品药品安全部（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21EAA"/>
          <w:spacing w:val="0"/>
          <w:sz w:val="24"/>
          <w:szCs w:val="24"/>
          <w:shd w:val="clear" w:fill="FFFFFF"/>
        </w:rPr>
        <w:t>MFDS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</w:t>
      </w:r>
    </w:p>
    <w:p w14:paraId="037404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5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法规：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最高级别的是“医疗器械法案”，第二级别的是“总统令”，这一级别表示的是“医疗器械法案”的执行法规，第三级别是“韩国卫生福利部法规”，它作为“医疗器械法案”的实施法规，第四级别是“韩国食药监局局长通告”，它是韩国食品药品安全局对“医疗器械法案”的通告或通知。具体如下图：</w:t>
      </w:r>
    </w:p>
    <w:p w14:paraId="0A53C0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4"/>
          <w:szCs w:val="24"/>
          <w:shd w:val="clear" w:fill="FFFFFF"/>
        </w:rPr>
        <w:drawing>
          <wp:inline distT="0" distB="0" distL="114300" distR="114300">
            <wp:extent cx="5582920" cy="2111375"/>
            <wp:effectExtent l="0" t="0" r="5080" b="952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2920" cy="2111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FFA59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5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4"/>
          <w:szCs w:val="24"/>
          <w:shd w:val="clear" w:fill="FFFFFF"/>
        </w:rPr>
        <w:t> </w:t>
      </w:r>
    </w:p>
    <w:p w14:paraId="371E9A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5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监管途径：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上市前通知/上市前认证/上市前批准</w:t>
      </w:r>
    </w:p>
    <w:p w14:paraId="32E6B3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5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授权代表：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韩国证书持证人（Korea license holder） 简称：KLH</w:t>
      </w:r>
    </w:p>
    <w:p w14:paraId="51AD5E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5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QMS 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韩国生产质量管理规范（KGMP）</w:t>
      </w:r>
    </w:p>
    <w:p w14:paraId="490705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5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技术评估：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 原则上，I 类和 II 类设备由“医疗器械信息和技术援助中心（MDITAC）”和“国家医疗器械安全信息研究所（NIDS）”认证，某些 II 类设备，III 类和 IV 类设备由 MFDS 批准。</w:t>
      </w:r>
    </w:p>
    <w:p w14:paraId="39CB6C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5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语言：韩语</w:t>
      </w:r>
    </w:p>
    <w:p w14:paraId="1E9254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5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产品分类及认证概述</w:t>
      </w:r>
    </w:p>
    <w:p w14:paraId="73481B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4"/>
          <w:szCs w:val="24"/>
          <w:shd w:val="clear" w:fill="FFFFFF"/>
        </w:rPr>
        <w:drawing>
          <wp:inline distT="0" distB="0" distL="114300" distR="114300">
            <wp:extent cx="5226050" cy="2599055"/>
            <wp:effectExtent l="0" t="0" r="6350" b="4445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2599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9FAE6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5"/>
          <w:sz w:val="24"/>
          <w:szCs w:val="24"/>
        </w:rPr>
      </w:pPr>
    </w:p>
    <w:tbl>
      <w:tblPr>
        <w:tblStyle w:val="3"/>
        <w:tblW w:w="97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2430"/>
        <w:gridCol w:w="1320"/>
        <w:gridCol w:w="600"/>
        <w:gridCol w:w="1770"/>
        <w:gridCol w:w="1050"/>
        <w:gridCol w:w="980"/>
      </w:tblGrid>
      <w:tr w14:paraId="20379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FDCA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5"/>
                <w:sz w:val="21"/>
                <w:szCs w:val="21"/>
              </w:rPr>
              <w:t>医疗器械MD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518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5"/>
                <w:sz w:val="21"/>
                <w:szCs w:val="21"/>
              </w:rPr>
              <w:t>体外诊断IVD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3AF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5"/>
                <w:sz w:val="21"/>
                <w:szCs w:val="21"/>
              </w:rPr>
              <w:t>风险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F164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5"/>
                <w:sz w:val="21"/>
                <w:szCs w:val="21"/>
              </w:rPr>
              <w:t>类别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C01D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5"/>
                <w:sz w:val="21"/>
                <w:szCs w:val="21"/>
              </w:rPr>
              <w:t>审批途径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C847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5"/>
                <w:sz w:val="21"/>
                <w:szCs w:val="21"/>
              </w:rPr>
              <w:t>机构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639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5"/>
                <w:sz w:val="21"/>
                <w:szCs w:val="21"/>
              </w:rPr>
              <w:t>周期</w:t>
            </w:r>
          </w:p>
        </w:tc>
      </w:tr>
      <w:tr w14:paraId="00DBD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42CE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眼科显微镜、防辐射手套、手术台、听诊器等</w:t>
            </w:r>
          </w:p>
        </w:tc>
        <w:tc>
          <w:tcPr>
            <w:tcW w:w="2430" w:type="dxa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A37A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核酸提取体外诊断试剂、标本转运培养基、血型（自动化）分析仪等</w:t>
            </w:r>
          </w:p>
        </w:tc>
        <w:tc>
          <w:tcPr>
            <w:tcW w:w="1320" w:type="dxa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0785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VERY LOW</w:t>
            </w:r>
          </w:p>
          <w:p w14:paraId="315591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低</w:t>
            </w:r>
          </w:p>
        </w:tc>
        <w:tc>
          <w:tcPr>
            <w:tcW w:w="600" w:type="dxa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6661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I类</w:t>
            </w:r>
          </w:p>
        </w:tc>
        <w:tc>
          <w:tcPr>
            <w:tcW w:w="1770" w:type="dxa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5097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上市前通知</w:t>
            </w:r>
          </w:p>
          <w:p w14:paraId="7A3BD7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（Notification）</w:t>
            </w:r>
          </w:p>
        </w:tc>
        <w:tc>
          <w:tcPr>
            <w:tcW w:w="1050" w:type="dxa"/>
            <w:vMerge w:val="restart"/>
            <w:tcBorders>
              <w:top w:val="single" w:color="DDDDDD" w:sz="4" w:space="0"/>
              <w:left w:val="nil"/>
              <w:bottom w:val="nil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8EE1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MDITAC</w:t>
            </w:r>
          </w:p>
        </w:tc>
        <w:tc>
          <w:tcPr>
            <w:tcW w:w="980" w:type="dxa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EEC4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1个月</w:t>
            </w:r>
          </w:p>
        </w:tc>
      </w:tr>
      <w:tr w14:paraId="5D512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3" w:type="dxa"/>
            <w:tcBorders>
              <w:top w:val="nil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8F6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3FC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MRI、脉搏血氧仪、消毒器、脑电图仪等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8F6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5F2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尿液化学体外诊断试剂、维生素检测体外诊断试剂、过敏反应体外诊断试剂等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8F6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67AB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Low</w:t>
            </w:r>
          </w:p>
          <w:p w14:paraId="2158AC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低中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8F6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17F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Ⅱ类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8F6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5DF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上市前认证（Certification）</w:t>
            </w:r>
          </w:p>
          <w:p w14:paraId="45702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部分：上市前批准 Approval)</w:t>
            </w:r>
          </w:p>
        </w:tc>
        <w:tc>
          <w:tcPr>
            <w:tcW w:w="1050" w:type="dxa"/>
            <w:vMerge w:val="continue"/>
            <w:tcBorders>
              <w:top w:val="single" w:color="DDDDDD" w:sz="4" w:space="0"/>
              <w:left w:val="nil"/>
              <w:bottom w:val="nil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DFE998">
            <w:pPr>
              <w:spacing w:line="240" w:lineRule="auto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color="DDDDDD" w:sz="4" w:space="0"/>
            </w:tcBorders>
            <w:shd w:val="clear" w:color="auto" w:fill="F8F6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BBD2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3-6个月</w:t>
            </w:r>
          </w:p>
        </w:tc>
      </w:tr>
      <w:tr w14:paraId="5A42A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3" w:type="dxa"/>
            <w:tcBorders>
              <w:top w:val="nil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65B1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冷冻（机械）系统、麻醉（气体）系统、丝线缝合、避孕套等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D275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葡萄糖自测体外诊断试纸条、传染病标志物体外诊断试剂（免疫学法）、传染病标志物体外诊断试剂（分子诊断）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A83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Moderate</w:t>
            </w:r>
          </w:p>
          <w:p w14:paraId="1E60F2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中高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AE31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III类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B7B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上市前批准 Approval)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nil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0318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NIFDS</w:t>
            </w:r>
          </w:p>
        </w:tc>
        <w:tc>
          <w:tcPr>
            <w:tcW w:w="980" w:type="dxa"/>
            <w:vMerge w:val="continue"/>
            <w:tcBorders>
              <w:top w:val="nil"/>
              <w:left w:val="nil"/>
              <w:bottom w:val="nil"/>
              <w:right w:val="single" w:color="DDDDDD" w:sz="4" w:space="0"/>
            </w:tcBorders>
            <w:shd w:val="clear" w:color="auto" w:fill="F8F6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A8E697">
            <w:pPr>
              <w:spacing w:line="240" w:lineRule="auto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</w:pPr>
          </w:p>
        </w:tc>
      </w:tr>
      <w:tr w14:paraId="6F68B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3" w:type="dxa"/>
            <w:tcBorders>
              <w:top w:val="nil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8F6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1493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植入式除颤器、冠状动脉支架、可生物降解椎间盘、人工晶状体等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8F6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593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HIV/HBV/HCV/HTLV（免疫学方法）诊断IVD试剂，ABO〮RhD血型（红细胞凝集）IVD试剂，HVI/HBV/HCV/HTLV（分子诊断）IVD试剂等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8F6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CE9D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High</w:t>
            </w:r>
          </w:p>
          <w:p w14:paraId="131E35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高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8F6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6BA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IV类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8F6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B5D3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上市前批准 Approval)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nil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72F056">
            <w:pPr>
              <w:spacing w:line="240" w:lineRule="auto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8F6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98B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5"/>
                <w:sz w:val="21"/>
                <w:szCs w:val="21"/>
              </w:rPr>
              <w:t>6-12个月</w:t>
            </w:r>
          </w:p>
        </w:tc>
      </w:tr>
    </w:tbl>
    <w:p w14:paraId="0A99FA1B">
      <w:pPr>
        <w:spacing w:line="240" w:lineRule="auto"/>
        <w:rPr>
          <w:sz w:val="21"/>
          <w:szCs w:val="21"/>
        </w:rPr>
      </w:pPr>
    </w:p>
    <w:p w14:paraId="7431B7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eastAsia="宋体"/>
          <w:lang w:eastAsia="zh-CN"/>
        </w:rPr>
      </w:pPr>
    </w:p>
    <w:p w14:paraId="302075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eastAsia="宋体"/>
          <w:lang w:eastAsia="zh-CN"/>
        </w:rPr>
      </w:pPr>
    </w:p>
    <w:p w14:paraId="45AF37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3" name="图片 3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20" w:right="1066" w:bottom="89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MWYxNTI2MzhlODQ4YTE0NmFkN2IzNWE3M2I2NDAifQ=="/>
  </w:docVars>
  <w:rsids>
    <w:rsidRoot w:val="00000000"/>
    <w:rsid w:val="63C23729"/>
    <w:rsid w:val="68C3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766</Words>
  <Characters>956</Characters>
  <Lines>0</Lines>
  <Paragraphs>0</Paragraphs>
  <TotalTime>3</TotalTime>
  <ScaleCrop>false</ScaleCrop>
  <LinksUpToDate>false</LinksUpToDate>
  <CharactersWithSpaces>984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2022-07-15T01:03:00Z</dcterms:created>
  <dc:creator>BIO218</dc:creator>
  <cp:lastModifiedBy>太极箫客</cp:lastModifiedBy>
  <dcterms:modified xsi:type="dcterms:W3CDTF">2025-08-14T08:04:20Z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0DF5E3C9152A4BA19B2151485C106F80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