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91828">
      <w:pPr>
        <w:rPr>
          <w:rFonts w:ascii="宋体" w:hAnsi="宋体" w:eastAsia="宋体" w:cs="宋体"/>
          <w:bCs/>
          <w:kern w:val="36"/>
          <w:szCs w:val="21"/>
        </w:rPr>
      </w:pPr>
      <w:bookmarkStart w:id="0" w:name="_GoBack"/>
      <w:bookmarkEnd w:id="0"/>
    </w:p>
    <w:p w14:paraId="57D72EC9">
      <w:pPr>
        <w:ind w:firstLine="422" w:firstLineChars="200"/>
        <w:jc w:val="center"/>
        <w:rPr>
          <w:rFonts w:hint="eastAsia" w:ascii="宋体" w:hAnsi="宋体" w:eastAsia="宋体" w:cs="宋体"/>
          <w:b/>
          <w:bCs/>
          <w:kern w:val="36"/>
          <w:szCs w:val="21"/>
        </w:rPr>
      </w:pPr>
      <w:r>
        <w:rPr>
          <w:rFonts w:hint="eastAsia" w:ascii="宋体" w:hAnsi="宋体" w:eastAsia="宋体" w:cs="宋体"/>
          <w:b/>
          <w:bCs/>
          <w:kern w:val="36"/>
          <w:szCs w:val="21"/>
        </w:rPr>
        <w:t>防护服CE认证各项标准</w:t>
      </w:r>
    </w:p>
    <w:p w14:paraId="35B965A9">
      <w:pPr>
        <w:ind w:firstLine="422" w:firstLineChars="200"/>
        <w:jc w:val="center"/>
        <w:rPr>
          <w:rFonts w:hint="eastAsia" w:ascii="宋体" w:hAnsi="宋体" w:eastAsia="宋体" w:cs="宋体"/>
          <w:b/>
          <w:bCs/>
          <w:kern w:val="36"/>
          <w:szCs w:val="21"/>
        </w:rPr>
      </w:pPr>
    </w:p>
    <w:p w14:paraId="720D3011">
      <w:pPr>
        <w:jc w:val="center"/>
        <w:rPr>
          <w:rFonts w:ascii="宋体" w:hAnsi="宋体" w:eastAsia="宋体" w:cs="宋体"/>
          <w:bCs/>
          <w:kern w:val="36"/>
          <w:szCs w:val="21"/>
        </w:rPr>
      </w:pPr>
    </w:p>
    <w:p w14:paraId="3F3FEB2C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欧盟市场对于个人防护服装，例如</w:t>
      </w:r>
      <w:r>
        <w:fldChar w:fldCharType="begin"/>
      </w:r>
      <w:r>
        <w:instrText xml:space="preserve"> HYPERLINK "http://www.360fhf.com/"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bCs/>
          <w:kern w:val="36"/>
          <w:szCs w:val="21"/>
        </w:rPr>
        <w:t>防寒服</w:t>
      </w:r>
      <w:r>
        <w:rPr>
          <w:rStyle w:val="10"/>
          <w:rFonts w:hint="eastAsia" w:ascii="宋体" w:hAnsi="宋体" w:eastAsia="宋体" w:cs="宋体"/>
          <w:bCs/>
          <w:kern w:val="36"/>
          <w:szCs w:val="21"/>
        </w:rPr>
        <w:fldChar w:fldCharType="end"/>
      </w:r>
      <w:r>
        <w:rPr>
          <w:rFonts w:hint="eastAsia" w:ascii="宋体" w:hAnsi="宋体" w:eastAsia="宋体" w:cs="宋体"/>
          <w:bCs/>
          <w:kern w:val="36"/>
          <w:szCs w:val="21"/>
        </w:rPr>
        <w:t>，</w:t>
      </w:r>
      <w:r>
        <w:fldChar w:fldCharType="begin"/>
      </w:r>
      <w:r>
        <w:instrText xml:space="preserve"> HYPERLINK "http://www.jjaqq.com/"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bCs/>
          <w:kern w:val="36"/>
          <w:szCs w:val="21"/>
        </w:rPr>
        <w:t>防电弧服</w:t>
      </w:r>
      <w:r>
        <w:rPr>
          <w:rStyle w:val="10"/>
          <w:rFonts w:hint="eastAsia" w:ascii="宋体" w:hAnsi="宋体" w:eastAsia="宋体" w:cs="宋体"/>
          <w:bCs/>
          <w:kern w:val="36"/>
          <w:szCs w:val="21"/>
        </w:rPr>
        <w:fldChar w:fldCharType="end"/>
      </w:r>
      <w:r>
        <w:rPr>
          <w:rFonts w:hint="eastAsia" w:ascii="宋体" w:hAnsi="宋体" w:eastAsia="宋体" w:cs="宋体"/>
          <w:bCs/>
          <w:kern w:val="36"/>
          <w:szCs w:val="21"/>
        </w:rPr>
        <w:t>，防高温服，防冻服，耐化学腐蚀服，防电离服，完全隔离服等，要求CE认证标记。因此了解防护服认证的标准很有必要。</w:t>
      </w:r>
    </w:p>
    <w:p w14:paraId="2F6B5645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</w:t>
      </w:r>
      <w:r>
        <w:rPr>
          <w:rFonts w:hint="eastAsia" w:ascii="宋体" w:hAnsi="宋体" w:eastAsia="宋体" w:cs="宋体"/>
          <w:b/>
          <w:bCs/>
          <w:kern w:val="36"/>
          <w:szCs w:val="21"/>
        </w:rPr>
        <w:t>防护服认证的标准</w:t>
      </w:r>
      <w:r>
        <w:rPr>
          <w:rFonts w:hint="eastAsia" w:ascii="宋体" w:hAnsi="宋体" w:eastAsia="宋体" w:cs="宋体"/>
          <w:bCs/>
          <w:kern w:val="36"/>
          <w:szCs w:val="21"/>
        </w:rPr>
        <w:t>：</w:t>
      </w:r>
    </w:p>
    <w:p w14:paraId="3D90C490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EN342：防护服-防寒的全体或外衣 </w:t>
      </w:r>
    </w:p>
    <w:p w14:paraId="4651569B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EN343：防护服-防雨 </w:t>
      </w:r>
    </w:p>
    <w:p w14:paraId="7A573A00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EN348：防护服-测试方法：确定材料被熔化的小金属弹球对撞击行为 </w:t>
      </w:r>
    </w:p>
    <w:p w14:paraId="06C63D42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EN381：使用手持链锯的人的防护服 </w:t>
      </w:r>
    </w:p>
    <w:p w14:paraId="533B797F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EN373：防护服-材料对于熔化的金属飞溅物的阻力 </w:t>
      </w:r>
    </w:p>
    <w:p w14:paraId="572A2468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EN470-1：电焊过程的防护服-第1部分：一般要求 </w:t>
      </w:r>
    </w:p>
    <w:p w14:paraId="4E42FD05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EN471：专业用高度可视警戒服-测试方法与要求 </w:t>
      </w:r>
    </w:p>
    <w:p w14:paraId="1C74086D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EN510：移动时有纠缠危险的防护服 </w:t>
      </w:r>
    </w:p>
    <w:p w14:paraId="5B8414FB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EN531：暴露于热源的工人的防护服（除了消防人员和电焊工人的防护服） </w:t>
      </w:r>
    </w:p>
    <w:p w14:paraId="75B54A09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EN533：防护服-防护于热和火焰-有限的火焰传播材料和材料组合 </w:t>
      </w:r>
    </w:p>
    <w:p w14:paraId="56D4B35B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EN943-1：</w:t>
      </w:r>
      <w:r>
        <w:fldChar w:fldCharType="begin"/>
      </w:r>
      <w:r>
        <w:instrText xml:space="preserve"> HYPERLINK "http://www.tangwear.com/"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bCs/>
          <w:kern w:val="36"/>
          <w:szCs w:val="21"/>
        </w:rPr>
        <w:t>防护服</w:t>
      </w:r>
      <w:r>
        <w:rPr>
          <w:rStyle w:val="10"/>
          <w:rFonts w:hint="eastAsia" w:ascii="宋体" w:hAnsi="宋体" w:eastAsia="宋体" w:cs="宋体"/>
          <w:bCs/>
          <w:kern w:val="36"/>
          <w:szCs w:val="21"/>
        </w:rPr>
        <w:fldChar w:fldCharType="end"/>
      </w:r>
      <w:r>
        <w:rPr>
          <w:rFonts w:hint="eastAsia" w:ascii="宋体" w:hAnsi="宋体" w:eastAsia="宋体" w:cs="宋体"/>
          <w:bCs/>
          <w:kern w:val="36"/>
          <w:szCs w:val="21"/>
        </w:rPr>
        <w:t xml:space="preserve">，防液体与气体化学物质包括液体烟雾和固体颗粒等-第1部分：通风与非通风的不透气的化学防护服的性能要求 </w:t>
      </w:r>
    </w:p>
    <w:p w14:paraId="66818850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EN943-2：防护服，防液体与气体化学物质，包括液体烟雾和固体颗粒等-第2部分：紧急队伍的不透气化学物质防护服的性能要求 </w:t>
      </w:r>
    </w:p>
    <w:p w14:paraId="02086B45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EN1073：防辐射污染的防护服 </w:t>
      </w:r>
    </w:p>
    <w:p w14:paraId="21E70FD5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EN1082：防护服-防手工刀的切割与刺伤的手套和胳膊防护服 </w:t>
      </w:r>
    </w:p>
    <w:p w14:paraId="2A8F27F7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EN1149：</w:t>
      </w:r>
      <w:r>
        <w:fldChar w:fldCharType="begin"/>
      </w:r>
      <w:r>
        <w:instrText xml:space="preserve"> HYPERLINK "http://www.360fhf.com/"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bCs/>
          <w:kern w:val="36"/>
          <w:szCs w:val="21"/>
        </w:rPr>
        <w:t>防静电服</w:t>
      </w:r>
      <w:r>
        <w:rPr>
          <w:rStyle w:val="10"/>
          <w:rFonts w:hint="eastAsia" w:ascii="宋体" w:hAnsi="宋体" w:eastAsia="宋体" w:cs="宋体"/>
          <w:bCs/>
          <w:kern w:val="36"/>
          <w:szCs w:val="21"/>
        </w:rPr>
        <w:fldChar w:fldCharType="end"/>
      </w:r>
      <w:r>
        <w:rPr>
          <w:rFonts w:hint="eastAsia" w:ascii="宋体" w:hAnsi="宋体" w:eastAsia="宋体" w:cs="宋体"/>
          <w:bCs/>
          <w:kern w:val="36"/>
          <w:szCs w:val="21"/>
        </w:rPr>
        <w:t xml:space="preserve"> </w:t>
      </w:r>
    </w:p>
    <w:p w14:paraId="03875E33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EN1150：防护服-非专业使用的可视服 </w:t>
      </w:r>
    </w:p>
    <w:p w14:paraId="07B51295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EN1486：消防员防护服-为专业消防员制作的反射材料的测试方法和要求 </w:t>
      </w:r>
    </w:p>
    <w:p w14:paraId="130A7E81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EN1621：防机械碰撞的乘机车人防护服 </w:t>
      </w:r>
    </w:p>
    <w:p w14:paraId="314ACD1C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EN13034：个人化学液剂防护服 </w:t>
      </w:r>
    </w:p>
    <w:p w14:paraId="22AB9E84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EN13158：防护服-骑马者的防护夹克，身体和肩部防护物 </w:t>
      </w:r>
    </w:p>
    <w:p w14:paraId="50A0DDA3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EN13546：防护服-运动场曲棍球管理人的手，胳膊，胸部，腹部，脚和生殖器防护物和运动场运动员的胫骨防护物-要求和测试方法 </w:t>
      </w:r>
    </w:p>
    <w:p w14:paraId="1AC72259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EN13567：防护服-击剑者的手，胳膊，胸部，腹部，腿，生殖器和面部保护-要求和测试方法 </w:t>
      </w:r>
    </w:p>
    <w:p w14:paraId="35460522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EN13595：专业摩托车手的防护服-夹克，裤子和一件或分别的制服 </w:t>
      </w:r>
    </w:p>
    <w:p w14:paraId="5CDEC4D3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EN13998：防手工刀切割的围裙，裤子和背心等 </w:t>
      </w:r>
    </w:p>
    <w:p w14:paraId="0E2EA986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EN14058：防护服-冷环境防护服 </w:t>
      </w:r>
    </w:p>
    <w:p w14:paraId="22BFB91E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EN14120：防护服-滚筒运动设备使用者的手腕，手掌和肘部防护物-要求和测试方法 </w:t>
      </w:r>
    </w:p>
    <w:p w14:paraId="1477EC18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EN14126：防护服-感染物防护服的性能要求和测试方法 </w:t>
      </w:r>
    </w:p>
    <w:p w14:paraId="7EE485D3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EN50286：低压安装工作的电流绝缘防护服 </w:t>
      </w:r>
    </w:p>
    <w:p w14:paraId="33E04CB7">
      <w:pPr>
        <w:rPr>
          <w:rFonts w:ascii="宋体" w:hAnsi="宋体" w:eastAsia="宋体" w:cs="宋体"/>
          <w:bCs/>
          <w:kern w:val="36"/>
          <w:szCs w:val="21"/>
        </w:rPr>
      </w:pPr>
      <w:r>
        <w:rPr>
          <w:rFonts w:hint="eastAsia" w:ascii="宋体" w:hAnsi="宋体" w:eastAsia="宋体" w:cs="宋体"/>
          <w:bCs/>
          <w:kern w:val="36"/>
          <w:szCs w:val="21"/>
        </w:rPr>
        <w:t xml:space="preserve">    EN60895：现场工作正常电压到800±600kV的传导服装</w:t>
      </w:r>
    </w:p>
    <w:p w14:paraId="52B2446C">
      <w:pPr>
        <w:rPr>
          <w:rStyle w:val="15"/>
        </w:rPr>
      </w:pPr>
    </w:p>
    <w:p w14:paraId="090B6071">
      <w:pPr>
        <w:rPr>
          <w:rFonts w:hint="eastAsia" w:eastAsia="宋体"/>
          <w:lang w:eastAsia="zh-CN"/>
        </w:rPr>
      </w:pPr>
    </w:p>
    <w:p w14:paraId="2F59015C">
      <w:pPr>
        <w:jc w:val="center"/>
        <w:rPr>
          <w:rFonts w:hint="eastAsia" w:eastAsia="宋体"/>
          <w:lang w:eastAsia="zh-CN"/>
        </w:rPr>
      </w:pPr>
    </w:p>
    <w:p w14:paraId="61F97100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F6D"/>
    <w:rsid w:val="000C0F6D"/>
    <w:rsid w:val="001E1B35"/>
    <w:rsid w:val="002873D3"/>
    <w:rsid w:val="003309AA"/>
    <w:rsid w:val="004827B1"/>
    <w:rsid w:val="00680CA9"/>
    <w:rsid w:val="007D6AB8"/>
    <w:rsid w:val="009E13AF"/>
    <w:rsid w:val="009E5FE8"/>
    <w:rsid w:val="00B83358"/>
    <w:rsid w:val="00EF48E6"/>
    <w:rsid w:val="0413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Subtle Emphasis"/>
    <w:basedOn w:val="8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785</Words>
  <Characters>943</Characters>
  <Lines>9</Lines>
  <Paragraphs>2</Paragraphs>
  <TotalTime>66</TotalTime>
  <ScaleCrop>false</ScaleCrop>
  <LinksUpToDate>false</LinksUpToDate>
  <CharactersWithSpaces>1095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2012-05-29T05:11:00Z</dcterms:created>
  <dc:creator>User</dc:creator>
  <cp:lastModifiedBy>太极箫客</cp:lastModifiedBy>
  <dcterms:modified xsi:type="dcterms:W3CDTF">2025-08-14T08:03:46Z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8F619200C8EC43318ED9CD61D5C06823_12</vt:lpwstr>
  </property>
</Properties>
</file>