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92EAB">
      <w:pPr>
        <w:spacing w:line="520" w:lineRule="exact"/>
        <w:ind w:right="-67" w:rightChars="-32"/>
        <w:jc w:val="left"/>
        <w:rPr>
          <w:rFonts w:eastAsia="黑体"/>
          <w:bCs/>
          <w:sz w:val="32"/>
          <w:szCs w:val="32"/>
        </w:rPr>
      </w:pPr>
      <w:bookmarkStart w:id="7" w:name="_GoBack"/>
      <w:bookmarkEnd w:id="7"/>
      <w:r>
        <w:rPr>
          <w:rFonts w:eastAsia="黑体"/>
          <w:bCs/>
          <w:sz w:val="32"/>
          <w:szCs w:val="32"/>
        </w:rPr>
        <w:t>附件10</w:t>
      </w:r>
    </w:p>
    <w:p w14:paraId="083E1C22">
      <w:pPr>
        <w:spacing w:line="520" w:lineRule="exact"/>
        <w:ind w:right="-67" w:rightChars="-32"/>
        <w:jc w:val="left"/>
        <w:rPr>
          <w:rFonts w:eastAsia="黑体"/>
          <w:bCs/>
          <w:sz w:val="32"/>
          <w:szCs w:val="32"/>
        </w:rPr>
      </w:pPr>
    </w:p>
    <w:p w14:paraId="115E17ED">
      <w:pPr>
        <w:spacing w:line="520" w:lineRule="exact"/>
        <w:jc w:val="center"/>
        <w:rPr>
          <w:rFonts w:eastAsia="方正小标宋简体"/>
          <w:sz w:val="44"/>
          <w:szCs w:val="44"/>
        </w:rPr>
      </w:pPr>
      <w:r>
        <w:rPr>
          <w:rFonts w:eastAsia="方正小标宋简体"/>
          <w:sz w:val="44"/>
          <w:szCs w:val="44"/>
        </w:rPr>
        <w:t>血糖仪注册审查指导原则</w:t>
      </w:r>
    </w:p>
    <w:p w14:paraId="1599E94F">
      <w:pPr>
        <w:spacing w:line="520" w:lineRule="exact"/>
        <w:jc w:val="center"/>
        <w:rPr>
          <w:rFonts w:eastAsia="方正小标宋简体"/>
          <w:sz w:val="44"/>
          <w:szCs w:val="44"/>
        </w:rPr>
      </w:pPr>
      <w:r>
        <w:rPr>
          <w:rFonts w:eastAsia="方正小标宋简体"/>
          <w:sz w:val="44"/>
          <w:szCs w:val="44"/>
        </w:rPr>
        <w:t>（2024年修订版）</w:t>
      </w:r>
    </w:p>
    <w:p w14:paraId="7196E7FD">
      <w:pPr>
        <w:spacing w:line="520" w:lineRule="exact"/>
        <w:jc w:val="center"/>
        <w:rPr>
          <w:rFonts w:eastAsia="方正小标宋简体"/>
          <w:sz w:val="44"/>
          <w:szCs w:val="44"/>
        </w:rPr>
      </w:pPr>
    </w:p>
    <w:p w14:paraId="251A8C9F">
      <w:pPr>
        <w:spacing w:line="520" w:lineRule="exact"/>
        <w:ind w:firstLine="640" w:firstLineChars="200"/>
        <w:rPr>
          <w:rFonts w:eastAsia="仿宋_GB2312"/>
          <w:kern w:val="0"/>
          <w:sz w:val="32"/>
          <w:szCs w:val="32"/>
        </w:rPr>
      </w:pPr>
      <w:r>
        <w:rPr>
          <w:rFonts w:eastAsia="仿宋_GB2312"/>
          <w:kern w:val="0"/>
          <w:sz w:val="32"/>
          <w:szCs w:val="32"/>
        </w:rPr>
        <w:t>本指导原则旨在指导注册申请人对血糖仪注册申报资料的准备及撰写，同时也为技术审评部门审评注册申报资料提供参考。</w:t>
      </w:r>
    </w:p>
    <w:p w14:paraId="5549AAA6">
      <w:pPr>
        <w:spacing w:line="520" w:lineRule="exact"/>
        <w:ind w:firstLine="640" w:firstLineChars="200"/>
        <w:rPr>
          <w:rFonts w:eastAsia="仿宋_GB2312"/>
          <w:kern w:val="0"/>
          <w:sz w:val="32"/>
          <w:szCs w:val="32"/>
        </w:rPr>
      </w:pPr>
      <w:r>
        <w:rPr>
          <w:rFonts w:eastAsia="仿宋_GB2312"/>
          <w:kern w:val="0"/>
          <w:sz w:val="32"/>
          <w:szCs w:val="32"/>
        </w:rPr>
        <w:t>本指导原则是对血糖仪的一般要求，申请人应依据产品的具体特性确定其中内容是否适用，若不适用，需具体阐述理由及相应的科学依据，并依据产品的具体特性对注册申报资料的内容进行充实和细化。</w:t>
      </w:r>
    </w:p>
    <w:p w14:paraId="0ABC14BE">
      <w:pPr>
        <w:overflowPunct w:val="0"/>
        <w:autoSpaceDE w:val="0"/>
        <w:autoSpaceDN w:val="0"/>
        <w:spacing w:line="520" w:lineRule="exact"/>
        <w:ind w:firstLine="640" w:firstLineChars="200"/>
        <w:rPr>
          <w:rFonts w:eastAsia="仿宋_GB2312"/>
          <w:snapToGrid w:val="0"/>
          <w:kern w:val="0"/>
          <w:sz w:val="32"/>
          <w:szCs w:val="32"/>
        </w:rPr>
      </w:pPr>
      <w:r>
        <w:rPr>
          <w:rFonts w:eastAsia="仿宋_GB2312"/>
          <w:snapToGrid w:val="0"/>
          <w:kern w:val="0"/>
          <w:sz w:val="32"/>
          <w:szCs w:val="32"/>
        </w:rPr>
        <w:t>本指导原则是供注册申请人和技术审评人员使用的指导性文件，但不包括注册审批所涉及的行政事项，亦不作为法规强制执行，应在遵循相关法规的前提下使用本指导原则。如果有能够满足相关法规要求的其他方法，也可以采用，但是需要提供详细的研究资料和验证资料。</w:t>
      </w:r>
    </w:p>
    <w:p w14:paraId="4B98259C">
      <w:pPr>
        <w:spacing w:line="520" w:lineRule="exact"/>
        <w:ind w:firstLine="640" w:firstLineChars="200"/>
        <w:rPr>
          <w:rFonts w:eastAsia="仿宋_GB2312"/>
          <w:kern w:val="0"/>
          <w:sz w:val="32"/>
          <w:szCs w:val="32"/>
        </w:rPr>
      </w:pPr>
      <w:r>
        <w:rPr>
          <w:rFonts w:eastAsia="仿宋_GB2312"/>
          <w:snapToGrid w:val="0"/>
          <w:kern w:val="0"/>
          <w:sz w:val="32"/>
          <w:szCs w:val="32"/>
        </w:rPr>
        <w:t>本指导原则是在现行法规和标准体系以及当前认知水平下制定的，随着法规和标准的不断完善，以及科学技术的不断发展，相关内容也将适时进行调整。</w:t>
      </w:r>
    </w:p>
    <w:p w14:paraId="03072817">
      <w:pPr>
        <w:overflowPunct w:val="0"/>
        <w:autoSpaceDE w:val="0"/>
        <w:autoSpaceDN w:val="0"/>
        <w:spacing w:line="520" w:lineRule="exact"/>
        <w:ind w:firstLine="640" w:firstLineChars="200"/>
        <w:outlineLvl w:val="0"/>
        <w:rPr>
          <w:rFonts w:eastAsia="黑体"/>
          <w:snapToGrid w:val="0"/>
          <w:kern w:val="0"/>
          <w:sz w:val="32"/>
          <w:szCs w:val="32"/>
        </w:rPr>
      </w:pPr>
      <w:r>
        <w:rPr>
          <w:rFonts w:eastAsia="黑体"/>
          <w:snapToGrid w:val="0"/>
          <w:kern w:val="0"/>
          <w:sz w:val="32"/>
          <w:szCs w:val="32"/>
        </w:rPr>
        <w:t>一、适用范围</w:t>
      </w:r>
    </w:p>
    <w:p w14:paraId="5FD743E2">
      <w:pPr>
        <w:spacing w:line="520" w:lineRule="exact"/>
        <w:ind w:firstLine="640" w:firstLineChars="200"/>
        <w:jc w:val="left"/>
        <w:rPr>
          <w:rFonts w:eastAsia="仿宋_GB2312"/>
          <w:sz w:val="32"/>
          <w:szCs w:val="32"/>
        </w:rPr>
      </w:pPr>
      <w:r>
        <w:rPr>
          <w:rFonts w:eastAsia="仿宋_GB2312"/>
          <w:sz w:val="32"/>
          <w:szCs w:val="32"/>
        </w:rPr>
        <w:t>本指导原则适用于有创型血糖仪</w:t>
      </w:r>
      <w:r>
        <w:rPr>
          <w:rFonts w:eastAsia="仿宋_GB2312"/>
          <w:snapToGrid w:val="0"/>
          <w:kern w:val="0"/>
          <w:sz w:val="32"/>
          <w:szCs w:val="32"/>
        </w:rPr>
        <w:t>的产品注册。</w:t>
      </w:r>
    </w:p>
    <w:p w14:paraId="5168E23B">
      <w:pPr>
        <w:spacing w:line="520" w:lineRule="exact"/>
        <w:ind w:firstLine="640" w:firstLineChars="200"/>
        <w:jc w:val="left"/>
        <w:rPr>
          <w:rFonts w:eastAsia="仿宋_GB2312"/>
          <w:sz w:val="32"/>
          <w:szCs w:val="32"/>
        </w:rPr>
      </w:pPr>
      <w:r>
        <w:rPr>
          <w:rFonts w:eastAsia="仿宋_GB2312"/>
          <w:sz w:val="32"/>
          <w:szCs w:val="32"/>
        </w:rPr>
        <w:t>本指导原则范围不包含微创型血糖仪、无创型血糖仪、持续葡萄糖监测系统和将血糖检测模块嵌入移动设备的血糖仪产品；通过内置蓝牙、Wi-Fi、红外等模块实现与移动端传输的血糖仪依然适用于本原则。</w:t>
      </w:r>
      <w:bookmarkStart w:id="0" w:name="OLE_LINK1"/>
    </w:p>
    <w:p w14:paraId="7D8FD5EE">
      <w:pPr>
        <w:overflowPunct w:val="0"/>
        <w:autoSpaceDE w:val="0"/>
        <w:autoSpaceDN w:val="0"/>
        <w:spacing w:line="520" w:lineRule="exact"/>
        <w:ind w:firstLine="640" w:firstLineChars="200"/>
        <w:outlineLvl w:val="0"/>
        <w:rPr>
          <w:rFonts w:eastAsia="黑体"/>
          <w:snapToGrid w:val="0"/>
          <w:kern w:val="0"/>
          <w:sz w:val="32"/>
          <w:szCs w:val="32"/>
        </w:rPr>
      </w:pPr>
      <w:r>
        <w:rPr>
          <w:rFonts w:eastAsia="黑体"/>
          <w:snapToGrid w:val="0"/>
          <w:kern w:val="0"/>
          <w:sz w:val="32"/>
          <w:szCs w:val="32"/>
        </w:rPr>
        <w:t>二、注册审查要点</w:t>
      </w:r>
    </w:p>
    <w:p w14:paraId="3F23C7B0">
      <w:pPr>
        <w:pStyle w:val="46"/>
        <w:overflowPunct w:val="0"/>
        <w:autoSpaceDE w:val="0"/>
        <w:autoSpaceDN w:val="0"/>
        <w:spacing w:line="520" w:lineRule="exact"/>
        <w:ind w:firstLine="640"/>
        <w:outlineLvl w:val="1"/>
        <w:rPr>
          <w:rFonts w:ascii="Times New Roman" w:hAnsi="Times New Roman" w:eastAsia="楷体_GB2312"/>
          <w:sz w:val="32"/>
          <w:szCs w:val="32"/>
        </w:rPr>
      </w:pPr>
      <w:r>
        <w:rPr>
          <w:rFonts w:ascii="Times New Roman" w:hAnsi="Times New Roman" w:eastAsia="楷体_GB2312"/>
          <w:sz w:val="32"/>
          <w:szCs w:val="32"/>
        </w:rPr>
        <w:t>（一）监管信息</w:t>
      </w:r>
    </w:p>
    <w:p w14:paraId="74F2FFEE">
      <w:pPr>
        <w:overflowPunct w:val="0"/>
        <w:autoSpaceDE w:val="0"/>
        <w:autoSpaceDN w:val="0"/>
        <w:spacing w:line="520" w:lineRule="exact"/>
        <w:ind w:firstLine="640" w:firstLineChars="200"/>
        <w:rPr>
          <w:rFonts w:eastAsia="仿宋_GB2312"/>
          <w:snapToGrid w:val="0"/>
          <w:kern w:val="0"/>
          <w:sz w:val="32"/>
          <w:szCs w:val="32"/>
        </w:rPr>
      </w:pPr>
      <w:r>
        <w:rPr>
          <w:rFonts w:eastAsia="仿宋_GB2312"/>
          <w:sz w:val="32"/>
          <w:szCs w:val="32"/>
        </w:rPr>
        <w:t>明确申请表中</w:t>
      </w:r>
      <w:r>
        <w:rPr>
          <w:rFonts w:eastAsia="仿宋_GB2312"/>
          <w:snapToGrid w:val="0"/>
          <w:kern w:val="0"/>
          <w:sz w:val="32"/>
          <w:szCs w:val="32"/>
        </w:rPr>
        <w:t>产品名称、管理类别、分类编码、型号规格、产品组成、适用范围等信息。</w:t>
      </w:r>
    </w:p>
    <w:p w14:paraId="45BBAB42">
      <w:pPr>
        <w:overflowPunct w:val="0"/>
        <w:autoSpaceDE w:val="0"/>
        <w:autoSpaceDN w:val="0"/>
        <w:spacing w:line="520" w:lineRule="exact"/>
        <w:ind w:firstLine="640" w:firstLineChars="200"/>
        <w:outlineLvl w:val="2"/>
        <w:rPr>
          <w:rFonts w:eastAsia="仿宋_GB2312"/>
          <w:snapToGrid w:val="0"/>
          <w:kern w:val="0"/>
          <w:sz w:val="32"/>
          <w:szCs w:val="32"/>
        </w:rPr>
      </w:pPr>
      <w:r>
        <w:rPr>
          <w:rFonts w:eastAsia="仿宋_GB2312"/>
          <w:snapToGrid w:val="0"/>
          <w:kern w:val="0"/>
          <w:sz w:val="32"/>
          <w:szCs w:val="32"/>
        </w:rPr>
        <w:t>1.产品名称</w:t>
      </w:r>
    </w:p>
    <w:p w14:paraId="4E368EF4">
      <w:pPr>
        <w:spacing w:line="520" w:lineRule="exact"/>
        <w:ind w:firstLine="640" w:firstLineChars="200"/>
        <w:jc w:val="left"/>
        <w:rPr>
          <w:rFonts w:eastAsia="仿宋"/>
          <w:sz w:val="32"/>
          <w:szCs w:val="32"/>
        </w:rPr>
      </w:pPr>
      <w:r>
        <w:rPr>
          <w:rFonts w:eastAsia="仿宋_GB2312"/>
          <w:snapToGrid w:val="0"/>
          <w:kern w:val="0"/>
          <w:sz w:val="32"/>
          <w:szCs w:val="32"/>
        </w:rPr>
        <w:t>产品命名需符合《医疗器械通用名称命名规则》的要求。根据产品预期用途可采用</w:t>
      </w:r>
      <w:r>
        <w:rPr>
          <w:rFonts w:eastAsia="仿宋_GB2312"/>
          <w:sz w:val="32"/>
          <w:szCs w:val="32"/>
        </w:rPr>
        <w:t>血糖测试仪、血糖分析仪、</w:t>
      </w:r>
      <w:r>
        <w:rPr>
          <w:rFonts w:eastAsia="仿宋"/>
          <w:sz w:val="32"/>
          <w:szCs w:val="32"/>
        </w:rPr>
        <w:t>血糖检测仪、</w:t>
      </w:r>
      <w:r>
        <w:rPr>
          <w:rFonts w:eastAsia="仿宋_GB2312"/>
          <w:sz w:val="32"/>
          <w:szCs w:val="32"/>
        </w:rPr>
        <w:t>血糖仪。</w:t>
      </w:r>
    </w:p>
    <w:bookmarkEnd w:id="0"/>
    <w:p w14:paraId="3DCF434D">
      <w:pPr>
        <w:overflowPunct w:val="0"/>
        <w:autoSpaceDE w:val="0"/>
        <w:autoSpaceDN w:val="0"/>
        <w:spacing w:line="520" w:lineRule="exact"/>
        <w:ind w:firstLine="640" w:firstLineChars="200"/>
        <w:outlineLvl w:val="2"/>
        <w:rPr>
          <w:rFonts w:eastAsia="仿宋_GB2312"/>
          <w:snapToGrid w:val="0"/>
          <w:kern w:val="0"/>
          <w:sz w:val="32"/>
          <w:szCs w:val="32"/>
        </w:rPr>
      </w:pPr>
      <w:r>
        <w:rPr>
          <w:rFonts w:eastAsia="仿宋_GB2312"/>
          <w:snapToGrid w:val="0"/>
          <w:kern w:val="0"/>
          <w:sz w:val="32"/>
          <w:szCs w:val="32"/>
        </w:rPr>
        <w:t>2.分类编码</w:t>
      </w:r>
    </w:p>
    <w:p w14:paraId="4AE0023D">
      <w:pPr>
        <w:overflowPunct w:val="0"/>
        <w:autoSpaceDE w:val="0"/>
        <w:autoSpaceDN w:val="0"/>
        <w:spacing w:line="520" w:lineRule="exact"/>
        <w:ind w:firstLine="640" w:firstLineChars="200"/>
        <w:rPr>
          <w:rFonts w:eastAsia="仿宋_GB2312"/>
          <w:snapToGrid w:val="0"/>
          <w:kern w:val="0"/>
          <w:sz w:val="32"/>
          <w:szCs w:val="32"/>
        </w:rPr>
      </w:pPr>
      <w:r>
        <w:rPr>
          <w:rFonts w:eastAsia="仿宋_GB2312"/>
          <w:snapToGrid w:val="0"/>
          <w:kern w:val="0"/>
          <w:sz w:val="32"/>
          <w:szCs w:val="32"/>
        </w:rPr>
        <w:t>依据《医疗器械分类目录》，申报产品分类编码为22-02-02，管理类别为Ⅱ类。</w:t>
      </w:r>
    </w:p>
    <w:p w14:paraId="5924FF7F">
      <w:pPr>
        <w:overflowPunct w:val="0"/>
        <w:autoSpaceDE w:val="0"/>
        <w:autoSpaceDN w:val="0"/>
        <w:spacing w:line="520" w:lineRule="exact"/>
        <w:ind w:firstLine="640" w:firstLineChars="200"/>
        <w:outlineLvl w:val="2"/>
        <w:rPr>
          <w:rFonts w:eastAsia="仿宋_GB2312"/>
          <w:snapToGrid w:val="0"/>
          <w:kern w:val="0"/>
          <w:sz w:val="32"/>
          <w:szCs w:val="32"/>
        </w:rPr>
      </w:pPr>
      <w:r>
        <w:rPr>
          <w:rFonts w:eastAsia="仿宋_GB2312"/>
          <w:snapToGrid w:val="0"/>
          <w:kern w:val="0"/>
          <w:sz w:val="32"/>
          <w:szCs w:val="32"/>
        </w:rPr>
        <w:t>3.注册单元划分的原则和实例</w:t>
      </w:r>
    </w:p>
    <w:p w14:paraId="0563F498">
      <w:pPr>
        <w:overflowPunct w:val="0"/>
        <w:autoSpaceDE w:val="0"/>
        <w:autoSpaceDN w:val="0"/>
        <w:spacing w:line="520" w:lineRule="exact"/>
        <w:ind w:firstLine="640" w:firstLineChars="200"/>
        <w:rPr>
          <w:rFonts w:eastAsia="仿宋_GB2312"/>
          <w:snapToGrid w:val="0"/>
          <w:kern w:val="0"/>
          <w:sz w:val="32"/>
          <w:szCs w:val="32"/>
        </w:rPr>
      </w:pPr>
      <w:r>
        <w:rPr>
          <w:rFonts w:eastAsia="仿宋_GB2312"/>
          <w:snapToGrid w:val="0"/>
          <w:kern w:val="0"/>
          <w:sz w:val="32"/>
          <w:szCs w:val="32"/>
        </w:rPr>
        <w:t xml:space="preserve">血糖仪的注册单元原则上以技术结构、性能指标和适用范围为划分依据。 </w:t>
      </w:r>
    </w:p>
    <w:p w14:paraId="2F3ECC39">
      <w:pPr>
        <w:overflowPunct w:val="0"/>
        <w:autoSpaceDE w:val="0"/>
        <w:autoSpaceDN w:val="0"/>
        <w:spacing w:line="520" w:lineRule="exact"/>
        <w:ind w:firstLine="640" w:firstLineChars="200"/>
        <w:rPr>
          <w:rFonts w:eastAsia="仿宋_GB2312"/>
          <w:snapToGrid w:val="0"/>
          <w:kern w:val="0"/>
          <w:sz w:val="32"/>
          <w:szCs w:val="32"/>
        </w:rPr>
      </w:pPr>
      <w:r>
        <w:rPr>
          <w:rFonts w:eastAsia="仿宋_GB2312"/>
          <w:snapToGrid w:val="0"/>
          <w:kern w:val="0"/>
          <w:sz w:val="32"/>
          <w:szCs w:val="32"/>
        </w:rPr>
        <w:t>3.1.技术结构</w:t>
      </w:r>
    </w:p>
    <w:p w14:paraId="13C7BB32">
      <w:pPr>
        <w:overflowPunct w:val="0"/>
        <w:autoSpaceDE w:val="0"/>
        <w:autoSpaceDN w:val="0"/>
        <w:spacing w:line="520" w:lineRule="exact"/>
        <w:ind w:firstLine="640" w:firstLineChars="200"/>
        <w:rPr>
          <w:rFonts w:eastAsia="仿宋_GB2312"/>
          <w:snapToGrid w:val="0"/>
          <w:kern w:val="0"/>
          <w:sz w:val="32"/>
          <w:szCs w:val="32"/>
        </w:rPr>
      </w:pPr>
      <w:r>
        <w:rPr>
          <w:rFonts w:eastAsia="仿宋_GB2312"/>
          <w:snapToGrid w:val="0"/>
          <w:kern w:val="0"/>
          <w:sz w:val="32"/>
          <w:szCs w:val="32"/>
        </w:rPr>
        <w:t>产品的基本原理不同，应划分为不同的注册单元。</w:t>
      </w:r>
    </w:p>
    <w:p w14:paraId="16A41AA9">
      <w:pPr>
        <w:overflowPunct w:val="0"/>
        <w:autoSpaceDE w:val="0"/>
        <w:autoSpaceDN w:val="0"/>
        <w:spacing w:line="520" w:lineRule="exact"/>
        <w:ind w:firstLine="640" w:firstLineChars="200"/>
        <w:rPr>
          <w:rFonts w:eastAsia="仿宋_GB2312"/>
          <w:snapToGrid w:val="0"/>
          <w:kern w:val="0"/>
          <w:sz w:val="32"/>
          <w:szCs w:val="32"/>
        </w:rPr>
      </w:pPr>
      <w:r>
        <w:rPr>
          <w:rFonts w:eastAsia="仿宋_GB2312"/>
          <w:snapToGrid w:val="0"/>
          <w:kern w:val="0"/>
          <w:sz w:val="32"/>
          <w:szCs w:val="32"/>
        </w:rPr>
        <w:t>例如：利用电化学法为基本原理的血糖仪与利用光化学法为基本原理的血糖仪应划分为不同的注册单元。</w:t>
      </w:r>
    </w:p>
    <w:p w14:paraId="51B3844C">
      <w:pPr>
        <w:overflowPunct w:val="0"/>
        <w:autoSpaceDE w:val="0"/>
        <w:autoSpaceDN w:val="0"/>
        <w:spacing w:line="520" w:lineRule="exact"/>
        <w:ind w:firstLine="640" w:firstLineChars="200"/>
        <w:rPr>
          <w:rFonts w:eastAsia="仿宋_GB2312"/>
          <w:snapToGrid w:val="0"/>
          <w:kern w:val="0"/>
          <w:sz w:val="32"/>
          <w:szCs w:val="32"/>
        </w:rPr>
      </w:pPr>
      <w:r>
        <w:rPr>
          <w:rFonts w:eastAsia="仿宋_GB2312"/>
          <w:snapToGrid w:val="0"/>
          <w:kern w:val="0"/>
          <w:sz w:val="32"/>
          <w:szCs w:val="32"/>
        </w:rPr>
        <w:t>3.2性能指标</w:t>
      </w:r>
    </w:p>
    <w:p w14:paraId="0896F8DC">
      <w:pPr>
        <w:overflowPunct w:val="0"/>
        <w:autoSpaceDE w:val="0"/>
        <w:autoSpaceDN w:val="0"/>
        <w:spacing w:line="520" w:lineRule="exact"/>
        <w:ind w:firstLine="640" w:firstLineChars="200"/>
        <w:rPr>
          <w:rFonts w:eastAsia="仿宋_GB2312"/>
          <w:snapToGrid w:val="0"/>
          <w:kern w:val="0"/>
          <w:sz w:val="32"/>
          <w:szCs w:val="32"/>
        </w:rPr>
      </w:pPr>
      <w:r>
        <w:rPr>
          <w:rFonts w:eastAsia="仿宋_GB2312"/>
          <w:snapToGrid w:val="0"/>
          <w:kern w:val="0"/>
          <w:sz w:val="32"/>
          <w:szCs w:val="32"/>
        </w:rPr>
        <w:t>性能指标有较大差异的，应考虑划分为不同的单元。</w:t>
      </w:r>
    </w:p>
    <w:p w14:paraId="1F7D6EC8">
      <w:pPr>
        <w:overflowPunct w:val="0"/>
        <w:autoSpaceDE w:val="0"/>
        <w:autoSpaceDN w:val="0"/>
        <w:spacing w:line="520" w:lineRule="exact"/>
        <w:ind w:firstLine="640" w:firstLineChars="200"/>
        <w:outlineLvl w:val="1"/>
        <w:rPr>
          <w:rFonts w:eastAsia="楷体_GB2312"/>
          <w:sz w:val="32"/>
          <w:szCs w:val="32"/>
        </w:rPr>
      </w:pPr>
      <w:r>
        <w:rPr>
          <w:rFonts w:eastAsia="楷体_GB2312"/>
          <w:sz w:val="32"/>
          <w:szCs w:val="32"/>
        </w:rPr>
        <w:t>（二）综述资料</w:t>
      </w:r>
    </w:p>
    <w:p w14:paraId="556009BA">
      <w:pPr>
        <w:pStyle w:val="46"/>
        <w:overflowPunct w:val="0"/>
        <w:autoSpaceDE w:val="0"/>
        <w:autoSpaceDN w:val="0"/>
        <w:spacing w:line="520" w:lineRule="exact"/>
        <w:ind w:right="210" w:firstLine="640"/>
        <w:outlineLvl w:val="2"/>
        <w:rPr>
          <w:rFonts w:ascii="Times New Roman" w:hAnsi="Times New Roman" w:eastAsia="楷体_GB2312"/>
          <w:sz w:val="32"/>
          <w:szCs w:val="32"/>
        </w:rPr>
      </w:pPr>
      <w:r>
        <w:rPr>
          <w:rFonts w:ascii="Times New Roman" w:hAnsi="Times New Roman" w:eastAsia="楷体_GB2312"/>
          <w:sz w:val="32"/>
          <w:szCs w:val="32"/>
        </w:rPr>
        <w:t>1.</w:t>
      </w:r>
      <w:r>
        <w:rPr>
          <w:rFonts w:ascii="Times New Roman" w:hAnsi="Times New Roman" w:eastAsia="仿宋_GB2312"/>
          <w:sz w:val="32"/>
          <w:szCs w:val="32"/>
        </w:rPr>
        <w:t>产品描述</w:t>
      </w:r>
    </w:p>
    <w:p w14:paraId="16CE5E8B">
      <w:pPr>
        <w:pStyle w:val="46"/>
        <w:overflowPunct w:val="0"/>
        <w:autoSpaceDE w:val="0"/>
        <w:autoSpaceDN w:val="0"/>
        <w:spacing w:line="520" w:lineRule="exact"/>
        <w:ind w:right="210" w:firstLine="640"/>
        <w:outlineLvl w:val="3"/>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1.1器械及操作原理描述</w:t>
      </w:r>
    </w:p>
    <w:p w14:paraId="025A049A">
      <w:pPr>
        <w:pStyle w:val="46"/>
        <w:overflowPunct w:val="0"/>
        <w:autoSpaceDE w:val="0"/>
        <w:autoSpaceDN w:val="0"/>
        <w:spacing w:line="520" w:lineRule="exact"/>
        <w:ind w:right="210"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1.1.1工作原理</w:t>
      </w:r>
    </w:p>
    <w:p w14:paraId="13906EC0">
      <w:pPr>
        <w:spacing w:line="520" w:lineRule="exact"/>
        <w:ind w:firstLine="640" w:firstLineChars="200"/>
        <w:jc w:val="left"/>
        <w:rPr>
          <w:rFonts w:eastAsia="仿宋_GB2312"/>
          <w:sz w:val="32"/>
          <w:szCs w:val="32"/>
        </w:rPr>
      </w:pPr>
      <w:r>
        <w:rPr>
          <w:rFonts w:eastAsia="仿宋_GB2312"/>
          <w:sz w:val="32"/>
          <w:szCs w:val="32"/>
        </w:rPr>
        <w:t>血糖仪主要分为电化学法和光化学法两大类。</w:t>
      </w:r>
    </w:p>
    <w:p w14:paraId="32EC2F83">
      <w:pPr>
        <w:spacing w:line="520" w:lineRule="exact"/>
        <w:ind w:firstLine="640" w:firstLineChars="200"/>
        <w:jc w:val="left"/>
        <w:rPr>
          <w:rFonts w:eastAsia="仿宋_GB2312"/>
          <w:sz w:val="32"/>
          <w:szCs w:val="32"/>
        </w:rPr>
      </w:pPr>
      <w:r>
        <w:rPr>
          <w:rFonts w:eastAsia="仿宋_GB2312"/>
          <w:sz w:val="32"/>
          <w:szCs w:val="32"/>
        </w:rPr>
        <w:t>电化学法采用检测酶反应过程中产生的电流信号的原理来反应血糖值，酶与葡萄糖反应产生的电子通过电流计数设施，读取电子的数量，再转化成葡萄糖浓度读数。根据电化学法血糖测试条中所采用的酶不同又分为葡萄糖氧化酶（GOD）法和葡萄糖脱氢酶（GDH）法两种类型。葡萄糖脱氢酶（GDH）在反应中还需联用不同辅酶，分别为吡咯喹啉醌葡萄糖脱氢酶（PQQ-GDH）、黄素腺嘌呤二核苷酸葡萄糖脱氢酶（FAD-GDH）及烟酰胺腺嘌呤二核苷酸葡萄糖脱氢酶（NAD-GDH）三种。</w:t>
      </w:r>
    </w:p>
    <w:p w14:paraId="4237887A">
      <w:pPr>
        <w:spacing w:line="520" w:lineRule="exact"/>
        <w:ind w:firstLine="640" w:firstLineChars="200"/>
        <w:jc w:val="left"/>
        <w:rPr>
          <w:rFonts w:eastAsia="仿宋_GB2312"/>
          <w:sz w:val="32"/>
          <w:szCs w:val="32"/>
        </w:rPr>
      </w:pPr>
      <w:r>
        <w:rPr>
          <w:rFonts w:eastAsia="仿宋_GB2312"/>
          <w:sz w:val="32"/>
          <w:szCs w:val="32"/>
        </w:rPr>
        <w:t>葡萄糖氧化酶（GOD）法血糖测试反应原理示例如图1所示，葡萄糖脱氢酶（GDH）法血糖测试反应原理示例如图2所示。</w:t>
      </w:r>
    </w:p>
    <w:p w14:paraId="2F2B22F9">
      <w:pPr>
        <w:spacing w:line="520" w:lineRule="exact"/>
        <w:ind w:firstLine="560" w:firstLineChars="200"/>
        <w:jc w:val="center"/>
        <w:rPr>
          <w:rFonts w:eastAsia="黑体"/>
          <w:sz w:val="28"/>
          <w:szCs w:val="28"/>
        </w:rPr>
      </w:pPr>
      <w:r>
        <w:rPr>
          <w:rFonts w:eastAsia="黑体"/>
          <w:sz w:val="28"/>
          <w:szCs w:val="28"/>
        </w:rPr>
        <mc:AlternateContent>
          <mc:Choice Requires="wpg">
            <w:drawing>
              <wp:anchor distT="0" distB="0" distL="114300" distR="114300" simplePos="0" relativeHeight="251662336" behindDoc="0" locked="0" layoutInCell="1" allowOverlap="1">
                <wp:simplePos x="0" y="0"/>
                <wp:positionH relativeFrom="column">
                  <wp:posOffset>229235</wp:posOffset>
                </wp:positionH>
                <wp:positionV relativeFrom="paragraph">
                  <wp:posOffset>132080</wp:posOffset>
                </wp:positionV>
                <wp:extent cx="5267325" cy="1726565"/>
                <wp:effectExtent l="5080" t="0" r="10795" b="635"/>
                <wp:wrapTopAndBottom/>
                <wp:docPr id="18" name="Group 23"/>
                <wp:cNvGraphicFramePr/>
                <a:graphic xmlns:a="http://schemas.openxmlformats.org/drawingml/2006/main">
                  <a:graphicData uri="http://schemas.microsoft.com/office/word/2010/wordprocessingGroup">
                    <wpg:wgp>
                      <wpg:cNvGrpSpPr/>
                      <wpg:grpSpPr>
                        <a:xfrm>
                          <a:off x="0" y="0"/>
                          <a:ext cx="5267325" cy="1726565"/>
                          <a:chOff x="0" y="0"/>
                          <a:chExt cx="8295" cy="3210"/>
                        </a:xfrm>
                      </wpg:grpSpPr>
                      <wpg:grpSp>
                        <wpg:cNvPr id="13" name="Group 24"/>
                        <wpg:cNvGrpSpPr/>
                        <wpg:grpSpPr>
                          <a:xfrm>
                            <a:off x="0" y="247"/>
                            <a:ext cx="6675" cy="2598"/>
                            <a:chOff x="0" y="0"/>
                            <a:chExt cx="6675" cy="2598"/>
                          </a:xfrm>
                        </wpg:grpSpPr>
                        <wps:wsp>
                          <wps:cNvPr id="10" name="Text Box 25"/>
                          <wps:cNvSpPr txBox="1"/>
                          <wps:spPr>
                            <a:xfrm>
                              <a:off x="0" y="1893"/>
                              <a:ext cx="1620" cy="624"/>
                            </a:xfrm>
                            <a:prstGeom prst="rect">
                              <a:avLst/>
                            </a:prstGeom>
                            <a:solidFill>
                              <a:srgbClr val="000000"/>
                            </a:solidFill>
                            <a:ln w="9525" cap="flat" cmpd="sng">
                              <a:solidFill>
                                <a:srgbClr val="000000"/>
                              </a:solidFill>
                              <a:prstDash val="solid"/>
                              <a:miter/>
                              <a:headEnd type="none" w="med" len="med"/>
                              <a:tailEnd type="none" w="med" len="med"/>
                            </a:ln>
                          </wps:spPr>
                          <wps:txbx>
                            <w:txbxContent>
                              <w:p w14:paraId="57C503A9">
                                <w:pPr>
                                  <w:rPr>
                                    <w:color w:val="00FFFF"/>
                                  </w:rPr>
                                </w:pPr>
                                <w:r>
                                  <w:rPr>
                                    <w:rFonts w:hint="eastAsia"/>
                                    <w:color w:val="00FFFF"/>
                                  </w:rPr>
                                  <w:t xml:space="preserve">       </w:t>
                                </w:r>
                              </w:p>
                              <w:p w14:paraId="74BAD226">
                                <w:pPr>
                                  <w:rPr>
                                    <w:b/>
                                    <w:color w:val="00FFFF"/>
                                    <w:sz w:val="24"/>
                                  </w:rPr>
                                </w:pPr>
                                <w:r>
                                  <w:rPr>
                                    <w:rFonts w:hint="eastAsia"/>
                                    <w:color w:val="00FFFF"/>
                                  </w:rPr>
                                  <w:t xml:space="preserve">  </w:t>
                                </w:r>
                                <w:r>
                                  <w:rPr>
                                    <w:rFonts w:hint="eastAsia"/>
                                    <w:b/>
                                    <w:color w:val="00FFFF"/>
                                  </w:rPr>
                                  <w:t xml:space="preserve"> </w:t>
                                </w:r>
                                <w:r>
                                  <w:rPr>
                                    <w:rFonts w:hint="eastAsia"/>
                                    <w:b/>
                                    <w:color w:val="00FFFF"/>
                                    <w:sz w:val="24"/>
                                  </w:rPr>
                                  <w:t>葡萄糖酸</w:t>
                                </w:r>
                              </w:p>
                            </w:txbxContent>
                          </wps:txbx>
                          <wps:bodyPr wrap="square" lIns="0" tIns="0" rIns="0" bIns="0" upright="1"/>
                        </wps:wsp>
                        <wps:wsp>
                          <wps:cNvPr id="11" name="Text Box 26"/>
                          <wps:cNvSpPr txBox="1"/>
                          <wps:spPr>
                            <a:xfrm>
                              <a:off x="5400" y="2286"/>
                              <a:ext cx="1260" cy="312"/>
                            </a:xfrm>
                            <a:prstGeom prst="rect">
                              <a:avLst/>
                            </a:prstGeom>
                            <a:solidFill>
                              <a:srgbClr val="000000"/>
                            </a:solidFill>
                            <a:ln w="9525" cap="flat" cmpd="sng">
                              <a:solidFill>
                                <a:srgbClr val="000000"/>
                              </a:solidFill>
                              <a:prstDash val="solid"/>
                              <a:miter/>
                              <a:headEnd type="none" w="med" len="med"/>
                              <a:tailEnd type="none" w="med" len="med"/>
                            </a:ln>
                          </wps:spPr>
                          <wps:txbx>
                            <w:txbxContent>
                              <w:p w14:paraId="1496EF8F">
                                <w:pPr>
                                  <w:rPr>
                                    <w:b/>
                                    <w:color w:val="00FFFF"/>
                                    <w:sz w:val="24"/>
                                  </w:rPr>
                                </w:pPr>
                                <w:r>
                                  <w:rPr>
                                    <w:rFonts w:hint="eastAsia"/>
                                    <w:color w:val="00FFFF"/>
                                  </w:rPr>
                                  <w:t xml:space="preserve"> </w:t>
                                </w:r>
                                <w:r>
                                  <w:rPr>
                                    <w:rFonts w:hint="eastAsia"/>
                                    <w:b/>
                                    <w:color w:val="00FFFF"/>
                                    <w:sz w:val="24"/>
                                  </w:rPr>
                                  <w:t>铁氰化物</w:t>
                                </w:r>
                              </w:p>
                            </w:txbxContent>
                          </wps:txbx>
                          <wps:bodyPr wrap="square" lIns="0" tIns="0" rIns="0" bIns="0" upright="1"/>
                        </wps:wsp>
                        <wps:wsp>
                          <wps:cNvPr id="12" name="Text Box 27"/>
                          <wps:cNvSpPr txBox="1"/>
                          <wps:spPr>
                            <a:xfrm>
                              <a:off x="5415" y="0"/>
                              <a:ext cx="1260" cy="312"/>
                            </a:xfrm>
                            <a:prstGeom prst="rect">
                              <a:avLst/>
                            </a:prstGeom>
                            <a:solidFill>
                              <a:srgbClr val="000000"/>
                            </a:solidFill>
                            <a:ln w="9525" cap="flat" cmpd="sng">
                              <a:solidFill>
                                <a:srgbClr val="000000"/>
                              </a:solidFill>
                              <a:prstDash val="solid"/>
                              <a:miter/>
                              <a:headEnd type="none" w="med" len="med"/>
                              <a:tailEnd type="none" w="med" len="med"/>
                            </a:ln>
                          </wps:spPr>
                          <wps:txbx>
                            <w:txbxContent>
                              <w:p w14:paraId="721D1CF5">
                                <w:pPr>
                                  <w:rPr>
                                    <w:b/>
                                    <w:color w:val="00FFFF"/>
                                    <w:szCs w:val="21"/>
                                  </w:rPr>
                                </w:pPr>
                                <w:r>
                                  <w:rPr>
                                    <w:rFonts w:hint="eastAsia"/>
                                    <w:color w:val="00FFFF"/>
                                  </w:rPr>
                                  <w:t xml:space="preserve"> </w:t>
                                </w:r>
                                <w:r>
                                  <w:rPr>
                                    <w:rFonts w:hint="eastAsia"/>
                                    <w:b/>
                                    <w:color w:val="00FFFF"/>
                                    <w:szCs w:val="21"/>
                                  </w:rPr>
                                  <w:t>亚铁氰化物</w:t>
                                </w:r>
                              </w:p>
                            </w:txbxContent>
                          </wps:txbx>
                          <wps:bodyPr wrap="square" lIns="0" tIns="0" rIns="0" bIns="0" upright="1"/>
                        </wps:wsp>
                      </wpg:grpSp>
                      <pic:pic xmlns:pic="http://schemas.openxmlformats.org/drawingml/2006/picture">
                        <pic:nvPicPr>
                          <pic:cNvPr id="14" name="Picture 28" descr="未命名"/>
                          <pic:cNvPicPr>
                            <a:picLocks noChangeAspect="1"/>
                          </pic:cNvPicPr>
                        </pic:nvPicPr>
                        <pic:blipFill>
                          <a:blip r:embed="rId6"/>
                          <a:stretch>
                            <a:fillRect/>
                          </a:stretch>
                        </pic:blipFill>
                        <pic:spPr>
                          <a:xfrm>
                            <a:off x="0" y="0"/>
                            <a:ext cx="8295" cy="3210"/>
                          </a:xfrm>
                          <a:prstGeom prst="rect">
                            <a:avLst/>
                          </a:prstGeom>
                          <a:noFill/>
                          <a:ln>
                            <a:noFill/>
                          </a:ln>
                        </pic:spPr>
                      </pic:pic>
                      <wps:wsp>
                        <wps:cNvPr id="15" name="Text Box 29"/>
                        <wps:cNvSpPr txBox="1"/>
                        <wps:spPr>
                          <a:xfrm>
                            <a:off x="30" y="2271"/>
                            <a:ext cx="1620" cy="315"/>
                          </a:xfrm>
                          <a:prstGeom prst="rect">
                            <a:avLst/>
                          </a:prstGeom>
                          <a:solidFill>
                            <a:srgbClr val="000000"/>
                          </a:solidFill>
                          <a:ln w="9525" cap="flat" cmpd="sng">
                            <a:solidFill>
                              <a:srgbClr val="000000"/>
                            </a:solidFill>
                            <a:prstDash val="solid"/>
                            <a:miter/>
                            <a:headEnd type="none" w="med" len="med"/>
                            <a:tailEnd type="none" w="med" len="med"/>
                          </a:ln>
                        </wps:spPr>
                        <wps:txbx>
                          <w:txbxContent>
                            <w:p w14:paraId="3DFC768E">
                              <w:pPr>
                                <w:rPr>
                                  <w:b/>
                                  <w:color w:val="00FFFF"/>
                                  <w:sz w:val="24"/>
                                </w:rPr>
                              </w:pPr>
                              <w:r>
                                <w:rPr>
                                  <w:rFonts w:hint="eastAsia"/>
                                  <w:b/>
                                  <w:color w:val="00FFFF"/>
                                  <w:sz w:val="24"/>
                                </w:rPr>
                                <w:t xml:space="preserve">   葡萄糖酸</w:t>
                              </w:r>
                            </w:p>
                          </w:txbxContent>
                        </wps:txbx>
                        <wps:bodyPr wrap="square" lIns="0" tIns="0" rIns="0" bIns="0" upright="1"/>
                      </wps:wsp>
                      <wps:wsp>
                        <wps:cNvPr id="16" name="Text Box 30"/>
                        <wps:cNvSpPr txBox="1"/>
                        <wps:spPr>
                          <a:xfrm>
                            <a:off x="5400" y="2520"/>
                            <a:ext cx="1260" cy="312"/>
                          </a:xfrm>
                          <a:prstGeom prst="rect">
                            <a:avLst/>
                          </a:prstGeom>
                          <a:solidFill>
                            <a:srgbClr val="000000"/>
                          </a:solidFill>
                          <a:ln w="9525" cap="flat" cmpd="sng">
                            <a:solidFill>
                              <a:srgbClr val="000000"/>
                            </a:solidFill>
                            <a:prstDash val="solid"/>
                            <a:miter/>
                            <a:headEnd type="none" w="med" len="med"/>
                            <a:tailEnd type="none" w="med" len="med"/>
                          </a:ln>
                        </wps:spPr>
                        <wps:txbx>
                          <w:txbxContent>
                            <w:p w14:paraId="341A9852">
                              <w:pPr>
                                <w:rPr>
                                  <w:b/>
                                  <w:color w:val="00FFFF"/>
                                  <w:sz w:val="24"/>
                                </w:rPr>
                              </w:pPr>
                              <w:r>
                                <w:rPr>
                                  <w:rFonts w:hint="eastAsia"/>
                                  <w:b/>
                                  <w:color w:val="00FFFF"/>
                                  <w:sz w:val="24"/>
                                </w:rPr>
                                <w:t xml:space="preserve"> 铁氰化物</w:t>
                              </w:r>
                            </w:p>
                          </w:txbxContent>
                        </wps:txbx>
                        <wps:bodyPr wrap="square" lIns="0" tIns="0" rIns="0" bIns="0" upright="1"/>
                      </wps:wsp>
                      <wps:wsp>
                        <wps:cNvPr id="17" name="Text Box 31"/>
                        <wps:cNvSpPr txBox="1"/>
                        <wps:spPr>
                          <a:xfrm>
                            <a:off x="5400" y="219"/>
                            <a:ext cx="1260" cy="312"/>
                          </a:xfrm>
                          <a:prstGeom prst="rect">
                            <a:avLst/>
                          </a:prstGeom>
                          <a:solidFill>
                            <a:srgbClr val="000000"/>
                          </a:solidFill>
                          <a:ln w="9525" cap="flat" cmpd="sng">
                            <a:solidFill>
                              <a:srgbClr val="000000"/>
                            </a:solidFill>
                            <a:prstDash val="solid"/>
                            <a:miter/>
                            <a:headEnd type="none" w="med" len="med"/>
                            <a:tailEnd type="none" w="med" len="med"/>
                          </a:ln>
                        </wps:spPr>
                        <wps:txbx>
                          <w:txbxContent>
                            <w:p w14:paraId="57E32986">
                              <w:pPr>
                                <w:rPr>
                                  <w:b/>
                                  <w:color w:val="00FFFF"/>
                                  <w:sz w:val="24"/>
                                </w:rPr>
                              </w:pPr>
                              <w:r>
                                <w:rPr>
                                  <w:rFonts w:hint="eastAsia"/>
                                  <w:b/>
                                  <w:color w:val="00FFFF"/>
                                  <w:sz w:val="24"/>
                                </w:rPr>
                                <w:t>亚铁氰化物</w:t>
                              </w:r>
                            </w:p>
                          </w:txbxContent>
                        </wps:txbx>
                        <wps:bodyPr wrap="square" lIns="0" tIns="0" rIns="0" bIns="0" upright="1"/>
                      </wps:wsp>
                    </wpg:wgp>
                  </a:graphicData>
                </a:graphic>
              </wp:anchor>
            </w:drawing>
          </mc:Choice>
          <mc:Fallback>
            <w:pict>
              <v:group id="Group 23" o:spid="_x0000_s1026" o:spt="203" style="position:absolute;left:0pt;margin-left:18.05pt;margin-top:10.4pt;height:135.95pt;width:414.75pt;mso-wrap-distance-bottom:0pt;mso-wrap-distance-top:0pt;z-index:251662336;mso-width-relative:page;mso-height-relative:page;" coordsize="8295,3210" o:gfxdata="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">
                <o:lock v:ext="edit" aspectratio="f"/>
                <v:group id="Group 24" o:spid="_x0000_s1026" o:spt="203" style="position:absolute;left:0;top:247;height:2598;width:6675;" coordsize="6675,2598"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Text Box 25" o:spid="_x0000_s1026" o:spt="202" type="#_x0000_t202" style="position:absolute;left:0;top:1893;height:624;width:1620;" fillcolor="#000000" filled="t" stroked="t" coordsize="21600,21600" o:gfxdata="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o/TGu/&#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0mm,0mm,0mm,0mm">
                      <w:txbxContent>
                        <w:p w14:paraId="57C503A9">
                          <w:pPr>
                            <w:rPr>
                              <w:color w:val="00FFFF"/>
                            </w:rPr>
                          </w:pPr>
                          <w:r>
                            <w:rPr>
                              <w:rFonts w:hint="eastAsia"/>
                              <w:color w:val="00FFFF"/>
                            </w:rPr>
                            <w:t xml:space="preserve">       </w:t>
                          </w:r>
                        </w:p>
                        <w:p w14:paraId="74BAD226">
                          <w:pPr>
                            <w:rPr>
                              <w:b/>
                              <w:color w:val="00FFFF"/>
                              <w:sz w:val="24"/>
                            </w:rPr>
                          </w:pPr>
                          <w:r>
                            <w:rPr>
                              <w:rFonts w:hint="eastAsia"/>
                              <w:color w:val="00FFFF"/>
                            </w:rPr>
                            <w:t xml:space="preserve">  </w:t>
                          </w:r>
                          <w:r>
                            <w:rPr>
                              <w:rFonts w:hint="eastAsia"/>
                              <w:b/>
                              <w:color w:val="00FFFF"/>
                            </w:rPr>
                            <w:t xml:space="preserve"> </w:t>
                          </w:r>
                          <w:r>
                            <w:rPr>
                              <w:rFonts w:hint="eastAsia"/>
                              <w:b/>
                              <w:color w:val="00FFFF"/>
                              <w:sz w:val="24"/>
                            </w:rPr>
                            <w:t>葡萄糖酸</w:t>
                          </w:r>
                        </w:p>
                      </w:txbxContent>
                    </v:textbox>
                  </v:shape>
                  <v:shape id="Text Box 26" o:spid="_x0000_s1026" o:spt="202" type="#_x0000_t202" style="position:absolute;left:5400;top:2286;height:312;width:1260;" fillcolor="#000000" filled="t" stroked="t" coordsize="21600,21600" o:gfxdata="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XPp8LgAAADbAAAA&#10;DwAAAAAAAAABACAAAAAiAAAAZHJzL2Rvd25yZXYueG1sUEsBAhQAFAAAAAgAh07iQDMvBZ47AAAA&#10;OQAAABAAAAAAAAAAAQAgAAAABwEAAGRycy9zaGFwZXhtbC54bWxQSwUGAAAAAAYABgBbAQAAsQMA&#10;AAAA&#10;">
                    <v:fill on="t" focussize="0,0"/>
                    <v:stroke color="#000000" joinstyle="miter"/>
                    <v:imagedata o:title=""/>
                    <o:lock v:ext="edit" aspectratio="f"/>
                    <v:textbox inset="0mm,0mm,0mm,0mm">
                      <w:txbxContent>
                        <w:p w14:paraId="1496EF8F">
                          <w:pPr>
                            <w:rPr>
                              <w:b/>
                              <w:color w:val="00FFFF"/>
                              <w:sz w:val="24"/>
                            </w:rPr>
                          </w:pPr>
                          <w:r>
                            <w:rPr>
                              <w:rFonts w:hint="eastAsia"/>
                              <w:color w:val="00FFFF"/>
                            </w:rPr>
                            <w:t xml:space="preserve"> </w:t>
                          </w:r>
                          <w:r>
                            <w:rPr>
                              <w:rFonts w:hint="eastAsia"/>
                              <w:b/>
                              <w:color w:val="00FFFF"/>
                              <w:sz w:val="24"/>
                            </w:rPr>
                            <w:t>铁氰化物</w:t>
                          </w:r>
                        </w:p>
                      </w:txbxContent>
                    </v:textbox>
                  </v:shape>
                  <v:shape id="Text Box 27" o:spid="_x0000_s1026" o:spt="202" type="#_x0000_t202" style="position:absolute;left:5415;top:0;height:312;width:1260;" fillcolor="#000000" filled="t" stroked="t" coordsize="21600,21600" o:gfxdata="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oXeHtwAAANsAAAAP&#10;AAAAAAAAAAEAIAAAACIAAABkcnMvZG93bnJldi54bWxQSwECFAAUAAAACACHTuJAMy8FnjsAAAA5&#10;AAAAEAAAAAAAAAABACAAAAAGAQAAZHJzL3NoYXBleG1sLnhtbFBLBQYAAAAABgAGAFsBAACwAwAA&#10;AAA=&#10;">
                    <v:fill on="t" focussize="0,0"/>
                    <v:stroke color="#000000" joinstyle="miter"/>
                    <v:imagedata o:title=""/>
                    <o:lock v:ext="edit" aspectratio="f"/>
                    <v:textbox inset="0mm,0mm,0mm,0mm">
                      <w:txbxContent>
                        <w:p w14:paraId="721D1CF5">
                          <w:pPr>
                            <w:rPr>
                              <w:b/>
                              <w:color w:val="00FFFF"/>
                              <w:szCs w:val="21"/>
                            </w:rPr>
                          </w:pPr>
                          <w:r>
                            <w:rPr>
                              <w:rFonts w:hint="eastAsia"/>
                              <w:color w:val="00FFFF"/>
                            </w:rPr>
                            <w:t xml:space="preserve"> </w:t>
                          </w:r>
                          <w:r>
                            <w:rPr>
                              <w:rFonts w:hint="eastAsia"/>
                              <w:b/>
                              <w:color w:val="00FFFF"/>
                              <w:szCs w:val="21"/>
                            </w:rPr>
                            <w:t>亚铁氰化物</w:t>
                          </w:r>
                        </w:p>
                      </w:txbxContent>
                    </v:textbox>
                  </v:shape>
                </v:group>
                <v:shape id="Picture 28" o:spid="_x0000_s1026" o:spt="75" alt="未命名" type="#_x0000_t75" style="position:absolute;left:0;top:0;height:3210;width:8295;" filled="f" o:preferrelative="t" stroked="f" coordsize="21600,21600" o:gfxdata="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XdY2bsAAADb&#10;AAAADwAAAAAAAAABACAAAAAiAAAAZHJzL2Rvd25yZXYueG1sUEsBAhQAFAAAAAgAh07iQDMvBZ47&#10;AAAAOQAAABAAAAAAAAAAAQAgAAAACgEAAGRycy9zaGFwZXhtbC54bWxQSwUGAAAAAAYABgBbAQAA&#10;tAMAAAAA&#10;">
                  <v:fill on="f" focussize="0,0"/>
                  <v:stroke on="f"/>
                  <v:imagedata r:id="rId6" o:title=""/>
                  <o:lock v:ext="edit" aspectratio="t"/>
                </v:shape>
                <v:shape id="Text Box 29" o:spid="_x0000_s1026" o:spt="202" type="#_x0000_t202" style="position:absolute;left:30;top:2271;height:315;width:1620;" fillcolor="#000000" filled="t" stroked="t" coordsize="21600,21600" o:gfxdata="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aSO/ztwAAANsAAAAP&#10;AAAAAAAAAAEAIAAAACIAAABkcnMvZG93bnJldi54bWxQSwECFAAUAAAACACHTuJAMy8FnjsAAAA5&#10;AAAAEAAAAAAAAAABACAAAAAGAQAAZHJzL3NoYXBleG1sLnhtbFBLBQYAAAAABgAGAFsBAACwAwAA&#10;AAA=&#10;">
                  <v:fill on="t" focussize="0,0"/>
                  <v:stroke color="#000000" joinstyle="miter"/>
                  <v:imagedata o:title=""/>
                  <o:lock v:ext="edit" aspectratio="f"/>
                  <v:textbox inset="0mm,0mm,0mm,0mm">
                    <w:txbxContent>
                      <w:p w14:paraId="3DFC768E">
                        <w:pPr>
                          <w:rPr>
                            <w:b/>
                            <w:color w:val="00FFFF"/>
                            <w:sz w:val="24"/>
                          </w:rPr>
                        </w:pPr>
                        <w:r>
                          <w:rPr>
                            <w:rFonts w:hint="eastAsia"/>
                            <w:b/>
                            <w:color w:val="00FFFF"/>
                            <w:sz w:val="24"/>
                          </w:rPr>
                          <w:t xml:space="preserve">   葡萄糖酸</w:t>
                        </w:r>
                      </w:p>
                    </w:txbxContent>
                  </v:textbox>
                </v:shape>
                <v:shape id="Text Box 30" o:spid="_x0000_s1026" o:spt="202" type="#_x0000_t202" style="position:absolute;left:5400;top:2520;height:312;width:1260;" fillcolor="#000000" filled="t" stroked="t" coordsize="21600,21600" o:gfxdata="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ppxh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0mm,0mm,0mm,0mm">
                    <w:txbxContent>
                      <w:p w14:paraId="341A9852">
                        <w:pPr>
                          <w:rPr>
                            <w:b/>
                            <w:color w:val="00FFFF"/>
                            <w:sz w:val="24"/>
                          </w:rPr>
                        </w:pPr>
                        <w:r>
                          <w:rPr>
                            <w:rFonts w:hint="eastAsia"/>
                            <w:b/>
                            <w:color w:val="00FFFF"/>
                            <w:sz w:val="24"/>
                          </w:rPr>
                          <w:t xml:space="preserve"> 铁氰化物</w:t>
                        </w:r>
                      </w:p>
                    </w:txbxContent>
                  </v:textbox>
                </v:shape>
                <v:shape id="Text Box 31" o:spid="_x0000_s1026" o:spt="202" type="#_x0000_t202" style="position:absolute;left:5400;top:219;height:312;width:1260;" fillcolor="#000000" filled="t" stroked="t" coordsize="21600,21600" o:gfxdata="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dbUH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0mm,0mm,0mm,0mm">
                    <w:txbxContent>
                      <w:p w14:paraId="57E32986">
                        <w:pPr>
                          <w:rPr>
                            <w:b/>
                            <w:color w:val="00FFFF"/>
                            <w:sz w:val="24"/>
                          </w:rPr>
                        </w:pPr>
                        <w:r>
                          <w:rPr>
                            <w:rFonts w:hint="eastAsia"/>
                            <w:b/>
                            <w:color w:val="00FFFF"/>
                            <w:sz w:val="24"/>
                          </w:rPr>
                          <w:t>亚铁氰化物</w:t>
                        </w:r>
                      </w:p>
                    </w:txbxContent>
                  </v:textbox>
                </v:shape>
                <w10:wrap type="topAndBottom"/>
              </v:group>
            </w:pict>
          </mc:Fallback>
        </mc:AlternateContent>
      </w:r>
      <w:r>
        <w:rPr>
          <w:rFonts w:eastAsia="黑体"/>
          <w:sz w:val="28"/>
          <w:szCs w:val="28"/>
        </w:rPr>
        <w:t>图1 葡萄糖氧化酶(GOD)血糖测试反应原理图</w:t>
      </w:r>
    </w:p>
    <w:p w14:paraId="36F3AD1B">
      <w:pPr>
        <w:spacing w:line="520" w:lineRule="exact"/>
        <w:ind w:firstLine="560" w:firstLineChars="200"/>
        <w:jc w:val="center"/>
        <w:rPr>
          <w:rFonts w:eastAsia="黑体"/>
          <w:sz w:val="28"/>
          <w:szCs w:val="28"/>
        </w:rPr>
      </w:pPr>
    </w:p>
    <w:p w14:paraId="7B7412E0">
      <w:pPr>
        <w:spacing w:line="520" w:lineRule="exact"/>
        <w:ind w:firstLine="560" w:firstLineChars="200"/>
        <w:jc w:val="center"/>
        <w:rPr>
          <w:rFonts w:eastAsia="仿宋_GB2312"/>
          <w:sz w:val="32"/>
          <w:szCs w:val="32"/>
        </w:rPr>
      </w:pPr>
      <w:r>
        <w:rPr>
          <w:rFonts w:eastAsia="黑体"/>
          <w:sz w:val="28"/>
          <w:szCs w:val="28"/>
        </w:rPr>
        <mc:AlternateContent>
          <mc:Choice Requires="wpg">
            <w:drawing>
              <wp:anchor distT="0" distB="0" distL="114300" distR="114300" simplePos="0" relativeHeight="251661312" behindDoc="0" locked="0" layoutInCell="1" allowOverlap="1">
                <wp:simplePos x="0" y="0"/>
                <wp:positionH relativeFrom="column">
                  <wp:posOffset>229870</wp:posOffset>
                </wp:positionH>
                <wp:positionV relativeFrom="paragraph">
                  <wp:posOffset>66675</wp:posOffset>
                </wp:positionV>
                <wp:extent cx="5267325" cy="1583055"/>
                <wp:effectExtent l="0" t="0" r="3175" b="4445"/>
                <wp:wrapTopAndBottom/>
                <wp:docPr id="9" name="Group 32"/>
                <wp:cNvGraphicFramePr/>
                <a:graphic xmlns:a="http://schemas.openxmlformats.org/drawingml/2006/main">
                  <a:graphicData uri="http://schemas.microsoft.com/office/word/2010/wordprocessingGroup">
                    <wpg:wgp>
                      <wpg:cNvGrpSpPr/>
                      <wpg:grpSpPr>
                        <a:xfrm>
                          <a:off x="0" y="0"/>
                          <a:ext cx="5267325" cy="1583055"/>
                          <a:chOff x="0" y="0"/>
                          <a:chExt cx="8295" cy="3570"/>
                        </a:xfrm>
                      </wpg:grpSpPr>
                      <wpg:grpSp>
                        <wpg:cNvPr id="6" name="Group 33"/>
                        <wpg:cNvGrpSpPr/>
                        <wpg:grpSpPr>
                          <a:xfrm>
                            <a:off x="0" y="0"/>
                            <a:ext cx="8295" cy="3570"/>
                            <a:chOff x="0" y="0"/>
                            <a:chExt cx="8295" cy="3570"/>
                          </a:xfrm>
                        </wpg:grpSpPr>
                        <wps:wsp>
                          <wps:cNvPr id="3" name="Text Box 34"/>
                          <wps:cNvSpPr txBox="1"/>
                          <wps:spPr>
                            <a:xfrm>
                              <a:off x="5415" y="2430"/>
                              <a:ext cx="1260" cy="312"/>
                            </a:xfrm>
                            <a:prstGeom prst="rect">
                              <a:avLst/>
                            </a:prstGeom>
                            <a:solidFill>
                              <a:srgbClr val="000000"/>
                            </a:solidFill>
                            <a:ln w="9525" cap="flat" cmpd="sng">
                              <a:solidFill>
                                <a:srgbClr val="000000"/>
                              </a:solidFill>
                              <a:prstDash val="solid"/>
                              <a:miter/>
                              <a:headEnd type="none" w="med" len="med"/>
                              <a:tailEnd type="none" w="med" len="med"/>
                            </a:ln>
                          </wps:spPr>
                          <wps:txbx>
                            <w:txbxContent>
                              <w:p w14:paraId="3573C318">
                                <w:pPr>
                                  <w:ind w:firstLine="207" w:firstLineChars="98"/>
                                  <w:rPr>
                                    <w:b/>
                                    <w:color w:val="00FFFF"/>
                                    <w:szCs w:val="21"/>
                                  </w:rPr>
                                </w:pPr>
                                <w:r>
                                  <w:rPr>
                                    <w:rFonts w:hint="eastAsia"/>
                                    <w:b/>
                                    <w:color w:val="00FFFF"/>
                                    <w:szCs w:val="21"/>
                                  </w:rPr>
                                  <w:t>铁氰化物</w:t>
                                </w:r>
                              </w:p>
                            </w:txbxContent>
                          </wps:txbx>
                          <wps:bodyPr wrap="square" lIns="0" tIns="0" rIns="0" bIns="0" upright="1"/>
                        </wps:wsp>
                        <wps:wsp>
                          <wps:cNvPr id="4" name="Text Box 35"/>
                          <wps:cNvSpPr txBox="1"/>
                          <wps:spPr>
                            <a:xfrm>
                              <a:off x="5220" y="48"/>
                              <a:ext cx="1440" cy="312"/>
                            </a:xfrm>
                            <a:prstGeom prst="rect">
                              <a:avLst/>
                            </a:prstGeom>
                            <a:solidFill>
                              <a:srgbClr val="000000"/>
                            </a:solidFill>
                            <a:ln w="9525" cap="flat" cmpd="sng">
                              <a:solidFill>
                                <a:srgbClr val="000000"/>
                              </a:solidFill>
                              <a:prstDash val="solid"/>
                              <a:miter/>
                              <a:headEnd type="none" w="med" len="med"/>
                              <a:tailEnd type="none" w="med" len="med"/>
                            </a:ln>
                          </wps:spPr>
                          <wps:txbx>
                            <w:txbxContent>
                              <w:p w14:paraId="25F1FE26">
                                <w:pPr>
                                  <w:ind w:firstLine="207" w:firstLineChars="98"/>
                                  <w:rPr>
                                    <w:rFonts w:ascii="宋体" w:hAnsi="宋体"/>
                                    <w:b/>
                                    <w:color w:val="00FFFF"/>
                                    <w:szCs w:val="21"/>
                                  </w:rPr>
                                </w:pPr>
                                <w:r>
                                  <w:rPr>
                                    <w:rFonts w:hint="eastAsia" w:ascii="宋体" w:hAnsi="宋体"/>
                                    <w:b/>
                                    <w:color w:val="00FFFF"/>
                                    <w:szCs w:val="21"/>
                                  </w:rPr>
                                  <w:t>亚铁氰化物</w:t>
                                </w:r>
                              </w:p>
                            </w:txbxContent>
                          </wps:txbx>
                          <wps:bodyPr wrap="square" lIns="0" tIns="0" rIns="0" bIns="0" upright="1"/>
                        </wps:wsp>
                        <pic:pic xmlns:pic="http://schemas.openxmlformats.org/drawingml/2006/picture">
                          <pic:nvPicPr>
                            <pic:cNvPr id="5" name="Picture 36" descr="未命名1"/>
                            <pic:cNvPicPr>
                              <a:picLocks noChangeAspect="1"/>
                            </pic:cNvPicPr>
                          </pic:nvPicPr>
                          <pic:blipFill>
                            <a:blip r:embed="rId7"/>
                            <a:stretch>
                              <a:fillRect/>
                            </a:stretch>
                          </pic:blipFill>
                          <pic:spPr>
                            <a:xfrm>
                              <a:off x="0" y="0"/>
                              <a:ext cx="8295" cy="3570"/>
                            </a:xfrm>
                            <a:prstGeom prst="rect">
                              <a:avLst/>
                            </a:prstGeom>
                            <a:noFill/>
                            <a:ln>
                              <a:noFill/>
                            </a:ln>
                          </pic:spPr>
                        </pic:pic>
                      </wpg:grpSp>
                      <wps:wsp>
                        <wps:cNvPr id="7" name="Text Box 37"/>
                        <wps:cNvSpPr txBox="1"/>
                        <wps:spPr>
                          <a:xfrm>
                            <a:off x="5415" y="2922"/>
                            <a:ext cx="1260" cy="312"/>
                          </a:xfrm>
                          <a:prstGeom prst="rect">
                            <a:avLst/>
                          </a:prstGeom>
                          <a:solidFill>
                            <a:srgbClr val="000000"/>
                          </a:solidFill>
                          <a:ln w="9525" cap="flat" cmpd="sng">
                            <a:solidFill>
                              <a:srgbClr val="000000"/>
                            </a:solidFill>
                            <a:prstDash val="solid"/>
                            <a:miter/>
                            <a:headEnd type="none" w="med" len="med"/>
                            <a:tailEnd type="none" w="med" len="med"/>
                          </a:ln>
                        </wps:spPr>
                        <wps:txbx>
                          <w:txbxContent>
                            <w:p w14:paraId="59534B05">
                              <w:pPr>
                                <w:rPr>
                                  <w:b/>
                                  <w:color w:val="00FFFF"/>
                                  <w:sz w:val="24"/>
                                </w:rPr>
                              </w:pPr>
                              <w:r>
                                <w:rPr>
                                  <w:rFonts w:hint="eastAsia"/>
                                  <w:color w:val="00FFFF"/>
                                </w:rPr>
                                <w:t xml:space="preserve"> </w:t>
                              </w:r>
                              <w:r>
                                <w:rPr>
                                  <w:rFonts w:hint="eastAsia"/>
                                  <w:b/>
                                  <w:color w:val="00FFFF"/>
                                  <w:sz w:val="24"/>
                                </w:rPr>
                                <w:t>铁氰化物</w:t>
                              </w:r>
                            </w:p>
                          </w:txbxContent>
                        </wps:txbx>
                        <wps:bodyPr wrap="square" lIns="0" tIns="0" rIns="0" bIns="0" upright="1"/>
                      </wps:wsp>
                      <wps:wsp>
                        <wps:cNvPr id="8" name="Text Box 38"/>
                        <wps:cNvSpPr txBox="1"/>
                        <wps:spPr>
                          <a:xfrm>
                            <a:off x="5280" y="486"/>
                            <a:ext cx="1440" cy="312"/>
                          </a:xfrm>
                          <a:prstGeom prst="rect">
                            <a:avLst/>
                          </a:prstGeom>
                          <a:solidFill>
                            <a:srgbClr val="000000"/>
                          </a:solidFill>
                          <a:ln w="9525" cap="flat" cmpd="sng">
                            <a:solidFill>
                              <a:srgbClr val="000000"/>
                            </a:solidFill>
                            <a:prstDash val="solid"/>
                            <a:miter/>
                            <a:headEnd type="none" w="med" len="med"/>
                            <a:tailEnd type="none" w="med" len="med"/>
                          </a:ln>
                        </wps:spPr>
                        <wps:txbx>
                          <w:txbxContent>
                            <w:p w14:paraId="2A8E617F">
                              <w:pPr>
                                <w:rPr>
                                  <w:b/>
                                  <w:color w:val="00FFFF"/>
                                  <w:sz w:val="24"/>
                                </w:rPr>
                              </w:pPr>
                              <w:r>
                                <w:rPr>
                                  <w:rFonts w:hint="eastAsia"/>
                                  <w:b/>
                                  <w:color w:val="00FFFF"/>
                                  <w:sz w:val="24"/>
                                </w:rPr>
                                <w:t xml:space="preserve"> 亚铁氰化物</w:t>
                              </w:r>
                            </w:p>
                          </w:txbxContent>
                        </wps:txbx>
                        <wps:bodyPr wrap="square" lIns="0" tIns="0" rIns="0" bIns="0" upright="1"/>
                      </wps:wsp>
                    </wpg:wgp>
                  </a:graphicData>
                </a:graphic>
              </wp:anchor>
            </w:drawing>
          </mc:Choice>
          <mc:Fallback>
            <w:pict>
              <v:group id="Group 32" o:spid="_x0000_s1026" o:spt="203" style="position:absolute;left:0pt;margin-left:18.1pt;margin-top:5.25pt;height:124.65pt;width:414.75pt;mso-wrap-distance-bottom:0pt;mso-wrap-distance-top:0pt;z-index:251661312;mso-width-relative:page;mso-height-relative:page;" coordsize="8295,3570" o:gfxdata="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">
                <o:lock v:ext="edit" aspectratio="f"/>
                <v:group id="Group 33" o:spid="_x0000_s1026" o:spt="203" style="position:absolute;left:0;top:0;height:3570;width:8295;" coordsize="8295,3570"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Text Box 34" o:spid="_x0000_s1026" o:spt="202" type="#_x0000_t202" style="position:absolute;left:5415;top:2430;height:312;width:1260;" fillcolor="#000000" filled="t" stroked="t" coordsize="21600,21600" o:gfxdata="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lSOfi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inset="0mm,0mm,0mm,0mm">
                      <w:txbxContent>
                        <w:p w14:paraId="3573C318">
                          <w:pPr>
                            <w:ind w:firstLine="207" w:firstLineChars="98"/>
                            <w:rPr>
                              <w:b/>
                              <w:color w:val="00FFFF"/>
                              <w:szCs w:val="21"/>
                            </w:rPr>
                          </w:pPr>
                          <w:r>
                            <w:rPr>
                              <w:rFonts w:hint="eastAsia"/>
                              <w:b/>
                              <w:color w:val="00FFFF"/>
                              <w:szCs w:val="21"/>
                            </w:rPr>
                            <w:t>铁氰化物</w:t>
                          </w:r>
                        </w:p>
                      </w:txbxContent>
                    </v:textbox>
                  </v:shape>
                  <v:shape id="Text Box 35" o:spid="_x0000_s1026" o:spt="202" type="#_x0000_t202" style="position:absolute;left:5220;top:48;height:312;width:1440;" fillcolor="#000000" filled="t" stroked="t" coordsize="21600,21600" o:gfxdata="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ruhjL4A&#10;AADa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w:txbxContent>
                        <w:p w14:paraId="25F1FE26">
                          <w:pPr>
                            <w:ind w:firstLine="207" w:firstLineChars="98"/>
                            <w:rPr>
                              <w:rFonts w:ascii="宋体" w:hAnsi="宋体"/>
                              <w:b/>
                              <w:color w:val="00FFFF"/>
                              <w:szCs w:val="21"/>
                            </w:rPr>
                          </w:pPr>
                          <w:r>
                            <w:rPr>
                              <w:rFonts w:hint="eastAsia" w:ascii="宋体" w:hAnsi="宋体"/>
                              <w:b/>
                              <w:color w:val="00FFFF"/>
                              <w:szCs w:val="21"/>
                            </w:rPr>
                            <w:t>亚铁氰化物</w:t>
                          </w:r>
                        </w:p>
                      </w:txbxContent>
                    </v:textbox>
                  </v:shape>
                  <v:shape id="Picture 36" o:spid="_x0000_s1026" o:spt="75" alt="未命名1" type="#_x0000_t75" style="position:absolute;left:0;top:0;height:3570;width:8295;" filled="f" o:preferrelative="t" stroked="f" coordsize="21600,21600" o:gfxdata="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WfNlvQAA&#10;ANoAAAAPAAAAAAAAAAEAIAAAACIAAABkcnMvZG93bnJldi54bWxQSwECFAAUAAAACACHTuJAMy8F&#10;njsAAAA5AAAAEAAAAAAAAAABACAAAAAMAQAAZHJzL3NoYXBleG1sLnhtbFBLBQYAAAAABgAGAFsB&#10;AAC2AwAAAAA=&#10;">
                    <v:fill on="f" focussize="0,0"/>
                    <v:stroke on="f"/>
                    <v:imagedata r:id="rId7" o:title=""/>
                    <o:lock v:ext="edit" aspectratio="t"/>
                  </v:shape>
                </v:group>
                <v:shape id="Text Box 37" o:spid="_x0000_s1026" o:spt="202" type="#_x0000_t202" style="position:absolute;left:5415;top:2922;height:312;width:1260;" fillcolor="#000000" filled="t" stroked="t" coordsize="21600,21600" o:gfxdata="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mk/+74A&#10;AADa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w:txbxContent>
                      <w:p w14:paraId="59534B05">
                        <w:pPr>
                          <w:rPr>
                            <w:b/>
                            <w:color w:val="00FFFF"/>
                            <w:sz w:val="24"/>
                          </w:rPr>
                        </w:pPr>
                        <w:r>
                          <w:rPr>
                            <w:rFonts w:hint="eastAsia"/>
                            <w:color w:val="00FFFF"/>
                          </w:rPr>
                          <w:t xml:space="preserve"> </w:t>
                        </w:r>
                        <w:r>
                          <w:rPr>
                            <w:rFonts w:hint="eastAsia"/>
                            <w:b/>
                            <w:color w:val="00FFFF"/>
                            <w:sz w:val="24"/>
                          </w:rPr>
                          <w:t>铁氰化物</w:t>
                        </w:r>
                      </w:p>
                    </w:txbxContent>
                  </v:textbox>
                </v:shape>
                <v:shape id="Text Box 38" o:spid="_x0000_s1026" o:spt="202" type="#_x0000_t202" style="position:absolute;left:5280;top:486;height:312;width:1440;" fillcolor="#000000" filled="t" stroked="t" coordsize="21600,21600" o:gfxdata="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f2q4m2AAAA2gAAAA8A&#10;AAAAAAAAAQAgAAAAIgAAAGRycy9kb3ducmV2LnhtbFBLAQIUABQAAAAIAIdO4kAzLwWeOwAAADkA&#10;AAAQAAAAAAAAAAEAIAAAAAUBAABkcnMvc2hhcGV4bWwueG1sUEsFBgAAAAAGAAYAWwEAAK8DAAAA&#10;AA==&#10;">
                  <v:fill on="t" focussize="0,0"/>
                  <v:stroke color="#000000" joinstyle="miter"/>
                  <v:imagedata o:title=""/>
                  <o:lock v:ext="edit" aspectratio="f"/>
                  <v:textbox inset="0mm,0mm,0mm,0mm">
                    <w:txbxContent>
                      <w:p w14:paraId="2A8E617F">
                        <w:pPr>
                          <w:rPr>
                            <w:b/>
                            <w:color w:val="00FFFF"/>
                            <w:sz w:val="24"/>
                          </w:rPr>
                        </w:pPr>
                        <w:r>
                          <w:rPr>
                            <w:rFonts w:hint="eastAsia"/>
                            <w:b/>
                            <w:color w:val="00FFFF"/>
                            <w:sz w:val="24"/>
                          </w:rPr>
                          <w:t xml:space="preserve"> 亚铁氰化物</w:t>
                        </w:r>
                      </w:p>
                    </w:txbxContent>
                  </v:textbox>
                </v:shape>
                <w10:wrap type="topAndBottom"/>
              </v:group>
            </w:pict>
          </mc:Fallback>
        </mc:AlternateContent>
      </w:r>
      <w:r>
        <w:rPr>
          <w:rFonts w:eastAsia="黑体"/>
          <w:sz w:val="28"/>
          <w:szCs w:val="28"/>
        </w:rPr>
        <w:t>图2 葡萄糖脱氢酶(GDH)血糖测试反应原理图</w:t>
      </w:r>
    </w:p>
    <w:p w14:paraId="62E3F6E2">
      <w:pPr>
        <w:spacing w:line="520" w:lineRule="exact"/>
        <w:ind w:firstLine="640" w:firstLineChars="200"/>
        <w:jc w:val="left"/>
        <w:rPr>
          <w:rFonts w:eastAsia="仿宋_GB2312"/>
          <w:sz w:val="32"/>
          <w:szCs w:val="32"/>
        </w:rPr>
      </w:pPr>
    </w:p>
    <w:p w14:paraId="08225618">
      <w:pPr>
        <w:spacing w:line="520" w:lineRule="exact"/>
        <w:ind w:firstLine="640" w:firstLineChars="200"/>
        <w:jc w:val="left"/>
        <w:rPr>
          <w:rFonts w:eastAsia="仿宋_GB2312"/>
          <w:sz w:val="32"/>
          <w:szCs w:val="32"/>
        </w:rPr>
      </w:pPr>
      <w:r>
        <w:rPr>
          <w:rFonts w:eastAsia="仿宋_GB2312"/>
          <w:sz w:val="32"/>
          <w:szCs w:val="32"/>
        </w:rPr>
        <w:t>光化学法是检测反应过程中试条的颜色变化来反应血糖值，血糖测试条中所采用的酶一般为葡萄糖氧化酶（GOD），通过酶与葡萄糖的反应产生的中间物（带颜色物质），反应后试纸颜色发生改变，运用检测器检测试纸反射面的吸光度，根据朗伯-比尔定律即可求出血糖浓度，测试示意图（见图3）。</w:t>
      </w:r>
    </w:p>
    <w:p w14:paraId="2861753D">
      <w:pPr>
        <w:jc w:val="center"/>
        <w:rPr>
          <w:rFonts w:eastAsia="仿宋_GB2312"/>
          <w:sz w:val="32"/>
          <w:szCs w:val="32"/>
        </w:rPr>
      </w:pPr>
      <w:r>
        <w:rPr>
          <w:rFonts w:eastAsia="黑体"/>
          <w:sz w:val="28"/>
          <w:szCs w:val="28"/>
        </w:rPr>
        <w:drawing>
          <wp:anchor distT="0" distB="0" distL="114300" distR="114300" simplePos="0" relativeHeight="251663360" behindDoc="0" locked="0" layoutInCell="1" allowOverlap="1">
            <wp:simplePos x="0" y="0"/>
            <wp:positionH relativeFrom="column">
              <wp:posOffset>377825</wp:posOffset>
            </wp:positionH>
            <wp:positionV relativeFrom="paragraph">
              <wp:posOffset>80010</wp:posOffset>
            </wp:positionV>
            <wp:extent cx="4436745" cy="2010410"/>
            <wp:effectExtent l="0" t="0" r="8255" b="8890"/>
            <wp:wrapTopAndBottom/>
            <wp:docPr id="19" name="图片 115"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5" descr="图片4"/>
                    <pic:cNvPicPr>
                      <a:picLocks noChangeAspect="1"/>
                    </pic:cNvPicPr>
                  </pic:nvPicPr>
                  <pic:blipFill>
                    <a:blip r:embed="rId8"/>
                    <a:stretch>
                      <a:fillRect/>
                    </a:stretch>
                  </pic:blipFill>
                  <pic:spPr>
                    <a:xfrm>
                      <a:off x="0" y="0"/>
                      <a:ext cx="4436745" cy="2010410"/>
                    </a:xfrm>
                    <a:prstGeom prst="rect">
                      <a:avLst/>
                    </a:prstGeom>
                    <a:noFill/>
                    <a:ln>
                      <a:noFill/>
                    </a:ln>
                  </pic:spPr>
                </pic:pic>
              </a:graphicData>
            </a:graphic>
          </wp:anchor>
        </w:drawing>
      </w:r>
      <w:r>
        <w:rPr>
          <w:rFonts w:eastAsia="黑体"/>
          <w:sz w:val="28"/>
          <w:szCs w:val="28"/>
        </w:rPr>
        <w:t>图3 光化学法血糖仪的测试原理图</w:t>
      </w:r>
    </w:p>
    <w:p w14:paraId="6A022C2D">
      <w:pPr>
        <w:pStyle w:val="46"/>
        <w:overflowPunct w:val="0"/>
        <w:autoSpaceDE w:val="0"/>
        <w:autoSpaceDN w:val="0"/>
        <w:spacing w:line="520" w:lineRule="exact"/>
        <w:ind w:left="431" w:right="210" w:firstLine="200" w:firstLineChars="0"/>
        <w:rPr>
          <w:rFonts w:ascii="Times New Roman" w:hAnsi="Times New Roman" w:eastAsia="仿宋_GB2312"/>
          <w:snapToGrid w:val="0"/>
          <w:kern w:val="0"/>
          <w:sz w:val="32"/>
          <w:szCs w:val="32"/>
        </w:rPr>
      </w:pPr>
    </w:p>
    <w:p w14:paraId="1BFDFE4B">
      <w:pPr>
        <w:pStyle w:val="46"/>
        <w:overflowPunct w:val="0"/>
        <w:autoSpaceDE w:val="0"/>
        <w:autoSpaceDN w:val="0"/>
        <w:spacing w:line="520" w:lineRule="exact"/>
        <w:ind w:left="431" w:right="210" w:firstLine="200" w:firstLineChars="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1.1.2结构组成</w:t>
      </w:r>
    </w:p>
    <w:p w14:paraId="17EAA6FD">
      <w:pPr>
        <w:spacing w:line="520" w:lineRule="exact"/>
        <w:ind w:firstLine="640" w:firstLineChars="200"/>
        <w:jc w:val="left"/>
        <w:rPr>
          <w:rFonts w:eastAsia="仿宋_GB2312"/>
          <w:sz w:val="32"/>
          <w:szCs w:val="32"/>
        </w:rPr>
      </w:pPr>
      <w:r>
        <w:rPr>
          <w:rFonts w:eastAsia="仿宋_GB2312"/>
          <w:sz w:val="32"/>
          <w:szCs w:val="32"/>
        </w:rPr>
        <w:t>血糖仪按其工作原理分为电化学式和光化学式两类产品，一般由检测模块、信号放大模块、AD采集模块、数据处理模块、显示模块、软件组件、信号输出部分（如适用）、电源电路以及按键控制电路等组成。</w:t>
      </w:r>
    </w:p>
    <w:p w14:paraId="0B5C9D26">
      <w:pPr>
        <w:spacing w:line="520" w:lineRule="exact"/>
        <w:ind w:firstLine="640" w:firstLineChars="200"/>
        <w:jc w:val="left"/>
        <w:rPr>
          <w:rFonts w:eastAsia="仿宋_GB2312"/>
          <w:sz w:val="32"/>
          <w:szCs w:val="32"/>
        </w:rPr>
      </w:pPr>
      <w:r>
        <w:rPr>
          <w:rFonts w:eastAsia="仿宋"/>
          <w:sz w:val="32"/>
          <w:szCs w:val="32"/>
        </w:rPr>
        <w:drawing>
          <wp:anchor distT="0" distB="0" distL="114300" distR="114300" simplePos="0" relativeHeight="251664384" behindDoc="0" locked="0" layoutInCell="1" allowOverlap="1">
            <wp:simplePos x="0" y="0"/>
            <wp:positionH relativeFrom="column">
              <wp:posOffset>208915</wp:posOffset>
            </wp:positionH>
            <wp:positionV relativeFrom="paragraph">
              <wp:posOffset>438150</wp:posOffset>
            </wp:positionV>
            <wp:extent cx="4744720" cy="2836545"/>
            <wp:effectExtent l="0" t="0" r="0" b="8255"/>
            <wp:wrapTopAndBottom/>
            <wp:docPr id="20" name="图片 9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8" descr="图片1"/>
                    <pic:cNvPicPr>
                      <a:picLocks noChangeAspect="1"/>
                    </pic:cNvPicPr>
                  </pic:nvPicPr>
                  <pic:blipFill>
                    <a:blip r:embed="rId9"/>
                    <a:stretch>
                      <a:fillRect/>
                    </a:stretch>
                  </pic:blipFill>
                  <pic:spPr>
                    <a:xfrm>
                      <a:off x="0" y="0"/>
                      <a:ext cx="4744720" cy="2836545"/>
                    </a:xfrm>
                    <a:prstGeom prst="rect">
                      <a:avLst/>
                    </a:prstGeom>
                    <a:noFill/>
                    <a:ln>
                      <a:noFill/>
                    </a:ln>
                  </pic:spPr>
                </pic:pic>
              </a:graphicData>
            </a:graphic>
          </wp:anchor>
        </w:drawing>
      </w:r>
      <w:r>
        <w:rPr>
          <w:rFonts w:eastAsia="仿宋_GB2312"/>
          <w:sz w:val="32"/>
          <w:szCs w:val="32"/>
        </w:rPr>
        <w:t>产品结构框图如图4所示：</w:t>
      </w:r>
    </w:p>
    <w:p w14:paraId="67D1E94F">
      <w:pPr>
        <w:jc w:val="center"/>
        <w:rPr>
          <w:rFonts w:eastAsia="黑体"/>
          <w:sz w:val="28"/>
          <w:szCs w:val="28"/>
        </w:rPr>
      </w:pPr>
      <w:r>
        <w:rPr>
          <w:rFonts w:eastAsia="黑体"/>
          <w:sz w:val="28"/>
          <w:szCs w:val="28"/>
        </w:rPr>
        <w:t>图4 产品结构框图</w:t>
      </w:r>
    </w:p>
    <w:p w14:paraId="10FA7F3F">
      <w:pPr>
        <w:spacing w:line="520" w:lineRule="exact"/>
        <w:jc w:val="left"/>
        <w:rPr>
          <w:rFonts w:eastAsia="仿宋_GB2312"/>
          <w:sz w:val="32"/>
          <w:szCs w:val="32"/>
        </w:rPr>
      </w:pPr>
    </w:p>
    <w:p w14:paraId="481490B6">
      <w:pPr>
        <w:spacing w:line="520" w:lineRule="exact"/>
        <w:ind w:firstLine="640" w:firstLineChars="200"/>
        <w:jc w:val="left"/>
        <w:rPr>
          <w:rFonts w:eastAsia="仿宋"/>
          <w:sz w:val="32"/>
          <w:szCs w:val="32"/>
        </w:rPr>
      </w:pPr>
      <w:r>
        <w:rPr>
          <w:rFonts w:eastAsia="仿宋_GB2312"/>
          <w:sz w:val="32"/>
          <w:szCs w:val="32"/>
        </w:rPr>
        <w:t xml:space="preserve">图5中给出了基于两种检测原理的产品的图示举例，供审查人员参考。 </w:t>
      </w:r>
      <w:r>
        <w:rPr>
          <w:rFonts w:eastAsia="仿宋"/>
          <w:sz w:val="32"/>
          <w:szCs w:val="32"/>
        </w:rPr>
        <w:t xml:space="preserve"> </w:t>
      </w:r>
    </w:p>
    <w:p w14:paraId="37A3A07B">
      <w:pPr>
        <w:spacing w:line="520" w:lineRule="exact"/>
        <w:ind w:firstLine="640" w:firstLineChars="200"/>
        <w:jc w:val="left"/>
        <w:rPr>
          <w:rFonts w:eastAsia="仿宋"/>
          <w:sz w:val="32"/>
          <w:szCs w:val="32"/>
        </w:rPr>
      </w:pPr>
    </w:p>
    <w:p w14:paraId="37E1088C">
      <w:pPr>
        <w:widowControl/>
        <w:jc w:val="left"/>
        <w:rPr>
          <w:rFonts w:eastAsia="仿宋_GB2312"/>
          <w:sz w:val="32"/>
          <w:szCs w:val="32"/>
        </w:rPr>
      </w:pPr>
      <w:r>
        <w:rPr>
          <w:rFonts w:eastAsia="仿宋"/>
          <w:sz w:val="32"/>
          <w:szCs w:val="32"/>
        </w:rPr>
        <w:drawing>
          <wp:anchor distT="0" distB="0" distL="114300" distR="114300" simplePos="0" relativeHeight="251666432" behindDoc="0" locked="0" layoutInCell="1" allowOverlap="1">
            <wp:simplePos x="0" y="0"/>
            <wp:positionH relativeFrom="column">
              <wp:posOffset>2965450</wp:posOffset>
            </wp:positionH>
            <wp:positionV relativeFrom="paragraph">
              <wp:posOffset>28575</wp:posOffset>
            </wp:positionV>
            <wp:extent cx="1723390" cy="2219960"/>
            <wp:effectExtent l="0" t="0" r="3810" b="2540"/>
            <wp:wrapTopAndBottom/>
            <wp:docPr id="22" name="图片 10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03" descr="图片3"/>
                    <pic:cNvPicPr>
                      <a:picLocks noChangeAspect="1"/>
                    </pic:cNvPicPr>
                  </pic:nvPicPr>
                  <pic:blipFill>
                    <a:blip r:embed="rId10"/>
                    <a:stretch>
                      <a:fillRect/>
                    </a:stretch>
                  </pic:blipFill>
                  <pic:spPr>
                    <a:xfrm>
                      <a:off x="0" y="0"/>
                      <a:ext cx="1723390" cy="2219960"/>
                    </a:xfrm>
                    <a:prstGeom prst="rect">
                      <a:avLst/>
                    </a:prstGeom>
                    <a:noFill/>
                    <a:ln>
                      <a:noFill/>
                    </a:ln>
                  </pic:spPr>
                </pic:pic>
              </a:graphicData>
            </a:graphic>
          </wp:anchor>
        </w:drawing>
      </w:r>
      <w:r>
        <w:rPr>
          <w:sz w:val="32"/>
          <w:szCs w:val="32"/>
        </w:rPr>
        <mc:AlternateContent>
          <mc:Choice Requires="wps">
            <w:drawing>
              <wp:anchor distT="0" distB="0" distL="114300" distR="114300" simplePos="0" relativeHeight="251659264" behindDoc="0" locked="0" layoutInCell="1" allowOverlap="1">
                <wp:simplePos x="0" y="0"/>
                <wp:positionH relativeFrom="column">
                  <wp:posOffset>1297305</wp:posOffset>
                </wp:positionH>
                <wp:positionV relativeFrom="paragraph">
                  <wp:posOffset>208280</wp:posOffset>
                </wp:positionV>
                <wp:extent cx="494665" cy="76200"/>
                <wp:effectExtent l="5080" t="5080" r="8255" b="7620"/>
                <wp:wrapNone/>
                <wp:docPr id="1" name="文本框 18"/>
                <wp:cNvGraphicFramePr/>
                <a:graphic xmlns:a="http://schemas.openxmlformats.org/drawingml/2006/main">
                  <a:graphicData uri="http://schemas.microsoft.com/office/word/2010/wordprocessingShape">
                    <wps:wsp>
                      <wps:cNvSpPr txBox="1"/>
                      <wps:spPr>
                        <a:xfrm>
                          <a:off x="0" y="0"/>
                          <a:ext cx="494665" cy="762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B543FA8"/>
                        </w:txbxContent>
                      </wps:txbx>
                      <wps:bodyPr wrap="square" upright="1"/>
                    </wps:wsp>
                  </a:graphicData>
                </a:graphic>
              </wp:anchor>
            </w:drawing>
          </mc:Choice>
          <mc:Fallback>
            <w:pict>
              <v:shape id="文本框 18" o:spid="_x0000_s1026" o:spt="202" type="#_x0000_t202" style="position:absolute;left:0pt;margin-left:102.15pt;margin-top:16.4pt;height:6pt;width:38.95pt;z-index:251659264;mso-width-relative:page;mso-height-relative:page;" fillcolor="#FFFFFF" filled="t" stroked="t" coordsize="21600,21600" o:gfxdata="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jlCLtcAAAAJAQAADwAAAAAAAAABACAA&#10;AAAiAAAAZHJzL2Rvd25yZXYueG1sUEsBAhQAFAAAAAgAh07iQIMEGJ0OAgAAQwQAAA4AAAAAAAAA&#10;AQAgAAAAJgEAAGRycy9lMm9Eb2MueG1sUEsFBgAAAAAGAAYAWQEAAKYFAAAAAA==&#10;">
                <v:fill on="t" focussize="0,0"/>
                <v:stroke color="#FFFFFF" joinstyle="miter"/>
                <v:imagedata o:title=""/>
                <o:lock v:ext="edit" aspectratio="f"/>
                <v:textbox>
                  <w:txbxContent>
                    <w:p w14:paraId="3B543FA8"/>
                  </w:txbxContent>
                </v:textbox>
              </v:shape>
            </w:pict>
          </mc:Fallback>
        </mc:AlternateContent>
      </w:r>
      <w:r>
        <w:rPr>
          <w:sz w:val="32"/>
          <w:szCs w:val="32"/>
        </w:rPr>
        <mc:AlternateContent>
          <mc:Choice Requires="wps">
            <w:drawing>
              <wp:anchor distT="0" distB="0" distL="114300" distR="114300" simplePos="0" relativeHeight="251660288" behindDoc="0" locked="0" layoutInCell="1" allowOverlap="1">
                <wp:simplePos x="0" y="0"/>
                <wp:positionH relativeFrom="column">
                  <wp:posOffset>3517265</wp:posOffset>
                </wp:positionH>
                <wp:positionV relativeFrom="paragraph">
                  <wp:posOffset>171450</wp:posOffset>
                </wp:positionV>
                <wp:extent cx="361950" cy="123825"/>
                <wp:effectExtent l="4445" t="5080" r="14605" b="10795"/>
                <wp:wrapNone/>
                <wp:docPr id="2" name="文本框 19"/>
                <wp:cNvGraphicFramePr/>
                <a:graphic xmlns:a="http://schemas.openxmlformats.org/drawingml/2006/main">
                  <a:graphicData uri="http://schemas.microsoft.com/office/word/2010/wordprocessingShape">
                    <wps:wsp>
                      <wps:cNvSpPr txBox="1"/>
                      <wps:spPr>
                        <a:xfrm>
                          <a:off x="0" y="0"/>
                          <a:ext cx="361950" cy="12382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80CEF12"/>
                        </w:txbxContent>
                      </wps:txbx>
                      <wps:bodyPr wrap="square" upright="1"/>
                    </wps:wsp>
                  </a:graphicData>
                </a:graphic>
              </wp:anchor>
            </w:drawing>
          </mc:Choice>
          <mc:Fallback>
            <w:pict>
              <v:shape id="文本框 19" o:spid="_x0000_s1026" o:spt="202" type="#_x0000_t202" style="position:absolute;left:0pt;margin-left:276.95pt;margin-top:13.5pt;height:9.75pt;width:28.5pt;z-index:251660288;mso-width-relative:page;mso-height-relative:page;" fillcolor="#FFFFFF" filled="t" stroked="t" coordsize="21600,21600" o:gfxdata="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f5ukS1wAAAAkBAAAPAAAAAAAAAAEA&#10;IAAAACIAAABkcnMvZG93bnJldi54bWxQSwECFAAUAAAACACHTuJAJMZDXhACAABEBAAADgAAAAAA&#10;AAABACAAAAAmAQAAZHJzL2Uyb0RvYy54bWxQSwUGAAAAAAYABgBZAQAAqAUAAAAA&#10;">
                <v:fill on="t" focussize="0,0"/>
                <v:stroke color="#FFFFFF" joinstyle="miter"/>
                <v:imagedata o:title=""/>
                <o:lock v:ext="edit" aspectratio="f"/>
                <v:textbox>
                  <w:txbxContent>
                    <w:p w14:paraId="680CEF12"/>
                  </w:txbxContent>
                </v:textbox>
              </v:shape>
            </w:pict>
          </mc:Fallback>
        </mc:AlternateContent>
      </w:r>
      <w:r>
        <w:rPr>
          <w:rFonts w:eastAsia="仿宋"/>
          <w:kern w:val="0"/>
          <w:sz w:val="32"/>
          <w:szCs w:val="32"/>
        </w:rPr>
        <w:t xml:space="preserve">     </w:t>
      </w:r>
      <w:r>
        <w:rPr>
          <w:rFonts w:eastAsia="仿宋"/>
          <w:kern w:val="0"/>
          <w:sz w:val="32"/>
          <w:szCs w:val="32"/>
        </w:rPr>
        <w:drawing>
          <wp:anchor distT="0" distB="0" distL="114300" distR="114300" simplePos="0" relativeHeight="251665408" behindDoc="0" locked="0" layoutInCell="1" allowOverlap="1">
            <wp:simplePos x="0" y="0"/>
            <wp:positionH relativeFrom="column">
              <wp:posOffset>711200</wp:posOffset>
            </wp:positionH>
            <wp:positionV relativeFrom="paragraph">
              <wp:posOffset>26670</wp:posOffset>
            </wp:positionV>
            <wp:extent cx="1694815" cy="2314575"/>
            <wp:effectExtent l="0" t="0" r="6985" b="9525"/>
            <wp:wrapTopAndBottom/>
            <wp:docPr id="21" name="图片 1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3" descr="IMG_256"/>
                    <pic:cNvPicPr>
                      <a:picLocks noChangeAspect="1"/>
                    </pic:cNvPicPr>
                  </pic:nvPicPr>
                  <pic:blipFill>
                    <a:blip r:embed="rId11"/>
                    <a:stretch>
                      <a:fillRect/>
                    </a:stretch>
                  </pic:blipFill>
                  <pic:spPr>
                    <a:xfrm>
                      <a:off x="0" y="0"/>
                      <a:ext cx="1694815" cy="2314575"/>
                    </a:xfrm>
                    <a:prstGeom prst="rect">
                      <a:avLst/>
                    </a:prstGeom>
                    <a:noFill/>
                    <a:ln>
                      <a:noFill/>
                    </a:ln>
                  </pic:spPr>
                </pic:pic>
              </a:graphicData>
            </a:graphic>
          </wp:anchor>
        </w:drawing>
      </w:r>
      <w:r>
        <w:rPr>
          <w:rFonts w:eastAsia="仿宋"/>
          <w:kern w:val="0"/>
          <w:sz w:val="32"/>
          <w:szCs w:val="32"/>
        </w:rPr>
        <w:t xml:space="preserve"> （1）</w:t>
      </w:r>
      <w:r>
        <w:rPr>
          <w:rFonts w:eastAsia="仿宋_GB2312"/>
          <w:sz w:val="32"/>
          <w:szCs w:val="32"/>
        </w:rPr>
        <w:t>电化学法血糖仪        （2）光化学法血糖仪</w:t>
      </w:r>
    </w:p>
    <w:p w14:paraId="27282B5D">
      <w:pPr>
        <w:spacing w:line="520" w:lineRule="exact"/>
        <w:jc w:val="center"/>
        <w:rPr>
          <w:rFonts w:eastAsia="黑体"/>
          <w:sz w:val="28"/>
          <w:szCs w:val="28"/>
        </w:rPr>
      </w:pPr>
      <w:r>
        <w:rPr>
          <w:rFonts w:eastAsia="黑体"/>
          <w:sz w:val="28"/>
          <w:szCs w:val="28"/>
        </w:rPr>
        <w:t>图5 产品图示举例</w:t>
      </w:r>
    </w:p>
    <w:p w14:paraId="528F64E8">
      <w:pPr>
        <w:pStyle w:val="46"/>
        <w:overflowPunct w:val="0"/>
        <w:autoSpaceDE w:val="0"/>
        <w:autoSpaceDN w:val="0"/>
        <w:spacing w:line="520" w:lineRule="exact"/>
        <w:ind w:right="210" w:firstLine="640"/>
        <w:outlineLvl w:val="3"/>
        <w:rPr>
          <w:rFonts w:ascii="Times New Roman" w:hAnsi="Times New Roman" w:eastAsia="仿宋_GB2312"/>
          <w:snapToGrid w:val="0"/>
          <w:kern w:val="0"/>
          <w:sz w:val="32"/>
          <w:szCs w:val="32"/>
        </w:rPr>
      </w:pPr>
    </w:p>
    <w:p w14:paraId="7457E910">
      <w:pPr>
        <w:pStyle w:val="46"/>
        <w:overflowPunct w:val="0"/>
        <w:autoSpaceDE w:val="0"/>
        <w:autoSpaceDN w:val="0"/>
        <w:spacing w:line="520" w:lineRule="exact"/>
        <w:ind w:right="210" w:firstLine="640"/>
        <w:outlineLvl w:val="3"/>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1.2型号规格</w:t>
      </w:r>
    </w:p>
    <w:p w14:paraId="39F44D68">
      <w:pPr>
        <w:spacing w:line="520" w:lineRule="exact"/>
        <w:ind w:firstLine="640" w:firstLineChars="200"/>
        <w:rPr>
          <w:rFonts w:eastAsia="仿宋_GB2312"/>
          <w:snapToGrid w:val="0"/>
          <w:kern w:val="0"/>
          <w:sz w:val="32"/>
          <w:szCs w:val="32"/>
        </w:rPr>
      </w:pPr>
      <w:r>
        <w:rPr>
          <w:rFonts w:eastAsia="仿宋_GB2312"/>
          <w:snapToGrid w:val="0"/>
          <w:kern w:val="0"/>
          <w:sz w:val="32"/>
          <w:szCs w:val="32"/>
        </w:rPr>
        <w:t>需明确申报产品的型号规格。产品型号规格及其划分，如同一个注册单元包含多个型号规格，需提供产品型号规格区分列表或配置表。</w:t>
      </w:r>
    </w:p>
    <w:p w14:paraId="1D726431">
      <w:pPr>
        <w:spacing w:line="520" w:lineRule="exact"/>
        <w:ind w:firstLine="640" w:firstLineChars="200"/>
        <w:outlineLvl w:val="2"/>
        <w:rPr>
          <w:rFonts w:eastAsia="仿宋_GB2312"/>
        </w:rPr>
      </w:pPr>
      <w:r>
        <w:rPr>
          <w:rFonts w:eastAsia="仿宋_GB2312"/>
          <w:sz w:val="32"/>
          <w:szCs w:val="32"/>
        </w:rPr>
        <w:t>2.适用范围和禁忌证</w:t>
      </w:r>
    </w:p>
    <w:p w14:paraId="1311D73C">
      <w:pPr>
        <w:pStyle w:val="46"/>
        <w:overflowPunct w:val="0"/>
        <w:autoSpaceDE w:val="0"/>
        <w:autoSpaceDN w:val="0"/>
        <w:spacing w:line="520" w:lineRule="exact"/>
        <w:ind w:right="210" w:firstLine="640"/>
        <w:outlineLvl w:val="3"/>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2.1适用范围</w:t>
      </w:r>
    </w:p>
    <w:p w14:paraId="3FC5FF57">
      <w:pPr>
        <w:spacing w:line="520" w:lineRule="exact"/>
        <w:ind w:firstLine="640" w:firstLineChars="200"/>
        <w:rPr>
          <w:rFonts w:eastAsia="仿宋_GB2312"/>
          <w:sz w:val="32"/>
          <w:szCs w:val="32"/>
        </w:rPr>
      </w:pPr>
      <w:r>
        <w:rPr>
          <w:rFonts w:eastAsia="仿宋_GB2312"/>
          <w:sz w:val="32"/>
          <w:szCs w:val="32"/>
        </w:rPr>
        <w:t>该产品与配套的血糖试纸配合使用，用于定量检测人体毛细血管全血和/或静脉全血和/或动脉全血（也可以为血浆/血清）中葡萄糖浓度；可以由临床单位医护人员、熟练掌握该项操作的患有糖尿病的非专业人员或其家属操作；只用于监测糖尿病人血糖控制的效果，而不能用于糖尿病的诊断和筛查，也不能作为治疗药物调整的依据。</w:t>
      </w:r>
    </w:p>
    <w:p w14:paraId="7BBFA315">
      <w:pPr>
        <w:pStyle w:val="46"/>
        <w:overflowPunct w:val="0"/>
        <w:autoSpaceDE w:val="0"/>
        <w:autoSpaceDN w:val="0"/>
        <w:spacing w:line="520" w:lineRule="exact"/>
        <w:ind w:right="210" w:firstLine="640"/>
        <w:outlineLvl w:val="3"/>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2.2适用人群</w:t>
      </w:r>
    </w:p>
    <w:p w14:paraId="18035E8A">
      <w:pPr>
        <w:spacing w:line="520" w:lineRule="exact"/>
        <w:ind w:firstLine="640" w:firstLineChars="200"/>
        <w:rPr>
          <w:rFonts w:eastAsia="仿宋_GB2312"/>
          <w:sz w:val="32"/>
          <w:szCs w:val="32"/>
        </w:rPr>
      </w:pPr>
      <w:r>
        <w:rPr>
          <w:rFonts w:eastAsia="仿宋_GB2312"/>
          <w:sz w:val="32"/>
          <w:szCs w:val="32"/>
        </w:rPr>
        <w:t>血糖仪可用于普通人及新生儿血糖检测（注：新生儿血液与普通人血液存在较大差异，血糖测试参考值和红细胞压积范围不同，如可用于新生儿检测，则应提供相关验证资料）。因葡萄糖脱氢酶产品还需联用不同辅酶，易受其他糖类物质干扰（详见附件</w:t>
      </w:r>
      <w:r>
        <w:rPr>
          <w:rFonts w:hint="eastAsia" w:eastAsia="仿宋_GB2312"/>
          <w:sz w:val="32"/>
          <w:szCs w:val="32"/>
        </w:rPr>
        <w:t>10-</w:t>
      </w:r>
      <w:r>
        <w:rPr>
          <w:rFonts w:eastAsia="仿宋_GB2312"/>
          <w:sz w:val="32"/>
          <w:szCs w:val="32"/>
        </w:rPr>
        <w:t>1），不同酶有不同的适应人群，应该根据不同患者的情况选用不同酶技术的血糖仪。</w:t>
      </w:r>
    </w:p>
    <w:p w14:paraId="58AE453E">
      <w:pPr>
        <w:pStyle w:val="46"/>
        <w:overflowPunct w:val="0"/>
        <w:autoSpaceDE w:val="0"/>
        <w:autoSpaceDN w:val="0"/>
        <w:spacing w:line="520" w:lineRule="exact"/>
        <w:ind w:right="210" w:firstLine="640"/>
        <w:outlineLvl w:val="3"/>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2.3预期使用环境</w:t>
      </w:r>
    </w:p>
    <w:p w14:paraId="57BEFBB7">
      <w:pPr>
        <w:spacing w:line="520" w:lineRule="exact"/>
        <w:ind w:firstLine="640" w:firstLineChars="200"/>
        <w:rPr>
          <w:rFonts w:eastAsia="仿宋_GB2312"/>
          <w:sz w:val="32"/>
          <w:szCs w:val="32"/>
        </w:rPr>
      </w:pPr>
      <w:r>
        <w:rPr>
          <w:rFonts w:eastAsia="仿宋_GB2312"/>
          <w:sz w:val="32"/>
          <w:szCs w:val="32"/>
        </w:rPr>
        <w:t>血糖仪产品可在临床机构</w:t>
      </w:r>
      <w:r>
        <w:rPr>
          <w:rFonts w:eastAsia="仿宋"/>
          <w:sz w:val="32"/>
          <w:szCs w:val="32"/>
        </w:rPr>
        <w:t>（包括实验室及床旁应用场景）</w:t>
      </w:r>
      <w:r>
        <w:rPr>
          <w:rFonts w:eastAsia="仿宋_GB2312"/>
          <w:sz w:val="32"/>
          <w:szCs w:val="32"/>
        </w:rPr>
        <w:t>和家庭中使用；注册申请人应根据产品设计情况，给出使用环境条件，至少应包含温度、湿度、电源条件等内容。采用葡萄糖氧化酶法的血糖测试产品反应过程需要氧气参与，易受氧气干扰（详见附件</w:t>
      </w:r>
      <w:r>
        <w:rPr>
          <w:rFonts w:hint="eastAsia" w:eastAsia="仿宋_GB2312"/>
          <w:sz w:val="32"/>
          <w:szCs w:val="32"/>
        </w:rPr>
        <w:t>10-</w:t>
      </w:r>
      <w:r>
        <w:rPr>
          <w:rFonts w:eastAsia="仿宋_GB2312"/>
          <w:sz w:val="32"/>
          <w:szCs w:val="32"/>
        </w:rPr>
        <w:t>1），因此还应明确海拔（注：应给出海拔验证资料）。</w:t>
      </w:r>
    </w:p>
    <w:p w14:paraId="0D536F07">
      <w:pPr>
        <w:pStyle w:val="46"/>
        <w:overflowPunct w:val="0"/>
        <w:autoSpaceDE w:val="0"/>
        <w:autoSpaceDN w:val="0"/>
        <w:spacing w:line="520" w:lineRule="exact"/>
        <w:ind w:right="210" w:firstLine="640"/>
        <w:outlineLvl w:val="3"/>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 xml:space="preserve">2.4禁忌证 </w:t>
      </w:r>
    </w:p>
    <w:p w14:paraId="1E5D7286">
      <w:pPr>
        <w:spacing w:line="520" w:lineRule="exact"/>
        <w:ind w:firstLine="640" w:firstLineChars="200"/>
        <w:rPr>
          <w:rFonts w:eastAsia="仿宋_GB2312"/>
          <w:sz w:val="32"/>
          <w:szCs w:val="32"/>
        </w:rPr>
      </w:pPr>
      <w:r>
        <w:rPr>
          <w:rFonts w:eastAsia="仿宋_GB2312"/>
          <w:sz w:val="32"/>
          <w:szCs w:val="32"/>
        </w:rPr>
        <w:t>应明确产品中可能存在的禁忌证。</w:t>
      </w:r>
    </w:p>
    <w:p w14:paraId="1247017E">
      <w:pPr>
        <w:spacing w:line="520" w:lineRule="exact"/>
        <w:ind w:firstLine="640" w:firstLineChars="200"/>
        <w:rPr>
          <w:rFonts w:eastAsia="仿宋_GB2312"/>
          <w:sz w:val="32"/>
          <w:szCs w:val="32"/>
        </w:rPr>
      </w:pPr>
      <w:r>
        <w:rPr>
          <w:rFonts w:eastAsia="仿宋_GB2312"/>
          <w:sz w:val="32"/>
          <w:szCs w:val="32"/>
        </w:rPr>
        <w:t>因具体产品的结构及性能不尽相同，故上述预期用途仅为已注册上市常见血糖仪的通用描述，审查中应结合产品实际情况作出更深层次的评估。如果不同型号、规格产品的临床应用不相同，则应分别进行说明。</w:t>
      </w:r>
    </w:p>
    <w:p w14:paraId="15B92879">
      <w:pPr>
        <w:spacing w:line="520" w:lineRule="exact"/>
        <w:ind w:firstLine="640" w:firstLineChars="200"/>
        <w:outlineLvl w:val="2"/>
        <w:rPr>
          <w:rFonts w:eastAsia="仿宋_GB2312"/>
          <w:sz w:val="32"/>
          <w:szCs w:val="32"/>
        </w:rPr>
      </w:pPr>
      <w:r>
        <w:rPr>
          <w:rFonts w:eastAsia="仿宋_GB2312"/>
          <w:sz w:val="32"/>
          <w:szCs w:val="32"/>
        </w:rPr>
        <w:t>3.包装说明</w:t>
      </w:r>
    </w:p>
    <w:p w14:paraId="35B5703F">
      <w:pPr>
        <w:spacing w:line="520" w:lineRule="exact"/>
        <w:ind w:firstLine="640" w:firstLineChars="200"/>
        <w:rPr>
          <w:rFonts w:eastAsia="仿宋_GB2312"/>
          <w:sz w:val="32"/>
          <w:szCs w:val="32"/>
        </w:rPr>
      </w:pPr>
      <w:r>
        <w:rPr>
          <w:rFonts w:eastAsia="仿宋_GB2312"/>
          <w:sz w:val="32"/>
          <w:szCs w:val="32"/>
        </w:rPr>
        <w:t>提供产品的包装信息，可包括包装形式、包装材料、包装工艺等信息。</w:t>
      </w:r>
    </w:p>
    <w:p w14:paraId="35E38C3C">
      <w:pPr>
        <w:spacing w:line="520" w:lineRule="exact"/>
        <w:ind w:firstLine="640" w:firstLineChars="200"/>
        <w:outlineLvl w:val="2"/>
        <w:rPr>
          <w:rFonts w:eastAsia="仿宋_GB2312"/>
          <w:sz w:val="32"/>
          <w:szCs w:val="32"/>
        </w:rPr>
      </w:pPr>
      <w:r>
        <w:rPr>
          <w:rFonts w:eastAsia="仿宋_GB2312"/>
          <w:sz w:val="32"/>
          <w:szCs w:val="32"/>
        </w:rPr>
        <w:t>4.其他需说明的内容</w:t>
      </w:r>
    </w:p>
    <w:p w14:paraId="25909C4F">
      <w:pPr>
        <w:spacing w:line="520" w:lineRule="exact"/>
        <w:ind w:firstLine="640" w:firstLineChars="200"/>
        <w:rPr>
          <w:rFonts w:eastAsia="仿宋_GB2312"/>
          <w:bCs/>
          <w:sz w:val="32"/>
          <w:szCs w:val="32"/>
        </w:rPr>
      </w:pPr>
      <w:r>
        <w:rPr>
          <w:rFonts w:eastAsia="仿宋_GB2312"/>
          <w:sz w:val="32"/>
          <w:szCs w:val="32"/>
        </w:rPr>
        <w:t>该产品与配套的血糖试纸配合使用，</w:t>
      </w:r>
      <w:r>
        <w:rPr>
          <w:rFonts w:eastAsia="仿宋_GB2312"/>
          <w:bCs/>
          <w:sz w:val="32"/>
          <w:szCs w:val="32"/>
        </w:rPr>
        <w:t>明确与申报产品联合使用实现预期用途的其他产品的详细信息。对于已获得批准的部件或配合使用的附件（如血糖试纸、采血笔等），应当提供注册证编号和国家药监局官方网站公布的注册证信息。</w:t>
      </w:r>
    </w:p>
    <w:p w14:paraId="34F67319">
      <w:pPr>
        <w:overflowPunct w:val="0"/>
        <w:autoSpaceDE w:val="0"/>
        <w:autoSpaceDN w:val="0"/>
        <w:spacing w:line="520" w:lineRule="exact"/>
        <w:ind w:firstLine="640" w:firstLineChars="200"/>
        <w:outlineLvl w:val="1"/>
        <w:rPr>
          <w:rFonts w:eastAsia="楷体_GB2312"/>
          <w:sz w:val="32"/>
          <w:szCs w:val="32"/>
        </w:rPr>
      </w:pPr>
      <w:bookmarkStart w:id="1" w:name="_Toc432753649"/>
      <w:r>
        <w:rPr>
          <w:rFonts w:eastAsia="楷体_GB2312"/>
          <w:sz w:val="32"/>
          <w:szCs w:val="32"/>
        </w:rPr>
        <w:t>（三）非临床资料</w:t>
      </w:r>
    </w:p>
    <w:p w14:paraId="592AEDA5">
      <w:pPr>
        <w:overflowPunct w:val="0"/>
        <w:autoSpaceDE w:val="0"/>
        <w:autoSpaceDN w:val="0"/>
        <w:spacing w:line="520" w:lineRule="exact"/>
        <w:ind w:firstLine="640" w:firstLineChars="200"/>
        <w:outlineLvl w:val="2"/>
        <w:rPr>
          <w:rFonts w:eastAsia="仿宋_GB2312"/>
          <w:snapToGrid w:val="0"/>
          <w:kern w:val="0"/>
          <w:sz w:val="32"/>
          <w:szCs w:val="32"/>
        </w:rPr>
      </w:pPr>
      <w:r>
        <w:rPr>
          <w:rFonts w:eastAsia="仿宋_GB2312"/>
          <w:snapToGrid w:val="0"/>
          <w:kern w:val="0"/>
          <w:sz w:val="32"/>
          <w:szCs w:val="32"/>
        </w:rPr>
        <w:t>1.产品风险</w:t>
      </w:r>
      <w:bookmarkEnd w:id="1"/>
      <w:r>
        <w:rPr>
          <w:rFonts w:eastAsia="仿宋_GB2312"/>
          <w:snapToGrid w:val="0"/>
          <w:kern w:val="0"/>
          <w:sz w:val="32"/>
          <w:szCs w:val="32"/>
        </w:rPr>
        <w:t>管理资料</w:t>
      </w:r>
    </w:p>
    <w:p w14:paraId="3FB10F80">
      <w:pPr>
        <w:overflowPunct w:val="0"/>
        <w:autoSpaceDE w:val="0"/>
        <w:autoSpaceDN w:val="0"/>
        <w:adjustRightInd w:val="0"/>
        <w:spacing w:line="520" w:lineRule="exact"/>
        <w:ind w:firstLine="640" w:firstLineChars="200"/>
        <w:rPr>
          <w:rFonts w:eastAsia="仿宋_GB2312"/>
          <w:snapToGrid w:val="0"/>
          <w:kern w:val="0"/>
          <w:sz w:val="32"/>
          <w:szCs w:val="32"/>
          <w:lang w:val="zh-CN"/>
        </w:rPr>
      </w:pPr>
      <w:r>
        <w:rPr>
          <w:rFonts w:eastAsia="仿宋_GB2312"/>
          <w:snapToGrid w:val="0"/>
          <w:kern w:val="0"/>
          <w:sz w:val="32"/>
          <w:szCs w:val="32"/>
        </w:rPr>
        <w:t>注册申请人需对产品全生命周期实施风险管理，依据GB/T 42062《医疗器械风险管理对医疗器械的应用》，</w:t>
      </w:r>
      <w:r>
        <w:rPr>
          <w:rFonts w:eastAsia="仿宋_GB2312"/>
          <w:snapToGrid w:val="0"/>
          <w:kern w:val="0"/>
          <w:sz w:val="32"/>
          <w:szCs w:val="32"/>
          <w:lang w:val="zh-CN"/>
        </w:rPr>
        <w:t>提供产品风险管理报告。</w:t>
      </w:r>
    </w:p>
    <w:p w14:paraId="60FE002D">
      <w:pPr>
        <w:overflowPunct w:val="0"/>
        <w:autoSpaceDE w:val="0"/>
        <w:autoSpaceDN w:val="0"/>
        <w:adjustRightInd w:val="0"/>
        <w:spacing w:line="520" w:lineRule="exact"/>
        <w:ind w:firstLine="640" w:firstLineChars="200"/>
        <w:rPr>
          <w:rFonts w:eastAsia="仿宋_GB2312"/>
          <w:snapToGrid w:val="0"/>
          <w:kern w:val="0"/>
          <w:sz w:val="32"/>
          <w:szCs w:val="32"/>
        </w:rPr>
      </w:pPr>
      <w:r>
        <w:rPr>
          <w:rFonts w:eastAsia="仿宋_GB2312"/>
          <w:snapToGrid w:val="0"/>
          <w:kern w:val="0"/>
          <w:sz w:val="32"/>
          <w:szCs w:val="32"/>
          <w:lang w:val="zh-CN"/>
        </w:rPr>
        <w:t>申请人需重点说明：申报产品的研制阶段已对有关可能的危害及产生的风险进行了估计和评价，针对性地实施了降低风险的技术和管理方面的措施。产品性能测试对上述措施的有效性进行了验证，达到了通用和专用标准的要求。申请人对所有剩余风险进行了评价，全部达到可接受的水平。产品风险分析资料需为申请人关于产品安全性的承诺提供支持。</w:t>
      </w:r>
    </w:p>
    <w:p w14:paraId="335150B8">
      <w:pPr>
        <w:overflowPunct w:val="0"/>
        <w:autoSpaceDE w:val="0"/>
        <w:autoSpaceDN w:val="0"/>
        <w:adjustRightInd w:val="0"/>
        <w:spacing w:line="520" w:lineRule="exact"/>
        <w:ind w:firstLine="640" w:firstLineChars="200"/>
        <w:rPr>
          <w:rFonts w:eastAsia="仿宋_GB2312"/>
          <w:snapToGrid w:val="0"/>
          <w:kern w:val="0"/>
          <w:sz w:val="32"/>
          <w:szCs w:val="32"/>
          <w:lang w:val="zh-CN"/>
        </w:rPr>
      </w:pPr>
      <w:r>
        <w:rPr>
          <w:rFonts w:eastAsia="仿宋_GB2312"/>
          <w:snapToGrid w:val="0"/>
          <w:kern w:val="0"/>
          <w:sz w:val="32"/>
          <w:szCs w:val="32"/>
          <w:lang w:val="zh-CN"/>
        </w:rPr>
        <w:t>风险管理报告一般包括以下内容：</w:t>
      </w:r>
    </w:p>
    <w:p w14:paraId="5ACDCBFC">
      <w:pPr>
        <w:overflowPunct w:val="0"/>
        <w:autoSpaceDE w:val="0"/>
        <w:autoSpaceDN w:val="0"/>
        <w:adjustRightInd w:val="0"/>
        <w:spacing w:line="520" w:lineRule="exact"/>
        <w:ind w:firstLine="640" w:firstLineChars="200"/>
        <w:rPr>
          <w:rFonts w:eastAsia="仿宋_GB2312"/>
          <w:snapToGrid w:val="0"/>
          <w:kern w:val="0"/>
          <w:sz w:val="32"/>
          <w:szCs w:val="32"/>
          <w:lang w:val="zh-CN"/>
        </w:rPr>
      </w:pPr>
      <w:r>
        <w:rPr>
          <w:rFonts w:eastAsia="仿宋_GB2312"/>
          <w:snapToGrid w:val="0"/>
          <w:kern w:val="0"/>
          <w:sz w:val="32"/>
          <w:szCs w:val="32"/>
        </w:rPr>
        <w:t>1.1</w:t>
      </w:r>
      <w:r>
        <w:rPr>
          <w:rFonts w:eastAsia="仿宋_GB2312"/>
          <w:snapToGrid w:val="0"/>
          <w:kern w:val="0"/>
          <w:sz w:val="32"/>
          <w:szCs w:val="32"/>
          <w:lang w:val="zh-CN"/>
        </w:rPr>
        <w:t>申报产品的风险管理组织。</w:t>
      </w:r>
    </w:p>
    <w:p w14:paraId="7D8D913D">
      <w:pPr>
        <w:overflowPunct w:val="0"/>
        <w:autoSpaceDE w:val="0"/>
        <w:autoSpaceDN w:val="0"/>
        <w:adjustRightInd w:val="0"/>
        <w:spacing w:line="520" w:lineRule="exact"/>
        <w:ind w:firstLine="640" w:firstLineChars="200"/>
        <w:rPr>
          <w:rFonts w:eastAsia="仿宋_GB2312"/>
          <w:snapToGrid w:val="0"/>
          <w:kern w:val="0"/>
          <w:sz w:val="32"/>
          <w:szCs w:val="32"/>
          <w:lang w:val="zh-CN"/>
        </w:rPr>
      </w:pPr>
      <w:r>
        <w:rPr>
          <w:rFonts w:eastAsia="仿宋_GB2312"/>
          <w:snapToGrid w:val="0"/>
          <w:kern w:val="0"/>
          <w:sz w:val="32"/>
          <w:szCs w:val="32"/>
        </w:rPr>
        <w:t>1.2</w:t>
      </w:r>
      <w:r>
        <w:rPr>
          <w:rFonts w:eastAsia="仿宋_GB2312"/>
          <w:snapToGrid w:val="0"/>
          <w:kern w:val="0"/>
          <w:sz w:val="32"/>
          <w:szCs w:val="32"/>
          <w:lang w:val="zh-CN"/>
        </w:rPr>
        <w:t>申报产品的组成。</w:t>
      </w:r>
    </w:p>
    <w:p w14:paraId="33C60A74">
      <w:pPr>
        <w:overflowPunct w:val="0"/>
        <w:autoSpaceDE w:val="0"/>
        <w:autoSpaceDN w:val="0"/>
        <w:adjustRightInd w:val="0"/>
        <w:spacing w:line="520" w:lineRule="exact"/>
        <w:ind w:firstLine="640" w:firstLineChars="200"/>
        <w:rPr>
          <w:rFonts w:eastAsia="仿宋_GB2312"/>
          <w:snapToGrid w:val="0"/>
          <w:kern w:val="0"/>
          <w:sz w:val="32"/>
          <w:szCs w:val="32"/>
          <w:lang w:val="zh-CN"/>
        </w:rPr>
      </w:pPr>
      <w:r>
        <w:rPr>
          <w:rFonts w:eastAsia="仿宋_GB2312"/>
          <w:snapToGrid w:val="0"/>
          <w:kern w:val="0"/>
          <w:sz w:val="32"/>
          <w:szCs w:val="32"/>
        </w:rPr>
        <w:t>1.3</w:t>
      </w:r>
      <w:r>
        <w:rPr>
          <w:rFonts w:eastAsia="仿宋_GB2312"/>
          <w:snapToGrid w:val="0"/>
          <w:kern w:val="0"/>
          <w:sz w:val="32"/>
          <w:szCs w:val="32"/>
          <w:lang w:val="zh-CN"/>
        </w:rPr>
        <w:t>申报产品符合的安全标准。</w:t>
      </w:r>
    </w:p>
    <w:p w14:paraId="7227A80A">
      <w:pPr>
        <w:overflowPunct w:val="0"/>
        <w:autoSpaceDE w:val="0"/>
        <w:autoSpaceDN w:val="0"/>
        <w:adjustRightInd w:val="0"/>
        <w:spacing w:line="520" w:lineRule="exact"/>
        <w:ind w:firstLine="640" w:firstLineChars="200"/>
        <w:rPr>
          <w:rFonts w:eastAsia="仿宋_GB2312"/>
          <w:snapToGrid w:val="0"/>
          <w:kern w:val="0"/>
          <w:sz w:val="32"/>
          <w:szCs w:val="32"/>
          <w:lang w:val="zh-CN"/>
        </w:rPr>
      </w:pPr>
      <w:r>
        <w:rPr>
          <w:rFonts w:eastAsia="仿宋_GB2312"/>
          <w:snapToGrid w:val="0"/>
          <w:kern w:val="0"/>
          <w:sz w:val="32"/>
          <w:szCs w:val="32"/>
        </w:rPr>
        <w:t>1.4</w:t>
      </w:r>
      <w:r>
        <w:rPr>
          <w:rFonts w:eastAsia="仿宋_GB2312"/>
          <w:snapToGrid w:val="0"/>
          <w:kern w:val="0"/>
          <w:sz w:val="32"/>
          <w:szCs w:val="32"/>
          <w:lang w:val="zh-CN"/>
        </w:rPr>
        <w:t>申报产品的预期用途，与安全性有关的特征的判定。</w:t>
      </w:r>
    </w:p>
    <w:p w14:paraId="3D1D4F69">
      <w:pPr>
        <w:overflowPunct w:val="0"/>
        <w:autoSpaceDE w:val="0"/>
        <w:autoSpaceDN w:val="0"/>
        <w:adjustRightInd w:val="0"/>
        <w:spacing w:line="520" w:lineRule="exact"/>
        <w:ind w:firstLine="640" w:firstLineChars="200"/>
        <w:rPr>
          <w:rFonts w:eastAsia="仿宋_GB2312"/>
          <w:snapToGrid w:val="0"/>
          <w:kern w:val="0"/>
          <w:sz w:val="32"/>
          <w:szCs w:val="32"/>
          <w:lang w:val="zh-CN"/>
        </w:rPr>
      </w:pPr>
      <w:r>
        <w:rPr>
          <w:rFonts w:eastAsia="仿宋_GB2312"/>
          <w:snapToGrid w:val="0"/>
          <w:kern w:val="0"/>
          <w:sz w:val="32"/>
          <w:szCs w:val="32"/>
        </w:rPr>
        <w:t>1.5</w:t>
      </w:r>
      <w:r>
        <w:rPr>
          <w:rFonts w:eastAsia="仿宋_GB2312"/>
          <w:snapToGrid w:val="0"/>
          <w:kern w:val="0"/>
          <w:sz w:val="32"/>
          <w:szCs w:val="32"/>
          <w:lang w:val="zh-CN"/>
        </w:rPr>
        <w:t>对申报产品的可能危险作出判定（见附件</w:t>
      </w:r>
      <w:r>
        <w:rPr>
          <w:rFonts w:hint="eastAsia" w:eastAsia="仿宋_GB2312"/>
          <w:snapToGrid w:val="0"/>
          <w:kern w:val="0"/>
          <w:sz w:val="32"/>
          <w:szCs w:val="32"/>
          <w:lang w:val="zh-CN"/>
        </w:rPr>
        <w:t>10-</w:t>
      </w:r>
      <w:r>
        <w:rPr>
          <w:rFonts w:eastAsia="仿宋_GB2312"/>
          <w:snapToGrid w:val="0"/>
          <w:kern w:val="0"/>
          <w:sz w:val="32"/>
          <w:szCs w:val="32"/>
          <w:lang w:val="zh-CN"/>
        </w:rPr>
        <w:t>3）。</w:t>
      </w:r>
    </w:p>
    <w:p w14:paraId="249A7175">
      <w:pPr>
        <w:overflowPunct w:val="0"/>
        <w:autoSpaceDE w:val="0"/>
        <w:autoSpaceDN w:val="0"/>
        <w:adjustRightInd w:val="0"/>
        <w:spacing w:line="520" w:lineRule="exact"/>
        <w:ind w:firstLine="640" w:firstLineChars="200"/>
        <w:rPr>
          <w:rFonts w:eastAsia="仿宋_GB2312"/>
          <w:snapToGrid w:val="0"/>
          <w:kern w:val="0"/>
          <w:sz w:val="32"/>
          <w:szCs w:val="32"/>
          <w:lang w:val="zh-CN"/>
        </w:rPr>
      </w:pPr>
      <w:r>
        <w:rPr>
          <w:rFonts w:eastAsia="仿宋_GB2312"/>
          <w:snapToGrid w:val="0"/>
          <w:kern w:val="0"/>
          <w:sz w:val="32"/>
          <w:szCs w:val="32"/>
        </w:rPr>
        <w:t>1.6</w:t>
      </w:r>
      <w:r>
        <w:rPr>
          <w:rFonts w:eastAsia="仿宋_GB2312"/>
          <w:snapToGrid w:val="0"/>
          <w:kern w:val="0"/>
          <w:sz w:val="32"/>
          <w:szCs w:val="32"/>
          <w:lang w:val="zh-CN"/>
        </w:rPr>
        <w:t>对所判定的危害采取的降低风险的控制措施。</w:t>
      </w:r>
    </w:p>
    <w:p w14:paraId="062DBAF0">
      <w:pPr>
        <w:overflowPunct w:val="0"/>
        <w:autoSpaceDE w:val="0"/>
        <w:autoSpaceDN w:val="0"/>
        <w:adjustRightInd w:val="0"/>
        <w:spacing w:line="520" w:lineRule="exact"/>
        <w:ind w:firstLine="640" w:firstLineChars="200"/>
      </w:pPr>
      <w:r>
        <w:rPr>
          <w:rFonts w:eastAsia="仿宋_GB2312"/>
          <w:snapToGrid w:val="0"/>
          <w:kern w:val="0"/>
          <w:sz w:val="32"/>
          <w:szCs w:val="32"/>
        </w:rPr>
        <w:t>1.7</w:t>
      </w:r>
      <w:r>
        <w:rPr>
          <w:rFonts w:eastAsia="仿宋_GB2312"/>
          <w:snapToGrid w:val="0"/>
          <w:kern w:val="0"/>
          <w:sz w:val="32"/>
          <w:szCs w:val="32"/>
          <w:lang w:val="zh-CN"/>
        </w:rPr>
        <w:t>对采取控制措施后的剩余风险进行估计和评价</w:t>
      </w:r>
      <w:r>
        <w:t>。</w:t>
      </w:r>
    </w:p>
    <w:p w14:paraId="2BEB888E">
      <w:pPr>
        <w:overflowPunct w:val="0"/>
        <w:autoSpaceDE w:val="0"/>
        <w:autoSpaceDN w:val="0"/>
        <w:adjustRightInd w:val="0"/>
        <w:spacing w:line="520" w:lineRule="exact"/>
        <w:ind w:firstLine="640" w:firstLineChars="200"/>
        <w:rPr>
          <w:rFonts w:eastAsia="仿宋_GB2312"/>
          <w:snapToGrid w:val="0"/>
          <w:kern w:val="0"/>
          <w:sz w:val="32"/>
          <w:szCs w:val="32"/>
          <w:lang w:val="zh-CN"/>
        </w:rPr>
      </w:pPr>
      <w:r>
        <w:rPr>
          <w:rFonts w:eastAsia="仿宋_GB2312"/>
          <w:snapToGrid w:val="0"/>
          <w:kern w:val="0"/>
          <w:sz w:val="32"/>
          <w:szCs w:val="32"/>
          <w:lang w:val="zh-CN"/>
        </w:rPr>
        <w:t>1.8对风险管理计划的实施情况进行评审</w:t>
      </w:r>
    </w:p>
    <w:p w14:paraId="7B3CCC79">
      <w:pPr>
        <w:overflowPunct w:val="0"/>
        <w:autoSpaceDE w:val="0"/>
        <w:autoSpaceDN w:val="0"/>
        <w:adjustRightInd w:val="0"/>
        <w:spacing w:line="520" w:lineRule="exact"/>
        <w:ind w:firstLine="640" w:firstLineChars="200"/>
        <w:rPr>
          <w:rFonts w:eastAsia="仿宋_GB2312"/>
          <w:snapToGrid w:val="0"/>
          <w:kern w:val="0"/>
          <w:sz w:val="32"/>
          <w:szCs w:val="32"/>
          <w:lang w:val="zh-CN"/>
        </w:rPr>
      </w:pPr>
      <w:r>
        <w:rPr>
          <w:rFonts w:eastAsia="仿宋_GB2312"/>
          <w:snapToGrid w:val="0"/>
          <w:kern w:val="0"/>
          <w:sz w:val="32"/>
          <w:szCs w:val="32"/>
          <w:lang w:val="zh-CN"/>
        </w:rPr>
        <w:t>1.9对生产和生产后活动收集与评审信息。</w:t>
      </w:r>
    </w:p>
    <w:p w14:paraId="5C5F4D4B">
      <w:pPr>
        <w:overflowPunct w:val="0"/>
        <w:autoSpaceDE w:val="0"/>
        <w:autoSpaceDN w:val="0"/>
        <w:spacing w:line="520" w:lineRule="exact"/>
        <w:ind w:firstLine="640" w:firstLineChars="200"/>
        <w:outlineLvl w:val="2"/>
        <w:rPr>
          <w:rFonts w:eastAsia="仿宋_GB2312"/>
          <w:snapToGrid w:val="0"/>
          <w:kern w:val="0"/>
          <w:sz w:val="32"/>
          <w:szCs w:val="32"/>
        </w:rPr>
      </w:pPr>
      <w:bookmarkStart w:id="2" w:name="_Toc432753650"/>
      <w:r>
        <w:rPr>
          <w:rFonts w:eastAsia="仿宋"/>
          <w:sz w:val="32"/>
          <w:szCs w:val="32"/>
        </w:rPr>
        <w:t>2.</w:t>
      </w:r>
      <w:r>
        <w:rPr>
          <w:rFonts w:eastAsia="仿宋_GB2312"/>
          <w:snapToGrid w:val="0"/>
          <w:kern w:val="0"/>
          <w:sz w:val="32"/>
          <w:szCs w:val="32"/>
        </w:rPr>
        <w:t>产品技术要求</w:t>
      </w:r>
      <w:bookmarkEnd w:id="2"/>
      <w:r>
        <w:rPr>
          <w:rFonts w:eastAsia="仿宋_GB2312"/>
          <w:snapToGrid w:val="0"/>
          <w:kern w:val="0"/>
          <w:sz w:val="32"/>
          <w:szCs w:val="32"/>
        </w:rPr>
        <w:t>及检验报告</w:t>
      </w:r>
    </w:p>
    <w:p w14:paraId="2A7E09FB">
      <w:pPr>
        <w:overflowPunct w:val="0"/>
        <w:autoSpaceDE w:val="0"/>
        <w:autoSpaceDN w:val="0"/>
        <w:spacing w:line="520" w:lineRule="exact"/>
        <w:ind w:firstLine="640" w:firstLineChars="200"/>
        <w:outlineLvl w:val="3"/>
        <w:rPr>
          <w:rFonts w:eastAsia="仿宋_GB2312"/>
          <w:snapToGrid w:val="0"/>
          <w:kern w:val="0"/>
          <w:sz w:val="32"/>
          <w:szCs w:val="32"/>
        </w:rPr>
      </w:pPr>
      <w:r>
        <w:rPr>
          <w:rFonts w:eastAsia="仿宋_GB2312"/>
          <w:snapToGrid w:val="0"/>
          <w:kern w:val="0"/>
          <w:sz w:val="32"/>
          <w:szCs w:val="32"/>
        </w:rPr>
        <w:t>2.1产品技术要求</w:t>
      </w:r>
    </w:p>
    <w:p w14:paraId="5345A9D7">
      <w:pPr>
        <w:overflowPunct w:val="0"/>
        <w:autoSpaceDE w:val="0"/>
        <w:autoSpaceDN w:val="0"/>
        <w:spacing w:line="520" w:lineRule="exact"/>
        <w:ind w:firstLine="640" w:firstLineChars="200"/>
        <w:rPr>
          <w:rFonts w:eastAsia="仿宋_GB2312"/>
          <w:snapToGrid w:val="0"/>
          <w:kern w:val="0"/>
          <w:sz w:val="32"/>
          <w:szCs w:val="32"/>
        </w:rPr>
      </w:pPr>
      <w:r>
        <w:rPr>
          <w:rFonts w:eastAsia="仿宋_GB2312"/>
          <w:snapToGrid w:val="0"/>
          <w:kern w:val="0"/>
          <w:sz w:val="32"/>
          <w:szCs w:val="32"/>
        </w:rPr>
        <w:t>依据《医疗器械产品技术要求编写指导原则》进行编制。产品技术要求需符合相关国家标准、行业标准和有关法律法规的相应要求。在此基础上，注册申请人需根据产品的特点，制定保证产品安全、有效的技术要求。产品技术要求中试验方法需依据有关国家标准、行业标准制订，或经过验证。</w:t>
      </w:r>
    </w:p>
    <w:p w14:paraId="12F962B1">
      <w:pPr>
        <w:pStyle w:val="46"/>
        <w:overflowPunct w:val="0"/>
        <w:autoSpaceDE w:val="0"/>
        <w:autoSpaceDN w:val="0"/>
        <w:spacing w:line="520" w:lineRule="exact"/>
        <w:ind w:right="210"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2.1.1产品型号/规格及其划分说明</w:t>
      </w:r>
    </w:p>
    <w:p w14:paraId="21418954">
      <w:pPr>
        <w:overflowPunct w:val="0"/>
        <w:autoSpaceDE w:val="0"/>
        <w:autoSpaceDN w:val="0"/>
        <w:spacing w:line="520" w:lineRule="exact"/>
        <w:ind w:firstLine="640" w:firstLineChars="200"/>
        <w:rPr>
          <w:rFonts w:eastAsia="仿宋_GB2312"/>
          <w:snapToGrid w:val="0"/>
          <w:kern w:val="0"/>
          <w:sz w:val="32"/>
          <w:szCs w:val="32"/>
        </w:rPr>
      </w:pPr>
      <w:r>
        <w:rPr>
          <w:rFonts w:eastAsia="仿宋_GB2312"/>
          <w:snapToGrid w:val="0"/>
          <w:kern w:val="0"/>
          <w:sz w:val="32"/>
          <w:szCs w:val="32"/>
        </w:rPr>
        <w:t>列表说明产品的型号、规格，明确产品型号、规格的划分说明，明确不同型号间产品差异。</w:t>
      </w:r>
    </w:p>
    <w:p w14:paraId="299A65E2">
      <w:pPr>
        <w:overflowPunct w:val="0"/>
        <w:autoSpaceDE w:val="0"/>
        <w:autoSpaceDN w:val="0"/>
        <w:spacing w:line="520" w:lineRule="exact"/>
        <w:ind w:firstLine="640" w:firstLineChars="200"/>
        <w:rPr>
          <w:rFonts w:eastAsia="仿宋_GB2312"/>
          <w:snapToGrid w:val="0"/>
          <w:kern w:val="0"/>
          <w:sz w:val="32"/>
          <w:szCs w:val="32"/>
        </w:rPr>
      </w:pPr>
      <w:r>
        <w:rPr>
          <w:rFonts w:eastAsia="仿宋_GB2312"/>
          <w:sz w:val="32"/>
          <w:szCs w:val="32"/>
        </w:rPr>
        <w:t>血糖仪产品中包含内嵌型软件组件，应明确软件的名称、型号规格（若适用）、发布版本、版本命名规则，软件模块（含医用中间件）若有单独的版本、版本命名规则均需说明。</w:t>
      </w:r>
    </w:p>
    <w:p w14:paraId="2295FDDC">
      <w:pPr>
        <w:pStyle w:val="46"/>
        <w:overflowPunct w:val="0"/>
        <w:autoSpaceDE w:val="0"/>
        <w:autoSpaceDN w:val="0"/>
        <w:spacing w:line="520" w:lineRule="exact"/>
        <w:ind w:right="210"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2.1.2性能指标</w:t>
      </w:r>
    </w:p>
    <w:p w14:paraId="62E407C0">
      <w:pPr>
        <w:pStyle w:val="46"/>
        <w:overflowPunct w:val="0"/>
        <w:autoSpaceDE w:val="0"/>
        <w:autoSpaceDN w:val="0"/>
        <w:spacing w:line="520" w:lineRule="exact"/>
        <w:ind w:right="210" w:firstLine="640"/>
        <w:rPr>
          <w:rFonts w:ascii="Times New Roman" w:hAnsi="Times New Roman" w:eastAsia="仿宋_GB2312"/>
          <w:sz w:val="32"/>
          <w:szCs w:val="32"/>
        </w:rPr>
      </w:pPr>
      <w:r>
        <w:rPr>
          <w:rFonts w:ascii="Times New Roman" w:hAnsi="Times New Roman" w:eastAsia="仿宋_GB2312"/>
          <w:sz w:val="32"/>
          <w:szCs w:val="32"/>
        </w:rPr>
        <w:t>性能指标、检验方法可参考GB/T 19634，性能指标包括功能性指标、安全性指标，其内容应与产品性能研究资料的内容一致，并具有确定的研究依据。性能指标至少应包括外观、血糖仪和血糖试条测量重复性、血糖仪和配套血糖试条系统准确度、红细胞压积、电气安全、电磁兼容、软件性能等内容。</w:t>
      </w:r>
    </w:p>
    <w:p w14:paraId="0A64306D">
      <w:pPr>
        <w:autoSpaceDE w:val="0"/>
        <w:autoSpaceDN w:val="0"/>
        <w:adjustRightInd w:val="0"/>
        <w:spacing w:line="520" w:lineRule="exact"/>
        <w:ind w:firstLine="645"/>
        <w:rPr>
          <w:rFonts w:eastAsia="仿宋_GB2312"/>
          <w:sz w:val="32"/>
          <w:szCs w:val="32"/>
        </w:rPr>
      </w:pPr>
      <w:r>
        <w:rPr>
          <w:rFonts w:eastAsia="仿宋_GB2312"/>
          <w:sz w:val="32"/>
          <w:szCs w:val="32"/>
        </w:rPr>
        <w:t>血糖仪产品中包含内嵌型软件组件，应参照《医疗器械软件注册审查指导原则（2022年修订版）》明确软件的性能指标。其中，接口应明确供用户调用的数据接口，如采用Wi-Fi、蓝牙、4G/5G等形式进行数据传输。</w:t>
      </w:r>
    </w:p>
    <w:p w14:paraId="4420A71A">
      <w:pPr>
        <w:overflowPunct w:val="0"/>
        <w:autoSpaceDE w:val="0"/>
        <w:autoSpaceDN w:val="0"/>
        <w:spacing w:line="520" w:lineRule="exact"/>
        <w:ind w:firstLine="640" w:firstLineChars="200"/>
        <w:outlineLvl w:val="3"/>
        <w:rPr>
          <w:rFonts w:eastAsia="仿宋_GB2312"/>
          <w:snapToGrid w:val="0"/>
          <w:kern w:val="0"/>
          <w:sz w:val="32"/>
          <w:szCs w:val="32"/>
        </w:rPr>
      </w:pPr>
      <w:r>
        <w:rPr>
          <w:rFonts w:eastAsia="仿宋_GB2312"/>
          <w:snapToGrid w:val="0"/>
          <w:kern w:val="0"/>
          <w:sz w:val="32"/>
          <w:szCs w:val="32"/>
        </w:rPr>
        <w:t>2.2检验报告</w:t>
      </w:r>
    </w:p>
    <w:p w14:paraId="1FB72F77">
      <w:pPr>
        <w:pStyle w:val="46"/>
        <w:overflowPunct w:val="0"/>
        <w:autoSpaceDE w:val="0"/>
        <w:autoSpaceDN w:val="0"/>
        <w:spacing w:line="520" w:lineRule="exact"/>
        <w:ind w:right="210"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可提交以下任一形式的检验报告：</w:t>
      </w:r>
    </w:p>
    <w:p w14:paraId="45444A7D">
      <w:pPr>
        <w:spacing w:line="520" w:lineRule="exact"/>
        <w:ind w:firstLine="640" w:firstLineChars="200"/>
        <w:rPr>
          <w:rFonts w:eastAsia="仿宋_GB2312"/>
          <w:sz w:val="32"/>
          <w:szCs w:val="32"/>
        </w:rPr>
      </w:pPr>
      <w:r>
        <w:rPr>
          <w:rFonts w:eastAsia="仿宋_GB2312"/>
          <w:snapToGrid w:val="0"/>
          <w:kern w:val="0"/>
          <w:sz w:val="32"/>
          <w:szCs w:val="32"/>
        </w:rPr>
        <w:t>2.2.1</w:t>
      </w:r>
      <w:r>
        <w:rPr>
          <w:rFonts w:eastAsia="仿宋_GB2312"/>
          <w:sz w:val="32"/>
          <w:szCs w:val="32"/>
        </w:rPr>
        <w:t>申请人出具的自检报告；</w:t>
      </w:r>
    </w:p>
    <w:p w14:paraId="16292DE2">
      <w:pPr>
        <w:autoSpaceDE w:val="0"/>
        <w:autoSpaceDN w:val="0"/>
        <w:adjustRightInd w:val="0"/>
        <w:spacing w:line="520" w:lineRule="exact"/>
        <w:ind w:firstLine="645"/>
        <w:rPr>
          <w:rFonts w:eastAsia="仿宋_GB2312"/>
          <w:sz w:val="32"/>
          <w:szCs w:val="32"/>
        </w:rPr>
      </w:pPr>
      <w:r>
        <w:rPr>
          <w:rFonts w:eastAsia="仿宋_GB2312"/>
          <w:snapToGrid w:val="0"/>
          <w:kern w:val="0"/>
          <w:sz w:val="32"/>
          <w:szCs w:val="32"/>
        </w:rPr>
        <w:t>2.2.2</w:t>
      </w:r>
      <w:r>
        <w:rPr>
          <w:rFonts w:eastAsia="仿宋_GB2312"/>
          <w:sz w:val="32"/>
          <w:szCs w:val="32"/>
        </w:rPr>
        <w:t>委托有资质的医疗器械检验机构出具的检验报告。</w:t>
      </w:r>
    </w:p>
    <w:p w14:paraId="1B5246AF">
      <w:pPr>
        <w:pStyle w:val="46"/>
        <w:overflowPunct w:val="0"/>
        <w:autoSpaceDE w:val="0"/>
        <w:autoSpaceDN w:val="0"/>
        <w:spacing w:line="520" w:lineRule="exact"/>
        <w:ind w:right="210"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2.3同一注册单元内注册检验代表型号确定原则和实例</w:t>
      </w:r>
    </w:p>
    <w:p w14:paraId="69BC5D26">
      <w:pPr>
        <w:spacing w:line="520" w:lineRule="exact"/>
        <w:ind w:firstLine="640" w:firstLineChars="200"/>
        <w:rPr>
          <w:rFonts w:eastAsia="仿宋_GB2312"/>
          <w:sz w:val="32"/>
          <w:szCs w:val="32"/>
        </w:rPr>
      </w:pPr>
      <w:r>
        <w:rPr>
          <w:rFonts w:eastAsia="仿宋_GB2312"/>
          <w:sz w:val="32"/>
          <w:szCs w:val="32"/>
        </w:rPr>
        <w:t>同一注册单元内所检验的产品应当能够代表本注册单元内其他产品的安全性和有效性。对同一注册单元内代表产品的选取应关注技术原理、主要结构组成、不同型号的性能指标、适用范围等方面的差异，若差异较大，则应划分为不同的检测单元。对于典型性产品的选择，申请人应当提供相关资料予以证明。原则及举例如下：</w:t>
      </w:r>
    </w:p>
    <w:p w14:paraId="060E8582">
      <w:pPr>
        <w:spacing w:line="520" w:lineRule="exact"/>
        <w:ind w:firstLine="640" w:firstLineChars="200"/>
        <w:rPr>
          <w:rFonts w:eastAsia="仿宋_GB2312"/>
          <w:sz w:val="32"/>
          <w:szCs w:val="32"/>
        </w:rPr>
      </w:pPr>
      <w:r>
        <w:rPr>
          <w:rFonts w:eastAsia="仿宋_GB2312"/>
          <w:snapToGrid w:val="0"/>
          <w:kern w:val="0"/>
          <w:sz w:val="32"/>
          <w:szCs w:val="32"/>
        </w:rPr>
        <w:t>2.3.1</w:t>
      </w:r>
      <w:r>
        <w:rPr>
          <w:rFonts w:eastAsia="仿宋_GB2312"/>
          <w:sz w:val="32"/>
          <w:szCs w:val="32"/>
        </w:rPr>
        <w:t>典型型号应是同一注册单元内能够代表本单元内其他型号安全性和有效性的产品。</w:t>
      </w:r>
    </w:p>
    <w:p w14:paraId="34DB7760">
      <w:pPr>
        <w:spacing w:line="520" w:lineRule="exact"/>
        <w:ind w:firstLine="640" w:firstLineChars="200"/>
        <w:rPr>
          <w:rFonts w:eastAsia="仿宋_GB2312"/>
          <w:sz w:val="32"/>
          <w:szCs w:val="32"/>
        </w:rPr>
      </w:pPr>
      <w:r>
        <w:rPr>
          <w:rFonts w:eastAsia="仿宋_GB2312"/>
          <w:snapToGrid w:val="0"/>
          <w:kern w:val="0"/>
          <w:sz w:val="32"/>
          <w:szCs w:val="32"/>
        </w:rPr>
        <w:t>2.3.2</w:t>
      </w:r>
      <w:r>
        <w:rPr>
          <w:rFonts w:eastAsia="仿宋_GB2312"/>
          <w:sz w:val="32"/>
          <w:szCs w:val="32"/>
        </w:rPr>
        <w:t>应考虑功能最齐全、结构最复杂、风险最高的型号。</w:t>
      </w:r>
    </w:p>
    <w:p w14:paraId="7958E797">
      <w:pPr>
        <w:spacing w:line="520" w:lineRule="exact"/>
        <w:ind w:firstLine="640" w:firstLineChars="200"/>
        <w:rPr>
          <w:rFonts w:eastAsia="仿宋_GB2312"/>
          <w:sz w:val="32"/>
          <w:szCs w:val="32"/>
        </w:rPr>
      </w:pPr>
      <w:r>
        <w:rPr>
          <w:rFonts w:eastAsia="仿宋_GB2312"/>
          <w:snapToGrid w:val="0"/>
          <w:kern w:val="0"/>
          <w:sz w:val="32"/>
          <w:szCs w:val="32"/>
        </w:rPr>
        <w:t>2.3.3</w:t>
      </w:r>
      <w:r>
        <w:rPr>
          <w:rFonts w:eastAsia="仿宋_GB2312"/>
          <w:sz w:val="32"/>
          <w:szCs w:val="32"/>
        </w:rPr>
        <w:t>注册单元内各种型号的主要安全指标、性能指标不能被某一型号全部涵盖时，则应选择涵盖安全指标、性能指标最多的型号作为典型型号，同时还应考虑其他型号中未被典型型号所涵盖的安全指标及性能指标。</w:t>
      </w:r>
    </w:p>
    <w:p w14:paraId="4BA1C449">
      <w:pPr>
        <w:spacing w:line="520" w:lineRule="exact"/>
        <w:ind w:firstLine="640" w:firstLineChars="200"/>
        <w:rPr>
          <w:rFonts w:eastAsia="仿宋_GB2312"/>
          <w:sz w:val="32"/>
          <w:szCs w:val="32"/>
        </w:rPr>
      </w:pPr>
      <w:r>
        <w:rPr>
          <w:rFonts w:eastAsia="仿宋_GB2312"/>
          <w:snapToGrid w:val="0"/>
          <w:kern w:val="0"/>
          <w:sz w:val="32"/>
          <w:szCs w:val="32"/>
        </w:rPr>
        <w:t>2.3.4</w:t>
      </w:r>
      <w:r>
        <w:rPr>
          <w:rFonts w:eastAsia="仿宋_GB2312"/>
          <w:sz w:val="32"/>
          <w:szCs w:val="32"/>
        </w:rPr>
        <w:t>应当按最不利的原则确定覆盖性，不能覆盖的差异性应分别检测。当没有充足证据能够证明同一注册单元内不同型号规格产品之间电气安全性能、电磁兼容性能可以覆盖时，应选取每一型号规格产品进行电气安全指标和电磁兼容项目检测。</w:t>
      </w:r>
    </w:p>
    <w:p w14:paraId="5C089ACA">
      <w:pPr>
        <w:overflowPunct w:val="0"/>
        <w:autoSpaceDE w:val="0"/>
        <w:autoSpaceDN w:val="0"/>
        <w:spacing w:line="520" w:lineRule="exact"/>
        <w:ind w:firstLine="640" w:firstLineChars="200"/>
        <w:outlineLvl w:val="2"/>
        <w:rPr>
          <w:rFonts w:eastAsia="仿宋_GB2312"/>
          <w:snapToGrid w:val="0"/>
          <w:sz w:val="32"/>
          <w:szCs w:val="32"/>
        </w:rPr>
      </w:pPr>
      <w:r>
        <w:rPr>
          <w:rFonts w:eastAsia="仿宋_GB2312"/>
          <w:snapToGrid w:val="0"/>
          <w:kern w:val="0"/>
          <w:sz w:val="32"/>
          <w:szCs w:val="32"/>
        </w:rPr>
        <w:t>3.研究资料</w:t>
      </w:r>
    </w:p>
    <w:p w14:paraId="63F6E8D0">
      <w:pPr>
        <w:pStyle w:val="46"/>
        <w:overflowPunct w:val="0"/>
        <w:autoSpaceDE w:val="0"/>
        <w:autoSpaceDN w:val="0"/>
        <w:spacing w:line="520" w:lineRule="exact"/>
        <w:ind w:right="210" w:firstLine="640"/>
        <w:outlineLvl w:val="3"/>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3.1产品性能研究资料</w:t>
      </w:r>
    </w:p>
    <w:p w14:paraId="35016573">
      <w:pPr>
        <w:spacing w:line="520" w:lineRule="exact"/>
        <w:ind w:firstLine="640" w:firstLineChars="200"/>
        <w:rPr>
          <w:rFonts w:eastAsia="仿宋_GB2312"/>
          <w:sz w:val="32"/>
          <w:szCs w:val="32"/>
        </w:rPr>
      </w:pPr>
      <w:r>
        <w:rPr>
          <w:rFonts w:eastAsia="仿宋_GB2312"/>
          <w:sz w:val="32"/>
          <w:szCs w:val="32"/>
        </w:rPr>
        <w:t>3.1.1功能性指标</w:t>
      </w:r>
    </w:p>
    <w:p w14:paraId="51B6C536">
      <w:pPr>
        <w:spacing w:line="520" w:lineRule="exact"/>
        <w:ind w:firstLine="640" w:firstLineChars="200"/>
        <w:rPr>
          <w:rFonts w:eastAsia="仿宋_GB2312"/>
          <w:sz w:val="32"/>
          <w:szCs w:val="32"/>
        </w:rPr>
      </w:pPr>
      <w:r>
        <w:rPr>
          <w:rFonts w:eastAsia="仿宋_GB2312"/>
          <w:sz w:val="32"/>
          <w:szCs w:val="32"/>
        </w:rPr>
        <w:t>应根据综述资料中有关申报产品结构组成和各主要组件、模块的情况，提供详细的组件的功能性指标或者模块中主要元器件功能性指标的研究资料。</w:t>
      </w:r>
    </w:p>
    <w:p w14:paraId="7C501032">
      <w:pPr>
        <w:spacing w:line="520" w:lineRule="exact"/>
        <w:ind w:firstLine="640" w:firstLineChars="200"/>
        <w:rPr>
          <w:rFonts w:eastAsia="仿宋_GB2312"/>
          <w:sz w:val="32"/>
          <w:szCs w:val="32"/>
        </w:rPr>
      </w:pPr>
      <w:r>
        <w:rPr>
          <w:rFonts w:eastAsia="仿宋_GB2312"/>
          <w:sz w:val="32"/>
          <w:szCs w:val="32"/>
        </w:rPr>
        <w:t>可用于检测静脉、动脉和新生儿血样的产品至少应参照GB/T 19634《体外诊断检验系统自测用血糖监测系统通用技术条件》中的要求，验证产品的准确度和重复性。可对动脉和新生儿血样进行测试的产品还应提供参考值及红细胞压积规定范围的确定依据和验证资料。葡萄糖氧化酶法血糖测试产品至少还应对产品适用的海拔进行研究，并提供理论依据及相关验证资料，附件</w:t>
      </w:r>
      <w:r>
        <w:rPr>
          <w:rFonts w:hint="eastAsia" w:eastAsia="仿宋_GB2312"/>
          <w:sz w:val="32"/>
          <w:szCs w:val="32"/>
        </w:rPr>
        <w:t>10-</w:t>
      </w:r>
      <w:r>
        <w:rPr>
          <w:rFonts w:eastAsia="仿宋_GB2312"/>
          <w:sz w:val="32"/>
          <w:szCs w:val="32"/>
        </w:rPr>
        <w:t>2中给出了海拔和空气中氧含量的关系；葡萄糖脱氢酶法血糖测试产品至少还应对其他糖类干扰（详见附件</w:t>
      </w:r>
      <w:r>
        <w:rPr>
          <w:rFonts w:hint="eastAsia" w:eastAsia="仿宋_GB2312"/>
          <w:sz w:val="32"/>
          <w:szCs w:val="32"/>
        </w:rPr>
        <w:t>10-</w:t>
      </w:r>
      <w:r>
        <w:rPr>
          <w:rFonts w:eastAsia="仿宋_GB2312"/>
          <w:sz w:val="32"/>
          <w:szCs w:val="32"/>
        </w:rPr>
        <w:t>1）进行要求，并提供产品特异性验证资料。</w:t>
      </w:r>
    </w:p>
    <w:p w14:paraId="7C2EFA26">
      <w:pPr>
        <w:spacing w:line="520" w:lineRule="exact"/>
        <w:ind w:firstLine="640" w:firstLineChars="200"/>
        <w:rPr>
          <w:rFonts w:eastAsia="仿宋_GB2312"/>
          <w:sz w:val="32"/>
          <w:szCs w:val="32"/>
        </w:rPr>
      </w:pPr>
      <w:r>
        <w:rPr>
          <w:rFonts w:eastAsia="仿宋_GB2312"/>
          <w:sz w:val="32"/>
          <w:szCs w:val="32"/>
        </w:rPr>
        <w:t>鉴于不同人群红细胞压积值不一致的问题（通常男性红细胞压积正常范围高于女性正常范围，新生儿红细胞压积范围高于普通人正常范围），注册申请人根据应声称的红细胞压积范围，在设计研发时参照GB/T 19634中的相应规定（见下表1中的要求）开展红细胞压积的研究及验证工作。用于新生儿血糖测试的产品，注册申请人应对红细胞压积开展研究；用于血浆/血清检测的产品应提供对血清/血浆（包含红细胞压积0%的样本）检测准确性和重复性的研究资料。</w:t>
      </w:r>
    </w:p>
    <w:p w14:paraId="1856FA8A">
      <w:pPr>
        <w:spacing w:line="520" w:lineRule="exact"/>
        <w:ind w:firstLine="560" w:firstLineChars="200"/>
        <w:jc w:val="center"/>
        <w:rPr>
          <w:rFonts w:eastAsia="黑体"/>
          <w:sz w:val="28"/>
          <w:szCs w:val="28"/>
        </w:rPr>
      </w:pPr>
    </w:p>
    <w:p w14:paraId="3F627DAE">
      <w:pPr>
        <w:spacing w:line="520" w:lineRule="exact"/>
        <w:ind w:firstLine="560" w:firstLineChars="200"/>
        <w:jc w:val="center"/>
        <w:rPr>
          <w:rFonts w:eastAsia="仿宋_GB2312"/>
          <w:sz w:val="32"/>
          <w:szCs w:val="32"/>
        </w:rPr>
      </w:pPr>
      <w:r>
        <w:rPr>
          <w:rFonts w:eastAsia="黑体"/>
          <w:sz w:val="28"/>
          <w:szCs w:val="28"/>
        </w:rPr>
        <w:t>表1 红细胞压积要求</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5408"/>
      </w:tblGrid>
      <w:tr w14:paraId="6002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tcPr>
          <w:p w14:paraId="54FED361">
            <w:pPr>
              <w:spacing w:line="520" w:lineRule="exact"/>
              <w:jc w:val="center"/>
              <w:rPr>
                <w:rFonts w:eastAsia="黑体"/>
                <w:bCs/>
                <w:sz w:val="28"/>
                <w:szCs w:val="28"/>
              </w:rPr>
            </w:pPr>
            <w:r>
              <w:rPr>
                <w:rFonts w:eastAsia="黑体"/>
                <w:bCs/>
                <w:sz w:val="28"/>
                <w:szCs w:val="28"/>
              </w:rPr>
              <w:t>测试范围</w:t>
            </w:r>
          </w:p>
        </w:tc>
        <w:tc>
          <w:tcPr>
            <w:tcW w:w="5408" w:type="dxa"/>
          </w:tcPr>
          <w:p w14:paraId="781593EC">
            <w:pPr>
              <w:spacing w:line="520" w:lineRule="exact"/>
              <w:jc w:val="center"/>
              <w:rPr>
                <w:rFonts w:eastAsia="黑体"/>
                <w:bCs/>
                <w:sz w:val="28"/>
                <w:szCs w:val="28"/>
              </w:rPr>
            </w:pPr>
            <w:r>
              <w:rPr>
                <w:rFonts w:eastAsia="黑体"/>
                <w:bCs/>
                <w:sz w:val="28"/>
                <w:szCs w:val="28"/>
              </w:rPr>
              <w:t>允许偏差</w:t>
            </w:r>
          </w:p>
        </w:tc>
      </w:tr>
      <w:tr w14:paraId="37FD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center"/>
          </w:tcPr>
          <w:p w14:paraId="6C443EE0">
            <w:pPr>
              <w:spacing w:line="520" w:lineRule="exact"/>
              <w:jc w:val="left"/>
              <w:rPr>
                <w:rFonts w:eastAsia="仿宋_GB2312"/>
                <w:sz w:val="28"/>
                <w:szCs w:val="28"/>
              </w:rPr>
            </w:pPr>
            <w:r>
              <w:rPr>
                <w:rFonts w:eastAsia="仿宋_GB2312"/>
                <w:sz w:val="28"/>
                <w:szCs w:val="28"/>
              </w:rPr>
              <w:t>＜5.55mmol/L</w:t>
            </w:r>
          </w:p>
          <w:p w14:paraId="20334D14">
            <w:pPr>
              <w:spacing w:line="520" w:lineRule="exact"/>
              <w:jc w:val="left"/>
              <w:rPr>
                <w:rFonts w:eastAsia="仿宋_GB2312"/>
                <w:sz w:val="28"/>
                <w:szCs w:val="28"/>
              </w:rPr>
            </w:pPr>
            <w:r>
              <w:rPr>
                <w:rFonts w:eastAsia="仿宋_GB2312"/>
                <w:sz w:val="28"/>
                <w:szCs w:val="28"/>
              </w:rPr>
              <w:t>（&lt;100 mg/dL）</w:t>
            </w:r>
          </w:p>
        </w:tc>
        <w:tc>
          <w:tcPr>
            <w:tcW w:w="5408" w:type="dxa"/>
          </w:tcPr>
          <w:p w14:paraId="29857740">
            <w:pPr>
              <w:spacing w:line="520" w:lineRule="exact"/>
              <w:jc w:val="left"/>
              <w:rPr>
                <w:rFonts w:eastAsia="仿宋_GB2312"/>
                <w:sz w:val="28"/>
                <w:szCs w:val="28"/>
              </w:rPr>
            </w:pPr>
            <w:r>
              <w:rPr>
                <w:rFonts w:eastAsia="仿宋_GB2312"/>
                <w:sz w:val="28"/>
                <w:szCs w:val="28"/>
              </w:rPr>
              <w:t>不超过± 0.55mmol/L</w:t>
            </w:r>
          </w:p>
          <w:p w14:paraId="300722BE">
            <w:pPr>
              <w:spacing w:line="520" w:lineRule="exact"/>
              <w:jc w:val="left"/>
              <w:rPr>
                <w:rFonts w:eastAsia="仿宋_GB2312"/>
                <w:sz w:val="28"/>
                <w:szCs w:val="28"/>
              </w:rPr>
            </w:pPr>
            <w:r>
              <w:rPr>
                <w:rFonts w:eastAsia="仿宋_GB2312"/>
                <w:sz w:val="28"/>
                <w:szCs w:val="28"/>
              </w:rPr>
              <w:t>（±10 mg/dL）</w:t>
            </w:r>
          </w:p>
        </w:tc>
      </w:tr>
      <w:tr w14:paraId="0F4B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center"/>
          </w:tcPr>
          <w:p w14:paraId="7A922D8D">
            <w:pPr>
              <w:spacing w:line="520" w:lineRule="exact"/>
              <w:jc w:val="left"/>
              <w:rPr>
                <w:rFonts w:eastAsia="仿宋_GB2312"/>
                <w:sz w:val="28"/>
                <w:szCs w:val="28"/>
              </w:rPr>
            </w:pPr>
            <w:r>
              <w:rPr>
                <w:rFonts w:eastAsia="仿宋_GB2312"/>
                <w:sz w:val="28"/>
                <w:szCs w:val="28"/>
              </w:rPr>
              <w:t>≥5.55mmol/L</w:t>
            </w:r>
          </w:p>
          <w:p w14:paraId="178283C3">
            <w:pPr>
              <w:spacing w:line="520" w:lineRule="exact"/>
              <w:jc w:val="left"/>
              <w:rPr>
                <w:rFonts w:eastAsia="仿宋_GB2312"/>
                <w:sz w:val="28"/>
                <w:szCs w:val="28"/>
              </w:rPr>
            </w:pPr>
            <w:r>
              <w:rPr>
                <w:rFonts w:eastAsia="仿宋_GB2312"/>
                <w:sz w:val="28"/>
                <w:szCs w:val="28"/>
              </w:rPr>
              <w:t>（≥100 mg/dL）</w:t>
            </w:r>
          </w:p>
        </w:tc>
        <w:tc>
          <w:tcPr>
            <w:tcW w:w="5408" w:type="dxa"/>
          </w:tcPr>
          <w:p w14:paraId="3ACDA178">
            <w:pPr>
              <w:spacing w:line="520" w:lineRule="exact"/>
              <w:jc w:val="left"/>
              <w:rPr>
                <w:rFonts w:eastAsia="仿宋_GB2312"/>
                <w:sz w:val="28"/>
                <w:szCs w:val="28"/>
              </w:rPr>
            </w:pPr>
            <w:r>
              <w:rPr>
                <w:rFonts w:eastAsia="仿宋_GB2312"/>
                <w:sz w:val="28"/>
                <w:szCs w:val="28"/>
              </w:rPr>
              <w:t>不超过± 10%</w:t>
            </w:r>
          </w:p>
        </w:tc>
      </w:tr>
    </w:tbl>
    <w:p w14:paraId="56C443F2">
      <w:pPr>
        <w:spacing w:line="520" w:lineRule="exact"/>
        <w:ind w:firstLine="640" w:firstLineChars="200"/>
        <w:rPr>
          <w:rFonts w:eastAsia="仿宋_GB2312"/>
          <w:sz w:val="32"/>
          <w:szCs w:val="32"/>
        </w:rPr>
      </w:pPr>
    </w:p>
    <w:p w14:paraId="207E4C0B">
      <w:pPr>
        <w:spacing w:line="520" w:lineRule="exact"/>
        <w:ind w:firstLine="640" w:firstLineChars="200"/>
        <w:rPr>
          <w:rFonts w:eastAsia="仿宋_GB2312"/>
          <w:sz w:val="32"/>
          <w:szCs w:val="32"/>
        </w:rPr>
      </w:pPr>
      <w:r>
        <w:rPr>
          <w:rFonts w:eastAsia="仿宋_GB2312"/>
          <w:sz w:val="32"/>
          <w:szCs w:val="32"/>
        </w:rPr>
        <w:t>注：分析每个血糖浓度和红细胞压积所得测量数据，按照下列要求进行分析。具体操作步骤如下：</w:t>
      </w:r>
    </w:p>
    <w:p w14:paraId="5B293BD9">
      <w:pPr>
        <w:numPr>
          <w:ilvl w:val="0"/>
          <w:numId w:val="3"/>
        </w:numPr>
        <w:spacing w:line="520" w:lineRule="exact"/>
        <w:ind w:firstLine="640" w:firstLineChars="200"/>
        <w:rPr>
          <w:rFonts w:eastAsia="仿宋_GB2312"/>
          <w:sz w:val="32"/>
          <w:szCs w:val="32"/>
        </w:rPr>
      </w:pPr>
      <w:r>
        <w:rPr>
          <w:rFonts w:eastAsia="仿宋_GB2312"/>
          <w:sz w:val="32"/>
          <w:szCs w:val="32"/>
        </w:rPr>
        <w:t>对于每一样本，计算血糖监测系统测量的血糖值的平均值及参考测量方法测量值的平均值；</w:t>
      </w:r>
    </w:p>
    <w:p w14:paraId="6A97C01B">
      <w:pPr>
        <w:numPr>
          <w:ilvl w:val="0"/>
          <w:numId w:val="3"/>
        </w:numPr>
        <w:spacing w:line="520" w:lineRule="exact"/>
        <w:ind w:firstLine="640" w:firstLineChars="200"/>
        <w:rPr>
          <w:rFonts w:eastAsia="仿宋_GB2312"/>
          <w:sz w:val="32"/>
          <w:szCs w:val="32"/>
        </w:rPr>
      </w:pPr>
      <w:r>
        <w:rPr>
          <w:rFonts w:eastAsia="仿宋_GB2312"/>
          <w:sz w:val="32"/>
          <w:szCs w:val="32"/>
        </w:rPr>
        <w:t>对于每一样本，计算血糖监测系统测量值与参考值的绝对偏差和相对偏差，应符合血糖仪和血糖试纸的准确度要求；</w:t>
      </w:r>
    </w:p>
    <w:p w14:paraId="0F64765A">
      <w:pPr>
        <w:spacing w:line="520" w:lineRule="exact"/>
        <w:ind w:firstLine="640" w:firstLineChars="200"/>
        <w:rPr>
          <w:rFonts w:eastAsia="仿宋_GB2312"/>
          <w:sz w:val="32"/>
          <w:szCs w:val="32"/>
        </w:rPr>
      </w:pPr>
      <w:r>
        <w:rPr>
          <w:rFonts w:eastAsia="仿宋_GB2312"/>
          <w:sz w:val="32"/>
          <w:szCs w:val="32"/>
        </w:rPr>
        <w:t>c）计算每个样本血糖偏倚平均值与中间水平血糖偏倚平均值的偏差，以确定红细胞压积对于血糖监测系统测量值的影响。</w:t>
      </w:r>
    </w:p>
    <w:p w14:paraId="6F3C588B">
      <w:pPr>
        <w:spacing w:line="520" w:lineRule="exact"/>
        <w:ind w:firstLine="640" w:firstLineChars="200"/>
        <w:rPr>
          <w:rFonts w:eastAsia="仿宋_GB2312"/>
          <w:sz w:val="32"/>
          <w:szCs w:val="32"/>
        </w:rPr>
      </w:pPr>
      <w:r>
        <w:rPr>
          <w:rFonts w:eastAsia="仿宋_GB2312"/>
          <w:sz w:val="32"/>
          <w:szCs w:val="32"/>
        </w:rPr>
        <w:t>共识误差网络（Consensus Error Grid）</w:t>
      </w:r>
    </w:p>
    <w:p w14:paraId="1383B15A">
      <w:pPr>
        <w:spacing w:line="520" w:lineRule="exact"/>
        <w:ind w:firstLine="640" w:firstLineChars="200"/>
        <w:rPr>
          <w:rFonts w:eastAsia="仿宋_GB2312"/>
          <w:sz w:val="32"/>
          <w:szCs w:val="32"/>
        </w:rPr>
      </w:pPr>
      <w:r>
        <w:rPr>
          <w:rFonts w:eastAsia="仿宋_GB2312"/>
          <w:sz w:val="32"/>
          <w:szCs w:val="32"/>
        </w:rPr>
        <w:t>共识误差网络（CEG）以网格图的形式直观的反映出血糖监测系统中误差造成检验结果偏差，数据结果限定详见图6和表2。CEG分为A-E等5个区域，其中A和B区的葡萄糖结果无效应或对临床结局略有效应，C-E区的结果会导致风险增加。标准要求1型糖尿病99%的结果应位于A和B区，从而降低准确度误差95%以外的值，对测试结果的影响。建议注册申请人参照ISO 15197《体外诊断检测系统-用于糖尿病管理的</w:t>
      </w:r>
      <w:r>
        <w:rPr>
          <w:rFonts w:eastAsia="仿宋"/>
          <w:sz w:val="24"/>
        </w:rPr>
        <w:drawing>
          <wp:anchor distT="0" distB="0" distL="114300" distR="114300" simplePos="0" relativeHeight="251667456" behindDoc="0" locked="0" layoutInCell="1" allowOverlap="1">
            <wp:simplePos x="0" y="0"/>
            <wp:positionH relativeFrom="column">
              <wp:posOffset>1101725</wp:posOffset>
            </wp:positionH>
            <wp:positionV relativeFrom="paragraph">
              <wp:posOffset>2467610</wp:posOffset>
            </wp:positionV>
            <wp:extent cx="3236595" cy="2153285"/>
            <wp:effectExtent l="0" t="0" r="1905" b="5715"/>
            <wp:wrapTopAndBottom/>
            <wp:docPr id="23" name="图片 117"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17" descr="图片5"/>
                    <pic:cNvPicPr>
                      <a:picLocks noChangeAspect="1"/>
                    </pic:cNvPicPr>
                  </pic:nvPicPr>
                  <pic:blipFill>
                    <a:blip r:embed="rId12"/>
                    <a:stretch>
                      <a:fillRect/>
                    </a:stretch>
                  </pic:blipFill>
                  <pic:spPr>
                    <a:xfrm>
                      <a:off x="0" y="0"/>
                      <a:ext cx="3236595" cy="2153285"/>
                    </a:xfrm>
                    <a:prstGeom prst="rect">
                      <a:avLst/>
                    </a:prstGeom>
                    <a:noFill/>
                    <a:ln>
                      <a:noFill/>
                    </a:ln>
                  </pic:spPr>
                </pic:pic>
              </a:graphicData>
            </a:graphic>
          </wp:anchor>
        </w:drawing>
      </w:r>
      <w:r>
        <w:rPr>
          <w:rFonts w:eastAsia="仿宋_GB2312"/>
          <w:sz w:val="32"/>
          <w:szCs w:val="32"/>
        </w:rPr>
        <w:t>自测用血糖监测系统通用技术要求》中的相关规定，进行研究。</w:t>
      </w:r>
    </w:p>
    <w:p w14:paraId="03114A3F">
      <w:pPr>
        <w:widowControl/>
        <w:jc w:val="center"/>
        <w:rPr>
          <w:rFonts w:eastAsia="仿宋_GB2312"/>
          <w:sz w:val="24"/>
        </w:rPr>
      </w:pPr>
      <w:r>
        <w:rPr>
          <w:rFonts w:eastAsia="仿宋_GB2312"/>
          <w:sz w:val="24"/>
        </w:rPr>
        <w:t>X：血糖监测参考方法或者可溯源至参考方法的方法</w:t>
      </w:r>
    </w:p>
    <w:p w14:paraId="4B8127E3">
      <w:pPr>
        <w:spacing w:line="520" w:lineRule="exact"/>
        <w:jc w:val="center"/>
        <w:rPr>
          <w:rFonts w:eastAsia="仿宋_GB2312"/>
          <w:sz w:val="24"/>
        </w:rPr>
      </w:pPr>
      <w:r>
        <w:rPr>
          <w:rFonts w:eastAsia="仿宋_GB2312"/>
          <w:sz w:val="24"/>
        </w:rPr>
        <w:t>Y：待评价血糖监测系统方法</w:t>
      </w:r>
    </w:p>
    <w:p w14:paraId="73968061">
      <w:pPr>
        <w:spacing w:line="520" w:lineRule="exact"/>
        <w:jc w:val="center"/>
        <w:rPr>
          <w:rFonts w:eastAsia="黑体"/>
          <w:sz w:val="28"/>
          <w:szCs w:val="28"/>
        </w:rPr>
      </w:pPr>
      <w:r>
        <w:rPr>
          <w:rFonts w:eastAsia="黑体"/>
          <w:sz w:val="28"/>
          <w:szCs w:val="28"/>
        </w:rPr>
        <w:t>图6 共识误差网络网格图</w:t>
      </w:r>
    </w:p>
    <w:p w14:paraId="3F4CA262">
      <w:pPr>
        <w:spacing w:line="520" w:lineRule="exact"/>
        <w:jc w:val="center"/>
        <w:rPr>
          <w:rFonts w:eastAsia="仿宋_GB2312"/>
          <w:sz w:val="32"/>
          <w:szCs w:val="32"/>
        </w:rPr>
      </w:pPr>
    </w:p>
    <w:p w14:paraId="256793B4">
      <w:pPr>
        <w:spacing w:line="520" w:lineRule="exact"/>
        <w:jc w:val="center"/>
        <w:rPr>
          <w:rFonts w:eastAsia="黑体"/>
          <w:sz w:val="28"/>
          <w:szCs w:val="28"/>
        </w:rPr>
      </w:pPr>
      <w:r>
        <w:rPr>
          <w:rFonts w:eastAsia="黑体"/>
          <w:sz w:val="28"/>
          <w:szCs w:val="28"/>
        </w:rPr>
        <w:t>表2 误差网格区定义</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6105"/>
      </w:tblGrid>
      <w:tr w14:paraId="7F8C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5" w:type="dxa"/>
          </w:tcPr>
          <w:p w14:paraId="58E7CE54">
            <w:pPr>
              <w:spacing w:line="520" w:lineRule="exact"/>
              <w:jc w:val="center"/>
              <w:rPr>
                <w:rFonts w:eastAsia="黑体"/>
                <w:sz w:val="28"/>
                <w:szCs w:val="28"/>
              </w:rPr>
            </w:pPr>
            <w:r>
              <w:rPr>
                <w:rFonts w:eastAsia="黑体"/>
                <w:sz w:val="28"/>
                <w:szCs w:val="28"/>
              </w:rPr>
              <w:t>风险水平（CEG区）</w:t>
            </w:r>
          </w:p>
        </w:tc>
        <w:tc>
          <w:tcPr>
            <w:tcW w:w="6105" w:type="dxa"/>
          </w:tcPr>
          <w:p w14:paraId="075A1C81">
            <w:pPr>
              <w:spacing w:line="520" w:lineRule="exact"/>
              <w:jc w:val="center"/>
              <w:rPr>
                <w:rFonts w:eastAsia="黑体"/>
                <w:sz w:val="28"/>
                <w:szCs w:val="28"/>
              </w:rPr>
            </w:pPr>
            <w:r>
              <w:rPr>
                <w:rFonts w:eastAsia="黑体"/>
                <w:sz w:val="28"/>
                <w:szCs w:val="28"/>
              </w:rPr>
              <w:t>糖尿病患者的风险</w:t>
            </w:r>
          </w:p>
        </w:tc>
      </w:tr>
      <w:tr w14:paraId="0D2D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5" w:type="dxa"/>
          </w:tcPr>
          <w:p w14:paraId="34696D23">
            <w:pPr>
              <w:spacing w:line="520" w:lineRule="exact"/>
              <w:jc w:val="center"/>
              <w:rPr>
                <w:rFonts w:eastAsia="仿宋_GB2312"/>
                <w:sz w:val="28"/>
                <w:szCs w:val="28"/>
              </w:rPr>
            </w:pPr>
            <w:r>
              <w:rPr>
                <w:rFonts w:eastAsia="仿宋_GB2312"/>
                <w:sz w:val="28"/>
                <w:szCs w:val="28"/>
              </w:rPr>
              <w:t>A</w:t>
            </w:r>
          </w:p>
        </w:tc>
        <w:tc>
          <w:tcPr>
            <w:tcW w:w="6105" w:type="dxa"/>
          </w:tcPr>
          <w:p w14:paraId="6CB7E234">
            <w:pPr>
              <w:spacing w:line="520" w:lineRule="exact"/>
              <w:jc w:val="left"/>
              <w:rPr>
                <w:rFonts w:eastAsia="仿宋_GB2312"/>
                <w:sz w:val="28"/>
                <w:szCs w:val="28"/>
              </w:rPr>
            </w:pPr>
            <w:r>
              <w:rPr>
                <w:rFonts w:eastAsia="仿宋_GB2312"/>
                <w:sz w:val="28"/>
                <w:szCs w:val="28"/>
              </w:rPr>
              <w:t>对临床操作无效应。</w:t>
            </w:r>
          </w:p>
        </w:tc>
      </w:tr>
      <w:tr w14:paraId="047D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5" w:type="dxa"/>
          </w:tcPr>
          <w:p w14:paraId="15255280">
            <w:pPr>
              <w:spacing w:line="520" w:lineRule="exact"/>
              <w:jc w:val="center"/>
              <w:rPr>
                <w:rFonts w:eastAsia="仿宋_GB2312"/>
                <w:sz w:val="28"/>
                <w:szCs w:val="28"/>
              </w:rPr>
            </w:pPr>
            <w:r>
              <w:rPr>
                <w:rFonts w:eastAsia="仿宋_GB2312"/>
                <w:sz w:val="28"/>
                <w:szCs w:val="28"/>
              </w:rPr>
              <w:t>B</w:t>
            </w:r>
          </w:p>
        </w:tc>
        <w:tc>
          <w:tcPr>
            <w:tcW w:w="6105" w:type="dxa"/>
          </w:tcPr>
          <w:p w14:paraId="052E5CC5">
            <w:pPr>
              <w:spacing w:line="520" w:lineRule="exact"/>
              <w:jc w:val="left"/>
              <w:rPr>
                <w:rFonts w:eastAsia="仿宋_GB2312"/>
                <w:sz w:val="28"/>
                <w:szCs w:val="28"/>
              </w:rPr>
            </w:pPr>
            <w:r>
              <w:rPr>
                <w:rFonts w:eastAsia="仿宋_GB2312"/>
                <w:sz w:val="28"/>
                <w:szCs w:val="28"/>
              </w:rPr>
              <w:t>临床操作改变-对临床结局略有效应或无效应。</w:t>
            </w:r>
          </w:p>
        </w:tc>
      </w:tr>
      <w:tr w14:paraId="2B00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5" w:type="dxa"/>
          </w:tcPr>
          <w:p w14:paraId="3BC2C983">
            <w:pPr>
              <w:spacing w:line="520" w:lineRule="exact"/>
              <w:jc w:val="center"/>
              <w:rPr>
                <w:rFonts w:eastAsia="仿宋_GB2312"/>
                <w:sz w:val="28"/>
                <w:szCs w:val="28"/>
              </w:rPr>
            </w:pPr>
            <w:r>
              <w:rPr>
                <w:rFonts w:eastAsia="仿宋_GB2312"/>
                <w:sz w:val="28"/>
                <w:szCs w:val="28"/>
              </w:rPr>
              <w:t>C</w:t>
            </w:r>
          </w:p>
        </w:tc>
        <w:tc>
          <w:tcPr>
            <w:tcW w:w="6105" w:type="dxa"/>
          </w:tcPr>
          <w:p w14:paraId="29A65C06">
            <w:pPr>
              <w:spacing w:line="520" w:lineRule="exact"/>
              <w:jc w:val="left"/>
              <w:rPr>
                <w:rFonts w:eastAsia="仿宋_GB2312"/>
                <w:sz w:val="28"/>
                <w:szCs w:val="28"/>
              </w:rPr>
            </w:pPr>
            <w:r>
              <w:rPr>
                <w:rFonts w:eastAsia="仿宋_GB2312"/>
                <w:sz w:val="28"/>
                <w:szCs w:val="28"/>
              </w:rPr>
              <w:t>临床操作改变-可能影响临床结局。</w:t>
            </w:r>
          </w:p>
        </w:tc>
      </w:tr>
      <w:tr w14:paraId="091C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5" w:type="dxa"/>
          </w:tcPr>
          <w:p w14:paraId="0AF4D3BF">
            <w:pPr>
              <w:spacing w:line="520" w:lineRule="exact"/>
              <w:jc w:val="center"/>
              <w:rPr>
                <w:rFonts w:eastAsia="仿宋_GB2312"/>
                <w:sz w:val="28"/>
                <w:szCs w:val="28"/>
              </w:rPr>
            </w:pPr>
            <w:r>
              <w:rPr>
                <w:rFonts w:eastAsia="仿宋_GB2312"/>
                <w:sz w:val="28"/>
                <w:szCs w:val="28"/>
              </w:rPr>
              <w:t>D</w:t>
            </w:r>
          </w:p>
        </w:tc>
        <w:tc>
          <w:tcPr>
            <w:tcW w:w="6105" w:type="dxa"/>
          </w:tcPr>
          <w:p w14:paraId="093600D2">
            <w:pPr>
              <w:spacing w:line="520" w:lineRule="exact"/>
              <w:jc w:val="left"/>
              <w:rPr>
                <w:rFonts w:eastAsia="仿宋_GB2312"/>
                <w:sz w:val="28"/>
                <w:szCs w:val="28"/>
              </w:rPr>
            </w:pPr>
            <w:r>
              <w:rPr>
                <w:rFonts w:eastAsia="仿宋_GB2312"/>
                <w:sz w:val="28"/>
                <w:szCs w:val="28"/>
              </w:rPr>
              <w:t>临床操作改变-可能有明显的临床风险。</w:t>
            </w:r>
          </w:p>
        </w:tc>
      </w:tr>
      <w:tr w14:paraId="7BF1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5" w:type="dxa"/>
          </w:tcPr>
          <w:p w14:paraId="505AC9CD">
            <w:pPr>
              <w:spacing w:line="520" w:lineRule="exact"/>
              <w:jc w:val="center"/>
              <w:rPr>
                <w:rFonts w:eastAsia="仿宋_GB2312"/>
                <w:sz w:val="28"/>
                <w:szCs w:val="28"/>
              </w:rPr>
            </w:pPr>
            <w:r>
              <w:rPr>
                <w:rFonts w:eastAsia="仿宋_GB2312"/>
                <w:sz w:val="28"/>
                <w:szCs w:val="28"/>
              </w:rPr>
              <w:t>E</w:t>
            </w:r>
          </w:p>
        </w:tc>
        <w:tc>
          <w:tcPr>
            <w:tcW w:w="6105" w:type="dxa"/>
          </w:tcPr>
          <w:p w14:paraId="3930EC94">
            <w:pPr>
              <w:spacing w:line="520" w:lineRule="exact"/>
              <w:jc w:val="left"/>
              <w:rPr>
                <w:rFonts w:eastAsia="仿宋_GB2312"/>
                <w:sz w:val="28"/>
                <w:szCs w:val="28"/>
              </w:rPr>
            </w:pPr>
            <w:r>
              <w:rPr>
                <w:rFonts w:eastAsia="仿宋_GB2312"/>
                <w:sz w:val="28"/>
                <w:szCs w:val="28"/>
              </w:rPr>
              <w:t>临床操作改变-可能有危险效果。</w:t>
            </w:r>
          </w:p>
        </w:tc>
      </w:tr>
    </w:tbl>
    <w:p w14:paraId="2AC0C1FE">
      <w:pPr>
        <w:spacing w:line="520" w:lineRule="exact"/>
        <w:rPr>
          <w:rFonts w:eastAsia="仿宋_GB2312"/>
          <w:sz w:val="32"/>
          <w:szCs w:val="32"/>
        </w:rPr>
      </w:pPr>
    </w:p>
    <w:p w14:paraId="57D91A33">
      <w:pPr>
        <w:spacing w:line="520" w:lineRule="exact"/>
        <w:ind w:firstLine="640" w:firstLineChars="200"/>
        <w:rPr>
          <w:rFonts w:eastAsia="仿宋_GB2312"/>
          <w:sz w:val="32"/>
          <w:szCs w:val="32"/>
        </w:rPr>
      </w:pPr>
      <w:r>
        <w:rPr>
          <w:rFonts w:eastAsia="仿宋_GB2312"/>
          <w:sz w:val="32"/>
          <w:szCs w:val="32"/>
        </w:rPr>
        <w:t>研究资料中应详细写明通过研究验证确定的血糖仪产品的结构组成及主要元器件信息</w:t>
      </w:r>
    </w:p>
    <w:p w14:paraId="732C11CB">
      <w:pPr>
        <w:spacing w:line="520" w:lineRule="exact"/>
        <w:ind w:firstLine="640" w:firstLineChars="200"/>
        <w:rPr>
          <w:rFonts w:eastAsia="仿宋_GB2312"/>
          <w:sz w:val="32"/>
          <w:szCs w:val="32"/>
        </w:rPr>
      </w:pPr>
      <w:r>
        <w:rPr>
          <w:rFonts w:eastAsia="仿宋_GB2312"/>
          <w:sz w:val="32"/>
          <w:szCs w:val="32"/>
        </w:rPr>
        <w:t>3.1.2安全性指标</w:t>
      </w:r>
    </w:p>
    <w:p w14:paraId="79726CBF">
      <w:pPr>
        <w:spacing w:line="520" w:lineRule="exact"/>
        <w:ind w:firstLine="640" w:firstLineChars="200"/>
        <w:rPr>
          <w:rFonts w:eastAsia="仿宋_GB2312"/>
          <w:sz w:val="32"/>
          <w:szCs w:val="32"/>
        </w:rPr>
      </w:pPr>
      <w:r>
        <w:rPr>
          <w:rFonts w:eastAsia="仿宋_GB2312"/>
          <w:sz w:val="32"/>
          <w:szCs w:val="32"/>
        </w:rPr>
        <w:t>安全性指标的验证包括电气安全指标和电磁兼容指标两大类。具备能力的申请人可对这两类项目自行研究，并提交详细的验证资料；不具备能力的申请人可通过检验报告对上述项目进行验证，以检验报告作为该部分的验证资料。</w:t>
      </w:r>
    </w:p>
    <w:p w14:paraId="5A5FF24C">
      <w:pPr>
        <w:spacing w:line="520" w:lineRule="exact"/>
        <w:ind w:firstLine="640" w:firstLineChars="200"/>
        <w:rPr>
          <w:rFonts w:eastAsia="仿宋_GB2312"/>
          <w:sz w:val="32"/>
          <w:szCs w:val="32"/>
        </w:rPr>
      </w:pPr>
      <w:r>
        <w:rPr>
          <w:rFonts w:eastAsia="仿宋_GB2312"/>
          <w:sz w:val="32"/>
          <w:szCs w:val="32"/>
        </w:rPr>
        <w:t>3.1.2.1电气安全指标</w:t>
      </w:r>
    </w:p>
    <w:p w14:paraId="26AA5662">
      <w:pPr>
        <w:spacing w:line="520" w:lineRule="exact"/>
        <w:ind w:firstLine="640" w:firstLineChars="200"/>
        <w:rPr>
          <w:rFonts w:eastAsia="仿宋_GB2312"/>
          <w:sz w:val="32"/>
          <w:szCs w:val="32"/>
        </w:rPr>
      </w:pPr>
      <w:r>
        <w:rPr>
          <w:rFonts w:eastAsia="仿宋_GB2312"/>
          <w:sz w:val="32"/>
          <w:szCs w:val="32"/>
        </w:rPr>
        <w:t>电气安全指标应当包括 GB 4793.1、YY 0648及其他适用的国家标准和行业标准中适用的指标。如适用，电气安全应符合GB9706.1和 YY 9706.111中适用条款的要求。</w:t>
      </w:r>
    </w:p>
    <w:p w14:paraId="01BEF223">
      <w:pPr>
        <w:spacing w:line="520" w:lineRule="exact"/>
        <w:ind w:firstLine="640" w:firstLineChars="200"/>
        <w:rPr>
          <w:rFonts w:eastAsia="仿宋_GB2312"/>
          <w:sz w:val="32"/>
          <w:szCs w:val="32"/>
        </w:rPr>
      </w:pPr>
      <w:r>
        <w:rPr>
          <w:rFonts w:eastAsia="仿宋_GB2312"/>
          <w:sz w:val="32"/>
          <w:szCs w:val="32"/>
        </w:rPr>
        <w:t>3.1.2.2电磁兼容指标</w:t>
      </w:r>
    </w:p>
    <w:p w14:paraId="20C7CE98">
      <w:pPr>
        <w:spacing w:line="520" w:lineRule="exact"/>
        <w:ind w:firstLine="640" w:firstLineChars="200"/>
        <w:rPr>
          <w:rFonts w:eastAsia="仿宋_GB2312"/>
          <w:sz w:val="32"/>
          <w:szCs w:val="32"/>
        </w:rPr>
      </w:pPr>
      <w:r>
        <w:rPr>
          <w:rFonts w:eastAsia="仿宋_GB2312"/>
          <w:sz w:val="32"/>
          <w:szCs w:val="32"/>
        </w:rPr>
        <w:t>电磁兼容指标应当包括 GB/T 18268.1和GB/T 18268.26及其他适用的国家标准和行业标准中适用的指标。如适用，电磁兼容应符合YY 9706.102 和 YY 9706.111相关章节（如适用家庭护理环境）中适用条款的要求。</w:t>
      </w:r>
    </w:p>
    <w:p w14:paraId="5829ECAC">
      <w:pPr>
        <w:pStyle w:val="46"/>
        <w:overflowPunct w:val="0"/>
        <w:autoSpaceDE w:val="0"/>
        <w:autoSpaceDN w:val="0"/>
        <w:spacing w:line="520" w:lineRule="exact"/>
        <w:ind w:right="210" w:firstLine="640"/>
        <w:outlineLvl w:val="3"/>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3.2稳定性研究</w:t>
      </w:r>
    </w:p>
    <w:p w14:paraId="28E2746D">
      <w:pPr>
        <w:spacing w:line="520" w:lineRule="exact"/>
        <w:ind w:firstLine="640" w:firstLineChars="200"/>
        <w:rPr>
          <w:rFonts w:eastAsia="仿宋_GB2312"/>
          <w:sz w:val="32"/>
          <w:szCs w:val="32"/>
        </w:rPr>
      </w:pPr>
      <w:r>
        <w:rPr>
          <w:rFonts w:eastAsia="仿宋_GB2312"/>
          <w:sz w:val="32"/>
          <w:szCs w:val="32"/>
        </w:rPr>
        <w:t>医用电器环境要求是评价产品在各种工作环境和模拟贮</w:t>
      </w:r>
      <w:r>
        <w:rPr>
          <w:rFonts w:eastAsia="仿宋_GB2312"/>
          <w:snapToGrid w:val="0"/>
          <w:kern w:val="0"/>
          <w:sz w:val="32"/>
          <w:szCs w:val="32"/>
        </w:rPr>
        <w:t>存、运输环境下的适应性，一般认为属于稳定性评价项目。可以制定不同的气候环境条件和机械环境条件来进行试验，或通过对关键部件的试验来评价整机的情况，也可以通过已上市同类产品比对方式进行判断。</w:t>
      </w:r>
    </w:p>
    <w:p w14:paraId="456BA62D">
      <w:pPr>
        <w:spacing w:line="520" w:lineRule="exact"/>
        <w:ind w:firstLine="640" w:firstLineChars="200"/>
        <w:rPr>
          <w:rFonts w:eastAsia="仿宋_GB2312"/>
          <w:sz w:val="32"/>
          <w:szCs w:val="32"/>
        </w:rPr>
      </w:pPr>
      <w:r>
        <w:rPr>
          <w:rFonts w:eastAsia="仿宋_GB2312"/>
          <w:sz w:val="32"/>
          <w:szCs w:val="32"/>
        </w:rPr>
        <w:t>3.2.1使用稳定性</w:t>
      </w:r>
    </w:p>
    <w:p w14:paraId="71ED3E3D">
      <w:pPr>
        <w:spacing w:line="520" w:lineRule="exact"/>
        <w:ind w:firstLine="640" w:firstLineChars="200"/>
        <w:rPr>
          <w:rFonts w:eastAsia="仿宋_GB2312"/>
          <w:sz w:val="32"/>
          <w:szCs w:val="32"/>
        </w:rPr>
      </w:pPr>
      <w:r>
        <w:rPr>
          <w:rFonts w:eastAsia="仿宋_GB2312"/>
          <w:sz w:val="32"/>
          <w:szCs w:val="32"/>
        </w:rPr>
        <w:t>注册申请人需参照《有源医疗器械使用期限注册技术审查指导原则》提供产品使用稳定性的验证资料。</w:t>
      </w:r>
    </w:p>
    <w:p w14:paraId="44A163D5">
      <w:pPr>
        <w:spacing w:line="520" w:lineRule="exact"/>
        <w:ind w:firstLine="640" w:firstLineChars="200"/>
        <w:rPr>
          <w:rFonts w:eastAsia="仿宋_GB2312"/>
          <w:sz w:val="32"/>
          <w:szCs w:val="32"/>
        </w:rPr>
      </w:pPr>
      <w:r>
        <w:rPr>
          <w:rFonts w:eastAsia="仿宋_GB2312"/>
          <w:sz w:val="32"/>
          <w:szCs w:val="32"/>
        </w:rPr>
        <w:t>可以对该产品进行使用状态列举，完整分析出临床使用的情况，直接进行产品的老化试验研究；也可以将产品（系统）分解为不同子系统/部件进行评价，应详细分析分解关系，在此基础上通过不同的分解方式（如将产品分为关键部件及非关键部件等）确定产品的使用期限。注册申请人应根据自身产品临床应用和产品设计情况，确定出产品的关键部件和可更换部件。注册申请人应明确在预期使用条件下关键部件的使用期限，及可更换部件的定期保养维护时间和更换频次，且应提供确定使用寿命和更换频次的理论依据。若关键部件也可更换时，也应说明其定期保养维护时间和更换频次。电化学法血糖仪产品的关键部件至少包括主芯片和内部存储器（如适用）；光化学法血糖仪的关键部件至少应包括光学读头、主芯片和内部存储器（如适用）。</w:t>
      </w:r>
    </w:p>
    <w:p w14:paraId="51ADCADF">
      <w:pPr>
        <w:spacing w:line="520" w:lineRule="exact"/>
        <w:ind w:firstLine="640" w:firstLineChars="200"/>
        <w:rPr>
          <w:rFonts w:eastAsia="仿宋_GB2312"/>
          <w:sz w:val="32"/>
          <w:szCs w:val="32"/>
        </w:rPr>
      </w:pPr>
      <w:r>
        <w:rPr>
          <w:rFonts w:eastAsia="仿宋_GB2312"/>
          <w:sz w:val="32"/>
          <w:szCs w:val="32"/>
        </w:rPr>
        <w:t>3.2.2运输稳定性</w:t>
      </w:r>
    </w:p>
    <w:p w14:paraId="6494E530">
      <w:pPr>
        <w:spacing w:line="520" w:lineRule="exact"/>
        <w:ind w:firstLine="640" w:firstLineChars="200"/>
        <w:rPr>
          <w:rFonts w:eastAsia="仿宋_GB2312"/>
          <w:sz w:val="32"/>
          <w:szCs w:val="32"/>
        </w:rPr>
      </w:pPr>
      <w:r>
        <w:rPr>
          <w:rFonts w:eastAsia="仿宋_GB2312"/>
          <w:sz w:val="32"/>
          <w:szCs w:val="32"/>
        </w:rPr>
        <w:t>注册申请人需提交运输稳定性验证资料，证明在规定的运输条件下，运输过程中环境条件（例如：震动、振动、温度和湿度的波动）不会对医疗器械的特性和性能，包括完整性和清洁度，造成不利影响。</w:t>
      </w:r>
    </w:p>
    <w:p w14:paraId="23DC2A45">
      <w:pPr>
        <w:pStyle w:val="46"/>
        <w:overflowPunct w:val="0"/>
        <w:autoSpaceDE w:val="0"/>
        <w:autoSpaceDN w:val="0"/>
        <w:spacing w:line="520" w:lineRule="exact"/>
        <w:ind w:right="210" w:firstLine="640"/>
        <w:outlineLvl w:val="3"/>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3.3软件研究</w:t>
      </w:r>
    </w:p>
    <w:p w14:paraId="64A5A136">
      <w:pPr>
        <w:spacing w:line="520" w:lineRule="exact"/>
        <w:ind w:firstLine="640" w:firstLineChars="200"/>
        <w:rPr>
          <w:rFonts w:eastAsia="仿宋_GB2312"/>
          <w:sz w:val="32"/>
          <w:szCs w:val="32"/>
        </w:rPr>
      </w:pPr>
      <w:r>
        <w:rPr>
          <w:rFonts w:eastAsia="仿宋_GB2312"/>
          <w:sz w:val="32"/>
          <w:szCs w:val="32"/>
        </w:rPr>
        <w:t>该产品一般均含有软件，注册申请人应依据《医疗器械软件注册审查指导原则》（2022年修订版）、《医疗器械网络安全注册审查指导原则》（2022年修订版）、《移动医疗器械注册技术审查指导原则》（若适用）等要求，提交相应研究资料。</w:t>
      </w:r>
    </w:p>
    <w:p w14:paraId="2E2E4031">
      <w:pPr>
        <w:spacing w:line="520" w:lineRule="exact"/>
        <w:ind w:firstLine="640" w:firstLineChars="200"/>
        <w:rPr>
          <w:rFonts w:eastAsia="仿宋_GB2312"/>
          <w:sz w:val="32"/>
          <w:szCs w:val="32"/>
        </w:rPr>
      </w:pPr>
      <w:r>
        <w:rPr>
          <w:rFonts w:eastAsia="仿宋_GB2312"/>
          <w:sz w:val="32"/>
          <w:szCs w:val="32"/>
        </w:rPr>
        <w:t>3.3.1软件</w:t>
      </w:r>
    </w:p>
    <w:p w14:paraId="545171D5">
      <w:pPr>
        <w:spacing w:line="520" w:lineRule="exact"/>
        <w:ind w:firstLine="640" w:firstLineChars="200"/>
        <w:rPr>
          <w:rFonts w:eastAsia="仿宋_GB2312"/>
          <w:sz w:val="32"/>
          <w:szCs w:val="32"/>
        </w:rPr>
      </w:pPr>
      <w:r>
        <w:rPr>
          <w:rFonts w:eastAsia="仿宋_GB2312"/>
          <w:sz w:val="32"/>
          <w:szCs w:val="32"/>
        </w:rPr>
        <w:t>注册申请人在提交软件研究资料时应当提供自研软件研究报告、外部软件环境评估报告（若适用）以及GB/T 25000.51自测报告，亦可提交自检报告或检验报告代替自测报告。自研软件研究报告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w:t>
      </w:r>
    </w:p>
    <w:p w14:paraId="13A83B2B">
      <w:pPr>
        <w:spacing w:line="520" w:lineRule="exact"/>
        <w:ind w:firstLine="640" w:firstLineChars="200"/>
        <w:rPr>
          <w:rFonts w:eastAsia="仿宋_GB2312"/>
          <w:sz w:val="32"/>
          <w:szCs w:val="32"/>
        </w:rPr>
      </w:pPr>
      <w:r>
        <w:rPr>
          <w:rFonts w:eastAsia="仿宋_GB2312"/>
          <w:sz w:val="32"/>
          <w:szCs w:val="32"/>
        </w:rPr>
        <w:t>3.3.2网络安全</w:t>
      </w:r>
    </w:p>
    <w:p w14:paraId="7B2A222A">
      <w:pPr>
        <w:spacing w:line="520" w:lineRule="exact"/>
        <w:ind w:firstLine="640" w:firstLineChars="200"/>
        <w:rPr>
          <w:rFonts w:eastAsia="仿宋_GB2312"/>
          <w:sz w:val="32"/>
          <w:szCs w:val="32"/>
        </w:rPr>
      </w:pPr>
      <w:r>
        <w:rPr>
          <w:rFonts w:eastAsia="仿宋_GB2312"/>
          <w:sz w:val="32"/>
          <w:szCs w:val="32"/>
        </w:rPr>
        <w:t>若申报产品具备电子数据交换、远程控制或用户访问功能，应当提供自研软件网络安全研究报告，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w:t>
      </w:r>
    </w:p>
    <w:p w14:paraId="21AEFE9B">
      <w:pPr>
        <w:spacing w:line="520" w:lineRule="exact"/>
        <w:ind w:firstLine="640" w:firstLineChars="200"/>
        <w:rPr>
          <w:rFonts w:eastAsia="仿宋_GB2312"/>
          <w:sz w:val="32"/>
          <w:szCs w:val="32"/>
        </w:rPr>
      </w:pPr>
      <w:r>
        <w:rPr>
          <w:rFonts w:eastAsia="仿宋_GB2312"/>
          <w:sz w:val="32"/>
          <w:szCs w:val="32"/>
        </w:rPr>
        <w:t>如产品数据接口使用Wi-Fi、蓝牙、4G/5G等形式进行数据传输，应根据接口类型逐项说明每个网络接口、电子数据交换接口的预期用户、使用场景、预期用途、数据类型、技术特征、使用限制信息。</w:t>
      </w:r>
    </w:p>
    <w:p w14:paraId="14E8E9B9">
      <w:pPr>
        <w:pStyle w:val="46"/>
        <w:overflowPunct w:val="0"/>
        <w:autoSpaceDE w:val="0"/>
        <w:autoSpaceDN w:val="0"/>
        <w:spacing w:line="520" w:lineRule="exact"/>
        <w:ind w:right="210" w:firstLine="640"/>
        <w:outlineLvl w:val="3"/>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3.4清洁、消毒、灭菌研究</w:t>
      </w:r>
    </w:p>
    <w:p w14:paraId="53726008">
      <w:pPr>
        <w:spacing w:line="520" w:lineRule="exact"/>
        <w:ind w:firstLine="640" w:firstLineChars="200"/>
        <w:rPr>
          <w:rFonts w:eastAsia="仿宋_GB2312"/>
          <w:bCs/>
          <w:sz w:val="32"/>
          <w:szCs w:val="32"/>
        </w:rPr>
      </w:pPr>
      <w:r>
        <w:rPr>
          <w:rFonts w:eastAsia="仿宋_GB2312"/>
          <w:bCs/>
          <w:sz w:val="32"/>
          <w:szCs w:val="32"/>
        </w:rPr>
        <w:t>使用者清洁和消毒：应当明确推荐的清洗和消毒工艺（方法和参数）、工艺的确定依据以及验证的相关研究资料。</w:t>
      </w:r>
    </w:p>
    <w:p w14:paraId="6CF35682">
      <w:pPr>
        <w:spacing w:line="520" w:lineRule="exact"/>
        <w:ind w:firstLine="640" w:firstLineChars="200"/>
        <w:rPr>
          <w:rFonts w:eastAsia="仿宋_GB2312"/>
          <w:sz w:val="32"/>
          <w:szCs w:val="32"/>
        </w:rPr>
      </w:pPr>
      <w:r>
        <w:rPr>
          <w:rFonts w:eastAsia="仿宋_GB2312"/>
          <w:bCs/>
          <w:sz w:val="32"/>
          <w:szCs w:val="32"/>
        </w:rPr>
        <w:t>比如推荐使用75%酒精，氨水或漂白剂外壳清洁。根据预期使用环境，如医疗机构或者家用，应分别说明不同环境下的清洁消毒方式。</w:t>
      </w:r>
    </w:p>
    <w:p w14:paraId="56A02D58">
      <w:pPr>
        <w:pStyle w:val="46"/>
        <w:overflowPunct w:val="0"/>
        <w:autoSpaceDE w:val="0"/>
        <w:autoSpaceDN w:val="0"/>
        <w:spacing w:line="520" w:lineRule="exact"/>
        <w:ind w:right="210" w:firstLine="640"/>
        <w:outlineLvl w:val="3"/>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3.5其他资料</w:t>
      </w:r>
    </w:p>
    <w:p w14:paraId="7CDBD1DB">
      <w:pPr>
        <w:spacing w:line="520" w:lineRule="exact"/>
        <w:ind w:firstLine="640" w:firstLineChars="200"/>
        <w:rPr>
          <w:rFonts w:eastAsia="仿宋_GB2312"/>
          <w:sz w:val="32"/>
          <w:szCs w:val="32"/>
        </w:rPr>
      </w:pPr>
      <w:r>
        <w:rPr>
          <w:rFonts w:eastAsia="仿宋_GB2312"/>
          <w:sz w:val="32"/>
          <w:szCs w:val="32"/>
        </w:rPr>
        <w:t>血糖仪属于免于临床评价的医疗器械，申请人应按照《列入免于临床评价医疗器械目录产品对比说明技术指导原则》的要求，从基本原理、结构组成、性能、安全性、适用范围等方面，证明产品的安全有效性。</w:t>
      </w:r>
    </w:p>
    <w:p w14:paraId="08CF2961">
      <w:pPr>
        <w:overflowPunct w:val="0"/>
        <w:autoSpaceDE w:val="0"/>
        <w:autoSpaceDN w:val="0"/>
        <w:spacing w:line="520" w:lineRule="exact"/>
        <w:ind w:firstLine="640" w:firstLineChars="200"/>
        <w:outlineLvl w:val="1"/>
        <w:rPr>
          <w:rFonts w:eastAsia="楷体_GB2312"/>
          <w:sz w:val="32"/>
          <w:szCs w:val="32"/>
        </w:rPr>
      </w:pPr>
      <w:r>
        <w:rPr>
          <w:rFonts w:eastAsia="楷体_GB2312"/>
          <w:sz w:val="32"/>
          <w:szCs w:val="32"/>
        </w:rPr>
        <w:t>（四）临床评价资料</w:t>
      </w:r>
    </w:p>
    <w:p w14:paraId="3F399F9D">
      <w:pPr>
        <w:spacing w:line="520" w:lineRule="exact"/>
        <w:ind w:firstLine="640" w:firstLineChars="200"/>
        <w:rPr>
          <w:rFonts w:eastAsia="仿宋_GB2312"/>
          <w:sz w:val="32"/>
          <w:szCs w:val="32"/>
        </w:rPr>
      </w:pPr>
      <w:r>
        <w:rPr>
          <w:rFonts w:eastAsia="仿宋_GB2312"/>
          <w:sz w:val="32"/>
          <w:szCs w:val="32"/>
        </w:rPr>
        <w:t>提交的资料应能证明申报产品与《目录》所述的产品具有基本等同性。若无法证明申报产品与《目录》所述的产品具有基本等同性，则应开展临床评价。</w:t>
      </w:r>
    </w:p>
    <w:p w14:paraId="06A2B125">
      <w:pPr>
        <w:overflowPunct w:val="0"/>
        <w:autoSpaceDE w:val="0"/>
        <w:autoSpaceDN w:val="0"/>
        <w:spacing w:line="520" w:lineRule="exact"/>
        <w:ind w:firstLine="640" w:firstLineChars="200"/>
        <w:outlineLvl w:val="1"/>
        <w:rPr>
          <w:rFonts w:eastAsia="楷体_GB2312"/>
          <w:sz w:val="32"/>
          <w:szCs w:val="32"/>
        </w:rPr>
      </w:pPr>
      <w:r>
        <w:rPr>
          <w:rFonts w:eastAsia="楷体_GB2312"/>
          <w:sz w:val="32"/>
          <w:szCs w:val="32"/>
        </w:rPr>
        <w:t>（五）产品说明书和标签样稿</w:t>
      </w:r>
    </w:p>
    <w:p w14:paraId="226BB7BF">
      <w:pPr>
        <w:pStyle w:val="46"/>
        <w:overflowPunct w:val="0"/>
        <w:autoSpaceDE w:val="0"/>
        <w:autoSpaceDN w:val="0"/>
        <w:spacing w:line="520" w:lineRule="exact"/>
        <w:ind w:right="210" w:firstLine="640"/>
        <w:outlineLvl w:val="3"/>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1.产品说明书</w:t>
      </w:r>
    </w:p>
    <w:p w14:paraId="09AF6418">
      <w:pPr>
        <w:spacing w:line="520" w:lineRule="exact"/>
        <w:ind w:right="-67" w:rightChars="-32" w:firstLine="636" w:firstLineChars="200"/>
        <w:rPr>
          <w:rFonts w:eastAsia="仿宋_GB2312"/>
          <w:spacing w:val="-1"/>
          <w:sz w:val="32"/>
          <w:szCs w:val="32"/>
        </w:rPr>
      </w:pPr>
      <w:r>
        <w:rPr>
          <w:rFonts w:eastAsia="仿宋_GB2312"/>
          <w:spacing w:val="-1"/>
          <w:sz w:val="32"/>
          <w:szCs w:val="32"/>
        </w:rPr>
        <w:t>产品的说明书、标签和包装标识的编写应符合《医疗器械说明书和标签管理规定》、YY/T 0466.1、GB/T 191、GB 4793.1、YY 0648、和GB/T 29791.3等相关标准的相关要求。</w:t>
      </w:r>
      <w:r>
        <w:rPr>
          <w:rFonts w:eastAsia="仿宋_GB2312"/>
          <w:snapToGrid w:val="0"/>
          <w:kern w:val="0"/>
          <w:sz w:val="32"/>
          <w:szCs w:val="32"/>
        </w:rPr>
        <w:t>《医疗器械软件注册审查指导原则</w:t>
      </w:r>
      <w:r>
        <w:rPr>
          <w:rFonts w:eastAsia="仿宋_GB2312"/>
          <w:sz w:val="32"/>
          <w:szCs w:val="32"/>
        </w:rPr>
        <w:t>（2022年修订版）</w:t>
      </w:r>
      <w:r>
        <w:rPr>
          <w:rFonts w:eastAsia="仿宋_GB2312"/>
          <w:snapToGrid w:val="0"/>
          <w:kern w:val="0"/>
          <w:sz w:val="32"/>
          <w:szCs w:val="32"/>
        </w:rPr>
        <w:t>》和《医疗器械网络安全注册审查指导原则</w:t>
      </w:r>
      <w:r>
        <w:rPr>
          <w:rFonts w:eastAsia="仿宋_GB2312"/>
          <w:sz w:val="32"/>
          <w:szCs w:val="32"/>
        </w:rPr>
        <w:t>（2022年修订版）</w:t>
      </w:r>
      <w:r>
        <w:rPr>
          <w:rFonts w:eastAsia="仿宋_GB2312"/>
          <w:snapToGrid w:val="0"/>
          <w:kern w:val="0"/>
          <w:sz w:val="32"/>
          <w:szCs w:val="32"/>
        </w:rPr>
        <w:t>》</w:t>
      </w:r>
      <w:r>
        <w:rPr>
          <w:rFonts w:eastAsia="仿宋_GB2312"/>
          <w:spacing w:val="-1"/>
          <w:sz w:val="32"/>
          <w:szCs w:val="32"/>
        </w:rPr>
        <w:t>中的相关要求，结合产品特点一般应当包括以下内容：</w:t>
      </w:r>
    </w:p>
    <w:p w14:paraId="26067275">
      <w:pPr>
        <w:spacing w:line="520" w:lineRule="exact"/>
        <w:ind w:right="-67" w:rightChars="-32" w:firstLine="636" w:firstLineChars="200"/>
        <w:rPr>
          <w:rFonts w:eastAsia="仿宋_GB2312"/>
          <w:spacing w:val="-1"/>
          <w:sz w:val="32"/>
          <w:szCs w:val="32"/>
        </w:rPr>
      </w:pPr>
      <w:r>
        <w:rPr>
          <w:rFonts w:eastAsia="仿宋_GB2312"/>
          <w:spacing w:val="-1"/>
          <w:sz w:val="32"/>
          <w:szCs w:val="32"/>
        </w:rPr>
        <w:t>1.1主要结构组成</w:t>
      </w:r>
    </w:p>
    <w:p w14:paraId="39E0EE93">
      <w:pPr>
        <w:spacing w:line="520" w:lineRule="exact"/>
        <w:ind w:right="-67" w:rightChars="-32" w:firstLine="636" w:firstLineChars="200"/>
        <w:rPr>
          <w:rFonts w:eastAsia="仿宋_GB2312"/>
          <w:spacing w:val="-1"/>
          <w:sz w:val="32"/>
          <w:szCs w:val="32"/>
        </w:rPr>
      </w:pPr>
      <w:r>
        <w:rPr>
          <w:rFonts w:eastAsia="仿宋_GB2312"/>
          <w:spacing w:val="-1"/>
          <w:sz w:val="32"/>
          <w:szCs w:val="32"/>
        </w:rPr>
        <w:t>建议以实物照片/示意图加文字的形式对申报产品的整体结构进行描述，标明各主要模块的名称。</w:t>
      </w:r>
    </w:p>
    <w:p w14:paraId="6418CBB7">
      <w:pPr>
        <w:spacing w:line="520" w:lineRule="exact"/>
        <w:ind w:right="-67" w:rightChars="-32" w:firstLine="636" w:firstLineChars="200"/>
        <w:rPr>
          <w:rFonts w:eastAsia="仿宋_GB2312"/>
          <w:spacing w:val="-1"/>
          <w:sz w:val="32"/>
          <w:szCs w:val="32"/>
        </w:rPr>
      </w:pPr>
      <w:r>
        <w:rPr>
          <w:rFonts w:eastAsia="仿宋_GB2312"/>
          <w:spacing w:val="-1"/>
          <w:sz w:val="32"/>
          <w:szCs w:val="32"/>
        </w:rPr>
        <w:t>建议以实物照片/透视图/俯视图/剖面图加文字的形式对各主要模块逐一进行描述，标明每一主要模块的主要组成结构，对于重要元器件或功能零部件，建议单独进行描述。</w:t>
      </w:r>
    </w:p>
    <w:p w14:paraId="6C4D5C51">
      <w:pPr>
        <w:spacing w:line="520" w:lineRule="exact"/>
        <w:ind w:right="-67" w:rightChars="-32" w:firstLine="636" w:firstLineChars="200"/>
        <w:rPr>
          <w:rFonts w:eastAsia="仿宋_GB2312"/>
          <w:spacing w:val="-1"/>
          <w:sz w:val="32"/>
          <w:szCs w:val="32"/>
        </w:rPr>
      </w:pPr>
      <w:r>
        <w:rPr>
          <w:rFonts w:eastAsia="仿宋_GB2312"/>
          <w:spacing w:val="-1"/>
          <w:sz w:val="32"/>
          <w:szCs w:val="32"/>
        </w:rPr>
        <w:t>1.2禁忌证、注意事项、警示以及提示的内容</w:t>
      </w:r>
    </w:p>
    <w:p w14:paraId="43C34602">
      <w:pPr>
        <w:spacing w:line="520" w:lineRule="exact"/>
        <w:ind w:right="-67" w:rightChars="-32" w:firstLine="640" w:firstLineChars="200"/>
        <w:rPr>
          <w:rFonts w:eastAsia="仿宋_GB2312"/>
          <w:sz w:val="32"/>
          <w:szCs w:val="32"/>
        </w:rPr>
      </w:pPr>
      <w:r>
        <w:rPr>
          <w:rFonts w:eastAsia="仿宋_GB2312"/>
          <w:sz w:val="32"/>
          <w:szCs w:val="32"/>
        </w:rPr>
        <w:t xml:space="preserve">应按照《医疗器械说明书和标签管理规定》中第十一条的要求进行审查；同时至少应明确指出当验证显示结果无效时应采取的措施；对诸如静电放电、磁场和其他电力学环境以及温度、湿度和其他环境因素的预防措施（如适用）；对系统及其组件进行安全处理的信息（如适用）；注明葡萄糖脱氢酶（GDH）方法在何种情况下可能导致血糖检测值过高，有可能因胰岛素注射过量发生危险（如适用）；注明葡萄糖氧化酶（GOD）方法应注明氧分压对测试结果的影响，并说明适用的海拔。 </w:t>
      </w:r>
    </w:p>
    <w:p w14:paraId="7E770C42">
      <w:pPr>
        <w:spacing w:line="520" w:lineRule="exact"/>
        <w:ind w:right="-67" w:rightChars="-32" w:firstLine="640" w:firstLineChars="200"/>
        <w:rPr>
          <w:rFonts w:eastAsia="仿宋_GB2312"/>
          <w:sz w:val="32"/>
          <w:szCs w:val="32"/>
        </w:rPr>
      </w:pPr>
      <w:r>
        <w:rPr>
          <w:rFonts w:eastAsia="仿宋_GB2312"/>
          <w:sz w:val="32"/>
          <w:szCs w:val="32"/>
        </w:rPr>
        <w:t>1.3性能指标</w:t>
      </w:r>
    </w:p>
    <w:p w14:paraId="647E894E">
      <w:pPr>
        <w:spacing w:line="520" w:lineRule="exact"/>
        <w:ind w:right="-67" w:rightChars="-32" w:firstLine="636" w:firstLineChars="200"/>
        <w:rPr>
          <w:rFonts w:eastAsia="仿宋_GB2312"/>
          <w:spacing w:val="-1"/>
          <w:sz w:val="32"/>
          <w:szCs w:val="32"/>
        </w:rPr>
      </w:pPr>
      <w:r>
        <w:rPr>
          <w:rFonts w:eastAsia="仿宋_GB2312"/>
          <w:spacing w:val="-1"/>
          <w:sz w:val="32"/>
          <w:szCs w:val="32"/>
        </w:rPr>
        <w:t>建议写明以下内容：产品基本参数（主机尺寸、整机重量、功耗等）、正常工作条件（温度、湿度、大气压力、电源要求）、电气安全（瞬态过压类别（若适用）、污染等级（若适用））、电磁兼容信息（分组、分类）、检测时间、整机性能指标（准确度、重复性）、产品功能等。</w:t>
      </w:r>
    </w:p>
    <w:p w14:paraId="33D1D61B">
      <w:pPr>
        <w:spacing w:line="520" w:lineRule="exact"/>
        <w:ind w:right="-67" w:rightChars="-32" w:firstLine="636" w:firstLineChars="200"/>
        <w:rPr>
          <w:rFonts w:eastAsia="仿宋_GB2312"/>
          <w:spacing w:val="-1"/>
          <w:sz w:val="32"/>
          <w:szCs w:val="32"/>
        </w:rPr>
      </w:pPr>
      <w:r>
        <w:rPr>
          <w:rFonts w:eastAsia="仿宋_GB2312"/>
          <w:spacing w:val="-1"/>
          <w:sz w:val="32"/>
          <w:szCs w:val="32"/>
        </w:rPr>
        <w:t>1.4安装和使用说明或者图示</w:t>
      </w:r>
    </w:p>
    <w:p w14:paraId="7B6C056B">
      <w:pPr>
        <w:spacing w:line="520" w:lineRule="exact"/>
        <w:ind w:right="-67" w:rightChars="-32" w:firstLine="636" w:firstLineChars="200"/>
        <w:rPr>
          <w:rFonts w:eastAsia="仿宋_GB2312"/>
          <w:spacing w:val="-1"/>
          <w:sz w:val="32"/>
          <w:szCs w:val="32"/>
        </w:rPr>
      </w:pPr>
      <w:r>
        <w:rPr>
          <w:rFonts w:eastAsia="仿宋_GB2312"/>
          <w:spacing w:val="-1"/>
          <w:sz w:val="32"/>
          <w:szCs w:val="32"/>
        </w:rPr>
        <w:t>建议包括：产品安装说明及技术图、线路图（若适用）；产品正确安装所必须的环境条件及鉴别是否正确安装的技术信息；其他特殊安装要求等。</w:t>
      </w:r>
    </w:p>
    <w:p w14:paraId="39D0B5E8">
      <w:pPr>
        <w:spacing w:line="520" w:lineRule="exact"/>
        <w:ind w:firstLine="640" w:firstLineChars="200"/>
        <w:jc w:val="left"/>
        <w:rPr>
          <w:rFonts w:eastAsia="仿宋_GB2312"/>
          <w:sz w:val="32"/>
          <w:szCs w:val="32"/>
        </w:rPr>
      </w:pPr>
      <w:r>
        <w:rPr>
          <w:rFonts w:eastAsia="仿宋_GB2312"/>
          <w:sz w:val="32"/>
          <w:szCs w:val="32"/>
        </w:rPr>
        <w:t>注册申请人应明确配套的试剂系统；用于校准的样品类型，如全血或血浆；使用的样品类型、任何特殊的采集及预处理条件；使用仪器之前应采取的预防感染的措施；系统使用所需的环境条件(例如温度、湿度范围和大气压)；详细的质控程序，包括确认使用正确的质控物质以保证血糖监测系统运行正常，以及在质控程序失败后应如何处理的建议；用户应遵循的详细的校准程序（如适用）；使用器械时应遵循的测量程序和用户根据测量结果采取措施的建议等。</w:t>
      </w:r>
    </w:p>
    <w:p w14:paraId="4503B548">
      <w:pPr>
        <w:spacing w:line="520" w:lineRule="exact"/>
        <w:ind w:firstLine="726" w:firstLineChars="227"/>
        <w:jc w:val="left"/>
        <w:rPr>
          <w:rFonts w:eastAsia="仿宋_GB2312"/>
          <w:sz w:val="32"/>
          <w:szCs w:val="32"/>
        </w:rPr>
      </w:pPr>
      <w:r>
        <w:rPr>
          <w:rFonts w:eastAsia="仿宋_GB2312"/>
          <w:sz w:val="32"/>
          <w:szCs w:val="32"/>
        </w:rPr>
        <w:t>1.4.1使用器械时应遵循的测量程序，包括:</w:t>
      </w:r>
    </w:p>
    <w:p w14:paraId="445D059A">
      <w:pPr>
        <w:spacing w:line="520" w:lineRule="exact"/>
        <w:ind w:firstLine="726" w:firstLineChars="227"/>
        <w:jc w:val="left"/>
        <w:rPr>
          <w:rFonts w:eastAsia="仿宋_GB2312"/>
          <w:sz w:val="32"/>
          <w:szCs w:val="32"/>
        </w:rPr>
      </w:pPr>
      <w:r>
        <w:rPr>
          <w:rFonts w:eastAsia="仿宋_GB2312"/>
          <w:sz w:val="32"/>
          <w:szCs w:val="32"/>
        </w:rPr>
        <w:t>——校准程序(如，使用一个编号、编码试条、编码片等)测量、核对数据的顺序及规定的时间间隔;</w:t>
      </w:r>
    </w:p>
    <w:p w14:paraId="5E7575C2">
      <w:pPr>
        <w:spacing w:line="520" w:lineRule="exact"/>
        <w:ind w:firstLine="640" w:firstLineChars="200"/>
        <w:rPr>
          <w:rFonts w:eastAsia="仿宋_GB2312"/>
          <w:sz w:val="32"/>
          <w:szCs w:val="32"/>
        </w:rPr>
      </w:pPr>
      <w:r>
        <w:rPr>
          <w:rFonts w:eastAsia="仿宋_GB2312"/>
          <w:sz w:val="32"/>
          <w:szCs w:val="32"/>
        </w:rPr>
        <w:t>——测量前仪器准备步骤的顺序、测量(包括样品量和建议使用样品的外观)、测量后保养的详细步骤;</w:t>
      </w:r>
    </w:p>
    <w:p w14:paraId="132A6525">
      <w:pPr>
        <w:spacing w:line="520" w:lineRule="exact"/>
        <w:ind w:firstLine="640" w:firstLineChars="200"/>
        <w:rPr>
          <w:rFonts w:eastAsia="仿宋_GB2312"/>
          <w:sz w:val="32"/>
          <w:szCs w:val="32"/>
        </w:rPr>
      </w:pPr>
      <w:r>
        <w:rPr>
          <w:rFonts w:eastAsia="仿宋_GB2312"/>
          <w:sz w:val="32"/>
          <w:szCs w:val="32"/>
        </w:rPr>
        <w:t>——仪器报告的测量单位，如mmol/L或mg/dL;</w:t>
      </w:r>
    </w:p>
    <w:p w14:paraId="6E6AB5D6">
      <w:pPr>
        <w:spacing w:line="520" w:lineRule="exact"/>
        <w:ind w:firstLine="640" w:firstLineChars="200"/>
        <w:rPr>
          <w:rFonts w:eastAsia="仿宋_GB2312"/>
          <w:sz w:val="32"/>
          <w:szCs w:val="32"/>
        </w:rPr>
      </w:pPr>
      <w:r>
        <w:rPr>
          <w:rFonts w:eastAsia="仿宋_GB2312"/>
          <w:sz w:val="32"/>
          <w:szCs w:val="32"/>
        </w:rPr>
        <w:t>——报告结果为全血/血浆/血清结果;</w:t>
      </w:r>
    </w:p>
    <w:p w14:paraId="39F86E62">
      <w:pPr>
        <w:spacing w:line="520" w:lineRule="exact"/>
        <w:ind w:firstLine="640" w:firstLineChars="200"/>
        <w:rPr>
          <w:rFonts w:eastAsia="仿宋_GB2312"/>
          <w:sz w:val="32"/>
          <w:szCs w:val="32"/>
        </w:rPr>
      </w:pPr>
      <w:r>
        <w:rPr>
          <w:rFonts w:eastAsia="仿宋_GB2312"/>
          <w:sz w:val="32"/>
          <w:szCs w:val="32"/>
        </w:rPr>
        <w:t>——仪器出现错误信息时建议采取的应对措施。</w:t>
      </w:r>
    </w:p>
    <w:p w14:paraId="371131B4">
      <w:pPr>
        <w:autoSpaceDE w:val="0"/>
        <w:autoSpaceDN w:val="0"/>
        <w:adjustRightInd w:val="0"/>
        <w:spacing w:line="520" w:lineRule="exact"/>
        <w:ind w:firstLine="640" w:firstLineChars="200"/>
        <w:rPr>
          <w:rFonts w:eastAsia="仿宋_GB2312"/>
          <w:sz w:val="32"/>
          <w:szCs w:val="32"/>
        </w:rPr>
      </w:pPr>
      <w:r>
        <w:rPr>
          <w:rFonts w:eastAsia="仿宋_GB2312"/>
          <w:sz w:val="32"/>
          <w:szCs w:val="32"/>
        </w:rPr>
        <w:t>1.4.2用户根据测量结果采取措施的建议，包括:</w:t>
      </w:r>
    </w:p>
    <w:p w14:paraId="697138C8">
      <w:pPr>
        <w:autoSpaceDE w:val="0"/>
        <w:autoSpaceDN w:val="0"/>
        <w:adjustRightInd w:val="0"/>
        <w:spacing w:line="520" w:lineRule="exact"/>
        <w:ind w:firstLine="640" w:firstLineChars="200"/>
        <w:rPr>
          <w:rFonts w:eastAsia="仿宋_GB2312"/>
          <w:sz w:val="32"/>
          <w:szCs w:val="32"/>
        </w:rPr>
      </w:pPr>
      <w:r>
        <w:rPr>
          <w:rFonts w:eastAsia="仿宋_GB2312"/>
          <w:sz w:val="32"/>
          <w:szCs w:val="32"/>
        </w:rPr>
        <w:t>——参考治疗医生和/或糖尿病专家的指导;</w:t>
      </w:r>
    </w:p>
    <w:p w14:paraId="0D9E0153">
      <w:pPr>
        <w:autoSpaceDE w:val="0"/>
        <w:autoSpaceDN w:val="0"/>
        <w:adjustRightInd w:val="0"/>
        <w:spacing w:line="520" w:lineRule="exact"/>
        <w:ind w:firstLine="640" w:firstLineChars="200"/>
        <w:rPr>
          <w:rFonts w:eastAsia="仿宋_GB2312"/>
          <w:sz w:val="32"/>
          <w:szCs w:val="32"/>
        </w:rPr>
      </w:pPr>
      <w:r>
        <w:rPr>
          <w:rFonts w:eastAsia="仿宋_GB2312"/>
          <w:sz w:val="32"/>
          <w:szCs w:val="32"/>
        </w:rPr>
        <w:t>——警告用户，未经咨询医生或糖尿病专家的意见，不能仅根据检测结果而违背他们的指导;</w:t>
      </w:r>
    </w:p>
    <w:p w14:paraId="243403CA">
      <w:pPr>
        <w:autoSpaceDE w:val="0"/>
        <w:autoSpaceDN w:val="0"/>
        <w:adjustRightInd w:val="0"/>
        <w:spacing w:line="520" w:lineRule="exact"/>
        <w:ind w:firstLine="640" w:firstLineChars="200"/>
        <w:rPr>
          <w:rFonts w:eastAsia="仿宋_GB2312"/>
          <w:sz w:val="32"/>
          <w:szCs w:val="32"/>
        </w:rPr>
      </w:pPr>
      <w:r>
        <w:rPr>
          <w:rFonts w:eastAsia="仿宋_GB2312"/>
          <w:sz w:val="32"/>
          <w:szCs w:val="32"/>
        </w:rPr>
        <w:t>——用户认为测量结果有问题时的对策;</w:t>
      </w:r>
    </w:p>
    <w:p w14:paraId="559419AC">
      <w:pPr>
        <w:autoSpaceDE w:val="0"/>
        <w:autoSpaceDN w:val="0"/>
        <w:adjustRightInd w:val="0"/>
        <w:spacing w:line="520" w:lineRule="exact"/>
        <w:ind w:firstLine="640" w:firstLineChars="200"/>
        <w:rPr>
          <w:rFonts w:eastAsia="仿宋_GB2312"/>
          <w:sz w:val="32"/>
          <w:szCs w:val="32"/>
        </w:rPr>
      </w:pPr>
      <w:r>
        <w:rPr>
          <w:rFonts w:eastAsia="仿宋_GB2312"/>
          <w:sz w:val="32"/>
          <w:szCs w:val="32"/>
        </w:rPr>
        <w:t>——测量结果落在分析范围外时系统警示用户的方法(如错误信息，错误提示等);</w:t>
      </w:r>
    </w:p>
    <w:p w14:paraId="6C821095">
      <w:pPr>
        <w:autoSpaceDE w:val="0"/>
        <w:autoSpaceDN w:val="0"/>
        <w:adjustRightInd w:val="0"/>
        <w:spacing w:line="520" w:lineRule="exact"/>
        <w:ind w:firstLine="640" w:firstLineChars="200"/>
        <w:rPr>
          <w:rFonts w:eastAsia="仿宋_GB2312"/>
          <w:sz w:val="32"/>
          <w:szCs w:val="32"/>
        </w:rPr>
      </w:pPr>
      <w:r>
        <w:rPr>
          <w:rFonts w:eastAsia="仿宋_GB2312"/>
          <w:sz w:val="32"/>
          <w:szCs w:val="32"/>
        </w:rPr>
        <w:t>——应定期进行实验室检查，并将血糖仪测试结果与实验室结果进行比对。</w:t>
      </w:r>
    </w:p>
    <w:p w14:paraId="24828CF3">
      <w:pPr>
        <w:spacing w:line="520" w:lineRule="exact"/>
        <w:ind w:right="-67" w:rightChars="-32" w:firstLine="636" w:firstLineChars="200"/>
        <w:rPr>
          <w:rFonts w:eastAsia="仿宋_GB2312"/>
          <w:spacing w:val="-1"/>
          <w:sz w:val="32"/>
          <w:szCs w:val="32"/>
        </w:rPr>
      </w:pPr>
      <w:r>
        <w:rPr>
          <w:rFonts w:eastAsia="仿宋_GB2312"/>
          <w:spacing w:val="-1"/>
          <w:sz w:val="32"/>
          <w:szCs w:val="32"/>
        </w:rPr>
        <w:t>对产品预期使用者的技术知识、经验、教育背景、培训有要求的，在说明书中应予以明确。</w:t>
      </w:r>
    </w:p>
    <w:p w14:paraId="03A26645">
      <w:pPr>
        <w:spacing w:line="520" w:lineRule="exact"/>
        <w:ind w:right="-67" w:rightChars="-32" w:firstLine="636" w:firstLineChars="200"/>
        <w:rPr>
          <w:rFonts w:eastAsia="仿宋_GB2312"/>
          <w:spacing w:val="-1"/>
          <w:sz w:val="32"/>
          <w:szCs w:val="32"/>
        </w:rPr>
      </w:pPr>
      <w:r>
        <w:rPr>
          <w:rFonts w:eastAsia="仿宋_GB2312"/>
          <w:spacing w:val="-1"/>
          <w:sz w:val="32"/>
          <w:szCs w:val="32"/>
        </w:rPr>
        <w:t>说明书应当告知使用者所有使用过程中相关的剩余风险。</w:t>
      </w:r>
    </w:p>
    <w:p w14:paraId="28150A25">
      <w:pPr>
        <w:spacing w:line="520" w:lineRule="exact"/>
        <w:ind w:right="-67" w:rightChars="-32" w:firstLine="640" w:firstLineChars="200"/>
        <w:rPr>
          <w:rFonts w:eastAsia="仿宋_GB2312"/>
          <w:spacing w:val="-1"/>
          <w:sz w:val="32"/>
          <w:szCs w:val="32"/>
        </w:rPr>
      </w:pPr>
      <w:r>
        <w:rPr>
          <w:rFonts w:eastAsia="仿宋_GB2312"/>
          <w:sz w:val="32"/>
          <w:szCs w:val="32"/>
        </w:rPr>
        <w:t>1.5方法学原理和标准物质（溯源性）：注册申请人应说明检测方法的原理，注册申请人用于确立和评价性能特征的测量程序和/或校准物质(如果适用，应该指明可以溯源至一个参考测量程序和/或较高水平的参考物质)。</w:t>
      </w:r>
    </w:p>
    <w:p w14:paraId="777D47AB">
      <w:pPr>
        <w:spacing w:line="520" w:lineRule="exact"/>
        <w:ind w:firstLine="640" w:firstLineChars="200"/>
        <w:rPr>
          <w:rFonts w:eastAsia="仿宋_GB2312"/>
          <w:sz w:val="32"/>
          <w:szCs w:val="32"/>
        </w:rPr>
      </w:pPr>
      <w:r>
        <w:rPr>
          <w:rFonts w:eastAsia="仿宋_GB2312"/>
          <w:sz w:val="32"/>
          <w:szCs w:val="32"/>
        </w:rPr>
        <w:t>1.6按照GB/T 18268.1的要求给出符合电磁兼容性方面要求的声明。</w:t>
      </w:r>
    </w:p>
    <w:p w14:paraId="3E324E58">
      <w:pPr>
        <w:spacing w:line="520" w:lineRule="exact"/>
        <w:ind w:right="-67" w:rightChars="-32" w:firstLine="640" w:firstLineChars="200"/>
        <w:rPr>
          <w:rFonts w:eastAsia="仿宋_GB2312"/>
          <w:spacing w:val="-1"/>
          <w:sz w:val="32"/>
          <w:szCs w:val="32"/>
        </w:rPr>
      </w:pPr>
      <w:r>
        <w:rPr>
          <w:rFonts w:eastAsia="仿宋_GB2312"/>
          <w:sz w:val="32"/>
          <w:szCs w:val="32"/>
        </w:rPr>
        <w:t>1.7</w:t>
      </w:r>
      <w:r>
        <w:rPr>
          <w:rFonts w:eastAsia="仿宋_GB2312"/>
          <w:spacing w:val="-1"/>
          <w:sz w:val="32"/>
          <w:szCs w:val="32"/>
        </w:rPr>
        <w:t>建议对软件的全部功能（包含安全功能）进行描述，明确软件发布版本。重点对用户界面的整体情况、各功能窗口涉及的操作功能、通讯接口及协议进行介绍。</w:t>
      </w:r>
    </w:p>
    <w:p w14:paraId="2CBB7F93">
      <w:pPr>
        <w:spacing w:line="520" w:lineRule="exact"/>
        <w:ind w:firstLine="636" w:firstLineChars="200"/>
        <w:rPr>
          <w:rFonts w:eastAsia="仿宋_GB2312"/>
          <w:sz w:val="32"/>
          <w:szCs w:val="32"/>
        </w:rPr>
      </w:pPr>
      <w:r>
        <w:rPr>
          <w:rFonts w:eastAsia="仿宋_GB2312"/>
          <w:spacing w:val="-1"/>
          <w:sz w:val="32"/>
          <w:szCs w:val="32"/>
        </w:rPr>
        <w:t>如产品涉及医疗器械网络安全，说明书应提供网络安全说明和使用指导，明确用户访问控制机制、电子接口及其数据类型和技术特征、网络安全特征配置、数据备份与灾难恢复、运行环境等要求。</w:t>
      </w:r>
    </w:p>
    <w:p w14:paraId="52C9BE61">
      <w:pPr>
        <w:overflowPunct w:val="0"/>
        <w:autoSpaceDE w:val="0"/>
        <w:autoSpaceDN w:val="0"/>
        <w:spacing w:line="520" w:lineRule="exact"/>
        <w:ind w:firstLine="640" w:firstLineChars="200"/>
        <w:outlineLvl w:val="1"/>
        <w:rPr>
          <w:rFonts w:eastAsia="楷体_GB2312"/>
          <w:sz w:val="32"/>
          <w:szCs w:val="32"/>
        </w:rPr>
      </w:pPr>
      <w:r>
        <w:rPr>
          <w:rFonts w:eastAsia="楷体_GB2312"/>
          <w:sz w:val="32"/>
          <w:szCs w:val="32"/>
        </w:rPr>
        <w:t>（六）质量管理体系文件</w:t>
      </w:r>
    </w:p>
    <w:p w14:paraId="109F1252">
      <w:pPr>
        <w:spacing w:line="520" w:lineRule="exact"/>
        <w:ind w:right="-67" w:rightChars="-32" w:firstLine="636" w:firstLineChars="200"/>
        <w:rPr>
          <w:rFonts w:eastAsia="仿宋_GB2312"/>
          <w:spacing w:val="-1"/>
          <w:sz w:val="32"/>
          <w:szCs w:val="32"/>
        </w:rPr>
      </w:pPr>
      <w:r>
        <w:rPr>
          <w:rFonts w:eastAsia="仿宋_GB2312"/>
          <w:spacing w:val="-1"/>
          <w:sz w:val="32"/>
          <w:szCs w:val="32"/>
        </w:rPr>
        <w:t>确保产品和质量管理体系符合性的具体要求。</w:t>
      </w:r>
    </w:p>
    <w:p w14:paraId="1D0A6EC6">
      <w:pPr>
        <w:pStyle w:val="46"/>
        <w:overflowPunct w:val="0"/>
        <w:autoSpaceDE w:val="0"/>
        <w:autoSpaceDN w:val="0"/>
        <w:spacing w:line="520" w:lineRule="exact"/>
        <w:ind w:right="210" w:firstLine="640"/>
        <w:outlineLvl w:val="3"/>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1.产品生产制造相关要求</w:t>
      </w:r>
    </w:p>
    <w:p w14:paraId="18CEBBEE">
      <w:pPr>
        <w:spacing w:line="520" w:lineRule="exact"/>
        <w:ind w:right="-67" w:rightChars="-32" w:firstLine="636" w:firstLineChars="200"/>
        <w:rPr>
          <w:rFonts w:eastAsia="仿宋_GB2312"/>
          <w:spacing w:val="-1"/>
          <w:sz w:val="32"/>
          <w:szCs w:val="32"/>
        </w:rPr>
      </w:pPr>
      <w:r>
        <w:rPr>
          <w:rFonts w:eastAsia="仿宋_GB2312"/>
          <w:spacing w:val="-1"/>
          <w:sz w:val="32"/>
          <w:szCs w:val="32"/>
        </w:rPr>
        <w:t>1.1生产工艺过程及过程控制点</w:t>
      </w:r>
    </w:p>
    <w:p w14:paraId="72B0BCCE">
      <w:pPr>
        <w:spacing w:line="520" w:lineRule="exact"/>
        <w:ind w:right="-67" w:rightChars="-32" w:firstLine="636" w:firstLineChars="200"/>
        <w:rPr>
          <w:rFonts w:eastAsia="仿宋_GB2312"/>
          <w:spacing w:val="-1"/>
          <w:sz w:val="32"/>
          <w:szCs w:val="32"/>
        </w:rPr>
      </w:pPr>
      <w:r>
        <w:rPr>
          <w:rFonts w:eastAsia="仿宋_GB2312"/>
          <w:spacing w:val="-1"/>
          <w:sz w:val="32"/>
          <w:szCs w:val="32"/>
        </w:rPr>
        <w:t>建议根据申报产品的实际情况，以流程图的形式对生产工艺过程进行详细描述，并根据流程图逐一描述其中的过程控制点。</w:t>
      </w:r>
    </w:p>
    <w:p w14:paraId="6EFB9333">
      <w:pPr>
        <w:spacing w:line="520" w:lineRule="exact"/>
        <w:ind w:right="-67" w:rightChars="-32" w:firstLine="636" w:firstLineChars="200"/>
        <w:rPr>
          <w:rFonts w:eastAsia="仿宋_GB2312"/>
          <w:spacing w:val="-1"/>
          <w:sz w:val="32"/>
          <w:szCs w:val="32"/>
        </w:rPr>
      </w:pPr>
      <w:r>
        <w:rPr>
          <w:rFonts w:eastAsia="仿宋_GB2312"/>
          <w:spacing w:val="-1"/>
          <w:sz w:val="32"/>
          <w:szCs w:val="32"/>
        </w:rPr>
        <w:t>1.2生产场地</w:t>
      </w:r>
    </w:p>
    <w:p w14:paraId="1AEC34B9">
      <w:pPr>
        <w:spacing w:line="520" w:lineRule="exact"/>
        <w:ind w:right="-67" w:rightChars="-32" w:firstLine="636" w:firstLineChars="200"/>
        <w:rPr>
          <w:rFonts w:eastAsia="仿宋_GB2312"/>
          <w:spacing w:val="-1"/>
          <w:sz w:val="32"/>
          <w:szCs w:val="32"/>
        </w:rPr>
      </w:pPr>
      <w:r>
        <w:rPr>
          <w:rFonts w:eastAsia="仿宋_GB2312"/>
          <w:spacing w:val="-1"/>
          <w:sz w:val="32"/>
          <w:szCs w:val="32"/>
        </w:rPr>
        <w:t>申请人应当对与申报产品有关的研制场地和生产场地情况进行概述。提交研发、生产、检验场地布局图。明确不同工序的完成地点。</w:t>
      </w:r>
    </w:p>
    <w:p w14:paraId="1917AFFF">
      <w:pPr>
        <w:spacing w:line="520" w:lineRule="exact"/>
        <w:ind w:right="-67" w:rightChars="-32" w:firstLine="636" w:firstLineChars="200"/>
        <w:rPr>
          <w:rFonts w:eastAsia="仿宋_GB2312"/>
          <w:spacing w:val="-1"/>
          <w:sz w:val="32"/>
          <w:szCs w:val="32"/>
        </w:rPr>
      </w:pPr>
      <w:r>
        <w:rPr>
          <w:rFonts w:eastAsia="仿宋_GB2312"/>
          <w:spacing w:val="-1"/>
          <w:sz w:val="32"/>
          <w:szCs w:val="32"/>
        </w:rPr>
        <w:t>如申报产品具有多个研制、生产场地，则对每一研制、生产场地的情况均应进行概述。</w:t>
      </w:r>
    </w:p>
    <w:p w14:paraId="25F19276">
      <w:pPr>
        <w:overflowPunct w:val="0"/>
        <w:autoSpaceDE w:val="0"/>
        <w:autoSpaceDN w:val="0"/>
        <w:spacing w:line="520" w:lineRule="exact"/>
        <w:ind w:firstLine="640" w:firstLineChars="200"/>
        <w:outlineLvl w:val="0"/>
        <w:rPr>
          <w:rFonts w:eastAsia="黑体"/>
          <w:snapToGrid w:val="0"/>
          <w:kern w:val="0"/>
          <w:sz w:val="32"/>
          <w:szCs w:val="32"/>
        </w:rPr>
      </w:pPr>
      <w:r>
        <w:rPr>
          <w:rFonts w:eastAsia="黑体"/>
          <w:snapToGrid w:val="0"/>
          <w:kern w:val="0"/>
          <w:sz w:val="32"/>
          <w:szCs w:val="32"/>
        </w:rPr>
        <w:t>三、参考文献</w:t>
      </w:r>
    </w:p>
    <w:p w14:paraId="58957FCF">
      <w:pPr>
        <w:spacing w:line="520" w:lineRule="exact"/>
        <w:ind w:firstLine="640" w:firstLineChars="200"/>
        <w:rPr>
          <w:rFonts w:eastAsia="仿宋_GB2312"/>
          <w:sz w:val="32"/>
          <w:szCs w:val="32"/>
        </w:rPr>
      </w:pPr>
      <w:r>
        <w:rPr>
          <w:rFonts w:eastAsia="仿宋_GB2312"/>
          <w:snapToGrid w:val="0"/>
          <w:kern w:val="0"/>
          <w:sz w:val="32"/>
          <w:szCs w:val="32"/>
        </w:rPr>
        <w:t>[1]</w:t>
      </w:r>
      <w:r>
        <w:rPr>
          <w:rFonts w:eastAsia="仿宋_GB2312"/>
          <w:sz w:val="32"/>
          <w:szCs w:val="32"/>
        </w:rPr>
        <w:t>国家市场监督管理总局.医疗器械注册与备案管理办法:国家市场监督管理总局令第47号</w:t>
      </w:r>
      <w:r>
        <w:rPr>
          <w:rFonts w:eastAsia="仿宋_GB2312"/>
          <w:sz w:val="32"/>
          <w:szCs w:val="32"/>
          <w:lang w:val="en"/>
        </w:rPr>
        <w:t>[Z]</w:t>
      </w:r>
      <w:r>
        <w:rPr>
          <w:rFonts w:eastAsia="仿宋_GB2312"/>
          <w:sz w:val="32"/>
          <w:szCs w:val="32"/>
        </w:rPr>
        <w:t>.</w:t>
      </w:r>
    </w:p>
    <w:p w14:paraId="647F4DEB">
      <w:pPr>
        <w:overflowPunct w:val="0"/>
        <w:spacing w:line="520" w:lineRule="exact"/>
        <w:ind w:firstLine="640" w:firstLineChars="200"/>
        <w:rPr>
          <w:rFonts w:eastAsia="仿宋_GB2312"/>
          <w:sz w:val="32"/>
          <w:szCs w:val="32"/>
        </w:rPr>
      </w:pPr>
      <w:r>
        <w:rPr>
          <w:rFonts w:eastAsia="仿宋_GB2312"/>
          <w:snapToGrid w:val="0"/>
          <w:kern w:val="0"/>
          <w:sz w:val="32"/>
          <w:szCs w:val="32"/>
        </w:rPr>
        <w:t>[2]原国家食品药品监督管理总局.医疗器械说明书和标签管理规定:国家食品药品监督管理总局令第6号[Z].</w:t>
      </w:r>
    </w:p>
    <w:p w14:paraId="417DF8C8">
      <w:pPr>
        <w:spacing w:line="520" w:lineRule="exact"/>
        <w:ind w:right="-67" w:rightChars="-32" w:firstLine="640" w:firstLineChars="200"/>
        <w:rPr>
          <w:rFonts w:eastAsia="仿宋_GB2312"/>
          <w:sz w:val="32"/>
          <w:szCs w:val="32"/>
        </w:rPr>
      </w:pPr>
      <w:r>
        <w:rPr>
          <w:rFonts w:eastAsia="楷体_GB2312"/>
          <w:sz w:val="32"/>
          <w:szCs w:val="32"/>
        </w:rPr>
        <w:t>[3]</w:t>
      </w:r>
      <w:r>
        <w:rPr>
          <w:rFonts w:eastAsia="仿宋_GB2312"/>
          <w:sz w:val="32"/>
          <w:szCs w:val="32"/>
        </w:rPr>
        <w:t>国家药品监督管理局.医疗器械注册申报资料要求和批准证明文件格式:国家药监局公告2021年第121号</w:t>
      </w:r>
      <w:r>
        <w:rPr>
          <w:rFonts w:eastAsia="仿宋_GB2312"/>
          <w:sz w:val="32"/>
          <w:szCs w:val="32"/>
          <w:lang w:val="en"/>
        </w:rPr>
        <w:t>[Z]</w:t>
      </w:r>
      <w:r>
        <w:rPr>
          <w:rFonts w:eastAsia="仿宋_GB2312"/>
          <w:sz w:val="32"/>
          <w:szCs w:val="32"/>
        </w:rPr>
        <w:t>.</w:t>
      </w:r>
    </w:p>
    <w:p w14:paraId="6FF51459">
      <w:pPr>
        <w:spacing w:line="520" w:lineRule="exact"/>
        <w:ind w:right="-67" w:rightChars="-32" w:firstLine="640" w:firstLineChars="200"/>
        <w:rPr>
          <w:rFonts w:eastAsia="仿宋_GB2312"/>
          <w:sz w:val="32"/>
          <w:szCs w:val="32"/>
        </w:rPr>
      </w:pPr>
      <w:r>
        <w:rPr>
          <w:rFonts w:eastAsia="仿宋_GB2312"/>
          <w:kern w:val="0"/>
          <w:sz w:val="32"/>
          <w:szCs w:val="32"/>
        </w:rPr>
        <w:t>[4]</w:t>
      </w:r>
      <w:r>
        <w:rPr>
          <w:rFonts w:eastAsia="仿宋_GB2312"/>
          <w:sz w:val="32"/>
          <w:szCs w:val="32"/>
        </w:rPr>
        <w:t>国家药品监督管理局.医疗器械产品技术要求编写指导原则:国家药监局</w:t>
      </w:r>
      <w:r>
        <w:rPr>
          <w:rFonts w:eastAsia="仿宋_GB2312"/>
          <w:sz w:val="32"/>
          <w:szCs w:val="32"/>
          <w:lang w:val="en"/>
        </w:rPr>
        <w:t>通告2022年第8号[Z]</w:t>
      </w:r>
      <w:r>
        <w:rPr>
          <w:rFonts w:eastAsia="仿宋_GB2312"/>
          <w:sz w:val="32"/>
          <w:szCs w:val="32"/>
        </w:rPr>
        <w:t>.</w:t>
      </w:r>
    </w:p>
    <w:p w14:paraId="7E7B0DC9">
      <w:pPr>
        <w:spacing w:line="520" w:lineRule="exact"/>
        <w:ind w:firstLine="640" w:firstLineChars="200"/>
        <w:rPr>
          <w:rFonts w:eastAsia="仿宋_GB2312"/>
          <w:sz w:val="32"/>
          <w:szCs w:val="32"/>
        </w:rPr>
      </w:pPr>
      <w:r>
        <w:rPr>
          <w:rFonts w:eastAsia="仿宋_GB2312"/>
          <w:sz w:val="32"/>
          <w:szCs w:val="32"/>
        </w:rPr>
        <w:t>[5]</w:t>
      </w:r>
      <w:r>
        <w:rPr>
          <w:rFonts w:eastAsia="仿宋_GB2312"/>
          <w:kern w:val="0"/>
          <w:sz w:val="32"/>
          <w:szCs w:val="32"/>
        </w:rPr>
        <w:t>国家药品监督管理局医疗器械审评中心.医疗器械软件注册审查指导原则（2022年修订版）:国家药监局器审中心通告2022年第9号</w:t>
      </w:r>
      <w:r>
        <w:rPr>
          <w:rFonts w:eastAsia="仿宋_GB2312"/>
          <w:sz w:val="32"/>
          <w:szCs w:val="32"/>
          <w:lang w:val="en"/>
        </w:rPr>
        <w:t>[Z]</w:t>
      </w:r>
      <w:r>
        <w:rPr>
          <w:rFonts w:eastAsia="仿宋_GB2312"/>
          <w:sz w:val="32"/>
          <w:szCs w:val="32"/>
        </w:rPr>
        <w:t>.</w:t>
      </w:r>
    </w:p>
    <w:p w14:paraId="06D0849A">
      <w:pPr>
        <w:spacing w:line="520" w:lineRule="exact"/>
        <w:ind w:right="-67" w:rightChars="-32" w:firstLine="640" w:firstLineChars="200"/>
        <w:rPr>
          <w:rFonts w:eastAsia="仿宋_GB2312"/>
          <w:sz w:val="32"/>
          <w:szCs w:val="32"/>
        </w:rPr>
      </w:pPr>
      <w:r>
        <w:rPr>
          <w:rFonts w:eastAsia="仿宋_GB2312"/>
          <w:sz w:val="32"/>
          <w:szCs w:val="32"/>
        </w:rPr>
        <w:t>[6]</w:t>
      </w:r>
      <w:r>
        <w:rPr>
          <w:rFonts w:eastAsia="仿宋_GB2312"/>
          <w:sz w:val="32"/>
          <w:szCs w:val="32"/>
          <w:lang w:val="en"/>
        </w:rPr>
        <w:t>国家食品药品监督管理局</w:t>
      </w:r>
      <w:r>
        <w:rPr>
          <w:rFonts w:eastAsia="仿宋_GB2312"/>
          <w:sz w:val="32"/>
          <w:szCs w:val="32"/>
        </w:rPr>
        <w:t>.医疗器械分类目录:</w:t>
      </w:r>
      <w:r>
        <w:rPr>
          <w:rFonts w:eastAsia="仿宋_GB2312"/>
          <w:sz w:val="32"/>
          <w:szCs w:val="32"/>
          <w:lang w:val="en"/>
        </w:rPr>
        <w:t>国家食品药品监督管理总局公告2017年第104号</w:t>
      </w:r>
      <w:r>
        <w:rPr>
          <w:rFonts w:eastAsia="仿宋_GB2312"/>
          <w:sz w:val="32"/>
          <w:szCs w:val="32"/>
        </w:rPr>
        <w:t>[Z].</w:t>
      </w:r>
    </w:p>
    <w:p w14:paraId="78AD80DC">
      <w:pPr>
        <w:spacing w:line="520" w:lineRule="exact"/>
        <w:ind w:right="-67" w:rightChars="-32" w:firstLine="640" w:firstLineChars="200"/>
        <w:rPr>
          <w:rFonts w:eastAsia="仿宋_GB2312"/>
          <w:sz w:val="32"/>
          <w:szCs w:val="32"/>
        </w:rPr>
      </w:pPr>
      <w:r>
        <w:rPr>
          <w:rFonts w:eastAsia="仿宋_GB2312"/>
          <w:sz w:val="32"/>
          <w:szCs w:val="32"/>
        </w:rPr>
        <w:t>[7]</w:t>
      </w:r>
      <w:r>
        <w:rPr>
          <w:rFonts w:eastAsia="仿宋_GB2312"/>
          <w:sz w:val="32"/>
          <w:szCs w:val="28"/>
        </w:rPr>
        <w:t>国家食品药品监督管理局</w:t>
      </w:r>
      <w:r>
        <w:rPr>
          <w:rFonts w:eastAsia="仿宋_GB2312"/>
          <w:sz w:val="32"/>
          <w:szCs w:val="32"/>
        </w:rPr>
        <w:t>.医疗器械通用名称命名规则：</w:t>
      </w:r>
      <w:r>
        <w:rPr>
          <w:rFonts w:eastAsia="仿宋_GB2312"/>
          <w:sz w:val="32"/>
          <w:szCs w:val="28"/>
        </w:rPr>
        <w:t>国家食品药品监督管理总局令第19号</w:t>
      </w:r>
      <w:r>
        <w:rPr>
          <w:rFonts w:eastAsia="仿宋_GB2312"/>
          <w:sz w:val="32"/>
          <w:szCs w:val="32"/>
        </w:rPr>
        <w:t>[Z].</w:t>
      </w:r>
    </w:p>
    <w:p w14:paraId="3A7BC102">
      <w:pPr>
        <w:spacing w:line="520" w:lineRule="exact"/>
        <w:ind w:right="-67" w:rightChars="-32" w:firstLine="640" w:firstLineChars="200"/>
        <w:rPr>
          <w:rFonts w:eastAsia="仿宋_GB2312"/>
          <w:sz w:val="32"/>
          <w:szCs w:val="32"/>
        </w:rPr>
      </w:pPr>
      <w:r>
        <w:rPr>
          <w:rFonts w:eastAsia="仿宋_GB2312"/>
          <w:sz w:val="32"/>
          <w:szCs w:val="32"/>
        </w:rPr>
        <w:t>[8]国家药品监督管理局.临床检验器械通用名称命名指导原则:国家药监局关于发布有源手术器械通用名称命名指导原则等6项指导原则的通告2022年第26号[Z].</w:t>
      </w:r>
    </w:p>
    <w:p w14:paraId="756AE2B1">
      <w:pPr>
        <w:spacing w:line="520" w:lineRule="exact"/>
        <w:ind w:right="-67" w:rightChars="-32" w:firstLine="640" w:firstLineChars="200"/>
        <w:rPr>
          <w:rFonts w:eastAsia="仿宋_GB2312"/>
          <w:sz w:val="32"/>
          <w:szCs w:val="32"/>
        </w:rPr>
      </w:pPr>
      <w:r>
        <w:rPr>
          <w:rFonts w:eastAsia="仿宋_GB2312"/>
          <w:sz w:val="32"/>
          <w:szCs w:val="32"/>
        </w:rPr>
        <w:t>[9]</w:t>
      </w:r>
      <w:r>
        <w:rPr>
          <w:rFonts w:eastAsia="仿宋_GB2312"/>
          <w:sz w:val="32"/>
          <w:szCs w:val="32"/>
          <w:lang w:val="en"/>
        </w:rPr>
        <w:t>国家食品药品监督管理局</w:t>
      </w:r>
      <w:r>
        <w:rPr>
          <w:rFonts w:eastAsia="仿宋_GB2312"/>
          <w:sz w:val="32"/>
          <w:szCs w:val="32"/>
        </w:rPr>
        <w:t>.医疗器械注册单元划分指导原则:总局关于发布医疗器械注册单元划分指导原则的通</w:t>
      </w:r>
      <w:r>
        <w:rPr>
          <w:rFonts w:eastAsia="仿宋_GB2312"/>
          <w:sz w:val="32"/>
          <w:szCs w:val="32"/>
          <w:lang w:val="en"/>
        </w:rPr>
        <w:t>告2017年第187号</w:t>
      </w:r>
      <w:r>
        <w:rPr>
          <w:rFonts w:eastAsia="仿宋_GB2312"/>
          <w:sz w:val="32"/>
          <w:szCs w:val="32"/>
        </w:rPr>
        <w:t>[Z].</w:t>
      </w:r>
    </w:p>
    <w:p w14:paraId="2C563268">
      <w:pPr>
        <w:spacing w:line="520" w:lineRule="exact"/>
        <w:ind w:right="-67" w:rightChars="-32" w:firstLine="640" w:firstLineChars="200"/>
        <w:rPr>
          <w:rFonts w:eastAsia="仿宋_GB2312"/>
          <w:sz w:val="32"/>
          <w:szCs w:val="32"/>
        </w:rPr>
      </w:pPr>
      <w:r>
        <w:rPr>
          <w:rFonts w:eastAsia="仿宋_GB2312"/>
          <w:sz w:val="32"/>
          <w:szCs w:val="32"/>
        </w:rPr>
        <w:t>[10]</w:t>
      </w:r>
      <w:r>
        <w:rPr>
          <w:rFonts w:eastAsia="仿宋_GB2312"/>
          <w:kern w:val="0"/>
          <w:sz w:val="32"/>
          <w:szCs w:val="32"/>
        </w:rPr>
        <w:t>国家药品监督管理局医疗器械审评中心</w:t>
      </w:r>
      <w:r>
        <w:rPr>
          <w:rFonts w:eastAsia="仿宋_GB2312"/>
          <w:sz w:val="32"/>
          <w:szCs w:val="32"/>
        </w:rPr>
        <w:t>.医疗器械网络安全注册审查指导原则（2022年修订版）:</w:t>
      </w:r>
      <w:r>
        <w:rPr>
          <w:rFonts w:eastAsia="仿宋_GB2312"/>
          <w:kern w:val="0"/>
          <w:sz w:val="32"/>
          <w:szCs w:val="32"/>
        </w:rPr>
        <w:t>国家药监局器审中心通告2022年第7号</w:t>
      </w:r>
      <w:r>
        <w:rPr>
          <w:rFonts w:eastAsia="仿宋_GB2312"/>
          <w:sz w:val="32"/>
          <w:szCs w:val="32"/>
        </w:rPr>
        <w:t>[Z].</w:t>
      </w:r>
    </w:p>
    <w:p w14:paraId="30917B73">
      <w:pPr>
        <w:spacing w:line="520" w:lineRule="exact"/>
        <w:ind w:right="-67" w:rightChars="-32" w:firstLine="640" w:firstLineChars="200"/>
        <w:rPr>
          <w:rFonts w:eastAsia="仿宋_GB2312"/>
          <w:sz w:val="32"/>
          <w:szCs w:val="32"/>
        </w:rPr>
      </w:pPr>
      <w:r>
        <w:rPr>
          <w:rFonts w:eastAsia="仿宋_GB2312"/>
          <w:sz w:val="32"/>
          <w:szCs w:val="32"/>
        </w:rPr>
        <w:t>[11]GB/T 19634-2021,</w:t>
      </w:r>
      <w:r>
        <w:t xml:space="preserve"> </w:t>
      </w:r>
      <w:r>
        <w:rPr>
          <w:rFonts w:eastAsia="仿宋_GB2312"/>
          <w:sz w:val="32"/>
          <w:szCs w:val="32"/>
        </w:rPr>
        <w:t>体外诊断检验系统 自测用血糖监测系统通用技术条件[S].</w:t>
      </w:r>
    </w:p>
    <w:p w14:paraId="74DA8EBC">
      <w:pPr>
        <w:overflowPunct w:val="0"/>
        <w:spacing w:line="520" w:lineRule="exact"/>
        <w:rPr>
          <w:rFonts w:eastAsia="仿宋_GB2312"/>
          <w:sz w:val="32"/>
          <w:szCs w:val="32"/>
        </w:rPr>
      </w:pPr>
      <w:r>
        <w:rPr>
          <w:rFonts w:eastAsia="仿宋_GB2312"/>
          <w:sz w:val="32"/>
          <w:szCs w:val="32"/>
        </w:rPr>
        <w:t xml:space="preserve">    [12]GB/T 42062-2022,医疗器械 风险管理对医疗器械的应用[S].</w:t>
      </w:r>
    </w:p>
    <w:p w14:paraId="1200F023">
      <w:pPr>
        <w:spacing w:line="520" w:lineRule="exact"/>
        <w:ind w:firstLine="640" w:firstLineChars="200"/>
        <w:rPr>
          <w:rFonts w:eastAsia="仿宋_GB2312"/>
          <w:sz w:val="32"/>
          <w:szCs w:val="28"/>
        </w:rPr>
      </w:pPr>
      <w:r>
        <w:rPr>
          <w:rFonts w:eastAsia="仿宋_GB2312"/>
          <w:sz w:val="32"/>
          <w:szCs w:val="28"/>
        </w:rPr>
        <w:t>[13]GB 4793.1-2007,测量、控制和实验室用电气设备的安全要求 第1部分：通用要求[S].</w:t>
      </w:r>
    </w:p>
    <w:p w14:paraId="115A3F74">
      <w:pPr>
        <w:spacing w:line="520" w:lineRule="exact"/>
        <w:ind w:firstLine="640" w:firstLineChars="200"/>
        <w:rPr>
          <w:rFonts w:eastAsia="仿宋_GB2312"/>
          <w:sz w:val="32"/>
          <w:szCs w:val="28"/>
        </w:rPr>
      </w:pPr>
      <w:r>
        <w:rPr>
          <w:rFonts w:eastAsia="仿宋_GB2312"/>
          <w:sz w:val="32"/>
          <w:szCs w:val="28"/>
        </w:rPr>
        <w:t>[14]GB/T 14710-2009,医用电器环境要求及试验方法[S].</w:t>
      </w:r>
    </w:p>
    <w:p w14:paraId="0EF8DC9F">
      <w:pPr>
        <w:spacing w:line="520" w:lineRule="exact"/>
        <w:ind w:firstLine="640" w:firstLineChars="200"/>
        <w:rPr>
          <w:rFonts w:eastAsia="仿宋_GB2312"/>
          <w:sz w:val="32"/>
          <w:szCs w:val="28"/>
        </w:rPr>
      </w:pPr>
      <w:r>
        <w:rPr>
          <w:rFonts w:eastAsia="仿宋_GB2312"/>
          <w:sz w:val="32"/>
          <w:szCs w:val="28"/>
        </w:rPr>
        <w:t>[15]GB/T 18268.1-2010,测量、控制和实验室用的电设备 电磁兼容性要求 第1部分：通用要求[S].</w:t>
      </w:r>
    </w:p>
    <w:p w14:paraId="6D025599">
      <w:pPr>
        <w:spacing w:line="520" w:lineRule="exact"/>
        <w:ind w:firstLine="640" w:firstLineChars="200"/>
        <w:rPr>
          <w:rFonts w:eastAsia="仿宋_GB2312"/>
          <w:sz w:val="32"/>
          <w:szCs w:val="28"/>
        </w:rPr>
      </w:pPr>
      <w:r>
        <w:rPr>
          <w:rFonts w:eastAsia="仿宋_GB2312"/>
          <w:sz w:val="32"/>
          <w:szCs w:val="28"/>
        </w:rPr>
        <w:t>[16]GB/T 18268.26-2010,测量、控制和实验室用的电设备 电磁兼容性要求 第26部分：特殊要求 体外诊断（IVD）医疗设备[S].</w:t>
      </w:r>
    </w:p>
    <w:p w14:paraId="1DF5F8A9">
      <w:pPr>
        <w:spacing w:line="520" w:lineRule="exact"/>
        <w:ind w:firstLine="640" w:firstLineChars="200"/>
        <w:rPr>
          <w:rFonts w:eastAsia="仿宋_GB2312"/>
          <w:sz w:val="32"/>
          <w:szCs w:val="28"/>
        </w:rPr>
      </w:pPr>
      <w:r>
        <w:rPr>
          <w:rFonts w:eastAsia="仿宋_GB2312"/>
          <w:sz w:val="32"/>
          <w:szCs w:val="28"/>
        </w:rPr>
        <w:t>[17]GB/T 29791.1-2013,体外诊断医疗器械 制造商提供的信息 第1部分：术语、定义和通用要求[S].</w:t>
      </w:r>
    </w:p>
    <w:p w14:paraId="28A79944">
      <w:pPr>
        <w:spacing w:line="520" w:lineRule="exact"/>
        <w:ind w:firstLine="640" w:firstLineChars="200"/>
        <w:rPr>
          <w:rFonts w:eastAsia="仿宋_GB2312"/>
          <w:sz w:val="32"/>
          <w:szCs w:val="28"/>
        </w:rPr>
      </w:pPr>
      <w:r>
        <w:rPr>
          <w:rFonts w:eastAsia="仿宋_GB2312"/>
          <w:sz w:val="32"/>
          <w:szCs w:val="28"/>
        </w:rPr>
        <w:t>[18]GB/T 29791.3-2013,体外诊断医疗器械 制造商提供的信息（标示）第3部分：专业用体外诊断仪器[S].</w:t>
      </w:r>
    </w:p>
    <w:p w14:paraId="7034680F">
      <w:pPr>
        <w:spacing w:line="520" w:lineRule="exact"/>
        <w:ind w:firstLine="640" w:firstLineChars="200"/>
        <w:rPr>
          <w:rFonts w:eastAsia="仿宋_GB2312"/>
          <w:sz w:val="32"/>
          <w:szCs w:val="28"/>
        </w:rPr>
      </w:pPr>
      <w:r>
        <w:rPr>
          <w:rFonts w:eastAsia="仿宋_GB2312"/>
          <w:sz w:val="32"/>
          <w:szCs w:val="28"/>
        </w:rPr>
        <w:t>[19]YY 0648-2008,测量、控制和实验室用电气设备的安全要求 第2-101部分：体外诊断（IVD）医用设备的专用要求[S].</w:t>
      </w:r>
    </w:p>
    <w:p w14:paraId="57CE1B3E">
      <w:pPr>
        <w:spacing w:line="520" w:lineRule="exact"/>
        <w:ind w:firstLine="640" w:firstLineChars="200"/>
        <w:rPr>
          <w:rFonts w:eastAsia="仿宋_GB2312"/>
          <w:sz w:val="32"/>
          <w:szCs w:val="28"/>
        </w:rPr>
      </w:pPr>
      <w:r>
        <w:rPr>
          <w:rFonts w:eastAsia="仿宋_GB2312"/>
          <w:sz w:val="32"/>
          <w:szCs w:val="28"/>
        </w:rPr>
        <w:t>[20]YY/T 1441-2016,体外诊断医疗器械性能评估通用要求[S].</w:t>
      </w:r>
    </w:p>
    <w:p w14:paraId="59251DD6">
      <w:pPr>
        <w:spacing w:line="520" w:lineRule="exact"/>
        <w:ind w:firstLine="640" w:firstLineChars="200"/>
        <w:rPr>
          <w:rFonts w:eastAsia="仿宋_GB2312"/>
          <w:sz w:val="32"/>
          <w:szCs w:val="28"/>
        </w:rPr>
      </w:pPr>
      <w:r>
        <w:rPr>
          <w:rFonts w:eastAsia="仿宋_GB2312"/>
          <w:sz w:val="32"/>
          <w:szCs w:val="28"/>
        </w:rPr>
        <w:t>[21]YY/T 0466.1-2016,医疗器械 用于医疗器械标签、标记和提供信息的符号 第1部分：通用要求[S].</w:t>
      </w:r>
    </w:p>
    <w:p w14:paraId="6E68B73E">
      <w:pPr>
        <w:spacing w:line="520" w:lineRule="exact"/>
        <w:ind w:firstLine="640" w:firstLineChars="200"/>
        <w:rPr>
          <w:rFonts w:eastAsia="仿宋_GB2312"/>
          <w:sz w:val="32"/>
          <w:szCs w:val="28"/>
        </w:rPr>
      </w:pPr>
      <w:r>
        <w:rPr>
          <w:rFonts w:eastAsia="仿宋_GB2312"/>
          <w:sz w:val="32"/>
          <w:szCs w:val="28"/>
        </w:rPr>
        <w:t>[22]YY/T 0664-2020,医疗器械软件 软件生存周期过程[S].</w:t>
      </w:r>
    </w:p>
    <w:p w14:paraId="5C3B47AB">
      <w:pPr>
        <w:spacing w:line="520" w:lineRule="exact"/>
        <w:ind w:firstLine="640" w:firstLineChars="200"/>
        <w:rPr>
          <w:rFonts w:eastAsia="仿宋_GB2312"/>
          <w:sz w:val="32"/>
          <w:szCs w:val="28"/>
        </w:rPr>
      </w:pPr>
      <w:r>
        <w:rPr>
          <w:rFonts w:eastAsia="仿宋_GB2312"/>
          <w:sz w:val="32"/>
          <w:szCs w:val="28"/>
        </w:rPr>
        <w:t>[23]YY/T 1406.1-2016,医疗器械软件第1部分：YY/T 0316应用于医疗器械软件的指南[S].</w:t>
      </w:r>
    </w:p>
    <w:p w14:paraId="63C1BF30">
      <w:pPr>
        <w:spacing w:line="520" w:lineRule="exact"/>
        <w:ind w:firstLine="640" w:firstLineChars="200"/>
        <w:rPr>
          <w:rFonts w:eastAsia="仿宋_GB2312"/>
          <w:sz w:val="32"/>
          <w:szCs w:val="28"/>
        </w:rPr>
      </w:pPr>
      <w:r>
        <w:rPr>
          <w:rFonts w:eastAsia="仿宋_GB2312"/>
          <w:sz w:val="32"/>
          <w:szCs w:val="28"/>
        </w:rPr>
        <w:t>[24]</w:t>
      </w:r>
      <w:r>
        <w:rPr>
          <w:rFonts w:eastAsia="仿宋_GB2312"/>
          <w:spacing w:val="-1"/>
          <w:sz w:val="32"/>
          <w:szCs w:val="32"/>
        </w:rPr>
        <w:t>GB/T 191-2008,</w:t>
      </w:r>
      <w:r>
        <w:t xml:space="preserve"> </w:t>
      </w:r>
      <w:r>
        <w:rPr>
          <w:rFonts w:eastAsia="仿宋_GB2312"/>
          <w:spacing w:val="-1"/>
          <w:sz w:val="32"/>
          <w:szCs w:val="32"/>
        </w:rPr>
        <w:t>包装储运图示标志</w:t>
      </w:r>
      <w:r>
        <w:rPr>
          <w:rFonts w:eastAsia="仿宋_GB2312"/>
          <w:sz w:val="32"/>
          <w:szCs w:val="28"/>
        </w:rPr>
        <w:t>[S].</w:t>
      </w:r>
    </w:p>
    <w:p w14:paraId="5741EF22">
      <w:pPr>
        <w:spacing w:line="520" w:lineRule="exact"/>
        <w:ind w:firstLine="640" w:firstLineChars="200"/>
        <w:rPr>
          <w:rFonts w:eastAsia="仿宋_GB2312"/>
          <w:sz w:val="32"/>
          <w:szCs w:val="32"/>
        </w:rPr>
      </w:pPr>
    </w:p>
    <w:p w14:paraId="5B740D68">
      <w:pPr>
        <w:pStyle w:val="45"/>
        <w:numPr>
          <w:ilvl w:val="0"/>
          <w:numId w:val="0"/>
        </w:numPr>
        <w:spacing w:before="0" w:after="0" w:line="520" w:lineRule="exact"/>
        <w:jc w:val="both"/>
        <w:rPr>
          <w:rFonts w:ascii="Times New Roman"/>
          <w:sz w:val="32"/>
          <w:szCs w:val="32"/>
        </w:rPr>
      </w:pPr>
      <w:bookmarkStart w:id="3" w:name="_Toc403052447"/>
      <w:bookmarkStart w:id="4" w:name="_Toc403052438"/>
      <w:bookmarkStart w:id="5" w:name="_Toc403052562"/>
      <w:bookmarkStart w:id="6" w:name="_Toc403052194"/>
      <w:r>
        <w:rPr>
          <w:rFonts w:ascii="Times New Roman" w:eastAsia="仿宋_GB2312"/>
          <w:sz w:val="32"/>
          <w:szCs w:val="32"/>
        </w:rPr>
        <w:br w:type="page"/>
      </w:r>
      <w:r>
        <w:rPr>
          <w:rFonts w:ascii="Times New Roman"/>
          <w:sz w:val="32"/>
          <w:szCs w:val="32"/>
        </w:rPr>
        <w:t>附件10-1</w:t>
      </w:r>
    </w:p>
    <w:p w14:paraId="3562BE36">
      <w:pPr>
        <w:pStyle w:val="41"/>
        <w:spacing w:line="520" w:lineRule="exact"/>
        <w:ind w:firstLine="420"/>
        <w:rPr>
          <w:rFonts w:ascii="Times New Roman"/>
        </w:rPr>
      </w:pPr>
    </w:p>
    <w:bookmarkEnd w:id="3"/>
    <w:bookmarkEnd w:id="4"/>
    <w:bookmarkEnd w:id="5"/>
    <w:bookmarkEnd w:id="6"/>
    <w:p w14:paraId="5901285F">
      <w:pPr>
        <w:spacing w:line="520" w:lineRule="exact"/>
        <w:jc w:val="center"/>
        <w:rPr>
          <w:rFonts w:eastAsia="方正小标宋简体"/>
          <w:sz w:val="44"/>
          <w:szCs w:val="44"/>
        </w:rPr>
      </w:pPr>
      <w:r>
        <w:rPr>
          <w:rFonts w:eastAsia="方正小标宋简体"/>
          <w:sz w:val="44"/>
          <w:szCs w:val="44"/>
        </w:rPr>
        <w:t>各种原理血糖仪易受干扰的物质</w:t>
      </w:r>
    </w:p>
    <w:p w14:paraId="4BA4BFBE">
      <w:pPr>
        <w:spacing w:line="520" w:lineRule="exact"/>
        <w:jc w:val="center"/>
        <w:rPr>
          <w:rFonts w:eastAsia="方正小标宋简体"/>
          <w:sz w:val="44"/>
          <w:szCs w:val="4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440"/>
        <w:gridCol w:w="1320"/>
        <w:gridCol w:w="1320"/>
        <w:gridCol w:w="1320"/>
      </w:tblGrid>
      <w:tr w14:paraId="1AFF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988" w:type="dxa"/>
            <w:vMerge w:val="restart"/>
            <w:vAlign w:val="center"/>
          </w:tcPr>
          <w:p w14:paraId="7DB20499">
            <w:pPr>
              <w:spacing w:line="400" w:lineRule="exact"/>
              <w:jc w:val="center"/>
              <w:rPr>
                <w:rFonts w:eastAsia="黑体"/>
                <w:sz w:val="28"/>
                <w:szCs w:val="28"/>
              </w:rPr>
            </w:pPr>
            <w:r>
              <w:rPr>
                <w:rFonts w:eastAsia="黑体"/>
                <w:sz w:val="28"/>
                <w:szCs w:val="28"/>
              </w:rPr>
              <w:t>干扰物质</w:t>
            </w:r>
          </w:p>
          <w:p w14:paraId="25CA3002">
            <w:pPr>
              <w:spacing w:line="400" w:lineRule="exact"/>
              <w:jc w:val="center"/>
              <w:rPr>
                <w:rFonts w:eastAsia="黑体"/>
                <w:sz w:val="28"/>
                <w:szCs w:val="28"/>
              </w:rPr>
            </w:pPr>
            <w:r>
              <w:rPr>
                <w:rFonts w:eastAsia="黑体"/>
                <w:sz w:val="28"/>
                <w:szCs w:val="28"/>
              </w:rPr>
              <w:t>血糖仪酶分类</w:t>
            </w:r>
          </w:p>
        </w:tc>
        <w:tc>
          <w:tcPr>
            <w:tcW w:w="1440" w:type="dxa"/>
            <w:vMerge w:val="restart"/>
            <w:vAlign w:val="center"/>
          </w:tcPr>
          <w:p w14:paraId="608F2A72">
            <w:pPr>
              <w:spacing w:line="400" w:lineRule="exact"/>
              <w:jc w:val="center"/>
              <w:rPr>
                <w:rFonts w:eastAsia="黑体"/>
                <w:sz w:val="28"/>
                <w:szCs w:val="28"/>
              </w:rPr>
            </w:pPr>
            <w:r>
              <w:rPr>
                <w:rFonts w:eastAsia="黑体"/>
                <w:sz w:val="28"/>
                <w:szCs w:val="28"/>
              </w:rPr>
              <w:t>氧气</w:t>
            </w:r>
          </w:p>
        </w:tc>
        <w:tc>
          <w:tcPr>
            <w:tcW w:w="3960" w:type="dxa"/>
            <w:gridSpan w:val="3"/>
            <w:vAlign w:val="center"/>
          </w:tcPr>
          <w:p w14:paraId="537B554C">
            <w:pPr>
              <w:spacing w:line="400" w:lineRule="exact"/>
              <w:jc w:val="center"/>
              <w:rPr>
                <w:rFonts w:eastAsia="黑体"/>
                <w:sz w:val="28"/>
                <w:szCs w:val="28"/>
              </w:rPr>
            </w:pPr>
            <w:r>
              <w:rPr>
                <w:rFonts w:eastAsia="黑体"/>
                <w:sz w:val="28"/>
                <w:szCs w:val="28"/>
              </w:rPr>
              <w:t>糖类物质</w:t>
            </w:r>
          </w:p>
        </w:tc>
      </w:tr>
      <w:tr w14:paraId="3F48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988" w:type="dxa"/>
            <w:vMerge w:val="continue"/>
            <w:vAlign w:val="center"/>
          </w:tcPr>
          <w:p w14:paraId="114F341A">
            <w:pPr>
              <w:spacing w:line="400" w:lineRule="exact"/>
              <w:jc w:val="center"/>
              <w:rPr>
                <w:rFonts w:eastAsia="黑体"/>
                <w:sz w:val="28"/>
                <w:szCs w:val="28"/>
              </w:rPr>
            </w:pPr>
          </w:p>
        </w:tc>
        <w:tc>
          <w:tcPr>
            <w:tcW w:w="1440" w:type="dxa"/>
            <w:vMerge w:val="continue"/>
            <w:vAlign w:val="center"/>
          </w:tcPr>
          <w:p w14:paraId="5DF53D6F">
            <w:pPr>
              <w:spacing w:line="400" w:lineRule="exact"/>
              <w:jc w:val="center"/>
              <w:rPr>
                <w:rFonts w:eastAsia="黑体"/>
                <w:sz w:val="28"/>
                <w:szCs w:val="28"/>
              </w:rPr>
            </w:pPr>
          </w:p>
        </w:tc>
        <w:tc>
          <w:tcPr>
            <w:tcW w:w="1320" w:type="dxa"/>
            <w:vAlign w:val="center"/>
          </w:tcPr>
          <w:p w14:paraId="61D93279">
            <w:pPr>
              <w:spacing w:line="400" w:lineRule="exact"/>
              <w:jc w:val="center"/>
              <w:rPr>
                <w:rFonts w:eastAsia="黑体"/>
                <w:sz w:val="28"/>
                <w:szCs w:val="28"/>
              </w:rPr>
            </w:pPr>
            <w:r>
              <w:rPr>
                <w:rFonts w:eastAsia="黑体"/>
                <w:sz w:val="28"/>
                <w:szCs w:val="28"/>
              </w:rPr>
              <w:t>麦芽糖</w:t>
            </w:r>
          </w:p>
        </w:tc>
        <w:tc>
          <w:tcPr>
            <w:tcW w:w="1320" w:type="dxa"/>
            <w:vAlign w:val="center"/>
          </w:tcPr>
          <w:p w14:paraId="7DB9D28E">
            <w:pPr>
              <w:spacing w:line="400" w:lineRule="exact"/>
              <w:jc w:val="center"/>
              <w:rPr>
                <w:rFonts w:eastAsia="黑体"/>
                <w:sz w:val="28"/>
                <w:szCs w:val="28"/>
              </w:rPr>
            </w:pPr>
            <w:r>
              <w:rPr>
                <w:rFonts w:eastAsia="黑体"/>
                <w:sz w:val="28"/>
                <w:szCs w:val="28"/>
              </w:rPr>
              <w:t>木糖</w:t>
            </w:r>
          </w:p>
        </w:tc>
        <w:tc>
          <w:tcPr>
            <w:tcW w:w="1320" w:type="dxa"/>
            <w:vAlign w:val="center"/>
          </w:tcPr>
          <w:p w14:paraId="773E9564">
            <w:pPr>
              <w:spacing w:line="400" w:lineRule="exact"/>
              <w:jc w:val="center"/>
              <w:rPr>
                <w:rFonts w:eastAsia="黑体"/>
                <w:sz w:val="28"/>
                <w:szCs w:val="28"/>
              </w:rPr>
            </w:pPr>
            <w:r>
              <w:rPr>
                <w:rFonts w:eastAsia="黑体"/>
                <w:sz w:val="28"/>
                <w:szCs w:val="28"/>
              </w:rPr>
              <w:t>半乳糖</w:t>
            </w:r>
          </w:p>
        </w:tc>
      </w:tr>
      <w:tr w14:paraId="0A45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14:paraId="037A291E">
            <w:pPr>
              <w:spacing w:line="400" w:lineRule="exact"/>
              <w:jc w:val="center"/>
              <w:rPr>
                <w:rFonts w:eastAsia="仿宋_GB2312"/>
                <w:sz w:val="28"/>
                <w:szCs w:val="28"/>
              </w:rPr>
            </w:pPr>
            <w:r>
              <w:rPr>
                <w:rFonts w:eastAsia="仿宋_GB2312"/>
                <w:sz w:val="28"/>
                <w:szCs w:val="28"/>
              </w:rPr>
              <w:t>GOD</w:t>
            </w:r>
          </w:p>
        </w:tc>
        <w:tc>
          <w:tcPr>
            <w:tcW w:w="1440" w:type="dxa"/>
            <w:vAlign w:val="center"/>
          </w:tcPr>
          <w:p w14:paraId="5BB2C5AD">
            <w:pPr>
              <w:spacing w:line="400" w:lineRule="exact"/>
              <w:jc w:val="center"/>
              <w:rPr>
                <w:rFonts w:eastAsia="仿宋_GB2312"/>
                <w:sz w:val="28"/>
                <w:szCs w:val="28"/>
              </w:rPr>
            </w:pPr>
            <w:r>
              <w:rPr>
                <w:rFonts w:eastAsia="仿宋_GB2312"/>
                <w:sz w:val="28"/>
                <w:szCs w:val="28"/>
              </w:rPr>
              <w:t>＋</w:t>
            </w:r>
          </w:p>
        </w:tc>
        <w:tc>
          <w:tcPr>
            <w:tcW w:w="1320" w:type="dxa"/>
            <w:vAlign w:val="center"/>
          </w:tcPr>
          <w:p w14:paraId="7F30C6A4">
            <w:pPr>
              <w:spacing w:line="400" w:lineRule="exact"/>
              <w:jc w:val="center"/>
              <w:rPr>
                <w:rFonts w:eastAsia="仿宋_GB2312"/>
                <w:sz w:val="28"/>
                <w:szCs w:val="28"/>
              </w:rPr>
            </w:pPr>
            <w:r>
              <w:rPr>
                <w:rFonts w:eastAsia="仿宋_GB2312"/>
                <w:sz w:val="28"/>
                <w:szCs w:val="28"/>
              </w:rPr>
              <w:t>－</w:t>
            </w:r>
          </w:p>
        </w:tc>
        <w:tc>
          <w:tcPr>
            <w:tcW w:w="1320" w:type="dxa"/>
            <w:vAlign w:val="center"/>
          </w:tcPr>
          <w:p w14:paraId="60C75CC1">
            <w:pPr>
              <w:spacing w:line="400" w:lineRule="exact"/>
              <w:jc w:val="center"/>
              <w:rPr>
                <w:rFonts w:eastAsia="仿宋_GB2312"/>
                <w:sz w:val="28"/>
                <w:szCs w:val="28"/>
              </w:rPr>
            </w:pPr>
            <w:r>
              <w:rPr>
                <w:rFonts w:eastAsia="仿宋_GB2312"/>
                <w:sz w:val="28"/>
                <w:szCs w:val="28"/>
              </w:rPr>
              <w:t>－</w:t>
            </w:r>
          </w:p>
        </w:tc>
        <w:tc>
          <w:tcPr>
            <w:tcW w:w="1320" w:type="dxa"/>
            <w:vAlign w:val="center"/>
          </w:tcPr>
          <w:p w14:paraId="2A0F13E5">
            <w:pPr>
              <w:spacing w:line="400" w:lineRule="exact"/>
              <w:jc w:val="center"/>
              <w:rPr>
                <w:rFonts w:eastAsia="仿宋_GB2312"/>
                <w:sz w:val="28"/>
                <w:szCs w:val="28"/>
              </w:rPr>
            </w:pPr>
            <w:r>
              <w:rPr>
                <w:rFonts w:eastAsia="仿宋_GB2312"/>
                <w:sz w:val="28"/>
                <w:szCs w:val="28"/>
              </w:rPr>
              <w:t>－</w:t>
            </w:r>
          </w:p>
        </w:tc>
      </w:tr>
      <w:tr w14:paraId="22D4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14:paraId="4BD932DC">
            <w:pPr>
              <w:spacing w:line="400" w:lineRule="exact"/>
              <w:jc w:val="center"/>
              <w:rPr>
                <w:rFonts w:eastAsia="仿宋_GB2312"/>
                <w:sz w:val="28"/>
                <w:szCs w:val="28"/>
              </w:rPr>
            </w:pPr>
            <w:r>
              <w:rPr>
                <w:rFonts w:eastAsia="仿宋_GB2312"/>
                <w:sz w:val="28"/>
                <w:szCs w:val="28"/>
              </w:rPr>
              <w:t>NAD-GDH</w:t>
            </w:r>
          </w:p>
        </w:tc>
        <w:tc>
          <w:tcPr>
            <w:tcW w:w="1440" w:type="dxa"/>
            <w:vAlign w:val="center"/>
          </w:tcPr>
          <w:p w14:paraId="364E8FEB">
            <w:pPr>
              <w:spacing w:line="400" w:lineRule="exact"/>
              <w:jc w:val="center"/>
              <w:rPr>
                <w:rFonts w:eastAsia="仿宋_GB2312"/>
                <w:sz w:val="28"/>
                <w:szCs w:val="28"/>
              </w:rPr>
            </w:pPr>
            <w:r>
              <w:rPr>
                <w:rFonts w:eastAsia="仿宋_GB2312"/>
                <w:sz w:val="28"/>
                <w:szCs w:val="28"/>
              </w:rPr>
              <w:t>－</w:t>
            </w:r>
          </w:p>
        </w:tc>
        <w:tc>
          <w:tcPr>
            <w:tcW w:w="1320" w:type="dxa"/>
            <w:vAlign w:val="center"/>
          </w:tcPr>
          <w:p w14:paraId="1A46C0FD">
            <w:pPr>
              <w:spacing w:line="400" w:lineRule="exact"/>
              <w:jc w:val="center"/>
              <w:rPr>
                <w:rFonts w:eastAsia="仿宋_GB2312"/>
                <w:sz w:val="28"/>
                <w:szCs w:val="28"/>
              </w:rPr>
            </w:pPr>
            <w:r>
              <w:rPr>
                <w:rFonts w:eastAsia="仿宋_GB2312"/>
                <w:sz w:val="28"/>
                <w:szCs w:val="28"/>
              </w:rPr>
              <w:t>－</w:t>
            </w:r>
          </w:p>
        </w:tc>
        <w:tc>
          <w:tcPr>
            <w:tcW w:w="1320" w:type="dxa"/>
            <w:vAlign w:val="center"/>
          </w:tcPr>
          <w:p w14:paraId="5A0A5D88">
            <w:pPr>
              <w:spacing w:line="400" w:lineRule="exact"/>
              <w:jc w:val="center"/>
              <w:rPr>
                <w:rFonts w:eastAsia="仿宋_GB2312"/>
                <w:sz w:val="28"/>
                <w:szCs w:val="28"/>
              </w:rPr>
            </w:pPr>
            <w:r>
              <w:rPr>
                <w:rFonts w:eastAsia="仿宋_GB2312"/>
                <w:sz w:val="28"/>
                <w:szCs w:val="28"/>
              </w:rPr>
              <w:t>＋</w:t>
            </w:r>
          </w:p>
        </w:tc>
        <w:tc>
          <w:tcPr>
            <w:tcW w:w="1320" w:type="dxa"/>
            <w:vAlign w:val="center"/>
          </w:tcPr>
          <w:p w14:paraId="6491A6E2">
            <w:pPr>
              <w:spacing w:line="400" w:lineRule="exact"/>
              <w:jc w:val="center"/>
              <w:rPr>
                <w:rFonts w:eastAsia="仿宋_GB2312"/>
                <w:sz w:val="28"/>
                <w:szCs w:val="28"/>
              </w:rPr>
            </w:pPr>
            <w:r>
              <w:rPr>
                <w:rFonts w:eastAsia="仿宋_GB2312"/>
                <w:sz w:val="28"/>
                <w:szCs w:val="28"/>
              </w:rPr>
              <w:t>－</w:t>
            </w:r>
          </w:p>
        </w:tc>
      </w:tr>
      <w:tr w14:paraId="1A25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14:paraId="39CB9A03">
            <w:pPr>
              <w:spacing w:line="400" w:lineRule="exact"/>
              <w:jc w:val="center"/>
              <w:rPr>
                <w:rFonts w:eastAsia="仿宋_GB2312"/>
                <w:sz w:val="28"/>
                <w:szCs w:val="28"/>
              </w:rPr>
            </w:pPr>
            <w:r>
              <w:rPr>
                <w:rFonts w:eastAsia="仿宋_GB2312"/>
                <w:sz w:val="28"/>
                <w:szCs w:val="28"/>
              </w:rPr>
              <w:t>FAD-GDH</w:t>
            </w:r>
          </w:p>
        </w:tc>
        <w:tc>
          <w:tcPr>
            <w:tcW w:w="1440" w:type="dxa"/>
            <w:vAlign w:val="center"/>
          </w:tcPr>
          <w:p w14:paraId="3C419209">
            <w:pPr>
              <w:spacing w:line="400" w:lineRule="exact"/>
              <w:jc w:val="center"/>
              <w:rPr>
                <w:rFonts w:eastAsia="仿宋_GB2312"/>
                <w:sz w:val="28"/>
                <w:szCs w:val="28"/>
              </w:rPr>
            </w:pPr>
            <w:r>
              <w:rPr>
                <w:rFonts w:eastAsia="仿宋_GB2312"/>
                <w:sz w:val="28"/>
                <w:szCs w:val="28"/>
              </w:rPr>
              <w:t>－</w:t>
            </w:r>
          </w:p>
        </w:tc>
        <w:tc>
          <w:tcPr>
            <w:tcW w:w="1320" w:type="dxa"/>
            <w:vAlign w:val="center"/>
          </w:tcPr>
          <w:p w14:paraId="1B50F65A">
            <w:pPr>
              <w:spacing w:line="400" w:lineRule="exact"/>
              <w:jc w:val="center"/>
              <w:rPr>
                <w:rFonts w:eastAsia="仿宋_GB2312"/>
                <w:sz w:val="28"/>
                <w:szCs w:val="28"/>
              </w:rPr>
            </w:pPr>
            <w:r>
              <w:rPr>
                <w:rFonts w:eastAsia="仿宋_GB2312"/>
                <w:sz w:val="28"/>
                <w:szCs w:val="28"/>
              </w:rPr>
              <w:t>－</w:t>
            </w:r>
          </w:p>
        </w:tc>
        <w:tc>
          <w:tcPr>
            <w:tcW w:w="1320" w:type="dxa"/>
            <w:vAlign w:val="center"/>
          </w:tcPr>
          <w:p w14:paraId="0DF0069F">
            <w:pPr>
              <w:spacing w:line="400" w:lineRule="exact"/>
              <w:jc w:val="center"/>
              <w:rPr>
                <w:rFonts w:eastAsia="仿宋_GB2312"/>
                <w:sz w:val="28"/>
                <w:szCs w:val="28"/>
              </w:rPr>
            </w:pPr>
            <w:r>
              <w:rPr>
                <w:rFonts w:eastAsia="仿宋_GB2312"/>
                <w:sz w:val="28"/>
                <w:szCs w:val="28"/>
              </w:rPr>
              <w:t>＋</w:t>
            </w:r>
          </w:p>
        </w:tc>
        <w:tc>
          <w:tcPr>
            <w:tcW w:w="1320" w:type="dxa"/>
            <w:vAlign w:val="center"/>
          </w:tcPr>
          <w:p w14:paraId="1D8C9827">
            <w:pPr>
              <w:spacing w:line="400" w:lineRule="exact"/>
              <w:jc w:val="center"/>
              <w:rPr>
                <w:rFonts w:eastAsia="仿宋_GB2312"/>
                <w:sz w:val="28"/>
                <w:szCs w:val="28"/>
              </w:rPr>
            </w:pPr>
            <w:r>
              <w:rPr>
                <w:rFonts w:eastAsia="仿宋_GB2312"/>
                <w:sz w:val="28"/>
                <w:szCs w:val="28"/>
              </w:rPr>
              <w:t>－</w:t>
            </w:r>
          </w:p>
        </w:tc>
      </w:tr>
      <w:tr w14:paraId="6CFE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14:paraId="51DCF64D">
            <w:pPr>
              <w:spacing w:line="400" w:lineRule="exact"/>
              <w:jc w:val="center"/>
              <w:rPr>
                <w:rFonts w:eastAsia="仿宋_GB2312"/>
                <w:sz w:val="28"/>
                <w:szCs w:val="28"/>
              </w:rPr>
            </w:pPr>
            <w:r>
              <w:rPr>
                <w:rFonts w:eastAsia="仿宋_GB2312"/>
                <w:sz w:val="28"/>
                <w:szCs w:val="28"/>
              </w:rPr>
              <w:t>PQQ-GDH</w:t>
            </w:r>
          </w:p>
        </w:tc>
        <w:tc>
          <w:tcPr>
            <w:tcW w:w="1440" w:type="dxa"/>
            <w:vAlign w:val="center"/>
          </w:tcPr>
          <w:p w14:paraId="4225A732">
            <w:pPr>
              <w:spacing w:line="400" w:lineRule="exact"/>
              <w:jc w:val="center"/>
              <w:rPr>
                <w:rFonts w:eastAsia="仿宋_GB2312"/>
                <w:sz w:val="28"/>
                <w:szCs w:val="28"/>
              </w:rPr>
            </w:pPr>
            <w:r>
              <w:rPr>
                <w:rFonts w:eastAsia="仿宋_GB2312"/>
                <w:sz w:val="28"/>
                <w:szCs w:val="28"/>
              </w:rPr>
              <w:t>－</w:t>
            </w:r>
          </w:p>
        </w:tc>
        <w:tc>
          <w:tcPr>
            <w:tcW w:w="1320" w:type="dxa"/>
            <w:vAlign w:val="center"/>
          </w:tcPr>
          <w:p w14:paraId="5738E046">
            <w:pPr>
              <w:spacing w:line="400" w:lineRule="exact"/>
              <w:jc w:val="center"/>
              <w:rPr>
                <w:rFonts w:eastAsia="仿宋_GB2312"/>
                <w:sz w:val="28"/>
                <w:szCs w:val="28"/>
              </w:rPr>
            </w:pPr>
            <w:r>
              <w:rPr>
                <w:rFonts w:eastAsia="仿宋_GB2312"/>
                <w:sz w:val="28"/>
                <w:szCs w:val="28"/>
              </w:rPr>
              <w:t>＋</w:t>
            </w:r>
          </w:p>
        </w:tc>
        <w:tc>
          <w:tcPr>
            <w:tcW w:w="1320" w:type="dxa"/>
            <w:vAlign w:val="center"/>
          </w:tcPr>
          <w:p w14:paraId="5F302CED">
            <w:pPr>
              <w:spacing w:line="400" w:lineRule="exact"/>
              <w:jc w:val="center"/>
              <w:rPr>
                <w:rFonts w:eastAsia="仿宋_GB2312"/>
                <w:sz w:val="28"/>
                <w:szCs w:val="28"/>
              </w:rPr>
            </w:pPr>
            <w:r>
              <w:rPr>
                <w:rFonts w:eastAsia="仿宋_GB2312"/>
                <w:sz w:val="28"/>
                <w:szCs w:val="28"/>
              </w:rPr>
              <w:t>＋</w:t>
            </w:r>
          </w:p>
        </w:tc>
        <w:tc>
          <w:tcPr>
            <w:tcW w:w="1320" w:type="dxa"/>
            <w:vAlign w:val="center"/>
          </w:tcPr>
          <w:p w14:paraId="23649336">
            <w:pPr>
              <w:spacing w:line="400" w:lineRule="exact"/>
              <w:jc w:val="center"/>
              <w:rPr>
                <w:rFonts w:eastAsia="仿宋_GB2312"/>
                <w:sz w:val="28"/>
                <w:szCs w:val="28"/>
              </w:rPr>
            </w:pPr>
            <w:r>
              <w:rPr>
                <w:rFonts w:eastAsia="仿宋_GB2312"/>
                <w:sz w:val="28"/>
                <w:szCs w:val="28"/>
              </w:rPr>
              <w:t>＋</w:t>
            </w:r>
          </w:p>
        </w:tc>
      </w:tr>
      <w:tr w14:paraId="5E10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14:paraId="0F5726E1">
            <w:pPr>
              <w:spacing w:line="400" w:lineRule="exact"/>
              <w:jc w:val="center"/>
              <w:rPr>
                <w:rFonts w:eastAsia="仿宋_GB2312"/>
                <w:sz w:val="28"/>
                <w:szCs w:val="28"/>
              </w:rPr>
            </w:pPr>
            <w:r>
              <w:rPr>
                <w:rFonts w:eastAsia="仿宋_GB2312"/>
                <w:sz w:val="28"/>
                <w:szCs w:val="28"/>
              </w:rPr>
              <w:t>Mut.Q-GDH</w:t>
            </w:r>
          </w:p>
        </w:tc>
        <w:tc>
          <w:tcPr>
            <w:tcW w:w="1440" w:type="dxa"/>
            <w:vAlign w:val="center"/>
          </w:tcPr>
          <w:p w14:paraId="5BAB7E4E">
            <w:pPr>
              <w:spacing w:line="400" w:lineRule="exact"/>
              <w:jc w:val="center"/>
              <w:rPr>
                <w:rFonts w:eastAsia="仿宋_GB2312"/>
                <w:sz w:val="28"/>
                <w:szCs w:val="28"/>
              </w:rPr>
            </w:pPr>
            <w:r>
              <w:rPr>
                <w:rFonts w:eastAsia="仿宋_GB2312"/>
                <w:sz w:val="28"/>
                <w:szCs w:val="28"/>
              </w:rPr>
              <w:t>－</w:t>
            </w:r>
          </w:p>
        </w:tc>
        <w:tc>
          <w:tcPr>
            <w:tcW w:w="1320" w:type="dxa"/>
            <w:vAlign w:val="center"/>
          </w:tcPr>
          <w:p w14:paraId="2A960284">
            <w:pPr>
              <w:spacing w:line="400" w:lineRule="exact"/>
              <w:jc w:val="center"/>
              <w:rPr>
                <w:rFonts w:eastAsia="仿宋_GB2312"/>
                <w:sz w:val="28"/>
                <w:szCs w:val="28"/>
              </w:rPr>
            </w:pPr>
            <w:r>
              <w:rPr>
                <w:rFonts w:eastAsia="仿宋_GB2312"/>
                <w:sz w:val="28"/>
                <w:szCs w:val="28"/>
              </w:rPr>
              <w:t>－</w:t>
            </w:r>
          </w:p>
        </w:tc>
        <w:tc>
          <w:tcPr>
            <w:tcW w:w="1320" w:type="dxa"/>
            <w:vAlign w:val="center"/>
          </w:tcPr>
          <w:p w14:paraId="4517DBFC">
            <w:pPr>
              <w:spacing w:line="400" w:lineRule="exact"/>
              <w:jc w:val="center"/>
              <w:rPr>
                <w:rFonts w:eastAsia="仿宋_GB2312"/>
                <w:sz w:val="28"/>
                <w:szCs w:val="28"/>
              </w:rPr>
            </w:pPr>
            <w:r>
              <w:rPr>
                <w:rFonts w:eastAsia="仿宋_GB2312"/>
                <w:sz w:val="28"/>
                <w:szCs w:val="28"/>
              </w:rPr>
              <w:t>－</w:t>
            </w:r>
          </w:p>
        </w:tc>
        <w:tc>
          <w:tcPr>
            <w:tcW w:w="1320" w:type="dxa"/>
            <w:vAlign w:val="center"/>
          </w:tcPr>
          <w:p w14:paraId="6347BBDF">
            <w:pPr>
              <w:spacing w:line="400" w:lineRule="exact"/>
              <w:jc w:val="center"/>
              <w:rPr>
                <w:rFonts w:eastAsia="仿宋_GB2312"/>
                <w:sz w:val="28"/>
                <w:szCs w:val="28"/>
              </w:rPr>
            </w:pPr>
            <w:r>
              <w:rPr>
                <w:rFonts w:eastAsia="仿宋_GB2312"/>
                <w:sz w:val="28"/>
                <w:szCs w:val="28"/>
              </w:rPr>
              <w:t>＋</w:t>
            </w:r>
          </w:p>
        </w:tc>
      </w:tr>
      <w:tr w14:paraId="51DC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8" w:type="dxa"/>
            <w:gridSpan w:val="5"/>
          </w:tcPr>
          <w:p w14:paraId="28E8440D">
            <w:pPr>
              <w:spacing w:line="400" w:lineRule="exact"/>
              <w:jc w:val="left"/>
              <w:rPr>
                <w:rFonts w:eastAsia="仿宋_GB2312"/>
                <w:sz w:val="28"/>
                <w:szCs w:val="28"/>
              </w:rPr>
            </w:pPr>
            <w:r>
              <w:rPr>
                <w:rFonts w:eastAsia="仿宋_GB2312"/>
                <w:sz w:val="28"/>
                <w:szCs w:val="28"/>
              </w:rPr>
              <w:t>注：“＋”表示有干扰，“－”表示无干扰。</w:t>
            </w:r>
          </w:p>
        </w:tc>
      </w:tr>
    </w:tbl>
    <w:p w14:paraId="451C2AC2">
      <w:pPr>
        <w:spacing w:line="520" w:lineRule="exact"/>
        <w:ind w:firstLine="320" w:firstLineChars="100"/>
        <w:jc w:val="left"/>
        <w:rPr>
          <w:rFonts w:eastAsia="仿宋_GB2312"/>
          <w:sz w:val="32"/>
          <w:szCs w:val="32"/>
        </w:rPr>
      </w:pPr>
      <w:r>
        <w:rPr>
          <w:rFonts w:eastAsia="仿宋_GB2312"/>
          <w:sz w:val="32"/>
          <w:szCs w:val="32"/>
        </w:rPr>
        <w:t>GOD：葡萄糖氧化酶；</w:t>
      </w:r>
    </w:p>
    <w:p w14:paraId="5786771C">
      <w:pPr>
        <w:spacing w:line="520" w:lineRule="exact"/>
        <w:ind w:firstLine="320" w:firstLineChars="100"/>
        <w:jc w:val="left"/>
        <w:rPr>
          <w:rFonts w:eastAsia="仿宋_GB2312"/>
          <w:sz w:val="32"/>
          <w:szCs w:val="32"/>
        </w:rPr>
      </w:pPr>
      <w:r>
        <w:rPr>
          <w:rFonts w:eastAsia="仿宋_GB2312"/>
          <w:sz w:val="32"/>
          <w:szCs w:val="32"/>
        </w:rPr>
        <w:t>NAD-GDH：烟酰胺腺嘌呤二核苷酸葡萄糖脱氢酶；</w:t>
      </w:r>
    </w:p>
    <w:p w14:paraId="03E4C332">
      <w:pPr>
        <w:spacing w:line="520" w:lineRule="exact"/>
        <w:ind w:firstLine="320" w:firstLineChars="100"/>
        <w:jc w:val="left"/>
        <w:rPr>
          <w:rFonts w:eastAsia="仿宋_GB2312"/>
          <w:sz w:val="32"/>
          <w:szCs w:val="32"/>
        </w:rPr>
      </w:pPr>
      <w:r>
        <w:rPr>
          <w:rFonts w:eastAsia="仿宋_GB2312"/>
          <w:sz w:val="32"/>
          <w:szCs w:val="32"/>
        </w:rPr>
        <w:t>FAD-GDH：黄素腺嘌呤二核苷酸葡萄糖脱氢酶；</w:t>
      </w:r>
    </w:p>
    <w:p w14:paraId="7AC2B411">
      <w:pPr>
        <w:spacing w:line="520" w:lineRule="exact"/>
        <w:ind w:firstLine="320" w:firstLineChars="100"/>
        <w:jc w:val="left"/>
        <w:rPr>
          <w:rFonts w:eastAsia="仿宋_GB2312"/>
          <w:sz w:val="32"/>
          <w:szCs w:val="32"/>
        </w:rPr>
      </w:pPr>
      <w:r>
        <w:rPr>
          <w:rFonts w:eastAsia="仿宋_GB2312"/>
          <w:sz w:val="32"/>
          <w:szCs w:val="32"/>
        </w:rPr>
        <w:t>PQQ-GDH：吡咯喹啉醌葡萄糖脱氢酶；</w:t>
      </w:r>
    </w:p>
    <w:p w14:paraId="70F2B8D4">
      <w:pPr>
        <w:spacing w:line="520" w:lineRule="exact"/>
        <w:ind w:firstLine="320" w:firstLineChars="100"/>
        <w:jc w:val="left"/>
        <w:rPr>
          <w:rFonts w:eastAsia="仿宋_GB2312"/>
          <w:sz w:val="32"/>
          <w:szCs w:val="32"/>
        </w:rPr>
      </w:pPr>
      <w:r>
        <w:rPr>
          <w:rFonts w:eastAsia="仿宋_GB2312"/>
          <w:sz w:val="32"/>
          <w:szCs w:val="32"/>
        </w:rPr>
        <w:t>Mut.PQQ-GDH：经改良的无麦芽糖干扰的吡咯喹啉醌葡萄糖脱氢酶。</w:t>
      </w:r>
    </w:p>
    <w:p w14:paraId="04B87A35">
      <w:pPr>
        <w:spacing w:line="520" w:lineRule="exact"/>
        <w:ind w:firstLine="320" w:firstLineChars="100"/>
        <w:jc w:val="left"/>
        <w:rPr>
          <w:rFonts w:eastAsia="仿宋_GB2312"/>
          <w:sz w:val="32"/>
          <w:szCs w:val="32"/>
        </w:rPr>
      </w:pPr>
    </w:p>
    <w:p w14:paraId="105CAC65">
      <w:pPr>
        <w:spacing w:line="520" w:lineRule="exact"/>
        <w:ind w:firstLine="320" w:firstLineChars="100"/>
        <w:jc w:val="left"/>
        <w:rPr>
          <w:rFonts w:eastAsia="仿宋_GB2312"/>
          <w:sz w:val="32"/>
          <w:szCs w:val="32"/>
        </w:rPr>
      </w:pPr>
    </w:p>
    <w:p w14:paraId="6D367122">
      <w:pPr>
        <w:spacing w:line="520" w:lineRule="exact"/>
        <w:ind w:firstLine="320" w:firstLineChars="100"/>
        <w:jc w:val="left"/>
        <w:rPr>
          <w:rFonts w:eastAsia="仿宋_GB2312"/>
          <w:sz w:val="32"/>
          <w:szCs w:val="32"/>
        </w:rPr>
      </w:pPr>
    </w:p>
    <w:p w14:paraId="7DF0E6C2">
      <w:pPr>
        <w:spacing w:line="520" w:lineRule="exact"/>
        <w:ind w:firstLine="320" w:firstLineChars="100"/>
        <w:jc w:val="left"/>
        <w:rPr>
          <w:rFonts w:eastAsia="仿宋_GB2312"/>
          <w:sz w:val="32"/>
          <w:szCs w:val="32"/>
        </w:rPr>
      </w:pPr>
    </w:p>
    <w:p w14:paraId="2E3128CE">
      <w:pPr>
        <w:spacing w:line="520" w:lineRule="exact"/>
        <w:ind w:firstLine="320" w:firstLineChars="100"/>
        <w:jc w:val="left"/>
        <w:rPr>
          <w:rFonts w:eastAsia="仿宋_GB2312"/>
          <w:sz w:val="32"/>
          <w:szCs w:val="32"/>
        </w:rPr>
      </w:pPr>
    </w:p>
    <w:p w14:paraId="4A60FEC9">
      <w:pPr>
        <w:spacing w:line="520" w:lineRule="exact"/>
        <w:ind w:firstLine="320" w:firstLineChars="100"/>
        <w:jc w:val="left"/>
        <w:rPr>
          <w:rFonts w:eastAsia="仿宋_GB2312"/>
          <w:sz w:val="32"/>
          <w:szCs w:val="32"/>
        </w:rPr>
      </w:pPr>
    </w:p>
    <w:p w14:paraId="152484C8">
      <w:pPr>
        <w:spacing w:line="520" w:lineRule="exact"/>
        <w:rPr>
          <w:sz w:val="32"/>
          <w:szCs w:val="32"/>
        </w:rPr>
      </w:pPr>
      <w:r>
        <w:rPr>
          <w:sz w:val="32"/>
          <w:szCs w:val="32"/>
        </w:rPr>
        <w:br w:type="page"/>
      </w:r>
      <w:r>
        <w:rPr>
          <w:sz w:val="32"/>
          <w:szCs w:val="32"/>
        </w:rPr>
        <w:t>附件10-2</w:t>
      </w:r>
    </w:p>
    <w:p w14:paraId="3B61D454">
      <w:pPr>
        <w:spacing w:line="520" w:lineRule="exact"/>
        <w:rPr>
          <w:sz w:val="32"/>
          <w:szCs w:val="32"/>
        </w:rPr>
      </w:pPr>
    </w:p>
    <w:p w14:paraId="7168F5A0">
      <w:pPr>
        <w:spacing w:line="520" w:lineRule="exact"/>
        <w:jc w:val="center"/>
        <w:rPr>
          <w:rFonts w:eastAsia="方正小标宋简体"/>
          <w:sz w:val="44"/>
          <w:szCs w:val="44"/>
        </w:rPr>
      </w:pPr>
      <w:r>
        <w:rPr>
          <w:rFonts w:eastAsia="方正小标宋简体"/>
          <w:sz w:val="44"/>
          <w:szCs w:val="44"/>
        </w:rPr>
        <w:t>海拔与氧含量的关系</w:t>
      </w:r>
    </w:p>
    <w:p w14:paraId="625DE029">
      <w:pPr>
        <w:spacing w:line="520" w:lineRule="exact"/>
        <w:jc w:val="center"/>
        <w:rPr>
          <w:rFonts w:eastAsia="方正小标宋简体"/>
          <w:sz w:val="44"/>
          <w:szCs w:val="44"/>
        </w:rPr>
      </w:pPr>
    </w:p>
    <w:p w14:paraId="2892B9D9">
      <w:pPr>
        <w:spacing w:line="520" w:lineRule="exact"/>
        <w:ind w:firstLine="640" w:firstLineChars="200"/>
        <w:rPr>
          <w:rFonts w:eastAsia="仿宋_GB2312"/>
          <w:sz w:val="32"/>
          <w:szCs w:val="32"/>
        </w:rPr>
      </w:pPr>
      <w:r>
        <w:rPr>
          <w:rFonts w:eastAsia="仿宋_GB2312"/>
          <w:sz w:val="32"/>
          <w:szCs w:val="32"/>
        </w:rPr>
        <w:t>大气的质量愈近海平面愈密集，大气压包括氧分压愈大；海拔越高，大气压及氧分压相应降低，即海拔每升高100米，大气压下降5.9毫米汞柱，氧分压下降约1.2毫米汞柱。</w:t>
      </w:r>
    </w:p>
    <w:p w14:paraId="63277C37">
      <w:pPr>
        <w:spacing w:line="520" w:lineRule="exact"/>
        <w:ind w:firstLine="640" w:firstLineChars="200"/>
        <w:rPr>
          <w:rFonts w:eastAsia="仿宋_GB2312"/>
          <w:sz w:val="32"/>
          <w:szCs w:val="32"/>
        </w:rPr>
      </w:pPr>
      <w:r>
        <w:rPr>
          <w:rFonts w:eastAsia="仿宋_GB2312"/>
          <w:sz w:val="32"/>
          <w:szCs w:val="32"/>
        </w:rPr>
        <w:t>根据以上原理计算：海拔为0时，氧分压为159.22毫米汞柱，一个毫米汞柱的氧分压相当于0.13%含氧量，海拔升高100米，大气压下降5.9毫米汞柱，氧分压下降约1.2毫米汞柱，氧含量下降0.16%，与海拔为0米时的氧含量相比，下降0.76%。</w:t>
      </w:r>
    </w:p>
    <w:p w14:paraId="34F78EC2">
      <w:pPr>
        <w:spacing w:line="520" w:lineRule="exact"/>
        <w:ind w:firstLine="640" w:firstLineChars="200"/>
        <w:rPr>
          <w:rFonts w:eastAsia="仿宋_GB2312"/>
          <w:sz w:val="32"/>
          <w:szCs w:val="32"/>
        </w:rPr>
      </w:pPr>
      <w:r>
        <w:rPr>
          <w:rFonts w:eastAsia="仿宋_GB2312"/>
          <w:sz w:val="32"/>
          <w:szCs w:val="32"/>
        </w:rPr>
        <w:t>如海拔0米，空气含氧量下降0%，空气含氧量20.95%为0，海拔含氧量的100%;</w:t>
      </w:r>
    </w:p>
    <w:p w14:paraId="78BD3D3A">
      <w:pPr>
        <w:spacing w:line="520" w:lineRule="exact"/>
        <w:ind w:firstLine="640" w:firstLineChars="200"/>
        <w:rPr>
          <w:rFonts w:eastAsia="仿宋_GB2312"/>
          <w:sz w:val="32"/>
          <w:szCs w:val="32"/>
        </w:rPr>
      </w:pPr>
      <w:r>
        <w:rPr>
          <w:rFonts w:eastAsia="仿宋_GB2312"/>
          <w:sz w:val="32"/>
          <w:szCs w:val="32"/>
        </w:rPr>
        <w:t>海拔100米，空气含氧量下降0.16%，空气含氧量20.79%，为0海拔含氧量的99.2%；</w:t>
      </w:r>
    </w:p>
    <w:p w14:paraId="5B5EA467">
      <w:pPr>
        <w:spacing w:line="520" w:lineRule="exact"/>
        <w:ind w:firstLine="640" w:firstLineChars="200"/>
        <w:rPr>
          <w:rFonts w:eastAsia="仿宋_GB2312"/>
          <w:sz w:val="32"/>
          <w:szCs w:val="32"/>
        </w:rPr>
      </w:pPr>
      <w:r>
        <w:rPr>
          <w:rFonts w:eastAsia="仿宋_GB2312"/>
          <w:sz w:val="32"/>
          <w:szCs w:val="32"/>
        </w:rPr>
        <w:t>海拔1000米，空气含氧量下降1.6%，空气含氧量19.35%,为0海拔含氧量的92.4%；</w:t>
      </w:r>
    </w:p>
    <w:p w14:paraId="6EACBBAE">
      <w:pPr>
        <w:spacing w:line="520" w:lineRule="exact"/>
        <w:ind w:firstLine="640" w:firstLineChars="200"/>
        <w:rPr>
          <w:rFonts w:eastAsia="仿宋_GB2312"/>
          <w:sz w:val="32"/>
          <w:szCs w:val="32"/>
        </w:rPr>
      </w:pPr>
      <w:r>
        <w:rPr>
          <w:rFonts w:eastAsia="仿宋_GB2312"/>
          <w:sz w:val="32"/>
          <w:szCs w:val="32"/>
        </w:rPr>
        <w:t>海拔5000米，空气含氧量下降8%，空气含氧量12.95%。</w:t>
      </w:r>
    </w:p>
    <w:p w14:paraId="7A072D92">
      <w:pPr>
        <w:spacing w:line="520" w:lineRule="exact"/>
        <w:ind w:firstLine="640" w:firstLineChars="200"/>
        <w:jc w:val="left"/>
        <w:rPr>
          <w:rFonts w:eastAsia="仿宋_GB2312"/>
          <w:sz w:val="32"/>
          <w:szCs w:val="32"/>
        </w:rPr>
      </w:pPr>
    </w:p>
    <w:p w14:paraId="52C92C20">
      <w:pPr>
        <w:spacing w:line="520" w:lineRule="exact"/>
        <w:ind w:firstLine="640" w:firstLineChars="200"/>
        <w:jc w:val="left"/>
        <w:rPr>
          <w:rFonts w:eastAsia="仿宋_GB2312"/>
          <w:sz w:val="32"/>
          <w:szCs w:val="32"/>
        </w:rPr>
      </w:pPr>
    </w:p>
    <w:p w14:paraId="35D043B0">
      <w:pPr>
        <w:spacing w:line="520" w:lineRule="exact"/>
        <w:ind w:firstLine="640" w:firstLineChars="200"/>
        <w:jc w:val="left"/>
        <w:rPr>
          <w:rFonts w:eastAsia="仿宋_GB2312"/>
          <w:sz w:val="32"/>
          <w:szCs w:val="32"/>
        </w:rPr>
      </w:pPr>
    </w:p>
    <w:p w14:paraId="163E6757">
      <w:pPr>
        <w:spacing w:line="520" w:lineRule="exact"/>
        <w:ind w:firstLine="640" w:firstLineChars="200"/>
        <w:jc w:val="left"/>
        <w:rPr>
          <w:rFonts w:eastAsia="仿宋_GB2312"/>
          <w:sz w:val="32"/>
          <w:szCs w:val="32"/>
        </w:rPr>
      </w:pPr>
    </w:p>
    <w:p w14:paraId="1CCBBE87">
      <w:pPr>
        <w:pStyle w:val="45"/>
        <w:numPr>
          <w:ilvl w:val="0"/>
          <w:numId w:val="0"/>
        </w:numPr>
        <w:spacing w:before="0" w:after="0" w:line="520" w:lineRule="exact"/>
        <w:jc w:val="both"/>
        <w:rPr>
          <w:rFonts w:ascii="Times New Roman"/>
          <w:sz w:val="32"/>
          <w:szCs w:val="32"/>
        </w:rPr>
      </w:pPr>
      <w:r>
        <w:rPr>
          <w:rFonts w:ascii="Times New Roman" w:eastAsia="仿宋_GB2312"/>
          <w:kern w:val="2"/>
          <w:sz w:val="32"/>
          <w:szCs w:val="32"/>
        </w:rPr>
        <w:br w:type="page"/>
      </w:r>
      <w:r>
        <w:rPr>
          <w:rFonts w:ascii="Times New Roman"/>
          <w:sz w:val="32"/>
          <w:szCs w:val="32"/>
        </w:rPr>
        <w:t>附件10-3</w:t>
      </w:r>
    </w:p>
    <w:p w14:paraId="4F5179E1">
      <w:pPr>
        <w:pStyle w:val="41"/>
        <w:spacing w:line="520" w:lineRule="exact"/>
        <w:ind w:firstLine="420"/>
        <w:rPr>
          <w:rFonts w:ascii="Times New Roman"/>
        </w:rPr>
      </w:pPr>
    </w:p>
    <w:p w14:paraId="778E26A7">
      <w:pPr>
        <w:spacing w:line="520" w:lineRule="exact"/>
        <w:jc w:val="center"/>
        <w:rPr>
          <w:rFonts w:eastAsia="方正小标宋简体"/>
          <w:bCs/>
          <w:snapToGrid w:val="0"/>
          <w:sz w:val="44"/>
          <w:szCs w:val="44"/>
          <w:lang w:val="zh-CN"/>
        </w:rPr>
      </w:pPr>
      <w:r>
        <w:rPr>
          <w:rFonts w:eastAsia="方正小标宋简体"/>
          <w:bCs/>
          <w:snapToGrid w:val="0"/>
          <w:sz w:val="44"/>
          <w:szCs w:val="44"/>
          <w:lang w:val="zh-CN"/>
        </w:rPr>
        <w:t>风险管理文档</w:t>
      </w:r>
    </w:p>
    <w:p w14:paraId="688CF7C9">
      <w:pPr>
        <w:spacing w:line="520" w:lineRule="exact"/>
        <w:jc w:val="center"/>
        <w:rPr>
          <w:rFonts w:eastAsia="仿宋_GB2312"/>
          <w:sz w:val="32"/>
          <w:szCs w:val="32"/>
        </w:rPr>
      </w:pPr>
    </w:p>
    <w:p w14:paraId="0ADBC6F5">
      <w:pPr>
        <w:spacing w:line="520" w:lineRule="exact"/>
        <w:jc w:val="center"/>
        <w:rPr>
          <w:rFonts w:eastAsia="黑体"/>
          <w:sz w:val="32"/>
          <w:szCs w:val="28"/>
        </w:rPr>
      </w:pPr>
      <w:r>
        <w:rPr>
          <w:rFonts w:eastAsia="黑体"/>
          <w:sz w:val="32"/>
          <w:szCs w:val="28"/>
        </w:rPr>
        <w:t>事件和情形示例</w:t>
      </w:r>
    </w:p>
    <w:tbl>
      <w:tblPr>
        <w:tblStyle w:val="17"/>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
        <w:gridCol w:w="2030"/>
        <w:gridCol w:w="7366"/>
      </w:tblGrid>
      <w:tr w14:paraId="10DA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279" w:hRule="atLeast"/>
          <w:tblHeader/>
          <w:jc w:val="center"/>
        </w:trPr>
        <w:tc>
          <w:tcPr>
            <w:tcW w:w="2030" w:type="dxa"/>
            <w:tcMar>
              <w:top w:w="0" w:type="dxa"/>
              <w:left w:w="108" w:type="dxa"/>
              <w:bottom w:w="0" w:type="dxa"/>
              <w:right w:w="108" w:type="dxa"/>
            </w:tcMar>
            <w:vAlign w:val="center"/>
          </w:tcPr>
          <w:p w14:paraId="20D8DDAB">
            <w:pPr>
              <w:widowControl/>
              <w:spacing w:line="400" w:lineRule="exact"/>
              <w:jc w:val="center"/>
              <w:rPr>
                <w:rFonts w:eastAsia="黑体"/>
                <w:sz w:val="28"/>
                <w:szCs w:val="28"/>
              </w:rPr>
            </w:pPr>
            <w:r>
              <w:rPr>
                <w:rFonts w:eastAsia="黑体"/>
                <w:sz w:val="28"/>
                <w:szCs w:val="28"/>
              </w:rPr>
              <w:t>通用分类</w:t>
            </w:r>
          </w:p>
        </w:tc>
        <w:tc>
          <w:tcPr>
            <w:tcW w:w="7366" w:type="dxa"/>
            <w:tcMar>
              <w:top w:w="0" w:type="dxa"/>
              <w:left w:w="108" w:type="dxa"/>
              <w:bottom w:w="0" w:type="dxa"/>
              <w:right w:w="108" w:type="dxa"/>
            </w:tcMar>
            <w:vAlign w:val="center"/>
          </w:tcPr>
          <w:p w14:paraId="20B0C80C">
            <w:pPr>
              <w:widowControl/>
              <w:spacing w:line="400" w:lineRule="exact"/>
              <w:jc w:val="center"/>
              <w:rPr>
                <w:rFonts w:eastAsia="黑体"/>
                <w:sz w:val="28"/>
                <w:szCs w:val="28"/>
              </w:rPr>
            </w:pPr>
            <w:r>
              <w:rPr>
                <w:rFonts w:eastAsia="黑体"/>
                <w:sz w:val="28"/>
                <w:szCs w:val="28"/>
              </w:rPr>
              <w:t>事件和情形</w:t>
            </w:r>
          </w:p>
        </w:tc>
      </w:tr>
      <w:tr w14:paraId="2325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583" w:hRule="atLeast"/>
          <w:jc w:val="center"/>
        </w:trPr>
        <w:tc>
          <w:tcPr>
            <w:tcW w:w="2030" w:type="dxa"/>
            <w:tcMar>
              <w:top w:w="0" w:type="dxa"/>
              <w:left w:w="108" w:type="dxa"/>
              <w:bottom w:w="0" w:type="dxa"/>
              <w:right w:w="108" w:type="dxa"/>
            </w:tcMar>
            <w:vAlign w:val="center"/>
          </w:tcPr>
          <w:p w14:paraId="6091E516">
            <w:pPr>
              <w:widowControl/>
              <w:spacing w:line="400" w:lineRule="exact"/>
              <w:jc w:val="center"/>
              <w:rPr>
                <w:rFonts w:eastAsia="仿宋_GB2312"/>
                <w:sz w:val="28"/>
                <w:szCs w:val="28"/>
              </w:rPr>
            </w:pPr>
            <w:r>
              <w:rPr>
                <w:rFonts w:eastAsia="仿宋_GB2312"/>
                <w:sz w:val="28"/>
                <w:szCs w:val="28"/>
              </w:rPr>
              <w:t>不完整的要求</w:t>
            </w:r>
          </w:p>
        </w:tc>
        <w:tc>
          <w:tcPr>
            <w:tcW w:w="7366" w:type="dxa"/>
            <w:tcMar>
              <w:top w:w="0" w:type="dxa"/>
              <w:left w:w="108" w:type="dxa"/>
              <w:bottom w:w="0" w:type="dxa"/>
              <w:right w:w="108" w:type="dxa"/>
            </w:tcMar>
            <w:vAlign w:val="center"/>
          </w:tcPr>
          <w:p w14:paraId="10EF8508">
            <w:pPr>
              <w:widowControl/>
              <w:spacing w:line="400" w:lineRule="exact"/>
              <w:ind w:firstLine="560" w:firstLineChars="200"/>
              <w:jc w:val="left"/>
              <w:rPr>
                <w:rFonts w:eastAsia="仿宋_GB2312"/>
                <w:sz w:val="28"/>
                <w:szCs w:val="28"/>
              </w:rPr>
            </w:pPr>
            <w:r>
              <w:rPr>
                <w:rFonts w:eastAsia="仿宋_GB2312"/>
                <w:sz w:val="28"/>
                <w:szCs w:val="28"/>
              </w:rPr>
              <w:t>性能不符合要求；</w:t>
            </w:r>
          </w:p>
          <w:p w14:paraId="46F6D48B">
            <w:pPr>
              <w:widowControl/>
              <w:spacing w:line="400" w:lineRule="exact"/>
              <w:ind w:firstLine="560" w:firstLineChars="200"/>
              <w:jc w:val="left"/>
              <w:rPr>
                <w:rFonts w:eastAsia="仿宋_GB2312"/>
                <w:sz w:val="28"/>
                <w:szCs w:val="28"/>
              </w:rPr>
            </w:pPr>
            <w:r>
              <w:rPr>
                <w:rFonts w:eastAsia="仿宋_GB2312"/>
                <w:sz w:val="28"/>
                <w:szCs w:val="28"/>
              </w:rPr>
              <w:t>测量重复性、系统准确性等不符合要求；</w:t>
            </w:r>
          </w:p>
          <w:p w14:paraId="0B3B08D2">
            <w:pPr>
              <w:widowControl/>
              <w:spacing w:line="400" w:lineRule="exact"/>
              <w:ind w:firstLine="560" w:firstLineChars="200"/>
              <w:jc w:val="left"/>
              <w:rPr>
                <w:rFonts w:eastAsia="仿宋_GB2312"/>
                <w:sz w:val="28"/>
                <w:szCs w:val="28"/>
              </w:rPr>
            </w:pPr>
            <w:r>
              <w:rPr>
                <w:rFonts w:eastAsia="仿宋_GB2312"/>
                <w:sz w:val="28"/>
                <w:szCs w:val="28"/>
              </w:rPr>
              <w:t>说明书未对设备及附件维护保养的方式、方法、频次进行说明；</w:t>
            </w:r>
          </w:p>
          <w:p w14:paraId="17E836E1">
            <w:pPr>
              <w:widowControl/>
              <w:spacing w:line="400" w:lineRule="exact"/>
              <w:ind w:firstLine="560" w:firstLineChars="200"/>
              <w:jc w:val="left"/>
              <w:rPr>
                <w:rFonts w:eastAsia="仿宋_GB2312"/>
                <w:sz w:val="28"/>
                <w:szCs w:val="28"/>
              </w:rPr>
            </w:pPr>
            <w:r>
              <w:rPr>
                <w:rFonts w:eastAsia="仿宋_GB2312"/>
                <w:sz w:val="28"/>
                <w:szCs w:val="28"/>
              </w:rPr>
              <w:t>未对校准间期进行说明。</w:t>
            </w:r>
          </w:p>
        </w:tc>
      </w:tr>
      <w:tr w14:paraId="59D7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566" w:hRule="atLeast"/>
          <w:jc w:val="center"/>
        </w:trPr>
        <w:tc>
          <w:tcPr>
            <w:tcW w:w="2030" w:type="dxa"/>
            <w:tcMar>
              <w:top w:w="0" w:type="dxa"/>
              <w:left w:w="108" w:type="dxa"/>
              <w:bottom w:w="0" w:type="dxa"/>
              <w:right w:w="108" w:type="dxa"/>
            </w:tcMar>
            <w:vAlign w:val="center"/>
          </w:tcPr>
          <w:p w14:paraId="118E1A12">
            <w:pPr>
              <w:widowControl/>
              <w:spacing w:line="400" w:lineRule="exact"/>
              <w:jc w:val="center"/>
              <w:rPr>
                <w:rFonts w:eastAsia="仿宋_GB2312"/>
                <w:sz w:val="28"/>
                <w:szCs w:val="28"/>
              </w:rPr>
            </w:pPr>
            <w:r>
              <w:rPr>
                <w:rFonts w:eastAsia="仿宋_GB2312"/>
                <w:sz w:val="28"/>
                <w:szCs w:val="28"/>
              </w:rPr>
              <w:t>制造过程</w:t>
            </w:r>
          </w:p>
        </w:tc>
        <w:tc>
          <w:tcPr>
            <w:tcW w:w="7366" w:type="dxa"/>
            <w:tcMar>
              <w:top w:w="0" w:type="dxa"/>
              <w:left w:w="108" w:type="dxa"/>
              <w:bottom w:w="0" w:type="dxa"/>
              <w:right w:w="108" w:type="dxa"/>
            </w:tcMar>
            <w:vAlign w:val="center"/>
          </w:tcPr>
          <w:p w14:paraId="39DA8A69">
            <w:pPr>
              <w:widowControl/>
              <w:spacing w:line="400" w:lineRule="exact"/>
              <w:ind w:firstLine="560" w:firstLineChars="200"/>
              <w:jc w:val="left"/>
              <w:rPr>
                <w:rFonts w:eastAsia="仿宋_GB2312"/>
                <w:sz w:val="28"/>
                <w:szCs w:val="28"/>
              </w:rPr>
            </w:pPr>
            <w:r>
              <w:rPr>
                <w:rFonts w:eastAsia="仿宋_GB2312"/>
                <w:sz w:val="28"/>
                <w:szCs w:val="28"/>
              </w:rPr>
              <w:t>控制程序（包括软件）修改未经验证，导致产品的测量误差不符合要求；</w:t>
            </w:r>
          </w:p>
          <w:p w14:paraId="5F906CED">
            <w:pPr>
              <w:widowControl/>
              <w:spacing w:line="400" w:lineRule="exact"/>
              <w:ind w:firstLine="560" w:firstLineChars="200"/>
              <w:jc w:val="left"/>
              <w:rPr>
                <w:rFonts w:eastAsia="仿宋_GB2312"/>
                <w:sz w:val="28"/>
                <w:szCs w:val="28"/>
              </w:rPr>
            </w:pPr>
            <w:r>
              <w:rPr>
                <w:rFonts w:eastAsia="仿宋_GB2312"/>
                <w:sz w:val="28"/>
                <w:szCs w:val="28"/>
              </w:rPr>
              <w:t>生产过程关键工序控制点未进行监测，导致各部件配合不符合要求等；</w:t>
            </w:r>
          </w:p>
          <w:p w14:paraId="0E4D966D">
            <w:pPr>
              <w:widowControl/>
              <w:spacing w:line="400" w:lineRule="exact"/>
              <w:ind w:firstLine="560" w:firstLineChars="200"/>
              <w:jc w:val="left"/>
              <w:rPr>
                <w:rFonts w:eastAsia="仿宋_GB2312"/>
                <w:sz w:val="28"/>
                <w:szCs w:val="28"/>
              </w:rPr>
            </w:pPr>
            <w:r>
              <w:rPr>
                <w:rFonts w:eastAsia="仿宋_GB2312"/>
                <w:sz w:val="28"/>
                <w:szCs w:val="28"/>
              </w:rPr>
              <w:t>外购、外协件供方选择不当，外购、外协件未进行有效进货检验，导致不合格外购、外协件投入生产等。</w:t>
            </w:r>
          </w:p>
        </w:tc>
      </w:tr>
      <w:tr w14:paraId="6F35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935" w:hRule="atLeast"/>
          <w:jc w:val="center"/>
        </w:trPr>
        <w:tc>
          <w:tcPr>
            <w:tcW w:w="2030" w:type="dxa"/>
            <w:tcMar>
              <w:top w:w="0" w:type="dxa"/>
              <w:left w:w="108" w:type="dxa"/>
              <w:bottom w:w="0" w:type="dxa"/>
              <w:right w:w="108" w:type="dxa"/>
            </w:tcMar>
            <w:vAlign w:val="center"/>
          </w:tcPr>
          <w:p w14:paraId="6C6B0A63">
            <w:pPr>
              <w:widowControl/>
              <w:spacing w:line="400" w:lineRule="exact"/>
              <w:jc w:val="center"/>
              <w:rPr>
                <w:rFonts w:eastAsia="仿宋_GB2312"/>
                <w:sz w:val="28"/>
                <w:szCs w:val="28"/>
              </w:rPr>
            </w:pPr>
            <w:r>
              <w:rPr>
                <w:rFonts w:eastAsia="仿宋_GB2312"/>
                <w:sz w:val="28"/>
                <w:szCs w:val="28"/>
              </w:rPr>
              <w:t>运输和贮藏</w:t>
            </w:r>
          </w:p>
        </w:tc>
        <w:tc>
          <w:tcPr>
            <w:tcW w:w="7366" w:type="dxa"/>
            <w:tcMar>
              <w:top w:w="0" w:type="dxa"/>
              <w:left w:w="108" w:type="dxa"/>
              <w:bottom w:w="0" w:type="dxa"/>
              <w:right w:w="108" w:type="dxa"/>
            </w:tcMar>
            <w:vAlign w:val="center"/>
          </w:tcPr>
          <w:p w14:paraId="58E33D3E">
            <w:pPr>
              <w:widowControl/>
              <w:spacing w:line="400" w:lineRule="exact"/>
              <w:ind w:firstLine="560" w:firstLineChars="200"/>
              <w:jc w:val="left"/>
              <w:rPr>
                <w:rFonts w:eastAsia="仿宋_GB2312"/>
                <w:sz w:val="28"/>
                <w:szCs w:val="28"/>
              </w:rPr>
            </w:pPr>
            <w:r>
              <w:rPr>
                <w:rFonts w:eastAsia="仿宋_GB2312"/>
                <w:sz w:val="28"/>
                <w:szCs w:val="28"/>
              </w:rPr>
              <w:t>产品防护不当导致设备运输过程中损坏等；</w:t>
            </w:r>
          </w:p>
          <w:p w14:paraId="5BD54017">
            <w:pPr>
              <w:widowControl/>
              <w:spacing w:line="400" w:lineRule="exact"/>
              <w:ind w:firstLine="560" w:firstLineChars="200"/>
              <w:jc w:val="left"/>
              <w:rPr>
                <w:rFonts w:eastAsia="仿宋_GB2312"/>
                <w:sz w:val="28"/>
                <w:szCs w:val="28"/>
              </w:rPr>
            </w:pPr>
            <w:r>
              <w:rPr>
                <w:rFonts w:eastAsia="仿宋_GB2312"/>
                <w:sz w:val="28"/>
                <w:szCs w:val="28"/>
              </w:rPr>
              <w:t>在超出设备规定的贮藏环境（温度、湿度、压力）贮藏设备，导致设备不能正常工作等。</w:t>
            </w:r>
          </w:p>
        </w:tc>
      </w:tr>
      <w:tr w14:paraId="1BFB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452" w:hRule="atLeast"/>
          <w:jc w:val="center"/>
        </w:trPr>
        <w:tc>
          <w:tcPr>
            <w:tcW w:w="2030" w:type="dxa"/>
            <w:tcMar>
              <w:top w:w="0" w:type="dxa"/>
              <w:left w:w="108" w:type="dxa"/>
              <w:bottom w:w="0" w:type="dxa"/>
              <w:right w:w="108" w:type="dxa"/>
            </w:tcMar>
            <w:vAlign w:val="center"/>
          </w:tcPr>
          <w:p w14:paraId="52985309">
            <w:pPr>
              <w:widowControl/>
              <w:spacing w:line="400" w:lineRule="exact"/>
              <w:jc w:val="center"/>
              <w:rPr>
                <w:rFonts w:eastAsia="仿宋_GB2312"/>
                <w:sz w:val="28"/>
                <w:szCs w:val="28"/>
              </w:rPr>
            </w:pPr>
            <w:r>
              <w:rPr>
                <w:rFonts w:eastAsia="仿宋_GB2312"/>
                <w:sz w:val="28"/>
                <w:szCs w:val="28"/>
              </w:rPr>
              <w:t>环境因素</w:t>
            </w:r>
          </w:p>
        </w:tc>
        <w:tc>
          <w:tcPr>
            <w:tcW w:w="7366" w:type="dxa"/>
            <w:tcMar>
              <w:top w:w="0" w:type="dxa"/>
              <w:left w:w="108" w:type="dxa"/>
              <w:bottom w:w="0" w:type="dxa"/>
              <w:right w:w="108" w:type="dxa"/>
            </w:tcMar>
            <w:vAlign w:val="center"/>
          </w:tcPr>
          <w:p w14:paraId="06BB03EF">
            <w:pPr>
              <w:widowControl/>
              <w:spacing w:line="400" w:lineRule="exact"/>
              <w:ind w:firstLine="560" w:firstLineChars="200"/>
              <w:jc w:val="left"/>
              <w:rPr>
                <w:rFonts w:eastAsia="仿宋_GB2312"/>
                <w:sz w:val="28"/>
                <w:szCs w:val="28"/>
              </w:rPr>
            </w:pPr>
            <w:r>
              <w:rPr>
                <w:rFonts w:eastAsia="仿宋_GB2312"/>
                <w:sz w:val="28"/>
                <w:szCs w:val="28"/>
              </w:rPr>
              <w:t>温度、湿度、海拔如超出给定范围后可能造成测量结果不准确；</w:t>
            </w:r>
          </w:p>
          <w:p w14:paraId="5CF941E7">
            <w:pPr>
              <w:widowControl/>
              <w:spacing w:line="400" w:lineRule="exact"/>
              <w:ind w:firstLine="560" w:firstLineChars="200"/>
              <w:jc w:val="left"/>
              <w:rPr>
                <w:rFonts w:eastAsia="仿宋_GB2312"/>
                <w:sz w:val="28"/>
                <w:szCs w:val="28"/>
              </w:rPr>
            </w:pPr>
            <w:r>
              <w:rPr>
                <w:rFonts w:eastAsia="仿宋_GB2312"/>
                <w:sz w:val="28"/>
                <w:szCs w:val="28"/>
              </w:rPr>
              <w:t>过热、过冷的环境可能导致设备不能正常工作等；</w:t>
            </w:r>
          </w:p>
          <w:p w14:paraId="3EF8B07E">
            <w:pPr>
              <w:widowControl/>
              <w:spacing w:line="400" w:lineRule="exact"/>
              <w:ind w:firstLine="560" w:firstLineChars="200"/>
              <w:jc w:val="left"/>
              <w:rPr>
                <w:rFonts w:eastAsia="仿宋_GB2312"/>
                <w:sz w:val="28"/>
                <w:szCs w:val="28"/>
              </w:rPr>
            </w:pPr>
            <w:r>
              <w:rPr>
                <w:rFonts w:eastAsia="仿宋_GB2312"/>
                <w:sz w:val="28"/>
                <w:szCs w:val="28"/>
              </w:rPr>
              <w:t>强酸强碱导致损害等；</w:t>
            </w:r>
          </w:p>
          <w:p w14:paraId="1074552D">
            <w:pPr>
              <w:widowControl/>
              <w:spacing w:line="400" w:lineRule="exact"/>
              <w:ind w:firstLine="560" w:firstLineChars="200"/>
              <w:jc w:val="left"/>
              <w:rPr>
                <w:rFonts w:eastAsia="仿宋_GB2312"/>
                <w:sz w:val="28"/>
                <w:szCs w:val="28"/>
              </w:rPr>
            </w:pPr>
            <w:r>
              <w:rPr>
                <w:rFonts w:eastAsia="仿宋_GB2312"/>
                <w:sz w:val="28"/>
                <w:szCs w:val="28"/>
              </w:rPr>
              <w:t>抗电磁干扰能力差，特定环境设备工作不正常等；</w:t>
            </w:r>
          </w:p>
          <w:p w14:paraId="50362158">
            <w:pPr>
              <w:widowControl/>
              <w:spacing w:line="400" w:lineRule="exact"/>
              <w:ind w:firstLine="560" w:firstLineChars="200"/>
              <w:jc w:val="left"/>
              <w:rPr>
                <w:rFonts w:eastAsia="仿宋_GB2312"/>
                <w:sz w:val="28"/>
                <w:szCs w:val="28"/>
              </w:rPr>
            </w:pPr>
            <w:r>
              <w:rPr>
                <w:rFonts w:eastAsia="仿宋_GB2312"/>
                <w:sz w:val="28"/>
                <w:szCs w:val="28"/>
              </w:rPr>
              <w:t>设备的供电电压不稳定，导致设备不能正常工作或损坏等。</w:t>
            </w:r>
          </w:p>
        </w:tc>
      </w:tr>
      <w:tr w14:paraId="466C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1587" w:hRule="atLeast"/>
          <w:jc w:val="center"/>
        </w:trPr>
        <w:tc>
          <w:tcPr>
            <w:tcW w:w="2030" w:type="dxa"/>
            <w:tcMar>
              <w:top w:w="0" w:type="dxa"/>
              <w:left w:w="108" w:type="dxa"/>
              <w:bottom w:w="0" w:type="dxa"/>
              <w:right w:w="108" w:type="dxa"/>
            </w:tcMar>
            <w:vAlign w:val="center"/>
          </w:tcPr>
          <w:p w14:paraId="1CFC762F">
            <w:pPr>
              <w:widowControl/>
              <w:spacing w:line="400" w:lineRule="exact"/>
              <w:jc w:val="center"/>
              <w:rPr>
                <w:rFonts w:eastAsia="仿宋_GB2312"/>
                <w:sz w:val="28"/>
                <w:szCs w:val="28"/>
              </w:rPr>
            </w:pPr>
            <w:r>
              <w:rPr>
                <w:rFonts w:eastAsia="仿宋_GB2312"/>
                <w:sz w:val="28"/>
                <w:szCs w:val="28"/>
              </w:rPr>
              <w:t>清洁、消毒和灭菌</w:t>
            </w:r>
          </w:p>
        </w:tc>
        <w:tc>
          <w:tcPr>
            <w:tcW w:w="7366" w:type="dxa"/>
            <w:tcMar>
              <w:top w:w="0" w:type="dxa"/>
              <w:left w:w="108" w:type="dxa"/>
              <w:bottom w:w="0" w:type="dxa"/>
              <w:right w:w="108" w:type="dxa"/>
            </w:tcMar>
            <w:vAlign w:val="center"/>
          </w:tcPr>
          <w:p w14:paraId="5EA2E69D">
            <w:pPr>
              <w:widowControl/>
              <w:spacing w:line="400" w:lineRule="exact"/>
              <w:ind w:firstLine="560" w:firstLineChars="200"/>
              <w:jc w:val="left"/>
              <w:rPr>
                <w:rFonts w:eastAsia="仿宋_GB2312"/>
                <w:sz w:val="28"/>
                <w:szCs w:val="28"/>
              </w:rPr>
            </w:pPr>
            <w:r>
              <w:rPr>
                <w:rFonts w:eastAsia="仿宋_GB2312"/>
                <w:sz w:val="28"/>
                <w:szCs w:val="28"/>
              </w:rPr>
              <w:t>使用说明书中推荐的清洗、消毒方法未经确认；</w:t>
            </w:r>
          </w:p>
          <w:p w14:paraId="5B34DB28">
            <w:pPr>
              <w:widowControl/>
              <w:spacing w:line="400" w:lineRule="exact"/>
              <w:ind w:firstLine="560" w:firstLineChars="200"/>
              <w:jc w:val="left"/>
              <w:rPr>
                <w:rFonts w:eastAsia="仿宋_GB2312"/>
                <w:sz w:val="28"/>
                <w:szCs w:val="28"/>
              </w:rPr>
            </w:pPr>
            <w:r>
              <w:rPr>
                <w:rFonts w:eastAsia="仿宋_GB2312"/>
                <w:sz w:val="28"/>
                <w:szCs w:val="28"/>
              </w:rPr>
              <w:t>使用者未按要求进行防护、清洗、消毒（如：使用错误的消毒剂）。</w:t>
            </w:r>
          </w:p>
        </w:tc>
      </w:tr>
      <w:tr w14:paraId="156B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449" w:hRule="atLeast"/>
          <w:jc w:val="center"/>
        </w:trPr>
        <w:tc>
          <w:tcPr>
            <w:tcW w:w="2030" w:type="dxa"/>
            <w:tcMar>
              <w:top w:w="0" w:type="dxa"/>
              <w:left w:w="108" w:type="dxa"/>
              <w:bottom w:w="0" w:type="dxa"/>
              <w:right w:w="108" w:type="dxa"/>
            </w:tcMar>
            <w:vAlign w:val="center"/>
          </w:tcPr>
          <w:p w14:paraId="47C2B5A0">
            <w:pPr>
              <w:widowControl/>
              <w:spacing w:line="400" w:lineRule="exact"/>
              <w:jc w:val="center"/>
              <w:rPr>
                <w:rFonts w:eastAsia="仿宋_GB2312"/>
                <w:sz w:val="28"/>
                <w:szCs w:val="28"/>
              </w:rPr>
            </w:pPr>
            <w:r>
              <w:rPr>
                <w:rFonts w:eastAsia="仿宋_GB2312"/>
                <w:sz w:val="28"/>
                <w:szCs w:val="28"/>
              </w:rPr>
              <w:t>处置和废弃</w:t>
            </w:r>
          </w:p>
        </w:tc>
        <w:tc>
          <w:tcPr>
            <w:tcW w:w="7366" w:type="dxa"/>
            <w:tcMar>
              <w:top w:w="0" w:type="dxa"/>
              <w:left w:w="108" w:type="dxa"/>
              <w:bottom w:w="0" w:type="dxa"/>
              <w:right w:w="108" w:type="dxa"/>
            </w:tcMar>
            <w:vAlign w:val="center"/>
          </w:tcPr>
          <w:p w14:paraId="38B1DCA9">
            <w:pPr>
              <w:widowControl/>
              <w:spacing w:line="400" w:lineRule="exact"/>
              <w:ind w:firstLine="560" w:firstLineChars="200"/>
              <w:jc w:val="left"/>
              <w:rPr>
                <w:rFonts w:eastAsia="仿宋_GB2312"/>
                <w:sz w:val="28"/>
                <w:szCs w:val="28"/>
              </w:rPr>
            </w:pPr>
            <w:r>
              <w:rPr>
                <w:rFonts w:eastAsia="仿宋_GB2312"/>
                <w:sz w:val="28"/>
                <w:szCs w:val="28"/>
              </w:rPr>
              <w:t>未在使用说明书中对血糖仪或其他部件的处置（特别是使用后的处置）和废弃方法进行说明，或信息不充分；未对设备废弃的处置进行提示性说明等。</w:t>
            </w:r>
          </w:p>
        </w:tc>
      </w:tr>
      <w:tr w14:paraId="3F69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452" w:hRule="atLeast"/>
          <w:jc w:val="center"/>
        </w:trPr>
        <w:tc>
          <w:tcPr>
            <w:tcW w:w="2030" w:type="dxa"/>
            <w:tcMar>
              <w:top w:w="0" w:type="dxa"/>
              <w:left w:w="108" w:type="dxa"/>
              <w:bottom w:w="0" w:type="dxa"/>
              <w:right w:w="108" w:type="dxa"/>
            </w:tcMar>
            <w:vAlign w:val="center"/>
          </w:tcPr>
          <w:p w14:paraId="624662DB">
            <w:pPr>
              <w:widowControl/>
              <w:spacing w:line="400" w:lineRule="exact"/>
              <w:jc w:val="center"/>
              <w:rPr>
                <w:rFonts w:eastAsia="仿宋_GB2312"/>
                <w:sz w:val="28"/>
                <w:szCs w:val="28"/>
              </w:rPr>
            </w:pPr>
            <w:r>
              <w:rPr>
                <w:rFonts w:eastAsia="仿宋_GB2312"/>
                <w:sz w:val="28"/>
                <w:szCs w:val="28"/>
              </w:rPr>
              <w:t>人为因素</w:t>
            </w:r>
          </w:p>
        </w:tc>
        <w:tc>
          <w:tcPr>
            <w:tcW w:w="7366" w:type="dxa"/>
            <w:tcMar>
              <w:top w:w="0" w:type="dxa"/>
              <w:left w:w="108" w:type="dxa"/>
              <w:bottom w:w="0" w:type="dxa"/>
              <w:right w:w="108" w:type="dxa"/>
            </w:tcMar>
            <w:vAlign w:val="center"/>
          </w:tcPr>
          <w:p w14:paraId="3C1B6FBF">
            <w:pPr>
              <w:widowControl/>
              <w:spacing w:line="400" w:lineRule="exact"/>
              <w:ind w:firstLine="560" w:firstLineChars="200"/>
              <w:jc w:val="left"/>
              <w:rPr>
                <w:rFonts w:eastAsia="仿宋_GB2312"/>
                <w:sz w:val="28"/>
                <w:szCs w:val="28"/>
              </w:rPr>
            </w:pPr>
            <w:r>
              <w:rPr>
                <w:rFonts w:eastAsia="仿宋_GB2312"/>
                <w:sz w:val="28"/>
                <w:szCs w:val="28"/>
              </w:rPr>
              <w:t>设计缺陷引发的使用错误；</w:t>
            </w:r>
          </w:p>
          <w:p w14:paraId="366949D4">
            <w:pPr>
              <w:widowControl/>
              <w:spacing w:line="400" w:lineRule="exact"/>
              <w:ind w:firstLine="560" w:firstLineChars="200"/>
              <w:jc w:val="left"/>
              <w:rPr>
                <w:rFonts w:eastAsia="仿宋_GB2312"/>
                <w:sz w:val="28"/>
                <w:szCs w:val="28"/>
              </w:rPr>
            </w:pPr>
            <w:r>
              <w:rPr>
                <w:rFonts w:eastAsia="仿宋_GB2312"/>
                <w:sz w:val="28"/>
                <w:szCs w:val="28"/>
              </w:rPr>
              <w:t>易混淆的或缺少使用说明书：</w:t>
            </w:r>
          </w:p>
          <w:p w14:paraId="352C2A55">
            <w:pPr>
              <w:widowControl/>
              <w:spacing w:line="400" w:lineRule="exact"/>
              <w:ind w:firstLine="560" w:firstLineChars="200"/>
              <w:jc w:val="left"/>
              <w:rPr>
                <w:rFonts w:eastAsia="仿宋_GB2312"/>
                <w:sz w:val="28"/>
                <w:szCs w:val="28"/>
              </w:rPr>
            </w:pPr>
            <w:r>
              <w:rPr>
                <w:rFonts w:eastAsia="仿宋_GB2312"/>
                <w:sz w:val="28"/>
                <w:szCs w:val="28"/>
              </w:rPr>
              <w:t>—图示符号说明不规范</w:t>
            </w:r>
          </w:p>
          <w:p w14:paraId="78553426">
            <w:pPr>
              <w:widowControl/>
              <w:spacing w:line="400" w:lineRule="exact"/>
              <w:ind w:firstLine="560" w:firstLineChars="200"/>
              <w:jc w:val="left"/>
              <w:rPr>
                <w:rFonts w:eastAsia="仿宋_GB2312"/>
                <w:sz w:val="28"/>
                <w:szCs w:val="28"/>
              </w:rPr>
            </w:pPr>
            <w:r>
              <w:rPr>
                <w:rFonts w:eastAsia="仿宋_GB2312"/>
                <w:sz w:val="28"/>
                <w:szCs w:val="28"/>
              </w:rPr>
              <w:t>—操作使用方法不清楚</w:t>
            </w:r>
          </w:p>
          <w:p w14:paraId="713FFDE1">
            <w:pPr>
              <w:widowControl/>
              <w:spacing w:line="400" w:lineRule="exact"/>
              <w:ind w:firstLine="560" w:firstLineChars="200"/>
              <w:jc w:val="left"/>
              <w:rPr>
                <w:rFonts w:eastAsia="仿宋_GB2312"/>
                <w:sz w:val="28"/>
                <w:szCs w:val="28"/>
              </w:rPr>
            </w:pPr>
            <w:r>
              <w:rPr>
                <w:rFonts w:eastAsia="仿宋_GB2312"/>
                <w:sz w:val="28"/>
                <w:szCs w:val="28"/>
              </w:rPr>
              <w:t>—技术说明不清楚</w:t>
            </w:r>
          </w:p>
          <w:p w14:paraId="44E4F22D">
            <w:pPr>
              <w:spacing w:line="400" w:lineRule="exact"/>
              <w:ind w:firstLine="560" w:firstLineChars="200"/>
              <w:jc w:val="left"/>
              <w:rPr>
                <w:rFonts w:eastAsia="仿宋_GB2312"/>
                <w:sz w:val="28"/>
                <w:szCs w:val="28"/>
              </w:rPr>
            </w:pPr>
            <w:r>
              <w:rPr>
                <w:rFonts w:eastAsia="仿宋_GB2312"/>
                <w:sz w:val="28"/>
                <w:szCs w:val="28"/>
              </w:rPr>
              <w:t>—重要的警告性说明或注意事项不明确</w:t>
            </w:r>
          </w:p>
          <w:p w14:paraId="303B6740">
            <w:pPr>
              <w:widowControl/>
              <w:spacing w:line="400" w:lineRule="exact"/>
              <w:ind w:firstLine="560" w:firstLineChars="200"/>
              <w:jc w:val="left"/>
              <w:rPr>
                <w:rFonts w:eastAsia="仿宋_GB2312"/>
                <w:sz w:val="28"/>
                <w:szCs w:val="28"/>
              </w:rPr>
            </w:pPr>
            <w:r>
              <w:rPr>
                <w:rFonts w:eastAsia="仿宋_GB2312"/>
                <w:sz w:val="28"/>
                <w:szCs w:val="28"/>
              </w:rPr>
              <w:t>—不适当的操作说明等</w:t>
            </w:r>
          </w:p>
          <w:p w14:paraId="6526C87C">
            <w:pPr>
              <w:widowControl/>
              <w:spacing w:line="400" w:lineRule="exact"/>
              <w:ind w:firstLine="560" w:firstLineChars="200"/>
              <w:jc w:val="left"/>
              <w:rPr>
                <w:rFonts w:eastAsia="仿宋_GB2312"/>
                <w:sz w:val="28"/>
                <w:szCs w:val="28"/>
              </w:rPr>
            </w:pPr>
            <w:r>
              <w:rPr>
                <w:rFonts w:eastAsia="仿宋_GB2312"/>
                <w:sz w:val="28"/>
                <w:szCs w:val="28"/>
              </w:rPr>
              <w:t>不正确的测量和计量。</w:t>
            </w:r>
          </w:p>
        </w:tc>
      </w:tr>
      <w:tr w14:paraId="2A7D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9" w:hRule="atLeast"/>
          <w:jc w:val="center"/>
        </w:trPr>
        <w:tc>
          <w:tcPr>
            <w:tcW w:w="2038" w:type="dxa"/>
            <w:gridSpan w:val="2"/>
            <w:tcMar>
              <w:top w:w="0" w:type="dxa"/>
              <w:left w:w="108" w:type="dxa"/>
              <w:bottom w:w="0" w:type="dxa"/>
              <w:right w:w="108" w:type="dxa"/>
            </w:tcMar>
            <w:vAlign w:val="center"/>
          </w:tcPr>
          <w:p w14:paraId="167678C1">
            <w:pPr>
              <w:widowControl/>
              <w:spacing w:line="400" w:lineRule="exact"/>
              <w:jc w:val="center"/>
              <w:rPr>
                <w:rFonts w:eastAsia="仿宋_GB2312"/>
                <w:sz w:val="28"/>
                <w:szCs w:val="28"/>
              </w:rPr>
            </w:pPr>
            <w:r>
              <w:rPr>
                <w:rFonts w:eastAsia="仿宋_GB2312"/>
                <w:sz w:val="28"/>
                <w:szCs w:val="28"/>
              </w:rPr>
              <w:t>失效模式</w:t>
            </w:r>
          </w:p>
        </w:tc>
        <w:tc>
          <w:tcPr>
            <w:tcW w:w="7366" w:type="dxa"/>
            <w:tcMar>
              <w:top w:w="0" w:type="dxa"/>
              <w:left w:w="108" w:type="dxa"/>
              <w:bottom w:w="0" w:type="dxa"/>
              <w:right w:w="108" w:type="dxa"/>
            </w:tcMar>
            <w:vAlign w:val="center"/>
          </w:tcPr>
          <w:p w14:paraId="7FE5D95F">
            <w:pPr>
              <w:widowControl/>
              <w:spacing w:line="400" w:lineRule="exact"/>
              <w:ind w:firstLine="560" w:firstLineChars="200"/>
              <w:jc w:val="left"/>
              <w:rPr>
                <w:rFonts w:eastAsia="仿宋_GB2312"/>
                <w:sz w:val="28"/>
                <w:szCs w:val="28"/>
              </w:rPr>
            </w:pPr>
            <w:r>
              <w:rPr>
                <w:rFonts w:eastAsia="仿宋_GB2312"/>
                <w:sz w:val="28"/>
                <w:szCs w:val="28"/>
              </w:rPr>
              <w:t>由于老化、磨损和重复使用而导致功能退化/疲劳失效（特别是医院等公共场所中使用时）。</w:t>
            </w:r>
          </w:p>
        </w:tc>
      </w:tr>
    </w:tbl>
    <w:p w14:paraId="3D3CF862">
      <w:pPr>
        <w:spacing w:line="520" w:lineRule="exact"/>
        <w:ind w:left="-567" w:leftChars="-270" w:right="-907" w:rightChars="-432"/>
        <w:jc w:val="center"/>
        <w:rPr>
          <w:rFonts w:eastAsia="仿宋_GB2312"/>
          <w:sz w:val="32"/>
          <w:szCs w:val="32"/>
        </w:rPr>
      </w:pPr>
    </w:p>
    <w:p w14:paraId="4688AC5B">
      <w:pPr>
        <w:spacing w:line="520" w:lineRule="exact"/>
        <w:ind w:left="-567" w:leftChars="-270" w:right="-907" w:rightChars="-432"/>
        <w:jc w:val="center"/>
        <w:rPr>
          <w:rFonts w:eastAsia="仿宋_GB2312"/>
          <w:sz w:val="32"/>
          <w:szCs w:val="32"/>
        </w:rPr>
      </w:pPr>
    </w:p>
    <w:p w14:paraId="6CD2B44A">
      <w:pPr>
        <w:spacing w:line="520" w:lineRule="exact"/>
        <w:ind w:left="-567" w:leftChars="-270" w:right="-907" w:rightChars="-432"/>
        <w:jc w:val="center"/>
        <w:rPr>
          <w:rFonts w:eastAsia="仿宋_GB2312"/>
          <w:sz w:val="32"/>
          <w:szCs w:val="32"/>
        </w:rPr>
      </w:pPr>
    </w:p>
    <w:p w14:paraId="55A7299D">
      <w:pPr>
        <w:spacing w:line="520" w:lineRule="exact"/>
        <w:ind w:left="-567" w:leftChars="-270" w:right="-907" w:rightChars="-432"/>
        <w:jc w:val="center"/>
        <w:rPr>
          <w:rFonts w:eastAsia="仿宋_GB2312"/>
          <w:sz w:val="32"/>
          <w:szCs w:val="32"/>
        </w:rPr>
      </w:pPr>
    </w:p>
    <w:p w14:paraId="1D8BE13C">
      <w:pPr>
        <w:spacing w:line="520" w:lineRule="exact"/>
        <w:ind w:left="-567" w:leftChars="-270" w:right="-907" w:rightChars="-432"/>
        <w:jc w:val="center"/>
        <w:rPr>
          <w:rFonts w:eastAsia="仿宋_GB2312"/>
          <w:sz w:val="32"/>
          <w:szCs w:val="32"/>
        </w:rPr>
      </w:pPr>
    </w:p>
    <w:p w14:paraId="03E51079">
      <w:pPr>
        <w:spacing w:line="520" w:lineRule="exact"/>
        <w:ind w:left="-567" w:leftChars="-270" w:right="-907" w:rightChars="-432"/>
        <w:jc w:val="center"/>
        <w:rPr>
          <w:rFonts w:eastAsia="仿宋_GB2312"/>
          <w:sz w:val="32"/>
          <w:szCs w:val="32"/>
        </w:rPr>
      </w:pPr>
    </w:p>
    <w:p w14:paraId="4C9810C0">
      <w:pPr>
        <w:spacing w:line="520" w:lineRule="exact"/>
        <w:ind w:left="-567" w:leftChars="-270" w:right="-907" w:rightChars="-432"/>
        <w:jc w:val="center"/>
        <w:rPr>
          <w:rFonts w:eastAsia="仿宋_GB2312"/>
          <w:sz w:val="32"/>
          <w:szCs w:val="32"/>
        </w:rPr>
      </w:pPr>
    </w:p>
    <w:p w14:paraId="450E9CBE">
      <w:pPr>
        <w:spacing w:line="520" w:lineRule="exact"/>
        <w:ind w:left="-567" w:leftChars="-270" w:right="-907" w:rightChars="-432"/>
        <w:jc w:val="center"/>
        <w:rPr>
          <w:rFonts w:eastAsia="仿宋_GB2312"/>
          <w:sz w:val="32"/>
          <w:szCs w:val="32"/>
        </w:rPr>
      </w:pPr>
    </w:p>
    <w:p w14:paraId="7DC855C9">
      <w:pPr>
        <w:spacing w:line="520" w:lineRule="exact"/>
        <w:ind w:left="-567" w:leftChars="-270" w:right="-907" w:rightChars="-432"/>
        <w:jc w:val="center"/>
        <w:rPr>
          <w:rFonts w:eastAsia="仿宋_GB2312"/>
          <w:sz w:val="32"/>
          <w:szCs w:val="32"/>
        </w:rPr>
      </w:pPr>
    </w:p>
    <w:p w14:paraId="298775EA">
      <w:pPr>
        <w:spacing w:line="520" w:lineRule="exact"/>
        <w:ind w:left="-567" w:leftChars="-270" w:right="-907" w:rightChars="-432"/>
        <w:jc w:val="center"/>
        <w:rPr>
          <w:rFonts w:eastAsia="仿宋_GB2312"/>
          <w:sz w:val="32"/>
          <w:szCs w:val="32"/>
        </w:rPr>
      </w:pPr>
    </w:p>
    <w:p w14:paraId="4182D718">
      <w:pPr>
        <w:spacing w:line="520" w:lineRule="exact"/>
        <w:ind w:left="-567" w:leftChars="-270" w:right="-907" w:rightChars="-432"/>
        <w:jc w:val="center"/>
        <w:rPr>
          <w:rFonts w:eastAsia="仿宋_GB2312"/>
          <w:sz w:val="32"/>
          <w:szCs w:val="32"/>
        </w:rPr>
      </w:pPr>
    </w:p>
    <w:p w14:paraId="6B634E34">
      <w:pPr>
        <w:spacing w:line="520" w:lineRule="exact"/>
        <w:ind w:left="-567" w:leftChars="-270" w:right="-907" w:rightChars="-432"/>
        <w:jc w:val="center"/>
        <w:rPr>
          <w:rFonts w:eastAsia="仿宋_GB2312"/>
          <w:sz w:val="32"/>
          <w:szCs w:val="32"/>
        </w:rPr>
      </w:pPr>
    </w:p>
    <w:p w14:paraId="7E4AB800">
      <w:pPr>
        <w:spacing w:line="520" w:lineRule="exact"/>
        <w:ind w:left="-567" w:leftChars="-270" w:right="-907" w:rightChars="-432"/>
        <w:jc w:val="center"/>
        <w:rPr>
          <w:rFonts w:eastAsia="仿宋_GB2312"/>
          <w:sz w:val="32"/>
          <w:szCs w:val="32"/>
        </w:rPr>
      </w:pPr>
    </w:p>
    <w:p w14:paraId="61A70E8B">
      <w:pPr>
        <w:spacing w:line="520" w:lineRule="exact"/>
        <w:ind w:right="-907" w:rightChars="-432"/>
        <w:rPr>
          <w:rFonts w:eastAsia="仿宋_GB2312"/>
          <w:sz w:val="32"/>
          <w:szCs w:val="32"/>
        </w:rPr>
      </w:pPr>
    </w:p>
    <w:p w14:paraId="74F63BBC">
      <w:pPr>
        <w:spacing w:line="520" w:lineRule="exact"/>
        <w:ind w:right="-907" w:rightChars="-432"/>
        <w:rPr>
          <w:rFonts w:eastAsia="黑体"/>
          <w:sz w:val="32"/>
          <w:szCs w:val="32"/>
        </w:rPr>
      </w:pPr>
      <w:r>
        <w:rPr>
          <w:rFonts w:eastAsia="黑体"/>
          <w:sz w:val="32"/>
          <w:szCs w:val="32"/>
        </w:rPr>
        <w:t>附件4</w:t>
      </w:r>
    </w:p>
    <w:p w14:paraId="17B95E68">
      <w:pPr>
        <w:spacing w:line="520" w:lineRule="exact"/>
        <w:ind w:right="-907" w:rightChars="-432"/>
        <w:rPr>
          <w:rFonts w:eastAsia="黑体"/>
          <w:sz w:val="28"/>
          <w:szCs w:val="28"/>
        </w:rPr>
      </w:pPr>
    </w:p>
    <w:p w14:paraId="6BFD1B2C">
      <w:pPr>
        <w:spacing w:line="520" w:lineRule="exact"/>
        <w:ind w:left="-567" w:leftChars="-270" w:right="-907" w:rightChars="-432"/>
        <w:jc w:val="center"/>
        <w:rPr>
          <w:rFonts w:eastAsia="方正小标宋简体"/>
          <w:sz w:val="44"/>
          <w:szCs w:val="44"/>
        </w:rPr>
      </w:pPr>
      <w:r>
        <w:rPr>
          <w:rFonts w:eastAsia="方正小标宋简体"/>
          <w:sz w:val="44"/>
          <w:szCs w:val="44"/>
        </w:rPr>
        <w:t>危险、可预见的事件序列、危险情况和可能</w:t>
      </w:r>
    </w:p>
    <w:p w14:paraId="46A300E2">
      <w:pPr>
        <w:spacing w:line="520" w:lineRule="exact"/>
        <w:ind w:left="-567" w:leftChars="-270" w:right="-907" w:rightChars="-432"/>
        <w:jc w:val="center"/>
        <w:rPr>
          <w:rFonts w:eastAsia="方正小标宋简体"/>
          <w:sz w:val="44"/>
          <w:szCs w:val="44"/>
        </w:rPr>
      </w:pPr>
      <w:r>
        <w:rPr>
          <w:rFonts w:eastAsia="方正小标宋简体"/>
          <w:sz w:val="44"/>
          <w:szCs w:val="44"/>
        </w:rPr>
        <w:t>发生的伤害之间的关系</w:t>
      </w:r>
    </w:p>
    <w:p w14:paraId="239C085B">
      <w:pPr>
        <w:spacing w:line="520" w:lineRule="exact"/>
        <w:ind w:left="-567" w:leftChars="-270" w:right="-907" w:rightChars="-432"/>
        <w:jc w:val="center"/>
        <w:rPr>
          <w:rFonts w:eastAsia="仿宋_GB2312"/>
          <w:sz w:val="32"/>
          <w:szCs w:val="32"/>
        </w:rPr>
      </w:pPr>
    </w:p>
    <w:tbl>
      <w:tblPr>
        <w:tblStyle w:val="17"/>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551"/>
        <w:gridCol w:w="1985"/>
        <w:gridCol w:w="3312"/>
      </w:tblGrid>
      <w:tr w14:paraId="52D5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blHeader/>
          <w:jc w:val="center"/>
        </w:trPr>
        <w:tc>
          <w:tcPr>
            <w:tcW w:w="820" w:type="dxa"/>
            <w:vAlign w:val="center"/>
          </w:tcPr>
          <w:p w14:paraId="52FAD577">
            <w:pPr>
              <w:spacing w:line="400" w:lineRule="exact"/>
              <w:jc w:val="center"/>
              <w:rPr>
                <w:rFonts w:eastAsia="黑体"/>
                <w:sz w:val="28"/>
                <w:szCs w:val="28"/>
              </w:rPr>
            </w:pPr>
            <w:r>
              <w:rPr>
                <w:rFonts w:eastAsia="黑体"/>
                <w:sz w:val="28"/>
                <w:szCs w:val="28"/>
              </w:rPr>
              <w:t>危害</w:t>
            </w:r>
          </w:p>
        </w:tc>
        <w:tc>
          <w:tcPr>
            <w:tcW w:w="2551" w:type="dxa"/>
            <w:vAlign w:val="center"/>
          </w:tcPr>
          <w:p w14:paraId="2BBD579A">
            <w:pPr>
              <w:spacing w:line="400" w:lineRule="exact"/>
              <w:jc w:val="center"/>
              <w:rPr>
                <w:rFonts w:eastAsia="黑体"/>
                <w:sz w:val="28"/>
                <w:szCs w:val="28"/>
              </w:rPr>
            </w:pPr>
            <w:r>
              <w:rPr>
                <w:rFonts w:eastAsia="黑体"/>
                <w:sz w:val="28"/>
                <w:szCs w:val="28"/>
              </w:rPr>
              <w:t>可预见的事件序列</w:t>
            </w:r>
          </w:p>
        </w:tc>
        <w:tc>
          <w:tcPr>
            <w:tcW w:w="1985" w:type="dxa"/>
            <w:vAlign w:val="center"/>
          </w:tcPr>
          <w:p w14:paraId="61648709">
            <w:pPr>
              <w:spacing w:line="400" w:lineRule="exact"/>
              <w:jc w:val="center"/>
              <w:rPr>
                <w:rFonts w:eastAsia="黑体"/>
                <w:sz w:val="28"/>
                <w:szCs w:val="28"/>
              </w:rPr>
            </w:pPr>
            <w:r>
              <w:rPr>
                <w:rFonts w:eastAsia="黑体"/>
                <w:sz w:val="28"/>
                <w:szCs w:val="28"/>
              </w:rPr>
              <w:t>危险情况</w:t>
            </w:r>
          </w:p>
        </w:tc>
        <w:tc>
          <w:tcPr>
            <w:tcW w:w="3312" w:type="dxa"/>
            <w:vAlign w:val="center"/>
          </w:tcPr>
          <w:p w14:paraId="2C60D0B3">
            <w:pPr>
              <w:spacing w:line="400" w:lineRule="exact"/>
              <w:jc w:val="center"/>
              <w:rPr>
                <w:rFonts w:eastAsia="黑体"/>
                <w:sz w:val="28"/>
                <w:szCs w:val="28"/>
              </w:rPr>
            </w:pPr>
            <w:r>
              <w:rPr>
                <w:rFonts w:eastAsia="黑体"/>
                <w:sz w:val="28"/>
                <w:szCs w:val="28"/>
              </w:rPr>
              <w:t>伤害</w:t>
            </w:r>
          </w:p>
        </w:tc>
      </w:tr>
      <w:tr w14:paraId="25F2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820" w:type="dxa"/>
            <w:vMerge w:val="restart"/>
            <w:vAlign w:val="center"/>
          </w:tcPr>
          <w:p w14:paraId="69420F34">
            <w:pPr>
              <w:spacing w:line="400" w:lineRule="exact"/>
              <w:jc w:val="center"/>
              <w:rPr>
                <w:rFonts w:eastAsia="仿宋_GB2312"/>
                <w:sz w:val="28"/>
                <w:szCs w:val="28"/>
              </w:rPr>
            </w:pPr>
            <w:r>
              <w:rPr>
                <w:rFonts w:eastAsia="仿宋_GB2312"/>
                <w:sz w:val="28"/>
                <w:szCs w:val="28"/>
              </w:rPr>
              <w:t>电磁能量</w:t>
            </w:r>
          </w:p>
        </w:tc>
        <w:tc>
          <w:tcPr>
            <w:tcW w:w="2551" w:type="dxa"/>
            <w:vAlign w:val="center"/>
          </w:tcPr>
          <w:p w14:paraId="78CE3A0B">
            <w:pPr>
              <w:spacing w:line="400" w:lineRule="exact"/>
              <w:jc w:val="left"/>
              <w:rPr>
                <w:rFonts w:eastAsia="仿宋_GB2312"/>
                <w:sz w:val="28"/>
                <w:szCs w:val="28"/>
              </w:rPr>
            </w:pPr>
            <w:r>
              <w:rPr>
                <w:rFonts w:eastAsia="仿宋_GB2312"/>
                <w:sz w:val="28"/>
                <w:szCs w:val="28"/>
              </w:rPr>
              <w:t>在强电磁辐射源边使用血糖仪测量。</w:t>
            </w:r>
          </w:p>
        </w:tc>
        <w:tc>
          <w:tcPr>
            <w:tcW w:w="1985" w:type="dxa"/>
            <w:vAlign w:val="center"/>
          </w:tcPr>
          <w:p w14:paraId="43D08655">
            <w:pPr>
              <w:spacing w:line="400" w:lineRule="exact"/>
              <w:jc w:val="left"/>
              <w:rPr>
                <w:rFonts w:eastAsia="仿宋_GB2312"/>
                <w:sz w:val="28"/>
                <w:szCs w:val="28"/>
              </w:rPr>
            </w:pPr>
            <w:r>
              <w:rPr>
                <w:rFonts w:eastAsia="仿宋_GB2312"/>
                <w:sz w:val="28"/>
                <w:szCs w:val="28"/>
              </w:rPr>
              <w:t>电磁干扰程序运行。</w:t>
            </w:r>
          </w:p>
        </w:tc>
        <w:tc>
          <w:tcPr>
            <w:tcW w:w="3312" w:type="dxa"/>
            <w:vAlign w:val="center"/>
          </w:tcPr>
          <w:p w14:paraId="573D25DF">
            <w:pPr>
              <w:spacing w:line="400" w:lineRule="exact"/>
              <w:jc w:val="left"/>
              <w:rPr>
                <w:rFonts w:eastAsia="仿宋_GB2312"/>
                <w:sz w:val="28"/>
                <w:szCs w:val="28"/>
              </w:rPr>
            </w:pPr>
            <w:r>
              <w:rPr>
                <w:rFonts w:eastAsia="仿宋_GB2312"/>
                <w:sz w:val="28"/>
                <w:szCs w:val="28"/>
              </w:rPr>
              <w:t>测量错误、测量结果误差过大。</w:t>
            </w:r>
          </w:p>
        </w:tc>
      </w:tr>
      <w:tr w14:paraId="747E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820" w:type="dxa"/>
            <w:vMerge w:val="continue"/>
            <w:vAlign w:val="center"/>
          </w:tcPr>
          <w:p w14:paraId="3E8FABCB">
            <w:pPr>
              <w:spacing w:line="400" w:lineRule="exact"/>
              <w:jc w:val="center"/>
              <w:rPr>
                <w:rFonts w:eastAsia="仿宋_GB2312"/>
                <w:sz w:val="28"/>
                <w:szCs w:val="28"/>
              </w:rPr>
            </w:pPr>
          </w:p>
        </w:tc>
        <w:tc>
          <w:tcPr>
            <w:tcW w:w="2551" w:type="dxa"/>
            <w:vAlign w:val="center"/>
          </w:tcPr>
          <w:p w14:paraId="05D2D7E7">
            <w:pPr>
              <w:spacing w:line="400" w:lineRule="exact"/>
              <w:jc w:val="left"/>
              <w:rPr>
                <w:rFonts w:eastAsia="仿宋_GB2312"/>
                <w:sz w:val="28"/>
                <w:szCs w:val="28"/>
              </w:rPr>
            </w:pPr>
            <w:r>
              <w:rPr>
                <w:rFonts w:eastAsia="仿宋_GB2312"/>
                <w:sz w:val="28"/>
                <w:szCs w:val="28"/>
              </w:rPr>
              <w:t>静电放电。</w:t>
            </w:r>
          </w:p>
        </w:tc>
        <w:tc>
          <w:tcPr>
            <w:tcW w:w="1985" w:type="dxa"/>
            <w:vAlign w:val="center"/>
          </w:tcPr>
          <w:p w14:paraId="5D4D32E1">
            <w:pPr>
              <w:spacing w:line="400" w:lineRule="exact"/>
              <w:jc w:val="left"/>
              <w:rPr>
                <w:rFonts w:eastAsia="仿宋_GB2312"/>
                <w:sz w:val="28"/>
                <w:szCs w:val="28"/>
              </w:rPr>
            </w:pPr>
            <w:r>
              <w:rPr>
                <w:rFonts w:eastAsia="仿宋_GB2312"/>
                <w:sz w:val="28"/>
                <w:szCs w:val="28"/>
              </w:rPr>
              <w:t>干扰程序运行。</w:t>
            </w:r>
          </w:p>
        </w:tc>
        <w:tc>
          <w:tcPr>
            <w:tcW w:w="3312" w:type="dxa"/>
            <w:vAlign w:val="center"/>
          </w:tcPr>
          <w:p w14:paraId="0E2582D0">
            <w:pPr>
              <w:spacing w:line="400" w:lineRule="exact"/>
              <w:jc w:val="left"/>
              <w:rPr>
                <w:rFonts w:eastAsia="仿宋_GB2312"/>
                <w:sz w:val="28"/>
                <w:szCs w:val="28"/>
              </w:rPr>
            </w:pPr>
            <w:r>
              <w:rPr>
                <w:rFonts w:eastAsia="仿宋_GB2312"/>
                <w:sz w:val="28"/>
                <w:szCs w:val="28"/>
              </w:rPr>
              <w:t>导致测量结果误差过大、或数据擦除。</w:t>
            </w:r>
          </w:p>
        </w:tc>
      </w:tr>
      <w:tr w14:paraId="1D27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9" w:hRule="atLeast"/>
          <w:jc w:val="center"/>
        </w:trPr>
        <w:tc>
          <w:tcPr>
            <w:tcW w:w="820" w:type="dxa"/>
            <w:vAlign w:val="center"/>
          </w:tcPr>
          <w:p w14:paraId="1F85A3F1">
            <w:pPr>
              <w:spacing w:line="400" w:lineRule="exact"/>
              <w:jc w:val="center"/>
              <w:rPr>
                <w:rFonts w:eastAsia="仿宋_GB2312"/>
                <w:sz w:val="28"/>
                <w:szCs w:val="28"/>
              </w:rPr>
            </w:pPr>
            <w:r>
              <w:rPr>
                <w:rFonts w:eastAsia="仿宋_GB2312"/>
                <w:sz w:val="28"/>
                <w:szCs w:val="28"/>
              </w:rPr>
              <w:t>机械能</w:t>
            </w:r>
          </w:p>
        </w:tc>
        <w:tc>
          <w:tcPr>
            <w:tcW w:w="2551" w:type="dxa"/>
            <w:vAlign w:val="center"/>
          </w:tcPr>
          <w:p w14:paraId="2DEBA4B3">
            <w:pPr>
              <w:spacing w:line="400" w:lineRule="exact"/>
              <w:jc w:val="left"/>
              <w:rPr>
                <w:rFonts w:eastAsia="仿宋_GB2312"/>
                <w:sz w:val="28"/>
                <w:szCs w:val="28"/>
              </w:rPr>
            </w:pPr>
            <w:r>
              <w:rPr>
                <w:rFonts w:eastAsia="仿宋_GB2312"/>
                <w:sz w:val="28"/>
                <w:szCs w:val="28"/>
              </w:rPr>
              <w:t>产品意外坠落。</w:t>
            </w:r>
          </w:p>
        </w:tc>
        <w:tc>
          <w:tcPr>
            <w:tcW w:w="1985" w:type="dxa"/>
            <w:vAlign w:val="center"/>
          </w:tcPr>
          <w:p w14:paraId="03F565AC">
            <w:pPr>
              <w:spacing w:line="400" w:lineRule="exact"/>
              <w:jc w:val="left"/>
              <w:rPr>
                <w:rFonts w:eastAsia="仿宋_GB2312"/>
                <w:sz w:val="28"/>
                <w:szCs w:val="28"/>
              </w:rPr>
            </w:pPr>
            <w:r>
              <w:rPr>
                <w:rFonts w:eastAsia="仿宋_GB2312"/>
                <w:sz w:val="28"/>
                <w:szCs w:val="28"/>
              </w:rPr>
              <w:t>机械部件松动，液晶板接触不良。</w:t>
            </w:r>
          </w:p>
        </w:tc>
        <w:tc>
          <w:tcPr>
            <w:tcW w:w="3312" w:type="dxa"/>
            <w:vAlign w:val="center"/>
          </w:tcPr>
          <w:p w14:paraId="104E14BA">
            <w:pPr>
              <w:spacing w:line="400" w:lineRule="exact"/>
              <w:jc w:val="left"/>
              <w:rPr>
                <w:rFonts w:eastAsia="仿宋_GB2312"/>
                <w:sz w:val="28"/>
                <w:szCs w:val="28"/>
              </w:rPr>
            </w:pPr>
            <w:r>
              <w:rPr>
                <w:rFonts w:eastAsia="仿宋_GB2312"/>
                <w:sz w:val="28"/>
                <w:szCs w:val="28"/>
              </w:rPr>
              <w:t>无法测量或测量误差过大，数据无法读取，严重时延误治疗。</w:t>
            </w:r>
          </w:p>
        </w:tc>
      </w:tr>
      <w:tr w14:paraId="23E3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jc w:val="center"/>
        </w:trPr>
        <w:tc>
          <w:tcPr>
            <w:tcW w:w="820" w:type="dxa"/>
            <w:vAlign w:val="center"/>
          </w:tcPr>
          <w:p w14:paraId="390A8894">
            <w:pPr>
              <w:spacing w:line="400" w:lineRule="exact"/>
              <w:jc w:val="center"/>
              <w:rPr>
                <w:rFonts w:eastAsia="仿宋_GB2312"/>
                <w:sz w:val="28"/>
                <w:szCs w:val="28"/>
              </w:rPr>
            </w:pPr>
            <w:r>
              <w:rPr>
                <w:rFonts w:eastAsia="仿宋_GB2312"/>
                <w:sz w:val="28"/>
                <w:szCs w:val="28"/>
              </w:rPr>
              <w:t>化学</w:t>
            </w:r>
          </w:p>
        </w:tc>
        <w:tc>
          <w:tcPr>
            <w:tcW w:w="2551" w:type="dxa"/>
            <w:vAlign w:val="center"/>
          </w:tcPr>
          <w:p w14:paraId="50AF009A">
            <w:pPr>
              <w:spacing w:line="400" w:lineRule="exact"/>
              <w:jc w:val="left"/>
              <w:rPr>
                <w:rFonts w:eastAsia="仿宋_GB2312"/>
                <w:sz w:val="28"/>
                <w:szCs w:val="28"/>
              </w:rPr>
            </w:pPr>
            <w:r>
              <w:rPr>
                <w:rFonts w:eastAsia="仿宋_GB2312"/>
                <w:sz w:val="28"/>
                <w:szCs w:val="28"/>
              </w:rPr>
              <w:t>长时间不使用的电池未经取出，造成电池漏液。</w:t>
            </w:r>
          </w:p>
        </w:tc>
        <w:tc>
          <w:tcPr>
            <w:tcW w:w="1985" w:type="dxa"/>
            <w:vAlign w:val="center"/>
          </w:tcPr>
          <w:p w14:paraId="49057A99">
            <w:pPr>
              <w:spacing w:line="400" w:lineRule="exact"/>
              <w:jc w:val="left"/>
              <w:rPr>
                <w:rFonts w:eastAsia="仿宋_GB2312"/>
                <w:sz w:val="28"/>
                <w:szCs w:val="28"/>
              </w:rPr>
            </w:pPr>
            <w:r>
              <w:rPr>
                <w:rFonts w:eastAsia="仿宋_GB2312"/>
                <w:sz w:val="28"/>
                <w:szCs w:val="28"/>
              </w:rPr>
              <w:t>电路腐蚀。</w:t>
            </w:r>
          </w:p>
        </w:tc>
        <w:tc>
          <w:tcPr>
            <w:tcW w:w="3312" w:type="dxa"/>
            <w:vAlign w:val="center"/>
          </w:tcPr>
          <w:p w14:paraId="43851B31">
            <w:pPr>
              <w:spacing w:line="400" w:lineRule="exact"/>
              <w:jc w:val="left"/>
              <w:rPr>
                <w:rFonts w:eastAsia="仿宋_GB2312"/>
                <w:sz w:val="28"/>
                <w:szCs w:val="28"/>
              </w:rPr>
            </w:pPr>
            <w:r>
              <w:rPr>
                <w:rFonts w:eastAsia="仿宋_GB2312"/>
                <w:sz w:val="28"/>
                <w:szCs w:val="28"/>
              </w:rPr>
              <w:t>设备故障，无法工作。</w:t>
            </w:r>
          </w:p>
        </w:tc>
      </w:tr>
      <w:tr w14:paraId="100D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820" w:type="dxa"/>
            <w:vMerge w:val="restart"/>
            <w:vAlign w:val="center"/>
          </w:tcPr>
          <w:p w14:paraId="684725DD">
            <w:pPr>
              <w:spacing w:line="400" w:lineRule="exact"/>
              <w:jc w:val="center"/>
              <w:rPr>
                <w:rFonts w:eastAsia="仿宋_GB2312"/>
                <w:sz w:val="28"/>
                <w:szCs w:val="28"/>
              </w:rPr>
            </w:pPr>
            <w:r>
              <w:rPr>
                <w:rFonts w:eastAsia="仿宋_GB2312"/>
                <w:sz w:val="28"/>
                <w:szCs w:val="28"/>
              </w:rPr>
              <w:t>操作错误</w:t>
            </w:r>
          </w:p>
        </w:tc>
        <w:tc>
          <w:tcPr>
            <w:tcW w:w="2551" w:type="dxa"/>
            <w:vAlign w:val="center"/>
          </w:tcPr>
          <w:p w14:paraId="3DC58ADA">
            <w:pPr>
              <w:spacing w:line="400" w:lineRule="exact"/>
              <w:jc w:val="left"/>
              <w:rPr>
                <w:rFonts w:eastAsia="仿宋_GB2312"/>
                <w:sz w:val="28"/>
                <w:szCs w:val="28"/>
              </w:rPr>
            </w:pPr>
            <w:r>
              <w:rPr>
                <w:rFonts w:eastAsia="仿宋_GB2312"/>
                <w:sz w:val="28"/>
                <w:szCs w:val="28"/>
              </w:rPr>
              <w:t>血糖仪的测试条插入口有异物。</w:t>
            </w:r>
          </w:p>
        </w:tc>
        <w:tc>
          <w:tcPr>
            <w:tcW w:w="1985" w:type="dxa"/>
            <w:vAlign w:val="center"/>
          </w:tcPr>
          <w:p w14:paraId="358C3038">
            <w:pPr>
              <w:spacing w:line="400" w:lineRule="exact"/>
              <w:jc w:val="left"/>
              <w:rPr>
                <w:rFonts w:eastAsia="仿宋_GB2312"/>
                <w:sz w:val="28"/>
                <w:szCs w:val="28"/>
              </w:rPr>
            </w:pPr>
            <w:r>
              <w:rPr>
                <w:rFonts w:eastAsia="仿宋_GB2312"/>
                <w:sz w:val="28"/>
                <w:szCs w:val="28"/>
              </w:rPr>
              <w:t>获得不准确的结果。</w:t>
            </w:r>
          </w:p>
        </w:tc>
        <w:tc>
          <w:tcPr>
            <w:tcW w:w="3312" w:type="dxa"/>
            <w:vAlign w:val="center"/>
          </w:tcPr>
          <w:p w14:paraId="7E388981">
            <w:pPr>
              <w:spacing w:line="400" w:lineRule="exact"/>
              <w:jc w:val="left"/>
              <w:rPr>
                <w:rFonts w:eastAsia="仿宋_GB2312"/>
                <w:sz w:val="28"/>
                <w:szCs w:val="28"/>
              </w:rPr>
            </w:pPr>
            <w:r>
              <w:rPr>
                <w:rFonts w:eastAsia="仿宋_GB2312"/>
                <w:sz w:val="28"/>
                <w:szCs w:val="28"/>
              </w:rPr>
              <w:t>根据测量结果采用不准确的治疗方法。</w:t>
            </w:r>
          </w:p>
        </w:tc>
      </w:tr>
      <w:tr w14:paraId="7E74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820" w:type="dxa"/>
            <w:vMerge w:val="continue"/>
            <w:vAlign w:val="center"/>
          </w:tcPr>
          <w:p w14:paraId="529950A8">
            <w:pPr>
              <w:spacing w:line="400" w:lineRule="exact"/>
              <w:jc w:val="center"/>
              <w:rPr>
                <w:rFonts w:eastAsia="仿宋_GB2312"/>
                <w:sz w:val="28"/>
                <w:szCs w:val="28"/>
              </w:rPr>
            </w:pPr>
          </w:p>
        </w:tc>
        <w:tc>
          <w:tcPr>
            <w:tcW w:w="2551" w:type="dxa"/>
            <w:vAlign w:val="center"/>
          </w:tcPr>
          <w:p w14:paraId="03DC9F50">
            <w:pPr>
              <w:spacing w:line="400" w:lineRule="exact"/>
              <w:jc w:val="left"/>
              <w:rPr>
                <w:rFonts w:eastAsia="仿宋_GB2312"/>
                <w:sz w:val="28"/>
                <w:szCs w:val="28"/>
              </w:rPr>
            </w:pPr>
            <w:r>
              <w:rPr>
                <w:rFonts w:eastAsia="仿宋_GB2312"/>
                <w:sz w:val="28"/>
                <w:szCs w:val="28"/>
              </w:rPr>
              <w:t>使用者的操作有误（使用者插入已使用过的血糖试纸条、在滴血标记出现以前进行测试、测试环境温度过低或过高、血样不足、电池电量不足）。</w:t>
            </w:r>
          </w:p>
        </w:tc>
        <w:tc>
          <w:tcPr>
            <w:tcW w:w="1985" w:type="dxa"/>
            <w:vAlign w:val="center"/>
          </w:tcPr>
          <w:p w14:paraId="73C0EBD8">
            <w:pPr>
              <w:spacing w:line="400" w:lineRule="exact"/>
              <w:jc w:val="left"/>
              <w:rPr>
                <w:rFonts w:eastAsia="仿宋_GB2312"/>
                <w:sz w:val="28"/>
                <w:szCs w:val="28"/>
              </w:rPr>
            </w:pPr>
            <w:r>
              <w:rPr>
                <w:rFonts w:eastAsia="仿宋_GB2312"/>
                <w:sz w:val="28"/>
                <w:szCs w:val="28"/>
              </w:rPr>
              <w:t>得不到结果或者获得不准确的结果。</w:t>
            </w:r>
          </w:p>
        </w:tc>
        <w:tc>
          <w:tcPr>
            <w:tcW w:w="3312" w:type="dxa"/>
            <w:vAlign w:val="center"/>
          </w:tcPr>
          <w:p w14:paraId="1F9F84B7">
            <w:pPr>
              <w:spacing w:line="400" w:lineRule="exact"/>
              <w:jc w:val="left"/>
              <w:rPr>
                <w:rFonts w:eastAsia="仿宋_GB2312"/>
                <w:sz w:val="28"/>
                <w:szCs w:val="28"/>
              </w:rPr>
            </w:pPr>
            <w:r>
              <w:rPr>
                <w:rFonts w:eastAsia="仿宋_GB2312"/>
                <w:sz w:val="28"/>
                <w:szCs w:val="28"/>
              </w:rPr>
              <w:t>根据测量结果采用不准确的治疗方法。</w:t>
            </w:r>
          </w:p>
        </w:tc>
      </w:tr>
      <w:tr w14:paraId="68CC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restart"/>
            <w:vAlign w:val="center"/>
          </w:tcPr>
          <w:p w14:paraId="4791E37E">
            <w:pPr>
              <w:spacing w:line="400" w:lineRule="exact"/>
              <w:jc w:val="center"/>
              <w:rPr>
                <w:rFonts w:eastAsia="仿宋_GB2312"/>
                <w:sz w:val="28"/>
                <w:szCs w:val="28"/>
              </w:rPr>
            </w:pPr>
            <w:r>
              <w:rPr>
                <w:rFonts w:eastAsia="仿宋_GB2312"/>
                <w:sz w:val="28"/>
                <w:szCs w:val="28"/>
              </w:rPr>
              <w:t>不完整的说明书</w:t>
            </w:r>
          </w:p>
        </w:tc>
        <w:tc>
          <w:tcPr>
            <w:tcW w:w="2551" w:type="dxa"/>
            <w:vAlign w:val="center"/>
          </w:tcPr>
          <w:p w14:paraId="7DFBF498">
            <w:pPr>
              <w:spacing w:line="400" w:lineRule="exact"/>
              <w:jc w:val="left"/>
              <w:rPr>
                <w:rFonts w:eastAsia="仿宋_GB2312"/>
                <w:sz w:val="28"/>
                <w:szCs w:val="28"/>
              </w:rPr>
            </w:pPr>
            <w:r>
              <w:rPr>
                <w:rFonts w:eastAsia="仿宋_GB2312"/>
                <w:sz w:val="28"/>
                <w:szCs w:val="28"/>
              </w:rPr>
              <w:t>未对错误操作进行说明。</w:t>
            </w:r>
          </w:p>
        </w:tc>
        <w:tc>
          <w:tcPr>
            <w:tcW w:w="1985" w:type="dxa"/>
            <w:vAlign w:val="center"/>
          </w:tcPr>
          <w:p w14:paraId="03360481">
            <w:pPr>
              <w:spacing w:line="400" w:lineRule="exact"/>
              <w:jc w:val="left"/>
              <w:rPr>
                <w:rFonts w:eastAsia="仿宋_GB2312"/>
                <w:sz w:val="28"/>
                <w:szCs w:val="28"/>
              </w:rPr>
            </w:pPr>
            <w:r>
              <w:rPr>
                <w:rFonts w:eastAsia="仿宋_GB2312"/>
                <w:sz w:val="28"/>
                <w:szCs w:val="28"/>
              </w:rPr>
              <w:t>错误操作、不正确的测量。</w:t>
            </w:r>
          </w:p>
        </w:tc>
        <w:tc>
          <w:tcPr>
            <w:tcW w:w="3312" w:type="dxa"/>
            <w:vAlign w:val="center"/>
          </w:tcPr>
          <w:p w14:paraId="422ACC4B">
            <w:pPr>
              <w:spacing w:line="400" w:lineRule="exact"/>
              <w:jc w:val="left"/>
              <w:rPr>
                <w:rFonts w:eastAsia="仿宋_GB2312"/>
                <w:sz w:val="28"/>
                <w:szCs w:val="28"/>
              </w:rPr>
            </w:pPr>
            <w:r>
              <w:rPr>
                <w:rFonts w:eastAsia="仿宋_GB2312"/>
                <w:sz w:val="28"/>
                <w:szCs w:val="28"/>
              </w:rPr>
              <w:t>测量值误差过大，测量失败，严重时延误治疗。</w:t>
            </w:r>
          </w:p>
        </w:tc>
      </w:tr>
      <w:tr w14:paraId="432A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14:paraId="024CC950">
            <w:pPr>
              <w:spacing w:line="400" w:lineRule="exact"/>
              <w:jc w:val="left"/>
              <w:rPr>
                <w:rFonts w:eastAsia="仿宋_GB2312"/>
                <w:sz w:val="28"/>
                <w:szCs w:val="28"/>
              </w:rPr>
            </w:pPr>
          </w:p>
        </w:tc>
        <w:tc>
          <w:tcPr>
            <w:tcW w:w="2551" w:type="dxa"/>
            <w:vAlign w:val="center"/>
          </w:tcPr>
          <w:p w14:paraId="56F44DF2">
            <w:pPr>
              <w:spacing w:line="400" w:lineRule="exact"/>
              <w:jc w:val="left"/>
              <w:rPr>
                <w:rFonts w:eastAsia="仿宋_GB2312"/>
                <w:sz w:val="28"/>
                <w:szCs w:val="28"/>
              </w:rPr>
            </w:pPr>
            <w:r>
              <w:rPr>
                <w:rFonts w:eastAsia="仿宋_GB2312"/>
                <w:sz w:val="28"/>
                <w:szCs w:val="28"/>
              </w:rPr>
              <w:t>不正确的消毒方法。</w:t>
            </w:r>
          </w:p>
        </w:tc>
        <w:tc>
          <w:tcPr>
            <w:tcW w:w="1985" w:type="dxa"/>
            <w:vAlign w:val="center"/>
          </w:tcPr>
          <w:p w14:paraId="18AB0247">
            <w:pPr>
              <w:spacing w:line="400" w:lineRule="exact"/>
              <w:jc w:val="left"/>
              <w:rPr>
                <w:rFonts w:eastAsia="仿宋_GB2312"/>
                <w:sz w:val="28"/>
                <w:szCs w:val="28"/>
              </w:rPr>
            </w:pPr>
            <w:r>
              <w:rPr>
                <w:rFonts w:eastAsia="仿宋_GB2312"/>
                <w:sz w:val="28"/>
                <w:szCs w:val="28"/>
              </w:rPr>
              <w:t>使用有腐蚀性的清洁剂、消毒剂。</w:t>
            </w:r>
          </w:p>
        </w:tc>
        <w:tc>
          <w:tcPr>
            <w:tcW w:w="3312" w:type="dxa"/>
            <w:vAlign w:val="center"/>
          </w:tcPr>
          <w:p w14:paraId="25AF9A01">
            <w:pPr>
              <w:spacing w:line="400" w:lineRule="exact"/>
              <w:jc w:val="left"/>
              <w:rPr>
                <w:rFonts w:eastAsia="仿宋_GB2312"/>
                <w:sz w:val="28"/>
                <w:szCs w:val="28"/>
              </w:rPr>
            </w:pPr>
            <w:r>
              <w:rPr>
                <w:rFonts w:eastAsia="仿宋_GB2312"/>
                <w:sz w:val="28"/>
                <w:szCs w:val="28"/>
              </w:rPr>
              <w:t>产品部件腐蚀、防护性能降低。</w:t>
            </w:r>
          </w:p>
        </w:tc>
      </w:tr>
      <w:tr w14:paraId="2503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14:paraId="6A32EE0A">
            <w:pPr>
              <w:spacing w:line="400" w:lineRule="exact"/>
              <w:jc w:val="left"/>
              <w:rPr>
                <w:rFonts w:eastAsia="仿宋_GB2312"/>
                <w:sz w:val="28"/>
                <w:szCs w:val="28"/>
              </w:rPr>
            </w:pPr>
          </w:p>
        </w:tc>
        <w:tc>
          <w:tcPr>
            <w:tcW w:w="2551" w:type="dxa"/>
            <w:vAlign w:val="center"/>
          </w:tcPr>
          <w:p w14:paraId="4FEFD494">
            <w:pPr>
              <w:spacing w:line="400" w:lineRule="exact"/>
              <w:jc w:val="left"/>
              <w:rPr>
                <w:rFonts w:eastAsia="仿宋_GB2312"/>
                <w:sz w:val="28"/>
                <w:szCs w:val="28"/>
              </w:rPr>
            </w:pPr>
            <w:r>
              <w:rPr>
                <w:rFonts w:eastAsia="仿宋_GB2312"/>
                <w:sz w:val="28"/>
                <w:szCs w:val="28"/>
              </w:rPr>
              <w:t>不正确的产品贮存条件。</w:t>
            </w:r>
          </w:p>
        </w:tc>
        <w:tc>
          <w:tcPr>
            <w:tcW w:w="1985" w:type="dxa"/>
            <w:vAlign w:val="center"/>
          </w:tcPr>
          <w:p w14:paraId="7C6585A0">
            <w:pPr>
              <w:spacing w:line="400" w:lineRule="exact"/>
              <w:jc w:val="left"/>
              <w:rPr>
                <w:rFonts w:eastAsia="仿宋_GB2312"/>
                <w:sz w:val="28"/>
                <w:szCs w:val="28"/>
              </w:rPr>
            </w:pPr>
            <w:r>
              <w:rPr>
                <w:rFonts w:eastAsia="仿宋_GB2312"/>
                <w:sz w:val="28"/>
                <w:szCs w:val="28"/>
              </w:rPr>
              <w:t>器件老化、部件寿命降低。</w:t>
            </w:r>
          </w:p>
        </w:tc>
        <w:tc>
          <w:tcPr>
            <w:tcW w:w="3312" w:type="dxa"/>
            <w:vAlign w:val="center"/>
          </w:tcPr>
          <w:p w14:paraId="5D495508">
            <w:pPr>
              <w:spacing w:line="400" w:lineRule="exact"/>
              <w:jc w:val="left"/>
              <w:rPr>
                <w:rFonts w:eastAsia="仿宋_GB2312"/>
                <w:sz w:val="28"/>
                <w:szCs w:val="28"/>
              </w:rPr>
            </w:pPr>
            <w:r>
              <w:rPr>
                <w:rFonts w:eastAsia="仿宋_GB2312"/>
                <w:sz w:val="28"/>
                <w:szCs w:val="28"/>
              </w:rPr>
              <w:t>产品寿命降低、导致测量值误差过大。</w:t>
            </w:r>
          </w:p>
        </w:tc>
      </w:tr>
      <w:tr w14:paraId="067A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14:paraId="770848F8">
            <w:pPr>
              <w:spacing w:line="400" w:lineRule="exact"/>
              <w:jc w:val="left"/>
              <w:rPr>
                <w:rFonts w:eastAsia="仿宋_GB2312"/>
                <w:sz w:val="28"/>
                <w:szCs w:val="28"/>
              </w:rPr>
            </w:pPr>
          </w:p>
        </w:tc>
        <w:tc>
          <w:tcPr>
            <w:tcW w:w="2551" w:type="dxa"/>
            <w:vAlign w:val="center"/>
          </w:tcPr>
          <w:p w14:paraId="5E58DB2B">
            <w:pPr>
              <w:spacing w:line="400" w:lineRule="exact"/>
              <w:jc w:val="left"/>
              <w:rPr>
                <w:rFonts w:eastAsia="仿宋_GB2312"/>
                <w:sz w:val="28"/>
                <w:szCs w:val="28"/>
              </w:rPr>
            </w:pPr>
            <w:r>
              <w:rPr>
                <w:rFonts w:eastAsia="仿宋_GB2312"/>
                <w:sz w:val="28"/>
                <w:szCs w:val="28"/>
              </w:rPr>
              <w:t>未规定校验周期。</w:t>
            </w:r>
          </w:p>
        </w:tc>
        <w:tc>
          <w:tcPr>
            <w:tcW w:w="1985" w:type="dxa"/>
            <w:vAlign w:val="center"/>
          </w:tcPr>
          <w:p w14:paraId="775EA233">
            <w:pPr>
              <w:spacing w:line="400" w:lineRule="exact"/>
              <w:jc w:val="left"/>
              <w:rPr>
                <w:rFonts w:eastAsia="仿宋_GB2312"/>
                <w:sz w:val="28"/>
                <w:szCs w:val="28"/>
              </w:rPr>
            </w:pPr>
            <w:r>
              <w:rPr>
                <w:rFonts w:eastAsia="仿宋_GB2312"/>
                <w:sz w:val="28"/>
                <w:szCs w:val="28"/>
              </w:rPr>
              <w:t>未对设备进行校准。</w:t>
            </w:r>
          </w:p>
        </w:tc>
        <w:tc>
          <w:tcPr>
            <w:tcW w:w="3312" w:type="dxa"/>
            <w:vAlign w:val="center"/>
          </w:tcPr>
          <w:p w14:paraId="6096A74A">
            <w:pPr>
              <w:spacing w:line="400" w:lineRule="exact"/>
              <w:jc w:val="left"/>
              <w:rPr>
                <w:rFonts w:eastAsia="仿宋_GB2312"/>
                <w:sz w:val="28"/>
                <w:szCs w:val="28"/>
              </w:rPr>
            </w:pPr>
            <w:r>
              <w:rPr>
                <w:rFonts w:eastAsia="仿宋_GB2312"/>
                <w:sz w:val="28"/>
                <w:szCs w:val="28"/>
              </w:rPr>
              <w:t>测量值误差过大，测量失败，严重时延误治疗。</w:t>
            </w:r>
          </w:p>
        </w:tc>
      </w:tr>
    </w:tbl>
    <w:p w14:paraId="312E2F85">
      <w:pPr>
        <w:spacing w:line="520" w:lineRule="exact"/>
        <w:ind w:firstLine="640" w:firstLineChars="200"/>
        <w:rPr>
          <w:rFonts w:eastAsia="仿宋_GB2312"/>
          <w:sz w:val="32"/>
          <w:szCs w:val="32"/>
        </w:rPr>
      </w:pPr>
      <w:r>
        <w:rPr>
          <w:rFonts w:eastAsia="仿宋_GB2312"/>
          <w:sz w:val="32"/>
          <w:szCs w:val="32"/>
        </w:rPr>
        <w:t>由于血糖仪的原理、功能和结构的差异，本章给出的风险要素及其示例是常见的而不是全部的。上述部分只是风险管理过程的组成部分，不是风险管理的全部。注册申请人应按照</w:t>
      </w:r>
      <w:r>
        <w:rPr>
          <w:rFonts w:eastAsia="仿宋_GB2312"/>
          <w:snapToGrid w:val="0"/>
          <w:kern w:val="0"/>
          <w:sz w:val="32"/>
          <w:szCs w:val="32"/>
        </w:rPr>
        <w:t>GB/T 42062《医疗器械风险管理对医疗器械的应用》</w:t>
      </w:r>
      <w:r>
        <w:rPr>
          <w:rFonts w:eastAsia="仿宋_GB2312"/>
          <w:sz w:val="32"/>
          <w:szCs w:val="32"/>
        </w:rPr>
        <w:t>中规定的过程和方法，在产品整个生命周期内建立、形成文件和保持一个持续的过程，用以判定与医疗器械有关的危害、估计和评价相关的风险、控制这些风险并监视上述控制的有效性，以充分保证产品的安全和有效。</w:t>
      </w:r>
    </w:p>
    <w:p w14:paraId="6973E6E0">
      <w:pPr>
        <w:spacing w:line="520" w:lineRule="exact"/>
        <w:ind w:right="-67" w:rightChars="-32"/>
        <w:jc w:val="left"/>
        <w:rPr>
          <w:rFonts w:hint="eastAsia" w:eastAsia="宋体"/>
          <w:lang w:eastAsia="zh-CN"/>
        </w:rPr>
      </w:pPr>
    </w:p>
    <w:p w14:paraId="1C4532B5">
      <w:pPr>
        <w:spacing w:line="520" w:lineRule="exact"/>
        <w:ind w:right="-67" w:rightChars="-32"/>
        <w:jc w:val="center"/>
        <w:rPr>
          <w:rFonts w:hint="eastAsia" w:eastAsia="宋体"/>
          <w:lang w:eastAsia="zh-CN"/>
        </w:rPr>
      </w:pPr>
    </w:p>
    <w:p w14:paraId="0773BFEE">
      <w:pPr>
        <w:spacing w:line="520" w:lineRule="exact"/>
        <w:ind w:right="-67"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4" name="图片 24" descr="2"/>
            <wp:cNvGraphicFramePr/>
            <a:graphic xmlns:a="http://schemas.openxmlformats.org/drawingml/2006/main">
              <a:graphicData uri="http://schemas.openxmlformats.org/drawingml/2006/picture">
                <pic:pic xmlns:pic="http://schemas.openxmlformats.org/drawingml/2006/picture">
                  <pic:nvPicPr>
                    <pic:cNvPr id="24" name="图片 24" descr="2"/>
                    <pic:cNvPicPr/>
                  </pic:nvPicPr>
                  <pic:blipFill>
                    <a:blip r:embed="rId13"/>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992" w:gutter="0"/>
      <w:pgNumType w:start="146"/>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5917653"/>
      <w:docPartObj>
        <w:docPartGallery w:val="AutoText"/>
      </w:docPartObj>
    </w:sdtPr>
    <w:sdtEndPr>
      <w:rPr>
        <w:sz w:val="28"/>
        <w:szCs w:val="28"/>
      </w:rPr>
    </w:sdtEndPr>
    <w:sdtContent>
      <w:p w14:paraId="61533030">
        <w:pPr>
          <w:pStyle w:val="12"/>
          <w:ind w:firstLine="840"/>
          <w:jc w:val="right"/>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167</w:t>
        </w:r>
        <w:r>
          <w:rPr>
            <w:sz w:val="28"/>
            <w:szCs w:val="28"/>
          </w:rPr>
          <w:fldChar w:fldCharType="end"/>
        </w:r>
        <w:r>
          <w:rPr>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2273981"/>
      <w:docPartObj>
        <w:docPartGallery w:val="AutoText"/>
      </w:docPartObj>
    </w:sdtPr>
    <w:sdtEndPr>
      <w:rPr>
        <w:sz w:val="28"/>
        <w:szCs w:val="28"/>
      </w:rPr>
    </w:sdtEndPr>
    <w:sdtContent>
      <w:p w14:paraId="27315934">
        <w:pPr>
          <w:pStyle w:val="12"/>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166</w:t>
        </w:r>
        <w:r>
          <w:rPr>
            <w:sz w:val="28"/>
            <w:szCs w:val="28"/>
          </w:rPr>
          <w:fldChar w:fldCharType="end"/>
        </w:r>
        <w:r>
          <w:rPr>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none"/>
      <w:pStyle w:val="40"/>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E6159B7"/>
    <w:multiLevelType w:val="singleLevel"/>
    <w:tmpl w:val="0E6159B7"/>
    <w:lvl w:ilvl="0" w:tentative="0">
      <w:start w:val="1"/>
      <w:numFmt w:val="lowerLetter"/>
      <w:suff w:val="nothing"/>
      <w:lvlText w:val="%1）"/>
      <w:lvlJc w:val="left"/>
    </w:lvl>
  </w:abstractNum>
  <w:abstractNum w:abstractNumId="2">
    <w:nsid w:val="657D3FBC"/>
    <w:multiLevelType w:val="multilevel"/>
    <w:tmpl w:val="657D3FBC"/>
    <w:lvl w:ilvl="0" w:tentative="0">
      <w:start w:val="1"/>
      <w:numFmt w:val="upperLetter"/>
      <w:pStyle w:val="4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172A27"/>
    <w:rsid w:val="00016B2A"/>
    <w:rsid w:val="00024FE1"/>
    <w:rsid w:val="000308E8"/>
    <w:rsid w:val="000346CD"/>
    <w:rsid w:val="00034C11"/>
    <w:rsid w:val="00041322"/>
    <w:rsid w:val="0004329E"/>
    <w:rsid w:val="00047C0C"/>
    <w:rsid w:val="00047FEA"/>
    <w:rsid w:val="00050828"/>
    <w:rsid w:val="00051E62"/>
    <w:rsid w:val="000607D0"/>
    <w:rsid w:val="000612EE"/>
    <w:rsid w:val="0006720E"/>
    <w:rsid w:val="00072CC6"/>
    <w:rsid w:val="0007664D"/>
    <w:rsid w:val="00077B30"/>
    <w:rsid w:val="00081F9C"/>
    <w:rsid w:val="00086F7A"/>
    <w:rsid w:val="000A3339"/>
    <w:rsid w:val="000A7798"/>
    <w:rsid w:val="000C7505"/>
    <w:rsid w:val="000D4B5E"/>
    <w:rsid w:val="000E0BE5"/>
    <w:rsid w:val="000E6147"/>
    <w:rsid w:val="000F29BC"/>
    <w:rsid w:val="00101C2F"/>
    <w:rsid w:val="00105687"/>
    <w:rsid w:val="001071E3"/>
    <w:rsid w:val="001101AE"/>
    <w:rsid w:val="001102D2"/>
    <w:rsid w:val="001138FA"/>
    <w:rsid w:val="00121AC5"/>
    <w:rsid w:val="0012710E"/>
    <w:rsid w:val="00127B52"/>
    <w:rsid w:val="00127C6D"/>
    <w:rsid w:val="00130652"/>
    <w:rsid w:val="00131887"/>
    <w:rsid w:val="001340F1"/>
    <w:rsid w:val="00140BAB"/>
    <w:rsid w:val="0014150D"/>
    <w:rsid w:val="001421BE"/>
    <w:rsid w:val="001431C5"/>
    <w:rsid w:val="00143242"/>
    <w:rsid w:val="0014546F"/>
    <w:rsid w:val="0014549D"/>
    <w:rsid w:val="001561A4"/>
    <w:rsid w:val="00157E27"/>
    <w:rsid w:val="00166D07"/>
    <w:rsid w:val="00171F15"/>
    <w:rsid w:val="00171F60"/>
    <w:rsid w:val="00172A27"/>
    <w:rsid w:val="00173DCC"/>
    <w:rsid w:val="00176C16"/>
    <w:rsid w:val="001803F9"/>
    <w:rsid w:val="00181718"/>
    <w:rsid w:val="0018501D"/>
    <w:rsid w:val="00193584"/>
    <w:rsid w:val="001A27EC"/>
    <w:rsid w:val="001C27C8"/>
    <w:rsid w:val="001E06F4"/>
    <w:rsid w:val="001E41DA"/>
    <w:rsid w:val="001E4708"/>
    <w:rsid w:val="001E4EB9"/>
    <w:rsid w:val="001E7CE0"/>
    <w:rsid w:val="001F1B5C"/>
    <w:rsid w:val="001F3C7A"/>
    <w:rsid w:val="00202409"/>
    <w:rsid w:val="00215387"/>
    <w:rsid w:val="002459E5"/>
    <w:rsid w:val="00250D06"/>
    <w:rsid w:val="00254CD6"/>
    <w:rsid w:val="00263717"/>
    <w:rsid w:val="00266C04"/>
    <w:rsid w:val="00267CB7"/>
    <w:rsid w:val="0027549F"/>
    <w:rsid w:val="0029142F"/>
    <w:rsid w:val="00297F73"/>
    <w:rsid w:val="002B2525"/>
    <w:rsid w:val="002C0AED"/>
    <w:rsid w:val="002C75BD"/>
    <w:rsid w:val="002C7685"/>
    <w:rsid w:val="002D450D"/>
    <w:rsid w:val="002F2F5D"/>
    <w:rsid w:val="00305A51"/>
    <w:rsid w:val="00307564"/>
    <w:rsid w:val="00307FCB"/>
    <w:rsid w:val="003119CA"/>
    <w:rsid w:val="0033208A"/>
    <w:rsid w:val="00344EED"/>
    <w:rsid w:val="00361B8F"/>
    <w:rsid w:val="00375827"/>
    <w:rsid w:val="0037633E"/>
    <w:rsid w:val="00380AC3"/>
    <w:rsid w:val="0038122A"/>
    <w:rsid w:val="003863A9"/>
    <w:rsid w:val="00386415"/>
    <w:rsid w:val="00391FEB"/>
    <w:rsid w:val="0039443D"/>
    <w:rsid w:val="003A1AF6"/>
    <w:rsid w:val="003A48DA"/>
    <w:rsid w:val="003B0FEE"/>
    <w:rsid w:val="003B3E48"/>
    <w:rsid w:val="003B5C31"/>
    <w:rsid w:val="003B65D2"/>
    <w:rsid w:val="003B6D94"/>
    <w:rsid w:val="003B7318"/>
    <w:rsid w:val="003D23CB"/>
    <w:rsid w:val="003D49F4"/>
    <w:rsid w:val="003E2257"/>
    <w:rsid w:val="00404A65"/>
    <w:rsid w:val="00406589"/>
    <w:rsid w:val="00411D3B"/>
    <w:rsid w:val="004130A2"/>
    <w:rsid w:val="0041442A"/>
    <w:rsid w:val="0041547D"/>
    <w:rsid w:val="004170FF"/>
    <w:rsid w:val="00423BB8"/>
    <w:rsid w:val="00425178"/>
    <w:rsid w:val="004264BB"/>
    <w:rsid w:val="004365AE"/>
    <w:rsid w:val="00437C13"/>
    <w:rsid w:val="004439B5"/>
    <w:rsid w:val="004440F2"/>
    <w:rsid w:val="0045086B"/>
    <w:rsid w:val="004546D9"/>
    <w:rsid w:val="004607E0"/>
    <w:rsid w:val="004650C5"/>
    <w:rsid w:val="00465BF9"/>
    <w:rsid w:val="00466334"/>
    <w:rsid w:val="00473B6E"/>
    <w:rsid w:val="0047459C"/>
    <w:rsid w:val="004768B8"/>
    <w:rsid w:val="00481DD8"/>
    <w:rsid w:val="00481E0B"/>
    <w:rsid w:val="00483B97"/>
    <w:rsid w:val="00486F9D"/>
    <w:rsid w:val="00492A05"/>
    <w:rsid w:val="00494A58"/>
    <w:rsid w:val="00495E5E"/>
    <w:rsid w:val="00496D2A"/>
    <w:rsid w:val="004B2E53"/>
    <w:rsid w:val="004B4DDD"/>
    <w:rsid w:val="004C0A26"/>
    <w:rsid w:val="004E0F9D"/>
    <w:rsid w:val="004E2C4C"/>
    <w:rsid w:val="004F31A9"/>
    <w:rsid w:val="00501ADB"/>
    <w:rsid w:val="00502FB2"/>
    <w:rsid w:val="00503EA4"/>
    <w:rsid w:val="00513695"/>
    <w:rsid w:val="005145E8"/>
    <w:rsid w:val="00526533"/>
    <w:rsid w:val="00526853"/>
    <w:rsid w:val="00553085"/>
    <w:rsid w:val="005649F3"/>
    <w:rsid w:val="00595F11"/>
    <w:rsid w:val="00596ABC"/>
    <w:rsid w:val="00596BF0"/>
    <w:rsid w:val="00596C9C"/>
    <w:rsid w:val="00597047"/>
    <w:rsid w:val="005A72C0"/>
    <w:rsid w:val="005B28C6"/>
    <w:rsid w:val="005B28CC"/>
    <w:rsid w:val="005C0B6A"/>
    <w:rsid w:val="005C3DA0"/>
    <w:rsid w:val="005D55FC"/>
    <w:rsid w:val="005E4D33"/>
    <w:rsid w:val="005F0A8C"/>
    <w:rsid w:val="005F1686"/>
    <w:rsid w:val="005F4FAD"/>
    <w:rsid w:val="005F6EBB"/>
    <w:rsid w:val="006065A3"/>
    <w:rsid w:val="00611A7E"/>
    <w:rsid w:val="00615FF4"/>
    <w:rsid w:val="006172D3"/>
    <w:rsid w:val="0061760F"/>
    <w:rsid w:val="006179AE"/>
    <w:rsid w:val="00620E53"/>
    <w:rsid w:val="00622DFD"/>
    <w:rsid w:val="00623F38"/>
    <w:rsid w:val="006260EA"/>
    <w:rsid w:val="00634C28"/>
    <w:rsid w:val="00636F8F"/>
    <w:rsid w:val="00640C65"/>
    <w:rsid w:val="006471A9"/>
    <w:rsid w:val="00654017"/>
    <w:rsid w:val="0065787C"/>
    <w:rsid w:val="00665F33"/>
    <w:rsid w:val="006769AC"/>
    <w:rsid w:val="00684F38"/>
    <w:rsid w:val="00685852"/>
    <w:rsid w:val="006979FF"/>
    <w:rsid w:val="006A4E60"/>
    <w:rsid w:val="006B7F86"/>
    <w:rsid w:val="006C1953"/>
    <w:rsid w:val="006C3FF1"/>
    <w:rsid w:val="006C54B8"/>
    <w:rsid w:val="006E1079"/>
    <w:rsid w:val="006E1A43"/>
    <w:rsid w:val="006E28F6"/>
    <w:rsid w:val="0071310F"/>
    <w:rsid w:val="00714544"/>
    <w:rsid w:val="007343B7"/>
    <w:rsid w:val="00736ED9"/>
    <w:rsid w:val="007434B3"/>
    <w:rsid w:val="00747599"/>
    <w:rsid w:val="00755109"/>
    <w:rsid w:val="00763EFB"/>
    <w:rsid w:val="00765A3D"/>
    <w:rsid w:val="007772B3"/>
    <w:rsid w:val="007802E7"/>
    <w:rsid w:val="00793743"/>
    <w:rsid w:val="00793D92"/>
    <w:rsid w:val="00797FDE"/>
    <w:rsid w:val="007A7729"/>
    <w:rsid w:val="007B5598"/>
    <w:rsid w:val="007B5BCD"/>
    <w:rsid w:val="007B6011"/>
    <w:rsid w:val="007B6F49"/>
    <w:rsid w:val="007C2D32"/>
    <w:rsid w:val="007D4B5E"/>
    <w:rsid w:val="007F461D"/>
    <w:rsid w:val="00800AF0"/>
    <w:rsid w:val="00806182"/>
    <w:rsid w:val="008132B6"/>
    <w:rsid w:val="00813AFA"/>
    <w:rsid w:val="008277CA"/>
    <w:rsid w:val="00830373"/>
    <w:rsid w:val="00832E01"/>
    <w:rsid w:val="008338ED"/>
    <w:rsid w:val="00836FFE"/>
    <w:rsid w:val="008453F1"/>
    <w:rsid w:val="00856465"/>
    <w:rsid w:val="0087595C"/>
    <w:rsid w:val="00881828"/>
    <w:rsid w:val="008A6D86"/>
    <w:rsid w:val="008B5B24"/>
    <w:rsid w:val="008C0E47"/>
    <w:rsid w:val="008C26F5"/>
    <w:rsid w:val="008D33A6"/>
    <w:rsid w:val="008D4A14"/>
    <w:rsid w:val="008E2C52"/>
    <w:rsid w:val="008E43D8"/>
    <w:rsid w:val="008F1348"/>
    <w:rsid w:val="008F339A"/>
    <w:rsid w:val="008F593F"/>
    <w:rsid w:val="00902C1C"/>
    <w:rsid w:val="009033A8"/>
    <w:rsid w:val="00903A94"/>
    <w:rsid w:val="00905DC0"/>
    <w:rsid w:val="00907F3A"/>
    <w:rsid w:val="00910106"/>
    <w:rsid w:val="009118E7"/>
    <w:rsid w:val="00921C96"/>
    <w:rsid w:val="00927B64"/>
    <w:rsid w:val="00933127"/>
    <w:rsid w:val="00934826"/>
    <w:rsid w:val="009359DF"/>
    <w:rsid w:val="00944704"/>
    <w:rsid w:val="0095308C"/>
    <w:rsid w:val="00955E2F"/>
    <w:rsid w:val="009574EB"/>
    <w:rsid w:val="0096402F"/>
    <w:rsid w:val="0096429A"/>
    <w:rsid w:val="00977FDF"/>
    <w:rsid w:val="00982673"/>
    <w:rsid w:val="00994758"/>
    <w:rsid w:val="009B3604"/>
    <w:rsid w:val="009C6856"/>
    <w:rsid w:val="009E1A77"/>
    <w:rsid w:val="009E39E7"/>
    <w:rsid w:val="009E3AE1"/>
    <w:rsid w:val="009E499C"/>
    <w:rsid w:val="009E6BBF"/>
    <w:rsid w:val="00A10BBF"/>
    <w:rsid w:val="00A23366"/>
    <w:rsid w:val="00A27D00"/>
    <w:rsid w:val="00A3061E"/>
    <w:rsid w:val="00A310BF"/>
    <w:rsid w:val="00A40A2E"/>
    <w:rsid w:val="00A50C74"/>
    <w:rsid w:val="00A60FB1"/>
    <w:rsid w:val="00A64F2E"/>
    <w:rsid w:val="00A656C8"/>
    <w:rsid w:val="00A934A4"/>
    <w:rsid w:val="00A93761"/>
    <w:rsid w:val="00A95126"/>
    <w:rsid w:val="00A9787F"/>
    <w:rsid w:val="00AA127B"/>
    <w:rsid w:val="00AC1E0C"/>
    <w:rsid w:val="00AD0116"/>
    <w:rsid w:val="00AD1624"/>
    <w:rsid w:val="00AD473A"/>
    <w:rsid w:val="00AD50EE"/>
    <w:rsid w:val="00AD64B0"/>
    <w:rsid w:val="00AE636C"/>
    <w:rsid w:val="00AF6630"/>
    <w:rsid w:val="00AF6684"/>
    <w:rsid w:val="00B02C64"/>
    <w:rsid w:val="00B04928"/>
    <w:rsid w:val="00B150B8"/>
    <w:rsid w:val="00B168CD"/>
    <w:rsid w:val="00B1798C"/>
    <w:rsid w:val="00B20988"/>
    <w:rsid w:val="00B2784B"/>
    <w:rsid w:val="00B3431E"/>
    <w:rsid w:val="00B37E0D"/>
    <w:rsid w:val="00B4046F"/>
    <w:rsid w:val="00B42A67"/>
    <w:rsid w:val="00B45B56"/>
    <w:rsid w:val="00B47EEA"/>
    <w:rsid w:val="00B50B63"/>
    <w:rsid w:val="00B52CFF"/>
    <w:rsid w:val="00B5672C"/>
    <w:rsid w:val="00B7210D"/>
    <w:rsid w:val="00B75907"/>
    <w:rsid w:val="00B809D4"/>
    <w:rsid w:val="00B82DD8"/>
    <w:rsid w:val="00B92FF6"/>
    <w:rsid w:val="00B96945"/>
    <w:rsid w:val="00BA30D5"/>
    <w:rsid w:val="00BA75AF"/>
    <w:rsid w:val="00BB5249"/>
    <w:rsid w:val="00BC2C94"/>
    <w:rsid w:val="00BC7012"/>
    <w:rsid w:val="00BD15B9"/>
    <w:rsid w:val="00BD7525"/>
    <w:rsid w:val="00BE29C6"/>
    <w:rsid w:val="00BE7BC0"/>
    <w:rsid w:val="00C02540"/>
    <w:rsid w:val="00C11B32"/>
    <w:rsid w:val="00C1406A"/>
    <w:rsid w:val="00C215DF"/>
    <w:rsid w:val="00C2498A"/>
    <w:rsid w:val="00C2737C"/>
    <w:rsid w:val="00C34840"/>
    <w:rsid w:val="00C35ACA"/>
    <w:rsid w:val="00C37316"/>
    <w:rsid w:val="00C60A2C"/>
    <w:rsid w:val="00C6106C"/>
    <w:rsid w:val="00C6267E"/>
    <w:rsid w:val="00C63338"/>
    <w:rsid w:val="00C66799"/>
    <w:rsid w:val="00C7193D"/>
    <w:rsid w:val="00C7261E"/>
    <w:rsid w:val="00C74C5E"/>
    <w:rsid w:val="00CA19C8"/>
    <w:rsid w:val="00CC4D66"/>
    <w:rsid w:val="00CC6EA8"/>
    <w:rsid w:val="00CE6C72"/>
    <w:rsid w:val="00D0308F"/>
    <w:rsid w:val="00D04F0C"/>
    <w:rsid w:val="00D05150"/>
    <w:rsid w:val="00D05E65"/>
    <w:rsid w:val="00D13C52"/>
    <w:rsid w:val="00D25C62"/>
    <w:rsid w:val="00D32D65"/>
    <w:rsid w:val="00D37C9B"/>
    <w:rsid w:val="00D401C5"/>
    <w:rsid w:val="00D43D43"/>
    <w:rsid w:val="00D53602"/>
    <w:rsid w:val="00D71573"/>
    <w:rsid w:val="00D748CC"/>
    <w:rsid w:val="00D74BFF"/>
    <w:rsid w:val="00D76D0B"/>
    <w:rsid w:val="00D77DB0"/>
    <w:rsid w:val="00D977E8"/>
    <w:rsid w:val="00DA439A"/>
    <w:rsid w:val="00DA54E2"/>
    <w:rsid w:val="00DA6671"/>
    <w:rsid w:val="00DA680F"/>
    <w:rsid w:val="00DB4704"/>
    <w:rsid w:val="00DB529C"/>
    <w:rsid w:val="00DB5CF7"/>
    <w:rsid w:val="00DB63E6"/>
    <w:rsid w:val="00DB6C20"/>
    <w:rsid w:val="00DC0EAD"/>
    <w:rsid w:val="00DD016D"/>
    <w:rsid w:val="00DD0528"/>
    <w:rsid w:val="00DF56DC"/>
    <w:rsid w:val="00E114C5"/>
    <w:rsid w:val="00E13634"/>
    <w:rsid w:val="00E278BC"/>
    <w:rsid w:val="00E442AB"/>
    <w:rsid w:val="00E51A7A"/>
    <w:rsid w:val="00E53DFC"/>
    <w:rsid w:val="00E64649"/>
    <w:rsid w:val="00E6498E"/>
    <w:rsid w:val="00E66A85"/>
    <w:rsid w:val="00E66CA6"/>
    <w:rsid w:val="00E67A24"/>
    <w:rsid w:val="00E71C3D"/>
    <w:rsid w:val="00E7313F"/>
    <w:rsid w:val="00E75A64"/>
    <w:rsid w:val="00E86BC3"/>
    <w:rsid w:val="00E92C3E"/>
    <w:rsid w:val="00E937BF"/>
    <w:rsid w:val="00E9440D"/>
    <w:rsid w:val="00EA1074"/>
    <w:rsid w:val="00EA2975"/>
    <w:rsid w:val="00EA3F75"/>
    <w:rsid w:val="00EC4603"/>
    <w:rsid w:val="00EC552F"/>
    <w:rsid w:val="00EC5CBD"/>
    <w:rsid w:val="00ED6761"/>
    <w:rsid w:val="00ED719A"/>
    <w:rsid w:val="00EE1B6F"/>
    <w:rsid w:val="00EF06AB"/>
    <w:rsid w:val="00EF18F2"/>
    <w:rsid w:val="00EF2734"/>
    <w:rsid w:val="00F06476"/>
    <w:rsid w:val="00F16848"/>
    <w:rsid w:val="00F20DE9"/>
    <w:rsid w:val="00F23656"/>
    <w:rsid w:val="00F50FCE"/>
    <w:rsid w:val="00F54286"/>
    <w:rsid w:val="00F54834"/>
    <w:rsid w:val="00F55659"/>
    <w:rsid w:val="00F65E42"/>
    <w:rsid w:val="00F713B7"/>
    <w:rsid w:val="00F74655"/>
    <w:rsid w:val="00F771A6"/>
    <w:rsid w:val="00F91934"/>
    <w:rsid w:val="00F94BE8"/>
    <w:rsid w:val="00FA0236"/>
    <w:rsid w:val="00FA1491"/>
    <w:rsid w:val="00FA16FE"/>
    <w:rsid w:val="00FA192B"/>
    <w:rsid w:val="00FA3911"/>
    <w:rsid w:val="00FA49A6"/>
    <w:rsid w:val="00FA4DA7"/>
    <w:rsid w:val="00FA7C25"/>
    <w:rsid w:val="00FC403F"/>
    <w:rsid w:val="00FC560C"/>
    <w:rsid w:val="00FD4C93"/>
    <w:rsid w:val="00FD5705"/>
    <w:rsid w:val="00FD7A32"/>
    <w:rsid w:val="00FE103B"/>
    <w:rsid w:val="00FE4F3D"/>
    <w:rsid w:val="00FE66A0"/>
    <w:rsid w:val="00FF5966"/>
    <w:rsid w:val="00FF5C63"/>
    <w:rsid w:val="012104EA"/>
    <w:rsid w:val="012E64FB"/>
    <w:rsid w:val="016347D7"/>
    <w:rsid w:val="01DA7C98"/>
    <w:rsid w:val="01E96C2E"/>
    <w:rsid w:val="01F178BE"/>
    <w:rsid w:val="023006A7"/>
    <w:rsid w:val="02672D80"/>
    <w:rsid w:val="029403CC"/>
    <w:rsid w:val="029E5458"/>
    <w:rsid w:val="02E244CB"/>
    <w:rsid w:val="032D1844"/>
    <w:rsid w:val="0356048A"/>
    <w:rsid w:val="036B4BAC"/>
    <w:rsid w:val="03772BBD"/>
    <w:rsid w:val="03A74EB6"/>
    <w:rsid w:val="04036024"/>
    <w:rsid w:val="042F134C"/>
    <w:rsid w:val="044F06A2"/>
    <w:rsid w:val="045A6A33"/>
    <w:rsid w:val="047C49E9"/>
    <w:rsid w:val="0491110B"/>
    <w:rsid w:val="04B270C1"/>
    <w:rsid w:val="04DD3789"/>
    <w:rsid w:val="05097AD0"/>
    <w:rsid w:val="05215177"/>
    <w:rsid w:val="052C3508"/>
    <w:rsid w:val="05344197"/>
    <w:rsid w:val="053E2528"/>
    <w:rsid w:val="058A4BA6"/>
    <w:rsid w:val="05ED35C6"/>
    <w:rsid w:val="05FD56D0"/>
    <w:rsid w:val="061B0C12"/>
    <w:rsid w:val="0623601E"/>
    <w:rsid w:val="06F253F2"/>
    <w:rsid w:val="06FC3783"/>
    <w:rsid w:val="07071B14"/>
    <w:rsid w:val="07277E4A"/>
    <w:rsid w:val="07684137"/>
    <w:rsid w:val="07784772"/>
    <w:rsid w:val="07BF4B46"/>
    <w:rsid w:val="080B3940"/>
    <w:rsid w:val="082038E6"/>
    <w:rsid w:val="084C43AA"/>
    <w:rsid w:val="088C0A16"/>
    <w:rsid w:val="08AE3149"/>
    <w:rsid w:val="08FA104A"/>
    <w:rsid w:val="0972418C"/>
    <w:rsid w:val="097D251D"/>
    <w:rsid w:val="09E92ED1"/>
    <w:rsid w:val="0A1E592A"/>
    <w:rsid w:val="0A362FD0"/>
    <w:rsid w:val="0A382C50"/>
    <w:rsid w:val="0A4A1C71"/>
    <w:rsid w:val="0A4B5DAD"/>
    <w:rsid w:val="0A987129"/>
    <w:rsid w:val="0AB66DA2"/>
    <w:rsid w:val="0AB97D26"/>
    <w:rsid w:val="0AC460B7"/>
    <w:rsid w:val="0B441E89"/>
    <w:rsid w:val="0B591E2E"/>
    <w:rsid w:val="0B7E0D69"/>
    <w:rsid w:val="0B9A2898"/>
    <w:rsid w:val="0BBC084E"/>
    <w:rsid w:val="0BF03F4E"/>
    <w:rsid w:val="0C076CE5"/>
    <w:rsid w:val="0C1621E1"/>
    <w:rsid w:val="0C541CC6"/>
    <w:rsid w:val="0C6F3656"/>
    <w:rsid w:val="0CF550D2"/>
    <w:rsid w:val="0CF86057"/>
    <w:rsid w:val="0D4E5761"/>
    <w:rsid w:val="0D524167"/>
    <w:rsid w:val="0D58790C"/>
    <w:rsid w:val="0D631E83"/>
    <w:rsid w:val="0D632415"/>
    <w:rsid w:val="0D6E3A97"/>
    <w:rsid w:val="0DB05E0C"/>
    <w:rsid w:val="0DC444A6"/>
    <w:rsid w:val="0DCA3066"/>
    <w:rsid w:val="0E3B7968"/>
    <w:rsid w:val="0EAC311F"/>
    <w:rsid w:val="0EB32AAA"/>
    <w:rsid w:val="0EE13979"/>
    <w:rsid w:val="0F347783"/>
    <w:rsid w:val="0F4B77A5"/>
    <w:rsid w:val="0F565B36"/>
    <w:rsid w:val="0F906C15"/>
    <w:rsid w:val="0FC14D11"/>
    <w:rsid w:val="0FC264EA"/>
    <w:rsid w:val="0FC31719"/>
    <w:rsid w:val="0FF90BC3"/>
    <w:rsid w:val="10036F54"/>
    <w:rsid w:val="10196EF9"/>
    <w:rsid w:val="10863CAA"/>
    <w:rsid w:val="10A832F4"/>
    <w:rsid w:val="10B56D77"/>
    <w:rsid w:val="10D26327"/>
    <w:rsid w:val="11080D80"/>
    <w:rsid w:val="111E5122"/>
    <w:rsid w:val="11560AFF"/>
    <w:rsid w:val="116B779F"/>
    <w:rsid w:val="118A2253"/>
    <w:rsid w:val="11AB3E0C"/>
    <w:rsid w:val="11AE2812"/>
    <w:rsid w:val="11B5219D"/>
    <w:rsid w:val="11DD568F"/>
    <w:rsid w:val="12160F3D"/>
    <w:rsid w:val="122D0B62"/>
    <w:rsid w:val="122D52DF"/>
    <w:rsid w:val="126F15CC"/>
    <w:rsid w:val="1279795D"/>
    <w:rsid w:val="12BB03C6"/>
    <w:rsid w:val="12C61FDA"/>
    <w:rsid w:val="12E60311"/>
    <w:rsid w:val="13072A44"/>
    <w:rsid w:val="131C29E9"/>
    <w:rsid w:val="13270D7A"/>
    <w:rsid w:val="137E1789"/>
    <w:rsid w:val="13A85E50"/>
    <w:rsid w:val="13E94F2E"/>
    <w:rsid w:val="14162C01"/>
    <w:rsid w:val="14214815"/>
    <w:rsid w:val="14231F17"/>
    <w:rsid w:val="14741DE5"/>
    <w:rsid w:val="147719A1"/>
    <w:rsid w:val="14774A74"/>
    <w:rsid w:val="147A2925"/>
    <w:rsid w:val="149A0C5C"/>
    <w:rsid w:val="14AE4079"/>
    <w:rsid w:val="14FD767C"/>
    <w:rsid w:val="154410F5"/>
    <w:rsid w:val="154A777B"/>
    <w:rsid w:val="15663828"/>
    <w:rsid w:val="15A77B14"/>
    <w:rsid w:val="15D43E5C"/>
    <w:rsid w:val="15E27389"/>
    <w:rsid w:val="160968B4"/>
    <w:rsid w:val="16131C67"/>
    <w:rsid w:val="161404C8"/>
    <w:rsid w:val="162177DE"/>
    <w:rsid w:val="16422B2F"/>
    <w:rsid w:val="166A5654"/>
    <w:rsid w:val="16AC1941"/>
    <w:rsid w:val="16F0332F"/>
    <w:rsid w:val="17394A28"/>
    <w:rsid w:val="17442DB9"/>
    <w:rsid w:val="174E114A"/>
    <w:rsid w:val="175D1764"/>
    <w:rsid w:val="178570A5"/>
    <w:rsid w:val="17874CA3"/>
    <w:rsid w:val="17905436"/>
    <w:rsid w:val="179A37C7"/>
    <w:rsid w:val="17C77B0F"/>
    <w:rsid w:val="17E644BA"/>
    <w:rsid w:val="18740F2C"/>
    <w:rsid w:val="18A93985"/>
    <w:rsid w:val="18CB193B"/>
    <w:rsid w:val="1922234A"/>
    <w:rsid w:val="19376A6C"/>
    <w:rsid w:val="19584A22"/>
    <w:rsid w:val="19A37420"/>
    <w:rsid w:val="19AF5431"/>
    <w:rsid w:val="1A1041D0"/>
    <w:rsid w:val="1A3E5F99"/>
    <w:rsid w:val="1A524C3A"/>
    <w:rsid w:val="1A6A4C5B"/>
    <w:rsid w:val="1AA85649"/>
    <w:rsid w:val="1AB339DA"/>
    <w:rsid w:val="1AF30046"/>
    <w:rsid w:val="1B0A43E8"/>
    <w:rsid w:val="1B1B7066"/>
    <w:rsid w:val="1B61067A"/>
    <w:rsid w:val="1B6E410D"/>
    <w:rsid w:val="1B6F4BDB"/>
    <w:rsid w:val="1B822DAD"/>
    <w:rsid w:val="1C0E6215"/>
    <w:rsid w:val="1C2E454B"/>
    <w:rsid w:val="1C8C6B54"/>
    <w:rsid w:val="1CB42226"/>
    <w:rsid w:val="1CED1AC3"/>
    <w:rsid w:val="1D561A2F"/>
    <w:rsid w:val="1D804DF1"/>
    <w:rsid w:val="1D954D97"/>
    <w:rsid w:val="1DA03128"/>
    <w:rsid w:val="1DF63B37"/>
    <w:rsid w:val="1E237E7E"/>
    <w:rsid w:val="1E422931"/>
    <w:rsid w:val="1E4361B4"/>
    <w:rsid w:val="1E7B1B91"/>
    <w:rsid w:val="1E8F0832"/>
    <w:rsid w:val="1EAD5315"/>
    <w:rsid w:val="1EBC6F81"/>
    <w:rsid w:val="1EDB1A02"/>
    <w:rsid w:val="1EE61241"/>
    <w:rsid w:val="1EF075D2"/>
    <w:rsid w:val="1EFE68E7"/>
    <w:rsid w:val="1F271CAA"/>
    <w:rsid w:val="1F5C4703"/>
    <w:rsid w:val="1F682713"/>
    <w:rsid w:val="1F761A29"/>
    <w:rsid w:val="1FD430C8"/>
    <w:rsid w:val="1FDF1459"/>
    <w:rsid w:val="1FDF7D1B"/>
    <w:rsid w:val="1FF05635"/>
    <w:rsid w:val="20163B31"/>
    <w:rsid w:val="2025737B"/>
    <w:rsid w:val="204B6589"/>
    <w:rsid w:val="204C6209"/>
    <w:rsid w:val="20797A1D"/>
    <w:rsid w:val="20A36C18"/>
    <w:rsid w:val="20D94EF4"/>
    <w:rsid w:val="210F3D49"/>
    <w:rsid w:val="21185737"/>
    <w:rsid w:val="213A3C94"/>
    <w:rsid w:val="21702AE9"/>
    <w:rsid w:val="21A03638"/>
    <w:rsid w:val="21B26DD5"/>
    <w:rsid w:val="22086BB4"/>
    <w:rsid w:val="221729FA"/>
    <w:rsid w:val="221E7789"/>
    <w:rsid w:val="222C6A9F"/>
    <w:rsid w:val="224131C1"/>
    <w:rsid w:val="226B7889"/>
    <w:rsid w:val="22754915"/>
    <w:rsid w:val="229A12D1"/>
    <w:rsid w:val="22A10C5C"/>
    <w:rsid w:val="230279FC"/>
    <w:rsid w:val="23110016"/>
    <w:rsid w:val="23443CE8"/>
    <w:rsid w:val="234826EF"/>
    <w:rsid w:val="23874A44"/>
    <w:rsid w:val="23D07150"/>
    <w:rsid w:val="23D16DD0"/>
    <w:rsid w:val="23E634F2"/>
    <w:rsid w:val="24267B5E"/>
    <w:rsid w:val="24482291"/>
    <w:rsid w:val="24A948B4"/>
    <w:rsid w:val="24F56F32"/>
    <w:rsid w:val="250B3654"/>
    <w:rsid w:val="252C160A"/>
    <w:rsid w:val="25780405"/>
    <w:rsid w:val="2598673B"/>
    <w:rsid w:val="259D2BCF"/>
    <w:rsid w:val="25AE66E1"/>
    <w:rsid w:val="25DA2A28"/>
    <w:rsid w:val="25EF714A"/>
    <w:rsid w:val="260470EF"/>
    <w:rsid w:val="26112B82"/>
    <w:rsid w:val="261F1E98"/>
    <w:rsid w:val="26C757BD"/>
    <w:rsid w:val="26FF6F87"/>
    <w:rsid w:val="270A5318"/>
    <w:rsid w:val="271820AF"/>
    <w:rsid w:val="27226242"/>
    <w:rsid w:val="273419E0"/>
    <w:rsid w:val="27AB0725"/>
    <w:rsid w:val="27AD03A5"/>
    <w:rsid w:val="27E404FE"/>
    <w:rsid w:val="282370EA"/>
    <w:rsid w:val="28855E8A"/>
    <w:rsid w:val="289C222B"/>
    <w:rsid w:val="28B710FE"/>
    <w:rsid w:val="29082BE0"/>
    <w:rsid w:val="294065BD"/>
    <w:rsid w:val="2941403E"/>
    <w:rsid w:val="29A04058"/>
    <w:rsid w:val="29F74A66"/>
    <w:rsid w:val="2A0C1188"/>
    <w:rsid w:val="2A513E7B"/>
    <w:rsid w:val="2B085BA8"/>
    <w:rsid w:val="2B3012EB"/>
    <w:rsid w:val="2B513A1E"/>
    <w:rsid w:val="2BB36041"/>
    <w:rsid w:val="2BBD43D2"/>
    <w:rsid w:val="2BFF4E3C"/>
    <w:rsid w:val="2C0A6A50"/>
    <w:rsid w:val="2C6B57F0"/>
    <w:rsid w:val="2CAC6259"/>
    <w:rsid w:val="2CFD7BC7"/>
    <w:rsid w:val="2D254C1E"/>
    <w:rsid w:val="2D8536EA"/>
    <w:rsid w:val="2D977DC0"/>
    <w:rsid w:val="2DB27D05"/>
    <w:rsid w:val="2DE7275E"/>
    <w:rsid w:val="2E070A94"/>
    <w:rsid w:val="2E21163E"/>
    <w:rsid w:val="2E2831C7"/>
    <w:rsid w:val="2E2C79CF"/>
    <w:rsid w:val="2E9637FB"/>
    <w:rsid w:val="2EC17EC2"/>
    <w:rsid w:val="2ECB6253"/>
    <w:rsid w:val="2ED645E4"/>
    <w:rsid w:val="2EE338FA"/>
    <w:rsid w:val="2EEB458A"/>
    <w:rsid w:val="2EF8259B"/>
    <w:rsid w:val="2F2D4FF3"/>
    <w:rsid w:val="2F59133A"/>
    <w:rsid w:val="2FBD48E2"/>
    <w:rsid w:val="2FD25781"/>
    <w:rsid w:val="2FF16036"/>
    <w:rsid w:val="3011436C"/>
    <w:rsid w:val="301E118B"/>
    <w:rsid w:val="305654AE"/>
    <w:rsid w:val="308158FC"/>
    <w:rsid w:val="30A91F61"/>
    <w:rsid w:val="30BE1F06"/>
    <w:rsid w:val="30C12E8B"/>
    <w:rsid w:val="310061F3"/>
    <w:rsid w:val="31576C02"/>
    <w:rsid w:val="316C3324"/>
    <w:rsid w:val="31C33D33"/>
    <w:rsid w:val="32537D9E"/>
    <w:rsid w:val="32705150"/>
    <w:rsid w:val="329F0A91"/>
    <w:rsid w:val="329F241C"/>
    <w:rsid w:val="32D33B70"/>
    <w:rsid w:val="32E80292"/>
    <w:rsid w:val="32FE0237"/>
    <w:rsid w:val="336B4FE8"/>
    <w:rsid w:val="33835F12"/>
    <w:rsid w:val="33964F33"/>
    <w:rsid w:val="33CD760B"/>
    <w:rsid w:val="34022063"/>
    <w:rsid w:val="34052FE8"/>
    <w:rsid w:val="342E63AB"/>
    <w:rsid w:val="347A0A28"/>
    <w:rsid w:val="347B64AA"/>
    <w:rsid w:val="347D612A"/>
    <w:rsid w:val="34B44085"/>
    <w:rsid w:val="34F13EEA"/>
    <w:rsid w:val="3507028C"/>
    <w:rsid w:val="35121EA0"/>
    <w:rsid w:val="3569702C"/>
    <w:rsid w:val="35817F56"/>
    <w:rsid w:val="35B8262E"/>
    <w:rsid w:val="35C07A3B"/>
    <w:rsid w:val="36173CCD"/>
    <w:rsid w:val="36242FE2"/>
    <w:rsid w:val="366D0E58"/>
    <w:rsid w:val="366D46DB"/>
    <w:rsid w:val="36705660"/>
    <w:rsid w:val="368D718F"/>
    <w:rsid w:val="368F6E0E"/>
    <w:rsid w:val="36E5781D"/>
    <w:rsid w:val="36F05BAE"/>
    <w:rsid w:val="36FB3F3F"/>
    <w:rsid w:val="374765BD"/>
    <w:rsid w:val="375201D1"/>
    <w:rsid w:val="376A5878"/>
    <w:rsid w:val="37CA3313"/>
    <w:rsid w:val="37EA1649"/>
    <w:rsid w:val="37FF5D6B"/>
    <w:rsid w:val="38026CF0"/>
    <w:rsid w:val="38145D11"/>
    <w:rsid w:val="386B671F"/>
    <w:rsid w:val="389B5BEA"/>
    <w:rsid w:val="393D6A78"/>
    <w:rsid w:val="395E11AB"/>
    <w:rsid w:val="398648EE"/>
    <w:rsid w:val="399A7CBE"/>
    <w:rsid w:val="39D236E8"/>
    <w:rsid w:val="39D26F6B"/>
    <w:rsid w:val="39F252A2"/>
    <w:rsid w:val="3A2C08FF"/>
    <w:rsid w:val="3A332488"/>
    <w:rsid w:val="3A5E23D3"/>
    <w:rsid w:val="3A6A03E3"/>
    <w:rsid w:val="3A6C3EF9"/>
    <w:rsid w:val="3A7F4B06"/>
    <w:rsid w:val="3A9F2E3C"/>
    <w:rsid w:val="3AC428AC"/>
    <w:rsid w:val="3B0527E0"/>
    <w:rsid w:val="3B7C1525"/>
    <w:rsid w:val="3B8678B6"/>
    <w:rsid w:val="3B8E4CC3"/>
    <w:rsid w:val="3BC52C1E"/>
    <w:rsid w:val="3BC5739B"/>
    <w:rsid w:val="3BFC52F7"/>
    <w:rsid w:val="3C535D05"/>
    <w:rsid w:val="3CBF2E36"/>
    <w:rsid w:val="3D153845"/>
    <w:rsid w:val="3D577B32"/>
    <w:rsid w:val="3E096D7C"/>
    <w:rsid w:val="3E135CE6"/>
    <w:rsid w:val="3E1A5671"/>
    <w:rsid w:val="3E507D4A"/>
    <w:rsid w:val="3E65446C"/>
    <w:rsid w:val="3E7B4411"/>
    <w:rsid w:val="3E7C4091"/>
    <w:rsid w:val="3EE13DB5"/>
    <w:rsid w:val="3F034070"/>
    <w:rsid w:val="3F382246"/>
    <w:rsid w:val="3F4A7F61"/>
    <w:rsid w:val="3F6B5F18"/>
    <w:rsid w:val="3FAE7C86"/>
    <w:rsid w:val="3FCD6D0D"/>
    <w:rsid w:val="3FD768CC"/>
    <w:rsid w:val="400F22A9"/>
    <w:rsid w:val="40BA2742"/>
    <w:rsid w:val="40BD36C6"/>
    <w:rsid w:val="40FB31AB"/>
    <w:rsid w:val="410231BA"/>
    <w:rsid w:val="413D3C14"/>
    <w:rsid w:val="415C1EA4"/>
    <w:rsid w:val="415E1BCB"/>
    <w:rsid w:val="41772AF5"/>
    <w:rsid w:val="42075D05"/>
    <w:rsid w:val="423676B0"/>
    <w:rsid w:val="426D1D88"/>
    <w:rsid w:val="429057C0"/>
    <w:rsid w:val="42CF43AB"/>
    <w:rsid w:val="431C44AA"/>
    <w:rsid w:val="4330314B"/>
    <w:rsid w:val="433B14DC"/>
    <w:rsid w:val="4380094B"/>
    <w:rsid w:val="43F30C8A"/>
    <w:rsid w:val="44433F0D"/>
    <w:rsid w:val="44970113"/>
    <w:rsid w:val="44B7644A"/>
    <w:rsid w:val="44C85197"/>
    <w:rsid w:val="44E32791"/>
    <w:rsid w:val="45030AC7"/>
    <w:rsid w:val="455E7EDC"/>
    <w:rsid w:val="45A32CAB"/>
    <w:rsid w:val="45A63B54"/>
    <w:rsid w:val="45E745BD"/>
    <w:rsid w:val="461C7016"/>
    <w:rsid w:val="461E6C96"/>
    <w:rsid w:val="4649335D"/>
    <w:rsid w:val="465700F4"/>
    <w:rsid w:val="468A3DC6"/>
    <w:rsid w:val="46E10058"/>
    <w:rsid w:val="47256E27"/>
    <w:rsid w:val="47315859"/>
    <w:rsid w:val="47423575"/>
    <w:rsid w:val="474D5189"/>
    <w:rsid w:val="477A706C"/>
    <w:rsid w:val="478E1476"/>
    <w:rsid w:val="47993F84"/>
    <w:rsid w:val="47B14EAE"/>
    <w:rsid w:val="47BA1F3A"/>
    <w:rsid w:val="47C502CB"/>
    <w:rsid w:val="484653A1"/>
    <w:rsid w:val="487216E8"/>
    <w:rsid w:val="48927A1F"/>
    <w:rsid w:val="48966425"/>
    <w:rsid w:val="48F5643E"/>
    <w:rsid w:val="49020EF2"/>
    <w:rsid w:val="4924150C"/>
    <w:rsid w:val="494A71CD"/>
    <w:rsid w:val="495751DE"/>
    <w:rsid w:val="49773515"/>
    <w:rsid w:val="49AD5BED"/>
    <w:rsid w:val="4A0F498D"/>
    <w:rsid w:val="4AAB008E"/>
    <w:rsid w:val="4AB5641F"/>
    <w:rsid w:val="4ABC5DAA"/>
    <w:rsid w:val="4B071240"/>
    <w:rsid w:val="4B080428"/>
    <w:rsid w:val="4B1712B5"/>
    <w:rsid w:val="4B334AEF"/>
    <w:rsid w:val="4B4D5699"/>
    <w:rsid w:val="4B552AA6"/>
    <w:rsid w:val="4BAD4101"/>
    <w:rsid w:val="4C1B6FEB"/>
    <w:rsid w:val="4C39659B"/>
    <w:rsid w:val="4C43194F"/>
    <w:rsid w:val="4C7A7005"/>
    <w:rsid w:val="4C9A533B"/>
    <w:rsid w:val="4CC51A03"/>
    <w:rsid w:val="4CD83D36"/>
    <w:rsid w:val="4CEF1F11"/>
    <w:rsid w:val="4D3D03C8"/>
    <w:rsid w:val="4D486759"/>
    <w:rsid w:val="4D7D11B1"/>
    <w:rsid w:val="4D940DD6"/>
    <w:rsid w:val="4DE23BA5"/>
    <w:rsid w:val="4E2234FC"/>
    <w:rsid w:val="4E566916"/>
    <w:rsid w:val="4E634927"/>
    <w:rsid w:val="4E8D0FEE"/>
    <w:rsid w:val="4EC533B4"/>
    <w:rsid w:val="4EDC45F1"/>
    <w:rsid w:val="4F4164C3"/>
    <w:rsid w:val="4F7C2E75"/>
    <w:rsid w:val="4FB3554D"/>
    <w:rsid w:val="4FFD7F4B"/>
    <w:rsid w:val="500D4962"/>
    <w:rsid w:val="50294293"/>
    <w:rsid w:val="50766910"/>
    <w:rsid w:val="50835C26"/>
    <w:rsid w:val="50893C25"/>
    <w:rsid w:val="508C2CB2"/>
    <w:rsid w:val="50C2570B"/>
    <w:rsid w:val="50C36A0F"/>
    <w:rsid w:val="50CC3A9C"/>
    <w:rsid w:val="50D756B0"/>
    <w:rsid w:val="50EE1A52"/>
    <w:rsid w:val="50FA10E8"/>
    <w:rsid w:val="5119199D"/>
    <w:rsid w:val="51846ACD"/>
    <w:rsid w:val="519434E5"/>
    <w:rsid w:val="52121BB5"/>
    <w:rsid w:val="525E09AF"/>
    <w:rsid w:val="526925C3"/>
    <w:rsid w:val="52705976"/>
    <w:rsid w:val="527E6CE5"/>
    <w:rsid w:val="529F4C9C"/>
    <w:rsid w:val="52B0523E"/>
    <w:rsid w:val="52B54C41"/>
    <w:rsid w:val="53235C42"/>
    <w:rsid w:val="532E0175"/>
    <w:rsid w:val="536227DB"/>
    <w:rsid w:val="53820B12"/>
    <w:rsid w:val="539C5E38"/>
    <w:rsid w:val="53E57531"/>
    <w:rsid w:val="546A2608"/>
    <w:rsid w:val="54722618"/>
    <w:rsid w:val="54A808F4"/>
    <w:rsid w:val="54A85071"/>
    <w:rsid w:val="54D75BC0"/>
    <w:rsid w:val="54F476EE"/>
    <w:rsid w:val="54FE3EFD"/>
    <w:rsid w:val="55774444"/>
    <w:rsid w:val="5584375A"/>
    <w:rsid w:val="55B24E9C"/>
    <w:rsid w:val="55E65D7D"/>
    <w:rsid w:val="560F58BD"/>
    <w:rsid w:val="562F3BF3"/>
    <w:rsid w:val="56A838BD"/>
    <w:rsid w:val="56DF2712"/>
    <w:rsid w:val="57013F4B"/>
    <w:rsid w:val="571F6D7F"/>
    <w:rsid w:val="574014B2"/>
    <w:rsid w:val="574D25BF"/>
    <w:rsid w:val="574D2D46"/>
    <w:rsid w:val="57782C90"/>
    <w:rsid w:val="57A027D0"/>
    <w:rsid w:val="57B66EF2"/>
    <w:rsid w:val="57BC0CA3"/>
    <w:rsid w:val="57C00B06"/>
    <w:rsid w:val="57EE28CF"/>
    <w:rsid w:val="585225F3"/>
    <w:rsid w:val="58676D16"/>
    <w:rsid w:val="58F16C7A"/>
    <w:rsid w:val="59151164"/>
    <w:rsid w:val="592B22D7"/>
    <w:rsid w:val="59525A19"/>
    <w:rsid w:val="59870472"/>
    <w:rsid w:val="598900F2"/>
    <w:rsid w:val="59946483"/>
    <w:rsid w:val="59EA6E92"/>
    <w:rsid w:val="59F66527"/>
    <w:rsid w:val="59FF35B4"/>
    <w:rsid w:val="5A6D3BE8"/>
    <w:rsid w:val="5AC24977"/>
    <w:rsid w:val="5AE468D4"/>
    <w:rsid w:val="5B0453E0"/>
    <w:rsid w:val="5B390AFE"/>
    <w:rsid w:val="5B705D94"/>
    <w:rsid w:val="5B720BBC"/>
    <w:rsid w:val="5B7D73C2"/>
    <w:rsid w:val="5BA7046C"/>
    <w:rsid w:val="5BB3647D"/>
    <w:rsid w:val="5BC86423"/>
    <w:rsid w:val="5BC97600"/>
    <w:rsid w:val="5C14521D"/>
    <w:rsid w:val="5C343553"/>
    <w:rsid w:val="5C4A34F9"/>
    <w:rsid w:val="5C6462A1"/>
    <w:rsid w:val="5C6B5C2C"/>
    <w:rsid w:val="5C8B3F62"/>
    <w:rsid w:val="5CB702A9"/>
    <w:rsid w:val="5CE458F6"/>
    <w:rsid w:val="5D0403A9"/>
    <w:rsid w:val="5D0C1038"/>
    <w:rsid w:val="5D187049"/>
    <w:rsid w:val="5D9B3D9F"/>
    <w:rsid w:val="5DDB040C"/>
    <w:rsid w:val="5E885FA6"/>
    <w:rsid w:val="5EB44DA6"/>
    <w:rsid w:val="5EB82636"/>
    <w:rsid w:val="5F0B2CFC"/>
    <w:rsid w:val="5FA34174"/>
    <w:rsid w:val="5FF27777"/>
    <w:rsid w:val="5FFA0406"/>
    <w:rsid w:val="5FFA4B83"/>
    <w:rsid w:val="60052F14"/>
    <w:rsid w:val="6012222A"/>
    <w:rsid w:val="607138C8"/>
    <w:rsid w:val="60A85FA1"/>
    <w:rsid w:val="60C03647"/>
    <w:rsid w:val="60E95770"/>
    <w:rsid w:val="610905C4"/>
    <w:rsid w:val="61146955"/>
    <w:rsid w:val="61407419"/>
    <w:rsid w:val="61471C93"/>
    <w:rsid w:val="621061A5"/>
    <w:rsid w:val="62194B7D"/>
    <w:rsid w:val="621B5E82"/>
    <w:rsid w:val="62392EB4"/>
    <w:rsid w:val="627B71A0"/>
    <w:rsid w:val="629038C3"/>
    <w:rsid w:val="62D1432C"/>
    <w:rsid w:val="633E4CE0"/>
    <w:rsid w:val="63483071"/>
    <w:rsid w:val="636A1027"/>
    <w:rsid w:val="636D1FAC"/>
    <w:rsid w:val="63A13700"/>
    <w:rsid w:val="63F6448F"/>
    <w:rsid w:val="6402249F"/>
    <w:rsid w:val="64426B0C"/>
    <w:rsid w:val="64457A91"/>
    <w:rsid w:val="646E2E54"/>
    <w:rsid w:val="647C2169"/>
    <w:rsid w:val="648E5907"/>
    <w:rsid w:val="64A5552C"/>
    <w:rsid w:val="64CF1BF3"/>
    <w:rsid w:val="64E46315"/>
    <w:rsid w:val="65151063"/>
    <w:rsid w:val="65262602"/>
    <w:rsid w:val="653B6D24"/>
    <w:rsid w:val="653D4140"/>
    <w:rsid w:val="655578CE"/>
    <w:rsid w:val="657213FC"/>
    <w:rsid w:val="657D3011"/>
    <w:rsid w:val="658C5A86"/>
    <w:rsid w:val="65943DCC"/>
    <w:rsid w:val="65A93AD5"/>
    <w:rsid w:val="65B456E9"/>
    <w:rsid w:val="65C149FF"/>
    <w:rsid w:val="660A60F8"/>
    <w:rsid w:val="666C4E98"/>
    <w:rsid w:val="66AD5901"/>
    <w:rsid w:val="66FC2AC3"/>
    <w:rsid w:val="671603E7"/>
    <w:rsid w:val="67244646"/>
    <w:rsid w:val="673E51F0"/>
    <w:rsid w:val="676550B0"/>
    <w:rsid w:val="677A5055"/>
    <w:rsid w:val="67DD3A75"/>
    <w:rsid w:val="67F33A1A"/>
    <w:rsid w:val="6808013C"/>
    <w:rsid w:val="6842701C"/>
    <w:rsid w:val="687B7E27"/>
    <w:rsid w:val="68A015B4"/>
    <w:rsid w:val="68CF6880"/>
    <w:rsid w:val="68EF4BB6"/>
    <w:rsid w:val="690F766A"/>
    <w:rsid w:val="69344845"/>
    <w:rsid w:val="693A7F09"/>
    <w:rsid w:val="697B3329"/>
    <w:rsid w:val="698450AA"/>
    <w:rsid w:val="6A6C53A8"/>
    <w:rsid w:val="6AA9520C"/>
    <w:rsid w:val="6AB53CDC"/>
    <w:rsid w:val="6AEA5C76"/>
    <w:rsid w:val="6AFF5C1B"/>
    <w:rsid w:val="6B126460"/>
    <w:rsid w:val="6B1D66F9"/>
    <w:rsid w:val="6B21034E"/>
    <w:rsid w:val="6B5862AA"/>
    <w:rsid w:val="6B770D5D"/>
    <w:rsid w:val="6B7741A2"/>
    <w:rsid w:val="6BCE176C"/>
    <w:rsid w:val="6BCF16A3"/>
    <w:rsid w:val="6BEE7AA2"/>
    <w:rsid w:val="6C105A58"/>
    <w:rsid w:val="6C303D8F"/>
    <w:rsid w:val="6C4504B1"/>
    <w:rsid w:val="6C5164C2"/>
    <w:rsid w:val="6C5C00D6"/>
    <w:rsid w:val="6C74577D"/>
    <w:rsid w:val="6CE53581"/>
    <w:rsid w:val="6D293FA7"/>
    <w:rsid w:val="6D2E4BAB"/>
    <w:rsid w:val="6D637604"/>
    <w:rsid w:val="6D867B40"/>
    <w:rsid w:val="6E03170B"/>
    <w:rsid w:val="6E1164A3"/>
    <w:rsid w:val="6EA50F15"/>
    <w:rsid w:val="6EBF1ABE"/>
    <w:rsid w:val="6ED36561"/>
    <w:rsid w:val="6EDE2235"/>
    <w:rsid w:val="6F285C6B"/>
    <w:rsid w:val="6F780921"/>
    <w:rsid w:val="6F8275FE"/>
    <w:rsid w:val="6F8A028E"/>
    <w:rsid w:val="6FAA2D41"/>
    <w:rsid w:val="6FD67088"/>
    <w:rsid w:val="6FDA2CCF"/>
    <w:rsid w:val="70061DD5"/>
    <w:rsid w:val="70427A3C"/>
    <w:rsid w:val="70C71E93"/>
    <w:rsid w:val="70E57245"/>
    <w:rsid w:val="71756B34"/>
    <w:rsid w:val="717D06BD"/>
    <w:rsid w:val="719E6674"/>
    <w:rsid w:val="71CD1741"/>
    <w:rsid w:val="71D310CC"/>
    <w:rsid w:val="71E13C65"/>
    <w:rsid w:val="71F57082"/>
    <w:rsid w:val="721553B9"/>
    <w:rsid w:val="722D2A5F"/>
    <w:rsid w:val="72401A80"/>
    <w:rsid w:val="724A7E11"/>
    <w:rsid w:val="72695111"/>
    <w:rsid w:val="72764159"/>
    <w:rsid w:val="7284346E"/>
    <w:rsid w:val="72C267D6"/>
    <w:rsid w:val="72C5775B"/>
    <w:rsid w:val="72C57FCE"/>
    <w:rsid w:val="72DC3AFD"/>
    <w:rsid w:val="73047240"/>
    <w:rsid w:val="73B9109B"/>
    <w:rsid w:val="73F310C6"/>
    <w:rsid w:val="7420682C"/>
    <w:rsid w:val="743453B3"/>
    <w:rsid w:val="74A33469"/>
    <w:rsid w:val="7538395C"/>
    <w:rsid w:val="75787FC9"/>
    <w:rsid w:val="75845FDA"/>
    <w:rsid w:val="758F7BEE"/>
    <w:rsid w:val="75A44310"/>
    <w:rsid w:val="75C42647"/>
    <w:rsid w:val="75FC6AF9"/>
    <w:rsid w:val="76271066"/>
    <w:rsid w:val="767E1A75"/>
    <w:rsid w:val="76936197"/>
    <w:rsid w:val="76B344CD"/>
    <w:rsid w:val="76D46C00"/>
    <w:rsid w:val="76ED7B2A"/>
    <w:rsid w:val="77035551"/>
    <w:rsid w:val="7721127E"/>
    <w:rsid w:val="774B5945"/>
    <w:rsid w:val="77771C8D"/>
    <w:rsid w:val="77866A24"/>
    <w:rsid w:val="77A45FD4"/>
    <w:rsid w:val="77DC757F"/>
    <w:rsid w:val="77FA5D85"/>
    <w:rsid w:val="78054D74"/>
    <w:rsid w:val="781626AC"/>
    <w:rsid w:val="782A6B58"/>
    <w:rsid w:val="78540376"/>
    <w:rsid w:val="78861E4A"/>
    <w:rsid w:val="78892DCF"/>
    <w:rsid w:val="78A029F4"/>
    <w:rsid w:val="78F53783"/>
    <w:rsid w:val="78FF080F"/>
    <w:rsid w:val="79207FEE"/>
    <w:rsid w:val="79294ED6"/>
    <w:rsid w:val="79352EE7"/>
    <w:rsid w:val="79383E6C"/>
    <w:rsid w:val="79753CD1"/>
    <w:rsid w:val="797926D7"/>
    <w:rsid w:val="79FB522F"/>
    <w:rsid w:val="7A490C32"/>
    <w:rsid w:val="7A5A304A"/>
    <w:rsid w:val="7AB001D5"/>
    <w:rsid w:val="7AC5017B"/>
    <w:rsid w:val="7AC66671"/>
    <w:rsid w:val="7B1227F8"/>
    <w:rsid w:val="7B1C0B89"/>
    <w:rsid w:val="7B533262"/>
    <w:rsid w:val="7B683207"/>
    <w:rsid w:val="7B731598"/>
    <w:rsid w:val="7BB42002"/>
    <w:rsid w:val="7BC56DC7"/>
    <w:rsid w:val="7BD67FB8"/>
    <w:rsid w:val="7BEB7F5D"/>
    <w:rsid w:val="7BF62A6B"/>
    <w:rsid w:val="7C0B2A10"/>
    <w:rsid w:val="7C392375"/>
    <w:rsid w:val="7C5A278F"/>
    <w:rsid w:val="7C8E7766"/>
    <w:rsid w:val="7CD36C81"/>
    <w:rsid w:val="7CF22D0E"/>
    <w:rsid w:val="7D306F70"/>
    <w:rsid w:val="7D69294D"/>
    <w:rsid w:val="7D693941"/>
    <w:rsid w:val="7D87797E"/>
    <w:rsid w:val="7D952517"/>
    <w:rsid w:val="7DA272B5"/>
    <w:rsid w:val="7DD442D3"/>
    <w:rsid w:val="7DDE038D"/>
    <w:rsid w:val="7DDE3C10"/>
    <w:rsid w:val="7DF30332"/>
    <w:rsid w:val="7E6150E3"/>
    <w:rsid w:val="7E7A6E0C"/>
    <w:rsid w:val="7EB16167"/>
    <w:rsid w:val="7ECD5A97"/>
    <w:rsid w:val="7F190115"/>
    <w:rsid w:val="7F392BC8"/>
    <w:rsid w:val="7F7B6EB5"/>
    <w:rsid w:val="7F855246"/>
    <w:rsid w:val="7FAB699F"/>
    <w:rsid w:val="7FB57F93"/>
    <w:rsid w:val="7FCB7F38"/>
    <w:rsid w:val="7FD44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autoSpaceDE w:val="0"/>
      <w:autoSpaceDN w:val="0"/>
      <w:adjustRightInd w:val="0"/>
      <w:ind w:left="270" w:hanging="270"/>
      <w:jc w:val="left"/>
      <w:outlineLvl w:val="1"/>
    </w:pPr>
    <w:rPr>
      <w:color w:val="FFFFFF"/>
      <w:kern w:val="0"/>
      <w:sz w:val="32"/>
      <w:szCs w:val="32"/>
      <w:lang w:val="zh-CN"/>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caption"/>
    <w:basedOn w:val="1"/>
    <w:next w:val="1"/>
    <w:autoRedefine/>
    <w:qFormat/>
    <w:uiPriority w:val="0"/>
    <w:rPr>
      <w:rFonts w:ascii="Cambria" w:hAnsi="Cambria" w:eastAsia="黑体"/>
      <w:sz w:val="20"/>
      <w:szCs w:val="20"/>
    </w:rPr>
  </w:style>
  <w:style w:type="paragraph" w:styleId="6">
    <w:name w:val="Document Map"/>
    <w:basedOn w:val="1"/>
    <w:link w:val="26"/>
    <w:autoRedefine/>
    <w:qFormat/>
    <w:uiPriority w:val="0"/>
    <w:rPr>
      <w:rFonts w:ascii="宋体"/>
      <w:sz w:val="18"/>
      <w:szCs w:val="18"/>
    </w:rPr>
  </w:style>
  <w:style w:type="paragraph" w:styleId="7">
    <w:name w:val="annotation text"/>
    <w:basedOn w:val="1"/>
    <w:link w:val="27"/>
    <w:autoRedefine/>
    <w:unhideWhenUsed/>
    <w:qFormat/>
    <w:uiPriority w:val="99"/>
    <w:pPr>
      <w:jc w:val="left"/>
    </w:pPr>
  </w:style>
  <w:style w:type="paragraph" w:styleId="8">
    <w:name w:val="Body Text"/>
    <w:basedOn w:val="1"/>
    <w:autoRedefine/>
    <w:qFormat/>
    <w:uiPriority w:val="0"/>
    <w:pPr>
      <w:spacing w:after="120"/>
    </w:pPr>
  </w:style>
  <w:style w:type="paragraph" w:styleId="9">
    <w:name w:val="Body Text Indent"/>
    <w:basedOn w:val="1"/>
    <w:link w:val="28"/>
    <w:autoRedefine/>
    <w:qFormat/>
    <w:uiPriority w:val="0"/>
    <w:pPr>
      <w:widowControl/>
      <w:spacing w:line="360" w:lineRule="auto"/>
      <w:ind w:firstLine="570"/>
    </w:pPr>
    <w:rPr>
      <w:kern w:val="0"/>
      <w:szCs w:val="20"/>
    </w:rPr>
  </w:style>
  <w:style w:type="paragraph" w:styleId="10">
    <w:name w:val="Body Text Indent 2"/>
    <w:basedOn w:val="1"/>
    <w:autoRedefine/>
    <w:qFormat/>
    <w:uiPriority w:val="0"/>
    <w:pPr>
      <w:ind w:firstLine="420" w:firstLineChars="150"/>
    </w:pPr>
    <w:rPr>
      <w:rFonts w:ascii="仿宋_GB2312" w:hAnsi="宋体" w:eastAsia="仿宋_GB2312"/>
      <w:kern w:val="0"/>
      <w:sz w:val="28"/>
      <w:szCs w:val="18"/>
      <w:lang w:val="zh-CN"/>
    </w:rPr>
  </w:style>
  <w:style w:type="paragraph" w:styleId="11">
    <w:name w:val="Balloon Text"/>
    <w:basedOn w:val="1"/>
    <w:autoRedefine/>
    <w:qFormat/>
    <w:uiPriority w:val="0"/>
    <w:rPr>
      <w:sz w:val="18"/>
      <w:szCs w:val="18"/>
    </w:rPr>
  </w:style>
  <w:style w:type="paragraph" w:styleId="12">
    <w:name w:val="footer"/>
    <w:basedOn w:val="1"/>
    <w:link w:val="29"/>
    <w:autoRedefine/>
    <w:qFormat/>
    <w:uiPriority w:val="99"/>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8" w:space="1"/>
      </w:pBdr>
      <w:tabs>
        <w:tab w:val="center" w:pos="4153"/>
        <w:tab w:val="right" w:pos="8306"/>
      </w:tabs>
      <w:jc w:val="center"/>
    </w:pPr>
    <w:rPr>
      <w:rFonts w:ascii="黑体" w:eastAsia="黑体"/>
      <w:szCs w:val="20"/>
    </w:rPr>
  </w:style>
  <w:style w:type="paragraph" w:styleId="14">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7"/>
    <w:next w:val="7"/>
    <w:link w:val="30"/>
    <w:autoRedefine/>
    <w:unhideWhenUsed/>
    <w:qFormat/>
    <w:uiPriority w:val="99"/>
    <w:rPr>
      <w:b/>
      <w:bCs/>
    </w:rPr>
  </w:style>
  <w:style w:type="table" w:styleId="18">
    <w:name w:val="Table Grid"/>
    <w:basedOn w:val="17"/>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autoRedefine/>
    <w:qFormat/>
    <w:uiPriority w:val="22"/>
    <w:rPr>
      <w:b/>
      <w:bCs/>
    </w:rPr>
  </w:style>
  <w:style w:type="character" w:styleId="21">
    <w:name w:val="page number"/>
    <w:autoRedefine/>
    <w:qFormat/>
    <w:uiPriority w:val="0"/>
  </w:style>
  <w:style w:type="character" w:styleId="22">
    <w:name w:val="FollowedHyperlink"/>
    <w:autoRedefine/>
    <w:qFormat/>
    <w:uiPriority w:val="0"/>
    <w:rPr>
      <w:color w:val="800080"/>
      <w:u w:val="single"/>
    </w:rPr>
  </w:style>
  <w:style w:type="character" w:styleId="23">
    <w:name w:val="Emphasis"/>
    <w:autoRedefine/>
    <w:qFormat/>
    <w:uiPriority w:val="0"/>
    <w:rPr>
      <w:color w:val="CC0033"/>
    </w:rPr>
  </w:style>
  <w:style w:type="character" w:styleId="24">
    <w:name w:val="Hyperlink"/>
    <w:autoRedefine/>
    <w:qFormat/>
    <w:uiPriority w:val="0"/>
    <w:rPr>
      <w:color w:val="0000FF"/>
      <w:u w:val="single"/>
    </w:rPr>
  </w:style>
  <w:style w:type="character" w:styleId="25">
    <w:name w:val="annotation reference"/>
    <w:autoRedefine/>
    <w:unhideWhenUsed/>
    <w:qFormat/>
    <w:uiPriority w:val="99"/>
    <w:rPr>
      <w:sz w:val="21"/>
      <w:szCs w:val="21"/>
    </w:rPr>
  </w:style>
  <w:style w:type="character" w:customStyle="1" w:styleId="26">
    <w:name w:val="文档结构图 字符"/>
    <w:link w:val="6"/>
    <w:autoRedefine/>
    <w:qFormat/>
    <w:uiPriority w:val="0"/>
    <w:rPr>
      <w:rFonts w:ascii="宋体"/>
      <w:kern w:val="2"/>
      <w:sz w:val="18"/>
      <w:szCs w:val="18"/>
    </w:rPr>
  </w:style>
  <w:style w:type="character" w:customStyle="1" w:styleId="27">
    <w:name w:val="批注文字 字符"/>
    <w:link w:val="7"/>
    <w:autoRedefine/>
    <w:semiHidden/>
    <w:qFormat/>
    <w:uiPriority w:val="99"/>
    <w:rPr>
      <w:kern w:val="2"/>
      <w:sz w:val="21"/>
      <w:szCs w:val="24"/>
    </w:rPr>
  </w:style>
  <w:style w:type="character" w:customStyle="1" w:styleId="28">
    <w:name w:val="正文文本缩进 字符"/>
    <w:link w:val="9"/>
    <w:autoRedefine/>
    <w:qFormat/>
    <w:uiPriority w:val="0"/>
    <w:rPr>
      <w:sz w:val="21"/>
    </w:rPr>
  </w:style>
  <w:style w:type="character" w:customStyle="1" w:styleId="29">
    <w:name w:val="页脚 字符"/>
    <w:link w:val="12"/>
    <w:autoRedefine/>
    <w:qFormat/>
    <w:uiPriority w:val="99"/>
    <w:rPr>
      <w:kern w:val="2"/>
      <w:sz w:val="18"/>
      <w:szCs w:val="18"/>
    </w:rPr>
  </w:style>
  <w:style w:type="character" w:customStyle="1" w:styleId="30">
    <w:name w:val="批注主题 字符"/>
    <w:link w:val="16"/>
    <w:autoRedefine/>
    <w:semiHidden/>
    <w:qFormat/>
    <w:uiPriority w:val="99"/>
    <w:rPr>
      <w:b/>
      <w:bCs/>
      <w:kern w:val="2"/>
      <w:sz w:val="21"/>
      <w:szCs w:val="24"/>
    </w:rPr>
  </w:style>
  <w:style w:type="character" w:customStyle="1" w:styleId="31">
    <w:name w:val="f101"/>
    <w:autoRedefine/>
    <w:qFormat/>
    <w:uiPriority w:val="0"/>
    <w:rPr>
      <w:sz w:val="24"/>
      <w:szCs w:val="24"/>
    </w:rPr>
  </w:style>
  <w:style w:type="character" w:customStyle="1" w:styleId="32">
    <w:name w:val="apple-style-span"/>
    <w:autoRedefine/>
    <w:qFormat/>
    <w:uiPriority w:val="0"/>
  </w:style>
  <w:style w:type="character" w:customStyle="1" w:styleId="33">
    <w:name w:val="tpc_content1"/>
    <w:autoRedefine/>
    <w:qFormat/>
    <w:uiPriority w:val="0"/>
    <w:rPr>
      <w:sz w:val="20"/>
      <w:szCs w:val="20"/>
    </w:rPr>
  </w:style>
  <w:style w:type="character" w:customStyle="1" w:styleId="34">
    <w:name w:val="王奕，三级标题 Char Char"/>
    <w:link w:val="35"/>
    <w:autoRedefine/>
    <w:qFormat/>
    <w:uiPriority w:val="0"/>
    <w:rPr>
      <w:rFonts w:eastAsia="宋体" w:cs="MS Shell Dlg"/>
      <w:b/>
      <w:color w:val="000000"/>
      <w:sz w:val="28"/>
      <w:szCs w:val="28"/>
      <w:lang w:val="en-US" w:eastAsia="zh-CN" w:bidi="ar-SA"/>
    </w:rPr>
  </w:style>
  <w:style w:type="paragraph" w:customStyle="1" w:styleId="35">
    <w:name w:val="王奕，三级标题"/>
    <w:basedOn w:val="1"/>
    <w:link w:val="34"/>
    <w:autoRedefine/>
    <w:qFormat/>
    <w:uiPriority w:val="0"/>
    <w:pPr>
      <w:widowControl/>
      <w:spacing w:line="360" w:lineRule="auto"/>
      <w:ind w:firstLine="300" w:firstLineChars="300"/>
    </w:pPr>
    <w:rPr>
      <w:rFonts w:cs="MS Shell Dlg"/>
      <w:b/>
      <w:color w:val="000000"/>
      <w:kern w:val="0"/>
      <w:sz w:val="28"/>
      <w:szCs w:val="28"/>
    </w:rPr>
  </w:style>
  <w:style w:type="character" w:customStyle="1" w:styleId="36">
    <w:name w:val="big14"/>
    <w:autoRedefine/>
    <w:qFormat/>
    <w:uiPriority w:val="0"/>
  </w:style>
  <w:style w:type="character" w:customStyle="1" w:styleId="37">
    <w:name w:val="王奕改内文 Char Char"/>
    <w:link w:val="38"/>
    <w:autoRedefine/>
    <w:qFormat/>
    <w:uiPriority w:val="0"/>
    <w:rPr>
      <w:rFonts w:ascii="宋体" w:hAnsi="宋体" w:eastAsia="宋体" w:cs="MS Shell Dlg"/>
      <w:color w:val="000000"/>
      <w:spacing w:val="-4"/>
      <w:sz w:val="24"/>
      <w:szCs w:val="24"/>
      <w:lang w:val="en-US" w:eastAsia="zh-CN" w:bidi="ar-SA"/>
    </w:rPr>
  </w:style>
  <w:style w:type="paragraph" w:customStyle="1" w:styleId="38">
    <w:name w:val="王奕改内文"/>
    <w:basedOn w:val="1"/>
    <w:link w:val="37"/>
    <w:autoRedefine/>
    <w:qFormat/>
    <w:uiPriority w:val="0"/>
    <w:pPr>
      <w:widowControl/>
      <w:spacing w:line="360" w:lineRule="auto"/>
      <w:ind w:firstLine="200" w:firstLineChars="200"/>
    </w:pPr>
    <w:rPr>
      <w:rFonts w:ascii="宋体" w:hAnsi="宋体" w:cs="MS Shell Dlg"/>
      <w:color w:val="000000"/>
      <w:spacing w:val="-4"/>
      <w:kern w:val="0"/>
      <w:sz w:val="24"/>
    </w:rPr>
  </w:style>
  <w:style w:type="paragraph" w:customStyle="1" w:styleId="39">
    <w:name w:val="王奕，一级标题"/>
    <w:basedOn w:val="15"/>
    <w:autoRedefine/>
    <w:qFormat/>
    <w:uiPriority w:val="0"/>
    <w:pPr>
      <w:spacing w:before="0" w:beforeAutospacing="0" w:after="0" w:afterAutospacing="0" w:line="360" w:lineRule="auto"/>
      <w:jc w:val="both"/>
    </w:pPr>
    <w:rPr>
      <w:rFonts w:ascii="Times New Roman" w:hAnsi="Times New Roman" w:cs="MS Shell Dlg"/>
      <w:b/>
      <w:color w:val="000000"/>
      <w:szCs w:val="28"/>
    </w:rPr>
  </w:style>
  <w:style w:type="paragraph" w:customStyle="1" w:styleId="40">
    <w:name w:val="附录表标题"/>
    <w:next w:val="41"/>
    <w:autoRedefine/>
    <w:qFormat/>
    <w:uiPriority w:val="0"/>
    <w:pPr>
      <w:numPr>
        <w:ilvl w:val="0"/>
        <w:numId w:val="1"/>
      </w:numPr>
      <w:jc w:val="center"/>
      <w:textAlignment w:val="baseline"/>
    </w:pPr>
    <w:rPr>
      <w:rFonts w:ascii="黑体" w:hAnsi="Times New Roman" w:eastAsia="黑体" w:cs="Times New Roman"/>
      <w:kern w:val="21"/>
      <w:sz w:val="21"/>
      <w:lang w:val="en-US" w:eastAsia="zh-CN" w:bidi="ar-SA"/>
    </w:rPr>
  </w:style>
  <w:style w:type="paragraph" w:customStyle="1" w:styleId="4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2">
    <w:name w:val="二级条标题"/>
    <w:autoRedefine/>
    <w:qFormat/>
    <w:uiPriority w:val="0"/>
    <w:pPr>
      <w:spacing w:before="50" w:after="50"/>
      <w:outlineLvl w:val="3"/>
    </w:pPr>
    <w:rPr>
      <w:rFonts w:ascii="Times New Roman" w:hAnsi="Times New Roman" w:eastAsia="宋体" w:cs="Times New Roman"/>
      <w:lang w:val="en-US" w:eastAsia="zh-CN" w:bidi="ar-SA"/>
    </w:rPr>
  </w:style>
  <w:style w:type="paragraph" w:customStyle="1" w:styleId="43">
    <w:name w:val="List Paragraph1"/>
    <w:basedOn w:val="1"/>
    <w:autoRedefine/>
    <w:qFormat/>
    <w:uiPriority w:val="0"/>
    <w:pPr>
      <w:ind w:firstLine="420" w:firstLineChars="200"/>
    </w:pPr>
    <w:rPr>
      <w:rFonts w:ascii="Calibri" w:hAnsi="Calibri"/>
      <w:szCs w:val="22"/>
    </w:rPr>
  </w:style>
  <w:style w:type="paragraph" w:customStyle="1" w:styleId="44">
    <w:name w:val="样式 王奕，二级标题 + 首行缩进:  1 字符"/>
    <w:basedOn w:val="1"/>
    <w:autoRedefine/>
    <w:qFormat/>
    <w:uiPriority w:val="0"/>
    <w:pPr>
      <w:widowControl/>
      <w:spacing w:line="360" w:lineRule="auto"/>
    </w:pPr>
    <w:rPr>
      <w:rFonts w:cs="宋体"/>
      <w:b/>
      <w:bCs/>
      <w:color w:val="000000"/>
      <w:kern w:val="0"/>
      <w:sz w:val="24"/>
      <w:szCs w:val="20"/>
    </w:rPr>
  </w:style>
  <w:style w:type="paragraph" w:customStyle="1" w:styleId="45">
    <w:name w:val="附录标识"/>
    <w:basedOn w:val="1"/>
    <w:next w:val="41"/>
    <w:autoRedefine/>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styleId="46">
    <w:name w:val="List Paragraph"/>
    <w:basedOn w:val="1"/>
    <w:autoRedefine/>
    <w:qFormat/>
    <w:uiPriority w:val="34"/>
    <w:pPr>
      <w:ind w:firstLine="420" w:firstLineChars="200"/>
    </w:pPr>
    <w:rPr>
      <w:rFonts w:ascii="Calibri" w:hAnsi="Calibri"/>
      <w:szCs w:val="22"/>
    </w:rPr>
  </w:style>
  <w:style w:type="paragraph" w:customStyle="1" w:styleId="47">
    <w:name w:val="_Style 46"/>
    <w:autoRedefine/>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27</Pages>
  <Words>11043</Words>
  <Characters>12102</Characters>
  <Lines>89</Lines>
  <Paragraphs>25</Paragraphs>
  <TotalTime>35</TotalTime>
  <ScaleCrop>false</ScaleCrop>
  <LinksUpToDate>false</LinksUpToDate>
  <CharactersWithSpaces>12197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2016-02-06T01:58:00Z</dcterms:created>
  <dc:creator>user1</dc:creator>
  <cp:lastModifiedBy>太极箫客</cp:lastModifiedBy>
  <cp:lastPrinted>2016-02-06T01:58:00Z</cp:lastPrinted>
  <dcterms:modified xsi:type="dcterms:W3CDTF">2025-08-14T07:24:36Z</dcterms:modified>
  <dc:title>第二类硬管内窥镜产品技术审评指南</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233F95D628454E9FB4EE51C6A5CEB78B_13</vt:lpwstr>
  </property>
  <property fmtid="{D5CDD505-2E9C-101B-9397-08002B2CF9AE}" pid="4" name="KSOTemplateDocerSaveRecord">
    <vt:lpwstr>eyJoZGlkIjoiMDJiMzI3ODBiNTFmMWRjNDUyMjM1ZmZjODY5NDc2MWMiLCJ1c2VySWQiOiI0NTQ4Nzg1NzAifQ==</vt:lpwstr>
  </property>
</Properties>
</file>