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BF36">
      <w:pPr>
        <w:snapToGrid w:val="0"/>
        <w:spacing w:line="300" w:lineRule="auto"/>
        <w:jc w:val="right"/>
        <w:rPr>
          <w:rFonts w:ascii="Arial" w:hAnsi="Arial" w:eastAsia="宋体" w:cs="Arial"/>
        </w:rPr>
      </w:pPr>
      <w:bookmarkStart w:id="0" w:name="OLE_LINK137"/>
      <w:bookmarkStart w:id="1" w:name="OLE_LINK138"/>
      <w:bookmarkStart w:id="2" w:name="OLE_LINK139"/>
      <w:bookmarkStart w:id="148" w:name="_GoBack"/>
      <w:bookmarkEnd w:id="148"/>
      <w:r>
        <w:drawing>
          <wp:inline distT="0" distB="0" distL="0" distR="0">
            <wp:extent cx="36576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65760" cy="299720"/>
                    </a:xfrm>
                    <a:prstGeom prst="rect">
                      <a:avLst/>
                    </a:prstGeom>
                  </pic:spPr>
                </pic:pic>
              </a:graphicData>
            </a:graphic>
          </wp:inline>
        </w:drawing>
      </w: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6109335</wp:posOffset>
                </wp:positionH>
                <wp:positionV relativeFrom="paragraph">
                  <wp:posOffset>-165735</wp:posOffset>
                </wp:positionV>
                <wp:extent cx="596900" cy="398145"/>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597159" cy="398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E67B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1.05pt;margin-top:-13.05pt;height:31.35pt;width:47pt;z-index:251659264;mso-width-relative:page;mso-height-relative:page;" filled="f" stroked="f" coordsize="21600,21600" o:gfxdata="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TrQBTbAAAACwEAAA8AAAAAAAAAAQAgAAAA&#10;IgAAAGRycy9kb3ducmV2LnhtbFBLAQIUABQAAAAIAIdO4kA4oT/NQQIAAHMEAAAOAAAAAAAAAAEA&#10;IAAAACoBAABkcnMvZTJvRG9jLnhtbFBLBQYAAAAABgAGAFkBAADdBQAAAAA=&#10;">
                <v:fill on="f" focussize="0,0"/>
                <v:stroke on="f" weight="0.5pt"/>
                <v:imagedata o:title=""/>
                <o:lock v:ext="edit" aspectratio="f"/>
                <v:textbox>
                  <w:txbxContent>
                    <w:p w14:paraId="39FE67B2"/>
                  </w:txbxContent>
                </v:textbox>
              </v:shape>
            </w:pict>
          </mc:Fallback>
        </mc:AlternateContent>
      </w:r>
      <w:r>
        <w:rPr>
          <w:rFonts w:hint="eastAsia" w:ascii="Arial" w:hAnsi="Arial" w:eastAsia="宋体" w:cs="Arial"/>
        </w:rPr>
        <w:t>参考</w:t>
      </w:r>
      <w:r>
        <w:rPr>
          <w:rFonts w:ascii="Arial" w:hAnsi="Arial" w:eastAsia="宋体" w:cs="Arial"/>
        </w:rPr>
        <w:t>Ares(2015)2062695 - 18/05/2015</w:t>
      </w:r>
    </w:p>
    <w:p w14:paraId="6CFAEF8E">
      <w:pPr>
        <w:snapToGrid w:val="0"/>
        <w:spacing w:line="300" w:lineRule="auto"/>
        <w:rPr>
          <w:rFonts w:ascii="Arial" w:hAnsi="Arial" w:eastAsia="宋体" w:cs="Arial"/>
          <w:b/>
          <w:color w:val="00008A"/>
        </w:rPr>
      </w:pPr>
      <w:r>
        <w:rPr>
          <w:rFonts w:hint="eastAsia" w:ascii="Arial" w:hAnsi="Arial" w:eastAsia="宋体" w:cs="Arial"/>
          <w:b/>
          <w:color w:val="00008A"/>
        </w:rPr>
        <w:t>欧盟委员会</w:t>
      </w:r>
    </w:p>
    <w:p w14:paraId="5DD31265">
      <w:pPr>
        <w:snapToGrid w:val="0"/>
        <w:spacing w:line="300" w:lineRule="auto"/>
        <w:rPr>
          <w:rFonts w:ascii="Arial" w:hAnsi="Arial" w:eastAsia="宋体" w:cs="Arial"/>
          <w:b/>
          <w:color w:val="00008A"/>
        </w:rPr>
      </w:pPr>
      <w:r>
        <w:rPr>
          <w:rFonts w:ascii="Arial" w:hAnsi="Arial" w:eastAsia="宋体" w:cs="Arial"/>
          <w:b/>
          <w:color w:val="00008A"/>
        </w:rPr>
        <w:t>DG</w:t>
      </w:r>
      <w:r>
        <w:rPr>
          <w:rFonts w:hint="eastAsia" w:ascii="Arial" w:hAnsi="Arial" w:eastAsia="宋体" w:cs="Arial"/>
          <w:b/>
          <w:color w:val="00008A"/>
        </w:rPr>
        <w:t>企业和行业</w:t>
      </w:r>
    </w:p>
    <w:p w14:paraId="741D3334">
      <w:pPr>
        <w:snapToGrid w:val="0"/>
        <w:spacing w:line="300" w:lineRule="auto"/>
        <w:rPr>
          <w:rFonts w:ascii="Arial" w:hAnsi="Arial" w:eastAsia="宋体" w:cs="Arial"/>
          <w:b/>
          <w:color w:val="00008A"/>
        </w:rPr>
      </w:pPr>
      <w:r>
        <w:rPr>
          <w:rFonts w:hint="eastAsia" w:ascii="Arial" w:hAnsi="Arial" w:eastAsia="宋体" w:cs="Arial"/>
          <w:b/>
          <w:color w:val="00008A"/>
        </w:rPr>
        <w:t>理事会</w:t>
      </w:r>
      <w:r>
        <w:rPr>
          <w:rFonts w:ascii="Arial" w:hAnsi="Arial" w:eastAsia="宋体" w:cs="Arial"/>
          <w:b/>
          <w:color w:val="00008A"/>
        </w:rPr>
        <w:t>F</w:t>
      </w:r>
      <w:r>
        <w:rPr>
          <w:rFonts w:hint="eastAsia" w:ascii="Arial" w:hAnsi="Arial" w:eastAsia="宋体" w:cs="Arial"/>
          <w:b/>
          <w:color w:val="00008A"/>
        </w:rPr>
        <w:t>，</w:t>
      </w:r>
      <w:r>
        <w:rPr>
          <w:rFonts w:ascii="Arial" w:hAnsi="Arial" w:eastAsia="宋体" w:cs="Arial"/>
          <w:b/>
          <w:color w:val="00008A"/>
        </w:rPr>
        <w:t>F3</w:t>
      </w:r>
      <w:r>
        <w:rPr>
          <w:rFonts w:hint="eastAsia" w:ascii="Arial" w:hAnsi="Arial" w:eastAsia="宋体" w:cs="Arial"/>
          <w:b/>
          <w:color w:val="00008A"/>
        </w:rPr>
        <w:t>单元“化妆品和医疗器械”</w:t>
      </w:r>
    </w:p>
    <w:p w14:paraId="0EE4A661">
      <w:pPr>
        <w:snapToGrid w:val="0"/>
        <w:spacing w:line="300" w:lineRule="auto"/>
        <w:rPr>
          <w:rFonts w:ascii="Arial" w:hAnsi="Arial" w:eastAsia="宋体" w:cs="Arial"/>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94"/>
      </w:tblGrid>
      <w:tr w14:paraId="0320D0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694" w:type="dxa"/>
          </w:tcPr>
          <w:p w14:paraId="48B81A49">
            <w:pPr>
              <w:snapToGrid w:val="0"/>
              <w:spacing w:line="300" w:lineRule="auto"/>
              <w:jc w:val="center"/>
              <w:rPr>
                <w:rFonts w:ascii="Arial" w:hAnsi="Arial" w:eastAsia="宋体" w:cs="Arial"/>
                <w:b/>
                <w:color w:val="00008A"/>
              </w:rPr>
            </w:pPr>
            <w:r>
              <w:rPr>
                <w:rFonts w:hint="eastAsia" w:ascii="Arial" w:hAnsi="Arial" w:eastAsia="宋体" w:cs="Arial"/>
                <w:b/>
                <w:color w:val="00008A"/>
              </w:rPr>
              <w:t>医疗器械：指导性文件</w:t>
            </w:r>
          </w:p>
          <w:p w14:paraId="1990D5B4">
            <w:pPr>
              <w:snapToGrid w:val="0"/>
              <w:spacing w:line="300" w:lineRule="auto"/>
              <w:jc w:val="center"/>
              <w:rPr>
                <w:rFonts w:ascii="Arial" w:hAnsi="Arial" w:eastAsia="宋体" w:cs="Arial"/>
                <w:b/>
                <w:color w:val="00008A"/>
              </w:rPr>
            </w:pPr>
            <w:r>
              <w:rPr>
                <w:rFonts w:ascii="Arial" w:hAnsi="Arial" w:eastAsia="宋体" w:cs="Arial"/>
                <w:b/>
                <w:color w:val="00008A"/>
              </w:rPr>
              <w:t>-</w:t>
            </w:r>
          </w:p>
          <w:p w14:paraId="67E01A26">
            <w:pPr>
              <w:snapToGrid w:val="0"/>
              <w:spacing w:line="300" w:lineRule="auto"/>
              <w:jc w:val="center"/>
              <w:rPr>
                <w:rFonts w:ascii="Arial" w:hAnsi="Arial" w:eastAsia="宋体" w:cs="Arial"/>
              </w:rPr>
            </w:pPr>
            <w:bookmarkStart w:id="3" w:name="OLE_LINK26"/>
            <w:bookmarkStart w:id="4" w:name="OLE_LINK27"/>
            <w:bookmarkStart w:id="5" w:name="OLE_LINK16"/>
            <w:bookmarkStart w:id="6" w:name="OLE_LINK15"/>
            <w:r>
              <w:rPr>
                <w:rFonts w:hint="eastAsia" w:ascii="Arial" w:hAnsi="Arial" w:eastAsia="宋体" w:cs="Arial"/>
                <w:b/>
                <w:color w:val="00008A"/>
              </w:rPr>
              <w:t>界定不清产品、给药产品和作为一部分组成辅助医疗材料或辅助血液衍生品的医疗器械</w:t>
            </w:r>
            <w:bookmarkEnd w:id="3"/>
            <w:bookmarkEnd w:id="4"/>
          </w:p>
        </w:tc>
      </w:tr>
    </w:tbl>
    <w:p w14:paraId="7E576DF3">
      <w:pPr>
        <w:snapToGrid w:val="0"/>
        <w:spacing w:line="300" w:lineRule="auto"/>
        <w:rPr>
          <w:rFonts w:ascii="Arial" w:hAnsi="Arial" w:eastAsia="宋体" w:cs="Arial"/>
        </w:rPr>
      </w:pPr>
    </w:p>
    <w:bookmarkEnd w:id="5"/>
    <w:bookmarkEnd w:id="6"/>
    <w:tbl>
      <w:tblPr>
        <w:tblStyle w:val="6"/>
        <w:tblW w:w="2539" w:type="dxa"/>
        <w:tblInd w:w="12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tblGrid>
      <w:tr w14:paraId="710A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shd w:val="clear" w:color="auto" w:fill="D8D8D8" w:themeFill="background1" w:themeFillShade="D9"/>
            <w:vAlign w:val="center"/>
          </w:tcPr>
          <w:p w14:paraId="69C8D143">
            <w:pPr>
              <w:snapToGrid w:val="0"/>
              <w:spacing w:line="300" w:lineRule="auto"/>
              <w:rPr>
                <w:rFonts w:ascii="Arial" w:hAnsi="Arial" w:eastAsia="宋体" w:cs="Arial"/>
              </w:rPr>
            </w:pPr>
            <w:r>
              <w:rPr>
                <w:rFonts w:ascii="Arial" w:hAnsi="Arial" w:eastAsia="宋体" w:cs="Arial"/>
              </w:rPr>
              <w:t>MEDDEV2.1/3</w:t>
            </w:r>
            <w:r>
              <w:rPr>
                <w:rFonts w:hint="eastAsia" w:ascii="Arial" w:hAnsi="Arial" w:eastAsia="宋体" w:cs="Arial"/>
              </w:rPr>
              <w:t>修订版</w:t>
            </w:r>
            <w:r>
              <w:rPr>
                <w:rFonts w:ascii="Arial" w:hAnsi="Arial" w:eastAsia="宋体" w:cs="Arial"/>
              </w:rPr>
              <w:t>3</w:t>
            </w:r>
          </w:p>
        </w:tc>
      </w:tr>
    </w:tbl>
    <w:p w14:paraId="3977D317">
      <w:pPr>
        <w:snapToGrid w:val="0"/>
        <w:spacing w:line="300" w:lineRule="auto"/>
        <w:ind w:right="109" w:rightChars="52"/>
        <w:rPr>
          <w:rFonts w:ascii="Arial" w:hAnsi="Arial" w:eastAsia="宋体" w:cs="Arial"/>
          <w:sz w:val="2"/>
          <w:szCs w:val="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0"/>
      </w:tblGrid>
      <w:tr w14:paraId="1555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0" w:type="dxa"/>
          </w:tcPr>
          <w:p w14:paraId="62F18E15">
            <w:pPr>
              <w:snapToGrid w:val="0"/>
              <w:spacing w:line="260" w:lineRule="exact"/>
              <w:jc w:val="center"/>
              <w:rPr>
                <w:rFonts w:ascii="Arial" w:hAnsi="Arial" w:eastAsia="宋体" w:cs="Arial"/>
                <w:b/>
              </w:rPr>
            </w:pPr>
            <w:r>
              <w:rPr>
                <w:rFonts w:hint="eastAsia" w:ascii="Arial" w:hAnsi="Arial" w:eastAsia="宋体" w:cs="Arial"/>
                <w:b/>
              </w:rPr>
              <w:t>应用相关指南</w:t>
            </w:r>
            <w:r>
              <w:rPr>
                <w:rFonts w:ascii="Arial" w:hAnsi="Arial" w:eastAsia="宋体" w:cs="Arial"/>
                <w:b/>
              </w:rPr>
              <w:t>:</w:t>
            </w:r>
          </w:p>
          <w:p w14:paraId="31506216">
            <w:pPr>
              <w:snapToGrid w:val="0"/>
              <w:spacing w:line="260" w:lineRule="exact"/>
              <w:jc w:val="center"/>
              <w:rPr>
                <w:rFonts w:ascii="Arial" w:hAnsi="Arial" w:eastAsia="宋体" w:cs="Arial"/>
                <w:b/>
              </w:rPr>
            </w:pPr>
            <w:r>
              <w:rPr>
                <w:rFonts w:hint="eastAsia" w:ascii="Arial" w:hAnsi="Arial" w:eastAsia="宋体" w:cs="Arial"/>
                <w:b/>
              </w:rPr>
              <w:t>欧盟理事会有源植入式医疗器械指令</w:t>
            </w:r>
            <w:r>
              <w:rPr>
                <w:rFonts w:ascii="Arial" w:hAnsi="Arial" w:eastAsia="宋体" w:cs="Arial"/>
                <w:b/>
              </w:rPr>
              <w:t>90/385/EEC</w:t>
            </w:r>
          </w:p>
          <w:p w14:paraId="373D55E8">
            <w:pPr>
              <w:snapToGrid w:val="0"/>
              <w:spacing w:line="260" w:lineRule="exact"/>
              <w:jc w:val="center"/>
              <w:rPr>
                <w:rFonts w:ascii="Arial" w:hAnsi="Arial" w:eastAsia="宋体" w:cs="Arial"/>
              </w:rPr>
            </w:pPr>
            <w:r>
              <w:rPr>
                <w:rFonts w:hint="eastAsia" w:ascii="Arial" w:hAnsi="Arial" w:eastAsia="宋体" w:cs="Arial"/>
                <w:b/>
              </w:rPr>
              <w:t>欧盟理事会医疗器械指令</w:t>
            </w:r>
            <w:r>
              <w:rPr>
                <w:rFonts w:ascii="Arial" w:hAnsi="Arial" w:eastAsia="宋体" w:cs="Arial"/>
                <w:b/>
              </w:rPr>
              <w:t>93/42/EEC</w:t>
            </w:r>
          </w:p>
        </w:tc>
      </w:tr>
    </w:tbl>
    <w:p w14:paraId="6A004A63">
      <w:pPr>
        <w:snapToGrid w:val="0"/>
        <w:spacing w:line="300" w:lineRule="auto"/>
        <w:rPr>
          <w:rFonts w:ascii="Arial" w:hAnsi="Arial" w:eastAsia="宋体" w:cs="Arial"/>
        </w:rPr>
      </w:pPr>
    </w:p>
    <w:p w14:paraId="168CACE4">
      <w:pPr>
        <w:snapToGrid w:val="0"/>
        <w:spacing w:line="300" w:lineRule="auto"/>
        <w:jc w:val="center"/>
        <w:rPr>
          <w:rFonts w:ascii="Arial" w:hAnsi="Arial" w:eastAsia="宋体" w:cs="Arial"/>
          <w:b/>
          <w:u w:val="single"/>
        </w:rPr>
      </w:pPr>
      <w:r>
        <w:rPr>
          <w:rFonts w:hint="eastAsia" w:ascii="Arial" w:hAnsi="Arial" w:eastAsia="宋体" w:cs="Arial"/>
          <w:b/>
          <w:u w:val="single"/>
        </w:rPr>
        <w:t>前言</w:t>
      </w:r>
    </w:p>
    <w:p w14:paraId="3D761A66">
      <w:pPr>
        <w:snapToGrid w:val="0"/>
        <w:spacing w:after="93" w:afterLines="30" w:line="300" w:lineRule="auto"/>
        <w:rPr>
          <w:rFonts w:ascii="Arial" w:hAnsi="Arial" w:eastAsia="宋体" w:cs="Arial"/>
        </w:rPr>
      </w:pPr>
      <w:r>
        <w:rPr>
          <w:rFonts w:hint="eastAsia" w:ascii="Arial" w:hAnsi="Arial" w:eastAsia="宋体" w:cs="Arial"/>
        </w:rPr>
        <w:t>本指南是与欧盟理事会医疗器械指令应用问题相关的一组指南的组成部分。本指南无法律约束力，只有欧洲法院才能对共同体法律做出权威解释。一个专家组已对本指南做出了详尽阐述。该专家组包含来自欧盟成员国主管机构、欧盟委员会服务署和工业贸易协会的专家。因此，本文件的意图是提供有助于在整个欧盟采取共同立场的有用指导。由于上述相关各方和欧盟主管机构专家的参与，预期本指南将能在成员国范围内得到遵从并因此确保指令相关条款得到统一应用。</w:t>
      </w:r>
    </w:p>
    <w:p w14:paraId="607D9439">
      <w:pPr>
        <w:snapToGrid w:val="0"/>
        <w:spacing w:after="93" w:afterLines="30" w:line="300" w:lineRule="auto"/>
        <w:rPr>
          <w:rFonts w:ascii="Arial" w:hAnsi="Arial" w:eastAsia="宋体" w:cs="Arial"/>
        </w:rPr>
      </w:pPr>
      <w:r>
        <w:rPr>
          <w:rFonts w:hint="eastAsia" w:ascii="Arial" w:hAnsi="Arial" w:eastAsia="宋体" w:cs="Arial"/>
        </w:rPr>
        <w:t>本指南提供医疗器械、医疗器械附件和药品例证的不完全清单。更多例证可在发布于欧洲委员会网页上的</w:t>
      </w:r>
      <w:bookmarkStart w:id="7" w:name="OLE_LINK35"/>
      <w:bookmarkStart w:id="8" w:name="OLE_LINK36"/>
      <w:r>
        <w:rPr>
          <w:rFonts w:hint="eastAsia" w:ascii="Arial" w:hAnsi="Arial" w:eastAsia="宋体" w:cs="Arial"/>
        </w:rPr>
        <w:t>共同体医疗器械监管架构内界定不清产品和分类手册</w:t>
      </w:r>
      <w:bookmarkEnd w:id="7"/>
      <w:bookmarkEnd w:id="8"/>
      <w:r>
        <w:rPr>
          <w:rFonts w:ascii="Arial" w:hAnsi="Arial" w:eastAsia="宋体" w:cs="Arial"/>
          <w:vertAlign w:val="superscript"/>
        </w:rPr>
        <w:t>1</w:t>
      </w:r>
      <w:r>
        <w:rPr>
          <w:rFonts w:hint="eastAsia" w:ascii="Arial" w:hAnsi="Arial" w:eastAsia="宋体" w:cs="Arial"/>
        </w:rPr>
        <w:t>中找到。对处于医疗器械和草药产品之间的界定不清产品应需特别注意。本指导性文件在不久的将来可能会对该问题进行深入阐释。</w:t>
      </w:r>
    </w:p>
    <w:p w14:paraId="707A1F11">
      <w:pPr>
        <w:snapToGrid w:val="0"/>
        <w:spacing w:after="93" w:afterLines="30" w:line="300" w:lineRule="auto"/>
        <w:rPr>
          <w:rFonts w:ascii="Arial" w:hAnsi="Arial" w:eastAsia="宋体" w:cs="Arial"/>
        </w:rPr>
      </w:pPr>
      <w:r>
        <w:rPr>
          <w:rFonts w:hint="eastAsia" w:ascii="Arial" w:hAnsi="Arial" w:eastAsia="宋体" w:cs="Arial"/>
        </w:rPr>
        <w:t>注：本文件是</w:t>
      </w:r>
      <w:r>
        <w:rPr>
          <w:rFonts w:ascii="Arial" w:hAnsi="Arial" w:eastAsia="宋体" w:cs="Arial"/>
        </w:rPr>
        <w:t>2001</w:t>
      </w:r>
      <w:r>
        <w:rPr>
          <w:rFonts w:hint="eastAsia" w:ascii="Arial" w:hAnsi="Arial" w:eastAsia="宋体" w:cs="Arial"/>
        </w:rPr>
        <w:t>年</w:t>
      </w:r>
      <w:r>
        <w:rPr>
          <w:rFonts w:ascii="Arial" w:hAnsi="Arial" w:eastAsia="宋体" w:cs="Arial"/>
        </w:rPr>
        <w:t>7</w:t>
      </w:r>
      <w:r>
        <w:rPr>
          <w:rFonts w:hint="eastAsia" w:ascii="Arial" w:hAnsi="Arial" w:eastAsia="宋体" w:cs="Arial"/>
        </w:rPr>
        <w:t>月以</w:t>
      </w:r>
      <w:bookmarkStart w:id="9" w:name="OLE_LINK33"/>
      <w:bookmarkStart w:id="10" w:name="OLE_LINK34"/>
      <w:r>
        <w:rPr>
          <w:rFonts w:ascii="Arial" w:hAnsi="Arial" w:eastAsia="宋体" w:cs="Arial"/>
        </w:rPr>
        <w:t xml:space="preserve">MEDDEV 2.1/3 </w:t>
      </w:r>
      <w:r>
        <w:rPr>
          <w:rFonts w:hint="eastAsia" w:ascii="Arial" w:hAnsi="Arial" w:eastAsia="宋体" w:cs="Arial"/>
        </w:rPr>
        <w:t>第</w:t>
      </w:r>
      <w:r>
        <w:rPr>
          <w:rFonts w:ascii="Arial" w:hAnsi="Arial" w:eastAsia="宋体" w:cs="Arial"/>
        </w:rPr>
        <w:t>2</w:t>
      </w:r>
      <w:r>
        <w:rPr>
          <w:rFonts w:hint="eastAsia" w:ascii="Arial" w:hAnsi="Arial" w:eastAsia="宋体" w:cs="Arial"/>
        </w:rPr>
        <w:t>版</w:t>
      </w:r>
      <w:bookmarkEnd w:id="9"/>
      <w:bookmarkEnd w:id="10"/>
      <w:r>
        <w:rPr>
          <w:rFonts w:hint="eastAsia" w:ascii="Arial" w:hAnsi="Arial" w:eastAsia="宋体" w:cs="Arial"/>
        </w:rPr>
        <w:t>名义发布的早期文件的修订版。在</w:t>
      </w:r>
      <w:r>
        <w:rPr>
          <w:rFonts w:ascii="Arial" w:hAnsi="Arial" w:eastAsia="宋体" w:cs="Arial"/>
        </w:rPr>
        <w:t xml:space="preserve">MEDDEV 2.1/3 </w:t>
      </w:r>
      <w:r>
        <w:rPr>
          <w:rFonts w:hint="eastAsia" w:ascii="Arial" w:hAnsi="Arial" w:eastAsia="宋体" w:cs="Arial"/>
        </w:rPr>
        <w:t>第</w:t>
      </w:r>
      <w:r>
        <w:rPr>
          <w:rFonts w:ascii="Arial" w:hAnsi="Arial" w:eastAsia="宋体" w:cs="Arial"/>
        </w:rPr>
        <w:t>2</w:t>
      </w:r>
      <w:r>
        <w:rPr>
          <w:rFonts w:hint="eastAsia" w:ascii="Arial" w:hAnsi="Arial" w:eastAsia="宋体" w:cs="Arial"/>
        </w:rPr>
        <w:t>版中给出的一些例证未包含在本指南中。这些例证将在上述共同体医疗器械监管架构内界定不清产品和分类手册中进行深入、详尽的阐述。</w:t>
      </w:r>
    </w:p>
    <w:p w14:paraId="356D5369">
      <w:pPr>
        <w:snapToGrid w:val="0"/>
        <w:spacing w:after="93" w:afterLines="30" w:line="300" w:lineRule="auto"/>
        <w:rPr>
          <w:rFonts w:ascii="Arial" w:hAnsi="Arial" w:eastAsia="宋体" w:cs="Arial"/>
        </w:rPr>
      </w:pPr>
      <w:r>
        <w:rPr>
          <w:rFonts w:hint="eastAsia" w:ascii="Arial" w:hAnsi="Arial" w:eastAsia="宋体" w:cs="Arial"/>
        </w:rPr>
        <w:t>本指导性文件中包含了由指令</w:t>
      </w:r>
      <w:r>
        <w:rPr>
          <w:rFonts w:ascii="Arial" w:hAnsi="Arial" w:eastAsia="宋体" w:cs="Arial"/>
        </w:rPr>
        <w:t>2007/47/EC</w:t>
      </w:r>
      <w:r>
        <w:rPr>
          <w:rFonts w:hint="eastAsia" w:ascii="Arial" w:hAnsi="Arial" w:eastAsia="宋体" w:cs="Arial"/>
        </w:rPr>
        <w:t>引入的变更。</w:t>
      </w:r>
      <w:r>
        <w:rPr>
          <w:rFonts w:ascii="Arial" w:hAnsi="Arial" w:eastAsia="宋体" w:cs="Arial"/>
          <w:vertAlign w:val="superscript"/>
        </w:rPr>
        <w:t>2</w:t>
      </w:r>
      <w:r>
        <w:rPr>
          <w:rFonts w:hint="eastAsia" w:ascii="Arial" w:hAnsi="Arial" w:eastAsia="宋体" w:cs="Arial"/>
        </w:rPr>
        <w:t>这些变更必须自</w:t>
      </w:r>
      <w:r>
        <w:rPr>
          <w:rFonts w:ascii="Arial" w:hAnsi="Arial" w:eastAsia="宋体" w:cs="Arial"/>
        </w:rPr>
        <w:t>2010</w:t>
      </w:r>
      <w:r>
        <w:rPr>
          <w:rFonts w:hint="eastAsia" w:ascii="Arial" w:hAnsi="Arial" w:eastAsia="宋体" w:cs="Arial"/>
        </w:rPr>
        <w:t>年</w:t>
      </w:r>
      <w:r>
        <w:rPr>
          <w:rFonts w:ascii="Arial" w:hAnsi="Arial" w:eastAsia="宋体" w:cs="Arial"/>
        </w:rPr>
        <w:t>3</w:t>
      </w:r>
      <w:r>
        <w:rPr>
          <w:rFonts w:hint="eastAsia" w:ascii="Arial" w:hAnsi="Arial" w:eastAsia="宋体" w:cs="Arial"/>
        </w:rPr>
        <w:t>月</w:t>
      </w:r>
      <w:r>
        <w:rPr>
          <w:rFonts w:ascii="Arial" w:hAnsi="Arial" w:eastAsia="宋体" w:cs="Arial"/>
        </w:rPr>
        <w:t>21</w:t>
      </w:r>
      <w:r>
        <w:rPr>
          <w:rFonts w:hint="eastAsia" w:ascii="Arial" w:hAnsi="Arial" w:eastAsia="宋体" w:cs="Arial"/>
        </w:rPr>
        <w:t>日起予以实施。</w:t>
      </w:r>
    </w:p>
    <w:p w14:paraId="25CE421D">
      <w:pPr>
        <w:snapToGrid w:val="0"/>
        <w:spacing w:line="300" w:lineRule="auto"/>
        <w:rPr>
          <w:rFonts w:ascii="Arial" w:hAnsi="Arial" w:eastAsia="宋体" w:cs="Arial"/>
        </w:rPr>
      </w:pPr>
      <w:r>
        <w:rPr>
          <w:rFonts w:ascii="Arial" w:hAnsi="Arial" w:eastAsia="宋体" w:cs="Arial"/>
        </w:rPr>
        <w:t>______________________________________</w:t>
      </w:r>
    </w:p>
    <w:p w14:paraId="71460ED8">
      <w:pPr>
        <w:snapToGrid w:val="0"/>
        <w:spacing w:line="300" w:lineRule="auto"/>
        <w:ind w:firstLine="405" w:firstLineChars="193"/>
        <w:rPr>
          <w:rFonts w:ascii="Arial" w:hAnsi="Arial" w:eastAsia="宋体" w:cs="Arial"/>
        </w:rPr>
      </w:pPr>
      <w:r>
        <w:rPr>
          <w:rFonts w:ascii="Arial" w:hAnsi="Arial" w:eastAsia="宋体" w:cs="Arial"/>
          <w:vertAlign w:val="superscript"/>
        </w:rPr>
        <w:t xml:space="preserve">1 </w:t>
      </w:r>
      <w:r>
        <w:fldChar w:fldCharType="begin"/>
      </w:r>
      <w:r>
        <w:instrText xml:space="preserve"> HYPERLINK "http://ec.europa.eu/consumers/sectors/medical-devices/documents/borderline/index_en.htm" </w:instrText>
      </w:r>
      <w:r>
        <w:fldChar w:fldCharType="separate"/>
      </w:r>
      <w:r>
        <w:rPr>
          <w:rStyle w:val="8"/>
          <w:rFonts w:ascii="Arial" w:hAnsi="Arial" w:eastAsia="宋体" w:cs="Arial"/>
        </w:rPr>
        <w:t>http://ec.europa.eu/consumers/sectors/medical-devices/documents/borderline/index_en.htm</w:t>
      </w:r>
      <w:r>
        <w:rPr>
          <w:rStyle w:val="8"/>
          <w:rFonts w:ascii="Arial" w:hAnsi="Arial" w:eastAsia="宋体" w:cs="Arial"/>
        </w:rPr>
        <w:fldChar w:fldCharType="end"/>
      </w:r>
    </w:p>
    <w:p w14:paraId="4C3A2952">
      <w:pPr>
        <w:snapToGrid w:val="0"/>
        <w:spacing w:line="300" w:lineRule="auto"/>
        <w:ind w:firstLine="405" w:firstLineChars="193"/>
        <w:rPr>
          <w:rFonts w:ascii="Arial" w:hAnsi="Arial" w:eastAsia="宋体" w:cs="Arial"/>
        </w:rPr>
      </w:pPr>
      <w:r>
        <w:rPr>
          <w:rFonts w:ascii="Arial" w:hAnsi="Arial" w:eastAsia="宋体" w:cs="Arial"/>
          <w:vertAlign w:val="superscript"/>
        </w:rPr>
        <w:t>2</w:t>
      </w:r>
      <w:r>
        <w:rPr>
          <w:rFonts w:ascii="Arial" w:hAnsi="Arial" w:eastAsia="宋体" w:cs="Arial"/>
        </w:rPr>
        <w:t xml:space="preserve"> OJ L 247</w:t>
      </w:r>
      <w:r>
        <w:rPr>
          <w:rFonts w:hint="eastAsia" w:ascii="Arial" w:hAnsi="Arial" w:eastAsia="宋体" w:cs="Arial"/>
        </w:rPr>
        <w:t>，</w:t>
      </w:r>
      <w:r>
        <w:rPr>
          <w:rFonts w:ascii="Arial" w:hAnsi="Arial" w:eastAsia="宋体" w:cs="Arial"/>
        </w:rPr>
        <w:t>2007</w:t>
      </w:r>
      <w:r>
        <w:rPr>
          <w:rFonts w:hint="eastAsia" w:ascii="Arial" w:hAnsi="Arial" w:eastAsia="宋体" w:cs="Arial"/>
        </w:rPr>
        <w:t>年</w:t>
      </w:r>
      <w:r>
        <w:rPr>
          <w:rFonts w:ascii="Arial" w:hAnsi="Arial" w:eastAsia="宋体" w:cs="Arial"/>
        </w:rPr>
        <w:t>9</w:t>
      </w:r>
      <w:r>
        <w:rPr>
          <w:rFonts w:hint="eastAsia" w:ascii="Arial" w:hAnsi="Arial" w:eastAsia="宋体" w:cs="Arial"/>
        </w:rPr>
        <w:t>月</w:t>
      </w:r>
      <w:r>
        <w:rPr>
          <w:rFonts w:ascii="Arial" w:hAnsi="Arial" w:eastAsia="宋体" w:cs="Arial"/>
        </w:rPr>
        <w:t>21</w:t>
      </w:r>
      <w:r>
        <w:rPr>
          <w:rFonts w:hint="eastAsia" w:ascii="Arial" w:hAnsi="Arial" w:eastAsia="宋体" w:cs="Arial"/>
        </w:rPr>
        <w:t>日</w:t>
      </w:r>
    </w:p>
    <w:p w14:paraId="6D2A3AAB">
      <w:pPr>
        <w:snapToGrid w:val="0"/>
        <w:spacing w:line="300" w:lineRule="auto"/>
        <w:ind w:firstLine="405" w:firstLineChars="193"/>
        <w:rPr>
          <w:rFonts w:ascii="Arial" w:hAnsi="Arial" w:eastAsia="宋体" w:cs="Arial"/>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0"/>
        <w:gridCol w:w="1316"/>
      </w:tblGrid>
      <w:tr w14:paraId="033B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55" w:type="pct"/>
            <w:tcBorders>
              <w:bottom w:val="single" w:color="auto" w:sz="4" w:space="0"/>
            </w:tcBorders>
          </w:tcPr>
          <w:p w14:paraId="3D459CC0">
            <w:pPr>
              <w:snapToGrid w:val="0"/>
              <w:spacing w:line="280" w:lineRule="exact"/>
              <w:jc w:val="center"/>
              <w:rPr>
                <w:rFonts w:ascii="Arial" w:hAnsi="Arial" w:eastAsia="宋体" w:cs="Arial"/>
              </w:rPr>
            </w:pPr>
            <w:r>
              <w:rPr>
                <w:rFonts w:hint="eastAsia" w:ascii="Arial" w:hAnsi="Arial" w:eastAsia="宋体" w:cs="Arial"/>
              </w:rPr>
              <w:t>目录</w:t>
            </w:r>
          </w:p>
        </w:tc>
        <w:tc>
          <w:tcPr>
            <w:tcW w:w="445" w:type="pct"/>
            <w:tcBorders>
              <w:bottom w:val="single" w:color="auto" w:sz="4" w:space="0"/>
            </w:tcBorders>
          </w:tcPr>
          <w:p w14:paraId="1B134B74">
            <w:pPr>
              <w:snapToGrid w:val="0"/>
              <w:spacing w:line="280" w:lineRule="exact"/>
              <w:jc w:val="center"/>
              <w:rPr>
                <w:rFonts w:ascii="Arial" w:hAnsi="Arial" w:eastAsia="宋体" w:cs="Arial"/>
              </w:rPr>
            </w:pPr>
            <w:r>
              <w:rPr>
                <w:rFonts w:hint="eastAsia" w:ascii="Arial" w:hAnsi="Arial" w:eastAsia="宋体" w:cs="Arial"/>
              </w:rPr>
              <w:t>页码</w:t>
            </w:r>
          </w:p>
        </w:tc>
      </w:tr>
      <w:tr w14:paraId="20B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4555" w:type="pct"/>
            <w:tcBorders>
              <w:top w:val="single" w:color="auto" w:sz="4" w:space="0"/>
              <w:left w:val="single" w:color="auto" w:sz="4" w:space="0"/>
              <w:right w:val="single" w:color="auto" w:sz="4" w:space="0"/>
            </w:tcBorders>
          </w:tcPr>
          <w:p w14:paraId="4469E113">
            <w:pPr>
              <w:snapToGrid w:val="0"/>
              <w:spacing w:after="156" w:afterLines="50" w:line="280" w:lineRule="exact"/>
              <w:rPr>
                <w:rFonts w:ascii="Arial" w:hAnsi="Arial" w:eastAsia="宋体" w:cs="Arial"/>
              </w:rPr>
            </w:pPr>
            <w:r>
              <w:rPr>
                <w:rFonts w:ascii="Arial" w:hAnsi="Arial" w:eastAsia="宋体" w:cs="Arial"/>
              </w:rPr>
              <w:t>A</w:t>
            </w:r>
            <w:r>
              <w:rPr>
                <w:rFonts w:hint="eastAsia" w:ascii="Arial" w:hAnsi="Arial" w:eastAsia="宋体" w:cs="Arial"/>
              </w:rPr>
              <w:t>章</w:t>
            </w:r>
            <w:r>
              <w:rPr>
                <w:rFonts w:ascii="Arial" w:hAnsi="Arial" w:eastAsia="宋体" w:cs="Arial"/>
              </w:rPr>
              <w:t>.</w:t>
            </w:r>
            <w:r>
              <w:rPr>
                <w:rFonts w:hint="eastAsia" w:ascii="Arial" w:hAnsi="Arial" w:eastAsia="宋体" w:cs="Arial"/>
              </w:rPr>
              <w:t xml:space="preserve"> 界定不清医疗器械</w:t>
            </w:r>
            <w:r>
              <w:rPr>
                <w:rFonts w:ascii="Arial" w:hAnsi="Arial" w:eastAsia="宋体" w:cs="Arial"/>
              </w:rPr>
              <w:t>/</w:t>
            </w:r>
            <w:r>
              <w:rPr>
                <w:rFonts w:hint="eastAsia" w:ascii="Arial" w:hAnsi="Arial" w:eastAsia="宋体" w:cs="Arial"/>
              </w:rPr>
              <w:t>药品</w:t>
            </w:r>
          </w:p>
          <w:p w14:paraId="21C126F9">
            <w:pPr>
              <w:snapToGrid w:val="0"/>
              <w:spacing w:after="156" w:afterLines="50" w:line="280" w:lineRule="exact"/>
              <w:rPr>
                <w:rFonts w:ascii="Arial" w:hAnsi="Arial" w:eastAsia="宋体" w:cs="Arial"/>
              </w:rPr>
            </w:pPr>
            <w:r>
              <w:rPr>
                <w:rFonts w:ascii="Arial" w:hAnsi="Arial" w:eastAsia="宋体" w:cs="Arial"/>
              </w:rPr>
              <w:t>A.1</w:t>
            </w:r>
            <w:r>
              <w:rPr>
                <w:rFonts w:hint="eastAsia" w:ascii="Arial" w:hAnsi="Arial" w:eastAsia="宋体" w:cs="Arial"/>
              </w:rPr>
              <w:t>前言</w:t>
            </w:r>
          </w:p>
          <w:p w14:paraId="05002913">
            <w:pPr>
              <w:snapToGrid w:val="0"/>
              <w:spacing w:after="156" w:afterLines="50" w:line="280" w:lineRule="exact"/>
              <w:rPr>
                <w:rFonts w:ascii="Arial" w:hAnsi="Arial" w:eastAsia="宋体" w:cs="Arial"/>
              </w:rPr>
            </w:pPr>
            <w:r>
              <w:rPr>
                <w:rFonts w:ascii="Arial" w:hAnsi="Arial" w:eastAsia="宋体" w:cs="Arial"/>
              </w:rPr>
              <w:t>A.2</w:t>
            </w:r>
            <w:r>
              <w:rPr>
                <w:rFonts w:hint="eastAsia" w:ascii="Arial" w:hAnsi="Arial" w:eastAsia="宋体" w:cs="Arial"/>
              </w:rPr>
              <w:t>总则</w:t>
            </w:r>
          </w:p>
          <w:p w14:paraId="63D3A4A0">
            <w:pPr>
              <w:snapToGrid w:val="0"/>
              <w:spacing w:line="280" w:lineRule="exact"/>
              <w:rPr>
                <w:rFonts w:ascii="Arial" w:hAnsi="Arial" w:eastAsia="宋体" w:cs="Arial"/>
              </w:rPr>
            </w:pPr>
            <w:r>
              <w:rPr>
                <w:rFonts w:ascii="Arial" w:hAnsi="Arial" w:eastAsia="宋体" w:cs="Arial"/>
              </w:rPr>
              <w:t xml:space="preserve">A.2.1 </w:t>
            </w:r>
            <w:r>
              <w:rPr>
                <w:rFonts w:hint="eastAsia" w:ascii="Arial" w:hAnsi="Arial" w:eastAsia="宋体" w:cs="Arial"/>
              </w:rPr>
              <w:t>医疗器械</w:t>
            </w:r>
          </w:p>
          <w:p w14:paraId="6437E633">
            <w:pPr>
              <w:snapToGrid w:val="0"/>
              <w:spacing w:line="280" w:lineRule="exact"/>
              <w:ind w:firstLine="525" w:firstLineChars="250"/>
              <w:rPr>
                <w:rFonts w:ascii="Arial" w:hAnsi="Arial" w:eastAsia="宋体" w:cs="Arial"/>
              </w:rPr>
            </w:pPr>
            <w:r>
              <w:rPr>
                <w:rFonts w:ascii="Arial" w:hAnsi="Arial" w:eastAsia="宋体" w:cs="Arial"/>
              </w:rPr>
              <w:t xml:space="preserve">A.2.1.1 </w:t>
            </w:r>
            <w:r>
              <w:rPr>
                <w:rFonts w:hint="eastAsia" w:ascii="Arial" w:hAnsi="Arial" w:eastAsia="宋体" w:cs="Arial"/>
              </w:rPr>
              <w:t>医疗器械的定义</w:t>
            </w:r>
          </w:p>
          <w:p w14:paraId="26ECF3A8">
            <w:pPr>
              <w:snapToGrid w:val="0"/>
              <w:spacing w:line="280" w:lineRule="exact"/>
              <w:ind w:firstLine="525" w:firstLineChars="250"/>
              <w:rPr>
                <w:rFonts w:ascii="Arial" w:hAnsi="Arial" w:eastAsia="宋体" w:cs="Arial"/>
              </w:rPr>
            </w:pPr>
            <w:r>
              <w:rPr>
                <w:rFonts w:ascii="Arial" w:hAnsi="Arial" w:eastAsia="宋体" w:cs="Arial"/>
              </w:rPr>
              <w:t xml:space="preserve">A.2.1.2 </w:t>
            </w:r>
            <w:r>
              <w:rPr>
                <w:rFonts w:hint="eastAsia" w:ascii="Arial" w:hAnsi="Arial" w:eastAsia="宋体" w:cs="Arial"/>
              </w:rPr>
              <w:t>医疗器械例证</w:t>
            </w:r>
          </w:p>
          <w:p w14:paraId="2BB22369">
            <w:pPr>
              <w:snapToGrid w:val="0"/>
              <w:spacing w:line="280" w:lineRule="exact"/>
              <w:ind w:firstLine="525" w:firstLineChars="250"/>
              <w:rPr>
                <w:rFonts w:ascii="Arial" w:hAnsi="Arial" w:eastAsia="宋体" w:cs="Arial"/>
              </w:rPr>
            </w:pPr>
            <w:r>
              <w:rPr>
                <w:rFonts w:ascii="Arial" w:hAnsi="Arial" w:eastAsia="宋体" w:cs="Arial"/>
              </w:rPr>
              <w:t xml:space="preserve">A.2.1.3 </w:t>
            </w:r>
            <w:r>
              <w:rPr>
                <w:rFonts w:hint="eastAsia" w:ascii="Arial" w:hAnsi="Arial" w:eastAsia="宋体" w:cs="Arial"/>
              </w:rPr>
              <w:t>医疗器械附件的定义</w:t>
            </w:r>
          </w:p>
          <w:p w14:paraId="1CA75B26">
            <w:pPr>
              <w:snapToGrid w:val="0"/>
              <w:spacing w:line="280" w:lineRule="exact"/>
              <w:ind w:firstLine="525" w:firstLineChars="250"/>
              <w:rPr>
                <w:rFonts w:ascii="Arial" w:hAnsi="Arial" w:eastAsia="宋体" w:cs="Arial"/>
              </w:rPr>
            </w:pPr>
            <w:r>
              <w:rPr>
                <w:rFonts w:ascii="Arial" w:hAnsi="Arial" w:eastAsia="宋体" w:cs="Arial"/>
              </w:rPr>
              <w:t xml:space="preserve">A.2.1.4 </w:t>
            </w:r>
            <w:r>
              <w:rPr>
                <w:rFonts w:hint="eastAsia" w:ascii="Arial" w:hAnsi="Arial" w:eastAsia="宋体" w:cs="Arial"/>
              </w:rPr>
              <w:t>医疗器械附件例证</w:t>
            </w:r>
          </w:p>
          <w:p w14:paraId="6EAAFAF8">
            <w:pPr>
              <w:snapToGrid w:val="0"/>
              <w:spacing w:line="280" w:lineRule="exact"/>
              <w:rPr>
                <w:rFonts w:ascii="Arial" w:hAnsi="Arial" w:eastAsia="宋体" w:cs="Arial"/>
              </w:rPr>
            </w:pPr>
            <w:r>
              <w:rPr>
                <w:rFonts w:ascii="Arial" w:hAnsi="Arial" w:eastAsia="宋体" w:cs="Arial"/>
              </w:rPr>
              <w:t xml:space="preserve">A.2.2 </w:t>
            </w:r>
            <w:r>
              <w:rPr>
                <w:rFonts w:hint="eastAsia" w:ascii="Arial" w:hAnsi="Arial" w:eastAsia="宋体" w:cs="Arial"/>
              </w:rPr>
              <w:t>药品</w:t>
            </w:r>
          </w:p>
          <w:p w14:paraId="53EFBF16">
            <w:pPr>
              <w:snapToGrid w:val="0"/>
              <w:spacing w:line="280" w:lineRule="exact"/>
              <w:rPr>
                <w:rFonts w:ascii="Arial" w:hAnsi="Arial" w:eastAsia="宋体" w:cs="Arial"/>
              </w:rPr>
            </w:pPr>
            <w:r>
              <w:rPr>
                <w:rFonts w:ascii="Arial" w:hAnsi="Arial" w:eastAsia="宋体" w:cs="Arial"/>
              </w:rPr>
              <w:t xml:space="preserve">A.2.2.1 </w:t>
            </w:r>
            <w:r>
              <w:rPr>
                <w:rFonts w:hint="eastAsia" w:ascii="Arial" w:hAnsi="Arial" w:eastAsia="宋体" w:cs="Arial"/>
              </w:rPr>
              <w:t>药品的定义</w:t>
            </w:r>
          </w:p>
          <w:p w14:paraId="1DE46E16">
            <w:pPr>
              <w:snapToGrid w:val="0"/>
              <w:spacing w:line="280" w:lineRule="exact"/>
              <w:rPr>
                <w:rFonts w:ascii="Arial" w:hAnsi="Arial" w:eastAsia="宋体" w:cs="Arial"/>
              </w:rPr>
            </w:pPr>
            <w:r>
              <w:rPr>
                <w:rFonts w:ascii="Arial" w:hAnsi="Arial" w:eastAsia="宋体" w:cs="Arial"/>
              </w:rPr>
              <w:t xml:space="preserve">A.2.2.2 </w:t>
            </w:r>
            <w:r>
              <w:rPr>
                <w:rFonts w:hint="eastAsia" w:ascii="Arial" w:hAnsi="Arial" w:eastAsia="宋体" w:cs="Arial"/>
              </w:rPr>
              <w:t>药品例证</w:t>
            </w:r>
          </w:p>
        </w:tc>
        <w:tc>
          <w:tcPr>
            <w:tcW w:w="445" w:type="pct"/>
            <w:tcBorders>
              <w:left w:val="single" w:color="auto" w:sz="4" w:space="0"/>
            </w:tcBorders>
          </w:tcPr>
          <w:p w14:paraId="1B68305E">
            <w:pPr>
              <w:snapToGrid w:val="0"/>
              <w:spacing w:after="156" w:afterLines="50" w:line="280" w:lineRule="exact"/>
              <w:jc w:val="center"/>
              <w:rPr>
                <w:rFonts w:ascii="Arial" w:hAnsi="Arial" w:eastAsia="宋体" w:cs="Arial"/>
              </w:rPr>
            </w:pPr>
          </w:p>
          <w:p w14:paraId="2969D6B4">
            <w:pPr>
              <w:snapToGrid w:val="0"/>
              <w:spacing w:after="156" w:afterLines="50" w:line="280" w:lineRule="exact"/>
              <w:jc w:val="center"/>
              <w:rPr>
                <w:rFonts w:ascii="Arial" w:hAnsi="Arial" w:eastAsia="宋体" w:cs="Arial"/>
              </w:rPr>
            </w:pPr>
            <w:r>
              <w:rPr>
                <w:rFonts w:ascii="Arial" w:hAnsi="Arial" w:eastAsia="宋体" w:cs="Arial"/>
              </w:rPr>
              <w:t>4</w:t>
            </w:r>
          </w:p>
          <w:p w14:paraId="4A5767C0">
            <w:pPr>
              <w:snapToGrid w:val="0"/>
              <w:spacing w:after="156" w:afterLines="50" w:line="280" w:lineRule="exact"/>
              <w:jc w:val="center"/>
              <w:rPr>
                <w:rFonts w:ascii="Arial" w:hAnsi="Arial" w:eastAsia="宋体" w:cs="Arial"/>
              </w:rPr>
            </w:pPr>
            <w:r>
              <w:rPr>
                <w:rFonts w:ascii="Arial" w:hAnsi="Arial" w:eastAsia="宋体" w:cs="Arial"/>
              </w:rPr>
              <w:t>4</w:t>
            </w:r>
          </w:p>
          <w:p w14:paraId="7984C243">
            <w:pPr>
              <w:snapToGrid w:val="0"/>
              <w:spacing w:line="280" w:lineRule="exact"/>
              <w:jc w:val="center"/>
              <w:rPr>
                <w:rFonts w:ascii="Arial" w:hAnsi="Arial" w:eastAsia="宋体" w:cs="Arial"/>
              </w:rPr>
            </w:pPr>
            <w:r>
              <w:rPr>
                <w:rFonts w:ascii="Arial" w:hAnsi="Arial" w:eastAsia="宋体" w:cs="Arial"/>
              </w:rPr>
              <w:t>5</w:t>
            </w:r>
          </w:p>
          <w:p w14:paraId="033DED25">
            <w:pPr>
              <w:snapToGrid w:val="0"/>
              <w:spacing w:line="280" w:lineRule="exact"/>
              <w:jc w:val="center"/>
              <w:rPr>
                <w:rFonts w:ascii="Arial" w:hAnsi="Arial" w:eastAsia="宋体" w:cs="Arial"/>
              </w:rPr>
            </w:pPr>
            <w:r>
              <w:rPr>
                <w:rFonts w:ascii="Arial" w:hAnsi="Arial" w:eastAsia="宋体" w:cs="Arial"/>
              </w:rPr>
              <w:t>5</w:t>
            </w:r>
          </w:p>
          <w:p w14:paraId="6BB0B3B2">
            <w:pPr>
              <w:snapToGrid w:val="0"/>
              <w:spacing w:line="280" w:lineRule="exact"/>
              <w:jc w:val="center"/>
              <w:rPr>
                <w:rFonts w:ascii="Arial" w:hAnsi="Arial" w:eastAsia="宋体" w:cs="Arial"/>
              </w:rPr>
            </w:pPr>
            <w:r>
              <w:rPr>
                <w:rFonts w:ascii="Arial" w:hAnsi="Arial" w:eastAsia="宋体" w:cs="Arial"/>
              </w:rPr>
              <w:t>6</w:t>
            </w:r>
          </w:p>
          <w:p w14:paraId="6701A1D5">
            <w:pPr>
              <w:snapToGrid w:val="0"/>
              <w:spacing w:line="280" w:lineRule="exact"/>
              <w:jc w:val="center"/>
              <w:rPr>
                <w:rFonts w:ascii="Arial" w:hAnsi="Arial" w:eastAsia="宋体" w:cs="Arial"/>
              </w:rPr>
            </w:pPr>
            <w:r>
              <w:rPr>
                <w:rFonts w:ascii="Arial" w:hAnsi="Arial" w:eastAsia="宋体" w:cs="Arial"/>
              </w:rPr>
              <w:t>8</w:t>
            </w:r>
          </w:p>
          <w:p w14:paraId="18F909AD">
            <w:pPr>
              <w:snapToGrid w:val="0"/>
              <w:spacing w:line="280" w:lineRule="exact"/>
              <w:jc w:val="center"/>
              <w:rPr>
                <w:rFonts w:ascii="Arial" w:hAnsi="Arial" w:eastAsia="宋体" w:cs="Arial"/>
              </w:rPr>
            </w:pPr>
            <w:r>
              <w:rPr>
                <w:rFonts w:ascii="Arial" w:hAnsi="Arial" w:eastAsia="宋体" w:cs="Arial"/>
              </w:rPr>
              <w:t>8</w:t>
            </w:r>
          </w:p>
          <w:p w14:paraId="480251F3">
            <w:pPr>
              <w:snapToGrid w:val="0"/>
              <w:spacing w:line="280" w:lineRule="exact"/>
              <w:jc w:val="center"/>
              <w:rPr>
                <w:rFonts w:ascii="Arial" w:hAnsi="Arial" w:eastAsia="宋体" w:cs="Arial"/>
              </w:rPr>
            </w:pPr>
            <w:r>
              <w:rPr>
                <w:rFonts w:ascii="Arial" w:hAnsi="Arial" w:eastAsia="宋体" w:cs="Arial"/>
              </w:rPr>
              <w:t>8</w:t>
            </w:r>
          </w:p>
          <w:p w14:paraId="6E73ABD4">
            <w:pPr>
              <w:snapToGrid w:val="0"/>
              <w:spacing w:line="280" w:lineRule="exact"/>
              <w:jc w:val="center"/>
              <w:rPr>
                <w:rFonts w:ascii="Arial" w:hAnsi="Arial" w:eastAsia="宋体" w:cs="Arial"/>
              </w:rPr>
            </w:pPr>
            <w:r>
              <w:rPr>
                <w:rFonts w:ascii="Arial" w:hAnsi="Arial" w:eastAsia="宋体" w:cs="Arial"/>
              </w:rPr>
              <w:t>8</w:t>
            </w:r>
          </w:p>
          <w:p w14:paraId="216C887C">
            <w:pPr>
              <w:snapToGrid w:val="0"/>
              <w:spacing w:line="280" w:lineRule="exact"/>
              <w:jc w:val="center"/>
              <w:rPr>
                <w:rFonts w:ascii="Arial" w:hAnsi="Arial" w:eastAsia="宋体" w:cs="Arial"/>
              </w:rPr>
            </w:pPr>
            <w:r>
              <w:rPr>
                <w:rFonts w:ascii="Arial" w:hAnsi="Arial" w:eastAsia="宋体" w:cs="Arial"/>
              </w:rPr>
              <w:t>9</w:t>
            </w:r>
          </w:p>
        </w:tc>
      </w:tr>
      <w:tr w14:paraId="40B0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4555" w:type="pct"/>
            <w:tcBorders>
              <w:top w:val="single" w:color="auto" w:sz="4" w:space="0"/>
            </w:tcBorders>
          </w:tcPr>
          <w:p w14:paraId="63A6E5B9">
            <w:pPr>
              <w:snapToGrid w:val="0"/>
              <w:spacing w:after="156" w:afterLines="50" w:line="280" w:lineRule="exact"/>
              <w:rPr>
                <w:rFonts w:ascii="Arial" w:hAnsi="Arial" w:eastAsia="宋体" w:cs="Arial"/>
              </w:rPr>
            </w:pPr>
            <w:bookmarkStart w:id="11" w:name="OLE_LINK14"/>
            <w:bookmarkStart w:id="12" w:name="OLE_LINK13"/>
            <w:r>
              <w:rPr>
                <w:rFonts w:ascii="Arial" w:hAnsi="Arial" w:eastAsia="宋体" w:cs="Arial"/>
              </w:rPr>
              <w:t>B</w:t>
            </w:r>
            <w:r>
              <w:rPr>
                <w:rFonts w:hint="eastAsia" w:ascii="Arial" w:hAnsi="Arial" w:eastAsia="宋体" w:cs="Arial"/>
              </w:rPr>
              <w:t>章.</w:t>
            </w:r>
            <w:bookmarkEnd w:id="11"/>
            <w:bookmarkEnd w:id="12"/>
            <w:bookmarkStart w:id="13" w:name="OLE_LINK8"/>
            <w:bookmarkStart w:id="14" w:name="OLE_LINK9"/>
            <w:r>
              <w:rPr>
                <w:rFonts w:hint="eastAsia" w:ascii="Arial" w:hAnsi="Arial" w:eastAsia="宋体" w:cs="Arial"/>
              </w:rPr>
              <w:t>给药产品和</w:t>
            </w:r>
            <w:bookmarkEnd w:id="13"/>
            <w:bookmarkEnd w:id="14"/>
            <w:r>
              <w:rPr>
                <w:rFonts w:hint="eastAsia" w:ascii="Arial" w:hAnsi="Arial" w:eastAsia="宋体" w:cs="Arial"/>
              </w:rPr>
              <w:t>作为一部分组成辅助医疗材料或辅助血液衍生品的医疗器械</w:t>
            </w:r>
          </w:p>
          <w:p w14:paraId="1CCAF1E2">
            <w:pPr>
              <w:snapToGrid w:val="0"/>
              <w:spacing w:after="156" w:afterLines="50" w:line="280" w:lineRule="exact"/>
              <w:rPr>
                <w:rFonts w:ascii="Arial" w:hAnsi="Arial" w:eastAsia="宋体" w:cs="Arial"/>
              </w:rPr>
            </w:pPr>
            <w:r>
              <w:rPr>
                <w:rFonts w:ascii="Arial" w:hAnsi="Arial" w:eastAsia="宋体" w:cs="Arial"/>
              </w:rPr>
              <w:t>B.1</w:t>
            </w:r>
            <w:r>
              <w:rPr>
                <w:rFonts w:hint="eastAsia" w:ascii="Arial" w:hAnsi="Arial" w:eastAsia="宋体" w:cs="Arial"/>
              </w:rPr>
              <w:t>前言</w:t>
            </w:r>
          </w:p>
          <w:p w14:paraId="595C9843">
            <w:pPr>
              <w:snapToGrid w:val="0"/>
              <w:spacing w:after="156" w:afterLines="50" w:line="280" w:lineRule="exact"/>
              <w:rPr>
                <w:rFonts w:ascii="Arial" w:hAnsi="Arial" w:eastAsia="宋体" w:cs="Arial"/>
              </w:rPr>
            </w:pPr>
            <w:r>
              <w:rPr>
                <w:rFonts w:ascii="Arial" w:hAnsi="Arial" w:eastAsia="宋体" w:cs="Arial"/>
              </w:rPr>
              <w:t>B.2</w:t>
            </w:r>
            <w:bookmarkStart w:id="15" w:name="OLE_LINK22"/>
            <w:bookmarkStart w:id="16" w:name="OLE_LINK21"/>
            <w:r>
              <w:rPr>
                <w:rFonts w:hint="eastAsia" w:ascii="Arial" w:hAnsi="Arial" w:eastAsia="宋体" w:cs="Arial"/>
              </w:rPr>
              <w:t>作为药品监管的</w:t>
            </w:r>
            <w:bookmarkEnd w:id="15"/>
            <w:bookmarkEnd w:id="16"/>
            <w:r>
              <w:rPr>
                <w:rFonts w:hint="eastAsia" w:ascii="Arial" w:hAnsi="Arial" w:eastAsia="宋体" w:cs="Arial"/>
              </w:rPr>
              <w:t>给药产品</w:t>
            </w:r>
          </w:p>
          <w:p w14:paraId="35902733">
            <w:pPr>
              <w:snapToGrid w:val="0"/>
              <w:spacing w:after="156" w:afterLines="50" w:line="280" w:lineRule="exact"/>
              <w:ind w:firstLine="378" w:firstLineChars="180"/>
              <w:rPr>
                <w:rFonts w:ascii="Arial" w:hAnsi="Arial" w:eastAsia="宋体" w:cs="Arial"/>
              </w:rPr>
            </w:pPr>
            <w:r>
              <w:rPr>
                <w:rFonts w:ascii="Arial" w:hAnsi="Arial" w:eastAsia="宋体" w:cs="Arial"/>
              </w:rPr>
              <w:t>B.2.1</w:t>
            </w:r>
            <w:r>
              <w:rPr>
                <w:rFonts w:hint="eastAsia" w:ascii="Arial" w:hAnsi="Arial" w:eastAsia="宋体" w:cs="Arial"/>
              </w:rPr>
              <w:t>作为药品监管的给药产品例证</w:t>
            </w:r>
          </w:p>
          <w:p w14:paraId="7631FE08">
            <w:pPr>
              <w:snapToGrid w:val="0"/>
              <w:spacing w:after="156" w:afterLines="50" w:line="280" w:lineRule="exact"/>
              <w:rPr>
                <w:rFonts w:ascii="Arial" w:hAnsi="Arial" w:eastAsia="宋体" w:cs="Arial"/>
              </w:rPr>
            </w:pPr>
            <w:r>
              <w:rPr>
                <w:rFonts w:ascii="Arial" w:hAnsi="Arial" w:eastAsia="宋体" w:cs="Arial"/>
              </w:rPr>
              <w:t>B.3</w:t>
            </w:r>
            <w:bookmarkStart w:id="17" w:name="OLE_LINK23"/>
            <w:bookmarkStart w:id="18" w:name="OLE_LINK24"/>
            <w:r>
              <w:rPr>
                <w:rFonts w:hint="eastAsia" w:ascii="Arial" w:hAnsi="Arial" w:eastAsia="宋体" w:cs="Arial"/>
              </w:rPr>
              <w:t>作为医疗器械监管的</w:t>
            </w:r>
            <w:bookmarkEnd w:id="17"/>
            <w:bookmarkEnd w:id="18"/>
            <w:r>
              <w:rPr>
                <w:rFonts w:hint="eastAsia" w:ascii="Arial" w:hAnsi="Arial" w:eastAsia="宋体" w:cs="Arial"/>
              </w:rPr>
              <w:t>给药产品</w:t>
            </w:r>
          </w:p>
          <w:p w14:paraId="5A268905">
            <w:pPr>
              <w:snapToGrid w:val="0"/>
              <w:spacing w:after="156" w:afterLines="50" w:line="280" w:lineRule="exact"/>
              <w:ind w:firstLine="378" w:firstLineChars="180"/>
              <w:rPr>
                <w:rFonts w:ascii="Arial" w:hAnsi="Arial" w:eastAsia="宋体" w:cs="Arial"/>
              </w:rPr>
            </w:pPr>
            <w:r>
              <w:rPr>
                <w:rFonts w:ascii="Arial" w:hAnsi="Arial" w:eastAsia="宋体" w:cs="Arial"/>
              </w:rPr>
              <w:t>B.3.1</w:t>
            </w:r>
            <w:r>
              <w:rPr>
                <w:rFonts w:hint="eastAsia" w:ascii="Arial" w:hAnsi="Arial" w:eastAsia="宋体" w:cs="Arial"/>
              </w:rPr>
              <w:t>作为医疗器械监管的给药产品例证</w:t>
            </w:r>
          </w:p>
          <w:p w14:paraId="39F7CDEB">
            <w:pPr>
              <w:snapToGrid w:val="0"/>
              <w:spacing w:after="156" w:afterLines="50" w:line="280" w:lineRule="exact"/>
              <w:rPr>
                <w:rFonts w:ascii="Arial" w:hAnsi="Arial" w:eastAsia="宋体" w:cs="Arial"/>
              </w:rPr>
            </w:pPr>
            <w:r>
              <w:rPr>
                <w:rFonts w:ascii="Arial" w:hAnsi="Arial" w:eastAsia="宋体" w:cs="Arial"/>
              </w:rPr>
              <w:t>B.4</w:t>
            </w:r>
            <w:r>
              <w:rPr>
                <w:rFonts w:hint="eastAsia" w:ascii="Arial" w:hAnsi="Arial" w:eastAsia="宋体" w:cs="Arial"/>
              </w:rPr>
              <w:t>作为一部分组成辅助医疗材料的医疗器械</w:t>
            </w:r>
          </w:p>
          <w:p w14:paraId="163D6495">
            <w:pPr>
              <w:snapToGrid w:val="0"/>
              <w:spacing w:after="156" w:afterLines="50" w:line="280" w:lineRule="exact"/>
              <w:ind w:firstLine="378" w:firstLineChars="180"/>
              <w:rPr>
                <w:rFonts w:ascii="Arial" w:hAnsi="Arial" w:eastAsia="宋体" w:cs="Arial"/>
              </w:rPr>
            </w:pPr>
            <w:r>
              <w:rPr>
                <w:rFonts w:ascii="Arial" w:hAnsi="Arial" w:eastAsia="宋体" w:cs="Arial"/>
              </w:rPr>
              <w:t>B.4.1</w:t>
            </w:r>
            <w:r>
              <w:rPr>
                <w:rFonts w:hint="eastAsia" w:ascii="Arial" w:hAnsi="Arial" w:eastAsia="宋体" w:cs="Arial"/>
              </w:rPr>
              <w:t>作为一部分组成辅助医疗材料的医疗器械例证</w:t>
            </w:r>
          </w:p>
        </w:tc>
        <w:tc>
          <w:tcPr>
            <w:tcW w:w="445" w:type="pct"/>
            <w:tcBorders>
              <w:top w:val="single" w:color="auto" w:sz="4" w:space="0"/>
            </w:tcBorders>
          </w:tcPr>
          <w:p w14:paraId="0F0BFC04">
            <w:pPr>
              <w:snapToGrid w:val="0"/>
              <w:spacing w:after="156" w:afterLines="50" w:line="280" w:lineRule="exact"/>
              <w:jc w:val="center"/>
              <w:rPr>
                <w:rFonts w:ascii="Arial" w:hAnsi="Arial" w:eastAsia="宋体" w:cs="Arial"/>
              </w:rPr>
            </w:pPr>
            <w:r>
              <w:rPr>
                <w:rFonts w:ascii="Arial" w:hAnsi="Arial" w:eastAsia="宋体" w:cs="Arial"/>
              </w:rPr>
              <w:t>11</w:t>
            </w:r>
          </w:p>
          <w:p w14:paraId="34AAB3B2">
            <w:pPr>
              <w:snapToGrid w:val="0"/>
              <w:spacing w:after="156" w:afterLines="50" w:line="280" w:lineRule="exact"/>
              <w:jc w:val="center"/>
              <w:rPr>
                <w:rFonts w:ascii="Arial" w:hAnsi="Arial" w:eastAsia="宋体" w:cs="Arial"/>
              </w:rPr>
            </w:pPr>
            <w:r>
              <w:rPr>
                <w:rFonts w:ascii="Arial" w:hAnsi="Arial" w:eastAsia="宋体" w:cs="Arial"/>
              </w:rPr>
              <w:t>11</w:t>
            </w:r>
          </w:p>
          <w:p w14:paraId="732567D7">
            <w:pPr>
              <w:snapToGrid w:val="0"/>
              <w:spacing w:after="156" w:afterLines="50" w:line="280" w:lineRule="exact"/>
              <w:jc w:val="center"/>
              <w:rPr>
                <w:rFonts w:ascii="Arial" w:hAnsi="Arial" w:eastAsia="宋体" w:cs="Arial"/>
              </w:rPr>
            </w:pPr>
            <w:r>
              <w:rPr>
                <w:rFonts w:ascii="Arial" w:hAnsi="Arial" w:eastAsia="宋体" w:cs="Arial"/>
              </w:rPr>
              <w:t>11</w:t>
            </w:r>
          </w:p>
          <w:p w14:paraId="763A2045">
            <w:pPr>
              <w:snapToGrid w:val="0"/>
              <w:spacing w:after="156" w:afterLines="50" w:line="280" w:lineRule="exact"/>
              <w:jc w:val="center"/>
              <w:rPr>
                <w:rFonts w:ascii="Arial" w:hAnsi="Arial" w:eastAsia="宋体" w:cs="Arial"/>
              </w:rPr>
            </w:pPr>
            <w:r>
              <w:rPr>
                <w:rFonts w:ascii="Arial" w:hAnsi="Arial" w:eastAsia="宋体" w:cs="Arial"/>
              </w:rPr>
              <w:t>11</w:t>
            </w:r>
          </w:p>
          <w:p w14:paraId="671B1CD3">
            <w:pPr>
              <w:snapToGrid w:val="0"/>
              <w:spacing w:after="156" w:afterLines="50" w:line="280" w:lineRule="exact"/>
              <w:jc w:val="center"/>
              <w:rPr>
                <w:rFonts w:ascii="Arial" w:hAnsi="Arial" w:eastAsia="宋体" w:cs="Arial"/>
              </w:rPr>
            </w:pPr>
            <w:r>
              <w:rPr>
                <w:rFonts w:ascii="Arial" w:hAnsi="Arial" w:eastAsia="宋体" w:cs="Arial"/>
              </w:rPr>
              <w:t>12</w:t>
            </w:r>
          </w:p>
          <w:p w14:paraId="32A220EB">
            <w:pPr>
              <w:snapToGrid w:val="0"/>
              <w:spacing w:after="156" w:afterLines="50" w:line="280" w:lineRule="exact"/>
              <w:jc w:val="center"/>
              <w:rPr>
                <w:rFonts w:ascii="Arial" w:hAnsi="Arial" w:eastAsia="宋体" w:cs="Arial"/>
              </w:rPr>
            </w:pPr>
            <w:r>
              <w:rPr>
                <w:rFonts w:ascii="Arial" w:hAnsi="Arial" w:eastAsia="宋体" w:cs="Arial"/>
              </w:rPr>
              <w:t>12</w:t>
            </w:r>
          </w:p>
          <w:p w14:paraId="0E5EF511">
            <w:pPr>
              <w:snapToGrid w:val="0"/>
              <w:spacing w:after="156" w:afterLines="50" w:line="280" w:lineRule="exact"/>
              <w:jc w:val="center"/>
              <w:rPr>
                <w:rFonts w:ascii="Arial" w:hAnsi="Arial" w:eastAsia="宋体" w:cs="Arial"/>
              </w:rPr>
            </w:pPr>
            <w:r>
              <w:rPr>
                <w:rFonts w:ascii="Arial" w:hAnsi="Arial" w:eastAsia="宋体" w:cs="Arial"/>
              </w:rPr>
              <w:t>13</w:t>
            </w:r>
          </w:p>
          <w:p w14:paraId="16F38CAD">
            <w:pPr>
              <w:snapToGrid w:val="0"/>
              <w:spacing w:after="156" w:afterLines="50" w:line="280" w:lineRule="exact"/>
              <w:jc w:val="center"/>
              <w:rPr>
                <w:rFonts w:ascii="Arial" w:hAnsi="Arial" w:eastAsia="宋体" w:cs="Arial"/>
              </w:rPr>
            </w:pPr>
            <w:r>
              <w:rPr>
                <w:rFonts w:ascii="Arial" w:hAnsi="Arial" w:eastAsia="宋体" w:cs="Arial"/>
              </w:rPr>
              <w:t>13</w:t>
            </w:r>
          </w:p>
        </w:tc>
      </w:tr>
    </w:tbl>
    <w:p w14:paraId="2D686918">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0"/>
        <w:gridCol w:w="1316"/>
      </w:tblGrid>
      <w:tr w14:paraId="5F8B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5" w:type="pct"/>
            <w:tcBorders>
              <w:bottom w:val="single" w:color="auto" w:sz="4" w:space="0"/>
            </w:tcBorders>
          </w:tcPr>
          <w:p w14:paraId="5B8619B2">
            <w:pPr>
              <w:snapToGrid w:val="0"/>
              <w:spacing w:before="156" w:beforeLines="50" w:after="156" w:afterLines="50" w:line="280" w:lineRule="exact"/>
              <w:rPr>
                <w:rFonts w:ascii="Arial" w:hAnsi="Arial" w:eastAsia="宋体" w:cs="Arial"/>
              </w:rPr>
            </w:pPr>
            <w:r>
              <w:rPr>
                <w:rFonts w:ascii="Arial" w:hAnsi="Arial" w:eastAsia="宋体" w:cs="Arial"/>
              </w:rPr>
              <w:t>B.5</w:t>
            </w:r>
            <w:r>
              <w:rPr>
                <w:rFonts w:hint="eastAsia" w:ascii="Arial" w:hAnsi="Arial" w:eastAsia="宋体" w:cs="Arial"/>
              </w:rPr>
              <w:t>作为一部分组成辅助血液衍生品的医疗器械</w:t>
            </w:r>
          </w:p>
        </w:tc>
        <w:tc>
          <w:tcPr>
            <w:tcW w:w="445" w:type="pct"/>
            <w:tcBorders>
              <w:bottom w:val="single" w:color="auto" w:sz="4" w:space="0"/>
            </w:tcBorders>
          </w:tcPr>
          <w:p w14:paraId="0E1CB69E">
            <w:pPr>
              <w:snapToGrid w:val="0"/>
              <w:spacing w:before="156" w:beforeLines="50" w:after="156" w:afterLines="50" w:line="280" w:lineRule="exact"/>
              <w:jc w:val="center"/>
              <w:rPr>
                <w:rFonts w:ascii="Arial" w:hAnsi="Arial" w:eastAsia="宋体" w:cs="Arial"/>
              </w:rPr>
            </w:pPr>
            <w:r>
              <w:rPr>
                <w:rFonts w:ascii="Arial" w:hAnsi="Arial" w:eastAsia="宋体" w:cs="Arial"/>
              </w:rPr>
              <w:t>14</w:t>
            </w:r>
          </w:p>
        </w:tc>
      </w:tr>
      <w:tr w14:paraId="462B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4555" w:type="pct"/>
          </w:tcPr>
          <w:p w14:paraId="3760DFB8">
            <w:pPr>
              <w:snapToGrid w:val="0"/>
              <w:spacing w:before="156" w:beforeLines="50" w:after="156" w:afterLines="50" w:line="280" w:lineRule="exact"/>
              <w:rPr>
                <w:rFonts w:ascii="Arial" w:hAnsi="Arial" w:eastAsia="宋体" w:cs="Arial"/>
              </w:rPr>
            </w:pPr>
            <w:r>
              <w:rPr>
                <w:rFonts w:ascii="Arial" w:hAnsi="Arial" w:eastAsia="宋体" w:cs="Arial"/>
              </w:rPr>
              <w:t>C</w:t>
            </w:r>
            <w:r>
              <w:rPr>
                <w:rFonts w:hint="eastAsia" w:ascii="Arial" w:hAnsi="Arial" w:eastAsia="宋体" w:cs="Arial"/>
              </w:rPr>
              <w:t>章</w:t>
            </w:r>
            <w:r>
              <w:rPr>
                <w:rFonts w:ascii="Arial" w:hAnsi="Arial" w:eastAsia="宋体" w:cs="Arial"/>
              </w:rPr>
              <w:t>.</w:t>
            </w:r>
            <w:bookmarkStart w:id="19" w:name="OLE_LINK61"/>
            <w:bookmarkStart w:id="20" w:name="OLE_LINK39"/>
            <w:bookmarkStart w:id="21" w:name="OLE_LINK38"/>
            <w:r>
              <w:rPr>
                <w:rFonts w:hint="eastAsia"/>
              </w:rPr>
              <w:t xml:space="preserve"> </w:t>
            </w:r>
            <w:r>
              <w:rPr>
                <w:rFonts w:hint="eastAsia" w:ascii="Arial" w:hAnsi="Arial" w:eastAsia="宋体" w:cs="Arial"/>
              </w:rPr>
              <w:t>作为一部分组成辅助医疗材料或辅助血液衍生品的医疗器械协商规程</w:t>
            </w:r>
          </w:p>
          <w:bookmarkEnd w:id="19"/>
          <w:bookmarkEnd w:id="20"/>
          <w:bookmarkEnd w:id="21"/>
          <w:p w14:paraId="781F7238">
            <w:pPr>
              <w:snapToGrid w:val="0"/>
              <w:spacing w:before="156" w:beforeLines="50" w:after="156" w:afterLines="50" w:line="280" w:lineRule="exact"/>
              <w:rPr>
                <w:rFonts w:ascii="Arial" w:hAnsi="Arial" w:eastAsia="宋体" w:cs="Arial"/>
              </w:rPr>
            </w:pPr>
            <w:r>
              <w:rPr>
                <w:rFonts w:ascii="Arial" w:hAnsi="Arial" w:eastAsia="宋体" w:cs="Arial"/>
              </w:rPr>
              <w:t>C.1</w:t>
            </w:r>
            <w:bookmarkStart w:id="22" w:name="OLE_LINK41"/>
            <w:bookmarkStart w:id="23" w:name="OLE_LINK42"/>
            <w:bookmarkStart w:id="24" w:name="OLE_LINK40"/>
            <w:r>
              <w:rPr>
                <w:rFonts w:hint="eastAsia" w:ascii="Arial" w:hAnsi="Arial" w:eastAsia="宋体" w:cs="Arial"/>
              </w:rPr>
              <w:t>作为一部分组成辅助医疗材料或辅助血液衍生品的医疗器械协商规程</w:t>
            </w:r>
            <w:bookmarkEnd w:id="22"/>
            <w:bookmarkEnd w:id="23"/>
            <w:bookmarkEnd w:id="24"/>
            <w:r>
              <w:rPr>
                <w:rFonts w:hint="eastAsia" w:ascii="Arial" w:hAnsi="Arial" w:eastAsia="宋体" w:cs="Arial"/>
              </w:rPr>
              <w:t>的作用</w:t>
            </w:r>
          </w:p>
          <w:p w14:paraId="151BFC95">
            <w:pPr>
              <w:snapToGrid w:val="0"/>
              <w:spacing w:before="156" w:beforeLines="50" w:after="156" w:afterLines="50" w:line="280" w:lineRule="exact"/>
              <w:rPr>
                <w:rFonts w:ascii="Arial" w:hAnsi="Arial" w:eastAsia="宋体" w:cs="Arial"/>
              </w:rPr>
            </w:pPr>
            <w:r>
              <w:rPr>
                <w:rFonts w:ascii="Arial" w:hAnsi="Arial" w:eastAsia="宋体" w:cs="Arial"/>
              </w:rPr>
              <w:t>C.2</w:t>
            </w:r>
            <w:bookmarkStart w:id="25" w:name="OLE_LINK51"/>
            <w:bookmarkStart w:id="26" w:name="OLE_LINK52"/>
            <w:r>
              <w:rPr>
                <w:rFonts w:hint="eastAsia" w:ascii="Arial" w:hAnsi="Arial" w:eastAsia="宋体" w:cs="Arial"/>
              </w:rPr>
              <w:t>公告机构为启动</w:t>
            </w:r>
            <w:bookmarkStart w:id="27" w:name="OLE_LINK43"/>
            <w:bookmarkStart w:id="28" w:name="OLE_LINK44"/>
            <w:r>
              <w:rPr>
                <w:rFonts w:hint="eastAsia" w:ascii="Arial" w:hAnsi="Arial" w:eastAsia="宋体" w:cs="Arial"/>
              </w:rPr>
              <w:t>作为一部分组成辅助医疗材料或辅助血液衍生品的医疗器械协商规程</w:t>
            </w:r>
            <w:bookmarkEnd w:id="27"/>
            <w:bookmarkEnd w:id="28"/>
            <w:r>
              <w:rPr>
                <w:rFonts w:hint="eastAsia" w:ascii="Arial" w:hAnsi="Arial" w:eastAsia="宋体" w:cs="Arial"/>
              </w:rPr>
              <w:t>而采取的</w:t>
            </w:r>
            <w:bookmarkEnd w:id="25"/>
            <w:bookmarkEnd w:id="26"/>
            <w:r>
              <w:rPr>
                <w:rFonts w:hint="eastAsia" w:ascii="Arial" w:hAnsi="Arial" w:eastAsia="宋体" w:cs="Arial"/>
              </w:rPr>
              <w:t>措施</w:t>
            </w:r>
          </w:p>
          <w:p w14:paraId="4593F21C">
            <w:pPr>
              <w:snapToGrid w:val="0"/>
              <w:spacing w:before="156" w:beforeLines="50" w:after="156" w:afterLines="50" w:line="280" w:lineRule="exact"/>
              <w:rPr>
                <w:rFonts w:ascii="Arial" w:hAnsi="Arial" w:eastAsia="宋体" w:cs="Arial"/>
              </w:rPr>
            </w:pPr>
            <w:r>
              <w:rPr>
                <w:rFonts w:ascii="Arial" w:hAnsi="Arial" w:eastAsia="宋体" w:cs="Arial"/>
              </w:rPr>
              <w:t>C.3</w:t>
            </w:r>
            <w:bookmarkStart w:id="29" w:name="OLE_LINK95"/>
            <w:r>
              <w:rPr>
                <w:rFonts w:hint="eastAsia" w:ascii="Arial" w:hAnsi="Arial" w:eastAsia="宋体" w:cs="Arial"/>
              </w:rPr>
              <w:t>公告机构向药品主管机构提供的证明文件</w:t>
            </w:r>
          </w:p>
          <w:bookmarkEnd w:id="29"/>
          <w:p w14:paraId="3E419C7E">
            <w:pPr>
              <w:snapToGrid w:val="0"/>
              <w:spacing w:before="156" w:beforeLines="50" w:after="156" w:afterLines="50" w:line="280" w:lineRule="exact"/>
              <w:rPr>
                <w:rFonts w:ascii="Arial" w:hAnsi="Arial" w:eastAsia="宋体" w:cs="Arial"/>
              </w:rPr>
            </w:pPr>
            <w:r>
              <w:rPr>
                <w:rFonts w:ascii="Arial" w:hAnsi="Arial" w:eastAsia="宋体" w:cs="Arial"/>
              </w:rPr>
              <w:t>C.4</w:t>
            </w:r>
            <w:bookmarkStart w:id="30" w:name="OLE_LINK111"/>
            <w:bookmarkStart w:id="31" w:name="OLE_LINK104"/>
            <w:r>
              <w:rPr>
                <w:rFonts w:hint="eastAsia" w:ascii="Arial" w:hAnsi="Arial" w:eastAsia="宋体" w:cs="Arial"/>
              </w:rPr>
              <w:t>作为一部分组成辅助医疗材料或辅助血液衍生品的医疗器械协商流程</w:t>
            </w:r>
            <w:bookmarkEnd w:id="30"/>
            <w:bookmarkEnd w:id="31"/>
          </w:p>
        </w:tc>
        <w:tc>
          <w:tcPr>
            <w:tcW w:w="445" w:type="pct"/>
          </w:tcPr>
          <w:p w14:paraId="60071013">
            <w:pPr>
              <w:snapToGrid w:val="0"/>
              <w:spacing w:before="156" w:beforeLines="50" w:after="156" w:afterLines="50" w:line="280" w:lineRule="exact"/>
              <w:jc w:val="center"/>
              <w:rPr>
                <w:rFonts w:ascii="Arial" w:hAnsi="Arial" w:eastAsia="宋体" w:cs="Arial"/>
              </w:rPr>
            </w:pPr>
            <w:r>
              <w:rPr>
                <w:rFonts w:ascii="Arial" w:hAnsi="Arial" w:eastAsia="宋体" w:cs="Arial"/>
              </w:rPr>
              <w:t>14</w:t>
            </w:r>
          </w:p>
          <w:p w14:paraId="0256EB43">
            <w:pPr>
              <w:snapToGrid w:val="0"/>
              <w:spacing w:before="156" w:beforeLines="50" w:after="156" w:afterLines="50" w:line="280" w:lineRule="exact"/>
              <w:jc w:val="center"/>
              <w:rPr>
                <w:rFonts w:ascii="Arial" w:hAnsi="Arial" w:eastAsia="宋体" w:cs="Arial"/>
              </w:rPr>
            </w:pPr>
            <w:r>
              <w:rPr>
                <w:rFonts w:ascii="Arial" w:hAnsi="Arial" w:eastAsia="宋体" w:cs="Arial"/>
              </w:rPr>
              <w:t>14</w:t>
            </w:r>
          </w:p>
          <w:p w14:paraId="31F6D1A7">
            <w:pPr>
              <w:snapToGrid w:val="0"/>
              <w:spacing w:before="156" w:beforeLines="50" w:after="156" w:afterLines="50" w:line="280" w:lineRule="exact"/>
              <w:jc w:val="center"/>
              <w:rPr>
                <w:rFonts w:ascii="Arial" w:hAnsi="Arial" w:eastAsia="宋体" w:cs="Arial"/>
              </w:rPr>
            </w:pPr>
            <w:r>
              <w:rPr>
                <w:rFonts w:ascii="Arial" w:hAnsi="Arial" w:eastAsia="宋体" w:cs="Arial"/>
              </w:rPr>
              <w:t>15</w:t>
            </w:r>
          </w:p>
          <w:p w14:paraId="7D46A5C7">
            <w:pPr>
              <w:snapToGrid w:val="0"/>
              <w:spacing w:before="156" w:beforeLines="50" w:after="156" w:afterLines="50" w:line="280" w:lineRule="exact"/>
              <w:jc w:val="center"/>
              <w:rPr>
                <w:rFonts w:ascii="Arial" w:hAnsi="Arial" w:eastAsia="宋体" w:cs="Arial"/>
              </w:rPr>
            </w:pPr>
            <w:r>
              <w:rPr>
                <w:rFonts w:ascii="Arial" w:hAnsi="Arial" w:eastAsia="宋体" w:cs="Arial"/>
              </w:rPr>
              <w:t>16</w:t>
            </w:r>
          </w:p>
          <w:p w14:paraId="45ACDB7B">
            <w:pPr>
              <w:snapToGrid w:val="0"/>
              <w:spacing w:before="156" w:beforeLines="50" w:after="156" w:afterLines="50" w:line="280" w:lineRule="exact"/>
              <w:jc w:val="center"/>
              <w:rPr>
                <w:rFonts w:ascii="Arial" w:hAnsi="Arial" w:eastAsia="宋体" w:cs="Arial"/>
              </w:rPr>
            </w:pPr>
            <w:r>
              <w:rPr>
                <w:rFonts w:ascii="Arial" w:hAnsi="Arial" w:eastAsia="宋体" w:cs="Arial"/>
              </w:rPr>
              <w:t>19</w:t>
            </w:r>
          </w:p>
        </w:tc>
      </w:tr>
      <w:tr w14:paraId="366B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5" w:type="pct"/>
          </w:tcPr>
          <w:p w14:paraId="0D426D04">
            <w:pPr>
              <w:snapToGrid w:val="0"/>
              <w:spacing w:before="156" w:beforeLines="50" w:after="156" w:afterLines="50" w:line="280" w:lineRule="exact"/>
              <w:rPr>
                <w:rFonts w:ascii="Arial" w:hAnsi="Arial" w:eastAsia="宋体" w:cs="Arial"/>
              </w:rPr>
            </w:pPr>
            <w:r>
              <w:rPr>
                <w:rFonts w:ascii="Arial" w:hAnsi="Arial" w:eastAsia="宋体" w:cs="Arial"/>
              </w:rPr>
              <w:t>D</w:t>
            </w:r>
            <w:r>
              <w:rPr>
                <w:rFonts w:hint="eastAsia" w:ascii="Arial" w:hAnsi="Arial" w:eastAsia="宋体" w:cs="Arial"/>
              </w:rPr>
              <w:t>章</w:t>
            </w:r>
            <w:r>
              <w:rPr>
                <w:rFonts w:ascii="Arial" w:hAnsi="Arial" w:eastAsia="宋体" w:cs="Arial"/>
              </w:rPr>
              <w:t>.</w:t>
            </w:r>
            <w:bookmarkStart w:id="32" w:name="OLE_LINK127"/>
            <w:bookmarkStart w:id="33" w:name="OLE_LINK121"/>
            <w:r>
              <w:rPr>
                <w:rFonts w:hint="eastAsia" w:ascii="Arial" w:hAnsi="Arial" w:eastAsia="宋体" w:cs="Arial"/>
              </w:rPr>
              <w:t>不良事件报告规程</w:t>
            </w:r>
            <w:bookmarkEnd w:id="32"/>
            <w:bookmarkEnd w:id="33"/>
          </w:p>
        </w:tc>
        <w:tc>
          <w:tcPr>
            <w:tcW w:w="445" w:type="pct"/>
          </w:tcPr>
          <w:p w14:paraId="25B5725D">
            <w:pPr>
              <w:snapToGrid w:val="0"/>
              <w:spacing w:before="156" w:beforeLines="50" w:after="156" w:afterLines="50" w:line="280" w:lineRule="exact"/>
              <w:jc w:val="center"/>
              <w:rPr>
                <w:rFonts w:ascii="Arial" w:hAnsi="Arial" w:eastAsia="宋体" w:cs="Arial"/>
              </w:rPr>
            </w:pPr>
            <w:r>
              <w:rPr>
                <w:rFonts w:ascii="Arial" w:hAnsi="Arial" w:eastAsia="宋体" w:cs="Arial"/>
              </w:rPr>
              <w:t>21</w:t>
            </w:r>
          </w:p>
        </w:tc>
      </w:tr>
    </w:tbl>
    <w:p w14:paraId="0AA10E01">
      <w:pPr>
        <w:snapToGrid w:val="0"/>
        <w:spacing w:line="300" w:lineRule="auto"/>
        <w:rPr>
          <w:rFonts w:ascii="Arial" w:hAnsi="Arial" w:eastAsia="宋体" w:cs="Arial"/>
        </w:rPr>
      </w:pPr>
    </w:p>
    <w:p w14:paraId="329AB503">
      <w:pPr>
        <w:widowControl/>
        <w:jc w:val="left"/>
        <w:rPr>
          <w:rFonts w:ascii="Arial" w:hAnsi="Arial" w:eastAsia="宋体" w:cs="Arial"/>
        </w:rPr>
      </w:pPr>
      <w:r>
        <w:rPr>
          <w:rFonts w:ascii="Arial" w:hAnsi="Arial" w:eastAsia="宋体" w:cs="Arial"/>
        </w:rPr>
        <w:br w:type="page"/>
      </w:r>
    </w:p>
    <w:p w14:paraId="185A85CF">
      <w:pPr>
        <w:snapToGrid w:val="0"/>
        <w:spacing w:line="300" w:lineRule="auto"/>
        <w:rPr>
          <w:rFonts w:ascii="Arial" w:hAnsi="Arial" w:eastAsia="宋体" w:cs="Arial"/>
          <w:b/>
        </w:rPr>
      </w:pPr>
      <w:r>
        <w:rPr>
          <w:rFonts w:ascii="Arial" w:hAnsi="Arial" w:eastAsia="宋体" w:cs="Arial"/>
          <w:b/>
        </w:rPr>
        <w:t xml:space="preserve">A. </w:t>
      </w:r>
      <w:r>
        <w:rPr>
          <w:rFonts w:hint="eastAsia" w:ascii="Arial" w:hAnsi="Arial" w:eastAsia="宋体" w:cs="Arial"/>
          <w:b/>
        </w:rPr>
        <w:t>界定不清产品：医疗器械</w:t>
      </w:r>
      <w:r>
        <w:rPr>
          <w:rFonts w:ascii="Arial" w:hAnsi="Arial" w:eastAsia="宋体" w:cs="Arial"/>
          <w:b/>
        </w:rPr>
        <w:t>/</w:t>
      </w:r>
      <w:r>
        <w:rPr>
          <w:rFonts w:hint="eastAsia" w:ascii="Arial" w:hAnsi="Arial" w:eastAsia="宋体" w:cs="Arial"/>
          <w:b/>
        </w:rPr>
        <w:t>药品</w:t>
      </w:r>
    </w:p>
    <w:p w14:paraId="0FD89CDB">
      <w:pPr>
        <w:snapToGrid w:val="0"/>
        <w:spacing w:line="300" w:lineRule="auto"/>
        <w:rPr>
          <w:rFonts w:ascii="Arial" w:hAnsi="Arial" w:eastAsia="宋体" w:cs="Arial"/>
          <w:b/>
        </w:rPr>
      </w:pPr>
    </w:p>
    <w:p w14:paraId="4BD56901">
      <w:pPr>
        <w:snapToGrid w:val="0"/>
        <w:spacing w:line="300" w:lineRule="auto"/>
        <w:rPr>
          <w:rFonts w:ascii="Arial" w:hAnsi="Arial" w:eastAsia="宋体" w:cs="Arial"/>
          <w:b/>
        </w:rPr>
      </w:pPr>
      <w:r>
        <w:rPr>
          <w:rFonts w:ascii="Arial" w:hAnsi="Arial" w:eastAsia="宋体" w:cs="Arial"/>
          <w:b/>
        </w:rPr>
        <w:t xml:space="preserve">A.1 </w:t>
      </w:r>
      <w:r>
        <w:rPr>
          <w:rFonts w:hint="eastAsia" w:ascii="Arial" w:hAnsi="Arial" w:eastAsia="宋体" w:cs="Arial"/>
          <w:b/>
        </w:rPr>
        <w:t>前言</w:t>
      </w:r>
    </w:p>
    <w:p w14:paraId="4ED30601">
      <w:pPr>
        <w:snapToGrid w:val="0"/>
        <w:spacing w:line="300" w:lineRule="auto"/>
        <w:rPr>
          <w:rFonts w:ascii="Arial" w:hAnsi="Arial" w:eastAsia="宋体" w:cs="Arial"/>
        </w:rPr>
      </w:pPr>
    </w:p>
    <w:p w14:paraId="1FAB26D2">
      <w:pPr>
        <w:snapToGrid w:val="0"/>
        <w:spacing w:line="300" w:lineRule="auto"/>
        <w:rPr>
          <w:rFonts w:ascii="Arial" w:hAnsi="Arial" w:eastAsia="宋体" w:cs="Arial"/>
        </w:rPr>
      </w:pPr>
      <w:r>
        <w:rPr>
          <w:rFonts w:hint="eastAsia" w:ascii="Arial" w:hAnsi="Arial" w:eastAsia="宋体" w:cs="Arial"/>
        </w:rPr>
        <w:t>医疗器械指令（</w:t>
      </w:r>
      <w:r>
        <w:rPr>
          <w:rFonts w:ascii="Arial" w:hAnsi="Arial" w:eastAsia="宋体" w:cs="Arial"/>
        </w:rPr>
        <w:t>MDD</w:t>
      </w:r>
      <w:r>
        <w:rPr>
          <w:rFonts w:hint="eastAsia" w:ascii="Arial" w:hAnsi="Arial" w:eastAsia="宋体" w:cs="Arial"/>
        </w:rPr>
        <w:t>）</w:t>
      </w:r>
      <w:r>
        <w:rPr>
          <w:rFonts w:ascii="Arial" w:hAnsi="Arial" w:eastAsia="宋体" w:cs="Arial"/>
        </w:rPr>
        <w:t>93/42/EEC</w:t>
      </w:r>
      <w:r>
        <w:rPr>
          <w:rFonts w:ascii="Arial" w:hAnsi="Arial" w:eastAsia="宋体" w:cs="Arial"/>
          <w:vertAlign w:val="superscript"/>
        </w:rPr>
        <w:t>3</w:t>
      </w:r>
      <w:r>
        <w:rPr>
          <w:rFonts w:hint="eastAsia" w:ascii="Arial" w:hAnsi="Arial" w:eastAsia="宋体" w:cs="Arial"/>
        </w:rPr>
        <w:t>与有源植入式医疗器械指令（</w:t>
      </w:r>
      <w:r>
        <w:rPr>
          <w:rFonts w:ascii="Arial" w:hAnsi="Arial" w:eastAsia="宋体" w:cs="Arial"/>
        </w:rPr>
        <w:t>AIMDD</w:t>
      </w:r>
      <w:r>
        <w:rPr>
          <w:rFonts w:hint="eastAsia" w:ascii="Arial" w:hAnsi="Arial" w:eastAsia="宋体" w:cs="Arial"/>
        </w:rPr>
        <w:t>）</w:t>
      </w:r>
      <w:r>
        <w:rPr>
          <w:rFonts w:ascii="Arial" w:hAnsi="Arial" w:eastAsia="宋体" w:cs="Arial"/>
        </w:rPr>
        <w:t>90/385/EEC</w:t>
      </w:r>
      <w:r>
        <w:rPr>
          <w:rFonts w:ascii="Arial" w:hAnsi="Arial" w:eastAsia="宋体" w:cs="Arial"/>
          <w:vertAlign w:val="superscript"/>
        </w:rPr>
        <w:t>4</w:t>
      </w:r>
      <w:r>
        <w:rPr>
          <w:rFonts w:hint="eastAsia" w:ascii="Arial" w:hAnsi="Arial" w:eastAsia="宋体" w:cs="Arial"/>
        </w:rPr>
        <w:t>之间以及与药品指令（</w:t>
      </w:r>
      <w:r>
        <w:rPr>
          <w:rFonts w:ascii="Arial" w:hAnsi="Arial" w:eastAsia="宋体" w:cs="Arial"/>
        </w:rPr>
        <w:t>MPD</w:t>
      </w:r>
      <w:r>
        <w:rPr>
          <w:rFonts w:hint="eastAsia" w:ascii="Arial" w:hAnsi="Arial" w:eastAsia="宋体" w:cs="Arial"/>
        </w:rPr>
        <w:t>）</w:t>
      </w:r>
      <w:r>
        <w:rPr>
          <w:rFonts w:ascii="Arial" w:hAnsi="Arial" w:eastAsia="宋体" w:cs="Arial"/>
        </w:rPr>
        <w:t>2001/83/EC</w:t>
      </w:r>
      <w:r>
        <w:rPr>
          <w:rFonts w:ascii="Arial" w:hAnsi="Arial" w:eastAsia="宋体" w:cs="Arial"/>
          <w:vertAlign w:val="superscript"/>
        </w:rPr>
        <w:t>5</w:t>
      </w:r>
      <w:r>
        <w:rPr>
          <w:rFonts w:hint="eastAsia" w:ascii="Arial" w:hAnsi="Arial" w:eastAsia="宋体" w:cs="Arial"/>
        </w:rPr>
        <w:t>之间的分界对正确实施这些指令以及正确理解和执行国家法律至关重要。</w:t>
      </w:r>
    </w:p>
    <w:p w14:paraId="7D9ED925">
      <w:pPr>
        <w:snapToGrid w:val="0"/>
        <w:spacing w:line="300" w:lineRule="auto"/>
        <w:rPr>
          <w:rFonts w:ascii="Arial" w:hAnsi="Arial" w:eastAsia="宋体" w:cs="Arial"/>
        </w:rPr>
      </w:pPr>
    </w:p>
    <w:p w14:paraId="7CB572E9">
      <w:pPr>
        <w:snapToGrid w:val="0"/>
        <w:spacing w:line="300" w:lineRule="auto"/>
        <w:rPr>
          <w:rFonts w:ascii="Arial" w:hAnsi="Arial" w:eastAsia="宋体" w:cs="Arial"/>
        </w:rPr>
      </w:pPr>
      <w:r>
        <w:rPr>
          <w:rFonts w:hint="eastAsia" w:ascii="Arial" w:hAnsi="Arial" w:eastAsia="宋体" w:cs="Arial"/>
        </w:rPr>
        <w:t>因此，在</w:t>
      </w:r>
      <w:bookmarkStart w:id="34" w:name="OLE_LINK57"/>
      <w:bookmarkStart w:id="35" w:name="OLE_LINK58"/>
      <w:bookmarkStart w:id="36" w:name="OLE_LINK59"/>
      <w:r>
        <w:rPr>
          <w:rFonts w:hint="eastAsia" w:ascii="Arial" w:hAnsi="Arial" w:eastAsia="宋体" w:cs="Arial"/>
        </w:rPr>
        <w:t>医疗器械指令、有源植入式医疗器械指令和药品指令</w:t>
      </w:r>
      <w:bookmarkEnd w:id="34"/>
      <w:bookmarkEnd w:id="35"/>
      <w:bookmarkEnd w:id="36"/>
      <w:r>
        <w:rPr>
          <w:rFonts w:hint="eastAsia" w:ascii="Arial" w:hAnsi="Arial" w:eastAsia="宋体" w:cs="Arial"/>
        </w:rPr>
        <w:t>中制定了几个条款用于在两种法律制度间建立分界。然而，公认的意见是该问题需通过实用指导性文件进行深入理解和阐述。</w:t>
      </w:r>
    </w:p>
    <w:p w14:paraId="0B6F2FCE">
      <w:pPr>
        <w:snapToGrid w:val="0"/>
        <w:spacing w:line="300" w:lineRule="auto"/>
        <w:rPr>
          <w:rFonts w:ascii="Arial" w:hAnsi="Arial" w:eastAsia="宋体" w:cs="Arial"/>
        </w:rPr>
      </w:pPr>
    </w:p>
    <w:p w14:paraId="2B2E800C">
      <w:pPr>
        <w:snapToGrid w:val="0"/>
        <w:spacing w:line="300" w:lineRule="auto"/>
        <w:rPr>
          <w:rFonts w:ascii="Arial" w:hAnsi="Arial" w:eastAsia="宋体" w:cs="Arial"/>
          <w:b/>
        </w:rPr>
      </w:pPr>
      <w:r>
        <w:rPr>
          <w:rFonts w:ascii="Arial" w:hAnsi="Arial" w:eastAsia="宋体" w:cs="Arial"/>
          <w:b/>
        </w:rPr>
        <w:t xml:space="preserve">A.2 </w:t>
      </w:r>
      <w:r>
        <w:rPr>
          <w:rFonts w:hint="eastAsia" w:ascii="Arial" w:hAnsi="Arial" w:eastAsia="宋体" w:cs="Arial"/>
          <w:b/>
        </w:rPr>
        <w:t>总则</w:t>
      </w:r>
    </w:p>
    <w:p w14:paraId="6DE3C265">
      <w:pPr>
        <w:snapToGrid w:val="0"/>
        <w:spacing w:line="300" w:lineRule="auto"/>
        <w:rPr>
          <w:rFonts w:ascii="Arial" w:hAnsi="Arial" w:eastAsia="宋体" w:cs="Arial"/>
        </w:rPr>
      </w:pPr>
    </w:p>
    <w:p w14:paraId="189DF433">
      <w:pPr>
        <w:snapToGrid w:val="0"/>
        <w:spacing w:line="300" w:lineRule="auto"/>
        <w:rPr>
          <w:rFonts w:ascii="Arial" w:hAnsi="Arial" w:eastAsia="宋体" w:cs="Arial"/>
        </w:rPr>
      </w:pPr>
      <w:r>
        <w:rPr>
          <w:rFonts w:hint="eastAsia" w:ascii="Arial" w:hAnsi="Arial" w:eastAsia="宋体" w:cs="Arial"/>
        </w:rPr>
        <w:t>界定不清产品是指一种具体产品是归医疗器械指令、</w:t>
      </w:r>
      <w:bookmarkStart w:id="37" w:name="OLE_LINK69"/>
      <w:bookmarkStart w:id="38" w:name="OLE_LINK68"/>
      <w:r>
        <w:rPr>
          <w:rFonts w:hint="eastAsia" w:ascii="Arial" w:hAnsi="Arial" w:eastAsia="宋体" w:cs="Arial"/>
        </w:rPr>
        <w:t>有源植入式医疗器械指令还是药品指令</w:t>
      </w:r>
      <w:bookmarkEnd w:id="37"/>
      <w:bookmarkEnd w:id="38"/>
      <w:r>
        <w:rPr>
          <w:rFonts w:hint="eastAsia" w:ascii="Arial" w:hAnsi="Arial" w:eastAsia="宋体" w:cs="Arial"/>
        </w:rPr>
        <w:t>监管从开始就不清楚的病例。</w:t>
      </w:r>
      <w:r>
        <w:rPr>
          <w:rFonts w:ascii="Arial" w:hAnsi="Arial" w:eastAsia="宋体" w:cs="Arial"/>
          <w:vertAlign w:val="superscript"/>
        </w:rPr>
        <w:t>6</w:t>
      </w:r>
    </w:p>
    <w:p w14:paraId="368324A8">
      <w:pPr>
        <w:snapToGrid w:val="0"/>
        <w:spacing w:line="300" w:lineRule="auto"/>
        <w:rPr>
          <w:rFonts w:ascii="Arial" w:hAnsi="Arial" w:eastAsia="宋体" w:cs="Arial"/>
        </w:rPr>
      </w:pPr>
    </w:p>
    <w:p w14:paraId="6F380FB4">
      <w:pPr>
        <w:snapToGrid w:val="0"/>
        <w:spacing w:line="300" w:lineRule="auto"/>
        <w:rPr>
          <w:rFonts w:ascii="Arial" w:hAnsi="Arial" w:eastAsia="宋体" w:cs="Arial"/>
        </w:rPr>
      </w:pPr>
      <w:r>
        <w:rPr>
          <w:rFonts w:hint="eastAsia" w:ascii="Arial" w:hAnsi="Arial" w:eastAsia="宋体" w:cs="Arial"/>
        </w:rPr>
        <w:t>一种产品要归医疗器械指令监管，必须满足医疗器械的定义，</w:t>
      </w:r>
      <w:r>
        <w:rPr>
          <w:rFonts w:ascii="Arial" w:hAnsi="Arial" w:eastAsia="宋体" w:cs="Arial"/>
          <w:vertAlign w:val="superscript"/>
        </w:rPr>
        <w:t>7</w:t>
      </w:r>
      <w:r>
        <w:rPr>
          <w:rFonts w:hint="eastAsia" w:ascii="Arial" w:hAnsi="Arial" w:eastAsia="宋体" w:cs="Arial"/>
          <w:u w:val="single"/>
        </w:rPr>
        <w:t>同时</w:t>
      </w:r>
      <w:r>
        <w:rPr>
          <w:rFonts w:hint="eastAsia" w:ascii="Arial" w:hAnsi="Arial" w:eastAsia="宋体" w:cs="Arial"/>
        </w:rPr>
        <w:t>不得排除在医疗器械指令适用范围之外。</w:t>
      </w:r>
      <w:r>
        <w:rPr>
          <w:rFonts w:ascii="Arial" w:hAnsi="Arial" w:eastAsia="宋体" w:cs="Arial"/>
          <w:vertAlign w:val="superscript"/>
        </w:rPr>
        <w:t>8</w:t>
      </w:r>
      <w:r>
        <w:rPr>
          <w:rFonts w:hint="eastAsia" w:ascii="Arial" w:hAnsi="Arial" w:eastAsia="宋体" w:cs="Arial"/>
        </w:rPr>
        <w:t>因此，有必要审查这两个先决条件。</w:t>
      </w:r>
    </w:p>
    <w:p w14:paraId="61D12777">
      <w:pPr>
        <w:snapToGrid w:val="0"/>
        <w:spacing w:line="300" w:lineRule="auto"/>
        <w:rPr>
          <w:rFonts w:ascii="Arial" w:hAnsi="Arial" w:eastAsia="宋体" w:cs="Arial"/>
        </w:rPr>
      </w:pPr>
    </w:p>
    <w:p w14:paraId="637C03CD">
      <w:pPr>
        <w:snapToGrid w:val="0"/>
        <w:spacing w:line="300" w:lineRule="auto"/>
        <w:rPr>
          <w:rFonts w:ascii="Arial" w:hAnsi="Arial" w:eastAsia="宋体" w:cs="Arial"/>
        </w:rPr>
      </w:pPr>
    </w:p>
    <w:p w14:paraId="4D2075F0">
      <w:pPr>
        <w:snapToGrid w:val="0"/>
        <w:spacing w:line="300" w:lineRule="auto"/>
        <w:rPr>
          <w:rFonts w:ascii="Arial" w:hAnsi="Arial" w:eastAsia="宋体" w:cs="Arial"/>
        </w:rPr>
      </w:pPr>
    </w:p>
    <w:p w14:paraId="6E4E54ED">
      <w:pPr>
        <w:snapToGrid w:val="0"/>
        <w:spacing w:line="300" w:lineRule="auto"/>
        <w:rPr>
          <w:rFonts w:ascii="Arial" w:hAnsi="Arial" w:eastAsia="宋体" w:cs="Arial"/>
        </w:rPr>
      </w:pPr>
    </w:p>
    <w:p w14:paraId="713FEEA6">
      <w:pPr>
        <w:snapToGrid w:val="0"/>
        <w:spacing w:line="300" w:lineRule="auto"/>
        <w:rPr>
          <w:rFonts w:ascii="Arial" w:hAnsi="Arial" w:eastAsia="宋体" w:cs="Arial"/>
        </w:rPr>
      </w:pPr>
    </w:p>
    <w:p w14:paraId="05E3B76F">
      <w:pPr>
        <w:snapToGrid w:val="0"/>
        <w:spacing w:line="300" w:lineRule="auto"/>
        <w:rPr>
          <w:rFonts w:ascii="Arial" w:hAnsi="Arial" w:eastAsia="宋体" w:cs="Arial"/>
        </w:rPr>
      </w:pPr>
      <w:r>
        <w:rPr>
          <w:rFonts w:ascii="Arial" w:hAnsi="Arial" w:eastAsia="宋体" w:cs="Arial"/>
        </w:rPr>
        <w:t>__________________________________</w:t>
      </w:r>
    </w:p>
    <w:p w14:paraId="6DD22023">
      <w:pPr>
        <w:snapToGrid w:val="0"/>
        <w:spacing w:line="300" w:lineRule="auto"/>
        <w:jc w:val="left"/>
        <w:rPr>
          <w:rFonts w:ascii="Arial" w:hAnsi="Arial" w:eastAsia="宋体" w:cs="Arial"/>
        </w:rPr>
      </w:pPr>
      <w:r>
        <w:rPr>
          <w:rFonts w:ascii="Arial" w:hAnsi="Arial" w:eastAsia="宋体" w:cs="Arial"/>
          <w:vertAlign w:val="superscript"/>
        </w:rPr>
        <w:t>3</w:t>
      </w:r>
      <w:r>
        <w:rPr>
          <w:rFonts w:ascii="Arial" w:hAnsi="Arial" w:eastAsia="宋体" w:cs="Arial"/>
        </w:rPr>
        <w:t>OJ L 169</w:t>
      </w:r>
      <w:r>
        <w:rPr>
          <w:rFonts w:hint="eastAsia" w:ascii="Arial" w:hAnsi="Arial" w:eastAsia="宋体" w:cs="Arial"/>
        </w:rPr>
        <w:t>，</w:t>
      </w:r>
      <w:bookmarkStart w:id="39" w:name="OLE_LINK62"/>
      <w:r>
        <w:rPr>
          <w:rFonts w:hint="eastAsia" w:ascii="Arial" w:hAnsi="Arial" w:eastAsia="宋体" w:cs="Arial"/>
        </w:rPr>
        <w:t>最后修订时间：</w:t>
      </w:r>
      <w:r>
        <w:rPr>
          <w:rFonts w:ascii="Arial" w:hAnsi="Arial" w:eastAsia="宋体" w:cs="Arial"/>
        </w:rPr>
        <w:t>1993</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12</w:t>
      </w:r>
      <w:r>
        <w:rPr>
          <w:rFonts w:hint="eastAsia" w:ascii="Arial" w:hAnsi="Arial" w:eastAsia="宋体" w:cs="Arial"/>
        </w:rPr>
        <w:t>日</w:t>
      </w:r>
      <w:bookmarkEnd w:id="39"/>
    </w:p>
    <w:p w14:paraId="456C543A">
      <w:pPr>
        <w:snapToGrid w:val="0"/>
        <w:spacing w:line="300" w:lineRule="auto"/>
        <w:jc w:val="left"/>
        <w:rPr>
          <w:rFonts w:ascii="Arial" w:hAnsi="Arial" w:eastAsia="宋体" w:cs="Arial"/>
        </w:rPr>
      </w:pPr>
      <w:r>
        <w:rPr>
          <w:rFonts w:ascii="Arial" w:hAnsi="Arial" w:eastAsia="宋体" w:cs="Arial"/>
          <w:vertAlign w:val="superscript"/>
        </w:rPr>
        <w:t>4</w:t>
      </w:r>
      <w:r>
        <w:rPr>
          <w:rFonts w:ascii="Arial" w:hAnsi="Arial" w:eastAsia="宋体" w:cs="Arial"/>
        </w:rPr>
        <w:t>OJ L 189</w:t>
      </w:r>
      <w:r>
        <w:rPr>
          <w:rFonts w:hint="eastAsia" w:ascii="Arial" w:hAnsi="Arial" w:eastAsia="宋体" w:cs="Arial"/>
        </w:rPr>
        <w:t>，最后修订时间：</w:t>
      </w:r>
      <w:r>
        <w:rPr>
          <w:rFonts w:ascii="Arial" w:hAnsi="Arial" w:eastAsia="宋体" w:cs="Arial"/>
        </w:rPr>
        <w:t>1990</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20</w:t>
      </w:r>
      <w:r>
        <w:rPr>
          <w:rFonts w:hint="eastAsia" w:ascii="Arial" w:hAnsi="Arial" w:eastAsia="宋体" w:cs="Arial"/>
        </w:rPr>
        <w:t>日</w:t>
      </w:r>
    </w:p>
    <w:p w14:paraId="6647BF0E">
      <w:pPr>
        <w:snapToGrid w:val="0"/>
        <w:spacing w:line="300" w:lineRule="auto"/>
        <w:jc w:val="left"/>
        <w:rPr>
          <w:rFonts w:ascii="Arial" w:hAnsi="Arial" w:eastAsia="宋体" w:cs="Arial"/>
        </w:rPr>
      </w:pPr>
      <w:r>
        <w:rPr>
          <w:rFonts w:ascii="Arial" w:hAnsi="Arial" w:eastAsia="宋体" w:cs="Arial"/>
          <w:vertAlign w:val="superscript"/>
        </w:rPr>
        <w:t>5</w:t>
      </w:r>
      <w:r>
        <w:rPr>
          <w:rFonts w:ascii="Arial" w:hAnsi="Arial" w:eastAsia="宋体" w:cs="Arial"/>
        </w:rPr>
        <w:t>OJ L 311</w:t>
      </w:r>
      <w:r>
        <w:rPr>
          <w:rFonts w:hint="eastAsia" w:ascii="Arial" w:hAnsi="Arial" w:eastAsia="宋体" w:cs="Arial"/>
        </w:rPr>
        <w:t>，最后修订时间：</w:t>
      </w:r>
      <w:r>
        <w:rPr>
          <w:rFonts w:ascii="Arial" w:hAnsi="Arial" w:eastAsia="宋体" w:cs="Arial"/>
        </w:rPr>
        <w:t>2001</w:t>
      </w:r>
      <w:r>
        <w:rPr>
          <w:rFonts w:hint="eastAsia" w:ascii="Arial" w:hAnsi="Arial" w:eastAsia="宋体" w:cs="Arial"/>
        </w:rPr>
        <w:t>年</w:t>
      </w:r>
      <w:r>
        <w:rPr>
          <w:rFonts w:ascii="Arial" w:hAnsi="Arial" w:eastAsia="宋体" w:cs="Arial"/>
        </w:rPr>
        <w:t>11</w:t>
      </w:r>
      <w:r>
        <w:rPr>
          <w:rFonts w:hint="eastAsia" w:ascii="Arial" w:hAnsi="Arial" w:eastAsia="宋体" w:cs="Arial"/>
        </w:rPr>
        <w:t>月</w:t>
      </w:r>
      <w:r>
        <w:rPr>
          <w:rFonts w:ascii="Arial" w:hAnsi="Arial" w:eastAsia="宋体" w:cs="Arial"/>
        </w:rPr>
        <w:t>28</w:t>
      </w:r>
      <w:r>
        <w:rPr>
          <w:rFonts w:hint="eastAsia" w:ascii="Arial" w:hAnsi="Arial" w:eastAsia="宋体" w:cs="Arial"/>
        </w:rPr>
        <w:t>日</w:t>
      </w:r>
    </w:p>
    <w:p w14:paraId="26FD964B">
      <w:pPr>
        <w:snapToGrid w:val="0"/>
        <w:spacing w:line="300" w:lineRule="auto"/>
        <w:jc w:val="left"/>
        <w:rPr>
          <w:rFonts w:ascii="Arial" w:hAnsi="Arial" w:eastAsia="宋体" w:cs="Arial"/>
        </w:rPr>
      </w:pPr>
      <w:r>
        <w:rPr>
          <w:rFonts w:ascii="Arial" w:hAnsi="Arial" w:eastAsia="宋体" w:cs="Arial"/>
          <w:vertAlign w:val="superscript"/>
        </w:rPr>
        <w:t>6</w:t>
      </w:r>
      <w:r>
        <w:rPr>
          <w:rFonts w:hint="eastAsia" w:ascii="Arial" w:hAnsi="Arial" w:eastAsia="宋体" w:cs="Arial"/>
        </w:rPr>
        <w:t>关于体外诊断医疗器械的边界有一份独立的指导性文件可供利用（</w:t>
      </w:r>
      <w:r>
        <w:fldChar w:fldCharType="begin"/>
      </w:r>
      <w:r>
        <w:instrText xml:space="preserve"> HYPERLINK "http://ec.europa.eu/consumers/sectors/medical-devices/files/meddev/2_14_ivd_borderline_issues_jan2004_en.pdf" </w:instrText>
      </w:r>
      <w:r>
        <w:fldChar w:fldCharType="separate"/>
      </w:r>
      <w:r>
        <w:rPr>
          <w:rStyle w:val="8"/>
          <w:rFonts w:ascii="Arial" w:hAnsi="Arial" w:eastAsia="宋体" w:cs="Arial"/>
        </w:rPr>
        <w:t>http://ec.europa.eu/consumers/sectors/medical-devices/files/meddev/2_14_ivd_borderline_issues_jan2004_en.pdf</w:t>
      </w:r>
      <w:r>
        <w:rPr>
          <w:rStyle w:val="8"/>
          <w:rFonts w:ascii="Arial" w:hAnsi="Arial" w:eastAsia="宋体" w:cs="Arial"/>
        </w:rPr>
        <w:fldChar w:fldCharType="end"/>
      </w:r>
      <w:r>
        <w:rPr>
          <w:rFonts w:hint="eastAsia" w:ascii="Arial" w:hAnsi="Arial" w:eastAsia="宋体" w:cs="Arial"/>
        </w:rPr>
        <w:t>）</w:t>
      </w:r>
    </w:p>
    <w:p w14:paraId="55115265">
      <w:pPr>
        <w:snapToGrid w:val="0"/>
        <w:spacing w:line="300" w:lineRule="auto"/>
        <w:jc w:val="left"/>
        <w:rPr>
          <w:rFonts w:ascii="Arial" w:hAnsi="Arial" w:eastAsia="宋体" w:cs="Arial"/>
        </w:rPr>
      </w:pPr>
      <w:r>
        <w:rPr>
          <w:rFonts w:ascii="Arial" w:hAnsi="Arial" w:eastAsia="宋体" w:cs="Arial"/>
          <w:vertAlign w:val="superscript"/>
        </w:rPr>
        <w:t>7</w:t>
      </w:r>
      <w:bookmarkStart w:id="40" w:name="OLE_LINK64"/>
      <w:bookmarkStart w:id="41" w:name="OLE_LINK63"/>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w:t>
      </w:r>
      <w:r>
        <w:rPr>
          <w:rFonts w:ascii="Arial" w:hAnsi="Arial" w:eastAsia="宋体" w:cs="Arial"/>
        </w:rPr>
        <w:t>a</w:t>
      </w:r>
      <w:r>
        <w:rPr>
          <w:rFonts w:hint="eastAsia" w:ascii="Arial" w:hAnsi="Arial" w:eastAsia="宋体" w:cs="Arial"/>
        </w:rPr>
        <w:t>条款</w:t>
      </w:r>
    </w:p>
    <w:bookmarkEnd w:id="40"/>
    <w:bookmarkEnd w:id="41"/>
    <w:p w14:paraId="36E53AF3">
      <w:pPr>
        <w:snapToGrid w:val="0"/>
        <w:spacing w:line="300" w:lineRule="auto"/>
        <w:jc w:val="left"/>
        <w:rPr>
          <w:rFonts w:ascii="Arial" w:hAnsi="Arial" w:eastAsia="宋体" w:cs="Arial"/>
        </w:rPr>
      </w:pPr>
      <w:r>
        <w:rPr>
          <w:rFonts w:ascii="Arial" w:hAnsi="Arial" w:eastAsia="宋体" w:cs="Arial"/>
          <w:vertAlign w:val="superscript"/>
        </w:rPr>
        <w:t>8</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3</w:t>
      </w:r>
      <w:r>
        <w:rPr>
          <w:rFonts w:hint="eastAsia" w:ascii="Arial" w:hAnsi="Arial" w:eastAsia="宋体" w:cs="Arial"/>
        </w:rPr>
        <w:t>）</w:t>
      </w:r>
      <w:r>
        <w:rPr>
          <w:rFonts w:ascii="Arial" w:hAnsi="Arial" w:eastAsia="宋体" w:cs="Arial"/>
        </w:rPr>
        <w:t>5</w:t>
      </w:r>
      <w:r>
        <w:rPr>
          <w:rFonts w:hint="eastAsia" w:ascii="Arial" w:hAnsi="Arial" w:eastAsia="宋体" w:cs="Arial"/>
        </w:rPr>
        <w:t>条款</w:t>
      </w:r>
    </w:p>
    <w:p w14:paraId="47919C2F">
      <w:pPr>
        <w:widowControl/>
        <w:jc w:val="left"/>
        <w:rPr>
          <w:rFonts w:ascii="Arial" w:hAnsi="Arial" w:eastAsia="宋体" w:cs="Arial"/>
        </w:rPr>
      </w:pPr>
      <w:r>
        <w:rPr>
          <w:rFonts w:ascii="Arial" w:hAnsi="Arial" w:eastAsia="宋体" w:cs="Arial"/>
        </w:rPr>
        <w:br w:type="page"/>
      </w:r>
    </w:p>
    <w:p w14:paraId="01C0158E">
      <w:pPr>
        <w:snapToGrid w:val="0"/>
        <w:spacing w:line="300" w:lineRule="exact"/>
        <w:rPr>
          <w:rFonts w:ascii="Arial" w:hAnsi="Arial" w:eastAsia="宋体" w:cs="Arial"/>
        </w:rPr>
      </w:pPr>
      <w:r>
        <w:rPr>
          <w:rFonts w:hint="eastAsia" w:ascii="Arial" w:hAnsi="Arial" w:eastAsia="宋体" w:cs="Arial"/>
        </w:rPr>
        <w:t>一般来说，一种关联产品</w:t>
      </w:r>
      <w:r>
        <w:rPr>
          <w:rFonts w:hint="eastAsia" w:ascii="Arial" w:hAnsi="Arial" w:eastAsia="宋体" w:cs="Arial"/>
          <w:u w:val="single"/>
        </w:rPr>
        <w:t>既</w:t>
      </w:r>
      <w:r>
        <w:rPr>
          <w:rFonts w:hint="eastAsia" w:ascii="Arial" w:hAnsi="Arial" w:eastAsia="宋体" w:cs="Arial"/>
        </w:rPr>
        <w:t>可受医疗器械指令监管，亦可受有源植入式医疗器械指令</w:t>
      </w:r>
      <w:r>
        <w:rPr>
          <w:rFonts w:hint="eastAsia" w:ascii="Arial" w:hAnsi="Arial" w:eastAsia="宋体" w:cs="Arial"/>
          <w:u w:val="single"/>
        </w:rPr>
        <w:t>或</w:t>
      </w:r>
      <w:r>
        <w:rPr>
          <w:rFonts w:hint="eastAsia" w:ascii="Arial" w:hAnsi="Arial" w:eastAsia="宋体" w:cs="Arial"/>
        </w:rPr>
        <w:t>药品指令监管。因此，将一种该类产品投放市场前应遵从的符合性评定规程或销售授权规程既可受医疗器械指令</w:t>
      </w:r>
      <w:r>
        <w:rPr>
          <w:rFonts w:ascii="Arial" w:hAnsi="Arial" w:eastAsia="宋体" w:cs="Arial"/>
        </w:rPr>
        <w:t>/</w:t>
      </w:r>
      <w:r>
        <w:rPr>
          <w:rFonts w:hint="eastAsia" w:ascii="Arial" w:hAnsi="Arial" w:eastAsia="宋体" w:cs="Arial"/>
        </w:rPr>
        <w:t>有源植入式医疗器械指令监管，亦可受药品指令监管。两种指令的规程不</w:t>
      </w:r>
      <w:r>
        <w:rPr>
          <w:rFonts w:hint="eastAsia" w:ascii="Arial" w:hAnsi="Arial" w:eastAsia="宋体" w:cs="Arial"/>
          <w:u w:val="single"/>
        </w:rPr>
        <w:t>累加</w:t>
      </w:r>
      <w:r>
        <w:rPr>
          <w:rFonts w:hint="eastAsia" w:ascii="Arial" w:hAnsi="Arial" w:eastAsia="宋体" w:cs="Arial"/>
        </w:rPr>
        <w:t>适用。</w:t>
      </w:r>
    </w:p>
    <w:p w14:paraId="775CF5BB">
      <w:pPr>
        <w:snapToGrid w:val="0"/>
        <w:spacing w:line="300" w:lineRule="exact"/>
        <w:rPr>
          <w:rFonts w:ascii="Arial" w:hAnsi="Arial" w:eastAsia="宋体" w:cs="Arial"/>
        </w:rPr>
      </w:pPr>
    </w:p>
    <w:p w14:paraId="60E0ECA6">
      <w:pPr>
        <w:snapToGrid w:val="0"/>
        <w:spacing w:line="300" w:lineRule="exact"/>
        <w:rPr>
          <w:rFonts w:ascii="Arial" w:hAnsi="Arial" w:eastAsia="宋体" w:cs="Arial"/>
        </w:rPr>
      </w:pPr>
      <w:r>
        <w:rPr>
          <w:rFonts w:hint="eastAsia" w:ascii="Arial" w:hAnsi="Arial" w:eastAsia="宋体" w:cs="Arial"/>
        </w:rPr>
        <w:t>然而，就规定特征而言，对其他法律制度的特定条款，可在一种法律制度内做一些交叉引用。</w:t>
      </w:r>
    </w:p>
    <w:p w14:paraId="3C6419B1">
      <w:pPr>
        <w:snapToGrid w:val="0"/>
        <w:spacing w:line="300" w:lineRule="exact"/>
        <w:rPr>
          <w:rFonts w:ascii="Arial" w:hAnsi="Arial" w:eastAsia="宋体" w:cs="Arial"/>
        </w:rPr>
      </w:pPr>
    </w:p>
    <w:p w14:paraId="204F94A2">
      <w:pPr>
        <w:snapToGrid w:val="0"/>
        <w:spacing w:line="300" w:lineRule="exact"/>
        <w:rPr>
          <w:rFonts w:ascii="Arial" w:hAnsi="Arial" w:eastAsia="宋体" w:cs="Arial"/>
        </w:rPr>
      </w:pPr>
      <w:r>
        <w:rPr>
          <w:rFonts w:hint="eastAsia" w:ascii="Arial" w:hAnsi="Arial" w:eastAsia="宋体" w:cs="Arial"/>
        </w:rPr>
        <w:t>现将医疗器械和药品的定义抄录于此供参考</w:t>
      </w:r>
      <w:r>
        <w:rPr>
          <w:rFonts w:ascii="Arial" w:hAnsi="Arial" w:eastAsia="宋体" w:cs="Arial"/>
        </w:rPr>
        <w:t xml:space="preserve"> </w:t>
      </w:r>
      <w:r>
        <w:rPr>
          <w:rFonts w:hint="eastAsia" w:ascii="Arial" w:hAnsi="Arial" w:eastAsia="宋体" w:cs="Arial"/>
        </w:rPr>
        <w:t>：</w:t>
      </w:r>
    </w:p>
    <w:p w14:paraId="46DBADAF">
      <w:pPr>
        <w:snapToGrid w:val="0"/>
        <w:spacing w:line="300" w:lineRule="exact"/>
        <w:rPr>
          <w:rFonts w:ascii="Arial" w:hAnsi="Arial" w:eastAsia="宋体" w:cs="Arial"/>
        </w:rPr>
      </w:pPr>
    </w:p>
    <w:p w14:paraId="4A87F58E">
      <w:pPr>
        <w:snapToGrid w:val="0"/>
        <w:spacing w:line="300" w:lineRule="exact"/>
        <w:rPr>
          <w:rFonts w:ascii="Arial" w:hAnsi="Arial" w:eastAsia="宋体" w:cs="Arial"/>
          <w:b/>
        </w:rPr>
      </w:pPr>
      <w:r>
        <w:rPr>
          <w:rFonts w:ascii="Arial" w:hAnsi="Arial" w:eastAsia="宋体" w:cs="Arial"/>
          <w:b/>
        </w:rPr>
        <w:t xml:space="preserve">A.2.1 </w:t>
      </w:r>
      <w:r>
        <w:rPr>
          <w:rFonts w:hint="eastAsia" w:ascii="Arial" w:hAnsi="Arial" w:eastAsia="宋体" w:cs="Arial"/>
          <w:b/>
        </w:rPr>
        <w:t>医疗器械</w:t>
      </w:r>
    </w:p>
    <w:p w14:paraId="24A63881">
      <w:pPr>
        <w:snapToGrid w:val="0"/>
        <w:spacing w:line="300" w:lineRule="exact"/>
        <w:rPr>
          <w:rFonts w:ascii="Arial" w:hAnsi="Arial" w:eastAsia="宋体" w:cs="Arial"/>
          <w:b/>
        </w:rPr>
      </w:pPr>
    </w:p>
    <w:p w14:paraId="1E0DB0BB">
      <w:pPr>
        <w:snapToGrid w:val="0"/>
        <w:spacing w:line="300" w:lineRule="exact"/>
        <w:ind w:firstLine="613" w:firstLineChars="291"/>
        <w:rPr>
          <w:rFonts w:ascii="Arial" w:hAnsi="Arial" w:eastAsia="宋体" w:cs="Arial"/>
          <w:b/>
        </w:rPr>
      </w:pPr>
      <w:r>
        <w:rPr>
          <w:rFonts w:ascii="Arial" w:hAnsi="Arial" w:eastAsia="宋体" w:cs="Arial"/>
          <w:b/>
        </w:rPr>
        <w:t xml:space="preserve">A.2.1.1 </w:t>
      </w:r>
      <w:r>
        <w:rPr>
          <w:rFonts w:hint="eastAsia" w:ascii="Arial" w:hAnsi="Arial" w:eastAsia="宋体" w:cs="Arial"/>
          <w:b/>
        </w:rPr>
        <w:t>医疗器械的定义</w:t>
      </w:r>
    </w:p>
    <w:p w14:paraId="7A72E842">
      <w:pPr>
        <w:snapToGrid w:val="0"/>
        <w:spacing w:line="300" w:lineRule="exact"/>
        <w:rPr>
          <w:rFonts w:ascii="Arial" w:hAnsi="Arial" w:eastAsia="宋体" w:cs="Arial"/>
        </w:rPr>
      </w:pPr>
    </w:p>
    <w:p w14:paraId="53D51188">
      <w:pPr>
        <w:snapToGrid w:val="0"/>
        <w:spacing w:line="300" w:lineRule="exact"/>
        <w:rPr>
          <w:rFonts w:ascii="Arial" w:hAnsi="Arial" w:eastAsia="宋体" w:cs="Arial"/>
        </w:rPr>
      </w:pP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w:t>
      </w:r>
      <w:r>
        <w:rPr>
          <w:rFonts w:ascii="Arial" w:hAnsi="Arial" w:eastAsia="宋体" w:cs="Arial"/>
        </w:rPr>
        <w:t>a</w:t>
      </w:r>
      <w:r>
        <w:rPr>
          <w:rFonts w:hint="eastAsia" w:ascii="Arial" w:hAnsi="Arial" w:eastAsia="宋体" w:cs="Arial"/>
        </w:rPr>
        <w:t>）条款将医疗器械定义为：</w:t>
      </w:r>
    </w:p>
    <w:p w14:paraId="4B7D5F30">
      <w:pPr>
        <w:snapToGrid w:val="0"/>
        <w:spacing w:line="300" w:lineRule="exact"/>
        <w:rPr>
          <w:rFonts w:ascii="Arial" w:hAnsi="Arial" w:eastAsia="宋体" w:cs="Arial"/>
        </w:rPr>
      </w:pPr>
    </w:p>
    <w:p w14:paraId="064C3A4E">
      <w:pPr>
        <w:snapToGrid w:val="0"/>
        <w:spacing w:line="300" w:lineRule="exact"/>
        <w:rPr>
          <w:rFonts w:ascii="Arial" w:hAnsi="Arial" w:eastAsia="宋体" w:cs="Arial"/>
        </w:rPr>
      </w:pPr>
      <w:r>
        <w:rPr>
          <w:rFonts w:hint="eastAsia" w:ascii="Arial" w:hAnsi="Arial" w:eastAsia="宋体" w:cs="Arial"/>
        </w:rPr>
        <w:t>“制造商拟为下列目的将其用于人类的任何</w:t>
      </w:r>
      <w:bookmarkStart w:id="42" w:name="OLE_LINK71"/>
      <w:bookmarkStart w:id="43" w:name="OLE_LINK70"/>
      <w:r>
        <w:rPr>
          <w:rFonts w:hint="eastAsia" w:ascii="Arial" w:hAnsi="Arial" w:eastAsia="宋体" w:cs="Arial"/>
        </w:rPr>
        <w:t>仪器、装置、器具、软件、材料或其他物品</w:t>
      </w:r>
      <w:bookmarkEnd w:id="42"/>
      <w:bookmarkEnd w:id="43"/>
      <w:r>
        <w:rPr>
          <w:rFonts w:hint="eastAsia" w:ascii="Arial" w:hAnsi="Arial" w:eastAsia="宋体" w:cs="Arial"/>
        </w:rPr>
        <w:t>：</w:t>
      </w:r>
    </w:p>
    <w:p w14:paraId="162722E4">
      <w:pPr>
        <w:pStyle w:val="12"/>
        <w:numPr>
          <w:ilvl w:val="0"/>
          <w:numId w:val="1"/>
        </w:numPr>
        <w:snapToGrid w:val="0"/>
        <w:spacing w:line="300" w:lineRule="exact"/>
        <w:ind w:left="709" w:hanging="709" w:firstLineChars="0"/>
        <w:rPr>
          <w:rFonts w:ascii="Arial" w:hAnsi="Arial" w:eastAsia="宋体" w:cs="Arial"/>
        </w:rPr>
      </w:pPr>
      <w:r>
        <w:rPr>
          <w:rFonts w:hint="eastAsia" w:ascii="Arial" w:hAnsi="Arial" w:eastAsia="宋体" w:cs="Arial"/>
        </w:rPr>
        <w:t>对疾病的诊断、预防、监测、治疗或缓解，</w:t>
      </w:r>
    </w:p>
    <w:p w14:paraId="5C0A2145">
      <w:pPr>
        <w:pStyle w:val="12"/>
        <w:numPr>
          <w:ilvl w:val="0"/>
          <w:numId w:val="1"/>
        </w:numPr>
        <w:snapToGrid w:val="0"/>
        <w:spacing w:line="300" w:lineRule="exact"/>
        <w:ind w:left="709" w:hanging="709" w:firstLineChars="0"/>
        <w:rPr>
          <w:rFonts w:ascii="Arial" w:hAnsi="Arial" w:eastAsia="宋体" w:cs="Arial"/>
        </w:rPr>
      </w:pPr>
      <w:r>
        <w:rPr>
          <w:rFonts w:hint="eastAsia" w:ascii="Arial" w:hAnsi="Arial" w:eastAsia="宋体" w:cs="Arial"/>
        </w:rPr>
        <w:t>对损伤或残疾的诊断、监测、治疗、缓解或弥补，</w:t>
      </w:r>
    </w:p>
    <w:p w14:paraId="37E3390F">
      <w:pPr>
        <w:pStyle w:val="12"/>
        <w:numPr>
          <w:ilvl w:val="0"/>
          <w:numId w:val="1"/>
        </w:numPr>
        <w:snapToGrid w:val="0"/>
        <w:spacing w:line="300" w:lineRule="exact"/>
        <w:ind w:left="709" w:hanging="709" w:firstLineChars="0"/>
        <w:rPr>
          <w:rFonts w:ascii="Arial" w:hAnsi="Arial" w:eastAsia="宋体" w:cs="Arial"/>
        </w:rPr>
      </w:pPr>
      <w:r>
        <w:rPr>
          <w:rFonts w:hint="eastAsia" w:ascii="Arial" w:hAnsi="Arial" w:eastAsia="宋体" w:cs="Arial"/>
        </w:rPr>
        <w:t>对解剖结构或生理过程的检查、置换或修饰，</w:t>
      </w:r>
    </w:p>
    <w:p w14:paraId="31B3012A">
      <w:pPr>
        <w:pStyle w:val="12"/>
        <w:numPr>
          <w:ilvl w:val="0"/>
          <w:numId w:val="1"/>
        </w:numPr>
        <w:snapToGrid w:val="0"/>
        <w:spacing w:line="300" w:lineRule="exact"/>
        <w:ind w:left="709" w:hanging="709" w:firstLineChars="0"/>
        <w:rPr>
          <w:rFonts w:ascii="Arial" w:hAnsi="Arial" w:eastAsia="宋体" w:cs="Arial"/>
        </w:rPr>
      </w:pPr>
      <w:r>
        <w:rPr>
          <w:rFonts w:hint="eastAsia" w:ascii="Arial" w:hAnsi="Arial" w:eastAsia="宋体" w:cs="Arial"/>
        </w:rPr>
        <w:t>控制妊娠，</w:t>
      </w:r>
    </w:p>
    <w:p w14:paraId="2B0DFF0E">
      <w:pPr>
        <w:snapToGrid w:val="0"/>
        <w:spacing w:line="300" w:lineRule="exact"/>
        <w:rPr>
          <w:rFonts w:ascii="Arial" w:hAnsi="Arial" w:eastAsia="宋体" w:cs="Arial"/>
        </w:rPr>
      </w:pPr>
    </w:p>
    <w:p w14:paraId="7B79C68B">
      <w:pPr>
        <w:snapToGrid w:val="0"/>
        <w:spacing w:line="300" w:lineRule="exact"/>
        <w:rPr>
          <w:rFonts w:ascii="Arial" w:hAnsi="Arial" w:eastAsia="宋体" w:cs="Arial"/>
        </w:rPr>
      </w:pPr>
      <w:r>
        <w:rPr>
          <w:rFonts w:hint="eastAsia" w:ascii="Arial" w:hAnsi="Arial" w:eastAsia="宋体" w:cs="Arial"/>
        </w:rPr>
        <w:t>医疗器械不借助药理、免疫或代谢作用在人体内或体表实现其主要预期功效，但可借助该类作用帮助实现其功效；”</w:t>
      </w:r>
      <w:r>
        <w:rPr>
          <w:rFonts w:ascii="Arial" w:hAnsi="Arial" w:eastAsia="宋体" w:cs="Arial"/>
          <w:vertAlign w:val="superscript"/>
        </w:rPr>
        <w:t>9</w:t>
      </w:r>
    </w:p>
    <w:p w14:paraId="12E3712E">
      <w:pPr>
        <w:snapToGrid w:val="0"/>
        <w:spacing w:line="300" w:lineRule="exact"/>
        <w:rPr>
          <w:rFonts w:ascii="Arial" w:hAnsi="Arial" w:eastAsia="宋体" w:cs="Arial"/>
        </w:rPr>
      </w:pPr>
    </w:p>
    <w:p w14:paraId="2E7767F1">
      <w:pPr>
        <w:snapToGrid w:val="0"/>
        <w:spacing w:line="300" w:lineRule="exact"/>
        <w:rPr>
          <w:rFonts w:ascii="Arial" w:hAnsi="Arial" w:eastAsia="宋体" w:cs="Arial"/>
        </w:rPr>
      </w:pPr>
      <w:r>
        <w:rPr>
          <w:rFonts w:hint="eastAsia" w:ascii="Arial" w:hAnsi="Arial" w:eastAsia="宋体" w:cs="Arial"/>
        </w:rPr>
        <w:t>在决定一种产品是否归医疗器械指令监管时，应特别考虑该产品的主要作用方式。</w:t>
      </w:r>
      <w:r>
        <w:rPr>
          <w:rFonts w:ascii="Arial" w:hAnsi="Arial" w:eastAsia="宋体" w:cs="Arial"/>
          <w:vertAlign w:val="superscript"/>
        </w:rPr>
        <w:t>10</w:t>
      </w:r>
    </w:p>
    <w:p w14:paraId="054DBC7A">
      <w:pPr>
        <w:snapToGrid w:val="0"/>
        <w:spacing w:line="300" w:lineRule="exact"/>
        <w:rPr>
          <w:rFonts w:ascii="Arial" w:hAnsi="Arial" w:eastAsia="宋体" w:cs="Arial"/>
        </w:rPr>
      </w:pPr>
    </w:p>
    <w:p w14:paraId="0B904B25">
      <w:pPr>
        <w:snapToGrid w:val="0"/>
        <w:spacing w:line="300" w:lineRule="exact"/>
        <w:rPr>
          <w:rFonts w:ascii="Arial" w:hAnsi="Arial" w:eastAsia="宋体" w:cs="Arial"/>
        </w:rPr>
      </w:pPr>
      <w:r>
        <w:rPr>
          <w:rFonts w:hint="eastAsia" w:ascii="Arial" w:hAnsi="Arial" w:eastAsia="宋体" w:cs="Arial"/>
        </w:rPr>
        <w:t>医疗器械通常以物理作用（包括</w:t>
      </w:r>
      <w:bookmarkStart w:id="44" w:name="OLE_LINK77"/>
      <w:bookmarkStart w:id="45" w:name="OLE_LINK76"/>
      <w:r>
        <w:rPr>
          <w:rFonts w:hint="eastAsia" w:ascii="Arial" w:hAnsi="Arial" w:eastAsia="宋体" w:cs="Arial"/>
        </w:rPr>
        <w:t>器械作用、物理屏障、器官或机体功效的替代品或支持物…）实现其</w:t>
      </w:r>
      <w:bookmarkEnd w:id="44"/>
      <w:bookmarkEnd w:id="45"/>
      <w:r>
        <w:rPr>
          <w:rFonts w:hint="eastAsia" w:ascii="Arial" w:hAnsi="Arial" w:eastAsia="宋体" w:cs="Arial"/>
        </w:rPr>
        <w:t>功效功效。</w:t>
      </w:r>
    </w:p>
    <w:p w14:paraId="6AF5305E">
      <w:pPr>
        <w:snapToGrid w:val="0"/>
        <w:spacing w:line="300" w:lineRule="exact"/>
        <w:rPr>
          <w:rFonts w:ascii="Arial" w:hAnsi="Arial" w:eastAsia="宋体" w:cs="Arial"/>
        </w:rPr>
      </w:pPr>
    </w:p>
    <w:p w14:paraId="0F58632E">
      <w:pPr>
        <w:snapToGrid w:val="0"/>
        <w:spacing w:line="300" w:lineRule="exact"/>
        <w:rPr>
          <w:rFonts w:ascii="Arial" w:hAnsi="Arial" w:eastAsia="宋体" w:cs="Arial"/>
        </w:rPr>
      </w:pPr>
      <w:r>
        <w:rPr>
          <w:rFonts w:hint="eastAsia" w:ascii="Arial" w:hAnsi="Arial" w:eastAsia="宋体" w:cs="Arial"/>
        </w:rPr>
        <w:t>医疗器械的主要预期作用可从作用机理的科学数据与制造商的标签和声明中做出推断。</w:t>
      </w:r>
    </w:p>
    <w:p w14:paraId="171C6800">
      <w:pPr>
        <w:snapToGrid w:val="0"/>
        <w:spacing w:line="300" w:lineRule="exact"/>
        <w:rPr>
          <w:rFonts w:ascii="Arial" w:hAnsi="Arial" w:eastAsia="宋体" w:cs="Arial"/>
        </w:rPr>
      </w:pPr>
    </w:p>
    <w:p w14:paraId="216E2D18">
      <w:pPr>
        <w:snapToGrid w:val="0"/>
        <w:spacing w:line="300" w:lineRule="exact"/>
        <w:rPr>
          <w:rFonts w:ascii="Arial" w:hAnsi="Arial" w:eastAsia="宋体" w:cs="Arial"/>
        </w:rPr>
      </w:pPr>
      <w:r>
        <w:rPr>
          <w:rFonts w:ascii="Arial" w:hAnsi="Arial" w:eastAsia="宋体" w:cs="Arial"/>
        </w:rPr>
        <w:t>_________________________________</w:t>
      </w:r>
    </w:p>
    <w:p w14:paraId="1FDF2DB5">
      <w:pPr>
        <w:snapToGrid w:val="0"/>
        <w:spacing w:line="300" w:lineRule="exact"/>
        <w:rPr>
          <w:rFonts w:ascii="Arial" w:hAnsi="Arial" w:eastAsia="宋体" w:cs="Arial"/>
        </w:rPr>
      </w:pPr>
      <w:r>
        <w:rPr>
          <w:rFonts w:ascii="Arial" w:hAnsi="Arial" w:eastAsia="宋体" w:cs="Arial"/>
          <w:vertAlign w:val="superscript"/>
        </w:rPr>
        <w:t>9</w:t>
      </w:r>
      <w:r>
        <w:rPr>
          <w:rFonts w:hint="eastAsia" w:ascii="Arial" w:hAnsi="Arial" w:eastAsia="宋体" w:cs="Arial"/>
        </w:rPr>
        <w:t>与有源植入式医疗器械指令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w:t>
      </w:r>
      <w:r>
        <w:rPr>
          <w:rFonts w:ascii="Arial" w:hAnsi="Arial" w:eastAsia="宋体" w:cs="Arial"/>
        </w:rPr>
        <w:t>a</w:t>
      </w:r>
      <w:r>
        <w:rPr>
          <w:rFonts w:hint="eastAsia" w:ascii="Arial" w:hAnsi="Arial" w:eastAsia="宋体" w:cs="Arial"/>
        </w:rPr>
        <w:t>条款关于医疗器械的定义有细微差别：“制造商拟为（…）目的将其用于人类的任何仪器、装置、器具、软件、材料或其他物品。其既可单独使用，亦可与任何附件组合使用。包括其制造商拟专门用于诊断和</w:t>
      </w:r>
      <w:r>
        <w:rPr>
          <w:rFonts w:ascii="Arial" w:hAnsi="Arial" w:eastAsia="宋体" w:cs="Arial"/>
        </w:rPr>
        <w:t>/</w:t>
      </w:r>
      <w:r>
        <w:rPr>
          <w:rFonts w:hint="eastAsia" w:ascii="Arial" w:hAnsi="Arial" w:eastAsia="宋体" w:cs="Arial"/>
        </w:rPr>
        <w:t>或治疗目的且为其正确应用所必需的软件。”</w:t>
      </w:r>
    </w:p>
    <w:p w14:paraId="6E241896">
      <w:pPr>
        <w:snapToGrid w:val="0"/>
        <w:spacing w:line="300" w:lineRule="exact"/>
        <w:rPr>
          <w:rFonts w:ascii="Arial" w:hAnsi="Arial" w:eastAsia="宋体" w:cs="Arial"/>
        </w:rPr>
      </w:pPr>
      <w:r>
        <w:rPr>
          <w:rFonts w:ascii="Arial" w:hAnsi="Arial" w:eastAsia="宋体" w:cs="Arial"/>
          <w:vertAlign w:val="superscript"/>
        </w:rPr>
        <w:t>10</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5</w:t>
      </w:r>
      <w:r>
        <w:rPr>
          <w:rFonts w:hint="eastAsia" w:ascii="Arial" w:hAnsi="Arial" w:eastAsia="宋体" w:cs="Arial"/>
        </w:rPr>
        <w:t>）</w:t>
      </w:r>
      <w:r>
        <w:rPr>
          <w:rFonts w:ascii="Arial" w:hAnsi="Arial" w:eastAsia="宋体" w:cs="Arial"/>
        </w:rPr>
        <w:t>c</w:t>
      </w:r>
      <w:r>
        <w:rPr>
          <w:rFonts w:hint="eastAsia" w:ascii="Arial" w:hAnsi="Arial" w:eastAsia="宋体" w:cs="Arial"/>
        </w:rPr>
        <w:t>条款和有源植入式医疗器械指令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6</w:t>
      </w:r>
      <w:r>
        <w:rPr>
          <w:rFonts w:hint="eastAsia" w:ascii="Arial" w:hAnsi="Arial" w:eastAsia="宋体" w:cs="Arial"/>
        </w:rPr>
        <w:t>）</w:t>
      </w:r>
      <w:r>
        <w:rPr>
          <w:rFonts w:ascii="Arial" w:hAnsi="Arial" w:eastAsia="宋体" w:cs="Arial"/>
        </w:rPr>
        <w:t>a</w:t>
      </w:r>
      <w:r>
        <w:rPr>
          <w:rFonts w:hint="eastAsia" w:ascii="Arial" w:hAnsi="Arial" w:eastAsia="宋体" w:cs="Arial"/>
        </w:rPr>
        <w:t>条款</w:t>
      </w:r>
    </w:p>
    <w:p w14:paraId="68BE1236">
      <w:pPr>
        <w:snapToGrid w:val="0"/>
        <w:spacing w:line="300" w:lineRule="auto"/>
        <w:rPr>
          <w:rFonts w:ascii="Arial" w:hAnsi="Arial" w:eastAsia="宋体" w:cs="Arial"/>
        </w:rPr>
      </w:pPr>
    </w:p>
    <w:p w14:paraId="2BCB80CB">
      <w:pPr>
        <w:snapToGrid w:val="0"/>
        <w:spacing w:line="300" w:lineRule="auto"/>
        <w:rPr>
          <w:rFonts w:ascii="Arial" w:hAnsi="Arial" w:eastAsia="宋体" w:cs="Arial"/>
        </w:rPr>
      </w:pPr>
      <w:r>
        <w:rPr>
          <w:rFonts w:hint="eastAsia" w:ascii="Arial" w:hAnsi="Arial" w:eastAsia="宋体" w:cs="Arial"/>
        </w:rPr>
        <w:t>制造商的</w:t>
      </w:r>
      <w:bookmarkStart w:id="46" w:name="OLE_LINK82"/>
      <w:r>
        <w:rPr>
          <w:rFonts w:hint="eastAsia" w:ascii="Arial" w:hAnsi="Arial" w:eastAsia="宋体" w:cs="Arial"/>
        </w:rPr>
        <w:t>声明尽管</w:t>
      </w:r>
      <w:bookmarkEnd w:id="46"/>
      <w:r>
        <w:rPr>
          <w:rFonts w:hint="eastAsia" w:ascii="Arial" w:hAnsi="Arial" w:eastAsia="宋体" w:cs="Arial"/>
        </w:rPr>
        <w:t>重要，但</w:t>
      </w:r>
      <w:bookmarkStart w:id="47" w:name="OLE_LINK83"/>
      <w:bookmarkStart w:id="48" w:name="OLE_LINK84"/>
      <w:r>
        <w:rPr>
          <w:rFonts w:hint="eastAsia" w:ascii="Arial" w:hAnsi="Arial" w:eastAsia="宋体" w:cs="Arial"/>
        </w:rPr>
        <w:t>将产品归入</w:t>
      </w:r>
      <w:bookmarkEnd w:id="47"/>
      <w:bookmarkEnd w:id="48"/>
      <w:r>
        <w:rPr>
          <w:rFonts w:hint="eastAsia" w:ascii="Arial" w:hAnsi="Arial" w:eastAsia="宋体" w:cs="Arial"/>
        </w:rPr>
        <w:t>与当前科学</w:t>
      </w:r>
      <w:bookmarkStart w:id="49" w:name="OLE_LINK86"/>
      <w:bookmarkStart w:id="50" w:name="OLE_LINK85"/>
      <w:r>
        <w:rPr>
          <w:rFonts w:hint="eastAsia" w:ascii="Arial" w:hAnsi="Arial" w:eastAsia="宋体" w:cs="Arial"/>
        </w:rPr>
        <w:t>数据相</w:t>
      </w:r>
      <w:bookmarkEnd w:id="49"/>
      <w:bookmarkEnd w:id="50"/>
      <w:r>
        <w:rPr>
          <w:rFonts w:hint="eastAsia" w:ascii="Arial" w:hAnsi="Arial" w:eastAsia="宋体" w:cs="Arial"/>
        </w:rPr>
        <w:t>抵触的任何类别均不合适。可要求制造商为其产品资质提供科学依据。</w:t>
      </w:r>
    </w:p>
    <w:p w14:paraId="54F1D71A">
      <w:pPr>
        <w:snapToGrid w:val="0"/>
        <w:spacing w:line="300" w:lineRule="auto"/>
        <w:rPr>
          <w:rFonts w:ascii="Arial" w:hAnsi="Arial" w:eastAsia="宋体" w:cs="Arial"/>
        </w:rPr>
      </w:pPr>
    </w:p>
    <w:p w14:paraId="7422577F">
      <w:pPr>
        <w:snapToGrid w:val="0"/>
        <w:spacing w:line="300" w:lineRule="auto"/>
        <w:rPr>
          <w:rFonts w:ascii="Arial" w:hAnsi="Arial" w:eastAsia="宋体" w:cs="Arial"/>
        </w:rPr>
      </w:pPr>
      <w:r>
        <w:rPr>
          <w:rFonts w:hint="eastAsia" w:ascii="Arial" w:hAnsi="Arial" w:eastAsia="宋体" w:cs="Arial"/>
        </w:rPr>
        <w:t>药理、免疫或代谢作用的下列定义仅对这些术语的含义提供指导。</w:t>
      </w:r>
    </w:p>
    <w:p w14:paraId="1F8494C7">
      <w:pPr>
        <w:snapToGrid w:val="0"/>
        <w:spacing w:line="300" w:lineRule="auto"/>
        <w:rPr>
          <w:rFonts w:ascii="Arial" w:hAnsi="Arial" w:eastAsia="宋体" w:cs="Arial"/>
        </w:rPr>
      </w:pPr>
    </w:p>
    <w:p w14:paraId="60420E74">
      <w:pPr>
        <w:snapToGrid w:val="0"/>
        <w:spacing w:line="300" w:lineRule="auto"/>
        <w:rPr>
          <w:rFonts w:ascii="Arial" w:hAnsi="Arial" w:eastAsia="宋体" w:cs="Arial"/>
        </w:rPr>
      </w:pPr>
      <w:r>
        <w:rPr>
          <w:rFonts w:hint="eastAsia" w:ascii="Arial" w:hAnsi="Arial" w:eastAsia="宋体" w:cs="Arial"/>
        </w:rPr>
        <w:t>将“</w:t>
      </w:r>
      <w:r>
        <w:rPr>
          <w:rFonts w:hint="eastAsia" w:ascii="Arial" w:hAnsi="Arial" w:eastAsia="宋体" w:cs="Arial"/>
          <w:b/>
        </w:rPr>
        <w:t>药理作用</w:t>
      </w:r>
      <w:r>
        <w:rPr>
          <w:rFonts w:hint="eastAsia" w:ascii="Arial" w:hAnsi="Arial" w:eastAsia="宋体" w:cs="Arial"/>
        </w:rPr>
        <w:t>”理解为借助在审物质分子与某种细胞成分（通常指一种受体）发生相互作用。通过这种相互作用，既可产生一种直接反应，亦可阻断对另一种药剂的反应。存在剂量反应关系虽然不是一个可靠的判定标准，但其标志着存在一种药理作用。</w:t>
      </w:r>
    </w:p>
    <w:p w14:paraId="69477111">
      <w:pPr>
        <w:snapToGrid w:val="0"/>
        <w:spacing w:line="300" w:lineRule="auto"/>
        <w:rPr>
          <w:rFonts w:ascii="Arial" w:hAnsi="Arial" w:eastAsia="宋体" w:cs="Arial"/>
        </w:rPr>
      </w:pPr>
    </w:p>
    <w:p w14:paraId="4D0DC0CE">
      <w:pPr>
        <w:snapToGrid w:val="0"/>
        <w:spacing w:line="300" w:lineRule="auto"/>
        <w:rPr>
          <w:rFonts w:ascii="Arial" w:hAnsi="Arial" w:eastAsia="宋体" w:cs="Arial"/>
        </w:rPr>
      </w:pPr>
      <w:r>
        <w:rPr>
          <w:rFonts w:hint="eastAsia" w:ascii="Arial" w:hAnsi="Arial" w:eastAsia="宋体" w:cs="Arial"/>
        </w:rPr>
        <w:t>将“</w:t>
      </w:r>
      <w:r>
        <w:rPr>
          <w:rFonts w:hint="eastAsia" w:ascii="Arial" w:hAnsi="Arial" w:eastAsia="宋体" w:cs="Arial"/>
          <w:b/>
        </w:rPr>
        <w:t>免疫作用</w:t>
      </w:r>
      <w:r>
        <w:rPr>
          <w:rFonts w:hint="eastAsia" w:ascii="Arial" w:hAnsi="Arial" w:eastAsia="宋体" w:cs="Arial"/>
        </w:rPr>
        <w:t>”理解为通过刺激和</w:t>
      </w:r>
      <w:r>
        <w:rPr>
          <w:rFonts w:ascii="Arial" w:hAnsi="Arial" w:eastAsia="宋体" w:cs="Arial"/>
        </w:rPr>
        <w:t>/</w:t>
      </w:r>
      <w:r>
        <w:rPr>
          <w:rFonts w:hint="eastAsia" w:ascii="Arial" w:hAnsi="Arial" w:eastAsia="宋体" w:cs="Arial"/>
        </w:rPr>
        <w:t>或动员参与某种特殊免疫反应的细胞和</w:t>
      </w:r>
      <w:r>
        <w:rPr>
          <w:rFonts w:ascii="Arial" w:hAnsi="Arial" w:eastAsia="宋体" w:cs="Arial"/>
        </w:rPr>
        <w:t>/</w:t>
      </w:r>
      <w:r>
        <w:rPr>
          <w:rFonts w:hint="eastAsia" w:ascii="Arial" w:hAnsi="Arial" w:eastAsia="宋体" w:cs="Arial"/>
        </w:rPr>
        <w:t>或产物而在体内或体表产生一种作用。</w:t>
      </w:r>
    </w:p>
    <w:p w14:paraId="31A93357">
      <w:pPr>
        <w:snapToGrid w:val="0"/>
        <w:spacing w:line="300" w:lineRule="auto"/>
        <w:rPr>
          <w:rFonts w:ascii="Arial" w:hAnsi="Arial" w:eastAsia="宋体" w:cs="Arial"/>
        </w:rPr>
      </w:pPr>
    </w:p>
    <w:p w14:paraId="18047496">
      <w:pPr>
        <w:snapToGrid w:val="0"/>
        <w:spacing w:line="300" w:lineRule="auto"/>
        <w:rPr>
          <w:rFonts w:ascii="Arial" w:hAnsi="Arial" w:eastAsia="宋体" w:cs="Arial"/>
        </w:rPr>
      </w:pPr>
      <w:r>
        <w:rPr>
          <w:rFonts w:hint="eastAsia" w:ascii="Arial" w:hAnsi="Arial" w:eastAsia="宋体" w:cs="Arial"/>
        </w:rPr>
        <w:t>将“</w:t>
      </w:r>
      <w:r>
        <w:rPr>
          <w:rFonts w:hint="eastAsia" w:ascii="Arial" w:hAnsi="Arial" w:eastAsia="宋体" w:cs="Arial"/>
          <w:b/>
        </w:rPr>
        <w:t>代谢作用</w:t>
      </w:r>
      <w:r>
        <w:rPr>
          <w:rFonts w:hint="eastAsia" w:ascii="Arial" w:hAnsi="Arial" w:eastAsia="宋体" w:cs="Arial"/>
        </w:rPr>
        <w:t>”理解为涉及某种改变的作用，包括终止、启动参与机体正常功效或对机体</w:t>
      </w:r>
      <w:bookmarkStart w:id="51" w:name="OLE_LINK88"/>
      <w:bookmarkStart w:id="52" w:name="OLE_LINK87"/>
      <w:r>
        <w:rPr>
          <w:rFonts w:hint="eastAsia" w:ascii="Arial" w:hAnsi="Arial" w:eastAsia="宋体" w:cs="Arial"/>
        </w:rPr>
        <w:t>发挥</w:t>
      </w:r>
      <w:bookmarkEnd w:id="51"/>
      <w:bookmarkEnd w:id="52"/>
      <w:r>
        <w:rPr>
          <w:rFonts w:hint="eastAsia" w:ascii="Arial" w:hAnsi="Arial" w:eastAsia="宋体" w:cs="Arial"/>
        </w:rPr>
        <w:t>正常功效有益的正常化学过程或改变这些过程的速度。</w:t>
      </w:r>
    </w:p>
    <w:p w14:paraId="573A6B7B">
      <w:pPr>
        <w:snapToGrid w:val="0"/>
        <w:spacing w:line="300" w:lineRule="auto"/>
        <w:rPr>
          <w:rFonts w:ascii="Arial" w:hAnsi="Arial" w:eastAsia="宋体" w:cs="Arial"/>
        </w:rPr>
      </w:pPr>
    </w:p>
    <w:p w14:paraId="1389666C">
      <w:pPr>
        <w:snapToGrid w:val="0"/>
        <w:spacing w:line="300" w:lineRule="auto"/>
        <w:rPr>
          <w:rFonts w:ascii="Arial" w:hAnsi="Arial" w:eastAsia="宋体" w:cs="Arial"/>
        </w:rPr>
      </w:pPr>
      <w:r>
        <w:rPr>
          <w:rFonts w:hint="eastAsia" w:ascii="Arial" w:hAnsi="Arial" w:eastAsia="宋体" w:cs="Arial"/>
        </w:rPr>
        <w:t>注：一种产品本身被代谢或未被代谢这一事实并不意味着其他借助或不借助代谢作用实现其主要预期功效。</w:t>
      </w:r>
    </w:p>
    <w:p w14:paraId="57AB79CF">
      <w:pPr>
        <w:snapToGrid w:val="0"/>
        <w:spacing w:line="300" w:lineRule="auto"/>
        <w:rPr>
          <w:rFonts w:ascii="Arial" w:hAnsi="Arial" w:eastAsia="宋体" w:cs="Arial"/>
        </w:rPr>
      </w:pPr>
    </w:p>
    <w:p w14:paraId="237CB5A3">
      <w:pPr>
        <w:snapToGrid w:val="0"/>
        <w:spacing w:line="300" w:lineRule="auto"/>
        <w:rPr>
          <w:rFonts w:ascii="Arial" w:hAnsi="Arial" w:eastAsia="宋体" w:cs="Arial"/>
        </w:rPr>
      </w:pPr>
      <w:r>
        <w:rPr>
          <w:rFonts w:hint="eastAsia" w:ascii="Arial" w:hAnsi="Arial" w:eastAsia="宋体" w:cs="Arial"/>
        </w:rPr>
        <w:t>医疗器械可借助药理、免疫或代谢作用的帮助实现其功效，但一旦这些作用在某种产品的主要预期作用中不再是辅助性的，该产品就不再满足医疗器械的定义。在这种背景下，按其作用方式提出的产品声明可能代表了其作为医疗器械资质的一个重要因素。</w:t>
      </w:r>
    </w:p>
    <w:p w14:paraId="6336C010">
      <w:pPr>
        <w:snapToGrid w:val="0"/>
        <w:spacing w:line="300" w:lineRule="auto"/>
        <w:rPr>
          <w:rFonts w:ascii="Arial" w:hAnsi="Arial" w:eastAsia="宋体" w:cs="Arial"/>
        </w:rPr>
      </w:pPr>
    </w:p>
    <w:p w14:paraId="33262A27">
      <w:pPr>
        <w:snapToGrid w:val="0"/>
        <w:spacing w:line="300" w:lineRule="auto"/>
        <w:rPr>
          <w:rFonts w:ascii="Arial" w:hAnsi="Arial" w:eastAsia="宋体" w:cs="Arial"/>
        </w:rPr>
      </w:pPr>
      <w:r>
        <w:rPr>
          <w:rFonts w:hint="eastAsia" w:ascii="Arial" w:hAnsi="Arial" w:eastAsia="宋体" w:cs="Arial"/>
        </w:rPr>
        <w:t>例如，这些原则可通过骨水泥加以说明。不含抗生素的普通骨水泥是一种医疗器械，因其通过物理作用实现其主要预期功效（假体固定）。含抗生素的骨水泥亦是医疗器械，其主要预期功效仍然是假体固定。在这种情况下，抗生素的作用是降低手术期间引入感染的可能性，对骨水泥来说，此作用显然是辅助性。然而，如果骨水泥的主要预期功效是递送抗生素，则该产品将不再满足医疗器械的定义。</w:t>
      </w:r>
    </w:p>
    <w:p w14:paraId="73C377CA">
      <w:pPr>
        <w:snapToGrid w:val="0"/>
        <w:spacing w:line="300" w:lineRule="auto"/>
        <w:rPr>
          <w:rFonts w:ascii="Arial" w:hAnsi="Arial" w:eastAsia="宋体" w:cs="Arial"/>
        </w:rPr>
      </w:pPr>
    </w:p>
    <w:p w14:paraId="055569DA">
      <w:pPr>
        <w:snapToGrid w:val="0"/>
        <w:spacing w:line="300" w:lineRule="exact"/>
        <w:ind w:firstLine="613" w:firstLineChars="291"/>
        <w:rPr>
          <w:rFonts w:ascii="Arial" w:hAnsi="Arial" w:eastAsia="宋体" w:cs="Arial"/>
          <w:b/>
        </w:rPr>
      </w:pPr>
      <w:r>
        <w:rPr>
          <w:rFonts w:ascii="Arial" w:hAnsi="Arial" w:eastAsia="宋体" w:cs="Arial"/>
          <w:b/>
        </w:rPr>
        <w:t xml:space="preserve">A.2.1.2 </w:t>
      </w:r>
      <w:r>
        <w:rPr>
          <w:rFonts w:hint="eastAsia" w:ascii="Arial" w:hAnsi="Arial" w:eastAsia="宋体" w:cs="Arial"/>
          <w:b/>
        </w:rPr>
        <w:t>医疗器械例证</w:t>
      </w:r>
    </w:p>
    <w:p w14:paraId="4313C2FB">
      <w:pPr>
        <w:snapToGrid w:val="0"/>
        <w:spacing w:line="300" w:lineRule="auto"/>
        <w:rPr>
          <w:rFonts w:ascii="Arial" w:hAnsi="Arial" w:eastAsia="宋体" w:cs="Arial"/>
        </w:rPr>
      </w:pPr>
    </w:p>
    <w:p w14:paraId="090402B8">
      <w:pPr>
        <w:snapToGrid w:val="0"/>
        <w:spacing w:line="300" w:lineRule="auto"/>
        <w:rPr>
          <w:rFonts w:ascii="Arial" w:hAnsi="Arial" w:eastAsia="宋体" w:cs="Arial"/>
        </w:rPr>
      </w:pPr>
      <w:r>
        <w:rPr>
          <w:rFonts w:hint="eastAsia" w:ascii="Arial" w:hAnsi="Arial" w:eastAsia="宋体" w:cs="Arial"/>
        </w:rPr>
        <w:t>从主要预期功效来看，对以下例证通常应</w:t>
      </w:r>
      <w:bookmarkStart w:id="53" w:name="OLE_LINK6"/>
      <w:bookmarkStart w:id="54" w:name="OLE_LINK7"/>
      <w:r>
        <w:rPr>
          <w:rFonts w:hint="eastAsia" w:ascii="Arial" w:hAnsi="Arial" w:eastAsia="宋体" w:cs="Arial"/>
        </w:rPr>
        <w:t>视为满足相关标准监管的医疗</w:t>
      </w:r>
      <w:bookmarkEnd w:id="53"/>
      <w:bookmarkEnd w:id="54"/>
      <w:r>
        <w:rPr>
          <w:rFonts w:hint="eastAsia" w:ascii="Arial" w:hAnsi="Arial" w:eastAsia="宋体" w:cs="Arial"/>
        </w:rPr>
        <w:t>器械；这些例证中指出的某些器械的功效可能会受到其中存在的对器械功效起辅助作用的医疗材料的辅助。</w:t>
      </w:r>
    </w:p>
    <w:p w14:paraId="28999BBD">
      <w:pPr>
        <w:snapToGrid w:val="0"/>
        <w:spacing w:line="300" w:lineRule="auto"/>
        <w:rPr>
          <w:rFonts w:ascii="Arial" w:hAnsi="Arial" w:eastAsia="宋体" w:cs="Arial"/>
        </w:rPr>
      </w:pPr>
    </w:p>
    <w:p w14:paraId="689F4BBC">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骨水泥</w:t>
      </w:r>
    </w:p>
    <w:p w14:paraId="1E564672">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牙体填充料</w:t>
      </w:r>
    </w:p>
    <w:p w14:paraId="60810E90">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用于组织密封、拉近或粘合的材料（如氰基丙烯酸盐粘合剂、非人源纤维蛋白基粘合剂）</w:t>
      </w:r>
    </w:p>
    <w:p w14:paraId="4A68A8A5">
      <w:pPr>
        <w:snapToGrid w:val="0"/>
        <w:spacing w:line="300" w:lineRule="auto"/>
        <w:rPr>
          <w:rFonts w:ascii="Arial" w:hAnsi="Arial" w:eastAsia="宋体" w:cs="Arial"/>
        </w:rPr>
      </w:pPr>
    </w:p>
    <w:p w14:paraId="132FE8F1">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用于骨缝合术的可吸收材料（如用聚乳酸材料制成的骨针或骨螺钉）</w:t>
      </w:r>
    </w:p>
    <w:p w14:paraId="49434DE4">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手术缝合线、可吸收手术缝合线</w:t>
      </w:r>
    </w:p>
    <w:p w14:paraId="5E44746D">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软质和硬质组织支架与填充料（如磷酸钙、生物玻璃）</w:t>
      </w:r>
    </w:p>
    <w:p w14:paraId="768D927F">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用于修复骨质缺损的骨缺损填充料。该器械的主要作用是一种物理作用或作为基质使用，其为骨传导提供一个实体和支架。</w:t>
      </w:r>
    </w:p>
    <w:p w14:paraId="6C172589">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宫内节育器，如宫内避孕药等产品除外，其主要目的是释放孕激素。</w:t>
      </w:r>
    </w:p>
    <w:p w14:paraId="70C1DDA9">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血袋</w:t>
      </w:r>
    </w:p>
    <w:p w14:paraId="2DBC65C5">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用于血液保存和</w:t>
      </w:r>
      <w:bookmarkStart w:id="55" w:name="OLE_LINK131"/>
      <w:bookmarkStart w:id="56" w:name="OLE_LINK128"/>
      <w:r>
        <w:rPr>
          <w:rFonts w:hint="eastAsia" w:ascii="Arial" w:hAnsi="Arial" w:eastAsia="宋体" w:cs="Arial"/>
        </w:rPr>
        <w:t>治疗</w:t>
      </w:r>
      <w:bookmarkEnd w:id="55"/>
      <w:bookmarkEnd w:id="56"/>
      <w:r>
        <w:rPr>
          <w:rFonts w:hint="eastAsia" w:ascii="Arial" w:hAnsi="Arial" w:eastAsia="宋体" w:cs="Arial"/>
        </w:rPr>
        <w:t>的系统</w:t>
      </w:r>
    </w:p>
    <w:p w14:paraId="07B2659C">
      <w:pPr>
        <w:snapToGrid w:val="0"/>
        <w:spacing w:line="300" w:lineRule="auto"/>
        <w:rPr>
          <w:rFonts w:ascii="Arial" w:hAnsi="Arial" w:eastAsia="宋体" w:cs="Arial"/>
        </w:rPr>
      </w:pPr>
    </w:p>
    <w:p w14:paraId="1A75F588">
      <w:pPr>
        <w:snapToGrid w:val="0"/>
        <w:spacing w:line="300" w:lineRule="auto"/>
        <w:rPr>
          <w:rFonts w:ascii="Arial" w:hAnsi="Arial" w:eastAsia="宋体" w:cs="Arial"/>
        </w:rPr>
      </w:pPr>
      <w:r>
        <w:rPr>
          <w:rFonts w:hint="eastAsia" w:ascii="Arial" w:hAnsi="Arial" w:eastAsia="宋体" w:cs="Arial"/>
        </w:rPr>
        <w:t>注：如果当血液或细胞重新引入体内时任何残留材料预期不会产生效应，则将拟用于血液或血液成分采集、储存和保存以及作为一种辅助功效用于血液或血液成分治疗（在人体外完成此效应）的系统归为医疗器械，如包含特殊化学物质的系统。加入这些特殊化学物质的目的是用来降低病毒载量且这些物质可被光激活。系统中这些化学物质的残留量在输血时不会产生预期效应。</w:t>
      </w:r>
    </w:p>
    <w:p w14:paraId="48C1F3FA">
      <w:pPr>
        <w:snapToGrid w:val="0"/>
        <w:spacing w:line="300" w:lineRule="auto"/>
        <w:rPr>
          <w:rFonts w:ascii="Arial" w:hAnsi="Arial" w:eastAsia="宋体" w:cs="Arial"/>
        </w:rPr>
      </w:pPr>
    </w:p>
    <w:p w14:paraId="330C927D">
      <w:pPr>
        <w:snapToGrid w:val="0"/>
        <w:spacing w:line="300" w:lineRule="auto"/>
        <w:rPr>
          <w:rFonts w:ascii="Arial" w:hAnsi="Arial" w:eastAsia="宋体" w:cs="Arial"/>
        </w:rPr>
      </w:pPr>
      <w:r>
        <w:rPr>
          <w:rFonts w:hint="eastAsia" w:ascii="Arial" w:hAnsi="Arial" w:eastAsia="宋体" w:cs="Arial"/>
        </w:rPr>
        <w:t>该注释不涉及引入体外循环中的物质。</w:t>
      </w:r>
    </w:p>
    <w:p w14:paraId="4EA12A25">
      <w:pPr>
        <w:snapToGrid w:val="0"/>
        <w:spacing w:line="300" w:lineRule="auto"/>
        <w:rPr>
          <w:rFonts w:ascii="Arial" w:hAnsi="Arial" w:eastAsia="宋体" w:cs="Arial"/>
        </w:rPr>
      </w:pPr>
    </w:p>
    <w:p w14:paraId="6BF7E308">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用作眼内填充料的气体和液体，</w:t>
      </w:r>
    </w:p>
    <w:p w14:paraId="285727FD">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细胞分离器，包括含有固定抗体者，该处抗体的作用是粘合细胞，</w:t>
      </w:r>
    </w:p>
    <w:p w14:paraId="0FE2294E">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伤口敷料，其剂型可能是液剂、凝胶剂和糊剂等（如水状胶体、水凝胶），</w:t>
      </w:r>
    </w:p>
    <w:p w14:paraId="0C41EC25">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止血产品，如贴片、填料和粉剂。其中止血效应是由产品的物理性质产生或由于材料的表面特性产生。该类产品包括藻酸钙或氧化纤维素，血小板粘附到该类产品表面时可引起血小板粘附和聚集。</w:t>
      </w:r>
    </w:p>
    <w:p w14:paraId="6E0D08EA">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血液透析浓缩液，</w:t>
      </w:r>
    </w:p>
    <w:p w14:paraId="1122E461">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减压阀和调节阀，</w:t>
      </w:r>
    </w:p>
    <w:p w14:paraId="3075E166">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用于器械冲洗的冲洗液（如膀胱冲洗液、眼睛冲洗液），</w:t>
      </w:r>
    </w:p>
    <w:p w14:paraId="7F566D75">
      <w:pPr>
        <w:snapToGrid w:val="0"/>
        <w:spacing w:line="300" w:lineRule="auto"/>
        <w:rPr>
          <w:rFonts w:ascii="Arial" w:hAnsi="Arial" w:eastAsia="宋体" w:cs="Arial"/>
        </w:rPr>
      </w:pPr>
    </w:p>
    <w:p w14:paraId="1CE0D21D">
      <w:pPr>
        <w:snapToGrid w:val="0"/>
        <w:spacing w:line="300" w:lineRule="auto"/>
        <w:rPr>
          <w:rFonts w:ascii="Arial" w:hAnsi="Arial" w:eastAsia="宋体" w:cs="Arial"/>
        </w:rPr>
      </w:pPr>
      <w:r>
        <w:rPr>
          <w:rFonts w:hint="eastAsia" w:ascii="Arial" w:hAnsi="Arial" w:eastAsia="宋体" w:cs="Arial"/>
          <w:b/>
        </w:rPr>
        <w:t>注：</w:t>
      </w:r>
      <w:r>
        <w:rPr>
          <w:rFonts w:hint="eastAsia" w:ascii="Arial" w:hAnsi="Arial" w:eastAsia="宋体" w:cs="Arial"/>
        </w:rPr>
        <w:t>如果溶液中含有医疗材料（如洗必泰），则溶液成为药品。此时溶液的主要预期用途是提供局部抗微生物效应。溶液中含有用于其他目的的物质（如用于溶液防腐的抗菌制剂）时仍为医疗器械。</w:t>
      </w:r>
    </w:p>
    <w:p w14:paraId="1EFDB355">
      <w:pPr>
        <w:snapToGrid w:val="0"/>
        <w:spacing w:line="300" w:lineRule="auto"/>
        <w:rPr>
          <w:rFonts w:ascii="Arial" w:hAnsi="Arial" w:eastAsia="宋体" w:cs="Arial"/>
        </w:rPr>
      </w:pPr>
    </w:p>
    <w:p w14:paraId="230EC999">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含有放射性同位素、在心内科用于预防血管再狭窄的医疗器械（如导管、导丝和支架）。此时放射性同位素本身不释入体内。</w:t>
      </w:r>
    </w:p>
    <w:p w14:paraId="34DBF3DE">
      <w:pPr>
        <w:widowControl/>
        <w:jc w:val="left"/>
        <w:rPr>
          <w:rFonts w:ascii="Arial" w:hAnsi="Arial" w:eastAsia="宋体" w:cs="Arial"/>
        </w:rPr>
      </w:pPr>
      <w:r>
        <w:rPr>
          <w:rFonts w:ascii="Arial" w:hAnsi="Arial" w:eastAsia="宋体" w:cs="Arial"/>
        </w:rPr>
        <w:br w:type="page"/>
      </w:r>
    </w:p>
    <w:p w14:paraId="6C2DF754">
      <w:pPr>
        <w:snapToGrid w:val="0"/>
        <w:spacing w:line="300" w:lineRule="exact"/>
        <w:ind w:firstLine="613" w:firstLineChars="291"/>
        <w:rPr>
          <w:rFonts w:ascii="Arial" w:hAnsi="Arial" w:eastAsia="宋体" w:cs="Arial"/>
          <w:b/>
        </w:rPr>
      </w:pPr>
      <w:bookmarkStart w:id="57" w:name="OLE_LINK4"/>
      <w:bookmarkStart w:id="58" w:name="OLE_LINK3"/>
      <w:r>
        <w:rPr>
          <w:rFonts w:ascii="Arial" w:hAnsi="Arial" w:eastAsia="宋体" w:cs="Arial"/>
          <w:b/>
        </w:rPr>
        <w:t xml:space="preserve">A.2.1.3 </w:t>
      </w:r>
      <w:r>
        <w:rPr>
          <w:rFonts w:hint="eastAsia" w:ascii="Arial" w:hAnsi="Arial" w:eastAsia="宋体" w:cs="Arial"/>
          <w:b/>
        </w:rPr>
        <w:t>医疗器械附件的定义</w:t>
      </w:r>
    </w:p>
    <w:bookmarkEnd w:id="57"/>
    <w:bookmarkEnd w:id="58"/>
    <w:p w14:paraId="124D1726">
      <w:pPr>
        <w:snapToGrid w:val="0"/>
        <w:spacing w:line="300" w:lineRule="auto"/>
        <w:rPr>
          <w:rFonts w:ascii="Arial" w:hAnsi="Arial" w:eastAsia="宋体" w:cs="Arial"/>
        </w:rPr>
      </w:pPr>
    </w:p>
    <w:p w14:paraId="597FE668">
      <w:pPr>
        <w:snapToGrid w:val="0"/>
        <w:spacing w:line="300" w:lineRule="auto"/>
        <w:rPr>
          <w:rFonts w:ascii="Arial" w:hAnsi="Arial" w:eastAsia="宋体" w:cs="Arial"/>
        </w:rPr>
      </w:pP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w:t>
      </w:r>
      <w:r>
        <w:rPr>
          <w:rFonts w:ascii="Arial" w:hAnsi="Arial" w:eastAsia="宋体" w:cs="Arial"/>
        </w:rPr>
        <w:t>b</w:t>
      </w:r>
      <w:r>
        <w:rPr>
          <w:rFonts w:hint="eastAsia" w:ascii="Arial" w:hAnsi="Arial" w:eastAsia="宋体" w:cs="Arial"/>
        </w:rPr>
        <w:t>）条款对医疗器械附件定义如下：</w:t>
      </w:r>
    </w:p>
    <w:p w14:paraId="54535FBA">
      <w:pPr>
        <w:snapToGrid w:val="0"/>
        <w:spacing w:line="300" w:lineRule="auto"/>
        <w:rPr>
          <w:rFonts w:ascii="Arial" w:hAnsi="Arial" w:eastAsia="宋体" w:cs="Arial"/>
        </w:rPr>
      </w:pPr>
    </w:p>
    <w:p w14:paraId="6B5EFADC">
      <w:pPr>
        <w:snapToGrid w:val="0"/>
        <w:spacing w:line="300" w:lineRule="auto"/>
        <w:rPr>
          <w:rFonts w:ascii="Arial" w:hAnsi="Arial" w:eastAsia="宋体" w:cs="Arial"/>
        </w:rPr>
      </w:pPr>
      <w:r>
        <w:rPr>
          <w:rFonts w:hint="eastAsia" w:ascii="Arial" w:hAnsi="Arial" w:eastAsia="宋体" w:cs="Arial"/>
        </w:rPr>
        <w:t>“附件”是指不属于（医疗）器械时，制造商专门设计的供与医疗器械同时使用的产品，可按医疗器械制造商设计的医疗器械目的加以使用。</w:t>
      </w:r>
      <w:r>
        <w:rPr>
          <w:rFonts w:ascii="Arial" w:hAnsi="Arial" w:eastAsia="宋体" w:cs="Arial"/>
          <w:vertAlign w:val="superscript"/>
        </w:rPr>
        <w:t>11</w:t>
      </w:r>
    </w:p>
    <w:p w14:paraId="6EBF804C">
      <w:pPr>
        <w:snapToGrid w:val="0"/>
        <w:spacing w:line="300" w:lineRule="auto"/>
        <w:rPr>
          <w:rFonts w:ascii="Arial" w:hAnsi="Arial" w:eastAsia="宋体" w:cs="Arial"/>
        </w:rPr>
      </w:pPr>
    </w:p>
    <w:p w14:paraId="1759C955">
      <w:pPr>
        <w:snapToGrid w:val="0"/>
        <w:spacing w:line="300" w:lineRule="exact"/>
        <w:ind w:firstLine="613" w:firstLineChars="291"/>
        <w:rPr>
          <w:rFonts w:ascii="Arial" w:hAnsi="Arial" w:eastAsia="宋体" w:cs="Arial"/>
          <w:b/>
        </w:rPr>
      </w:pPr>
      <w:r>
        <w:rPr>
          <w:rFonts w:ascii="Arial" w:hAnsi="Arial" w:eastAsia="宋体" w:cs="Arial"/>
          <w:b/>
        </w:rPr>
        <w:t xml:space="preserve">A.2.1.4 </w:t>
      </w:r>
      <w:r>
        <w:rPr>
          <w:rFonts w:hint="eastAsia" w:ascii="Arial" w:hAnsi="Arial" w:eastAsia="宋体" w:cs="Arial"/>
          <w:b/>
        </w:rPr>
        <w:t>医疗器械附件例证</w:t>
      </w:r>
    </w:p>
    <w:p w14:paraId="708BA22F">
      <w:pPr>
        <w:snapToGrid w:val="0"/>
        <w:spacing w:line="300" w:lineRule="auto"/>
        <w:rPr>
          <w:rFonts w:ascii="Arial" w:hAnsi="Arial" w:eastAsia="宋体" w:cs="Arial"/>
        </w:rPr>
      </w:pPr>
    </w:p>
    <w:p w14:paraId="796A04FD">
      <w:pPr>
        <w:snapToGrid w:val="0"/>
        <w:spacing w:line="300" w:lineRule="auto"/>
        <w:rPr>
          <w:rFonts w:ascii="Arial" w:hAnsi="Arial" w:eastAsia="宋体" w:cs="Arial"/>
        </w:rPr>
      </w:pPr>
      <w:r>
        <w:rPr>
          <w:rFonts w:hint="eastAsia" w:ascii="Arial" w:hAnsi="Arial" w:eastAsia="宋体" w:cs="Arial"/>
        </w:rPr>
        <w:t>下列产品符合“附件”的定义。</w:t>
      </w:r>
    </w:p>
    <w:p w14:paraId="3A805C85">
      <w:pPr>
        <w:snapToGrid w:val="0"/>
        <w:spacing w:line="300" w:lineRule="auto"/>
        <w:rPr>
          <w:rFonts w:ascii="Arial" w:hAnsi="Arial" w:eastAsia="宋体" w:cs="Arial"/>
        </w:rPr>
      </w:pPr>
    </w:p>
    <w:p w14:paraId="217DA35F">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隐形眼镜护理产品（包括帮助嵌入和</w:t>
      </w:r>
      <w:r>
        <w:rPr>
          <w:rFonts w:ascii="Arial" w:hAnsi="Arial" w:eastAsia="宋体" w:cs="Arial"/>
        </w:rPr>
        <w:t>/</w:t>
      </w:r>
      <w:r>
        <w:rPr>
          <w:rFonts w:hint="eastAsia" w:ascii="Arial" w:hAnsi="Arial" w:eastAsia="宋体" w:cs="Arial"/>
        </w:rPr>
        <w:t>或佩戴隐形眼镜产品且无治疗声明的消毒液、清洗液、冲洗液和保湿液），</w:t>
      </w:r>
    </w:p>
    <w:p w14:paraId="249E3423">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医疗器械（如内窥镜）专用消毒剂，</w:t>
      </w:r>
    </w:p>
    <w:p w14:paraId="2701C72C">
      <w:pPr>
        <w:snapToGrid w:val="0"/>
        <w:spacing w:line="300" w:lineRule="auto"/>
        <w:rPr>
          <w:rFonts w:ascii="Arial" w:hAnsi="Arial" w:eastAsia="宋体" w:cs="Arial"/>
        </w:rPr>
      </w:pPr>
    </w:p>
    <w:p w14:paraId="51009A34">
      <w:pPr>
        <w:snapToGrid w:val="0"/>
        <w:spacing w:line="300" w:lineRule="auto"/>
        <w:rPr>
          <w:rFonts w:ascii="Arial" w:hAnsi="Arial" w:eastAsia="宋体" w:cs="Arial"/>
        </w:rPr>
      </w:pPr>
      <w:r>
        <w:rPr>
          <w:rFonts w:hint="eastAsia" w:ascii="Arial" w:hAnsi="Arial" w:eastAsia="宋体" w:cs="Arial"/>
          <w:b/>
        </w:rPr>
        <w:t>注：</w:t>
      </w:r>
      <w:r>
        <w:rPr>
          <w:rFonts w:hint="eastAsia" w:ascii="Arial" w:hAnsi="Arial" w:eastAsia="宋体" w:cs="Arial"/>
        </w:rPr>
        <w:t>多用途消毒剂或杀菌剂不归医疗器械指令监管；其归生物杀灭剂指令监管。</w:t>
      </w:r>
    </w:p>
    <w:p w14:paraId="7564E911">
      <w:pPr>
        <w:snapToGrid w:val="0"/>
        <w:spacing w:line="300" w:lineRule="auto"/>
        <w:rPr>
          <w:rFonts w:ascii="Arial" w:hAnsi="Arial" w:eastAsia="宋体" w:cs="Arial"/>
        </w:rPr>
      </w:pPr>
    </w:p>
    <w:p w14:paraId="75A69E16">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专供医疗器械（如手套、内窥镜、避孕套）使用的润滑剂，</w:t>
      </w:r>
    </w:p>
    <w:p w14:paraId="1B87FA5B">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专供造瘘袋使用的皮肤屏障粉、皮肤屏障膏或其他皮肤护理产品，</w:t>
      </w:r>
    </w:p>
    <w:p w14:paraId="0247DE97">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用于驱动冷冻探针和手术工具的气体。</w:t>
      </w:r>
    </w:p>
    <w:p w14:paraId="0DEEEF16">
      <w:pPr>
        <w:snapToGrid w:val="0"/>
        <w:spacing w:line="300" w:lineRule="auto"/>
        <w:rPr>
          <w:rFonts w:ascii="Arial" w:hAnsi="Arial" w:eastAsia="宋体" w:cs="Arial"/>
        </w:rPr>
      </w:pPr>
    </w:p>
    <w:p w14:paraId="4A8579BA">
      <w:pPr>
        <w:snapToGrid w:val="0"/>
        <w:spacing w:line="300" w:lineRule="auto"/>
        <w:rPr>
          <w:rFonts w:ascii="Arial" w:hAnsi="Arial" w:eastAsia="宋体" w:cs="Arial"/>
          <w:b/>
        </w:rPr>
      </w:pPr>
      <w:r>
        <w:rPr>
          <w:rFonts w:ascii="Arial" w:hAnsi="Arial" w:eastAsia="宋体" w:cs="Arial"/>
          <w:b/>
        </w:rPr>
        <w:t xml:space="preserve">A.2.2 </w:t>
      </w:r>
      <w:r>
        <w:rPr>
          <w:rFonts w:hint="eastAsia" w:ascii="Arial" w:hAnsi="Arial" w:eastAsia="宋体" w:cs="Arial"/>
          <w:b/>
        </w:rPr>
        <w:t>药品</w:t>
      </w:r>
    </w:p>
    <w:p w14:paraId="103100AD">
      <w:pPr>
        <w:snapToGrid w:val="0"/>
        <w:spacing w:line="300" w:lineRule="auto"/>
        <w:rPr>
          <w:rFonts w:ascii="Arial" w:hAnsi="Arial" w:eastAsia="宋体" w:cs="Arial"/>
        </w:rPr>
      </w:pPr>
    </w:p>
    <w:p w14:paraId="44506FBB">
      <w:pPr>
        <w:snapToGrid w:val="0"/>
        <w:spacing w:line="300" w:lineRule="exact"/>
        <w:ind w:firstLine="613" w:firstLineChars="291"/>
        <w:rPr>
          <w:rFonts w:ascii="Arial" w:hAnsi="Arial" w:eastAsia="宋体" w:cs="Arial"/>
          <w:b/>
        </w:rPr>
      </w:pPr>
      <w:r>
        <w:rPr>
          <w:rFonts w:ascii="Arial" w:hAnsi="Arial" w:eastAsia="宋体" w:cs="Arial"/>
          <w:b/>
        </w:rPr>
        <w:t xml:space="preserve">A.2.2.1 </w:t>
      </w:r>
      <w:r>
        <w:rPr>
          <w:rFonts w:hint="eastAsia" w:ascii="Arial" w:hAnsi="Arial" w:eastAsia="宋体" w:cs="Arial"/>
          <w:b/>
        </w:rPr>
        <w:t>药品的定义</w:t>
      </w:r>
    </w:p>
    <w:p w14:paraId="5C4407A5">
      <w:pPr>
        <w:snapToGrid w:val="0"/>
        <w:spacing w:line="300" w:lineRule="auto"/>
        <w:rPr>
          <w:rFonts w:ascii="Arial" w:hAnsi="Arial" w:eastAsia="宋体" w:cs="Arial"/>
        </w:rPr>
      </w:pPr>
    </w:p>
    <w:p w14:paraId="2816A345">
      <w:pPr>
        <w:snapToGrid w:val="0"/>
        <w:spacing w:line="300" w:lineRule="auto"/>
        <w:rPr>
          <w:rFonts w:ascii="Arial" w:hAnsi="Arial" w:eastAsia="宋体" w:cs="Arial"/>
        </w:rPr>
      </w:pPr>
      <w:r>
        <w:rPr>
          <w:rFonts w:hint="eastAsia" w:ascii="Arial" w:hAnsi="Arial" w:eastAsia="宋体" w:cs="Arial"/>
        </w:rPr>
        <w:t>药品指令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）条款对药品定义如下：</w:t>
      </w:r>
    </w:p>
    <w:p w14:paraId="3BA54DF5">
      <w:pPr>
        <w:snapToGrid w:val="0"/>
        <w:spacing w:line="300" w:lineRule="auto"/>
        <w:rPr>
          <w:rFonts w:ascii="Arial" w:hAnsi="Arial" w:eastAsia="宋体" w:cs="Arial"/>
        </w:rPr>
      </w:pPr>
    </w:p>
    <w:p w14:paraId="090F8CDE">
      <w:pPr>
        <w:snapToGrid w:val="0"/>
        <w:spacing w:line="300" w:lineRule="auto"/>
        <w:rPr>
          <w:rFonts w:ascii="Arial" w:hAnsi="Arial" w:eastAsia="宋体" w:cs="Arial"/>
        </w:rPr>
      </w:pPr>
      <w:r>
        <w:rPr>
          <w:rFonts w:hint="eastAsia" w:ascii="Arial" w:hAnsi="Arial" w:eastAsia="宋体" w:cs="Arial"/>
        </w:rPr>
        <w:t>“（</w:t>
      </w:r>
      <w:r>
        <w:rPr>
          <w:rFonts w:ascii="Arial" w:hAnsi="Arial" w:eastAsia="宋体" w:cs="Arial"/>
        </w:rPr>
        <w:t>a</w:t>
      </w:r>
      <w:r>
        <w:rPr>
          <w:rFonts w:hint="eastAsia" w:ascii="Arial" w:hAnsi="Arial" w:eastAsia="宋体" w:cs="Arial"/>
        </w:rPr>
        <w:t>）对人类疾病有治疗或预防效应的任何物质或物质组合，或</w:t>
      </w:r>
    </w:p>
    <w:p w14:paraId="7BB45164">
      <w:pPr>
        <w:snapToGrid w:val="0"/>
        <w:spacing w:line="300" w:lineRule="auto"/>
        <w:rPr>
          <w:rFonts w:ascii="Arial" w:hAnsi="Arial" w:eastAsia="宋体" w:cs="Arial"/>
        </w:rPr>
      </w:pPr>
    </w:p>
    <w:p w14:paraId="4CE5552C">
      <w:pPr>
        <w:snapToGrid w:val="0"/>
        <w:spacing w:line="300" w:lineRule="auto"/>
        <w:rPr>
          <w:rFonts w:ascii="Arial" w:hAnsi="Arial" w:eastAsia="宋体" w:cs="Arial"/>
        </w:rPr>
      </w:pPr>
      <w:r>
        <w:rPr>
          <w:rFonts w:ascii="Arial" w:hAnsi="Arial" w:eastAsia="宋体" w:cs="Arial"/>
        </w:rPr>
        <w:t>____________________________</w:t>
      </w:r>
    </w:p>
    <w:p w14:paraId="64ED03E3">
      <w:pPr>
        <w:snapToGrid w:val="0"/>
        <w:spacing w:line="300" w:lineRule="auto"/>
        <w:rPr>
          <w:rFonts w:ascii="Arial" w:hAnsi="Arial" w:eastAsia="宋体" w:cs="Arial"/>
        </w:rPr>
      </w:pPr>
      <w:r>
        <w:rPr>
          <w:rFonts w:ascii="Arial" w:hAnsi="Arial" w:eastAsia="宋体" w:cs="Arial"/>
          <w:vertAlign w:val="superscript"/>
        </w:rPr>
        <w:t>11</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2</w:t>
      </w:r>
      <w:r>
        <w:rPr>
          <w:rFonts w:hint="eastAsia" w:ascii="Arial" w:hAnsi="Arial" w:eastAsia="宋体" w:cs="Arial"/>
        </w:rPr>
        <w:t>）</w:t>
      </w:r>
      <w:r>
        <w:rPr>
          <w:rFonts w:ascii="Arial" w:hAnsi="Arial" w:eastAsia="宋体" w:cs="Arial"/>
        </w:rPr>
        <w:t>b</w:t>
      </w:r>
      <w:r>
        <w:rPr>
          <w:rFonts w:hint="eastAsia" w:ascii="Arial" w:hAnsi="Arial" w:eastAsia="宋体" w:cs="Arial"/>
        </w:rPr>
        <w:t>条款</w:t>
      </w:r>
    </w:p>
    <w:p w14:paraId="5C5006AE">
      <w:pPr>
        <w:widowControl/>
        <w:jc w:val="left"/>
        <w:rPr>
          <w:rFonts w:ascii="Arial" w:hAnsi="Arial" w:eastAsia="宋体" w:cs="Arial"/>
        </w:rPr>
      </w:pPr>
      <w:r>
        <w:rPr>
          <w:rFonts w:ascii="Arial" w:hAnsi="Arial" w:eastAsia="宋体" w:cs="Arial"/>
        </w:rPr>
        <w:br w:type="page"/>
      </w:r>
    </w:p>
    <w:p w14:paraId="3FA16AC5">
      <w:pPr>
        <w:snapToGrid w:val="0"/>
        <w:spacing w:line="300" w:lineRule="auto"/>
        <w:rPr>
          <w:rFonts w:ascii="Arial" w:hAnsi="Arial" w:eastAsia="宋体" w:cs="Arial"/>
        </w:rPr>
      </w:pPr>
      <w:r>
        <w:rPr>
          <w:rFonts w:hint="eastAsia" w:ascii="Arial" w:hAnsi="Arial" w:eastAsia="宋体" w:cs="Arial"/>
        </w:rPr>
        <w:t>（</w:t>
      </w:r>
      <w:r>
        <w:rPr>
          <w:rFonts w:ascii="Arial" w:hAnsi="Arial" w:eastAsia="宋体" w:cs="Arial"/>
        </w:rPr>
        <w:t>b</w:t>
      </w:r>
      <w:r>
        <w:rPr>
          <w:rFonts w:hint="eastAsia" w:ascii="Arial" w:hAnsi="Arial" w:eastAsia="宋体" w:cs="Arial"/>
        </w:rPr>
        <w:t>）通过发挥药理、免疫或代谢作用可用于或给予人类恢复、纠正或调整生理功效或进行医学诊断的任何物质或物质组合。”</w:t>
      </w:r>
    </w:p>
    <w:p w14:paraId="7F6363D9">
      <w:pPr>
        <w:snapToGrid w:val="0"/>
        <w:spacing w:line="300" w:lineRule="auto"/>
        <w:rPr>
          <w:rFonts w:ascii="Arial" w:hAnsi="Arial" w:eastAsia="宋体" w:cs="Arial"/>
        </w:rPr>
      </w:pPr>
    </w:p>
    <w:p w14:paraId="71ACC99A">
      <w:pPr>
        <w:snapToGrid w:val="0"/>
        <w:spacing w:line="300" w:lineRule="auto"/>
        <w:rPr>
          <w:rFonts w:ascii="Arial" w:hAnsi="Arial" w:eastAsia="宋体" w:cs="Arial"/>
        </w:rPr>
      </w:pPr>
      <w:r>
        <w:rPr>
          <w:rFonts w:hint="eastAsia" w:ascii="Arial" w:hAnsi="Arial" w:eastAsia="宋体" w:cs="Arial"/>
        </w:rPr>
        <w:t>该定义包含两个方面，一方面与给药方式相关，另一方面与功效相关。如果其中一方面监管或两者均监管该产品，则该产品为药品。</w:t>
      </w:r>
      <w:r>
        <w:rPr>
          <w:rFonts w:ascii="Arial" w:hAnsi="Arial" w:eastAsia="宋体" w:cs="Arial"/>
          <w:vertAlign w:val="superscript"/>
        </w:rPr>
        <w:t>12</w:t>
      </w:r>
    </w:p>
    <w:p w14:paraId="3C7E8449">
      <w:pPr>
        <w:snapToGrid w:val="0"/>
        <w:spacing w:line="300" w:lineRule="auto"/>
        <w:rPr>
          <w:rFonts w:ascii="Arial" w:hAnsi="Arial" w:eastAsia="宋体" w:cs="Arial"/>
        </w:rPr>
      </w:pPr>
    </w:p>
    <w:p w14:paraId="3ABFC13E">
      <w:pPr>
        <w:snapToGrid w:val="0"/>
        <w:spacing w:line="300" w:lineRule="auto"/>
        <w:rPr>
          <w:rFonts w:ascii="Arial" w:hAnsi="Arial" w:eastAsia="宋体" w:cs="Arial"/>
        </w:rPr>
      </w:pPr>
      <w:r>
        <w:rPr>
          <w:rFonts w:hint="eastAsia" w:ascii="Arial" w:hAnsi="Arial" w:eastAsia="宋体" w:cs="Arial"/>
        </w:rPr>
        <w:t>根据药品的定义，用于或给予人类进行医学诊断的物质，即便是通过物理或化学作用而不是通过如上所述的药理、免疫或代谢作用而实现其功效，亦视为药品。</w:t>
      </w:r>
    </w:p>
    <w:p w14:paraId="1DA2510C">
      <w:pPr>
        <w:snapToGrid w:val="0"/>
        <w:spacing w:line="300" w:lineRule="auto"/>
        <w:rPr>
          <w:rFonts w:ascii="Arial" w:hAnsi="Arial" w:eastAsia="宋体" w:cs="Arial"/>
        </w:rPr>
      </w:pPr>
    </w:p>
    <w:p w14:paraId="70F647CA">
      <w:pPr>
        <w:snapToGrid w:val="0"/>
        <w:spacing w:line="300" w:lineRule="auto"/>
        <w:rPr>
          <w:rFonts w:ascii="Arial" w:hAnsi="Arial" w:eastAsia="宋体" w:cs="Arial"/>
        </w:rPr>
      </w:pPr>
      <w:r>
        <w:rPr>
          <w:rFonts w:hint="eastAsia" w:ascii="Arial" w:hAnsi="Arial" w:eastAsia="宋体" w:cs="Arial"/>
        </w:rPr>
        <w:t>药品的定义必须逐例评估适用性且必须按</w:t>
      </w:r>
      <w:r>
        <w:rPr>
          <w:rFonts w:hint="eastAsia" w:ascii="Arial" w:hAnsi="Arial" w:eastAsia="宋体" w:cs="Arial"/>
          <w:color w:val="00008A"/>
          <w:u w:val="single"/>
        </w:rPr>
        <w:t>欧盟法院的判例法</w:t>
      </w:r>
      <w:r>
        <w:rPr>
          <w:rFonts w:hint="eastAsia" w:ascii="Arial" w:hAnsi="Arial" w:eastAsia="宋体" w:cs="Arial"/>
        </w:rPr>
        <w:t>加以理解。</w:t>
      </w:r>
    </w:p>
    <w:p w14:paraId="627BE5FC">
      <w:pPr>
        <w:snapToGrid w:val="0"/>
        <w:spacing w:line="300" w:lineRule="auto"/>
        <w:rPr>
          <w:rFonts w:ascii="Arial" w:hAnsi="Arial" w:eastAsia="宋体" w:cs="Arial"/>
        </w:rPr>
      </w:pPr>
    </w:p>
    <w:p w14:paraId="34670438">
      <w:pPr>
        <w:snapToGrid w:val="0"/>
        <w:spacing w:line="300" w:lineRule="auto"/>
        <w:rPr>
          <w:rFonts w:ascii="Arial" w:hAnsi="Arial" w:eastAsia="宋体" w:cs="Arial"/>
        </w:rPr>
      </w:pPr>
      <w:bookmarkStart w:id="59" w:name="OLE_LINK5"/>
      <w:r>
        <w:rPr>
          <w:rFonts w:hint="eastAsia" w:ascii="Arial" w:hAnsi="Arial" w:eastAsia="宋体" w:cs="Arial"/>
        </w:rPr>
        <w:t>药品指令</w:t>
      </w:r>
      <w:r>
        <w:rPr>
          <w:rFonts w:ascii="Arial" w:hAnsi="Arial" w:eastAsia="宋体" w:cs="Arial"/>
        </w:rPr>
        <w:t>2</w:t>
      </w:r>
      <w:r>
        <w:rPr>
          <w:rFonts w:hint="eastAsia" w:ascii="Arial" w:hAnsi="Arial" w:eastAsia="宋体" w:cs="Arial"/>
        </w:rPr>
        <w:t>（</w:t>
      </w:r>
      <w:r>
        <w:rPr>
          <w:rFonts w:ascii="Arial" w:hAnsi="Arial" w:eastAsia="宋体" w:cs="Arial"/>
        </w:rPr>
        <w:t>2</w:t>
      </w:r>
      <w:r>
        <w:rPr>
          <w:rFonts w:hint="eastAsia" w:ascii="Arial" w:hAnsi="Arial" w:eastAsia="宋体" w:cs="Arial"/>
        </w:rPr>
        <w:t>）条款</w:t>
      </w:r>
      <w:bookmarkEnd w:id="59"/>
      <w:r>
        <w:rPr>
          <w:rFonts w:hint="eastAsia" w:ascii="Arial" w:hAnsi="Arial" w:eastAsia="宋体" w:cs="Arial"/>
        </w:rPr>
        <w:t>规定“若对一种产品的特性存在疑问，在考虑产品的所有特性后，如果该产品可能符合“药品”的定义，并在其他共同体法律所监管产品的定义范围内，则本指令的规定适用于该产品。”</w:t>
      </w:r>
    </w:p>
    <w:p w14:paraId="5BD56E77">
      <w:pPr>
        <w:snapToGrid w:val="0"/>
        <w:spacing w:line="300" w:lineRule="auto"/>
        <w:rPr>
          <w:rFonts w:ascii="Arial" w:hAnsi="Arial" w:eastAsia="宋体" w:cs="Arial"/>
        </w:rPr>
      </w:pPr>
    </w:p>
    <w:p w14:paraId="5EE5D671">
      <w:pPr>
        <w:snapToGrid w:val="0"/>
        <w:spacing w:line="300" w:lineRule="auto"/>
        <w:rPr>
          <w:rFonts w:ascii="Arial" w:hAnsi="Arial" w:eastAsia="宋体" w:cs="Arial"/>
        </w:rPr>
      </w:pPr>
      <w:r>
        <w:rPr>
          <w:rFonts w:hint="eastAsia" w:ascii="Arial" w:hAnsi="Arial" w:eastAsia="宋体" w:cs="Arial"/>
        </w:rPr>
        <w:t>药品指令</w:t>
      </w:r>
      <w:r>
        <w:rPr>
          <w:rFonts w:ascii="Arial" w:hAnsi="Arial" w:eastAsia="宋体" w:cs="Arial"/>
        </w:rPr>
        <w:t>2</w:t>
      </w:r>
      <w:r>
        <w:rPr>
          <w:rFonts w:hint="eastAsia" w:ascii="Arial" w:hAnsi="Arial" w:eastAsia="宋体" w:cs="Arial"/>
        </w:rPr>
        <w:t>（</w:t>
      </w:r>
      <w:r>
        <w:rPr>
          <w:rFonts w:ascii="Arial" w:hAnsi="Arial" w:eastAsia="宋体" w:cs="Arial"/>
        </w:rPr>
        <w:t>2</w:t>
      </w:r>
      <w:r>
        <w:rPr>
          <w:rFonts w:hint="eastAsia" w:ascii="Arial" w:hAnsi="Arial" w:eastAsia="宋体" w:cs="Arial"/>
        </w:rPr>
        <w:t>）条款的措辞表明，逐例评估后，考虑到在审产品的所有特性</w:t>
      </w:r>
      <w:r>
        <w:rPr>
          <w:rFonts w:ascii="Arial" w:hAnsi="Arial" w:eastAsia="宋体" w:cs="Arial"/>
          <w:vertAlign w:val="superscript"/>
        </w:rPr>
        <w:t>13</w:t>
      </w:r>
      <w:r>
        <w:rPr>
          <w:rFonts w:hint="eastAsia" w:ascii="Arial" w:hAnsi="Arial" w:eastAsia="宋体" w:cs="Arial"/>
        </w:rPr>
        <w:t>，该产品仅在同时符合医疗器械和药品的定义，则该条款适用于该产品。在该情况下，药品指令适用于该产品。医疗器械指令和药品指令不能累加适用。</w:t>
      </w:r>
    </w:p>
    <w:p w14:paraId="174AECC5">
      <w:pPr>
        <w:snapToGrid w:val="0"/>
        <w:spacing w:line="300" w:lineRule="auto"/>
        <w:rPr>
          <w:rFonts w:ascii="Arial" w:hAnsi="Arial" w:eastAsia="宋体" w:cs="Arial"/>
        </w:rPr>
      </w:pPr>
    </w:p>
    <w:p w14:paraId="50C69D61">
      <w:pPr>
        <w:snapToGrid w:val="0"/>
        <w:spacing w:line="300" w:lineRule="auto"/>
        <w:rPr>
          <w:rFonts w:ascii="Arial" w:hAnsi="Arial" w:eastAsia="宋体" w:cs="Arial"/>
        </w:rPr>
      </w:pPr>
      <w:r>
        <w:rPr>
          <w:rFonts w:hint="eastAsia" w:ascii="Arial" w:hAnsi="Arial" w:eastAsia="宋体" w:cs="Arial"/>
        </w:rPr>
        <w:t>在决定一种产品是否归医疗器械指令监管或药品指令监管时，应特别注意该产品的主要作用方式。</w:t>
      </w:r>
      <w:r>
        <w:rPr>
          <w:rFonts w:ascii="Arial" w:hAnsi="Arial" w:eastAsia="宋体" w:cs="Arial"/>
          <w:vertAlign w:val="superscript"/>
        </w:rPr>
        <w:t>14</w:t>
      </w:r>
    </w:p>
    <w:p w14:paraId="26721F83">
      <w:pPr>
        <w:snapToGrid w:val="0"/>
        <w:spacing w:line="300" w:lineRule="auto"/>
        <w:rPr>
          <w:rFonts w:ascii="Arial" w:hAnsi="Arial" w:eastAsia="宋体" w:cs="Arial"/>
        </w:rPr>
      </w:pPr>
    </w:p>
    <w:p w14:paraId="3FB443FF">
      <w:pPr>
        <w:snapToGrid w:val="0"/>
        <w:spacing w:line="300" w:lineRule="exact"/>
        <w:ind w:firstLine="613" w:firstLineChars="291"/>
        <w:rPr>
          <w:rFonts w:ascii="Arial" w:hAnsi="Arial" w:eastAsia="宋体" w:cs="Arial"/>
          <w:b/>
        </w:rPr>
      </w:pPr>
      <w:r>
        <w:rPr>
          <w:rFonts w:ascii="Arial" w:hAnsi="Arial" w:eastAsia="宋体" w:cs="Arial"/>
          <w:b/>
        </w:rPr>
        <w:t xml:space="preserve">A.2.2.2 </w:t>
      </w:r>
      <w:r>
        <w:rPr>
          <w:rFonts w:hint="eastAsia" w:ascii="Arial" w:hAnsi="Arial" w:eastAsia="宋体" w:cs="Arial"/>
          <w:b/>
        </w:rPr>
        <w:t>药品例证：</w:t>
      </w:r>
    </w:p>
    <w:p w14:paraId="794F522B">
      <w:pPr>
        <w:snapToGrid w:val="0"/>
        <w:spacing w:line="300" w:lineRule="auto"/>
        <w:rPr>
          <w:rFonts w:ascii="Arial" w:hAnsi="Arial" w:eastAsia="宋体" w:cs="Arial"/>
        </w:rPr>
      </w:pPr>
    </w:p>
    <w:p w14:paraId="2D50374C">
      <w:pPr>
        <w:snapToGrid w:val="0"/>
        <w:spacing w:line="300" w:lineRule="auto"/>
        <w:rPr>
          <w:rFonts w:ascii="Arial" w:hAnsi="Arial" w:eastAsia="宋体" w:cs="Arial"/>
        </w:rPr>
      </w:pPr>
      <w:r>
        <w:rPr>
          <w:rFonts w:hint="eastAsia" w:ascii="Arial" w:hAnsi="Arial" w:eastAsia="宋体" w:cs="Arial"/>
        </w:rPr>
        <w:t>下列例证通常应视为满足相关标准监管的药品：</w:t>
      </w:r>
    </w:p>
    <w:p w14:paraId="04EE2D54">
      <w:pPr>
        <w:snapToGrid w:val="0"/>
        <w:spacing w:line="300" w:lineRule="auto"/>
        <w:rPr>
          <w:rFonts w:ascii="Arial" w:hAnsi="Arial" w:eastAsia="宋体" w:cs="Arial"/>
        </w:rPr>
      </w:pPr>
    </w:p>
    <w:p w14:paraId="5FB2A2DF">
      <w:pPr>
        <w:snapToGrid w:val="0"/>
        <w:spacing w:line="300" w:lineRule="auto"/>
        <w:rPr>
          <w:rFonts w:ascii="Arial" w:hAnsi="Arial" w:eastAsia="宋体" w:cs="Arial"/>
        </w:rPr>
      </w:pPr>
    </w:p>
    <w:p w14:paraId="450B52D5">
      <w:pPr>
        <w:snapToGrid w:val="0"/>
        <w:spacing w:line="300" w:lineRule="auto"/>
        <w:rPr>
          <w:rFonts w:ascii="Arial" w:hAnsi="Arial" w:eastAsia="宋体" w:cs="Arial"/>
        </w:rPr>
      </w:pPr>
    </w:p>
    <w:p w14:paraId="13BF1A68">
      <w:pPr>
        <w:snapToGrid w:val="0"/>
        <w:spacing w:line="300" w:lineRule="auto"/>
        <w:rPr>
          <w:rFonts w:ascii="Arial" w:hAnsi="Arial" w:eastAsia="宋体" w:cs="Arial"/>
        </w:rPr>
      </w:pPr>
    </w:p>
    <w:p w14:paraId="42E3B1D3">
      <w:pPr>
        <w:snapToGrid w:val="0"/>
        <w:spacing w:line="300" w:lineRule="auto"/>
        <w:rPr>
          <w:rFonts w:ascii="Arial" w:hAnsi="Arial" w:eastAsia="宋体" w:cs="Arial"/>
        </w:rPr>
      </w:pPr>
      <w:r>
        <w:rPr>
          <w:rFonts w:ascii="Arial" w:hAnsi="Arial" w:eastAsia="宋体" w:cs="Arial"/>
        </w:rPr>
        <w:t>____________________________________</w:t>
      </w:r>
    </w:p>
    <w:p w14:paraId="4FFAF1B7">
      <w:pPr>
        <w:snapToGrid w:val="0"/>
        <w:spacing w:line="300" w:lineRule="auto"/>
        <w:rPr>
          <w:rFonts w:ascii="Arial" w:hAnsi="Arial" w:eastAsia="宋体" w:cs="Arial"/>
        </w:rPr>
      </w:pPr>
      <w:r>
        <w:rPr>
          <w:rFonts w:ascii="Arial" w:hAnsi="Arial" w:eastAsia="宋体" w:cs="Arial"/>
          <w:vertAlign w:val="superscript"/>
        </w:rPr>
        <w:t>12</w:t>
      </w:r>
      <w:r>
        <w:rPr>
          <w:rFonts w:hint="eastAsia" w:ascii="Arial" w:hAnsi="Arial" w:eastAsia="宋体" w:cs="Arial"/>
        </w:rPr>
        <w:t>参见</w:t>
      </w:r>
      <w:r>
        <w:rPr>
          <w:rFonts w:ascii="Arial" w:hAnsi="Arial" w:eastAsia="宋体" w:cs="Arial"/>
        </w:rPr>
        <w:t>1992</w:t>
      </w:r>
      <w:r>
        <w:rPr>
          <w:rFonts w:hint="eastAsia" w:ascii="Arial" w:hAnsi="Arial" w:eastAsia="宋体" w:cs="Arial"/>
        </w:rPr>
        <w:t>年</w:t>
      </w:r>
      <w:r>
        <w:rPr>
          <w:rFonts w:ascii="Arial" w:hAnsi="Arial" w:eastAsia="宋体" w:cs="Arial"/>
        </w:rPr>
        <w:t>5</w:t>
      </w:r>
      <w:r>
        <w:rPr>
          <w:rFonts w:hint="eastAsia" w:ascii="Arial" w:hAnsi="Arial" w:eastAsia="宋体" w:cs="Arial"/>
        </w:rPr>
        <w:t>月</w:t>
      </w:r>
      <w:r>
        <w:rPr>
          <w:rFonts w:ascii="Arial" w:hAnsi="Arial" w:eastAsia="宋体" w:cs="Arial"/>
        </w:rPr>
        <w:t>20</w:t>
      </w:r>
      <w:r>
        <w:rPr>
          <w:rFonts w:hint="eastAsia" w:ascii="Arial" w:hAnsi="Arial" w:eastAsia="宋体" w:cs="Arial"/>
        </w:rPr>
        <w:t>日颁布的前指令</w:t>
      </w:r>
      <w:r>
        <w:rPr>
          <w:rFonts w:ascii="Arial" w:hAnsi="Arial" w:eastAsia="宋体" w:cs="Arial"/>
        </w:rPr>
        <w:t>65/65/EEC: ECJ</w:t>
      </w:r>
      <w:r>
        <w:rPr>
          <w:rFonts w:hint="eastAsia" w:ascii="Arial" w:hAnsi="Arial" w:eastAsia="宋体" w:cs="Arial"/>
        </w:rPr>
        <w:t>，</w:t>
      </w:r>
      <w:r>
        <w:rPr>
          <w:rFonts w:ascii="Arial" w:hAnsi="Arial" w:eastAsia="宋体" w:cs="Arial"/>
        </w:rPr>
        <w:t>C- 290/90</w:t>
      </w:r>
      <w:r>
        <w:rPr>
          <w:rFonts w:hint="eastAsia" w:ascii="Arial" w:hAnsi="Arial" w:eastAsia="宋体" w:cs="Arial"/>
        </w:rPr>
        <w:t>“眼用洗剂”，</w:t>
      </w:r>
      <w:r>
        <w:rPr>
          <w:rFonts w:ascii="Arial" w:hAnsi="Arial" w:eastAsia="宋体" w:cs="Arial"/>
        </w:rPr>
        <w:t>ECR 1992 I-3317</w:t>
      </w:r>
      <w:r>
        <w:rPr>
          <w:rFonts w:hint="eastAsia" w:ascii="Arial" w:hAnsi="Arial" w:eastAsia="宋体" w:cs="Arial"/>
        </w:rPr>
        <w:t>，第</w:t>
      </w:r>
      <w:r>
        <w:rPr>
          <w:rFonts w:ascii="Arial" w:hAnsi="Arial" w:eastAsia="宋体" w:cs="Arial"/>
        </w:rPr>
        <w:t>9</w:t>
      </w:r>
      <w:r>
        <w:rPr>
          <w:rFonts w:hint="eastAsia" w:ascii="Arial" w:hAnsi="Arial" w:eastAsia="宋体" w:cs="Arial"/>
        </w:rPr>
        <w:t>段</w:t>
      </w:r>
    </w:p>
    <w:p w14:paraId="0506F048">
      <w:pPr>
        <w:snapToGrid w:val="0"/>
        <w:spacing w:line="300" w:lineRule="auto"/>
        <w:rPr>
          <w:rFonts w:ascii="Arial" w:hAnsi="Arial" w:eastAsia="宋体" w:cs="Arial"/>
        </w:rPr>
      </w:pPr>
      <w:r>
        <w:rPr>
          <w:rFonts w:ascii="Arial" w:hAnsi="Arial" w:eastAsia="宋体" w:cs="Arial"/>
          <w:vertAlign w:val="superscript"/>
        </w:rPr>
        <w:t>13</w:t>
      </w:r>
      <w:bookmarkStart w:id="60" w:name="OLE_LINK12"/>
      <w:bookmarkStart w:id="61" w:name="OLE_LINK11"/>
      <w:r>
        <w:rPr>
          <w:rFonts w:hint="eastAsia" w:ascii="Arial" w:hAnsi="Arial" w:eastAsia="宋体" w:cs="Arial"/>
        </w:rPr>
        <w:t>指令</w:t>
      </w:r>
      <w:r>
        <w:rPr>
          <w:rFonts w:ascii="Arial" w:hAnsi="Arial" w:eastAsia="宋体" w:cs="Arial"/>
        </w:rPr>
        <w:t>2004/27/EC</w:t>
      </w:r>
      <w:bookmarkEnd w:id="60"/>
      <w:bookmarkEnd w:id="61"/>
      <w:r>
        <w:rPr>
          <w:rFonts w:hint="eastAsia" w:ascii="Arial" w:hAnsi="Arial" w:eastAsia="宋体" w:cs="Arial"/>
        </w:rPr>
        <w:t>是与人用药品相关的共同体法典，其对指令</w:t>
      </w:r>
      <w:r>
        <w:rPr>
          <w:rFonts w:ascii="Arial" w:hAnsi="Arial" w:eastAsia="宋体" w:cs="Arial"/>
        </w:rPr>
        <w:t>2001/83/EC</w:t>
      </w:r>
      <w:r>
        <w:rPr>
          <w:rFonts w:hint="eastAsia" w:ascii="Arial" w:hAnsi="Arial" w:eastAsia="宋体" w:cs="Arial"/>
        </w:rPr>
        <w:t>进行了修订。指令</w:t>
      </w:r>
      <w:r>
        <w:rPr>
          <w:rFonts w:ascii="Arial" w:hAnsi="Arial" w:eastAsia="宋体" w:cs="Arial"/>
        </w:rPr>
        <w:t>2004/27/EC</w:t>
      </w:r>
      <w:r>
        <w:rPr>
          <w:rFonts w:hint="eastAsia" w:ascii="Arial" w:hAnsi="Arial" w:eastAsia="宋体" w:cs="Arial"/>
        </w:rPr>
        <w:t>规定，一种产品，特别是食品、食品添加剂、医疗器械、生物杀灭剂或化妆品，明显符合其他产品类别的定义时，本指令不应适用于对其监管</w:t>
      </w:r>
    </w:p>
    <w:p w14:paraId="06753F65">
      <w:pPr>
        <w:snapToGrid w:val="0"/>
        <w:spacing w:line="300" w:lineRule="auto"/>
        <w:rPr>
          <w:rFonts w:ascii="Arial" w:hAnsi="Arial" w:eastAsia="宋体" w:cs="Arial"/>
        </w:rPr>
      </w:pPr>
      <w:r>
        <w:rPr>
          <w:rFonts w:ascii="Arial" w:hAnsi="Arial" w:eastAsia="宋体" w:cs="Arial"/>
          <w:vertAlign w:val="superscript"/>
        </w:rPr>
        <w:t>14</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5</w:t>
      </w:r>
      <w:r>
        <w:rPr>
          <w:rFonts w:hint="eastAsia" w:ascii="Arial" w:hAnsi="Arial" w:eastAsia="宋体" w:cs="Arial"/>
        </w:rPr>
        <w:t>）</w:t>
      </w:r>
      <w:r>
        <w:rPr>
          <w:rFonts w:ascii="Arial" w:hAnsi="Arial" w:eastAsia="宋体" w:cs="Arial"/>
        </w:rPr>
        <w:t>c</w:t>
      </w:r>
      <w:r>
        <w:rPr>
          <w:rFonts w:hint="eastAsia" w:ascii="Arial" w:hAnsi="Arial" w:eastAsia="宋体" w:cs="Arial"/>
        </w:rPr>
        <w:t>条款和有源植入式医疗器械指令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6</w:t>
      </w:r>
      <w:r>
        <w:rPr>
          <w:rFonts w:hint="eastAsia" w:ascii="Arial" w:hAnsi="Arial" w:eastAsia="宋体" w:cs="Arial"/>
        </w:rPr>
        <w:t>）</w:t>
      </w:r>
      <w:r>
        <w:rPr>
          <w:rFonts w:ascii="Arial" w:hAnsi="Arial" w:eastAsia="宋体" w:cs="Arial"/>
        </w:rPr>
        <w:t>a</w:t>
      </w:r>
      <w:r>
        <w:rPr>
          <w:rFonts w:hint="eastAsia" w:ascii="Arial" w:hAnsi="Arial" w:eastAsia="宋体" w:cs="Arial"/>
        </w:rPr>
        <w:t>条款</w:t>
      </w:r>
    </w:p>
    <w:p w14:paraId="14D8BBC3">
      <w:pPr>
        <w:widowControl/>
        <w:jc w:val="left"/>
        <w:rPr>
          <w:rFonts w:ascii="Arial" w:hAnsi="Arial" w:eastAsia="宋体" w:cs="Arial"/>
        </w:rPr>
      </w:pPr>
      <w:r>
        <w:rPr>
          <w:rFonts w:ascii="Arial" w:hAnsi="Arial" w:eastAsia="宋体" w:cs="Arial"/>
        </w:rPr>
        <w:br w:type="page"/>
      </w:r>
    </w:p>
    <w:p w14:paraId="1D4D3701">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杀精剂，</w:t>
      </w:r>
    </w:p>
    <w:p w14:paraId="32559EFB">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用于麻醉和吸入疗法的气体（如氧气、装入容器中供应的医用空气），包括其使用的主要容器，</w:t>
      </w:r>
    </w:p>
    <w:p w14:paraId="77BA1C3E">
      <w:pPr>
        <w:snapToGrid w:val="0"/>
        <w:spacing w:line="300" w:lineRule="auto"/>
        <w:rPr>
          <w:rFonts w:ascii="Arial" w:hAnsi="Arial" w:eastAsia="宋体" w:cs="Arial"/>
        </w:rPr>
      </w:pPr>
    </w:p>
    <w:p w14:paraId="22B9F9A4">
      <w:pPr>
        <w:snapToGrid w:val="0"/>
        <w:spacing w:line="300" w:lineRule="auto"/>
        <w:rPr>
          <w:rFonts w:ascii="Arial" w:hAnsi="Arial" w:eastAsia="宋体" w:cs="Arial"/>
        </w:rPr>
      </w:pPr>
      <w:r>
        <w:rPr>
          <w:rFonts w:hint="eastAsia" w:ascii="Arial" w:hAnsi="Arial" w:eastAsia="宋体" w:cs="Arial"/>
          <w:b/>
        </w:rPr>
        <w:t>注：</w:t>
      </w:r>
      <w:r>
        <w:rPr>
          <w:rFonts w:hint="eastAsia" w:ascii="Arial" w:hAnsi="Arial" w:eastAsia="宋体" w:cs="Arial"/>
        </w:rPr>
        <w:t>这些气体亦用于微创手术。然而，专门用于微创手术的产品应属于医疗器械。</w:t>
      </w:r>
    </w:p>
    <w:p w14:paraId="4C9541CE">
      <w:pPr>
        <w:snapToGrid w:val="0"/>
        <w:spacing w:line="300" w:lineRule="auto"/>
        <w:rPr>
          <w:rFonts w:ascii="Arial" w:hAnsi="Arial" w:eastAsia="宋体" w:cs="Arial"/>
        </w:rPr>
      </w:pPr>
    </w:p>
    <w:p w14:paraId="75149226">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用于患者的局部消毒剂（防腐剂），</w:t>
      </w:r>
    </w:p>
    <w:p w14:paraId="6C91EB00">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止血和密封产品通过一个药理过程与凝血级联相互作用，即，主要作用方式不是器械性的（如某些胶原蛋白拥有一种分子结构，通过该分子结构能与血小板受体发生表面独立显示的相互作用，因此可通过药理学过程实现血小板粘附）。</w:t>
      </w:r>
    </w:p>
    <w:p w14:paraId="37448D9D">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注射用水、静脉注射液体、用于药物注射的其他液体和血浆增量剂，</w:t>
      </w:r>
    </w:p>
    <w:p w14:paraId="431BE302">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体内诊断试剂，如</w:t>
      </w:r>
      <w:r>
        <w:rPr>
          <w:rFonts w:ascii="Arial" w:hAnsi="Arial" w:eastAsia="宋体" w:cs="Arial"/>
        </w:rPr>
        <w:t>X</w:t>
      </w:r>
      <w:r>
        <w:rPr>
          <w:rFonts w:hint="eastAsia" w:ascii="Arial" w:hAnsi="Arial" w:eastAsia="宋体" w:cs="Arial"/>
          <w:b/>
          <w:bCs/>
          <w:color w:val="333333"/>
          <w:szCs w:val="21"/>
          <w:shd w:val="clear" w:color="auto" w:fill="FFFFFF"/>
        </w:rPr>
        <w:t>射</w:t>
      </w:r>
      <w:r>
        <w:rPr>
          <w:rFonts w:hint="eastAsia" w:ascii="Arial" w:hAnsi="Arial" w:eastAsia="宋体" w:cs="Arial"/>
        </w:rPr>
        <w:t>线造影剂、核磁共振增强剂、</w:t>
      </w:r>
      <w:bookmarkStart w:id="62" w:name="translation_sen_id-1"/>
      <w:r>
        <w:rPr>
          <w:rFonts w:hint="eastAsia" w:ascii="Arial" w:hAnsi="Arial" w:eastAsia="宋体" w:cs="Arial"/>
        </w:rPr>
        <w:t>用于诊断目的的</w:t>
      </w:r>
      <w:r>
        <w:fldChar w:fldCharType="begin"/>
      </w:r>
      <w:r>
        <w:instrText xml:space="preserve"> HYPERLINK "http://cn.bing.com/dict/search?q=%E8%8D%A7%E5%85%89&amp;FORM=BDVSP6&amp;mkt=zh-cn" </w:instrText>
      </w:r>
      <w:r>
        <w:fldChar w:fldCharType="separate"/>
      </w:r>
      <w:r>
        <w:rPr>
          <w:rFonts w:hint="eastAsia" w:ascii="Arial" w:hAnsi="Arial" w:eastAsia="宋体" w:cs="Arial"/>
        </w:rPr>
        <w:t>荧光</w:t>
      </w:r>
      <w:r>
        <w:rPr>
          <w:rFonts w:hint="eastAsia" w:ascii="Arial" w:hAnsi="Arial" w:eastAsia="宋体" w:cs="Arial"/>
        </w:rPr>
        <w:fldChar w:fldCharType="end"/>
      </w:r>
      <w:bookmarkEnd w:id="62"/>
      <w:bookmarkStart w:id="63" w:name="translation_sen_id-2"/>
      <w:r>
        <w:rPr>
          <w:rFonts w:ascii="Arial" w:hAnsi="Arial" w:eastAsia="宋体" w:cs="Arial"/>
        </w:rPr>
        <w:fldChar w:fldCharType="begin"/>
      </w:r>
      <w:r>
        <w:rPr>
          <w:rFonts w:ascii="Arial" w:hAnsi="Arial" w:eastAsia="宋体" w:cs="Arial"/>
        </w:rPr>
        <w:instrText xml:space="preserve"> HYPERLINK "http://cn.bing.com/dict/search?q=%E7%9C%BC%E7%A7%91%E6%A3%80%E6%B5%8B&amp;FORM=BDVSP6&amp;mkt=zh-cn" </w:instrText>
      </w:r>
      <w:r>
        <w:rPr>
          <w:rFonts w:ascii="Arial" w:hAnsi="Arial" w:eastAsia="宋体" w:cs="Arial"/>
        </w:rPr>
        <w:fldChar w:fldCharType="separate"/>
      </w:r>
      <w:r>
        <w:rPr>
          <w:rFonts w:hint="eastAsia" w:ascii="Arial" w:hAnsi="Arial" w:eastAsia="宋体" w:cs="Arial"/>
        </w:rPr>
        <w:t>眼科检测</w:t>
      </w:r>
      <w:r>
        <w:rPr>
          <w:rFonts w:ascii="Arial" w:hAnsi="Arial" w:eastAsia="宋体" w:cs="Arial"/>
        </w:rPr>
        <w:fldChar w:fldCharType="end"/>
      </w:r>
      <w:bookmarkEnd w:id="63"/>
      <w:bookmarkStart w:id="64" w:name="translation_sen_id-3"/>
      <w:r>
        <w:rPr>
          <w:rFonts w:ascii="Arial" w:hAnsi="Arial" w:eastAsia="宋体" w:cs="Arial"/>
        </w:rPr>
        <w:fldChar w:fldCharType="begin"/>
      </w:r>
      <w:r>
        <w:rPr>
          <w:rFonts w:ascii="Arial" w:hAnsi="Arial" w:eastAsia="宋体" w:cs="Arial"/>
        </w:rPr>
        <w:instrText xml:space="preserve"> HYPERLINK "http://cn.bing.com/dict/search?q=%E8%AF%95%E7%BA%B8&amp;FORM=BDVSP6&amp;mkt=zh-cn" </w:instrText>
      </w:r>
      <w:r>
        <w:rPr>
          <w:rFonts w:ascii="Arial" w:hAnsi="Arial" w:eastAsia="宋体" w:cs="Arial"/>
        </w:rPr>
        <w:fldChar w:fldCharType="separate"/>
      </w:r>
      <w:r>
        <w:rPr>
          <w:rFonts w:hint="eastAsia" w:ascii="Arial" w:hAnsi="Arial" w:eastAsia="宋体" w:cs="Arial"/>
        </w:rPr>
        <w:t>试纸</w:t>
      </w:r>
      <w:r>
        <w:rPr>
          <w:rFonts w:ascii="Arial" w:hAnsi="Arial" w:eastAsia="宋体" w:cs="Arial"/>
        </w:rPr>
        <w:fldChar w:fldCharType="end"/>
      </w:r>
      <w:bookmarkEnd w:id="64"/>
      <w:r>
        <w:rPr>
          <w:rFonts w:hint="eastAsia" w:ascii="Arial" w:hAnsi="Arial" w:eastAsia="宋体" w:cs="Arial"/>
        </w:rPr>
        <w:t>、超声影像检查时用于稳定微泡的载体溶液、用于诊断目的放射性药物。</w:t>
      </w:r>
    </w:p>
    <w:p w14:paraId="00D1C2DC">
      <w:pPr>
        <w:snapToGrid w:val="0"/>
        <w:spacing w:after="93" w:afterLines="30" w:line="300" w:lineRule="auto"/>
        <w:rPr>
          <w:rFonts w:ascii="Arial" w:hAnsi="Arial" w:eastAsia="宋体" w:cs="Arial"/>
        </w:rPr>
      </w:pPr>
      <w:bookmarkStart w:id="65" w:name="OLE_LINK31"/>
      <w:bookmarkStart w:id="66" w:name="OLE_LINK28"/>
      <w:r>
        <w:rPr>
          <w:rFonts w:ascii="Arial" w:hAnsi="Arial" w:eastAsia="宋体" w:cs="Arial"/>
        </w:rPr>
        <w:t>-</w:t>
      </w:r>
      <w:bookmarkEnd w:id="65"/>
      <w:bookmarkEnd w:id="66"/>
      <w:r>
        <w:rPr>
          <w:rFonts w:hint="eastAsia" w:ascii="Arial" w:hAnsi="Arial" w:eastAsia="宋体" w:cs="Arial"/>
        </w:rPr>
        <w:t>用于体内诊断目的的（包括肺功能测试）气体，如用于血管诊断目的的二氧化碳，</w:t>
      </w:r>
    </w:p>
    <w:p w14:paraId="63768539">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抗酸剂，</w:t>
      </w:r>
    </w:p>
    <w:p w14:paraId="4BE01499">
      <w:pPr>
        <w:snapToGrid w:val="0"/>
        <w:spacing w:after="93" w:afterLines="30" w:line="300" w:lineRule="auto"/>
        <w:rPr>
          <w:rFonts w:ascii="Arial" w:hAnsi="Arial" w:eastAsia="宋体" w:cs="Arial"/>
        </w:rPr>
      </w:pPr>
      <w:r>
        <w:rPr>
          <w:rFonts w:ascii="Arial" w:hAnsi="Arial" w:eastAsia="宋体" w:cs="Arial"/>
        </w:rPr>
        <w:t>-</w:t>
      </w:r>
      <w:r>
        <w:rPr>
          <w:rFonts w:hint="eastAsia" w:ascii="Arial" w:hAnsi="Arial" w:eastAsia="宋体" w:cs="Arial"/>
        </w:rPr>
        <w:t>牙科氟化物制剂，</w:t>
      </w:r>
    </w:p>
    <w:p w14:paraId="75AF9A0D">
      <w:pPr>
        <w:snapToGrid w:val="0"/>
        <w:spacing w:line="300" w:lineRule="auto"/>
        <w:rPr>
          <w:rFonts w:ascii="Arial" w:hAnsi="Arial" w:eastAsia="宋体" w:cs="Arial"/>
        </w:rPr>
      </w:pPr>
    </w:p>
    <w:p w14:paraId="67E966FA">
      <w:pPr>
        <w:snapToGrid w:val="0"/>
        <w:spacing w:line="300" w:lineRule="auto"/>
        <w:rPr>
          <w:rFonts w:ascii="Arial" w:hAnsi="Arial" w:eastAsia="宋体" w:cs="Arial"/>
        </w:rPr>
      </w:pPr>
      <w:r>
        <w:rPr>
          <w:rFonts w:hint="eastAsia" w:ascii="Arial" w:hAnsi="Arial" w:eastAsia="宋体" w:cs="Arial"/>
          <w:b/>
        </w:rPr>
        <w:t>注：</w:t>
      </w:r>
      <w:r>
        <w:rPr>
          <w:rFonts w:hint="eastAsia" w:ascii="Arial" w:hAnsi="Arial" w:eastAsia="宋体" w:cs="Arial"/>
        </w:rPr>
        <w:t>具有典型器械作用方式的牙科制剂（如含氟化物的接合剂或亮光漆）属于医疗器械，此时氟化物对器械功效起辅助作用。</w:t>
      </w:r>
      <w:r>
        <w:rPr>
          <w:rFonts w:ascii="Arial" w:hAnsi="Arial" w:eastAsia="宋体" w:cs="Arial"/>
          <w:vertAlign w:val="superscript"/>
        </w:rPr>
        <w:t>15</w:t>
      </w:r>
    </w:p>
    <w:p w14:paraId="2D62558C">
      <w:pPr>
        <w:snapToGrid w:val="0"/>
        <w:spacing w:line="300" w:lineRule="auto"/>
        <w:rPr>
          <w:rFonts w:ascii="Arial" w:hAnsi="Arial" w:eastAsia="宋体" w:cs="Arial"/>
        </w:rPr>
      </w:pPr>
    </w:p>
    <w:p w14:paraId="374D3F1A">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rPr>
        <w:t>手术期间为了冷却器官在体内加入局部循环中的溶液，</w:t>
      </w:r>
    </w:p>
    <w:p w14:paraId="4AA32DDE">
      <w:pPr>
        <w:snapToGrid w:val="0"/>
        <w:spacing w:line="300" w:lineRule="auto"/>
        <w:rPr>
          <w:rFonts w:ascii="Arial" w:hAnsi="Arial" w:eastAsia="宋体" w:cs="Arial"/>
        </w:rPr>
      </w:pPr>
    </w:p>
    <w:p w14:paraId="7D5B2E55">
      <w:pPr>
        <w:snapToGrid w:val="0"/>
        <w:spacing w:line="300" w:lineRule="auto"/>
        <w:rPr>
          <w:rFonts w:ascii="Arial" w:hAnsi="Arial" w:eastAsia="宋体" w:cs="Arial"/>
        </w:rPr>
      </w:pPr>
    </w:p>
    <w:p w14:paraId="729517CD">
      <w:pPr>
        <w:snapToGrid w:val="0"/>
        <w:spacing w:line="300" w:lineRule="auto"/>
        <w:rPr>
          <w:rFonts w:ascii="Arial" w:hAnsi="Arial" w:eastAsia="宋体" w:cs="Arial"/>
        </w:rPr>
      </w:pPr>
    </w:p>
    <w:p w14:paraId="2CC71D83">
      <w:pPr>
        <w:snapToGrid w:val="0"/>
        <w:spacing w:line="300" w:lineRule="auto"/>
        <w:rPr>
          <w:rFonts w:ascii="Arial" w:hAnsi="Arial" w:eastAsia="宋体" w:cs="Arial"/>
        </w:rPr>
      </w:pPr>
    </w:p>
    <w:p w14:paraId="0E907A00">
      <w:pPr>
        <w:snapToGrid w:val="0"/>
        <w:spacing w:line="300" w:lineRule="auto"/>
        <w:rPr>
          <w:rFonts w:ascii="Arial" w:hAnsi="Arial" w:eastAsia="宋体" w:cs="Arial"/>
        </w:rPr>
      </w:pPr>
    </w:p>
    <w:p w14:paraId="6021EC0D">
      <w:pPr>
        <w:snapToGrid w:val="0"/>
        <w:spacing w:line="300" w:lineRule="auto"/>
        <w:rPr>
          <w:rFonts w:ascii="Arial" w:hAnsi="Arial" w:eastAsia="宋体" w:cs="Arial"/>
        </w:rPr>
      </w:pPr>
    </w:p>
    <w:p w14:paraId="2FC08E74">
      <w:pPr>
        <w:snapToGrid w:val="0"/>
        <w:spacing w:line="300" w:lineRule="auto"/>
        <w:rPr>
          <w:rFonts w:ascii="Arial" w:hAnsi="Arial" w:eastAsia="宋体" w:cs="Arial"/>
        </w:rPr>
      </w:pPr>
    </w:p>
    <w:p w14:paraId="0421FA41">
      <w:pPr>
        <w:snapToGrid w:val="0"/>
        <w:spacing w:line="300" w:lineRule="auto"/>
        <w:rPr>
          <w:rFonts w:ascii="Arial" w:hAnsi="Arial" w:eastAsia="宋体" w:cs="Arial"/>
        </w:rPr>
      </w:pPr>
    </w:p>
    <w:p w14:paraId="16D826C1">
      <w:pPr>
        <w:snapToGrid w:val="0"/>
        <w:spacing w:line="300" w:lineRule="auto"/>
        <w:rPr>
          <w:rFonts w:ascii="Arial" w:hAnsi="Arial" w:eastAsia="宋体" w:cs="Arial"/>
        </w:rPr>
      </w:pPr>
      <w:r>
        <w:rPr>
          <w:rFonts w:ascii="Arial" w:hAnsi="Arial" w:eastAsia="宋体" w:cs="Arial"/>
        </w:rPr>
        <w:t>___________________________</w:t>
      </w:r>
    </w:p>
    <w:p w14:paraId="6470C0F3">
      <w:pPr>
        <w:snapToGrid w:val="0"/>
        <w:spacing w:line="300" w:lineRule="auto"/>
        <w:rPr>
          <w:rFonts w:ascii="Arial" w:hAnsi="Arial" w:eastAsia="宋体" w:cs="Arial"/>
        </w:rPr>
      </w:pPr>
      <w:r>
        <w:rPr>
          <w:rFonts w:ascii="Arial" w:hAnsi="Arial" w:eastAsia="宋体" w:cs="Arial"/>
          <w:vertAlign w:val="superscript"/>
        </w:rPr>
        <w:t>15</w:t>
      </w:r>
      <w:r>
        <w:rPr>
          <w:rFonts w:hint="eastAsia" w:ascii="Arial" w:hAnsi="Arial" w:eastAsia="宋体" w:cs="Arial"/>
        </w:rPr>
        <w:t>亦见化妆品相关法律</w:t>
      </w:r>
    </w:p>
    <w:p w14:paraId="36E864CB">
      <w:pPr>
        <w:widowControl/>
        <w:jc w:val="left"/>
        <w:rPr>
          <w:rFonts w:ascii="Arial" w:hAnsi="Arial" w:eastAsia="宋体" w:cs="Arial"/>
        </w:rPr>
      </w:pPr>
      <w:r>
        <w:rPr>
          <w:rFonts w:ascii="Arial" w:hAnsi="Arial" w:eastAsia="宋体" w:cs="Arial"/>
        </w:rPr>
        <w:br w:type="page"/>
      </w:r>
    </w:p>
    <w:p w14:paraId="3FAD5BDD">
      <w:pPr>
        <w:pStyle w:val="12"/>
        <w:numPr>
          <w:ilvl w:val="0"/>
          <w:numId w:val="2"/>
        </w:numPr>
        <w:snapToGrid w:val="0"/>
        <w:spacing w:line="300" w:lineRule="auto"/>
        <w:ind w:firstLineChars="0"/>
        <w:rPr>
          <w:rFonts w:ascii="Arial" w:hAnsi="Arial" w:eastAsia="宋体" w:cs="Arial"/>
          <w:b/>
        </w:rPr>
      </w:pPr>
      <w:r>
        <w:rPr>
          <w:rFonts w:hint="eastAsia" w:ascii="Arial" w:hAnsi="Arial" w:eastAsia="宋体" w:cs="Arial"/>
          <w:b/>
        </w:rPr>
        <w:t>给药产品和作为一部分组成辅助医疗材料或辅助血液衍生品的医疗器械</w:t>
      </w:r>
    </w:p>
    <w:p w14:paraId="7B58FBA4">
      <w:pPr>
        <w:snapToGrid w:val="0"/>
        <w:spacing w:line="300" w:lineRule="auto"/>
        <w:rPr>
          <w:rFonts w:ascii="Arial" w:hAnsi="Arial" w:eastAsia="宋体" w:cs="Arial"/>
          <w:b/>
        </w:rPr>
      </w:pPr>
    </w:p>
    <w:p w14:paraId="7474CBBC">
      <w:pPr>
        <w:snapToGrid w:val="0"/>
        <w:spacing w:line="300" w:lineRule="auto"/>
        <w:ind w:left="698" w:hanging="698" w:hangingChars="331"/>
        <w:rPr>
          <w:rFonts w:ascii="Arial" w:hAnsi="Arial" w:eastAsia="宋体" w:cs="Arial"/>
          <w:b/>
        </w:rPr>
      </w:pPr>
      <w:r>
        <w:rPr>
          <w:rFonts w:ascii="Arial" w:hAnsi="Arial" w:eastAsia="宋体" w:cs="Arial"/>
          <w:b/>
        </w:rPr>
        <w:t>B.1</w:t>
      </w:r>
      <w:r>
        <w:rPr>
          <w:rFonts w:ascii="Arial" w:hAnsi="Arial" w:eastAsia="宋体" w:cs="Arial"/>
          <w:b/>
        </w:rPr>
        <w:tab/>
      </w:r>
      <w:r>
        <w:rPr>
          <w:rFonts w:hint="eastAsia" w:ascii="Arial" w:hAnsi="Arial" w:eastAsia="宋体" w:cs="Arial"/>
          <w:b/>
        </w:rPr>
        <w:t>前言</w:t>
      </w:r>
    </w:p>
    <w:p w14:paraId="05D68FD1">
      <w:pPr>
        <w:snapToGrid w:val="0"/>
        <w:spacing w:line="300" w:lineRule="auto"/>
        <w:rPr>
          <w:rFonts w:ascii="Arial" w:hAnsi="Arial" w:eastAsia="宋体" w:cs="Arial"/>
        </w:rPr>
      </w:pPr>
    </w:p>
    <w:p w14:paraId="18D3E227">
      <w:pPr>
        <w:snapToGrid w:val="0"/>
        <w:spacing w:line="300" w:lineRule="auto"/>
        <w:rPr>
          <w:rFonts w:ascii="Arial" w:hAnsi="Arial" w:eastAsia="宋体" w:cs="Arial"/>
        </w:rPr>
      </w:pPr>
      <w:r>
        <w:rPr>
          <w:rFonts w:hint="eastAsia" w:ascii="Arial" w:hAnsi="Arial" w:eastAsia="宋体" w:cs="Arial"/>
        </w:rPr>
        <w:t>本文件使用术语“主管机构”是为了体现对将要投放市场的人用药品申请评价负责的主管机构，即欧盟成员国或欧盟医药管理局（</w:t>
      </w:r>
      <w:r>
        <w:rPr>
          <w:rFonts w:ascii="Arial" w:hAnsi="Arial" w:eastAsia="宋体" w:cs="Arial"/>
        </w:rPr>
        <w:t>EMEA</w:t>
      </w:r>
      <w:r>
        <w:rPr>
          <w:rFonts w:hint="eastAsia" w:ascii="Arial" w:hAnsi="Arial" w:eastAsia="宋体" w:cs="Arial"/>
        </w:rPr>
        <w:t>）指定的国家主管机构。</w:t>
      </w:r>
    </w:p>
    <w:p w14:paraId="61299BF2">
      <w:pPr>
        <w:snapToGrid w:val="0"/>
        <w:spacing w:line="300" w:lineRule="auto"/>
        <w:rPr>
          <w:rFonts w:ascii="Arial" w:hAnsi="Arial" w:eastAsia="宋体" w:cs="Arial"/>
        </w:rPr>
      </w:pPr>
    </w:p>
    <w:p w14:paraId="3B7A2592">
      <w:pPr>
        <w:snapToGrid w:val="0"/>
        <w:spacing w:line="300" w:lineRule="auto"/>
        <w:rPr>
          <w:rFonts w:ascii="Arial" w:hAnsi="Arial" w:eastAsia="宋体" w:cs="Arial"/>
        </w:rPr>
      </w:pPr>
      <w:r>
        <w:rPr>
          <w:rFonts w:hint="eastAsia" w:ascii="Arial" w:hAnsi="Arial" w:eastAsia="宋体" w:cs="Arial"/>
        </w:rPr>
        <w:t>本指南的目标是在申请程序方面为相关各方提供适当指导，就下列事项帮助公告机构实施面向主管机构的协商规程：</w:t>
      </w:r>
    </w:p>
    <w:p w14:paraId="5AF75244">
      <w:pPr>
        <w:snapToGrid w:val="0"/>
        <w:spacing w:line="300" w:lineRule="auto"/>
        <w:rPr>
          <w:rFonts w:ascii="Arial" w:hAnsi="Arial" w:eastAsia="宋体" w:cs="Arial"/>
        </w:rPr>
      </w:pPr>
    </w:p>
    <w:p w14:paraId="6E794E06">
      <w:pPr>
        <w:pStyle w:val="12"/>
        <w:numPr>
          <w:ilvl w:val="0"/>
          <w:numId w:val="3"/>
        </w:numPr>
        <w:snapToGrid w:val="0"/>
        <w:spacing w:line="300" w:lineRule="auto"/>
        <w:ind w:firstLineChars="0"/>
        <w:rPr>
          <w:rFonts w:ascii="Arial" w:hAnsi="Arial" w:eastAsia="宋体" w:cs="Arial"/>
        </w:rPr>
      </w:pPr>
      <w:bookmarkStart w:id="67" w:name="OLE_LINK32"/>
      <w:bookmarkStart w:id="68" w:name="OLE_LINK45"/>
      <w:r>
        <w:rPr>
          <w:rFonts w:hint="eastAsia" w:ascii="Arial" w:hAnsi="Arial" w:eastAsia="宋体" w:cs="Arial"/>
        </w:rPr>
        <w:t>作为医疗器械一部分包含在医疗器械中且符合指令</w:t>
      </w:r>
      <w:r>
        <w:rPr>
          <w:rFonts w:ascii="Arial" w:hAnsi="Arial" w:eastAsia="宋体" w:cs="Arial"/>
        </w:rPr>
        <w:t>2001/83/EC</w:t>
      </w:r>
      <w:r>
        <w:rPr>
          <w:rFonts w:hint="eastAsia" w:ascii="Arial" w:hAnsi="Arial" w:eastAsia="宋体" w:cs="Arial"/>
        </w:rPr>
        <w:t>第</w:t>
      </w:r>
      <w:r>
        <w:rPr>
          <w:rFonts w:ascii="Arial" w:hAnsi="Arial" w:eastAsia="宋体" w:cs="Arial"/>
        </w:rPr>
        <w:t>1</w:t>
      </w:r>
      <w:r>
        <w:rPr>
          <w:rFonts w:hint="eastAsia" w:ascii="Arial" w:hAnsi="Arial" w:eastAsia="宋体" w:cs="Arial"/>
        </w:rPr>
        <w:t>条</w:t>
      </w:r>
      <w:bookmarkStart w:id="69" w:name="OLE_LINK134"/>
      <w:bookmarkStart w:id="70" w:name="OLE_LINK145"/>
      <w:r>
        <w:rPr>
          <w:rFonts w:hint="eastAsia" w:ascii="Arial" w:hAnsi="Arial" w:eastAsia="宋体" w:cs="Arial"/>
        </w:rPr>
        <w:t>款定义的</w:t>
      </w:r>
      <w:bookmarkEnd w:id="69"/>
      <w:bookmarkEnd w:id="70"/>
      <w:r>
        <w:rPr>
          <w:rFonts w:hint="eastAsia" w:ascii="Arial" w:hAnsi="Arial" w:eastAsia="宋体" w:cs="Arial"/>
        </w:rPr>
        <w:t>药品。该药品借助其对医疗器械功效的辅助作用更易对人体发挥作用。</w:t>
      </w:r>
    </w:p>
    <w:p w14:paraId="1E225408">
      <w:pPr>
        <w:pStyle w:val="12"/>
        <w:numPr>
          <w:ilvl w:val="0"/>
          <w:numId w:val="3"/>
        </w:numPr>
        <w:snapToGrid w:val="0"/>
        <w:spacing w:line="300" w:lineRule="auto"/>
        <w:ind w:firstLineChars="0"/>
        <w:rPr>
          <w:rFonts w:ascii="Arial" w:hAnsi="Arial" w:eastAsia="宋体" w:cs="Arial"/>
        </w:rPr>
      </w:pPr>
      <w:r>
        <w:rPr>
          <w:rFonts w:hint="eastAsia" w:ascii="Arial" w:hAnsi="Arial" w:eastAsia="宋体" w:cs="Arial"/>
        </w:rPr>
        <w:t>作为医疗器械一部分包含在医疗器械中且符合指令</w:t>
      </w:r>
      <w:r>
        <w:rPr>
          <w:rFonts w:ascii="Arial" w:hAnsi="Arial" w:eastAsia="宋体" w:cs="Arial"/>
        </w:rPr>
        <w:t>2001/83/EC</w:t>
      </w:r>
      <w:r>
        <w:rPr>
          <w:rFonts w:hint="eastAsia" w:ascii="Arial" w:hAnsi="Arial" w:eastAsia="宋体" w:cs="Arial"/>
        </w:rPr>
        <w:t>第</w:t>
      </w:r>
      <w:r>
        <w:rPr>
          <w:rFonts w:ascii="Arial" w:hAnsi="Arial" w:eastAsia="宋体" w:cs="Arial"/>
        </w:rPr>
        <w:t>1</w:t>
      </w:r>
      <w:r>
        <w:rPr>
          <w:rFonts w:hint="eastAsia" w:ascii="Arial" w:hAnsi="Arial" w:eastAsia="宋体" w:cs="Arial"/>
        </w:rPr>
        <w:t>条款定义的的药品成分或衍生于人类血或人类血浆的药品。该药品借助其对医疗器械功效的辅助作用更易对人体发挥作用。</w:t>
      </w:r>
    </w:p>
    <w:bookmarkEnd w:id="67"/>
    <w:bookmarkEnd w:id="68"/>
    <w:p w14:paraId="13FAD95D">
      <w:pPr>
        <w:snapToGrid w:val="0"/>
        <w:spacing w:line="300" w:lineRule="auto"/>
        <w:rPr>
          <w:rFonts w:ascii="Arial" w:hAnsi="Arial" w:eastAsia="宋体" w:cs="Arial"/>
        </w:rPr>
      </w:pPr>
    </w:p>
    <w:p w14:paraId="3D8B91B6">
      <w:pPr>
        <w:snapToGrid w:val="0"/>
        <w:spacing w:line="300" w:lineRule="auto"/>
        <w:rPr>
          <w:rFonts w:ascii="Arial" w:hAnsi="Arial" w:eastAsia="宋体" w:cs="Arial"/>
        </w:rPr>
      </w:pPr>
      <w:r>
        <w:rPr>
          <w:rFonts w:hint="eastAsia" w:ascii="Arial" w:hAnsi="Arial" w:eastAsia="宋体" w:cs="Arial"/>
        </w:rPr>
        <w:t>这些物质在下文中分别称作“</w:t>
      </w:r>
      <w:r>
        <w:rPr>
          <w:rFonts w:hint="eastAsia" w:ascii="Arial" w:hAnsi="Arial" w:eastAsia="宋体" w:cs="Arial"/>
          <w:b/>
        </w:rPr>
        <w:t>辅助医疗材料</w:t>
      </w:r>
      <w:r>
        <w:rPr>
          <w:rFonts w:hint="eastAsia" w:ascii="Arial" w:hAnsi="Arial" w:eastAsia="宋体" w:cs="Arial"/>
        </w:rPr>
        <w:t>”和“</w:t>
      </w:r>
      <w:r>
        <w:rPr>
          <w:rFonts w:hint="eastAsia" w:ascii="Arial" w:hAnsi="Arial" w:eastAsia="宋体" w:cs="Arial"/>
          <w:b/>
        </w:rPr>
        <w:t>辅助血液衍生品</w:t>
      </w:r>
      <w:r>
        <w:rPr>
          <w:rFonts w:hint="eastAsia" w:ascii="Arial" w:hAnsi="Arial" w:eastAsia="宋体" w:cs="Arial"/>
        </w:rPr>
        <w:t>”。</w:t>
      </w:r>
    </w:p>
    <w:p w14:paraId="252A58FF">
      <w:pPr>
        <w:snapToGrid w:val="0"/>
        <w:spacing w:line="300" w:lineRule="auto"/>
        <w:ind w:left="695" w:hanging="695" w:hangingChars="331"/>
        <w:rPr>
          <w:rFonts w:ascii="Arial" w:hAnsi="Arial" w:eastAsia="宋体" w:cs="Arial"/>
        </w:rPr>
      </w:pPr>
    </w:p>
    <w:p w14:paraId="72491764">
      <w:pPr>
        <w:snapToGrid w:val="0"/>
        <w:spacing w:line="300" w:lineRule="auto"/>
        <w:ind w:left="698" w:hanging="698" w:hangingChars="331"/>
        <w:rPr>
          <w:rFonts w:ascii="Arial" w:hAnsi="Arial" w:eastAsia="宋体" w:cs="Arial"/>
          <w:b/>
        </w:rPr>
      </w:pPr>
      <w:r>
        <w:rPr>
          <w:rFonts w:ascii="Arial" w:hAnsi="Arial" w:eastAsia="宋体" w:cs="Arial"/>
          <w:b/>
        </w:rPr>
        <w:t>B.2</w:t>
      </w:r>
      <w:r>
        <w:rPr>
          <w:rFonts w:ascii="Arial" w:hAnsi="Arial" w:eastAsia="宋体" w:cs="Arial"/>
          <w:b/>
        </w:rPr>
        <w:tab/>
      </w:r>
      <w:r>
        <w:rPr>
          <w:rFonts w:hint="eastAsia" w:ascii="Arial" w:hAnsi="Arial" w:eastAsia="宋体" w:cs="Arial"/>
          <w:b/>
        </w:rPr>
        <w:t>作为药品监管的给药产品</w:t>
      </w:r>
    </w:p>
    <w:p w14:paraId="2B89A3C1">
      <w:pPr>
        <w:snapToGrid w:val="0"/>
        <w:spacing w:line="300" w:lineRule="auto"/>
        <w:rPr>
          <w:rFonts w:ascii="Arial" w:hAnsi="Arial" w:eastAsia="宋体" w:cs="Arial"/>
        </w:rPr>
      </w:pPr>
    </w:p>
    <w:p w14:paraId="76A9B3C6">
      <w:pPr>
        <w:snapToGrid w:val="0"/>
        <w:spacing w:line="300" w:lineRule="auto"/>
        <w:rPr>
          <w:rFonts w:ascii="Arial" w:hAnsi="Arial" w:eastAsia="宋体" w:cs="Arial"/>
        </w:rPr>
      </w:pPr>
      <w:r>
        <w:rPr>
          <w:rFonts w:hint="eastAsia" w:ascii="Arial" w:hAnsi="Arial" w:eastAsia="宋体" w:cs="Arial"/>
        </w:rPr>
        <w:t>该类产品涉及一种拟用于给予药品的器械。在这种情况下，该器械和药品构成了一种独立完整产品。该产品经专门设计以确定组合供临床使用且不可重复使用。</w:t>
      </w:r>
    </w:p>
    <w:p w14:paraId="58B0BC38">
      <w:pPr>
        <w:snapToGrid w:val="0"/>
        <w:spacing w:line="300" w:lineRule="auto"/>
        <w:rPr>
          <w:rFonts w:ascii="Arial" w:hAnsi="Arial" w:eastAsia="宋体" w:cs="Arial"/>
        </w:rPr>
      </w:pPr>
    </w:p>
    <w:p w14:paraId="1646EE3C">
      <w:pPr>
        <w:snapToGrid w:val="0"/>
        <w:spacing w:line="300" w:lineRule="auto"/>
        <w:rPr>
          <w:rFonts w:ascii="Arial" w:hAnsi="Arial" w:eastAsia="宋体" w:cs="Arial"/>
        </w:rPr>
      </w:pPr>
      <w:r>
        <w:rPr>
          <w:rFonts w:hint="eastAsia" w:ascii="Arial" w:hAnsi="Arial" w:eastAsia="宋体" w:cs="Arial"/>
        </w:rPr>
        <w:t>根据医疗器械指令，该独立产品受药品指令监管。但涉及安全性和性能相关器械特性时，医疗器械指令附录</w:t>
      </w:r>
      <w:r>
        <w:rPr>
          <w:rFonts w:ascii="Arial" w:hAnsi="Arial" w:eastAsia="宋体" w:cs="Arial"/>
        </w:rPr>
        <w:t>I</w:t>
      </w:r>
      <w:r>
        <w:rPr>
          <w:rFonts w:hint="eastAsia" w:ascii="Arial" w:hAnsi="Arial" w:eastAsia="宋体" w:cs="Arial"/>
        </w:rPr>
        <w:t>的相关基本要求适用于对该产品的监管。</w:t>
      </w:r>
      <w:r>
        <w:rPr>
          <w:rFonts w:ascii="Arial" w:hAnsi="Arial" w:eastAsia="宋体" w:cs="Arial"/>
          <w:vertAlign w:val="superscript"/>
        </w:rPr>
        <w:t>16</w:t>
      </w:r>
    </w:p>
    <w:p w14:paraId="5FD9D810">
      <w:pPr>
        <w:snapToGrid w:val="0"/>
        <w:spacing w:line="300" w:lineRule="auto"/>
        <w:ind w:left="695" w:hanging="695" w:hangingChars="331"/>
        <w:rPr>
          <w:rFonts w:ascii="Arial" w:hAnsi="Arial" w:eastAsia="宋体" w:cs="Arial"/>
        </w:rPr>
      </w:pPr>
    </w:p>
    <w:p w14:paraId="7FD6DD91">
      <w:pPr>
        <w:snapToGrid w:val="0"/>
        <w:spacing w:line="300" w:lineRule="auto"/>
        <w:ind w:left="698" w:hanging="698" w:hangingChars="331"/>
        <w:rPr>
          <w:rFonts w:ascii="Arial" w:hAnsi="Arial" w:eastAsia="宋体" w:cs="Arial"/>
          <w:b/>
        </w:rPr>
      </w:pPr>
      <w:r>
        <w:rPr>
          <w:rFonts w:ascii="Arial" w:hAnsi="Arial" w:eastAsia="宋体" w:cs="Arial"/>
          <w:b/>
        </w:rPr>
        <w:t>B.2.1</w:t>
      </w:r>
      <w:r>
        <w:rPr>
          <w:rFonts w:ascii="Arial" w:hAnsi="Arial" w:eastAsia="宋体" w:cs="Arial"/>
          <w:b/>
        </w:rPr>
        <w:tab/>
      </w:r>
      <w:r>
        <w:rPr>
          <w:rFonts w:hint="eastAsia" w:ascii="Arial" w:hAnsi="Arial" w:eastAsia="宋体" w:cs="Arial"/>
          <w:b/>
        </w:rPr>
        <w:t>作为药品监管的给药产品例证</w:t>
      </w:r>
    </w:p>
    <w:p w14:paraId="0676E8CD">
      <w:pPr>
        <w:snapToGrid w:val="0"/>
        <w:spacing w:line="300" w:lineRule="auto"/>
        <w:rPr>
          <w:rFonts w:ascii="Arial" w:hAnsi="Arial" w:eastAsia="宋体" w:cs="Arial"/>
        </w:rPr>
      </w:pPr>
    </w:p>
    <w:p w14:paraId="132E3223">
      <w:pPr>
        <w:snapToGrid w:val="0"/>
        <w:spacing w:line="300" w:lineRule="auto"/>
        <w:ind w:firstLine="699" w:firstLineChars="333"/>
        <w:rPr>
          <w:rFonts w:ascii="Arial" w:hAnsi="Arial" w:eastAsia="宋体" w:cs="Arial"/>
        </w:rPr>
      </w:pPr>
      <w:r>
        <w:rPr>
          <w:rFonts w:ascii="Arial" w:hAnsi="Arial" w:eastAsia="宋体" w:cs="Arial"/>
        </w:rPr>
        <w:t>-</w:t>
      </w:r>
      <w:r>
        <w:rPr>
          <w:rFonts w:hint="eastAsia" w:ascii="Arial" w:hAnsi="Arial" w:eastAsia="宋体" w:cs="Arial"/>
        </w:rPr>
        <w:t>预充式注射器</w:t>
      </w:r>
    </w:p>
    <w:p w14:paraId="6675A7C1">
      <w:pPr>
        <w:snapToGrid w:val="0"/>
        <w:spacing w:line="300" w:lineRule="auto"/>
        <w:rPr>
          <w:rFonts w:ascii="Arial" w:hAnsi="Arial" w:eastAsia="宋体" w:cs="Arial"/>
        </w:rPr>
      </w:pPr>
    </w:p>
    <w:p w14:paraId="233F143D">
      <w:pPr>
        <w:snapToGrid w:val="0"/>
        <w:spacing w:line="300" w:lineRule="auto"/>
        <w:rPr>
          <w:rFonts w:ascii="Arial" w:hAnsi="Arial" w:eastAsia="宋体" w:cs="Arial"/>
        </w:rPr>
      </w:pPr>
      <w:r>
        <w:rPr>
          <w:rFonts w:ascii="Arial" w:hAnsi="Arial" w:eastAsia="宋体" w:cs="Arial"/>
        </w:rPr>
        <w:t>___________________________________</w:t>
      </w:r>
    </w:p>
    <w:p w14:paraId="4A926433">
      <w:pPr>
        <w:snapToGrid w:val="0"/>
        <w:spacing w:line="300" w:lineRule="auto"/>
        <w:rPr>
          <w:rFonts w:ascii="Arial" w:hAnsi="Arial" w:eastAsia="宋体" w:cs="Arial"/>
        </w:rPr>
      </w:pPr>
      <w:r>
        <w:rPr>
          <w:rFonts w:ascii="Arial" w:hAnsi="Arial" w:eastAsia="宋体" w:cs="Arial"/>
          <w:vertAlign w:val="superscript"/>
        </w:rPr>
        <w:t>16</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3</w:t>
      </w:r>
      <w:r>
        <w:rPr>
          <w:rFonts w:hint="eastAsia" w:ascii="Arial" w:hAnsi="Arial" w:eastAsia="宋体" w:cs="Arial"/>
        </w:rPr>
        <w:t>）条款第</w:t>
      </w:r>
      <w:r>
        <w:rPr>
          <w:rFonts w:ascii="Arial" w:hAnsi="Arial" w:eastAsia="宋体" w:cs="Arial"/>
        </w:rPr>
        <w:t>2</w:t>
      </w:r>
      <w:r>
        <w:rPr>
          <w:rFonts w:hint="eastAsia" w:ascii="Arial" w:hAnsi="Arial" w:eastAsia="宋体" w:cs="Arial"/>
        </w:rPr>
        <w:t>分段</w:t>
      </w:r>
    </w:p>
    <w:p w14:paraId="258A0FA4">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含有药品的喷雾剂</w:t>
      </w:r>
    </w:p>
    <w:p w14:paraId="488D1544">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预装特殊药品的喷雾器</w:t>
      </w:r>
    </w:p>
    <w:p w14:paraId="6A485EDE">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用于经皮给药的贴片</w:t>
      </w:r>
    </w:p>
    <w:p w14:paraId="7342B370">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在多聚物基质中含有药品的植入剂。其主要目的是释放药品。如，一种含有治疗骨感染的抗生素塑料球或一种可将骨诱导蛋白释入周围骨组织的基质。</w:t>
      </w:r>
    </w:p>
    <w:p w14:paraId="2BEC1552">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宫内避孕药品，其主要目的是释放孕激素。</w:t>
      </w:r>
    </w:p>
    <w:p w14:paraId="0724DE4D">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含有一种药品的一次性离子电渗治疗器械</w:t>
      </w:r>
    </w:p>
    <w:p w14:paraId="4E109B4E">
      <w:pPr>
        <w:snapToGrid w:val="0"/>
        <w:spacing w:line="300" w:lineRule="auto"/>
        <w:ind w:left="795" w:leftChars="333" w:hanging="96" w:hangingChars="47"/>
        <w:rPr>
          <w:rFonts w:ascii="Arial" w:hAnsi="Arial" w:eastAsia="宋体" w:cs="Arial"/>
          <w:spacing w:val="-2"/>
        </w:rPr>
      </w:pPr>
      <w:r>
        <w:rPr>
          <w:rFonts w:ascii="Arial" w:hAnsi="Arial" w:eastAsia="宋体" w:cs="Arial"/>
          <w:spacing w:val="-2"/>
        </w:rPr>
        <w:t>-</w:t>
      </w:r>
      <w:r>
        <w:rPr>
          <w:rFonts w:hint="eastAsia" w:ascii="Arial" w:hAnsi="Arial" w:eastAsia="宋体" w:cs="Arial"/>
          <w:spacing w:val="-2"/>
        </w:rPr>
        <w:t>由一种基质组成的伤口治疗产品。基质的主要目的是给予药品。如含有一种抗菌制剂的伤口敷料。其敷料的主要作用是将抗菌制剂用来控制伤口感染。</w:t>
      </w:r>
    </w:p>
    <w:p w14:paraId="4CB74F10">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含有药品的临时性根管填充料。其主要目的是释放药品。</w:t>
      </w:r>
    </w:p>
    <w:p w14:paraId="6607301C">
      <w:pPr>
        <w:snapToGrid w:val="0"/>
        <w:spacing w:line="300" w:lineRule="auto"/>
        <w:rPr>
          <w:rFonts w:ascii="Arial" w:hAnsi="Arial" w:eastAsia="宋体" w:cs="Arial"/>
        </w:rPr>
      </w:pPr>
    </w:p>
    <w:p w14:paraId="059F5D01">
      <w:pPr>
        <w:snapToGrid w:val="0"/>
        <w:spacing w:line="300" w:lineRule="auto"/>
        <w:ind w:left="698" w:hanging="698" w:hangingChars="331"/>
        <w:rPr>
          <w:rFonts w:ascii="Arial" w:hAnsi="Arial" w:eastAsia="宋体" w:cs="Arial"/>
          <w:b/>
        </w:rPr>
      </w:pPr>
      <w:r>
        <w:rPr>
          <w:rFonts w:ascii="Arial" w:hAnsi="Arial" w:eastAsia="宋体" w:cs="Arial"/>
          <w:b/>
        </w:rPr>
        <w:t>B.3</w:t>
      </w:r>
      <w:bookmarkStart w:id="71" w:name="OLE_LINK65"/>
      <w:bookmarkStart w:id="72" w:name="OLE_LINK66"/>
      <w:r>
        <w:rPr>
          <w:rFonts w:ascii="Arial" w:hAnsi="Arial" w:eastAsia="宋体" w:cs="Arial"/>
          <w:b/>
        </w:rPr>
        <w:tab/>
      </w:r>
      <w:r>
        <w:rPr>
          <w:rFonts w:hint="eastAsia" w:ascii="Arial" w:hAnsi="Arial" w:eastAsia="宋体" w:cs="Arial"/>
          <w:b/>
        </w:rPr>
        <w:t>作为医疗器械监管的</w:t>
      </w:r>
      <w:bookmarkEnd w:id="71"/>
      <w:bookmarkEnd w:id="72"/>
      <w:r>
        <w:rPr>
          <w:rFonts w:hint="eastAsia" w:ascii="Arial" w:hAnsi="Arial" w:eastAsia="宋体" w:cs="Arial"/>
          <w:b/>
        </w:rPr>
        <w:t>给药产品</w:t>
      </w:r>
    </w:p>
    <w:p w14:paraId="15E3A9BF">
      <w:pPr>
        <w:snapToGrid w:val="0"/>
        <w:spacing w:line="300" w:lineRule="auto"/>
        <w:rPr>
          <w:rFonts w:ascii="Arial" w:hAnsi="Arial" w:eastAsia="宋体" w:cs="Arial"/>
        </w:rPr>
      </w:pPr>
    </w:p>
    <w:p w14:paraId="49393BB2">
      <w:pPr>
        <w:snapToGrid w:val="0"/>
        <w:spacing w:line="300" w:lineRule="auto"/>
        <w:rPr>
          <w:rFonts w:ascii="Arial" w:hAnsi="Arial" w:eastAsia="宋体" w:cs="Arial"/>
        </w:rPr>
      </w:pPr>
      <w:r>
        <w:rPr>
          <w:rFonts w:hint="eastAsia" w:ascii="Arial" w:hAnsi="Arial" w:eastAsia="宋体" w:cs="Arial"/>
        </w:rPr>
        <w:t>该类产品涉及一种拟用于给予药品指令定义范围内药品的器械。</w:t>
      </w:r>
    </w:p>
    <w:p w14:paraId="59F73B52">
      <w:pPr>
        <w:snapToGrid w:val="0"/>
        <w:spacing w:line="300" w:lineRule="auto"/>
        <w:rPr>
          <w:rFonts w:ascii="Arial" w:hAnsi="Arial" w:eastAsia="宋体" w:cs="Arial"/>
        </w:rPr>
      </w:pPr>
    </w:p>
    <w:p w14:paraId="42B28203">
      <w:pPr>
        <w:snapToGrid w:val="0"/>
        <w:spacing w:line="300" w:lineRule="auto"/>
        <w:rPr>
          <w:rFonts w:ascii="Arial" w:hAnsi="Arial" w:eastAsia="宋体" w:cs="Arial"/>
        </w:rPr>
      </w:pPr>
      <w:r>
        <w:rPr>
          <w:rFonts w:hint="eastAsia" w:ascii="Arial" w:hAnsi="Arial" w:eastAsia="宋体" w:cs="Arial"/>
        </w:rPr>
        <w:t>在不违背指令</w:t>
      </w:r>
      <w:r>
        <w:rPr>
          <w:rFonts w:ascii="Arial" w:hAnsi="Arial" w:eastAsia="宋体" w:cs="Arial"/>
        </w:rPr>
        <w:t>2001/83/EC</w:t>
      </w:r>
      <w:r>
        <w:rPr>
          <w:rFonts w:hint="eastAsia" w:ascii="Arial" w:hAnsi="Arial" w:eastAsia="宋体" w:cs="Arial"/>
        </w:rPr>
        <w:t>药品相关规定的前提下，该医疗器械受医疗器械指令或有源植入式医疗器械指令监管。</w:t>
      </w:r>
      <w:r>
        <w:rPr>
          <w:rFonts w:ascii="Arial" w:hAnsi="Arial" w:eastAsia="宋体" w:cs="Arial"/>
          <w:vertAlign w:val="superscript"/>
        </w:rPr>
        <w:t>17</w:t>
      </w:r>
    </w:p>
    <w:p w14:paraId="2812E93B">
      <w:pPr>
        <w:snapToGrid w:val="0"/>
        <w:spacing w:line="300" w:lineRule="auto"/>
        <w:rPr>
          <w:rFonts w:ascii="Arial" w:hAnsi="Arial" w:eastAsia="宋体" w:cs="Arial"/>
        </w:rPr>
      </w:pPr>
    </w:p>
    <w:p w14:paraId="2D4FE46F">
      <w:pPr>
        <w:snapToGrid w:val="0"/>
        <w:spacing w:line="300" w:lineRule="auto"/>
        <w:ind w:left="698" w:hanging="698" w:hangingChars="331"/>
        <w:rPr>
          <w:rFonts w:ascii="Arial" w:hAnsi="Arial" w:eastAsia="宋体" w:cs="Arial"/>
          <w:b/>
        </w:rPr>
      </w:pPr>
      <w:r>
        <w:rPr>
          <w:rFonts w:ascii="Arial" w:hAnsi="Arial" w:eastAsia="宋体" w:cs="Arial"/>
          <w:b/>
        </w:rPr>
        <w:t>B.3.1</w:t>
      </w:r>
      <w:r>
        <w:rPr>
          <w:rFonts w:ascii="Arial" w:hAnsi="Arial" w:eastAsia="宋体" w:cs="Arial"/>
          <w:b/>
        </w:rPr>
        <w:tab/>
      </w:r>
      <w:r>
        <w:rPr>
          <w:rFonts w:hint="eastAsia" w:ascii="Arial" w:hAnsi="Arial" w:eastAsia="宋体" w:cs="Arial"/>
          <w:b/>
        </w:rPr>
        <w:t>作为医疗器械监管的给药产品例证</w:t>
      </w:r>
    </w:p>
    <w:p w14:paraId="076D2734">
      <w:pPr>
        <w:snapToGrid w:val="0"/>
        <w:spacing w:line="300" w:lineRule="auto"/>
        <w:rPr>
          <w:rFonts w:ascii="Arial" w:hAnsi="Arial" w:eastAsia="宋体" w:cs="Arial"/>
        </w:rPr>
      </w:pPr>
    </w:p>
    <w:p w14:paraId="3557CFC8">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药物递送泵，</w:t>
      </w:r>
    </w:p>
    <w:p w14:paraId="7C1DBDA7">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植入式输注泵，</w:t>
      </w:r>
    </w:p>
    <w:p w14:paraId="054CE896">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离子电渗治疗器械，</w:t>
      </w:r>
    </w:p>
    <w:p w14:paraId="351B8BC2">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喷雾器，</w:t>
      </w:r>
    </w:p>
    <w:p w14:paraId="1C446480">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注射器、喷射器，</w:t>
      </w:r>
    </w:p>
    <w:p w14:paraId="59BF159B">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与定量雾化吸入器一起使用的间隔容器，</w:t>
      </w:r>
    </w:p>
    <w:p w14:paraId="2318B3D1">
      <w:pPr>
        <w:snapToGrid w:val="0"/>
        <w:spacing w:line="300" w:lineRule="auto"/>
        <w:ind w:left="797" w:leftChars="333" w:hanging="98" w:hangingChars="47"/>
        <w:rPr>
          <w:rFonts w:ascii="Arial" w:hAnsi="Arial" w:eastAsia="宋体" w:cs="Arial"/>
        </w:rPr>
      </w:pPr>
      <w:r>
        <w:rPr>
          <w:rFonts w:ascii="Arial" w:hAnsi="Arial" w:eastAsia="宋体" w:cs="Arial"/>
        </w:rPr>
        <w:t>-</w:t>
      </w:r>
      <w:r>
        <w:rPr>
          <w:rFonts w:hint="eastAsia" w:ascii="Arial" w:hAnsi="Arial" w:eastAsia="宋体" w:cs="Arial"/>
        </w:rPr>
        <w:t>输注系统。</w:t>
      </w:r>
    </w:p>
    <w:p w14:paraId="4D93A6B1">
      <w:pPr>
        <w:snapToGrid w:val="0"/>
        <w:spacing w:line="300" w:lineRule="auto"/>
        <w:rPr>
          <w:rFonts w:ascii="Arial" w:hAnsi="Arial" w:eastAsia="宋体" w:cs="Arial"/>
        </w:rPr>
      </w:pPr>
    </w:p>
    <w:p w14:paraId="5AF101F4">
      <w:pPr>
        <w:snapToGrid w:val="0"/>
        <w:spacing w:line="300" w:lineRule="auto"/>
        <w:rPr>
          <w:rFonts w:ascii="Arial" w:hAnsi="Arial" w:eastAsia="宋体" w:cs="Arial"/>
        </w:rPr>
      </w:pPr>
      <w:r>
        <w:rPr>
          <w:rFonts w:ascii="Arial" w:hAnsi="Arial" w:eastAsia="宋体" w:cs="Arial"/>
        </w:rPr>
        <w:t>________________________________</w:t>
      </w:r>
    </w:p>
    <w:p w14:paraId="6AA9F6B0">
      <w:pPr>
        <w:snapToGrid w:val="0"/>
        <w:spacing w:line="300" w:lineRule="auto"/>
        <w:rPr>
          <w:rFonts w:ascii="Arial" w:hAnsi="Arial" w:eastAsia="宋体" w:cs="Arial"/>
        </w:rPr>
      </w:pPr>
      <w:r>
        <w:rPr>
          <w:rFonts w:ascii="Arial" w:hAnsi="Arial" w:eastAsia="宋体" w:cs="Arial"/>
          <w:vertAlign w:val="superscript"/>
        </w:rPr>
        <w:t>17</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3</w:t>
      </w:r>
      <w:r>
        <w:rPr>
          <w:rFonts w:hint="eastAsia" w:ascii="Arial" w:hAnsi="Arial" w:eastAsia="宋体" w:cs="Arial"/>
        </w:rPr>
        <w:t>）</w:t>
      </w:r>
      <w:bookmarkStart w:id="73" w:name="OLE_LINK89"/>
      <w:bookmarkStart w:id="74" w:name="OLE_LINK92"/>
      <w:r>
        <w:rPr>
          <w:rFonts w:hint="eastAsia" w:ascii="Arial" w:hAnsi="Arial" w:eastAsia="宋体" w:cs="Arial"/>
        </w:rPr>
        <w:t>条款第</w:t>
      </w:r>
      <w:r>
        <w:rPr>
          <w:rFonts w:ascii="Arial" w:hAnsi="Arial" w:eastAsia="宋体" w:cs="Arial"/>
        </w:rPr>
        <w:t>1</w:t>
      </w:r>
      <w:r>
        <w:rPr>
          <w:rFonts w:hint="eastAsia" w:ascii="Arial" w:hAnsi="Arial" w:eastAsia="宋体" w:cs="Arial"/>
        </w:rPr>
        <w:t>分段</w:t>
      </w:r>
      <w:bookmarkEnd w:id="73"/>
      <w:bookmarkEnd w:id="74"/>
      <w:r>
        <w:rPr>
          <w:rFonts w:hint="eastAsia" w:ascii="Arial" w:hAnsi="Arial" w:eastAsia="宋体" w:cs="Arial"/>
        </w:rPr>
        <w:t>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3</w:t>
      </w:r>
      <w:r>
        <w:rPr>
          <w:rFonts w:hint="eastAsia" w:ascii="Arial" w:hAnsi="Arial" w:eastAsia="宋体" w:cs="Arial"/>
        </w:rPr>
        <w:t>）</w:t>
      </w:r>
      <w:bookmarkStart w:id="75" w:name="OLE_LINK100"/>
      <w:bookmarkStart w:id="76" w:name="OLE_LINK101"/>
      <w:r>
        <w:rPr>
          <w:rFonts w:hint="eastAsia" w:ascii="Arial" w:hAnsi="Arial" w:eastAsia="宋体" w:cs="Arial"/>
        </w:rPr>
        <w:t>条款第</w:t>
      </w:r>
      <w:r>
        <w:rPr>
          <w:rFonts w:ascii="Arial" w:hAnsi="Arial" w:eastAsia="宋体" w:cs="Arial"/>
        </w:rPr>
        <w:t>1</w:t>
      </w:r>
      <w:r>
        <w:rPr>
          <w:rFonts w:hint="eastAsia" w:ascii="Arial" w:hAnsi="Arial" w:eastAsia="宋体" w:cs="Arial"/>
        </w:rPr>
        <w:t>分段</w:t>
      </w:r>
      <w:bookmarkEnd w:id="75"/>
      <w:bookmarkEnd w:id="76"/>
    </w:p>
    <w:p w14:paraId="45F4F7CF">
      <w:pPr>
        <w:snapToGrid w:val="0"/>
        <w:spacing w:line="300" w:lineRule="auto"/>
        <w:rPr>
          <w:rFonts w:ascii="Arial" w:hAnsi="Arial" w:eastAsia="宋体" w:cs="Arial"/>
        </w:rPr>
      </w:pPr>
    </w:p>
    <w:p w14:paraId="0A937480">
      <w:pPr>
        <w:snapToGrid w:val="0"/>
        <w:spacing w:line="300" w:lineRule="auto"/>
        <w:rPr>
          <w:rFonts w:ascii="Arial" w:hAnsi="Arial" w:eastAsia="宋体" w:cs="Arial"/>
        </w:rPr>
      </w:pPr>
    </w:p>
    <w:p w14:paraId="1C06A33C">
      <w:pPr>
        <w:snapToGrid w:val="0"/>
        <w:spacing w:line="300" w:lineRule="auto"/>
        <w:rPr>
          <w:rFonts w:ascii="Arial" w:hAnsi="Arial" w:eastAsia="宋体" w:cs="Arial"/>
        </w:rPr>
      </w:pPr>
    </w:p>
    <w:p w14:paraId="6FFA01CE">
      <w:pPr>
        <w:snapToGrid w:val="0"/>
        <w:spacing w:line="300" w:lineRule="auto"/>
        <w:rPr>
          <w:rFonts w:ascii="Arial" w:hAnsi="Arial" w:eastAsia="宋体" w:cs="Arial"/>
        </w:rPr>
      </w:pPr>
    </w:p>
    <w:p w14:paraId="750C0471">
      <w:pPr>
        <w:snapToGrid w:val="0"/>
        <w:spacing w:line="300" w:lineRule="auto"/>
        <w:rPr>
          <w:rFonts w:ascii="Arial" w:hAnsi="Arial" w:eastAsia="宋体" w:cs="Arial"/>
        </w:rPr>
      </w:pPr>
    </w:p>
    <w:p w14:paraId="151D08DB">
      <w:pPr>
        <w:snapToGrid w:val="0"/>
        <w:spacing w:line="300" w:lineRule="exact"/>
        <w:ind w:left="698" w:hanging="698" w:hangingChars="331"/>
        <w:rPr>
          <w:rFonts w:ascii="Arial" w:hAnsi="Arial" w:eastAsia="宋体" w:cs="Arial"/>
          <w:b/>
        </w:rPr>
      </w:pPr>
      <w:r>
        <w:rPr>
          <w:rFonts w:ascii="Arial" w:hAnsi="Arial" w:eastAsia="宋体" w:cs="Arial"/>
          <w:b/>
        </w:rPr>
        <w:t>B.4</w:t>
      </w:r>
      <w:bookmarkStart w:id="77" w:name="OLE_LINK20"/>
      <w:bookmarkStart w:id="78" w:name="OLE_LINK48"/>
      <w:bookmarkStart w:id="79" w:name="OLE_LINK19"/>
      <w:r>
        <w:rPr>
          <w:rFonts w:ascii="Arial" w:hAnsi="Arial" w:eastAsia="宋体" w:cs="Arial"/>
          <w:b/>
        </w:rPr>
        <w:tab/>
      </w:r>
      <w:bookmarkEnd w:id="77"/>
      <w:bookmarkEnd w:id="78"/>
      <w:bookmarkEnd w:id="79"/>
      <w:r>
        <w:rPr>
          <w:rFonts w:hint="eastAsia" w:ascii="Arial" w:hAnsi="Arial" w:eastAsia="宋体" w:cs="Arial"/>
          <w:b/>
        </w:rPr>
        <w:t>作为一部分组成辅助医疗材料的医疗器械</w:t>
      </w:r>
    </w:p>
    <w:p w14:paraId="2F1BD76D">
      <w:pPr>
        <w:snapToGrid w:val="0"/>
        <w:spacing w:line="300" w:lineRule="exact"/>
        <w:rPr>
          <w:rFonts w:ascii="Arial" w:hAnsi="Arial" w:eastAsia="宋体" w:cs="Arial"/>
        </w:rPr>
      </w:pPr>
    </w:p>
    <w:p w14:paraId="6B58A583">
      <w:pPr>
        <w:snapToGrid w:val="0"/>
        <w:spacing w:line="300" w:lineRule="exact"/>
        <w:ind w:left="714" w:leftChars="340"/>
        <w:rPr>
          <w:rFonts w:ascii="Arial" w:hAnsi="Arial" w:eastAsia="宋体" w:cs="Arial"/>
        </w:rPr>
      </w:pPr>
      <w:r>
        <w:rPr>
          <w:rFonts w:hint="eastAsia" w:ascii="Arial" w:hAnsi="Arial" w:eastAsia="宋体" w:cs="Arial"/>
        </w:rPr>
        <w:t>医疗器械指令和有源植入式医疗器械指令还对</w:t>
      </w:r>
      <w:bookmarkStart w:id="80" w:name="OLE_LINK30"/>
      <w:bookmarkStart w:id="81" w:name="OLE_LINK29"/>
      <w:r>
        <w:rPr>
          <w:rFonts w:hint="eastAsia" w:ascii="Arial" w:hAnsi="Arial" w:eastAsia="宋体" w:cs="Arial"/>
        </w:rPr>
        <w:t>一种特殊情形的</w:t>
      </w:r>
      <w:bookmarkEnd w:id="80"/>
      <w:bookmarkEnd w:id="81"/>
      <w:r>
        <w:rPr>
          <w:rFonts w:hint="eastAsia" w:ascii="Arial" w:hAnsi="Arial" w:eastAsia="宋体" w:cs="Arial"/>
        </w:rPr>
        <w:t>医疗器械做出了详细描述。这种医疗器械作为一部分组成辅助医疗材料，该物质可对医疗器械发挥辅助作用。</w:t>
      </w:r>
      <w:r>
        <w:rPr>
          <w:rFonts w:ascii="Arial" w:hAnsi="Arial" w:eastAsia="宋体" w:cs="Arial"/>
          <w:vertAlign w:val="superscript"/>
        </w:rPr>
        <w:t>18</w:t>
      </w:r>
    </w:p>
    <w:p w14:paraId="564059E6">
      <w:pPr>
        <w:snapToGrid w:val="0"/>
        <w:spacing w:line="300" w:lineRule="exact"/>
        <w:ind w:left="714" w:leftChars="340"/>
        <w:rPr>
          <w:rFonts w:ascii="Arial" w:hAnsi="Arial" w:eastAsia="宋体" w:cs="Arial"/>
        </w:rPr>
      </w:pPr>
    </w:p>
    <w:p w14:paraId="19D39C88">
      <w:pPr>
        <w:snapToGrid w:val="0"/>
        <w:spacing w:line="300" w:lineRule="exact"/>
        <w:ind w:left="714" w:leftChars="340"/>
        <w:rPr>
          <w:rFonts w:ascii="Arial" w:hAnsi="Arial" w:eastAsia="宋体" w:cs="Arial"/>
        </w:rPr>
      </w:pPr>
      <w:r>
        <w:rPr>
          <w:rFonts w:hint="eastAsia" w:ascii="Arial" w:hAnsi="Arial" w:eastAsia="宋体" w:cs="Arial"/>
        </w:rPr>
        <w:t>这种情形涉及一种特殊的医疗器械，其中含有一种作为一部分组成的医疗材料。该医疗材料如果单独使用，在药品指令第</w:t>
      </w:r>
      <w:r>
        <w:rPr>
          <w:rFonts w:ascii="Arial" w:hAnsi="Arial" w:eastAsia="宋体" w:cs="Arial"/>
        </w:rPr>
        <w:t>1</w:t>
      </w:r>
      <w:r>
        <w:rPr>
          <w:rFonts w:hint="eastAsia" w:ascii="Arial" w:hAnsi="Arial" w:eastAsia="宋体" w:cs="Arial"/>
        </w:rPr>
        <w:t>条款定义中可视为一种药品，而且该药品借助其对医疗器械功效的辅助作用更易对人体发挥作用。</w:t>
      </w:r>
    </w:p>
    <w:p w14:paraId="20AE7500">
      <w:pPr>
        <w:snapToGrid w:val="0"/>
        <w:spacing w:line="300" w:lineRule="exact"/>
        <w:ind w:left="714" w:leftChars="340"/>
        <w:rPr>
          <w:rFonts w:ascii="Arial" w:hAnsi="Arial" w:eastAsia="宋体" w:cs="Arial"/>
        </w:rPr>
      </w:pPr>
    </w:p>
    <w:p w14:paraId="1588D976">
      <w:pPr>
        <w:snapToGrid w:val="0"/>
        <w:spacing w:line="300" w:lineRule="exact"/>
        <w:ind w:left="714" w:leftChars="340"/>
        <w:rPr>
          <w:rFonts w:ascii="Arial" w:hAnsi="Arial" w:eastAsia="宋体" w:cs="Arial"/>
        </w:rPr>
      </w:pPr>
      <w:bookmarkStart w:id="82" w:name="OLE_LINK60"/>
      <w:bookmarkStart w:id="83" w:name="OLE_LINK56"/>
      <w:r>
        <w:rPr>
          <w:rFonts w:hint="eastAsia" w:ascii="Arial" w:hAnsi="Arial" w:eastAsia="宋体" w:cs="Arial"/>
        </w:rPr>
        <w:t>该医疗器械应根据医疗器械指令或有源植入式医疗器械指令进行评估和授权。</w:t>
      </w:r>
    </w:p>
    <w:bookmarkEnd w:id="82"/>
    <w:bookmarkEnd w:id="83"/>
    <w:p w14:paraId="29FF40D2">
      <w:pPr>
        <w:snapToGrid w:val="0"/>
        <w:spacing w:line="300" w:lineRule="exact"/>
        <w:ind w:left="714" w:leftChars="340"/>
        <w:rPr>
          <w:rFonts w:ascii="Arial" w:hAnsi="Arial" w:eastAsia="宋体" w:cs="Arial"/>
        </w:rPr>
      </w:pPr>
    </w:p>
    <w:p w14:paraId="67044CF0">
      <w:pPr>
        <w:snapToGrid w:val="0"/>
        <w:spacing w:line="300" w:lineRule="exact"/>
        <w:ind w:left="714" w:leftChars="340"/>
        <w:rPr>
          <w:rFonts w:ascii="Arial" w:hAnsi="Arial" w:eastAsia="宋体" w:cs="Arial"/>
        </w:rPr>
      </w:pPr>
      <w:r>
        <w:rPr>
          <w:rFonts w:hint="eastAsia" w:ascii="Arial" w:hAnsi="Arial" w:eastAsia="宋体" w:cs="Arial"/>
        </w:rPr>
        <w:t>注：该医疗器械中包含的物质必须满足下列</w:t>
      </w:r>
      <w:r>
        <w:rPr>
          <w:rFonts w:ascii="Arial" w:hAnsi="Arial" w:eastAsia="宋体" w:cs="Arial"/>
        </w:rPr>
        <w:t>3</w:t>
      </w:r>
      <w:r>
        <w:rPr>
          <w:rFonts w:hint="eastAsia" w:ascii="Arial" w:hAnsi="Arial" w:eastAsia="宋体" w:cs="Arial"/>
        </w:rPr>
        <w:t>个条件：</w:t>
      </w:r>
    </w:p>
    <w:p w14:paraId="72233080">
      <w:pPr>
        <w:snapToGrid w:val="0"/>
        <w:spacing w:line="300" w:lineRule="exact"/>
        <w:ind w:left="714" w:leftChars="340"/>
        <w:rPr>
          <w:rFonts w:ascii="Arial" w:hAnsi="Arial" w:eastAsia="宋体" w:cs="Arial"/>
        </w:rPr>
      </w:pPr>
    </w:p>
    <w:p w14:paraId="7C512F09">
      <w:pPr>
        <w:snapToGrid w:val="0"/>
        <w:spacing w:line="300" w:lineRule="exact"/>
        <w:ind w:firstLine="1272" w:firstLineChars="606"/>
        <w:rPr>
          <w:rFonts w:ascii="Arial" w:hAnsi="Arial" w:eastAsia="宋体" w:cs="Arial"/>
        </w:rPr>
      </w:pPr>
      <w:r>
        <w:rPr>
          <w:rFonts w:ascii="Arial" w:hAnsi="Arial" w:eastAsia="宋体" w:cs="Arial"/>
        </w:rPr>
        <w:t>-</w:t>
      </w:r>
      <w:r>
        <w:rPr>
          <w:rFonts w:hint="eastAsia" w:ascii="Arial" w:hAnsi="Arial" w:eastAsia="宋体" w:cs="Arial"/>
        </w:rPr>
        <w:t>该医疗材料如果单独使用可视为一种药品；</w:t>
      </w:r>
    </w:p>
    <w:p w14:paraId="363B87A1">
      <w:pPr>
        <w:snapToGrid w:val="0"/>
        <w:spacing w:line="300" w:lineRule="exact"/>
        <w:ind w:firstLine="1272" w:firstLineChars="606"/>
        <w:rPr>
          <w:rFonts w:ascii="Arial" w:hAnsi="Arial" w:eastAsia="宋体" w:cs="Arial"/>
        </w:rPr>
      </w:pPr>
      <w:r>
        <w:rPr>
          <w:rFonts w:ascii="Arial" w:hAnsi="Arial" w:eastAsia="宋体" w:cs="Arial"/>
        </w:rPr>
        <w:t>-</w:t>
      </w:r>
      <w:r>
        <w:rPr>
          <w:rFonts w:hint="eastAsia" w:ascii="Arial" w:hAnsi="Arial" w:eastAsia="宋体" w:cs="Arial"/>
        </w:rPr>
        <w:t>该医疗材料易于对人体发挥作用；</w:t>
      </w:r>
    </w:p>
    <w:p w14:paraId="35558F53">
      <w:pPr>
        <w:snapToGrid w:val="0"/>
        <w:spacing w:line="300" w:lineRule="exact"/>
        <w:ind w:firstLine="1272" w:firstLineChars="606"/>
        <w:rPr>
          <w:rFonts w:ascii="Arial" w:hAnsi="Arial" w:eastAsia="宋体" w:cs="Arial"/>
        </w:rPr>
      </w:pPr>
      <w:r>
        <w:rPr>
          <w:rFonts w:ascii="Arial" w:hAnsi="Arial" w:eastAsia="宋体" w:cs="Arial"/>
        </w:rPr>
        <w:t>-</w:t>
      </w:r>
      <w:r>
        <w:rPr>
          <w:rFonts w:hint="eastAsia" w:ascii="Arial" w:hAnsi="Arial" w:eastAsia="宋体" w:cs="Arial"/>
        </w:rPr>
        <w:t>该医疗材料的功效与医疗器械的功效相辅相成。</w:t>
      </w:r>
    </w:p>
    <w:p w14:paraId="3A89E817">
      <w:pPr>
        <w:snapToGrid w:val="0"/>
        <w:spacing w:line="300" w:lineRule="exact"/>
        <w:rPr>
          <w:rFonts w:ascii="Arial" w:hAnsi="Arial" w:eastAsia="宋体" w:cs="Arial"/>
        </w:rPr>
      </w:pPr>
    </w:p>
    <w:p w14:paraId="767AC43B">
      <w:pPr>
        <w:snapToGrid w:val="0"/>
        <w:spacing w:line="300" w:lineRule="exact"/>
        <w:ind w:left="714" w:leftChars="340"/>
        <w:rPr>
          <w:rFonts w:ascii="Arial" w:hAnsi="Arial" w:eastAsia="宋体" w:cs="Arial"/>
        </w:rPr>
      </w:pPr>
      <w:r>
        <w:rPr>
          <w:rFonts w:hint="eastAsia" w:ascii="Arial" w:hAnsi="Arial" w:eastAsia="宋体" w:cs="Arial"/>
        </w:rPr>
        <w:t>仅当为患者</w:t>
      </w:r>
      <w:r>
        <w:rPr>
          <w:rFonts w:hint="eastAsia" w:ascii="Arial" w:hAnsi="Arial" w:eastAsia="宋体" w:cs="Arial"/>
          <w:u w:val="single"/>
        </w:rPr>
        <w:t>给药</w:t>
      </w:r>
      <w:r>
        <w:rPr>
          <w:rFonts w:hint="eastAsia" w:ascii="Arial" w:hAnsi="Arial" w:eastAsia="宋体" w:cs="Arial"/>
        </w:rPr>
        <w:t>时（即使用、植入、敷用等）医疗器械和医疗材料以物理或化学方式组合时，则在</w:t>
      </w:r>
      <w:bookmarkStart w:id="84" w:name="OLE_LINK50"/>
      <w:bookmarkStart w:id="85" w:name="OLE_LINK49"/>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4</w:t>
      </w:r>
      <w:r>
        <w:rPr>
          <w:rFonts w:hint="eastAsia" w:ascii="Arial" w:hAnsi="Arial" w:eastAsia="宋体" w:cs="Arial"/>
        </w:rPr>
        <w:t>）条款和有源植入式医疗器械指令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4</w:t>
      </w:r>
      <w:r>
        <w:rPr>
          <w:rFonts w:hint="eastAsia" w:ascii="Arial" w:hAnsi="Arial" w:eastAsia="宋体" w:cs="Arial"/>
        </w:rPr>
        <w:t>）条款</w:t>
      </w:r>
      <w:bookmarkEnd w:id="84"/>
      <w:bookmarkEnd w:id="85"/>
      <w:r>
        <w:rPr>
          <w:rFonts w:hint="eastAsia" w:ascii="Arial" w:hAnsi="Arial" w:eastAsia="宋体" w:cs="Arial"/>
        </w:rPr>
        <w:t>定义范围内，一种医疗器械中可包含一种作为一部分组成的医疗材料。</w:t>
      </w:r>
    </w:p>
    <w:p w14:paraId="4746B90D">
      <w:pPr>
        <w:snapToGrid w:val="0"/>
        <w:spacing w:line="300" w:lineRule="exact"/>
        <w:rPr>
          <w:rFonts w:ascii="Arial" w:hAnsi="Arial" w:eastAsia="宋体" w:cs="Arial"/>
        </w:rPr>
      </w:pPr>
    </w:p>
    <w:p w14:paraId="1734E6A1">
      <w:pPr>
        <w:snapToGrid w:val="0"/>
        <w:spacing w:line="300" w:lineRule="exact"/>
        <w:ind w:left="698" w:hanging="698" w:hangingChars="331"/>
        <w:rPr>
          <w:rFonts w:ascii="Arial" w:hAnsi="Arial" w:eastAsia="宋体" w:cs="Arial"/>
          <w:b/>
        </w:rPr>
      </w:pPr>
      <w:r>
        <w:rPr>
          <w:rFonts w:ascii="Arial" w:hAnsi="Arial" w:eastAsia="宋体" w:cs="Arial"/>
          <w:b/>
        </w:rPr>
        <w:t>B.4.1</w:t>
      </w:r>
      <w:r>
        <w:rPr>
          <w:rFonts w:ascii="Arial" w:hAnsi="Arial" w:eastAsia="宋体" w:cs="Arial"/>
          <w:b/>
        </w:rPr>
        <w:tab/>
      </w:r>
      <w:r>
        <w:rPr>
          <w:rFonts w:hint="eastAsia" w:ascii="Arial" w:hAnsi="Arial" w:eastAsia="宋体" w:cs="Arial"/>
          <w:b/>
        </w:rPr>
        <w:t>作为一部分组成辅助医疗材料的医疗器械例证</w:t>
      </w:r>
    </w:p>
    <w:p w14:paraId="4F76B4E4">
      <w:pPr>
        <w:snapToGrid w:val="0"/>
        <w:spacing w:line="300" w:lineRule="exact"/>
        <w:rPr>
          <w:rFonts w:ascii="Arial" w:hAnsi="Arial" w:eastAsia="宋体" w:cs="Arial"/>
        </w:rPr>
      </w:pPr>
    </w:p>
    <w:p w14:paraId="0F432E61">
      <w:pPr>
        <w:pStyle w:val="12"/>
        <w:numPr>
          <w:ilvl w:val="0"/>
          <w:numId w:val="4"/>
        </w:numPr>
        <w:snapToGrid w:val="0"/>
        <w:spacing w:line="300" w:lineRule="exact"/>
        <w:ind w:left="993" w:leftChars="340" w:hanging="279" w:hangingChars="133"/>
        <w:rPr>
          <w:rFonts w:ascii="Arial" w:hAnsi="Arial" w:eastAsia="宋体" w:cs="Arial"/>
          <w:i/>
        </w:rPr>
      </w:pPr>
      <w:r>
        <w:rPr>
          <w:rFonts w:hint="eastAsia" w:ascii="Arial" w:hAnsi="Arial" w:eastAsia="宋体" w:cs="Arial"/>
        </w:rPr>
        <w:t>涂有肝素或抗生素的导管，</w:t>
      </w:r>
    </w:p>
    <w:p w14:paraId="384836A3">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含有抗生素的骨水泥，</w:t>
      </w:r>
    </w:p>
    <w:p w14:paraId="66AC4881">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含有起辅助作用医疗材料的根管填充料，</w:t>
      </w:r>
    </w:p>
    <w:p w14:paraId="578B1AC4">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含局部麻醉剂的软组织填充料，</w:t>
      </w:r>
    </w:p>
    <w:p w14:paraId="74593EEB">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用于修复骨质缺损的骨缺损填充料。该器械的主要作用是一种物理作用或作为基质使用，其为骨传导提供了一个实体和支架。此时器械中额外包含一种医疗材料是通过增强骨细胞的生长辅助和补充基质的作用。在该情况下，医疗材料的辅助性质是由基质本身的性能以及因该物质的存在而使骨细胞生长增强的程度所决定的。当该医疗材料有如此效应以至于不能清晰确定其辅助性质时，应根据给药系统的设计理念考虑该产品的整体定义。</w:t>
      </w:r>
    </w:p>
    <w:p w14:paraId="5413FE9C">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涂有杀精剂的避孕套，</w:t>
      </w:r>
    </w:p>
    <w:p w14:paraId="4055261D">
      <w:pPr>
        <w:snapToGrid w:val="0"/>
        <w:spacing w:line="300" w:lineRule="auto"/>
        <w:rPr>
          <w:rFonts w:ascii="Arial" w:hAnsi="Arial" w:eastAsia="宋体" w:cs="Arial"/>
        </w:rPr>
      </w:pPr>
    </w:p>
    <w:p w14:paraId="477B39D9">
      <w:pPr>
        <w:snapToGrid w:val="0"/>
        <w:spacing w:line="300" w:lineRule="auto"/>
        <w:rPr>
          <w:rFonts w:ascii="Arial" w:hAnsi="Arial" w:eastAsia="宋体" w:cs="Arial"/>
        </w:rPr>
      </w:pPr>
      <w:r>
        <w:rPr>
          <w:rFonts w:ascii="Arial" w:hAnsi="Arial" w:eastAsia="宋体" w:cs="Arial"/>
        </w:rPr>
        <w:t>___________________________________</w:t>
      </w:r>
    </w:p>
    <w:p w14:paraId="614E88E2">
      <w:pPr>
        <w:snapToGrid w:val="0"/>
        <w:spacing w:line="300" w:lineRule="auto"/>
        <w:rPr>
          <w:rFonts w:ascii="Arial" w:hAnsi="Arial" w:eastAsia="宋体" w:cs="Arial"/>
        </w:rPr>
      </w:pPr>
      <w:r>
        <w:rPr>
          <w:rFonts w:ascii="Arial" w:hAnsi="Arial" w:eastAsia="宋体" w:cs="Arial"/>
          <w:vertAlign w:val="superscript"/>
        </w:rPr>
        <w:t>18</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4</w:t>
      </w:r>
      <w:r>
        <w:rPr>
          <w:rFonts w:hint="eastAsia" w:ascii="Arial" w:hAnsi="Arial" w:eastAsia="宋体" w:cs="Arial"/>
        </w:rPr>
        <w:t>）条款和有源植入式医疗器械指令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4</w:t>
      </w:r>
      <w:r>
        <w:rPr>
          <w:rFonts w:hint="eastAsia" w:ascii="Arial" w:hAnsi="Arial" w:eastAsia="宋体" w:cs="Arial"/>
        </w:rPr>
        <w:t>）条款</w:t>
      </w:r>
    </w:p>
    <w:p w14:paraId="5C0B22A2">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类固醇涂层尖端电极，</w:t>
      </w:r>
    </w:p>
    <w:p w14:paraId="70A2B901">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带有抗菌制剂的伤口敷料、手术铺巾或屏障铺巾（包括薄纱敷料），</w:t>
      </w:r>
    </w:p>
    <w:p w14:paraId="475A8969">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含铜或银的宫内避孕用具。</w:t>
      </w:r>
    </w:p>
    <w:p w14:paraId="06644A2C">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眼科冲洗液，主要用于冲洗眼部，其中含有支持角膜内皮细胞代谢的药物成分。</w:t>
      </w:r>
    </w:p>
    <w:p w14:paraId="1D375BEB">
      <w:pPr>
        <w:pStyle w:val="12"/>
        <w:numPr>
          <w:ilvl w:val="0"/>
          <w:numId w:val="4"/>
        </w:numPr>
        <w:snapToGrid w:val="0"/>
        <w:spacing w:line="300" w:lineRule="exact"/>
        <w:ind w:left="993" w:leftChars="340" w:hanging="279" w:hangingChars="133"/>
        <w:rPr>
          <w:rFonts w:ascii="Arial" w:hAnsi="Arial" w:eastAsia="宋体" w:cs="Arial"/>
        </w:rPr>
      </w:pPr>
      <w:r>
        <w:rPr>
          <w:rFonts w:hint="eastAsia" w:ascii="Arial" w:hAnsi="Arial" w:eastAsia="宋体" w:cs="Arial"/>
        </w:rPr>
        <w:t>药物洗脱冠状动脉支架</w:t>
      </w:r>
    </w:p>
    <w:p w14:paraId="77E171DD">
      <w:pPr>
        <w:snapToGrid w:val="0"/>
        <w:spacing w:line="300" w:lineRule="auto"/>
        <w:rPr>
          <w:rFonts w:ascii="Arial" w:hAnsi="Arial" w:eastAsia="宋体" w:cs="Arial"/>
        </w:rPr>
      </w:pPr>
    </w:p>
    <w:p w14:paraId="0678855C">
      <w:pPr>
        <w:snapToGrid w:val="0"/>
        <w:spacing w:line="300" w:lineRule="exact"/>
        <w:ind w:left="714" w:leftChars="340"/>
        <w:rPr>
          <w:rFonts w:ascii="Arial" w:hAnsi="Arial" w:eastAsia="宋体" w:cs="Arial"/>
        </w:rPr>
      </w:pPr>
      <w:r>
        <w:rPr>
          <w:rFonts w:hint="eastAsia" w:ascii="Arial" w:hAnsi="Arial" w:eastAsia="宋体" w:cs="Arial"/>
        </w:rPr>
        <w:t>应注意，仅有化学品涂层的产品并不意味着该化学品是医疗材料。如羟磷灰石，经常用作骨科和牙科植入物的涂层，但并不将其视为医疗材料。其他正在使用的涂层（如</w:t>
      </w:r>
      <w:r>
        <w:rPr>
          <w:rFonts w:ascii="Arial" w:hAnsi="Arial" w:eastAsia="宋体" w:cs="Arial"/>
        </w:rPr>
        <w:t>hydromers</w:t>
      </w:r>
      <w:r>
        <w:rPr>
          <w:rFonts w:hint="eastAsia" w:ascii="Arial" w:hAnsi="Arial" w:eastAsia="宋体" w:cs="Arial"/>
        </w:rPr>
        <w:t>和磷酰胆碱）不属于医疗材料。</w:t>
      </w:r>
    </w:p>
    <w:p w14:paraId="3CD70916">
      <w:pPr>
        <w:snapToGrid w:val="0"/>
        <w:spacing w:line="300" w:lineRule="auto"/>
        <w:rPr>
          <w:rFonts w:ascii="Arial" w:hAnsi="Arial" w:eastAsia="宋体" w:cs="Arial"/>
        </w:rPr>
      </w:pPr>
    </w:p>
    <w:p w14:paraId="37336F04">
      <w:pPr>
        <w:snapToGrid w:val="0"/>
        <w:spacing w:line="300" w:lineRule="exact"/>
        <w:ind w:left="698" w:hanging="698" w:hangingChars="331"/>
        <w:rPr>
          <w:rFonts w:ascii="Arial" w:hAnsi="Arial" w:eastAsia="宋体" w:cs="Arial"/>
          <w:b/>
        </w:rPr>
      </w:pPr>
      <w:r>
        <w:rPr>
          <w:rFonts w:ascii="Arial" w:hAnsi="Arial" w:eastAsia="宋体" w:cs="Arial"/>
          <w:b/>
        </w:rPr>
        <w:t>B.5</w:t>
      </w:r>
      <w:r>
        <w:rPr>
          <w:rFonts w:ascii="Arial" w:hAnsi="Arial" w:eastAsia="宋体" w:cs="Arial"/>
          <w:b/>
        </w:rPr>
        <w:tab/>
      </w:r>
      <w:r>
        <w:rPr>
          <w:rFonts w:hint="eastAsia" w:ascii="Arial" w:hAnsi="Arial" w:eastAsia="宋体" w:cs="Arial"/>
          <w:b/>
        </w:rPr>
        <w:t>作为一部分组成辅助血液衍生品的医疗器械</w:t>
      </w:r>
    </w:p>
    <w:p w14:paraId="7AF9FCD3">
      <w:pPr>
        <w:snapToGrid w:val="0"/>
        <w:spacing w:line="300" w:lineRule="auto"/>
        <w:rPr>
          <w:rFonts w:ascii="Arial" w:hAnsi="Arial" w:eastAsia="宋体" w:cs="Arial"/>
        </w:rPr>
      </w:pPr>
    </w:p>
    <w:p w14:paraId="0FA75F6E">
      <w:pPr>
        <w:snapToGrid w:val="0"/>
        <w:spacing w:line="300" w:lineRule="exact"/>
        <w:ind w:left="714" w:leftChars="340"/>
        <w:rPr>
          <w:rFonts w:ascii="Arial" w:hAnsi="Arial" w:eastAsia="宋体" w:cs="Arial"/>
        </w:rPr>
      </w:pPr>
      <w:r>
        <w:rPr>
          <w:rFonts w:hint="eastAsia" w:ascii="Arial" w:hAnsi="Arial" w:eastAsia="宋体" w:cs="Arial"/>
        </w:rPr>
        <w:t>一种医疗器械或有源植入式医疗器械作为一部分组成的物质时适用同样规定。该物质如果单独使用，在药品指令第</w:t>
      </w:r>
      <w:r>
        <w:rPr>
          <w:rFonts w:ascii="Arial" w:hAnsi="Arial" w:eastAsia="宋体" w:cs="Arial"/>
        </w:rPr>
        <w:t>1</w:t>
      </w:r>
      <w:r>
        <w:rPr>
          <w:rFonts w:hint="eastAsia" w:ascii="Arial" w:hAnsi="Arial" w:eastAsia="宋体" w:cs="Arial"/>
        </w:rPr>
        <w:t>条款定义范围内可视为一种药品成分或衍生于人类血或人类血浆的药品，而且该物质借助其对医疗器械功效的辅助作用更易对人体发挥作用。</w:t>
      </w:r>
    </w:p>
    <w:p w14:paraId="2BAA6332">
      <w:pPr>
        <w:snapToGrid w:val="0"/>
        <w:spacing w:line="300" w:lineRule="auto"/>
        <w:rPr>
          <w:rFonts w:ascii="Arial" w:hAnsi="Arial" w:eastAsia="宋体" w:cs="Arial"/>
        </w:rPr>
      </w:pPr>
    </w:p>
    <w:p w14:paraId="577E0127">
      <w:pPr>
        <w:snapToGrid w:val="0"/>
        <w:spacing w:line="300" w:lineRule="exact"/>
        <w:ind w:left="714" w:leftChars="340"/>
        <w:rPr>
          <w:rFonts w:ascii="Arial" w:hAnsi="Arial" w:eastAsia="宋体" w:cs="Arial"/>
          <w:vertAlign w:val="superscript"/>
        </w:rPr>
      </w:pPr>
      <w:r>
        <w:rPr>
          <w:rFonts w:hint="eastAsia" w:ascii="Arial" w:hAnsi="Arial" w:eastAsia="宋体" w:cs="Arial"/>
        </w:rPr>
        <w:t>该类医疗器械应根据医疗器械指令或有源植入式医疗器械指令进行评估和授权。</w:t>
      </w:r>
      <w:r>
        <w:rPr>
          <w:rFonts w:ascii="Arial" w:hAnsi="Arial" w:eastAsia="宋体" w:cs="Arial"/>
          <w:vertAlign w:val="superscript"/>
        </w:rPr>
        <w:t>19</w:t>
      </w:r>
    </w:p>
    <w:p w14:paraId="4E772EFF">
      <w:pPr>
        <w:snapToGrid w:val="0"/>
        <w:spacing w:line="300" w:lineRule="auto"/>
        <w:rPr>
          <w:rFonts w:ascii="Arial" w:hAnsi="Arial" w:eastAsia="宋体" w:cs="Arial"/>
        </w:rPr>
      </w:pPr>
    </w:p>
    <w:p w14:paraId="572C4376">
      <w:pPr>
        <w:pStyle w:val="12"/>
        <w:numPr>
          <w:ilvl w:val="0"/>
          <w:numId w:val="2"/>
        </w:numPr>
        <w:snapToGrid w:val="0"/>
        <w:spacing w:line="300" w:lineRule="auto"/>
        <w:ind w:firstLineChars="0"/>
        <w:rPr>
          <w:rFonts w:ascii="Arial" w:hAnsi="Arial" w:eastAsia="宋体" w:cs="Arial"/>
          <w:b/>
        </w:rPr>
      </w:pPr>
      <w:r>
        <w:rPr>
          <w:rFonts w:hint="eastAsia" w:ascii="Arial" w:hAnsi="Arial" w:eastAsia="宋体" w:cs="Arial"/>
          <w:b/>
        </w:rPr>
        <w:t>作为一部分组成辅助医疗材料或辅助血液衍生品的医疗器械协商规程</w:t>
      </w:r>
    </w:p>
    <w:p w14:paraId="1CCF0B0E">
      <w:pPr>
        <w:tabs>
          <w:tab w:val="left" w:pos="1890"/>
        </w:tabs>
        <w:snapToGrid w:val="0"/>
        <w:spacing w:line="300" w:lineRule="auto"/>
        <w:rPr>
          <w:rFonts w:ascii="Arial" w:hAnsi="Arial" w:eastAsia="宋体" w:cs="Arial"/>
        </w:rPr>
      </w:pPr>
      <w:r>
        <w:rPr>
          <w:rFonts w:ascii="Arial" w:hAnsi="Arial" w:eastAsia="宋体" w:cs="Arial"/>
        </w:rPr>
        <w:tab/>
      </w:r>
    </w:p>
    <w:p w14:paraId="280FB7AC">
      <w:pPr>
        <w:snapToGrid w:val="0"/>
        <w:spacing w:line="300" w:lineRule="auto"/>
        <w:ind w:left="712" w:leftChars="339" w:firstLine="1"/>
        <w:rPr>
          <w:rFonts w:ascii="Arial" w:hAnsi="Arial" w:eastAsia="宋体" w:cs="Arial"/>
          <w:b/>
        </w:rPr>
      </w:pPr>
      <w:r>
        <w:rPr>
          <w:rFonts w:ascii="Arial" w:hAnsi="Arial" w:eastAsia="宋体" w:cs="Arial"/>
          <w:b/>
        </w:rPr>
        <w:t>C.1</w:t>
      </w:r>
      <w:r>
        <w:rPr>
          <w:rFonts w:ascii="Arial" w:hAnsi="Arial" w:eastAsia="宋体" w:cs="Arial"/>
          <w:b/>
        </w:rPr>
        <w:tab/>
      </w:r>
      <w:bookmarkStart w:id="86" w:name="OLE_LINK74"/>
      <w:bookmarkStart w:id="87" w:name="OLE_LINK73"/>
      <w:r>
        <w:rPr>
          <w:rFonts w:hint="eastAsia" w:ascii="Arial" w:hAnsi="Arial" w:eastAsia="宋体" w:cs="Arial"/>
          <w:b/>
        </w:rPr>
        <w:t>作为一部分组成辅助医疗材料</w:t>
      </w:r>
      <w:bookmarkEnd w:id="86"/>
      <w:bookmarkEnd w:id="87"/>
      <w:r>
        <w:rPr>
          <w:rFonts w:hint="eastAsia" w:ascii="Arial" w:hAnsi="Arial" w:eastAsia="宋体" w:cs="Arial"/>
          <w:b/>
        </w:rPr>
        <w:t>或辅助血液衍生品的医疗器械协商规程的目的</w:t>
      </w:r>
    </w:p>
    <w:p w14:paraId="485D9D75">
      <w:pPr>
        <w:snapToGrid w:val="0"/>
        <w:spacing w:line="300" w:lineRule="auto"/>
        <w:rPr>
          <w:rFonts w:ascii="Arial" w:hAnsi="Arial" w:eastAsia="宋体" w:cs="Arial"/>
        </w:rPr>
      </w:pPr>
    </w:p>
    <w:p w14:paraId="6D869742">
      <w:pPr>
        <w:snapToGrid w:val="0"/>
        <w:spacing w:line="300" w:lineRule="auto"/>
        <w:rPr>
          <w:rFonts w:ascii="Arial" w:hAnsi="Arial" w:eastAsia="宋体" w:cs="Arial"/>
        </w:rPr>
      </w:pPr>
    </w:p>
    <w:p w14:paraId="4F95AF33">
      <w:pPr>
        <w:snapToGrid w:val="0"/>
        <w:spacing w:line="300" w:lineRule="auto"/>
        <w:rPr>
          <w:rFonts w:ascii="Arial" w:hAnsi="Arial" w:eastAsia="宋体" w:cs="Arial"/>
        </w:rPr>
      </w:pPr>
    </w:p>
    <w:p w14:paraId="4D615A1D">
      <w:pPr>
        <w:snapToGrid w:val="0"/>
        <w:spacing w:line="300" w:lineRule="auto"/>
        <w:rPr>
          <w:rFonts w:ascii="Arial" w:hAnsi="Arial" w:eastAsia="宋体" w:cs="Arial"/>
        </w:rPr>
      </w:pPr>
    </w:p>
    <w:p w14:paraId="79AC8E62">
      <w:pPr>
        <w:snapToGrid w:val="0"/>
        <w:spacing w:line="300" w:lineRule="auto"/>
        <w:rPr>
          <w:rFonts w:ascii="Arial" w:hAnsi="Arial" w:eastAsia="宋体" w:cs="Arial"/>
        </w:rPr>
      </w:pPr>
    </w:p>
    <w:p w14:paraId="17AFCAE0">
      <w:pPr>
        <w:snapToGrid w:val="0"/>
        <w:spacing w:line="300" w:lineRule="auto"/>
        <w:rPr>
          <w:rFonts w:ascii="Arial" w:hAnsi="Arial" w:eastAsia="宋体" w:cs="Arial"/>
        </w:rPr>
      </w:pPr>
    </w:p>
    <w:p w14:paraId="54F8A5BF">
      <w:pPr>
        <w:snapToGrid w:val="0"/>
        <w:spacing w:line="300" w:lineRule="auto"/>
        <w:rPr>
          <w:rFonts w:ascii="Arial" w:hAnsi="Arial" w:eastAsia="宋体" w:cs="Arial"/>
        </w:rPr>
      </w:pPr>
    </w:p>
    <w:p w14:paraId="3F20CC06">
      <w:pPr>
        <w:snapToGrid w:val="0"/>
        <w:spacing w:line="300" w:lineRule="auto"/>
        <w:rPr>
          <w:rFonts w:ascii="Arial" w:hAnsi="Arial" w:eastAsia="宋体" w:cs="Arial"/>
        </w:rPr>
      </w:pPr>
    </w:p>
    <w:p w14:paraId="74860972">
      <w:pPr>
        <w:snapToGrid w:val="0"/>
        <w:spacing w:line="300" w:lineRule="auto"/>
        <w:rPr>
          <w:rFonts w:ascii="Arial" w:hAnsi="Arial" w:eastAsia="宋体" w:cs="Arial"/>
        </w:rPr>
      </w:pPr>
    </w:p>
    <w:p w14:paraId="38BCA4DA">
      <w:pPr>
        <w:snapToGrid w:val="0"/>
        <w:spacing w:line="300" w:lineRule="auto"/>
        <w:rPr>
          <w:rFonts w:ascii="Arial" w:hAnsi="Arial" w:eastAsia="宋体" w:cs="Arial"/>
        </w:rPr>
      </w:pPr>
      <w:r>
        <w:rPr>
          <w:rFonts w:ascii="Arial" w:hAnsi="Arial" w:eastAsia="宋体" w:cs="Arial"/>
        </w:rPr>
        <w:t>____________________________________</w:t>
      </w:r>
    </w:p>
    <w:p w14:paraId="15044FD3">
      <w:pPr>
        <w:snapToGrid w:val="0"/>
        <w:spacing w:line="300" w:lineRule="auto"/>
        <w:rPr>
          <w:rFonts w:ascii="Arial" w:hAnsi="Arial" w:eastAsia="宋体" w:cs="Arial"/>
        </w:rPr>
      </w:pPr>
      <w:r>
        <w:rPr>
          <w:rFonts w:ascii="Arial" w:hAnsi="Arial" w:eastAsia="宋体" w:cs="Arial"/>
          <w:vertAlign w:val="superscript"/>
        </w:rPr>
        <w:t>19</w:t>
      </w:r>
      <w:r>
        <w:rPr>
          <w:rFonts w:hint="eastAsia" w:ascii="Arial" w:hAnsi="Arial" w:eastAsia="宋体" w:cs="Arial"/>
        </w:rPr>
        <w:t>医疗器械指令</w:t>
      </w:r>
      <w:r>
        <w:rPr>
          <w:rFonts w:ascii="Arial" w:hAnsi="Arial" w:eastAsia="宋体" w:cs="Arial"/>
        </w:rPr>
        <w:t>1</w:t>
      </w:r>
      <w:r>
        <w:rPr>
          <w:rFonts w:hint="eastAsia" w:ascii="Arial" w:hAnsi="Arial" w:eastAsia="宋体" w:cs="Arial"/>
        </w:rPr>
        <w:t>（</w:t>
      </w:r>
      <w:r>
        <w:rPr>
          <w:rFonts w:ascii="Arial" w:hAnsi="Arial" w:eastAsia="宋体" w:cs="Arial"/>
        </w:rPr>
        <w:t>4a</w:t>
      </w:r>
      <w:r>
        <w:rPr>
          <w:rFonts w:hint="eastAsia" w:ascii="Arial" w:hAnsi="Arial" w:eastAsia="宋体" w:cs="Arial"/>
        </w:rPr>
        <w:t>）条款和有源植入式医疗器械指令</w:t>
      </w:r>
      <w:r>
        <w:rPr>
          <w:rFonts w:ascii="Arial" w:hAnsi="Arial" w:eastAsia="宋体" w:cs="Arial"/>
        </w:rPr>
        <w:t>1</w:t>
      </w:r>
      <w:r>
        <w:rPr>
          <w:rFonts w:hint="eastAsia" w:ascii="Arial" w:hAnsi="Arial" w:eastAsia="宋体" w:cs="Arial"/>
        </w:rPr>
        <w:t>（</w:t>
      </w:r>
      <w:r>
        <w:rPr>
          <w:rFonts w:ascii="Arial" w:hAnsi="Arial" w:eastAsia="宋体" w:cs="Arial"/>
        </w:rPr>
        <w:t>4a</w:t>
      </w:r>
      <w:r>
        <w:rPr>
          <w:rFonts w:hint="eastAsia" w:ascii="Arial" w:hAnsi="Arial" w:eastAsia="宋体" w:cs="Arial"/>
        </w:rPr>
        <w:t>）条款</w:t>
      </w:r>
    </w:p>
    <w:p w14:paraId="4F4693EC">
      <w:pPr>
        <w:widowControl/>
        <w:jc w:val="left"/>
        <w:rPr>
          <w:rFonts w:ascii="Arial" w:hAnsi="Arial" w:eastAsia="宋体" w:cs="Arial"/>
        </w:rPr>
      </w:pPr>
      <w:bookmarkStart w:id="88" w:name="OLE_LINK94"/>
      <w:bookmarkStart w:id="89" w:name="OLE_LINK93"/>
      <w:r>
        <w:rPr>
          <w:rFonts w:ascii="Arial" w:hAnsi="Arial" w:eastAsia="宋体" w:cs="Arial"/>
        </w:rPr>
        <w:br w:type="page"/>
      </w:r>
    </w:p>
    <w:p w14:paraId="26852E0D">
      <w:pPr>
        <w:snapToGrid w:val="0"/>
        <w:spacing w:line="300" w:lineRule="exact"/>
        <w:ind w:left="714" w:leftChars="340"/>
        <w:rPr>
          <w:rFonts w:ascii="Arial" w:hAnsi="Arial" w:eastAsia="宋体" w:cs="Arial"/>
        </w:rPr>
      </w:pPr>
      <w:r>
        <w:rPr>
          <w:rFonts w:hint="eastAsia" w:ascii="Arial" w:hAnsi="Arial" w:eastAsia="宋体" w:cs="Arial"/>
        </w:rPr>
        <w:t>对作为一部分组成辅助医疗材料的医疗器械而言，对该医疗材料作为医疗器械组成部分的有用性进行验证并考虑该器械的预期用途后，公告机构将征求欧盟成员国指定的一家主管机构或欧盟医药管理局的科学评价，特别是通过其委员会根据欧盟委员会第</w:t>
      </w:r>
      <w:r>
        <w:rPr>
          <w:rFonts w:ascii="Arial" w:hAnsi="Arial" w:eastAsia="宋体" w:cs="Arial"/>
        </w:rPr>
        <w:t>726/2004</w:t>
      </w:r>
      <w:r>
        <w:rPr>
          <w:rFonts w:hint="eastAsia" w:ascii="Arial" w:hAnsi="Arial" w:eastAsia="宋体" w:cs="Arial"/>
        </w:rPr>
        <w:t>号法规</w:t>
      </w:r>
      <w:bookmarkStart w:id="90" w:name="OLE_LINK91"/>
      <w:r>
        <w:rPr>
          <w:rFonts w:ascii="Arial" w:hAnsi="Arial" w:eastAsia="宋体" w:cs="Arial"/>
          <w:vertAlign w:val="superscript"/>
        </w:rPr>
        <w:t>20</w:t>
      </w:r>
      <w:bookmarkEnd w:id="90"/>
      <w:r>
        <w:rPr>
          <w:rFonts w:hint="eastAsia" w:ascii="Arial" w:hAnsi="Arial" w:eastAsia="宋体" w:cs="Arial"/>
        </w:rPr>
        <w:t>对该物质的性质和安全性（包括该物质掺入器械后的临床收益</w:t>
      </w:r>
      <w:r>
        <w:rPr>
          <w:rFonts w:ascii="Arial" w:hAnsi="Arial" w:eastAsia="宋体" w:cs="Arial"/>
        </w:rPr>
        <w:t>/</w:t>
      </w:r>
      <w:r>
        <w:rPr>
          <w:rFonts w:hint="eastAsia" w:ascii="Arial" w:hAnsi="Arial" w:eastAsia="宋体" w:cs="Arial"/>
        </w:rPr>
        <w:t>风险）进行评价。</w:t>
      </w:r>
      <w:r>
        <w:rPr>
          <w:rFonts w:ascii="Arial" w:hAnsi="Arial" w:eastAsia="宋体" w:cs="Arial"/>
          <w:vertAlign w:val="superscript"/>
        </w:rPr>
        <w:t>21</w:t>
      </w:r>
    </w:p>
    <w:bookmarkEnd w:id="88"/>
    <w:bookmarkEnd w:id="89"/>
    <w:p w14:paraId="2A668EB8">
      <w:pPr>
        <w:snapToGrid w:val="0"/>
        <w:spacing w:line="300" w:lineRule="exact"/>
        <w:ind w:left="714" w:leftChars="340"/>
        <w:rPr>
          <w:rFonts w:ascii="Arial" w:hAnsi="Arial" w:eastAsia="宋体" w:cs="Arial"/>
        </w:rPr>
      </w:pPr>
    </w:p>
    <w:p w14:paraId="4071564F">
      <w:pPr>
        <w:snapToGrid w:val="0"/>
        <w:spacing w:line="300" w:lineRule="exact"/>
        <w:ind w:left="714" w:leftChars="340"/>
        <w:rPr>
          <w:rFonts w:ascii="Arial" w:hAnsi="Arial" w:eastAsia="宋体" w:cs="Arial"/>
        </w:rPr>
      </w:pPr>
      <w:r>
        <w:rPr>
          <w:rFonts w:hint="eastAsia" w:ascii="Arial" w:hAnsi="Arial" w:eastAsia="宋体" w:cs="Arial"/>
        </w:rPr>
        <w:t>对作为一部分组成辅助血液衍生品的医疗器械而言，对该物质作为医疗器械组成部分的有用性进行验证并考虑该器械的预期用途后，主管机构将征求欧盟医药管理局的科学评价，特别是通过其委员会对该物质的性质和安全性（包括该人类血衍生品掺入器械后的临床收益/风险）进行评价。</w:t>
      </w:r>
      <w:r>
        <w:rPr>
          <w:rFonts w:ascii="Arial" w:hAnsi="Arial" w:eastAsia="宋体" w:cs="Arial"/>
          <w:vertAlign w:val="superscript"/>
        </w:rPr>
        <w:t>22</w:t>
      </w:r>
    </w:p>
    <w:p w14:paraId="16DD2D68">
      <w:pPr>
        <w:snapToGrid w:val="0"/>
        <w:spacing w:line="300" w:lineRule="exact"/>
        <w:ind w:left="714" w:leftChars="340"/>
        <w:rPr>
          <w:rFonts w:ascii="Arial" w:hAnsi="Arial" w:eastAsia="宋体" w:cs="Arial"/>
        </w:rPr>
      </w:pPr>
    </w:p>
    <w:p w14:paraId="7285F5EA">
      <w:pPr>
        <w:snapToGrid w:val="0"/>
        <w:spacing w:line="300" w:lineRule="exact"/>
        <w:ind w:left="714" w:leftChars="340"/>
        <w:rPr>
          <w:rFonts w:ascii="Arial" w:hAnsi="Arial" w:eastAsia="宋体" w:cs="Arial"/>
        </w:rPr>
      </w:pPr>
      <w:r>
        <w:rPr>
          <w:rFonts w:hint="eastAsia" w:ascii="Arial" w:hAnsi="Arial" w:eastAsia="宋体" w:cs="Arial"/>
          <w:b/>
        </w:rPr>
        <w:t>注：</w:t>
      </w:r>
      <w:r>
        <w:rPr>
          <w:rFonts w:hint="eastAsia" w:ascii="Arial" w:hAnsi="Arial" w:eastAsia="宋体" w:cs="Arial"/>
        </w:rPr>
        <w:t>该协商过程仅适用于内含一种物质的器械。该物质借助其对器械功效的辅助作用更易对人体发挥作用。因此，以一种隐形眼镜溶液为例，其中含有一种防腐剂，该防腐剂不借助其对该器械功效的辅助作用而对人体发挥作用，但其目的是保护溶液。这种溶液不适用该规程。</w:t>
      </w:r>
    </w:p>
    <w:p w14:paraId="7D91C128">
      <w:pPr>
        <w:snapToGrid w:val="0"/>
        <w:spacing w:line="300" w:lineRule="exact"/>
        <w:ind w:left="714" w:leftChars="340"/>
        <w:rPr>
          <w:rFonts w:ascii="Arial" w:hAnsi="Arial" w:eastAsia="宋体" w:cs="Arial"/>
        </w:rPr>
      </w:pPr>
    </w:p>
    <w:p w14:paraId="6C45D767">
      <w:pPr>
        <w:snapToGrid w:val="0"/>
        <w:spacing w:line="300" w:lineRule="exact"/>
        <w:ind w:left="714" w:leftChars="340"/>
        <w:rPr>
          <w:rFonts w:ascii="Arial" w:hAnsi="Arial" w:eastAsia="宋体" w:cs="Arial"/>
        </w:rPr>
      </w:pPr>
      <w:r>
        <w:rPr>
          <w:rFonts w:hint="eastAsia" w:ascii="Arial" w:hAnsi="Arial" w:eastAsia="宋体" w:cs="Arial"/>
        </w:rPr>
        <w:t>根据医疗器械指令附录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节和有源植入式医疗器械指令附录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节的规定，包含在医疗器械中的辅助医疗材料的性质、安全性和有用性必须采用与指令</w:t>
      </w:r>
      <w:r>
        <w:rPr>
          <w:rFonts w:ascii="Arial" w:hAnsi="Arial" w:eastAsia="宋体" w:cs="Arial"/>
        </w:rPr>
        <w:t>2001/83/EC</w:t>
      </w:r>
      <w:r>
        <w:rPr>
          <w:rFonts w:hint="eastAsia" w:ascii="Arial" w:hAnsi="Arial" w:eastAsia="宋体" w:cs="Arial"/>
        </w:rPr>
        <w:t>附录</w:t>
      </w:r>
      <w:r>
        <w:rPr>
          <w:rFonts w:ascii="Arial" w:hAnsi="Arial" w:eastAsia="宋体" w:cs="Arial"/>
        </w:rPr>
        <w:t>I</w:t>
      </w:r>
      <w:r>
        <w:rPr>
          <w:rFonts w:hint="eastAsia" w:ascii="Arial" w:hAnsi="Arial" w:eastAsia="宋体" w:cs="Arial"/>
        </w:rPr>
        <w:t>详细描述的方法相似的方法进行验证。对该问题将在第</w:t>
      </w:r>
      <w:r>
        <w:rPr>
          <w:rFonts w:ascii="Arial" w:hAnsi="Arial" w:eastAsia="宋体" w:cs="Arial"/>
        </w:rPr>
        <w:t>C.3</w:t>
      </w:r>
      <w:r>
        <w:rPr>
          <w:rFonts w:hint="eastAsia" w:ascii="Arial" w:hAnsi="Arial" w:eastAsia="宋体" w:cs="Arial"/>
        </w:rPr>
        <w:t>节进行深入阐述。</w:t>
      </w:r>
    </w:p>
    <w:p w14:paraId="4AA042E1">
      <w:pPr>
        <w:snapToGrid w:val="0"/>
        <w:spacing w:line="300" w:lineRule="exact"/>
        <w:ind w:left="714" w:leftChars="340"/>
        <w:rPr>
          <w:rFonts w:ascii="Arial" w:hAnsi="Arial" w:eastAsia="宋体" w:cs="Arial"/>
        </w:rPr>
      </w:pPr>
    </w:p>
    <w:p w14:paraId="7E510C86">
      <w:pPr>
        <w:snapToGrid w:val="0"/>
        <w:spacing w:line="300" w:lineRule="exact"/>
        <w:ind w:left="714" w:leftChars="340"/>
        <w:rPr>
          <w:rFonts w:ascii="Arial" w:hAnsi="Arial" w:eastAsia="宋体" w:cs="Arial"/>
        </w:rPr>
      </w:pPr>
      <w:r>
        <w:rPr>
          <w:rFonts w:hint="eastAsia" w:ascii="Arial" w:hAnsi="Arial" w:eastAsia="宋体" w:cs="Arial"/>
        </w:rPr>
        <w:t>对在器械</w:t>
      </w:r>
      <w:r>
        <w:rPr>
          <w:rFonts w:ascii="Arial" w:hAnsi="Arial" w:eastAsia="宋体" w:cs="Arial"/>
        </w:rPr>
        <w:t>/</w:t>
      </w:r>
      <w:r>
        <w:rPr>
          <w:rFonts w:hint="eastAsia" w:ascii="Arial" w:hAnsi="Arial" w:eastAsia="宋体" w:cs="Arial"/>
        </w:rPr>
        <w:t>药品组合中发挥辅助作用的医疗材料进行“有用性”和“安全性”评估具有特殊意义。</w:t>
      </w:r>
    </w:p>
    <w:p w14:paraId="5C3A1C85">
      <w:pPr>
        <w:snapToGrid w:val="0"/>
        <w:spacing w:line="300" w:lineRule="exact"/>
        <w:ind w:left="714" w:leftChars="340"/>
        <w:rPr>
          <w:rFonts w:ascii="Arial" w:hAnsi="Arial" w:eastAsia="宋体" w:cs="Arial"/>
        </w:rPr>
      </w:pPr>
    </w:p>
    <w:p w14:paraId="331F2297">
      <w:pPr>
        <w:snapToGrid w:val="0"/>
        <w:spacing w:line="300" w:lineRule="exact"/>
        <w:ind w:left="714" w:leftChars="340"/>
        <w:rPr>
          <w:rFonts w:ascii="Arial" w:hAnsi="Arial" w:eastAsia="宋体" w:cs="Arial"/>
        </w:rPr>
      </w:pPr>
      <w:r>
        <w:rPr>
          <w:rFonts w:hint="eastAsia" w:ascii="Arial" w:hAnsi="Arial" w:eastAsia="宋体" w:cs="Arial"/>
        </w:rPr>
        <w:t>该类器械中的医疗材料与器械的具体预期用途相关。医疗材料的“有用性”问题涉及使用该物质的理论依据。其是指医疗材料实现其预期用途的适合性以及医疗材料引起的潜在固有风险（“安全性”问题）相较于其在器械预期用途范围内获得的收益是否合理。</w:t>
      </w:r>
    </w:p>
    <w:p w14:paraId="18C0609F">
      <w:pPr>
        <w:snapToGrid w:val="0"/>
        <w:spacing w:line="300" w:lineRule="exact"/>
        <w:ind w:left="714" w:leftChars="340"/>
        <w:rPr>
          <w:rFonts w:ascii="Arial" w:hAnsi="Arial" w:eastAsia="宋体" w:cs="Arial"/>
        </w:rPr>
      </w:pPr>
    </w:p>
    <w:p w14:paraId="63F006EA">
      <w:pPr>
        <w:snapToGrid w:val="0"/>
        <w:spacing w:line="300" w:lineRule="exact"/>
        <w:ind w:left="714" w:leftChars="340"/>
        <w:rPr>
          <w:rFonts w:ascii="Arial" w:hAnsi="Arial" w:eastAsia="宋体" w:cs="Arial"/>
        </w:rPr>
      </w:pPr>
      <w:r>
        <w:rPr>
          <w:rFonts w:hint="eastAsia" w:ascii="Arial" w:hAnsi="Arial" w:eastAsia="宋体" w:cs="Arial"/>
        </w:rPr>
        <w:t>通过该协商过程，主管机构可获得使用该物质相关风险的相关信息（如从药物警戒获得的信息）。</w:t>
      </w:r>
    </w:p>
    <w:p w14:paraId="6876C184">
      <w:pPr>
        <w:snapToGrid w:val="0"/>
        <w:spacing w:line="300" w:lineRule="auto"/>
        <w:rPr>
          <w:rFonts w:ascii="Arial" w:hAnsi="Arial" w:eastAsia="宋体" w:cs="Arial"/>
        </w:rPr>
      </w:pPr>
    </w:p>
    <w:p w14:paraId="22E8C38A">
      <w:pPr>
        <w:snapToGrid w:val="0"/>
        <w:spacing w:line="300" w:lineRule="auto"/>
        <w:ind w:left="712" w:leftChars="339" w:firstLine="1"/>
        <w:rPr>
          <w:rFonts w:ascii="Arial" w:hAnsi="Arial" w:eastAsia="宋体" w:cs="Arial"/>
          <w:b/>
        </w:rPr>
      </w:pPr>
      <w:r>
        <w:rPr>
          <w:rFonts w:ascii="Arial" w:hAnsi="Arial" w:eastAsia="宋体" w:cs="Arial"/>
          <w:b/>
        </w:rPr>
        <w:t>C.2</w:t>
      </w:r>
      <w:r>
        <w:rPr>
          <w:rFonts w:ascii="Arial" w:hAnsi="Arial" w:eastAsia="宋体" w:cs="Arial"/>
          <w:b/>
        </w:rPr>
        <w:tab/>
      </w:r>
      <w:r>
        <w:rPr>
          <w:rFonts w:hint="eastAsia" w:ascii="Arial" w:hAnsi="Arial" w:eastAsia="宋体" w:cs="Arial"/>
          <w:b/>
        </w:rPr>
        <w:t>公告机构为启动作为一部分组成辅助医疗材料或辅助血液衍生品的医疗器械协商规程而采取的措施</w:t>
      </w:r>
    </w:p>
    <w:p w14:paraId="672B89E1">
      <w:pPr>
        <w:snapToGrid w:val="0"/>
        <w:spacing w:line="300" w:lineRule="auto"/>
        <w:rPr>
          <w:rFonts w:ascii="Arial" w:hAnsi="Arial" w:eastAsia="宋体" w:cs="Arial"/>
        </w:rPr>
      </w:pPr>
    </w:p>
    <w:p w14:paraId="41DF5081">
      <w:pPr>
        <w:snapToGrid w:val="0"/>
        <w:spacing w:line="300" w:lineRule="auto"/>
        <w:rPr>
          <w:rFonts w:ascii="Arial" w:hAnsi="Arial" w:eastAsia="宋体" w:cs="Arial"/>
        </w:rPr>
      </w:pPr>
    </w:p>
    <w:p w14:paraId="1D86BD06">
      <w:pPr>
        <w:snapToGrid w:val="0"/>
        <w:spacing w:line="300" w:lineRule="auto"/>
        <w:rPr>
          <w:rFonts w:ascii="Arial" w:hAnsi="Arial" w:eastAsia="宋体" w:cs="Arial"/>
        </w:rPr>
      </w:pPr>
    </w:p>
    <w:p w14:paraId="60E6DB9A">
      <w:pPr>
        <w:snapToGrid w:val="0"/>
        <w:spacing w:line="300" w:lineRule="auto"/>
        <w:rPr>
          <w:rFonts w:ascii="Arial" w:hAnsi="Arial" w:eastAsia="宋体" w:cs="Arial"/>
        </w:rPr>
      </w:pPr>
    </w:p>
    <w:p w14:paraId="6B9DCAD0">
      <w:pPr>
        <w:snapToGrid w:val="0"/>
        <w:spacing w:line="300" w:lineRule="auto"/>
        <w:rPr>
          <w:rFonts w:ascii="Arial" w:hAnsi="Arial" w:eastAsia="宋体" w:cs="Arial"/>
        </w:rPr>
      </w:pPr>
      <w:r>
        <w:rPr>
          <w:rFonts w:ascii="Arial" w:hAnsi="Arial" w:eastAsia="宋体" w:cs="Arial"/>
        </w:rPr>
        <w:t>__________________________________</w:t>
      </w:r>
    </w:p>
    <w:p w14:paraId="3ADE68C1">
      <w:pPr>
        <w:snapToGrid w:val="0"/>
        <w:spacing w:line="300" w:lineRule="auto"/>
        <w:ind w:firstLine="714" w:firstLineChars="340"/>
        <w:rPr>
          <w:rFonts w:ascii="Arial" w:hAnsi="Arial" w:eastAsia="宋体" w:cs="Arial"/>
        </w:rPr>
      </w:pPr>
      <w:r>
        <w:rPr>
          <w:rFonts w:ascii="Arial" w:hAnsi="Arial" w:eastAsia="宋体" w:cs="Arial"/>
          <w:vertAlign w:val="superscript"/>
        </w:rPr>
        <w:t>20</w:t>
      </w:r>
      <w:r>
        <w:rPr>
          <w:rFonts w:ascii="Arial" w:hAnsi="Arial" w:eastAsia="宋体" w:cs="Arial"/>
        </w:rPr>
        <w:t xml:space="preserve"> OJ L 136</w:t>
      </w:r>
      <w:r>
        <w:rPr>
          <w:rFonts w:hint="eastAsia" w:ascii="Arial" w:hAnsi="Arial" w:eastAsia="宋体" w:cs="Arial"/>
        </w:rPr>
        <w:t>，</w:t>
      </w:r>
      <w:r>
        <w:rPr>
          <w:rFonts w:ascii="Arial" w:hAnsi="Arial" w:eastAsia="宋体" w:cs="Arial"/>
        </w:rPr>
        <w:t>2004</w:t>
      </w:r>
      <w:r>
        <w:rPr>
          <w:rFonts w:hint="eastAsia" w:ascii="Arial" w:hAnsi="Arial" w:eastAsia="宋体" w:cs="Arial"/>
        </w:rPr>
        <w:t>年</w:t>
      </w:r>
      <w:r>
        <w:rPr>
          <w:rFonts w:ascii="Arial" w:hAnsi="Arial" w:eastAsia="宋体" w:cs="Arial"/>
        </w:rPr>
        <w:t>4</w:t>
      </w:r>
      <w:r>
        <w:rPr>
          <w:rFonts w:hint="eastAsia" w:ascii="Arial" w:hAnsi="Arial" w:eastAsia="宋体" w:cs="Arial"/>
        </w:rPr>
        <w:t>月</w:t>
      </w:r>
      <w:r>
        <w:rPr>
          <w:rFonts w:ascii="Arial" w:hAnsi="Arial" w:eastAsia="宋体" w:cs="Arial"/>
        </w:rPr>
        <w:t>40</w:t>
      </w:r>
      <w:r>
        <w:rPr>
          <w:rFonts w:hint="eastAsia" w:ascii="Arial" w:hAnsi="Arial" w:eastAsia="宋体" w:cs="Arial"/>
        </w:rPr>
        <w:t>日</w:t>
      </w:r>
    </w:p>
    <w:p w14:paraId="5836448C">
      <w:pPr>
        <w:snapToGrid w:val="0"/>
        <w:spacing w:line="300" w:lineRule="auto"/>
        <w:ind w:firstLine="714" w:firstLineChars="340"/>
        <w:rPr>
          <w:rFonts w:ascii="Arial" w:hAnsi="Arial" w:eastAsia="宋体" w:cs="Arial"/>
        </w:rPr>
      </w:pPr>
      <w:r>
        <w:rPr>
          <w:rFonts w:ascii="Arial" w:hAnsi="Arial" w:eastAsia="宋体" w:cs="Arial"/>
          <w:vertAlign w:val="superscript"/>
        </w:rPr>
        <w:t>21</w:t>
      </w:r>
      <w:bookmarkStart w:id="91" w:name="OLE_LINK67"/>
      <w:bookmarkStart w:id="92" w:name="OLE_LINK72"/>
      <w:r>
        <w:rPr>
          <w:rFonts w:hint="eastAsia" w:ascii="Arial" w:hAnsi="Arial" w:eastAsia="宋体" w:cs="Arial"/>
        </w:rPr>
        <w:t>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节第</w:t>
      </w:r>
      <w:r>
        <w:rPr>
          <w:rFonts w:ascii="Arial" w:hAnsi="Arial" w:eastAsia="宋体" w:cs="Arial"/>
        </w:rPr>
        <w:t>2</w:t>
      </w:r>
      <w:r>
        <w:rPr>
          <w:rFonts w:hint="eastAsia" w:ascii="Arial" w:hAnsi="Arial" w:eastAsia="宋体" w:cs="Arial"/>
        </w:rPr>
        <w:t>分段和有源植入式医疗器械指令附录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节第</w:t>
      </w:r>
      <w:r>
        <w:rPr>
          <w:rFonts w:ascii="Arial" w:hAnsi="Arial" w:eastAsia="宋体" w:cs="Arial"/>
        </w:rPr>
        <w:t>2</w:t>
      </w:r>
      <w:r>
        <w:rPr>
          <w:rFonts w:hint="eastAsia" w:ascii="Arial" w:hAnsi="Arial" w:eastAsia="宋体" w:cs="Arial"/>
        </w:rPr>
        <w:t>分段</w:t>
      </w:r>
    </w:p>
    <w:bookmarkEnd w:id="91"/>
    <w:bookmarkEnd w:id="92"/>
    <w:p w14:paraId="557EA33D">
      <w:pPr>
        <w:snapToGrid w:val="0"/>
        <w:spacing w:line="300" w:lineRule="auto"/>
        <w:ind w:firstLine="714" w:firstLineChars="340"/>
        <w:rPr>
          <w:rFonts w:ascii="Arial" w:hAnsi="Arial" w:eastAsia="宋体" w:cs="Arial"/>
        </w:rPr>
      </w:pPr>
      <w:r>
        <w:rPr>
          <w:rFonts w:ascii="Arial" w:hAnsi="Arial" w:eastAsia="宋体" w:cs="Arial"/>
          <w:vertAlign w:val="superscript"/>
        </w:rPr>
        <w:t>22</w:t>
      </w:r>
      <w:r>
        <w:rPr>
          <w:rFonts w:hint="eastAsia" w:ascii="Arial" w:hAnsi="Arial" w:eastAsia="宋体" w:cs="Arial"/>
        </w:rPr>
        <w:t>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节第</w:t>
      </w:r>
      <w:r>
        <w:rPr>
          <w:rFonts w:ascii="Arial" w:hAnsi="Arial" w:eastAsia="宋体" w:cs="Arial"/>
        </w:rPr>
        <w:t>3</w:t>
      </w:r>
      <w:r>
        <w:rPr>
          <w:rFonts w:hint="eastAsia" w:ascii="Arial" w:hAnsi="Arial" w:eastAsia="宋体" w:cs="Arial"/>
        </w:rPr>
        <w:t>分段和有源植入式医疗器械指令附录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节第</w:t>
      </w:r>
      <w:r>
        <w:rPr>
          <w:rFonts w:ascii="Arial" w:hAnsi="Arial" w:eastAsia="宋体" w:cs="Arial"/>
        </w:rPr>
        <w:t>3</w:t>
      </w:r>
      <w:r>
        <w:rPr>
          <w:rFonts w:hint="eastAsia" w:ascii="Arial" w:hAnsi="Arial" w:eastAsia="宋体" w:cs="Arial"/>
        </w:rPr>
        <w:t>分段</w:t>
      </w:r>
    </w:p>
    <w:p w14:paraId="75463884">
      <w:pPr>
        <w:widowControl/>
        <w:jc w:val="left"/>
        <w:rPr>
          <w:rFonts w:ascii="Arial" w:hAnsi="Arial" w:eastAsia="宋体" w:cs="Arial"/>
        </w:rPr>
      </w:pPr>
      <w:r>
        <w:rPr>
          <w:rFonts w:ascii="Arial" w:hAnsi="Arial" w:eastAsia="宋体" w:cs="Arial"/>
        </w:rPr>
        <w:br w:type="page"/>
      </w:r>
    </w:p>
    <w:p w14:paraId="19C0669B">
      <w:pPr>
        <w:snapToGrid w:val="0"/>
        <w:spacing w:line="300" w:lineRule="auto"/>
        <w:ind w:left="1062" w:leftChars="340" w:hanging="348" w:hangingChars="166"/>
        <w:rPr>
          <w:rFonts w:ascii="Arial" w:hAnsi="Arial" w:eastAsia="宋体" w:cs="Arial"/>
        </w:rPr>
      </w:pPr>
      <w:r>
        <w:rPr>
          <w:rFonts w:ascii="Arial" w:hAnsi="Arial" w:eastAsia="宋体" w:cs="Arial"/>
        </w:rPr>
        <w:t>a</w:t>
      </w:r>
      <w:r>
        <w:rPr>
          <w:rFonts w:hint="eastAsia" w:ascii="Arial" w:hAnsi="Arial" w:eastAsia="宋体" w:cs="Arial"/>
        </w:rPr>
        <w:t>）公告机构应确保制造商提供的相关器械及其预期用途的数据中包括关于医疗器械所含辅助医疗材料或辅助血液衍生品的具体部分。按“致申请人通知”提供的格式报告数据可能有助于主管机构实施审查。（</w:t>
      </w:r>
      <w:bookmarkStart w:id="93" w:name="OLE_LINK155"/>
      <w:bookmarkStart w:id="94" w:name="OLE_LINK154"/>
      <w:bookmarkStart w:id="95" w:name="OLE_LINK98"/>
      <w:bookmarkStart w:id="96" w:name="OLE_LINK99"/>
      <w:bookmarkStart w:id="97" w:name="OLE_LINK97"/>
      <w:r>
        <w:rPr>
          <w:rFonts w:hint="eastAsia" w:ascii="Arial" w:hAnsi="Arial" w:eastAsia="宋体" w:cs="Arial"/>
        </w:rPr>
        <w:t>参考文件：“欧盟药品管理法规”</w:t>
      </w:r>
      <w:bookmarkEnd w:id="93"/>
      <w:bookmarkEnd w:id="94"/>
      <w:r>
        <w:rPr>
          <w:rFonts w:hint="eastAsia" w:ascii="Arial" w:hAnsi="Arial" w:eastAsia="宋体" w:cs="Arial"/>
        </w:rPr>
        <w:t>第</w:t>
      </w:r>
      <w:r>
        <w:rPr>
          <w:rFonts w:ascii="Arial" w:hAnsi="Arial" w:eastAsia="宋体" w:cs="Arial"/>
        </w:rPr>
        <w:t>2B</w:t>
      </w:r>
      <w:r>
        <w:rPr>
          <w:rFonts w:hint="eastAsia" w:ascii="Arial" w:hAnsi="Arial" w:eastAsia="宋体" w:cs="Arial"/>
        </w:rPr>
        <w:t>卷</w:t>
      </w:r>
      <w:bookmarkEnd w:id="95"/>
      <w:bookmarkEnd w:id="96"/>
      <w:bookmarkEnd w:id="97"/>
      <w:r>
        <w:rPr>
          <w:rFonts w:hint="eastAsia" w:ascii="Arial" w:hAnsi="Arial" w:eastAsia="宋体" w:cs="Arial"/>
        </w:rPr>
        <w:t>）</w:t>
      </w:r>
    </w:p>
    <w:p w14:paraId="625E025D">
      <w:pPr>
        <w:snapToGrid w:val="0"/>
        <w:spacing w:line="300" w:lineRule="auto"/>
        <w:ind w:left="1062" w:leftChars="340" w:hanging="348" w:hangingChars="166"/>
        <w:rPr>
          <w:rFonts w:ascii="Arial" w:hAnsi="Arial" w:eastAsia="宋体" w:cs="Arial"/>
        </w:rPr>
      </w:pPr>
    </w:p>
    <w:p w14:paraId="0620B0CB">
      <w:pPr>
        <w:snapToGrid w:val="0"/>
        <w:spacing w:line="300" w:lineRule="auto"/>
        <w:ind w:left="1062" w:leftChars="340" w:hanging="348" w:hangingChars="166"/>
        <w:rPr>
          <w:rFonts w:ascii="Arial" w:hAnsi="Arial" w:eastAsia="宋体" w:cs="Arial"/>
        </w:rPr>
      </w:pPr>
      <w:r>
        <w:rPr>
          <w:rFonts w:ascii="Arial" w:hAnsi="Arial" w:eastAsia="宋体" w:cs="Arial"/>
        </w:rPr>
        <w:t>b</w:t>
      </w:r>
      <w:r>
        <w:rPr>
          <w:rFonts w:hint="eastAsia" w:ascii="Arial" w:hAnsi="Arial" w:eastAsia="宋体" w:cs="Arial"/>
        </w:rPr>
        <w:t>）在这部分中应包括关于辅助医疗材料或辅助血液衍生品的性质、安全性和有用性的数据，还要包括投放市场时随器械所提供信息的适当细节，以便对上述特性进行评价。</w:t>
      </w:r>
    </w:p>
    <w:p w14:paraId="2BB53058">
      <w:pPr>
        <w:snapToGrid w:val="0"/>
        <w:spacing w:line="300" w:lineRule="auto"/>
        <w:ind w:left="1062" w:leftChars="340" w:hanging="348" w:hangingChars="166"/>
        <w:rPr>
          <w:rFonts w:ascii="Arial" w:hAnsi="Arial" w:eastAsia="宋体" w:cs="Arial"/>
        </w:rPr>
      </w:pPr>
    </w:p>
    <w:p w14:paraId="209BC258">
      <w:pPr>
        <w:snapToGrid w:val="0"/>
        <w:spacing w:line="300" w:lineRule="auto"/>
        <w:ind w:left="1062" w:leftChars="340" w:hanging="348" w:hangingChars="166"/>
        <w:rPr>
          <w:rFonts w:ascii="Arial" w:hAnsi="Arial" w:eastAsia="宋体" w:cs="Arial"/>
        </w:rPr>
      </w:pPr>
      <w:r>
        <w:rPr>
          <w:rFonts w:ascii="Arial" w:hAnsi="Arial" w:eastAsia="宋体" w:cs="Arial"/>
        </w:rPr>
        <w:t>c</w:t>
      </w:r>
      <w:r>
        <w:rPr>
          <w:rFonts w:hint="eastAsia" w:ascii="Arial" w:hAnsi="Arial" w:eastAsia="宋体" w:cs="Arial"/>
        </w:rPr>
        <w:t>）除属于欧盟委员会第</w:t>
      </w:r>
      <w:r>
        <w:rPr>
          <w:rFonts w:ascii="Arial" w:hAnsi="Arial" w:eastAsia="宋体" w:cs="Arial"/>
        </w:rPr>
        <w:t>726/2004</w:t>
      </w:r>
      <w:r>
        <w:rPr>
          <w:rFonts w:hint="eastAsia" w:ascii="Arial" w:hAnsi="Arial" w:eastAsia="宋体" w:cs="Arial"/>
        </w:rPr>
        <w:t>号法规附录</w:t>
      </w:r>
      <w:r>
        <w:rPr>
          <w:rFonts w:ascii="Arial" w:hAnsi="Arial" w:eastAsia="宋体" w:cs="Arial"/>
        </w:rPr>
        <w:t>I</w:t>
      </w:r>
      <w:r>
        <w:rPr>
          <w:rFonts w:hint="eastAsia" w:ascii="Arial" w:hAnsi="Arial" w:eastAsia="宋体" w:cs="Arial"/>
        </w:rPr>
        <w:t>监管范围内的人类血衍生品和药品外（欧盟医药管理局协商是强制性的），经与公告机构协商选择哪家主管机构由制造商自行决定。</w:t>
      </w:r>
      <w:bookmarkStart w:id="98" w:name="OLE_LINK90"/>
      <w:r>
        <w:rPr>
          <w:rFonts w:hint="eastAsia" w:ascii="Arial" w:hAnsi="Arial" w:eastAsia="宋体" w:cs="Arial"/>
        </w:rPr>
        <w:t>如果所涉及的物质包含</w:t>
      </w:r>
      <w:bookmarkEnd w:id="98"/>
      <w:r>
        <w:rPr>
          <w:rFonts w:hint="eastAsia" w:ascii="Arial" w:hAnsi="Arial" w:eastAsia="宋体" w:cs="Arial"/>
        </w:rPr>
        <w:t>在经欧盟医药管理局评价过的药品中，也可与欧盟医药管理局进行协商。</w:t>
      </w:r>
    </w:p>
    <w:p w14:paraId="4F676613">
      <w:pPr>
        <w:snapToGrid w:val="0"/>
        <w:spacing w:line="300" w:lineRule="auto"/>
        <w:rPr>
          <w:rFonts w:ascii="Arial" w:hAnsi="Arial" w:eastAsia="宋体" w:cs="Arial"/>
        </w:rPr>
      </w:pPr>
    </w:p>
    <w:p w14:paraId="6E3B8FF9">
      <w:pPr>
        <w:snapToGrid w:val="0"/>
        <w:spacing w:line="300" w:lineRule="auto"/>
        <w:ind w:left="712" w:leftChars="339" w:firstLine="1"/>
        <w:rPr>
          <w:rFonts w:ascii="Arial" w:hAnsi="Arial" w:eastAsia="宋体" w:cs="Arial"/>
          <w:b/>
        </w:rPr>
      </w:pPr>
      <w:r>
        <w:rPr>
          <w:rFonts w:ascii="Arial" w:hAnsi="Arial" w:eastAsia="宋体" w:cs="Arial"/>
          <w:b/>
        </w:rPr>
        <w:t>C.3</w:t>
      </w:r>
      <w:r>
        <w:rPr>
          <w:rFonts w:ascii="Arial" w:hAnsi="Arial" w:eastAsia="宋体" w:cs="Arial"/>
          <w:b/>
        </w:rPr>
        <w:tab/>
      </w:r>
      <w:r>
        <w:rPr>
          <w:rFonts w:hint="eastAsia" w:ascii="Arial" w:hAnsi="Arial" w:eastAsia="宋体" w:cs="Arial"/>
          <w:b/>
        </w:rPr>
        <w:t>公告机构应向主管机构提供的证明文件</w:t>
      </w:r>
    </w:p>
    <w:p w14:paraId="3275F71B">
      <w:pPr>
        <w:snapToGrid w:val="0"/>
        <w:spacing w:line="300" w:lineRule="auto"/>
        <w:rPr>
          <w:rFonts w:ascii="Arial" w:hAnsi="Arial" w:eastAsia="宋体" w:cs="Arial"/>
        </w:rPr>
      </w:pPr>
    </w:p>
    <w:p w14:paraId="6DB904E9">
      <w:pPr>
        <w:snapToGrid w:val="0"/>
        <w:spacing w:line="300" w:lineRule="auto"/>
        <w:ind w:left="714" w:leftChars="340"/>
        <w:rPr>
          <w:rFonts w:ascii="Arial" w:hAnsi="Arial" w:eastAsia="宋体" w:cs="Arial"/>
        </w:rPr>
      </w:pPr>
      <w:r>
        <w:rPr>
          <w:rFonts w:hint="eastAsia" w:ascii="Arial" w:hAnsi="Arial" w:eastAsia="宋体" w:cs="Arial"/>
        </w:rPr>
        <w:t>作为一部分组成辅助医疗材料或辅助血液衍生品的医疗器械范围广泛，因此有必要对数据要求采取灵活方法。不过，在原则上和相关程度上信息应根据经欧盟委员会指令</w:t>
      </w:r>
      <w:r>
        <w:rPr>
          <w:rFonts w:ascii="Arial" w:hAnsi="Arial" w:eastAsia="宋体" w:cs="Arial"/>
        </w:rPr>
        <w:t>2003/63/EC</w:t>
      </w:r>
      <w:r>
        <w:rPr>
          <w:rFonts w:ascii="Arial" w:hAnsi="Arial" w:eastAsia="宋体" w:cs="Arial"/>
          <w:vertAlign w:val="superscript"/>
        </w:rPr>
        <w:t>23</w:t>
      </w:r>
      <w:r>
        <w:rPr>
          <w:rFonts w:hint="eastAsia" w:ascii="Arial" w:hAnsi="Arial" w:eastAsia="宋体" w:cs="Arial"/>
        </w:rPr>
        <w:t>修订过的指令</w:t>
      </w:r>
      <w:r>
        <w:rPr>
          <w:rFonts w:ascii="Arial" w:hAnsi="Arial" w:eastAsia="宋体" w:cs="Arial"/>
        </w:rPr>
        <w:t>2001/83/EC</w:t>
      </w:r>
      <w:r>
        <w:rPr>
          <w:rFonts w:hint="eastAsia" w:ascii="Arial" w:hAnsi="Arial" w:eastAsia="宋体" w:cs="Arial"/>
        </w:rPr>
        <w:t>附录</w:t>
      </w:r>
      <w:r>
        <w:rPr>
          <w:rFonts w:ascii="Arial" w:hAnsi="Arial" w:eastAsia="宋体" w:cs="Arial"/>
        </w:rPr>
        <w:t>I</w:t>
      </w:r>
      <w:r>
        <w:rPr>
          <w:rFonts w:hint="eastAsia" w:ascii="Arial" w:hAnsi="Arial" w:eastAsia="宋体" w:cs="Arial"/>
        </w:rPr>
        <w:t>的要求予以获取。据了解，如果协商对象是众所周知且目的明确的医疗材料，则可能不需对安全性和有用性的所有方面进行协商，而对许多主要问题可参考文件（包括标准教科书、经验和其他通用信息）得到解决。不过，对所有主要问题均应根据相关数据或数据缺失的理由得到解决。后者可能基于制造商的风险评定。</w:t>
      </w:r>
    </w:p>
    <w:p w14:paraId="25CD9C43">
      <w:pPr>
        <w:snapToGrid w:val="0"/>
        <w:spacing w:line="300" w:lineRule="auto"/>
        <w:ind w:left="714" w:leftChars="340"/>
        <w:rPr>
          <w:rFonts w:ascii="Arial" w:hAnsi="Arial" w:eastAsia="宋体" w:cs="Arial"/>
        </w:rPr>
      </w:pPr>
    </w:p>
    <w:p w14:paraId="03622124">
      <w:pPr>
        <w:snapToGrid w:val="0"/>
        <w:spacing w:line="300" w:lineRule="auto"/>
        <w:ind w:left="714" w:leftChars="340"/>
        <w:rPr>
          <w:rFonts w:ascii="Arial" w:hAnsi="Arial" w:eastAsia="宋体" w:cs="Arial"/>
        </w:rPr>
      </w:pPr>
      <w:r>
        <w:rPr>
          <w:rFonts w:hint="eastAsia" w:ascii="Arial" w:hAnsi="Arial" w:eastAsia="宋体" w:cs="Arial"/>
        </w:rPr>
        <w:t>对目的不明的新的活性物质和已知物质，需获取广泛数据来满足指令</w:t>
      </w:r>
      <w:r>
        <w:rPr>
          <w:rFonts w:ascii="Arial" w:hAnsi="Arial" w:eastAsia="宋体" w:cs="Arial"/>
        </w:rPr>
        <w:t>2001/83/EC</w:t>
      </w:r>
      <w:r>
        <w:rPr>
          <w:rFonts w:hint="eastAsia" w:ascii="Arial" w:hAnsi="Arial" w:eastAsia="宋体" w:cs="Arial"/>
        </w:rPr>
        <w:t>的要求。该类活性物质将根据新的活性物质评价原则进行评价。</w:t>
      </w:r>
    </w:p>
    <w:p w14:paraId="64039462">
      <w:pPr>
        <w:snapToGrid w:val="0"/>
        <w:spacing w:line="300" w:lineRule="auto"/>
        <w:ind w:left="714" w:leftChars="340"/>
        <w:rPr>
          <w:rFonts w:ascii="Arial" w:hAnsi="Arial" w:eastAsia="宋体" w:cs="Arial"/>
        </w:rPr>
      </w:pPr>
    </w:p>
    <w:p w14:paraId="530E0E05">
      <w:pPr>
        <w:snapToGrid w:val="0"/>
        <w:spacing w:line="300" w:lineRule="auto"/>
        <w:ind w:left="714" w:leftChars="340"/>
        <w:rPr>
          <w:rFonts w:ascii="Arial" w:hAnsi="Arial" w:eastAsia="宋体" w:cs="Arial"/>
        </w:rPr>
      </w:pPr>
      <w:r>
        <w:rPr>
          <w:rFonts w:hint="eastAsia" w:ascii="Arial" w:hAnsi="Arial" w:eastAsia="宋体" w:cs="Arial"/>
        </w:rPr>
        <w:t>对下列事项应需特别注意，相关文件是：</w:t>
      </w:r>
    </w:p>
    <w:p w14:paraId="6A9D80F7">
      <w:pPr>
        <w:snapToGrid w:val="0"/>
        <w:spacing w:line="300" w:lineRule="auto"/>
        <w:ind w:left="714" w:leftChars="340"/>
        <w:rPr>
          <w:rFonts w:ascii="Arial" w:hAnsi="Arial" w:eastAsia="宋体" w:cs="Arial"/>
        </w:rPr>
      </w:pPr>
    </w:p>
    <w:p w14:paraId="7C3AF021">
      <w:pPr>
        <w:snapToGrid w:val="0"/>
        <w:spacing w:line="300" w:lineRule="auto"/>
        <w:ind w:left="714" w:leftChars="340"/>
        <w:rPr>
          <w:rFonts w:ascii="Arial" w:hAnsi="Arial" w:eastAsia="宋体" w:cs="Arial"/>
        </w:rPr>
      </w:pPr>
      <w:bookmarkStart w:id="99" w:name="OLE_LINK119"/>
      <w:bookmarkStart w:id="100" w:name="OLE_LINK114"/>
      <w:r>
        <w:rPr>
          <w:rFonts w:ascii="Arial" w:hAnsi="Arial" w:eastAsia="宋体" w:cs="Arial"/>
        </w:rPr>
        <w:t>-</w:t>
      </w:r>
      <w:r>
        <w:rPr>
          <w:rFonts w:hint="eastAsia" w:ascii="Arial" w:hAnsi="Arial" w:eastAsia="宋体" w:cs="Arial"/>
        </w:rPr>
        <w:t>“供公告机构就医疗器械中所含辅助医疗材料或辅助血液衍生品与欧盟医药管理局协商用欧盟医药管理局规程与档案要求推荐规范</w:t>
      </w:r>
      <w:r>
        <w:rPr>
          <w:rFonts w:ascii="Arial" w:hAnsi="Arial" w:eastAsia="宋体" w:cs="Arial"/>
        </w:rPr>
        <w:t>EMEA/CHMP/401993/2005”</w:t>
      </w:r>
      <w:bookmarkEnd w:id="99"/>
      <w:bookmarkEnd w:id="100"/>
      <w:r>
        <w:rPr>
          <w:rFonts w:hint="eastAsia" w:ascii="Arial" w:hAnsi="Arial" w:eastAsia="宋体" w:cs="Arial"/>
        </w:rPr>
        <w:t>。</w:t>
      </w:r>
      <w:r>
        <w:rPr>
          <w:rFonts w:ascii="Arial" w:hAnsi="Arial" w:eastAsia="宋体" w:cs="Arial"/>
          <w:vertAlign w:val="superscript"/>
        </w:rPr>
        <w:t>24</w:t>
      </w:r>
      <w:r>
        <w:rPr>
          <w:rFonts w:hint="eastAsia" w:ascii="Arial" w:hAnsi="Arial" w:eastAsia="宋体" w:cs="Arial"/>
        </w:rPr>
        <w:t>编制该推荐规范的目的是向相关方提供公告机构就作为一部分组成包含在医疗器械中的辅助医疗材料或辅助血液衍生品与欧盟医药管理局协商规程中相关程序方面的信息以及关于该类协商申请数据要求和格式的指导性文件。</w:t>
      </w:r>
    </w:p>
    <w:p w14:paraId="17B458FE">
      <w:pPr>
        <w:snapToGrid w:val="0"/>
        <w:spacing w:line="300" w:lineRule="auto"/>
        <w:ind w:left="714" w:leftChars="340"/>
        <w:rPr>
          <w:rFonts w:ascii="Arial" w:hAnsi="Arial" w:eastAsia="宋体" w:cs="Arial"/>
        </w:rPr>
      </w:pPr>
    </w:p>
    <w:p w14:paraId="41FA1BF9">
      <w:pPr>
        <w:snapToGrid w:val="0"/>
        <w:spacing w:line="300" w:lineRule="auto"/>
        <w:ind w:left="714" w:leftChars="340"/>
        <w:rPr>
          <w:rFonts w:ascii="Arial" w:hAnsi="Arial" w:eastAsia="宋体" w:cs="Arial"/>
        </w:rPr>
      </w:pPr>
      <w:r>
        <w:rPr>
          <w:rFonts w:ascii="Arial" w:hAnsi="Arial" w:eastAsia="宋体" w:cs="Arial"/>
        </w:rPr>
        <w:t>-</w:t>
      </w:r>
      <w:r>
        <w:rPr>
          <w:rFonts w:hint="eastAsia" w:ascii="Arial" w:hAnsi="Arial" w:eastAsia="宋体" w:cs="Arial"/>
        </w:rPr>
        <w:t>国家主管机构公开发布的关于协商证明文件要求的指导性文件。</w:t>
      </w:r>
    </w:p>
    <w:p w14:paraId="4C18BD12">
      <w:pPr>
        <w:snapToGrid w:val="0"/>
        <w:spacing w:line="300" w:lineRule="auto"/>
        <w:ind w:left="714" w:leftChars="340"/>
        <w:rPr>
          <w:rFonts w:ascii="Arial" w:hAnsi="Arial" w:eastAsia="宋体" w:cs="Arial"/>
        </w:rPr>
      </w:pPr>
    </w:p>
    <w:p w14:paraId="77E1A58A">
      <w:pPr>
        <w:snapToGrid w:val="0"/>
        <w:spacing w:line="300" w:lineRule="auto"/>
        <w:rPr>
          <w:rFonts w:ascii="Arial" w:hAnsi="Arial" w:eastAsia="宋体" w:cs="Arial"/>
        </w:rPr>
      </w:pPr>
      <w:r>
        <w:rPr>
          <w:rFonts w:ascii="Arial" w:hAnsi="Arial" w:eastAsia="宋体" w:cs="Arial"/>
        </w:rPr>
        <w:t>_________________________</w:t>
      </w:r>
    </w:p>
    <w:p w14:paraId="65864E63">
      <w:pPr>
        <w:snapToGrid w:val="0"/>
        <w:spacing w:line="300" w:lineRule="auto"/>
        <w:ind w:firstLine="714" w:firstLineChars="340"/>
        <w:rPr>
          <w:rFonts w:ascii="Arial" w:hAnsi="Arial" w:eastAsia="宋体" w:cs="Arial"/>
        </w:rPr>
      </w:pPr>
      <w:r>
        <w:rPr>
          <w:rFonts w:ascii="Arial" w:hAnsi="Arial" w:eastAsia="宋体" w:cs="Arial"/>
          <w:vertAlign w:val="superscript"/>
        </w:rPr>
        <w:t>23</w:t>
      </w:r>
      <w:r>
        <w:rPr>
          <w:rFonts w:ascii="Arial" w:hAnsi="Arial" w:eastAsia="宋体" w:cs="Arial"/>
        </w:rPr>
        <w:t>OJ L 159</w:t>
      </w:r>
      <w:r>
        <w:rPr>
          <w:rFonts w:hint="eastAsia" w:ascii="Arial" w:hAnsi="Arial" w:eastAsia="宋体" w:cs="Arial"/>
        </w:rPr>
        <w:t>，</w:t>
      </w:r>
      <w:r>
        <w:rPr>
          <w:rFonts w:ascii="Arial" w:hAnsi="Arial" w:eastAsia="宋体" w:cs="Arial"/>
        </w:rPr>
        <w:t>2003</w:t>
      </w:r>
      <w:r>
        <w:rPr>
          <w:rFonts w:hint="eastAsia" w:ascii="Arial" w:hAnsi="Arial" w:eastAsia="宋体" w:cs="Arial"/>
        </w:rPr>
        <w:t>年</w:t>
      </w:r>
      <w:r>
        <w:rPr>
          <w:rFonts w:ascii="Arial" w:hAnsi="Arial" w:eastAsia="宋体" w:cs="Arial"/>
        </w:rPr>
        <w:t>6</w:t>
      </w:r>
      <w:r>
        <w:rPr>
          <w:rFonts w:hint="eastAsia" w:ascii="Arial" w:hAnsi="Arial" w:eastAsia="宋体" w:cs="Arial"/>
        </w:rPr>
        <w:t>月</w:t>
      </w:r>
      <w:r>
        <w:rPr>
          <w:rFonts w:ascii="Arial" w:hAnsi="Arial" w:eastAsia="宋体" w:cs="Arial"/>
        </w:rPr>
        <w:t>27</w:t>
      </w:r>
      <w:r>
        <w:rPr>
          <w:rFonts w:hint="eastAsia" w:ascii="Arial" w:hAnsi="Arial" w:eastAsia="宋体" w:cs="Arial"/>
        </w:rPr>
        <w:t>日</w:t>
      </w:r>
    </w:p>
    <w:p w14:paraId="3D9D49A2">
      <w:pPr>
        <w:snapToGrid w:val="0"/>
        <w:spacing w:line="300" w:lineRule="auto"/>
        <w:ind w:firstLine="714" w:firstLineChars="340"/>
        <w:rPr>
          <w:rFonts w:ascii="Arial" w:hAnsi="Arial" w:eastAsia="宋体" w:cs="Arial"/>
        </w:rPr>
      </w:pPr>
      <w:r>
        <w:rPr>
          <w:rFonts w:ascii="Arial" w:hAnsi="Arial" w:eastAsia="宋体" w:cs="Arial"/>
          <w:vertAlign w:val="superscript"/>
        </w:rPr>
        <w:t>24</w:t>
      </w:r>
      <w:r>
        <w:fldChar w:fldCharType="begin"/>
      </w:r>
      <w:r>
        <w:instrText xml:space="preserve"> HYPERLINK "http://www.emea.europa.eu/pdfs/human/regaffair/40199305en.pdf" </w:instrText>
      </w:r>
      <w:r>
        <w:fldChar w:fldCharType="separate"/>
      </w:r>
      <w:r>
        <w:rPr>
          <w:rStyle w:val="8"/>
          <w:rFonts w:ascii="Arial" w:hAnsi="Arial" w:eastAsia="宋体" w:cs="Arial"/>
        </w:rPr>
        <w:t>http://www.emea.europa.eu/pdfs/human/regaffair/40199305en.pdf</w:t>
      </w:r>
      <w:r>
        <w:rPr>
          <w:rStyle w:val="8"/>
          <w:rFonts w:ascii="Arial" w:hAnsi="Arial" w:eastAsia="宋体" w:cs="Arial"/>
        </w:rPr>
        <w:fldChar w:fldCharType="end"/>
      </w:r>
    </w:p>
    <w:p w14:paraId="3BCC6F93">
      <w:pPr>
        <w:pStyle w:val="12"/>
        <w:numPr>
          <w:ilvl w:val="0"/>
          <w:numId w:val="5"/>
        </w:numPr>
        <w:snapToGrid w:val="0"/>
        <w:spacing w:line="280" w:lineRule="exact"/>
        <w:ind w:left="709" w:hanging="709" w:firstLineChars="0"/>
        <w:rPr>
          <w:rFonts w:ascii="Arial" w:hAnsi="Arial" w:eastAsia="宋体" w:cs="Arial"/>
          <w:b/>
        </w:rPr>
      </w:pPr>
      <w:r>
        <w:rPr>
          <w:rFonts w:hint="eastAsia" w:ascii="Arial" w:hAnsi="Arial" w:eastAsia="宋体" w:cs="Arial"/>
          <w:b/>
        </w:rPr>
        <w:t>基本信息</w:t>
      </w:r>
    </w:p>
    <w:p w14:paraId="45065BB5">
      <w:pPr>
        <w:snapToGrid w:val="0"/>
        <w:spacing w:line="280" w:lineRule="exact"/>
        <w:rPr>
          <w:rFonts w:ascii="Arial" w:hAnsi="Arial" w:eastAsia="宋体" w:cs="Arial"/>
        </w:rPr>
      </w:pPr>
    </w:p>
    <w:p w14:paraId="40ACF7C8">
      <w:pPr>
        <w:snapToGrid w:val="0"/>
        <w:spacing w:line="280" w:lineRule="exact"/>
        <w:rPr>
          <w:rFonts w:ascii="Arial" w:hAnsi="Arial" w:eastAsia="宋体" w:cs="Arial"/>
        </w:rPr>
      </w:pPr>
      <w:r>
        <w:rPr>
          <w:rFonts w:hint="eastAsia" w:ascii="Arial" w:hAnsi="Arial" w:eastAsia="宋体" w:cs="Arial"/>
        </w:rPr>
        <w:t>对医疗器械的一般描述，包括制造商关于掺入辅助医疗材料</w:t>
      </w:r>
      <w:bookmarkStart w:id="101" w:name="OLE_LINK96"/>
      <w:r>
        <w:rPr>
          <w:rFonts w:hint="eastAsia" w:ascii="Arial" w:hAnsi="Arial" w:eastAsia="宋体" w:cs="Arial"/>
        </w:rPr>
        <w:t>或</w:t>
      </w:r>
      <w:bookmarkEnd w:id="101"/>
      <w:r>
        <w:rPr>
          <w:rFonts w:hint="eastAsia" w:ascii="Arial" w:hAnsi="Arial" w:eastAsia="宋体" w:cs="Arial"/>
        </w:rPr>
        <w:t>辅助血液衍生品目的的声明以及对风险评定结果的批评性评价。</w:t>
      </w:r>
    </w:p>
    <w:p w14:paraId="56848E03">
      <w:pPr>
        <w:snapToGrid w:val="0"/>
        <w:spacing w:line="280" w:lineRule="exact"/>
        <w:rPr>
          <w:rFonts w:ascii="Arial" w:hAnsi="Arial" w:eastAsia="宋体" w:cs="Arial"/>
        </w:rPr>
      </w:pPr>
    </w:p>
    <w:p w14:paraId="360F9607">
      <w:pPr>
        <w:pStyle w:val="12"/>
        <w:numPr>
          <w:ilvl w:val="0"/>
          <w:numId w:val="5"/>
        </w:numPr>
        <w:snapToGrid w:val="0"/>
        <w:spacing w:line="280" w:lineRule="exact"/>
        <w:ind w:left="709" w:hanging="709" w:firstLineChars="0"/>
        <w:rPr>
          <w:rFonts w:ascii="Arial" w:hAnsi="Arial" w:eastAsia="宋体" w:cs="Arial"/>
          <w:b/>
        </w:rPr>
      </w:pPr>
      <w:r>
        <w:rPr>
          <w:rFonts w:hint="eastAsia" w:ascii="Arial" w:hAnsi="Arial" w:eastAsia="宋体" w:cs="Arial"/>
          <w:b/>
        </w:rPr>
        <w:t>性质证明文件</w:t>
      </w:r>
    </w:p>
    <w:p w14:paraId="41DC9EAA">
      <w:pPr>
        <w:tabs>
          <w:tab w:val="left" w:pos="795"/>
        </w:tabs>
        <w:snapToGrid w:val="0"/>
        <w:spacing w:line="280" w:lineRule="exact"/>
        <w:ind w:left="709"/>
        <w:rPr>
          <w:rFonts w:ascii="Arial" w:hAnsi="Arial" w:eastAsia="宋体" w:cs="Arial"/>
        </w:rPr>
      </w:pPr>
    </w:p>
    <w:p w14:paraId="45E95123">
      <w:pPr>
        <w:snapToGrid w:val="0"/>
        <w:spacing w:line="280" w:lineRule="exact"/>
        <w:ind w:firstLine="698" w:firstLineChars="331"/>
        <w:rPr>
          <w:rFonts w:ascii="Arial" w:hAnsi="Arial" w:eastAsia="宋体" w:cs="Arial"/>
          <w:b/>
        </w:rPr>
      </w:pPr>
      <w:r>
        <w:rPr>
          <w:rFonts w:ascii="Arial" w:hAnsi="Arial" w:eastAsia="宋体" w:cs="Arial"/>
          <w:b/>
        </w:rPr>
        <w:t>a</w:t>
      </w:r>
      <w:r>
        <w:rPr>
          <w:rFonts w:hint="eastAsia" w:ascii="Arial" w:hAnsi="Arial" w:eastAsia="宋体" w:cs="Arial"/>
          <w:b/>
        </w:rPr>
        <w:t>）关于辅助医疗材料或辅助血液衍生品本身的性质：</w:t>
      </w:r>
    </w:p>
    <w:p w14:paraId="42471CD6">
      <w:pPr>
        <w:snapToGrid w:val="0"/>
        <w:spacing w:line="280" w:lineRule="exact"/>
        <w:rPr>
          <w:rFonts w:ascii="Arial" w:hAnsi="Arial" w:eastAsia="宋体" w:cs="Arial"/>
        </w:rPr>
      </w:pPr>
    </w:p>
    <w:p w14:paraId="352DCB7B">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根据“致申请人通知”格式的贸易发展委员会（</w:t>
      </w:r>
      <w:r>
        <w:rPr>
          <w:rFonts w:ascii="Arial" w:hAnsi="Arial" w:eastAsia="宋体" w:cs="Arial"/>
        </w:rPr>
        <w:t>CTD</w:t>
      </w:r>
      <w:r>
        <w:rPr>
          <w:rFonts w:hint="eastAsia" w:ascii="Arial" w:hAnsi="Arial" w:eastAsia="宋体" w:cs="Arial"/>
        </w:rPr>
        <w:t>）模块</w:t>
      </w:r>
      <w:r>
        <w:rPr>
          <w:rFonts w:ascii="Arial" w:hAnsi="Arial" w:eastAsia="宋体" w:cs="Arial"/>
        </w:rPr>
        <w:t>3</w:t>
      </w:r>
      <w:r>
        <w:rPr>
          <w:rFonts w:hint="eastAsia" w:ascii="Arial" w:hAnsi="Arial" w:eastAsia="宋体" w:cs="Arial"/>
        </w:rPr>
        <w:t>的相关部分（参考文件：“</w:t>
      </w:r>
      <w:bookmarkStart w:id="102" w:name="OLE_LINK156"/>
      <w:bookmarkStart w:id="103" w:name="OLE_LINK157"/>
      <w:r>
        <w:rPr>
          <w:rFonts w:hint="eastAsia" w:ascii="Arial" w:hAnsi="Arial" w:eastAsia="宋体" w:cs="Arial"/>
        </w:rPr>
        <w:t>欧盟药品管理法规</w:t>
      </w:r>
      <w:bookmarkEnd w:id="102"/>
      <w:bookmarkEnd w:id="103"/>
      <w:r>
        <w:rPr>
          <w:rFonts w:hint="eastAsia" w:ascii="Arial" w:hAnsi="Arial" w:eastAsia="宋体" w:cs="Arial"/>
        </w:rPr>
        <w:t>”第</w:t>
      </w:r>
      <w:r>
        <w:rPr>
          <w:rFonts w:ascii="Arial" w:hAnsi="Arial" w:eastAsia="宋体" w:cs="Arial"/>
        </w:rPr>
        <w:t>2B</w:t>
      </w:r>
      <w:r>
        <w:rPr>
          <w:rFonts w:hint="eastAsia" w:ascii="Arial" w:hAnsi="Arial" w:eastAsia="宋体" w:cs="Arial"/>
        </w:rPr>
        <w:t>卷）。应根据辅助医疗材料或辅助血液衍生品是药用活性成分还是按配方配制的药品提供相关部分。</w:t>
      </w:r>
    </w:p>
    <w:p w14:paraId="23EBE692">
      <w:pPr>
        <w:snapToGrid w:val="0"/>
        <w:spacing w:line="280" w:lineRule="exact"/>
        <w:rPr>
          <w:rFonts w:ascii="Arial" w:hAnsi="Arial" w:eastAsia="宋体" w:cs="Arial"/>
        </w:rPr>
      </w:pPr>
    </w:p>
    <w:p w14:paraId="238FB031">
      <w:pPr>
        <w:pStyle w:val="12"/>
        <w:numPr>
          <w:ilvl w:val="0"/>
          <w:numId w:val="6"/>
        </w:numPr>
        <w:snapToGrid w:val="0"/>
        <w:spacing w:line="280" w:lineRule="exact"/>
        <w:ind w:firstLineChars="0"/>
        <w:rPr>
          <w:rFonts w:ascii="Arial" w:hAnsi="Arial" w:eastAsia="宋体" w:cs="Arial"/>
        </w:rPr>
      </w:pPr>
      <w:bookmarkStart w:id="104" w:name="OLE_LINK102"/>
      <w:bookmarkStart w:id="105" w:name="OLE_LINK103"/>
      <w:r>
        <w:rPr>
          <w:rFonts w:hint="eastAsia" w:ascii="Arial" w:hAnsi="Arial" w:eastAsia="宋体" w:cs="Arial"/>
        </w:rPr>
        <w:t>可按活性物质主控文</w:t>
      </w:r>
      <w:bookmarkEnd w:id="104"/>
      <w:bookmarkEnd w:id="105"/>
      <w:r>
        <w:rPr>
          <w:rFonts w:hint="eastAsia" w:ascii="Arial" w:hAnsi="Arial" w:eastAsia="宋体" w:cs="Arial"/>
        </w:rPr>
        <w:t>件（</w:t>
      </w:r>
      <w:r>
        <w:rPr>
          <w:rFonts w:ascii="Arial" w:hAnsi="Arial" w:eastAsia="宋体" w:cs="Arial"/>
        </w:rPr>
        <w:t>ASMF</w:t>
      </w:r>
      <w:r>
        <w:rPr>
          <w:rFonts w:hint="eastAsia" w:ascii="Arial" w:hAnsi="Arial" w:eastAsia="宋体" w:cs="Arial"/>
        </w:rPr>
        <w:t>）</w:t>
      </w:r>
      <w:r>
        <w:rPr>
          <w:rFonts w:ascii="Arial" w:hAnsi="Arial" w:eastAsia="宋体" w:cs="Arial"/>
          <w:vertAlign w:val="superscript"/>
        </w:rPr>
        <w:t>25</w:t>
      </w:r>
      <w:r>
        <w:rPr>
          <w:rFonts w:hint="eastAsia" w:ascii="Arial" w:hAnsi="Arial" w:eastAsia="宋体" w:cs="Arial"/>
        </w:rPr>
        <w:t>的格式提供活性物质信息。该文件是根据</w:t>
      </w:r>
      <w:r>
        <w:rPr>
          <w:rFonts w:ascii="Arial" w:hAnsi="Arial" w:eastAsia="宋体" w:cs="Arial"/>
        </w:rPr>
        <w:t>CTD</w:t>
      </w:r>
      <w:r>
        <w:rPr>
          <w:rFonts w:hint="eastAsia" w:ascii="Arial" w:hAnsi="Arial" w:eastAsia="宋体" w:cs="Arial"/>
        </w:rPr>
        <w:t>格式</w:t>
      </w:r>
      <w:r>
        <w:rPr>
          <w:rFonts w:ascii="Arial" w:hAnsi="Arial" w:eastAsia="宋体" w:cs="Arial"/>
        </w:rPr>
        <w:t>3.2.S</w:t>
      </w:r>
      <w:r>
        <w:rPr>
          <w:rFonts w:hint="eastAsia" w:ascii="Arial" w:hAnsi="Arial" w:eastAsia="宋体" w:cs="Arial"/>
        </w:rPr>
        <w:t>模块设计进行结构化。关于活性物质主控文件应特别注意人用药品委员会现行的性质指南。</w:t>
      </w:r>
      <w:r>
        <w:rPr>
          <w:rFonts w:ascii="Arial" w:hAnsi="Arial" w:eastAsia="宋体" w:cs="Arial"/>
          <w:vertAlign w:val="superscript"/>
        </w:rPr>
        <w:t>26</w:t>
      </w:r>
    </w:p>
    <w:p w14:paraId="7694876C">
      <w:pPr>
        <w:snapToGrid w:val="0"/>
        <w:spacing w:line="280" w:lineRule="exact"/>
        <w:rPr>
          <w:rFonts w:ascii="Arial" w:hAnsi="Arial" w:eastAsia="宋体" w:cs="Arial"/>
        </w:rPr>
      </w:pPr>
    </w:p>
    <w:p w14:paraId="116DA0C3">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在适用情况下还应参考欧洲药典（</w:t>
      </w:r>
      <w:r>
        <w:rPr>
          <w:rFonts w:ascii="Arial" w:hAnsi="Arial" w:eastAsia="宋体" w:cs="Arial"/>
        </w:rPr>
        <w:t>PhEur</w:t>
      </w:r>
      <w:r>
        <w:rPr>
          <w:rFonts w:hint="eastAsia" w:ascii="Arial" w:hAnsi="Arial" w:eastAsia="宋体" w:cs="Arial"/>
        </w:rPr>
        <w:t>）。无欧洲药典专著可用时可参考相应成员国的国家药典。如果无成员国的药典专著可用，可参考其他国家的药典专著或制造商的质量标准和分析方法。</w:t>
      </w:r>
    </w:p>
    <w:p w14:paraId="2C3EE815">
      <w:pPr>
        <w:snapToGrid w:val="0"/>
        <w:spacing w:line="280" w:lineRule="exact"/>
        <w:rPr>
          <w:rFonts w:ascii="Arial" w:hAnsi="Arial" w:eastAsia="宋体" w:cs="Arial"/>
        </w:rPr>
      </w:pPr>
    </w:p>
    <w:p w14:paraId="0ADE141B">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根据“致申请人通知”格式的</w:t>
      </w:r>
      <w:r>
        <w:rPr>
          <w:rFonts w:ascii="Arial" w:hAnsi="Arial" w:eastAsia="宋体" w:cs="Arial"/>
        </w:rPr>
        <w:t>CTD</w:t>
      </w:r>
      <w:r>
        <w:rPr>
          <w:rFonts w:hint="eastAsia" w:ascii="Arial" w:hAnsi="Arial" w:eastAsia="宋体" w:cs="Arial"/>
        </w:rPr>
        <w:t>模块</w:t>
      </w:r>
      <w:r>
        <w:rPr>
          <w:rFonts w:ascii="Arial" w:hAnsi="Arial" w:eastAsia="宋体" w:cs="Arial"/>
        </w:rPr>
        <w:t>2.3</w:t>
      </w:r>
      <w:r>
        <w:rPr>
          <w:rFonts w:hint="eastAsia" w:ascii="Arial" w:hAnsi="Arial" w:eastAsia="宋体" w:cs="Arial"/>
        </w:rPr>
        <w:t>（性质总结）（参考文件：“欧盟药品管理法规”第</w:t>
      </w:r>
      <w:r>
        <w:rPr>
          <w:rFonts w:ascii="Arial" w:hAnsi="Arial" w:eastAsia="宋体" w:cs="Arial"/>
        </w:rPr>
        <w:t>2B</w:t>
      </w:r>
      <w:r>
        <w:rPr>
          <w:rFonts w:hint="eastAsia" w:ascii="Arial" w:hAnsi="Arial" w:eastAsia="宋体" w:cs="Arial"/>
        </w:rPr>
        <w:t>卷）。</w:t>
      </w:r>
    </w:p>
    <w:p w14:paraId="2B5DB28F">
      <w:pPr>
        <w:snapToGrid w:val="0"/>
        <w:spacing w:line="280" w:lineRule="exact"/>
        <w:rPr>
          <w:rFonts w:ascii="Arial" w:hAnsi="Arial" w:eastAsia="宋体" w:cs="Arial"/>
        </w:rPr>
      </w:pPr>
    </w:p>
    <w:p w14:paraId="42DAB550">
      <w:pPr>
        <w:snapToGrid w:val="0"/>
        <w:spacing w:line="280" w:lineRule="exact"/>
        <w:ind w:firstLine="698" w:firstLineChars="331"/>
        <w:rPr>
          <w:rFonts w:ascii="Arial" w:hAnsi="Arial" w:eastAsia="宋体" w:cs="Arial"/>
          <w:b/>
        </w:rPr>
      </w:pPr>
      <w:r>
        <w:rPr>
          <w:rFonts w:ascii="Arial" w:hAnsi="Arial" w:eastAsia="宋体" w:cs="Arial"/>
          <w:b/>
        </w:rPr>
        <w:t>b</w:t>
      </w:r>
      <w:r>
        <w:rPr>
          <w:rFonts w:hint="eastAsia" w:ascii="Arial" w:hAnsi="Arial" w:eastAsia="宋体" w:cs="Arial"/>
          <w:b/>
        </w:rPr>
        <w:t>）关于掺入医疗器械中的</w:t>
      </w:r>
      <w:bookmarkStart w:id="106" w:name="OLE_LINK105"/>
      <w:bookmarkStart w:id="107" w:name="OLE_LINK106"/>
      <w:r>
        <w:rPr>
          <w:rFonts w:hint="eastAsia" w:ascii="Arial" w:hAnsi="Arial" w:eastAsia="宋体" w:cs="Arial"/>
          <w:b/>
        </w:rPr>
        <w:t>辅助医疗材料或</w:t>
      </w:r>
      <w:bookmarkEnd w:id="106"/>
      <w:bookmarkEnd w:id="107"/>
      <w:r>
        <w:rPr>
          <w:rFonts w:hint="eastAsia" w:ascii="Arial" w:hAnsi="Arial" w:eastAsia="宋体" w:cs="Arial"/>
          <w:b/>
        </w:rPr>
        <w:t>辅助血液衍生品的性质：</w:t>
      </w:r>
    </w:p>
    <w:p w14:paraId="599D100C">
      <w:pPr>
        <w:snapToGrid w:val="0"/>
        <w:spacing w:line="280" w:lineRule="exact"/>
        <w:rPr>
          <w:rFonts w:ascii="Arial" w:hAnsi="Arial" w:eastAsia="宋体" w:cs="Arial"/>
        </w:rPr>
      </w:pPr>
    </w:p>
    <w:p w14:paraId="01C20C6B">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辅助成分定性和定量的详细内容</w:t>
      </w:r>
    </w:p>
    <w:p w14:paraId="11216F78">
      <w:pPr>
        <w:snapToGrid w:val="0"/>
        <w:spacing w:line="280" w:lineRule="exact"/>
        <w:rPr>
          <w:rFonts w:ascii="Arial" w:hAnsi="Arial" w:eastAsia="宋体" w:cs="Arial"/>
        </w:rPr>
      </w:pPr>
    </w:p>
    <w:p w14:paraId="21DBD391">
      <w:pPr>
        <w:snapToGrid w:val="0"/>
        <w:spacing w:line="280" w:lineRule="exact"/>
        <w:ind w:left="378" w:leftChars="180"/>
        <w:rPr>
          <w:rFonts w:ascii="Arial" w:hAnsi="Arial" w:eastAsia="宋体" w:cs="Arial"/>
        </w:rPr>
      </w:pPr>
      <w:r>
        <w:rPr>
          <w:rFonts w:hint="eastAsia" w:ascii="Arial" w:hAnsi="Arial" w:eastAsia="宋体" w:cs="Arial"/>
        </w:rPr>
        <w:t>对</w:t>
      </w:r>
      <w:bookmarkStart w:id="108" w:name="OLE_LINK110"/>
      <w:bookmarkStart w:id="109" w:name="OLE_LINK115"/>
      <w:bookmarkStart w:id="110" w:name="OLE_LINK109"/>
      <w:bookmarkStart w:id="111" w:name="OLE_LINK107"/>
      <w:bookmarkStart w:id="112" w:name="OLE_LINK108"/>
      <w:r>
        <w:rPr>
          <w:rFonts w:hint="eastAsia" w:ascii="Arial" w:hAnsi="Arial" w:eastAsia="宋体" w:cs="Arial"/>
        </w:rPr>
        <w:t>辅助医疗材料或</w:t>
      </w:r>
      <w:bookmarkEnd w:id="108"/>
      <w:bookmarkEnd w:id="109"/>
      <w:bookmarkEnd w:id="110"/>
      <w:r>
        <w:rPr>
          <w:rFonts w:hint="eastAsia" w:ascii="Arial" w:hAnsi="Arial" w:eastAsia="宋体" w:cs="Arial"/>
        </w:rPr>
        <w:t>辅助血液衍生品的</w:t>
      </w:r>
      <w:bookmarkEnd w:id="111"/>
      <w:bookmarkEnd w:id="112"/>
      <w:r>
        <w:rPr>
          <w:rFonts w:hint="eastAsia" w:ascii="Arial" w:hAnsi="Arial" w:eastAsia="宋体" w:cs="Arial"/>
        </w:rPr>
        <w:t>描述和掺入每种医疗器械中的辅助医疗材料或辅助血液衍生品的数量（适当时候给出一个范围）。如果在掺入医疗器械期间对医疗材料或辅助血液衍生品进行更改，则应提供相关信息。</w:t>
      </w:r>
    </w:p>
    <w:p w14:paraId="67EDAA33">
      <w:pPr>
        <w:snapToGrid w:val="0"/>
        <w:spacing w:line="280" w:lineRule="exact"/>
        <w:rPr>
          <w:rFonts w:ascii="Arial" w:hAnsi="Arial" w:eastAsia="宋体" w:cs="Arial"/>
        </w:rPr>
      </w:pPr>
    </w:p>
    <w:p w14:paraId="4E3EE8D4">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生产方法描述</w:t>
      </w:r>
    </w:p>
    <w:p w14:paraId="0E4EA2A0">
      <w:pPr>
        <w:snapToGrid w:val="0"/>
        <w:spacing w:line="280" w:lineRule="exact"/>
        <w:rPr>
          <w:rFonts w:ascii="Arial" w:hAnsi="Arial" w:eastAsia="宋体" w:cs="Arial"/>
        </w:rPr>
      </w:pPr>
    </w:p>
    <w:p w14:paraId="10A56476">
      <w:pPr>
        <w:snapToGrid w:val="0"/>
        <w:spacing w:line="280" w:lineRule="exact"/>
        <w:ind w:left="378" w:leftChars="180"/>
        <w:rPr>
          <w:rFonts w:ascii="Arial" w:hAnsi="Arial" w:eastAsia="宋体" w:cs="Arial"/>
        </w:rPr>
      </w:pPr>
      <w:r>
        <w:rPr>
          <w:rFonts w:hint="eastAsia" w:ascii="Arial" w:hAnsi="Arial" w:eastAsia="宋体" w:cs="Arial"/>
        </w:rPr>
        <w:t>总体描述应构成致公告机构申请的组成部分。在申请中应提供应对在医疗器械中掺入辅助医疗材料或辅助血液衍生品的章节。</w:t>
      </w:r>
    </w:p>
    <w:p w14:paraId="0C2A36C7">
      <w:pPr>
        <w:snapToGrid w:val="0"/>
        <w:spacing w:line="280" w:lineRule="exact"/>
        <w:rPr>
          <w:rFonts w:ascii="Arial" w:hAnsi="Arial" w:eastAsia="宋体" w:cs="Arial"/>
        </w:rPr>
      </w:pPr>
    </w:p>
    <w:p w14:paraId="3508D092">
      <w:pPr>
        <w:snapToGrid w:val="0"/>
        <w:spacing w:line="280" w:lineRule="exact"/>
        <w:rPr>
          <w:rFonts w:ascii="Arial" w:hAnsi="Arial" w:eastAsia="宋体" w:cs="Arial"/>
        </w:rPr>
      </w:pPr>
      <w:r>
        <w:rPr>
          <w:rFonts w:ascii="Arial" w:hAnsi="Arial" w:eastAsia="宋体" w:cs="Arial"/>
        </w:rPr>
        <w:t>_______________________________</w:t>
      </w:r>
    </w:p>
    <w:p w14:paraId="6627126A">
      <w:pPr>
        <w:snapToGrid w:val="0"/>
        <w:spacing w:line="280" w:lineRule="exact"/>
        <w:rPr>
          <w:rFonts w:ascii="Arial" w:hAnsi="Arial" w:eastAsia="宋体" w:cs="Arial"/>
        </w:rPr>
      </w:pPr>
      <w:r>
        <w:rPr>
          <w:rFonts w:ascii="Arial" w:hAnsi="Arial" w:eastAsia="宋体" w:cs="Arial"/>
          <w:vertAlign w:val="superscript"/>
        </w:rPr>
        <w:t>25</w:t>
      </w:r>
      <w:r>
        <w:rPr>
          <w:rFonts w:hint="eastAsia" w:ascii="Arial" w:hAnsi="Arial" w:eastAsia="宋体" w:cs="Arial"/>
        </w:rPr>
        <w:t>该选项不适用于生物性物质</w:t>
      </w:r>
    </w:p>
    <w:p w14:paraId="465CEB8A">
      <w:pPr>
        <w:snapToGrid w:val="0"/>
        <w:spacing w:line="280" w:lineRule="exact"/>
        <w:rPr>
          <w:rFonts w:ascii="Arial" w:hAnsi="Arial" w:eastAsia="宋体" w:cs="Arial"/>
        </w:rPr>
      </w:pPr>
      <w:r>
        <w:rPr>
          <w:rFonts w:ascii="Arial" w:hAnsi="Arial" w:eastAsia="宋体" w:cs="Arial"/>
          <w:vertAlign w:val="superscript"/>
        </w:rPr>
        <w:t>26</w:t>
      </w:r>
      <w:r>
        <w:fldChar w:fldCharType="begin"/>
      </w:r>
      <w:r>
        <w:instrText xml:space="preserve"> HYPERLINK "http://www.emea.europa.eu/htms/human/humanguidelines/quality.htm" </w:instrText>
      </w:r>
      <w:r>
        <w:fldChar w:fldCharType="separate"/>
      </w:r>
      <w:r>
        <w:rPr>
          <w:rStyle w:val="8"/>
          <w:rFonts w:ascii="Arial" w:hAnsi="Arial" w:eastAsia="宋体" w:cs="Arial"/>
        </w:rPr>
        <w:t>http://www.emea.europa.eu/htms/human/humanguidelines/quality.htm</w:t>
      </w:r>
      <w:r>
        <w:rPr>
          <w:rStyle w:val="8"/>
          <w:rFonts w:ascii="Arial" w:hAnsi="Arial" w:eastAsia="宋体" w:cs="Arial"/>
        </w:rPr>
        <w:fldChar w:fldCharType="end"/>
      </w:r>
    </w:p>
    <w:p w14:paraId="4D5DB249">
      <w:pPr>
        <w:pStyle w:val="12"/>
        <w:snapToGrid w:val="0"/>
        <w:spacing w:line="280" w:lineRule="exact"/>
        <w:ind w:left="360" w:firstLine="0" w:firstLineChars="0"/>
        <w:rPr>
          <w:rFonts w:ascii="Arial" w:hAnsi="Arial" w:eastAsia="宋体" w:cs="Arial"/>
        </w:rPr>
      </w:pPr>
    </w:p>
    <w:p w14:paraId="5FCA8B64">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对原材料的控制</w:t>
      </w:r>
    </w:p>
    <w:p w14:paraId="42437DFD">
      <w:pPr>
        <w:snapToGrid w:val="0"/>
        <w:spacing w:line="280" w:lineRule="exact"/>
        <w:rPr>
          <w:rFonts w:ascii="Arial" w:hAnsi="Arial" w:eastAsia="宋体" w:cs="Arial"/>
        </w:rPr>
      </w:pPr>
    </w:p>
    <w:p w14:paraId="333C99D8">
      <w:pPr>
        <w:snapToGrid w:val="0"/>
        <w:spacing w:line="280" w:lineRule="exact"/>
        <w:ind w:left="378" w:leftChars="180"/>
        <w:rPr>
          <w:rFonts w:ascii="Arial" w:hAnsi="Arial" w:eastAsia="宋体" w:cs="Arial"/>
        </w:rPr>
      </w:pPr>
      <w:r>
        <w:rPr>
          <w:rFonts w:hint="eastAsia" w:ascii="Arial" w:hAnsi="Arial" w:eastAsia="宋体" w:cs="Arial"/>
        </w:rPr>
        <w:t>应提供辅助医疗材料或辅助血液衍生品的质量标准。</w:t>
      </w:r>
    </w:p>
    <w:p w14:paraId="0D9D352A">
      <w:pPr>
        <w:snapToGrid w:val="0"/>
        <w:spacing w:line="280" w:lineRule="exact"/>
        <w:rPr>
          <w:rFonts w:ascii="Arial" w:hAnsi="Arial" w:eastAsia="宋体" w:cs="Arial"/>
        </w:rPr>
      </w:pPr>
    </w:p>
    <w:p w14:paraId="7DBDD756">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在医疗器械生产过程中间阶段进行对照测试</w:t>
      </w:r>
    </w:p>
    <w:p w14:paraId="4002842C">
      <w:pPr>
        <w:snapToGrid w:val="0"/>
        <w:spacing w:line="280" w:lineRule="exact"/>
        <w:rPr>
          <w:rFonts w:ascii="Arial" w:hAnsi="Arial" w:eastAsia="宋体" w:cs="Arial"/>
        </w:rPr>
      </w:pPr>
    </w:p>
    <w:p w14:paraId="4F225B56">
      <w:pPr>
        <w:snapToGrid w:val="0"/>
        <w:spacing w:line="280" w:lineRule="exact"/>
        <w:ind w:left="378" w:leftChars="180"/>
        <w:rPr>
          <w:rFonts w:ascii="Arial" w:hAnsi="Arial" w:eastAsia="宋体" w:cs="Arial"/>
        </w:rPr>
      </w:pPr>
      <w:r>
        <w:rPr>
          <w:rFonts w:hint="eastAsia" w:ascii="Arial" w:hAnsi="Arial" w:eastAsia="宋体" w:cs="Arial"/>
        </w:rPr>
        <w:t>该信息仅在与医疗器械掺入辅助医疗材料或辅助血液衍生品的性质直接相关时才有必要提供。</w:t>
      </w:r>
    </w:p>
    <w:p w14:paraId="06EB3A91">
      <w:pPr>
        <w:snapToGrid w:val="0"/>
        <w:spacing w:line="280" w:lineRule="exact"/>
        <w:rPr>
          <w:rFonts w:ascii="Arial" w:hAnsi="Arial" w:eastAsia="宋体" w:cs="Arial"/>
        </w:rPr>
      </w:pPr>
    </w:p>
    <w:p w14:paraId="742A4B66">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医疗器械中辅助医疗材料或辅助血液衍生品的最终对照测试</w:t>
      </w:r>
    </w:p>
    <w:p w14:paraId="07CF6141">
      <w:pPr>
        <w:snapToGrid w:val="0"/>
        <w:spacing w:line="280" w:lineRule="exact"/>
        <w:rPr>
          <w:rFonts w:ascii="Arial" w:hAnsi="Arial" w:eastAsia="宋体" w:cs="Arial"/>
        </w:rPr>
      </w:pPr>
    </w:p>
    <w:p w14:paraId="4225D5DB">
      <w:pPr>
        <w:snapToGrid w:val="0"/>
        <w:spacing w:line="280" w:lineRule="exact"/>
        <w:ind w:left="378" w:leftChars="180"/>
        <w:rPr>
          <w:rFonts w:ascii="Arial" w:hAnsi="Arial" w:eastAsia="宋体" w:cs="Arial"/>
        </w:rPr>
      </w:pPr>
      <w:r>
        <w:rPr>
          <w:rFonts w:hint="eastAsia" w:ascii="Arial" w:hAnsi="Arial" w:eastAsia="宋体" w:cs="Arial"/>
        </w:rPr>
        <w:t>为对照医疗器械掺入的辅助医疗材料或辅助血液衍生品而进行的定性和定量测试。</w:t>
      </w:r>
    </w:p>
    <w:p w14:paraId="1EB88F98">
      <w:pPr>
        <w:snapToGrid w:val="0"/>
        <w:spacing w:line="280" w:lineRule="exact"/>
        <w:rPr>
          <w:rFonts w:ascii="Arial" w:hAnsi="Arial" w:eastAsia="宋体" w:cs="Arial"/>
        </w:rPr>
      </w:pPr>
    </w:p>
    <w:p w14:paraId="23F156CF">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稳定性</w:t>
      </w:r>
    </w:p>
    <w:p w14:paraId="3CA32407">
      <w:pPr>
        <w:snapToGrid w:val="0"/>
        <w:spacing w:line="280" w:lineRule="exact"/>
        <w:rPr>
          <w:rFonts w:ascii="Arial" w:hAnsi="Arial" w:eastAsia="宋体" w:cs="Arial"/>
        </w:rPr>
      </w:pPr>
    </w:p>
    <w:p w14:paraId="0EFF69E6">
      <w:pPr>
        <w:snapToGrid w:val="0"/>
        <w:spacing w:line="280" w:lineRule="exact"/>
        <w:ind w:left="378" w:leftChars="180"/>
        <w:rPr>
          <w:rFonts w:ascii="Arial" w:hAnsi="Arial" w:eastAsia="宋体" w:cs="Arial"/>
        </w:rPr>
      </w:pPr>
      <w:r>
        <w:rPr>
          <w:rFonts w:hint="eastAsia" w:ascii="Arial" w:hAnsi="Arial" w:eastAsia="宋体" w:cs="Arial"/>
        </w:rPr>
        <w:t>为证明</w:t>
      </w:r>
      <w:bookmarkStart w:id="113" w:name="OLE_LINK116"/>
      <w:r>
        <w:rPr>
          <w:rFonts w:hint="eastAsia" w:ascii="Arial" w:hAnsi="Arial" w:eastAsia="宋体" w:cs="Arial"/>
        </w:rPr>
        <w:t>辅助医疗材料或</w:t>
      </w:r>
      <w:bookmarkEnd w:id="113"/>
      <w:r>
        <w:rPr>
          <w:rFonts w:hint="eastAsia" w:ascii="Arial" w:hAnsi="Arial" w:eastAsia="宋体" w:cs="Arial"/>
        </w:rPr>
        <w:t>辅助血液衍生品在医疗器械整个保质期内维持其预期功效而定义的信息，在考虑制造商推荐的储存条件的前提下，包括辅助医疗材料或辅助血液衍生品与其他材料的潜在相互作用和潜在降解。</w:t>
      </w:r>
    </w:p>
    <w:p w14:paraId="022C017C">
      <w:pPr>
        <w:snapToGrid w:val="0"/>
        <w:spacing w:line="280" w:lineRule="exact"/>
        <w:rPr>
          <w:rFonts w:ascii="Arial" w:hAnsi="Arial" w:eastAsia="宋体" w:cs="Arial"/>
        </w:rPr>
      </w:pPr>
    </w:p>
    <w:p w14:paraId="32B80FB6">
      <w:pPr>
        <w:pStyle w:val="12"/>
        <w:numPr>
          <w:ilvl w:val="0"/>
          <w:numId w:val="5"/>
        </w:numPr>
        <w:snapToGrid w:val="0"/>
        <w:spacing w:line="280" w:lineRule="exact"/>
        <w:ind w:left="709" w:hanging="709" w:firstLineChars="0"/>
        <w:rPr>
          <w:rFonts w:ascii="Arial" w:hAnsi="Arial" w:eastAsia="宋体" w:cs="Arial"/>
          <w:b/>
        </w:rPr>
      </w:pPr>
      <w:r>
        <w:rPr>
          <w:rFonts w:hint="eastAsia" w:ascii="Arial" w:hAnsi="Arial" w:eastAsia="宋体" w:cs="Arial"/>
          <w:b/>
        </w:rPr>
        <w:t>非临床文件</w:t>
      </w:r>
    </w:p>
    <w:p w14:paraId="3236F48F">
      <w:pPr>
        <w:snapToGrid w:val="0"/>
        <w:spacing w:line="280" w:lineRule="exact"/>
        <w:rPr>
          <w:rFonts w:ascii="Arial" w:hAnsi="Arial" w:eastAsia="宋体" w:cs="Arial"/>
        </w:rPr>
      </w:pPr>
    </w:p>
    <w:p w14:paraId="76FC7702">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非临床药理学</w:t>
      </w:r>
    </w:p>
    <w:p w14:paraId="084257D9">
      <w:pPr>
        <w:snapToGrid w:val="0"/>
        <w:spacing w:line="280" w:lineRule="exact"/>
        <w:rPr>
          <w:rFonts w:ascii="Arial" w:hAnsi="Arial" w:eastAsia="宋体" w:cs="Arial"/>
        </w:rPr>
      </w:pPr>
    </w:p>
    <w:p w14:paraId="29FE812E">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药效动力学</w:t>
      </w:r>
    </w:p>
    <w:p w14:paraId="3B86D9A2">
      <w:pPr>
        <w:snapToGrid w:val="0"/>
        <w:spacing w:line="280" w:lineRule="exact"/>
        <w:rPr>
          <w:rFonts w:ascii="Arial" w:hAnsi="Arial" w:eastAsia="宋体" w:cs="Arial"/>
        </w:rPr>
      </w:pPr>
    </w:p>
    <w:p w14:paraId="367B51B9">
      <w:pPr>
        <w:snapToGrid w:val="0"/>
        <w:spacing w:line="280" w:lineRule="exact"/>
        <w:ind w:left="378" w:leftChars="180"/>
        <w:rPr>
          <w:rFonts w:ascii="Arial" w:hAnsi="Arial" w:eastAsia="宋体" w:cs="Arial"/>
        </w:rPr>
      </w:pPr>
      <w:r>
        <w:rPr>
          <w:rFonts w:hint="eastAsia" w:ascii="Arial" w:hAnsi="Arial" w:eastAsia="宋体" w:cs="Arial"/>
        </w:rPr>
        <w:t>本节应讨论辅助医疗材料或辅助血液衍生品在掺入医疗器械背景下的预期作用。</w:t>
      </w:r>
    </w:p>
    <w:p w14:paraId="622177B2">
      <w:pPr>
        <w:snapToGrid w:val="0"/>
        <w:spacing w:line="280" w:lineRule="exact"/>
        <w:rPr>
          <w:rFonts w:ascii="Arial" w:hAnsi="Arial" w:eastAsia="宋体" w:cs="Arial"/>
        </w:rPr>
      </w:pPr>
    </w:p>
    <w:p w14:paraId="19E5309E">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药代动力学</w:t>
      </w:r>
    </w:p>
    <w:p w14:paraId="373F2A72">
      <w:pPr>
        <w:snapToGrid w:val="0"/>
        <w:spacing w:line="280" w:lineRule="exact"/>
        <w:rPr>
          <w:rFonts w:ascii="Arial" w:hAnsi="Arial" w:eastAsia="宋体" w:cs="Arial"/>
        </w:rPr>
      </w:pPr>
    </w:p>
    <w:p w14:paraId="2B23619E">
      <w:pPr>
        <w:snapToGrid w:val="0"/>
        <w:spacing w:line="280" w:lineRule="exact"/>
        <w:ind w:left="378" w:leftChars="180"/>
        <w:rPr>
          <w:rFonts w:ascii="Arial" w:hAnsi="Arial" w:eastAsia="宋体" w:cs="Arial"/>
        </w:rPr>
      </w:pPr>
      <w:r>
        <w:rPr>
          <w:rFonts w:hint="eastAsia" w:ascii="Arial" w:hAnsi="Arial" w:eastAsia="宋体" w:cs="Arial"/>
        </w:rPr>
        <w:t>预期在大多数情况下将无需进行药代动力学研究。以下部分或全部可能需酌情加以讨论：</w:t>
      </w:r>
    </w:p>
    <w:p w14:paraId="3495BD9C">
      <w:pPr>
        <w:snapToGrid w:val="0"/>
        <w:spacing w:line="280" w:lineRule="exact"/>
        <w:rPr>
          <w:rFonts w:ascii="Arial" w:hAnsi="Arial" w:eastAsia="宋体" w:cs="Arial"/>
        </w:rPr>
      </w:pPr>
    </w:p>
    <w:p w14:paraId="49EF35D4">
      <w:pPr>
        <w:pStyle w:val="12"/>
        <w:numPr>
          <w:ilvl w:val="0"/>
          <w:numId w:val="8"/>
        </w:numPr>
        <w:snapToGrid w:val="0"/>
        <w:spacing w:line="280" w:lineRule="exact"/>
        <w:ind w:firstLineChars="0"/>
        <w:rPr>
          <w:rFonts w:ascii="Arial" w:hAnsi="Arial" w:eastAsia="宋体" w:cs="Arial"/>
        </w:rPr>
      </w:pPr>
      <w:r>
        <w:rPr>
          <w:rFonts w:hint="eastAsia" w:ascii="Arial" w:hAnsi="Arial" w:eastAsia="宋体" w:cs="Arial"/>
        </w:rPr>
        <w:t>对局部或全身与辅助医疗材料或辅助血液衍生品暴露模式的描述，</w:t>
      </w:r>
    </w:p>
    <w:p w14:paraId="7CC706DD">
      <w:pPr>
        <w:pStyle w:val="12"/>
        <w:numPr>
          <w:ilvl w:val="0"/>
          <w:numId w:val="8"/>
        </w:numPr>
        <w:snapToGrid w:val="0"/>
        <w:spacing w:line="280" w:lineRule="exact"/>
        <w:ind w:left="840" w:hanging="448" w:firstLineChars="0"/>
        <w:rPr>
          <w:rFonts w:ascii="Arial" w:hAnsi="Arial" w:eastAsia="宋体" w:cs="Arial"/>
        </w:rPr>
      </w:pPr>
      <w:r>
        <w:rPr>
          <w:rFonts w:hint="eastAsia" w:ascii="Arial" w:hAnsi="Arial" w:eastAsia="宋体" w:cs="Arial"/>
        </w:rPr>
        <w:t>暴露水平处于波动状态时（</w:t>
      </w:r>
      <w:bookmarkStart w:id="114" w:name="OLE_LINK118"/>
      <w:bookmarkStart w:id="115" w:name="OLE_LINK117"/>
      <w:r>
        <w:rPr>
          <w:rFonts w:hint="eastAsia" w:ascii="Arial" w:hAnsi="Arial" w:eastAsia="宋体" w:cs="Arial"/>
        </w:rPr>
        <w:t>浓度</w:t>
      </w:r>
      <w:r>
        <w:rPr>
          <w:rFonts w:ascii="Arial" w:hAnsi="Arial" w:eastAsia="宋体" w:cs="Arial"/>
        </w:rPr>
        <w:t>-</w:t>
      </w:r>
      <w:r>
        <w:rPr>
          <w:rFonts w:hint="eastAsia" w:ascii="Arial" w:hAnsi="Arial" w:eastAsia="宋体" w:cs="Arial"/>
        </w:rPr>
        <w:t>时间曲线下面积</w:t>
      </w:r>
      <w:bookmarkEnd w:id="114"/>
      <w:bookmarkEnd w:id="115"/>
      <w:r>
        <w:rPr>
          <w:rFonts w:hint="eastAsia" w:ascii="Arial" w:hAnsi="Arial" w:eastAsia="宋体" w:cs="Arial"/>
        </w:rPr>
        <w:t>），应考虑最高暴露水平和最长暴露时限，</w:t>
      </w:r>
    </w:p>
    <w:p w14:paraId="56598968">
      <w:pPr>
        <w:pStyle w:val="12"/>
        <w:numPr>
          <w:ilvl w:val="0"/>
          <w:numId w:val="8"/>
        </w:numPr>
        <w:snapToGrid w:val="0"/>
        <w:spacing w:line="280" w:lineRule="exact"/>
        <w:ind w:left="840" w:hanging="448" w:firstLineChars="0"/>
        <w:rPr>
          <w:rFonts w:ascii="Arial" w:hAnsi="Arial" w:eastAsia="宋体" w:cs="Arial"/>
        </w:rPr>
      </w:pPr>
      <w:r>
        <w:rPr>
          <w:rFonts w:hint="eastAsia" w:ascii="Arial" w:hAnsi="Arial" w:eastAsia="宋体" w:cs="Arial"/>
        </w:rPr>
        <w:t>认为潜在的全身暴露水平可能会导致安全性问题时，应在适当考虑个体变异的情况下确定血浆的最高峰值浓度，</w:t>
      </w:r>
    </w:p>
    <w:p w14:paraId="3F114C99">
      <w:pPr>
        <w:pStyle w:val="12"/>
        <w:numPr>
          <w:ilvl w:val="0"/>
          <w:numId w:val="8"/>
        </w:numPr>
        <w:snapToGrid w:val="0"/>
        <w:spacing w:line="280" w:lineRule="exact"/>
        <w:ind w:left="840" w:hanging="448" w:firstLineChars="0"/>
        <w:rPr>
          <w:rFonts w:ascii="Arial" w:hAnsi="Arial" w:eastAsia="宋体" w:cs="Arial"/>
        </w:rPr>
      </w:pPr>
      <w:r>
        <w:rPr>
          <w:rFonts w:hint="eastAsia" w:ascii="Arial" w:hAnsi="Arial" w:eastAsia="宋体" w:cs="Arial"/>
        </w:rPr>
        <w:t>对新的活性物质需提供其从医疗器械中释放的信息，如果需要，还要提供其随后的吸收、分布、代谢和排泄信息（如果需要，还要提供浓度</w:t>
      </w:r>
      <w:r>
        <w:rPr>
          <w:rFonts w:ascii="Arial" w:hAnsi="Arial" w:eastAsia="宋体" w:cs="Arial"/>
        </w:rPr>
        <w:t>-</w:t>
      </w:r>
      <w:r>
        <w:rPr>
          <w:rFonts w:hint="eastAsia" w:ascii="Arial" w:hAnsi="Arial" w:eastAsia="宋体" w:cs="Arial"/>
        </w:rPr>
        <w:t>时间曲线下面积和最终代谢物的信息）。</w:t>
      </w:r>
    </w:p>
    <w:p w14:paraId="7BF6081C">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毒性（如适用，包括单剂量毒性、重复剂量毒性、基因毒性、致癌性、生殖和发育毒性）。</w:t>
      </w:r>
    </w:p>
    <w:p w14:paraId="019C3528">
      <w:pPr>
        <w:snapToGrid w:val="0"/>
        <w:spacing w:line="300" w:lineRule="auto"/>
        <w:rPr>
          <w:rFonts w:ascii="Arial" w:hAnsi="Arial" w:eastAsia="宋体" w:cs="Arial"/>
        </w:rPr>
      </w:pPr>
    </w:p>
    <w:p w14:paraId="0C2B4394">
      <w:pPr>
        <w:snapToGrid w:val="0"/>
        <w:spacing w:line="280" w:lineRule="exact"/>
        <w:ind w:left="378" w:leftChars="180"/>
        <w:rPr>
          <w:rFonts w:ascii="Arial" w:hAnsi="Arial" w:eastAsia="宋体" w:cs="Arial"/>
        </w:rPr>
      </w:pPr>
      <w:r>
        <w:rPr>
          <w:rFonts w:hint="eastAsia" w:ascii="Arial" w:hAnsi="Arial" w:eastAsia="宋体" w:cs="Arial"/>
        </w:rPr>
        <w:t>可提供辅助医疗材料或辅助血液衍生品已知毒理特性的参考文件。如果是新的活性物质，应在考虑人用药品委员会相关指南的前提下提供毒性测试结果。</w:t>
      </w:r>
      <w:r>
        <w:rPr>
          <w:rFonts w:ascii="Arial" w:hAnsi="Arial" w:eastAsia="宋体" w:cs="Arial"/>
          <w:vertAlign w:val="superscript"/>
        </w:rPr>
        <w:t>27</w:t>
      </w:r>
      <w:r>
        <w:rPr>
          <w:rFonts w:hint="eastAsia" w:ascii="Arial" w:hAnsi="Arial" w:eastAsia="宋体" w:cs="Arial"/>
        </w:rPr>
        <w:t>在测试结果部分可包括医疗器械的毒性和生物相容性信息。这些信息可从根据欧洲标准（</w:t>
      </w:r>
      <w:r>
        <w:rPr>
          <w:rFonts w:ascii="Arial" w:hAnsi="Arial" w:eastAsia="宋体" w:cs="Arial"/>
        </w:rPr>
        <w:t>EN</w:t>
      </w:r>
      <w:r>
        <w:rPr>
          <w:rFonts w:hint="eastAsia" w:ascii="Arial" w:hAnsi="Arial" w:eastAsia="宋体" w:cs="Arial"/>
        </w:rPr>
        <w:t>）</w:t>
      </w:r>
      <w:r>
        <w:rPr>
          <w:rFonts w:ascii="Arial" w:hAnsi="Arial" w:eastAsia="宋体" w:cs="Arial"/>
        </w:rPr>
        <w:t>10993</w:t>
      </w:r>
      <w:r>
        <w:rPr>
          <w:rFonts w:hint="eastAsia" w:ascii="Arial" w:hAnsi="Arial" w:eastAsia="宋体" w:cs="Arial"/>
        </w:rPr>
        <w:t>系列标准所做评价中获取。</w:t>
      </w:r>
    </w:p>
    <w:p w14:paraId="308CB843">
      <w:pPr>
        <w:snapToGrid w:val="0"/>
        <w:spacing w:line="300" w:lineRule="auto"/>
        <w:rPr>
          <w:rFonts w:ascii="Arial" w:hAnsi="Arial" w:eastAsia="宋体" w:cs="Arial"/>
        </w:rPr>
      </w:pPr>
    </w:p>
    <w:p w14:paraId="7B1EAB08">
      <w:pPr>
        <w:pStyle w:val="12"/>
        <w:numPr>
          <w:ilvl w:val="0"/>
          <w:numId w:val="7"/>
        </w:numPr>
        <w:snapToGrid w:val="0"/>
        <w:spacing w:line="280" w:lineRule="exact"/>
        <w:ind w:firstLineChars="0"/>
        <w:rPr>
          <w:rFonts w:ascii="Arial" w:hAnsi="Arial" w:eastAsia="宋体" w:cs="Arial"/>
        </w:rPr>
      </w:pPr>
      <w:r>
        <w:rPr>
          <w:rFonts w:hint="eastAsia" w:ascii="Arial" w:hAnsi="Arial" w:eastAsia="宋体" w:cs="Arial"/>
        </w:rPr>
        <w:t>局部耐受性</w:t>
      </w:r>
    </w:p>
    <w:p w14:paraId="019E10B1">
      <w:pPr>
        <w:snapToGrid w:val="0"/>
        <w:spacing w:line="300" w:lineRule="auto"/>
        <w:rPr>
          <w:rFonts w:ascii="Arial" w:hAnsi="Arial" w:eastAsia="宋体" w:cs="Arial"/>
        </w:rPr>
      </w:pPr>
    </w:p>
    <w:p w14:paraId="4EC31DCC">
      <w:pPr>
        <w:snapToGrid w:val="0"/>
        <w:spacing w:line="280" w:lineRule="exact"/>
        <w:ind w:left="378" w:leftChars="180"/>
        <w:rPr>
          <w:rFonts w:ascii="Arial" w:hAnsi="Arial" w:eastAsia="宋体" w:cs="Arial"/>
        </w:rPr>
      </w:pPr>
      <w:r>
        <w:rPr>
          <w:rFonts w:hint="eastAsia" w:ascii="Arial" w:hAnsi="Arial" w:eastAsia="宋体" w:cs="Arial"/>
        </w:rPr>
        <w:t>这个问题特别重要，因为机体暴露辅助医疗材料或辅助血液衍生品的途径可能与传统涂敷方式有所不同。应提供根据</w:t>
      </w:r>
      <w:r>
        <w:rPr>
          <w:rFonts w:ascii="Arial" w:hAnsi="Arial" w:eastAsia="宋体" w:cs="Arial"/>
        </w:rPr>
        <w:t>EN ISO 10993</w:t>
      </w:r>
      <w:r>
        <w:rPr>
          <w:rFonts w:hint="eastAsia" w:ascii="Arial" w:hAnsi="Arial" w:eastAsia="宋体" w:cs="Arial"/>
        </w:rPr>
        <w:t>所做医疗器械测试的相关结果，或在适当的时候提供科学文献信息。</w:t>
      </w:r>
    </w:p>
    <w:p w14:paraId="505C9954">
      <w:pPr>
        <w:snapToGrid w:val="0"/>
        <w:spacing w:line="300" w:lineRule="auto"/>
        <w:rPr>
          <w:rFonts w:ascii="Arial" w:hAnsi="Arial" w:eastAsia="宋体" w:cs="Arial"/>
        </w:rPr>
      </w:pPr>
    </w:p>
    <w:p w14:paraId="35FDD838">
      <w:pPr>
        <w:pStyle w:val="12"/>
        <w:numPr>
          <w:ilvl w:val="0"/>
          <w:numId w:val="5"/>
        </w:numPr>
        <w:snapToGrid w:val="0"/>
        <w:spacing w:line="280" w:lineRule="exact"/>
        <w:ind w:left="709" w:hanging="709" w:firstLineChars="0"/>
        <w:rPr>
          <w:rFonts w:ascii="Arial" w:hAnsi="Arial" w:eastAsia="宋体" w:cs="Arial"/>
          <w:b/>
        </w:rPr>
      </w:pPr>
      <w:r>
        <w:rPr>
          <w:rFonts w:hint="eastAsia" w:ascii="Arial" w:hAnsi="Arial" w:eastAsia="宋体" w:cs="Arial"/>
          <w:b/>
        </w:rPr>
        <w:t>临床评价</w:t>
      </w:r>
    </w:p>
    <w:p w14:paraId="037CA478">
      <w:pPr>
        <w:snapToGrid w:val="0"/>
        <w:spacing w:line="280" w:lineRule="exact"/>
        <w:rPr>
          <w:rFonts w:ascii="Arial" w:hAnsi="Arial" w:eastAsia="宋体" w:cs="Arial"/>
        </w:rPr>
      </w:pPr>
      <w:r>
        <w:rPr>
          <w:rFonts w:hint="eastAsia" w:ascii="Arial" w:hAnsi="Arial" w:eastAsia="宋体" w:cs="Arial"/>
        </w:rPr>
        <w:t>由于这些医疗器械将归入</w:t>
      </w:r>
      <w:r>
        <w:rPr>
          <w:rFonts w:ascii="Arial" w:hAnsi="Arial" w:eastAsia="宋体" w:cs="Arial"/>
        </w:rPr>
        <w:t>III</w:t>
      </w:r>
      <w:r>
        <w:rPr>
          <w:rFonts w:hint="eastAsia" w:ascii="Arial" w:hAnsi="Arial" w:eastAsia="宋体" w:cs="Arial"/>
        </w:rPr>
        <w:t>类器械，因此，临床数据将成为根据适用指令附录</w:t>
      </w:r>
      <w:r>
        <w:rPr>
          <w:rFonts w:ascii="Arial" w:hAnsi="Arial" w:eastAsia="宋体" w:cs="Arial"/>
        </w:rPr>
        <w:t>II</w:t>
      </w:r>
      <w:r>
        <w:rPr>
          <w:rFonts w:hint="eastAsia" w:ascii="Arial" w:hAnsi="Arial" w:eastAsia="宋体" w:cs="Arial"/>
        </w:rPr>
        <w:t>或附录</w:t>
      </w:r>
      <w:r>
        <w:rPr>
          <w:rFonts w:ascii="Arial" w:hAnsi="Arial" w:eastAsia="宋体" w:cs="Arial"/>
        </w:rPr>
        <w:t>III</w:t>
      </w:r>
      <w:r>
        <w:rPr>
          <w:rFonts w:hint="eastAsia" w:ascii="Arial" w:hAnsi="Arial" w:eastAsia="宋体" w:cs="Arial"/>
        </w:rPr>
        <w:t>向公告机构所提供信息的组成部分。</w:t>
      </w:r>
      <w:bookmarkStart w:id="116" w:name="OLE_LINK125"/>
      <w:bookmarkStart w:id="117" w:name="OLE_LINK124"/>
      <w:r>
        <w:rPr>
          <w:rFonts w:hint="eastAsia" w:ascii="Arial" w:hAnsi="Arial" w:eastAsia="宋体" w:cs="Arial"/>
        </w:rPr>
        <w:t>这些数据将</w:t>
      </w:r>
      <w:bookmarkEnd w:id="116"/>
      <w:bookmarkEnd w:id="117"/>
      <w:r>
        <w:rPr>
          <w:rFonts w:hint="eastAsia" w:ascii="Arial" w:hAnsi="Arial" w:eastAsia="宋体" w:cs="Arial"/>
        </w:rPr>
        <w:t>满足分别根据指令</w:t>
      </w:r>
      <w:r>
        <w:rPr>
          <w:rFonts w:ascii="Arial" w:hAnsi="Arial" w:eastAsia="宋体" w:cs="Arial"/>
        </w:rPr>
        <w:t>93/42/EEC</w:t>
      </w:r>
      <w:r>
        <w:rPr>
          <w:rFonts w:hint="eastAsia" w:ascii="Arial" w:hAnsi="Arial" w:eastAsia="宋体" w:cs="Arial"/>
        </w:rPr>
        <w:t>附录</w:t>
      </w:r>
      <w:r>
        <w:rPr>
          <w:rFonts w:ascii="Arial" w:hAnsi="Arial" w:eastAsia="宋体" w:cs="Arial"/>
        </w:rPr>
        <w:t>X</w:t>
      </w:r>
      <w:r>
        <w:rPr>
          <w:rFonts w:hint="eastAsia" w:ascii="Arial" w:hAnsi="Arial" w:eastAsia="宋体" w:cs="Arial"/>
        </w:rPr>
        <w:t>或指令</w:t>
      </w:r>
      <w:r>
        <w:rPr>
          <w:rFonts w:ascii="Arial" w:hAnsi="Arial" w:eastAsia="宋体" w:cs="Arial"/>
        </w:rPr>
        <w:t>90/385/EEC</w:t>
      </w:r>
      <w:r>
        <w:rPr>
          <w:rFonts w:hint="eastAsia" w:ascii="Arial" w:hAnsi="Arial" w:eastAsia="宋体" w:cs="Arial"/>
        </w:rPr>
        <w:t>附录</w:t>
      </w:r>
      <w:r>
        <w:rPr>
          <w:rFonts w:ascii="Arial" w:hAnsi="Arial" w:eastAsia="宋体" w:cs="Arial"/>
        </w:rPr>
        <w:t>VII</w:t>
      </w:r>
      <w:r>
        <w:rPr>
          <w:rFonts w:hint="eastAsia" w:ascii="Arial" w:hAnsi="Arial" w:eastAsia="宋体" w:cs="Arial"/>
        </w:rPr>
        <w:t>的要求对内含辅助医疗材料或辅助血液衍生品的医疗器械进行临床评价的要求。这些数据将全面解决医疗器械的安全性问题。对掺入医疗器械中的辅助医疗材料或辅助血液衍生品的有用性问题将通过临床评价或交叉参考文件的其他部分（适用时）来解决。</w:t>
      </w:r>
    </w:p>
    <w:p w14:paraId="01AEF860">
      <w:pPr>
        <w:snapToGrid w:val="0"/>
        <w:spacing w:line="300" w:lineRule="auto"/>
        <w:rPr>
          <w:rFonts w:ascii="Arial" w:hAnsi="Arial" w:eastAsia="宋体" w:cs="Arial"/>
        </w:rPr>
      </w:pPr>
    </w:p>
    <w:p w14:paraId="14C453E9">
      <w:pPr>
        <w:snapToGrid w:val="0"/>
        <w:spacing w:line="280" w:lineRule="exact"/>
        <w:rPr>
          <w:rFonts w:ascii="Arial" w:hAnsi="Arial" w:eastAsia="宋体" w:cs="Arial"/>
        </w:rPr>
      </w:pPr>
      <w:r>
        <w:rPr>
          <w:rFonts w:hint="eastAsia" w:ascii="Arial" w:hAnsi="Arial" w:eastAsia="宋体" w:cs="Arial"/>
        </w:rPr>
        <w:t>在“</w:t>
      </w:r>
      <w:r>
        <w:rPr>
          <w:rFonts w:ascii="Arial" w:hAnsi="Arial" w:eastAsia="宋体" w:cs="Arial"/>
        </w:rPr>
        <w:t>EN ISO 14155-1:2003</w:t>
      </w:r>
      <w:bookmarkStart w:id="118" w:name="OLE_LINK133"/>
      <w:bookmarkStart w:id="119" w:name="OLE_LINK132"/>
      <w:r>
        <w:rPr>
          <w:rFonts w:hint="eastAsia" w:ascii="Arial" w:hAnsi="Arial" w:eastAsia="宋体" w:cs="Arial"/>
        </w:rPr>
        <w:t>供人类受试者用医疗器械的临床研究”第</w:t>
      </w:r>
      <w:r>
        <w:rPr>
          <w:rFonts w:ascii="Arial" w:hAnsi="Arial" w:eastAsia="宋体" w:cs="Arial"/>
        </w:rPr>
        <w:t>1</w:t>
      </w:r>
      <w:r>
        <w:rPr>
          <w:rFonts w:hint="eastAsia" w:ascii="Arial" w:hAnsi="Arial" w:eastAsia="宋体" w:cs="Arial"/>
        </w:rPr>
        <w:t>部分</w:t>
      </w:r>
      <w:bookmarkEnd w:id="118"/>
      <w:bookmarkEnd w:id="119"/>
      <w:r>
        <w:rPr>
          <w:rFonts w:hint="eastAsia" w:ascii="Arial" w:hAnsi="Arial" w:eastAsia="宋体" w:cs="Arial"/>
        </w:rPr>
        <w:t>：一般要求和“</w:t>
      </w:r>
      <w:r>
        <w:rPr>
          <w:rFonts w:ascii="Arial" w:hAnsi="Arial" w:eastAsia="宋体" w:cs="Arial"/>
        </w:rPr>
        <w:t>EN ISO 14155-2:2003</w:t>
      </w:r>
      <w:r>
        <w:rPr>
          <w:rFonts w:hint="eastAsia" w:ascii="Arial" w:hAnsi="Arial" w:eastAsia="宋体" w:cs="Arial"/>
        </w:rPr>
        <w:t>供人类受试者用医疗器械的临床研究”第</w:t>
      </w:r>
      <w:r>
        <w:rPr>
          <w:rFonts w:ascii="Arial" w:hAnsi="Arial" w:eastAsia="宋体" w:cs="Arial"/>
        </w:rPr>
        <w:t>2</w:t>
      </w:r>
      <w:r>
        <w:rPr>
          <w:rFonts w:hint="eastAsia" w:ascii="Arial" w:hAnsi="Arial" w:eastAsia="宋体" w:cs="Arial"/>
        </w:rPr>
        <w:t>部分：临床研究计划中描述了一种用于医疗器械临床研究的适当方法。</w:t>
      </w:r>
    </w:p>
    <w:p w14:paraId="3522C47D">
      <w:pPr>
        <w:snapToGrid w:val="0"/>
        <w:spacing w:line="300" w:lineRule="auto"/>
        <w:rPr>
          <w:rFonts w:ascii="Arial" w:hAnsi="Arial" w:eastAsia="宋体" w:cs="Arial"/>
        </w:rPr>
      </w:pPr>
    </w:p>
    <w:p w14:paraId="7A53F208">
      <w:pPr>
        <w:snapToGrid w:val="0"/>
        <w:spacing w:line="280" w:lineRule="exact"/>
        <w:rPr>
          <w:rFonts w:ascii="Arial" w:hAnsi="Arial" w:eastAsia="宋体" w:cs="Arial"/>
        </w:rPr>
      </w:pPr>
      <w:r>
        <w:rPr>
          <w:rFonts w:hint="eastAsia" w:ascii="Arial" w:hAnsi="Arial" w:eastAsia="宋体" w:cs="Arial"/>
        </w:rPr>
        <w:t>对任何具体的指南均应需特别注意。这些指南的例证有欧盟医药管理局关于对药物洗脱（医疗材料洗脱）冠状动脉支架所含医疗材料协商过程中进行临床评价和非临床评价的指南、</w:t>
      </w:r>
      <w:r>
        <w:rPr>
          <w:rFonts w:ascii="Arial" w:hAnsi="Arial" w:eastAsia="宋体" w:cs="Arial"/>
          <w:vertAlign w:val="superscript"/>
        </w:rPr>
        <w:t>28</w:t>
      </w:r>
      <w:r>
        <w:rPr>
          <w:rFonts w:ascii="Arial" w:hAnsi="Arial" w:eastAsia="宋体" w:cs="Arial"/>
        </w:rPr>
        <w:t>MEDDEV</w:t>
      </w:r>
      <w:r>
        <w:rPr>
          <w:rFonts w:hint="eastAsia" w:ascii="Arial" w:hAnsi="Arial" w:eastAsia="宋体" w:cs="Arial"/>
        </w:rPr>
        <w:t>指导性文件</w:t>
      </w:r>
      <w:r>
        <w:rPr>
          <w:rFonts w:ascii="Arial" w:hAnsi="Arial" w:eastAsia="宋体" w:cs="Arial"/>
        </w:rPr>
        <w:t>2.7.1</w:t>
      </w:r>
      <w:r>
        <w:rPr>
          <w:rFonts w:hint="eastAsia" w:ascii="Arial" w:hAnsi="Arial" w:eastAsia="宋体" w:cs="Arial"/>
        </w:rPr>
        <w:t>附录</w:t>
      </w:r>
      <w:r>
        <w:rPr>
          <w:rFonts w:ascii="Arial" w:hAnsi="Arial" w:eastAsia="宋体" w:cs="Arial"/>
        </w:rPr>
        <w:t>1</w:t>
      </w:r>
      <w:r>
        <w:rPr>
          <w:rFonts w:hint="eastAsia" w:ascii="Arial" w:hAnsi="Arial" w:eastAsia="宋体" w:cs="Arial"/>
        </w:rPr>
        <w:t>冠状动脉支架的临床评价。</w:t>
      </w:r>
      <w:r>
        <w:rPr>
          <w:rFonts w:ascii="Arial" w:hAnsi="Arial" w:eastAsia="宋体" w:cs="Arial"/>
          <w:vertAlign w:val="superscript"/>
        </w:rPr>
        <w:t>2</w:t>
      </w:r>
      <w:bookmarkStart w:id="120" w:name="OLE_LINK47"/>
      <w:bookmarkStart w:id="121" w:name="OLE_LINK75"/>
      <w:r>
        <w:rPr>
          <w:rFonts w:ascii="Arial" w:hAnsi="Arial" w:eastAsia="宋体" w:cs="Arial"/>
          <w:vertAlign w:val="superscript"/>
        </w:rPr>
        <w:t>9</w:t>
      </w:r>
      <w:bookmarkEnd w:id="120"/>
      <w:bookmarkEnd w:id="121"/>
    </w:p>
    <w:p w14:paraId="4F933396">
      <w:pPr>
        <w:snapToGrid w:val="0"/>
        <w:spacing w:line="300" w:lineRule="auto"/>
        <w:rPr>
          <w:rFonts w:ascii="Arial" w:hAnsi="Arial" w:eastAsia="宋体" w:cs="Arial"/>
        </w:rPr>
      </w:pPr>
    </w:p>
    <w:p w14:paraId="513C7DC8">
      <w:pPr>
        <w:pStyle w:val="12"/>
        <w:numPr>
          <w:ilvl w:val="0"/>
          <w:numId w:val="5"/>
        </w:numPr>
        <w:snapToGrid w:val="0"/>
        <w:spacing w:line="280" w:lineRule="exact"/>
        <w:ind w:left="709" w:hanging="709" w:firstLineChars="0"/>
        <w:rPr>
          <w:rFonts w:ascii="Arial" w:hAnsi="Arial" w:eastAsia="宋体" w:cs="Arial"/>
          <w:b/>
        </w:rPr>
      </w:pPr>
      <w:r>
        <w:rPr>
          <w:rFonts w:hint="eastAsia" w:ascii="Arial" w:hAnsi="Arial" w:eastAsia="宋体" w:cs="Arial"/>
          <w:b/>
        </w:rPr>
        <w:t>标签</w:t>
      </w:r>
    </w:p>
    <w:p w14:paraId="1BD5FB7D">
      <w:pPr>
        <w:snapToGrid w:val="0"/>
        <w:spacing w:line="300" w:lineRule="auto"/>
        <w:rPr>
          <w:rFonts w:ascii="Arial" w:hAnsi="Arial" w:eastAsia="宋体" w:cs="Arial"/>
        </w:rPr>
      </w:pPr>
    </w:p>
    <w:p w14:paraId="5DCD58F0">
      <w:pPr>
        <w:snapToGrid w:val="0"/>
        <w:spacing w:line="280" w:lineRule="exact"/>
        <w:rPr>
          <w:rFonts w:ascii="Arial" w:hAnsi="Arial" w:eastAsia="宋体" w:cs="Arial"/>
        </w:rPr>
      </w:pPr>
      <w:r>
        <w:rPr>
          <w:rFonts w:hint="eastAsia" w:ascii="Arial" w:hAnsi="Arial" w:eastAsia="宋体" w:cs="Arial"/>
        </w:rPr>
        <w:t>制造商提供的标签细节或随医疗器械提供的关于辅助医疗材料或辅助血液衍生品的信息将提供给主管机构，帮助他们理解辅助医疗材料或辅助血液衍生品与医疗器械组合在一起时的安全性和有用性。</w:t>
      </w:r>
    </w:p>
    <w:bookmarkEnd w:id="0"/>
    <w:bookmarkEnd w:id="1"/>
    <w:bookmarkEnd w:id="2"/>
    <w:p w14:paraId="281E89B8">
      <w:pPr>
        <w:snapToGrid w:val="0"/>
        <w:spacing w:line="300" w:lineRule="auto"/>
        <w:rPr>
          <w:rFonts w:ascii="Arial" w:hAnsi="Arial" w:eastAsia="宋体" w:cs="Arial"/>
        </w:rPr>
      </w:pPr>
    </w:p>
    <w:p w14:paraId="50925762">
      <w:pPr>
        <w:snapToGrid w:val="0"/>
        <w:spacing w:line="300" w:lineRule="auto"/>
        <w:rPr>
          <w:rFonts w:ascii="Arial" w:hAnsi="Arial" w:eastAsia="宋体" w:cs="Arial"/>
        </w:rPr>
      </w:pPr>
      <w:r>
        <w:rPr>
          <w:rFonts w:ascii="Arial" w:hAnsi="Arial" w:eastAsia="宋体" w:cs="Arial"/>
        </w:rPr>
        <w:t>_____________________________________________</w:t>
      </w:r>
    </w:p>
    <w:p w14:paraId="7339A053">
      <w:pPr>
        <w:snapToGrid w:val="0"/>
        <w:spacing w:line="300" w:lineRule="auto"/>
        <w:rPr>
          <w:rFonts w:ascii="Arial" w:hAnsi="Arial" w:eastAsia="宋体" w:cs="Arial"/>
          <w:szCs w:val="21"/>
        </w:rPr>
      </w:pPr>
      <w:r>
        <w:rPr>
          <w:rFonts w:ascii="Arial" w:hAnsi="Arial" w:eastAsia="宋体" w:cs="Arial"/>
          <w:szCs w:val="21"/>
          <w:vertAlign w:val="superscript"/>
        </w:rPr>
        <w:t>27</w:t>
      </w:r>
      <w:r>
        <w:fldChar w:fldCharType="begin"/>
      </w:r>
      <w:r>
        <w:instrText xml:space="preserve"> HYPERLINK "http://www.emea.europa.eu/htms/human/humanguidelines/nonclinical.htm" </w:instrText>
      </w:r>
      <w:r>
        <w:fldChar w:fldCharType="separate"/>
      </w:r>
      <w:r>
        <w:rPr>
          <w:rStyle w:val="8"/>
          <w:rFonts w:ascii="Arial" w:hAnsi="Arial" w:eastAsia="宋体" w:cs="Arial"/>
          <w:szCs w:val="21"/>
        </w:rPr>
        <w:t>http://www.emea.europa.eu/htms/human/humanguidelines/nonclinical.htm</w:t>
      </w:r>
      <w:r>
        <w:rPr>
          <w:rStyle w:val="8"/>
          <w:rFonts w:ascii="Arial" w:hAnsi="Arial" w:eastAsia="宋体" w:cs="Arial"/>
          <w:szCs w:val="21"/>
        </w:rPr>
        <w:fldChar w:fldCharType="end"/>
      </w:r>
    </w:p>
    <w:p w14:paraId="7B7C03AB">
      <w:pPr>
        <w:snapToGrid w:val="0"/>
        <w:spacing w:line="300" w:lineRule="auto"/>
        <w:rPr>
          <w:rFonts w:ascii="Arial" w:hAnsi="Arial" w:eastAsia="宋体" w:cs="Arial"/>
          <w:szCs w:val="21"/>
        </w:rPr>
      </w:pPr>
      <w:r>
        <w:rPr>
          <w:rFonts w:ascii="Arial" w:hAnsi="Arial" w:eastAsia="宋体" w:cs="Arial"/>
          <w:szCs w:val="21"/>
          <w:vertAlign w:val="superscript"/>
        </w:rPr>
        <w:t>28</w:t>
      </w:r>
      <w:r>
        <w:fldChar w:fldCharType="begin"/>
      </w:r>
      <w:r>
        <w:instrText xml:space="preserve"> HYPERLINK "http://www.ema.europa.eu/docs/en_GB/document_library/Scientific_guideline/2009/09/WC500003275.pdf" </w:instrText>
      </w:r>
      <w:r>
        <w:fldChar w:fldCharType="separate"/>
      </w:r>
      <w:r>
        <w:rPr>
          <w:rStyle w:val="8"/>
          <w:rFonts w:ascii="Arial" w:hAnsi="Arial" w:eastAsia="宋体" w:cs="Arial"/>
          <w:szCs w:val="21"/>
        </w:rPr>
        <w:t>http://www.ema.europa.eu/docs/en_GB/document_library/Scientific_guideline/2009/09/WC500003275.pdf</w:t>
      </w:r>
      <w:r>
        <w:rPr>
          <w:rStyle w:val="8"/>
          <w:rFonts w:ascii="Arial" w:hAnsi="Arial" w:eastAsia="宋体" w:cs="Arial"/>
          <w:szCs w:val="21"/>
        </w:rPr>
        <w:fldChar w:fldCharType="end"/>
      </w:r>
    </w:p>
    <w:p w14:paraId="0EECBBF3">
      <w:pPr>
        <w:snapToGrid w:val="0"/>
        <w:spacing w:line="300" w:lineRule="auto"/>
        <w:rPr>
          <w:rFonts w:ascii="Arial" w:hAnsi="Arial" w:eastAsia="宋体" w:cs="Arial"/>
          <w:szCs w:val="21"/>
        </w:rPr>
      </w:pPr>
      <w:r>
        <w:rPr>
          <w:rFonts w:ascii="Arial" w:hAnsi="Arial" w:eastAsia="宋体" w:cs="Arial"/>
          <w:szCs w:val="21"/>
          <w:vertAlign w:val="superscript"/>
        </w:rPr>
        <w:t>29</w:t>
      </w:r>
      <w:r>
        <w:fldChar w:fldCharType="begin"/>
      </w:r>
      <w:r>
        <w:instrText xml:space="preserve"> HYPERLINK "http://ec.europa.eu/consumers/sectors/medical-devices/files/meddev/cetf_en.pdf" </w:instrText>
      </w:r>
      <w:r>
        <w:fldChar w:fldCharType="separate"/>
      </w:r>
      <w:r>
        <w:rPr>
          <w:rStyle w:val="8"/>
          <w:rFonts w:ascii="Arial" w:hAnsi="Arial" w:eastAsia="宋体" w:cs="Arial"/>
          <w:szCs w:val="21"/>
        </w:rPr>
        <w:t>http://ec.europa.eu/consumers/sectors/medical-devices/files/meddev/cetf_en.pdf</w:t>
      </w:r>
      <w:r>
        <w:rPr>
          <w:rStyle w:val="8"/>
          <w:rFonts w:ascii="Arial" w:hAnsi="Arial" w:eastAsia="宋体" w:cs="Arial"/>
          <w:szCs w:val="21"/>
        </w:rPr>
        <w:fldChar w:fldCharType="end"/>
      </w:r>
    </w:p>
    <w:p w14:paraId="0C34D6A6">
      <w:pPr>
        <w:widowControl/>
        <w:jc w:val="left"/>
        <w:rPr>
          <w:rFonts w:ascii="Arial" w:hAnsi="Arial" w:eastAsia="宋体" w:cs="Arial"/>
        </w:rPr>
      </w:pPr>
      <w:r>
        <w:rPr>
          <w:rFonts w:ascii="Arial" w:hAnsi="Arial" w:eastAsia="宋体" w:cs="Arial"/>
        </w:rPr>
        <w:br w:type="page"/>
      </w:r>
    </w:p>
    <w:p w14:paraId="20B1BDE4">
      <w:pPr>
        <w:snapToGrid w:val="0"/>
        <w:spacing w:line="300" w:lineRule="auto"/>
        <w:ind w:left="698" w:hanging="698" w:hangingChars="331"/>
        <w:rPr>
          <w:rFonts w:ascii="Arial" w:hAnsi="Arial" w:eastAsia="宋体" w:cs="Arial"/>
          <w:b/>
        </w:rPr>
      </w:pPr>
      <w:r>
        <w:rPr>
          <w:rFonts w:ascii="Arial" w:hAnsi="Arial" w:eastAsia="宋体" w:cs="Arial"/>
          <w:b/>
        </w:rPr>
        <w:t>C.4</w:t>
      </w:r>
      <w:r>
        <w:rPr>
          <w:rFonts w:ascii="Arial" w:hAnsi="Arial" w:eastAsia="宋体" w:cs="Arial"/>
          <w:b/>
        </w:rPr>
        <w:tab/>
      </w:r>
      <w:r>
        <w:rPr>
          <w:rFonts w:hint="eastAsia" w:ascii="Arial" w:hAnsi="Arial" w:eastAsia="宋体" w:cs="Arial"/>
          <w:b/>
        </w:rPr>
        <w:t>作为一部分组成辅助医疗材料或辅助血液衍生品的医疗器械协商规程</w:t>
      </w:r>
    </w:p>
    <w:p w14:paraId="25860E24">
      <w:pPr>
        <w:snapToGrid w:val="0"/>
        <w:spacing w:line="300" w:lineRule="auto"/>
        <w:rPr>
          <w:rFonts w:ascii="Arial" w:hAnsi="Arial" w:eastAsia="宋体" w:cs="Arial"/>
        </w:rPr>
      </w:pPr>
    </w:p>
    <w:p w14:paraId="2800C9F1">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已请求一家主管机构对辅助医疗材料或辅助血液衍生品提供评论的公告机构应与该主管机构一起就时间进度、进一步获取信息的形式（包括提交数据的时间节点、费用和实际安排）等事项协商一致。</w:t>
      </w:r>
    </w:p>
    <w:p w14:paraId="56DCC17A">
      <w:pPr>
        <w:snapToGrid w:val="0"/>
        <w:spacing w:line="300" w:lineRule="auto"/>
        <w:rPr>
          <w:rFonts w:ascii="Arial" w:hAnsi="Arial" w:eastAsia="宋体" w:cs="Arial"/>
        </w:rPr>
      </w:pPr>
    </w:p>
    <w:p w14:paraId="2B9D903D">
      <w:pPr>
        <w:pStyle w:val="12"/>
        <w:numPr>
          <w:ilvl w:val="0"/>
          <w:numId w:val="10"/>
        </w:numPr>
        <w:snapToGrid w:val="0"/>
        <w:spacing w:line="300" w:lineRule="auto"/>
        <w:ind w:firstLineChars="0"/>
        <w:rPr>
          <w:rFonts w:ascii="Arial" w:hAnsi="Arial" w:eastAsia="宋体" w:cs="Arial"/>
        </w:rPr>
      </w:pPr>
      <w:r>
        <w:rPr>
          <w:rFonts w:hint="eastAsia" w:ascii="Arial" w:hAnsi="Arial" w:eastAsia="宋体" w:cs="Arial"/>
        </w:rPr>
        <w:t>在“供公告机构就医疗器械中所含辅助医疗材料或辅助血液衍生品与欧盟医药管理局协商用欧盟医药管理局规程与档案要求推荐规范</w:t>
      </w:r>
      <w:r>
        <w:rPr>
          <w:rFonts w:ascii="Arial" w:hAnsi="Arial" w:eastAsia="宋体" w:cs="Arial"/>
        </w:rPr>
        <w:t>EMEA/CHMP/401993/2005</w:t>
      </w:r>
      <w:r>
        <w:rPr>
          <w:rFonts w:hint="eastAsia" w:ascii="Arial" w:hAnsi="Arial" w:eastAsia="宋体" w:cs="Arial"/>
        </w:rPr>
        <w:t>”中对与欧盟医药管理局协商应遵从规程的深度细节进行了描述。</w:t>
      </w:r>
      <w:r>
        <w:rPr>
          <w:rFonts w:ascii="Arial" w:hAnsi="Arial" w:eastAsia="宋体" w:cs="Arial"/>
          <w:vertAlign w:val="superscript"/>
        </w:rPr>
        <w:t>30</w:t>
      </w:r>
    </w:p>
    <w:p w14:paraId="4CF5C0EA">
      <w:pPr>
        <w:snapToGrid w:val="0"/>
        <w:spacing w:line="300" w:lineRule="auto"/>
        <w:rPr>
          <w:rFonts w:ascii="Arial" w:hAnsi="Arial" w:eastAsia="宋体" w:cs="Arial"/>
        </w:rPr>
      </w:pPr>
    </w:p>
    <w:p w14:paraId="2EA48E23">
      <w:pPr>
        <w:pStyle w:val="12"/>
        <w:numPr>
          <w:ilvl w:val="0"/>
          <w:numId w:val="10"/>
        </w:numPr>
        <w:snapToGrid w:val="0"/>
        <w:spacing w:line="300" w:lineRule="auto"/>
        <w:ind w:firstLine="0" w:firstLineChars="0"/>
        <w:rPr>
          <w:rFonts w:ascii="Arial" w:hAnsi="Arial" w:eastAsia="宋体" w:cs="Arial"/>
        </w:rPr>
      </w:pPr>
      <w:r>
        <w:rPr>
          <w:rFonts w:hint="eastAsia" w:ascii="Arial" w:hAnsi="Arial" w:eastAsia="宋体" w:cs="Arial"/>
        </w:rPr>
        <w:t>国家主管机构亦可对协商应遵从的规程发布指导性文件。</w:t>
      </w:r>
    </w:p>
    <w:p w14:paraId="62E6964C">
      <w:pPr>
        <w:snapToGrid w:val="0"/>
        <w:spacing w:line="300" w:lineRule="auto"/>
        <w:rPr>
          <w:rFonts w:ascii="Arial" w:hAnsi="Arial" w:eastAsia="宋体" w:cs="Arial"/>
        </w:rPr>
      </w:pPr>
    </w:p>
    <w:p w14:paraId="48BFDF77">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公告机构应将</w:t>
      </w:r>
      <w:r>
        <w:rPr>
          <w:rFonts w:ascii="Arial" w:hAnsi="Arial" w:eastAsia="宋体" w:cs="Arial"/>
        </w:rPr>
        <w:t>C.3</w:t>
      </w:r>
      <w:r>
        <w:rPr>
          <w:rFonts w:hint="eastAsia" w:ascii="Arial" w:hAnsi="Arial" w:eastAsia="宋体" w:cs="Arial"/>
        </w:rPr>
        <w:t>描述的相关数据连同自身对医疗器械中所含</w:t>
      </w:r>
      <w:bookmarkStart w:id="122" w:name="OLE_LINK122"/>
      <w:bookmarkStart w:id="123" w:name="OLE_LINK126"/>
      <w:bookmarkStart w:id="124" w:name="OLE_LINK123"/>
      <w:r>
        <w:rPr>
          <w:rFonts w:hint="eastAsia" w:ascii="Arial" w:hAnsi="Arial" w:eastAsia="宋体" w:cs="Arial"/>
        </w:rPr>
        <w:t>辅助医疗材料或辅助血液衍生品的</w:t>
      </w:r>
      <w:bookmarkEnd w:id="122"/>
      <w:bookmarkEnd w:id="123"/>
      <w:bookmarkEnd w:id="124"/>
      <w:r>
        <w:rPr>
          <w:rFonts w:hint="eastAsia" w:ascii="Arial" w:hAnsi="Arial" w:eastAsia="宋体" w:cs="Arial"/>
        </w:rPr>
        <w:t>有用性进行验证的数据一并提供给主管机构。</w:t>
      </w:r>
    </w:p>
    <w:p w14:paraId="423581A0">
      <w:pPr>
        <w:snapToGrid w:val="0"/>
        <w:spacing w:line="300" w:lineRule="auto"/>
        <w:rPr>
          <w:rFonts w:ascii="Arial" w:hAnsi="Arial" w:eastAsia="宋体" w:cs="Arial"/>
        </w:rPr>
      </w:pPr>
    </w:p>
    <w:p w14:paraId="307F7C7B">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主管机构应对公告机构提供的数据进行审查。</w:t>
      </w:r>
      <w:bookmarkStart w:id="125" w:name="OLE_LINK129"/>
      <w:bookmarkStart w:id="126" w:name="OLE_LINK130"/>
      <w:r>
        <w:rPr>
          <w:rFonts w:hint="eastAsia" w:ascii="Arial" w:hAnsi="Arial" w:eastAsia="宋体" w:cs="Arial"/>
        </w:rPr>
        <w:t>辅助医疗材料或</w:t>
      </w:r>
      <w:bookmarkEnd w:id="125"/>
      <w:bookmarkEnd w:id="126"/>
      <w:r>
        <w:rPr>
          <w:rFonts w:hint="eastAsia" w:ascii="Arial" w:hAnsi="Arial" w:eastAsia="宋体" w:cs="Arial"/>
        </w:rPr>
        <w:t>辅助血液衍生品的已知目的与相应的安全性、性质和有用性特征可能与内含作为一部分组成辅助医疗材料或辅助血液衍生品的医疗器械的特定预期用途存在关联，因此，主管机构应考虑参考现有信息使用辅助医疗材料或辅助血液衍生品。</w:t>
      </w:r>
    </w:p>
    <w:p w14:paraId="2A1E0E7C">
      <w:pPr>
        <w:snapToGrid w:val="0"/>
        <w:spacing w:line="300" w:lineRule="auto"/>
        <w:rPr>
          <w:rFonts w:ascii="Arial" w:hAnsi="Arial" w:eastAsia="宋体" w:cs="Arial"/>
        </w:rPr>
      </w:pPr>
    </w:p>
    <w:p w14:paraId="5768B5E5">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在协商过程中当事公告机构可撤回申请并征求一家相关备选主管机构的意见。在这种情况下，应将新主管机构的名称通知以前参与协商的主管机构。</w:t>
      </w:r>
    </w:p>
    <w:p w14:paraId="1AE2226C">
      <w:pPr>
        <w:pStyle w:val="12"/>
        <w:snapToGrid w:val="0"/>
        <w:spacing w:line="300" w:lineRule="auto"/>
        <w:ind w:left="420" w:firstLine="0" w:firstLineChars="0"/>
        <w:rPr>
          <w:rFonts w:ascii="Arial" w:hAnsi="Arial" w:eastAsia="宋体" w:cs="Arial"/>
        </w:rPr>
      </w:pPr>
    </w:p>
    <w:p w14:paraId="68DCA19A">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主管机构应将其意见通知公告机构，同时</w:t>
      </w:r>
      <w:bookmarkStart w:id="127" w:name="OLE_LINK78"/>
      <w:bookmarkStart w:id="128" w:name="OLE_LINK46"/>
      <w:r>
        <w:rPr>
          <w:rFonts w:hint="eastAsia" w:ascii="Arial" w:hAnsi="Arial" w:eastAsia="宋体" w:cs="Arial"/>
        </w:rPr>
        <w:t>考虑由公告机构确定的生产流程以及与辅助医疗材料或辅助血液衍生品掺入医疗器械的有用性相关的数据。</w:t>
      </w:r>
      <w:bookmarkEnd w:id="127"/>
      <w:bookmarkEnd w:id="128"/>
      <w:r>
        <w:rPr>
          <w:rFonts w:ascii="Arial" w:hAnsi="Arial" w:eastAsia="宋体" w:cs="Arial"/>
          <w:vertAlign w:val="superscript"/>
        </w:rPr>
        <w:t>31</w:t>
      </w:r>
    </w:p>
    <w:p w14:paraId="6107FE9D">
      <w:pPr>
        <w:pStyle w:val="12"/>
        <w:snapToGrid w:val="0"/>
        <w:spacing w:line="300" w:lineRule="auto"/>
        <w:ind w:left="420" w:firstLine="0" w:firstLineChars="0"/>
        <w:rPr>
          <w:rFonts w:ascii="Arial" w:hAnsi="Arial" w:eastAsia="宋体" w:cs="Arial"/>
        </w:rPr>
      </w:pPr>
    </w:p>
    <w:p w14:paraId="2A1F8959">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在医疗器械的证明文件中必须包含主管机构的科学评价。主管机构必须在收到有效证明文件后</w:t>
      </w:r>
      <w:r>
        <w:rPr>
          <w:rFonts w:ascii="Arial" w:hAnsi="Arial" w:eastAsia="宋体" w:cs="Arial"/>
        </w:rPr>
        <w:t>210</w:t>
      </w:r>
      <w:r>
        <w:rPr>
          <w:rFonts w:hint="eastAsia" w:ascii="Arial" w:hAnsi="Arial" w:eastAsia="宋体" w:cs="Arial"/>
        </w:rPr>
        <w:t>天内拟出评价意见。</w:t>
      </w:r>
      <w:r>
        <w:rPr>
          <w:rFonts w:ascii="Arial" w:hAnsi="Arial" w:eastAsia="宋体" w:cs="Arial"/>
          <w:vertAlign w:val="superscript"/>
        </w:rPr>
        <w:t>32</w:t>
      </w:r>
      <w:r>
        <w:rPr>
          <w:rFonts w:hint="eastAsia" w:ascii="Arial" w:hAnsi="Arial" w:eastAsia="宋体" w:cs="Arial"/>
        </w:rPr>
        <w:t>该时间周期超出预定时间。</w:t>
      </w:r>
    </w:p>
    <w:p w14:paraId="3E4755B3">
      <w:pPr>
        <w:pStyle w:val="12"/>
        <w:snapToGrid w:val="0"/>
        <w:spacing w:line="300" w:lineRule="auto"/>
        <w:ind w:left="420" w:firstLine="0" w:firstLineChars="0"/>
        <w:rPr>
          <w:rFonts w:ascii="Arial" w:hAnsi="Arial" w:eastAsia="宋体" w:cs="Arial"/>
        </w:rPr>
      </w:pPr>
    </w:p>
    <w:p w14:paraId="6F9D3F22">
      <w:pPr>
        <w:pStyle w:val="12"/>
        <w:numPr>
          <w:ilvl w:val="0"/>
          <w:numId w:val="9"/>
        </w:numPr>
        <w:snapToGrid w:val="0"/>
        <w:spacing w:line="300" w:lineRule="auto"/>
        <w:ind w:firstLineChars="0"/>
        <w:rPr>
          <w:rFonts w:ascii="Arial" w:hAnsi="Arial" w:eastAsia="宋体" w:cs="Arial"/>
        </w:rPr>
      </w:pPr>
      <w:r>
        <w:rPr>
          <w:rFonts w:hint="eastAsia" w:ascii="Arial" w:hAnsi="Arial" w:eastAsia="宋体" w:cs="Arial"/>
        </w:rPr>
        <w:t>对内含辅助医疗材料的医疗器械，公告机构在决策时将会适当考虑协商过程中表达的观点。其会将其最终决定传达给当事主管机构。</w:t>
      </w:r>
      <w:r>
        <w:rPr>
          <w:rFonts w:ascii="Arial" w:hAnsi="Arial" w:eastAsia="宋体" w:cs="Arial"/>
          <w:vertAlign w:val="superscript"/>
        </w:rPr>
        <w:t>33</w:t>
      </w:r>
    </w:p>
    <w:p w14:paraId="7246AF6B">
      <w:pPr>
        <w:snapToGrid w:val="0"/>
        <w:spacing w:line="300" w:lineRule="auto"/>
        <w:rPr>
          <w:rFonts w:ascii="Arial" w:hAnsi="Arial" w:eastAsia="宋体" w:cs="Arial"/>
        </w:rPr>
      </w:pPr>
    </w:p>
    <w:p w14:paraId="29D2FFDD">
      <w:pPr>
        <w:snapToGrid w:val="0"/>
        <w:spacing w:line="300" w:lineRule="auto"/>
        <w:rPr>
          <w:rFonts w:ascii="Arial" w:hAnsi="Arial" w:eastAsia="宋体" w:cs="Arial"/>
        </w:rPr>
      </w:pPr>
      <w:r>
        <w:rPr>
          <w:rFonts w:ascii="Arial" w:hAnsi="Arial" w:eastAsia="宋体" w:cs="Arial"/>
        </w:rPr>
        <w:t>______________________________________________</w:t>
      </w:r>
    </w:p>
    <w:p w14:paraId="40F89A56">
      <w:pPr>
        <w:snapToGrid w:val="0"/>
        <w:spacing w:line="300" w:lineRule="auto"/>
        <w:rPr>
          <w:rFonts w:ascii="Arial" w:hAnsi="Arial" w:eastAsia="宋体" w:cs="Arial"/>
        </w:rPr>
      </w:pPr>
      <w:r>
        <w:rPr>
          <w:rFonts w:ascii="Arial" w:hAnsi="Arial" w:eastAsia="宋体" w:cs="Arial"/>
          <w:vertAlign w:val="superscript"/>
        </w:rPr>
        <w:t>30</w:t>
      </w:r>
      <w:r>
        <w:fldChar w:fldCharType="begin"/>
      </w:r>
      <w:r>
        <w:instrText xml:space="preserve"> HYPERLINK "http://www.emea.europa.eu/pdfs/human/regaffair/40199305en.pdf" </w:instrText>
      </w:r>
      <w:r>
        <w:fldChar w:fldCharType="separate"/>
      </w:r>
      <w:r>
        <w:rPr>
          <w:rStyle w:val="8"/>
          <w:rFonts w:ascii="Arial" w:hAnsi="Arial" w:eastAsia="宋体" w:cs="Arial"/>
        </w:rPr>
        <w:t>http://www.emea.europa.eu/pdfs/human/regaffair/40199305en.pdf</w:t>
      </w:r>
      <w:r>
        <w:rPr>
          <w:rStyle w:val="8"/>
          <w:rFonts w:ascii="Arial" w:hAnsi="Arial" w:eastAsia="宋体" w:cs="Arial"/>
        </w:rPr>
        <w:fldChar w:fldCharType="end"/>
      </w:r>
    </w:p>
    <w:p w14:paraId="216B3DED">
      <w:pPr>
        <w:snapToGrid w:val="0"/>
        <w:spacing w:line="300" w:lineRule="auto"/>
        <w:rPr>
          <w:rFonts w:ascii="Arial" w:hAnsi="Arial" w:eastAsia="宋体" w:cs="Arial"/>
        </w:rPr>
      </w:pPr>
      <w:r>
        <w:rPr>
          <w:rFonts w:ascii="Arial" w:hAnsi="Arial" w:eastAsia="宋体" w:cs="Arial"/>
          <w:vertAlign w:val="superscript"/>
        </w:rPr>
        <w:t>31</w:t>
      </w:r>
      <w:r>
        <w:rPr>
          <w:rFonts w:hint="eastAsia" w:ascii="Arial" w:hAnsi="Arial" w:eastAsia="宋体" w:cs="Arial"/>
        </w:rPr>
        <w:t>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w:t>
      </w:r>
      <w:bookmarkStart w:id="129" w:name="OLE_LINK135"/>
      <w:bookmarkStart w:id="130" w:name="OLE_LINK136"/>
      <w:r>
        <w:rPr>
          <w:rFonts w:hint="eastAsia" w:ascii="Arial" w:hAnsi="Arial" w:eastAsia="宋体" w:cs="Arial"/>
        </w:rPr>
        <w:t>第</w:t>
      </w:r>
      <w:r>
        <w:rPr>
          <w:rFonts w:ascii="Arial" w:hAnsi="Arial" w:eastAsia="宋体" w:cs="Arial"/>
        </w:rPr>
        <w:t xml:space="preserve">2 </w:t>
      </w:r>
      <w:r>
        <w:rPr>
          <w:rFonts w:hint="eastAsia" w:ascii="Arial" w:hAnsi="Arial" w:eastAsia="宋体" w:cs="Arial"/>
        </w:rPr>
        <w:t>、</w:t>
      </w:r>
      <w:r>
        <w:rPr>
          <w:rFonts w:ascii="Arial" w:hAnsi="Arial" w:eastAsia="宋体" w:cs="Arial"/>
        </w:rPr>
        <w:t>3</w:t>
      </w:r>
      <w:r>
        <w:rPr>
          <w:rFonts w:hint="eastAsia" w:ascii="Arial" w:hAnsi="Arial" w:eastAsia="宋体" w:cs="Arial"/>
        </w:rPr>
        <w:t>分段</w:t>
      </w:r>
      <w:bookmarkEnd w:id="129"/>
      <w:bookmarkEnd w:id="130"/>
      <w:r>
        <w:rPr>
          <w:rFonts w:hint="eastAsia" w:ascii="Arial" w:hAnsi="Arial" w:eastAsia="宋体" w:cs="Arial"/>
        </w:rPr>
        <w:t>，有源植入式医疗器械指令附录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节第</w:t>
      </w:r>
      <w:r>
        <w:rPr>
          <w:rFonts w:ascii="Arial" w:hAnsi="Arial" w:eastAsia="宋体" w:cs="Arial"/>
        </w:rPr>
        <w:t>2</w:t>
      </w:r>
      <w:r>
        <w:rPr>
          <w:rFonts w:hint="eastAsia" w:ascii="Arial" w:hAnsi="Arial" w:eastAsia="宋体" w:cs="Arial"/>
        </w:rPr>
        <w:t>、</w:t>
      </w:r>
      <w:r>
        <w:rPr>
          <w:rFonts w:ascii="Arial" w:hAnsi="Arial" w:eastAsia="宋体" w:cs="Arial"/>
        </w:rPr>
        <w:t>3</w:t>
      </w:r>
      <w:r>
        <w:rPr>
          <w:rFonts w:hint="eastAsia" w:ascii="Arial" w:hAnsi="Arial" w:eastAsia="宋体" w:cs="Arial"/>
        </w:rPr>
        <w:t>分段</w:t>
      </w:r>
    </w:p>
    <w:p w14:paraId="58CED5E8">
      <w:pPr>
        <w:snapToGrid w:val="0"/>
        <w:spacing w:line="300" w:lineRule="auto"/>
        <w:rPr>
          <w:rFonts w:ascii="Arial" w:hAnsi="Arial" w:eastAsia="宋体" w:cs="Arial"/>
        </w:rPr>
      </w:pPr>
      <w:r>
        <w:rPr>
          <w:rFonts w:ascii="Arial" w:hAnsi="Arial" w:eastAsia="宋体" w:cs="Arial"/>
          <w:vertAlign w:val="superscript"/>
        </w:rPr>
        <w:t>32</w:t>
      </w:r>
      <w:bookmarkStart w:id="131" w:name="OLE_LINK143"/>
      <w:bookmarkStart w:id="132" w:name="OLE_LINK144"/>
      <w:r>
        <w:rPr>
          <w:rFonts w:hint="eastAsia" w:ascii="Arial" w:hAnsi="Arial" w:eastAsia="宋体" w:cs="Arial"/>
        </w:rPr>
        <w:t>医疗器械指令附录</w:t>
      </w:r>
      <w:r>
        <w:rPr>
          <w:rFonts w:ascii="Arial" w:hAnsi="Arial" w:eastAsia="宋体" w:cs="Arial"/>
        </w:rPr>
        <w:t>II</w:t>
      </w:r>
      <w:r>
        <w:rPr>
          <w:rFonts w:hint="eastAsia" w:ascii="Arial" w:hAnsi="Arial" w:eastAsia="宋体" w:cs="Arial"/>
        </w:rPr>
        <w:t>第</w:t>
      </w:r>
      <w:r>
        <w:rPr>
          <w:rFonts w:ascii="Arial" w:hAnsi="Arial" w:eastAsia="宋体" w:cs="Arial"/>
        </w:rPr>
        <w:t>4.3</w:t>
      </w:r>
      <w:r>
        <w:rPr>
          <w:rFonts w:hint="eastAsia" w:ascii="Arial" w:hAnsi="Arial" w:eastAsia="宋体" w:cs="Arial"/>
        </w:rPr>
        <w:t>节第</w:t>
      </w:r>
      <w:r>
        <w:rPr>
          <w:rFonts w:ascii="Arial" w:hAnsi="Arial" w:eastAsia="宋体" w:cs="Arial"/>
        </w:rPr>
        <w:t>2</w:t>
      </w:r>
      <w:r>
        <w:rPr>
          <w:rFonts w:hint="eastAsia" w:ascii="Arial" w:hAnsi="Arial" w:eastAsia="宋体" w:cs="Arial"/>
        </w:rPr>
        <w:t>、</w:t>
      </w:r>
      <w:r>
        <w:rPr>
          <w:rFonts w:ascii="Arial" w:hAnsi="Arial" w:eastAsia="宋体" w:cs="Arial"/>
        </w:rPr>
        <w:t>3</w:t>
      </w:r>
      <w:r>
        <w:rPr>
          <w:rFonts w:hint="eastAsia" w:ascii="Arial" w:hAnsi="Arial" w:eastAsia="宋体" w:cs="Arial"/>
        </w:rPr>
        <w:t>分段和有源植入式医疗器械指令</w:t>
      </w:r>
      <w:bookmarkStart w:id="133" w:name="OLE_LINK141"/>
      <w:bookmarkStart w:id="134" w:name="OLE_LINK140"/>
      <w:bookmarkStart w:id="135" w:name="OLE_LINK142"/>
      <w:r>
        <w:rPr>
          <w:rFonts w:hint="eastAsia" w:ascii="Arial" w:hAnsi="Arial" w:eastAsia="宋体" w:cs="Arial"/>
        </w:rPr>
        <w:t>附录</w:t>
      </w:r>
      <w:r>
        <w:rPr>
          <w:rFonts w:ascii="Arial" w:hAnsi="Arial" w:eastAsia="宋体" w:cs="Arial"/>
        </w:rPr>
        <w:t>I</w:t>
      </w:r>
      <w:bookmarkEnd w:id="133"/>
      <w:bookmarkEnd w:id="134"/>
      <w:bookmarkEnd w:id="135"/>
      <w:r>
        <w:rPr>
          <w:rFonts w:ascii="Arial" w:hAnsi="Arial" w:eastAsia="宋体" w:cs="Arial"/>
        </w:rPr>
        <w:t>I</w:t>
      </w:r>
      <w:r>
        <w:rPr>
          <w:rFonts w:hint="eastAsia" w:ascii="Arial" w:hAnsi="Arial" w:eastAsia="宋体" w:cs="Arial"/>
        </w:rPr>
        <w:t>第</w:t>
      </w:r>
      <w:r>
        <w:rPr>
          <w:rFonts w:ascii="Arial" w:hAnsi="Arial" w:eastAsia="宋体" w:cs="Arial"/>
        </w:rPr>
        <w:t>5</w:t>
      </w:r>
      <w:r>
        <w:rPr>
          <w:rFonts w:hint="eastAsia" w:ascii="Arial" w:hAnsi="Arial" w:eastAsia="宋体" w:cs="Arial"/>
        </w:rPr>
        <w:t>节第</w:t>
      </w:r>
      <w:r>
        <w:rPr>
          <w:rFonts w:ascii="Arial" w:hAnsi="Arial" w:eastAsia="宋体" w:cs="Arial"/>
        </w:rPr>
        <w:t>2</w:t>
      </w:r>
      <w:r>
        <w:rPr>
          <w:rFonts w:hint="eastAsia" w:ascii="Arial" w:hAnsi="Arial" w:eastAsia="宋体" w:cs="Arial"/>
        </w:rPr>
        <w:t>、</w:t>
      </w:r>
      <w:r>
        <w:rPr>
          <w:rFonts w:ascii="Arial" w:hAnsi="Arial" w:eastAsia="宋体" w:cs="Arial"/>
        </w:rPr>
        <w:t>3</w:t>
      </w:r>
      <w:r>
        <w:rPr>
          <w:rFonts w:hint="eastAsia" w:ascii="Arial" w:hAnsi="Arial" w:eastAsia="宋体" w:cs="Arial"/>
        </w:rPr>
        <w:t>分段</w:t>
      </w:r>
    </w:p>
    <w:bookmarkEnd w:id="131"/>
    <w:bookmarkEnd w:id="132"/>
    <w:p w14:paraId="26957A4D">
      <w:pPr>
        <w:snapToGrid w:val="0"/>
        <w:spacing w:line="300" w:lineRule="auto"/>
        <w:rPr>
          <w:rFonts w:ascii="Arial" w:hAnsi="Arial" w:eastAsia="宋体" w:cs="Arial"/>
        </w:rPr>
      </w:pPr>
      <w:r>
        <w:rPr>
          <w:rFonts w:ascii="Arial" w:hAnsi="Arial" w:eastAsia="宋体" w:cs="Arial"/>
          <w:vertAlign w:val="superscript"/>
        </w:rPr>
        <w:t>33</w:t>
      </w:r>
      <w:bookmarkStart w:id="136" w:name="OLE_LINK148"/>
      <w:bookmarkStart w:id="137" w:name="OLE_LINK147"/>
      <w:r>
        <w:rPr>
          <w:rFonts w:hint="eastAsia" w:ascii="Arial" w:hAnsi="Arial" w:eastAsia="宋体" w:cs="Arial"/>
        </w:rPr>
        <w:t>医疗器械指令附录</w:t>
      </w:r>
      <w:r>
        <w:rPr>
          <w:rFonts w:ascii="Arial" w:hAnsi="Arial" w:eastAsia="宋体" w:cs="Arial"/>
        </w:rPr>
        <w:t>II</w:t>
      </w:r>
      <w:r>
        <w:rPr>
          <w:rFonts w:hint="eastAsia" w:ascii="Arial" w:hAnsi="Arial" w:eastAsia="宋体" w:cs="Arial"/>
        </w:rPr>
        <w:t>第</w:t>
      </w:r>
      <w:r>
        <w:rPr>
          <w:rFonts w:ascii="Arial" w:hAnsi="Arial" w:eastAsia="宋体" w:cs="Arial"/>
        </w:rPr>
        <w:t>4.3</w:t>
      </w:r>
      <w:r>
        <w:rPr>
          <w:rFonts w:hint="eastAsia" w:ascii="Arial" w:hAnsi="Arial" w:eastAsia="宋体" w:cs="Arial"/>
        </w:rPr>
        <w:t>节第</w:t>
      </w:r>
      <w:r>
        <w:rPr>
          <w:rFonts w:ascii="Arial" w:hAnsi="Arial" w:eastAsia="宋体" w:cs="Arial"/>
        </w:rPr>
        <w:t>2</w:t>
      </w:r>
      <w:r>
        <w:rPr>
          <w:rFonts w:hint="eastAsia" w:ascii="Arial" w:hAnsi="Arial" w:eastAsia="宋体" w:cs="Arial"/>
        </w:rPr>
        <w:t>分段和有源植入式医疗器械指令附录</w:t>
      </w:r>
      <w:r>
        <w:rPr>
          <w:rFonts w:ascii="Arial" w:hAnsi="Arial" w:eastAsia="宋体" w:cs="Arial"/>
        </w:rPr>
        <w:t>III</w:t>
      </w:r>
      <w:r>
        <w:rPr>
          <w:rFonts w:hint="eastAsia" w:ascii="Arial" w:hAnsi="Arial" w:eastAsia="宋体" w:cs="Arial"/>
        </w:rPr>
        <w:t>第</w:t>
      </w:r>
      <w:r>
        <w:rPr>
          <w:rFonts w:ascii="Arial" w:hAnsi="Arial" w:eastAsia="宋体" w:cs="Arial"/>
        </w:rPr>
        <w:t>5</w:t>
      </w:r>
      <w:r>
        <w:rPr>
          <w:rFonts w:hint="eastAsia" w:ascii="Arial" w:hAnsi="Arial" w:eastAsia="宋体" w:cs="Arial"/>
        </w:rPr>
        <w:t>节第</w:t>
      </w:r>
      <w:r>
        <w:rPr>
          <w:rFonts w:ascii="Arial" w:hAnsi="Arial" w:eastAsia="宋体" w:cs="Arial"/>
        </w:rPr>
        <w:t>2</w:t>
      </w:r>
      <w:r>
        <w:rPr>
          <w:rFonts w:hint="eastAsia" w:ascii="Arial" w:hAnsi="Arial" w:eastAsia="宋体" w:cs="Arial"/>
        </w:rPr>
        <w:t>分段</w:t>
      </w:r>
      <w:bookmarkEnd w:id="136"/>
      <w:bookmarkEnd w:id="137"/>
    </w:p>
    <w:p w14:paraId="3B684DE6">
      <w:pPr>
        <w:snapToGrid w:val="0"/>
        <w:spacing w:line="300" w:lineRule="auto"/>
        <w:ind w:left="1186" w:leftChars="559" w:hanging="12" w:hangingChars="6"/>
        <w:rPr>
          <w:rFonts w:ascii="Arial" w:hAnsi="Arial" w:eastAsia="宋体" w:cs="Arial"/>
        </w:rPr>
      </w:pPr>
    </w:p>
    <w:p w14:paraId="798941E9">
      <w:pPr>
        <w:snapToGrid w:val="0"/>
        <w:spacing w:line="300" w:lineRule="auto"/>
        <w:ind w:left="1186" w:leftChars="559" w:hanging="12" w:hangingChars="6"/>
        <w:rPr>
          <w:rFonts w:ascii="Arial" w:hAnsi="Arial" w:eastAsia="宋体" w:cs="Arial"/>
        </w:rPr>
      </w:pPr>
      <w:r>
        <w:rPr>
          <w:rFonts w:hint="eastAsia" w:ascii="Arial" w:hAnsi="Arial" w:eastAsia="宋体" w:cs="Arial"/>
        </w:rPr>
        <w:t>公告机构应考虑主管机构的评价意见，并在考虑产品预期或预期使用中所有方面的风险</w:t>
      </w:r>
      <w:r>
        <w:rPr>
          <w:rFonts w:ascii="Arial" w:hAnsi="Arial" w:eastAsia="宋体" w:cs="Arial"/>
        </w:rPr>
        <w:t>/</w:t>
      </w:r>
      <w:r>
        <w:rPr>
          <w:rFonts w:hint="eastAsia" w:ascii="Arial" w:hAnsi="Arial" w:eastAsia="宋体" w:cs="Arial"/>
        </w:rPr>
        <w:t>收益后，根据其判断视为批准产品或拒绝产品。制造商可能会采纳主管机构的某些建议，最终致使该产品为公众所接受。</w:t>
      </w:r>
    </w:p>
    <w:p w14:paraId="4C7EC61B">
      <w:pPr>
        <w:snapToGrid w:val="0"/>
        <w:spacing w:line="300" w:lineRule="auto"/>
        <w:ind w:left="1186" w:leftChars="559" w:hanging="12" w:hangingChars="6"/>
        <w:rPr>
          <w:rFonts w:ascii="Arial" w:hAnsi="Arial" w:eastAsia="宋体" w:cs="Arial"/>
        </w:rPr>
      </w:pPr>
    </w:p>
    <w:p w14:paraId="0B195645">
      <w:pPr>
        <w:snapToGrid w:val="0"/>
        <w:spacing w:line="300" w:lineRule="auto"/>
        <w:ind w:left="1186" w:leftChars="559" w:hanging="12" w:hangingChars="6"/>
        <w:rPr>
          <w:rFonts w:ascii="Arial" w:hAnsi="Arial" w:eastAsia="宋体" w:cs="Arial"/>
        </w:rPr>
      </w:pPr>
      <w:r>
        <w:rPr>
          <w:rFonts w:hint="eastAsia" w:ascii="Arial" w:hAnsi="Arial" w:eastAsia="宋体" w:cs="Arial"/>
        </w:rPr>
        <w:t>公告机构应将其做出的决定与将公示的该决定对主管机构所提供意见的偏离之处通知与之协商的主管机构。公告机构对收到药品主管机构负面意见的事项应在发布许可证书前与医疗器械主管机构进行协商。</w:t>
      </w:r>
    </w:p>
    <w:p w14:paraId="35A36FA5">
      <w:pPr>
        <w:snapToGrid w:val="0"/>
        <w:spacing w:line="300" w:lineRule="auto"/>
        <w:ind w:left="1186" w:leftChars="559" w:hanging="12" w:hangingChars="6"/>
        <w:rPr>
          <w:rFonts w:ascii="Arial" w:hAnsi="Arial" w:eastAsia="宋体" w:cs="Arial"/>
        </w:rPr>
      </w:pPr>
    </w:p>
    <w:p w14:paraId="05735F15">
      <w:pPr>
        <w:snapToGrid w:val="0"/>
        <w:spacing w:line="300" w:lineRule="auto"/>
        <w:ind w:left="1186" w:leftChars="559" w:hanging="12" w:hangingChars="6"/>
        <w:rPr>
          <w:rFonts w:ascii="Arial" w:hAnsi="Arial" w:eastAsia="宋体" w:cs="Arial"/>
        </w:rPr>
      </w:pPr>
      <w:r>
        <w:rPr>
          <w:rFonts w:hint="eastAsia" w:ascii="Arial" w:hAnsi="Arial" w:eastAsia="宋体" w:cs="Arial"/>
        </w:rPr>
        <w:t>对内含辅助血液衍生品的医疗器械，公告机构在做出决定前将会适当考虑欧盟医药管理局的评价意见。如果欧盟医药管理局的科学评价意见不利，公告机构不得发放许可证书，其会将最终决定通知欧盟医药管理局。</w:t>
      </w:r>
      <w:r>
        <w:rPr>
          <w:rFonts w:ascii="Arial" w:hAnsi="Arial" w:eastAsia="宋体" w:cs="Arial"/>
          <w:vertAlign w:val="superscript"/>
        </w:rPr>
        <w:t>34</w:t>
      </w:r>
    </w:p>
    <w:p w14:paraId="2D301CE7">
      <w:pPr>
        <w:snapToGrid w:val="0"/>
        <w:spacing w:line="300" w:lineRule="auto"/>
        <w:ind w:left="1189" w:leftChars="386" w:hanging="378" w:hangingChars="180"/>
        <w:rPr>
          <w:rFonts w:ascii="Arial" w:hAnsi="Arial" w:eastAsia="宋体" w:cs="Arial"/>
        </w:rPr>
      </w:pPr>
    </w:p>
    <w:p w14:paraId="0FB9B3BC">
      <w:pPr>
        <w:pStyle w:val="12"/>
        <w:numPr>
          <w:ilvl w:val="0"/>
          <w:numId w:val="9"/>
        </w:numPr>
        <w:snapToGrid w:val="0"/>
        <w:spacing w:line="300" w:lineRule="auto"/>
        <w:ind w:left="1189" w:leftChars="386" w:hanging="378" w:hangingChars="180"/>
        <w:rPr>
          <w:rFonts w:ascii="Arial" w:hAnsi="Arial" w:eastAsia="宋体" w:cs="Arial"/>
        </w:rPr>
      </w:pPr>
      <w:r>
        <w:rPr>
          <w:rFonts w:hint="eastAsia" w:ascii="Arial" w:hAnsi="Arial" w:eastAsia="宋体" w:cs="Arial"/>
        </w:rPr>
        <w:t>对掺入医疗器械中的辅助医疗材料进行更改时，（特别是与材料来源、生产流程掺入亮和掺入方法相关的更改），公告机构将会收到更改通知并与相关药品主管机构（即参与最初协商的主管机构）进行协商，以确保辅助医疗材料的性质和安全性。为了确保这些更改对</w:t>
      </w:r>
      <w:bookmarkStart w:id="138" w:name="OLE_LINK81"/>
      <w:bookmarkStart w:id="139" w:name="OLE_LINK112"/>
      <w:r>
        <w:rPr>
          <w:rFonts w:hint="eastAsia" w:ascii="Arial" w:hAnsi="Arial" w:eastAsia="宋体" w:cs="Arial"/>
        </w:rPr>
        <w:t>辅助医疗材料掺入医疗器械已明确的收益/风险状况无不利影响</w:t>
      </w:r>
      <w:bookmarkEnd w:id="138"/>
      <w:bookmarkEnd w:id="139"/>
      <w:r>
        <w:rPr>
          <w:rFonts w:hint="eastAsia" w:ascii="Arial" w:hAnsi="Arial" w:eastAsia="宋体" w:cs="Arial"/>
        </w:rPr>
        <w:t>，主管机构应考虑由公告机构确定的与辅助医疗材料掺入医疗器械的有用性相关的数据。</w:t>
      </w:r>
      <w:r>
        <w:rPr>
          <w:rFonts w:ascii="Arial" w:hAnsi="Arial" w:eastAsia="宋体" w:cs="Arial"/>
          <w:vertAlign w:val="superscript"/>
        </w:rPr>
        <w:t>35</w:t>
      </w:r>
    </w:p>
    <w:p w14:paraId="2303F124">
      <w:pPr>
        <w:snapToGrid w:val="0"/>
        <w:spacing w:line="300" w:lineRule="auto"/>
        <w:ind w:left="1189" w:leftChars="386" w:hanging="378" w:hangingChars="180"/>
        <w:rPr>
          <w:rFonts w:ascii="Arial" w:hAnsi="Arial" w:eastAsia="宋体" w:cs="Arial"/>
        </w:rPr>
      </w:pPr>
    </w:p>
    <w:p w14:paraId="276F129D">
      <w:pPr>
        <w:pStyle w:val="12"/>
        <w:numPr>
          <w:ilvl w:val="0"/>
          <w:numId w:val="9"/>
        </w:numPr>
        <w:snapToGrid w:val="0"/>
        <w:spacing w:line="300" w:lineRule="auto"/>
        <w:ind w:left="1189" w:leftChars="386" w:hanging="378" w:hangingChars="180"/>
        <w:rPr>
          <w:rFonts w:ascii="Arial" w:hAnsi="Arial" w:eastAsia="宋体" w:cs="Arial"/>
        </w:rPr>
      </w:pPr>
      <w:r>
        <w:rPr>
          <w:rFonts w:hint="eastAsia" w:ascii="Arial" w:hAnsi="Arial" w:eastAsia="宋体" w:cs="Arial"/>
        </w:rPr>
        <w:t>相关药品主管机构（即参与最初协商的主管机构）收到辅助医疗材料可能</w:t>
      </w:r>
      <w:bookmarkStart w:id="140" w:name="OLE_LINK120"/>
      <w:bookmarkStart w:id="141" w:name="OLE_LINK113"/>
      <w:r>
        <w:rPr>
          <w:rFonts w:hint="eastAsia" w:ascii="Arial" w:hAnsi="Arial" w:eastAsia="宋体" w:cs="Arial"/>
        </w:rPr>
        <w:t>对辅助医疗材料掺入医疗器械已明确收益/风险状况产生影响</w:t>
      </w:r>
      <w:bookmarkEnd w:id="140"/>
      <w:bookmarkEnd w:id="141"/>
      <w:r>
        <w:rPr>
          <w:rFonts w:hint="eastAsia" w:ascii="Arial" w:hAnsi="Arial" w:eastAsia="宋体" w:cs="Arial"/>
        </w:rPr>
        <w:t>的相关信息时，将会就该信息是否会对辅助医疗材料掺入医疗器械已明确的收益/风险状况产生影响向公告机构提出建议。公告机构在重新考虑其对符合性评定规程的评估结果时将会考虑经过更新的科学评价意见。</w:t>
      </w:r>
      <w:r>
        <w:rPr>
          <w:rFonts w:ascii="Arial" w:hAnsi="Arial" w:eastAsia="宋体" w:cs="Arial"/>
          <w:vertAlign w:val="superscript"/>
        </w:rPr>
        <w:t>36</w:t>
      </w:r>
    </w:p>
    <w:p w14:paraId="4A3DD712">
      <w:pPr>
        <w:snapToGrid w:val="0"/>
        <w:spacing w:line="300" w:lineRule="auto"/>
        <w:rPr>
          <w:rFonts w:ascii="Arial" w:hAnsi="Arial" w:eastAsia="宋体" w:cs="Arial"/>
        </w:rPr>
      </w:pPr>
    </w:p>
    <w:p w14:paraId="0E800DD3">
      <w:pPr>
        <w:snapToGrid w:val="0"/>
        <w:spacing w:line="300" w:lineRule="auto"/>
        <w:rPr>
          <w:rFonts w:ascii="Arial" w:hAnsi="Arial" w:eastAsia="宋体" w:cs="Arial"/>
          <w:b/>
        </w:rPr>
      </w:pPr>
      <w:r>
        <w:rPr>
          <w:rFonts w:ascii="Arial" w:hAnsi="Arial" w:eastAsia="宋体" w:cs="Arial"/>
          <w:b/>
        </w:rPr>
        <w:t>D.</w:t>
      </w:r>
      <w:r>
        <w:rPr>
          <w:rFonts w:ascii="Arial" w:hAnsi="Arial" w:eastAsia="宋体" w:cs="Arial"/>
          <w:b/>
        </w:rPr>
        <w:tab/>
      </w:r>
      <w:r>
        <w:rPr>
          <w:rFonts w:hint="eastAsia" w:ascii="Arial" w:hAnsi="Arial" w:eastAsia="宋体" w:cs="Arial"/>
          <w:b/>
        </w:rPr>
        <w:t>不良事件报告规程</w:t>
      </w:r>
    </w:p>
    <w:p w14:paraId="66331A5A">
      <w:pPr>
        <w:snapToGrid w:val="0"/>
        <w:spacing w:line="300" w:lineRule="auto"/>
        <w:rPr>
          <w:rFonts w:ascii="Arial" w:hAnsi="Arial" w:eastAsia="宋体" w:cs="Arial"/>
        </w:rPr>
      </w:pPr>
    </w:p>
    <w:p w14:paraId="70C4ABF4">
      <w:pPr>
        <w:snapToGrid w:val="0"/>
        <w:spacing w:line="300" w:lineRule="auto"/>
        <w:ind w:left="434" w:leftChars="206" w:hanging="1"/>
        <w:rPr>
          <w:rFonts w:ascii="Arial" w:hAnsi="Arial" w:eastAsia="宋体" w:cs="Arial"/>
          <w:spacing w:val="-2"/>
        </w:rPr>
      </w:pPr>
      <w:r>
        <w:rPr>
          <w:rFonts w:hint="eastAsia" w:ascii="Arial" w:hAnsi="Arial" w:eastAsia="宋体" w:cs="Arial"/>
          <w:spacing w:val="-2"/>
        </w:rPr>
        <w:t>一种产品是作为药品还是医疗器械进行监管将会决定应遵从哪种规程报告不良事件。药品应符合药物警戒要求，医疗器械应符合医疗器械警戒要求。</w:t>
      </w:r>
    </w:p>
    <w:p w14:paraId="304CE3B4">
      <w:pPr>
        <w:snapToGrid w:val="0"/>
        <w:spacing w:line="300" w:lineRule="auto"/>
        <w:ind w:left="434" w:leftChars="206" w:hanging="1"/>
        <w:rPr>
          <w:rFonts w:ascii="Arial" w:hAnsi="Arial" w:eastAsia="宋体" w:cs="Arial"/>
        </w:rPr>
      </w:pPr>
    </w:p>
    <w:p w14:paraId="1C6786D0">
      <w:pPr>
        <w:snapToGrid w:val="0"/>
        <w:spacing w:line="300" w:lineRule="auto"/>
        <w:ind w:left="434" w:leftChars="206" w:hanging="1"/>
        <w:rPr>
          <w:rFonts w:ascii="Arial" w:hAnsi="Arial" w:eastAsia="宋体" w:cs="Arial"/>
        </w:rPr>
      </w:pPr>
      <w:r>
        <w:rPr>
          <w:rFonts w:hint="eastAsia" w:ascii="Arial" w:hAnsi="Arial" w:eastAsia="宋体" w:cs="Arial"/>
        </w:rPr>
        <w:t>注：有一个医疗器械警戒系统的指南可供利用（参考文件：</w:t>
      </w:r>
      <w:r>
        <w:rPr>
          <w:rFonts w:ascii="Arial" w:hAnsi="Arial" w:eastAsia="宋体" w:cs="Arial"/>
        </w:rPr>
        <w:t>MEDDEV. 2.12/1</w:t>
      </w:r>
      <w:r>
        <w:rPr>
          <w:rFonts w:hint="eastAsia" w:ascii="Arial" w:hAnsi="Arial" w:eastAsia="宋体" w:cs="Arial"/>
        </w:rPr>
        <w:t>第</w:t>
      </w:r>
      <w:r>
        <w:rPr>
          <w:rFonts w:ascii="Arial" w:hAnsi="Arial" w:eastAsia="宋体" w:cs="Arial"/>
        </w:rPr>
        <w:t>6</w:t>
      </w:r>
      <w:r>
        <w:rPr>
          <w:rFonts w:hint="eastAsia" w:ascii="Arial" w:hAnsi="Arial" w:eastAsia="宋体" w:cs="Arial"/>
        </w:rPr>
        <w:t>版）。</w:t>
      </w:r>
      <w:r>
        <w:rPr>
          <w:rFonts w:ascii="Arial" w:hAnsi="Arial" w:eastAsia="宋体" w:cs="Arial"/>
          <w:vertAlign w:val="superscript"/>
        </w:rPr>
        <w:t>37</w:t>
      </w:r>
      <w:bookmarkStart w:id="142" w:name="OLE_LINK159"/>
      <w:bookmarkStart w:id="143" w:name="OLE_LINK158"/>
      <w:r>
        <w:rPr>
          <w:rFonts w:hint="eastAsia" w:ascii="Arial" w:hAnsi="Arial" w:eastAsia="宋体" w:cs="Arial"/>
        </w:rPr>
        <w:t>药物警戒要求有指南可供利用</w:t>
      </w:r>
      <w:bookmarkEnd w:id="142"/>
      <w:bookmarkEnd w:id="143"/>
      <w:r>
        <w:rPr>
          <w:rFonts w:hint="eastAsia" w:ascii="Arial" w:hAnsi="Arial" w:eastAsia="宋体" w:cs="Arial"/>
        </w:rPr>
        <w:t>。</w:t>
      </w:r>
      <w:r>
        <w:rPr>
          <w:rFonts w:ascii="Arial" w:hAnsi="Arial" w:eastAsia="宋体" w:cs="Arial"/>
          <w:vertAlign w:val="superscript"/>
        </w:rPr>
        <w:t>38</w:t>
      </w:r>
    </w:p>
    <w:p w14:paraId="037EFF3B">
      <w:pPr>
        <w:snapToGrid w:val="0"/>
        <w:spacing w:line="300" w:lineRule="auto"/>
        <w:rPr>
          <w:rFonts w:ascii="Arial" w:hAnsi="Arial" w:eastAsia="宋体" w:cs="Arial"/>
        </w:rPr>
      </w:pPr>
    </w:p>
    <w:p w14:paraId="0ACF25A4">
      <w:pPr>
        <w:snapToGrid w:val="0"/>
        <w:spacing w:line="300" w:lineRule="auto"/>
        <w:rPr>
          <w:rFonts w:ascii="Arial" w:hAnsi="Arial" w:eastAsia="宋体" w:cs="Arial"/>
        </w:rPr>
      </w:pPr>
      <w:r>
        <w:rPr>
          <w:rFonts w:ascii="Arial" w:hAnsi="Arial" w:eastAsia="宋体" w:cs="Arial"/>
        </w:rPr>
        <w:t>_________________________________________________</w:t>
      </w:r>
    </w:p>
    <w:p w14:paraId="0515CBED">
      <w:pPr>
        <w:snapToGrid w:val="0"/>
        <w:spacing w:line="300" w:lineRule="auto"/>
        <w:rPr>
          <w:rFonts w:ascii="Arial" w:hAnsi="Arial" w:eastAsia="宋体" w:cs="Arial"/>
        </w:rPr>
      </w:pPr>
      <w:r>
        <w:rPr>
          <w:rFonts w:ascii="Arial" w:hAnsi="Arial" w:eastAsia="宋体" w:cs="Arial"/>
          <w:vertAlign w:val="superscript"/>
        </w:rPr>
        <w:t>34</w:t>
      </w:r>
      <w:bookmarkStart w:id="144" w:name="OLE_LINK150"/>
      <w:bookmarkStart w:id="145" w:name="OLE_LINK149"/>
      <w:r>
        <w:rPr>
          <w:rFonts w:hint="eastAsia" w:ascii="Arial" w:hAnsi="Arial" w:eastAsia="宋体" w:cs="Arial"/>
        </w:rPr>
        <w:t>医疗器械指令附录</w:t>
      </w:r>
      <w:r>
        <w:rPr>
          <w:rFonts w:ascii="Arial" w:hAnsi="Arial" w:eastAsia="宋体" w:cs="Arial"/>
        </w:rPr>
        <w:t>II</w:t>
      </w:r>
      <w:r>
        <w:rPr>
          <w:rFonts w:hint="eastAsia" w:ascii="Arial" w:hAnsi="Arial" w:eastAsia="宋体" w:cs="Arial"/>
        </w:rPr>
        <w:t>第</w:t>
      </w:r>
      <w:r>
        <w:rPr>
          <w:rFonts w:ascii="Arial" w:hAnsi="Arial" w:eastAsia="宋体" w:cs="Arial"/>
        </w:rPr>
        <w:t>4.3</w:t>
      </w:r>
      <w:r>
        <w:rPr>
          <w:rFonts w:hint="eastAsia" w:ascii="Arial" w:hAnsi="Arial" w:eastAsia="宋体" w:cs="Arial"/>
        </w:rPr>
        <w:t>节第</w:t>
      </w:r>
      <w:r>
        <w:rPr>
          <w:rFonts w:ascii="Arial" w:hAnsi="Arial" w:eastAsia="宋体" w:cs="Arial"/>
        </w:rPr>
        <w:t>3</w:t>
      </w:r>
      <w:r>
        <w:rPr>
          <w:rFonts w:hint="eastAsia" w:ascii="Arial" w:hAnsi="Arial" w:eastAsia="宋体" w:cs="Arial"/>
        </w:rPr>
        <w:t>分段和有源植入式医疗器械指令附录</w:t>
      </w:r>
      <w:r>
        <w:rPr>
          <w:rFonts w:ascii="Arial" w:hAnsi="Arial" w:eastAsia="宋体" w:cs="Arial"/>
        </w:rPr>
        <w:t>II</w:t>
      </w:r>
      <w:r>
        <w:rPr>
          <w:rFonts w:hint="eastAsia" w:ascii="Arial" w:hAnsi="Arial" w:eastAsia="宋体" w:cs="Arial"/>
        </w:rPr>
        <w:t>第</w:t>
      </w:r>
      <w:r>
        <w:rPr>
          <w:rFonts w:ascii="Arial" w:hAnsi="Arial" w:eastAsia="宋体" w:cs="Arial"/>
        </w:rPr>
        <w:t>5</w:t>
      </w:r>
      <w:r>
        <w:rPr>
          <w:rFonts w:hint="eastAsia" w:ascii="Arial" w:hAnsi="Arial" w:eastAsia="宋体" w:cs="Arial"/>
        </w:rPr>
        <w:t>节第</w:t>
      </w:r>
      <w:r>
        <w:rPr>
          <w:rFonts w:ascii="Arial" w:hAnsi="Arial" w:eastAsia="宋体" w:cs="Arial"/>
        </w:rPr>
        <w:t>3</w:t>
      </w:r>
      <w:r>
        <w:rPr>
          <w:rFonts w:hint="eastAsia" w:ascii="Arial" w:hAnsi="Arial" w:eastAsia="宋体" w:cs="Arial"/>
        </w:rPr>
        <w:t>分段</w:t>
      </w:r>
    </w:p>
    <w:bookmarkEnd w:id="144"/>
    <w:bookmarkEnd w:id="145"/>
    <w:p w14:paraId="0E89A923">
      <w:pPr>
        <w:snapToGrid w:val="0"/>
        <w:spacing w:line="300" w:lineRule="auto"/>
        <w:rPr>
          <w:rFonts w:ascii="Arial" w:hAnsi="Arial" w:eastAsia="宋体" w:cs="Arial"/>
        </w:rPr>
      </w:pPr>
      <w:r>
        <w:rPr>
          <w:rFonts w:ascii="Arial" w:hAnsi="Arial" w:eastAsia="宋体" w:cs="Arial"/>
          <w:vertAlign w:val="superscript"/>
        </w:rPr>
        <w:t>35</w:t>
      </w:r>
      <w:bookmarkStart w:id="146" w:name="OLE_LINK152"/>
      <w:bookmarkStart w:id="147" w:name="OLE_LINK151"/>
      <w:r>
        <w:rPr>
          <w:rFonts w:hint="eastAsia" w:ascii="Arial" w:hAnsi="Arial" w:eastAsia="宋体" w:cs="Arial"/>
        </w:rPr>
        <w:t>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节第</w:t>
      </w:r>
      <w:r>
        <w:rPr>
          <w:rFonts w:ascii="Arial" w:hAnsi="Arial" w:eastAsia="宋体" w:cs="Arial"/>
        </w:rPr>
        <w:t>4</w:t>
      </w:r>
      <w:r>
        <w:rPr>
          <w:rFonts w:hint="eastAsia" w:ascii="Arial" w:hAnsi="Arial" w:eastAsia="宋体" w:cs="Arial"/>
        </w:rPr>
        <w:t>分段和有源植入式医疗器械指令附录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节第</w:t>
      </w:r>
      <w:r>
        <w:rPr>
          <w:rFonts w:ascii="Arial" w:hAnsi="Arial" w:eastAsia="宋体" w:cs="Arial"/>
        </w:rPr>
        <w:t>4</w:t>
      </w:r>
      <w:r>
        <w:rPr>
          <w:rFonts w:hint="eastAsia" w:ascii="Arial" w:hAnsi="Arial" w:eastAsia="宋体" w:cs="Arial"/>
        </w:rPr>
        <w:t>分段</w:t>
      </w:r>
    </w:p>
    <w:bookmarkEnd w:id="146"/>
    <w:bookmarkEnd w:id="147"/>
    <w:p w14:paraId="42314F30">
      <w:pPr>
        <w:snapToGrid w:val="0"/>
        <w:spacing w:line="300" w:lineRule="auto"/>
        <w:rPr>
          <w:rFonts w:ascii="Arial" w:hAnsi="Arial" w:eastAsia="宋体" w:cs="Arial"/>
        </w:rPr>
      </w:pPr>
      <w:r>
        <w:rPr>
          <w:rFonts w:ascii="Arial" w:hAnsi="Arial" w:eastAsia="宋体" w:cs="Arial"/>
          <w:vertAlign w:val="superscript"/>
        </w:rPr>
        <w:t>36</w:t>
      </w:r>
      <w:r>
        <w:rPr>
          <w:rFonts w:hint="eastAsia" w:ascii="Arial" w:hAnsi="Arial" w:eastAsia="宋体" w:cs="Arial"/>
        </w:rPr>
        <w:t>医疗器械指令附录</w:t>
      </w:r>
      <w:r>
        <w:rPr>
          <w:rFonts w:ascii="Arial" w:hAnsi="Arial" w:eastAsia="宋体" w:cs="Arial"/>
        </w:rPr>
        <w:t>I</w:t>
      </w:r>
      <w:r>
        <w:rPr>
          <w:rFonts w:hint="eastAsia" w:ascii="Arial" w:hAnsi="Arial" w:eastAsia="宋体" w:cs="Arial"/>
        </w:rPr>
        <w:t>第</w:t>
      </w:r>
      <w:r>
        <w:rPr>
          <w:rFonts w:ascii="Arial" w:hAnsi="Arial" w:eastAsia="宋体" w:cs="Arial"/>
        </w:rPr>
        <w:t>7.4</w:t>
      </w:r>
      <w:r>
        <w:rPr>
          <w:rFonts w:hint="eastAsia" w:ascii="Arial" w:hAnsi="Arial" w:eastAsia="宋体" w:cs="Arial"/>
        </w:rPr>
        <w:t>节第</w:t>
      </w:r>
      <w:r>
        <w:rPr>
          <w:rFonts w:ascii="Arial" w:hAnsi="Arial" w:eastAsia="宋体" w:cs="Arial"/>
        </w:rPr>
        <w:t>5</w:t>
      </w:r>
      <w:r>
        <w:rPr>
          <w:rFonts w:hint="eastAsia" w:ascii="Arial" w:hAnsi="Arial" w:eastAsia="宋体" w:cs="Arial"/>
        </w:rPr>
        <w:t>分段和有源植入式医疗器械指令附录</w:t>
      </w:r>
      <w:r>
        <w:rPr>
          <w:rFonts w:ascii="Arial" w:hAnsi="Arial" w:eastAsia="宋体" w:cs="Arial"/>
        </w:rPr>
        <w:t>I</w:t>
      </w:r>
      <w:r>
        <w:rPr>
          <w:rFonts w:hint="eastAsia" w:ascii="Arial" w:hAnsi="Arial" w:eastAsia="宋体" w:cs="Arial"/>
        </w:rPr>
        <w:t>第</w:t>
      </w:r>
      <w:r>
        <w:rPr>
          <w:rFonts w:ascii="Arial" w:hAnsi="Arial" w:eastAsia="宋体" w:cs="Arial"/>
        </w:rPr>
        <w:t>10</w:t>
      </w:r>
      <w:r>
        <w:rPr>
          <w:rFonts w:hint="eastAsia" w:ascii="Arial" w:hAnsi="Arial" w:eastAsia="宋体" w:cs="Arial"/>
        </w:rPr>
        <w:t>节第</w:t>
      </w:r>
      <w:r>
        <w:rPr>
          <w:rFonts w:ascii="Arial" w:hAnsi="Arial" w:eastAsia="宋体" w:cs="Arial"/>
        </w:rPr>
        <w:t>5</w:t>
      </w:r>
      <w:r>
        <w:rPr>
          <w:rFonts w:hint="eastAsia" w:ascii="Arial" w:hAnsi="Arial" w:eastAsia="宋体" w:cs="Arial"/>
        </w:rPr>
        <w:t>分段</w:t>
      </w:r>
    </w:p>
    <w:p w14:paraId="31E18725">
      <w:pPr>
        <w:snapToGrid w:val="0"/>
        <w:spacing w:line="300" w:lineRule="auto"/>
        <w:rPr>
          <w:rFonts w:ascii="Arial" w:hAnsi="Arial" w:eastAsia="宋体" w:cs="Arial"/>
        </w:rPr>
      </w:pPr>
      <w:r>
        <w:rPr>
          <w:rFonts w:ascii="Arial" w:hAnsi="Arial" w:eastAsia="宋体" w:cs="Arial"/>
          <w:vertAlign w:val="superscript"/>
        </w:rPr>
        <w:t>37</w:t>
      </w:r>
      <w:r>
        <w:fldChar w:fldCharType="begin"/>
      </w:r>
      <w:r>
        <w:instrText xml:space="preserve"> HYPERLINK "http://ec.europa.eu/consumers/sectors/medical-devices/files/meddev/2_12_1-rev_6-12-2009_en.pdf" </w:instrText>
      </w:r>
      <w:r>
        <w:fldChar w:fldCharType="separate"/>
      </w:r>
      <w:r>
        <w:rPr>
          <w:rStyle w:val="8"/>
          <w:rFonts w:ascii="Arial" w:hAnsi="Arial" w:eastAsia="宋体" w:cs="Arial"/>
        </w:rPr>
        <w:t>http://ec.europa.eu/consumers/sectors/medical-devices/files/meddev/2_12_1-rev_6-12-2009_en.pdf</w:t>
      </w:r>
      <w:r>
        <w:rPr>
          <w:rStyle w:val="8"/>
          <w:rFonts w:ascii="Arial" w:hAnsi="Arial" w:eastAsia="宋体" w:cs="Arial"/>
        </w:rPr>
        <w:fldChar w:fldCharType="end"/>
      </w:r>
    </w:p>
    <w:p w14:paraId="4E0116A5">
      <w:pPr>
        <w:snapToGrid w:val="0"/>
        <w:spacing w:line="300" w:lineRule="auto"/>
        <w:rPr>
          <w:rFonts w:ascii="Arial" w:hAnsi="Arial" w:eastAsia="宋体" w:cs="Arial"/>
        </w:rPr>
      </w:pPr>
      <w:r>
        <w:rPr>
          <w:rFonts w:ascii="Arial" w:hAnsi="Arial" w:eastAsia="宋体" w:cs="Arial"/>
          <w:vertAlign w:val="superscript"/>
        </w:rPr>
        <w:t>38</w:t>
      </w:r>
      <w:r>
        <w:fldChar w:fldCharType="begin"/>
      </w:r>
      <w:r>
        <w:instrText xml:space="preserve"> HYPERLINK "http://ec.europa.eu/health/documents/eudralex/index_en.htm" </w:instrText>
      </w:r>
      <w:r>
        <w:fldChar w:fldCharType="separate"/>
      </w:r>
      <w:r>
        <w:rPr>
          <w:rStyle w:val="8"/>
          <w:rFonts w:ascii="Arial" w:hAnsi="Arial" w:eastAsia="宋体" w:cs="Arial"/>
        </w:rPr>
        <w:t>http://ec.europa.eu/health/documents/eudralex/index_en.htm</w:t>
      </w:r>
      <w:r>
        <w:rPr>
          <w:rStyle w:val="8"/>
          <w:rFonts w:ascii="Arial" w:hAnsi="Arial" w:eastAsia="宋体" w:cs="Arial"/>
        </w:rPr>
        <w:fldChar w:fldCharType="end"/>
      </w:r>
    </w:p>
    <w:p w14:paraId="17AE736F">
      <w:pPr>
        <w:snapToGrid w:val="0"/>
        <w:spacing w:line="300" w:lineRule="auto"/>
        <w:rPr>
          <w:rFonts w:ascii="Arial" w:hAnsi="Arial" w:eastAsia="宋体" w:cs="Arial"/>
        </w:rPr>
      </w:pPr>
    </w:p>
    <w:p w14:paraId="300B77DB">
      <w:pPr>
        <w:snapToGrid w:val="0"/>
        <w:spacing w:line="300" w:lineRule="auto"/>
        <w:rPr>
          <w:rFonts w:ascii="Arial" w:hAnsi="Arial" w:eastAsia="宋体" w:cs="Arial"/>
        </w:rPr>
      </w:pPr>
    </w:p>
    <w:p w14:paraId="2FAB2C35">
      <w:pPr>
        <w:snapToGrid w:val="0"/>
        <w:spacing w:line="300" w:lineRule="auto"/>
        <w:rPr>
          <w:rFonts w:ascii="Arial" w:hAnsi="Arial" w:eastAsia="宋体" w:cs="Arial"/>
        </w:rPr>
      </w:pPr>
    </w:p>
    <w:p w14:paraId="2C65C092">
      <w:pPr>
        <w:snapToGrid w:val="0"/>
        <w:spacing w:line="300" w:lineRule="auto"/>
        <w:rPr>
          <w:rFonts w:ascii="Arial" w:hAnsi="Arial" w:eastAsia="宋体" w:cs="Arial"/>
        </w:rPr>
      </w:pPr>
    </w:p>
    <w:p w14:paraId="686D18A1">
      <w:pPr>
        <w:snapToGrid w:val="0"/>
        <w:spacing w:line="300" w:lineRule="auto"/>
        <w:rPr>
          <w:rFonts w:ascii="Arial" w:hAnsi="Arial" w:eastAsia="宋体" w:cs="Arial"/>
        </w:rPr>
      </w:pPr>
    </w:p>
    <w:p w14:paraId="14B13AED">
      <w:pPr>
        <w:snapToGrid w:val="0"/>
        <w:spacing w:line="300" w:lineRule="auto"/>
        <w:rPr>
          <w:rFonts w:ascii="Arial" w:hAnsi="Arial" w:eastAsia="宋体" w:cs="Arial"/>
        </w:rPr>
      </w:pPr>
    </w:p>
    <w:p w14:paraId="243503F6">
      <w:pPr>
        <w:snapToGrid w:val="0"/>
        <w:spacing w:line="300" w:lineRule="auto"/>
        <w:rPr>
          <w:rFonts w:ascii="Arial" w:hAnsi="Arial" w:eastAsia="宋体" w:cs="Arial"/>
        </w:rPr>
      </w:pPr>
    </w:p>
    <w:p w14:paraId="030C7C47">
      <w:pPr>
        <w:snapToGrid w:val="0"/>
        <w:spacing w:line="300" w:lineRule="auto"/>
        <w:rPr>
          <w:rFonts w:ascii="Arial" w:hAnsi="Arial" w:eastAsia="宋体" w:cs="Arial"/>
        </w:rPr>
      </w:pPr>
    </w:p>
    <w:p w14:paraId="42163CBC">
      <w:pPr>
        <w:snapToGrid w:val="0"/>
        <w:spacing w:line="300" w:lineRule="auto"/>
        <w:rPr>
          <w:rFonts w:ascii="Arial" w:hAnsi="Arial" w:eastAsia="宋体" w:cs="Arial"/>
        </w:rPr>
      </w:pPr>
    </w:p>
    <w:p w14:paraId="1214EE05">
      <w:pPr>
        <w:snapToGrid w:val="0"/>
        <w:spacing w:line="300" w:lineRule="auto"/>
        <w:rPr>
          <w:rFonts w:ascii="Arial" w:hAnsi="Arial" w:eastAsia="宋体" w:cs="Arial"/>
        </w:rPr>
      </w:pPr>
    </w:p>
    <w:p w14:paraId="66D79E12">
      <w:pPr>
        <w:snapToGrid w:val="0"/>
        <w:spacing w:line="300" w:lineRule="auto"/>
        <w:rPr>
          <w:rFonts w:ascii="Arial" w:hAnsi="Arial" w:eastAsia="宋体" w:cs="Arial"/>
        </w:rPr>
      </w:pPr>
    </w:p>
    <w:p w14:paraId="67EA4131">
      <w:pPr>
        <w:snapToGrid w:val="0"/>
        <w:spacing w:line="300" w:lineRule="auto"/>
        <w:rPr>
          <w:rFonts w:ascii="Arial" w:hAnsi="Arial" w:eastAsia="宋体" w:cs="Arial"/>
        </w:rPr>
      </w:pPr>
    </w:p>
    <w:p w14:paraId="15CBAC4F">
      <w:pPr>
        <w:snapToGrid w:val="0"/>
        <w:spacing w:line="300" w:lineRule="auto"/>
        <w:rPr>
          <w:rFonts w:ascii="Arial" w:hAnsi="Arial" w:eastAsia="宋体" w:cs="Arial"/>
        </w:rPr>
      </w:pPr>
    </w:p>
    <w:p w14:paraId="006D9EB9">
      <w:pPr>
        <w:snapToGrid w:val="0"/>
        <w:spacing w:line="300" w:lineRule="auto"/>
        <w:rPr>
          <w:rFonts w:ascii="Arial" w:hAnsi="Arial" w:eastAsia="宋体" w:cs="Arial"/>
        </w:rPr>
      </w:pPr>
    </w:p>
    <w:p w14:paraId="1109F782">
      <w:pPr>
        <w:snapToGrid w:val="0"/>
        <w:spacing w:line="300" w:lineRule="auto"/>
        <w:rPr>
          <w:rFonts w:ascii="Arial" w:hAnsi="Arial" w:eastAsia="宋体" w:cs="Arial"/>
        </w:rPr>
      </w:pPr>
    </w:p>
    <w:p w14:paraId="660538FB">
      <w:pPr>
        <w:snapToGrid w:val="0"/>
        <w:spacing w:line="300" w:lineRule="auto"/>
        <w:rPr>
          <w:rFonts w:ascii="Arial" w:hAnsi="Arial" w:eastAsia="宋体" w:cs="Arial"/>
        </w:rPr>
      </w:pPr>
    </w:p>
    <w:p w14:paraId="10722056">
      <w:pPr>
        <w:snapToGrid w:val="0"/>
        <w:spacing w:line="300" w:lineRule="auto"/>
        <w:rPr>
          <w:rFonts w:ascii="Arial" w:hAnsi="Arial" w:eastAsia="宋体" w:cs="Arial"/>
        </w:rPr>
      </w:pPr>
    </w:p>
    <w:p w14:paraId="06536FC2">
      <w:pPr>
        <w:snapToGrid w:val="0"/>
        <w:spacing w:line="300" w:lineRule="auto"/>
        <w:rPr>
          <w:rFonts w:ascii="Arial" w:hAnsi="Arial" w:eastAsia="宋体" w:cs="Arial"/>
        </w:rPr>
      </w:pPr>
    </w:p>
    <w:p w14:paraId="47EE4714">
      <w:pPr>
        <w:snapToGrid w:val="0"/>
        <w:spacing w:line="300" w:lineRule="auto"/>
        <w:rPr>
          <w:rFonts w:ascii="Arial" w:hAnsi="Arial" w:eastAsia="宋体" w:cs="Arial"/>
        </w:rPr>
      </w:pPr>
    </w:p>
    <w:p w14:paraId="0651213D">
      <w:pPr>
        <w:snapToGrid w:val="0"/>
        <w:spacing w:line="300" w:lineRule="auto"/>
        <w:rPr>
          <w:rFonts w:ascii="Arial" w:hAnsi="Arial" w:eastAsia="宋体" w:cs="Arial"/>
        </w:rPr>
      </w:pPr>
    </w:p>
    <w:p w14:paraId="1F5BB8DB">
      <w:pPr>
        <w:snapToGrid w:val="0"/>
        <w:spacing w:line="300" w:lineRule="auto"/>
        <w:rPr>
          <w:rFonts w:ascii="Arial" w:hAnsi="Arial" w:eastAsia="宋体" w:cs="Arial"/>
        </w:rPr>
      </w:pPr>
    </w:p>
    <w:p w14:paraId="2A4F66A8">
      <w:pPr>
        <w:snapToGrid w:val="0"/>
        <w:spacing w:line="300" w:lineRule="auto"/>
        <w:rPr>
          <w:rFonts w:ascii="Arial" w:hAnsi="Arial" w:eastAsia="宋体" w:cs="Arial"/>
        </w:rPr>
      </w:pPr>
    </w:p>
    <w:p w14:paraId="270F7408">
      <w:pPr>
        <w:snapToGrid w:val="0"/>
        <w:spacing w:line="300" w:lineRule="auto"/>
        <w:rPr>
          <w:rFonts w:ascii="Arial" w:hAnsi="Arial" w:eastAsia="宋体" w:cs="Arial"/>
        </w:rPr>
      </w:pPr>
    </w:p>
    <w:p w14:paraId="4B0509B4">
      <w:pPr>
        <w:snapToGrid w:val="0"/>
        <w:spacing w:line="300" w:lineRule="auto"/>
        <w:rPr>
          <w:rFonts w:ascii="Arial" w:hAnsi="Arial" w:eastAsia="宋体" w:cs="Arial"/>
        </w:rPr>
      </w:pPr>
    </w:p>
    <w:p w14:paraId="7019C898">
      <w:pPr>
        <w:snapToGrid w:val="0"/>
        <w:spacing w:line="300" w:lineRule="auto"/>
        <w:rPr>
          <w:rFonts w:ascii="Arial" w:hAnsi="Arial" w:eastAsia="宋体" w:cs="Arial"/>
        </w:rPr>
      </w:pPr>
    </w:p>
    <w:p w14:paraId="56FC01A4">
      <w:pPr>
        <w:snapToGrid w:val="0"/>
        <w:spacing w:line="300" w:lineRule="auto"/>
        <w:rPr>
          <w:rFonts w:ascii="Arial" w:hAnsi="Arial" w:eastAsia="宋体" w:cs="Arial"/>
        </w:rPr>
      </w:pPr>
    </w:p>
    <w:p w14:paraId="1DD4D0F6">
      <w:pPr>
        <w:snapToGrid w:val="0"/>
        <w:spacing w:line="300" w:lineRule="auto"/>
        <w:rPr>
          <w:rFonts w:ascii="Arial" w:hAnsi="Arial" w:eastAsia="宋体" w:cs="Arial"/>
        </w:rPr>
      </w:pPr>
    </w:p>
    <w:p w14:paraId="3258C9DB">
      <w:pPr>
        <w:snapToGrid w:val="0"/>
        <w:spacing w:line="300" w:lineRule="auto"/>
        <w:rPr>
          <w:rFonts w:ascii="Arial" w:hAnsi="Arial" w:eastAsia="宋体" w:cs="Arial"/>
        </w:rPr>
      </w:pPr>
    </w:p>
    <w:p w14:paraId="4FD8CB2D">
      <w:pPr>
        <w:snapToGrid w:val="0"/>
        <w:spacing w:line="300" w:lineRule="auto"/>
        <w:rPr>
          <w:rFonts w:ascii="Arial" w:hAnsi="Arial" w:eastAsia="宋体" w:cs="Arial"/>
        </w:rPr>
      </w:pPr>
    </w:p>
    <w:p w14:paraId="338221CE">
      <w:pPr>
        <w:snapToGrid w:val="0"/>
        <w:spacing w:line="300" w:lineRule="auto"/>
        <w:rPr>
          <w:rFonts w:ascii="Arial" w:hAnsi="Arial" w:eastAsia="宋体" w:cs="Arial"/>
        </w:rPr>
      </w:pPr>
    </w:p>
    <w:p w14:paraId="4B5D118F">
      <w:pPr>
        <w:snapToGrid w:val="0"/>
        <w:spacing w:line="300" w:lineRule="auto"/>
        <w:rPr>
          <w:rFonts w:ascii="Arial" w:hAnsi="Arial" w:eastAsia="宋体" w:cs="Arial"/>
        </w:rPr>
      </w:pPr>
    </w:p>
    <w:p w14:paraId="32DDDF0E">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114935</wp:posOffset>
                </wp:positionV>
                <wp:extent cx="9287510"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92874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9.05pt;height:0pt;width:731.3pt;z-index:251660288;mso-width-relative:page;mso-height-relative:page;" filled="f" stroked="t" coordsize="21600,21600" o:gfxdata="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wZEhvVAAAACAEAAA8AAAAAAAAAAQAg&#10;AAAAIgAAAGRycy9kb3ducmV2LnhtbFBLAQIUABQAAAAIAIdO4kAEOKHP2AEAAJoDAAAOAAAAAAAA&#10;AAEAIAAAACQBAABkcnMvZTJvRG9jLnhtbFBLBQYAAAAABgAGAFkBAABuBQAAAAA=&#10;">
                <v:fill on="f" focussize="0,0"/>
                <v:stroke color="#000000 [3213]" joinstyle="round"/>
                <v:imagedata o:title=""/>
                <o:lock v:ext="edit" aspectratio="f"/>
              </v:line>
            </w:pict>
          </mc:Fallback>
        </mc:AlternateContent>
      </w:r>
    </w:p>
    <w:p w14:paraId="4A26360B">
      <w:pPr>
        <w:snapToGrid w:val="0"/>
        <w:spacing w:line="300" w:lineRule="auto"/>
        <w:jc w:val="right"/>
        <w:rPr>
          <w:rFonts w:hint="eastAsia" w:eastAsia="宋体"/>
          <w:lang w:eastAsia="zh-CN"/>
        </w:rPr>
      </w:pPr>
    </w:p>
    <w:p w14:paraId="71664596">
      <w:pPr>
        <w:snapToGrid w:val="0"/>
        <w:spacing w:line="300" w:lineRule="auto"/>
        <w:jc w:val="center"/>
        <w:rPr>
          <w:rFonts w:hint="eastAsia" w:eastAsia="宋体"/>
          <w:lang w:eastAsia="zh-CN"/>
        </w:rPr>
      </w:pPr>
    </w:p>
    <w:p w14:paraId="0BCA097C">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6838" w:h="11906" w:orient="landscape"/>
      <w:pgMar w:top="1134" w:right="1134" w:bottom="1134"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54039806"/>
      <w:docPartObj>
        <w:docPartGallery w:val="AutoText"/>
      </w:docPartObj>
    </w:sdtPr>
    <w:sdtEndPr>
      <w:rPr>
        <w:rFonts w:ascii="Arial" w:hAnsi="Arial" w:cs="Arial"/>
      </w:rPr>
    </w:sdtEndPr>
    <w:sdtContent>
      <w:p w14:paraId="6DF236A6">
        <w:pPr>
          <w:pStyle w:val="3"/>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76BB3"/>
    <w:multiLevelType w:val="multilevel"/>
    <w:tmpl w:val="15576BB3"/>
    <w:lvl w:ilvl="0" w:tentative="0">
      <w:start w:val="2"/>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2C27353"/>
    <w:multiLevelType w:val="multilevel"/>
    <w:tmpl w:val="32C27353"/>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2CA0AF6"/>
    <w:multiLevelType w:val="multilevel"/>
    <w:tmpl w:val="42CA0A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3654CAB"/>
    <w:multiLevelType w:val="multilevel"/>
    <w:tmpl w:val="43654CAB"/>
    <w:lvl w:ilvl="0" w:tentative="0">
      <w:start w:val="2"/>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894D21"/>
    <w:multiLevelType w:val="multilevel"/>
    <w:tmpl w:val="45894D2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7584A82"/>
    <w:multiLevelType w:val="multilevel"/>
    <w:tmpl w:val="47584A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9E792E"/>
    <w:multiLevelType w:val="multilevel"/>
    <w:tmpl w:val="5B9E792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9610A94"/>
    <w:multiLevelType w:val="multilevel"/>
    <w:tmpl w:val="69610A9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F04A66"/>
    <w:multiLevelType w:val="multilevel"/>
    <w:tmpl w:val="6EF04A66"/>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1D554C2"/>
    <w:multiLevelType w:val="multilevel"/>
    <w:tmpl w:val="71D554C2"/>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3"/>
  </w:num>
  <w:num w:numId="3">
    <w:abstractNumId w:val="4"/>
  </w:num>
  <w:num w:numId="4">
    <w:abstractNumId w:val="6"/>
  </w:num>
  <w:num w:numId="5">
    <w:abstractNumId w:val="5"/>
  </w:num>
  <w:num w:numId="6">
    <w:abstractNumId w:val="2"/>
  </w:num>
  <w:num w:numId="7">
    <w:abstractNumId w:val="0"/>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51"/>
    <w:rsid w:val="000018F1"/>
    <w:rsid w:val="000067B8"/>
    <w:rsid w:val="00006EA8"/>
    <w:rsid w:val="000117EC"/>
    <w:rsid w:val="00011D12"/>
    <w:rsid w:val="00017B0F"/>
    <w:rsid w:val="00024E2F"/>
    <w:rsid w:val="000258BB"/>
    <w:rsid w:val="00030F33"/>
    <w:rsid w:val="00032494"/>
    <w:rsid w:val="0004212A"/>
    <w:rsid w:val="0004639F"/>
    <w:rsid w:val="00047C7A"/>
    <w:rsid w:val="00051CDD"/>
    <w:rsid w:val="00052FAA"/>
    <w:rsid w:val="0005431B"/>
    <w:rsid w:val="00057E3A"/>
    <w:rsid w:val="00061350"/>
    <w:rsid w:val="00062DE7"/>
    <w:rsid w:val="00064715"/>
    <w:rsid w:val="00067137"/>
    <w:rsid w:val="000675C3"/>
    <w:rsid w:val="00071BCB"/>
    <w:rsid w:val="000743A0"/>
    <w:rsid w:val="00075F3C"/>
    <w:rsid w:val="00082573"/>
    <w:rsid w:val="00082948"/>
    <w:rsid w:val="00082C66"/>
    <w:rsid w:val="00085C84"/>
    <w:rsid w:val="000912AF"/>
    <w:rsid w:val="00097FF5"/>
    <w:rsid w:val="000A0E60"/>
    <w:rsid w:val="000A29C1"/>
    <w:rsid w:val="000A5538"/>
    <w:rsid w:val="000A5EC0"/>
    <w:rsid w:val="000A6079"/>
    <w:rsid w:val="000A6252"/>
    <w:rsid w:val="000B05ED"/>
    <w:rsid w:val="000B2A96"/>
    <w:rsid w:val="000B47FA"/>
    <w:rsid w:val="000B5F07"/>
    <w:rsid w:val="000B7347"/>
    <w:rsid w:val="000B7E6A"/>
    <w:rsid w:val="000C2E8F"/>
    <w:rsid w:val="000C4DBD"/>
    <w:rsid w:val="000D1636"/>
    <w:rsid w:val="000D33AF"/>
    <w:rsid w:val="000D35B2"/>
    <w:rsid w:val="000D68F5"/>
    <w:rsid w:val="000E569A"/>
    <w:rsid w:val="000E6017"/>
    <w:rsid w:val="000E692B"/>
    <w:rsid w:val="000F3718"/>
    <w:rsid w:val="000F7452"/>
    <w:rsid w:val="00102E45"/>
    <w:rsid w:val="00104E00"/>
    <w:rsid w:val="00110325"/>
    <w:rsid w:val="00111C10"/>
    <w:rsid w:val="00113243"/>
    <w:rsid w:val="001153B1"/>
    <w:rsid w:val="0012194E"/>
    <w:rsid w:val="001244CB"/>
    <w:rsid w:val="00125F92"/>
    <w:rsid w:val="0013091D"/>
    <w:rsid w:val="00134C23"/>
    <w:rsid w:val="00136748"/>
    <w:rsid w:val="00141599"/>
    <w:rsid w:val="00142542"/>
    <w:rsid w:val="00142F4C"/>
    <w:rsid w:val="0014653A"/>
    <w:rsid w:val="00146C67"/>
    <w:rsid w:val="00153F8A"/>
    <w:rsid w:val="001611CF"/>
    <w:rsid w:val="00163A36"/>
    <w:rsid w:val="00165ED6"/>
    <w:rsid w:val="00174028"/>
    <w:rsid w:val="0017560E"/>
    <w:rsid w:val="001758D1"/>
    <w:rsid w:val="00180C2E"/>
    <w:rsid w:val="001828DF"/>
    <w:rsid w:val="001850D2"/>
    <w:rsid w:val="00190D79"/>
    <w:rsid w:val="00193208"/>
    <w:rsid w:val="00196433"/>
    <w:rsid w:val="001A3A1B"/>
    <w:rsid w:val="001B1A28"/>
    <w:rsid w:val="001B287C"/>
    <w:rsid w:val="001B60F2"/>
    <w:rsid w:val="001C1873"/>
    <w:rsid w:val="001C7736"/>
    <w:rsid w:val="001D00BB"/>
    <w:rsid w:val="001D1B2A"/>
    <w:rsid w:val="001D4803"/>
    <w:rsid w:val="001D6C59"/>
    <w:rsid w:val="001E063E"/>
    <w:rsid w:val="001E0F87"/>
    <w:rsid w:val="001E2AF2"/>
    <w:rsid w:val="001E33A7"/>
    <w:rsid w:val="001E3AD2"/>
    <w:rsid w:val="001F2D71"/>
    <w:rsid w:val="001F2DC6"/>
    <w:rsid w:val="001F4907"/>
    <w:rsid w:val="001F5891"/>
    <w:rsid w:val="001F5DE7"/>
    <w:rsid w:val="00205289"/>
    <w:rsid w:val="0020577D"/>
    <w:rsid w:val="002058A6"/>
    <w:rsid w:val="00210107"/>
    <w:rsid w:val="00210FE6"/>
    <w:rsid w:val="00214B43"/>
    <w:rsid w:val="00215CFE"/>
    <w:rsid w:val="002209B9"/>
    <w:rsid w:val="00221A6D"/>
    <w:rsid w:val="002220FE"/>
    <w:rsid w:val="00233AB5"/>
    <w:rsid w:val="0023457B"/>
    <w:rsid w:val="002346C6"/>
    <w:rsid w:val="00237DFE"/>
    <w:rsid w:val="00244D94"/>
    <w:rsid w:val="00247D07"/>
    <w:rsid w:val="002542B3"/>
    <w:rsid w:val="00264B1D"/>
    <w:rsid w:val="00277305"/>
    <w:rsid w:val="002806BC"/>
    <w:rsid w:val="00294341"/>
    <w:rsid w:val="002A47B9"/>
    <w:rsid w:val="002B22A9"/>
    <w:rsid w:val="002B4444"/>
    <w:rsid w:val="002B47E8"/>
    <w:rsid w:val="002B4F91"/>
    <w:rsid w:val="002B57AE"/>
    <w:rsid w:val="002C64C1"/>
    <w:rsid w:val="002D12A1"/>
    <w:rsid w:val="002D5026"/>
    <w:rsid w:val="002D66C4"/>
    <w:rsid w:val="002F2601"/>
    <w:rsid w:val="003010F6"/>
    <w:rsid w:val="00305253"/>
    <w:rsid w:val="0031229C"/>
    <w:rsid w:val="003123C1"/>
    <w:rsid w:val="00312D12"/>
    <w:rsid w:val="0031626B"/>
    <w:rsid w:val="00317A83"/>
    <w:rsid w:val="00320B94"/>
    <w:rsid w:val="00325200"/>
    <w:rsid w:val="00326132"/>
    <w:rsid w:val="0033554C"/>
    <w:rsid w:val="00335BE9"/>
    <w:rsid w:val="00336FDE"/>
    <w:rsid w:val="00337CD9"/>
    <w:rsid w:val="00342E16"/>
    <w:rsid w:val="0034578A"/>
    <w:rsid w:val="00354FE3"/>
    <w:rsid w:val="00357307"/>
    <w:rsid w:val="00357C81"/>
    <w:rsid w:val="00360D94"/>
    <w:rsid w:val="00362262"/>
    <w:rsid w:val="00363AC0"/>
    <w:rsid w:val="00365868"/>
    <w:rsid w:val="00365E86"/>
    <w:rsid w:val="0037162B"/>
    <w:rsid w:val="003736B3"/>
    <w:rsid w:val="00377F3D"/>
    <w:rsid w:val="00381447"/>
    <w:rsid w:val="0038257F"/>
    <w:rsid w:val="0038342A"/>
    <w:rsid w:val="0038641C"/>
    <w:rsid w:val="003873C3"/>
    <w:rsid w:val="00390ABC"/>
    <w:rsid w:val="00395168"/>
    <w:rsid w:val="003A0B48"/>
    <w:rsid w:val="003A2345"/>
    <w:rsid w:val="003A6BC7"/>
    <w:rsid w:val="003B0AFC"/>
    <w:rsid w:val="003B511D"/>
    <w:rsid w:val="003B5B37"/>
    <w:rsid w:val="003D16B3"/>
    <w:rsid w:val="003D57C5"/>
    <w:rsid w:val="003D698C"/>
    <w:rsid w:val="003D6BA0"/>
    <w:rsid w:val="003E003E"/>
    <w:rsid w:val="003E0115"/>
    <w:rsid w:val="003E0B51"/>
    <w:rsid w:val="003E3EFD"/>
    <w:rsid w:val="003E5B8A"/>
    <w:rsid w:val="003E6D6D"/>
    <w:rsid w:val="003F3B60"/>
    <w:rsid w:val="003F7C5A"/>
    <w:rsid w:val="003F7E40"/>
    <w:rsid w:val="004011CF"/>
    <w:rsid w:val="00402EDD"/>
    <w:rsid w:val="00403BCD"/>
    <w:rsid w:val="00405992"/>
    <w:rsid w:val="004075A1"/>
    <w:rsid w:val="004101F6"/>
    <w:rsid w:val="00410A6A"/>
    <w:rsid w:val="00415946"/>
    <w:rsid w:val="00415B00"/>
    <w:rsid w:val="00416CFF"/>
    <w:rsid w:val="00416EF4"/>
    <w:rsid w:val="00417FE2"/>
    <w:rsid w:val="0043390C"/>
    <w:rsid w:val="00433CA8"/>
    <w:rsid w:val="004435E3"/>
    <w:rsid w:val="00444C95"/>
    <w:rsid w:val="004504DC"/>
    <w:rsid w:val="004530DE"/>
    <w:rsid w:val="004651F0"/>
    <w:rsid w:val="00471A1E"/>
    <w:rsid w:val="00476845"/>
    <w:rsid w:val="0047733A"/>
    <w:rsid w:val="00481E0C"/>
    <w:rsid w:val="00482DD0"/>
    <w:rsid w:val="00484B3B"/>
    <w:rsid w:val="004907A9"/>
    <w:rsid w:val="004917D4"/>
    <w:rsid w:val="00496602"/>
    <w:rsid w:val="004A2D7D"/>
    <w:rsid w:val="004A391F"/>
    <w:rsid w:val="004A3AEC"/>
    <w:rsid w:val="004A461C"/>
    <w:rsid w:val="004A786C"/>
    <w:rsid w:val="004B1831"/>
    <w:rsid w:val="004B5358"/>
    <w:rsid w:val="004B6021"/>
    <w:rsid w:val="004C0805"/>
    <w:rsid w:val="004C0FAF"/>
    <w:rsid w:val="004C37EF"/>
    <w:rsid w:val="004C4D99"/>
    <w:rsid w:val="004D04B3"/>
    <w:rsid w:val="004D0DFD"/>
    <w:rsid w:val="004D15AE"/>
    <w:rsid w:val="004D1BE6"/>
    <w:rsid w:val="004D2CF7"/>
    <w:rsid w:val="004D37FA"/>
    <w:rsid w:val="004D3826"/>
    <w:rsid w:val="004D480D"/>
    <w:rsid w:val="004E0493"/>
    <w:rsid w:val="004E571C"/>
    <w:rsid w:val="004F1332"/>
    <w:rsid w:val="004F2D00"/>
    <w:rsid w:val="004F3078"/>
    <w:rsid w:val="004F7161"/>
    <w:rsid w:val="004F7574"/>
    <w:rsid w:val="00500A90"/>
    <w:rsid w:val="00500CE8"/>
    <w:rsid w:val="00502A0C"/>
    <w:rsid w:val="00512363"/>
    <w:rsid w:val="0052482F"/>
    <w:rsid w:val="00525778"/>
    <w:rsid w:val="005268AE"/>
    <w:rsid w:val="00530084"/>
    <w:rsid w:val="005317CD"/>
    <w:rsid w:val="0053211A"/>
    <w:rsid w:val="005336D2"/>
    <w:rsid w:val="00541626"/>
    <w:rsid w:val="00546D23"/>
    <w:rsid w:val="00547658"/>
    <w:rsid w:val="00550051"/>
    <w:rsid w:val="005526F4"/>
    <w:rsid w:val="00553092"/>
    <w:rsid w:val="0056279F"/>
    <w:rsid w:val="0056783C"/>
    <w:rsid w:val="00571990"/>
    <w:rsid w:val="00571D17"/>
    <w:rsid w:val="00572DCE"/>
    <w:rsid w:val="00582770"/>
    <w:rsid w:val="00582D84"/>
    <w:rsid w:val="005834DE"/>
    <w:rsid w:val="00586887"/>
    <w:rsid w:val="00597991"/>
    <w:rsid w:val="00597FAE"/>
    <w:rsid w:val="005C098F"/>
    <w:rsid w:val="005C136B"/>
    <w:rsid w:val="005C4F42"/>
    <w:rsid w:val="005C7BAE"/>
    <w:rsid w:val="005D1358"/>
    <w:rsid w:val="005D3A76"/>
    <w:rsid w:val="005D6932"/>
    <w:rsid w:val="005D6C3C"/>
    <w:rsid w:val="005E5481"/>
    <w:rsid w:val="005E5DAD"/>
    <w:rsid w:val="005E7819"/>
    <w:rsid w:val="0060314C"/>
    <w:rsid w:val="0060500A"/>
    <w:rsid w:val="00606BD0"/>
    <w:rsid w:val="00615DA5"/>
    <w:rsid w:val="00617E07"/>
    <w:rsid w:val="00621182"/>
    <w:rsid w:val="0062137B"/>
    <w:rsid w:val="0062256E"/>
    <w:rsid w:val="00622704"/>
    <w:rsid w:val="00622EB3"/>
    <w:rsid w:val="0062503F"/>
    <w:rsid w:val="00630CC7"/>
    <w:rsid w:val="00634999"/>
    <w:rsid w:val="00634BC1"/>
    <w:rsid w:val="00637222"/>
    <w:rsid w:val="00643BDF"/>
    <w:rsid w:val="00651B89"/>
    <w:rsid w:val="006528B3"/>
    <w:rsid w:val="006539A5"/>
    <w:rsid w:val="00653F9A"/>
    <w:rsid w:val="00655E3A"/>
    <w:rsid w:val="006576B1"/>
    <w:rsid w:val="00657F20"/>
    <w:rsid w:val="0066123C"/>
    <w:rsid w:val="00672F8C"/>
    <w:rsid w:val="006773D4"/>
    <w:rsid w:val="006779B2"/>
    <w:rsid w:val="006810F6"/>
    <w:rsid w:val="00682943"/>
    <w:rsid w:val="00683543"/>
    <w:rsid w:val="006854D2"/>
    <w:rsid w:val="00685997"/>
    <w:rsid w:val="006913B3"/>
    <w:rsid w:val="00693553"/>
    <w:rsid w:val="00694F2D"/>
    <w:rsid w:val="006A1042"/>
    <w:rsid w:val="006A16D0"/>
    <w:rsid w:val="006A2449"/>
    <w:rsid w:val="006A3812"/>
    <w:rsid w:val="006A61DC"/>
    <w:rsid w:val="006B38CE"/>
    <w:rsid w:val="006B5F5F"/>
    <w:rsid w:val="006B7FBF"/>
    <w:rsid w:val="006C1B7E"/>
    <w:rsid w:val="006C2058"/>
    <w:rsid w:val="006C20F1"/>
    <w:rsid w:val="006C3161"/>
    <w:rsid w:val="006C45BC"/>
    <w:rsid w:val="006C53FC"/>
    <w:rsid w:val="006D4D46"/>
    <w:rsid w:val="006D4F87"/>
    <w:rsid w:val="006E4C97"/>
    <w:rsid w:val="006E7393"/>
    <w:rsid w:val="006F3EF2"/>
    <w:rsid w:val="006F6A54"/>
    <w:rsid w:val="00712104"/>
    <w:rsid w:val="00712DD5"/>
    <w:rsid w:val="00714082"/>
    <w:rsid w:val="007154C7"/>
    <w:rsid w:val="00717B91"/>
    <w:rsid w:val="00721A55"/>
    <w:rsid w:val="007245CF"/>
    <w:rsid w:val="00725FC9"/>
    <w:rsid w:val="00732143"/>
    <w:rsid w:val="007335A2"/>
    <w:rsid w:val="00737E76"/>
    <w:rsid w:val="00741547"/>
    <w:rsid w:val="00743A9E"/>
    <w:rsid w:val="00744691"/>
    <w:rsid w:val="00746EF1"/>
    <w:rsid w:val="00752375"/>
    <w:rsid w:val="0075459B"/>
    <w:rsid w:val="007559F7"/>
    <w:rsid w:val="00757426"/>
    <w:rsid w:val="007661AE"/>
    <w:rsid w:val="00770800"/>
    <w:rsid w:val="00770CCD"/>
    <w:rsid w:val="00771C5E"/>
    <w:rsid w:val="0077728D"/>
    <w:rsid w:val="007776AC"/>
    <w:rsid w:val="007803C2"/>
    <w:rsid w:val="0078291F"/>
    <w:rsid w:val="00783B0D"/>
    <w:rsid w:val="007841B7"/>
    <w:rsid w:val="00791441"/>
    <w:rsid w:val="007962B4"/>
    <w:rsid w:val="00796A48"/>
    <w:rsid w:val="007A046F"/>
    <w:rsid w:val="007A0E3B"/>
    <w:rsid w:val="007A3505"/>
    <w:rsid w:val="007A384F"/>
    <w:rsid w:val="007A601A"/>
    <w:rsid w:val="007A7966"/>
    <w:rsid w:val="007B168B"/>
    <w:rsid w:val="007B2959"/>
    <w:rsid w:val="007B2A48"/>
    <w:rsid w:val="007B592D"/>
    <w:rsid w:val="007B5D7E"/>
    <w:rsid w:val="007B756C"/>
    <w:rsid w:val="007B77A2"/>
    <w:rsid w:val="007C6251"/>
    <w:rsid w:val="007D1BDD"/>
    <w:rsid w:val="007D2745"/>
    <w:rsid w:val="007D2D4D"/>
    <w:rsid w:val="007D2DAD"/>
    <w:rsid w:val="007D48A2"/>
    <w:rsid w:val="007E6748"/>
    <w:rsid w:val="007F2A62"/>
    <w:rsid w:val="007F33BD"/>
    <w:rsid w:val="007F5AC5"/>
    <w:rsid w:val="0080140D"/>
    <w:rsid w:val="00805614"/>
    <w:rsid w:val="00812A1B"/>
    <w:rsid w:val="00820F75"/>
    <w:rsid w:val="00824881"/>
    <w:rsid w:val="00825F5B"/>
    <w:rsid w:val="00826624"/>
    <w:rsid w:val="008279A3"/>
    <w:rsid w:val="008329DE"/>
    <w:rsid w:val="00834694"/>
    <w:rsid w:val="008371B2"/>
    <w:rsid w:val="0084128A"/>
    <w:rsid w:val="008417D0"/>
    <w:rsid w:val="008418BD"/>
    <w:rsid w:val="00843F72"/>
    <w:rsid w:val="008449A8"/>
    <w:rsid w:val="008464F2"/>
    <w:rsid w:val="00853213"/>
    <w:rsid w:val="00857D04"/>
    <w:rsid w:val="00860316"/>
    <w:rsid w:val="008611A4"/>
    <w:rsid w:val="008637FB"/>
    <w:rsid w:val="00865214"/>
    <w:rsid w:val="0086548E"/>
    <w:rsid w:val="00867AC2"/>
    <w:rsid w:val="00870C56"/>
    <w:rsid w:val="008723B2"/>
    <w:rsid w:val="008745C1"/>
    <w:rsid w:val="00875B23"/>
    <w:rsid w:val="008835D8"/>
    <w:rsid w:val="00885DED"/>
    <w:rsid w:val="00887298"/>
    <w:rsid w:val="0088753E"/>
    <w:rsid w:val="00890188"/>
    <w:rsid w:val="008912C9"/>
    <w:rsid w:val="00893EDF"/>
    <w:rsid w:val="008951F8"/>
    <w:rsid w:val="008979A0"/>
    <w:rsid w:val="008A1F74"/>
    <w:rsid w:val="008A2F60"/>
    <w:rsid w:val="008A5409"/>
    <w:rsid w:val="008A56E7"/>
    <w:rsid w:val="008B7B61"/>
    <w:rsid w:val="008C1334"/>
    <w:rsid w:val="008C3B51"/>
    <w:rsid w:val="008C68E3"/>
    <w:rsid w:val="008D2125"/>
    <w:rsid w:val="008D27A8"/>
    <w:rsid w:val="008E23FF"/>
    <w:rsid w:val="008E4A49"/>
    <w:rsid w:val="008E5378"/>
    <w:rsid w:val="008E69AD"/>
    <w:rsid w:val="008F04F9"/>
    <w:rsid w:val="008F0E5A"/>
    <w:rsid w:val="008F339B"/>
    <w:rsid w:val="008F466C"/>
    <w:rsid w:val="008F78D5"/>
    <w:rsid w:val="00900293"/>
    <w:rsid w:val="00902362"/>
    <w:rsid w:val="009031EF"/>
    <w:rsid w:val="00903572"/>
    <w:rsid w:val="00904437"/>
    <w:rsid w:val="00907865"/>
    <w:rsid w:val="00910509"/>
    <w:rsid w:val="00917492"/>
    <w:rsid w:val="009232C4"/>
    <w:rsid w:val="00924F0F"/>
    <w:rsid w:val="009260D3"/>
    <w:rsid w:val="00930333"/>
    <w:rsid w:val="0093084A"/>
    <w:rsid w:val="0093117E"/>
    <w:rsid w:val="009337BC"/>
    <w:rsid w:val="00935D6E"/>
    <w:rsid w:val="00936796"/>
    <w:rsid w:val="0094663D"/>
    <w:rsid w:val="00954FA6"/>
    <w:rsid w:val="00956BB4"/>
    <w:rsid w:val="00960982"/>
    <w:rsid w:val="009744B9"/>
    <w:rsid w:val="00977370"/>
    <w:rsid w:val="0098124B"/>
    <w:rsid w:val="0098217B"/>
    <w:rsid w:val="00984A26"/>
    <w:rsid w:val="00984AED"/>
    <w:rsid w:val="00985850"/>
    <w:rsid w:val="0099334C"/>
    <w:rsid w:val="00994CB9"/>
    <w:rsid w:val="00995A67"/>
    <w:rsid w:val="009A25CA"/>
    <w:rsid w:val="009A47E7"/>
    <w:rsid w:val="009A53B7"/>
    <w:rsid w:val="009A7338"/>
    <w:rsid w:val="009B4B38"/>
    <w:rsid w:val="009B61CD"/>
    <w:rsid w:val="009C0B4D"/>
    <w:rsid w:val="009C4658"/>
    <w:rsid w:val="009D46B1"/>
    <w:rsid w:val="009E28DF"/>
    <w:rsid w:val="009E3C3B"/>
    <w:rsid w:val="009E4BCE"/>
    <w:rsid w:val="009E5E56"/>
    <w:rsid w:val="009F1502"/>
    <w:rsid w:val="009F37A3"/>
    <w:rsid w:val="009F6DE3"/>
    <w:rsid w:val="009F6FA0"/>
    <w:rsid w:val="00A0439D"/>
    <w:rsid w:val="00A0476E"/>
    <w:rsid w:val="00A12C45"/>
    <w:rsid w:val="00A20C70"/>
    <w:rsid w:val="00A23377"/>
    <w:rsid w:val="00A24F2E"/>
    <w:rsid w:val="00A27E53"/>
    <w:rsid w:val="00A33853"/>
    <w:rsid w:val="00A36B5C"/>
    <w:rsid w:val="00A37A8A"/>
    <w:rsid w:val="00A41C67"/>
    <w:rsid w:val="00A47D13"/>
    <w:rsid w:val="00A54473"/>
    <w:rsid w:val="00A54758"/>
    <w:rsid w:val="00A56906"/>
    <w:rsid w:val="00A56B00"/>
    <w:rsid w:val="00A56FC2"/>
    <w:rsid w:val="00A57113"/>
    <w:rsid w:val="00A5792E"/>
    <w:rsid w:val="00A57EF0"/>
    <w:rsid w:val="00A63EF6"/>
    <w:rsid w:val="00A700D3"/>
    <w:rsid w:val="00A775F9"/>
    <w:rsid w:val="00A8373F"/>
    <w:rsid w:val="00A8620B"/>
    <w:rsid w:val="00A86C6D"/>
    <w:rsid w:val="00A86EDE"/>
    <w:rsid w:val="00A94B17"/>
    <w:rsid w:val="00AA136D"/>
    <w:rsid w:val="00AA3455"/>
    <w:rsid w:val="00AA4D67"/>
    <w:rsid w:val="00AA5F1E"/>
    <w:rsid w:val="00AB1E3C"/>
    <w:rsid w:val="00AB4F51"/>
    <w:rsid w:val="00AB78DC"/>
    <w:rsid w:val="00AC00FA"/>
    <w:rsid w:val="00AC0348"/>
    <w:rsid w:val="00AC1EDA"/>
    <w:rsid w:val="00AC2184"/>
    <w:rsid w:val="00AC354A"/>
    <w:rsid w:val="00AC4280"/>
    <w:rsid w:val="00AE0443"/>
    <w:rsid w:val="00AE1BD2"/>
    <w:rsid w:val="00AE5E7C"/>
    <w:rsid w:val="00AF03F0"/>
    <w:rsid w:val="00AF1BA7"/>
    <w:rsid w:val="00B04617"/>
    <w:rsid w:val="00B05DE0"/>
    <w:rsid w:val="00B06DA8"/>
    <w:rsid w:val="00B209D3"/>
    <w:rsid w:val="00B23D03"/>
    <w:rsid w:val="00B25D7F"/>
    <w:rsid w:val="00B317EE"/>
    <w:rsid w:val="00B324FB"/>
    <w:rsid w:val="00B330A5"/>
    <w:rsid w:val="00B33A9A"/>
    <w:rsid w:val="00B348F1"/>
    <w:rsid w:val="00B40EA2"/>
    <w:rsid w:val="00B47939"/>
    <w:rsid w:val="00B51FC2"/>
    <w:rsid w:val="00B52A6B"/>
    <w:rsid w:val="00B53782"/>
    <w:rsid w:val="00B5732A"/>
    <w:rsid w:val="00B62883"/>
    <w:rsid w:val="00B701BA"/>
    <w:rsid w:val="00B70E41"/>
    <w:rsid w:val="00B734DB"/>
    <w:rsid w:val="00B76388"/>
    <w:rsid w:val="00B7664C"/>
    <w:rsid w:val="00B80EBF"/>
    <w:rsid w:val="00B924E0"/>
    <w:rsid w:val="00B92774"/>
    <w:rsid w:val="00B93DFD"/>
    <w:rsid w:val="00B948A2"/>
    <w:rsid w:val="00B95364"/>
    <w:rsid w:val="00B95785"/>
    <w:rsid w:val="00BA4E28"/>
    <w:rsid w:val="00BA7828"/>
    <w:rsid w:val="00BB004E"/>
    <w:rsid w:val="00BB553C"/>
    <w:rsid w:val="00BC07C6"/>
    <w:rsid w:val="00BC1068"/>
    <w:rsid w:val="00BC31BC"/>
    <w:rsid w:val="00BC482D"/>
    <w:rsid w:val="00BC517D"/>
    <w:rsid w:val="00BD0911"/>
    <w:rsid w:val="00BD4BAB"/>
    <w:rsid w:val="00BE33A1"/>
    <w:rsid w:val="00BE6F54"/>
    <w:rsid w:val="00BF4309"/>
    <w:rsid w:val="00BF5BF5"/>
    <w:rsid w:val="00BF6B26"/>
    <w:rsid w:val="00C06595"/>
    <w:rsid w:val="00C0729F"/>
    <w:rsid w:val="00C07DF3"/>
    <w:rsid w:val="00C14927"/>
    <w:rsid w:val="00C16C18"/>
    <w:rsid w:val="00C17E32"/>
    <w:rsid w:val="00C23470"/>
    <w:rsid w:val="00C24158"/>
    <w:rsid w:val="00C24F76"/>
    <w:rsid w:val="00C315EF"/>
    <w:rsid w:val="00C347E4"/>
    <w:rsid w:val="00C40F9F"/>
    <w:rsid w:val="00C42423"/>
    <w:rsid w:val="00C44FD6"/>
    <w:rsid w:val="00C52DDD"/>
    <w:rsid w:val="00C53C28"/>
    <w:rsid w:val="00C56C16"/>
    <w:rsid w:val="00C61854"/>
    <w:rsid w:val="00C62100"/>
    <w:rsid w:val="00C62CE1"/>
    <w:rsid w:val="00C62D3B"/>
    <w:rsid w:val="00C63410"/>
    <w:rsid w:val="00C6601B"/>
    <w:rsid w:val="00C7147A"/>
    <w:rsid w:val="00C862F4"/>
    <w:rsid w:val="00C91C42"/>
    <w:rsid w:val="00C9262B"/>
    <w:rsid w:val="00C931E4"/>
    <w:rsid w:val="00C93925"/>
    <w:rsid w:val="00C975A0"/>
    <w:rsid w:val="00CA1577"/>
    <w:rsid w:val="00CA5143"/>
    <w:rsid w:val="00CA7218"/>
    <w:rsid w:val="00CB3576"/>
    <w:rsid w:val="00CB3EB9"/>
    <w:rsid w:val="00CB645D"/>
    <w:rsid w:val="00CB7293"/>
    <w:rsid w:val="00CC1AE5"/>
    <w:rsid w:val="00CD4699"/>
    <w:rsid w:val="00CE225B"/>
    <w:rsid w:val="00CE2B99"/>
    <w:rsid w:val="00CE2F4C"/>
    <w:rsid w:val="00CE2FE0"/>
    <w:rsid w:val="00CF5984"/>
    <w:rsid w:val="00CF77F0"/>
    <w:rsid w:val="00D0325A"/>
    <w:rsid w:val="00D0347C"/>
    <w:rsid w:val="00D11B63"/>
    <w:rsid w:val="00D12049"/>
    <w:rsid w:val="00D13D57"/>
    <w:rsid w:val="00D21F54"/>
    <w:rsid w:val="00D24A8C"/>
    <w:rsid w:val="00D262A7"/>
    <w:rsid w:val="00D33449"/>
    <w:rsid w:val="00D375F9"/>
    <w:rsid w:val="00D40AF4"/>
    <w:rsid w:val="00D520BE"/>
    <w:rsid w:val="00D5561D"/>
    <w:rsid w:val="00D61E3F"/>
    <w:rsid w:val="00D65561"/>
    <w:rsid w:val="00D711CA"/>
    <w:rsid w:val="00D72223"/>
    <w:rsid w:val="00D72C4B"/>
    <w:rsid w:val="00D745B5"/>
    <w:rsid w:val="00D76736"/>
    <w:rsid w:val="00D77D45"/>
    <w:rsid w:val="00D80B37"/>
    <w:rsid w:val="00D81A0D"/>
    <w:rsid w:val="00D82336"/>
    <w:rsid w:val="00D87BEF"/>
    <w:rsid w:val="00D92E1D"/>
    <w:rsid w:val="00D93789"/>
    <w:rsid w:val="00D94667"/>
    <w:rsid w:val="00DA50C0"/>
    <w:rsid w:val="00DA6740"/>
    <w:rsid w:val="00DB0A5A"/>
    <w:rsid w:val="00DB271F"/>
    <w:rsid w:val="00DB2E41"/>
    <w:rsid w:val="00DC5043"/>
    <w:rsid w:val="00DC5B38"/>
    <w:rsid w:val="00DD231F"/>
    <w:rsid w:val="00DD2D43"/>
    <w:rsid w:val="00DD386B"/>
    <w:rsid w:val="00DE02AF"/>
    <w:rsid w:val="00DE7EAB"/>
    <w:rsid w:val="00DF36B5"/>
    <w:rsid w:val="00E0004B"/>
    <w:rsid w:val="00E0243B"/>
    <w:rsid w:val="00E0337B"/>
    <w:rsid w:val="00E051E1"/>
    <w:rsid w:val="00E0745A"/>
    <w:rsid w:val="00E10C72"/>
    <w:rsid w:val="00E1208E"/>
    <w:rsid w:val="00E150B4"/>
    <w:rsid w:val="00E22D91"/>
    <w:rsid w:val="00E331C9"/>
    <w:rsid w:val="00E427DC"/>
    <w:rsid w:val="00E44951"/>
    <w:rsid w:val="00E47176"/>
    <w:rsid w:val="00E50D06"/>
    <w:rsid w:val="00E5244E"/>
    <w:rsid w:val="00E56980"/>
    <w:rsid w:val="00E60AE0"/>
    <w:rsid w:val="00E63C9E"/>
    <w:rsid w:val="00E6471A"/>
    <w:rsid w:val="00E650F6"/>
    <w:rsid w:val="00E65618"/>
    <w:rsid w:val="00E671F5"/>
    <w:rsid w:val="00E70731"/>
    <w:rsid w:val="00E7794F"/>
    <w:rsid w:val="00E803AD"/>
    <w:rsid w:val="00E8042F"/>
    <w:rsid w:val="00E90C8B"/>
    <w:rsid w:val="00E949F7"/>
    <w:rsid w:val="00E95D19"/>
    <w:rsid w:val="00EA23E8"/>
    <w:rsid w:val="00EA3356"/>
    <w:rsid w:val="00EA640B"/>
    <w:rsid w:val="00EA6B38"/>
    <w:rsid w:val="00EB54B2"/>
    <w:rsid w:val="00EB6D26"/>
    <w:rsid w:val="00EB7512"/>
    <w:rsid w:val="00EB7595"/>
    <w:rsid w:val="00EC11D3"/>
    <w:rsid w:val="00EC3EE8"/>
    <w:rsid w:val="00ED20D4"/>
    <w:rsid w:val="00ED3186"/>
    <w:rsid w:val="00ED55FF"/>
    <w:rsid w:val="00ED64D6"/>
    <w:rsid w:val="00EE5E25"/>
    <w:rsid w:val="00EF1F6C"/>
    <w:rsid w:val="00EF3523"/>
    <w:rsid w:val="00EF59F3"/>
    <w:rsid w:val="00EF7715"/>
    <w:rsid w:val="00F02063"/>
    <w:rsid w:val="00F036D4"/>
    <w:rsid w:val="00F04E85"/>
    <w:rsid w:val="00F05E58"/>
    <w:rsid w:val="00F06700"/>
    <w:rsid w:val="00F06DDC"/>
    <w:rsid w:val="00F10A63"/>
    <w:rsid w:val="00F11DD8"/>
    <w:rsid w:val="00F130DF"/>
    <w:rsid w:val="00F1360B"/>
    <w:rsid w:val="00F13709"/>
    <w:rsid w:val="00F15CC3"/>
    <w:rsid w:val="00F16B78"/>
    <w:rsid w:val="00F17E5E"/>
    <w:rsid w:val="00F222C5"/>
    <w:rsid w:val="00F2271F"/>
    <w:rsid w:val="00F2597A"/>
    <w:rsid w:val="00F30C60"/>
    <w:rsid w:val="00F3379B"/>
    <w:rsid w:val="00F35722"/>
    <w:rsid w:val="00F43AB3"/>
    <w:rsid w:val="00F44607"/>
    <w:rsid w:val="00F46E5B"/>
    <w:rsid w:val="00F50C20"/>
    <w:rsid w:val="00F539F7"/>
    <w:rsid w:val="00F61840"/>
    <w:rsid w:val="00F6250B"/>
    <w:rsid w:val="00F64D5B"/>
    <w:rsid w:val="00F72D90"/>
    <w:rsid w:val="00F85D8D"/>
    <w:rsid w:val="00F860CD"/>
    <w:rsid w:val="00F87665"/>
    <w:rsid w:val="00F90310"/>
    <w:rsid w:val="00F91E9D"/>
    <w:rsid w:val="00F94A94"/>
    <w:rsid w:val="00FA5C3A"/>
    <w:rsid w:val="00FA6ACB"/>
    <w:rsid w:val="00FB1A15"/>
    <w:rsid w:val="00FB40B1"/>
    <w:rsid w:val="00FB4135"/>
    <w:rsid w:val="00FB62C1"/>
    <w:rsid w:val="00FC61AC"/>
    <w:rsid w:val="00FC6670"/>
    <w:rsid w:val="00FD0923"/>
    <w:rsid w:val="00FD1344"/>
    <w:rsid w:val="00FD42F2"/>
    <w:rsid w:val="00FD4529"/>
    <w:rsid w:val="00FD5C6D"/>
    <w:rsid w:val="00FD65FA"/>
    <w:rsid w:val="00FD723D"/>
    <w:rsid w:val="00FD7A5F"/>
    <w:rsid w:val="00FE0955"/>
    <w:rsid w:val="00FE28B1"/>
    <w:rsid w:val="00FF0B1E"/>
    <w:rsid w:val="00FF2856"/>
    <w:rsid w:val="00FF344B"/>
    <w:rsid w:val="00FF6191"/>
    <w:rsid w:val="6542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12395</Words>
  <Characters>14525</Characters>
  <Lines>116</Lines>
  <Paragraphs>32</Paragraphs>
  <TotalTime>0</TotalTime>
  <ScaleCrop>false</ScaleCrop>
  <LinksUpToDate>false</LinksUpToDate>
  <CharactersWithSpaces>14594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2017-04-25T10:23:00Z</dcterms:created>
  <dc:creator>BH</dc:creator>
  <cp:lastModifiedBy>太极箫客</cp:lastModifiedBy>
  <dcterms:modified xsi:type="dcterms:W3CDTF">2025-08-14T07:08:23Z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BEBCAAC96EFB42F6B643240F58BC6593_12</vt:lpwstr>
  </property>
</Properties>
</file>