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8A865">
      <w:pPr>
        <w:spacing w:line="360" w:lineRule="auto"/>
        <w:ind w:firstLine="630"/>
        <w:jc w:val="center"/>
        <w:rPr>
          <w:rFonts w:hint="eastAsia" w:ascii="楷体_GB2312" w:hAnsi="仿宋" w:eastAsia="楷体_GB2312"/>
          <w:sz w:val="36"/>
          <w:szCs w:val="30"/>
        </w:rPr>
      </w:pPr>
      <w:bookmarkStart w:id="0" w:name="_GoBack"/>
      <w:bookmarkEnd w:id="0"/>
      <w:r>
        <w:rPr>
          <w:rFonts w:hint="eastAsia" w:ascii="楷体_GB2312" w:hAnsi="仿宋" w:eastAsia="楷体_GB2312"/>
          <w:sz w:val="36"/>
          <w:szCs w:val="30"/>
        </w:rPr>
        <w:t>生产制造信息表述要求</w:t>
      </w:r>
    </w:p>
    <w:p w14:paraId="66C332C9">
      <w:pPr>
        <w:spacing w:line="480" w:lineRule="auto"/>
        <w:ind w:firstLine="600"/>
        <w:rPr>
          <w:rFonts w:hint="eastAsia" w:ascii="仿宋_GB2312" w:hAnsi="仿宋" w:eastAsia="仿宋_GB2312"/>
          <w:sz w:val="30"/>
          <w:szCs w:val="30"/>
        </w:rPr>
      </w:pPr>
      <w:r>
        <w:rPr>
          <w:rFonts w:hint="eastAsia" w:ascii="仿宋_GB2312" w:hAnsi="仿宋" w:eastAsia="仿宋_GB2312"/>
          <w:sz w:val="30"/>
          <w:szCs w:val="30"/>
        </w:rPr>
        <w:t>提交生产制造信息没有格式方面的要求。</w:t>
      </w:r>
    </w:p>
    <w:p w14:paraId="7BF0B65D">
      <w:pPr>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（一）、对于无源医疗器械：</w:t>
      </w:r>
    </w:p>
    <w:p w14:paraId="6088B048">
      <w:pPr>
        <w:spacing w:line="360" w:lineRule="auto"/>
        <w:ind w:left="600"/>
        <w:rPr>
          <w:rFonts w:hint="eastAsia" w:ascii="仿宋_GB2312" w:hAnsi="仿宋" w:eastAsia="仿宋_GB2312"/>
          <w:sz w:val="30"/>
          <w:szCs w:val="30"/>
        </w:rPr>
      </w:pPr>
      <w:r>
        <w:rPr>
          <w:rFonts w:hint="eastAsia" w:ascii="仿宋_GB2312" w:hAnsi="仿宋" w:eastAsia="仿宋_GB2312"/>
          <w:sz w:val="30"/>
          <w:szCs w:val="30"/>
        </w:rPr>
        <w:t>1、明确产品生产加工工艺</w:t>
      </w:r>
    </w:p>
    <w:p w14:paraId="51727EAB">
      <w:pPr>
        <w:spacing w:line="360" w:lineRule="auto"/>
        <w:ind w:left="600"/>
        <w:rPr>
          <w:rFonts w:hint="eastAsia" w:ascii="仿宋_GB2312" w:hAnsi="仿宋" w:eastAsia="仿宋_GB2312"/>
          <w:sz w:val="30"/>
          <w:szCs w:val="30"/>
        </w:rPr>
      </w:pPr>
      <w:r>
        <w:rPr>
          <w:rFonts w:hint="eastAsia" w:ascii="仿宋_GB2312" w:hAnsi="仿宋" w:eastAsia="仿宋_GB2312"/>
          <w:sz w:val="30"/>
          <w:szCs w:val="30"/>
        </w:rPr>
        <w:t>2、注明关键工艺和特殊工艺</w:t>
      </w:r>
    </w:p>
    <w:p w14:paraId="1022B755">
      <w:pPr>
        <w:spacing w:line="360" w:lineRule="auto"/>
        <w:ind w:left="600"/>
        <w:rPr>
          <w:rFonts w:hint="eastAsia" w:ascii="仿宋_GB2312" w:hAnsi="仿宋" w:eastAsia="仿宋_GB2312"/>
          <w:sz w:val="30"/>
          <w:szCs w:val="30"/>
        </w:rPr>
      </w:pPr>
      <w:r>
        <w:rPr>
          <w:rFonts w:hint="eastAsia" w:ascii="仿宋_GB2312" w:hAnsi="仿宋" w:eastAsia="仿宋_GB2312"/>
          <w:sz w:val="30"/>
          <w:szCs w:val="30"/>
        </w:rPr>
        <w:t>3、概述研制、生产场地的实际情况。</w:t>
      </w:r>
    </w:p>
    <w:p w14:paraId="7C0A4FBC">
      <w:pPr>
        <w:spacing w:line="360" w:lineRule="auto"/>
        <w:ind w:left="600"/>
        <w:rPr>
          <w:rFonts w:hint="eastAsia"/>
        </w:rPr>
      </w:pPr>
    </w:p>
    <w:p w14:paraId="53CE0F51">
      <w:pPr>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（二</w:t>
      </w:r>
      <w:r>
        <w:rPr>
          <w:rFonts w:ascii="仿宋_GB2312" w:hAnsi="仿宋" w:eastAsia="仿宋_GB2312"/>
          <w:sz w:val="30"/>
          <w:szCs w:val="30"/>
        </w:rPr>
        <w:t>）</w:t>
      </w:r>
      <w:r>
        <w:rPr>
          <w:rFonts w:hint="eastAsia" w:ascii="仿宋_GB2312" w:hAnsi="仿宋" w:eastAsia="仿宋_GB2312"/>
          <w:sz w:val="30"/>
          <w:szCs w:val="30"/>
        </w:rPr>
        <w:t>、对于有源医疗器械：</w:t>
      </w:r>
    </w:p>
    <w:p w14:paraId="56EB1D23">
      <w:pPr>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1、提供产品生产工艺过程的描述性资料</w:t>
      </w:r>
    </w:p>
    <w:p w14:paraId="3FA198B6">
      <w:pPr>
        <w:spacing w:line="360" w:lineRule="auto"/>
        <w:ind w:firstLine="600" w:firstLineChars="200"/>
        <w:rPr>
          <w:rFonts w:hint="eastAsia" w:ascii="仿宋_GB2312" w:hAnsi="仿宋" w:eastAsia="仿宋_GB2312"/>
          <w:sz w:val="30"/>
          <w:szCs w:val="30"/>
        </w:rPr>
      </w:pPr>
      <w:r>
        <w:rPr>
          <w:rFonts w:hint="eastAsia" w:ascii="仿宋_GB2312" w:hAnsi="仿宋" w:eastAsia="仿宋_GB2312"/>
          <w:sz w:val="30"/>
          <w:szCs w:val="30"/>
        </w:rPr>
        <w:t>2、可采用流程图的形式，概述生产过程。</w:t>
      </w:r>
    </w:p>
    <w:p w14:paraId="1EDE9418">
      <w:pPr>
        <w:spacing w:line="360" w:lineRule="auto"/>
        <w:ind w:left="600"/>
      </w:pPr>
      <w:r>
        <w:rPr>
          <w:rFonts w:hint="eastAsia" w:ascii="仿宋_GB2312" w:hAnsi="仿宋" w:eastAsia="仿宋_GB2312"/>
          <w:sz w:val="30"/>
          <w:szCs w:val="30"/>
        </w:rPr>
        <w:t>3、概述研制、生产场地的实际情况。</w:t>
      </w:r>
    </w:p>
    <w:p w14:paraId="7FC7487E">
      <w:pPr>
        <w:spacing w:line="360" w:lineRule="auto"/>
        <w:ind w:firstLine="600" w:firstLineChars="200"/>
        <w:rPr>
          <w:rFonts w:hint="eastAsia" w:ascii="仿宋_GB2312" w:hAnsi="仿宋" w:eastAsia="仿宋_GB2312"/>
          <w:sz w:val="30"/>
          <w:szCs w:val="30"/>
        </w:rPr>
      </w:pPr>
    </w:p>
    <w:p w14:paraId="1BFB0255">
      <w:pPr>
        <w:spacing w:line="360" w:lineRule="auto"/>
        <w:ind w:left="600"/>
        <w:rPr>
          <w:rFonts w:hint="eastAsia" w:ascii="仿宋_GB2312" w:hAnsi="仿宋" w:eastAsia="仿宋_GB2312"/>
          <w:sz w:val="30"/>
          <w:szCs w:val="30"/>
        </w:rPr>
      </w:pPr>
      <w:r>
        <w:rPr>
          <w:rFonts w:hint="eastAsia" w:ascii="仿宋_GB2312" w:hAnsi="仿宋" w:eastAsia="仿宋_GB2312"/>
          <w:sz w:val="30"/>
          <w:szCs w:val="30"/>
        </w:rPr>
        <w:t>（三）、对于体外诊断试剂：</w:t>
      </w:r>
    </w:p>
    <w:p w14:paraId="30A97F41">
      <w:pPr>
        <w:spacing w:line="360" w:lineRule="auto"/>
        <w:ind w:left="600"/>
        <w:rPr>
          <w:rFonts w:hint="eastAsia" w:ascii="仿宋_GB2312" w:hAnsi="仿宋" w:eastAsia="仿宋_GB2312"/>
          <w:sz w:val="30"/>
          <w:szCs w:val="30"/>
        </w:rPr>
      </w:pPr>
      <w:r>
        <w:rPr>
          <w:rFonts w:hint="eastAsia" w:ascii="仿宋_GB2312" w:hAnsi="仿宋" w:eastAsia="仿宋_GB2312"/>
          <w:sz w:val="30"/>
          <w:szCs w:val="30"/>
        </w:rPr>
        <w:t>1、概述主要生产工艺，包括：固相载体、显色系统等的描述及确定依据，反应体系包括样本采集及处理、样本要求、样本用量、试剂用量、反应条件、校准方法（如果需要）、质控方法等。</w:t>
      </w:r>
    </w:p>
    <w:p w14:paraId="59C47D68">
      <w:pPr>
        <w:spacing w:line="360" w:lineRule="auto"/>
        <w:ind w:left="600"/>
        <w:rPr>
          <w:rFonts w:hint="eastAsia" w:ascii="仿宋_GB2312" w:hAnsi="仿宋" w:eastAsia="仿宋_GB2312"/>
          <w:sz w:val="30"/>
          <w:szCs w:val="30"/>
        </w:rPr>
      </w:pPr>
      <w:r>
        <w:rPr>
          <w:rFonts w:hint="eastAsia" w:ascii="仿宋_GB2312" w:hAnsi="仿宋" w:eastAsia="仿宋_GB2312"/>
          <w:sz w:val="30"/>
          <w:szCs w:val="30"/>
        </w:rPr>
        <w:t>2、概述研制、生产场地的实际情况。</w:t>
      </w:r>
    </w:p>
    <w:p w14:paraId="40DC6E9F">
      <w:pPr>
        <w:spacing w:line="360" w:lineRule="auto"/>
        <w:jc w:val="center"/>
        <w:rPr>
          <w:rFonts w:hint="eastAsia" w:ascii="宋体" w:hAnsi="宋体"/>
          <w:b/>
          <w:sz w:val="36"/>
          <w:szCs w:val="36"/>
        </w:rPr>
      </w:pPr>
    </w:p>
    <w:p w14:paraId="325062D7">
      <w:pPr>
        <w:spacing w:line="360" w:lineRule="auto"/>
        <w:jc w:val="center"/>
        <w:rPr>
          <w:rFonts w:hint="eastAsia" w:ascii="宋体" w:hAnsi="宋体"/>
          <w:b/>
          <w:sz w:val="36"/>
          <w:szCs w:val="36"/>
        </w:rPr>
      </w:pPr>
    </w:p>
    <w:p w14:paraId="426C5CD2">
      <w:pPr>
        <w:spacing w:line="360" w:lineRule="auto"/>
        <w:jc w:val="center"/>
        <w:rPr>
          <w:rFonts w:hint="eastAsia" w:ascii="宋体" w:hAnsi="宋体"/>
          <w:b/>
          <w:sz w:val="36"/>
          <w:szCs w:val="36"/>
        </w:rPr>
      </w:pPr>
    </w:p>
    <w:p w14:paraId="363B5486">
      <w:pPr>
        <w:spacing w:line="360" w:lineRule="auto"/>
        <w:jc w:val="center"/>
        <w:rPr>
          <w:rFonts w:hint="eastAsia" w:ascii="宋体" w:hAnsi="宋体"/>
          <w:b/>
          <w:sz w:val="36"/>
          <w:szCs w:val="36"/>
        </w:rPr>
      </w:pPr>
    </w:p>
    <w:p w14:paraId="30491AE8">
      <w:pPr>
        <w:spacing w:line="360" w:lineRule="auto"/>
        <w:jc w:val="center"/>
        <w:rPr>
          <w:rFonts w:hint="eastAsia" w:ascii="宋体" w:hAnsi="宋体"/>
          <w:b/>
          <w:sz w:val="36"/>
          <w:szCs w:val="36"/>
        </w:rPr>
      </w:pPr>
      <w:r>
        <w:rPr>
          <w:rFonts w:hint="eastAsia" w:ascii="宋体" w:hAnsi="宋体"/>
          <w:b/>
          <w:sz w:val="36"/>
          <w:szCs w:val="36"/>
        </w:rPr>
        <w:t>生产制造信息</w:t>
      </w:r>
    </w:p>
    <w:p w14:paraId="0A43AD7B">
      <w:pPr>
        <w:spacing w:line="360" w:lineRule="auto"/>
        <w:jc w:val="center"/>
        <w:rPr>
          <w:rFonts w:hint="eastAsia" w:ascii="宋体" w:hAnsi="宋体"/>
          <w:b/>
          <w:sz w:val="36"/>
          <w:szCs w:val="36"/>
        </w:rPr>
      </w:pPr>
      <w:r>
        <w:rPr>
          <w:rFonts w:hint="eastAsia" w:ascii="宋体" w:hAnsi="宋体"/>
          <w:sz w:val="36"/>
          <w:szCs w:val="36"/>
        </w:rPr>
        <w:t>创口贴</w:t>
      </w:r>
    </w:p>
    <w:p w14:paraId="3F241C10">
      <w:pPr>
        <w:spacing w:line="560" w:lineRule="exact"/>
        <w:rPr>
          <w:rFonts w:hint="eastAsia" w:ascii="宋体" w:hAnsi="宋体"/>
          <w:b/>
          <w:sz w:val="24"/>
        </w:rPr>
      </w:pPr>
      <w:r>
        <w:rPr>
          <w:rFonts w:hint="eastAsia" w:ascii="宋体" w:hAnsi="宋体"/>
          <w:b/>
          <w:sz w:val="24"/>
        </w:rPr>
        <w:t>1.产品生产过程概述</w:t>
      </w:r>
    </w:p>
    <w:p w14:paraId="64E98513">
      <w:pPr>
        <w:spacing w:line="560" w:lineRule="exact"/>
        <w:ind w:firstLine="480" w:firstLineChars="200"/>
        <w:rPr>
          <w:rFonts w:hint="eastAsia" w:ascii="宋体" w:hAnsi="宋体"/>
          <w:sz w:val="24"/>
        </w:rPr>
      </w:pPr>
      <w:r>
        <w:rPr>
          <w:rFonts w:hint="eastAsia" w:ascii="宋体" w:hAnsi="宋体"/>
          <w:sz w:val="24"/>
        </w:rPr>
        <w:t>创口贴由</w:t>
      </w:r>
      <w:r>
        <w:rPr>
          <w:rFonts w:ascii="宋体" w:hAnsi="宋体"/>
          <w:kern w:val="0"/>
          <w:sz w:val="24"/>
        </w:rPr>
        <w:t>由接触创面的敷垫、背贴和保护层</w:t>
      </w:r>
      <w:r>
        <w:rPr>
          <w:rFonts w:hint="eastAsia" w:ascii="宋体" w:hAnsi="宋体"/>
          <w:sz w:val="24"/>
        </w:rPr>
        <w:t>组成。其中</w:t>
      </w:r>
      <w:r>
        <w:rPr>
          <w:rFonts w:ascii="宋体" w:hAnsi="宋体"/>
          <w:kern w:val="0"/>
          <w:sz w:val="24"/>
        </w:rPr>
        <w:t>敷垫、背贴和保护层</w:t>
      </w:r>
      <w:r>
        <w:rPr>
          <w:rFonts w:hint="eastAsia" w:ascii="宋体" w:hAnsi="宋体"/>
          <w:sz w:val="24"/>
        </w:rPr>
        <w:t>是直接从供应商处购买的原材料，购买的原材料经检验合格后，按照产品规格进行切片，切片后将三种原材料进行压膜，压膜后进行质检，质检完成进行包装，包装完成即可入库。整个生产过程中，原材料质检、切片、成品质检是关键工序。</w:t>
      </w:r>
    </w:p>
    <w:p w14:paraId="7049F830">
      <w:pPr>
        <w:spacing w:line="560" w:lineRule="exact"/>
        <w:rPr>
          <w:rFonts w:hint="eastAsia" w:ascii="宋体" w:hAnsi="宋体"/>
          <w:b/>
          <w:sz w:val="24"/>
        </w:rPr>
      </w:pPr>
      <w:r>
        <w:rPr>
          <w:rFonts w:hint="eastAsia" w:ascii="宋体" w:hAnsi="宋体"/>
          <w:b/>
          <w:sz w:val="24"/>
        </w:rPr>
        <w:t>2.产品生产加工工艺</w:t>
      </w:r>
    </w:p>
    <w:p w14:paraId="7275C135">
      <w:pPr>
        <w:pStyle w:val="9"/>
        <w:ind w:firstLine="482"/>
        <w:jc w:val="center"/>
        <w:rPr>
          <w:rFonts w:hint="eastAsia" w:ascii="宋体" w:hAnsi="宋体"/>
          <w:b/>
          <w:sz w:val="24"/>
        </w:rPr>
      </w:pPr>
      <w:r>
        <w:rPr>
          <w:rFonts w:hint="eastAsia" w:ascii="宋体" w:hAnsi="宋体"/>
          <w:b/>
          <w:sz w:val="24"/>
        </w:rPr>
        <w:pict>
          <v:rect id="_x0000_s1026" o:spid="_x0000_s1026" o:spt="1" style="position:absolute;left:0pt;margin-left:153.7pt;margin-top:8.4pt;height:27.95pt;width:73.6pt;z-index:251659264;mso-width-relative:page;mso-height-relative:page;" coordsize="21600,21600">
            <v:path/>
            <v:fill focussize="0,0"/>
            <v:stroke/>
            <v:imagedata o:title=""/>
            <o:lock v:ext="edit"/>
            <v:textbox>
              <w:txbxContent>
                <w:p w14:paraId="246A4DDA">
                  <w:r>
                    <w:rPr>
                      <w:rFonts w:hint="eastAsia"/>
                    </w:rPr>
                    <w:t>原材料采购</w:t>
                  </w:r>
                </w:p>
              </w:txbxContent>
            </v:textbox>
          </v:rect>
        </w:pict>
      </w:r>
    </w:p>
    <w:p w14:paraId="2F10F89A">
      <w:pPr>
        <w:pStyle w:val="9"/>
        <w:ind w:firstLine="482"/>
        <w:jc w:val="center"/>
        <w:rPr>
          <w:rFonts w:hint="eastAsia" w:ascii="宋体" w:hAnsi="宋体"/>
          <w:b/>
          <w:sz w:val="24"/>
        </w:rPr>
      </w:pPr>
    </w:p>
    <w:p w14:paraId="27FF7A81">
      <w:pPr>
        <w:pStyle w:val="9"/>
        <w:ind w:firstLine="482"/>
        <w:jc w:val="center"/>
        <w:rPr>
          <w:rFonts w:hint="eastAsia" w:ascii="宋体" w:hAnsi="宋体"/>
          <w:b/>
          <w:sz w:val="24"/>
        </w:rPr>
      </w:pPr>
      <w:r>
        <w:rPr>
          <w:rFonts w:hint="eastAsia" w:ascii="宋体" w:hAnsi="宋体"/>
          <w:b/>
          <w:sz w:val="24"/>
        </w:rPr>
        <w:pict>
          <v:shape id="_x0000_s1033" o:spid="_x0000_s1033" o:spt="32" type="#_x0000_t32" style="position:absolute;left:0pt;margin-left:188.65pt;margin-top:5.15pt;height:22.45pt;width:0pt;z-index:251666432;mso-width-relative:page;mso-height-relative:page;" o:connectortype="straight" filled="f" coordsize="21600,21600">
            <v:path arrowok="t"/>
            <v:fill on="f" focussize="0,0"/>
            <v:stroke endarrow="block"/>
            <v:imagedata o:title=""/>
            <o:lock v:ext="edit"/>
          </v:shape>
        </w:pict>
      </w:r>
    </w:p>
    <w:p w14:paraId="2913E6F4">
      <w:pPr>
        <w:pStyle w:val="9"/>
        <w:ind w:firstLine="482"/>
        <w:jc w:val="center"/>
        <w:rPr>
          <w:rFonts w:hint="eastAsia" w:ascii="宋体" w:hAnsi="宋体"/>
          <w:b/>
          <w:sz w:val="24"/>
        </w:rPr>
      </w:pPr>
      <w:r>
        <w:rPr>
          <w:rFonts w:hint="eastAsia" w:ascii="宋体" w:hAnsi="宋体"/>
          <w:b/>
          <w:sz w:val="24"/>
        </w:rPr>
        <w:pict>
          <v:rect id="_x0000_s1027" o:spid="_x0000_s1027" o:spt="1" style="position:absolute;left:0pt;margin-left:153.7pt;margin-top:12pt;height:27.95pt;width:73.6pt;z-index:251660288;mso-width-relative:page;mso-height-relative:page;" coordsize="21600,21600">
            <v:path/>
            <v:fill focussize="0,0"/>
            <v:stroke/>
            <v:imagedata o:title=""/>
            <o:lock v:ext="edit"/>
            <v:textbox>
              <w:txbxContent>
                <w:p w14:paraId="19C93DE8">
                  <w:r>
                    <w:rPr>
                      <w:rFonts w:hint="eastAsia"/>
                    </w:rPr>
                    <w:t>原料检验</w:t>
                  </w:r>
                  <w:r>
                    <w:rPr>
                      <w:rFonts w:hint="eastAsia" w:ascii="宋体" w:hAnsi="宋体"/>
                    </w:rPr>
                    <w:t>①</w:t>
                  </w:r>
                </w:p>
              </w:txbxContent>
            </v:textbox>
          </v:rect>
        </w:pict>
      </w:r>
    </w:p>
    <w:p w14:paraId="1948CAAA">
      <w:pPr>
        <w:pStyle w:val="9"/>
        <w:ind w:firstLine="482"/>
        <w:jc w:val="center"/>
        <w:rPr>
          <w:rFonts w:hint="eastAsia" w:ascii="宋体" w:hAnsi="宋体"/>
          <w:b/>
          <w:sz w:val="24"/>
        </w:rPr>
      </w:pPr>
    </w:p>
    <w:p w14:paraId="4E55A44F">
      <w:pPr>
        <w:pStyle w:val="9"/>
        <w:ind w:firstLine="482"/>
        <w:jc w:val="center"/>
        <w:rPr>
          <w:rFonts w:hint="eastAsia" w:ascii="宋体" w:hAnsi="宋体"/>
          <w:b/>
          <w:sz w:val="24"/>
        </w:rPr>
      </w:pPr>
      <w:r>
        <w:rPr>
          <w:rFonts w:hint="eastAsia" w:ascii="宋体" w:hAnsi="宋体"/>
          <w:b/>
          <w:sz w:val="24"/>
        </w:rPr>
        <w:pict>
          <v:shape id="_x0000_s1034" o:spid="_x0000_s1034" o:spt="32" type="#_x0000_t32" style="position:absolute;left:0pt;margin-left:188.65pt;margin-top:8.75pt;height:21.05pt;width:0.05pt;z-index:251666432;mso-width-relative:page;mso-height-relative:page;" o:connectortype="straight" filled="f" coordsize="21600,21600">
            <v:path arrowok="t"/>
            <v:fill on="f" focussize="0,0"/>
            <v:stroke endarrow="block"/>
            <v:imagedata o:title=""/>
            <o:lock v:ext="edit"/>
          </v:shape>
        </w:pict>
      </w:r>
    </w:p>
    <w:p w14:paraId="0772A5D6">
      <w:pPr>
        <w:pStyle w:val="9"/>
        <w:ind w:firstLine="482"/>
        <w:jc w:val="center"/>
        <w:rPr>
          <w:rFonts w:hint="eastAsia" w:ascii="宋体" w:hAnsi="宋体"/>
          <w:b/>
          <w:sz w:val="24"/>
        </w:rPr>
      </w:pPr>
    </w:p>
    <w:p w14:paraId="11782159">
      <w:pPr>
        <w:pStyle w:val="9"/>
        <w:ind w:firstLine="482"/>
        <w:jc w:val="center"/>
        <w:rPr>
          <w:rFonts w:hint="eastAsia" w:ascii="宋体" w:hAnsi="宋体"/>
          <w:b/>
          <w:sz w:val="24"/>
        </w:rPr>
      </w:pPr>
      <w:r>
        <w:rPr>
          <w:rFonts w:hint="eastAsia" w:ascii="宋体" w:hAnsi="宋体"/>
          <w:b/>
          <w:sz w:val="24"/>
        </w:rPr>
        <w:pict>
          <v:rect id="_x0000_s1028" o:spid="_x0000_s1028" o:spt="1" style="position:absolute;left:0pt;margin-left:152.2pt;margin-top:0pt;height:27.95pt;width:73.6pt;z-index:251661312;mso-width-relative:page;mso-height-relative:page;" coordsize="21600,21600">
            <v:path/>
            <v:fill focussize="0,0"/>
            <v:stroke/>
            <v:imagedata o:title=""/>
            <o:lock v:ext="edit"/>
            <v:textbox>
              <w:txbxContent>
                <w:p w14:paraId="23DCC6B0">
                  <w:pPr>
                    <w:ind w:firstLine="105" w:firstLineChars="50"/>
                  </w:pPr>
                  <w:r>
                    <w:rPr>
                      <w:rFonts w:hint="eastAsia"/>
                    </w:rPr>
                    <w:t>切片成型</w:t>
                  </w:r>
                  <w:r>
                    <w:rPr>
                      <w:rFonts w:hint="eastAsia" w:ascii="宋体" w:hAnsi="宋体"/>
                    </w:rPr>
                    <w:t>②</w:t>
                  </w:r>
                </w:p>
              </w:txbxContent>
            </v:textbox>
          </v:rect>
        </w:pict>
      </w:r>
    </w:p>
    <w:p w14:paraId="772C104C">
      <w:pPr>
        <w:pStyle w:val="9"/>
        <w:ind w:firstLine="482"/>
        <w:jc w:val="center"/>
        <w:rPr>
          <w:rFonts w:hint="eastAsia" w:ascii="宋体" w:hAnsi="宋体"/>
          <w:b/>
          <w:sz w:val="24"/>
        </w:rPr>
      </w:pPr>
      <w:r>
        <w:rPr>
          <w:rFonts w:hint="eastAsia" w:ascii="宋体" w:hAnsi="宋体"/>
          <w:b/>
          <w:sz w:val="24"/>
        </w:rPr>
        <w:pict>
          <v:shape id="_x0000_s1035" o:spid="_x0000_s1035" o:spt="32" type="#_x0000_t32" style="position:absolute;left:0pt;margin-left:188.7pt;margin-top:12.35pt;height:22.5pt;width:0pt;z-index:251667456;mso-width-relative:page;mso-height-relative:page;" o:connectortype="straight" filled="f" coordsize="21600,21600">
            <v:path arrowok="t"/>
            <v:fill on="f" focussize="0,0"/>
            <v:stroke endarrow="block"/>
            <v:imagedata o:title=""/>
            <o:lock v:ext="edit"/>
          </v:shape>
        </w:pict>
      </w:r>
    </w:p>
    <w:p w14:paraId="023CDC46">
      <w:pPr>
        <w:pStyle w:val="9"/>
        <w:ind w:firstLine="482"/>
        <w:jc w:val="center"/>
        <w:rPr>
          <w:rFonts w:hint="eastAsia" w:ascii="宋体" w:hAnsi="宋体"/>
          <w:b/>
          <w:sz w:val="24"/>
        </w:rPr>
      </w:pPr>
    </w:p>
    <w:p w14:paraId="695FF473">
      <w:pPr>
        <w:pStyle w:val="9"/>
        <w:ind w:firstLine="482"/>
        <w:jc w:val="center"/>
        <w:rPr>
          <w:rFonts w:hint="eastAsia" w:ascii="宋体" w:hAnsi="宋体"/>
          <w:b/>
          <w:sz w:val="24"/>
        </w:rPr>
      </w:pPr>
      <w:r>
        <w:rPr>
          <w:rFonts w:hint="eastAsia" w:ascii="宋体" w:hAnsi="宋体"/>
          <w:b/>
          <w:sz w:val="24"/>
        </w:rPr>
        <w:pict>
          <v:rect id="_x0000_s1029" o:spid="_x0000_s1029" o:spt="1" style="position:absolute;left:0pt;margin-left:153.7pt;margin-top:3.65pt;height:27.95pt;width:73.6pt;z-index:251662336;mso-width-relative:page;mso-height-relative:page;" coordsize="21600,21600">
            <v:path/>
            <v:fill focussize="0,0"/>
            <v:stroke/>
            <v:imagedata o:title=""/>
            <o:lock v:ext="edit"/>
            <v:textbox>
              <w:txbxContent>
                <w:p w14:paraId="0C6F9086">
                  <w:pPr>
                    <w:jc w:val="center"/>
                  </w:pPr>
                  <w:r>
                    <w:rPr>
                      <w:rFonts w:hint="eastAsia"/>
                    </w:rPr>
                    <w:t>产品压膜</w:t>
                  </w:r>
                </w:p>
              </w:txbxContent>
            </v:textbox>
          </v:rect>
        </w:pict>
      </w:r>
    </w:p>
    <w:p w14:paraId="402A1A5C">
      <w:pPr>
        <w:pStyle w:val="9"/>
        <w:ind w:firstLine="482"/>
        <w:jc w:val="center"/>
        <w:rPr>
          <w:rFonts w:hint="eastAsia" w:ascii="宋体" w:hAnsi="宋体"/>
          <w:b/>
          <w:sz w:val="24"/>
        </w:rPr>
      </w:pPr>
    </w:p>
    <w:p w14:paraId="1AE531FD">
      <w:pPr>
        <w:pStyle w:val="9"/>
        <w:ind w:firstLine="482"/>
        <w:jc w:val="center"/>
        <w:rPr>
          <w:rFonts w:hint="eastAsia" w:ascii="宋体" w:hAnsi="宋体"/>
          <w:b/>
          <w:sz w:val="24"/>
        </w:rPr>
      </w:pPr>
      <w:r>
        <w:rPr>
          <w:rFonts w:hint="eastAsia" w:ascii="宋体" w:hAnsi="宋体"/>
          <w:b/>
          <w:sz w:val="24"/>
        </w:rPr>
        <w:pict>
          <v:shape id="_x0000_s1036" o:spid="_x0000_s1036" o:spt="32" type="#_x0000_t32" style="position:absolute;left:0pt;margin-left:188.7pt;margin-top:0.4pt;height:21.75pt;width:0pt;z-index:251668480;mso-width-relative:page;mso-height-relative:page;" o:connectortype="straight" filled="f" coordsize="21600,21600">
            <v:path arrowok="t"/>
            <v:fill on="f" focussize="0,0"/>
            <v:stroke endarrow="block"/>
            <v:imagedata o:title=""/>
            <o:lock v:ext="edit"/>
          </v:shape>
        </w:pict>
      </w:r>
    </w:p>
    <w:p w14:paraId="61A72734">
      <w:pPr>
        <w:pStyle w:val="9"/>
        <w:ind w:firstLine="482"/>
        <w:jc w:val="center"/>
        <w:rPr>
          <w:rFonts w:hint="eastAsia" w:ascii="宋体" w:hAnsi="宋体"/>
          <w:b/>
          <w:sz w:val="24"/>
        </w:rPr>
      </w:pPr>
      <w:r>
        <w:rPr>
          <w:rFonts w:hint="eastAsia" w:ascii="宋体" w:hAnsi="宋体"/>
          <w:b/>
          <w:sz w:val="24"/>
        </w:rPr>
        <w:pict>
          <v:rect id="_x0000_s1030" o:spid="_x0000_s1030" o:spt="1" style="position:absolute;left:0pt;margin-left:153.7pt;margin-top:7.25pt;height:27.95pt;width:73.6pt;z-index:251663360;mso-width-relative:page;mso-height-relative:page;" coordsize="21600,21600">
            <v:path/>
            <v:fill focussize="0,0"/>
            <v:stroke/>
            <v:imagedata o:title=""/>
            <o:lock v:ext="edit"/>
            <v:textbox>
              <w:txbxContent>
                <w:p w14:paraId="7EA4BE9F">
                  <w:pPr>
                    <w:jc w:val="center"/>
                  </w:pPr>
                  <w:r>
                    <w:rPr>
                      <w:rFonts w:hint="eastAsia"/>
                    </w:rPr>
                    <w:t>过程检验</w:t>
                  </w:r>
                  <w:r>
                    <w:rPr>
                      <w:rFonts w:hint="eastAsia" w:ascii="宋体" w:hAnsi="宋体"/>
                    </w:rPr>
                    <w:t>③</w:t>
                  </w:r>
                </w:p>
              </w:txbxContent>
            </v:textbox>
          </v:rect>
        </w:pict>
      </w:r>
    </w:p>
    <w:p w14:paraId="24C40DEE">
      <w:pPr>
        <w:pStyle w:val="9"/>
        <w:ind w:firstLine="482"/>
        <w:jc w:val="center"/>
        <w:rPr>
          <w:rFonts w:hint="eastAsia" w:ascii="宋体" w:hAnsi="宋体"/>
          <w:b/>
          <w:sz w:val="24"/>
        </w:rPr>
      </w:pPr>
    </w:p>
    <w:p w14:paraId="0EB794FD">
      <w:pPr>
        <w:pStyle w:val="9"/>
        <w:ind w:firstLine="482"/>
        <w:jc w:val="center"/>
        <w:rPr>
          <w:rFonts w:hint="eastAsia" w:ascii="宋体" w:hAnsi="宋体"/>
          <w:b/>
          <w:sz w:val="24"/>
        </w:rPr>
      </w:pPr>
      <w:r>
        <w:rPr>
          <w:rFonts w:hint="eastAsia" w:ascii="宋体" w:hAnsi="宋体"/>
          <w:b/>
          <w:sz w:val="24"/>
        </w:rPr>
        <w:pict>
          <v:shape id="_x0000_s1037" o:spid="_x0000_s1037" o:spt="32" type="#_x0000_t32" style="position:absolute;left:0pt;margin-left:188.7pt;margin-top:4pt;height:22.45pt;width:0pt;z-index:251669504;mso-width-relative:page;mso-height-relative:page;" o:connectortype="straight" filled="f" coordsize="21600,21600">
            <v:path arrowok="t"/>
            <v:fill on="f" focussize="0,0"/>
            <v:stroke endarrow="block"/>
            <v:imagedata o:title=""/>
            <o:lock v:ext="edit"/>
          </v:shape>
        </w:pict>
      </w:r>
    </w:p>
    <w:p w14:paraId="7054631B">
      <w:pPr>
        <w:pStyle w:val="9"/>
        <w:ind w:firstLine="482"/>
        <w:jc w:val="center"/>
        <w:rPr>
          <w:rFonts w:hint="eastAsia" w:ascii="宋体" w:hAnsi="宋体"/>
          <w:b/>
          <w:sz w:val="24"/>
        </w:rPr>
      </w:pPr>
      <w:r>
        <w:rPr>
          <w:rFonts w:hint="eastAsia" w:ascii="宋体" w:hAnsi="宋体"/>
          <w:b/>
          <w:sz w:val="24"/>
        </w:rPr>
        <w:pict>
          <v:rect id="_x0000_s1039" o:spid="_x0000_s1039" o:spt="1" style="position:absolute;left:0pt;margin-left:153.7pt;margin-top:61.3pt;height:27.95pt;width:73.6pt;z-index:251671552;mso-width-relative:page;mso-height-relative:page;" coordsize="21600,21600">
            <v:path/>
            <v:fill focussize="0,0"/>
            <v:stroke/>
            <v:imagedata o:title=""/>
            <o:lock v:ext="edit"/>
            <v:textbox>
              <w:txbxContent>
                <w:p w14:paraId="673748F0">
                  <w:pPr>
                    <w:jc w:val="center"/>
                  </w:pPr>
                  <w:r>
                    <w:rPr>
                      <w:rFonts w:hint="eastAsia"/>
                    </w:rPr>
                    <w:t>成品检验</w:t>
                  </w:r>
                </w:p>
              </w:txbxContent>
            </v:textbox>
          </v:rect>
        </w:pict>
      </w:r>
      <w:r>
        <w:rPr>
          <w:rFonts w:hint="eastAsia" w:ascii="宋体" w:hAnsi="宋体"/>
          <w:b/>
          <w:sz w:val="24"/>
        </w:rPr>
        <w:pict>
          <v:rect id="_x0000_s1031" o:spid="_x0000_s1031" o:spt="1" style="position:absolute;left:0pt;margin-left:153.7pt;margin-top:10.85pt;height:27.95pt;width:73.6pt;z-index:251664384;mso-width-relative:page;mso-height-relative:page;" coordsize="21600,21600">
            <v:path/>
            <v:fill focussize="0,0"/>
            <v:stroke/>
            <v:imagedata o:title=""/>
            <o:lock v:ext="edit"/>
            <v:textbox>
              <w:txbxContent>
                <w:p w14:paraId="74448130">
                  <w:pPr>
                    <w:jc w:val="center"/>
                  </w:pPr>
                  <w:r>
                    <w:rPr>
                      <w:rFonts w:hint="eastAsia"/>
                    </w:rPr>
                    <w:t>产品包装</w:t>
                  </w:r>
                </w:p>
              </w:txbxContent>
            </v:textbox>
          </v:rect>
        </w:pict>
      </w:r>
    </w:p>
    <w:p w14:paraId="554EBC72">
      <w:pPr>
        <w:pStyle w:val="9"/>
        <w:ind w:firstLine="482"/>
        <w:jc w:val="center"/>
        <w:rPr>
          <w:rFonts w:hint="eastAsia" w:ascii="宋体" w:hAnsi="宋体"/>
          <w:b/>
          <w:sz w:val="24"/>
        </w:rPr>
      </w:pPr>
    </w:p>
    <w:p w14:paraId="39E57B27">
      <w:pPr>
        <w:pStyle w:val="9"/>
        <w:ind w:firstLine="482"/>
        <w:jc w:val="center"/>
        <w:rPr>
          <w:rFonts w:hint="eastAsia" w:ascii="宋体" w:hAnsi="宋体"/>
          <w:b/>
          <w:sz w:val="24"/>
        </w:rPr>
      </w:pPr>
      <w:r>
        <w:rPr>
          <w:rFonts w:hint="eastAsia" w:ascii="宋体" w:hAnsi="宋体"/>
          <w:b/>
          <w:sz w:val="24"/>
        </w:rPr>
        <w:pict>
          <v:shape id="_x0000_s1040" o:spid="_x0000_s1040" o:spt="32" type="#_x0000_t32" style="position:absolute;left:0pt;margin-left:188.75pt;margin-top:58.05pt;height:22.5pt;width:0.05pt;z-index:251672576;mso-width-relative:page;mso-height-relative:page;" o:connectortype="straight" filled="f" coordsize="21600,21600">
            <v:path arrowok="t"/>
            <v:fill on="f" focussize="0,0"/>
            <v:stroke endarrow="block"/>
            <v:imagedata o:title=""/>
            <o:lock v:ext="edit"/>
          </v:shape>
        </w:pict>
      </w:r>
      <w:r>
        <w:rPr>
          <w:rFonts w:hint="eastAsia" w:ascii="宋体" w:hAnsi="宋体"/>
          <w:b/>
          <w:sz w:val="24"/>
        </w:rPr>
        <w:pict>
          <v:shape id="_x0000_s1038" o:spid="_x0000_s1038" o:spt="32" type="#_x0000_t32" style="position:absolute;left:0pt;margin-left:188.7pt;margin-top:7.6pt;height:22.5pt;width:0.05pt;z-index:251670528;mso-width-relative:page;mso-height-relative:page;" o:connectortype="straight" filled="f" coordsize="21600,21600">
            <v:path arrowok="t"/>
            <v:fill on="f" focussize="0,0"/>
            <v:stroke endarrow="block"/>
            <v:imagedata o:title=""/>
            <o:lock v:ext="edit"/>
          </v:shape>
        </w:pict>
      </w:r>
    </w:p>
    <w:p w14:paraId="0EE7B682">
      <w:pPr>
        <w:pStyle w:val="9"/>
        <w:ind w:firstLine="482"/>
        <w:jc w:val="center"/>
        <w:rPr>
          <w:rFonts w:hint="eastAsia" w:ascii="宋体" w:hAnsi="宋体"/>
          <w:b/>
          <w:sz w:val="24"/>
        </w:rPr>
      </w:pPr>
    </w:p>
    <w:p w14:paraId="2A3B073C">
      <w:pPr>
        <w:pStyle w:val="9"/>
        <w:ind w:firstLine="482"/>
        <w:jc w:val="center"/>
        <w:rPr>
          <w:rFonts w:hint="eastAsia" w:ascii="宋体" w:hAnsi="宋体"/>
          <w:b/>
          <w:sz w:val="24"/>
        </w:rPr>
      </w:pPr>
    </w:p>
    <w:p w14:paraId="6E864D0A">
      <w:pPr>
        <w:pStyle w:val="9"/>
        <w:ind w:firstLine="482"/>
        <w:jc w:val="center"/>
        <w:rPr>
          <w:rFonts w:hint="eastAsia" w:ascii="宋体" w:hAnsi="宋体"/>
          <w:b/>
          <w:sz w:val="24"/>
        </w:rPr>
      </w:pPr>
    </w:p>
    <w:p w14:paraId="364F14D6">
      <w:pPr>
        <w:pStyle w:val="9"/>
        <w:ind w:firstLine="482"/>
        <w:jc w:val="center"/>
        <w:rPr>
          <w:rFonts w:hint="eastAsia" w:ascii="宋体" w:hAnsi="宋体"/>
          <w:b/>
          <w:sz w:val="24"/>
        </w:rPr>
      </w:pPr>
    </w:p>
    <w:p w14:paraId="6DFC5C1A">
      <w:pPr>
        <w:pStyle w:val="9"/>
        <w:ind w:firstLine="482"/>
        <w:jc w:val="center"/>
        <w:rPr>
          <w:rFonts w:hint="eastAsia" w:ascii="宋体" w:hAnsi="宋体"/>
          <w:b/>
          <w:sz w:val="24"/>
        </w:rPr>
      </w:pPr>
      <w:r>
        <w:rPr>
          <w:rFonts w:hint="eastAsia" w:ascii="宋体" w:hAnsi="宋体"/>
          <w:b/>
          <w:sz w:val="24"/>
        </w:rPr>
        <w:pict>
          <v:rect id="_x0000_s1032" o:spid="_x0000_s1032" o:spt="1" style="position:absolute;left:0pt;margin-left:152.2pt;margin-top:2.55pt;height:27.95pt;width:73.6pt;z-index:251665408;mso-width-relative:page;mso-height-relative:page;" coordsize="21600,21600">
            <v:path/>
            <v:fill focussize="0,0"/>
            <v:stroke/>
            <v:imagedata o:title=""/>
            <o:lock v:ext="edit"/>
            <v:textbox>
              <w:txbxContent>
                <w:p w14:paraId="0E831AF0">
                  <w:pPr>
                    <w:jc w:val="center"/>
                  </w:pPr>
                  <w:r>
                    <w:rPr>
                      <w:rFonts w:hint="eastAsia"/>
                    </w:rPr>
                    <w:t>成品入库</w:t>
                  </w:r>
                </w:p>
              </w:txbxContent>
            </v:textbox>
          </v:rect>
        </w:pict>
      </w:r>
    </w:p>
    <w:p w14:paraId="5B7D3F9A">
      <w:pPr>
        <w:pStyle w:val="9"/>
        <w:ind w:firstLine="482"/>
        <w:jc w:val="center"/>
        <w:rPr>
          <w:rFonts w:hint="eastAsia" w:ascii="宋体" w:hAnsi="宋体"/>
          <w:b/>
          <w:sz w:val="24"/>
        </w:rPr>
      </w:pPr>
    </w:p>
    <w:p w14:paraId="6FB7EFCC">
      <w:pPr>
        <w:pStyle w:val="9"/>
        <w:ind w:firstLine="0" w:firstLineChars="0"/>
        <w:rPr>
          <w:rFonts w:hint="eastAsia" w:ascii="宋体" w:hAnsi="宋体"/>
          <w:b/>
          <w:sz w:val="24"/>
        </w:rPr>
      </w:pPr>
    </w:p>
    <w:p w14:paraId="7F9944C5">
      <w:pPr>
        <w:pStyle w:val="9"/>
        <w:ind w:firstLine="2760" w:firstLineChars="1150"/>
        <w:rPr>
          <w:rFonts w:hint="eastAsia" w:ascii="宋体" w:hAnsi="宋体"/>
          <w:sz w:val="24"/>
        </w:rPr>
      </w:pPr>
      <w:r>
        <w:rPr>
          <w:rFonts w:hint="eastAsia" w:ascii="宋体" w:hAnsi="宋体"/>
          <w:sz w:val="24"/>
        </w:rPr>
        <w:t>图1 生产工艺流程图</w:t>
      </w:r>
    </w:p>
    <w:p w14:paraId="65CD27C1">
      <w:pPr>
        <w:spacing w:line="560" w:lineRule="exact"/>
        <w:ind w:left="149" w:leftChars="71"/>
        <w:rPr>
          <w:rFonts w:hint="eastAsia" w:ascii="宋体" w:hAnsi="宋体"/>
          <w:sz w:val="24"/>
        </w:rPr>
      </w:pPr>
      <w:r>
        <w:rPr>
          <w:rFonts w:hint="eastAsia" w:ascii="宋体" w:hAnsi="宋体"/>
          <w:sz w:val="24"/>
        </w:rPr>
        <w:t>关键工序：</w:t>
      </w:r>
    </w:p>
    <w:p w14:paraId="5BC2B8A0">
      <w:pPr>
        <w:numPr>
          <w:ilvl w:val="0"/>
          <w:numId w:val="1"/>
        </w:numPr>
        <w:spacing w:line="560" w:lineRule="exact"/>
        <w:rPr>
          <w:rFonts w:hint="eastAsia" w:ascii="宋体" w:hAnsi="宋体"/>
          <w:sz w:val="24"/>
        </w:rPr>
      </w:pPr>
      <w:r>
        <w:rPr>
          <w:rFonts w:hint="eastAsia" w:ascii="宋体" w:hAnsi="宋体"/>
          <w:sz w:val="24"/>
        </w:rPr>
        <w:t>原材料检验：检查原材料的外观是否平整、完好。</w:t>
      </w:r>
    </w:p>
    <w:p w14:paraId="3A2C2F41">
      <w:pPr>
        <w:numPr>
          <w:ilvl w:val="0"/>
          <w:numId w:val="1"/>
        </w:numPr>
        <w:spacing w:line="560" w:lineRule="exact"/>
        <w:rPr>
          <w:rFonts w:hint="eastAsia" w:ascii="宋体" w:hAnsi="宋体"/>
          <w:sz w:val="24"/>
        </w:rPr>
      </w:pPr>
      <w:r>
        <w:rPr>
          <w:rFonts w:hint="eastAsia" w:ascii="宋体" w:hAnsi="宋体"/>
          <w:sz w:val="24"/>
        </w:rPr>
        <w:t>切片成型：检查切片后的尺寸是否满足产品技术要求中规定的尺寸。</w:t>
      </w:r>
    </w:p>
    <w:p w14:paraId="027C7710">
      <w:pPr>
        <w:numPr>
          <w:ilvl w:val="0"/>
          <w:numId w:val="1"/>
        </w:numPr>
        <w:spacing w:line="560" w:lineRule="exact"/>
        <w:rPr>
          <w:rFonts w:hint="eastAsia" w:ascii="宋体" w:hAnsi="宋体"/>
          <w:sz w:val="24"/>
        </w:rPr>
      </w:pPr>
      <w:r>
        <w:rPr>
          <w:rFonts w:hint="eastAsia" w:ascii="宋体" w:hAnsi="宋体"/>
          <w:sz w:val="24"/>
        </w:rPr>
        <w:t>过程检验：检查产品外观，表面应平整，医用胶布、吸水垫和隔离膜结合牢固，没有脱离。</w:t>
      </w:r>
    </w:p>
    <w:p w14:paraId="72B0124E">
      <w:pPr>
        <w:spacing w:line="360" w:lineRule="auto"/>
        <w:ind w:left="509"/>
        <w:rPr>
          <w:rFonts w:hint="eastAsia" w:ascii="宋体" w:hAnsi="宋体"/>
          <w:sz w:val="24"/>
        </w:rPr>
      </w:pPr>
    </w:p>
    <w:p w14:paraId="0908229C">
      <w:pPr>
        <w:spacing w:line="360" w:lineRule="auto"/>
        <w:rPr>
          <w:rFonts w:hint="eastAsia" w:ascii="宋体" w:hAnsi="宋体"/>
          <w:b/>
          <w:sz w:val="24"/>
        </w:rPr>
      </w:pPr>
      <w:r>
        <w:rPr>
          <w:rFonts w:hint="eastAsia" w:ascii="宋体" w:hAnsi="宋体"/>
          <w:b/>
          <w:sz w:val="24"/>
        </w:rPr>
        <w:t>3.研制和生产场地情况概述</w:t>
      </w:r>
    </w:p>
    <w:p w14:paraId="61C897AE">
      <w:pPr>
        <w:pStyle w:val="9"/>
        <w:tabs>
          <w:tab w:val="left" w:pos="284"/>
          <w:tab w:val="left" w:pos="3855"/>
        </w:tabs>
        <w:adjustRightInd w:val="0"/>
        <w:snapToGrid w:val="0"/>
        <w:spacing w:line="560" w:lineRule="exact"/>
        <w:ind w:left="420" w:hanging="420" w:firstLineChars="0"/>
        <w:outlineLvl w:val="1"/>
        <w:rPr>
          <w:rFonts w:ascii="宋体" w:hAnsi="宋体"/>
          <w:bCs/>
          <w:color w:val="000000"/>
          <w:sz w:val="24"/>
          <w:szCs w:val="32"/>
        </w:rPr>
      </w:pPr>
      <w:r>
        <w:rPr>
          <w:rFonts w:hint="eastAsia" w:ascii="宋体" w:hAnsi="宋体"/>
          <w:bCs/>
          <w:color w:val="000000"/>
          <w:sz w:val="24"/>
          <w:szCs w:val="32"/>
        </w:rPr>
        <w:t>3.1资源条件</w:t>
      </w:r>
    </w:p>
    <w:p w14:paraId="0A20CF23">
      <w:pPr>
        <w:adjustRightInd w:val="0"/>
        <w:snapToGrid w:val="0"/>
        <w:spacing w:line="560" w:lineRule="exact"/>
        <w:ind w:firstLine="480" w:firstLineChars="200"/>
        <w:rPr>
          <w:rFonts w:hint="eastAsia" w:ascii="宋体" w:hAnsi="宋体"/>
          <w:color w:val="000000"/>
          <w:kern w:val="0"/>
          <w:sz w:val="24"/>
          <w:lang w:val="zh-CN"/>
        </w:rPr>
      </w:pPr>
      <w:r>
        <w:rPr>
          <w:rFonts w:hint="eastAsia" w:ascii="宋体" w:hAnsi="宋体"/>
          <w:color w:val="000000"/>
          <w:kern w:val="0"/>
          <w:sz w:val="24"/>
          <w:lang w:val="zh-CN"/>
        </w:rPr>
        <w:t>本企业生产场地150平方米，仓库条件符合成品及原材料的存放要求，产品生产车间和外包装车间按不同产品独立设置，人流物流通道分开，整个车间布局合理。</w:t>
      </w:r>
    </w:p>
    <w:p w14:paraId="2F87BD1D">
      <w:pPr>
        <w:adjustRightInd w:val="0"/>
        <w:snapToGrid w:val="0"/>
        <w:spacing w:line="560" w:lineRule="exact"/>
        <w:ind w:firstLine="480" w:firstLineChars="200"/>
        <w:rPr>
          <w:rFonts w:hint="eastAsia" w:ascii="宋体" w:hAnsi="宋体"/>
          <w:color w:val="000000"/>
          <w:kern w:val="0"/>
          <w:sz w:val="24"/>
          <w:lang w:val="zh-CN"/>
        </w:rPr>
      </w:pPr>
      <w:r>
        <w:rPr>
          <w:rFonts w:hint="eastAsia" w:ascii="宋体" w:hAnsi="宋体"/>
          <w:color w:val="000000"/>
          <w:kern w:val="0"/>
          <w:sz w:val="24"/>
          <w:lang w:val="zh-CN"/>
        </w:rPr>
        <w:t>生产设备共8套，能满足生产需要。</w:t>
      </w:r>
    </w:p>
    <w:p w14:paraId="796B4539">
      <w:pPr>
        <w:adjustRightInd w:val="0"/>
        <w:snapToGrid w:val="0"/>
        <w:spacing w:line="560" w:lineRule="exact"/>
        <w:ind w:firstLine="480" w:firstLineChars="200"/>
        <w:rPr>
          <w:rFonts w:ascii="宋体" w:hAnsi="宋体"/>
          <w:color w:val="000000"/>
          <w:kern w:val="0"/>
          <w:sz w:val="24"/>
          <w:lang w:val="zh-CN"/>
        </w:rPr>
      </w:pPr>
      <w:r>
        <w:rPr>
          <w:rFonts w:hint="eastAsia" w:ascii="宋体" w:hAnsi="宋体"/>
          <w:color w:val="000000"/>
          <w:kern w:val="0"/>
          <w:sz w:val="24"/>
          <w:lang w:val="zh-CN"/>
        </w:rPr>
        <w:t>检验设备共5套，能满足产品出厂检验需要。</w:t>
      </w:r>
    </w:p>
    <w:p w14:paraId="3E7FE9CC">
      <w:pPr>
        <w:pStyle w:val="9"/>
        <w:tabs>
          <w:tab w:val="left" w:pos="284"/>
        </w:tabs>
        <w:adjustRightInd w:val="0"/>
        <w:snapToGrid w:val="0"/>
        <w:spacing w:line="560" w:lineRule="exact"/>
        <w:ind w:left="420" w:hanging="420" w:firstLineChars="0"/>
        <w:outlineLvl w:val="1"/>
        <w:rPr>
          <w:rFonts w:ascii="宋体" w:hAnsi="宋体"/>
          <w:bCs/>
          <w:color w:val="000000"/>
          <w:sz w:val="24"/>
          <w:szCs w:val="32"/>
        </w:rPr>
      </w:pPr>
      <w:r>
        <w:rPr>
          <w:rFonts w:hint="eastAsia" w:ascii="宋体" w:hAnsi="宋体"/>
          <w:bCs/>
          <w:color w:val="000000"/>
          <w:sz w:val="24"/>
          <w:szCs w:val="32"/>
        </w:rPr>
        <w:t>3</w:t>
      </w:r>
      <w:r>
        <w:rPr>
          <w:rFonts w:ascii="宋体" w:hAnsi="宋体"/>
          <w:bCs/>
          <w:color w:val="000000"/>
          <w:sz w:val="24"/>
          <w:szCs w:val="32"/>
        </w:rPr>
        <w:t xml:space="preserve">.2 </w:t>
      </w:r>
      <w:r>
        <w:rPr>
          <w:rFonts w:hint="eastAsia" w:ascii="宋体" w:hAnsi="宋体"/>
          <w:bCs/>
          <w:color w:val="000000"/>
          <w:sz w:val="24"/>
          <w:szCs w:val="32"/>
        </w:rPr>
        <w:t>质量体系</w:t>
      </w:r>
    </w:p>
    <w:p w14:paraId="6E2816D2">
      <w:pPr>
        <w:adjustRightInd w:val="0"/>
        <w:snapToGrid w:val="0"/>
        <w:spacing w:line="560" w:lineRule="exact"/>
        <w:ind w:firstLine="480" w:firstLineChars="200"/>
        <w:rPr>
          <w:rFonts w:ascii="宋体" w:hAnsi="宋体"/>
          <w:color w:val="000000"/>
          <w:kern w:val="0"/>
          <w:sz w:val="24"/>
          <w:lang w:val="zh-CN"/>
        </w:rPr>
      </w:pPr>
      <w:r>
        <w:rPr>
          <w:rFonts w:hint="eastAsia" w:ascii="宋体" w:hAnsi="宋体"/>
          <w:color w:val="000000"/>
          <w:kern w:val="0"/>
          <w:sz w:val="24"/>
          <w:lang w:val="zh-CN"/>
        </w:rPr>
        <w:t>企业对产品的质量控制措施严格按照质量管理体系的要求，并定期组织内部审核，建立了质量手册、符合医疗器械质量管理体系要求的程序文件，并在此基础上先后建立了原料采购管理制度、生产现场管理制度、仓库卫生管理制度、出库复核制度、库存保养制度、医疗器械有效期管理制度、不合格商品管理制度、退货商品管理制度等一系列的管理制度；配备生产检测设备的标准操作规程以及生产工艺和检验流程的标准操作规程，辅之以配套的记录文件的表样，形成了完善的质量管理体系，从而保证产品的质量和公司体系的有效运行。</w:t>
      </w:r>
    </w:p>
    <w:p w14:paraId="55AED4E0">
      <w:pPr>
        <w:pStyle w:val="9"/>
        <w:tabs>
          <w:tab w:val="left" w:pos="284"/>
        </w:tabs>
        <w:adjustRightInd w:val="0"/>
        <w:snapToGrid w:val="0"/>
        <w:spacing w:line="560" w:lineRule="exact"/>
        <w:ind w:left="420" w:hanging="420" w:firstLineChars="0"/>
        <w:outlineLvl w:val="1"/>
        <w:rPr>
          <w:rFonts w:ascii="宋体" w:hAnsi="宋体"/>
          <w:bCs/>
          <w:color w:val="000000"/>
          <w:sz w:val="24"/>
          <w:szCs w:val="32"/>
        </w:rPr>
      </w:pPr>
      <w:r>
        <w:rPr>
          <w:rFonts w:hint="eastAsia" w:ascii="宋体" w:hAnsi="宋体"/>
          <w:bCs/>
          <w:color w:val="000000"/>
          <w:sz w:val="24"/>
          <w:szCs w:val="32"/>
        </w:rPr>
        <w:t>3</w:t>
      </w:r>
      <w:r>
        <w:rPr>
          <w:rFonts w:ascii="宋体" w:hAnsi="宋体"/>
          <w:bCs/>
          <w:color w:val="000000"/>
          <w:sz w:val="24"/>
          <w:szCs w:val="32"/>
        </w:rPr>
        <w:t xml:space="preserve">.3 </w:t>
      </w:r>
      <w:r>
        <w:rPr>
          <w:rFonts w:hint="eastAsia" w:ascii="宋体" w:hAnsi="宋体"/>
          <w:bCs/>
          <w:color w:val="000000"/>
          <w:sz w:val="24"/>
          <w:szCs w:val="32"/>
        </w:rPr>
        <w:t>成品检验</w:t>
      </w:r>
    </w:p>
    <w:p w14:paraId="60FBEBD6">
      <w:pPr>
        <w:adjustRightInd w:val="0"/>
        <w:snapToGrid w:val="0"/>
        <w:spacing w:line="560" w:lineRule="exact"/>
        <w:ind w:right="105" w:rightChars="50" w:firstLine="475" w:firstLineChars="198"/>
        <w:rPr>
          <w:rFonts w:ascii="宋体" w:hAnsi="宋体"/>
          <w:color w:val="000000"/>
          <w:kern w:val="0"/>
          <w:sz w:val="24"/>
          <w:lang w:val="zh-CN"/>
        </w:rPr>
      </w:pPr>
      <w:r>
        <w:rPr>
          <w:rFonts w:hint="eastAsia" w:ascii="宋体" w:hAnsi="宋体"/>
          <w:color w:val="000000"/>
          <w:kern w:val="0"/>
          <w:sz w:val="24"/>
          <w:lang w:val="zh-CN"/>
        </w:rPr>
        <w:t>成品检验严格按照产品技术要求规定的指标进行检验，检验设备定期进行计量，检验人员必须经过充分的培训后才能上岗，检验不合格的产品，按照质量管理体系的要求处理。</w:t>
      </w:r>
    </w:p>
    <w:p w14:paraId="26827181">
      <w:pPr>
        <w:spacing w:line="360" w:lineRule="auto"/>
        <w:ind w:left="360"/>
        <w:rPr>
          <w:rFonts w:hint="eastAsia" w:ascii="宋体" w:hAnsi="宋体"/>
          <w:sz w:val="24"/>
        </w:rPr>
      </w:pPr>
    </w:p>
    <w:p w14:paraId="6FC95201">
      <w:pPr>
        <w:spacing w:line="360" w:lineRule="auto"/>
        <w:ind w:firstLine="630"/>
        <w:jc w:val="center"/>
        <w:rPr>
          <w:rFonts w:hint="eastAsia" w:eastAsia="宋体"/>
          <w:lang w:eastAsia="zh-CN"/>
        </w:rPr>
      </w:pPr>
    </w:p>
    <w:p w14:paraId="081D7ADB">
      <w:pPr>
        <w:spacing w:line="360" w:lineRule="auto"/>
        <w:ind w:firstLine="630"/>
        <w:jc w:val="center"/>
        <w:rPr>
          <w:rFonts w:hint="eastAsia" w:eastAsia="宋体"/>
          <w:lang w:eastAsia="zh-CN"/>
        </w:rPr>
      </w:pPr>
    </w:p>
    <w:p w14:paraId="4D8AF68F">
      <w:pPr>
        <w:spacing w:line="360" w:lineRule="auto"/>
        <w:ind w:firstLine="63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5"/>
                    <a:stretch>
                      <a:fillRect/>
                    </a:stretch>
                  </pic:blipFill>
                  <pic:spPr>
                    <a:xfrm>
                      <a:off x="0" y="0"/>
                      <a:ext cx="5210175" cy="7343775"/>
                    </a:xfrm>
                    <a:prstGeom prst="rect">
                      <a:avLst/>
                    </a:prstGeom>
                  </pic:spPr>
                </pic:pic>
              </a:graphicData>
            </a:graphic>
          </wp:inline>
        </w:drawing>
      </w:r>
    </w:p>
    <w:sectPr>
      <w:headerReference r:id="rId3" w:type="default"/>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C7FFA">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E07727"/>
    <w:multiLevelType w:val="multilevel"/>
    <w:tmpl w:val="66E07727"/>
    <w:lvl w:ilvl="0" w:tentative="0">
      <w:start w:val="1"/>
      <w:numFmt w:val="decimalEnclosedCircle"/>
      <w:lvlText w:val="%1"/>
      <w:lvlJc w:val="left"/>
      <w:pPr>
        <w:ind w:left="509" w:hanging="360"/>
      </w:pPr>
      <w:rPr>
        <w:rFonts w:hint="default"/>
      </w:rPr>
    </w:lvl>
    <w:lvl w:ilvl="1" w:tentative="0">
      <w:start w:val="1"/>
      <w:numFmt w:val="lowerLetter"/>
      <w:lvlText w:val="%2)"/>
      <w:lvlJc w:val="left"/>
      <w:pPr>
        <w:ind w:left="989" w:hanging="420"/>
      </w:pPr>
    </w:lvl>
    <w:lvl w:ilvl="2" w:tentative="0">
      <w:start w:val="1"/>
      <w:numFmt w:val="lowerRoman"/>
      <w:lvlText w:val="%3."/>
      <w:lvlJc w:val="right"/>
      <w:pPr>
        <w:ind w:left="1409" w:hanging="420"/>
      </w:pPr>
    </w:lvl>
    <w:lvl w:ilvl="3" w:tentative="0">
      <w:start w:val="1"/>
      <w:numFmt w:val="decimal"/>
      <w:lvlText w:val="%4."/>
      <w:lvlJc w:val="left"/>
      <w:pPr>
        <w:ind w:left="1829" w:hanging="420"/>
      </w:pPr>
    </w:lvl>
    <w:lvl w:ilvl="4" w:tentative="0">
      <w:start w:val="1"/>
      <w:numFmt w:val="lowerLetter"/>
      <w:lvlText w:val="%5)"/>
      <w:lvlJc w:val="left"/>
      <w:pPr>
        <w:ind w:left="2249" w:hanging="420"/>
      </w:pPr>
    </w:lvl>
    <w:lvl w:ilvl="5" w:tentative="0">
      <w:start w:val="1"/>
      <w:numFmt w:val="lowerRoman"/>
      <w:lvlText w:val="%6."/>
      <w:lvlJc w:val="right"/>
      <w:pPr>
        <w:ind w:left="2669" w:hanging="420"/>
      </w:pPr>
    </w:lvl>
    <w:lvl w:ilvl="6" w:tentative="0">
      <w:start w:val="1"/>
      <w:numFmt w:val="decimal"/>
      <w:lvlText w:val="%7."/>
      <w:lvlJc w:val="left"/>
      <w:pPr>
        <w:ind w:left="3089" w:hanging="420"/>
      </w:pPr>
    </w:lvl>
    <w:lvl w:ilvl="7" w:tentative="0">
      <w:start w:val="1"/>
      <w:numFmt w:val="lowerLetter"/>
      <w:lvlText w:val="%8)"/>
      <w:lvlJc w:val="left"/>
      <w:pPr>
        <w:ind w:left="3509" w:hanging="420"/>
      </w:pPr>
    </w:lvl>
    <w:lvl w:ilvl="8" w:tentative="0">
      <w:start w:val="1"/>
      <w:numFmt w:val="lowerRoman"/>
      <w:lvlText w:val="%9."/>
      <w:lvlJc w:val="right"/>
      <w:pPr>
        <w:ind w:left="392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741DB"/>
    <w:rsid w:val="00003C23"/>
    <w:rsid w:val="00011C6F"/>
    <w:rsid w:val="00127F18"/>
    <w:rsid w:val="00183800"/>
    <w:rsid w:val="001A12B4"/>
    <w:rsid w:val="001B7318"/>
    <w:rsid w:val="001D43A2"/>
    <w:rsid w:val="001F257F"/>
    <w:rsid w:val="0029019E"/>
    <w:rsid w:val="00296405"/>
    <w:rsid w:val="002B07BD"/>
    <w:rsid w:val="002D3942"/>
    <w:rsid w:val="00327AD9"/>
    <w:rsid w:val="003331F3"/>
    <w:rsid w:val="00346D16"/>
    <w:rsid w:val="003741DB"/>
    <w:rsid w:val="00381159"/>
    <w:rsid w:val="00395E49"/>
    <w:rsid w:val="003B5E9B"/>
    <w:rsid w:val="0041190B"/>
    <w:rsid w:val="00416C10"/>
    <w:rsid w:val="00424DBB"/>
    <w:rsid w:val="00425E77"/>
    <w:rsid w:val="00446CDB"/>
    <w:rsid w:val="004874F7"/>
    <w:rsid w:val="00515C23"/>
    <w:rsid w:val="005652A7"/>
    <w:rsid w:val="00581071"/>
    <w:rsid w:val="00622890"/>
    <w:rsid w:val="00622B13"/>
    <w:rsid w:val="00683963"/>
    <w:rsid w:val="00692E46"/>
    <w:rsid w:val="0069787A"/>
    <w:rsid w:val="006E6437"/>
    <w:rsid w:val="007075C8"/>
    <w:rsid w:val="00714F31"/>
    <w:rsid w:val="007514D3"/>
    <w:rsid w:val="0076027D"/>
    <w:rsid w:val="00796610"/>
    <w:rsid w:val="00817ACF"/>
    <w:rsid w:val="00865E10"/>
    <w:rsid w:val="00874353"/>
    <w:rsid w:val="008D20FC"/>
    <w:rsid w:val="008D222C"/>
    <w:rsid w:val="008F1EB0"/>
    <w:rsid w:val="008F5C97"/>
    <w:rsid w:val="009A6699"/>
    <w:rsid w:val="00A31832"/>
    <w:rsid w:val="00A463A8"/>
    <w:rsid w:val="00A70803"/>
    <w:rsid w:val="00A82268"/>
    <w:rsid w:val="00AA066B"/>
    <w:rsid w:val="00AB716B"/>
    <w:rsid w:val="00B23560"/>
    <w:rsid w:val="00B335A4"/>
    <w:rsid w:val="00C14BFD"/>
    <w:rsid w:val="00C1697B"/>
    <w:rsid w:val="00C24B91"/>
    <w:rsid w:val="00C66E90"/>
    <w:rsid w:val="00C90D50"/>
    <w:rsid w:val="00C964DA"/>
    <w:rsid w:val="00D0112E"/>
    <w:rsid w:val="00D46A01"/>
    <w:rsid w:val="00D62899"/>
    <w:rsid w:val="00D97485"/>
    <w:rsid w:val="00DF0041"/>
    <w:rsid w:val="00E21B8A"/>
    <w:rsid w:val="00E45B9E"/>
    <w:rsid w:val="00FA05CA"/>
    <w:rsid w:val="00FD0BCD"/>
    <w:rsid w:val="41E84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33"/>
        <o:r id="V:Rule2" type="connector" idref="#_x0000_s1034"/>
        <o:r id="V:Rule3" type="connector" idref="#_x0000_s1035"/>
        <o:r id="V:Rule4" type="connector" idref="#_x0000_s1036"/>
        <o:r id="V:Rule5" type="connector" idref="#_x0000_s1037"/>
        <o:r id="V:Rule6" type="connector" idref="#_x0000_s1038"/>
        <o:r id="V:Rule7" type="connector" idref="#_x0000_s104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link w:val="4"/>
    <w:qFormat/>
    <w:uiPriority w:val="99"/>
    <w:rPr>
      <w:rFonts w:ascii="Times New Roman" w:hAnsi="Times New Roman"/>
      <w:kern w:val="2"/>
      <w:sz w:val="18"/>
      <w:szCs w:val="18"/>
    </w:rPr>
  </w:style>
  <w:style w:type="character" w:customStyle="1" w:styleId="8">
    <w:name w:val="页脚 Char"/>
    <w:link w:val="3"/>
    <w:uiPriority w:val="99"/>
    <w:rPr>
      <w:rFonts w:ascii="Times New Roman" w:hAnsi="Times New Roman"/>
      <w:kern w:val="2"/>
      <w:sz w:val="18"/>
      <w:szCs w:val="18"/>
    </w:rPr>
  </w:style>
  <w:style w:type="paragraph" w:styleId="9">
    <w:name w:val="List Paragraph"/>
    <w:basedOn w:val="1"/>
    <w:qFormat/>
    <w:uiPriority w:val="0"/>
    <w:pPr>
      <w:ind w:firstLine="420" w:firstLineChars="200"/>
    </w:pPr>
  </w:style>
  <w:style w:type="character" w:customStyle="1" w:styleId="10">
    <w:name w:val="批注框文本 Char"/>
    <w:link w:val="2"/>
    <w:semiHidden/>
    <w:qFormat/>
    <w:uiPriority w:val="99"/>
    <w:rPr>
      <w:rFonts w:ascii="Times New Roman" w:hAnsi="Times New Roman"/>
      <w:kern w:val="2"/>
      <w:sz w:val="18"/>
      <w:szCs w:val="18"/>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3"/>
    <customShpInfo spid="_x0000_s1027"/>
    <customShpInfo spid="_x0000_s1034"/>
    <customShpInfo spid="_x0000_s1028"/>
    <customShpInfo spid="_x0000_s1035"/>
    <customShpInfo spid="_x0000_s1029"/>
    <customShpInfo spid="_x0000_s1036"/>
    <customShpInfo spid="_x0000_s1030"/>
    <customShpInfo spid="_x0000_s1037"/>
    <customShpInfo spid="_x0000_s1039"/>
    <customShpInfo spid="_x0000_s1031"/>
    <customShpInfo spid="_x0000_s1040"/>
    <customShpInfo spid="_x0000_s1038"/>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983</Words>
  <Characters>997</Characters>
  <Lines>7</Lines>
  <Paragraphs>2</Paragraphs>
  <TotalTime>0</TotalTime>
  <ScaleCrop>false</ScaleCrop>
  <LinksUpToDate>false</LinksUpToDate>
  <CharactersWithSpaces>1000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2017-03-06T02:08:00Z</dcterms:created>
  <dc:creator>吴翊</dc:creator>
  <cp:lastModifiedBy>太极箫客</cp:lastModifiedBy>
  <dcterms:modified xsi:type="dcterms:W3CDTF">2025-08-14T07:05:54Z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4E51A464B1694A6D95F3D9A95CEF4DE7_12</vt:lpwstr>
  </property>
</Properties>
</file>