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136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57"/>
        <w:gridCol w:w="3301"/>
        <w:gridCol w:w="1212"/>
        <w:gridCol w:w="2300"/>
      </w:tblGrid>
      <w:tr w14:paraId="314DA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3" w:type="pct"/>
            <w:gridSpan w:val="2"/>
            <w:vAlign w:val="center"/>
          </w:tcPr>
          <w:p w14:paraId="7C156C22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文件编号</w:t>
            </w:r>
          </w:p>
        </w:tc>
        <w:tc>
          <w:tcPr>
            <w:tcW w:w="1675" w:type="pct"/>
            <w:vMerge w:val="restart"/>
            <w:vAlign w:val="center"/>
          </w:tcPr>
          <w:p w14:paraId="5F984C27">
            <w:pPr>
              <w:spacing w:line="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现成软件使用控制程序</w:t>
            </w:r>
          </w:p>
        </w:tc>
        <w:tc>
          <w:tcPr>
            <w:tcW w:w="1782" w:type="pct"/>
            <w:gridSpan w:val="2"/>
            <w:vAlign w:val="center"/>
          </w:tcPr>
          <w:p w14:paraId="069DD04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受控状态</w:t>
            </w:r>
          </w:p>
        </w:tc>
      </w:tr>
      <w:tr w14:paraId="576BE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pct"/>
            <w:gridSpan w:val="2"/>
            <w:vAlign w:val="center"/>
          </w:tcPr>
          <w:p w14:paraId="667893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210592C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82" w:type="pct"/>
            <w:gridSpan w:val="2"/>
            <w:vAlign w:val="center"/>
          </w:tcPr>
          <w:p w14:paraId="7CD957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2E63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355712C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拟 制 人</w:t>
            </w:r>
          </w:p>
        </w:tc>
        <w:tc>
          <w:tcPr>
            <w:tcW w:w="841" w:type="pct"/>
            <w:vAlign w:val="center"/>
          </w:tcPr>
          <w:p w14:paraId="69B3EF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0B39D8C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70FB8EE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版本/修订</w:t>
            </w:r>
          </w:p>
        </w:tc>
        <w:tc>
          <w:tcPr>
            <w:tcW w:w="1167" w:type="pct"/>
            <w:vAlign w:val="center"/>
          </w:tcPr>
          <w:p w14:paraId="64CB9E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</w:tr>
      <w:tr w14:paraId="0DD3B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16CDD5C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审 核 人</w:t>
            </w:r>
          </w:p>
        </w:tc>
        <w:tc>
          <w:tcPr>
            <w:tcW w:w="841" w:type="pct"/>
            <w:vAlign w:val="center"/>
          </w:tcPr>
          <w:p w14:paraId="28C6D19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641D632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4A2E009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制作份数</w:t>
            </w:r>
          </w:p>
        </w:tc>
        <w:tc>
          <w:tcPr>
            <w:tcW w:w="1167" w:type="pct"/>
            <w:vAlign w:val="center"/>
          </w:tcPr>
          <w:p w14:paraId="1ED87D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D7DD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1F5BD45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批 准 人</w:t>
            </w:r>
          </w:p>
        </w:tc>
        <w:tc>
          <w:tcPr>
            <w:tcW w:w="841" w:type="pct"/>
            <w:vAlign w:val="center"/>
          </w:tcPr>
          <w:p w14:paraId="05F009C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557C220E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237DBCB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生效日期</w:t>
            </w:r>
          </w:p>
        </w:tc>
        <w:tc>
          <w:tcPr>
            <w:tcW w:w="1167" w:type="pct"/>
            <w:vAlign w:val="center"/>
          </w:tcPr>
          <w:p w14:paraId="02BB645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2018年10月26日</w:t>
            </w:r>
          </w:p>
        </w:tc>
      </w:tr>
      <w:tr w14:paraId="2B71B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485EB85D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发放部门</w:t>
            </w:r>
          </w:p>
        </w:tc>
        <w:tc>
          <w:tcPr>
            <w:tcW w:w="4298" w:type="pct"/>
            <w:gridSpan w:val="4"/>
            <w:vAlign w:val="center"/>
          </w:tcPr>
          <w:p w14:paraId="5E3D5A64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E42249C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目的</w:t>
      </w:r>
    </w:p>
    <w:p w14:paraId="2A76E7FA">
      <w:pPr>
        <w:spacing w:line="360" w:lineRule="auto"/>
        <w:ind w:firstLine="240" w:firstLineChars="100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hint="eastAsia" w:ascii="Times New Roman" w:hAnsi="Times New Roman" w:cs="Times New Roman"/>
          <w:kern w:val="24"/>
          <w:sz w:val="24"/>
          <w:szCs w:val="24"/>
        </w:rPr>
        <w:t>为</w:t>
      </w:r>
      <w:r>
        <w:rPr>
          <w:rFonts w:ascii="Times New Roman" w:hAnsi="Times New Roman" w:cs="Times New Roman"/>
          <w:kern w:val="24"/>
          <w:sz w:val="24"/>
          <w:szCs w:val="24"/>
        </w:rPr>
        <w:t>规范软件产品设计开发过程中现成软件的使用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，</w:t>
      </w:r>
      <w:r>
        <w:rPr>
          <w:rFonts w:ascii="Times New Roman" w:hAnsi="Times New Roman" w:cs="Times New Roman"/>
          <w:kern w:val="24"/>
          <w:sz w:val="24"/>
          <w:szCs w:val="24"/>
        </w:rPr>
        <w:t>特制订此程序文件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。</w:t>
      </w:r>
    </w:p>
    <w:p w14:paraId="2CA290C5">
      <w:pPr>
        <w:pStyle w:val="12"/>
        <w:numPr>
          <w:ilvl w:val="0"/>
          <w:numId w:val="1"/>
        </w:numPr>
        <w:spacing w:line="360" w:lineRule="auto"/>
        <w:ind w:firstLineChars="0"/>
        <w:rPr>
          <w:color w:val="000000"/>
          <w:kern w:val="24"/>
          <w:sz w:val="24"/>
        </w:rPr>
      </w:pPr>
      <w:r>
        <w:rPr>
          <w:rFonts w:hint="eastAsia" w:ascii="宋体" w:hAnsi="宋体"/>
          <w:b/>
          <w:sz w:val="24"/>
        </w:rPr>
        <w:t>适用范围</w:t>
      </w:r>
    </w:p>
    <w:p w14:paraId="6380EB60">
      <w:pPr>
        <w:spacing w:line="360" w:lineRule="auto"/>
        <w:ind w:firstLine="240" w:firstLineChars="100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适用于本公司软件新产品开发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过程中现成软件使用</w:t>
      </w:r>
      <w:r>
        <w:rPr>
          <w:rFonts w:ascii="Times New Roman" w:hAnsi="Times New Roman" w:cs="Times New Roman"/>
          <w:kern w:val="24"/>
          <w:sz w:val="24"/>
          <w:szCs w:val="24"/>
        </w:rPr>
        <w:t>的控制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。</w:t>
      </w:r>
    </w:p>
    <w:p w14:paraId="57FD4BB8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职责</w:t>
      </w:r>
    </w:p>
    <w:p w14:paraId="11D066D6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T部负责软件开发全过程</w:t>
      </w:r>
      <w:r>
        <w:rPr>
          <w:rFonts w:hint="eastAsia"/>
          <w:kern w:val="24"/>
          <w:sz w:val="24"/>
        </w:rPr>
        <w:t>中</w:t>
      </w:r>
      <w:r>
        <w:rPr>
          <w:kern w:val="24"/>
          <w:sz w:val="24"/>
        </w:rPr>
        <w:t>现成软件的使用。</w:t>
      </w:r>
    </w:p>
    <w:p w14:paraId="25C07504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采购部负责现成软件的采购。</w:t>
      </w:r>
    </w:p>
    <w:p w14:paraId="1CCD4335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程序</w:t>
      </w:r>
    </w:p>
    <w:p w14:paraId="2BBBA1C6">
      <w:pPr>
        <w:pStyle w:val="12"/>
        <w:numPr>
          <w:ilvl w:val="1"/>
          <w:numId w:val="3"/>
        </w:numPr>
        <w:spacing w:line="360" w:lineRule="auto"/>
        <w:ind w:firstLine="241" w:firstLineChars="100"/>
        <w:rPr>
          <w:b/>
          <w:kern w:val="24"/>
          <w:sz w:val="24"/>
        </w:rPr>
      </w:pPr>
      <w:r>
        <w:rPr>
          <w:rFonts w:hint="eastAsia"/>
          <w:b/>
          <w:kern w:val="24"/>
          <w:sz w:val="24"/>
        </w:rPr>
        <w:t>现成软件：</w:t>
      </w:r>
    </w:p>
    <w:p w14:paraId="417E374D">
      <w:pPr>
        <w:pStyle w:val="12"/>
        <w:numPr>
          <w:ilvl w:val="2"/>
          <w:numId w:val="3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kern w:val="24"/>
          <w:sz w:val="24"/>
        </w:rPr>
        <w:t>遗留软件</w:t>
      </w:r>
      <w:r>
        <w:rPr>
          <w:rFonts w:hint="eastAsia"/>
          <w:kern w:val="24"/>
          <w:sz w:val="24"/>
        </w:rPr>
        <w:t>：</w:t>
      </w:r>
      <w:r>
        <w:rPr>
          <w:kern w:val="24"/>
          <w:sz w:val="24"/>
        </w:rPr>
        <w:t>企业以前开发但现在不能得到足够开发记录的软件，涉及</w:t>
      </w:r>
      <w:r>
        <w:rPr>
          <w:rFonts w:hint="eastAsia"/>
          <w:kern w:val="24"/>
          <w:sz w:val="24"/>
        </w:rPr>
        <w:t>医用</w:t>
      </w:r>
      <w:r>
        <w:rPr>
          <w:kern w:val="24"/>
          <w:sz w:val="24"/>
        </w:rPr>
        <w:t>应用软件、</w:t>
      </w:r>
      <w:r>
        <w:rPr>
          <w:rFonts w:hint="eastAsia"/>
          <w:kern w:val="24"/>
          <w:sz w:val="24"/>
        </w:rPr>
        <w:t>医用</w:t>
      </w:r>
      <w:r>
        <w:rPr>
          <w:kern w:val="24"/>
          <w:sz w:val="24"/>
        </w:rPr>
        <w:t>中间件</w:t>
      </w:r>
      <w:r>
        <w:rPr>
          <w:rFonts w:hint="eastAsia"/>
          <w:kern w:val="24"/>
          <w:sz w:val="24"/>
        </w:rPr>
        <w:t>。</w:t>
      </w:r>
    </w:p>
    <w:p w14:paraId="28D10A08">
      <w:pPr>
        <w:pStyle w:val="12"/>
        <w:numPr>
          <w:ilvl w:val="2"/>
          <w:numId w:val="3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kern w:val="24"/>
          <w:sz w:val="24"/>
        </w:rPr>
        <w:t>成品软件</w:t>
      </w:r>
      <w:r>
        <w:rPr>
          <w:rFonts w:hint="eastAsia"/>
          <w:kern w:val="24"/>
          <w:sz w:val="24"/>
        </w:rPr>
        <w:t>：</w:t>
      </w:r>
      <w:r>
        <w:rPr>
          <w:kern w:val="24"/>
          <w:sz w:val="24"/>
        </w:rPr>
        <w:t>通常可得到的，企业未进行完整生存周期控制的软件，涉及系统软件、应用软件、中间件、支持软件，如开源/闭源软件、免费/付费软件等</w:t>
      </w:r>
      <w:r>
        <w:rPr>
          <w:rFonts w:hint="eastAsia"/>
          <w:kern w:val="24"/>
          <w:sz w:val="24"/>
        </w:rPr>
        <w:t>。</w:t>
      </w:r>
    </w:p>
    <w:p w14:paraId="48E8DA94">
      <w:pPr>
        <w:pStyle w:val="12"/>
        <w:numPr>
          <w:ilvl w:val="2"/>
          <w:numId w:val="3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kern w:val="24"/>
          <w:sz w:val="24"/>
        </w:rPr>
        <w:t>外包软件</w:t>
      </w:r>
      <w:r>
        <w:rPr>
          <w:rFonts w:hint="eastAsia"/>
          <w:kern w:val="24"/>
          <w:sz w:val="24"/>
        </w:rPr>
        <w:t>：</w:t>
      </w:r>
      <w:r>
        <w:rPr>
          <w:kern w:val="24"/>
          <w:sz w:val="24"/>
        </w:rPr>
        <w:t>企业委托第三方开发的软件，涉及</w:t>
      </w:r>
      <w:r>
        <w:rPr>
          <w:rFonts w:hint="eastAsia"/>
          <w:kern w:val="24"/>
          <w:sz w:val="24"/>
        </w:rPr>
        <w:t>医用</w:t>
      </w:r>
      <w:r>
        <w:rPr>
          <w:kern w:val="24"/>
          <w:sz w:val="24"/>
        </w:rPr>
        <w:t>应用软件、</w:t>
      </w:r>
      <w:r>
        <w:rPr>
          <w:rFonts w:hint="eastAsia"/>
          <w:kern w:val="24"/>
          <w:sz w:val="24"/>
        </w:rPr>
        <w:t>医用</w:t>
      </w:r>
      <w:r>
        <w:rPr>
          <w:kern w:val="24"/>
          <w:sz w:val="24"/>
        </w:rPr>
        <w:t>中间件。</w:t>
      </w:r>
    </w:p>
    <w:p w14:paraId="22708C2A">
      <w:pPr>
        <w:pStyle w:val="12"/>
        <w:numPr>
          <w:ilvl w:val="0"/>
          <w:numId w:val="4"/>
        </w:numPr>
        <w:spacing w:line="360" w:lineRule="auto"/>
        <w:ind w:firstLineChars="0"/>
        <w:rPr>
          <w:b/>
          <w:kern w:val="24"/>
          <w:sz w:val="24"/>
        </w:rPr>
      </w:pPr>
      <w:r>
        <w:rPr>
          <w:rFonts w:hint="eastAsia"/>
          <w:b/>
          <w:kern w:val="24"/>
          <w:sz w:val="24"/>
        </w:rPr>
        <w:t>现成软件</w:t>
      </w:r>
      <w:r>
        <w:rPr>
          <w:b/>
          <w:kern w:val="24"/>
          <w:sz w:val="24"/>
        </w:rPr>
        <w:t>的分类</w:t>
      </w:r>
      <w:r>
        <w:rPr>
          <w:rFonts w:hint="eastAsia"/>
          <w:b/>
          <w:kern w:val="24"/>
          <w:sz w:val="24"/>
        </w:rPr>
        <w:t>：</w:t>
      </w:r>
    </w:p>
    <w:p w14:paraId="4B5CB8D4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作为医疗器械软件的组成部分，即现成软件组件，包括遗留软件、成品软件、外包软件，涉及应用软件、中间件</w:t>
      </w:r>
      <w:r>
        <w:rPr>
          <w:rFonts w:hint="eastAsia"/>
          <w:kern w:val="24"/>
          <w:sz w:val="24"/>
        </w:rPr>
        <w:t>、支持软件。</w:t>
      </w:r>
    </w:p>
    <w:p w14:paraId="4A34B9AD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作为医疗器械软件运行环境的组成部分，即外部软件环境，均为成品软件，涉及系统软件、</w:t>
      </w:r>
      <w:r>
        <w:rPr>
          <w:rFonts w:hint="eastAsia"/>
          <w:kern w:val="24"/>
          <w:sz w:val="24"/>
        </w:rPr>
        <w:t>通用</w:t>
      </w:r>
      <w:r>
        <w:rPr>
          <w:kern w:val="24"/>
          <w:sz w:val="24"/>
        </w:rPr>
        <w:t>应用软件、</w:t>
      </w:r>
      <w:r>
        <w:rPr>
          <w:rFonts w:hint="eastAsia"/>
          <w:kern w:val="24"/>
          <w:sz w:val="24"/>
        </w:rPr>
        <w:t>通用</w:t>
      </w:r>
      <w:r>
        <w:rPr>
          <w:kern w:val="24"/>
          <w:sz w:val="24"/>
        </w:rPr>
        <w:t>中间件、支持软件</w:t>
      </w:r>
      <w:r>
        <w:rPr>
          <w:rFonts w:hint="eastAsia"/>
          <w:kern w:val="24"/>
          <w:sz w:val="24"/>
        </w:rPr>
        <w:t>，其功能均属于非医疗器械功能。</w:t>
      </w:r>
    </w:p>
    <w:p w14:paraId="7B40153A">
      <w:pPr>
        <w:pStyle w:val="12"/>
        <w:spacing w:line="360" w:lineRule="auto"/>
        <w:ind w:left="709" w:firstLine="0" w:firstLineChars="0"/>
        <w:rPr>
          <w:kern w:val="24"/>
          <w:sz w:val="24"/>
        </w:rPr>
      </w:pPr>
      <w:r>
        <w:rPr>
          <w:rFonts w:hint="eastAsia" w:eastAsia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6360795" cy="2901950"/>
            <wp:effectExtent l="0" t="0" r="1905" b="0"/>
            <wp:wrapTopAndBottom/>
            <wp:docPr id="8" name="C9F754DE-2CAD-44b6-B708-469DEB6407EB-8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9F754DE-2CAD-44b6-B708-469DEB6407EB-8" descr="qt_te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CC75F">
      <w:pPr>
        <w:pStyle w:val="12"/>
        <w:numPr>
          <w:ilvl w:val="0"/>
          <w:numId w:val="4"/>
        </w:numPr>
        <w:spacing w:line="360" w:lineRule="auto"/>
        <w:ind w:firstLineChars="0"/>
        <w:rPr>
          <w:b/>
          <w:kern w:val="24"/>
          <w:sz w:val="24"/>
        </w:rPr>
      </w:pPr>
      <w:r>
        <w:rPr>
          <w:rFonts w:hint="eastAsia"/>
          <w:b/>
          <w:kern w:val="24"/>
          <w:sz w:val="24"/>
        </w:rPr>
        <w:t>成品软件的使用：</w:t>
      </w:r>
    </w:p>
    <w:p w14:paraId="2649DC9E">
      <w:pPr>
        <w:pStyle w:val="12"/>
        <w:numPr>
          <w:ilvl w:val="0"/>
          <w:numId w:val="6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按《采购控制程序》文件执行成品软件的采购过程。</w:t>
      </w:r>
    </w:p>
    <w:p w14:paraId="61CD52C9">
      <w:pPr>
        <w:pStyle w:val="12"/>
        <w:numPr>
          <w:ilvl w:val="0"/>
          <w:numId w:val="6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T部根据软件开发需求提交</w:t>
      </w:r>
      <w:r>
        <w:rPr>
          <w:rFonts w:hint="eastAsia"/>
          <w:kern w:val="24"/>
          <w:sz w:val="24"/>
        </w:rPr>
        <w:t>《</w:t>
      </w:r>
      <w:r>
        <w:rPr>
          <w:kern w:val="24"/>
          <w:sz w:val="24"/>
        </w:rPr>
        <w:t>现成软件采购技术标准要求</w:t>
      </w:r>
      <w:r>
        <w:rPr>
          <w:rFonts w:hint="eastAsia"/>
          <w:kern w:val="24"/>
          <w:sz w:val="24"/>
        </w:rPr>
        <w:t>》。</w:t>
      </w:r>
    </w:p>
    <w:p w14:paraId="263F7C32">
      <w:pPr>
        <w:pStyle w:val="12"/>
        <w:numPr>
          <w:ilvl w:val="0"/>
          <w:numId w:val="6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采购部按照</w:t>
      </w:r>
      <w:r>
        <w:rPr>
          <w:rFonts w:hint="eastAsia"/>
          <w:kern w:val="24"/>
          <w:sz w:val="24"/>
        </w:rPr>
        <w:t>《</w:t>
      </w:r>
      <w:r>
        <w:rPr>
          <w:kern w:val="24"/>
          <w:sz w:val="24"/>
        </w:rPr>
        <w:t>现成软件采购技术标准要求</w:t>
      </w:r>
      <w:r>
        <w:rPr>
          <w:rFonts w:hint="eastAsia"/>
          <w:kern w:val="24"/>
          <w:sz w:val="24"/>
        </w:rPr>
        <w:t>》寻找合格供方并签订采购员协议、质量保证协议。</w:t>
      </w:r>
    </w:p>
    <w:p w14:paraId="2F6327FE">
      <w:pPr>
        <w:pStyle w:val="12"/>
        <w:numPr>
          <w:ilvl w:val="0"/>
          <w:numId w:val="6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成品软件使用前需进行全面验证</w:t>
      </w:r>
      <w:r>
        <w:rPr>
          <w:rFonts w:hint="eastAsia"/>
          <w:kern w:val="24"/>
          <w:sz w:val="24"/>
        </w:rPr>
        <w:t>，</w:t>
      </w:r>
      <w:r>
        <w:rPr>
          <w:kern w:val="24"/>
          <w:sz w:val="24"/>
        </w:rPr>
        <w:t>确保成品软件性能满足软件设计开发要求</w:t>
      </w:r>
      <w:r>
        <w:rPr>
          <w:rFonts w:hint="eastAsia"/>
          <w:kern w:val="24"/>
          <w:sz w:val="24"/>
        </w:rPr>
        <w:t>。</w:t>
      </w:r>
    </w:p>
    <w:p w14:paraId="13DC5C97">
      <w:pPr>
        <w:pStyle w:val="12"/>
        <w:numPr>
          <w:ilvl w:val="0"/>
          <w:numId w:val="4"/>
        </w:numPr>
        <w:spacing w:line="360" w:lineRule="auto"/>
        <w:ind w:firstLineChars="0"/>
        <w:rPr>
          <w:b/>
          <w:kern w:val="24"/>
          <w:sz w:val="24"/>
        </w:rPr>
      </w:pPr>
      <w:r>
        <w:rPr>
          <w:b/>
          <w:kern w:val="24"/>
          <w:sz w:val="24"/>
        </w:rPr>
        <w:t>遗留软件的使用</w:t>
      </w:r>
      <w:r>
        <w:rPr>
          <w:rFonts w:hint="eastAsia"/>
          <w:b/>
          <w:kern w:val="24"/>
          <w:sz w:val="24"/>
        </w:rPr>
        <w:t>：</w:t>
      </w:r>
    </w:p>
    <w:p w14:paraId="7293F334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使用遗留软件需评估现有文件、上市后使用问题（含不良事件、召回）等情况，使用开源软件需遵循相应开源许可协议。</w:t>
      </w:r>
    </w:p>
    <w:p w14:paraId="1B179D0D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使用遗留软件的应提供YY/T 0664或IEC 62304实施之前的上市证明文件，以及上市后使用情况评价报告。</w:t>
      </w:r>
    </w:p>
    <w:p w14:paraId="35182210">
      <w:pPr>
        <w:pStyle w:val="12"/>
        <w:numPr>
          <w:ilvl w:val="0"/>
          <w:numId w:val="4"/>
        </w:numPr>
        <w:spacing w:line="360" w:lineRule="auto"/>
        <w:ind w:firstLineChars="0"/>
        <w:rPr>
          <w:b/>
          <w:kern w:val="24"/>
          <w:sz w:val="24"/>
        </w:rPr>
      </w:pPr>
      <w:r>
        <w:rPr>
          <w:b/>
          <w:kern w:val="24"/>
          <w:sz w:val="24"/>
        </w:rPr>
        <w:t>外包软件的使用</w:t>
      </w:r>
    </w:p>
    <w:p w14:paraId="0495E6D2">
      <w:pPr>
        <w:pStyle w:val="12"/>
        <w:numPr>
          <w:ilvl w:val="0"/>
          <w:numId w:val="8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外包软件需要与供应商签订软件外包协议、外包软件质量协议、并提供外包软件的功能需求，确保外包软件得到必要的控制。</w:t>
      </w:r>
    </w:p>
    <w:p w14:paraId="2F73DB2B">
      <w:pPr>
        <w:pStyle w:val="12"/>
        <w:numPr>
          <w:ilvl w:val="0"/>
          <w:numId w:val="8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外包软件输出时必须随附全套完整的研究资料</w:t>
      </w:r>
      <w:r>
        <w:rPr>
          <w:rFonts w:hint="eastAsia"/>
          <w:kern w:val="24"/>
          <w:sz w:val="24"/>
        </w:rPr>
        <w:t>。</w:t>
      </w:r>
    </w:p>
    <w:p w14:paraId="362B8474">
      <w:pPr>
        <w:pStyle w:val="12"/>
        <w:numPr>
          <w:ilvl w:val="0"/>
          <w:numId w:val="8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外包软件使用前需得到全面验证</w:t>
      </w:r>
      <w:r>
        <w:rPr>
          <w:rFonts w:hint="eastAsia"/>
          <w:kern w:val="24"/>
          <w:sz w:val="24"/>
        </w:rPr>
        <w:t>，</w:t>
      </w:r>
      <w:r>
        <w:rPr>
          <w:kern w:val="24"/>
          <w:sz w:val="24"/>
        </w:rPr>
        <w:t>确保成品软件性能满足软件设计开发要求。</w:t>
      </w:r>
    </w:p>
    <w:p w14:paraId="6CD47E7B">
      <w:pPr>
        <w:pStyle w:val="12"/>
        <w:numPr>
          <w:ilvl w:val="0"/>
          <w:numId w:val="8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所有外包软件知识产权均应归属本公司所有</w:t>
      </w:r>
      <w:r>
        <w:rPr>
          <w:rFonts w:hint="eastAsia"/>
          <w:kern w:val="24"/>
          <w:sz w:val="24"/>
        </w:rPr>
        <w:t>，</w:t>
      </w:r>
      <w:r>
        <w:rPr>
          <w:kern w:val="24"/>
          <w:sz w:val="24"/>
        </w:rPr>
        <w:t>外包公司不得私自使用</w:t>
      </w:r>
      <w:r>
        <w:rPr>
          <w:rFonts w:hint="eastAsia"/>
          <w:kern w:val="24"/>
          <w:sz w:val="24"/>
        </w:rPr>
        <w:t>。</w:t>
      </w:r>
    </w:p>
    <w:p w14:paraId="63070D66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相关</w:t>
      </w:r>
      <w:r>
        <w:rPr>
          <w:rFonts w:ascii="宋体" w:hAnsi="宋体"/>
          <w:b/>
          <w:sz w:val="24"/>
        </w:rPr>
        <w:t>文件</w:t>
      </w:r>
    </w:p>
    <w:p w14:paraId="0038FF0F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0E246B95">
      <w:pPr>
        <w:spacing w:line="360" w:lineRule="auto"/>
        <w:ind w:firstLine="241" w:firstLineChars="100"/>
        <w:rPr>
          <w:rFonts w:hint="eastAsia"/>
          <w:b/>
          <w:sz w:val="24"/>
        </w:rPr>
      </w:pPr>
      <w:r>
        <w:rPr>
          <w:b/>
          <w:sz w:val="24"/>
        </w:rPr>
        <w:t>相关记录</w:t>
      </w:r>
    </w:p>
    <w:sectPr>
      <w:headerReference r:id="rId4" w:type="first"/>
      <w:headerReference r:id="rId3" w:type="default"/>
      <w:footerReference r:id="rId5" w:type="default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74204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-1669238322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0F56F406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BE66B">
    <w:pPr>
      <w:pBdr>
        <w:bottom w:val="single" w:color="auto" w:sz="4" w:space="1"/>
      </w:pBdr>
      <w:ind w:right="420"/>
      <w:rPr>
        <w:rFonts w:ascii="宋体" w:hAnsi="宋体"/>
        <w:b/>
        <w:szCs w:val="21"/>
      </w:rPr>
    </w:pPr>
  </w:p>
  <w:p w14:paraId="29CFD00B">
    <w:pPr>
      <w:pBdr>
        <w:bottom w:val="single" w:color="auto" w:sz="4" w:space="1"/>
      </w:pBdr>
      <w:ind w:right="420"/>
      <w:rPr>
        <w:rFonts w:ascii="宋体" w:hAnsi="宋体"/>
        <w:b/>
        <w:szCs w:val="21"/>
      </w:rPr>
    </w:pPr>
  </w:p>
  <w:p w14:paraId="0DF562BD">
    <w:pPr>
      <w:pBdr>
        <w:bottom w:val="single" w:color="auto" w:sz="4" w:space="1"/>
      </w:pBdr>
      <w:ind w:right="420"/>
      <w:rPr>
        <w:rFonts w:hint="eastAsia" w:ascii="宋体" w:hAnsi="宋体"/>
        <w:b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BDD91">
    <w:pPr>
      <w:pStyle w:val="5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 xml:space="preserve">                           </w:t>
    </w:r>
    <w:r>
      <w:rPr>
        <w:rFonts w:hint="eastAsia" w:ascii="宋体" w:hAnsi="宋体"/>
        <w:b/>
        <w:sz w:val="28"/>
        <w:szCs w:val="28"/>
      </w:rPr>
      <w:t>北京优迅医疗器械有限公司</w:t>
    </w:r>
    <w:r>
      <w:rPr>
        <w:rFonts w:hint="eastAsia" w:ascii="宋体" w:hAnsi="宋体"/>
        <w:szCs w:val="21"/>
      </w:rPr>
      <w:t xml:space="preserve">                       程序文件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51617"/>
    <w:multiLevelType w:val="multilevel"/>
    <w:tmpl w:val="06051617"/>
    <w:lvl w:ilvl="0" w:tentative="0">
      <w:start w:val="2"/>
      <w:numFmt w:val="decimal"/>
      <w:lvlText w:val="4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1">
    <w:nsid w:val="07FF6CBD"/>
    <w:multiLevelType w:val="multilevel"/>
    <w:tmpl w:val="07FF6CBD"/>
    <w:lvl w:ilvl="0" w:tentative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3AD0134"/>
    <w:multiLevelType w:val="multilevel"/>
    <w:tmpl w:val="13AD0134"/>
    <w:lvl w:ilvl="0" w:tentative="0">
      <w:start w:val="1"/>
      <w:numFmt w:val="decimal"/>
      <w:lvlText w:val="4.2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3">
    <w:nsid w:val="25636E46"/>
    <w:multiLevelType w:val="multilevel"/>
    <w:tmpl w:val="25636E4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</w:rPr>
    </w:lvl>
    <w:lvl w:ilvl="1" w:tentative="0">
      <w:start w:val="1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35B479EA"/>
    <w:multiLevelType w:val="multilevel"/>
    <w:tmpl w:val="35B479EA"/>
    <w:lvl w:ilvl="0" w:tentative="0">
      <w:start w:val="1"/>
      <w:numFmt w:val="decimal"/>
      <w:lvlText w:val="4.3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5">
    <w:nsid w:val="48400E37"/>
    <w:multiLevelType w:val="multilevel"/>
    <w:tmpl w:val="48400E37"/>
    <w:lvl w:ilvl="0" w:tentative="0">
      <w:start w:val="1"/>
      <w:numFmt w:val="decimal"/>
      <w:lvlText w:val="4.4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6">
    <w:nsid w:val="4E11211E"/>
    <w:multiLevelType w:val="multilevel"/>
    <w:tmpl w:val="4E11211E"/>
    <w:lvl w:ilvl="0" w:tentative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67E45486"/>
    <w:multiLevelType w:val="multilevel"/>
    <w:tmpl w:val="67E45486"/>
    <w:lvl w:ilvl="0" w:tentative="0">
      <w:start w:val="1"/>
      <w:numFmt w:val="decimal"/>
      <w:lvlText w:val="4.5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64"/>
    <w:rsid w:val="000005FE"/>
    <w:rsid w:val="00006153"/>
    <w:rsid w:val="00010A53"/>
    <w:rsid w:val="0001220D"/>
    <w:rsid w:val="00016E20"/>
    <w:rsid w:val="000303D8"/>
    <w:rsid w:val="00031379"/>
    <w:rsid w:val="00037E1D"/>
    <w:rsid w:val="00042BBE"/>
    <w:rsid w:val="00053495"/>
    <w:rsid w:val="0005441D"/>
    <w:rsid w:val="0005643A"/>
    <w:rsid w:val="00061961"/>
    <w:rsid w:val="00062825"/>
    <w:rsid w:val="00063938"/>
    <w:rsid w:val="00066B9C"/>
    <w:rsid w:val="000703D1"/>
    <w:rsid w:val="00071ECA"/>
    <w:rsid w:val="0008651D"/>
    <w:rsid w:val="00090125"/>
    <w:rsid w:val="00092E14"/>
    <w:rsid w:val="0009314D"/>
    <w:rsid w:val="000A0A1D"/>
    <w:rsid w:val="000A31F7"/>
    <w:rsid w:val="000A44E2"/>
    <w:rsid w:val="000A5472"/>
    <w:rsid w:val="000A63B0"/>
    <w:rsid w:val="000B0567"/>
    <w:rsid w:val="000B0D63"/>
    <w:rsid w:val="000B40D9"/>
    <w:rsid w:val="000C005A"/>
    <w:rsid w:val="000C4854"/>
    <w:rsid w:val="000D17EE"/>
    <w:rsid w:val="000D1D52"/>
    <w:rsid w:val="000D3B16"/>
    <w:rsid w:val="000D414E"/>
    <w:rsid w:val="000E0740"/>
    <w:rsid w:val="000E6FBC"/>
    <w:rsid w:val="000F4BE1"/>
    <w:rsid w:val="00100777"/>
    <w:rsid w:val="00102876"/>
    <w:rsid w:val="00102BBC"/>
    <w:rsid w:val="0010557C"/>
    <w:rsid w:val="00107674"/>
    <w:rsid w:val="001150CB"/>
    <w:rsid w:val="00117680"/>
    <w:rsid w:val="00132426"/>
    <w:rsid w:val="00152179"/>
    <w:rsid w:val="00160096"/>
    <w:rsid w:val="00166AB5"/>
    <w:rsid w:val="00166F35"/>
    <w:rsid w:val="00167014"/>
    <w:rsid w:val="00171355"/>
    <w:rsid w:val="00175F44"/>
    <w:rsid w:val="00182AB0"/>
    <w:rsid w:val="00183E75"/>
    <w:rsid w:val="00196D86"/>
    <w:rsid w:val="001A21C3"/>
    <w:rsid w:val="001A3921"/>
    <w:rsid w:val="001B5A15"/>
    <w:rsid w:val="001C604C"/>
    <w:rsid w:val="001C67EB"/>
    <w:rsid w:val="001D2403"/>
    <w:rsid w:val="001D4350"/>
    <w:rsid w:val="001E42D6"/>
    <w:rsid w:val="001F089F"/>
    <w:rsid w:val="001F1E4C"/>
    <w:rsid w:val="001F2BDB"/>
    <w:rsid w:val="001F3E55"/>
    <w:rsid w:val="001F3FEA"/>
    <w:rsid w:val="002001A4"/>
    <w:rsid w:val="00203466"/>
    <w:rsid w:val="00206F10"/>
    <w:rsid w:val="00210948"/>
    <w:rsid w:val="00212642"/>
    <w:rsid w:val="00215B14"/>
    <w:rsid w:val="00217D10"/>
    <w:rsid w:val="00225CCD"/>
    <w:rsid w:val="00226279"/>
    <w:rsid w:val="00230395"/>
    <w:rsid w:val="00232543"/>
    <w:rsid w:val="00234D83"/>
    <w:rsid w:val="002405C0"/>
    <w:rsid w:val="00240DBC"/>
    <w:rsid w:val="00251F2F"/>
    <w:rsid w:val="002618C8"/>
    <w:rsid w:val="002629A3"/>
    <w:rsid w:val="002709C8"/>
    <w:rsid w:val="00270B0A"/>
    <w:rsid w:val="002771F4"/>
    <w:rsid w:val="00286EF0"/>
    <w:rsid w:val="00286FC1"/>
    <w:rsid w:val="002902A2"/>
    <w:rsid w:val="00292734"/>
    <w:rsid w:val="0029490D"/>
    <w:rsid w:val="00294E00"/>
    <w:rsid w:val="002A62E9"/>
    <w:rsid w:val="002A63E1"/>
    <w:rsid w:val="002B5FC1"/>
    <w:rsid w:val="002B6F88"/>
    <w:rsid w:val="002C0470"/>
    <w:rsid w:val="002C0E79"/>
    <w:rsid w:val="002C2E2D"/>
    <w:rsid w:val="002C4058"/>
    <w:rsid w:val="002C4709"/>
    <w:rsid w:val="002D0452"/>
    <w:rsid w:val="002D5C1D"/>
    <w:rsid w:val="002E6613"/>
    <w:rsid w:val="002F1AC2"/>
    <w:rsid w:val="002F1E9B"/>
    <w:rsid w:val="002F3742"/>
    <w:rsid w:val="002F6064"/>
    <w:rsid w:val="002F6643"/>
    <w:rsid w:val="002F6B25"/>
    <w:rsid w:val="00300AC4"/>
    <w:rsid w:val="00303FD1"/>
    <w:rsid w:val="003045CB"/>
    <w:rsid w:val="00314D3C"/>
    <w:rsid w:val="0032392E"/>
    <w:rsid w:val="00323A54"/>
    <w:rsid w:val="00326E3A"/>
    <w:rsid w:val="003309F3"/>
    <w:rsid w:val="0033107E"/>
    <w:rsid w:val="003319B5"/>
    <w:rsid w:val="00341939"/>
    <w:rsid w:val="00354999"/>
    <w:rsid w:val="00354BD5"/>
    <w:rsid w:val="00355699"/>
    <w:rsid w:val="003725AF"/>
    <w:rsid w:val="00383263"/>
    <w:rsid w:val="00392F12"/>
    <w:rsid w:val="003A4BB6"/>
    <w:rsid w:val="003A72C9"/>
    <w:rsid w:val="003B1C1E"/>
    <w:rsid w:val="003C0C7A"/>
    <w:rsid w:val="003C14DD"/>
    <w:rsid w:val="003C40C0"/>
    <w:rsid w:val="003C73DA"/>
    <w:rsid w:val="003D63FB"/>
    <w:rsid w:val="003E3B20"/>
    <w:rsid w:val="003E6891"/>
    <w:rsid w:val="003F1470"/>
    <w:rsid w:val="00402980"/>
    <w:rsid w:val="0040394C"/>
    <w:rsid w:val="00403AF3"/>
    <w:rsid w:val="00403CFA"/>
    <w:rsid w:val="00403E10"/>
    <w:rsid w:val="00406CB0"/>
    <w:rsid w:val="00407A7F"/>
    <w:rsid w:val="0041061B"/>
    <w:rsid w:val="00415ADE"/>
    <w:rsid w:val="0041650D"/>
    <w:rsid w:val="00422C54"/>
    <w:rsid w:val="00424CFE"/>
    <w:rsid w:val="00425FDE"/>
    <w:rsid w:val="00436F58"/>
    <w:rsid w:val="00460393"/>
    <w:rsid w:val="00464555"/>
    <w:rsid w:val="004650CF"/>
    <w:rsid w:val="00465216"/>
    <w:rsid w:val="0046714E"/>
    <w:rsid w:val="004673A0"/>
    <w:rsid w:val="00474707"/>
    <w:rsid w:val="00483733"/>
    <w:rsid w:val="00485360"/>
    <w:rsid w:val="00487AD0"/>
    <w:rsid w:val="00490183"/>
    <w:rsid w:val="00493CDD"/>
    <w:rsid w:val="00493D2C"/>
    <w:rsid w:val="004A4086"/>
    <w:rsid w:val="004A43C9"/>
    <w:rsid w:val="004B4442"/>
    <w:rsid w:val="004B6CFA"/>
    <w:rsid w:val="004C0A77"/>
    <w:rsid w:val="004C45C0"/>
    <w:rsid w:val="004C5B0E"/>
    <w:rsid w:val="004D03F2"/>
    <w:rsid w:val="004D074C"/>
    <w:rsid w:val="004D27ED"/>
    <w:rsid w:val="004D511C"/>
    <w:rsid w:val="004D5E8B"/>
    <w:rsid w:val="004E2255"/>
    <w:rsid w:val="004E5940"/>
    <w:rsid w:val="004E6172"/>
    <w:rsid w:val="004E7482"/>
    <w:rsid w:val="004F7668"/>
    <w:rsid w:val="00501141"/>
    <w:rsid w:val="00511F2A"/>
    <w:rsid w:val="00514AA3"/>
    <w:rsid w:val="00515AEF"/>
    <w:rsid w:val="0051677E"/>
    <w:rsid w:val="00521566"/>
    <w:rsid w:val="00532809"/>
    <w:rsid w:val="0054259C"/>
    <w:rsid w:val="0054522B"/>
    <w:rsid w:val="005523D9"/>
    <w:rsid w:val="00553D17"/>
    <w:rsid w:val="005555C0"/>
    <w:rsid w:val="005741BB"/>
    <w:rsid w:val="0057478B"/>
    <w:rsid w:val="00575ABD"/>
    <w:rsid w:val="005773EA"/>
    <w:rsid w:val="0058027B"/>
    <w:rsid w:val="005919B5"/>
    <w:rsid w:val="00597033"/>
    <w:rsid w:val="005A4A2C"/>
    <w:rsid w:val="005B24E1"/>
    <w:rsid w:val="005B3291"/>
    <w:rsid w:val="005B3AC3"/>
    <w:rsid w:val="005C0EF4"/>
    <w:rsid w:val="005C47DE"/>
    <w:rsid w:val="005C7094"/>
    <w:rsid w:val="005D1767"/>
    <w:rsid w:val="005D70BC"/>
    <w:rsid w:val="005E28E6"/>
    <w:rsid w:val="005E3965"/>
    <w:rsid w:val="005E5FD0"/>
    <w:rsid w:val="005F4D24"/>
    <w:rsid w:val="005F4DB1"/>
    <w:rsid w:val="00600824"/>
    <w:rsid w:val="00602D98"/>
    <w:rsid w:val="00605BBF"/>
    <w:rsid w:val="006073B7"/>
    <w:rsid w:val="00620D9A"/>
    <w:rsid w:val="00625103"/>
    <w:rsid w:val="00634614"/>
    <w:rsid w:val="00636026"/>
    <w:rsid w:val="00641009"/>
    <w:rsid w:val="006531DA"/>
    <w:rsid w:val="0065365E"/>
    <w:rsid w:val="00655E45"/>
    <w:rsid w:val="00657F09"/>
    <w:rsid w:val="00661C62"/>
    <w:rsid w:val="00662D79"/>
    <w:rsid w:val="00666FFD"/>
    <w:rsid w:val="00674F48"/>
    <w:rsid w:val="00677CD2"/>
    <w:rsid w:val="006804F9"/>
    <w:rsid w:val="006830AD"/>
    <w:rsid w:val="00684F3B"/>
    <w:rsid w:val="00691C18"/>
    <w:rsid w:val="00696F26"/>
    <w:rsid w:val="006970DD"/>
    <w:rsid w:val="006A27E7"/>
    <w:rsid w:val="006A532F"/>
    <w:rsid w:val="006A5D6D"/>
    <w:rsid w:val="006B104E"/>
    <w:rsid w:val="006B11F2"/>
    <w:rsid w:val="006B2944"/>
    <w:rsid w:val="006B3EBD"/>
    <w:rsid w:val="006B5C01"/>
    <w:rsid w:val="006C0595"/>
    <w:rsid w:val="006D034C"/>
    <w:rsid w:val="006E2243"/>
    <w:rsid w:val="00700216"/>
    <w:rsid w:val="00705703"/>
    <w:rsid w:val="00707FF7"/>
    <w:rsid w:val="00712C5D"/>
    <w:rsid w:val="007156B6"/>
    <w:rsid w:val="00720BD0"/>
    <w:rsid w:val="007247D2"/>
    <w:rsid w:val="007342A8"/>
    <w:rsid w:val="00735BB7"/>
    <w:rsid w:val="00737AE2"/>
    <w:rsid w:val="007454F9"/>
    <w:rsid w:val="00747251"/>
    <w:rsid w:val="00747CC0"/>
    <w:rsid w:val="00750F48"/>
    <w:rsid w:val="007568C7"/>
    <w:rsid w:val="00764DFB"/>
    <w:rsid w:val="00765D45"/>
    <w:rsid w:val="00777539"/>
    <w:rsid w:val="007828C8"/>
    <w:rsid w:val="0078363D"/>
    <w:rsid w:val="00783ABE"/>
    <w:rsid w:val="007916D6"/>
    <w:rsid w:val="007943A8"/>
    <w:rsid w:val="00797460"/>
    <w:rsid w:val="007A4A52"/>
    <w:rsid w:val="007B110D"/>
    <w:rsid w:val="007B5E87"/>
    <w:rsid w:val="007C09AB"/>
    <w:rsid w:val="007C4ECB"/>
    <w:rsid w:val="007C637B"/>
    <w:rsid w:val="007D612D"/>
    <w:rsid w:val="007E0D83"/>
    <w:rsid w:val="007E0FB1"/>
    <w:rsid w:val="007E3047"/>
    <w:rsid w:val="007F0CA8"/>
    <w:rsid w:val="007F1C80"/>
    <w:rsid w:val="007F1FFB"/>
    <w:rsid w:val="007F27D9"/>
    <w:rsid w:val="007F42DA"/>
    <w:rsid w:val="007F4783"/>
    <w:rsid w:val="00801BF9"/>
    <w:rsid w:val="008119B5"/>
    <w:rsid w:val="00813A70"/>
    <w:rsid w:val="00816961"/>
    <w:rsid w:val="00821F6F"/>
    <w:rsid w:val="00826F85"/>
    <w:rsid w:val="008376C7"/>
    <w:rsid w:val="008377AB"/>
    <w:rsid w:val="00840CBE"/>
    <w:rsid w:val="008456D8"/>
    <w:rsid w:val="00846AC7"/>
    <w:rsid w:val="008523FA"/>
    <w:rsid w:val="008579DE"/>
    <w:rsid w:val="00860ABD"/>
    <w:rsid w:val="008629AB"/>
    <w:rsid w:val="008746D9"/>
    <w:rsid w:val="0089232C"/>
    <w:rsid w:val="008956D4"/>
    <w:rsid w:val="008B0608"/>
    <w:rsid w:val="008C5AAA"/>
    <w:rsid w:val="008D2418"/>
    <w:rsid w:val="008E0C79"/>
    <w:rsid w:val="008E1590"/>
    <w:rsid w:val="008E77F3"/>
    <w:rsid w:val="008F15F8"/>
    <w:rsid w:val="008F1F0F"/>
    <w:rsid w:val="008F2B72"/>
    <w:rsid w:val="008F4E26"/>
    <w:rsid w:val="008F72F8"/>
    <w:rsid w:val="00915FCB"/>
    <w:rsid w:val="00927921"/>
    <w:rsid w:val="009334B3"/>
    <w:rsid w:val="00933A82"/>
    <w:rsid w:val="00936C5A"/>
    <w:rsid w:val="00942B05"/>
    <w:rsid w:val="0094412A"/>
    <w:rsid w:val="009473B5"/>
    <w:rsid w:val="0095214B"/>
    <w:rsid w:val="009539A7"/>
    <w:rsid w:val="00962950"/>
    <w:rsid w:val="00963715"/>
    <w:rsid w:val="00973677"/>
    <w:rsid w:val="00983993"/>
    <w:rsid w:val="009913BF"/>
    <w:rsid w:val="0099222A"/>
    <w:rsid w:val="0099422E"/>
    <w:rsid w:val="00994833"/>
    <w:rsid w:val="0099682E"/>
    <w:rsid w:val="00997A79"/>
    <w:rsid w:val="009A02B7"/>
    <w:rsid w:val="009A511A"/>
    <w:rsid w:val="009A5AC3"/>
    <w:rsid w:val="009B40B1"/>
    <w:rsid w:val="009B755D"/>
    <w:rsid w:val="009C6AB5"/>
    <w:rsid w:val="009D3E9D"/>
    <w:rsid w:val="009D4050"/>
    <w:rsid w:val="009D5CCE"/>
    <w:rsid w:val="009E27E5"/>
    <w:rsid w:val="009E5A69"/>
    <w:rsid w:val="009E74C3"/>
    <w:rsid w:val="009F1CA6"/>
    <w:rsid w:val="009F4246"/>
    <w:rsid w:val="009F6B05"/>
    <w:rsid w:val="00A07E59"/>
    <w:rsid w:val="00A151E2"/>
    <w:rsid w:val="00A17CEB"/>
    <w:rsid w:val="00A27DAE"/>
    <w:rsid w:val="00A30038"/>
    <w:rsid w:val="00A41940"/>
    <w:rsid w:val="00A42A92"/>
    <w:rsid w:val="00A42C4E"/>
    <w:rsid w:val="00A4370B"/>
    <w:rsid w:val="00A4501B"/>
    <w:rsid w:val="00A64FC1"/>
    <w:rsid w:val="00A6645F"/>
    <w:rsid w:val="00A673AA"/>
    <w:rsid w:val="00A749A3"/>
    <w:rsid w:val="00A77B61"/>
    <w:rsid w:val="00A8290F"/>
    <w:rsid w:val="00A84407"/>
    <w:rsid w:val="00A90387"/>
    <w:rsid w:val="00A91D4E"/>
    <w:rsid w:val="00A944EC"/>
    <w:rsid w:val="00AA215A"/>
    <w:rsid w:val="00AB4521"/>
    <w:rsid w:val="00AB5213"/>
    <w:rsid w:val="00AB54FE"/>
    <w:rsid w:val="00AB6CE6"/>
    <w:rsid w:val="00AB6E5E"/>
    <w:rsid w:val="00AC19E1"/>
    <w:rsid w:val="00AC2944"/>
    <w:rsid w:val="00AC3A3B"/>
    <w:rsid w:val="00AC4FE4"/>
    <w:rsid w:val="00AD4F1E"/>
    <w:rsid w:val="00AE6FA6"/>
    <w:rsid w:val="00B02DCE"/>
    <w:rsid w:val="00B02F15"/>
    <w:rsid w:val="00B03543"/>
    <w:rsid w:val="00B05723"/>
    <w:rsid w:val="00B10824"/>
    <w:rsid w:val="00B111C6"/>
    <w:rsid w:val="00B144D7"/>
    <w:rsid w:val="00B14ED7"/>
    <w:rsid w:val="00B229B9"/>
    <w:rsid w:val="00B22CF7"/>
    <w:rsid w:val="00B25593"/>
    <w:rsid w:val="00B30F1B"/>
    <w:rsid w:val="00B30FDA"/>
    <w:rsid w:val="00B342AD"/>
    <w:rsid w:val="00B36410"/>
    <w:rsid w:val="00B41552"/>
    <w:rsid w:val="00B43E2E"/>
    <w:rsid w:val="00B46125"/>
    <w:rsid w:val="00B4739D"/>
    <w:rsid w:val="00B56801"/>
    <w:rsid w:val="00B612E7"/>
    <w:rsid w:val="00B749E7"/>
    <w:rsid w:val="00B86121"/>
    <w:rsid w:val="00B95821"/>
    <w:rsid w:val="00BA4A77"/>
    <w:rsid w:val="00BA75EF"/>
    <w:rsid w:val="00BB394C"/>
    <w:rsid w:val="00BB4403"/>
    <w:rsid w:val="00BB7CE1"/>
    <w:rsid w:val="00BB7F0B"/>
    <w:rsid w:val="00BC1E62"/>
    <w:rsid w:val="00BC47D7"/>
    <w:rsid w:val="00BC6B1B"/>
    <w:rsid w:val="00BD753E"/>
    <w:rsid w:val="00BD7DF4"/>
    <w:rsid w:val="00BE00D6"/>
    <w:rsid w:val="00BE2683"/>
    <w:rsid w:val="00BE28D0"/>
    <w:rsid w:val="00BE57CA"/>
    <w:rsid w:val="00BE5844"/>
    <w:rsid w:val="00BF1168"/>
    <w:rsid w:val="00C04FE5"/>
    <w:rsid w:val="00C10493"/>
    <w:rsid w:val="00C12679"/>
    <w:rsid w:val="00C257E3"/>
    <w:rsid w:val="00C257E4"/>
    <w:rsid w:val="00C26876"/>
    <w:rsid w:val="00C30B84"/>
    <w:rsid w:val="00C32FB7"/>
    <w:rsid w:val="00C442A4"/>
    <w:rsid w:val="00C47025"/>
    <w:rsid w:val="00C563ED"/>
    <w:rsid w:val="00C565F6"/>
    <w:rsid w:val="00C61489"/>
    <w:rsid w:val="00C81BC9"/>
    <w:rsid w:val="00C8252D"/>
    <w:rsid w:val="00C83477"/>
    <w:rsid w:val="00C91DD0"/>
    <w:rsid w:val="00C91F01"/>
    <w:rsid w:val="00C92744"/>
    <w:rsid w:val="00C93ED2"/>
    <w:rsid w:val="00C949A2"/>
    <w:rsid w:val="00C95AD0"/>
    <w:rsid w:val="00CA1B77"/>
    <w:rsid w:val="00CA3944"/>
    <w:rsid w:val="00CA489D"/>
    <w:rsid w:val="00CB10C5"/>
    <w:rsid w:val="00CB1BA7"/>
    <w:rsid w:val="00CB2A67"/>
    <w:rsid w:val="00CB3685"/>
    <w:rsid w:val="00CB3CBF"/>
    <w:rsid w:val="00CB5192"/>
    <w:rsid w:val="00CB5884"/>
    <w:rsid w:val="00CB63E4"/>
    <w:rsid w:val="00CB6C52"/>
    <w:rsid w:val="00CC73D2"/>
    <w:rsid w:val="00CD1141"/>
    <w:rsid w:val="00CD21AF"/>
    <w:rsid w:val="00CD4860"/>
    <w:rsid w:val="00CD53B6"/>
    <w:rsid w:val="00CE3DC4"/>
    <w:rsid w:val="00CE7AE5"/>
    <w:rsid w:val="00CF1BF0"/>
    <w:rsid w:val="00CF22BB"/>
    <w:rsid w:val="00CF41F7"/>
    <w:rsid w:val="00CF7A89"/>
    <w:rsid w:val="00CF7DED"/>
    <w:rsid w:val="00CF7FD5"/>
    <w:rsid w:val="00D06F0B"/>
    <w:rsid w:val="00D11292"/>
    <w:rsid w:val="00D13DAD"/>
    <w:rsid w:val="00D1415E"/>
    <w:rsid w:val="00D1587A"/>
    <w:rsid w:val="00D16717"/>
    <w:rsid w:val="00D17051"/>
    <w:rsid w:val="00D22449"/>
    <w:rsid w:val="00D25544"/>
    <w:rsid w:val="00D31FB5"/>
    <w:rsid w:val="00D3200F"/>
    <w:rsid w:val="00D330F3"/>
    <w:rsid w:val="00D43867"/>
    <w:rsid w:val="00D515DA"/>
    <w:rsid w:val="00D5246D"/>
    <w:rsid w:val="00D53AA2"/>
    <w:rsid w:val="00D56868"/>
    <w:rsid w:val="00D672DF"/>
    <w:rsid w:val="00D67C74"/>
    <w:rsid w:val="00D87D24"/>
    <w:rsid w:val="00D91DCF"/>
    <w:rsid w:val="00D93033"/>
    <w:rsid w:val="00DA0DA4"/>
    <w:rsid w:val="00DA4082"/>
    <w:rsid w:val="00DA51C1"/>
    <w:rsid w:val="00DA53E2"/>
    <w:rsid w:val="00DA77A6"/>
    <w:rsid w:val="00DB0D74"/>
    <w:rsid w:val="00DB2BAB"/>
    <w:rsid w:val="00DB2CA0"/>
    <w:rsid w:val="00DC3531"/>
    <w:rsid w:val="00DC5BE5"/>
    <w:rsid w:val="00DD0E30"/>
    <w:rsid w:val="00DE7BB6"/>
    <w:rsid w:val="00DF364E"/>
    <w:rsid w:val="00DF78F3"/>
    <w:rsid w:val="00E00AFB"/>
    <w:rsid w:val="00E02CF0"/>
    <w:rsid w:val="00E04764"/>
    <w:rsid w:val="00E055F2"/>
    <w:rsid w:val="00E058CC"/>
    <w:rsid w:val="00E06EDE"/>
    <w:rsid w:val="00E10B21"/>
    <w:rsid w:val="00E146C9"/>
    <w:rsid w:val="00E23381"/>
    <w:rsid w:val="00E253C3"/>
    <w:rsid w:val="00E2703A"/>
    <w:rsid w:val="00E2769C"/>
    <w:rsid w:val="00E30D0C"/>
    <w:rsid w:val="00E310B9"/>
    <w:rsid w:val="00E372A1"/>
    <w:rsid w:val="00E43894"/>
    <w:rsid w:val="00E44C88"/>
    <w:rsid w:val="00E45414"/>
    <w:rsid w:val="00E4727A"/>
    <w:rsid w:val="00E64FAC"/>
    <w:rsid w:val="00E722CB"/>
    <w:rsid w:val="00E734AF"/>
    <w:rsid w:val="00E752E9"/>
    <w:rsid w:val="00E83681"/>
    <w:rsid w:val="00E86E12"/>
    <w:rsid w:val="00E93739"/>
    <w:rsid w:val="00E93F6A"/>
    <w:rsid w:val="00EA15B7"/>
    <w:rsid w:val="00EA2D74"/>
    <w:rsid w:val="00EB1E12"/>
    <w:rsid w:val="00EB3A75"/>
    <w:rsid w:val="00EC06E1"/>
    <w:rsid w:val="00EC0ECA"/>
    <w:rsid w:val="00EC1C51"/>
    <w:rsid w:val="00EC2630"/>
    <w:rsid w:val="00EC3D65"/>
    <w:rsid w:val="00EC4EB8"/>
    <w:rsid w:val="00EC7F85"/>
    <w:rsid w:val="00ED52CC"/>
    <w:rsid w:val="00EE177B"/>
    <w:rsid w:val="00EF0D26"/>
    <w:rsid w:val="00EF0D5C"/>
    <w:rsid w:val="00EF1753"/>
    <w:rsid w:val="00EF401E"/>
    <w:rsid w:val="00EF637E"/>
    <w:rsid w:val="00F005BC"/>
    <w:rsid w:val="00F00737"/>
    <w:rsid w:val="00F072D6"/>
    <w:rsid w:val="00F2016F"/>
    <w:rsid w:val="00F22F2A"/>
    <w:rsid w:val="00F241EC"/>
    <w:rsid w:val="00F34619"/>
    <w:rsid w:val="00F3708C"/>
    <w:rsid w:val="00F44922"/>
    <w:rsid w:val="00F4569F"/>
    <w:rsid w:val="00F52132"/>
    <w:rsid w:val="00F53FE8"/>
    <w:rsid w:val="00F56622"/>
    <w:rsid w:val="00F56C37"/>
    <w:rsid w:val="00F6145B"/>
    <w:rsid w:val="00F65F5D"/>
    <w:rsid w:val="00F739C2"/>
    <w:rsid w:val="00F77D5B"/>
    <w:rsid w:val="00F804D2"/>
    <w:rsid w:val="00FA0C90"/>
    <w:rsid w:val="00FC0797"/>
    <w:rsid w:val="00FC0A1B"/>
    <w:rsid w:val="00FC65AD"/>
    <w:rsid w:val="00FD0E4F"/>
    <w:rsid w:val="00FD100A"/>
    <w:rsid w:val="00FD3266"/>
    <w:rsid w:val="00FE384F"/>
    <w:rsid w:val="00FE580D"/>
    <w:rsid w:val="00FE757D"/>
    <w:rsid w:val="00FF2575"/>
    <w:rsid w:val="00FF3800"/>
    <w:rsid w:val="00FF445A"/>
    <w:rsid w:val="751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rFonts w:ascii="黑体" w:hAnsi="Times New Roman" w:cs="Times New Roman"/>
      <w:b/>
      <w:sz w:val="36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黑体" w:hAnsi="Times New Roman" w:eastAsia="宋体" w:cs="Times New Roman"/>
      <w:b/>
      <w:sz w:val="36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13">
    <w:name w:val="段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827</Words>
  <Characters>955</Characters>
  <Lines>6</Lines>
  <Paragraphs>1</Paragraphs>
  <TotalTime>582</TotalTime>
  <ScaleCrop>false</ScaleCrop>
  <LinksUpToDate>false</LinksUpToDate>
  <CharactersWithSpaces>991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2020-11-23T07:59:00Z</dcterms:created>
  <dc:creator>guosiyu</dc:creator>
  <cp:lastModifiedBy>太极箫客</cp:lastModifiedBy>
  <cp:lastPrinted>2020-02-10T05:52:00Z</cp:lastPrinted>
  <dcterms:modified xsi:type="dcterms:W3CDTF">2025-08-14T07:05:39Z</dcterms:modified>
  <dc:title>USCICX-SJ-2018 设计与开发控制程序 20200312 </dc:title>
  <cp:revision>362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F2B981174D0E4C46A4C403FA0AA5E4A7_12</vt:lpwstr>
  </property>
</Properties>
</file>