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F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全球第二大医疗器械市场日本的准入</w:t>
      </w:r>
    </w:p>
    <w:p w14:paraId="7FC0B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2129DB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sz w:val="24"/>
          <w:szCs w:val="24"/>
        </w:rPr>
      </w:pPr>
      <w:r>
        <w:rPr>
          <w:sz w:val="24"/>
          <w:szCs w:val="24"/>
        </w:rPr>
        <w:t>日本的医疗保健市场被誉为东亚最大、最发达的医疗保健系统，对外国医疗器械制造商提出了许多挑战。在人口老龄化、人均收入高以及对高科技产品的巨大需求背景下，以及7% 的预期增长，日本是所有寻求亚洲真正增长的医疗器械制造商需要考虑的市场。</w:t>
      </w:r>
    </w:p>
    <w:p w14:paraId="4E402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但由于复杂的注册登记流程和语言方面的障碍，日本一直被外国医疗器械制造商认为是挑战性比较高的市场之一。其实一旦了解清楚其器械注册流程，您会发现它一点儿都不复杂，而且日本作为全世界主要的医疗器械市场，医疗器械市场利润丰厚，回报绝对物有所值。</w:t>
      </w:r>
    </w:p>
    <w:p w14:paraId="7E8704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4B92F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一、主管机构和核心法规</w:t>
      </w:r>
    </w:p>
    <w:p w14:paraId="5D23B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日本的医疗器械由厚生劳动省（MHLW）的药品和医疗器械局（PMDA）根据新修订的药品和医疗器械法 (PMD Act)，原药事法（J- PAL全称Pharmaceutical Affairs Law)对医疗器械进行监管。</w:t>
      </w:r>
      <w:r>
        <w:rPr>
          <w:color w:val="1571ED"/>
          <w:sz w:val="24"/>
          <w:szCs w:val="24"/>
        </w:rPr>
        <w:t>MHLW和PMDA二者的职责</w:t>
      </w:r>
      <w:r>
        <w:rPr>
          <w:sz w:val="24"/>
          <w:szCs w:val="24"/>
        </w:rPr>
        <w:t>如下：</w:t>
      </w:r>
    </w:p>
    <w:p w14:paraId="5D3BA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MHLW的主要职责：</w:t>
      </w:r>
    </w:p>
    <w:p w14:paraId="7BB1C2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1.证书申请的最终批准</w:t>
      </w:r>
    </w:p>
    <w:p w14:paraId="6CBA2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2.发布指南</w:t>
      </w:r>
    </w:p>
    <w:p w14:paraId="0051B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3.监督PMDA活动</w:t>
      </w:r>
    </w:p>
    <w:p w14:paraId="495B0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708E5D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PMDA的主要职责：</w:t>
      </w:r>
    </w:p>
    <w:p w14:paraId="0ED2D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1.药品和医疗器械技术评审</w:t>
      </w:r>
    </w:p>
    <w:p w14:paraId="7CF33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2.GCP、GMP检查</w:t>
      </w:r>
    </w:p>
    <w:p w14:paraId="0EBBF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3. 临床试验咨询等</w:t>
      </w:r>
    </w:p>
    <w:p w14:paraId="28A7D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610A86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二、产品分类及认证模式</w:t>
      </w:r>
    </w:p>
    <w:p w14:paraId="462CF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日本根据医疗器械对人体造成可能风险的高低，由低到高，分为四类，即I类、II类、III类和IV类。日本的注册途径取决于各种因素，例如设备类别、分配的 JMDN码、对比设备的可用性以及相关日本工业标准 (JIS) 的可用性。具体注册途径如下所述：  </w:t>
      </w:r>
    </w:p>
    <w:p w14:paraId="1BD19B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上市前提交（Todokede）：</w:t>
      </w:r>
    </w:p>
    <w:p w14:paraId="750D0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适用于 一般医疗器械（I 类），制造商可以向 PMDA 提交上市前备案。这是一个通知，PMDA 不会进行审查/评估。</w:t>
      </w:r>
    </w:p>
    <w:p w14:paraId="114B8E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292DE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上市前认证 (Ninsho)：</w:t>
      </w:r>
    </w:p>
    <w:p w14:paraId="595D1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它适用于 具有相关认证标准 (JIS) 且需要上市前认证的 II 类（和有限数量的 III 类）设备。该过程类似于欧洲 CE 公告机构认证过程，其中医疗器械和质量体系合格评定的审查由 PMDA 外包给第三方认证机构 (RCB)。目前有 14 家 RCB，其中 7 家是主流国际认证公司。申请的平均时间为 3 个月，平均费用为 30,000 美元。</w:t>
      </w:r>
    </w:p>
    <w:p w14:paraId="42185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6E58B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上市前批准（Shonin）：</w:t>
      </w:r>
    </w:p>
    <w:p w14:paraId="4971E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一些没有特定认证标准的 II 类和 III 类设备以及所有 IV 类设备都需要经过上市前批准程序，也称为 Shonin。该申请必须提交给 PMDA 并最终获得 MHLW 的批准。申请处理时间和 PMDA/MHLW 费用从 6 个月和 20,000 美元到 36 个月和 120,000 美元不等，具体取决于分类、JMDN 代码申请和临床证据要求。</w:t>
      </w:r>
    </w:p>
    <w:p w14:paraId="77F2B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606C5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三、审核流程</w:t>
      </w:r>
    </w:p>
    <w:p w14:paraId="79005012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33795" cy="4791710"/>
            <wp:effectExtent l="0" t="0" r="190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479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10C4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</w:rPr>
      </w:pPr>
    </w:p>
    <w:p w14:paraId="11688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Style w:val="5"/>
          <w:color w:val="1571ED"/>
          <w:sz w:val="24"/>
          <w:szCs w:val="24"/>
        </w:rPr>
      </w:pPr>
    </w:p>
    <w:p w14:paraId="6F554A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第1步</w:t>
      </w:r>
    </w:p>
    <w:p w14:paraId="42DFF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根据药品和医疗器械法案 (PMD Act) 和日本医疗器械命名法 (JMDN) 代码确定您的器械分类。有5类：</w:t>
      </w:r>
    </w:p>
    <w:p w14:paraId="675A2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I类 - 一般医疗器械</w:t>
      </w:r>
    </w:p>
    <w:p w14:paraId="3058C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 类 - 特定受控医疗器械</w:t>
      </w:r>
    </w:p>
    <w:p w14:paraId="3C685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 类 - 受控医疗器械</w:t>
      </w:r>
    </w:p>
    <w:p w14:paraId="45354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III 类 - 高度管制的医疗设备*</w:t>
      </w:r>
    </w:p>
    <w:p w14:paraId="59B35D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第IV类 - 高度管制的医疗器械</w:t>
      </w:r>
    </w:p>
    <w:p w14:paraId="07CB4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58A311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第2步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对于 I 类设备，请在日本指定 MAH。</w:t>
      </w:r>
    </w:p>
    <w:p w14:paraId="6B8C1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对于所有其他类别，指定营销授权持有人（MAH 或 D-MAH）来管理您在日本的设备注册。您的 MAH 或 D-MAH 将控制您的设备注册。</w:t>
      </w:r>
    </w:p>
    <w:p w14:paraId="0F85CD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2F74DA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第3步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所有类别：日本制造商必须向当地县政府注册国内设施。外国制造商必须提交一份 外国制造商注册 (FMR) 向药品和医疗器械管理局 (PMDA) 提出申请。</w:t>
      </w:r>
    </w:p>
    <w:p w14:paraId="5A86ED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0932BF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第4步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所有风险级别产品：实施符合 PMD 法和厚生劳动省 (MHLW) 的质量管理体系 (QMS)法规要求（</w:t>
      </w:r>
      <w:r>
        <w:rPr>
          <w:color w:val="1571ED"/>
          <w:sz w:val="24"/>
          <w:szCs w:val="24"/>
        </w:rPr>
        <w:t>日本厚生劳动省169法令</w:t>
      </w:r>
      <w:r>
        <w:rPr>
          <w:sz w:val="24"/>
          <w:szCs w:val="24"/>
        </w:rPr>
        <w:t>）。</w:t>
      </w:r>
    </w:p>
    <w:p w14:paraId="28A410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40CFDF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第5步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对于 I 类设备，提交 上市前提交制药和医疗器械局 (PMDA)。所有文件必须是日文。</w:t>
      </w:r>
    </w:p>
    <w:p w14:paraId="6ECE7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 II 类（特定受控）设备，提交 上市前认证向授权颁发证书的注册认证机构 (RCB) 提出申请。所有文件必须是日文。</w:t>
      </w:r>
    </w:p>
    <w:p w14:paraId="0BC871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 II 类（受控）到 IV 类设备，准备 上市前批准申请以及摘要技术文件 (STED) 格式的注册档案。向 PMDA 提交文件。所有文件必须是日文。</w:t>
      </w:r>
    </w:p>
    <w:p w14:paraId="02341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4582E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第6步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I 类设备不需要 QMS 审核。</w:t>
      </w:r>
    </w:p>
    <w:p w14:paraId="4A808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 II 类（特定受控）设备，由注册认证机构 (RCB) 进行 QMS 审核。</w:t>
      </w:r>
    </w:p>
    <w:p w14:paraId="1DB2E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 II 类（受控）到 IV 类设备，PMDA 进行 QMS 审核。对于没有现有 JMDN 代码的“新”设备、IV 类设备和需要临床调查的设备，通常需要进行现场审核。</w:t>
      </w:r>
    </w:p>
    <w:p w14:paraId="3DE48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008165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第7步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对于所有 II 至 IV 类器械，您的 QMS 证书将由 PMDA 或您的注册认证机构颁发。</w:t>
      </w:r>
    </w:p>
    <w:p w14:paraId="10D55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5D809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第8步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对于 II 类（特定受控）设备，RCB 颁发的上市前证书。</w:t>
      </w:r>
    </w:p>
    <w:p w14:paraId="71379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 II 类（受控）到 IV 类设备，MHLW 颁发的上市前批准证书。</w:t>
      </w:r>
    </w:p>
    <w:p w14:paraId="4BA02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6A3FBD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第9步</w:t>
      </w:r>
    </w:p>
    <w:p w14:paraId="6DA2F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您现在可以开始在日本营销您的设备。批准不会过期。</w:t>
      </w:r>
    </w:p>
    <w:p w14:paraId="21AB6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Style w:val="5"/>
          <w:rFonts w:hint="default"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</w:pPr>
    </w:p>
    <w:p w14:paraId="484C86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sz w:val="24"/>
          <w:szCs w:val="24"/>
        </w:rPr>
      </w:pPr>
      <w:r>
        <w:rPr>
          <w:rStyle w:val="5"/>
          <w:rFonts w:hint="default" w:ascii="PingFangSC-light" w:hAnsi="PingFangSC-light" w:eastAsia="PingFangSC-light" w:cs="PingFangSC-light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注意</w:t>
      </w:r>
      <w:r>
        <w:rPr>
          <w:rStyle w:val="5"/>
          <w:sz w:val="24"/>
          <w:szCs w:val="24"/>
        </w:rPr>
        <w:t>事项</w:t>
      </w:r>
    </w:p>
    <w:p w14:paraId="6848B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市场授权持有人 (MAH)</w:t>
      </w:r>
    </w:p>
    <w:p w14:paraId="28F06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外国制造商应指定市场授权持有人 (MAH) 作为在日本销售设备的先决条件。但是，PMDA 允许指定指定市场授权持有人 (D-MAH)。在前一种情况下，MAH 拥有并控制产品的注册和证书/批准。在后一种情况下，外国制造商拥有并控制产品的注册和证书/批准，而D-MAH 在日本充当代表。指定D-MAH 而不是 MAH 是理想的，因为更改D-MAH 的过程比更改 MAH 更容易。</w:t>
      </w:r>
    </w:p>
    <w:p w14:paraId="6E37D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1F8A6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外国制造商注册 (FMR)</w:t>
      </w:r>
    </w:p>
    <w:p w14:paraId="04D358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所有打算将其设备出口到日本的外国制造公司都必须在厚生劳动省 (MHLW) 进行注册。这种注册程序称为外国制造商注册（FMR），以前称为“外国制造商认证（FMA）”或“外国制造商认证（AFM）”。</w:t>
      </w:r>
    </w:p>
    <w:p w14:paraId="74BC7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6F9E9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日本和医疗器械单一审核计划（MDSAP）</w:t>
      </w:r>
    </w:p>
    <w:p w14:paraId="603B8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（医疗器械单一审核计划MDSAP） 允许医疗器械制造商只接受一次审核，即可同时满足多国QMS/GMP要求。日本厚生劳动省（MHLW）以及医药医疗器械管理局（PMDA）对于产品上市前和上市后的审核，都可使用MDSAP报告，以申请非现场QMS审核或简略非现场QMS审核。MDSAP审核由具备五国监管机构（RA）授权的审核机构（AO）进行。</w:t>
      </w:r>
    </w:p>
    <w:p w14:paraId="0B56CBD6">
      <w:pPr>
        <w:spacing w:line="360" w:lineRule="auto"/>
        <w:rPr>
          <w:sz w:val="24"/>
          <w:szCs w:val="24"/>
        </w:rPr>
      </w:pPr>
    </w:p>
    <w:p w14:paraId="07BA8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</w:p>
    <w:p w14:paraId="7F783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</w:p>
    <w:p w14:paraId="47D12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866" w:bottom="6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WYxNTI2MzhlODQ4YTE0NmFkN2IzNWE3M2I2NDAifQ=="/>
  </w:docVars>
  <w:rsids>
    <w:rsidRoot w:val="00000000"/>
    <w:rsid w:val="016D5496"/>
    <w:rsid w:val="766A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2231</Characters>
  <Lines>0</Lines>
  <Paragraphs>0</Paragraphs>
  <TotalTime>1</TotalTime>
  <ScaleCrop>false</ScaleCrop>
  <LinksUpToDate>false</LinksUpToDate>
  <CharactersWithSpaces>2395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2022-07-15T00:56:00Z</dcterms:created>
  <dc:creator>BIO218</dc:creator>
  <cp:lastModifiedBy>太极箫客</cp:lastModifiedBy>
  <dcterms:modified xsi:type="dcterms:W3CDTF">2025-08-14T06:57:42Z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8DD006DF8B374970A78C4CC0818CF35F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