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DD34C">
      <w:pPr>
        <w:widowControl/>
        <w:ind w:firstLine="1800"/>
        <w:jc w:val="left"/>
        <w:rPr>
          <w:rFonts w:ascii="Verdana" w:hAnsi="Verdana" w:cs="宋体"/>
          <w:kern w:val="0"/>
          <w:szCs w:val="21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szCs w:val="24"/>
        </w:rPr>
        <w:t>无菌医疗器具洁净室（区）空气洁净度级别表</w:t>
      </w:r>
    </w:p>
    <w:p w14:paraId="75DC3415">
      <w:pPr>
        <w:widowControl/>
        <w:ind w:firstLine="3960"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表A1</w:t>
      </w:r>
    </w:p>
    <w:tbl>
      <w:tblPr>
        <w:tblStyle w:val="2"/>
        <w:tblW w:w="8849" w:type="dxa"/>
        <w:tblInd w:w="0" w:type="dxa"/>
        <w:tblBorders>
          <w:top w:val="single" w:color="E8E8E8" w:sz="6" w:space="0"/>
          <w:left w:val="single" w:color="E8E8E8" w:sz="6" w:space="0"/>
          <w:bottom w:val="single" w:color="E8E8E8" w:sz="6" w:space="0"/>
          <w:right w:val="single" w:color="E8E8E8" w:sz="6" w:space="0"/>
          <w:insideH w:val="none" w:color="auto" w:sz="0" w:space="0"/>
          <w:insideV w:val="none" w:color="auto" w:sz="0" w:space="0"/>
        </w:tblBorders>
        <w:shd w:val="clear" w:color="auto" w:fill="FAFAF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740"/>
        <w:gridCol w:w="1731"/>
        <w:gridCol w:w="1739"/>
        <w:gridCol w:w="1731"/>
      </w:tblGrid>
      <w:tr w14:paraId="787A4325">
        <w:tblPrEx>
          <w:tblBorders>
            <w:top w:val="single" w:color="E8E8E8" w:sz="6" w:space="0"/>
            <w:left w:val="single" w:color="E8E8E8" w:sz="6" w:space="0"/>
            <w:bottom w:val="single" w:color="E8E8E8" w:sz="6" w:space="0"/>
            <w:right w:val="single" w:color="E8E8E8" w:sz="6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90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AFAFA"/>
            <w:vAlign w:val="top"/>
          </w:tcPr>
          <w:p w14:paraId="1EB5B4F1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471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 w14:paraId="487B30CF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尘埃最大允许数，个1㎡</w:t>
            </w:r>
          </w:p>
        </w:tc>
        <w:tc>
          <w:tcPr>
            <w:tcW w:w="347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AFAFA"/>
            <w:vAlign w:val="top"/>
          </w:tcPr>
          <w:p w14:paraId="103C0F09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微生物最大允许数</w:t>
            </w:r>
          </w:p>
        </w:tc>
      </w:tr>
      <w:tr w14:paraId="27845505">
        <w:tblPrEx>
          <w:tblBorders>
            <w:top w:val="single" w:color="E8E8E8" w:sz="6" w:space="0"/>
            <w:left w:val="single" w:color="E8E8E8" w:sz="6" w:space="0"/>
            <w:bottom w:val="single" w:color="E8E8E8" w:sz="6" w:space="0"/>
            <w:right w:val="single" w:color="E8E8E8" w:sz="6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90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 w14:paraId="0E2AEEFE">
            <w:pPr>
              <w:widowControl/>
              <w:spacing w:line="300" w:lineRule="exact"/>
              <w:jc w:val="left"/>
              <w:rPr>
                <w:rFonts w:hint="eastAsia"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洁净度级别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 w14:paraId="3F746799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≥0.5 um</w:t>
            </w:r>
          </w:p>
        </w:tc>
        <w:tc>
          <w:tcPr>
            <w:tcW w:w="1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 w14:paraId="2B5A3F32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 ≥5 um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 w14:paraId="1394ECAE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沉降菌，个／皿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AFAFA"/>
            <w:vAlign w:val="top"/>
          </w:tcPr>
          <w:p w14:paraId="6770AAB5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浮游菌,个/m</w:t>
            </w:r>
            <w:r>
              <w:rPr>
                <w:rFonts w:ascii="Verdana" w:hAnsi="Verdana" w:cs="宋体"/>
                <w:kern w:val="0"/>
                <w:sz w:val="18"/>
                <w:szCs w:val="18"/>
                <w:vertAlign w:val="superscript"/>
              </w:rPr>
              <w:t>3</w:t>
            </w:r>
          </w:p>
        </w:tc>
      </w:tr>
      <w:tr w14:paraId="3A86E912">
        <w:tblPrEx>
          <w:tblBorders>
            <w:top w:val="single" w:color="E8E8E8" w:sz="6" w:space="0"/>
            <w:left w:val="single" w:color="E8E8E8" w:sz="6" w:space="0"/>
            <w:bottom w:val="single" w:color="E8E8E8" w:sz="6" w:space="0"/>
            <w:right w:val="single" w:color="E8E8E8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 w14:paraId="26CA9A84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100级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 w14:paraId="3AFFEE8D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3 500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 w14:paraId="56911582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 w14:paraId="2262CD55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l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AFAFA"/>
            <w:vAlign w:val="top"/>
          </w:tcPr>
          <w:p w14:paraId="6167F4D0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5</w:t>
            </w:r>
          </w:p>
        </w:tc>
      </w:tr>
      <w:tr w14:paraId="32B882DD">
        <w:tblPrEx>
          <w:tblBorders>
            <w:top w:val="single" w:color="E8E8E8" w:sz="6" w:space="0"/>
            <w:left w:val="single" w:color="E8E8E8" w:sz="6" w:space="0"/>
            <w:bottom w:val="single" w:color="E8E8E8" w:sz="6" w:space="0"/>
            <w:right w:val="single" w:color="E8E8E8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0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 w14:paraId="55408A4E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10 000级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 w14:paraId="2389C50E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350 000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 w14:paraId="77053FE7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2 000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 w14:paraId="7DBDD646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3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AFAFA"/>
            <w:vAlign w:val="top"/>
          </w:tcPr>
          <w:p w14:paraId="4264B468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100</w:t>
            </w:r>
          </w:p>
        </w:tc>
      </w:tr>
      <w:tr w14:paraId="76374C63">
        <w:tblPrEx>
          <w:tblBorders>
            <w:top w:val="single" w:color="E8E8E8" w:sz="6" w:space="0"/>
            <w:left w:val="single" w:color="E8E8E8" w:sz="6" w:space="0"/>
            <w:bottom w:val="single" w:color="E8E8E8" w:sz="6" w:space="0"/>
            <w:right w:val="single" w:color="E8E8E8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0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 w14:paraId="16CC88A1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100000级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 w14:paraId="61E3E16C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3 500 000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 w14:paraId="75BA2CA2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20 000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 w14:paraId="02FF9EBD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10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AFAFA"/>
            <w:vAlign w:val="top"/>
          </w:tcPr>
          <w:p w14:paraId="2383BDF1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 500</w:t>
            </w:r>
          </w:p>
        </w:tc>
      </w:tr>
      <w:tr w14:paraId="068585FB">
        <w:tblPrEx>
          <w:tblBorders>
            <w:top w:val="single" w:color="E8E8E8" w:sz="6" w:space="0"/>
            <w:left w:val="single" w:color="E8E8E8" w:sz="6" w:space="0"/>
            <w:bottom w:val="single" w:color="E8E8E8" w:sz="6" w:space="0"/>
            <w:right w:val="single" w:color="E8E8E8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0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AFAFA"/>
            <w:vAlign w:val="top"/>
          </w:tcPr>
          <w:p w14:paraId="0500517E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300 000级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AFAFA"/>
            <w:vAlign w:val="top"/>
          </w:tcPr>
          <w:p w14:paraId="52C88842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10500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AFAFA"/>
            <w:vAlign w:val="top"/>
          </w:tcPr>
          <w:p w14:paraId="5E00A85E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≤60 000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AFAFA"/>
            <w:vAlign w:val="top"/>
          </w:tcPr>
          <w:p w14:paraId="09FE31CD">
            <w:pPr>
              <w:widowControl/>
              <w:spacing w:line="300" w:lineRule="exac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15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AFAFA"/>
            <w:vAlign w:val="top"/>
          </w:tcPr>
          <w:p w14:paraId="4514BEBE">
            <w:pPr>
              <w:widowControl/>
              <w:spacing w:line="300" w:lineRule="exact"/>
              <w:ind w:firstLine="600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——</w:t>
            </w:r>
          </w:p>
        </w:tc>
      </w:tr>
    </w:tbl>
    <w:p w14:paraId="769973C1"/>
    <w:p w14:paraId="0A177EA7"/>
    <w:p w14:paraId="72621E7A">
      <w:pPr>
        <w:widowControl/>
        <w:ind w:firstLine="2520"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无菌医疗器具洁净室（区）环境要求及监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测</w:t>
      </w:r>
    </w:p>
    <w:tbl>
      <w:tblPr>
        <w:tblStyle w:val="2"/>
        <w:tblW w:w="8884" w:type="dxa"/>
        <w:tblInd w:w="0" w:type="dxa"/>
        <w:tblBorders>
          <w:top w:val="single" w:color="E8E8E8" w:sz="6" w:space="0"/>
          <w:left w:val="single" w:color="E8E8E8" w:sz="6" w:space="0"/>
          <w:bottom w:val="single" w:color="E8E8E8" w:sz="6" w:space="0"/>
          <w:right w:val="single" w:color="E8E8E8" w:sz="6" w:space="0"/>
          <w:insideH w:val="none" w:color="auto" w:sz="0" w:space="0"/>
          <w:insideV w:val="none" w:color="auto" w:sz="0" w:space="0"/>
        </w:tblBorders>
        <w:shd w:val="clear" w:color="auto" w:fill="FAFAF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056"/>
        <w:gridCol w:w="1037"/>
        <w:gridCol w:w="1056"/>
        <w:gridCol w:w="1037"/>
        <w:gridCol w:w="1036"/>
        <w:gridCol w:w="2036"/>
        <w:gridCol w:w="604"/>
      </w:tblGrid>
      <w:tr w14:paraId="5F0AEADA">
        <w:tblPrEx>
          <w:tblBorders>
            <w:top w:val="single" w:color="E8E8E8" w:sz="6" w:space="0"/>
            <w:left w:val="single" w:color="E8E8E8" w:sz="6" w:space="0"/>
            <w:bottom w:val="single" w:color="E8E8E8" w:sz="6" w:space="0"/>
            <w:right w:val="single" w:color="E8E8E8" w:sz="6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78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AFAFA"/>
            <w:vAlign w:val="top"/>
          </w:tcPr>
          <w:p w14:paraId="0DCBAFAC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166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 w14:paraId="7553DC1D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  技术指标</w:t>
            </w:r>
          </w:p>
        </w:tc>
        <w:tc>
          <w:tcPr>
            <w:tcW w:w="2036" w:type="dxa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AFAFA"/>
            <w:vAlign w:val="top"/>
          </w:tcPr>
          <w:p w14:paraId="1F094417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 w:color="auto" w:fill="FAFAFA"/>
            <w:vAlign w:val="top"/>
          </w:tcPr>
          <w:p w14:paraId="3168DFF9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 w14:paraId="77BAE606">
        <w:tblPrEx>
          <w:tblBorders>
            <w:top w:val="single" w:color="E8E8E8" w:sz="6" w:space="0"/>
            <w:left w:val="single" w:color="E8E8E8" w:sz="6" w:space="0"/>
            <w:bottom w:val="single" w:color="E8E8E8" w:sz="6" w:space="0"/>
            <w:right w:val="single" w:color="E8E8E8" w:sz="6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78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4B9B0607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监测项目</w:t>
            </w:r>
          </w:p>
          <w:p w14:paraId="3ACF361D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2D75D773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1D93CEC4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100级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52622047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6A87DC91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10 000级</w:t>
            </w:r>
          </w:p>
        </w:tc>
        <w:tc>
          <w:tcPr>
            <w:tcW w:w="10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25EDFE17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74C94BE3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100000级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44FAF416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28F4E80B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300000级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16C4ECD9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监测方法</w:t>
            </w:r>
          </w:p>
          <w:p w14:paraId="298DA1C4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AFAFA"/>
            <w:vAlign w:val="center"/>
          </w:tcPr>
          <w:p w14:paraId="6900EAAD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监测频次</w:t>
            </w:r>
          </w:p>
          <w:p w14:paraId="4986E9E6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 w14:paraId="500A5CE5">
        <w:tblPrEx>
          <w:tblBorders>
            <w:top w:val="single" w:color="E8E8E8" w:sz="6" w:space="0"/>
            <w:left w:val="single" w:color="E8E8E8" w:sz="6" w:space="0"/>
            <w:bottom w:val="single" w:color="E8E8E8" w:sz="6" w:space="0"/>
            <w:right w:val="single" w:color="E8E8E8" w:sz="6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78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637ED278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温度,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℃</w:t>
            </w:r>
          </w:p>
        </w:tc>
        <w:tc>
          <w:tcPr>
            <w:tcW w:w="41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691E13EB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(无特殊要求时)18-28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AFAFA"/>
            <w:vAlign w:val="center"/>
          </w:tcPr>
          <w:p w14:paraId="01C7C3F8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AFAFA"/>
            <w:vAlign w:val="center"/>
          </w:tcPr>
          <w:p w14:paraId="6978E5A4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1次／班</w:t>
            </w:r>
          </w:p>
        </w:tc>
      </w:tr>
      <w:tr w14:paraId="574D0F85">
        <w:tblPrEx>
          <w:tblBorders>
            <w:top w:val="single" w:color="E8E8E8" w:sz="6" w:space="0"/>
            <w:left w:val="single" w:color="E8E8E8" w:sz="6" w:space="0"/>
            <w:bottom w:val="single" w:color="E8E8E8" w:sz="6" w:space="0"/>
            <w:right w:val="single" w:color="E8E8E8" w:sz="6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78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27B9868B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相对湿度，%</w:t>
            </w:r>
          </w:p>
        </w:tc>
        <w:tc>
          <w:tcPr>
            <w:tcW w:w="41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4C104A28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45—65</w:t>
            </w:r>
          </w:p>
        </w:tc>
        <w:tc>
          <w:tcPr>
            <w:tcW w:w="203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AFAFA"/>
            <w:vAlign w:val="center"/>
          </w:tcPr>
          <w:p w14:paraId="7CA1E386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AFAFA"/>
            <w:vAlign w:val="center"/>
          </w:tcPr>
          <w:p w14:paraId="50798864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1次／班</w:t>
            </w:r>
          </w:p>
        </w:tc>
      </w:tr>
      <w:tr w14:paraId="42301794">
        <w:tblPrEx>
          <w:tblBorders>
            <w:top w:val="single" w:color="E8E8E8" w:sz="6" w:space="0"/>
            <w:left w:val="single" w:color="E8E8E8" w:sz="6" w:space="0"/>
            <w:bottom w:val="single" w:color="E8E8E8" w:sz="6" w:space="0"/>
            <w:right w:val="single" w:color="E8E8E8" w:sz="6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2078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4FCFDB60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7221FB76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52292049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风速</w:t>
            </w:r>
            <w:r>
              <w:rPr>
                <w:rFonts w:hint="eastAsia" w:ascii="Verdana" w:hAnsi="Verdana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m／s</w:t>
            </w:r>
          </w:p>
          <w:p w14:paraId="44EFEA05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145E1443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1D4D7CCE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水平层流</w:t>
            </w:r>
          </w:p>
          <w:p w14:paraId="0E68F0DE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≥0.4</w:t>
            </w:r>
          </w:p>
          <w:p w14:paraId="070617E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2DE4D43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垂直层汽</w:t>
            </w:r>
          </w:p>
          <w:p w14:paraId="563FA741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≥0.3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77884541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——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325FE998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——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4450D422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——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21E94B07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757FF321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6B42DA0B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5A4A993D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213CE6C4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JGJ 71--1990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AFAFA"/>
            <w:vAlign w:val="center"/>
          </w:tcPr>
          <w:p w14:paraId="761B6F9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4261BEDE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665AF8A5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1次/月</w:t>
            </w:r>
          </w:p>
          <w:p w14:paraId="585746AC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6CCC8EF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 w14:paraId="24770457">
        <w:tblPrEx>
          <w:tblBorders>
            <w:top w:val="single" w:color="E8E8E8" w:sz="6" w:space="0"/>
            <w:left w:val="single" w:color="E8E8E8" w:sz="6" w:space="0"/>
            <w:bottom w:val="single" w:color="E8E8E8" w:sz="6" w:space="0"/>
            <w:right w:val="single" w:color="E8E8E8" w:sz="6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78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22A7DA09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换气次数，次／h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5F657E83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——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1B42EF2B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≥20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7AA92321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≥15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4E698DD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≥12</w:t>
            </w:r>
          </w:p>
        </w:tc>
        <w:tc>
          <w:tcPr>
            <w:tcW w:w="20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54BBF18C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AFAFA"/>
            <w:vAlign w:val="center"/>
          </w:tcPr>
          <w:p w14:paraId="688F6EF7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1次／月</w:t>
            </w:r>
          </w:p>
        </w:tc>
      </w:tr>
      <w:tr w14:paraId="6F7CD194">
        <w:tblPrEx>
          <w:tblBorders>
            <w:top w:val="single" w:color="E8E8E8" w:sz="6" w:space="0"/>
            <w:left w:val="single" w:color="E8E8E8" w:sz="6" w:space="0"/>
            <w:bottom w:val="single" w:color="E8E8E8" w:sz="6" w:space="0"/>
            <w:right w:val="single" w:color="E8E8E8" w:sz="6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078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51F07949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7DF6C32E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静压差,Pa</w:t>
            </w:r>
          </w:p>
        </w:tc>
        <w:tc>
          <w:tcPr>
            <w:tcW w:w="41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53DC9EA3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不同级别洁净室（区）及洁净室（区）</w:t>
            </w:r>
          </w:p>
          <w:p w14:paraId="3C81F647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与非洁净室（区）之间≥5</w:t>
            </w:r>
          </w:p>
        </w:tc>
        <w:tc>
          <w:tcPr>
            <w:tcW w:w="20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6953BB22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AFAFA"/>
            <w:vAlign w:val="center"/>
          </w:tcPr>
          <w:p w14:paraId="3D00C12C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4F3B2A91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1次／月</w:t>
            </w:r>
          </w:p>
        </w:tc>
      </w:tr>
      <w:tr w14:paraId="6AB3A607">
        <w:tblPrEx>
          <w:tblBorders>
            <w:top w:val="single" w:color="E8E8E8" w:sz="6" w:space="0"/>
            <w:left w:val="single" w:color="E8E8E8" w:sz="6" w:space="0"/>
            <w:bottom w:val="single" w:color="E8E8E8" w:sz="6" w:space="0"/>
            <w:right w:val="single" w:color="E8E8E8" w:sz="6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78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00F8FFDF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41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6ECEF53B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洁净室（区）与室外大气≥10</w:t>
            </w:r>
          </w:p>
        </w:tc>
        <w:tc>
          <w:tcPr>
            <w:tcW w:w="20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22EC90BF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AFAFA"/>
            <w:vAlign w:val="center"/>
          </w:tcPr>
          <w:p w14:paraId="0BA6CDEF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14:paraId="30C772FC">
        <w:tblPrEx>
          <w:tblBorders>
            <w:top w:val="single" w:color="E8E8E8" w:sz="6" w:space="0"/>
            <w:left w:val="single" w:color="E8E8E8" w:sz="6" w:space="0"/>
            <w:bottom w:val="single" w:color="E8E8E8" w:sz="6" w:space="0"/>
            <w:right w:val="single" w:color="E8E8E8" w:sz="6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22" w:type="dxa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AFAFA"/>
            <w:vAlign w:val="center"/>
          </w:tcPr>
          <w:p w14:paraId="1503A0FD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尘埃数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4B690734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≥0.5 um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471885CC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≤3500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7225AA49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≤350 000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7687F78C">
            <w:pPr>
              <w:widowControl/>
              <w:ind w:firstLine="120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≤3500 000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77035CA0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≤10 600 000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AFAFA"/>
            <w:vAlign w:val="center"/>
          </w:tcPr>
          <w:p w14:paraId="7FF125E2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FAFAFA"/>
            <w:vAlign w:val="center"/>
          </w:tcPr>
          <w:p w14:paraId="1454E7AC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 w14:paraId="0AFA0E11">
        <w:tblPrEx>
          <w:tblBorders>
            <w:top w:val="single" w:color="E8E8E8" w:sz="6" w:space="0"/>
            <w:left w:val="single" w:color="E8E8E8" w:sz="6" w:space="0"/>
            <w:bottom w:val="single" w:color="E8E8E8" w:sz="6" w:space="0"/>
            <w:right w:val="single" w:color="E8E8E8" w:sz="6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088B6B0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2F023D6D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个／m</w:t>
            </w:r>
            <w:r>
              <w:rPr>
                <w:rFonts w:ascii="Verdana" w:hAnsi="Verdana" w:cs="宋体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29433EE2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05AE3D31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≥5 pm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349F2964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5EF01339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5A756070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3E3D72F1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≤2 000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10424F3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2F1600A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≤20 000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6EC8A1F5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14:paraId="7FD9CB0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≤60 000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78BBED97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GB/TI6292--1996</w:t>
            </w:r>
          </w:p>
          <w:p w14:paraId="71FBB215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AFAFA"/>
            <w:vAlign w:val="center"/>
          </w:tcPr>
          <w:p w14:paraId="0B217D54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1次／季</w:t>
            </w:r>
          </w:p>
          <w:p w14:paraId="24E49633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 w14:paraId="2D84E453">
        <w:tblPrEx>
          <w:tblBorders>
            <w:top w:val="single" w:color="E8E8E8" w:sz="6" w:space="0"/>
            <w:left w:val="single" w:color="E8E8E8" w:sz="6" w:space="0"/>
            <w:bottom w:val="single" w:color="E8E8E8" w:sz="6" w:space="0"/>
            <w:right w:val="single" w:color="E8E8E8" w:sz="6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78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5F8C50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浮游菌数，个／m</w:t>
            </w:r>
            <w:r>
              <w:rPr>
                <w:rFonts w:ascii="Verdana" w:hAnsi="Verdana" w:cs="宋体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5A2B09D6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≤5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4BCDF1C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lOO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79AB1BA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500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31C5C3E8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 w14:paraId="4EF1FDA0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GB/T16293--1996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AFAFA"/>
            <w:vAlign w:val="center"/>
          </w:tcPr>
          <w:p w14:paraId="08C9CA90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1次／季</w:t>
            </w:r>
          </w:p>
        </w:tc>
      </w:tr>
      <w:tr w14:paraId="4B082630">
        <w:tblPrEx>
          <w:tblBorders>
            <w:top w:val="single" w:color="E8E8E8" w:sz="6" w:space="0"/>
            <w:left w:val="single" w:color="E8E8E8" w:sz="6" w:space="0"/>
            <w:bottom w:val="single" w:color="E8E8E8" w:sz="6" w:space="0"/>
            <w:right w:val="single" w:color="E8E8E8" w:sz="6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78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AFAFA"/>
            <w:vAlign w:val="center"/>
          </w:tcPr>
          <w:p w14:paraId="5154C718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沉降菌数，个／皿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AFAFA"/>
            <w:vAlign w:val="center"/>
          </w:tcPr>
          <w:p w14:paraId="5C78F34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≤l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AFAFA"/>
            <w:vAlign w:val="center"/>
          </w:tcPr>
          <w:p w14:paraId="2FCBF6F1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≤3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AFAFA"/>
            <w:vAlign w:val="center"/>
          </w:tcPr>
          <w:p w14:paraId="3A240A63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≤10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AFAFA"/>
            <w:vAlign w:val="center"/>
          </w:tcPr>
          <w:p w14:paraId="0158BC8E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≤l5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AFAFA"/>
            <w:vAlign w:val="center"/>
          </w:tcPr>
          <w:p w14:paraId="70EC3A05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GB/T16294--1996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AFAFA"/>
            <w:vAlign w:val="center"/>
          </w:tcPr>
          <w:p w14:paraId="299F6C16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1次／周</w:t>
            </w:r>
          </w:p>
        </w:tc>
      </w:tr>
    </w:tbl>
    <w:p w14:paraId="4B4819EB"/>
    <w:p w14:paraId="60B68E01">
      <w:pPr>
        <w:widowControl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5BB259C7">
      <w:pPr>
        <w:widowControl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说明：</w:t>
      </w:r>
    </w:p>
    <w:p w14:paraId="58ABB351">
      <w:pPr>
        <w:ind w:firstLine="420" w:firstLineChars="0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无菌医疗器具洁净室（区）在静态条件下检测的尘埃数、浮游菌数或沉降菌数、换气次数（100级层流风速）、静压差、温度、相对湿度必须符合规定，应按监测频次对上述参数进行动态测试。</w:t>
      </w:r>
    </w:p>
    <w:p w14:paraId="41A685B4">
      <w:pPr>
        <w:ind w:firstLine="420" w:firstLineChars="0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79CD2189">
      <w:pPr>
        <w:widowControl/>
        <w:ind w:firstLine="276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6D19419C">
      <w:pPr>
        <w:widowControl/>
        <w:ind w:firstLine="2760"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人员进出洁净生产区的一般程序</w:t>
      </w:r>
    </w:p>
    <w:p w14:paraId="6DAB714B">
      <w:pPr>
        <w:widowControl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人员进出洁净生产区和无菌操作洁净生产区的一般程序见图D1和图D2。</w:t>
      </w:r>
    </w:p>
    <w:p w14:paraId="74401BF6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drawing>
          <wp:inline distT="0" distB="0" distL="114300" distR="114300">
            <wp:extent cx="4544695" cy="1248410"/>
            <wp:effectExtent l="0" t="0" r="8255" b="8890"/>
            <wp:docPr id="1" name="图片 1" descr="http://www.wwwstandard.cn/doc/standard/2010/sep/12840/19D7082D-F846-1D87-0795-CB9C26ACCC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wwwstandard.cn/doc/standard/2010/sep/12840/19D7082D-F846-1D87-0795-CB9C26ACCCB4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C5DF44A">
      <w:pPr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图D1 人员进出洁净生产区的程序图例</w:t>
      </w:r>
    </w:p>
    <w:p w14:paraId="51F2791A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drawing>
          <wp:inline distT="0" distB="0" distL="114300" distR="114300">
            <wp:extent cx="5973445" cy="1238885"/>
            <wp:effectExtent l="0" t="0" r="8255" b="18415"/>
            <wp:docPr id="2" name="图片 2" descr="http://www.wwwstandard.cn/doc/standard/2010/sep/12840/4BC4F347-84D5-0F12-4177-35391C3579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ww.wwwstandard.cn/doc/standard/2010/sep/12840/4BC4F347-84D5-0F12-4177-35391C3579E5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250779C">
      <w:pPr>
        <w:widowControl/>
        <w:ind w:firstLine="1680"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图D2人员进出无菌操作洁净生产区的程序图例</w:t>
      </w:r>
    </w:p>
    <w:p w14:paraId="08E34D90">
      <w:pPr>
        <w:widowControl/>
        <w:ind w:firstLine="396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</w:p>
    <w:p w14:paraId="40E50397">
      <w:pPr>
        <w:widowControl/>
        <w:ind w:firstLine="396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</w:p>
    <w:p w14:paraId="4AA30E40">
      <w:pPr>
        <w:widowControl/>
        <w:ind w:firstLine="396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</w:p>
    <w:p w14:paraId="42DA3659">
      <w:pPr>
        <w:widowControl/>
        <w:ind w:firstLine="3960"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参考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文献目录</w:t>
      </w:r>
    </w:p>
    <w:p w14:paraId="24EE07FC">
      <w:pPr>
        <w:widowControl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[1] GB/T 19001--199.1  质量体系  设计、开发、生产、安装和服务的质量保证模式</w:t>
      </w:r>
    </w:p>
    <w:p w14:paraId="0BA9FADD">
      <w:pPr>
        <w:widowControl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[2]GB/T 19002--1994  质量体系  生产、安装和服务的质量保证模式</w:t>
      </w:r>
    </w:p>
    <w:p w14:paraId="593166AB">
      <w:pPr>
        <w:widowControl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[3]YY/T0287--1996  质量体系  医疗器械GB/T 19001--IS0 9001应用的专用要求</w:t>
      </w:r>
    </w:p>
    <w:p w14:paraId="765C570C">
      <w:pPr>
        <w:widowControl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[4] YY/T 0288--1996质量体系  医疗器械GB/T 19003--IS0 9002应用的专用要求</w:t>
      </w:r>
    </w:p>
    <w:p w14:paraId="7A78F296">
      <w:pPr>
        <w:widowControl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[5] IS011134；1994  医疗保健产品的灭菌——确认和常规控制要求——工业湿热灭菌</w:t>
      </w:r>
    </w:p>
    <w:p w14:paraId="2B1E0DBE">
      <w:pPr>
        <w:widowControl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[6] ISOl1135：1994  医疗器械——环氧乙烷灭菌的确认和常规控制</w:t>
      </w:r>
    </w:p>
    <w:p w14:paraId="5D102C26">
      <w:pPr>
        <w:widowControl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[7] IS0 11137：1995  医疗保健产品的灭菌一一确认和常规控制要求——辐射灭菌</w:t>
      </w:r>
    </w:p>
    <w:p w14:paraId="58684921">
      <w:pPr>
        <w:widowControl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[8] ISO/DIS 11607:1999 医疗器械最终灭菌包装</w:t>
      </w:r>
    </w:p>
    <w:p w14:paraId="02FC7F11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7319638E">
      <w:pPr>
        <w:widowControl/>
        <w:ind w:firstLine="1800"/>
        <w:jc w:val="left"/>
        <w:rPr>
          <w:rFonts w:hint="eastAsia" w:eastAsia="宋体"/>
          <w:lang w:eastAsia="zh-CN"/>
        </w:rPr>
      </w:pPr>
    </w:p>
    <w:p w14:paraId="6CD47D27">
      <w:pPr>
        <w:widowControl/>
        <w:ind w:firstLine="1800"/>
        <w:jc w:val="center"/>
        <w:rPr>
          <w:rFonts w:hint="eastAsia" w:eastAsia="宋体"/>
          <w:lang w:eastAsia="zh-CN"/>
        </w:rPr>
      </w:pPr>
    </w:p>
    <w:p w14:paraId="70F37D0D">
      <w:pPr>
        <w:widowControl/>
        <w:ind w:firstLine="180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3" name="图片 3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0060C"/>
    <w:rsid w:val="2E817B2D"/>
    <w:rsid w:val="30397771"/>
    <w:rsid w:val="490006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1035</Characters>
  <Lines>0</Lines>
  <Paragraphs>0</Paragraphs>
  <TotalTime>0</TotalTime>
  <ScaleCrop>false</ScaleCrop>
  <LinksUpToDate>false</LinksUpToDate>
  <CharactersWithSpaces>1231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2016-06-21T06:44:00Z</dcterms:created>
  <dc:creator>Realton</dc:creator>
  <cp:lastModifiedBy>太极箫客</cp:lastModifiedBy>
  <dcterms:modified xsi:type="dcterms:W3CDTF">2025-08-14T06:57:29Z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9C7969F3713C417C9A3993869B3A288F_12</vt:lpwstr>
  </property>
</Properties>
</file>