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1"/>
        <w:gridCol w:w="3305"/>
        <w:gridCol w:w="1909"/>
        <w:gridCol w:w="1913"/>
      </w:tblGrid>
      <w:tr w14:paraId="576E5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4696" w:type="dxa"/>
            <w:gridSpan w:val="2"/>
            <w:vAlign w:val="top"/>
          </w:tcPr>
          <w:p w14:paraId="18727322">
            <w:pPr>
              <w:spacing w:before="143" w:line="221" w:lineRule="auto"/>
              <w:ind w:left="1914"/>
              <w:rPr>
                <w:rFonts w:ascii="宋体" w:hAnsi="宋体" w:eastAsia="宋体" w:cs="宋体"/>
                <w:sz w:val="24"/>
                <w:szCs w:val="24"/>
              </w:rPr>
            </w:pPr>
            <w:bookmarkStart w:id="0" w:name="_GoBack"/>
            <w:bookmarkEnd w:id="0"/>
            <w:r>
              <w:rPr>
                <w:rFonts w:ascii="宋体" w:hAnsi="宋体" w:eastAsia="宋体" w:cs="宋体"/>
                <w:spacing w:val="-2"/>
                <w:sz w:val="24"/>
                <w:szCs w:val="24"/>
                <w14:textOutline w14:w="4354" w14:cap="flat" w14:cmpd="sng">
                  <w14:solidFill>
                    <w14:srgbClr w14:val="000000"/>
                  </w14:solidFill>
                  <w14:prstDash w14:val="solid"/>
                  <w14:miter w14:val="10"/>
                </w14:textOutline>
              </w:rPr>
              <w:t>有限公司</w:t>
            </w:r>
          </w:p>
        </w:tc>
        <w:tc>
          <w:tcPr>
            <w:tcW w:w="1909" w:type="dxa"/>
            <w:vAlign w:val="top"/>
          </w:tcPr>
          <w:p w14:paraId="24852DD4">
            <w:pPr>
              <w:spacing w:before="143" w:line="220" w:lineRule="auto"/>
              <w:ind w:left="581"/>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4"/>
                <w:sz w:val="24"/>
                <w:szCs w:val="24"/>
              </w:rPr>
              <w:t xml:space="preserve">   </w:t>
            </w:r>
            <w:r>
              <w:rPr>
                <w:rFonts w:ascii="宋体" w:hAnsi="宋体" w:eastAsia="宋体" w:cs="宋体"/>
                <w:spacing w:val="-5"/>
                <w:sz w:val="24"/>
                <w:szCs w:val="24"/>
              </w:rPr>
              <w:t>名</w:t>
            </w:r>
          </w:p>
        </w:tc>
        <w:tc>
          <w:tcPr>
            <w:tcW w:w="1913" w:type="dxa"/>
            <w:vAlign w:val="top"/>
          </w:tcPr>
          <w:p w14:paraId="4B947A91">
            <w:pPr>
              <w:rPr>
                <w:rFonts w:ascii="Arial"/>
                <w:sz w:val="21"/>
              </w:rPr>
            </w:pPr>
          </w:p>
        </w:tc>
      </w:tr>
      <w:tr w14:paraId="64265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696" w:type="dxa"/>
            <w:gridSpan w:val="2"/>
            <w:vMerge w:val="restart"/>
            <w:tcBorders>
              <w:bottom w:val="nil"/>
            </w:tcBorders>
            <w:vAlign w:val="top"/>
          </w:tcPr>
          <w:p w14:paraId="521A60CB">
            <w:pPr>
              <w:spacing w:line="328" w:lineRule="auto"/>
              <w:rPr>
                <w:rFonts w:ascii="Arial"/>
                <w:sz w:val="21"/>
              </w:rPr>
            </w:pPr>
          </w:p>
          <w:p w14:paraId="4BB8CA78">
            <w:pPr>
              <w:spacing w:before="78" w:line="220" w:lineRule="auto"/>
              <w:ind w:left="1913"/>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考核试卷</w:t>
            </w:r>
          </w:p>
        </w:tc>
        <w:tc>
          <w:tcPr>
            <w:tcW w:w="1909" w:type="dxa"/>
            <w:vAlign w:val="top"/>
          </w:tcPr>
          <w:p w14:paraId="2A23E693">
            <w:pPr>
              <w:spacing w:before="141" w:line="220" w:lineRule="auto"/>
              <w:ind w:left="584"/>
              <w:rPr>
                <w:rFonts w:ascii="宋体" w:hAnsi="宋体" w:eastAsia="宋体" w:cs="宋体"/>
                <w:sz w:val="24"/>
                <w:szCs w:val="24"/>
              </w:rPr>
            </w:pPr>
            <w:r>
              <w:rPr>
                <w:rFonts w:ascii="宋体" w:hAnsi="宋体" w:eastAsia="宋体" w:cs="宋体"/>
                <w:spacing w:val="-7"/>
                <w:sz w:val="24"/>
                <w:szCs w:val="24"/>
              </w:rPr>
              <w:t>部</w:t>
            </w:r>
            <w:r>
              <w:rPr>
                <w:rFonts w:ascii="宋体" w:hAnsi="宋体" w:eastAsia="宋体" w:cs="宋体"/>
                <w:spacing w:val="12"/>
                <w:sz w:val="24"/>
                <w:szCs w:val="24"/>
              </w:rPr>
              <w:t xml:space="preserve">   </w:t>
            </w:r>
            <w:r>
              <w:rPr>
                <w:rFonts w:ascii="宋体" w:hAnsi="宋体" w:eastAsia="宋体" w:cs="宋体"/>
                <w:spacing w:val="-7"/>
                <w:sz w:val="24"/>
                <w:szCs w:val="24"/>
              </w:rPr>
              <w:t>门</w:t>
            </w:r>
          </w:p>
        </w:tc>
        <w:tc>
          <w:tcPr>
            <w:tcW w:w="1913" w:type="dxa"/>
            <w:vAlign w:val="top"/>
          </w:tcPr>
          <w:p w14:paraId="420D25D8">
            <w:pPr>
              <w:rPr>
                <w:rFonts w:ascii="Arial"/>
                <w:sz w:val="21"/>
              </w:rPr>
            </w:pPr>
          </w:p>
        </w:tc>
      </w:tr>
      <w:tr w14:paraId="37CEA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4696" w:type="dxa"/>
            <w:gridSpan w:val="2"/>
            <w:vMerge w:val="continue"/>
            <w:tcBorders>
              <w:top w:val="nil"/>
            </w:tcBorders>
            <w:vAlign w:val="top"/>
          </w:tcPr>
          <w:p w14:paraId="02F923E1">
            <w:pPr>
              <w:rPr>
                <w:rFonts w:ascii="Arial"/>
                <w:sz w:val="21"/>
              </w:rPr>
            </w:pPr>
          </w:p>
        </w:tc>
        <w:tc>
          <w:tcPr>
            <w:tcW w:w="1909" w:type="dxa"/>
            <w:vAlign w:val="top"/>
          </w:tcPr>
          <w:p w14:paraId="0CD4BD51">
            <w:pPr>
              <w:spacing w:before="143" w:line="222" w:lineRule="auto"/>
              <w:ind w:left="582"/>
              <w:rPr>
                <w:rFonts w:ascii="宋体" w:hAnsi="宋体" w:eastAsia="宋体" w:cs="宋体"/>
                <w:sz w:val="24"/>
                <w:szCs w:val="24"/>
              </w:rPr>
            </w:pPr>
            <w:r>
              <w:rPr>
                <w:rFonts w:ascii="宋体" w:hAnsi="宋体" w:eastAsia="宋体" w:cs="宋体"/>
                <w:spacing w:val="-6"/>
                <w:sz w:val="24"/>
                <w:szCs w:val="24"/>
              </w:rPr>
              <w:t>职</w:t>
            </w:r>
            <w:r>
              <w:rPr>
                <w:rFonts w:ascii="宋体" w:hAnsi="宋体" w:eastAsia="宋体" w:cs="宋体"/>
                <w:spacing w:val="3"/>
                <w:sz w:val="24"/>
                <w:szCs w:val="24"/>
              </w:rPr>
              <w:t xml:space="preserve">   </w:t>
            </w:r>
            <w:r>
              <w:rPr>
                <w:rFonts w:ascii="宋体" w:hAnsi="宋体" w:eastAsia="宋体" w:cs="宋体"/>
                <w:spacing w:val="-6"/>
                <w:sz w:val="24"/>
                <w:szCs w:val="24"/>
              </w:rPr>
              <w:t>位</w:t>
            </w:r>
          </w:p>
        </w:tc>
        <w:tc>
          <w:tcPr>
            <w:tcW w:w="1913" w:type="dxa"/>
            <w:vAlign w:val="top"/>
          </w:tcPr>
          <w:p w14:paraId="4297960B">
            <w:pPr>
              <w:rPr>
                <w:rFonts w:ascii="Arial"/>
                <w:sz w:val="21"/>
              </w:rPr>
            </w:pPr>
          </w:p>
        </w:tc>
      </w:tr>
      <w:tr w14:paraId="344D3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391" w:type="dxa"/>
            <w:vAlign w:val="top"/>
          </w:tcPr>
          <w:p w14:paraId="53802473">
            <w:pPr>
              <w:spacing w:before="146" w:line="220" w:lineRule="auto"/>
              <w:ind w:left="258"/>
              <w:rPr>
                <w:rFonts w:ascii="宋体" w:hAnsi="宋体" w:eastAsia="宋体" w:cs="宋体"/>
                <w:sz w:val="24"/>
                <w:szCs w:val="24"/>
              </w:rPr>
            </w:pPr>
            <w:r>
              <w:rPr>
                <w:rFonts w:ascii="宋体" w:hAnsi="宋体" w:eastAsia="宋体" w:cs="宋体"/>
                <w:spacing w:val="-2"/>
                <w:sz w:val="24"/>
                <w:szCs w:val="24"/>
              </w:rPr>
              <w:t>考核日期</w:t>
            </w:r>
          </w:p>
        </w:tc>
        <w:tc>
          <w:tcPr>
            <w:tcW w:w="3305" w:type="dxa"/>
            <w:vAlign w:val="top"/>
          </w:tcPr>
          <w:p w14:paraId="43E61B4B">
            <w:pPr>
              <w:rPr>
                <w:rFonts w:ascii="Arial"/>
                <w:sz w:val="21"/>
              </w:rPr>
            </w:pPr>
          </w:p>
        </w:tc>
        <w:tc>
          <w:tcPr>
            <w:tcW w:w="1909" w:type="dxa"/>
            <w:vAlign w:val="top"/>
          </w:tcPr>
          <w:p w14:paraId="51078025">
            <w:pPr>
              <w:spacing w:before="146" w:line="220" w:lineRule="auto"/>
              <w:ind w:left="762"/>
              <w:rPr>
                <w:rFonts w:ascii="宋体" w:hAnsi="宋体" w:eastAsia="宋体" w:cs="宋体"/>
                <w:sz w:val="24"/>
                <w:szCs w:val="24"/>
              </w:rPr>
            </w:pPr>
            <w:r>
              <w:rPr>
                <w:rFonts w:ascii="宋体" w:hAnsi="宋体" w:eastAsia="宋体" w:cs="宋体"/>
                <w:spacing w:val="-3"/>
                <w:sz w:val="24"/>
                <w:szCs w:val="24"/>
              </w:rPr>
              <w:t>得分</w:t>
            </w:r>
          </w:p>
        </w:tc>
        <w:tc>
          <w:tcPr>
            <w:tcW w:w="1913" w:type="dxa"/>
            <w:vAlign w:val="top"/>
          </w:tcPr>
          <w:p w14:paraId="7E0441EA">
            <w:pPr>
              <w:rPr>
                <w:rFonts w:ascii="Arial"/>
                <w:sz w:val="21"/>
              </w:rPr>
            </w:pPr>
          </w:p>
        </w:tc>
      </w:tr>
    </w:tbl>
    <w:p w14:paraId="0BDE278B">
      <w:pPr>
        <w:pStyle w:val="2"/>
        <w:spacing w:before="38" w:line="230" w:lineRule="auto"/>
        <w:ind w:left="110" w:right="1789" w:firstLine="1783"/>
        <w:outlineLvl w:val="0"/>
      </w:pPr>
      <w:r>
        <w:rPr>
          <w:spacing w:val="-1"/>
          <w14:textOutline w14:w="4354" w14:cap="flat" w14:cmpd="sng">
            <w14:solidFill>
              <w14:srgbClr w14:val="000000"/>
            </w14:solidFill>
            <w14:prstDash w14:val="solid"/>
            <w14:miter w14:val="10"/>
          </w14:textOutline>
        </w:rPr>
        <w:t>《医疗器械监督管理条例》及相关法规考核试题</w:t>
      </w:r>
      <w:r>
        <w:rPr>
          <w:spacing w:val="9"/>
        </w:rPr>
        <w:t xml:space="preserve"> </w:t>
      </w:r>
      <w:r>
        <w:rPr>
          <w:spacing w:val="-8"/>
        </w:rPr>
        <w:t>1、</w:t>
      </w:r>
      <w:r>
        <w:rPr>
          <w:spacing w:val="-8"/>
          <w14:textOutline w14:w="4354" w14:cap="flat" w14:cmpd="sng">
            <w14:solidFill>
              <w14:srgbClr w14:val="000000"/>
            </w14:solidFill>
            <w14:prstDash w14:val="solid"/>
            <w14:miter w14:val="10"/>
          </w14:textOutline>
        </w:rPr>
        <w:t>选择题</w:t>
      </w:r>
      <w:r>
        <w:rPr>
          <w:spacing w:val="-8"/>
        </w:rPr>
        <w:t>（共 15</w:t>
      </w:r>
      <w:r>
        <w:rPr>
          <w:spacing w:val="-39"/>
        </w:rPr>
        <w:t xml:space="preserve"> </w:t>
      </w:r>
      <w:r>
        <w:rPr>
          <w:spacing w:val="-8"/>
        </w:rPr>
        <w:t>题，每题</w:t>
      </w:r>
      <w:r>
        <w:rPr>
          <w:spacing w:val="-48"/>
        </w:rPr>
        <w:t xml:space="preserve"> </w:t>
      </w:r>
      <w:r>
        <w:rPr>
          <w:spacing w:val="-8"/>
        </w:rPr>
        <w:t>2</w:t>
      </w:r>
      <w:r>
        <w:rPr>
          <w:spacing w:val="-47"/>
        </w:rPr>
        <w:t xml:space="preserve"> </w:t>
      </w:r>
      <w:r>
        <w:rPr>
          <w:spacing w:val="-8"/>
        </w:rPr>
        <w:t>分）</w:t>
      </w:r>
    </w:p>
    <w:p w14:paraId="44B4C06B">
      <w:pPr>
        <w:pStyle w:val="2"/>
        <w:spacing w:before="101" w:line="220" w:lineRule="auto"/>
        <w:ind w:left="110"/>
      </w:pPr>
      <w:r>
        <w:rPr>
          <w:spacing w:val="-2"/>
        </w:rPr>
        <w:t>1.质量管理评审的输出不包括(   )。</w:t>
      </w:r>
    </w:p>
    <w:p w14:paraId="5E4E5089">
      <w:pPr>
        <w:pStyle w:val="2"/>
        <w:spacing w:before="114" w:line="219" w:lineRule="auto"/>
        <w:ind w:left="84"/>
      </w:pPr>
      <w:r>
        <w:t>A.改进机会                B.质量管理体系所需</w:t>
      </w:r>
      <w:r>
        <w:rPr>
          <w:spacing w:val="-1"/>
        </w:rPr>
        <w:t>的变更</w:t>
      </w:r>
    </w:p>
    <w:p w14:paraId="79EF6A86">
      <w:pPr>
        <w:pStyle w:val="2"/>
        <w:spacing w:before="39" w:line="220" w:lineRule="auto"/>
        <w:ind w:left="90"/>
      </w:pPr>
      <w:r>
        <w:t>C.生产实施计划            D.</w:t>
      </w:r>
      <w:r>
        <w:rPr>
          <w:spacing w:val="-1"/>
        </w:rPr>
        <w:t>资源需求</w:t>
      </w:r>
    </w:p>
    <w:p w14:paraId="7D87F14D">
      <w:pPr>
        <w:pStyle w:val="2"/>
        <w:spacing w:before="101" w:line="400" w:lineRule="exact"/>
        <w:ind w:left="95"/>
      </w:pPr>
      <w:r>
        <w:rPr>
          <w:spacing w:val="3"/>
          <w:position w:val="11"/>
        </w:rPr>
        <w:t>2.企业记录控制程序不包括下列哪一项(</w:t>
      </w:r>
      <w:r>
        <w:rPr>
          <w:spacing w:val="20"/>
          <w:position w:val="11"/>
        </w:rPr>
        <w:t xml:space="preserve">    </w:t>
      </w:r>
      <w:r>
        <w:rPr>
          <w:spacing w:val="3"/>
          <w:position w:val="11"/>
        </w:rPr>
        <w:t>)</w:t>
      </w:r>
    </w:p>
    <w:p w14:paraId="3746F74C">
      <w:pPr>
        <w:pStyle w:val="2"/>
        <w:spacing w:line="220" w:lineRule="auto"/>
        <w:ind w:left="84"/>
      </w:pPr>
      <w:r>
        <w:t>A.标识、保管              B.检索、保</w:t>
      </w:r>
      <w:r>
        <w:rPr>
          <w:spacing w:val="-1"/>
        </w:rPr>
        <w:t>存期限</w:t>
      </w:r>
    </w:p>
    <w:p w14:paraId="20FB9F34">
      <w:pPr>
        <w:pStyle w:val="2"/>
        <w:spacing w:before="113" w:line="221" w:lineRule="auto"/>
        <w:ind w:left="90"/>
      </w:pPr>
      <w:r>
        <w:rPr>
          <w:spacing w:val="-1"/>
        </w:rPr>
        <w:t>C.处置要求                D.销毁</w:t>
      </w:r>
    </w:p>
    <w:p w14:paraId="2AD2E22A">
      <w:pPr>
        <w:pStyle w:val="2"/>
        <w:spacing w:before="113" w:line="264" w:lineRule="auto"/>
        <w:ind w:left="90" w:right="1481" w:firstLine="6"/>
      </w:pPr>
      <w:r>
        <w:rPr>
          <w:spacing w:val="-2"/>
        </w:rPr>
        <w:t>3.记录的保存期限应当至少相当于企业所规定的医疗器械</w:t>
      </w:r>
      <w:r>
        <w:rPr>
          <w:spacing w:val="-3"/>
        </w:rPr>
        <w:t>的寿命期，</w:t>
      </w:r>
      <w:r>
        <w:t xml:space="preserve"> </w:t>
      </w:r>
      <w:r>
        <w:rPr>
          <w:spacing w:val="-3"/>
        </w:rPr>
        <w:t>但从放行产品的日期起不少于</w:t>
      </w:r>
      <w:r>
        <w:rPr>
          <w:spacing w:val="-18"/>
        </w:rPr>
        <w:t>（</w:t>
      </w:r>
      <w:r>
        <w:rPr>
          <w:spacing w:val="17"/>
        </w:rPr>
        <w:t xml:space="preserve">    </w:t>
      </w:r>
      <w:r>
        <w:rPr>
          <w:spacing w:val="-18"/>
        </w:rPr>
        <w:t>）</w:t>
      </w:r>
      <w:r>
        <w:rPr>
          <w:spacing w:val="-3"/>
        </w:rPr>
        <w:t>。</w:t>
      </w:r>
    </w:p>
    <w:p w14:paraId="7DF22AD1">
      <w:pPr>
        <w:pStyle w:val="2"/>
        <w:spacing w:before="114" w:line="220" w:lineRule="auto"/>
        <w:ind w:left="84"/>
      </w:pPr>
      <w:r>
        <w:rPr>
          <w:spacing w:val="-2"/>
        </w:rPr>
        <w:t>A.1</w:t>
      </w:r>
      <w:r>
        <w:rPr>
          <w:spacing w:val="-49"/>
        </w:rPr>
        <w:t xml:space="preserve"> </w:t>
      </w:r>
      <w:r>
        <w:rPr>
          <w:spacing w:val="-2"/>
        </w:rPr>
        <w:t>年      B.2</w:t>
      </w:r>
      <w:r>
        <w:rPr>
          <w:spacing w:val="-50"/>
        </w:rPr>
        <w:t xml:space="preserve"> </w:t>
      </w:r>
      <w:r>
        <w:rPr>
          <w:spacing w:val="-2"/>
        </w:rPr>
        <w:t>年</w:t>
      </w:r>
      <w:r>
        <w:rPr>
          <w:spacing w:val="1"/>
        </w:rPr>
        <w:t xml:space="preserve">      </w:t>
      </w:r>
      <w:r>
        <w:rPr>
          <w:spacing w:val="-2"/>
        </w:rPr>
        <w:t>C.3</w:t>
      </w:r>
      <w:r>
        <w:rPr>
          <w:spacing w:val="-48"/>
        </w:rPr>
        <w:t xml:space="preserve"> </w:t>
      </w:r>
      <w:r>
        <w:rPr>
          <w:spacing w:val="-2"/>
        </w:rPr>
        <w:t>年</w:t>
      </w:r>
      <w:r>
        <w:rPr>
          <w:spacing w:val="1"/>
        </w:rPr>
        <w:t xml:space="preserve">     </w:t>
      </w:r>
      <w:r>
        <w:rPr>
          <w:spacing w:val="-2"/>
        </w:rPr>
        <w:t>D</w:t>
      </w:r>
      <w:r>
        <w:rPr>
          <w:spacing w:val="-3"/>
        </w:rPr>
        <w:t>.4</w:t>
      </w:r>
      <w:r>
        <w:rPr>
          <w:spacing w:val="-50"/>
        </w:rPr>
        <w:t xml:space="preserve"> </w:t>
      </w:r>
      <w:r>
        <w:rPr>
          <w:spacing w:val="-3"/>
        </w:rPr>
        <w:t>年</w:t>
      </w:r>
    </w:p>
    <w:p w14:paraId="4BDEC7D5">
      <w:pPr>
        <w:pStyle w:val="2"/>
        <w:spacing w:before="114" w:line="219" w:lineRule="auto"/>
        <w:ind w:left="91"/>
      </w:pPr>
      <w:r>
        <w:rPr>
          <w:spacing w:val="-4"/>
        </w:rPr>
        <w:t>4.企业应当根据</w:t>
      </w:r>
      <w:r>
        <w:rPr>
          <w:spacing w:val="-2"/>
        </w:rPr>
        <w:t>（</w:t>
      </w:r>
      <w:r>
        <w:rPr>
          <w:spacing w:val="11"/>
        </w:rPr>
        <w:t xml:space="preserve">      </w:t>
      </w:r>
      <w:r>
        <w:rPr>
          <w:spacing w:val="-2"/>
        </w:rPr>
        <w:t>），</w:t>
      </w:r>
      <w:r>
        <w:rPr>
          <w:spacing w:val="-4"/>
        </w:rPr>
        <w:t>确定对采购物品实行控制的方式和程度。</w:t>
      </w:r>
    </w:p>
    <w:p w14:paraId="3A099EDB">
      <w:pPr>
        <w:pStyle w:val="2"/>
        <w:spacing w:before="116" w:line="219" w:lineRule="auto"/>
        <w:ind w:left="84"/>
      </w:pPr>
      <w:r>
        <w:t>A</w:t>
      </w:r>
      <w:r>
        <w:rPr>
          <w14:textOutline w14:w="4354" w14:cap="flat" w14:cmpd="sng">
            <w14:solidFill>
              <w14:srgbClr w14:val="000000"/>
            </w14:solidFill>
            <w14:prstDash w14:val="solid"/>
            <w14:miter w14:val="10"/>
          </w14:textOutline>
        </w:rPr>
        <w:t>.</w:t>
      </w:r>
      <w:r>
        <w:t>产品的分类                B</w:t>
      </w:r>
      <w:r>
        <w:rPr>
          <w14:textOutline w14:w="4354" w14:cap="flat" w14:cmpd="sng">
            <w14:solidFill>
              <w14:srgbClr w14:val="000000"/>
            </w14:solidFill>
            <w14:prstDash w14:val="solid"/>
            <w14:miter w14:val="10"/>
          </w14:textOutline>
        </w:rPr>
        <w:t>.</w:t>
      </w:r>
      <w:r>
        <w:t>供方的生产</w:t>
      </w:r>
      <w:r>
        <w:rPr>
          <w:spacing w:val="-1"/>
        </w:rPr>
        <w:t>能力</w:t>
      </w:r>
    </w:p>
    <w:p w14:paraId="059CF7B7">
      <w:pPr>
        <w:pStyle w:val="2"/>
        <w:spacing w:before="115" w:line="219" w:lineRule="auto"/>
        <w:ind w:left="90"/>
      </w:pPr>
      <w:r>
        <w:t>C</w:t>
      </w:r>
      <w:r>
        <w:rPr>
          <w14:textOutline w14:w="4354" w14:cap="flat" w14:cmpd="sng">
            <w14:solidFill>
              <w14:srgbClr w14:val="000000"/>
            </w14:solidFill>
            <w14:prstDash w14:val="solid"/>
            <w14:miter w14:val="10"/>
          </w14:textOutline>
        </w:rPr>
        <w:t>.</w:t>
      </w:r>
      <w:r>
        <w:t>供方的质量保证能力        D</w:t>
      </w:r>
      <w:r>
        <w:rPr>
          <w14:textOutline w14:w="4354" w14:cap="flat" w14:cmpd="sng">
            <w14:solidFill>
              <w14:srgbClr w14:val="000000"/>
            </w14:solidFill>
            <w14:prstDash w14:val="solid"/>
            <w14:miter w14:val="10"/>
          </w14:textOutline>
        </w:rPr>
        <w:t>.</w:t>
      </w:r>
      <w:r>
        <w:t>采</w:t>
      </w:r>
      <w:r>
        <w:rPr>
          <w:spacing w:val="-1"/>
        </w:rPr>
        <w:t>购物品对产品的影响</w:t>
      </w:r>
    </w:p>
    <w:p w14:paraId="2E595D08">
      <w:pPr>
        <w:pStyle w:val="2"/>
        <w:spacing w:before="115" w:line="219" w:lineRule="auto"/>
        <w:jc w:val="right"/>
      </w:pPr>
      <w:r>
        <w:rPr>
          <w:spacing w:val="-3"/>
        </w:rPr>
        <w:t>5.企业应当建立</w:t>
      </w:r>
      <w:r>
        <w:t>（</w:t>
      </w:r>
      <w:r>
        <w:rPr>
          <w:spacing w:val="17"/>
        </w:rPr>
        <w:t xml:space="preserve">    </w:t>
      </w:r>
      <w:r>
        <w:t>），</w:t>
      </w:r>
      <w:r>
        <w:rPr>
          <w:spacing w:val="-3"/>
        </w:rPr>
        <w:t>确定产生问题的原因，采取有效措施，防止相关问题再</w:t>
      </w:r>
    </w:p>
    <w:p w14:paraId="71C09742">
      <w:pPr>
        <w:pStyle w:val="2"/>
        <w:spacing w:before="115" w:line="220" w:lineRule="auto"/>
        <w:ind w:left="98"/>
      </w:pPr>
      <w:r>
        <w:rPr>
          <w:spacing w:val="-10"/>
        </w:rPr>
        <w:t>次发生。</w:t>
      </w:r>
    </w:p>
    <w:p w14:paraId="07DE1EE0">
      <w:pPr>
        <w:pStyle w:val="2"/>
        <w:spacing w:before="114" w:line="220" w:lineRule="auto"/>
        <w:ind w:left="84"/>
      </w:pPr>
      <w:r>
        <w:t>A</w:t>
      </w:r>
      <w:r>
        <w:rPr>
          <w14:textOutline w14:w="4354" w14:cap="flat" w14:cmpd="sng">
            <w14:solidFill>
              <w14:srgbClr w14:val="000000"/>
            </w14:solidFill>
            <w14:prstDash w14:val="solid"/>
            <w14:miter w14:val="10"/>
          </w14:textOutline>
        </w:rPr>
        <w:t>.</w:t>
      </w:r>
      <w:r>
        <w:t>纠正措施程序              B</w:t>
      </w:r>
      <w:r>
        <w:rPr>
          <w14:textOutline w14:w="4354" w14:cap="flat" w14:cmpd="sng">
            <w14:solidFill>
              <w14:srgbClr w14:val="000000"/>
            </w14:solidFill>
            <w14:prstDash w14:val="solid"/>
            <w14:miter w14:val="10"/>
          </w14:textOutline>
        </w:rPr>
        <w:t>.</w:t>
      </w:r>
      <w:r>
        <w:t>文件控制</w:t>
      </w:r>
      <w:r>
        <w:rPr>
          <w:spacing w:val="-1"/>
        </w:rPr>
        <w:t>程序</w:t>
      </w:r>
    </w:p>
    <w:p w14:paraId="717E0AF4">
      <w:pPr>
        <w:pStyle w:val="2"/>
        <w:spacing w:before="115" w:line="219" w:lineRule="auto"/>
        <w:ind w:left="90"/>
      </w:pPr>
      <w:r>
        <w:t>C</w:t>
      </w:r>
      <w:r>
        <w:rPr>
          <w14:textOutline w14:w="4354" w14:cap="flat" w14:cmpd="sng">
            <w14:solidFill>
              <w14:srgbClr w14:val="000000"/>
            </w14:solidFill>
            <w14:prstDash w14:val="solid"/>
            <w14:miter w14:val="10"/>
          </w14:textOutline>
        </w:rPr>
        <w:t>.</w:t>
      </w:r>
      <w:r>
        <w:t>采购控制程序              D</w:t>
      </w:r>
      <w:r>
        <w:rPr>
          <w14:textOutline w14:w="4354" w14:cap="flat" w14:cmpd="sng">
            <w14:solidFill>
              <w14:srgbClr w14:val="000000"/>
            </w14:solidFill>
            <w14:prstDash w14:val="solid"/>
            <w14:miter w14:val="10"/>
          </w14:textOutline>
        </w:rPr>
        <w:t>.</w:t>
      </w:r>
      <w:r>
        <w:t>不</w:t>
      </w:r>
      <w:r>
        <w:rPr>
          <w:spacing w:val="-1"/>
        </w:rPr>
        <w:t>合格品控制程序</w:t>
      </w:r>
    </w:p>
    <w:p w14:paraId="7EA34DEA">
      <w:pPr>
        <w:pStyle w:val="2"/>
        <w:spacing w:before="115" w:line="219" w:lineRule="auto"/>
        <w:ind w:left="94"/>
      </w:pPr>
      <w:r>
        <w:rPr>
          <w:spacing w:val="-4"/>
        </w:rPr>
        <w:t>6.给出采购、生产和服务提供的适当信息是</w:t>
      </w:r>
      <w:r>
        <w:rPr>
          <w:spacing w:val="-1"/>
        </w:rPr>
        <w:t>（</w:t>
      </w:r>
      <w:r>
        <w:rPr>
          <w:spacing w:val="13"/>
        </w:rPr>
        <w:t xml:space="preserve">     </w:t>
      </w:r>
      <w:r>
        <w:rPr>
          <w:spacing w:val="-1"/>
        </w:rPr>
        <w:t>）</w:t>
      </w:r>
      <w:r>
        <w:rPr>
          <w:spacing w:val="-4"/>
        </w:rPr>
        <w:t>过程的结果。</w:t>
      </w:r>
    </w:p>
    <w:p w14:paraId="4609A5E0">
      <w:pPr>
        <w:pStyle w:val="2"/>
        <w:spacing w:before="115" w:line="220" w:lineRule="auto"/>
        <w:ind w:left="84"/>
      </w:pPr>
      <w:r>
        <w:t>A</w:t>
      </w:r>
      <w:r>
        <w:rPr>
          <w14:textOutline w14:w="4354" w14:cap="flat" w14:cmpd="sng">
            <w14:solidFill>
              <w14:srgbClr w14:val="000000"/>
            </w14:solidFill>
            <w14:prstDash w14:val="solid"/>
            <w14:miter w14:val="10"/>
          </w14:textOutline>
        </w:rPr>
        <w:t>.</w:t>
      </w:r>
      <w:r>
        <w:t>设计输出      B</w:t>
      </w:r>
      <w:r>
        <w:rPr>
          <w14:textOutline w14:w="4354" w14:cap="flat" w14:cmpd="sng">
            <w14:solidFill>
              <w14:srgbClr w14:val="000000"/>
            </w14:solidFill>
            <w14:prstDash w14:val="solid"/>
            <w14:miter w14:val="10"/>
          </w14:textOutline>
        </w:rPr>
        <w:t>.</w:t>
      </w:r>
      <w:r>
        <w:t>设计评审     C</w:t>
      </w:r>
      <w:r>
        <w:rPr>
          <w14:textOutline w14:w="4354" w14:cap="flat" w14:cmpd="sng">
            <w14:solidFill>
              <w14:srgbClr w14:val="000000"/>
            </w14:solidFill>
            <w14:prstDash w14:val="solid"/>
            <w14:miter w14:val="10"/>
          </w14:textOutline>
        </w:rPr>
        <w:t>.</w:t>
      </w:r>
      <w:r>
        <w:t>设计验证    D</w:t>
      </w:r>
      <w:r>
        <w:rPr>
          <w14:textOutline w14:w="4354" w14:cap="flat" w14:cmpd="sng">
            <w14:solidFill>
              <w14:srgbClr w14:val="000000"/>
            </w14:solidFill>
            <w14:prstDash w14:val="solid"/>
            <w14:miter w14:val="10"/>
          </w14:textOutline>
        </w:rPr>
        <w:t>.</w:t>
      </w:r>
      <w:r>
        <w:t>设计确认</w:t>
      </w:r>
    </w:p>
    <w:p w14:paraId="5BA4BF30">
      <w:pPr>
        <w:pStyle w:val="2"/>
        <w:spacing w:before="114" w:line="264" w:lineRule="auto"/>
        <w:ind w:left="111" w:right="121" w:hanging="13"/>
      </w:pPr>
      <w:r>
        <w:rPr>
          <w:spacing w:val="-3"/>
        </w:rPr>
        <w:t>7.企业应当定期开展</w:t>
      </w:r>
      <w:r>
        <w:rPr>
          <w:spacing w:val="-2"/>
        </w:rPr>
        <w:t>（</w:t>
      </w:r>
      <w:r>
        <w:rPr>
          <w:spacing w:val="14"/>
        </w:rPr>
        <w:t xml:space="preserve">     </w:t>
      </w:r>
      <w:r>
        <w:rPr>
          <w:spacing w:val="-2"/>
        </w:rPr>
        <w:t>），</w:t>
      </w:r>
      <w:r>
        <w:rPr>
          <w:spacing w:val="-3"/>
        </w:rPr>
        <w:t>对质量管理体系进行评价和审核，以确保其持续</w:t>
      </w:r>
      <w:r>
        <w:t xml:space="preserve"> </w:t>
      </w:r>
      <w:r>
        <w:rPr>
          <w:spacing w:val="-5"/>
        </w:rPr>
        <w:t>的适宜性、充分性和有效性。</w:t>
      </w:r>
    </w:p>
    <w:p w14:paraId="07A14888">
      <w:pPr>
        <w:pStyle w:val="2"/>
        <w:spacing w:before="113" w:line="219" w:lineRule="auto"/>
        <w:ind w:left="84"/>
      </w:pPr>
      <w:r>
        <w:t>A.内部审核      B.管理评价      C.外部审核    D.管</w:t>
      </w:r>
      <w:r>
        <w:rPr>
          <w:spacing w:val="-1"/>
        </w:rPr>
        <w:t>理评审</w:t>
      </w:r>
    </w:p>
    <w:p w14:paraId="03313343">
      <w:pPr>
        <w:pStyle w:val="2"/>
        <w:spacing w:before="116" w:line="263" w:lineRule="auto"/>
        <w:ind w:left="91" w:right="24" w:firstLine="1"/>
      </w:pPr>
      <w:r>
        <w:rPr>
          <w:spacing w:val="-3"/>
        </w:rPr>
        <w:t>8.企业应当对生产的</w:t>
      </w:r>
      <w:r>
        <w:rPr>
          <w:spacing w:val="-4"/>
        </w:rPr>
        <w:t>（</w:t>
      </w:r>
      <w:r>
        <w:rPr>
          <w:spacing w:val="17"/>
        </w:rPr>
        <w:t xml:space="preserve">    </w:t>
      </w:r>
      <w:r>
        <w:rPr>
          <w:spacing w:val="-4"/>
        </w:rPr>
        <w:t>）</w:t>
      </w:r>
      <w:r>
        <w:rPr>
          <w:spacing w:val="-3"/>
        </w:rPr>
        <w:t>进行确认，并保存记录，包括</w:t>
      </w:r>
      <w:r>
        <w:rPr>
          <w:spacing w:val="-4"/>
        </w:rPr>
        <w:t>确认方案、确认方法、</w:t>
      </w:r>
      <w:r>
        <w:rPr>
          <w:spacing w:val="2"/>
        </w:rPr>
        <w:t xml:space="preserve"> </w:t>
      </w:r>
      <w:r>
        <w:rPr>
          <w:spacing w:val="-3"/>
        </w:rPr>
        <w:t>操作人员、结果评价、再确认等内容。</w:t>
      </w:r>
    </w:p>
    <w:p w14:paraId="06ECA304">
      <w:pPr>
        <w:pStyle w:val="2"/>
        <w:spacing w:before="116" w:line="220" w:lineRule="auto"/>
        <w:ind w:left="84"/>
      </w:pPr>
      <w:r>
        <w:t>A.特殊过程      B.关键工序     C.特殊环节    D.关</w:t>
      </w:r>
      <w:r>
        <w:rPr>
          <w:spacing w:val="-1"/>
        </w:rPr>
        <w:t>键原料</w:t>
      </w:r>
    </w:p>
    <w:p w14:paraId="288959BA">
      <w:pPr>
        <w:pStyle w:val="2"/>
        <w:spacing w:before="113" w:line="219" w:lineRule="auto"/>
        <w:ind w:left="93"/>
      </w:pPr>
      <w:r>
        <w:rPr>
          <w:spacing w:val="-1"/>
        </w:rPr>
        <w:t xml:space="preserve">9. </w:t>
      </w:r>
      <w:r>
        <w:rPr>
          <w:spacing w:val="-34"/>
        </w:rPr>
        <w:t>（</w:t>
      </w:r>
      <w:r>
        <w:rPr>
          <w:spacing w:val="11"/>
        </w:rPr>
        <w:t xml:space="preserve">      </w:t>
      </w:r>
      <w:r>
        <w:rPr>
          <w:spacing w:val="-34"/>
        </w:rPr>
        <w:t>）</w:t>
      </w:r>
      <w:r>
        <w:rPr>
          <w:spacing w:val="11"/>
        </w:rPr>
        <w:t xml:space="preserve">  </w:t>
      </w:r>
      <w:r>
        <w:rPr>
          <w:spacing w:val="-1"/>
        </w:rPr>
        <w:t>负责建立、实施并保持质量管理体系，报告质量管理体系的运行</w:t>
      </w:r>
    </w:p>
    <w:p w14:paraId="0D342DA8">
      <w:pPr>
        <w:pStyle w:val="2"/>
        <w:spacing w:before="116" w:line="400" w:lineRule="exact"/>
        <w:ind w:left="90"/>
      </w:pPr>
      <w:r>
        <w:rPr>
          <w:spacing w:val="-2"/>
          <w:position w:val="11"/>
        </w:rPr>
        <w:t>情况和改进要求，提高员工满足法规、规章和顾客要求的意识。</w:t>
      </w:r>
    </w:p>
    <w:p w14:paraId="1A839F1E">
      <w:pPr>
        <w:pStyle w:val="2"/>
        <w:spacing w:line="220" w:lineRule="auto"/>
        <w:ind w:left="84"/>
      </w:pPr>
      <w:r>
        <w:t>A.法定代表人             B.企业</w:t>
      </w:r>
      <w:r>
        <w:rPr>
          <w:spacing w:val="-1"/>
        </w:rPr>
        <w:t>负责人</w:t>
      </w:r>
    </w:p>
    <w:p w14:paraId="5BC808D8">
      <w:pPr>
        <w:spacing w:line="220" w:lineRule="auto"/>
        <w:sectPr>
          <w:pgSz w:w="12240" w:h="15840"/>
          <w:pgMar w:top="916" w:right="1810" w:bottom="0" w:left="1716" w:header="0" w:footer="0" w:gutter="0"/>
          <w:cols w:space="720" w:num="1"/>
        </w:sectPr>
      </w:pPr>
    </w:p>
    <w:p w14:paraId="7FF64A29">
      <w:pPr>
        <w:pStyle w:val="2"/>
        <w:spacing w:before="207" w:line="220" w:lineRule="auto"/>
        <w:ind w:left="5"/>
      </w:pPr>
      <w:r>
        <w:rPr>
          <w:spacing w:val="-1"/>
        </w:rPr>
        <w:t>C.技术负责人             D.管理者代表</w:t>
      </w:r>
    </w:p>
    <w:p w14:paraId="4E34530C">
      <w:pPr>
        <w:pStyle w:val="2"/>
        <w:spacing w:before="112" w:line="265" w:lineRule="auto"/>
        <w:ind w:left="32" w:right="840" w:hanging="7"/>
      </w:pPr>
      <w:r>
        <w:rPr>
          <w:spacing w:val="2"/>
        </w:rPr>
        <w:t>10.对有特殊储运要求的医疗器械应当核实储运</w:t>
      </w:r>
      <w:r>
        <w:rPr>
          <w:spacing w:val="1"/>
        </w:rPr>
        <w:t>条件是否符合产品说明书和(</w:t>
      </w:r>
      <w:r>
        <w:t xml:space="preserve"> </w:t>
      </w:r>
      <w:r>
        <w:rPr>
          <w:spacing w:val="10"/>
        </w:rPr>
        <w:t>)的要求。</w:t>
      </w:r>
    </w:p>
    <w:p w14:paraId="04FB3C7B">
      <w:pPr>
        <w:pStyle w:val="2"/>
        <w:spacing w:before="128" w:line="220" w:lineRule="auto"/>
      </w:pPr>
      <w:r>
        <w:t>A.产品注册证             B.产品合</w:t>
      </w:r>
      <w:r>
        <w:rPr>
          <w:spacing w:val="-1"/>
        </w:rPr>
        <w:t>格证明</w:t>
      </w:r>
    </w:p>
    <w:p w14:paraId="47C4097A">
      <w:pPr>
        <w:pStyle w:val="2"/>
        <w:spacing w:before="134" w:line="220" w:lineRule="auto"/>
        <w:ind w:left="5"/>
      </w:pPr>
      <w:r>
        <w:t xml:space="preserve">C. 标签标示              </w:t>
      </w:r>
      <w:r>
        <w:rPr>
          <w:spacing w:val="-1"/>
        </w:rPr>
        <w:t>D.产品运输许可证</w:t>
      </w:r>
    </w:p>
    <w:p w14:paraId="639503E6">
      <w:pPr>
        <w:pStyle w:val="2"/>
        <w:spacing w:before="117" w:line="219" w:lineRule="auto"/>
        <w:ind w:left="25"/>
      </w:pPr>
      <w:r>
        <w:rPr>
          <w:spacing w:val="3"/>
        </w:rPr>
        <w:t>11.下列行为可以予以警告的是(</w:t>
      </w:r>
      <w:r>
        <w:rPr>
          <w:spacing w:val="15"/>
        </w:rPr>
        <w:t xml:space="preserve">     </w:t>
      </w:r>
      <w:r>
        <w:rPr>
          <w:spacing w:val="3"/>
        </w:rPr>
        <w:t>)</w:t>
      </w:r>
    </w:p>
    <w:p w14:paraId="45338185">
      <w:pPr>
        <w:pStyle w:val="2"/>
        <w:spacing w:before="115" w:line="220" w:lineRule="auto"/>
        <w:jc w:val="right"/>
      </w:pPr>
      <w:r>
        <w:rPr>
          <w:spacing w:val="-1"/>
        </w:rPr>
        <w:t>A.使用不符合强制性标准或者不符合经注册或者备案的产品技术要求的医疗器械的。</w:t>
      </w:r>
    </w:p>
    <w:p w14:paraId="64915732">
      <w:pPr>
        <w:spacing w:line="449" w:lineRule="auto"/>
        <w:rPr>
          <w:rFonts w:ascii="Arial"/>
          <w:sz w:val="21"/>
        </w:rPr>
      </w:pPr>
    </w:p>
    <w:p w14:paraId="7048C132">
      <w:pPr>
        <w:pStyle w:val="2"/>
        <w:spacing w:before="78" w:line="420" w:lineRule="exact"/>
        <w:ind w:left="1"/>
      </w:pPr>
      <w:r>
        <w:rPr>
          <w:position w:val="13"/>
        </w:rPr>
        <w:t>B.医疗器械经营企业擅自变更经营场所或者库房地址、扩大经营范围或</w:t>
      </w:r>
      <w:r>
        <w:rPr>
          <w:spacing w:val="-1"/>
          <w:position w:val="13"/>
        </w:rPr>
        <w:t>者擅自设立</w:t>
      </w:r>
    </w:p>
    <w:p w14:paraId="3962EBCF">
      <w:pPr>
        <w:pStyle w:val="2"/>
        <w:spacing w:before="1" w:line="220" w:lineRule="auto"/>
        <w:ind w:left="8"/>
      </w:pPr>
      <w:r>
        <w:rPr>
          <w:spacing w:val="-9"/>
        </w:rPr>
        <w:t>库房的。</w:t>
      </w:r>
    </w:p>
    <w:p w14:paraId="2D5142D6">
      <w:pPr>
        <w:pStyle w:val="2"/>
        <w:spacing w:before="133" w:line="420" w:lineRule="exact"/>
        <w:ind w:left="5"/>
      </w:pPr>
      <w:r>
        <w:rPr>
          <w:position w:val="13"/>
        </w:rPr>
        <w:t>C.未按照要求配备与其经营或者使用规模相适应的机构或者人</w:t>
      </w:r>
      <w:r>
        <w:rPr>
          <w:spacing w:val="-1"/>
          <w:position w:val="13"/>
        </w:rPr>
        <w:t>员从事医疗器械不良</w:t>
      </w:r>
    </w:p>
    <w:p w14:paraId="57721D3F">
      <w:pPr>
        <w:pStyle w:val="2"/>
        <w:spacing w:before="1" w:line="220" w:lineRule="auto"/>
        <w:ind w:left="7"/>
      </w:pPr>
      <w:r>
        <w:rPr>
          <w:spacing w:val="-4"/>
        </w:rPr>
        <w:t>事件监测相关工作的。</w:t>
      </w:r>
    </w:p>
    <w:p w14:paraId="2D4A47A2">
      <w:pPr>
        <w:pStyle w:val="2"/>
        <w:spacing w:before="133" w:line="404" w:lineRule="exact"/>
        <w:ind w:left="2"/>
      </w:pPr>
      <w:r>
        <w:rPr>
          <w:spacing w:val="-1"/>
          <w:position w:val="12"/>
        </w:rPr>
        <w:t>D.未按照医疗器械产品说明书和标签标示</w:t>
      </w:r>
      <w:r>
        <w:rPr>
          <w:spacing w:val="-2"/>
          <w:position w:val="12"/>
        </w:rPr>
        <w:t>要求贮存医疗器械的。</w:t>
      </w:r>
    </w:p>
    <w:p w14:paraId="41651B2B">
      <w:pPr>
        <w:pStyle w:val="2"/>
        <w:spacing w:before="2" w:line="220" w:lineRule="auto"/>
        <w:ind w:left="25"/>
      </w:pPr>
      <w:r>
        <w:rPr>
          <w:spacing w:val="-2"/>
        </w:rPr>
        <w:t>12.物料平衡是(    )</w:t>
      </w:r>
    </w:p>
    <w:p w14:paraId="27C0BD45">
      <w:pPr>
        <w:pStyle w:val="2"/>
        <w:spacing w:before="113" w:line="220" w:lineRule="auto"/>
      </w:pPr>
      <w:r>
        <w:rPr>
          <w:spacing w:val="-2"/>
        </w:rPr>
        <w:t>A.实际产量/理论产量（用量）</w:t>
      </w:r>
    </w:p>
    <w:p w14:paraId="0847FA1C">
      <w:pPr>
        <w:pStyle w:val="2"/>
        <w:spacing w:before="114" w:line="220" w:lineRule="auto"/>
        <w:ind w:left="1"/>
      </w:pPr>
      <w:r>
        <w:rPr>
          <w:spacing w:val="-2"/>
        </w:rPr>
        <w:t>B.实际合格率/理论产量（用量）</w:t>
      </w:r>
    </w:p>
    <w:p w14:paraId="3D1D9F93">
      <w:pPr>
        <w:pStyle w:val="2"/>
        <w:spacing w:before="114" w:line="220" w:lineRule="auto"/>
        <w:ind w:left="5"/>
      </w:pPr>
      <w:r>
        <w:rPr>
          <w:spacing w:val="-5"/>
        </w:rPr>
        <w:t>C.实际产量（用量） + 收集的损耗+取样量/理论产量（用量）</w:t>
      </w:r>
    </w:p>
    <w:p w14:paraId="1DE6BF29">
      <w:pPr>
        <w:pStyle w:val="2"/>
        <w:spacing w:before="115" w:line="278" w:lineRule="auto"/>
        <w:ind w:left="10" w:right="257" w:firstLine="14"/>
        <w:jc w:val="both"/>
      </w:pPr>
      <w:r>
        <w:rPr>
          <w:spacing w:val="-4"/>
        </w:rPr>
        <w:t>13.北京某企业于</w:t>
      </w:r>
      <w:r>
        <w:rPr>
          <w:spacing w:val="-48"/>
        </w:rPr>
        <w:t xml:space="preserve"> </w:t>
      </w:r>
      <w:r>
        <w:rPr>
          <w:spacing w:val="-4"/>
        </w:rPr>
        <w:t>2015</w:t>
      </w:r>
      <w:r>
        <w:rPr>
          <w:spacing w:val="-49"/>
        </w:rPr>
        <w:t xml:space="preserve"> </w:t>
      </w:r>
      <w:r>
        <w:rPr>
          <w:spacing w:val="-4"/>
        </w:rPr>
        <w:t>年</w:t>
      </w:r>
      <w:r>
        <w:rPr>
          <w:spacing w:val="-33"/>
        </w:rPr>
        <w:t xml:space="preserve"> </w:t>
      </w:r>
      <w:r>
        <w:rPr>
          <w:spacing w:val="-4"/>
        </w:rPr>
        <w:t>1</w:t>
      </w:r>
      <w:r>
        <w:rPr>
          <w:spacing w:val="-45"/>
        </w:rPr>
        <w:t xml:space="preserve"> </w:t>
      </w:r>
      <w:r>
        <w:rPr>
          <w:spacing w:val="-4"/>
        </w:rPr>
        <w:t>月提交了数字乳腺</w:t>
      </w:r>
      <w:r>
        <w:rPr>
          <w:spacing w:val="-54"/>
        </w:rPr>
        <w:t xml:space="preserve"> </w:t>
      </w:r>
      <w:r>
        <w:rPr>
          <w:spacing w:val="-4"/>
        </w:rPr>
        <w:t>X</w:t>
      </w:r>
      <w:r>
        <w:rPr>
          <w:spacing w:val="-50"/>
        </w:rPr>
        <w:t xml:space="preserve"> </w:t>
      </w:r>
      <w:r>
        <w:rPr>
          <w:spacing w:val="-4"/>
        </w:rPr>
        <w:t>射线机产品的医疗器械</w:t>
      </w:r>
      <w:r>
        <w:rPr>
          <w:spacing w:val="-5"/>
        </w:rPr>
        <w:t>注册申请，</w:t>
      </w:r>
      <w:r>
        <w:t xml:space="preserve"> </w:t>
      </w:r>
      <w:r>
        <w:rPr>
          <w:spacing w:val="-6"/>
        </w:rPr>
        <w:t>2015</w:t>
      </w:r>
      <w:r>
        <w:rPr>
          <w:spacing w:val="-49"/>
        </w:rPr>
        <w:t xml:space="preserve"> </w:t>
      </w:r>
      <w:r>
        <w:rPr>
          <w:spacing w:val="-6"/>
        </w:rPr>
        <w:t>年</w:t>
      </w:r>
      <w:r>
        <w:rPr>
          <w:spacing w:val="-48"/>
        </w:rPr>
        <w:t xml:space="preserve"> </w:t>
      </w:r>
      <w:r>
        <w:rPr>
          <w:spacing w:val="-6"/>
        </w:rPr>
        <w:t>2</w:t>
      </w:r>
      <w:r>
        <w:rPr>
          <w:spacing w:val="-45"/>
        </w:rPr>
        <w:t xml:space="preserve"> </w:t>
      </w:r>
      <w:r>
        <w:rPr>
          <w:spacing w:val="-6"/>
        </w:rPr>
        <w:t>月</w:t>
      </w:r>
      <w:r>
        <w:rPr>
          <w:spacing w:val="-33"/>
        </w:rPr>
        <w:t xml:space="preserve"> </w:t>
      </w:r>
      <w:r>
        <w:rPr>
          <w:spacing w:val="-6"/>
        </w:rPr>
        <w:t>1 日接到核查通知后，于</w:t>
      </w:r>
      <w:r>
        <w:rPr>
          <w:spacing w:val="-48"/>
        </w:rPr>
        <w:t xml:space="preserve"> </w:t>
      </w:r>
      <w:r>
        <w:rPr>
          <w:spacing w:val="-6"/>
        </w:rPr>
        <w:t>2015</w:t>
      </w:r>
      <w:r>
        <w:rPr>
          <w:spacing w:val="-49"/>
        </w:rPr>
        <w:t xml:space="preserve"> </w:t>
      </w:r>
      <w:r>
        <w:rPr>
          <w:spacing w:val="-6"/>
        </w:rPr>
        <w:t>年</w:t>
      </w:r>
      <w:r>
        <w:rPr>
          <w:spacing w:val="-48"/>
        </w:rPr>
        <w:t xml:space="preserve"> </w:t>
      </w:r>
      <w:r>
        <w:rPr>
          <w:spacing w:val="-6"/>
        </w:rPr>
        <w:t>2</w:t>
      </w:r>
      <w:r>
        <w:rPr>
          <w:spacing w:val="-45"/>
        </w:rPr>
        <w:t xml:space="preserve"> </w:t>
      </w:r>
      <w:r>
        <w:rPr>
          <w:spacing w:val="-6"/>
        </w:rPr>
        <w:t>月</w:t>
      </w:r>
      <w:r>
        <w:rPr>
          <w:spacing w:val="-48"/>
        </w:rPr>
        <w:t xml:space="preserve"> </w:t>
      </w:r>
      <w:r>
        <w:rPr>
          <w:spacing w:val="-7"/>
        </w:rPr>
        <w:t>28 日提交了医疗器械质量体系</w:t>
      </w:r>
      <w:r>
        <w:t xml:space="preserve">  </w:t>
      </w:r>
      <w:r>
        <w:rPr>
          <w:spacing w:val="-3"/>
        </w:rPr>
        <w:t>核查申请。对该企业现场检查时，应执行</w:t>
      </w:r>
      <w:r>
        <w:rPr>
          <w:spacing w:val="-13"/>
        </w:rPr>
        <w:t>（</w:t>
      </w:r>
      <w:r>
        <w:rPr>
          <w:spacing w:val="14"/>
        </w:rPr>
        <w:t xml:space="preserve">     </w:t>
      </w:r>
      <w:r>
        <w:rPr>
          <w:spacing w:val="-13"/>
        </w:rPr>
        <w:t>）</w:t>
      </w:r>
      <w:r>
        <w:rPr>
          <w:spacing w:val="-3"/>
        </w:rPr>
        <w:t>。</w:t>
      </w:r>
    </w:p>
    <w:p w14:paraId="69733F23">
      <w:pPr>
        <w:pStyle w:val="2"/>
        <w:spacing w:before="114" w:line="400" w:lineRule="exact"/>
      </w:pPr>
      <w:r>
        <w:rPr>
          <w:spacing w:val="-1"/>
          <w:position w:val="11"/>
        </w:rPr>
        <w:t>A.医疗器械生产质量管理规范植入细则（836</w:t>
      </w:r>
      <w:r>
        <w:rPr>
          <w:spacing w:val="-40"/>
          <w:position w:val="11"/>
        </w:rPr>
        <w:t xml:space="preserve"> </w:t>
      </w:r>
      <w:r>
        <w:rPr>
          <w:spacing w:val="-1"/>
          <w:position w:val="11"/>
        </w:rPr>
        <w:t>号）</w:t>
      </w:r>
    </w:p>
    <w:p w14:paraId="429892C7">
      <w:pPr>
        <w:pStyle w:val="2"/>
        <w:spacing w:line="220" w:lineRule="auto"/>
        <w:ind w:left="1"/>
      </w:pPr>
      <w:r>
        <w:rPr>
          <w:spacing w:val="-1"/>
        </w:rPr>
        <w:t>B.医疗器械生产质量管理规范（试行</w:t>
      </w:r>
      <w:r>
        <w:t>）（</w:t>
      </w:r>
      <w:r>
        <w:rPr>
          <w:spacing w:val="-1"/>
        </w:rPr>
        <w:t>833</w:t>
      </w:r>
      <w:r>
        <w:rPr>
          <w:spacing w:val="-44"/>
        </w:rPr>
        <w:t xml:space="preserve"> </w:t>
      </w:r>
      <w:r>
        <w:rPr>
          <w:spacing w:val="-1"/>
        </w:rPr>
        <w:t>号）</w:t>
      </w:r>
    </w:p>
    <w:p w14:paraId="26EB6724">
      <w:pPr>
        <w:pStyle w:val="2"/>
        <w:spacing w:before="114" w:line="219" w:lineRule="auto"/>
        <w:ind w:left="5"/>
      </w:pPr>
      <w:r>
        <w:rPr>
          <w:spacing w:val="-2"/>
        </w:rPr>
        <w:t>C.医疗器械生产质量管理规范（64</w:t>
      </w:r>
      <w:r>
        <w:rPr>
          <w:spacing w:val="-35"/>
        </w:rPr>
        <w:t xml:space="preserve"> </w:t>
      </w:r>
      <w:r>
        <w:rPr>
          <w:spacing w:val="-2"/>
        </w:rPr>
        <w:t>号公告）</w:t>
      </w:r>
    </w:p>
    <w:p w14:paraId="5673F973">
      <w:pPr>
        <w:pStyle w:val="2"/>
        <w:spacing w:before="116" w:line="220" w:lineRule="auto"/>
        <w:ind w:left="2"/>
      </w:pPr>
      <w:r>
        <w:rPr>
          <w:spacing w:val="-1"/>
        </w:rPr>
        <w:t>D.体外诊断实施细则</w:t>
      </w:r>
    </w:p>
    <w:p w14:paraId="296E5697">
      <w:pPr>
        <w:pStyle w:val="2"/>
        <w:spacing w:before="115" w:line="278" w:lineRule="auto"/>
        <w:ind w:left="7" w:right="257" w:firstLine="17"/>
        <w:jc w:val="both"/>
      </w:pPr>
      <w:r>
        <w:rPr>
          <w:spacing w:val="-1"/>
        </w:rPr>
        <w:t>14.</w:t>
      </w:r>
      <w:r>
        <w:rPr>
          <w:spacing w:val="-1"/>
          <w:u w:val="single" w:color="auto"/>
        </w:rPr>
        <w:t xml:space="preserve">        </w:t>
      </w:r>
      <w:r>
        <w:rPr>
          <w:spacing w:val="-108"/>
        </w:rPr>
        <w:t xml:space="preserve"> </w:t>
      </w:r>
      <w:r>
        <w:rPr>
          <w:spacing w:val="-1"/>
        </w:rPr>
        <w:t>药品监督管理部门根据医疗器械不良事件监测、评估等情况，对已上</w:t>
      </w:r>
      <w:r>
        <w:t xml:space="preserve"> </w:t>
      </w:r>
      <w:r>
        <w:rPr>
          <w:spacing w:val="-2"/>
        </w:rPr>
        <w:t>市医疗器械开展再评价。再评价结果表明已上市医疗器械不能保证安全、有效的，</w:t>
      </w:r>
      <w:r>
        <w:rPr>
          <w:spacing w:val="10"/>
        </w:rPr>
        <w:t xml:space="preserve"> </w:t>
      </w:r>
      <w:r>
        <w:rPr>
          <w:spacing w:val="-3"/>
        </w:rPr>
        <w:t>应当注销医疗器械注册证或者取消备案。</w:t>
      </w:r>
    </w:p>
    <w:p w14:paraId="355345C7">
      <w:pPr>
        <w:pStyle w:val="2"/>
        <w:spacing w:before="115" w:line="219" w:lineRule="auto"/>
      </w:pPr>
      <w:r>
        <w:t>A.省级以上人民政府     B.市级以上人民政府</w:t>
      </w:r>
    </w:p>
    <w:p w14:paraId="3EEE245B">
      <w:pPr>
        <w:pStyle w:val="2"/>
        <w:spacing w:before="115" w:line="400" w:lineRule="exact"/>
        <w:ind w:left="5"/>
      </w:pPr>
      <w:r>
        <w:rPr>
          <w:spacing w:val="-1"/>
          <w:position w:val="11"/>
        </w:rPr>
        <w:t>C.各级                D.A、B、C</w:t>
      </w:r>
      <w:r>
        <w:rPr>
          <w:spacing w:val="-35"/>
          <w:position w:val="11"/>
        </w:rPr>
        <w:t xml:space="preserve"> </w:t>
      </w:r>
      <w:r>
        <w:rPr>
          <w:spacing w:val="-1"/>
          <w:position w:val="11"/>
        </w:rPr>
        <w:t>均可</w:t>
      </w:r>
    </w:p>
    <w:p w14:paraId="3B96EC62">
      <w:pPr>
        <w:pStyle w:val="2"/>
        <w:spacing w:line="220" w:lineRule="auto"/>
        <w:ind w:left="25"/>
      </w:pPr>
      <w:r>
        <w:rPr>
          <w:spacing w:val="-1"/>
        </w:rPr>
        <w:t>15.产品的可追溯性程序可不规定(  )</w:t>
      </w:r>
    </w:p>
    <w:p w14:paraId="41BE92EB">
      <w:pPr>
        <w:pStyle w:val="2"/>
        <w:spacing w:before="114" w:line="220" w:lineRule="auto"/>
      </w:pPr>
      <w:r>
        <w:t>A.追溯范围  B.追溯的程度  C.追溯的路径  D.必要</w:t>
      </w:r>
      <w:r>
        <w:rPr>
          <w:spacing w:val="-1"/>
        </w:rPr>
        <w:t>的记录</w:t>
      </w:r>
    </w:p>
    <w:p w14:paraId="19A33AC0">
      <w:pPr>
        <w:spacing w:line="220" w:lineRule="auto"/>
        <w:sectPr>
          <w:pgSz w:w="12240" w:h="15840"/>
          <w:pgMar w:top="1346" w:right="1593" w:bottom="0" w:left="1801" w:header="0" w:footer="0" w:gutter="0"/>
          <w:cols w:space="720" w:num="1"/>
        </w:sectPr>
      </w:pPr>
    </w:p>
    <w:p w14:paraId="7608FE4F">
      <w:pPr>
        <w:pStyle w:val="2"/>
        <w:spacing w:before="223" w:line="220" w:lineRule="auto"/>
        <w:ind w:left="5"/>
      </w:pPr>
      <w:r>
        <w:rPr>
          <w:spacing w:val="-7"/>
          <w14:textOutline w14:w="4354" w14:cap="flat" w14:cmpd="sng">
            <w14:solidFill>
              <w14:srgbClr w14:val="000000"/>
            </w14:solidFill>
            <w14:prstDash w14:val="solid"/>
            <w14:miter w14:val="10"/>
          </w14:textOutline>
        </w:rPr>
        <w:t>二、填空题</w:t>
      </w:r>
      <w:r>
        <w:rPr>
          <w:spacing w:val="-7"/>
        </w:rPr>
        <w:t>（共 15</w:t>
      </w:r>
      <w:r>
        <w:rPr>
          <w:spacing w:val="-42"/>
        </w:rPr>
        <w:t xml:space="preserve"> </w:t>
      </w:r>
      <w:r>
        <w:rPr>
          <w:spacing w:val="-7"/>
        </w:rPr>
        <w:t>题，每题</w:t>
      </w:r>
      <w:r>
        <w:rPr>
          <w:spacing w:val="-48"/>
        </w:rPr>
        <w:t xml:space="preserve"> </w:t>
      </w:r>
      <w:r>
        <w:rPr>
          <w:spacing w:val="-7"/>
        </w:rPr>
        <w:t>2</w:t>
      </w:r>
      <w:r>
        <w:rPr>
          <w:spacing w:val="-48"/>
        </w:rPr>
        <w:t xml:space="preserve"> </w:t>
      </w:r>
      <w:r>
        <w:rPr>
          <w:spacing w:val="-7"/>
        </w:rPr>
        <w:t>分）</w:t>
      </w:r>
    </w:p>
    <w:p w14:paraId="2466DC96">
      <w:pPr>
        <w:pStyle w:val="2"/>
        <w:spacing w:before="134" w:line="323" w:lineRule="auto"/>
        <w:jc w:val="right"/>
      </w:pPr>
      <w:r>
        <w:rPr>
          <w:spacing w:val="-1"/>
        </w:rPr>
        <w:t>1.空气洁净级别不同的洁净室（区）之间的静压差应大于</w:t>
      </w:r>
      <w:r>
        <w:rPr>
          <w:spacing w:val="-2"/>
          <w:u w:val="single" w:color="auto"/>
        </w:rPr>
        <w:t xml:space="preserve">    </w:t>
      </w:r>
      <w:r>
        <w:rPr>
          <w:spacing w:val="-97"/>
        </w:rPr>
        <w:t xml:space="preserve"> </w:t>
      </w:r>
      <w:r>
        <w:rPr>
          <w:spacing w:val="-2"/>
        </w:rPr>
        <w:t>帕，洁净室（区）与</w:t>
      </w:r>
    </w:p>
    <w:p w14:paraId="1974D079">
      <w:pPr>
        <w:pStyle w:val="2"/>
        <w:spacing w:line="219" w:lineRule="auto"/>
        <w:ind w:left="5"/>
      </w:pPr>
      <w:r>
        <w:rPr>
          <w:spacing w:val="-2"/>
        </w:rPr>
        <w:t>室外大气的静压差应大于</w:t>
      </w:r>
      <w:r>
        <w:rPr>
          <w:spacing w:val="-2"/>
          <w:u w:val="single" w:color="auto"/>
        </w:rPr>
        <w:t xml:space="preserve">      </w:t>
      </w:r>
      <w:r>
        <w:rPr>
          <w:spacing w:val="-96"/>
        </w:rPr>
        <w:t xml:space="preserve"> </w:t>
      </w:r>
      <w:r>
        <w:rPr>
          <w:spacing w:val="-2"/>
        </w:rPr>
        <w:t>帕，并应有</w:t>
      </w:r>
      <w:r>
        <w:rPr>
          <w:spacing w:val="-3"/>
        </w:rPr>
        <w:t>指示压差的装置。</w:t>
      </w:r>
    </w:p>
    <w:p w14:paraId="0D2BDC7E">
      <w:pPr>
        <w:pStyle w:val="2"/>
        <w:spacing w:before="135" w:line="323" w:lineRule="auto"/>
        <w:ind w:firstLine="4"/>
        <w:jc w:val="both"/>
      </w:pPr>
      <w:r>
        <w:rPr>
          <w:spacing w:val="-5"/>
        </w:rPr>
        <w:t>2.伪造、变造、买卖、出租、</w:t>
      </w:r>
      <w:r>
        <w:rPr>
          <w:spacing w:val="35"/>
        </w:rPr>
        <w:t xml:space="preserve"> </w:t>
      </w:r>
      <w:r>
        <w:rPr>
          <w:u w:val="single" w:color="auto"/>
        </w:rPr>
        <w:t xml:space="preserve">    </w:t>
      </w:r>
      <w:r>
        <w:rPr>
          <w:spacing w:val="-111"/>
        </w:rPr>
        <w:t xml:space="preserve"> </w:t>
      </w:r>
      <w:r>
        <w:rPr>
          <w:spacing w:val="-5"/>
        </w:rPr>
        <w:t>相关医疗器械许可证件的，由原发证部门</w:t>
      </w:r>
      <w:r>
        <w:rPr>
          <w:spacing w:val="-6"/>
        </w:rPr>
        <w:t>予以收</w:t>
      </w:r>
      <w:r>
        <w:t xml:space="preserve"> </w:t>
      </w:r>
      <w:r>
        <w:rPr>
          <w:spacing w:val="-3"/>
        </w:rPr>
        <w:t>缴或者吊销，没收违法所得；违法所得不足</w:t>
      </w:r>
      <w:r>
        <w:rPr>
          <w:spacing w:val="-33"/>
        </w:rPr>
        <w:t xml:space="preserve"> </w:t>
      </w:r>
      <w:r>
        <w:rPr>
          <w:spacing w:val="-3"/>
        </w:rPr>
        <w:t>1</w:t>
      </w:r>
      <w:r>
        <w:rPr>
          <w:spacing w:val="-44"/>
        </w:rPr>
        <w:t xml:space="preserve"> </w:t>
      </w:r>
      <w:r>
        <w:rPr>
          <w:spacing w:val="-3"/>
        </w:rPr>
        <w:t>万</w:t>
      </w:r>
      <w:r>
        <w:rPr>
          <w:spacing w:val="-4"/>
        </w:rPr>
        <w:t>元的，并处</w:t>
      </w:r>
      <w:r>
        <w:rPr>
          <w:spacing w:val="-46"/>
        </w:rPr>
        <w:t xml:space="preserve"> </w:t>
      </w:r>
      <w:r>
        <w:rPr>
          <w:spacing w:val="-4"/>
        </w:rPr>
        <w:t>5</w:t>
      </w:r>
      <w:r>
        <w:rPr>
          <w:spacing w:val="-45"/>
        </w:rPr>
        <w:t xml:space="preserve"> </w:t>
      </w:r>
      <w:r>
        <w:rPr>
          <w:spacing w:val="-4"/>
        </w:rPr>
        <w:t>万元以上</w:t>
      </w:r>
      <w:r>
        <w:rPr>
          <w:spacing w:val="-33"/>
        </w:rPr>
        <w:t xml:space="preserve"> </w:t>
      </w:r>
      <w:r>
        <w:rPr>
          <w:spacing w:val="-4"/>
        </w:rPr>
        <w:t>10</w:t>
      </w:r>
      <w:r>
        <w:rPr>
          <w:spacing w:val="-45"/>
        </w:rPr>
        <w:t xml:space="preserve"> </w:t>
      </w:r>
      <w:r>
        <w:rPr>
          <w:spacing w:val="-4"/>
        </w:rPr>
        <w:t>万元以</w:t>
      </w:r>
      <w:r>
        <w:t xml:space="preserve">  </w:t>
      </w:r>
      <w:r>
        <w:rPr>
          <w:spacing w:val="-3"/>
        </w:rPr>
        <w:t>下罚款；违法所得</w:t>
      </w:r>
      <w:r>
        <w:rPr>
          <w:spacing w:val="-31"/>
        </w:rPr>
        <w:t xml:space="preserve"> </w:t>
      </w:r>
      <w:r>
        <w:rPr>
          <w:spacing w:val="-3"/>
        </w:rPr>
        <w:t>1</w:t>
      </w:r>
      <w:r>
        <w:rPr>
          <w:spacing w:val="-45"/>
        </w:rPr>
        <w:t xml:space="preserve"> </w:t>
      </w:r>
      <w:r>
        <w:rPr>
          <w:spacing w:val="-3"/>
        </w:rPr>
        <w:t>万元以上的，并处违法所得</w:t>
      </w:r>
      <w:r>
        <w:rPr>
          <w:spacing w:val="-33"/>
        </w:rPr>
        <w:t xml:space="preserve"> </w:t>
      </w:r>
      <w:r>
        <w:rPr>
          <w:spacing w:val="-3"/>
        </w:rPr>
        <w:t>10</w:t>
      </w:r>
      <w:r>
        <w:rPr>
          <w:spacing w:val="-51"/>
        </w:rPr>
        <w:t xml:space="preserve"> </w:t>
      </w:r>
      <w:r>
        <w:rPr>
          <w:spacing w:val="-3"/>
        </w:rPr>
        <w:t>倍以上</w:t>
      </w:r>
      <w:r>
        <w:rPr>
          <w:spacing w:val="-47"/>
        </w:rPr>
        <w:t xml:space="preserve"> </w:t>
      </w:r>
      <w:r>
        <w:rPr>
          <w:spacing w:val="-3"/>
        </w:rPr>
        <w:t>20</w:t>
      </w:r>
      <w:r>
        <w:rPr>
          <w:spacing w:val="-51"/>
        </w:rPr>
        <w:t xml:space="preserve"> </w:t>
      </w:r>
      <w:r>
        <w:rPr>
          <w:spacing w:val="-3"/>
        </w:rPr>
        <w:t>倍以下罚款；构成违</w:t>
      </w:r>
    </w:p>
    <w:p w14:paraId="148C99C3">
      <w:pPr>
        <w:pStyle w:val="2"/>
        <w:spacing w:line="219" w:lineRule="auto"/>
        <w:ind w:left="2"/>
      </w:pPr>
      <w:r>
        <w:rPr>
          <w:spacing w:val="-2"/>
        </w:rPr>
        <w:t>反治安管理行为的，由公安机关依法予以治安管理处罚。</w:t>
      </w:r>
    </w:p>
    <w:p w14:paraId="67D82959">
      <w:pPr>
        <w:pStyle w:val="2"/>
        <w:spacing w:before="134" w:line="420" w:lineRule="exact"/>
        <w:jc w:val="right"/>
      </w:pPr>
      <w:r>
        <w:rPr>
          <w:position w:val="13"/>
        </w:rPr>
        <w:t>3.备案时提供虚假资料的，由负责药品监督管</w:t>
      </w:r>
      <w:r>
        <w:rPr>
          <w:spacing w:val="-1"/>
          <w:position w:val="13"/>
        </w:rPr>
        <w:t>理的部门向社会公告备案单位和产品</w:t>
      </w:r>
    </w:p>
    <w:p w14:paraId="124FD63F">
      <w:pPr>
        <w:pStyle w:val="2"/>
        <w:spacing w:line="220" w:lineRule="auto"/>
        <w:ind w:left="4"/>
      </w:pPr>
      <w:r>
        <w:rPr>
          <w:spacing w:val="-14"/>
        </w:rPr>
        <w:t>名称，没收违法所得、</w:t>
      </w:r>
      <w:r>
        <w:rPr>
          <w:spacing w:val="38"/>
        </w:rPr>
        <w:t xml:space="preserve"> </w:t>
      </w:r>
      <w:r>
        <w:rPr>
          <w:u w:val="single" w:color="auto"/>
        </w:rPr>
        <w:t xml:space="preserve">         </w:t>
      </w:r>
      <w:r>
        <w:rPr>
          <w:spacing w:val="-91"/>
        </w:rPr>
        <w:t xml:space="preserve"> </w:t>
      </w:r>
      <w:r>
        <w:rPr>
          <w:spacing w:val="-14"/>
        </w:rPr>
        <w:t>的医疗器械。</w:t>
      </w:r>
    </w:p>
    <w:p w14:paraId="4A4367F3">
      <w:pPr>
        <w:pStyle w:val="2"/>
        <w:spacing w:before="134" w:line="219" w:lineRule="auto"/>
      </w:pPr>
      <w:r>
        <w:rPr>
          <w:spacing w:val="-2"/>
        </w:rPr>
        <w:t>4.医疗器械监督管理遵循</w:t>
      </w:r>
      <w:r>
        <w:rPr>
          <w:spacing w:val="-2"/>
          <w:u w:val="single" w:color="auto"/>
        </w:rPr>
        <w:t xml:space="preserve">       </w:t>
      </w:r>
      <w:r>
        <w:rPr>
          <w:spacing w:val="-85"/>
        </w:rPr>
        <w:t xml:space="preserve"> </w:t>
      </w:r>
      <w:r>
        <w:rPr>
          <w:spacing w:val="-2"/>
        </w:rPr>
        <w:t>、全程管控、科学监管、社会共治的原则。</w:t>
      </w:r>
    </w:p>
    <w:p w14:paraId="7EA50C74">
      <w:pPr>
        <w:pStyle w:val="2"/>
        <w:spacing w:before="135" w:line="323" w:lineRule="auto"/>
        <w:ind w:left="6"/>
      </w:pPr>
      <w:r>
        <w:rPr>
          <w:spacing w:val="-1"/>
        </w:rPr>
        <w:t>5.评价医疗器械风险程度，应当考虑医疗器械的</w:t>
      </w:r>
      <w:r>
        <w:rPr>
          <w:spacing w:val="-1"/>
          <w:u w:val="single" w:color="auto"/>
        </w:rPr>
        <w:t xml:space="preserve">          </w:t>
      </w:r>
      <w:r>
        <w:rPr>
          <w:spacing w:val="-94"/>
        </w:rPr>
        <w:t xml:space="preserve"> </w:t>
      </w:r>
      <w:r>
        <w:rPr>
          <w:spacing w:val="-1"/>
        </w:rPr>
        <w:t>、结构特征</w:t>
      </w:r>
      <w:r>
        <w:rPr>
          <w:spacing w:val="-2"/>
        </w:rPr>
        <w:t>、使用方法</w:t>
      </w:r>
    </w:p>
    <w:p w14:paraId="1BDE9B45">
      <w:pPr>
        <w:pStyle w:val="2"/>
        <w:spacing w:line="220" w:lineRule="auto"/>
        <w:ind w:left="3"/>
      </w:pPr>
      <w:r>
        <w:rPr>
          <w:spacing w:val="-9"/>
        </w:rPr>
        <w:t>等因素。</w:t>
      </w:r>
    </w:p>
    <w:p w14:paraId="49ADFFA0">
      <w:pPr>
        <w:pStyle w:val="2"/>
        <w:spacing w:before="134" w:line="420" w:lineRule="exact"/>
        <w:jc w:val="right"/>
      </w:pPr>
      <w:r>
        <w:rPr>
          <w:position w:val="13"/>
        </w:rPr>
        <w:t>6.医疗器械产品应当符合医疗器械强制性国家标准；</w:t>
      </w:r>
      <w:r>
        <w:rPr>
          <w:spacing w:val="-1"/>
          <w:position w:val="13"/>
        </w:rPr>
        <w:t>尚无强制性国家标准的，应当</w:t>
      </w:r>
    </w:p>
    <w:p w14:paraId="125888F6">
      <w:pPr>
        <w:pStyle w:val="2"/>
        <w:spacing w:line="220" w:lineRule="auto"/>
        <w:ind w:left="3"/>
      </w:pPr>
      <w:r>
        <w:rPr>
          <w:spacing w:val="-9"/>
        </w:rPr>
        <w:t>符合</w:t>
      </w:r>
      <w:r>
        <w:rPr>
          <w:u w:val="single" w:color="auto"/>
        </w:rPr>
        <w:t xml:space="preserve">               </w:t>
      </w:r>
      <w:r>
        <w:rPr>
          <w:spacing w:val="-107"/>
        </w:rPr>
        <w:t xml:space="preserve"> </w:t>
      </w:r>
      <w:r>
        <w:rPr>
          <w:spacing w:val="-9"/>
        </w:rPr>
        <w:t>标准。</w:t>
      </w:r>
    </w:p>
    <w:p w14:paraId="1B97BCB3">
      <w:pPr>
        <w:pStyle w:val="2"/>
        <w:spacing w:before="134" w:line="323" w:lineRule="auto"/>
        <w:ind w:left="7"/>
      </w:pPr>
      <w:r>
        <w:rPr>
          <w:spacing w:val="-1"/>
        </w:rPr>
        <w:t>7.医疗器械注册人、备案人应当加强医疗器械</w:t>
      </w:r>
      <w:r>
        <w:rPr>
          <w:spacing w:val="-1"/>
          <w:u w:val="single" w:color="auto"/>
        </w:rPr>
        <w:t xml:space="preserve">  </w:t>
      </w:r>
      <w:r>
        <w:rPr>
          <w:spacing w:val="-2"/>
          <w:u w:val="single" w:color="auto"/>
        </w:rPr>
        <w:t xml:space="preserve">         </w:t>
      </w:r>
      <w:r>
        <w:rPr>
          <w:spacing w:val="-106"/>
        </w:rPr>
        <w:t xml:space="preserve"> </w:t>
      </w:r>
      <w:r>
        <w:rPr>
          <w:spacing w:val="-2"/>
        </w:rPr>
        <w:t>管理，对研制、生产、</w:t>
      </w:r>
    </w:p>
    <w:p w14:paraId="55F0C294">
      <w:pPr>
        <w:pStyle w:val="2"/>
        <w:spacing w:before="1" w:line="219" w:lineRule="auto"/>
        <w:ind w:left="3"/>
      </w:pPr>
      <w:r>
        <w:rPr>
          <w:spacing w:val="-2"/>
        </w:rPr>
        <w:t>经营、使用全过程中医疗器械的安全性、有效性依法承担责任。</w:t>
      </w:r>
    </w:p>
    <w:p w14:paraId="67E15AC5">
      <w:pPr>
        <w:pStyle w:val="2"/>
        <w:spacing w:before="135" w:line="323" w:lineRule="auto"/>
        <w:ind w:left="1"/>
      </w:pPr>
      <w:r>
        <w:rPr>
          <w:spacing w:val="-2"/>
        </w:rPr>
        <w:t>8.医疗器械注册人、备案人、受托生产企业应当按照医疗器械生产质量管理规范，</w:t>
      </w:r>
      <w:r>
        <w:rPr>
          <w:spacing w:val="11"/>
        </w:rPr>
        <w:t xml:space="preserve"> </w:t>
      </w:r>
      <w:r>
        <w:t>建立健全与所生产医疗器械相适应的质量管理体系并保证</w:t>
      </w:r>
      <w:r>
        <w:rPr>
          <w:spacing w:val="-1"/>
        </w:rPr>
        <w:t>其有效运行；严格按照经</w:t>
      </w:r>
      <w:r>
        <w:t xml:space="preserve"> </w:t>
      </w:r>
      <w:r>
        <w:rPr>
          <w:spacing w:val="-1"/>
        </w:rPr>
        <w:t>注册或者备案的产品技术要求组织生产，保证出厂的医疗器械符合</w:t>
      </w:r>
      <w:r>
        <w:rPr>
          <w:spacing w:val="1"/>
          <w:u w:val="single" w:color="auto"/>
        </w:rPr>
        <w:t xml:space="preserve">             </w:t>
      </w:r>
    </w:p>
    <w:p w14:paraId="70F3F77C">
      <w:pPr>
        <w:pStyle w:val="2"/>
        <w:spacing w:line="220" w:lineRule="auto"/>
        <w:ind w:left="29"/>
      </w:pPr>
      <w:r>
        <w:rPr>
          <w:spacing w:val="-4"/>
        </w:rPr>
        <w:t>以及经注册或者备案的产品技术要求。</w:t>
      </w:r>
    </w:p>
    <w:p w14:paraId="0B8F0F2C">
      <w:pPr>
        <w:pStyle w:val="2"/>
        <w:spacing w:before="134" w:line="323" w:lineRule="auto"/>
        <w:ind w:left="2"/>
      </w:pPr>
      <w:r>
        <w:rPr>
          <w:spacing w:val="-2"/>
        </w:rPr>
        <w:t>9.医疗器械的名称应当使用</w:t>
      </w:r>
      <w:r>
        <w:rPr>
          <w:spacing w:val="-2"/>
          <w:u w:val="single" w:color="auto"/>
        </w:rPr>
        <w:t xml:space="preserve">           </w:t>
      </w:r>
      <w:r>
        <w:rPr>
          <w:spacing w:val="-72"/>
        </w:rPr>
        <w:t xml:space="preserve"> </w:t>
      </w:r>
      <w:r>
        <w:rPr>
          <w:spacing w:val="-2"/>
        </w:rPr>
        <w:t>。且其应当符合国务院药品监督管理部门</w:t>
      </w:r>
    </w:p>
    <w:p w14:paraId="6E1CCB84">
      <w:pPr>
        <w:pStyle w:val="2"/>
        <w:spacing w:line="220" w:lineRule="auto"/>
        <w:ind w:left="2"/>
      </w:pPr>
      <w:r>
        <w:rPr>
          <w:spacing w:val="-4"/>
        </w:rPr>
        <w:t>制定的医疗器械命名规则。</w:t>
      </w:r>
    </w:p>
    <w:p w14:paraId="74557404">
      <w:pPr>
        <w:pStyle w:val="2"/>
        <w:spacing w:before="134" w:line="323" w:lineRule="auto"/>
        <w:ind w:left="19"/>
      </w:pPr>
      <w:r>
        <w:rPr>
          <w:spacing w:val="-1"/>
        </w:rPr>
        <w:t>10.医疗器械应当有</w:t>
      </w:r>
      <w:r>
        <w:rPr>
          <w:spacing w:val="-1"/>
          <w:u w:val="single" w:color="auto"/>
        </w:rPr>
        <w:t xml:space="preserve">          </w:t>
      </w:r>
      <w:r>
        <w:rPr>
          <w:spacing w:val="-87"/>
        </w:rPr>
        <w:t xml:space="preserve"> </w:t>
      </w:r>
      <w:r>
        <w:rPr>
          <w:spacing w:val="-1"/>
        </w:rPr>
        <w:t>。内</w:t>
      </w:r>
      <w:r>
        <w:rPr>
          <w:spacing w:val="-2"/>
        </w:rPr>
        <w:t>容应当与经注册或者备案的相关内容一致，确</w:t>
      </w:r>
    </w:p>
    <w:p w14:paraId="461BC6D5">
      <w:pPr>
        <w:pStyle w:val="2"/>
        <w:spacing w:line="220" w:lineRule="auto"/>
        <w:ind w:left="2"/>
      </w:pPr>
      <w:r>
        <w:rPr>
          <w:spacing w:val="-6"/>
        </w:rPr>
        <w:t>保真实、准确。</w:t>
      </w:r>
    </w:p>
    <w:p w14:paraId="2104CA73">
      <w:pPr>
        <w:pStyle w:val="2"/>
        <w:spacing w:before="119" w:line="263" w:lineRule="auto"/>
        <w:ind w:left="4" w:right="154" w:firstLine="14"/>
      </w:pPr>
      <w:r>
        <w:rPr>
          <w:spacing w:val="-2"/>
        </w:rPr>
        <w:t>11.国家建立医疗器械不良事件</w:t>
      </w:r>
      <w:r>
        <w:rPr>
          <w:spacing w:val="-2"/>
          <w:u w:val="single" w:color="auto"/>
        </w:rPr>
        <w:t xml:space="preserve">          </w:t>
      </w:r>
      <w:r>
        <w:rPr>
          <w:spacing w:val="-93"/>
        </w:rPr>
        <w:t xml:space="preserve"> </w:t>
      </w:r>
      <w:r>
        <w:rPr>
          <w:spacing w:val="-2"/>
        </w:rPr>
        <w:t>，对医疗器械不良事件及</w:t>
      </w:r>
      <w:r>
        <w:rPr>
          <w:spacing w:val="-3"/>
        </w:rPr>
        <w:t>时进行收集、</w:t>
      </w:r>
      <w:r>
        <w:t xml:space="preserve"> </w:t>
      </w:r>
      <w:r>
        <w:rPr>
          <w:spacing w:val="-5"/>
        </w:rPr>
        <w:t>分析、评价、控制。</w:t>
      </w:r>
    </w:p>
    <w:p w14:paraId="7B681EDE">
      <w:pPr>
        <w:pStyle w:val="2"/>
        <w:spacing w:before="115" w:line="264" w:lineRule="auto"/>
        <w:ind w:left="28" w:hanging="9"/>
      </w:pPr>
      <w:r>
        <w:rPr>
          <w:spacing w:val="-1"/>
        </w:rPr>
        <w:t>12.国家对医疗器械按照风险程度实行分类管理。第二类是具有中度风险，需要</w:t>
      </w:r>
      <w:r>
        <w:rPr>
          <w:spacing w:val="-1"/>
          <w:u w:val="single" w:color="auto"/>
        </w:rPr>
        <w:t xml:space="preserve">   </w:t>
      </w:r>
      <w:r>
        <w:rPr>
          <w:spacing w:val="10"/>
        </w:rPr>
        <w:t xml:space="preserve"> </w:t>
      </w:r>
      <w:r>
        <w:rPr>
          <w:spacing w:val="-5"/>
        </w:rPr>
        <w:t>以保证其安全、有效的医疗器械。</w:t>
      </w:r>
    </w:p>
    <w:p w14:paraId="7A2AD8CB">
      <w:pPr>
        <w:pStyle w:val="2"/>
        <w:spacing w:before="113" w:line="264" w:lineRule="auto"/>
        <w:ind w:left="8" w:firstLine="11"/>
      </w:pPr>
      <w:r>
        <w:rPr>
          <w:spacing w:val="-1"/>
        </w:rPr>
        <w:t>13.申请</w:t>
      </w:r>
      <w:r>
        <w:rPr>
          <w:spacing w:val="-1"/>
          <w:u w:val="single" w:color="auto"/>
        </w:rPr>
        <w:t xml:space="preserve">         </w:t>
      </w:r>
      <w:r>
        <w:rPr>
          <w:spacing w:val="-100"/>
        </w:rPr>
        <w:t xml:space="preserve"> </w:t>
      </w:r>
      <w:r>
        <w:rPr>
          <w:spacing w:val="-1"/>
        </w:rPr>
        <w:t>医疗器械产品注册，注册申请人应当向所在地省</w:t>
      </w:r>
      <w:r>
        <w:rPr>
          <w:spacing w:val="-2"/>
        </w:rPr>
        <w:t>、自治区、直辖</w:t>
      </w:r>
      <w:r>
        <w:t xml:space="preserve"> </w:t>
      </w:r>
      <w:r>
        <w:rPr>
          <w:spacing w:val="-3"/>
        </w:rPr>
        <w:t>市人民政府药品监督管理部门提交注册申请资料。</w:t>
      </w:r>
    </w:p>
    <w:p w14:paraId="59A9C901">
      <w:pPr>
        <w:spacing w:line="264" w:lineRule="auto"/>
        <w:sectPr>
          <w:pgSz w:w="12240" w:h="15840"/>
          <w:pgMar w:top="1346" w:right="1800" w:bottom="0" w:left="1807" w:header="0" w:footer="0" w:gutter="0"/>
          <w:cols w:space="720" w:num="1"/>
        </w:sectPr>
      </w:pPr>
    </w:p>
    <w:p w14:paraId="3BF7CA42">
      <w:pPr>
        <w:pStyle w:val="2"/>
        <w:spacing w:before="207" w:line="264" w:lineRule="auto"/>
        <w:ind w:left="1" w:right="120" w:firstLine="17"/>
      </w:pPr>
      <w:r>
        <w:rPr>
          <w:spacing w:val="-1"/>
        </w:rPr>
        <w:t>14.除有特殊规定情形外，接到延续注册申请的药品监督管理部门应当在医疗器械</w:t>
      </w:r>
      <w:r>
        <w:rPr>
          <w:spacing w:val="8"/>
        </w:rPr>
        <w:t xml:space="preserve"> </w:t>
      </w:r>
      <w:r>
        <w:rPr>
          <w:spacing w:val="-1"/>
        </w:rPr>
        <w:t>注册证有效期届满前作出准予延续的决定。逾期未作决定的，视为</w:t>
      </w:r>
      <w:r>
        <w:rPr>
          <w:spacing w:val="1"/>
          <w:u w:val="single" w:color="auto"/>
        </w:rPr>
        <w:t xml:space="preserve">             </w:t>
      </w:r>
    </w:p>
    <w:p w14:paraId="6FD623F7">
      <w:pPr>
        <w:pStyle w:val="2"/>
        <w:spacing w:before="266" w:line="123" w:lineRule="exact"/>
        <w:ind w:left="25"/>
      </w:pPr>
      <w:r>
        <w:rPr>
          <w:position w:val="1"/>
        </w:rPr>
        <w:t>。</w:t>
      </w:r>
    </w:p>
    <w:p w14:paraId="66609434">
      <w:pPr>
        <w:pStyle w:val="2"/>
        <w:spacing w:before="124" w:line="264" w:lineRule="auto"/>
        <w:ind w:left="5" w:right="120" w:firstLine="13"/>
      </w:pPr>
      <w:r>
        <w:rPr>
          <w:spacing w:val="-1"/>
        </w:rPr>
        <w:t>15.医疗器械注册证有效期为</w:t>
      </w:r>
      <w:r>
        <w:rPr>
          <w:spacing w:val="-1"/>
          <w:u w:val="single" w:color="auto"/>
        </w:rPr>
        <w:t xml:space="preserve">    </w:t>
      </w:r>
      <w:r>
        <w:rPr>
          <w:spacing w:val="-110"/>
        </w:rPr>
        <w:t xml:space="preserve"> </w:t>
      </w:r>
      <w:r>
        <w:rPr>
          <w:spacing w:val="-1"/>
        </w:rPr>
        <w:t>年。有效期届满需要延续注册的，应当在有效期</w:t>
      </w:r>
      <w:r>
        <w:t xml:space="preserve"> </w:t>
      </w:r>
      <w:r>
        <w:rPr>
          <w:spacing w:val="-1"/>
        </w:rPr>
        <w:t>届满六个月前向原注册部门提出延续注册的申请。</w:t>
      </w:r>
    </w:p>
    <w:p w14:paraId="4F881823">
      <w:pPr>
        <w:pStyle w:val="2"/>
        <w:spacing w:before="114" w:line="220" w:lineRule="auto"/>
        <w:ind w:left="1"/>
      </w:pPr>
      <w:r>
        <w:rPr>
          <w:spacing w:val="-7"/>
          <w14:textOutline w14:w="4354" w14:cap="flat" w14:cmpd="sng">
            <w14:solidFill>
              <w14:srgbClr w14:val="000000"/>
            </w14:solidFill>
            <w14:prstDash w14:val="solid"/>
            <w14:miter w14:val="10"/>
          </w14:textOutline>
        </w:rPr>
        <w:t>三、判断题</w:t>
      </w:r>
      <w:r>
        <w:rPr>
          <w:spacing w:val="-7"/>
        </w:rPr>
        <w:t>（共 15</w:t>
      </w:r>
      <w:r>
        <w:rPr>
          <w:spacing w:val="-48"/>
        </w:rPr>
        <w:t xml:space="preserve"> </w:t>
      </w:r>
      <w:r>
        <w:rPr>
          <w:spacing w:val="-7"/>
        </w:rPr>
        <w:t>题，每题</w:t>
      </w:r>
      <w:r>
        <w:rPr>
          <w:spacing w:val="-48"/>
        </w:rPr>
        <w:t xml:space="preserve"> </w:t>
      </w:r>
      <w:r>
        <w:rPr>
          <w:spacing w:val="-7"/>
        </w:rPr>
        <w:t>2</w:t>
      </w:r>
      <w:r>
        <w:rPr>
          <w:spacing w:val="-47"/>
        </w:rPr>
        <w:t xml:space="preserve"> </w:t>
      </w:r>
      <w:r>
        <w:rPr>
          <w:spacing w:val="-7"/>
        </w:rPr>
        <w:t>分）。</w:t>
      </w:r>
    </w:p>
    <w:p w14:paraId="04ABEE6B">
      <w:pPr>
        <w:pStyle w:val="2"/>
        <w:spacing w:before="112" w:line="264" w:lineRule="auto"/>
        <w:ind w:left="2" w:firstLine="16"/>
      </w:pPr>
      <w:r>
        <w:rPr>
          <w:spacing w:val="-1"/>
        </w:rPr>
        <w:t>1.医疗器械注册人、备案人应建立并保存医疗器械不良事件监测记录，保存期限不</w:t>
      </w:r>
      <w:r>
        <w:rPr>
          <w:spacing w:val="8"/>
        </w:rPr>
        <w:t xml:space="preserve"> </w:t>
      </w:r>
      <w:r>
        <w:rPr>
          <w:spacing w:val="-1"/>
        </w:rPr>
        <w:t>得少于</w:t>
      </w:r>
      <w:r>
        <w:rPr>
          <w:spacing w:val="-46"/>
        </w:rPr>
        <w:t xml:space="preserve"> </w:t>
      </w:r>
      <w:r>
        <w:rPr>
          <w:spacing w:val="-1"/>
        </w:rPr>
        <w:t>5</w:t>
      </w:r>
      <w:r>
        <w:rPr>
          <w:spacing w:val="-50"/>
        </w:rPr>
        <w:t xml:space="preserve"> </w:t>
      </w:r>
      <w:r>
        <w:rPr>
          <w:spacing w:val="-1"/>
        </w:rPr>
        <w:t>年，植入性医疗器械的监测记录应当永久保存，医疗机构应当按照病例相</w:t>
      </w:r>
    </w:p>
    <w:p w14:paraId="40D60E0B">
      <w:pPr>
        <w:pStyle w:val="2"/>
        <w:spacing w:before="114" w:line="220" w:lineRule="auto"/>
        <w:ind w:left="5"/>
      </w:pPr>
      <w:r>
        <w:rPr>
          <w:spacing w:val="-23"/>
        </w:rPr>
        <w:t>关规定保存。</w:t>
      </w:r>
      <w:r>
        <w:rPr>
          <w:spacing w:val="1"/>
        </w:rPr>
        <w:t xml:space="preserve">                                                 </w:t>
      </w:r>
      <w:r>
        <w:rPr>
          <w:spacing w:val="-23"/>
        </w:rPr>
        <w:t>(    )</w:t>
      </w:r>
    </w:p>
    <w:p w14:paraId="6353738F">
      <w:pPr>
        <w:pStyle w:val="2"/>
        <w:spacing w:before="114" w:line="220" w:lineRule="auto"/>
        <w:jc w:val="right"/>
      </w:pPr>
      <w:r>
        <w:t>2.医疗器械风险是指使用医疗器械而导致人体受严</w:t>
      </w:r>
      <w:r>
        <w:rPr>
          <w:spacing w:val="-1"/>
        </w:rPr>
        <w:t>重伤害的危险发生的可能性及伤</w:t>
      </w:r>
    </w:p>
    <w:p w14:paraId="4F59E498">
      <w:pPr>
        <w:pStyle w:val="2"/>
        <w:spacing w:before="113" w:line="221" w:lineRule="auto"/>
        <w:ind w:left="6"/>
      </w:pPr>
      <w:r>
        <w:rPr>
          <w:spacing w:val="-21"/>
        </w:rPr>
        <w:t>害的严重程度。</w:t>
      </w:r>
      <w:r>
        <w:rPr>
          <w:spacing w:val="1"/>
        </w:rPr>
        <w:t xml:space="preserve">                                                </w:t>
      </w:r>
      <w:r>
        <w:rPr>
          <w:spacing w:val="-21"/>
        </w:rPr>
        <w:t>(    )</w:t>
      </w:r>
    </w:p>
    <w:p w14:paraId="49514A8E">
      <w:pPr>
        <w:pStyle w:val="2"/>
        <w:spacing w:before="112" w:line="264" w:lineRule="auto"/>
        <w:ind w:left="1" w:firstLine="4"/>
      </w:pPr>
      <w:r>
        <w:rPr>
          <w:spacing w:val="-1"/>
        </w:rPr>
        <w:t>3.医疗器械唯一标识（Unique Device Identification，简称</w:t>
      </w:r>
      <w:r>
        <w:rPr>
          <w:spacing w:val="-44"/>
        </w:rPr>
        <w:t xml:space="preserve"> </w:t>
      </w:r>
      <w:r>
        <w:rPr>
          <w:spacing w:val="-1"/>
        </w:rPr>
        <w:t>UDI</w:t>
      </w:r>
      <w:r>
        <w:rPr>
          <w:spacing w:val="4"/>
        </w:rPr>
        <w:t>），</w:t>
      </w:r>
      <w:r>
        <w:rPr>
          <w:spacing w:val="-1"/>
        </w:rPr>
        <w:t>只包含医疗</w:t>
      </w:r>
      <w:r>
        <w:t xml:space="preserve"> 器械的静态信息如规格、名称等，不包括医疗器械的动态</w:t>
      </w:r>
      <w:r>
        <w:rPr>
          <w:spacing w:val="-1"/>
        </w:rPr>
        <w:t>信息，如批次、生产日期</w:t>
      </w:r>
    </w:p>
    <w:p w14:paraId="3B7C20F7">
      <w:pPr>
        <w:pStyle w:val="2"/>
        <w:spacing w:before="115" w:line="220" w:lineRule="auto"/>
        <w:ind w:left="3"/>
      </w:pPr>
      <w:r>
        <w:rPr>
          <w:spacing w:val="-33"/>
          <w:w w:val="99"/>
        </w:rPr>
        <w:t>等。</w:t>
      </w:r>
      <w:r>
        <w:rPr>
          <w:spacing w:val="2"/>
        </w:rPr>
        <w:t xml:space="preserve">                                  </w:t>
      </w:r>
      <w:r>
        <w:rPr>
          <w:spacing w:val="1"/>
        </w:rPr>
        <w:t xml:space="preserve">                       </w:t>
      </w:r>
      <w:r>
        <w:rPr>
          <w:spacing w:val="-33"/>
          <w:w w:val="99"/>
        </w:rPr>
        <w:t>(</w:t>
      </w:r>
      <w:r>
        <w:rPr>
          <w:spacing w:val="23"/>
        </w:rPr>
        <w:t xml:space="preserve">   </w:t>
      </w:r>
      <w:r>
        <w:rPr>
          <w:spacing w:val="-33"/>
          <w:w w:val="99"/>
        </w:rPr>
        <w:t>)</w:t>
      </w:r>
    </w:p>
    <w:p w14:paraId="77B74815">
      <w:pPr>
        <w:pStyle w:val="2"/>
        <w:spacing w:before="114" w:line="220" w:lineRule="auto"/>
        <w:jc w:val="right"/>
      </w:pPr>
      <w:r>
        <w:t>4.可疑即报，即怀疑某事件为医疗器械不良事件时，均可以</w:t>
      </w:r>
      <w:r>
        <w:rPr>
          <w:spacing w:val="-1"/>
        </w:rPr>
        <w:t>作为医疗器械不良事件</w:t>
      </w:r>
    </w:p>
    <w:p w14:paraId="0B32D797">
      <w:pPr>
        <w:pStyle w:val="2"/>
        <w:spacing w:before="114" w:line="219" w:lineRule="auto"/>
      </w:pPr>
      <w:r>
        <w:rPr>
          <w:spacing w:val="-26"/>
          <w:w w:val="97"/>
        </w:rPr>
        <w:t>进行报告。</w:t>
      </w:r>
      <w:r>
        <w:rPr>
          <w:spacing w:val="1"/>
        </w:rPr>
        <w:t xml:space="preserve">                                                    </w:t>
      </w:r>
      <w:r>
        <w:rPr>
          <w:spacing w:val="-26"/>
          <w:w w:val="97"/>
        </w:rPr>
        <w:t>(</w:t>
      </w:r>
      <w:r>
        <w:rPr>
          <w:spacing w:val="26"/>
        </w:rPr>
        <w:t xml:space="preserve">   </w:t>
      </w:r>
      <w:r>
        <w:rPr>
          <w:spacing w:val="-26"/>
          <w:w w:val="97"/>
        </w:rPr>
        <w:t>)</w:t>
      </w:r>
    </w:p>
    <w:p w14:paraId="30669CCB">
      <w:pPr>
        <w:pStyle w:val="2"/>
        <w:spacing w:before="115" w:line="264" w:lineRule="auto"/>
        <w:ind w:firstLine="5"/>
      </w:pPr>
      <w:r>
        <w:t>5.医疗器械上市许可持有人，是指医疗器械注</w:t>
      </w:r>
      <w:r>
        <w:rPr>
          <w:spacing w:val="-1"/>
        </w:rPr>
        <w:t>册证书、医疗器械备案凭证、医疗器</w:t>
      </w:r>
      <w:r>
        <w:t xml:space="preserve"> 械经营许可证和医疗器械经营备案凭证的持有人，即医疗器</w:t>
      </w:r>
      <w:r>
        <w:rPr>
          <w:spacing w:val="-1"/>
        </w:rPr>
        <w:t>械注册人、备案人和医</w:t>
      </w:r>
    </w:p>
    <w:p w14:paraId="5DF60F61">
      <w:pPr>
        <w:pStyle w:val="2"/>
        <w:spacing w:before="114" w:line="220" w:lineRule="auto"/>
      </w:pPr>
      <w:r>
        <w:rPr>
          <w:spacing w:val="-22"/>
        </w:rPr>
        <w:t>疗器械经营企业。</w:t>
      </w:r>
      <w:r>
        <w:rPr>
          <w:spacing w:val="1"/>
        </w:rPr>
        <w:t xml:space="preserve">                                              </w:t>
      </w:r>
      <w:r>
        <w:rPr>
          <w:spacing w:val="-22"/>
        </w:rPr>
        <w:t>(</w:t>
      </w:r>
      <w:r>
        <w:rPr>
          <w:spacing w:val="26"/>
        </w:rPr>
        <w:t xml:space="preserve">   </w:t>
      </w:r>
      <w:r>
        <w:rPr>
          <w:spacing w:val="-22"/>
        </w:rPr>
        <w:t>)</w:t>
      </w:r>
    </w:p>
    <w:p w14:paraId="11340846">
      <w:pPr>
        <w:pStyle w:val="2"/>
        <w:spacing w:before="114" w:line="220" w:lineRule="auto"/>
        <w:jc w:val="right"/>
      </w:pPr>
      <w:r>
        <w:t>6.医疗器械不良事件是指已上市的医疗器械，在正确</w:t>
      </w:r>
      <w:r>
        <w:rPr>
          <w:spacing w:val="-1"/>
        </w:rPr>
        <w:t>使用情况下发生的，导致或者</w:t>
      </w:r>
    </w:p>
    <w:p w14:paraId="3F9757D7">
      <w:pPr>
        <w:pStyle w:val="2"/>
        <w:spacing w:before="114" w:line="220" w:lineRule="auto"/>
        <w:ind w:left="3"/>
      </w:pPr>
      <w:r>
        <w:rPr>
          <w:spacing w:val="-8"/>
        </w:rPr>
        <w:t xml:space="preserve">可能导致人体伤害的各种伤害事件。                          </w:t>
      </w:r>
      <w:r>
        <w:rPr>
          <w:spacing w:val="-9"/>
        </w:rPr>
        <w:t xml:space="preserve">      (</w:t>
      </w:r>
      <w:r>
        <w:rPr>
          <w:spacing w:val="23"/>
        </w:rPr>
        <w:t xml:space="preserve">   </w:t>
      </w:r>
      <w:r>
        <w:rPr>
          <w:spacing w:val="-9"/>
        </w:rPr>
        <w:t>)</w:t>
      </w:r>
    </w:p>
    <w:p w14:paraId="335DC890">
      <w:pPr>
        <w:pStyle w:val="2"/>
        <w:spacing w:before="113" w:line="219" w:lineRule="auto"/>
        <w:jc w:val="right"/>
      </w:pPr>
      <w:r>
        <w:t>7.医疗器械不良事件监测是指对医疗器械不</w:t>
      </w:r>
      <w:r>
        <w:rPr>
          <w:spacing w:val="-1"/>
        </w:rPr>
        <w:t>良事件的收集、报告、调查、分析、评</w:t>
      </w:r>
    </w:p>
    <w:p w14:paraId="56F32689">
      <w:pPr>
        <w:pStyle w:val="2"/>
        <w:spacing w:before="116" w:line="219" w:lineRule="auto"/>
        <w:ind w:left="2"/>
      </w:pPr>
      <w:r>
        <w:rPr>
          <w:spacing w:val="-22"/>
        </w:rPr>
        <w:t>价和控制的过程。</w:t>
      </w:r>
      <w:r>
        <w:rPr>
          <w:spacing w:val="1"/>
        </w:rPr>
        <w:t xml:space="preserve">                                              </w:t>
      </w:r>
      <w:r>
        <w:rPr>
          <w:spacing w:val="-22"/>
        </w:rPr>
        <w:t>(</w:t>
      </w:r>
      <w:r>
        <w:rPr>
          <w:spacing w:val="25"/>
        </w:rPr>
        <w:t xml:space="preserve">   </w:t>
      </w:r>
      <w:r>
        <w:rPr>
          <w:spacing w:val="-22"/>
        </w:rPr>
        <w:t>)</w:t>
      </w:r>
    </w:p>
    <w:p w14:paraId="02011F5C">
      <w:pPr>
        <w:pStyle w:val="2"/>
        <w:spacing w:before="116" w:line="219" w:lineRule="auto"/>
        <w:jc w:val="right"/>
      </w:pPr>
      <w:r>
        <w:t>8.体外诊断试剂生产企业外购的标准品、校准品、质控</w:t>
      </w:r>
      <w:r>
        <w:rPr>
          <w:spacing w:val="-1"/>
        </w:rPr>
        <w:t>品、生产用或质控用血液的</w:t>
      </w:r>
    </w:p>
    <w:p w14:paraId="7E32611C">
      <w:pPr>
        <w:pStyle w:val="2"/>
        <w:spacing w:before="115" w:line="219" w:lineRule="auto"/>
      </w:pPr>
      <w:r>
        <w:rPr>
          <w:spacing w:val="-17"/>
        </w:rPr>
        <w:t>采购应满足可追溯要求。</w:t>
      </w:r>
      <w:r>
        <w:rPr>
          <w:spacing w:val="1"/>
        </w:rPr>
        <w:t xml:space="preserve">                                         </w:t>
      </w:r>
      <w:r>
        <w:rPr>
          <w:spacing w:val="-17"/>
        </w:rPr>
        <w:t>(</w:t>
      </w:r>
      <w:r>
        <w:rPr>
          <w:spacing w:val="28"/>
        </w:rPr>
        <w:t xml:space="preserve">   </w:t>
      </w:r>
      <w:r>
        <w:rPr>
          <w:spacing w:val="-17"/>
        </w:rPr>
        <w:t>)</w:t>
      </w:r>
    </w:p>
    <w:p w14:paraId="56A9B2D4">
      <w:pPr>
        <w:pStyle w:val="2"/>
        <w:spacing w:before="116" w:line="219" w:lineRule="auto"/>
        <w:jc w:val="right"/>
      </w:pPr>
      <w:r>
        <w:t>9.污染是指某种产品上附着或者混入其他物质后，其性</w:t>
      </w:r>
      <w:r>
        <w:rPr>
          <w:spacing w:val="-1"/>
        </w:rPr>
        <w:t>质或使用功能等产生变质的</w:t>
      </w:r>
    </w:p>
    <w:p w14:paraId="061DCCD7">
      <w:pPr>
        <w:pStyle w:val="2"/>
        <w:spacing w:before="115" w:line="220" w:lineRule="auto"/>
        <w:ind w:left="3"/>
      </w:pPr>
      <w:r>
        <w:rPr>
          <w:spacing w:val="-28"/>
          <w:w w:val="97"/>
        </w:rPr>
        <w:t>现象。</w:t>
      </w:r>
      <w:r>
        <w:rPr>
          <w:spacing w:val="2"/>
        </w:rPr>
        <w:t xml:space="preserve">                                                        </w:t>
      </w:r>
      <w:r>
        <w:rPr>
          <w:spacing w:val="-28"/>
          <w:w w:val="97"/>
        </w:rPr>
        <w:t>(</w:t>
      </w:r>
      <w:r>
        <w:rPr>
          <w:spacing w:val="26"/>
        </w:rPr>
        <w:t xml:space="preserve">   </w:t>
      </w:r>
      <w:r>
        <w:rPr>
          <w:spacing w:val="-28"/>
          <w:w w:val="97"/>
        </w:rPr>
        <w:t>)</w:t>
      </w:r>
    </w:p>
    <w:p w14:paraId="5DCB33A2">
      <w:pPr>
        <w:pStyle w:val="2"/>
        <w:spacing w:before="114" w:line="220" w:lineRule="auto"/>
        <w:ind w:left="19"/>
      </w:pPr>
      <w:r>
        <w:rPr>
          <w:spacing w:val="-8"/>
        </w:rPr>
        <w:t>10.医疗器械工艺用水是医疗器械产品实现过程中使用的水。</w:t>
      </w:r>
      <w:r>
        <w:rPr>
          <w:spacing w:val="5"/>
        </w:rPr>
        <w:t xml:space="preserve">          </w:t>
      </w:r>
      <w:r>
        <w:rPr>
          <w:spacing w:val="-8"/>
        </w:rPr>
        <w:t>(</w:t>
      </w:r>
      <w:r>
        <w:rPr>
          <w:spacing w:val="25"/>
        </w:rPr>
        <w:t xml:space="preserve">   </w:t>
      </w:r>
      <w:r>
        <w:rPr>
          <w:spacing w:val="-8"/>
        </w:rPr>
        <w:t>)</w:t>
      </w:r>
    </w:p>
    <w:p w14:paraId="676A8407">
      <w:pPr>
        <w:pStyle w:val="2"/>
        <w:spacing w:before="113" w:line="219" w:lineRule="auto"/>
        <w:ind w:left="19"/>
      </w:pPr>
      <w:r>
        <w:rPr>
          <w:spacing w:val="-1"/>
        </w:rPr>
        <w:t>11.医疗器械生产企业对供应商进行文件审核时，采购物品的检验报告必须为有资</w:t>
      </w:r>
    </w:p>
    <w:p w14:paraId="6CD2678B">
      <w:pPr>
        <w:pStyle w:val="2"/>
        <w:spacing w:before="115" w:line="219" w:lineRule="auto"/>
        <w:ind w:left="2"/>
      </w:pPr>
      <w:r>
        <w:rPr>
          <w:spacing w:val="-8"/>
        </w:rPr>
        <w:t>质检验机构出具的有效检验报告。                                      (    )</w:t>
      </w:r>
    </w:p>
    <w:p w14:paraId="5E35E003">
      <w:pPr>
        <w:pStyle w:val="2"/>
        <w:spacing w:before="117" w:line="265" w:lineRule="auto"/>
        <w:ind w:left="19" w:right="393"/>
        <w:jc w:val="right"/>
      </w:pPr>
      <w:r>
        <w:rPr>
          <w:spacing w:val="-2"/>
        </w:rPr>
        <w:t>12.程序文件是对质量管理体系中各质量管理过程或环节的标准化的操作规程。</w:t>
      </w:r>
      <w:r>
        <w:rPr>
          <w:spacing w:val="10"/>
        </w:rPr>
        <w:t xml:space="preserve"> </w:t>
      </w:r>
      <w:r>
        <w:rPr>
          <w:spacing w:val="-20"/>
          <w:w w:val="95"/>
        </w:rPr>
        <w:t>(</w:t>
      </w:r>
      <w:r>
        <w:rPr>
          <w:spacing w:val="23"/>
        </w:rPr>
        <w:t xml:space="preserve">   </w:t>
      </w:r>
      <w:r>
        <w:rPr>
          <w:spacing w:val="-20"/>
          <w:w w:val="95"/>
        </w:rPr>
        <w:t>)</w:t>
      </w:r>
    </w:p>
    <w:p w14:paraId="6F5EC765">
      <w:pPr>
        <w:spacing w:line="265" w:lineRule="auto"/>
        <w:sectPr>
          <w:pgSz w:w="12240" w:h="15840"/>
          <w:pgMar w:top="1346" w:right="1800" w:bottom="0" w:left="1807" w:header="0" w:footer="0" w:gutter="0"/>
          <w:cols w:space="720" w:num="1"/>
        </w:sectPr>
      </w:pPr>
    </w:p>
    <w:p w14:paraId="3C47BB3E">
      <w:pPr>
        <w:pStyle w:val="2"/>
        <w:spacing w:before="207" w:line="220" w:lineRule="auto"/>
        <w:ind w:left="18"/>
      </w:pPr>
      <w:r>
        <w:rPr>
          <w:spacing w:val="-1"/>
        </w:rPr>
        <w:t>13.医疗器械生命周期，指在医疗器械生命中，从初始概念到最终停用和处置的所</w:t>
      </w:r>
    </w:p>
    <w:p w14:paraId="6DD62DF2">
      <w:pPr>
        <w:pStyle w:val="2"/>
        <w:spacing w:before="113" w:line="221" w:lineRule="auto"/>
        <w:ind w:left="1"/>
      </w:pPr>
      <w:r>
        <w:rPr>
          <w:spacing w:val="-28"/>
          <w:w w:val="99"/>
        </w:rPr>
        <w:t>有阶段。</w:t>
      </w:r>
      <w:r>
        <w:t xml:space="preserve">                                                         </w:t>
      </w:r>
      <w:r>
        <w:rPr>
          <w:spacing w:val="-28"/>
          <w:w w:val="99"/>
        </w:rPr>
        <w:t>(</w:t>
      </w:r>
      <w:r>
        <w:rPr>
          <w:spacing w:val="27"/>
        </w:rPr>
        <w:t xml:space="preserve">   </w:t>
      </w:r>
      <w:r>
        <w:rPr>
          <w:spacing w:val="-28"/>
          <w:w w:val="99"/>
        </w:rPr>
        <w:t>)</w:t>
      </w:r>
    </w:p>
    <w:p w14:paraId="1EA73610">
      <w:pPr>
        <w:pStyle w:val="2"/>
        <w:spacing w:before="113" w:line="219" w:lineRule="auto"/>
        <w:ind w:left="18"/>
      </w:pPr>
      <w:r>
        <w:rPr>
          <w:spacing w:val="-1"/>
        </w:rPr>
        <w:t>14.体外诊断试剂生产企业裸手接触产品的操作人员每隔一定时间应当对手再次进</w:t>
      </w:r>
    </w:p>
    <w:p w14:paraId="6C973C30">
      <w:pPr>
        <w:pStyle w:val="2"/>
        <w:spacing w:before="115" w:line="219" w:lineRule="auto"/>
        <w:ind w:left="4"/>
      </w:pPr>
      <w:r>
        <w:rPr>
          <w:spacing w:val="-7"/>
        </w:rPr>
        <w:t>行消毒。裸手消毒剂的种类应当每周更换。                          (    )</w:t>
      </w:r>
    </w:p>
    <w:p w14:paraId="40834012">
      <w:pPr>
        <w:pStyle w:val="2"/>
        <w:spacing w:before="115" w:line="219" w:lineRule="auto"/>
        <w:ind w:left="18"/>
      </w:pPr>
      <w:r>
        <w:rPr>
          <w:spacing w:val="-2"/>
        </w:rPr>
        <w:t>15.《医疗器械监督管理条例》（2021</w:t>
      </w:r>
      <w:r>
        <w:rPr>
          <w:spacing w:val="-39"/>
        </w:rPr>
        <w:t xml:space="preserve"> </w:t>
      </w:r>
      <w:r>
        <w:rPr>
          <w:spacing w:val="-2"/>
        </w:rPr>
        <w:t>修订版）。国务院令第</w:t>
      </w:r>
      <w:r>
        <w:rPr>
          <w:spacing w:val="-45"/>
        </w:rPr>
        <w:t xml:space="preserve"> </w:t>
      </w:r>
      <w:r>
        <w:rPr>
          <w:spacing w:val="-2"/>
        </w:rPr>
        <w:t>739</w:t>
      </w:r>
      <w:r>
        <w:rPr>
          <w:spacing w:val="-45"/>
        </w:rPr>
        <w:t xml:space="preserve"> </w:t>
      </w:r>
      <w:r>
        <w:rPr>
          <w:spacing w:val="-2"/>
        </w:rPr>
        <w:t>号《医疗器械监</w:t>
      </w:r>
    </w:p>
    <w:p w14:paraId="2BE06880">
      <w:pPr>
        <w:pStyle w:val="2"/>
        <w:spacing w:before="116" w:line="279" w:lineRule="auto"/>
        <w:ind w:left="3" w:right="360" w:firstLine="1"/>
      </w:pPr>
      <w:r>
        <w:rPr>
          <w:spacing w:val="-5"/>
        </w:rPr>
        <w:t>督管理条例》，已经</w:t>
      </w:r>
      <w:r>
        <w:rPr>
          <w:spacing w:val="-37"/>
        </w:rPr>
        <w:t xml:space="preserve"> </w:t>
      </w:r>
      <w:r>
        <w:rPr>
          <w:spacing w:val="-5"/>
        </w:rPr>
        <w:t>2020</w:t>
      </w:r>
      <w:r>
        <w:rPr>
          <w:spacing w:val="-50"/>
        </w:rPr>
        <w:t xml:space="preserve"> </w:t>
      </w:r>
      <w:r>
        <w:rPr>
          <w:spacing w:val="-5"/>
        </w:rPr>
        <w:t>年</w:t>
      </w:r>
      <w:r>
        <w:rPr>
          <w:spacing w:val="-33"/>
        </w:rPr>
        <w:t xml:space="preserve"> </w:t>
      </w:r>
      <w:r>
        <w:rPr>
          <w:spacing w:val="-5"/>
        </w:rPr>
        <w:t>12</w:t>
      </w:r>
      <w:r>
        <w:rPr>
          <w:spacing w:val="-45"/>
        </w:rPr>
        <w:t xml:space="preserve"> </w:t>
      </w:r>
      <w:r>
        <w:rPr>
          <w:spacing w:val="-5"/>
        </w:rPr>
        <w:t>月</w:t>
      </w:r>
      <w:r>
        <w:rPr>
          <w:spacing w:val="-48"/>
        </w:rPr>
        <w:t xml:space="preserve"> </w:t>
      </w:r>
      <w:r>
        <w:rPr>
          <w:spacing w:val="-5"/>
        </w:rPr>
        <w:t>21 日国务院第</w:t>
      </w:r>
      <w:r>
        <w:rPr>
          <w:spacing w:val="-32"/>
        </w:rPr>
        <w:t xml:space="preserve"> </w:t>
      </w:r>
      <w:r>
        <w:rPr>
          <w:spacing w:val="-5"/>
        </w:rPr>
        <w:t>119</w:t>
      </w:r>
      <w:r>
        <w:rPr>
          <w:spacing w:val="-45"/>
        </w:rPr>
        <w:t xml:space="preserve"> </w:t>
      </w:r>
      <w:r>
        <w:rPr>
          <w:spacing w:val="-6"/>
        </w:rPr>
        <w:t>次常务会议修订通过，自</w:t>
      </w:r>
      <w:r>
        <w:t xml:space="preserve"> </w:t>
      </w:r>
      <w:r>
        <w:rPr>
          <w:spacing w:val="-20"/>
        </w:rPr>
        <w:t>2021</w:t>
      </w:r>
      <w:r>
        <w:rPr>
          <w:spacing w:val="-50"/>
        </w:rPr>
        <w:t xml:space="preserve"> </w:t>
      </w:r>
      <w:r>
        <w:rPr>
          <w:spacing w:val="-20"/>
        </w:rPr>
        <w:t>年</w:t>
      </w:r>
      <w:r>
        <w:rPr>
          <w:spacing w:val="-49"/>
        </w:rPr>
        <w:t xml:space="preserve"> </w:t>
      </w:r>
      <w:r>
        <w:rPr>
          <w:spacing w:val="-20"/>
        </w:rPr>
        <w:t>6</w:t>
      </w:r>
      <w:r>
        <w:rPr>
          <w:spacing w:val="-45"/>
        </w:rPr>
        <w:t xml:space="preserve"> </w:t>
      </w:r>
      <w:r>
        <w:rPr>
          <w:spacing w:val="-20"/>
        </w:rPr>
        <w:t>月</w:t>
      </w:r>
      <w:r>
        <w:rPr>
          <w:spacing w:val="-33"/>
        </w:rPr>
        <w:t xml:space="preserve"> </w:t>
      </w:r>
      <w:r>
        <w:rPr>
          <w:spacing w:val="-20"/>
        </w:rPr>
        <w:t>1 日起施行。</w:t>
      </w:r>
      <w:r>
        <w:t xml:space="preserve">                                             </w:t>
      </w:r>
      <w:r>
        <w:rPr>
          <w:spacing w:val="-20"/>
        </w:rPr>
        <w:t>(</w:t>
      </w:r>
      <w:r>
        <w:rPr>
          <w:spacing w:val="4"/>
        </w:rPr>
        <w:t xml:space="preserve">  </w:t>
      </w:r>
      <w:r>
        <w:t>)</w:t>
      </w:r>
    </w:p>
    <w:p w14:paraId="54F2EC3A">
      <w:pPr>
        <w:pStyle w:val="2"/>
        <w:spacing w:before="111" w:line="219" w:lineRule="auto"/>
        <w:ind w:left="23"/>
      </w:pPr>
      <w:r>
        <w:rPr>
          <w:spacing w:val="-4"/>
          <w14:textOutline w14:w="4354" w14:cap="flat" w14:cmpd="sng">
            <w14:solidFill>
              <w14:srgbClr w14:val="000000"/>
            </w14:solidFill>
            <w14:prstDash w14:val="solid"/>
            <w14:miter w14:val="10"/>
          </w14:textOutline>
        </w:rPr>
        <w:t>四、简答题（</w:t>
      </w:r>
      <w:r>
        <w:rPr>
          <w:spacing w:val="-4"/>
        </w:rPr>
        <w:t>共两题，每题</w:t>
      </w:r>
      <w:r>
        <w:rPr>
          <w:spacing w:val="-46"/>
        </w:rPr>
        <w:t xml:space="preserve"> </w:t>
      </w:r>
      <w:r>
        <w:rPr>
          <w:spacing w:val="-4"/>
        </w:rPr>
        <w:t>5</w:t>
      </w:r>
      <w:r>
        <w:rPr>
          <w:spacing w:val="-47"/>
        </w:rPr>
        <w:t xml:space="preserve"> </w:t>
      </w:r>
      <w:r>
        <w:rPr>
          <w:spacing w:val="-4"/>
        </w:rPr>
        <w:t>分</w:t>
      </w:r>
      <w:r>
        <w:rPr>
          <w:spacing w:val="-4"/>
          <w14:textOutline w14:w="4354" w14:cap="flat" w14:cmpd="sng">
            <w14:solidFill>
              <w14:srgbClr w14:val="000000"/>
            </w14:solidFill>
            <w14:prstDash w14:val="solid"/>
            <w14:miter w14:val="10"/>
          </w14:textOutline>
        </w:rPr>
        <w:t>）</w:t>
      </w:r>
    </w:p>
    <w:p w14:paraId="3DA49B23">
      <w:pPr>
        <w:pStyle w:val="2"/>
        <w:spacing w:before="114" w:line="264" w:lineRule="auto"/>
        <w:ind w:firstLine="18"/>
      </w:pPr>
      <w:r>
        <w:rPr>
          <w:spacing w:val="-1"/>
        </w:rPr>
        <w:t>1.按照《医疗器械监督管理条例》规定，从事医疗器械生产活动，应当具备哪些条</w:t>
      </w:r>
      <w:r>
        <w:rPr>
          <w:spacing w:val="8"/>
        </w:rPr>
        <w:t xml:space="preserve"> </w:t>
      </w:r>
      <w:r>
        <w:rPr>
          <w:spacing w:val="-34"/>
        </w:rPr>
        <w:t>件？</w:t>
      </w:r>
    </w:p>
    <w:p w14:paraId="2B39CC77">
      <w:pPr>
        <w:rPr>
          <w:rFonts w:ascii="Arial"/>
          <w:sz w:val="21"/>
        </w:rPr>
      </w:pPr>
    </w:p>
    <w:p w14:paraId="2432F229">
      <w:pPr>
        <w:rPr>
          <w:rFonts w:ascii="Arial"/>
          <w:sz w:val="21"/>
        </w:rPr>
      </w:pPr>
    </w:p>
    <w:p w14:paraId="00C568FD">
      <w:pPr>
        <w:spacing w:line="241" w:lineRule="auto"/>
        <w:rPr>
          <w:rFonts w:ascii="Arial"/>
          <w:sz w:val="21"/>
        </w:rPr>
      </w:pPr>
    </w:p>
    <w:p w14:paraId="1F7AF90F">
      <w:pPr>
        <w:spacing w:line="241" w:lineRule="auto"/>
        <w:rPr>
          <w:rFonts w:ascii="Arial"/>
          <w:sz w:val="21"/>
        </w:rPr>
      </w:pPr>
    </w:p>
    <w:p w14:paraId="6CE53026">
      <w:pPr>
        <w:spacing w:line="241" w:lineRule="auto"/>
        <w:rPr>
          <w:rFonts w:ascii="Arial"/>
          <w:sz w:val="21"/>
        </w:rPr>
      </w:pPr>
    </w:p>
    <w:p w14:paraId="10A7BE3A">
      <w:pPr>
        <w:spacing w:line="241" w:lineRule="auto"/>
        <w:rPr>
          <w:rFonts w:ascii="Arial"/>
          <w:sz w:val="21"/>
        </w:rPr>
      </w:pPr>
    </w:p>
    <w:p w14:paraId="4DF074F8">
      <w:pPr>
        <w:spacing w:line="241" w:lineRule="auto"/>
        <w:rPr>
          <w:rFonts w:ascii="Arial"/>
          <w:sz w:val="21"/>
        </w:rPr>
      </w:pPr>
    </w:p>
    <w:p w14:paraId="01720DF2">
      <w:pPr>
        <w:spacing w:line="241" w:lineRule="auto"/>
        <w:rPr>
          <w:rFonts w:ascii="Arial"/>
          <w:sz w:val="21"/>
        </w:rPr>
      </w:pPr>
    </w:p>
    <w:p w14:paraId="3D7F8C25">
      <w:pPr>
        <w:spacing w:line="241" w:lineRule="auto"/>
        <w:rPr>
          <w:rFonts w:ascii="Arial"/>
          <w:sz w:val="21"/>
        </w:rPr>
      </w:pPr>
    </w:p>
    <w:p w14:paraId="7FABC591">
      <w:pPr>
        <w:spacing w:line="241" w:lineRule="auto"/>
        <w:rPr>
          <w:rFonts w:ascii="Arial"/>
          <w:sz w:val="21"/>
        </w:rPr>
      </w:pPr>
    </w:p>
    <w:p w14:paraId="394E1F96">
      <w:pPr>
        <w:spacing w:line="241" w:lineRule="auto"/>
        <w:rPr>
          <w:rFonts w:ascii="Arial"/>
          <w:sz w:val="21"/>
        </w:rPr>
      </w:pPr>
    </w:p>
    <w:p w14:paraId="58F72D3C">
      <w:pPr>
        <w:spacing w:line="241" w:lineRule="auto"/>
        <w:rPr>
          <w:rFonts w:ascii="Arial"/>
          <w:sz w:val="21"/>
        </w:rPr>
      </w:pPr>
    </w:p>
    <w:p w14:paraId="4D23D86B">
      <w:pPr>
        <w:spacing w:line="241" w:lineRule="auto"/>
        <w:rPr>
          <w:rFonts w:ascii="Arial"/>
          <w:sz w:val="21"/>
        </w:rPr>
      </w:pPr>
    </w:p>
    <w:p w14:paraId="4111C552">
      <w:pPr>
        <w:spacing w:line="241" w:lineRule="auto"/>
        <w:rPr>
          <w:rFonts w:ascii="Arial"/>
          <w:sz w:val="21"/>
        </w:rPr>
      </w:pPr>
    </w:p>
    <w:p w14:paraId="57133387">
      <w:pPr>
        <w:spacing w:line="241" w:lineRule="auto"/>
        <w:rPr>
          <w:rFonts w:ascii="Arial"/>
          <w:sz w:val="21"/>
        </w:rPr>
      </w:pPr>
    </w:p>
    <w:p w14:paraId="77B189DD">
      <w:pPr>
        <w:pStyle w:val="2"/>
        <w:spacing w:before="79" w:line="220" w:lineRule="auto"/>
        <w:ind w:left="3"/>
      </w:pPr>
      <w:r>
        <w:rPr>
          <w:spacing w:val="-6"/>
        </w:rPr>
        <w:t>2.医疗器械注册人、备案人应当履行的义务有哪些？</w:t>
      </w:r>
    </w:p>
    <w:p w14:paraId="13980D4B">
      <w:pPr>
        <w:spacing w:line="220" w:lineRule="auto"/>
        <w:sectPr>
          <w:pgSz w:w="12240" w:h="15840"/>
          <w:pgMar w:top="1346" w:right="1800" w:bottom="0" w:left="1808" w:header="0" w:footer="0" w:gutter="0"/>
          <w:cols w:space="720" w:num="1"/>
        </w:sectPr>
      </w:pPr>
    </w:p>
    <w:p w14:paraId="7F137C84">
      <w:pPr>
        <w:spacing w:line="363" w:lineRule="auto"/>
        <w:rPr>
          <w:rFonts w:ascii="Arial"/>
          <w:sz w:val="21"/>
        </w:rPr>
      </w:pPr>
    </w:p>
    <w:p w14:paraId="12C5DE6F">
      <w:pPr>
        <w:pStyle w:val="2"/>
        <w:spacing w:before="78" w:line="221" w:lineRule="auto"/>
        <w:ind w:left="4080"/>
      </w:pPr>
      <w:r>
        <w:rPr>
          <w:spacing w:val="-3"/>
        </w:rPr>
        <w:t>答案</w:t>
      </w:r>
    </w:p>
    <w:p w14:paraId="7E58EF22">
      <w:pPr>
        <w:pStyle w:val="2"/>
        <w:spacing w:before="63" w:line="215" w:lineRule="auto"/>
        <w:ind w:left="4" w:right="551"/>
      </w:pPr>
      <w:r>
        <w:rPr>
          <w:spacing w:val="-4"/>
        </w:rPr>
        <w:t>一、1.C 2.D 3.B 4.D</w:t>
      </w:r>
      <w:r>
        <w:rPr>
          <w:spacing w:val="15"/>
        </w:rPr>
        <w:t xml:space="preserve"> </w:t>
      </w:r>
      <w:r>
        <w:rPr>
          <w:spacing w:val="-4"/>
        </w:rPr>
        <w:t>5.A</w:t>
      </w:r>
      <w:r>
        <w:rPr>
          <w:spacing w:val="11"/>
        </w:rPr>
        <w:t xml:space="preserve"> </w:t>
      </w:r>
      <w:r>
        <w:rPr>
          <w:spacing w:val="-4"/>
        </w:rPr>
        <w:t>6.A</w:t>
      </w:r>
      <w:r>
        <w:rPr>
          <w:spacing w:val="15"/>
        </w:rPr>
        <w:t xml:space="preserve"> </w:t>
      </w:r>
      <w:r>
        <w:rPr>
          <w:spacing w:val="-4"/>
        </w:rPr>
        <w:t>7.D</w:t>
      </w:r>
      <w:r>
        <w:rPr>
          <w:spacing w:val="10"/>
        </w:rPr>
        <w:t xml:space="preserve"> </w:t>
      </w:r>
      <w:r>
        <w:rPr>
          <w:spacing w:val="-4"/>
        </w:rPr>
        <w:t>8.A</w:t>
      </w:r>
      <w:r>
        <w:rPr>
          <w:spacing w:val="11"/>
        </w:rPr>
        <w:t xml:space="preserve"> </w:t>
      </w:r>
      <w:r>
        <w:rPr>
          <w:spacing w:val="-4"/>
        </w:rPr>
        <w:t>9.D</w:t>
      </w:r>
      <w:r>
        <w:rPr>
          <w:spacing w:val="27"/>
        </w:rPr>
        <w:t xml:space="preserve"> </w:t>
      </w:r>
      <w:r>
        <w:rPr>
          <w:spacing w:val="-4"/>
        </w:rPr>
        <w:t>10.C</w:t>
      </w:r>
      <w:r>
        <w:rPr>
          <w:spacing w:val="27"/>
        </w:rPr>
        <w:t xml:space="preserve"> </w:t>
      </w:r>
      <w:r>
        <w:rPr>
          <w:spacing w:val="-4"/>
        </w:rPr>
        <w:t>11.C</w:t>
      </w:r>
      <w:r>
        <w:rPr>
          <w:spacing w:val="27"/>
        </w:rPr>
        <w:t xml:space="preserve"> </w:t>
      </w:r>
      <w:r>
        <w:rPr>
          <w:spacing w:val="-4"/>
        </w:rPr>
        <w:t>1</w:t>
      </w:r>
      <w:r>
        <w:rPr>
          <w:spacing w:val="-5"/>
        </w:rPr>
        <w:t>2.C</w:t>
      </w:r>
      <w:r>
        <w:rPr>
          <w:spacing w:val="13"/>
        </w:rPr>
        <w:t xml:space="preserve">  </w:t>
      </w:r>
      <w:r>
        <w:rPr>
          <w:spacing w:val="-5"/>
        </w:rPr>
        <w:t>13.C</w:t>
      </w:r>
      <w:r>
        <w:rPr>
          <w:spacing w:val="28"/>
        </w:rPr>
        <w:t xml:space="preserve"> </w:t>
      </w:r>
      <w:r>
        <w:rPr>
          <w:spacing w:val="-5"/>
        </w:rPr>
        <w:t>14.A</w:t>
      </w:r>
      <w:r>
        <w:rPr>
          <w:spacing w:val="27"/>
        </w:rPr>
        <w:t xml:space="preserve"> </w:t>
      </w:r>
      <w:r>
        <w:rPr>
          <w:spacing w:val="-5"/>
        </w:rPr>
        <w:t>15.C</w:t>
      </w:r>
      <w:r>
        <w:t xml:space="preserve"> </w:t>
      </w:r>
      <w:r>
        <w:rPr>
          <w:spacing w:val="-3"/>
        </w:rPr>
        <w:t>二、 1.5、10  2.出借 3.生产经营 4.风险管理 5.预期目的 6.强制性行业标准</w:t>
      </w:r>
    </w:p>
    <w:p w14:paraId="35FBA866">
      <w:pPr>
        <w:pStyle w:val="2"/>
        <w:spacing w:before="27" w:line="226" w:lineRule="auto"/>
        <w:ind w:firstLine="5"/>
      </w:pPr>
      <w:r>
        <w:rPr>
          <w:spacing w:val="-2"/>
        </w:rPr>
        <w:t>7.</w:t>
      </w:r>
      <w:r>
        <w:rPr>
          <w:spacing w:val="-29"/>
        </w:rPr>
        <w:t xml:space="preserve"> </w:t>
      </w:r>
      <w:r>
        <w:rPr>
          <w:spacing w:val="-2"/>
        </w:rPr>
        <w:t>全生命周期质量 8.强制性标准 9.通用名称 10.说明书和标签</w:t>
      </w:r>
      <w:r>
        <w:rPr>
          <w:spacing w:val="27"/>
        </w:rPr>
        <w:t xml:space="preserve"> </w:t>
      </w:r>
      <w:r>
        <w:rPr>
          <w:spacing w:val="-2"/>
        </w:rPr>
        <w:t>11.监测制度</w:t>
      </w:r>
      <w:r>
        <w:rPr>
          <w:spacing w:val="27"/>
        </w:rPr>
        <w:t xml:space="preserve"> </w:t>
      </w:r>
      <w:r>
        <w:rPr>
          <w:spacing w:val="-2"/>
        </w:rPr>
        <w:t>12.严</w:t>
      </w:r>
      <w:r>
        <w:t xml:space="preserve"> </w:t>
      </w:r>
      <w:r>
        <w:rPr>
          <w:spacing w:val="-3"/>
        </w:rPr>
        <w:t>格控制管理 13.第二类</w:t>
      </w:r>
      <w:r>
        <w:rPr>
          <w:spacing w:val="15"/>
        </w:rPr>
        <w:t xml:space="preserve">  </w:t>
      </w:r>
      <w:r>
        <w:rPr>
          <w:spacing w:val="-3"/>
        </w:rPr>
        <w:t>14.准予延续</w:t>
      </w:r>
      <w:r>
        <w:rPr>
          <w:spacing w:val="28"/>
        </w:rPr>
        <w:t xml:space="preserve"> </w:t>
      </w:r>
      <w:r>
        <w:rPr>
          <w:spacing w:val="-3"/>
        </w:rPr>
        <w:t>15.六</w:t>
      </w:r>
    </w:p>
    <w:p w14:paraId="18E838F2">
      <w:pPr>
        <w:pStyle w:val="2"/>
        <w:spacing w:line="423" w:lineRule="exact"/>
        <w:rPr>
          <w:rFonts w:ascii="Arial" w:hAnsi="Arial" w:eastAsia="Arial" w:cs="Arial"/>
        </w:rPr>
      </w:pPr>
      <w:r>
        <w:rPr>
          <w:spacing w:val="-6"/>
          <w:position w:val="7"/>
        </w:rPr>
        <w:t>三、</w:t>
      </w:r>
      <w:r>
        <w:rPr>
          <w:spacing w:val="-41"/>
          <w:position w:val="7"/>
        </w:rPr>
        <w:t xml:space="preserve"> </w:t>
      </w:r>
      <w:r>
        <w:rPr>
          <w:spacing w:val="-6"/>
          <w:position w:val="7"/>
        </w:rPr>
        <w:t>XX</w:t>
      </w:r>
      <w:r>
        <w:rPr>
          <w:rFonts w:ascii="Arial" w:hAnsi="Arial" w:eastAsia="Arial" w:cs="Arial"/>
          <w:spacing w:val="-6"/>
          <w:position w:val="7"/>
        </w:rPr>
        <w:t>√</w:t>
      </w:r>
      <w:r>
        <w:rPr>
          <w:spacing w:val="-6"/>
          <w:position w:val="7"/>
        </w:rPr>
        <w:t>XX</w:t>
      </w:r>
      <w:r>
        <w:rPr>
          <w:rFonts w:ascii="Arial" w:hAnsi="Arial" w:eastAsia="Arial" w:cs="Arial"/>
          <w:spacing w:val="-6"/>
          <w:position w:val="7"/>
        </w:rPr>
        <w:t>√√</w:t>
      </w:r>
      <w:r>
        <w:rPr>
          <w:spacing w:val="-6"/>
          <w:position w:val="7"/>
        </w:rPr>
        <w:t>XXX</w:t>
      </w:r>
      <w:r>
        <w:rPr>
          <w:rFonts w:ascii="Arial" w:hAnsi="Arial" w:eastAsia="Arial" w:cs="Arial"/>
          <w:spacing w:val="-6"/>
          <w:position w:val="7"/>
        </w:rPr>
        <w:t>√</w:t>
      </w:r>
      <w:r>
        <w:rPr>
          <w:spacing w:val="-6"/>
          <w:position w:val="7"/>
        </w:rPr>
        <w:t>X</w:t>
      </w:r>
      <w:r>
        <w:rPr>
          <w:rFonts w:ascii="Arial" w:hAnsi="Arial" w:eastAsia="Arial" w:cs="Arial"/>
          <w:spacing w:val="-6"/>
          <w:position w:val="7"/>
        </w:rPr>
        <w:t>√</w:t>
      </w:r>
    </w:p>
    <w:p w14:paraId="385DF272">
      <w:pPr>
        <w:pStyle w:val="2"/>
        <w:spacing w:before="1" w:line="222" w:lineRule="auto"/>
        <w:ind w:left="23"/>
      </w:pPr>
      <w:r>
        <w:rPr>
          <w:spacing w:val="-17"/>
        </w:rPr>
        <w:t>四、</w:t>
      </w:r>
    </w:p>
    <w:p w14:paraId="50C376B7">
      <w:pPr>
        <w:pStyle w:val="2"/>
        <w:spacing w:before="109" w:line="264" w:lineRule="auto"/>
        <w:ind w:right="445" w:firstLine="18"/>
      </w:pPr>
      <w:r>
        <w:rPr>
          <w:spacing w:val="-1"/>
        </w:rPr>
        <w:t>1.答:（一）有与生产的医疗器械相适应的生产场地、环境条件、生产</w:t>
      </w:r>
      <w:r>
        <w:rPr>
          <w:spacing w:val="-2"/>
        </w:rPr>
        <w:t>设备以及专</w:t>
      </w:r>
      <w:r>
        <w:t xml:space="preserve"> </w:t>
      </w:r>
      <w:r>
        <w:rPr>
          <w:spacing w:val="-9"/>
        </w:rPr>
        <w:t>业技术人员；</w:t>
      </w:r>
    </w:p>
    <w:p w14:paraId="5A32DF7E">
      <w:pPr>
        <w:pStyle w:val="2"/>
        <w:spacing w:before="113" w:line="265" w:lineRule="auto"/>
        <w:ind w:left="4" w:right="322" w:firstLine="482"/>
      </w:pPr>
      <w:r>
        <w:rPr>
          <w:spacing w:val="-1"/>
        </w:rPr>
        <w:t>（二）有能对生产的医疗器械进行质量检验的机构或者专职检验人员以及检验</w:t>
      </w:r>
      <w:r>
        <w:rPr>
          <w:spacing w:val="6"/>
        </w:rPr>
        <w:t xml:space="preserve"> </w:t>
      </w:r>
      <w:r>
        <w:rPr>
          <w:spacing w:val="-16"/>
        </w:rPr>
        <w:t>设备；</w:t>
      </w:r>
    </w:p>
    <w:p w14:paraId="41786A5A">
      <w:pPr>
        <w:pStyle w:val="2"/>
        <w:spacing w:before="112" w:line="220" w:lineRule="auto"/>
        <w:ind w:left="487"/>
      </w:pPr>
      <w:r>
        <w:rPr>
          <w:spacing w:val="-4"/>
        </w:rPr>
        <w:t>（三）有保证医疗器械质量的管理制度；</w:t>
      </w:r>
    </w:p>
    <w:p w14:paraId="5AAD3015">
      <w:pPr>
        <w:pStyle w:val="2"/>
        <w:spacing w:before="114" w:line="400" w:lineRule="exact"/>
        <w:ind w:left="487"/>
      </w:pPr>
      <w:r>
        <w:rPr>
          <w:spacing w:val="-3"/>
          <w:position w:val="11"/>
        </w:rPr>
        <w:t>（四）有与生产的医疗器械相适应的售后服务能力；</w:t>
      </w:r>
    </w:p>
    <w:p w14:paraId="5B53FCC2">
      <w:pPr>
        <w:pStyle w:val="2"/>
        <w:spacing w:line="220" w:lineRule="auto"/>
        <w:ind w:left="487"/>
      </w:pPr>
      <w:r>
        <w:rPr>
          <w:spacing w:val="-3"/>
        </w:rPr>
        <w:t>（五）符合产品研制、生产工艺文件规定的要求。</w:t>
      </w:r>
    </w:p>
    <w:p w14:paraId="416967D4">
      <w:pPr>
        <w:pStyle w:val="2"/>
        <w:spacing w:before="114" w:line="400" w:lineRule="exact"/>
        <w:ind w:left="3"/>
      </w:pPr>
      <w:r>
        <w:rPr>
          <w:spacing w:val="-2"/>
          <w:position w:val="11"/>
        </w:rPr>
        <w:t>2.  （一）建立与产品相适应的质量管理体系并</w:t>
      </w:r>
      <w:r>
        <w:rPr>
          <w:spacing w:val="-3"/>
          <w:position w:val="11"/>
        </w:rPr>
        <w:t>保持有效运行；</w:t>
      </w:r>
    </w:p>
    <w:p w14:paraId="6ED1F1AC">
      <w:pPr>
        <w:pStyle w:val="2"/>
        <w:spacing w:line="219" w:lineRule="auto"/>
        <w:ind w:left="487"/>
      </w:pPr>
      <w:r>
        <w:rPr>
          <w:spacing w:val="-3"/>
        </w:rPr>
        <w:t>（二）制定上市后研究和风险管控计划并保证有效实施；</w:t>
      </w:r>
    </w:p>
    <w:p w14:paraId="0E494868">
      <w:pPr>
        <w:pStyle w:val="2"/>
        <w:spacing w:before="115" w:line="219" w:lineRule="auto"/>
        <w:ind w:left="487"/>
      </w:pPr>
      <w:r>
        <w:rPr>
          <w:spacing w:val="-4"/>
        </w:rPr>
        <w:t>（三）依法开展不良事件监测和再评价；</w:t>
      </w:r>
    </w:p>
    <w:p w14:paraId="3BFE0061">
      <w:pPr>
        <w:pStyle w:val="2"/>
        <w:spacing w:before="115" w:line="220" w:lineRule="auto"/>
        <w:ind w:left="487"/>
      </w:pPr>
      <w:r>
        <w:rPr>
          <w:spacing w:val="-4"/>
        </w:rPr>
        <w:t>（四）建立并执行产品追溯和召回制度；</w:t>
      </w:r>
    </w:p>
    <w:p w14:paraId="3A6D37D7">
      <w:pPr>
        <w:pStyle w:val="2"/>
        <w:spacing w:before="39" w:line="220" w:lineRule="auto"/>
        <w:ind w:left="487"/>
      </w:pPr>
      <w:r>
        <w:rPr>
          <w:spacing w:val="-3"/>
        </w:rPr>
        <w:t>（五）国务院药品监督管理部门规定的其他义务。</w:t>
      </w:r>
    </w:p>
    <w:sectPr>
      <w:pgSz w:w="12240" w:h="15840"/>
      <w:pgMar w:top="1346" w:right="1488" w:bottom="0" w:left="180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3182B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3315</Words>
  <Characters>3578</Characters>
  <TotalTime>0</TotalTime>
  <ScaleCrop>false</ScaleCrop>
  <LinksUpToDate>false</LinksUpToDate>
  <CharactersWithSpaces>4854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2021-11-16T02:42:00Z</dcterms:created>
  <dc:creator>Administrator</dc:creator>
  <cp:lastModifiedBy>太极箫客</cp:lastModifiedBy>
  <dcterms:modified xsi:type="dcterms:W3CDTF">2025-08-14T06:42:00Z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2024-05-22T00:05:24Z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79C5DC45F25D482B836B13E335956A40_12</vt:lpwstr>
  </property>
</Properties>
</file>