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62896">
      <w:pPr>
        <w:pStyle w:val="2"/>
        <w:spacing w:before="181" w:line="220" w:lineRule="auto"/>
        <w:ind w:left="2222"/>
        <w:outlineLvl w:val="0"/>
      </w:pPr>
      <w:bookmarkStart w:id="0" w:name="_GoBack"/>
      <w:bookmarkEnd w:id="0"/>
      <w:r>
        <w:rPr>
          <w:color w:val="333333"/>
          <w:spacing w:val="-1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医疗器械生产监督管理办法答案</w:t>
      </w:r>
    </w:p>
    <w:p w14:paraId="0B32D6EA">
      <w:pPr>
        <w:pStyle w:val="2"/>
        <w:spacing w:before="291" w:line="221" w:lineRule="auto"/>
        <w:ind w:left="29"/>
      </w:pPr>
      <w:r>
        <w:rPr>
          <w:color w:val="333333"/>
          <w:spacing w:val="-3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一、选择题</w:t>
      </w:r>
    </w:p>
    <w:p w14:paraId="0337FB8B">
      <w:pPr>
        <w:pStyle w:val="2"/>
        <w:spacing w:before="330" w:line="582" w:lineRule="exact"/>
        <w:ind w:left="18"/>
      </w:pPr>
      <w:r>
        <w:rPr>
          <w:color w:val="333333"/>
          <w:spacing w:val="1"/>
          <w:position w:val="27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B、B、C、D、B、B、D、A、D、B</w:t>
      </w:r>
    </w:p>
    <w:p w14:paraId="0F6BB708">
      <w:pPr>
        <w:pStyle w:val="2"/>
        <w:spacing w:before="1" w:line="219" w:lineRule="auto"/>
        <w:ind w:left="29"/>
      </w:pPr>
      <w:r>
        <w:rPr>
          <w:color w:val="333333"/>
          <w:spacing w:val="-3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二、判断题</w:t>
      </w:r>
    </w:p>
    <w:p w14:paraId="1B41BAAB">
      <w:pPr>
        <w:pStyle w:val="2"/>
        <w:spacing w:before="290" w:line="236" w:lineRule="auto"/>
        <w:ind w:left="21"/>
      </w:pPr>
      <w:r>
        <w:rPr>
          <w:color w:val="333333"/>
          <w:spacing w:val="-18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X、X、X、</w:t>
      </w:r>
      <w:r>
        <w:rPr>
          <w:color w:val="333333"/>
          <w:spacing w:val="-46"/>
        </w:rPr>
        <w:t xml:space="preserve"> </w:t>
      </w:r>
      <w:r>
        <w:rPr>
          <w:color w:val="333333"/>
          <w:spacing w:val="-18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√</w:t>
      </w:r>
      <w:r>
        <w:rPr>
          <w:color w:val="333333"/>
          <w:spacing w:val="-107"/>
        </w:rPr>
        <w:t xml:space="preserve"> </w:t>
      </w:r>
      <w:r>
        <w:rPr>
          <w:color w:val="333333"/>
          <w:spacing w:val="-18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、X、</w:t>
      </w:r>
      <w:r>
        <w:rPr>
          <w:color w:val="333333"/>
          <w:spacing w:val="-59"/>
        </w:rPr>
        <w:t xml:space="preserve"> </w:t>
      </w:r>
      <w:r>
        <w:rPr>
          <w:color w:val="333333"/>
          <w:spacing w:val="-18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√</w:t>
      </w:r>
      <w:r>
        <w:rPr>
          <w:color w:val="333333"/>
          <w:spacing w:val="-108"/>
        </w:rPr>
        <w:t xml:space="preserve"> </w:t>
      </w:r>
      <w:r>
        <w:rPr>
          <w:color w:val="333333"/>
          <w:spacing w:val="-18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、X、X、</w:t>
      </w:r>
      <w:r>
        <w:rPr>
          <w:color w:val="333333"/>
          <w:spacing w:val="-59"/>
        </w:rPr>
        <w:t xml:space="preserve"> </w:t>
      </w:r>
      <w:r>
        <w:rPr>
          <w:color w:val="333333"/>
          <w:spacing w:val="-18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√</w:t>
      </w:r>
      <w:r>
        <w:rPr>
          <w:color w:val="333333"/>
          <w:spacing w:val="-109"/>
        </w:rPr>
        <w:t xml:space="preserve"> </w:t>
      </w:r>
      <w:r>
        <w:rPr>
          <w:color w:val="333333"/>
          <w:spacing w:val="-18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、</w:t>
      </w:r>
      <w:r>
        <w:rPr>
          <w:color w:val="333333"/>
          <w:spacing w:val="-60"/>
        </w:rPr>
        <w:t xml:space="preserve"> </w:t>
      </w:r>
      <w:r>
        <w:rPr>
          <w:color w:val="333333"/>
          <w:spacing w:val="-18"/>
          <w14:textOutline w14:w="5103" w14:cap="sq" w14:cmpd="sng">
            <w14:solidFill>
              <w14:srgbClr w14:val="333333"/>
            </w14:solidFill>
            <w14:prstDash w14:val="solid"/>
            <w14:bevel/>
          </w14:textOutline>
        </w:rPr>
        <w:t>√</w:t>
      </w:r>
    </w:p>
    <w:p w14:paraId="420849D5">
      <w:pPr>
        <w:pStyle w:val="2"/>
        <w:spacing w:before="222" w:line="227" w:lineRule="auto"/>
        <w:ind w:left="23"/>
        <w:rPr>
          <w:sz w:val="20"/>
          <w:szCs w:val="20"/>
        </w:rPr>
      </w:pPr>
      <w:r>
        <w:rPr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可进入微信群沟通交流，群满进不去可添加负责人微信：崔佳欢</w:t>
      </w:r>
      <w:r>
        <w:rPr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spacing w:val="8"/>
          <w:sz w:val="20"/>
          <w:szCs w:val="20"/>
        </w:rPr>
        <w:t xml:space="preserve">13520008517  </w:t>
      </w:r>
      <w:r>
        <w:rPr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（备注蒲友</w:t>
      </w:r>
    </w:p>
    <w:p w14:paraId="0DB2BE0C">
      <w:pPr>
        <w:pStyle w:val="2"/>
        <w:spacing w:before="221" w:line="228" w:lineRule="auto"/>
        <w:ind w:left="20"/>
        <w:rPr>
          <w:sz w:val="20"/>
          <w:szCs w:val="20"/>
        </w:rPr>
      </w:pPr>
      <w:r>
        <w:rPr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进群）然后邀请您进群</w:t>
      </w:r>
    </w:p>
    <w:p w14:paraId="78908E72">
      <w:pPr>
        <w:pStyle w:val="2"/>
        <w:spacing w:before="181" w:line="220" w:lineRule="auto"/>
        <w:ind w:left="2222"/>
        <w:outlineLvl w:val="0"/>
        <w:rPr>
          <w:rFonts w:hint="eastAsia" w:eastAsia="宋体"/>
          <w:lang w:eastAsia="zh-CN"/>
        </w:rPr>
      </w:pPr>
    </w:p>
    <w:p w14:paraId="63A1C7A9">
      <w:pPr>
        <w:pStyle w:val="2"/>
        <w:spacing w:before="181" w:line="220" w:lineRule="auto"/>
        <w:ind w:left="2222"/>
        <w:jc w:val="center"/>
        <w:outlineLvl w:val="0"/>
        <w:rPr>
          <w:rFonts w:hint="eastAsia" w:eastAsia="宋体"/>
          <w:lang w:eastAsia="zh-CN"/>
        </w:rPr>
      </w:pPr>
    </w:p>
    <w:p w14:paraId="72CF12D5">
      <w:pPr>
        <w:pStyle w:val="2"/>
        <w:spacing w:before="181" w:line="220" w:lineRule="auto"/>
        <w:ind w:left="2222"/>
        <w:jc w:val="center"/>
        <w:outlineLvl w:val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C11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106</Words>
  <Characters>116</Characters>
  <TotalTime>0</TotalTime>
  <ScaleCrop>false</ScaleCrop>
  <LinksUpToDate>false</LinksUpToDate>
  <CharactersWithSpaces>126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2023-02-23T13:39:00Z</dcterms:created>
  <dc:creator>崔佳欢-中食药信息网</dc:creator>
  <cp:lastModifiedBy>太极箫客</cp:lastModifiedBy>
  <dcterms:modified xsi:type="dcterms:W3CDTF">2025-08-14T06:41:35Z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2024-05-21T23:54:05Z</vt:filetime>
  </property>
  <property fmtid="{D5CDD505-2E9C-101B-9397-08002B2CF9AE}" pid="4" name="KSOTemplateDocerSaveRecord">
    <vt:lpwstr>eyJoZGlkIjoiMDJiMzI3ODBiNTFmMWRjNDUyMjM1ZmZjODY5NDc2MWMiLCJ1c2VySWQiOiI0NTQ4Nzg1NzAifQ==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D68F45A94ADB4095A338B154ABE6D73A_12</vt:lpwstr>
  </property>
</Properties>
</file>