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8B65B">
      <w:pPr>
        <w:widowControl/>
        <w:spacing w:before="100" w:beforeAutospacing="1" w:after="100" w:afterAutospacing="1"/>
        <w:jc w:val="center"/>
        <w:rPr>
          <w:rFonts w:cs="Arial" w:asciiTheme="minorEastAsia" w:hAnsiTheme="minorEastAsia"/>
          <w:color w:val="222222"/>
          <w:kern w:val="0"/>
          <w:sz w:val="32"/>
          <w:szCs w:val="32"/>
        </w:rPr>
      </w:pPr>
      <w:bookmarkStart w:id="0" w:name="_GoBack"/>
      <w:bookmarkEnd w:id="0"/>
      <w:r>
        <w:rPr>
          <w:rFonts w:hint="eastAsia" w:cs="Arial" w:asciiTheme="minorEastAsia" w:hAnsiTheme="minorEastAsia"/>
          <w:color w:val="222222"/>
          <w:kern w:val="0"/>
          <w:sz w:val="32"/>
          <w:szCs w:val="32"/>
        </w:rPr>
        <w:t>医疗器械工艺用气检查要点指南（2017版）</w:t>
      </w:r>
    </w:p>
    <w:p w14:paraId="605CCC49">
      <w:pPr>
        <w:widowControl/>
        <w:jc w:val="left"/>
        <w:rPr>
          <w:rFonts w:cs="Arial" w:asciiTheme="minorEastAsia" w:hAnsiTheme="minorEastAsia"/>
          <w:color w:val="222222"/>
          <w:kern w:val="0"/>
          <w:sz w:val="28"/>
          <w:szCs w:val="28"/>
        </w:rPr>
      </w:pPr>
      <w:r>
        <w:rPr>
          <w:rFonts w:cs="Arial" w:asciiTheme="minorEastAsia" w:hAnsiTheme="minorEastAsia"/>
          <w:color w:val="222222"/>
          <w:kern w:val="0"/>
          <w:sz w:val="18"/>
          <w:szCs w:val="18"/>
        </w:rPr>
        <w:t>　　</w:t>
      </w:r>
      <w:r>
        <w:rPr>
          <w:rFonts w:hint="eastAsia" w:cs="Arial" w:asciiTheme="minorEastAsia" w:hAnsiTheme="minorEastAsia"/>
          <w:color w:val="222222"/>
          <w:kern w:val="0"/>
          <w:sz w:val="28"/>
          <w:szCs w:val="28"/>
        </w:rPr>
        <w:t>医疗器械工艺用气是无菌、植入性和体外诊断试剂等医疗器械生产检验过程中不可缺失的组成部分，尤其是在洁净室（区）环境下使用的工艺用气，由于与医疗器械产品直接或间接接触，其制备、处理和检验等过程可能会对医疗器械产品质量造成影响，且洁净室（区）内使用的工艺用气若不加控制，直接在洁净室（区）内排放，势必对洁净室（区）环境造成污染，从而易导致对医疗器械产品的污染。</w:t>
      </w:r>
    </w:p>
    <w:p w14:paraId="65ADC59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国家食品药品监督管理总局发布实施的《医疗器械生产质量管理规范》及其配套附录、现场检查指导原则中对无菌、植入性医疗器械和体外诊断试剂生产过程中使用的工艺用气提出了明确的要求。</w:t>
      </w:r>
    </w:p>
    <w:p w14:paraId="41B637A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本检查指南较为具体的介绍了有关医疗器械工艺用气的基本知识和管理要求，旨在帮助北京市医疗器械监管人员增强对工艺用气知识的了解和学习，提高全市医疗器械监管人员对医疗器械工艺用气的监督检查水平。同时，为医疗器械生产企业加强对医疗器械工艺用气的管理提供参考。</w:t>
      </w:r>
    </w:p>
    <w:p w14:paraId="3C7962B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当国家相关法规、标准、监管要求等发生变化时，应当重新修订以确保本检查指南持续符合要求。</w:t>
      </w:r>
    </w:p>
    <w:p w14:paraId="07FB42A4">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一、适用范围</w:t>
      </w:r>
    </w:p>
    <w:p w14:paraId="4BDA5B6F">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本检查指南可作为北京市食品药品监督管理局组织、实施医疗器械注册质量管理体系现场核查、《医疗器械生产许可证》现场核查、医疗器械生产监督检查等涉及医疗器械工艺用气检查的参考资料。</w:t>
      </w:r>
    </w:p>
    <w:p w14:paraId="2F1632F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二、检查要点</w:t>
      </w:r>
    </w:p>
    <w:p w14:paraId="2E30067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（一）医疗器械工艺用气定义、范围</w:t>
      </w:r>
    </w:p>
    <w:p w14:paraId="63A17FFD">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医疗器械产品生产过程中，为满足产品不同工序的质量要求，通过一定的设备和装置制备出供医疗器械生产检验过程中使用的各种气体的总称。常见的包括压缩空气、工业氮气、工业氧气、工业氩气、工业二氧化碳等。医疗器械洁净室（区）内使用的工艺用气常以压缩空气为主，压缩空气是经过空气压缩机做机械功使空气本身体积缩小、压力提高后得到的气体，通常通过对室外或室内的空气进行净化过滤处理后得到，压缩空气的质量直接影响着洁净室（区）环境。故本检查指南以压缩空气为例，对其技术质量要求进行重点介绍。</w:t>
      </w:r>
    </w:p>
    <w:p w14:paraId="246DDEF3">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工业氮气、工业氧气、工业氩气、工业二氧化碳等工艺用气的使用应结合相应技术标准要求，根据对直接或间接接触医疗器械造成影响的风险程度采取措施加以控制，确保医疗器械安全有效。</w:t>
      </w:r>
    </w:p>
    <w:p w14:paraId="3FE2DF50">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（二）压缩空气常见用途</w:t>
      </w:r>
    </w:p>
    <w:p w14:paraId="280612D0">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洁净室（区）内使用的压缩空气主要用于无菌、植入性医疗器械、体外诊断试剂生产检验过程。主要涉及以下环节：</w:t>
      </w:r>
    </w:p>
    <w:p w14:paraId="417D9040">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1.与医疗器械直接接触，如喷涂、吹扫、焊接、气割、除水、气密性检验等；</w:t>
      </w:r>
    </w:p>
    <w:p w14:paraId="36E0C23B">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2.与医疗器械间接接触，如对接触医疗器械的工位器具的吹扫、除水等；</w:t>
      </w:r>
    </w:p>
    <w:p w14:paraId="72A5950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3.不与医疗器械接触，仅为洁净室（区）内的设备的气动元件提供驱动动力，如注塑工序、印刷工序、组装工序、包装成型等。</w:t>
      </w:r>
    </w:p>
    <w:p w14:paraId="2C3B790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上述情形使用的压缩空气最终均会释放到洁净室（区）内从而对洁净环境造成影响。</w:t>
      </w:r>
    </w:p>
    <w:p w14:paraId="290587B4">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（三）压缩空气工艺流程</w:t>
      </w:r>
    </w:p>
    <w:p w14:paraId="797C88E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一般情况下，洁净室（区）内使用的压缩空气工艺流程如下:</w:t>
      </w:r>
    </w:p>
    <w:p w14:paraId="481F720C">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压缩空气制备—压缩空气处理（除水、除油、除菌等）—压缩空气输送—压缩空气使用。</w:t>
      </w:r>
    </w:p>
    <w:p w14:paraId="0F928955">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企业应当根据压缩空气质量的不同要求及对医疗器械的影响程度，设计合理的压缩空气系统，并确定相适应的工艺流程。</w:t>
      </w:r>
    </w:p>
    <w:p w14:paraId="49DC2E30">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（四）压缩空气的技术要求</w:t>
      </w:r>
    </w:p>
    <w:p w14:paraId="29EA53E6">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1.主要污染源</w:t>
      </w:r>
    </w:p>
    <w:p w14:paraId="324A4DF2">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压缩空气主要有水（包括水蒸气、凝结水）、油（包括油雾、油蒸气）、尘埃粒子、微生物等污染物。使用的压缩空气中含水会使管道阀门和设备产生锈蚀，水滴锈蚀易滋生细菌进而污染产品；使用的压缩空气中含油，直接与产品接触会使油分附着于产品表面，形成异物污染；尘埃粒子、微生物是医疗器械用压缩空气区别其他行业压缩空气最主要的检验项目，会直接导致对产品本身和所在洁净环境的污染。这些污染物对保障产品质量是不利的，因此需要进行有效控制。</w:t>
      </w:r>
    </w:p>
    <w:p w14:paraId="3C9439CD">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2.检验项目</w:t>
      </w:r>
    </w:p>
    <w:p w14:paraId="5C8EDE0D">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企业应当对洁净室（区）内使用的压缩空气进行检验、评价，以确认其是否满足产品技术要求。与医疗器械直接接触的压缩空气应当检验水分、油分、尘埃粒子和微生物；与医疗器械间接接触和不与医疗器械接触的应当结合其对产品及洁净环境的影响程度进行评估或进行必要的验证，以确认必要的检验项目，但至少应包含尘埃粒子和微生物。企业应当依据产品的工艺要求及压缩空气对产品质量和环境的影响程度，确定适宜的检验标准及方法。</w:t>
      </w:r>
    </w:p>
    <w:p w14:paraId="5A5A565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（1）水分</w:t>
      </w:r>
    </w:p>
    <w:p w14:paraId="4F5B3FFD">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水分检测是测量压缩空气中微量水分，水分检测方法主要分为定性法和定量法，企业可根据其对产品、环境的影响程度或风险程度自行选定。</w:t>
      </w:r>
    </w:p>
    <w:p w14:paraId="36129BC8">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定性法。定性法一般采用滤纸目测水分。滤纸目测操作方法：取一张干燥洁净的滤纸，放在压缩空气采样口处，打开开关，持续几分钟时间，目测观察或与另一张干燥洁净的滤纸进行空白对照，要求滤纸干燥，无可见水渍即为合格。</w:t>
      </w:r>
    </w:p>
    <w:p w14:paraId="0B5121F5">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2）定量法。目前，针对医疗器械使用的压缩空气水分检测尚无明确的质量标准，可参考《压缩空气 第1部分：污染物净化等级》（GB/T 13277.1-2008）标准执行。</w:t>
      </w:r>
    </w:p>
    <w:p w14:paraId="4A32FA3D">
      <w:pPr>
        <w:widowControl/>
        <w:ind w:firstLine="570"/>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《压缩空气 第1部分：污染物净化等级》（GB/T 13277.1-2008）标准规定了7个湿度等级和3个液态水等级。企业应当根据产品质量和工艺要求确定合理的等级。</w:t>
      </w:r>
    </w:p>
    <w:p w14:paraId="6DD8FAEE">
      <w:pPr>
        <w:widowControl/>
        <w:ind w:firstLine="570"/>
        <w:jc w:val="left"/>
        <w:rPr>
          <w:rFonts w:cs="Arial" w:asciiTheme="minorEastAsia" w:hAnsiTheme="minorEastAsia"/>
          <w:color w:val="222222"/>
          <w:kern w:val="0"/>
          <w:sz w:val="28"/>
          <w:szCs w:val="28"/>
        </w:rPr>
      </w:pPr>
    </w:p>
    <w:p w14:paraId="64A0D4D9">
      <w:pPr>
        <w:widowControl/>
        <w:ind w:firstLine="570"/>
        <w:jc w:val="left"/>
        <w:rPr>
          <w:rFonts w:cs="Arial" w:asciiTheme="minorEastAsia" w:hAnsiTheme="minorEastAsia"/>
          <w:color w:val="222222"/>
          <w:kern w:val="0"/>
          <w:sz w:val="28"/>
          <w:szCs w:val="28"/>
        </w:rPr>
      </w:pPr>
    </w:p>
    <w:p w14:paraId="1A45FADA">
      <w:pPr>
        <w:widowControl/>
        <w:ind w:firstLine="570"/>
        <w:jc w:val="left"/>
        <w:rPr>
          <w:rFonts w:cs="Arial" w:asciiTheme="minorEastAsia" w:hAnsiTheme="minorEastAsia"/>
          <w:color w:val="222222"/>
          <w:kern w:val="0"/>
          <w:sz w:val="28"/>
          <w:szCs w:val="28"/>
        </w:rPr>
      </w:pPr>
    </w:p>
    <w:p w14:paraId="1947C039">
      <w:pPr>
        <w:widowControl/>
        <w:ind w:firstLine="570"/>
        <w:jc w:val="left"/>
        <w:rPr>
          <w:rFonts w:cs="Arial" w:asciiTheme="minorEastAsia" w:hAnsiTheme="minorEastAsia"/>
          <w:color w:val="222222"/>
          <w:kern w:val="0"/>
          <w:sz w:val="28"/>
          <w:szCs w:val="28"/>
        </w:rPr>
      </w:pPr>
    </w:p>
    <w:p w14:paraId="610D1FA4">
      <w:pPr>
        <w:widowControl/>
        <w:ind w:firstLine="570"/>
        <w:jc w:val="left"/>
        <w:rPr>
          <w:rFonts w:cs="Arial" w:asciiTheme="minorEastAsia" w:hAnsiTheme="minorEastAsia"/>
          <w:color w:val="222222"/>
          <w:kern w:val="0"/>
          <w:sz w:val="28"/>
          <w:szCs w:val="28"/>
        </w:rPr>
      </w:pPr>
    </w:p>
    <w:p w14:paraId="5666F481">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表1  湿度等级</w:t>
      </w:r>
    </w:p>
    <w:tbl>
      <w:tblPr>
        <w:tblStyle w:val="6"/>
        <w:tblW w:w="5000" w:type="pct"/>
        <w:tblInd w:w="0" w:type="dxa"/>
        <w:tblLayout w:type="autofit"/>
        <w:tblCellMar>
          <w:top w:w="0" w:type="dxa"/>
          <w:left w:w="0" w:type="dxa"/>
          <w:bottom w:w="0" w:type="dxa"/>
          <w:right w:w="0" w:type="dxa"/>
        </w:tblCellMar>
      </w:tblPr>
      <w:tblGrid>
        <w:gridCol w:w="1387"/>
        <w:gridCol w:w="8681"/>
      </w:tblGrid>
      <w:tr w14:paraId="38A3276A">
        <w:tblPrEx>
          <w:tblCellMar>
            <w:top w:w="0" w:type="dxa"/>
            <w:left w:w="0" w:type="dxa"/>
            <w:bottom w:w="0" w:type="dxa"/>
            <w:right w:w="0" w:type="dxa"/>
          </w:tblCellMar>
        </w:tblPrEx>
        <w:trPr>
          <w:trHeight w:val="450" w:hRule="atLeast"/>
        </w:trPr>
        <w:tc>
          <w:tcPr>
            <w:tcW w:w="2925" w:type="dxa"/>
            <w:tcBorders>
              <w:top w:val="single" w:color="auto" w:sz="6" w:space="0"/>
              <w:left w:val="single" w:color="auto" w:sz="6" w:space="0"/>
              <w:bottom w:val="single" w:color="auto" w:sz="6" w:space="0"/>
              <w:right w:val="single" w:color="auto" w:sz="6" w:space="0"/>
            </w:tcBorders>
            <w:vAlign w:val="center"/>
          </w:tcPr>
          <w:p w14:paraId="5BDD5429">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等级</w:t>
            </w:r>
          </w:p>
        </w:tc>
        <w:tc>
          <w:tcPr>
            <w:tcW w:w="20115" w:type="dxa"/>
            <w:tcBorders>
              <w:top w:val="single" w:color="auto" w:sz="6" w:space="0"/>
              <w:left w:val="nil"/>
              <w:bottom w:val="single" w:color="auto" w:sz="6" w:space="0"/>
              <w:right w:val="single" w:color="auto" w:sz="6" w:space="0"/>
            </w:tcBorders>
            <w:vAlign w:val="center"/>
          </w:tcPr>
          <w:p w14:paraId="508AE78F">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压力露点℃</w:t>
            </w:r>
          </w:p>
        </w:tc>
      </w:tr>
      <w:tr w14:paraId="7338F085">
        <w:tblPrEx>
          <w:tblCellMar>
            <w:top w:w="0" w:type="dxa"/>
            <w:left w:w="0" w:type="dxa"/>
            <w:bottom w:w="0" w:type="dxa"/>
            <w:right w:w="0" w:type="dxa"/>
          </w:tblCellMar>
        </w:tblPrEx>
        <w:trPr>
          <w:trHeight w:val="450" w:hRule="atLeast"/>
        </w:trPr>
        <w:tc>
          <w:tcPr>
            <w:tcW w:w="2925" w:type="dxa"/>
            <w:tcBorders>
              <w:top w:val="nil"/>
              <w:left w:val="single" w:color="auto" w:sz="6" w:space="0"/>
              <w:bottom w:val="single" w:color="auto" w:sz="6" w:space="0"/>
              <w:right w:val="single" w:color="auto" w:sz="6" w:space="0"/>
            </w:tcBorders>
            <w:vAlign w:val="center"/>
          </w:tcPr>
          <w:p w14:paraId="03A15648">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0</w:t>
            </w:r>
          </w:p>
        </w:tc>
        <w:tc>
          <w:tcPr>
            <w:tcW w:w="20115" w:type="dxa"/>
            <w:tcBorders>
              <w:top w:val="nil"/>
              <w:left w:val="nil"/>
              <w:bottom w:val="single" w:color="auto" w:sz="6" w:space="0"/>
              <w:right w:val="single" w:color="auto" w:sz="6" w:space="0"/>
            </w:tcBorders>
            <w:vAlign w:val="center"/>
          </w:tcPr>
          <w:p w14:paraId="00638865">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由设备使用者或制造商制定的比等级1更高的要求</w:t>
            </w:r>
          </w:p>
        </w:tc>
      </w:tr>
      <w:tr w14:paraId="1874B055">
        <w:tblPrEx>
          <w:tblCellMar>
            <w:top w:w="0" w:type="dxa"/>
            <w:left w:w="0" w:type="dxa"/>
            <w:bottom w:w="0" w:type="dxa"/>
            <w:right w:w="0" w:type="dxa"/>
          </w:tblCellMar>
        </w:tblPrEx>
        <w:trPr>
          <w:trHeight w:val="450" w:hRule="atLeast"/>
        </w:trPr>
        <w:tc>
          <w:tcPr>
            <w:tcW w:w="2925" w:type="dxa"/>
            <w:tcBorders>
              <w:top w:val="nil"/>
              <w:left w:val="single" w:color="auto" w:sz="6" w:space="0"/>
              <w:bottom w:val="single" w:color="auto" w:sz="6" w:space="0"/>
              <w:right w:val="single" w:color="auto" w:sz="6" w:space="0"/>
            </w:tcBorders>
            <w:vAlign w:val="center"/>
          </w:tcPr>
          <w:p w14:paraId="2BE05D95">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1</w:t>
            </w:r>
          </w:p>
        </w:tc>
        <w:tc>
          <w:tcPr>
            <w:tcW w:w="20115" w:type="dxa"/>
            <w:tcBorders>
              <w:top w:val="nil"/>
              <w:left w:val="nil"/>
              <w:bottom w:val="single" w:color="auto" w:sz="6" w:space="0"/>
              <w:right w:val="single" w:color="auto" w:sz="6" w:space="0"/>
            </w:tcBorders>
            <w:vAlign w:val="center"/>
          </w:tcPr>
          <w:p w14:paraId="02980970">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≤-70</w:t>
            </w:r>
          </w:p>
        </w:tc>
      </w:tr>
      <w:tr w14:paraId="1BBFC98B">
        <w:tblPrEx>
          <w:tblCellMar>
            <w:top w:w="0" w:type="dxa"/>
            <w:left w:w="0" w:type="dxa"/>
            <w:bottom w:w="0" w:type="dxa"/>
            <w:right w:w="0" w:type="dxa"/>
          </w:tblCellMar>
        </w:tblPrEx>
        <w:trPr>
          <w:trHeight w:val="450" w:hRule="atLeast"/>
        </w:trPr>
        <w:tc>
          <w:tcPr>
            <w:tcW w:w="2925" w:type="dxa"/>
            <w:tcBorders>
              <w:top w:val="nil"/>
              <w:left w:val="single" w:color="auto" w:sz="6" w:space="0"/>
              <w:bottom w:val="single" w:color="auto" w:sz="6" w:space="0"/>
              <w:right w:val="single" w:color="auto" w:sz="6" w:space="0"/>
            </w:tcBorders>
            <w:vAlign w:val="center"/>
          </w:tcPr>
          <w:p w14:paraId="5268ED0B">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2</w:t>
            </w:r>
          </w:p>
        </w:tc>
        <w:tc>
          <w:tcPr>
            <w:tcW w:w="20115" w:type="dxa"/>
            <w:tcBorders>
              <w:top w:val="nil"/>
              <w:left w:val="nil"/>
              <w:bottom w:val="single" w:color="auto" w:sz="6" w:space="0"/>
              <w:right w:val="single" w:color="auto" w:sz="6" w:space="0"/>
            </w:tcBorders>
            <w:vAlign w:val="center"/>
          </w:tcPr>
          <w:p w14:paraId="5002837F">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≤-40</w:t>
            </w:r>
          </w:p>
        </w:tc>
      </w:tr>
      <w:tr w14:paraId="09BE2648">
        <w:tblPrEx>
          <w:tblCellMar>
            <w:top w:w="0" w:type="dxa"/>
            <w:left w:w="0" w:type="dxa"/>
            <w:bottom w:w="0" w:type="dxa"/>
            <w:right w:w="0" w:type="dxa"/>
          </w:tblCellMar>
        </w:tblPrEx>
        <w:trPr>
          <w:trHeight w:val="450" w:hRule="atLeast"/>
        </w:trPr>
        <w:tc>
          <w:tcPr>
            <w:tcW w:w="2925" w:type="dxa"/>
            <w:tcBorders>
              <w:top w:val="nil"/>
              <w:left w:val="single" w:color="auto" w:sz="6" w:space="0"/>
              <w:bottom w:val="single" w:color="auto" w:sz="6" w:space="0"/>
              <w:right w:val="single" w:color="auto" w:sz="6" w:space="0"/>
            </w:tcBorders>
            <w:vAlign w:val="center"/>
          </w:tcPr>
          <w:p w14:paraId="71FEE5C4">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3</w:t>
            </w:r>
          </w:p>
        </w:tc>
        <w:tc>
          <w:tcPr>
            <w:tcW w:w="20115" w:type="dxa"/>
            <w:tcBorders>
              <w:top w:val="nil"/>
              <w:left w:val="nil"/>
              <w:bottom w:val="single" w:color="auto" w:sz="6" w:space="0"/>
              <w:right w:val="single" w:color="auto" w:sz="6" w:space="0"/>
            </w:tcBorders>
            <w:vAlign w:val="center"/>
          </w:tcPr>
          <w:p w14:paraId="4BA23E92">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≤-20</w:t>
            </w:r>
          </w:p>
        </w:tc>
      </w:tr>
      <w:tr w14:paraId="2E8DFDE5">
        <w:tblPrEx>
          <w:tblCellMar>
            <w:top w:w="0" w:type="dxa"/>
            <w:left w:w="0" w:type="dxa"/>
            <w:bottom w:w="0" w:type="dxa"/>
            <w:right w:w="0" w:type="dxa"/>
          </w:tblCellMar>
        </w:tblPrEx>
        <w:trPr>
          <w:trHeight w:val="450" w:hRule="atLeast"/>
        </w:trPr>
        <w:tc>
          <w:tcPr>
            <w:tcW w:w="2925" w:type="dxa"/>
            <w:tcBorders>
              <w:top w:val="nil"/>
              <w:left w:val="single" w:color="auto" w:sz="6" w:space="0"/>
              <w:bottom w:val="single" w:color="auto" w:sz="6" w:space="0"/>
              <w:right w:val="single" w:color="auto" w:sz="6" w:space="0"/>
            </w:tcBorders>
            <w:vAlign w:val="center"/>
          </w:tcPr>
          <w:p w14:paraId="3E853C1D">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4</w:t>
            </w:r>
          </w:p>
        </w:tc>
        <w:tc>
          <w:tcPr>
            <w:tcW w:w="20115" w:type="dxa"/>
            <w:tcBorders>
              <w:top w:val="nil"/>
              <w:left w:val="nil"/>
              <w:bottom w:val="single" w:color="auto" w:sz="6" w:space="0"/>
              <w:right w:val="single" w:color="auto" w:sz="6" w:space="0"/>
            </w:tcBorders>
            <w:vAlign w:val="center"/>
          </w:tcPr>
          <w:p w14:paraId="3957EBC7">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≤+3</w:t>
            </w:r>
          </w:p>
        </w:tc>
      </w:tr>
      <w:tr w14:paraId="16F32FD6">
        <w:tblPrEx>
          <w:tblCellMar>
            <w:top w:w="0" w:type="dxa"/>
            <w:left w:w="0" w:type="dxa"/>
            <w:bottom w:w="0" w:type="dxa"/>
            <w:right w:w="0" w:type="dxa"/>
          </w:tblCellMar>
        </w:tblPrEx>
        <w:trPr>
          <w:trHeight w:val="450" w:hRule="atLeast"/>
        </w:trPr>
        <w:tc>
          <w:tcPr>
            <w:tcW w:w="2925" w:type="dxa"/>
            <w:tcBorders>
              <w:top w:val="nil"/>
              <w:left w:val="single" w:color="auto" w:sz="6" w:space="0"/>
              <w:bottom w:val="single" w:color="auto" w:sz="6" w:space="0"/>
              <w:right w:val="single" w:color="auto" w:sz="6" w:space="0"/>
            </w:tcBorders>
            <w:vAlign w:val="center"/>
          </w:tcPr>
          <w:p w14:paraId="1E806A8E">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5</w:t>
            </w:r>
          </w:p>
        </w:tc>
        <w:tc>
          <w:tcPr>
            <w:tcW w:w="20115" w:type="dxa"/>
            <w:tcBorders>
              <w:top w:val="nil"/>
              <w:left w:val="nil"/>
              <w:bottom w:val="single" w:color="auto" w:sz="6" w:space="0"/>
              <w:right w:val="single" w:color="auto" w:sz="6" w:space="0"/>
            </w:tcBorders>
            <w:vAlign w:val="center"/>
          </w:tcPr>
          <w:p w14:paraId="1D2FE58C">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≤+7</w:t>
            </w:r>
          </w:p>
        </w:tc>
      </w:tr>
      <w:tr w14:paraId="25D5D584">
        <w:tblPrEx>
          <w:tblCellMar>
            <w:top w:w="0" w:type="dxa"/>
            <w:left w:w="0" w:type="dxa"/>
            <w:bottom w:w="0" w:type="dxa"/>
            <w:right w:w="0" w:type="dxa"/>
          </w:tblCellMar>
        </w:tblPrEx>
        <w:trPr>
          <w:trHeight w:val="450" w:hRule="atLeast"/>
        </w:trPr>
        <w:tc>
          <w:tcPr>
            <w:tcW w:w="2925" w:type="dxa"/>
            <w:tcBorders>
              <w:top w:val="nil"/>
              <w:left w:val="single" w:color="auto" w:sz="6" w:space="0"/>
              <w:bottom w:val="single" w:color="auto" w:sz="6" w:space="0"/>
              <w:right w:val="single" w:color="auto" w:sz="6" w:space="0"/>
            </w:tcBorders>
            <w:vAlign w:val="center"/>
          </w:tcPr>
          <w:p w14:paraId="620AB0B5">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6</w:t>
            </w:r>
          </w:p>
        </w:tc>
        <w:tc>
          <w:tcPr>
            <w:tcW w:w="20115" w:type="dxa"/>
            <w:tcBorders>
              <w:top w:val="nil"/>
              <w:left w:val="nil"/>
              <w:bottom w:val="single" w:color="auto" w:sz="6" w:space="0"/>
              <w:right w:val="single" w:color="auto" w:sz="6" w:space="0"/>
            </w:tcBorders>
            <w:vAlign w:val="center"/>
          </w:tcPr>
          <w:p w14:paraId="10A0AE2A">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≤+10</w:t>
            </w:r>
          </w:p>
        </w:tc>
      </w:tr>
    </w:tbl>
    <w:p w14:paraId="7E3027A0">
      <w:pPr>
        <w:widowControl/>
        <w:spacing w:before="100" w:beforeAutospacing="1" w:after="100" w:afterAutospacing="1"/>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w:t>
      </w:r>
    </w:p>
    <w:p w14:paraId="7F592DB6">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表2  液态水等级</w:t>
      </w:r>
    </w:p>
    <w:tbl>
      <w:tblPr>
        <w:tblStyle w:val="6"/>
        <w:tblW w:w="5000" w:type="pct"/>
        <w:tblInd w:w="0" w:type="dxa"/>
        <w:tblLayout w:type="autofit"/>
        <w:tblCellMar>
          <w:top w:w="0" w:type="dxa"/>
          <w:left w:w="0" w:type="dxa"/>
          <w:bottom w:w="0" w:type="dxa"/>
          <w:right w:w="0" w:type="dxa"/>
        </w:tblCellMar>
      </w:tblPr>
      <w:tblGrid>
        <w:gridCol w:w="4368"/>
        <w:gridCol w:w="5700"/>
      </w:tblGrid>
      <w:tr w14:paraId="349E8AAE">
        <w:tblPrEx>
          <w:tblCellMar>
            <w:top w:w="0" w:type="dxa"/>
            <w:left w:w="0" w:type="dxa"/>
            <w:bottom w:w="0" w:type="dxa"/>
            <w:right w:w="0" w:type="dxa"/>
          </w:tblCellMar>
        </w:tblPrEx>
        <w:trPr>
          <w:trHeight w:val="615" w:hRule="atLeast"/>
        </w:trPr>
        <w:tc>
          <w:tcPr>
            <w:tcW w:w="17055" w:type="dxa"/>
            <w:tcBorders>
              <w:top w:val="single" w:color="auto" w:sz="6" w:space="0"/>
              <w:left w:val="single" w:color="auto" w:sz="6" w:space="0"/>
              <w:bottom w:val="single" w:color="auto" w:sz="6" w:space="0"/>
              <w:right w:val="single" w:color="auto" w:sz="6" w:space="0"/>
            </w:tcBorders>
            <w:vAlign w:val="center"/>
          </w:tcPr>
          <w:p w14:paraId="2E25B182">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等级</w:t>
            </w:r>
          </w:p>
        </w:tc>
        <w:tc>
          <w:tcPr>
            <w:tcW w:w="19920" w:type="dxa"/>
            <w:tcBorders>
              <w:top w:val="single" w:color="auto" w:sz="6" w:space="0"/>
              <w:left w:val="nil"/>
              <w:bottom w:val="single" w:color="auto" w:sz="6" w:space="0"/>
              <w:right w:val="single" w:color="auto" w:sz="6" w:space="0"/>
            </w:tcBorders>
            <w:vAlign w:val="center"/>
          </w:tcPr>
          <w:p w14:paraId="165B01D3">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液态水浓度Cw/（g/m3）</w:t>
            </w:r>
          </w:p>
        </w:tc>
      </w:tr>
      <w:tr w14:paraId="46349D7A">
        <w:tblPrEx>
          <w:tblCellMar>
            <w:top w:w="0" w:type="dxa"/>
            <w:left w:w="0" w:type="dxa"/>
            <w:bottom w:w="0" w:type="dxa"/>
            <w:right w:w="0" w:type="dxa"/>
          </w:tblCellMar>
        </w:tblPrEx>
        <w:trPr>
          <w:trHeight w:val="315" w:hRule="atLeast"/>
        </w:trPr>
        <w:tc>
          <w:tcPr>
            <w:tcW w:w="3120" w:type="dxa"/>
            <w:tcBorders>
              <w:top w:val="nil"/>
              <w:left w:val="single" w:color="auto" w:sz="6" w:space="0"/>
              <w:bottom w:val="single" w:color="auto" w:sz="6" w:space="0"/>
              <w:right w:val="single" w:color="auto" w:sz="6" w:space="0"/>
            </w:tcBorders>
            <w:vAlign w:val="center"/>
          </w:tcPr>
          <w:p w14:paraId="2B1ACF96">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7</w:t>
            </w:r>
          </w:p>
        </w:tc>
        <w:tc>
          <w:tcPr>
            <w:tcW w:w="19920" w:type="dxa"/>
            <w:tcBorders>
              <w:top w:val="nil"/>
              <w:left w:val="nil"/>
              <w:bottom w:val="single" w:color="auto" w:sz="6" w:space="0"/>
              <w:right w:val="single" w:color="auto" w:sz="6" w:space="0"/>
            </w:tcBorders>
            <w:vAlign w:val="center"/>
          </w:tcPr>
          <w:p w14:paraId="647F9C5A">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Cw≤0.5</w:t>
            </w:r>
          </w:p>
        </w:tc>
      </w:tr>
      <w:tr w14:paraId="5CCDFA7F">
        <w:tblPrEx>
          <w:tblCellMar>
            <w:top w:w="0" w:type="dxa"/>
            <w:left w:w="0" w:type="dxa"/>
            <w:bottom w:w="0" w:type="dxa"/>
            <w:right w:w="0" w:type="dxa"/>
          </w:tblCellMar>
        </w:tblPrEx>
        <w:trPr>
          <w:trHeight w:val="555" w:hRule="atLeast"/>
        </w:trPr>
        <w:tc>
          <w:tcPr>
            <w:tcW w:w="3120" w:type="dxa"/>
            <w:tcBorders>
              <w:top w:val="nil"/>
              <w:left w:val="single" w:color="auto" w:sz="6" w:space="0"/>
              <w:bottom w:val="single" w:color="auto" w:sz="6" w:space="0"/>
              <w:right w:val="single" w:color="auto" w:sz="6" w:space="0"/>
            </w:tcBorders>
            <w:vAlign w:val="center"/>
          </w:tcPr>
          <w:p w14:paraId="21EDD9C1">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8</w:t>
            </w:r>
          </w:p>
        </w:tc>
        <w:tc>
          <w:tcPr>
            <w:tcW w:w="19920" w:type="dxa"/>
            <w:tcBorders>
              <w:top w:val="nil"/>
              <w:left w:val="nil"/>
              <w:bottom w:val="single" w:color="auto" w:sz="6" w:space="0"/>
              <w:right w:val="single" w:color="auto" w:sz="6" w:space="0"/>
            </w:tcBorders>
            <w:vAlign w:val="center"/>
          </w:tcPr>
          <w:p w14:paraId="01597B75">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0.5&lt;Cw≤5</w:t>
            </w:r>
          </w:p>
        </w:tc>
      </w:tr>
      <w:tr w14:paraId="5F5733F0">
        <w:tblPrEx>
          <w:tblCellMar>
            <w:top w:w="0" w:type="dxa"/>
            <w:left w:w="0" w:type="dxa"/>
            <w:bottom w:w="0" w:type="dxa"/>
            <w:right w:w="0" w:type="dxa"/>
          </w:tblCellMar>
        </w:tblPrEx>
        <w:trPr>
          <w:trHeight w:val="555" w:hRule="atLeast"/>
        </w:trPr>
        <w:tc>
          <w:tcPr>
            <w:tcW w:w="3120" w:type="dxa"/>
            <w:tcBorders>
              <w:top w:val="nil"/>
              <w:left w:val="single" w:color="auto" w:sz="6" w:space="0"/>
              <w:bottom w:val="single" w:color="auto" w:sz="6" w:space="0"/>
              <w:right w:val="single" w:color="auto" w:sz="6" w:space="0"/>
            </w:tcBorders>
            <w:vAlign w:val="center"/>
          </w:tcPr>
          <w:p w14:paraId="10B0D008">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9</w:t>
            </w:r>
          </w:p>
        </w:tc>
        <w:tc>
          <w:tcPr>
            <w:tcW w:w="19920" w:type="dxa"/>
            <w:tcBorders>
              <w:top w:val="nil"/>
              <w:left w:val="nil"/>
              <w:bottom w:val="single" w:color="auto" w:sz="6" w:space="0"/>
              <w:right w:val="single" w:color="auto" w:sz="6" w:space="0"/>
            </w:tcBorders>
            <w:vAlign w:val="center"/>
          </w:tcPr>
          <w:p w14:paraId="0A64FB5D">
            <w:pPr>
              <w:widowControl/>
              <w:spacing w:before="100" w:beforeAutospacing="1" w:after="100" w:afterAutospacing="1"/>
              <w:jc w:val="center"/>
              <w:rPr>
                <w:rFonts w:cs="宋体" w:asciiTheme="minorEastAsia" w:hAnsiTheme="minorEastAsia"/>
                <w:kern w:val="0"/>
                <w:sz w:val="28"/>
                <w:szCs w:val="28"/>
              </w:rPr>
            </w:pPr>
            <w:r>
              <w:rPr>
                <w:rFonts w:hint="eastAsia" w:cs="宋体" w:asciiTheme="minorEastAsia" w:hAnsiTheme="minorEastAsia"/>
                <w:kern w:val="0"/>
                <w:sz w:val="28"/>
                <w:szCs w:val="28"/>
              </w:rPr>
              <w:t>　　5&lt;Cw≤10</w:t>
            </w:r>
          </w:p>
        </w:tc>
      </w:tr>
      <w:tr w14:paraId="4D43D9AC">
        <w:tblPrEx>
          <w:tblCellMar>
            <w:top w:w="0" w:type="dxa"/>
            <w:left w:w="0" w:type="dxa"/>
            <w:bottom w:w="0" w:type="dxa"/>
            <w:right w:w="0" w:type="dxa"/>
          </w:tblCellMar>
        </w:tblPrEx>
        <w:trPr>
          <w:trHeight w:val="1035" w:hRule="atLeast"/>
        </w:trPr>
        <w:tc>
          <w:tcPr>
            <w:tcW w:w="21600" w:type="dxa"/>
            <w:gridSpan w:val="2"/>
            <w:tcBorders>
              <w:top w:val="nil"/>
              <w:left w:val="single" w:color="auto" w:sz="6" w:space="0"/>
              <w:bottom w:val="single" w:color="auto" w:sz="6" w:space="0"/>
              <w:right w:val="single" w:color="auto" w:sz="6" w:space="0"/>
            </w:tcBorders>
            <w:vAlign w:val="center"/>
          </w:tcPr>
          <w:p w14:paraId="3B83726B">
            <w:pPr>
              <w:widowControl/>
              <w:spacing w:before="100" w:beforeAutospacing="1" w:after="100" w:afterAutospacing="1"/>
              <w:jc w:val="left"/>
              <w:rPr>
                <w:rFonts w:cs="宋体" w:asciiTheme="minorEastAsia" w:hAnsiTheme="minorEastAsia"/>
                <w:kern w:val="0"/>
                <w:sz w:val="28"/>
                <w:szCs w:val="28"/>
              </w:rPr>
            </w:pPr>
            <w:r>
              <w:rPr>
                <w:rFonts w:hint="eastAsia" w:cs="宋体" w:asciiTheme="minorEastAsia" w:hAnsiTheme="minorEastAsia"/>
                <w:kern w:val="0"/>
                <w:sz w:val="28"/>
                <w:szCs w:val="28"/>
              </w:rPr>
              <w:t>　　注：1.液态水含量是在空气温度20℃、空气压力0.1MPa绝对压力、相对湿度0的状态下的值。2.等级3同药品GMP实施指南规定</w:t>
            </w:r>
          </w:p>
        </w:tc>
      </w:tr>
    </w:tbl>
    <w:p w14:paraId="1F71934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（2）油分</w:t>
      </w:r>
    </w:p>
    <w:p w14:paraId="1049CF8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油分检测是测量压缩空气中总含油量。油分检测方法主要分为定性法和定量法，企业可根据其对产品、环境的影响程度或风险程度自行选定。</w:t>
      </w:r>
    </w:p>
    <w:p w14:paraId="2776C7EA">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定性法。定性法一般采用滤纸目测油分。滤纸目测操作方法：取一张干燥洁净的滤纸，放在压缩空气采样口处，打开开关，持续几分钟时间，目测观察或与另一张干燥洁净的滤纸进行空白对照，要求滤纸干燥、没有明显的浸渍和变色即为合格。</w:t>
      </w:r>
    </w:p>
    <w:p w14:paraId="040BF52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2）定量法。目前，针对医疗器械使用的压缩空气水分检测尚无明确的质量标准，可参考《压缩空气 第1部分：污染物净化等级》（GB/T 13277.1-2008）标准执行。</w:t>
      </w:r>
    </w:p>
    <w:p w14:paraId="74B7AB43">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《压缩空气 第1部分：污染物净化等级》（GB/T 13277.1-2008）标准规定了5个含油量等级。企业应当根据产品质量和工艺要求确定合理的等级。</w:t>
      </w:r>
    </w:p>
    <w:p w14:paraId="2E147A09">
      <w:pPr>
        <w:widowControl/>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表3  含油等级</w:t>
      </w:r>
    </w:p>
    <w:tbl>
      <w:tblPr>
        <w:tblStyle w:val="6"/>
        <w:tblW w:w="5000" w:type="pct"/>
        <w:tblInd w:w="0" w:type="dxa"/>
        <w:tblLayout w:type="autofit"/>
        <w:tblCellMar>
          <w:top w:w="0" w:type="dxa"/>
          <w:left w:w="0" w:type="dxa"/>
          <w:bottom w:w="0" w:type="dxa"/>
          <w:right w:w="0" w:type="dxa"/>
        </w:tblCellMar>
      </w:tblPr>
      <w:tblGrid>
        <w:gridCol w:w="1377"/>
        <w:gridCol w:w="8691"/>
      </w:tblGrid>
      <w:tr w14:paraId="585009CE">
        <w:tblPrEx>
          <w:tblCellMar>
            <w:top w:w="0" w:type="dxa"/>
            <w:left w:w="0" w:type="dxa"/>
            <w:bottom w:w="0" w:type="dxa"/>
            <w:right w:w="0" w:type="dxa"/>
          </w:tblCellMar>
        </w:tblPrEx>
        <w:trPr>
          <w:trHeight w:val="630" w:hRule="atLeast"/>
        </w:trPr>
        <w:tc>
          <w:tcPr>
            <w:tcW w:w="2925" w:type="dxa"/>
            <w:tcBorders>
              <w:top w:val="single" w:color="auto" w:sz="6" w:space="0"/>
              <w:left w:val="single" w:color="auto" w:sz="6" w:space="0"/>
              <w:bottom w:val="single" w:color="auto" w:sz="6" w:space="0"/>
              <w:right w:val="single" w:color="auto" w:sz="6" w:space="0"/>
            </w:tcBorders>
            <w:vAlign w:val="center"/>
          </w:tcPr>
          <w:p w14:paraId="1A3C4652">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等级</w:t>
            </w:r>
          </w:p>
        </w:tc>
        <w:tc>
          <w:tcPr>
            <w:tcW w:w="20115" w:type="dxa"/>
            <w:tcBorders>
              <w:top w:val="single" w:color="auto" w:sz="6" w:space="0"/>
              <w:left w:val="nil"/>
              <w:bottom w:val="single" w:color="auto" w:sz="6" w:space="0"/>
              <w:right w:val="single" w:color="auto" w:sz="6" w:space="0"/>
            </w:tcBorders>
            <w:vAlign w:val="center"/>
          </w:tcPr>
          <w:p w14:paraId="3B9E62E6">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总含油量（液态油、悬浮油、油蒸气）mg/m3</w:t>
            </w:r>
          </w:p>
        </w:tc>
      </w:tr>
      <w:tr w14:paraId="6175B148">
        <w:tblPrEx>
          <w:tblCellMar>
            <w:top w:w="0" w:type="dxa"/>
            <w:left w:w="0" w:type="dxa"/>
            <w:bottom w:w="0" w:type="dxa"/>
            <w:right w:w="0" w:type="dxa"/>
          </w:tblCellMar>
        </w:tblPrEx>
        <w:trPr>
          <w:trHeight w:val="315" w:hRule="atLeast"/>
        </w:trPr>
        <w:tc>
          <w:tcPr>
            <w:tcW w:w="2925" w:type="dxa"/>
            <w:tcBorders>
              <w:top w:val="nil"/>
              <w:left w:val="single" w:color="auto" w:sz="6" w:space="0"/>
              <w:bottom w:val="single" w:color="auto" w:sz="6" w:space="0"/>
              <w:right w:val="single" w:color="auto" w:sz="6" w:space="0"/>
            </w:tcBorders>
            <w:vAlign w:val="center"/>
          </w:tcPr>
          <w:p w14:paraId="33D2DDD5">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0</w:t>
            </w:r>
          </w:p>
        </w:tc>
        <w:tc>
          <w:tcPr>
            <w:tcW w:w="20115" w:type="dxa"/>
            <w:tcBorders>
              <w:top w:val="nil"/>
              <w:left w:val="nil"/>
              <w:bottom w:val="single" w:color="auto" w:sz="6" w:space="0"/>
              <w:right w:val="single" w:color="auto" w:sz="6" w:space="0"/>
            </w:tcBorders>
            <w:vAlign w:val="center"/>
          </w:tcPr>
          <w:p w14:paraId="057A31B0">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由设备使用者或制造商制定的比等级1更高的要求</w:t>
            </w:r>
          </w:p>
        </w:tc>
      </w:tr>
      <w:tr w14:paraId="7F663B73">
        <w:tblPrEx>
          <w:tblCellMar>
            <w:top w:w="0" w:type="dxa"/>
            <w:left w:w="0" w:type="dxa"/>
            <w:bottom w:w="0" w:type="dxa"/>
            <w:right w:w="0" w:type="dxa"/>
          </w:tblCellMar>
        </w:tblPrEx>
        <w:tc>
          <w:tcPr>
            <w:tcW w:w="2925" w:type="dxa"/>
            <w:tcBorders>
              <w:top w:val="nil"/>
              <w:left w:val="single" w:color="auto" w:sz="6" w:space="0"/>
              <w:bottom w:val="single" w:color="auto" w:sz="6" w:space="0"/>
              <w:right w:val="single" w:color="auto" w:sz="6" w:space="0"/>
            </w:tcBorders>
            <w:vAlign w:val="center"/>
          </w:tcPr>
          <w:p w14:paraId="0D980B2C">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w:t>
            </w:r>
          </w:p>
        </w:tc>
        <w:tc>
          <w:tcPr>
            <w:tcW w:w="20115" w:type="dxa"/>
            <w:tcBorders>
              <w:top w:val="nil"/>
              <w:left w:val="nil"/>
              <w:bottom w:val="single" w:color="auto" w:sz="6" w:space="0"/>
              <w:right w:val="single" w:color="auto" w:sz="6" w:space="0"/>
            </w:tcBorders>
            <w:vAlign w:val="center"/>
          </w:tcPr>
          <w:p w14:paraId="530B4F4C">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≤0.01</w:t>
            </w:r>
          </w:p>
        </w:tc>
      </w:tr>
      <w:tr w14:paraId="474E1CF8">
        <w:tblPrEx>
          <w:tblCellMar>
            <w:top w:w="0" w:type="dxa"/>
            <w:left w:w="0" w:type="dxa"/>
            <w:bottom w:w="0" w:type="dxa"/>
            <w:right w:w="0" w:type="dxa"/>
          </w:tblCellMar>
        </w:tblPrEx>
        <w:tc>
          <w:tcPr>
            <w:tcW w:w="2925" w:type="dxa"/>
            <w:tcBorders>
              <w:top w:val="nil"/>
              <w:left w:val="single" w:color="auto" w:sz="6" w:space="0"/>
              <w:bottom w:val="single" w:color="auto" w:sz="6" w:space="0"/>
              <w:right w:val="single" w:color="auto" w:sz="6" w:space="0"/>
            </w:tcBorders>
            <w:vAlign w:val="center"/>
          </w:tcPr>
          <w:p w14:paraId="014E8AC1">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2</w:t>
            </w:r>
          </w:p>
        </w:tc>
        <w:tc>
          <w:tcPr>
            <w:tcW w:w="20115" w:type="dxa"/>
            <w:tcBorders>
              <w:top w:val="nil"/>
              <w:left w:val="nil"/>
              <w:bottom w:val="single" w:color="auto" w:sz="6" w:space="0"/>
              <w:right w:val="single" w:color="auto" w:sz="6" w:space="0"/>
            </w:tcBorders>
            <w:vAlign w:val="center"/>
          </w:tcPr>
          <w:p w14:paraId="19CE7C33">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≤0.1</w:t>
            </w:r>
          </w:p>
        </w:tc>
      </w:tr>
      <w:tr w14:paraId="3536C81C">
        <w:tblPrEx>
          <w:tblCellMar>
            <w:top w:w="0" w:type="dxa"/>
            <w:left w:w="0" w:type="dxa"/>
            <w:bottom w:w="0" w:type="dxa"/>
            <w:right w:w="0" w:type="dxa"/>
          </w:tblCellMar>
        </w:tblPrEx>
        <w:tc>
          <w:tcPr>
            <w:tcW w:w="2925" w:type="dxa"/>
            <w:tcBorders>
              <w:top w:val="nil"/>
              <w:left w:val="single" w:color="auto" w:sz="6" w:space="0"/>
              <w:bottom w:val="single" w:color="auto" w:sz="6" w:space="0"/>
              <w:right w:val="single" w:color="auto" w:sz="6" w:space="0"/>
            </w:tcBorders>
            <w:vAlign w:val="center"/>
          </w:tcPr>
          <w:p w14:paraId="03AA185A">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3</w:t>
            </w:r>
          </w:p>
        </w:tc>
        <w:tc>
          <w:tcPr>
            <w:tcW w:w="20115" w:type="dxa"/>
            <w:tcBorders>
              <w:top w:val="nil"/>
              <w:left w:val="nil"/>
              <w:bottom w:val="single" w:color="auto" w:sz="6" w:space="0"/>
              <w:right w:val="single" w:color="auto" w:sz="6" w:space="0"/>
            </w:tcBorders>
            <w:vAlign w:val="center"/>
          </w:tcPr>
          <w:p w14:paraId="3F2635F0">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w:t>
            </w:r>
          </w:p>
        </w:tc>
      </w:tr>
      <w:tr w14:paraId="26DC9F5C">
        <w:tblPrEx>
          <w:tblCellMar>
            <w:top w:w="0" w:type="dxa"/>
            <w:left w:w="0" w:type="dxa"/>
            <w:bottom w:w="0" w:type="dxa"/>
            <w:right w:w="0" w:type="dxa"/>
          </w:tblCellMar>
        </w:tblPrEx>
        <w:tc>
          <w:tcPr>
            <w:tcW w:w="2925" w:type="dxa"/>
            <w:tcBorders>
              <w:top w:val="nil"/>
              <w:left w:val="single" w:color="auto" w:sz="6" w:space="0"/>
              <w:bottom w:val="single" w:color="auto" w:sz="6" w:space="0"/>
              <w:right w:val="single" w:color="auto" w:sz="6" w:space="0"/>
            </w:tcBorders>
            <w:vAlign w:val="center"/>
          </w:tcPr>
          <w:p w14:paraId="583DDC9F">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4</w:t>
            </w:r>
          </w:p>
        </w:tc>
        <w:tc>
          <w:tcPr>
            <w:tcW w:w="20115" w:type="dxa"/>
            <w:tcBorders>
              <w:top w:val="nil"/>
              <w:left w:val="nil"/>
              <w:bottom w:val="single" w:color="auto" w:sz="6" w:space="0"/>
              <w:right w:val="single" w:color="auto" w:sz="6" w:space="0"/>
            </w:tcBorders>
            <w:vAlign w:val="center"/>
          </w:tcPr>
          <w:p w14:paraId="58EF8655">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≤5</w:t>
            </w:r>
          </w:p>
        </w:tc>
      </w:tr>
      <w:tr w14:paraId="534E53F2">
        <w:tblPrEx>
          <w:tblCellMar>
            <w:top w:w="0" w:type="dxa"/>
            <w:left w:w="0" w:type="dxa"/>
            <w:bottom w:w="0" w:type="dxa"/>
            <w:right w:w="0" w:type="dxa"/>
          </w:tblCellMar>
        </w:tblPrEx>
        <w:tc>
          <w:tcPr>
            <w:tcW w:w="21600" w:type="dxa"/>
            <w:gridSpan w:val="2"/>
            <w:tcBorders>
              <w:top w:val="nil"/>
              <w:left w:val="single" w:color="auto" w:sz="6" w:space="0"/>
              <w:bottom w:val="single" w:color="auto" w:sz="6" w:space="0"/>
              <w:right w:val="single" w:color="auto" w:sz="6" w:space="0"/>
            </w:tcBorders>
            <w:vAlign w:val="center"/>
          </w:tcPr>
          <w:p w14:paraId="723B593F">
            <w:pPr>
              <w:widowControl/>
              <w:spacing w:before="100" w:beforeAutospacing="1" w:after="100" w:afterAutospacing="1"/>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注：1.总含油量是在空气温度20</w:t>
            </w:r>
            <w:r>
              <w:rPr>
                <w:rFonts w:hint="eastAsia" w:cs="宋体" w:asciiTheme="minorEastAsia" w:hAnsiTheme="minorEastAsia"/>
                <w:color w:val="222222"/>
                <w:kern w:val="0"/>
                <w:sz w:val="28"/>
                <w:szCs w:val="28"/>
              </w:rPr>
              <w:t>℃</w:t>
            </w:r>
            <w:r>
              <w:rPr>
                <w:rFonts w:hint="eastAsia" w:cs="Arial" w:asciiTheme="minorEastAsia" w:hAnsiTheme="minorEastAsia"/>
                <w:color w:val="222222"/>
                <w:kern w:val="0"/>
                <w:sz w:val="28"/>
                <w:szCs w:val="28"/>
              </w:rPr>
              <w:t>、空气压力0.1MPa绝对压力、相对湿度0的状态下的值。2.等级2同药品GMP实施指南规定</w:t>
            </w:r>
          </w:p>
        </w:tc>
      </w:tr>
    </w:tbl>
    <w:p w14:paraId="0253723A">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（3）尘埃粒子</w:t>
      </w:r>
    </w:p>
    <w:p w14:paraId="7FB131FA">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尘埃粒子检测是测量压缩空气中的含尘量。检验方法为定量法。应当按照《无菌医疗器具生产管理规范》（YY0033-2000）标准执行。</w:t>
      </w:r>
    </w:p>
    <w:p w14:paraId="729CF852">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尘埃粒子数应当符合标准中相对应的产品生产洁净级别的要求。具体检验要求如下：</w:t>
      </w:r>
    </w:p>
    <w:p w14:paraId="752FF25D">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1）检验仪器：尘埃粒子计数器。</w:t>
      </w:r>
    </w:p>
    <w:p w14:paraId="29BE694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检验操作方法：先将压缩空气采样口与流量调节器的一端相连接；再将尘埃粒子计数器采样管与流量调节器另一端相连接；每次采样量必须满足最小采样量的要求；每点连续3次采样，记录3次的相近稳定数值，最后取3次平均值代表该采样点数值。</w:t>
      </w:r>
    </w:p>
    <w:p w14:paraId="53547F3B">
      <w:pPr>
        <w:widowControl/>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表4  尘埃数与洁净度等级对比表</w:t>
      </w:r>
    </w:p>
    <w:tbl>
      <w:tblPr>
        <w:tblStyle w:val="6"/>
        <w:tblW w:w="5000" w:type="pct"/>
        <w:tblInd w:w="0" w:type="dxa"/>
        <w:tblLayout w:type="autofit"/>
        <w:tblCellMar>
          <w:top w:w="0" w:type="dxa"/>
          <w:left w:w="0" w:type="dxa"/>
          <w:bottom w:w="0" w:type="dxa"/>
          <w:right w:w="0" w:type="dxa"/>
        </w:tblCellMar>
      </w:tblPr>
      <w:tblGrid>
        <w:gridCol w:w="4466"/>
        <w:gridCol w:w="2419"/>
        <w:gridCol w:w="3183"/>
      </w:tblGrid>
      <w:tr w14:paraId="79819847">
        <w:tblPrEx>
          <w:tblCellMar>
            <w:top w:w="0" w:type="dxa"/>
            <w:left w:w="0" w:type="dxa"/>
            <w:bottom w:w="0" w:type="dxa"/>
            <w:right w:w="0" w:type="dxa"/>
          </w:tblCellMar>
        </w:tblPrEx>
        <w:trPr>
          <w:trHeight w:val="615" w:hRule="atLeast"/>
        </w:trPr>
        <w:tc>
          <w:tcPr>
            <w:tcW w:w="10830" w:type="dxa"/>
            <w:vMerge w:val="restart"/>
            <w:tcBorders>
              <w:top w:val="single" w:color="auto" w:sz="6" w:space="0"/>
              <w:left w:val="single" w:color="auto" w:sz="6" w:space="0"/>
              <w:bottom w:val="single" w:color="auto" w:sz="6" w:space="0"/>
              <w:right w:val="single" w:color="auto" w:sz="6" w:space="0"/>
            </w:tcBorders>
            <w:vAlign w:val="center"/>
          </w:tcPr>
          <w:p w14:paraId="10F22640">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洁净度等级</w:t>
            </w:r>
          </w:p>
        </w:tc>
        <w:tc>
          <w:tcPr>
            <w:tcW w:w="12210" w:type="dxa"/>
            <w:gridSpan w:val="2"/>
            <w:tcBorders>
              <w:top w:val="single" w:color="auto" w:sz="6" w:space="0"/>
              <w:left w:val="nil"/>
              <w:bottom w:val="single" w:color="auto" w:sz="6" w:space="0"/>
              <w:right w:val="single" w:color="auto" w:sz="6" w:space="0"/>
            </w:tcBorders>
            <w:vAlign w:val="center"/>
          </w:tcPr>
          <w:p w14:paraId="50AB2530">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尘埃最大允许数 个/m3</w:t>
            </w:r>
          </w:p>
        </w:tc>
      </w:tr>
      <w:tr w14:paraId="0629B7FE">
        <w:tblPrEx>
          <w:tblCellMar>
            <w:top w:w="0" w:type="dxa"/>
            <w:left w:w="0" w:type="dxa"/>
            <w:bottom w:w="0" w:type="dxa"/>
            <w:right w:w="0" w:type="dxa"/>
          </w:tblCellMar>
        </w:tblPrEx>
        <w:trPr>
          <w:trHeight w:val="63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14:paraId="4EEF28C9">
            <w:pPr>
              <w:widowControl/>
              <w:jc w:val="left"/>
              <w:rPr>
                <w:rFonts w:cs="Arial" w:asciiTheme="minorEastAsia" w:hAnsiTheme="minorEastAsia"/>
                <w:color w:val="222222"/>
                <w:kern w:val="0"/>
                <w:sz w:val="28"/>
                <w:szCs w:val="28"/>
              </w:rPr>
            </w:pPr>
          </w:p>
        </w:tc>
        <w:tc>
          <w:tcPr>
            <w:tcW w:w="4680" w:type="dxa"/>
            <w:tcBorders>
              <w:top w:val="nil"/>
              <w:left w:val="nil"/>
              <w:bottom w:val="single" w:color="auto" w:sz="6" w:space="0"/>
              <w:right w:val="single" w:color="auto" w:sz="6" w:space="0"/>
            </w:tcBorders>
            <w:vAlign w:val="center"/>
          </w:tcPr>
          <w:p w14:paraId="0C3A9C41">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≥0.5μm</w:t>
            </w:r>
          </w:p>
        </w:tc>
        <w:tc>
          <w:tcPr>
            <w:tcW w:w="7305" w:type="dxa"/>
            <w:tcBorders>
              <w:top w:val="nil"/>
              <w:left w:val="nil"/>
              <w:bottom w:val="single" w:color="auto" w:sz="6" w:space="0"/>
              <w:right w:val="single" w:color="auto" w:sz="6" w:space="0"/>
            </w:tcBorders>
            <w:vAlign w:val="center"/>
          </w:tcPr>
          <w:p w14:paraId="02EC44F4">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≥5μm</w:t>
            </w:r>
          </w:p>
        </w:tc>
      </w:tr>
      <w:tr w14:paraId="45EFCCD7">
        <w:tblPrEx>
          <w:tblCellMar>
            <w:top w:w="0" w:type="dxa"/>
            <w:left w:w="0" w:type="dxa"/>
            <w:bottom w:w="0" w:type="dxa"/>
            <w:right w:w="0" w:type="dxa"/>
          </w:tblCellMar>
        </w:tblPrEx>
        <w:trPr>
          <w:trHeight w:val="450" w:hRule="atLeast"/>
        </w:trPr>
        <w:tc>
          <w:tcPr>
            <w:tcW w:w="10830" w:type="dxa"/>
            <w:tcBorders>
              <w:top w:val="nil"/>
              <w:left w:val="single" w:color="auto" w:sz="6" w:space="0"/>
              <w:bottom w:val="single" w:color="auto" w:sz="6" w:space="0"/>
              <w:right w:val="single" w:color="auto" w:sz="6" w:space="0"/>
            </w:tcBorders>
            <w:vAlign w:val="center"/>
          </w:tcPr>
          <w:p w14:paraId="63F51636">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100级</w:t>
            </w:r>
          </w:p>
        </w:tc>
        <w:tc>
          <w:tcPr>
            <w:tcW w:w="4680" w:type="dxa"/>
            <w:tcBorders>
              <w:top w:val="nil"/>
              <w:left w:val="nil"/>
              <w:bottom w:val="single" w:color="auto" w:sz="6" w:space="0"/>
              <w:right w:val="single" w:color="auto" w:sz="6" w:space="0"/>
            </w:tcBorders>
            <w:vAlign w:val="center"/>
          </w:tcPr>
          <w:p w14:paraId="7E745DA4">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3500</w:t>
            </w:r>
          </w:p>
        </w:tc>
        <w:tc>
          <w:tcPr>
            <w:tcW w:w="7305" w:type="dxa"/>
            <w:tcBorders>
              <w:top w:val="nil"/>
              <w:left w:val="nil"/>
              <w:bottom w:val="single" w:color="auto" w:sz="6" w:space="0"/>
              <w:right w:val="single" w:color="auto" w:sz="6" w:space="0"/>
            </w:tcBorders>
            <w:vAlign w:val="center"/>
          </w:tcPr>
          <w:p w14:paraId="167DCEF6">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0</w:t>
            </w:r>
          </w:p>
        </w:tc>
      </w:tr>
      <w:tr w14:paraId="4DD37F11">
        <w:tblPrEx>
          <w:tblCellMar>
            <w:top w:w="0" w:type="dxa"/>
            <w:left w:w="0" w:type="dxa"/>
            <w:bottom w:w="0" w:type="dxa"/>
            <w:right w:w="0" w:type="dxa"/>
          </w:tblCellMar>
        </w:tblPrEx>
        <w:trPr>
          <w:trHeight w:val="450" w:hRule="atLeast"/>
        </w:trPr>
        <w:tc>
          <w:tcPr>
            <w:tcW w:w="10830" w:type="dxa"/>
            <w:tcBorders>
              <w:top w:val="nil"/>
              <w:left w:val="single" w:color="auto" w:sz="6" w:space="0"/>
              <w:bottom w:val="single" w:color="auto" w:sz="6" w:space="0"/>
              <w:right w:val="single" w:color="auto" w:sz="6" w:space="0"/>
            </w:tcBorders>
            <w:vAlign w:val="center"/>
          </w:tcPr>
          <w:p w14:paraId="132337B1">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10000级</w:t>
            </w:r>
          </w:p>
        </w:tc>
        <w:tc>
          <w:tcPr>
            <w:tcW w:w="4680" w:type="dxa"/>
            <w:tcBorders>
              <w:top w:val="nil"/>
              <w:left w:val="nil"/>
              <w:bottom w:val="single" w:color="auto" w:sz="6" w:space="0"/>
              <w:right w:val="single" w:color="auto" w:sz="6" w:space="0"/>
            </w:tcBorders>
            <w:vAlign w:val="center"/>
          </w:tcPr>
          <w:p w14:paraId="7D822E2F">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350000</w:t>
            </w:r>
          </w:p>
        </w:tc>
        <w:tc>
          <w:tcPr>
            <w:tcW w:w="7305" w:type="dxa"/>
            <w:tcBorders>
              <w:top w:val="nil"/>
              <w:left w:val="nil"/>
              <w:bottom w:val="single" w:color="auto" w:sz="6" w:space="0"/>
              <w:right w:val="single" w:color="auto" w:sz="6" w:space="0"/>
            </w:tcBorders>
            <w:vAlign w:val="center"/>
          </w:tcPr>
          <w:p w14:paraId="24DF9D27">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2000</w:t>
            </w:r>
          </w:p>
        </w:tc>
      </w:tr>
      <w:tr w14:paraId="4042EC85">
        <w:tblPrEx>
          <w:tblCellMar>
            <w:top w:w="0" w:type="dxa"/>
            <w:left w:w="0" w:type="dxa"/>
            <w:bottom w:w="0" w:type="dxa"/>
            <w:right w:w="0" w:type="dxa"/>
          </w:tblCellMar>
        </w:tblPrEx>
        <w:trPr>
          <w:trHeight w:val="450" w:hRule="atLeast"/>
        </w:trPr>
        <w:tc>
          <w:tcPr>
            <w:tcW w:w="10830" w:type="dxa"/>
            <w:tcBorders>
              <w:top w:val="nil"/>
              <w:left w:val="single" w:color="auto" w:sz="6" w:space="0"/>
              <w:bottom w:val="single" w:color="auto" w:sz="6" w:space="0"/>
              <w:right w:val="single" w:color="auto" w:sz="6" w:space="0"/>
            </w:tcBorders>
            <w:vAlign w:val="center"/>
          </w:tcPr>
          <w:p w14:paraId="2F0C9853">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100000级</w:t>
            </w:r>
          </w:p>
        </w:tc>
        <w:tc>
          <w:tcPr>
            <w:tcW w:w="4680" w:type="dxa"/>
            <w:tcBorders>
              <w:top w:val="nil"/>
              <w:left w:val="nil"/>
              <w:bottom w:val="single" w:color="auto" w:sz="6" w:space="0"/>
              <w:right w:val="single" w:color="auto" w:sz="6" w:space="0"/>
            </w:tcBorders>
            <w:vAlign w:val="center"/>
          </w:tcPr>
          <w:p w14:paraId="143E3D9C">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3500000</w:t>
            </w:r>
          </w:p>
        </w:tc>
        <w:tc>
          <w:tcPr>
            <w:tcW w:w="7305" w:type="dxa"/>
            <w:tcBorders>
              <w:top w:val="nil"/>
              <w:left w:val="nil"/>
              <w:bottom w:val="single" w:color="auto" w:sz="6" w:space="0"/>
              <w:right w:val="single" w:color="auto" w:sz="6" w:space="0"/>
            </w:tcBorders>
            <w:vAlign w:val="center"/>
          </w:tcPr>
          <w:p w14:paraId="305E4E27">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20000</w:t>
            </w:r>
          </w:p>
        </w:tc>
      </w:tr>
      <w:tr w14:paraId="13470761">
        <w:tblPrEx>
          <w:tblCellMar>
            <w:top w:w="0" w:type="dxa"/>
            <w:left w:w="0" w:type="dxa"/>
            <w:bottom w:w="0" w:type="dxa"/>
            <w:right w:w="0" w:type="dxa"/>
          </w:tblCellMar>
        </w:tblPrEx>
        <w:trPr>
          <w:trHeight w:val="450" w:hRule="atLeast"/>
        </w:trPr>
        <w:tc>
          <w:tcPr>
            <w:tcW w:w="10830" w:type="dxa"/>
            <w:tcBorders>
              <w:top w:val="nil"/>
              <w:left w:val="single" w:color="auto" w:sz="6" w:space="0"/>
              <w:bottom w:val="single" w:color="auto" w:sz="6" w:space="0"/>
              <w:right w:val="single" w:color="auto" w:sz="6" w:space="0"/>
            </w:tcBorders>
            <w:vAlign w:val="center"/>
          </w:tcPr>
          <w:p w14:paraId="4D7FBFB9">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300000级</w:t>
            </w:r>
          </w:p>
        </w:tc>
        <w:tc>
          <w:tcPr>
            <w:tcW w:w="4680" w:type="dxa"/>
            <w:tcBorders>
              <w:top w:val="nil"/>
              <w:left w:val="nil"/>
              <w:bottom w:val="single" w:color="auto" w:sz="6" w:space="0"/>
              <w:right w:val="single" w:color="auto" w:sz="6" w:space="0"/>
            </w:tcBorders>
            <w:vAlign w:val="center"/>
          </w:tcPr>
          <w:p w14:paraId="3C913B91">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10500000</w:t>
            </w:r>
          </w:p>
        </w:tc>
        <w:tc>
          <w:tcPr>
            <w:tcW w:w="7305" w:type="dxa"/>
            <w:tcBorders>
              <w:top w:val="nil"/>
              <w:left w:val="nil"/>
              <w:bottom w:val="single" w:color="auto" w:sz="6" w:space="0"/>
              <w:right w:val="single" w:color="auto" w:sz="6" w:space="0"/>
            </w:tcBorders>
            <w:vAlign w:val="center"/>
          </w:tcPr>
          <w:p w14:paraId="618E334B">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60000</w:t>
            </w:r>
          </w:p>
        </w:tc>
      </w:tr>
    </w:tbl>
    <w:p w14:paraId="3699AF89">
      <w:pPr>
        <w:widowControl/>
        <w:spacing w:before="100" w:beforeAutospacing="1" w:after="100" w:afterAutospacing="1"/>
        <w:jc w:val="left"/>
        <w:rPr>
          <w:rFonts w:cs="Arial" w:asciiTheme="minorEastAsia" w:hAnsiTheme="minorEastAsia"/>
          <w:color w:val="222222"/>
          <w:kern w:val="0"/>
          <w:sz w:val="28"/>
          <w:szCs w:val="28"/>
        </w:rPr>
      </w:pPr>
    </w:p>
    <w:p w14:paraId="01D8E066">
      <w:pPr>
        <w:widowControl/>
        <w:spacing w:before="100" w:beforeAutospacing="1" w:after="100" w:afterAutospacing="1"/>
        <w:jc w:val="left"/>
        <w:rPr>
          <w:rFonts w:cs="Arial" w:asciiTheme="minorEastAsia" w:hAnsiTheme="minorEastAsia"/>
          <w:color w:val="222222"/>
          <w:kern w:val="0"/>
          <w:sz w:val="28"/>
          <w:szCs w:val="28"/>
        </w:rPr>
      </w:pPr>
    </w:p>
    <w:p w14:paraId="2CD8A165">
      <w:pPr>
        <w:widowControl/>
        <w:spacing w:before="100" w:beforeAutospacing="1" w:after="100" w:afterAutospacing="1"/>
        <w:jc w:val="left"/>
        <w:rPr>
          <w:rFonts w:cs="Arial" w:asciiTheme="minorEastAsia" w:hAnsiTheme="minorEastAsia"/>
          <w:color w:val="222222"/>
          <w:kern w:val="0"/>
          <w:sz w:val="28"/>
          <w:szCs w:val="28"/>
        </w:rPr>
      </w:pPr>
    </w:p>
    <w:p w14:paraId="1E8836C4">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表5  尘埃采样量与洁净度等级对比表</w:t>
      </w:r>
    </w:p>
    <w:tbl>
      <w:tblPr>
        <w:tblStyle w:val="6"/>
        <w:tblW w:w="5000" w:type="pct"/>
        <w:tblInd w:w="0" w:type="dxa"/>
        <w:tblLayout w:type="autofit"/>
        <w:tblCellMar>
          <w:top w:w="0" w:type="dxa"/>
          <w:left w:w="0" w:type="dxa"/>
          <w:bottom w:w="0" w:type="dxa"/>
          <w:right w:w="0" w:type="dxa"/>
        </w:tblCellMar>
      </w:tblPr>
      <w:tblGrid>
        <w:gridCol w:w="2140"/>
        <w:gridCol w:w="1720"/>
        <w:gridCol w:w="1813"/>
        <w:gridCol w:w="2012"/>
        <w:gridCol w:w="2383"/>
      </w:tblGrid>
      <w:tr w14:paraId="77C1DBC8">
        <w:tc>
          <w:tcPr>
            <w:tcW w:w="5475" w:type="dxa"/>
            <w:vMerge w:val="restart"/>
            <w:tcBorders>
              <w:top w:val="single" w:color="auto" w:sz="6" w:space="0"/>
              <w:left w:val="single" w:color="auto" w:sz="6" w:space="0"/>
              <w:bottom w:val="single" w:color="auto" w:sz="6" w:space="0"/>
              <w:right w:val="single" w:color="auto" w:sz="6" w:space="0"/>
            </w:tcBorders>
            <w:vAlign w:val="center"/>
          </w:tcPr>
          <w:p w14:paraId="406BC4FB">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最小采样量</w:t>
            </w:r>
          </w:p>
          <w:p w14:paraId="77DD3114">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L/次</w:t>
            </w:r>
          </w:p>
        </w:tc>
        <w:tc>
          <w:tcPr>
            <w:tcW w:w="17565" w:type="dxa"/>
            <w:gridSpan w:val="4"/>
            <w:tcBorders>
              <w:top w:val="single" w:color="auto" w:sz="6" w:space="0"/>
              <w:left w:val="nil"/>
              <w:bottom w:val="single" w:color="auto" w:sz="6" w:space="0"/>
              <w:right w:val="single" w:color="auto" w:sz="6" w:space="0"/>
            </w:tcBorders>
            <w:vAlign w:val="center"/>
          </w:tcPr>
          <w:p w14:paraId="0DB713D9">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洁净度等级</w:t>
            </w:r>
          </w:p>
        </w:tc>
      </w:tr>
      <w:tr w14:paraId="0A1F533E">
        <w:tblPrEx>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vAlign w:val="center"/>
          </w:tcPr>
          <w:p w14:paraId="45A1D122">
            <w:pPr>
              <w:widowControl/>
              <w:jc w:val="left"/>
              <w:rPr>
                <w:rFonts w:cs="Arial" w:asciiTheme="minorEastAsia" w:hAnsiTheme="minorEastAsia"/>
                <w:color w:val="222222"/>
                <w:kern w:val="0"/>
                <w:sz w:val="28"/>
                <w:szCs w:val="28"/>
              </w:rPr>
            </w:pPr>
          </w:p>
        </w:tc>
        <w:tc>
          <w:tcPr>
            <w:tcW w:w="3960" w:type="dxa"/>
            <w:tcBorders>
              <w:top w:val="nil"/>
              <w:left w:val="nil"/>
              <w:bottom w:val="single" w:color="auto" w:sz="6" w:space="0"/>
              <w:right w:val="single" w:color="auto" w:sz="6" w:space="0"/>
            </w:tcBorders>
            <w:vAlign w:val="center"/>
          </w:tcPr>
          <w:p w14:paraId="59882721">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100级</w:t>
            </w:r>
          </w:p>
        </w:tc>
        <w:tc>
          <w:tcPr>
            <w:tcW w:w="3960" w:type="dxa"/>
            <w:tcBorders>
              <w:top w:val="nil"/>
              <w:left w:val="nil"/>
              <w:bottom w:val="single" w:color="auto" w:sz="6" w:space="0"/>
              <w:right w:val="single" w:color="auto" w:sz="6" w:space="0"/>
            </w:tcBorders>
            <w:vAlign w:val="center"/>
          </w:tcPr>
          <w:p w14:paraId="1A1C11E5">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10000级</w:t>
            </w:r>
          </w:p>
        </w:tc>
        <w:tc>
          <w:tcPr>
            <w:tcW w:w="4275" w:type="dxa"/>
            <w:tcBorders>
              <w:top w:val="nil"/>
              <w:left w:val="nil"/>
              <w:bottom w:val="single" w:color="auto" w:sz="6" w:space="0"/>
              <w:right w:val="single" w:color="auto" w:sz="6" w:space="0"/>
            </w:tcBorders>
            <w:vAlign w:val="center"/>
          </w:tcPr>
          <w:p w14:paraId="0182397B">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100000级</w:t>
            </w:r>
          </w:p>
        </w:tc>
        <w:tc>
          <w:tcPr>
            <w:tcW w:w="4695" w:type="dxa"/>
            <w:tcBorders>
              <w:top w:val="nil"/>
              <w:left w:val="nil"/>
              <w:bottom w:val="single" w:color="auto" w:sz="6" w:space="0"/>
              <w:right w:val="single" w:color="auto" w:sz="6" w:space="0"/>
            </w:tcBorders>
            <w:vAlign w:val="center"/>
          </w:tcPr>
          <w:p w14:paraId="3F8E043C">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300000级</w:t>
            </w:r>
          </w:p>
        </w:tc>
      </w:tr>
      <w:tr w14:paraId="065B9B13">
        <w:tblPrEx>
          <w:tblCellMar>
            <w:top w:w="0" w:type="dxa"/>
            <w:left w:w="0" w:type="dxa"/>
            <w:bottom w:w="0" w:type="dxa"/>
            <w:right w:w="0" w:type="dxa"/>
          </w:tblCellMar>
        </w:tblPrEx>
        <w:tc>
          <w:tcPr>
            <w:tcW w:w="5475" w:type="dxa"/>
            <w:tcBorders>
              <w:top w:val="nil"/>
              <w:left w:val="single" w:color="auto" w:sz="6" w:space="0"/>
              <w:bottom w:val="single" w:color="auto" w:sz="6" w:space="0"/>
              <w:right w:val="single" w:color="auto" w:sz="6" w:space="0"/>
            </w:tcBorders>
            <w:vAlign w:val="center"/>
          </w:tcPr>
          <w:p w14:paraId="42F2A67D">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≥0.5μm</w:t>
            </w:r>
          </w:p>
        </w:tc>
        <w:tc>
          <w:tcPr>
            <w:tcW w:w="3960" w:type="dxa"/>
            <w:tcBorders>
              <w:top w:val="nil"/>
              <w:left w:val="nil"/>
              <w:bottom w:val="single" w:color="auto" w:sz="6" w:space="0"/>
              <w:right w:val="single" w:color="auto" w:sz="6" w:space="0"/>
            </w:tcBorders>
            <w:vAlign w:val="center"/>
          </w:tcPr>
          <w:p w14:paraId="40DD0F31">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5.66</w:t>
            </w:r>
          </w:p>
        </w:tc>
        <w:tc>
          <w:tcPr>
            <w:tcW w:w="3960" w:type="dxa"/>
            <w:tcBorders>
              <w:top w:val="nil"/>
              <w:left w:val="nil"/>
              <w:bottom w:val="single" w:color="auto" w:sz="6" w:space="0"/>
              <w:right w:val="single" w:color="auto" w:sz="6" w:space="0"/>
            </w:tcBorders>
            <w:vAlign w:val="center"/>
          </w:tcPr>
          <w:p w14:paraId="1D97C5F4">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2.83</w:t>
            </w:r>
          </w:p>
        </w:tc>
        <w:tc>
          <w:tcPr>
            <w:tcW w:w="4275" w:type="dxa"/>
            <w:tcBorders>
              <w:top w:val="nil"/>
              <w:left w:val="nil"/>
              <w:bottom w:val="single" w:color="auto" w:sz="6" w:space="0"/>
              <w:right w:val="single" w:color="auto" w:sz="6" w:space="0"/>
            </w:tcBorders>
            <w:vAlign w:val="center"/>
          </w:tcPr>
          <w:p w14:paraId="09138013">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2.83</w:t>
            </w:r>
          </w:p>
        </w:tc>
        <w:tc>
          <w:tcPr>
            <w:tcW w:w="4695" w:type="dxa"/>
            <w:tcBorders>
              <w:top w:val="nil"/>
              <w:left w:val="nil"/>
              <w:bottom w:val="single" w:color="auto" w:sz="6" w:space="0"/>
              <w:right w:val="single" w:color="auto" w:sz="6" w:space="0"/>
            </w:tcBorders>
            <w:vAlign w:val="center"/>
          </w:tcPr>
          <w:p w14:paraId="3B591C65">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2.83</w:t>
            </w:r>
          </w:p>
        </w:tc>
      </w:tr>
      <w:tr w14:paraId="6EC4FAC9">
        <w:tblPrEx>
          <w:tblCellMar>
            <w:top w:w="0" w:type="dxa"/>
            <w:left w:w="0" w:type="dxa"/>
            <w:bottom w:w="0" w:type="dxa"/>
            <w:right w:w="0" w:type="dxa"/>
          </w:tblCellMar>
        </w:tblPrEx>
        <w:trPr>
          <w:trHeight w:val="75" w:hRule="atLeast"/>
        </w:trPr>
        <w:tc>
          <w:tcPr>
            <w:tcW w:w="5475" w:type="dxa"/>
            <w:tcBorders>
              <w:top w:val="nil"/>
              <w:left w:val="single" w:color="auto" w:sz="6" w:space="0"/>
              <w:bottom w:val="single" w:color="auto" w:sz="6" w:space="0"/>
              <w:right w:val="single" w:color="auto" w:sz="6" w:space="0"/>
            </w:tcBorders>
            <w:vAlign w:val="center"/>
          </w:tcPr>
          <w:p w14:paraId="3392F196">
            <w:pPr>
              <w:widowControl/>
              <w:spacing w:before="100" w:beforeAutospacing="1" w:after="100" w:afterAutospacing="1" w:line="75" w:lineRule="atLeast"/>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≥5.0μm</w:t>
            </w:r>
          </w:p>
        </w:tc>
        <w:tc>
          <w:tcPr>
            <w:tcW w:w="3960" w:type="dxa"/>
            <w:tcBorders>
              <w:top w:val="nil"/>
              <w:left w:val="nil"/>
              <w:bottom w:val="single" w:color="auto" w:sz="6" w:space="0"/>
              <w:right w:val="single" w:color="auto" w:sz="6" w:space="0"/>
            </w:tcBorders>
            <w:vAlign w:val="center"/>
          </w:tcPr>
          <w:p w14:paraId="460D23AD">
            <w:pPr>
              <w:widowControl/>
              <w:spacing w:before="100" w:beforeAutospacing="1" w:after="100" w:afterAutospacing="1" w:line="75" w:lineRule="atLeast"/>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8.5</w:t>
            </w:r>
          </w:p>
        </w:tc>
        <w:tc>
          <w:tcPr>
            <w:tcW w:w="3960" w:type="dxa"/>
            <w:tcBorders>
              <w:top w:val="nil"/>
              <w:left w:val="nil"/>
              <w:bottom w:val="single" w:color="auto" w:sz="6" w:space="0"/>
              <w:right w:val="single" w:color="auto" w:sz="6" w:space="0"/>
            </w:tcBorders>
            <w:vAlign w:val="center"/>
          </w:tcPr>
          <w:p w14:paraId="4253C0AF">
            <w:pPr>
              <w:widowControl/>
              <w:spacing w:before="100" w:beforeAutospacing="1" w:after="100" w:afterAutospacing="1" w:line="75" w:lineRule="atLeast"/>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8.5</w:t>
            </w:r>
          </w:p>
        </w:tc>
        <w:tc>
          <w:tcPr>
            <w:tcW w:w="4275" w:type="dxa"/>
            <w:tcBorders>
              <w:top w:val="nil"/>
              <w:left w:val="nil"/>
              <w:bottom w:val="single" w:color="auto" w:sz="6" w:space="0"/>
              <w:right w:val="single" w:color="auto" w:sz="6" w:space="0"/>
            </w:tcBorders>
            <w:vAlign w:val="center"/>
          </w:tcPr>
          <w:p w14:paraId="2D80FDD4">
            <w:pPr>
              <w:widowControl/>
              <w:spacing w:before="100" w:beforeAutospacing="1" w:after="100" w:afterAutospacing="1" w:line="75" w:lineRule="atLeast"/>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8.5</w:t>
            </w:r>
          </w:p>
        </w:tc>
        <w:tc>
          <w:tcPr>
            <w:tcW w:w="4695" w:type="dxa"/>
            <w:tcBorders>
              <w:top w:val="nil"/>
              <w:left w:val="nil"/>
              <w:bottom w:val="single" w:color="auto" w:sz="6" w:space="0"/>
              <w:right w:val="single" w:color="auto" w:sz="6" w:space="0"/>
            </w:tcBorders>
            <w:vAlign w:val="center"/>
          </w:tcPr>
          <w:p w14:paraId="4D5D7541">
            <w:pPr>
              <w:widowControl/>
              <w:spacing w:before="100" w:beforeAutospacing="1" w:after="100" w:afterAutospacing="1" w:line="75" w:lineRule="atLeast"/>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8.5</w:t>
            </w:r>
          </w:p>
        </w:tc>
      </w:tr>
    </w:tbl>
    <w:p w14:paraId="75690A7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（4）微生物</w:t>
      </w:r>
    </w:p>
    <w:p w14:paraId="5EF38360">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微生物检测是测量压缩空气中的微生物含量，主要为浮游菌。检验方法为定量法。应当按照《无菌医疗器具生产管理规范》（YY0033-2000）标准执行。微生物数应当符合标准中相对应的产品生产洁净级别的要求。具体检验要求如下：</w:t>
      </w:r>
    </w:p>
    <w:p w14:paraId="2AD45E8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1）检验仪器：浮游菌采样器。</w:t>
      </w:r>
    </w:p>
    <w:p w14:paraId="47D3CF92">
      <w:pPr>
        <w:widowControl/>
        <w:ind w:firstLine="360"/>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2）检验操作方法：先将压缩空气采样口与流量调节器的一端相连接；再将浮游菌采样器采样管与流量调节器另一端相连接；采样一次，应当满足最小采样量（见下表）的要求；每次采样时间不宜超过15min，不应当超过30min。最后按照《中华人民共和国药典》（2015版）要求进行微生物培养，应当符合要求。</w:t>
      </w:r>
    </w:p>
    <w:p w14:paraId="2FED6DA5">
      <w:pPr>
        <w:widowControl/>
        <w:ind w:firstLine="360"/>
        <w:jc w:val="left"/>
        <w:rPr>
          <w:rFonts w:cs="Arial" w:asciiTheme="minorEastAsia" w:hAnsiTheme="minorEastAsia"/>
          <w:color w:val="222222"/>
          <w:kern w:val="0"/>
          <w:sz w:val="28"/>
          <w:szCs w:val="28"/>
        </w:rPr>
      </w:pPr>
    </w:p>
    <w:p w14:paraId="605F4E62">
      <w:pPr>
        <w:widowControl/>
        <w:ind w:firstLine="360"/>
        <w:jc w:val="left"/>
        <w:rPr>
          <w:rFonts w:cs="Arial" w:asciiTheme="minorEastAsia" w:hAnsiTheme="minorEastAsia"/>
          <w:color w:val="222222"/>
          <w:kern w:val="0"/>
          <w:sz w:val="28"/>
          <w:szCs w:val="28"/>
        </w:rPr>
      </w:pPr>
    </w:p>
    <w:p w14:paraId="24C1801B">
      <w:pPr>
        <w:widowControl/>
        <w:ind w:firstLine="360"/>
        <w:jc w:val="left"/>
        <w:rPr>
          <w:rFonts w:cs="Arial" w:asciiTheme="minorEastAsia" w:hAnsiTheme="minorEastAsia"/>
          <w:color w:val="222222"/>
          <w:kern w:val="0"/>
          <w:sz w:val="28"/>
          <w:szCs w:val="28"/>
        </w:rPr>
      </w:pPr>
    </w:p>
    <w:p w14:paraId="37A6380D">
      <w:pPr>
        <w:widowControl/>
        <w:ind w:firstLine="360"/>
        <w:jc w:val="left"/>
        <w:rPr>
          <w:rFonts w:cs="Arial" w:asciiTheme="minorEastAsia" w:hAnsiTheme="minorEastAsia"/>
          <w:color w:val="222222"/>
          <w:kern w:val="0"/>
          <w:sz w:val="28"/>
          <w:szCs w:val="28"/>
        </w:rPr>
      </w:pPr>
    </w:p>
    <w:p w14:paraId="066018C3">
      <w:pPr>
        <w:widowControl/>
        <w:ind w:firstLine="360"/>
        <w:jc w:val="left"/>
        <w:rPr>
          <w:rFonts w:cs="Arial" w:asciiTheme="minorEastAsia" w:hAnsiTheme="minorEastAsia"/>
          <w:color w:val="222222"/>
          <w:kern w:val="0"/>
          <w:sz w:val="28"/>
          <w:szCs w:val="28"/>
        </w:rPr>
      </w:pPr>
    </w:p>
    <w:p w14:paraId="120A3039">
      <w:pPr>
        <w:widowControl/>
        <w:ind w:firstLine="360"/>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表6  浮游菌与洁净度等级对比表</w:t>
      </w:r>
    </w:p>
    <w:p w14:paraId="0F50E453">
      <w:pPr>
        <w:widowControl/>
        <w:ind w:firstLine="360"/>
        <w:jc w:val="center"/>
        <w:rPr>
          <w:rFonts w:cs="Arial" w:asciiTheme="minorEastAsia" w:hAnsiTheme="minorEastAsia"/>
          <w:color w:val="222222"/>
          <w:kern w:val="0"/>
          <w:sz w:val="28"/>
          <w:szCs w:val="28"/>
        </w:rPr>
      </w:pPr>
    </w:p>
    <w:tbl>
      <w:tblPr>
        <w:tblStyle w:val="6"/>
        <w:tblW w:w="5000" w:type="pct"/>
        <w:tblInd w:w="0" w:type="dxa"/>
        <w:tblLayout w:type="autofit"/>
        <w:tblCellMar>
          <w:top w:w="0" w:type="dxa"/>
          <w:left w:w="0" w:type="dxa"/>
          <w:bottom w:w="0" w:type="dxa"/>
          <w:right w:w="0" w:type="dxa"/>
        </w:tblCellMar>
      </w:tblPr>
      <w:tblGrid>
        <w:gridCol w:w="2862"/>
        <w:gridCol w:w="3476"/>
        <w:gridCol w:w="3730"/>
      </w:tblGrid>
      <w:tr w14:paraId="1ED293E5">
        <w:tblPrEx>
          <w:tblCellMar>
            <w:top w:w="0" w:type="dxa"/>
            <w:left w:w="0" w:type="dxa"/>
            <w:bottom w:w="0" w:type="dxa"/>
            <w:right w:w="0" w:type="dxa"/>
          </w:tblCellMar>
        </w:tblPrEx>
        <w:trPr>
          <w:trHeight w:val="705" w:hRule="atLeast"/>
        </w:trPr>
        <w:tc>
          <w:tcPr>
            <w:tcW w:w="6090" w:type="dxa"/>
            <w:vMerge w:val="restart"/>
            <w:tcBorders>
              <w:top w:val="single" w:color="auto" w:sz="6" w:space="0"/>
              <w:left w:val="single" w:color="auto" w:sz="6" w:space="0"/>
              <w:bottom w:val="single" w:color="auto" w:sz="6" w:space="0"/>
              <w:right w:val="single" w:color="auto" w:sz="6" w:space="0"/>
            </w:tcBorders>
            <w:vAlign w:val="center"/>
          </w:tcPr>
          <w:p w14:paraId="6476CCC3">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洁净度等级</w:t>
            </w:r>
          </w:p>
        </w:tc>
        <w:tc>
          <w:tcPr>
            <w:tcW w:w="8370" w:type="dxa"/>
            <w:tcBorders>
              <w:top w:val="single" w:color="auto" w:sz="6" w:space="0"/>
              <w:left w:val="nil"/>
              <w:bottom w:val="single" w:color="auto" w:sz="6" w:space="0"/>
              <w:right w:val="single" w:color="auto" w:sz="6" w:space="0"/>
            </w:tcBorders>
            <w:vAlign w:val="center"/>
          </w:tcPr>
          <w:p w14:paraId="0D54F7D5">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微生物最大允许数</w:t>
            </w:r>
          </w:p>
        </w:tc>
        <w:tc>
          <w:tcPr>
            <w:tcW w:w="8355" w:type="dxa"/>
            <w:vMerge w:val="restart"/>
            <w:tcBorders>
              <w:top w:val="single" w:color="auto" w:sz="6" w:space="0"/>
              <w:left w:val="nil"/>
              <w:bottom w:val="single" w:color="auto" w:sz="6" w:space="0"/>
              <w:right w:val="single" w:color="auto" w:sz="6" w:space="0"/>
            </w:tcBorders>
            <w:vAlign w:val="center"/>
          </w:tcPr>
          <w:p w14:paraId="0175BA3F">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最小采样量 L/次</w:t>
            </w:r>
          </w:p>
        </w:tc>
      </w:tr>
      <w:tr w14:paraId="170E4E1B">
        <w:tblPrEx>
          <w:tblCellMar>
            <w:top w:w="0" w:type="dxa"/>
            <w:left w:w="0" w:type="dxa"/>
            <w:bottom w:w="0" w:type="dxa"/>
            <w:right w:w="0" w:type="dxa"/>
          </w:tblCellMar>
        </w:tblPrEx>
        <w:trPr>
          <w:trHeight w:val="9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14:paraId="47206195">
            <w:pPr>
              <w:widowControl/>
              <w:jc w:val="left"/>
              <w:rPr>
                <w:rFonts w:cs="Arial" w:asciiTheme="minorEastAsia" w:hAnsiTheme="minorEastAsia"/>
                <w:color w:val="222222"/>
                <w:kern w:val="0"/>
                <w:sz w:val="28"/>
                <w:szCs w:val="28"/>
              </w:rPr>
            </w:pPr>
          </w:p>
        </w:tc>
        <w:tc>
          <w:tcPr>
            <w:tcW w:w="8370" w:type="dxa"/>
            <w:tcBorders>
              <w:top w:val="nil"/>
              <w:left w:val="nil"/>
              <w:bottom w:val="single" w:color="auto" w:sz="6" w:space="0"/>
              <w:right w:val="single" w:color="auto" w:sz="6" w:space="0"/>
            </w:tcBorders>
            <w:vAlign w:val="center"/>
          </w:tcPr>
          <w:p w14:paraId="07C52402">
            <w:pPr>
              <w:widowControl/>
              <w:spacing w:before="100" w:beforeAutospacing="1" w:after="100" w:afterAutospacing="1" w:line="90" w:lineRule="atLeast"/>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浮游菌 个/m</w:t>
            </w:r>
            <w:r>
              <w:rPr>
                <w:rFonts w:hint="eastAsia" w:cs="Arial" w:asciiTheme="minorEastAsia" w:hAnsiTheme="minorEastAsia"/>
                <w:color w:val="222222"/>
                <w:kern w:val="0"/>
                <w:sz w:val="28"/>
                <w:szCs w:val="28"/>
                <w:vertAlign w:val="superscript"/>
              </w:rPr>
              <w:t>3</w:t>
            </w:r>
          </w:p>
        </w:tc>
        <w:tc>
          <w:tcPr>
            <w:tcW w:w="0" w:type="auto"/>
            <w:vMerge w:val="continue"/>
            <w:tcBorders>
              <w:top w:val="single" w:color="auto" w:sz="6" w:space="0"/>
              <w:left w:val="nil"/>
              <w:bottom w:val="single" w:color="auto" w:sz="6" w:space="0"/>
              <w:right w:val="single" w:color="auto" w:sz="6" w:space="0"/>
            </w:tcBorders>
            <w:vAlign w:val="center"/>
          </w:tcPr>
          <w:p w14:paraId="02E24359">
            <w:pPr>
              <w:widowControl/>
              <w:jc w:val="left"/>
              <w:rPr>
                <w:rFonts w:cs="Arial" w:asciiTheme="minorEastAsia" w:hAnsiTheme="minorEastAsia"/>
                <w:color w:val="222222"/>
                <w:kern w:val="0"/>
                <w:sz w:val="28"/>
                <w:szCs w:val="28"/>
              </w:rPr>
            </w:pPr>
          </w:p>
        </w:tc>
      </w:tr>
      <w:tr w14:paraId="6709E870">
        <w:tblPrEx>
          <w:tblCellMar>
            <w:top w:w="0" w:type="dxa"/>
            <w:left w:w="0" w:type="dxa"/>
            <w:bottom w:w="0" w:type="dxa"/>
            <w:right w:w="0" w:type="dxa"/>
          </w:tblCellMar>
        </w:tblPrEx>
        <w:trPr>
          <w:trHeight w:val="345" w:hRule="atLeast"/>
        </w:trPr>
        <w:tc>
          <w:tcPr>
            <w:tcW w:w="6090" w:type="dxa"/>
            <w:tcBorders>
              <w:top w:val="nil"/>
              <w:left w:val="single" w:color="auto" w:sz="6" w:space="0"/>
              <w:bottom w:val="single" w:color="auto" w:sz="6" w:space="0"/>
              <w:right w:val="single" w:color="auto" w:sz="6" w:space="0"/>
            </w:tcBorders>
            <w:vAlign w:val="center"/>
          </w:tcPr>
          <w:p w14:paraId="4D6BE2EC">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100级</w:t>
            </w:r>
          </w:p>
        </w:tc>
        <w:tc>
          <w:tcPr>
            <w:tcW w:w="8370" w:type="dxa"/>
            <w:tcBorders>
              <w:top w:val="nil"/>
              <w:left w:val="nil"/>
              <w:bottom w:val="single" w:color="auto" w:sz="6" w:space="0"/>
              <w:right w:val="single" w:color="auto" w:sz="6" w:space="0"/>
            </w:tcBorders>
            <w:vAlign w:val="center"/>
          </w:tcPr>
          <w:p w14:paraId="31F1F2DB">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5</w:t>
            </w:r>
          </w:p>
        </w:tc>
        <w:tc>
          <w:tcPr>
            <w:tcW w:w="8355" w:type="dxa"/>
            <w:tcBorders>
              <w:top w:val="nil"/>
              <w:left w:val="nil"/>
              <w:bottom w:val="single" w:color="auto" w:sz="6" w:space="0"/>
              <w:right w:val="single" w:color="auto" w:sz="6" w:space="0"/>
            </w:tcBorders>
            <w:vAlign w:val="center"/>
          </w:tcPr>
          <w:p w14:paraId="4CC2A706">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1000</w:t>
            </w:r>
          </w:p>
        </w:tc>
      </w:tr>
      <w:tr w14:paraId="55A915E7">
        <w:tblPrEx>
          <w:tblCellMar>
            <w:top w:w="0" w:type="dxa"/>
            <w:left w:w="0" w:type="dxa"/>
            <w:bottom w:w="0" w:type="dxa"/>
            <w:right w:w="0" w:type="dxa"/>
          </w:tblCellMar>
        </w:tblPrEx>
        <w:trPr>
          <w:trHeight w:val="360" w:hRule="atLeast"/>
        </w:trPr>
        <w:tc>
          <w:tcPr>
            <w:tcW w:w="6090" w:type="dxa"/>
            <w:tcBorders>
              <w:top w:val="nil"/>
              <w:left w:val="single" w:color="auto" w:sz="6" w:space="0"/>
              <w:bottom w:val="single" w:color="auto" w:sz="6" w:space="0"/>
              <w:right w:val="single" w:color="auto" w:sz="6" w:space="0"/>
            </w:tcBorders>
            <w:vAlign w:val="center"/>
          </w:tcPr>
          <w:p w14:paraId="7CED18D0">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10000级</w:t>
            </w:r>
          </w:p>
        </w:tc>
        <w:tc>
          <w:tcPr>
            <w:tcW w:w="8370" w:type="dxa"/>
            <w:tcBorders>
              <w:top w:val="nil"/>
              <w:left w:val="nil"/>
              <w:bottom w:val="single" w:color="auto" w:sz="6" w:space="0"/>
              <w:right w:val="single" w:color="auto" w:sz="6" w:space="0"/>
            </w:tcBorders>
            <w:vAlign w:val="center"/>
          </w:tcPr>
          <w:p w14:paraId="0EF6A772">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w:t>
            </w:r>
          </w:p>
        </w:tc>
        <w:tc>
          <w:tcPr>
            <w:tcW w:w="8355" w:type="dxa"/>
            <w:tcBorders>
              <w:top w:val="nil"/>
              <w:left w:val="nil"/>
              <w:bottom w:val="single" w:color="auto" w:sz="6" w:space="0"/>
              <w:right w:val="single" w:color="auto" w:sz="6" w:space="0"/>
            </w:tcBorders>
            <w:vAlign w:val="center"/>
          </w:tcPr>
          <w:p w14:paraId="236A7961">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500</w:t>
            </w:r>
          </w:p>
        </w:tc>
      </w:tr>
      <w:tr w14:paraId="58970FB2">
        <w:tblPrEx>
          <w:tblCellMar>
            <w:top w:w="0" w:type="dxa"/>
            <w:left w:w="0" w:type="dxa"/>
            <w:bottom w:w="0" w:type="dxa"/>
            <w:right w:w="0" w:type="dxa"/>
          </w:tblCellMar>
        </w:tblPrEx>
        <w:trPr>
          <w:trHeight w:val="345" w:hRule="atLeast"/>
        </w:trPr>
        <w:tc>
          <w:tcPr>
            <w:tcW w:w="6090" w:type="dxa"/>
            <w:tcBorders>
              <w:top w:val="nil"/>
              <w:left w:val="single" w:color="auto" w:sz="6" w:space="0"/>
              <w:bottom w:val="single" w:color="auto" w:sz="6" w:space="0"/>
              <w:right w:val="single" w:color="auto" w:sz="6" w:space="0"/>
            </w:tcBorders>
            <w:vAlign w:val="center"/>
          </w:tcPr>
          <w:p w14:paraId="11068525">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100000级</w:t>
            </w:r>
          </w:p>
        </w:tc>
        <w:tc>
          <w:tcPr>
            <w:tcW w:w="8370" w:type="dxa"/>
            <w:tcBorders>
              <w:top w:val="nil"/>
              <w:left w:val="nil"/>
              <w:bottom w:val="single" w:color="auto" w:sz="6" w:space="0"/>
              <w:right w:val="single" w:color="auto" w:sz="6" w:space="0"/>
            </w:tcBorders>
            <w:vAlign w:val="center"/>
          </w:tcPr>
          <w:p w14:paraId="60B2B41F">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500</w:t>
            </w:r>
          </w:p>
        </w:tc>
        <w:tc>
          <w:tcPr>
            <w:tcW w:w="8355" w:type="dxa"/>
            <w:tcBorders>
              <w:top w:val="nil"/>
              <w:left w:val="nil"/>
              <w:bottom w:val="single" w:color="auto" w:sz="6" w:space="0"/>
              <w:right w:val="single" w:color="auto" w:sz="6" w:space="0"/>
            </w:tcBorders>
            <w:vAlign w:val="center"/>
          </w:tcPr>
          <w:p w14:paraId="0D671882">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w:t>
            </w:r>
          </w:p>
        </w:tc>
      </w:tr>
      <w:tr w14:paraId="7D83D755">
        <w:tblPrEx>
          <w:tblCellMar>
            <w:top w:w="0" w:type="dxa"/>
            <w:left w:w="0" w:type="dxa"/>
            <w:bottom w:w="0" w:type="dxa"/>
            <w:right w:w="0" w:type="dxa"/>
          </w:tblCellMar>
        </w:tblPrEx>
        <w:trPr>
          <w:trHeight w:val="360" w:hRule="atLeast"/>
        </w:trPr>
        <w:tc>
          <w:tcPr>
            <w:tcW w:w="6090" w:type="dxa"/>
            <w:tcBorders>
              <w:top w:val="nil"/>
              <w:left w:val="single" w:color="auto" w:sz="6" w:space="0"/>
              <w:bottom w:val="single" w:color="auto" w:sz="6" w:space="0"/>
              <w:right w:val="single" w:color="auto" w:sz="6" w:space="0"/>
            </w:tcBorders>
            <w:vAlign w:val="center"/>
          </w:tcPr>
          <w:p w14:paraId="65718DBD">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300000级</w:t>
            </w:r>
          </w:p>
        </w:tc>
        <w:tc>
          <w:tcPr>
            <w:tcW w:w="8370" w:type="dxa"/>
            <w:tcBorders>
              <w:top w:val="nil"/>
              <w:left w:val="nil"/>
              <w:bottom w:val="single" w:color="auto" w:sz="6" w:space="0"/>
              <w:right w:val="single" w:color="auto" w:sz="6" w:space="0"/>
            </w:tcBorders>
            <w:vAlign w:val="center"/>
          </w:tcPr>
          <w:p w14:paraId="309F64C3">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w:t>
            </w:r>
          </w:p>
        </w:tc>
        <w:tc>
          <w:tcPr>
            <w:tcW w:w="8355" w:type="dxa"/>
            <w:tcBorders>
              <w:top w:val="nil"/>
              <w:left w:val="nil"/>
              <w:bottom w:val="single" w:color="auto" w:sz="6" w:space="0"/>
              <w:right w:val="single" w:color="auto" w:sz="6" w:space="0"/>
            </w:tcBorders>
            <w:vAlign w:val="center"/>
          </w:tcPr>
          <w:p w14:paraId="322A4A21">
            <w:pPr>
              <w:widowControl/>
              <w:spacing w:before="100" w:beforeAutospacing="1" w:after="100" w:afterAutospacing="1"/>
              <w:jc w:val="center"/>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100</w:t>
            </w:r>
          </w:p>
        </w:tc>
      </w:tr>
    </w:tbl>
    <w:p w14:paraId="3BFAFD68">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3.检验周期</w:t>
      </w:r>
    </w:p>
    <w:p w14:paraId="4F5D838D">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企业应当确定洁净室（区）内所有压缩空气使用点，结合其对医疗器械质量的影响程度和对洁净环境的影响程度，定期抽取使用点进行检验，建议每季度抽取具有代表性的使用点进行1次压缩空气全项目检测。若新增压缩空气使用点后，应当予以验证。由于压缩空气为非循环输送，因此验证的使用点应当包含洁净室（区）内所有不同使用点。</w:t>
      </w:r>
    </w:p>
    <w:p w14:paraId="600C016C">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w:t>
      </w:r>
    </w:p>
    <w:p w14:paraId="493CEEB8">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附件:1.压缩空气系统的结构组成</w:t>
      </w:r>
    </w:p>
    <w:p w14:paraId="65D76EC3">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2.压缩空气系统的设计安装和日常维护</w:t>
      </w:r>
    </w:p>
    <w:p w14:paraId="6E75004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3.压缩空气系统的确认</w:t>
      </w:r>
    </w:p>
    <w:p w14:paraId="0548C674">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w:t>
      </w:r>
    </w:p>
    <w:p w14:paraId="41BD316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《医疗器械工艺用气检查要点指南（2017版）》附件1</w:t>
      </w:r>
    </w:p>
    <w:p w14:paraId="52952930">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压缩空气系统的结构组成</w:t>
      </w:r>
    </w:p>
    <w:p w14:paraId="3DE5AB08">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w:t>
      </w:r>
    </w:p>
    <w:p w14:paraId="6F34560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现代产业使用压缩空气时都有一整套设备、设施，这些用于生产、处理和储存压缩空气的设备所组成的系统称为气源系统。典型的气源系统一般包括压缩系统、干燥系统、净化系统和分配系统4个部分。主要设备包括空气压缩机、后部冷却器、缓冲罐、干燥机（冷冻式、吸附式）、油水分离器（主要用于除水、油）、过滤器（主要用于除尘、除菌等）、稳压储气罐、自动排水排污器及输气管道、管路阀件、仪表等。上述部件可根据实际需求选择需要的部分组成完整的气源系统，常见的压缩空气系统有油润滑压缩空气系统、无油压缩空气系统，从结构上可分为串联式和一体式。</w:t>
      </w:r>
    </w:p>
    <w:p w14:paraId="75DAB7F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1.压缩系统</w:t>
      </w:r>
    </w:p>
    <w:p w14:paraId="119851FC">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压缩系统主要设备为压缩机。按其工作原理可分为速度式压缩机和容积式压缩机，其中速度式压缩机的主要原理是利用气体在高速旋转叶轮的作用下得到较大的动能，随后在扩压装置中急速降速，使气体动能转化为势能，从而提高压力。速度式压缩机主要有离心式压缩机和轴流式压缩机。为防止负荷过高影响压缩机性能，可在压缩机前增加吸气过滤器，对空气中的颗粒物进行初步过滤；为保证压缩空气的洁净程度，可选用无油压缩机；后续再通过干燥及净化过程进行处理；容积式压缩机的主要工作原理是通过直接压缩气体，使气体容积缩小而达到提高气体压力的目的。容积式压缩机主要有活塞式压缩机、涡旋式压缩机、螺杆式压缩机。从压缩机特点来说，螺杆式压缩机结构尺寸小，仅需轻型基础，无脉冲气流，震动噪音低，维修量小，自控水平高，因而通常在压缩系统设计中多被采用。</w:t>
      </w:r>
    </w:p>
    <w:p w14:paraId="0594DCBA">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2.干燥系统</w:t>
      </w:r>
    </w:p>
    <w:p w14:paraId="05A2E4BF">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干燥系统的目的是分离出压缩空气中的气体水，根据工作原理不同分为冷冻和吸附两种，相应的，压缩空气干燥设备也分为冷冻式干燥机和吸附式干燥机两种类型。冷冻式干燥机的制冷属于压缩式制冷，由制冷压缩机、冷凝器、蒸发器、膨胀阀等四个基本部件组成。通过制冷进行热量交换，将空气中的水气冷凝后排出，达到干燥效果。吸附式干燥机主要通过介质对空气中的水分进行吸附以达到干燥效果。吸附式干燥机的干燥部分一般由吸附操作和再生操作组成，即解吸、脱附。根据吸附剂的选择不同，再生方式分为变温吸附和变压吸附。变温吸附装置对空气的处理量及压力等参数适应范围较宽，运行周期长，操作简单。因变温吸附装置再生是利用加热方式实现，所以设备材质、干燥塔密封及阀门应当具有相应耐温调控能力。变压吸附装置采用短周期运行方式，与变温吸附装置相比，具有干燥剂用量少，吸附单体尺寸小，设备紧凑、简单、占地面积小的特点。由于压力周期性变化，设备材质、吸附剂性能应当满足强度的要求。</w:t>
      </w:r>
    </w:p>
    <w:p w14:paraId="4FCC5FF0">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企业可结合实际需求并参考以下原则选择压缩空气干燥工艺：</w:t>
      </w:r>
    </w:p>
    <w:p w14:paraId="6F2C031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（1）根据待处理空气的湿度、处理量、压缩空气的露点要求选择适宜的工艺，可采用冷冻干燥工艺、吸附干燥工艺或二者组合的工艺。</w:t>
      </w:r>
    </w:p>
    <w:p w14:paraId="1BFDEE7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（2）对无热再生及有热再生吸附干燥，选择时应当考虑空气系统供需平衡情况、气源压力、干燥前后的含湿量等参数及用户的要求。</w:t>
      </w:r>
    </w:p>
    <w:p w14:paraId="667E25E5">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3.净化系统</w:t>
      </w:r>
    </w:p>
    <w:p w14:paraId="4392E58D">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净化系统的目的是以过滤的形式去除压缩空气中存在的游离状态的灰尘、微粒、以及气溶胶状态的油、烟和雾等。压缩空气过滤器按过滤机理的不同可分为表面过滤器和深层过滤器。表面过滤器主要为滤芯是过滤纸或过滤布的过滤器，因为滤材的空隙直径较大，此类过滤器过滤效率不稳定，可以再生。典型的有布袋除尘器；深层过滤器主要为纤维过滤器，过滤效率高，不可再生。压缩空气的净化装置按照净化目的可分为：除尘滤器、除菌滤器、终端过滤器等。压缩空气中常用的过滤器按过滤材质的不同可分为纤维过滤器、微孔过滤器和粒子过滤器。其中微孔过滤器主要是膜过滤器，此类过滤器通常为绝对过滤器，常用在过滤微生物上；粒子过滤器主要是活性炭过滤器，其滤芯由活性炭颗粒组成。</w:t>
      </w:r>
    </w:p>
    <w:p w14:paraId="7C117F9C">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可结合实际需求并参考以下原则选择压缩空气净化工艺：</w:t>
      </w:r>
    </w:p>
    <w:p w14:paraId="47EC6AA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应当根据所使用的气源参数，如压力、温度、湿度及杂质的组成、含量等，需处理的空气量以及用户对压缩空气的要求，如允许的阻力损失、露点、过滤精度、残余油分等，经综合比较后进行确定，选用适宜的净化工艺及其设备。</w:t>
      </w:r>
    </w:p>
    <w:p w14:paraId="68F09A14">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对于过滤精度要求高的净化系统，设置多级过滤器，过滤精度应当符合实际使用要求，以便在满足用户所需要的过滤效率和精度的同时保持并延长过滤器的运行周期和使用寿命。不恰当地选用过滤精度过高的过滤器，不仅增加投入费用，而且运行时增加气流阻力，影响过滤器运行周期和使用寿命。</w:t>
      </w:r>
    </w:p>
    <w:p w14:paraId="481673B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应当选择合适材质和结构的过滤器，以避免过滤元件本身产生的尘埃、内外渗漏而引起二次污染。对于有无菌要求的压缩空气，应当采取措施避免过滤元件在使用过程中成为污染源，如选择本身材质具有抑制细菌繁殖的过滤器滤芯。</w:t>
      </w:r>
    </w:p>
    <w:p w14:paraId="7FBAC9A2">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4.分配系统</w:t>
      </w:r>
    </w:p>
    <w:p w14:paraId="6F947E9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企业应当按照《洁净室施工和验收规范》（GB 50591-2010）要求，考虑系统材质、传输形式等，压缩空气必须储存在耐压的容器及储罐内。分配系统应当使用符合医疗卫生标准的304、316L不锈钢材质或其他符合标准的管材，使用管道传输压缩空气。</w:t>
      </w:r>
    </w:p>
    <w:p w14:paraId="0BFC0EE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w:t>
      </w:r>
    </w:p>
    <w:p w14:paraId="59084026">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《医疗器械工艺用气检查要点指南（2017版）》附件2</w:t>
      </w:r>
    </w:p>
    <w:p w14:paraId="2C866B9A">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压缩空气系统的设计安装和日常维护</w:t>
      </w:r>
    </w:p>
    <w:p w14:paraId="10BDAD83">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w:t>
      </w:r>
    </w:p>
    <w:p w14:paraId="7A0A98F6">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压缩空气系统设计安装应当由设备厂家进行，根据企业自身情况确定设计安装方案。可参考《压缩空气站设计规范》（GB 50029-2014）、《洁净室施工和验收规范》（GB 50591-2010）等。</w:t>
      </w:r>
    </w:p>
    <w:p w14:paraId="50129DF3">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压缩空气系统的设计安装应当考虑以下几个问题：</w:t>
      </w:r>
    </w:p>
    <w:p w14:paraId="78B5606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采用冷冻式干燥机时，在冻干机前应当设置过滤器，从而避免压缩空气中含有的水分、油分等污染物直接进入冻干机，影响冻干机使用。同时还应当注意压缩机的排气温度，如果压缩机的排气温度超过冻干机允许进气温度时，应当选用高温型冻干机。</w:t>
      </w:r>
    </w:p>
    <w:p w14:paraId="1F9DE44F">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2.采用吸附式干燥机时，在冻干机前应设置除油过滤器，滤除压缩空气中的油分，防止干燥剂“中毒”失效，在冻干机后也应设置过滤器，用于消除干燥剂粉尘等污染。</w:t>
      </w:r>
    </w:p>
    <w:p w14:paraId="4B3004C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企业应当根据设备管理的实际情况制定相应的维护保养要求，确保其设备符合操作要求。</w:t>
      </w:r>
    </w:p>
    <w:p w14:paraId="5030C4F5">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压缩系统的维护和保养：如油位、显示屏读数、冷却水水量核对，冷却器清洁、冷却水排放、储气罐手动排水、空气过滤器吹洗、冷却器吹洗、皮带更换、油过滤器芯、空气过滤器、油气分离器芯的更换、专用润滑油更换、调整皮带轮的平面度或联轴器的同轴度、清洗回油管路滤网、检查进气控制阀、最小压力控制阀、温控阀、安全装置等；维护保养的项目、频次规定以部件生产厂商规定的为依据，企业可依据压缩系统的使用频次和制气量的大小等因素进行维护保养频次的规定，必要时形成验证文件。保管好设备使用说明书。</w:t>
      </w:r>
    </w:p>
    <w:p w14:paraId="64B0D05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2.干燥系统的维护和保养：冷干机定期对压缩机、蒸发器、冷凝器、排水器进行检查；吸干机定期对介质性能进行确认，对吸附再生之间切换功能进行检查，对排水器进行检查，定期更换干燥机吸附剂。</w:t>
      </w:r>
    </w:p>
    <w:p w14:paraId="40597915">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3.净化系统的维护和保养：企业可根据日常监测结果、部件生产厂商的规定等，确定过滤器更换频次或管路清洁频次。</w:t>
      </w:r>
    </w:p>
    <w:p w14:paraId="1297C8E3">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4.分配系统的维护和保养：直接接触无菌产品的使用点或暴露于无菌操作环境下使用的压缩空气应当在使用位置前加装0.22μm除菌过滤器；过滤器应当根据使用频率及使用情况定期更换；过滤器安装后应当对该位置进行压缩空气测试，以确认新安装的过滤器能够起到对应的净化作用，必要时过滤器拆卸后应当进行完整性测试，以确认其使用周期中的效果；压缩空气使用点位置建议采用医用卫生级阀门，如隔膜阀，以防止引出其他外源污染物，降低污染风险。由设备厂家提供的维修保养服务可由设备厂家提供维护保养服务，应当在与厂家签订的相关协议中明确维护保养项目、职责分工等。在与厂家签订的质量协议中应当明确职责分工，必要时对厂家开展定期评价。储气罐属于压力容器，其使用维护应当按国家相应的法规执行。</w:t>
      </w:r>
    </w:p>
    <w:p w14:paraId="611A349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w:t>
      </w:r>
    </w:p>
    <w:p w14:paraId="24AB412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《医疗器械工艺用气检查要点指南（2017版）》附件3</w:t>
      </w:r>
    </w:p>
    <w:p w14:paraId="316DC168">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压缩空气系统的确认</w:t>
      </w:r>
    </w:p>
    <w:p w14:paraId="6CC422B8">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w:t>
      </w:r>
    </w:p>
    <w:p w14:paraId="2E68066A">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压缩空气系统应当能够持续、稳定的生产出符合标准要求、适合产品需求的医疗器械工艺用气，这与压缩空气系统的验证确认密切相关。压缩空气系统确认包括设计确认、安装确认、运行确认和性能确认四个部分，基于产品和生产需求的压缩空气系统的设计确认是确认工作的前提和基础，本检查指南未涉及压缩空气系统设计确认的内容，企业应当在压缩空气系统安装、试运行和验证之前充分确认压缩空气系统的设计是科学的、适宜的。</w:t>
      </w:r>
    </w:p>
    <w:p w14:paraId="5CB937D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1.工作小组</w:t>
      </w:r>
    </w:p>
    <w:p w14:paraId="6237CCCF">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进行压缩空气系统确认前应当组建工作小组以确保该项工作顺利、有效、科学的完成。工作小组的成员一般包括：工艺设计人员、系统管理人员及操作维护人员、检验人员、使用人员、验证确认管控人员等。应当明确工作小组各个成员的职责。工作小组应当确认压缩空气系统的需求和相关技术要求，制定确认方案，并按照方案完成确认工作，形成确认记录和确认报告。</w:t>
      </w:r>
    </w:p>
    <w:p w14:paraId="1454771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2.安装确认（IQ）</w:t>
      </w:r>
    </w:p>
    <w:p w14:paraId="153EEEAC">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安装确认旨在通过客观证据，证明压缩空气系统依照制造商的建议和工艺要求正确安装。一般包括以下内容：</w:t>
      </w:r>
    </w:p>
    <w:p w14:paraId="56FE421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（1）压缩空气系统的制造商、品牌、型号、序列号或设备识别号（固定资产号）、安装位置、压缩空气系统的组成及配置。</w:t>
      </w:r>
    </w:p>
    <w:p w14:paraId="34901EC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（2）控制系统硬件信息，包括电脑、可编程控制器（PLC）等硬件的制造商、型号和序列号。</w:t>
      </w:r>
    </w:p>
    <w:p w14:paraId="751BC9F4">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（3）控制系统软件信息，包括软件名称及版本号、供应商、和被安装的设备；控制系统软件和软件备份恢复，包括现行版本软件的操作参数备份、软件的备份储存地点。</w:t>
      </w:r>
    </w:p>
    <w:p w14:paraId="62CC8BC6">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（4）压缩空气系统的相关图纸及附件资料，一般包括：压缩空气系统的使用维护手册、工艺流程图、平面布置图、取样点和使用点分布图、控制系统原理图、电气接线图、管线走向图等。</w:t>
      </w:r>
    </w:p>
    <w:p w14:paraId="7B2DC53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（5）使用批准的工艺流程图（P&amp;ID）和部件清单，核对确定各个部件、仪表和管路安装与图纸的一致性。重点关注各个部件和仪表的位置、标识、流向和取样点等内容。</w:t>
      </w:r>
    </w:p>
    <w:p w14:paraId="7A63679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（6）确认设备按照供应商的要求进行了正确的安装，并且有正确的标识，及合理的维护操作空间。</w:t>
      </w:r>
    </w:p>
    <w:p w14:paraId="253A2253">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（7）核对压缩空气系统的电源连接正确，安全防护功能正常。如报警和急停；检查确认储气罐安全阀安装正确；应当对压力容器证书，检查设定压力与证书要求相一致。</w:t>
      </w:r>
    </w:p>
    <w:p w14:paraId="0A5EF42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（8）核对相关检验用检验仪表的清单，包括压力表、露点仪等。对于关键的在线检验仪表，企业应当进行计量或采用校准等方法确保仪表的准确性。对于无需校准的非关键性仪表，应当记录不需校准的理由。</w:t>
      </w:r>
    </w:p>
    <w:p w14:paraId="1F578D54">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（9）核对与压缩空气接触的设备、部件和管道的材质证明，应当符合相关标准的要求。</w:t>
      </w:r>
    </w:p>
    <w:p w14:paraId="7FD6734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（10）列出所有与设备相关的过滤器，包括描述、制造商、产品型号、编号、数量及合格证或合格报告书。检查过滤器压降指示器是否正确安装；确认安装的过滤器的压降在可接受范围内。</w:t>
      </w:r>
    </w:p>
    <w:p w14:paraId="3DFD908F">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（11）记录用于压缩空气系统所有设备的润滑剂和物料，并确认该物料在设备上的用途。</w:t>
      </w:r>
    </w:p>
    <w:p w14:paraId="0A9CDC1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（12）确认进入洁净室（区）相关的设备和管道材料可耐受必要的清洁和消毒。</w:t>
      </w:r>
    </w:p>
    <w:p w14:paraId="5B1CBCE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（13）确认设备安装所需的公用设施，如排水等，满足设备的安装要求。</w:t>
      </w:r>
    </w:p>
    <w:p w14:paraId="62DF0340">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（14）确认管道焊接符合相关标准要求，每道焊缝必须有焊接记录。可核对焊接程序、焊接人员的资质、焊接记录、焊接检查记录等。</w:t>
      </w:r>
    </w:p>
    <w:p w14:paraId="5976FF0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（15）确认压缩空气管路打压试验合格，核对试验记录。</w:t>
      </w:r>
    </w:p>
    <w:p w14:paraId="281433EA">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（16）确定压缩空气管路已吹扫、不锈钢组件已钝化，核对吹扫和钝化记录。</w:t>
      </w:r>
    </w:p>
    <w:p w14:paraId="4CB9785C">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（17）确认设备的维护保养程序，记录维护保养信息。</w:t>
      </w:r>
    </w:p>
    <w:p w14:paraId="55EA8BE4">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（18）确认设备的操作程序和要求，包括设备运行、维护、软件和校准所有现行的操作或管理程序。确认人员已得到相应的培训并合格。</w:t>
      </w:r>
    </w:p>
    <w:p w14:paraId="7E63520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3.运行确认（OQ）</w:t>
      </w:r>
    </w:p>
    <w:p w14:paraId="303140C5">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运行确认旨在通过客观的证据，确定压缩空气系统能够按照设定的参数运行，并在最差条件下产生符合标准要求的压缩空气。一般包括以下内容：</w:t>
      </w:r>
    </w:p>
    <w:p w14:paraId="180FDEFA">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（1）确定压缩空气系统的关键参数和接受标准，如露点（水分）、油分、尘埃粒子和微生物等。标准应当符合设计要求；尘埃粒子和微生物指标应当不低于其使用环境的洁净度级别。</w:t>
      </w:r>
    </w:p>
    <w:p w14:paraId="71DF94CF">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（2）确认压缩空气系统中设备的功能与说明书一致。自动控制系统的运转测试，一般包括控制面板功能正常，报警系统的灵敏性等。</w:t>
      </w:r>
    </w:p>
    <w:p w14:paraId="17A0487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（3）定时检验并记录检验仪表的数据，确认运行参数是否正确。</w:t>
      </w:r>
    </w:p>
    <w:p w14:paraId="7B6A0752">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（4）模拟实际运行过程中可能遇到的各种情况，尤其是电源中断时压缩空气系统的安全性。</w:t>
      </w:r>
    </w:p>
    <w:p w14:paraId="757FF6AA">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5）工艺限度挑战性试验，分别对压缩空气系统中的最远端、以及末端过滤器后最近的取样点，在设定压力参数的上下限分别进行取样测试。测试包括尘埃粒子和微生物，总送气口测试露点（水分）、油分，测试结果应当符合标准要求。每个测试点应当测试1-3次，每次间隔至少8小时，测试点应当在P&amp;ID 图上标注。</w:t>
      </w:r>
    </w:p>
    <w:p w14:paraId="7C58F3A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（6）确认过程中如果出现任何偏差应当予以记录、分析评估及采取纠正和预防措施。</w:t>
      </w:r>
    </w:p>
    <w:p w14:paraId="687B2BCC">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（7）确认完成后应当形成书面报告，得出是否合格的明确结论。</w:t>
      </w:r>
    </w:p>
    <w:p w14:paraId="7297DA2F">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4.性能确认（PQ）</w:t>
      </w:r>
    </w:p>
    <w:p w14:paraId="326FC70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性能确认旨在通过客观证据，证明在正常运行的条件下，能持续的生产出符合要求的合格的压缩空气。</w:t>
      </w:r>
    </w:p>
    <w:p w14:paraId="7B430A5D">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本阶段应当在正常使用和运行参数下，对总送气口及所有使用点进行测试。测试应当进行三次，每次至少间隔8小时，以确认压缩空气系统的稳定性和可靠性。测试包括露点（水分）、油分、尘埃粒子和微生物，测试结果应当符合标准要求。测试点应当在工艺流程图P&amp;ID图上标注。</w:t>
      </w:r>
    </w:p>
    <w:p w14:paraId="36101728">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（2）应当依据此阶段的测试结果，形成日常监测的程序要求，包括：监测点、监测项目、监测频次、监测的警戒限度和纠偏限度，监测的结果应当定期进行趋势分析。</w:t>
      </w:r>
    </w:p>
    <w:p w14:paraId="3C01A550">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5.再确认</w:t>
      </w:r>
    </w:p>
    <w:p w14:paraId="3E251B4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再确认是指一项生产过程、一个系统（设备）或者一种原材料经过验证并在使用一个阶段以后，为证实其验证状态没有发生漂移而进行的确认。一般针对以下情况应当重新确认：</w:t>
      </w:r>
    </w:p>
    <w:p w14:paraId="5327C537">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（1）日常检验的结果出现不良趋势时，应当对确认的有效性进行评估，必要时应当进行再确认。</w:t>
      </w:r>
    </w:p>
    <w:p w14:paraId="70B33575">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（2）生产一定周期后。应当定期对压缩空气系统进行再确认，或可采取对历史数据的回顾和总结的方式评价压缩空气系统是否需要进行再确认。</w:t>
      </w:r>
    </w:p>
    <w:p w14:paraId="4035A9C5">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（3）压缩空气系统进行搬迁的，应当进行再确认。</w:t>
      </w:r>
    </w:p>
    <w:p w14:paraId="33689C02">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4）压缩空气系统的维护、关键部件更换以及变更后，企业应当对变化情况按照质量体系要求进行记录。同时，还应当根据变更部分对已确认的压缩空气系统的影响进行评价，必要时应当进一步开展检验和再确认工作。</w:t>
      </w:r>
    </w:p>
    <w:p w14:paraId="099FDB19">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5）停产一定周期后应当评估是否进行再确认。若停机后再次开启应当进行必要的测试或验证，以确认仍能达到规定的洁净度级别要求。如不连续使用，应当通过验证明确压缩空气系统重新启用的要求，并查看每次启用压缩空气系统前的操作记录是否符合控制要求。如果未进行验证，在停机后再次开始生产前应当对压缩空气进行检验，确认达到要求。</w:t>
      </w:r>
    </w:p>
    <w:p w14:paraId="5260F3BA">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w:t>
      </w:r>
    </w:p>
    <w:p w14:paraId="0ECB4681">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参考文献：</w:t>
      </w:r>
    </w:p>
    <w:p w14:paraId="2A5247DF">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1.《关于发布医疗器械生产质量管理规范的公告》（国家食品药品监督管理总局公告2014年第64号）</w:t>
      </w:r>
    </w:p>
    <w:p w14:paraId="18075853">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2.《关于发布医疗器械生产质量管理规范附录无菌医疗器械的公告》（国家食品药品监督管理总局公告2015年第101号）</w:t>
      </w:r>
    </w:p>
    <w:p w14:paraId="5E2B7F3D">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3.《关于发布医疗器械生产质量管理规范附录植入性医疗器械的公告》（国家食品药品监督管理总局公告2015年第102号）</w:t>
      </w:r>
    </w:p>
    <w:p w14:paraId="02D77075">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4.《关于发布医疗器械生产质量管理规范附录体外诊断试剂的公告》（国家食品药品监督管理总局公告2015年第103号）</w:t>
      </w:r>
    </w:p>
    <w:p w14:paraId="2F9A4F93">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5.《关于印发医疗器械生产质量管理规范现场检查指导原则等4个指导原则的通知》（食药监械监〔2015〕218号）</w:t>
      </w:r>
    </w:p>
    <w:p w14:paraId="139AE8FE">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6.《压缩空气 第1部分：污染物净化等级》（GB/T 13277.1-2008）</w:t>
      </w:r>
    </w:p>
    <w:p w14:paraId="4EBB7C48">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7.《无菌医疗器具生产管理规范》（YY0033-2000）</w:t>
      </w:r>
    </w:p>
    <w:p w14:paraId="040076D3">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8.《中华人民共和国药典》（2015版）</w:t>
      </w:r>
    </w:p>
    <w:p w14:paraId="0A7DBF75">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9.《压缩空气站设计规范》（GB50029-2014）</w:t>
      </w:r>
    </w:p>
    <w:p w14:paraId="76AB447F">
      <w:pPr>
        <w:widowControl/>
        <w:jc w:val="left"/>
        <w:rPr>
          <w:rFonts w:cs="Arial" w:asciiTheme="minorEastAsia" w:hAnsiTheme="minorEastAsia"/>
          <w:color w:val="222222"/>
          <w:kern w:val="0"/>
          <w:sz w:val="28"/>
          <w:szCs w:val="28"/>
        </w:rPr>
      </w:pPr>
      <w:r>
        <w:rPr>
          <w:rFonts w:hint="eastAsia" w:cs="Arial" w:asciiTheme="minorEastAsia" w:hAnsiTheme="minorEastAsia"/>
          <w:color w:val="222222"/>
          <w:kern w:val="0"/>
          <w:sz w:val="28"/>
          <w:szCs w:val="28"/>
        </w:rPr>
        <w:t>　　10.《洁净室施工和验收规范》（GB 50591-2010）</w:t>
      </w:r>
    </w:p>
    <w:p w14:paraId="73322BA4">
      <w:pPr>
        <w:rPr>
          <w:rFonts w:asciiTheme="minorEastAsia" w:hAnsiTheme="minorEastAsia"/>
        </w:rPr>
      </w:pPr>
    </w:p>
    <w:p w14:paraId="7988BD73">
      <w:pPr>
        <w:widowControl/>
        <w:spacing w:before="100" w:beforeAutospacing="1" w:after="100" w:afterAutospacing="1"/>
        <w:jc w:val="center"/>
        <w:rPr>
          <w:rFonts w:hint="eastAsia" w:eastAsia="宋体"/>
          <w:lang w:eastAsia="zh-CN"/>
        </w:rPr>
      </w:pPr>
    </w:p>
    <w:p w14:paraId="55EB8CE7">
      <w:pPr>
        <w:widowControl/>
        <w:spacing w:before="100" w:beforeAutospacing="1" w:after="100" w:afterAutospacing="1"/>
        <w:jc w:val="center"/>
        <w:rPr>
          <w:rFonts w:hint="eastAsia" w:eastAsia="宋体"/>
          <w:lang w:eastAsia="zh-CN"/>
        </w:rPr>
      </w:pPr>
    </w:p>
    <w:p w14:paraId="08CFC5B8">
      <w:pPr>
        <w:widowControl/>
        <w:spacing w:before="100" w:beforeAutospacing="1" w:after="100" w:afterAutospacing="1"/>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720" w:right="720" w:bottom="720"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7753348"/>
      <w:docPartObj>
        <w:docPartGallery w:val="AutoText"/>
      </w:docPartObj>
    </w:sdtPr>
    <w:sdtContent>
      <w:sdt>
        <w:sdtPr>
          <w:id w:val="1728636285"/>
          <w:docPartObj>
            <w:docPartGallery w:val="AutoText"/>
          </w:docPartObj>
        </w:sdtPr>
        <w:sdtContent>
          <w:p w14:paraId="42922834">
            <w:pPr>
              <w:pStyle w:val="3"/>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18</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07"/>
    <w:rsid w:val="000011C3"/>
    <w:rsid w:val="0000188B"/>
    <w:rsid w:val="00004ECA"/>
    <w:rsid w:val="00006EB8"/>
    <w:rsid w:val="00007D7F"/>
    <w:rsid w:val="0001182E"/>
    <w:rsid w:val="0001287A"/>
    <w:rsid w:val="00014F96"/>
    <w:rsid w:val="000152EC"/>
    <w:rsid w:val="00015A05"/>
    <w:rsid w:val="00016AB9"/>
    <w:rsid w:val="000174AE"/>
    <w:rsid w:val="0002101D"/>
    <w:rsid w:val="00021A46"/>
    <w:rsid w:val="000250E1"/>
    <w:rsid w:val="00025838"/>
    <w:rsid w:val="0002658C"/>
    <w:rsid w:val="00026DF5"/>
    <w:rsid w:val="000356EC"/>
    <w:rsid w:val="00036E34"/>
    <w:rsid w:val="0003790C"/>
    <w:rsid w:val="000405C5"/>
    <w:rsid w:val="00040BD5"/>
    <w:rsid w:val="00041B46"/>
    <w:rsid w:val="00047500"/>
    <w:rsid w:val="000530F3"/>
    <w:rsid w:val="00053406"/>
    <w:rsid w:val="000561F8"/>
    <w:rsid w:val="00057E8E"/>
    <w:rsid w:val="00062E60"/>
    <w:rsid w:val="0006475D"/>
    <w:rsid w:val="00065333"/>
    <w:rsid w:val="0007078D"/>
    <w:rsid w:val="00070F23"/>
    <w:rsid w:val="00081F4C"/>
    <w:rsid w:val="00082BE3"/>
    <w:rsid w:val="000863DD"/>
    <w:rsid w:val="00086712"/>
    <w:rsid w:val="00090C2B"/>
    <w:rsid w:val="00095446"/>
    <w:rsid w:val="00096956"/>
    <w:rsid w:val="000A3E3F"/>
    <w:rsid w:val="000A455B"/>
    <w:rsid w:val="000A481D"/>
    <w:rsid w:val="000A4A86"/>
    <w:rsid w:val="000B1E86"/>
    <w:rsid w:val="000B27A3"/>
    <w:rsid w:val="000B32D7"/>
    <w:rsid w:val="000B58D6"/>
    <w:rsid w:val="000B7614"/>
    <w:rsid w:val="000C0329"/>
    <w:rsid w:val="000C3049"/>
    <w:rsid w:val="000C5F95"/>
    <w:rsid w:val="000C61C1"/>
    <w:rsid w:val="000C6537"/>
    <w:rsid w:val="000D29BC"/>
    <w:rsid w:val="000D2CC2"/>
    <w:rsid w:val="000D35D3"/>
    <w:rsid w:val="000D45B3"/>
    <w:rsid w:val="000D60EA"/>
    <w:rsid w:val="000E0F4C"/>
    <w:rsid w:val="000E3EA3"/>
    <w:rsid w:val="000E647E"/>
    <w:rsid w:val="000E65B8"/>
    <w:rsid w:val="000F0356"/>
    <w:rsid w:val="000F1D91"/>
    <w:rsid w:val="000F2F71"/>
    <w:rsid w:val="000F416F"/>
    <w:rsid w:val="000F57BD"/>
    <w:rsid w:val="000F66DE"/>
    <w:rsid w:val="000F6C29"/>
    <w:rsid w:val="00105C17"/>
    <w:rsid w:val="001061B2"/>
    <w:rsid w:val="001067B6"/>
    <w:rsid w:val="0011276B"/>
    <w:rsid w:val="0011295A"/>
    <w:rsid w:val="00114AA1"/>
    <w:rsid w:val="00117B35"/>
    <w:rsid w:val="0012638B"/>
    <w:rsid w:val="00127EEE"/>
    <w:rsid w:val="00130A2C"/>
    <w:rsid w:val="00133CE3"/>
    <w:rsid w:val="001340CC"/>
    <w:rsid w:val="00136B0C"/>
    <w:rsid w:val="00141C04"/>
    <w:rsid w:val="00143919"/>
    <w:rsid w:val="00145C8B"/>
    <w:rsid w:val="001476A4"/>
    <w:rsid w:val="00147E4B"/>
    <w:rsid w:val="00153D67"/>
    <w:rsid w:val="00157F9A"/>
    <w:rsid w:val="0016088B"/>
    <w:rsid w:val="00165DE1"/>
    <w:rsid w:val="001662CF"/>
    <w:rsid w:val="00166A65"/>
    <w:rsid w:val="001676FC"/>
    <w:rsid w:val="001706E6"/>
    <w:rsid w:val="00170A01"/>
    <w:rsid w:val="00172277"/>
    <w:rsid w:val="00172B2C"/>
    <w:rsid w:val="001754FB"/>
    <w:rsid w:val="00183C23"/>
    <w:rsid w:val="00193271"/>
    <w:rsid w:val="00195EA4"/>
    <w:rsid w:val="001A2C55"/>
    <w:rsid w:val="001A4FE2"/>
    <w:rsid w:val="001B048B"/>
    <w:rsid w:val="001B2563"/>
    <w:rsid w:val="001B5620"/>
    <w:rsid w:val="001C136A"/>
    <w:rsid w:val="001C1794"/>
    <w:rsid w:val="001C34EE"/>
    <w:rsid w:val="001C4A4F"/>
    <w:rsid w:val="001C4AE3"/>
    <w:rsid w:val="001C6C33"/>
    <w:rsid w:val="001D2331"/>
    <w:rsid w:val="001D6044"/>
    <w:rsid w:val="001D7B72"/>
    <w:rsid w:val="001E1346"/>
    <w:rsid w:val="001E2BDB"/>
    <w:rsid w:val="001E37B2"/>
    <w:rsid w:val="001E797B"/>
    <w:rsid w:val="001F13AC"/>
    <w:rsid w:val="001F3011"/>
    <w:rsid w:val="001F6072"/>
    <w:rsid w:val="001F743F"/>
    <w:rsid w:val="001F77D5"/>
    <w:rsid w:val="002010AC"/>
    <w:rsid w:val="00203721"/>
    <w:rsid w:val="00204064"/>
    <w:rsid w:val="002053F6"/>
    <w:rsid w:val="00206B34"/>
    <w:rsid w:val="00210801"/>
    <w:rsid w:val="00212E3B"/>
    <w:rsid w:val="0021357E"/>
    <w:rsid w:val="002150B3"/>
    <w:rsid w:val="002153FE"/>
    <w:rsid w:val="00215FC8"/>
    <w:rsid w:val="0022007F"/>
    <w:rsid w:val="00222C1F"/>
    <w:rsid w:val="00223389"/>
    <w:rsid w:val="00223BEF"/>
    <w:rsid w:val="002240D1"/>
    <w:rsid w:val="00226F64"/>
    <w:rsid w:val="00233FC7"/>
    <w:rsid w:val="00235340"/>
    <w:rsid w:val="00235666"/>
    <w:rsid w:val="0023583F"/>
    <w:rsid w:val="00235F1E"/>
    <w:rsid w:val="00242829"/>
    <w:rsid w:val="0024374D"/>
    <w:rsid w:val="00243821"/>
    <w:rsid w:val="00244B87"/>
    <w:rsid w:val="002452CA"/>
    <w:rsid w:val="00247436"/>
    <w:rsid w:val="00247F07"/>
    <w:rsid w:val="00250BF7"/>
    <w:rsid w:val="00252CB4"/>
    <w:rsid w:val="00254A3A"/>
    <w:rsid w:val="0026230D"/>
    <w:rsid w:val="00262D91"/>
    <w:rsid w:val="0026522E"/>
    <w:rsid w:val="002675A5"/>
    <w:rsid w:val="00270EDE"/>
    <w:rsid w:val="002729EA"/>
    <w:rsid w:val="00272C95"/>
    <w:rsid w:val="00272E4A"/>
    <w:rsid w:val="0027375F"/>
    <w:rsid w:val="00275F36"/>
    <w:rsid w:val="0027764F"/>
    <w:rsid w:val="00280F5D"/>
    <w:rsid w:val="00286675"/>
    <w:rsid w:val="00286EEC"/>
    <w:rsid w:val="0029069C"/>
    <w:rsid w:val="00291C55"/>
    <w:rsid w:val="002944CE"/>
    <w:rsid w:val="00294790"/>
    <w:rsid w:val="00297B15"/>
    <w:rsid w:val="002A21FB"/>
    <w:rsid w:val="002A6BF6"/>
    <w:rsid w:val="002A7CA8"/>
    <w:rsid w:val="002B2541"/>
    <w:rsid w:val="002B4624"/>
    <w:rsid w:val="002B4F8F"/>
    <w:rsid w:val="002C118E"/>
    <w:rsid w:val="002C15D0"/>
    <w:rsid w:val="002C600A"/>
    <w:rsid w:val="002D0900"/>
    <w:rsid w:val="002D3941"/>
    <w:rsid w:val="002D6901"/>
    <w:rsid w:val="002D799C"/>
    <w:rsid w:val="002E283D"/>
    <w:rsid w:val="002E334C"/>
    <w:rsid w:val="002E3FCE"/>
    <w:rsid w:val="002E5555"/>
    <w:rsid w:val="002E678F"/>
    <w:rsid w:val="002F0B90"/>
    <w:rsid w:val="002F2899"/>
    <w:rsid w:val="002F4A4B"/>
    <w:rsid w:val="002F4F74"/>
    <w:rsid w:val="002F604C"/>
    <w:rsid w:val="00300CE4"/>
    <w:rsid w:val="003027FE"/>
    <w:rsid w:val="00302A97"/>
    <w:rsid w:val="003032F0"/>
    <w:rsid w:val="00303895"/>
    <w:rsid w:val="003041A7"/>
    <w:rsid w:val="00306E26"/>
    <w:rsid w:val="003074C3"/>
    <w:rsid w:val="00310911"/>
    <w:rsid w:val="00314216"/>
    <w:rsid w:val="003162DA"/>
    <w:rsid w:val="00317FA6"/>
    <w:rsid w:val="00320D53"/>
    <w:rsid w:val="00321C21"/>
    <w:rsid w:val="003247EA"/>
    <w:rsid w:val="00324B4F"/>
    <w:rsid w:val="0032523F"/>
    <w:rsid w:val="00325742"/>
    <w:rsid w:val="00327257"/>
    <w:rsid w:val="0034171D"/>
    <w:rsid w:val="003447D9"/>
    <w:rsid w:val="00351011"/>
    <w:rsid w:val="00353FB2"/>
    <w:rsid w:val="0035549C"/>
    <w:rsid w:val="00356D2D"/>
    <w:rsid w:val="00360A38"/>
    <w:rsid w:val="00360B33"/>
    <w:rsid w:val="00361325"/>
    <w:rsid w:val="00362CA5"/>
    <w:rsid w:val="003632B5"/>
    <w:rsid w:val="00365400"/>
    <w:rsid w:val="00365CED"/>
    <w:rsid w:val="00365E0B"/>
    <w:rsid w:val="003662BC"/>
    <w:rsid w:val="0036744B"/>
    <w:rsid w:val="0037040B"/>
    <w:rsid w:val="00371FE2"/>
    <w:rsid w:val="00373287"/>
    <w:rsid w:val="003737D7"/>
    <w:rsid w:val="00375C3B"/>
    <w:rsid w:val="00375C78"/>
    <w:rsid w:val="0037723B"/>
    <w:rsid w:val="003773CD"/>
    <w:rsid w:val="00377920"/>
    <w:rsid w:val="00381237"/>
    <w:rsid w:val="0038438B"/>
    <w:rsid w:val="00385026"/>
    <w:rsid w:val="00385198"/>
    <w:rsid w:val="00390C2F"/>
    <w:rsid w:val="00393306"/>
    <w:rsid w:val="00393DD7"/>
    <w:rsid w:val="0039409A"/>
    <w:rsid w:val="003945EE"/>
    <w:rsid w:val="0039608B"/>
    <w:rsid w:val="00397A89"/>
    <w:rsid w:val="00397C5A"/>
    <w:rsid w:val="003A2B7D"/>
    <w:rsid w:val="003A340D"/>
    <w:rsid w:val="003A35B2"/>
    <w:rsid w:val="003A5831"/>
    <w:rsid w:val="003A5B30"/>
    <w:rsid w:val="003A5F22"/>
    <w:rsid w:val="003A6B33"/>
    <w:rsid w:val="003B086B"/>
    <w:rsid w:val="003B6AC6"/>
    <w:rsid w:val="003B7AF5"/>
    <w:rsid w:val="003C0AAA"/>
    <w:rsid w:val="003C0DD9"/>
    <w:rsid w:val="003C1205"/>
    <w:rsid w:val="003C2718"/>
    <w:rsid w:val="003C3253"/>
    <w:rsid w:val="003C3542"/>
    <w:rsid w:val="003C6472"/>
    <w:rsid w:val="003D09F9"/>
    <w:rsid w:val="003D1336"/>
    <w:rsid w:val="003D3901"/>
    <w:rsid w:val="003D4903"/>
    <w:rsid w:val="003D752E"/>
    <w:rsid w:val="003E15CB"/>
    <w:rsid w:val="003E6976"/>
    <w:rsid w:val="003F4634"/>
    <w:rsid w:val="003F5E0C"/>
    <w:rsid w:val="003F630A"/>
    <w:rsid w:val="004021B8"/>
    <w:rsid w:val="004031AC"/>
    <w:rsid w:val="00403784"/>
    <w:rsid w:val="00404094"/>
    <w:rsid w:val="0040497E"/>
    <w:rsid w:val="00417943"/>
    <w:rsid w:val="00420528"/>
    <w:rsid w:val="00422893"/>
    <w:rsid w:val="00427156"/>
    <w:rsid w:val="004276CC"/>
    <w:rsid w:val="004317DA"/>
    <w:rsid w:val="00432631"/>
    <w:rsid w:val="00437AA1"/>
    <w:rsid w:val="00440396"/>
    <w:rsid w:val="004409E2"/>
    <w:rsid w:val="00440F62"/>
    <w:rsid w:val="00444EBD"/>
    <w:rsid w:val="00444F6C"/>
    <w:rsid w:val="00444F96"/>
    <w:rsid w:val="00445441"/>
    <w:rsid w:val="00447AC8"/>
    <w:rsid w:val="00450703"/>
    <w:rsid w:val="004526F8"/>
    <w:rsid w:val="0045371A"/>
    <w:rsid w:val="00453966"/>
    <w:rsid w:val="0045776D"/>
    <w:rsid w:val="004609F6"/>
    <w:rsid w:val="00460CAA"/>
    <w:rsid w:val="00465B4C"/>
    <w:rsid w:val="00465CA4"/>
    <w:rsid w:val="00470F46"/>
    <w:rsid w:val="004712D4"/>
    <w:rsid w:val="00473856"/>
    <w:rsid w:val="00474512"/>
    <w:rsid w:val="00474A22"/>
    <w:rsid w:val="004758EC"/>
    <w:rsid w:val="00475DA9"/>
    <w:rsid w:val="004800A1"/>
    <w:rsid w:val="00480FDC"/>
    <w:rsid w:val="00481CC0"/>
    <w:rsid w:val="004820E2"/>
    <w:rsid w:val="00482E35"/>
    <w:rsid w:val="00484302"/>
    <w:rsid w:val="004846CA"/>
    <w:rsid w:val="00493E41"/>
    <w:rsid w:val="00497063"/>
    <w:rsid w:val="0049731B"/>
    <w:rsid w:val="004A08CB"/>
    <w:rsid w:val="004B0DD2"/>
    <w:rsid w:val="004B4E80"/>
    <w:rsid w:val="004C02BF"/>
    <w:rsid w:val="004C0DBB"/>
    <w:rsid w:val="004C5658"/>
    <w:rsid w:val="004C6562"/>
    <w:rsid w:val="004D0A2C"/>
    <w:rsid w:val="004D1254"/>
    <w:rsid w:val="004D1C41"/>
    <w:rsid w:val="004D564C"/>
    <w:rsid w:val="004D5EA5"/>
    <w:rsid w:val="004E093B"/>
    <w:rsid w:val="004E1C01"/>
    <w:rsid w:val="004E4432"/>
    <w:rsid w:val="004F2DDD"/>
    <w:rsid w:val="004F7348"/>
    <w:rsid w:val="005006A5"/>
    <w:rsid w:val="00501ADC"/>
    <w:rsid w:val="00504277"/>
    <w:rsid w:val="005052BC"/>
    <w:rsid w:val="0050780E"/>
    <w:rsid w:val="0050790C"/>
    <w:rsid w:val="0051095A"/>
    <w:rsid w:val="00514A70"/>
    <w:rsid w:val="00515315"/>
    <w:rsid w:val="00515B24"/>
    <w:rsid w:val="00516864"/>
    <w:rsid w:val="0052391D"/>
    <w:rsid w:val="00524C15"/>
    <w:rsid w:val="005267E8"/>
    <w:rsid w:val="00530123"/>
    <w:rsid w:val="00531BCD"/>
    <w:rsid w:val="00532E58"/>
    <w:rsid w:val="0053617B"/>
    <w:rsid w:val="005368F3"/>
    <w:rsid w:val="00540D0C"/>
    <w:rsid w:val="00543107"/>
    <w:rsid w:val="00544086"/>
    <w:rsid w:val="00544BD5"/>
    <w:rsid w:val="00553F5D"/>
    <w:rsid w:val="0056098B"/>
    <w:rsid w:val="00562A11"/>
    <w:rsid w:val="005650DE"/>
    <w:rsid w:val="00566A68"/>
    <w:rsid w:val="005676F3"/>
    <w:rsid w:val="00571755"/>
    <w:rsid w:val="005746FF"/>
    <w:rsid w:val="00577914"/>
    <w:rsid w:val="00577B3E"/>
    <w:rsid w:val="00581CCE"/>
    <w:rsid w:val="00583670"/>
    <w:rsid w:val="00584F1C"/>
    <w:rsid w:val="00587691"/>
    <w:rsid w:val="0058797A"/>
    <w:rsid w:val="005903FF"/>
    <w:rsid w:val="005927F0"/>
    <w:rsid w:val="00592BDE"/>
    <w:rsid w:val="00595848"/>
    <w:rsid w:val="00595B67"/>
    <w:rsid w:val="005A1915"/>
    <w:rsid w:val="005A60CE"/>
    <w:rsid w:val="005A7106"/>
    <w:rsid w:val="005B3457"/>
    <w:rsid w:val="005B3C4C"/>
    <w:rsid w:val="005B4E5D"/>
    <w:rsid w:val="005C023F"/>
    <w:rsid w:val="005C0813"/>
    <w:rsid w:val="005C142F"/>
    <w:rsid w:val="005C5F30"/>
    <w:rsid w:val="005C6DFC"/>
    <w:rsid w:val="005D6B4F"/>
    <w:rsid w:val="005D6EB8"/>
    <w:rsid w:val="005E2651"/>
    <w:rsid w:val="005E2D1F"/>
    <w:rsid w:val="005E3E2B"/>
    <w:rsid w:val="005E4BAF"/>
    <w:rsid w:val="005E4C6D"/>
    <w:rsid w:val="005F2AE8"/>
    <w:rsid w:val="005F2B24"/>
    <w:rsid w:val="0060012F"/>
    <w:rsid w:val="00602D92"/>
    <w:rsid w:val="00604E55"/>
    <w:rsid w:val="00611322"/>
    <w:rsid w:val="006127A6"/>
    <w:rsid w:val="00615261"/>
    <w:rsid w:val="00622E59"/>
    <w:rsid w:val="00624398"/>
    <w:rsid w:val="006245C1"/>
    <w:rsid w:val="006246D2"/>
    <w:rsid w:val="00626F07"/>
    <w:rsid w:val="006277B5"/>
    <w:rsid w:val="00627B8D"/>
    <w:rsid w:val="00630BB5"/>
    <w:rsid w:val="0063389E"/>
    <w:rsid w:val="006341F4"/>
    <w:rsid w:val="00640A7A"/>
    <w:rsid w:val="00641F5D"/>
    <w:rsid w:val="00642ABA"/>
    <w:rsid w:val="00643A15"/>
    <w:rsid w:val="00644484"/>
    <w:rsid w:val="006468FA"/>
    <w:rsid w:val="00646D43"/>
    <w:rsid w:val="00651641"/>
    <w:rsid w:val="00651FD9"/>
    <w:rsid w:val="006522AA"/>
    <w:rsid w:val="006540A1"/>
    <w:rsid w:val="00660294"/>
    <w:rsid w:val="00660705"/>
    <w:rsid w:val="00665647"/>
    <w:rsid w:val="00665F6C"/>
    <w:rsid w:val="00667A2B"/>
    <w:rsid w:val="00670DD2"/>
    <w:rsid w:val="00671136"/>
    <w:rsid w:val="00673217"/>
    <w:rsid w:val="00676443"/>
    <w:rsid w:val="00676FF3"/>
    <w:rsid w:val="006801BA"/>
    <w:rsid w:val="0068021A"/>
    <w:rsid w:val="00681375"/>
    <w:rsid w:val="0068498F"/>
    <w:rsid w:val="0069198A"/>
    <w:rsid w:val="00691ADA"/>
    <w:rsid w:val="006926FB"/>
    <w:rsid w:val="006975C7"/>
    <w:rsid w:val="006A4539"/>
    <w:rsid w:val="006A49D4"/>
    <w:rsid w:val="006A5437"/>
    <w:rsid w:val="006A593F"/>
    <w:rsid w:val="006A5A3F"/>
    <w:rsid w:val="006A6075"/>
    <w:rsid w:val="006B00A1"/>
    <w:rsid w:val="006B3783"/>
    <w:rsid w:val="006B4857"/>
    <w:rsid w:val="006B49AA"/>
    <w:rsid w:val="006B6603"/>
    <w:rsid w:val="006C5A48"/>
    <w:rsid w:val="006D1B5B"/>
    <w:rsid w:val="006D1BC8"/>
    <w:rsid w:val="006D603C"/>
    <w:rsid w:val="006E02E5"/>
    <w:rsid w:val="006E4BFD"/>
    <w:rsid w:val="006E56E5"/>
    <w:rsid w:val="006F2B2F"/>
    <w:rsid w:val="006F343E"/>
    <w:rsid w:val="006F5072"/>
    <w:rsid w:val="006F6F71"/>
    <w:rsid w:val="007035D1"/>
    <w:rsid w:val="00703DF8"/>
    <w:rsid w:val="00710A02"/>
    <w:rsid w:val="0071585A"/>
    <w:rsid w:val="0071655B"/>
    <w:rsid w:val="007166F9"/>
    <w:rsid w:val="00717740"/>
    <w:rsid w:val="00717B0D"/>
    <w:rsid w:val="00720C2C"/>
    <w:rsid w:val="0072401F"/>
    <w:rsid w:val="007305F6"/>
    <w:rsid w:val="0073557F"/>
    <w:rsid w:val="00735E8C"/>
    <w:rsid w:val="007414EC"/>
    <w:rsid w:val="007425AB"/>
    <w:rsid w:val="00743D1C"/>
    <w:rsid w:val="00744896"/>
    <w:rsid w:val="00747CBD"/>
    <w:rsid w:val="00751033"/>
    <w:rsid w:val="007601B8"/>
    <w:rsid w:val="00760F33"/>
    <w:rsid w:val="007619B0"/>
    <w:rsid w:val="00763C07"/>
    <w:rsid w:val="00764D9D"/>
    <w:rsid w:val="00764F3D"/>
    <w:rsid w:val="00767878"/>
    <w:rsid w:val="00771DAF"/>
    <w:rsid w:val="0077475B"/>
    <w:rsid w:val="00777DA6"/>
    <w:rsid w:val="00780CDF"/>
    <w:rsid w:val="0078155F"/>
    <w:rsid w:val="00782E8B"/>
    <w:rsid w:val="00785B7B"/>
    <w:rsid w:val="00786542"/>
    <w:rsid w:val="00786B2E"/>
    <w:rsid w:val="007872A3"/>
    <w:rsid w:val="00790BF8"/>
    <w:rsid w:val="00794273"/>
    <w:rsid w:val="00795228"/>
    <w:rsid w:val="007A1B47"/>
    <w:rsid w:val="007A2607"/>
    <w:rsid w:val="007A3723"/>
    <w:rsid w:val="007A5689"/>
    <w:rsid w:val="007A76F1"/>
    <w:rsid w:val="007B01D7"/>
    <w:rsid w:val="007B26FB"/>
    <w:rsid w:val="007B5030"/>
    <w:rsid w:val="007B5783"/>
    <w:rsid w:val="007B58F0"/>
    <w:rsid w:val="007B62C7"/>
    <w:rsid w:val="007B651F"/>
    <w:rsid w:val="007B65CB"/>
    <w:rsid w:val="007B6E07"/>
    <w:rsid w:val="007C1CEA"/>
    <w:rsid w:val="007C212A"/>
    <w:rsid w:val="007C306C"/>
    <w:rsid w:val="007C4233"/>
    <w:rsid w:val="007C59BA"/>
    <w:rsid w:val="007D0E04"/>
    <w:rsid w:val="007D1828"/>
    <w:rsid w:val="007D205F"/>
    <w:rsid w:val="007D2EB9"/>
    <w:rsid w:val="007D32F8"/>
    <w:rsid w:val="007D7ADC"/>
    <w:rsid w:val="007D7AF5"/>
    <w:rsid w:val="007E0648"/>
    <w:rsid w:val="007E27DD"/>
    <w:rsid w:val="007E6DAC"/>
    <w:rsid w:val="007E75C4"/>
    <w:rsid w:val="007E7FAF"/>
    <w:rsid w:val="007F056C"/>
    <w:rsid w:val="007F3063"/>
    <w:rsid w:val="007F5908"/>
    <w:rsid w:val="007F7C5C"/>
    <w:rsid w:val="00801A44"/>
    <w:rsid w:val="008044A0"/>
    <w:rsid w:val="00805309"/>
    <w:rsid w:val="00805969"/>
    <w:rsid w:val="008062CD"/>
    <w:rsid w:val="008103AC"/>
    <w:rsid w:val="00811DB6"/>
    <w:rsid w:val="00812126"/>
    <w:rsid w:val="00813963"/>
    <w:rsid w:val="00814454"/>
    <w:rsid w:val="00815149"/>
    <w:rsid w:val="0081608F"/>
    <w:rsid w:val="008160C5"/>
    <w:rsid w:val="008166BE"/>
    <w:rsid w:val="00816FC4"/>
    <w:rsid w:val="00820BB0"/>
    <w:rsid w:val="008243DD"/>
    <w:rsid w:val="00824A66"/>
    <w:rsid w:val="00824F25"/>
    <w:rsid w:val="0082555A"/>
    <w:rsid w:val="00825D8E"/>
    <w:rsid w:val="008308C8"/>
    <w:rsid w:val="00831AB8"/>
    <w:rsid w:val="00831CA8"/>
    <w:rsid w:val="00832E21"/>
    <w:rsid w:val="0083348B"/>
    <w:rsid w:val="008343C0"/>
    <w:rsid w:val="0083452F"/>
    <w:rsid w:val="008354DA"/>
    <w:rsid w:val="00837E91"/>
    <w:rsid w:val="008416CA"/>
    <w:rsid w:val="00842D04"/>
    <w:rsid w:val="00843667"/>
    <w:rsid w:val="00843A4D"/>
    <w:rsid w:val="00851A63"/>
    <w:rsid w:val="00861C87"/>
    <w:rsid w:val="008629DF"/>
    <w:rsid w:val="00864671"/>
    <w:rsid w:val="008712EC"/>
    <w:rsid w:val="00871506"/>
    <w:rsid w:val="00871FF8"/>
    <w:rsid w:val="00872A45"/>
    <w:rsid w:val="00873785"/>
    <w:rsid w:val="00876723"/>
    <w:rsid w:val="0088516C"/>
    <w:rsid w:val="00885B7A"/>
    <w:rsid w:val="00886BC6"/>
    <w:rsid w:val="008907EA"/>
    <w:rsid w:val="00894F3F"/>
    <w:rsid w:val="00895C1B"/>
    <w:rsid w:val="00895DE6"/>
    <w:rsid w:val="008960EA"/>
    <w:rsid w:val="008968EC"/>
    <w:rsid w:val="008A1EF4"/>
    <w:rsid w:val="008A262B"/>
    <w:rsid w:val="008A5C18"/>
    <w:rsid w:val="008A77C4"/>
    <w:rsid w:val="008B1C5E"/>
    <w:rsid w:val="008B44C2"/>
    <w:rsid w:val="008B473E"/>
    <w:rsid w:val="008C29AB"/>
    <w:rsid w:val="008C2CE8"/>
    <w:rsid w:val="008C446F"/>
    <w:rsid w:val="008C5903"/>
    <w:rsid w:val="008D107C"/>
    <w:rsid w:val="008D18D8"/>
    <w:rsid w:val="008D3194"/>
    <w:rsid w:val="008D4468"/>
    <w:rsid w:val="008D6438"/>
    <w:rsid w:val="008E2361"/>
    <w:rsid w:val="008E279A"/>
    <w:rsid w:val="008E484A"/>
    <w:rsid w:val="008E6415"/>
    <w:rsid w:val="008F0B46"/>
    <w:rsid w:val="008F39A0"/>
    <w:rsid w:val="008F7CFA"/>
    <w:rsid w:val="00901F50"/>
    <w:rsid w:val="009030A5"/>
    <w:rsid w:val="00903944"/>
    <w:rsid w:val="00904033"/>
    <w:rsid w:val="00906C80"/>
    <w:rsid w:val="00907199"/>
    <w:rsid w:val="00907BAE"/>
    <w:rsid w:val="00907C2F"/>
    <w:rsid w:val="0091396E"/>
    <w:rsid w:val="00915066"/>
    <w:rsid w:val="00920207"/>
    <w:rsid w:val="0092143B"/>
    <w:rsid w:val="00922C6C"/>
    <w:rsid w:val="00922CB1"/>
    <w:rsid w:val="0092328F"/>
    <w:rsid w:val="00926D98"/>
    <w:rsid w:val="00931913"/>
    <w:rsid w:val="00932CC9"/>
    <w:rsid w:val="00933921"/>
    <w:rsid w:val="00934C3D"/>
    <w:rsid w:val="0093628B"/>
    <w:rsid w:val="00937A66"/>
    <w:rsid w:val="00940699"/>
    <w:rsid w:val="00940D18"/>
    <w:rsid w:val="00942939"/>
    <w:rsid w:val="00945935"/>
    <w:rsid w:val="00947081"/>
    <w:rsid w:val="009479C7"/>
    <w:rsid w:val="00953119"/>
    <w:rsid w:val="009532C0"/>
    <w:rsid w:val="00954CBF"/>
    <w:rsid w:val="00955668"/>
    <w:rsid w:val="00955A98"/>
    <w:rsid w:val="0096133C"/>
    <w:rsid w:val="0096683F"/>
    <w:rsid w:val="00966A48"/>
    <w:rsid w:val="0097227C"/>
    <w:rsid w:val="009767BB"/>
    <w:rsid w:val="00977DF6"/>
    <w:rsid w:val="009809BA"/>
    <w:rsid w:val="00981DAC"/>
    <w:rsid w:val="00982977"/>
    <w:rsid w:val="00983FBE"/>
    <w:rsid w:val="00984876"/>
    <w:rsid w:val="009867A8"/>
    <w:rsid w:val="00986BE8"/>
    <w:rsid w:val="009919D5"/>
    <w:rsid w:val="00992D79"/>
    <w:rsid w:val="00992E95"/>
    <w:rsid w:val="0099343E"/>
    <w:rsid w:val="00994138"/>
    <w:rsid w:val="00996260"/>
    <w:rsid w:val="009A004E"/>
    <w:rsid w:val="009A08F5"/>
    <w:rsid w:val="009A1D93"/>
    <w:rsid w:val="009A34A4"/>
    <w:rsid w:val="009A3E35"/>
    <w:rsid w:val="009A68DE"/>
    <w:rsid w:val="009B460D"/>
    <w:rsid w:val="009B6389"/>
    <w:rsid w:val="009C0813"/>
    <w:rsid w:val="009C0A4B"/>
    <w:rsid w:val="009C0DB2"/>
    <w:rsid w:val="009C3824"/>
    <w:rsid w:val="009C39B9"/>
    <w:rsid w:val="009C4316"/>
    <w:rsid w:val="009C5899"/>
    <w:rsid w:val="009C6D74"/>
    <w:rsid w:val="009D0AC0"/>
    <w:rsid w:val="009D26AF"/>
    <w:rsid w:val="009D683C"/>
    <w:rsid w:val="009E0552"/>
    <w:rsid w:val="009E2052"/>
    <w:rsid w:val="009E51A0"/>
    <w:rsid w:val="009E6909"/>
    <w:rsid w:val="009E71EF"/>
    <w:rsid w:val="009E7492"/>
    <w:rsid w:val="009E7DFA"/>
    <w:rsid w:val="009F7156"/>
    <w:rsid w:val="009F73CD"/>
    <w:rsid w:val="00A02EEC"/>
    <w:rsid w:val="00A06B63"/>
    <w:rsid w:val="00A07F57"/>
    <w:rsid w:val="00A11272"/>
    <w:rsid w:val="00A136B3"/>
    <w:rsid w:val="00A139AA"/>
    <w:rsid w:val="00A14A93"/>
    <w:rsid w:val="00A1717B"/>
    <w:rsid w:val="00A20F0B"/>
    <w:rsid w:val="00A210E0"/>
    <w:rsid w:val="00A2244C"/>
    <w:rsid w:val="00A23ACC"/>
    <w:rsid w:val="00A250B2"/>
    <w:rsid w:val="00A2669F"/>
    <w:rsid w:val="00A26816"/>
    <w:rsid w:val="00A31603"/>
    <w:rsid w:val="00A34231"/>
    <w:rsid w:val="00A34396"/>
    <w:rsid w:val="00A343EB"/>
    <w:rsid w:val="00A36556"/>
    <w:rsid w:val="00A37A2E"/>
    <w:rsid w:val="00A37D97"/>
    <w:rsid w:val="00A41A15"/>
    <w:rsid w:val="00A4297B"/>
    <w:rsid w:val="00A450A3"/>
    <w:rsid w:val="00A45102"/>
    <w:rsid w:val="00A50665"/>
    <w:rsid w:val="00A51DBB"/>
    <w:rsid w:val="00A53519"/>
    <w:rsid w:val="00A54507"/>
    <w:rsid w:val="00A54C11"/>
    <w:rsid w:val="00A56FE0"/>
    <w:rsid w:val="00A575BB"/>
    <w:rsid w:val="00A60610"/>
    <w:rsid w:val="00A61F52"/>
    <w:rsid w:val="00A71CB2"/>
    <w:rsid w:val="00A74C5F"/>
    <w:rsid w:val="00A75811"/>
    <w:rsid w:val="00A75978"/>
    <w:rsid w:val="00A775AA"/>
    <w:rsid w:val="00A77D70"/>
    <w:rsid w:val="00A8116B"/>
    <w:rsid w:val="00A84A01"/>
    <w:rsid w:val="00A8660F"/>
    <w:rsid w:val="00A9225A"/>
    <w:rsid w:val="00A96D94"/>
    <w:rsid w:val="00AA0348"/>
    <w:rsid w:val="00AA2873"/>
    <w:rsid w:val="00AA2A3D"/>
    <w:rsid w:val="00AA6606"/>
    <w:rsid w:val="00AB04EA"/>
    <w:rsid w:val="00AB0FBC"/>
    <w:rsid w:val="00AB4F08"/>
    <w:rsid w:val="00AB7C61"/>
    <w:rsid w:val="00AC0AC2"/>
    <w:rsid w:val="00AC0F1A"/>
    <w:rsid w:val="00AC0F8D"/>
    <w:rsid w:val="00AC18BA"/>
    <w:rsid w:val="00AC25E2"/>
    <w:rsid w:val="00AC4898"/>
    <w:rsid w:val="00AC7DD1"/>
    <w:rsid w:val="00AD0A57"/>
    <w:rsid w:val="00AD357A"/>
    <w:rsid w:val="00AD59D1"/>
    <w:rsid w:val="00AD7162"/>
    <w:rsid w:val="00AE1CB4"/>
    <w:rsid w:val="00AF0764"/>
    <w:rsid w:val="00AF1620"/>
    <w:rsid w:val="00AF1D08"/>
    <w:rsid w:val="00AF23FC"/>
    <w:rsid w:val="00AF282E"/>
    <w:rsid w:val="00AF3771"/>
    <w:rsid w:val="00AF3BBD"/>
    <w:rsid w:val="00AF43B1"/>
    <w:rsid w:val="00AF79A9"/>
    <w:rsid w:val="00B01B42"/>
    <w:rsid w:val="00B07798"/>
    <w:rsid w:val="00B10F8E"/>
    <w:rsid w:val="00B121D7"/>
    <w:rsid w:val="00B15574"/>
    <w:rsid w:val="00B15845"/>
    <w:rsid w:val="00B16D40"/>
    <w:rsid w:val="00B20F38"/>
    <w:rsid w:val="00B2118A"/>
    <w:rsid w:val="00B244F2"/>
    <w:rsid w:val="00B249D4"/>
    <w:rsid w:val="00B25585"/>
    <w:rsid w:val="00B26374"/>
    <w:rsid w:val="00B2792D"/>
    <w:rsid w:val="00B30C88"/>
    <w:rsid w:val="00B335BF"/>
    <w:rsid w:val="00B34A39"/>
    <w:rsid w:val="00B35308"/>
    <w:rsid w:val="00B36270"/>
    <w:rsid w:val="00B41CEB"/>
    <w:rsid w:val="00B424BC"/>
    <w:rsid w:val="00B44657"/>
    <w:rsid w:val="00B47D76"/>
    <w:rsid w:val="00B51437"/>
    <w:rsid w:val="00B543C4"/>
    <w:rsid w:val="00B559FB"/>
    <w:rsid w:val="00B5779D"/>
    <w:rsid w:val="00B60DCD"/>
    <w:rsid w:val="00B6106F"/>
    <w:rsid w:val="00B61448"/>
    <w:rsid w:val="00B63E1E"/>
    <w:rsid w:val="00B658B6"/>
    <w:rsid w:val="00B666A8"/>
    <w:rsid w:val="00B70AE2"/>
    <w:rsid w:val="00B71A79"/>
    <w:rsid w:val="00B71A7B"/>
    <w:rsid w:val="00B7499D"/>
    <w:rsid w:val="00B75A95"/>
    <w:rsid w:val="00B76D5F"/>
    <w:rsid w:val="00B76FEA"/>
    <w:rsid w:val="00B77CFA"/>
    <w:rsid w:val="00B823CA"/>
    <w:rsid w:val="00B8314F"/>
    <w:rsid w:val="00B8656F"/>
    <w:rsid w:val="00B911DB"/>
    <w:rsid w:val="00B91C13"/>
    <w:rsid w:val="00B932D7"/>
    <w:rsid w:val="00B96A0E"/>
    <w:rsid w:val="00B9775C"/>
    <w:rsid w:val="00BA0848"/>
    <w:rsid w:val="00BA2456"/>
    <w:rsid w:val="00BA27FB"/>
    <w:rsid w:val="00BA2898"/>
    <w:rsid w:val="00BB18B4"/>
    <w:rsid w:val="00BB28F0"/>
    <w:rsid w:val="00BC21D3"/>
    <w:rsid w:val="00BC647E"/>
    <w:rsid w:val="00BC7F45"/>
    <w:rsid w:val="00BD3C5C"/>
    <w:rsid w:val="00BD46D3"/>
    <w:rsid w:val="00BD55BD"/>
    <w:rsid w:val="00BE1D20"/>
    <w:rsid w:val="00BE405F"/>
    <w:rsid w:val="00BE7EF6"/>
    <w:rsid w:val="00BF097D"/>
    <w:rsid w:val="00BF150B"/>
    <w:rsid w:val="00BF3917"/>
    <w:rsid w:val="00BF3E5C"/>
    <w:rsid w:val="00BF532C"/>
    <w:rsid w:val="00BF5799"/>
    <w:rsid w:val="00C03E7A"/>
    <w:rsid w:val="00C04D3B"/>
    <w:rsid w:val="00C05647"/>
    <w:rsid w:val="00C1216D"/>
    <w:rsid w:val="00C129B4"/>
    <w:rsid w:val="00C13705"/>
    <w:rsid w:val="00C26F02"/>
    <w:rsid w:val="00C27328"/>
    <w:rsid w:val="00C30938"/>
    <w:rsid w:val="00C34B52"/>
    <w:rsid w:val="00C34DD2"/>
    <w:rsid w:val="00C34F22"/>
    <w:rsid w:val="00C365D7"/>
    <w:rsid w:val="00C43D6D"/>
    <w:rsid w:val="00C46876"/>
    <w:rsid w:val="00C47721"/>
    <w:rsid w:val="00C52C30"/>
    <w:rsid w:val="00C52C79"/>
    <w:rsid w:val="00C53812"/>
    <w:rsid w:val="00C53FF4"/>
    <w:rsid w:val="00C5778C"/>
    <w:rsid w:val="00C61C1F"/>
    <w:rsid w:val="00C61DC2"/>
    <w:rsid w:val="00C631AC"/>
    <w:rsid w:val="00C65C52"/>
    <w:rsid w:val="00C66DD0"/>
    <w:rsid w:val="00C73FF9"/>
    <w:rsid w:val="00C75E48"/>
    <w:rsid w:val="00C769B5"/>
    <w:rsid w:val="00C77A2F"/>
    <w:rsid w:val="00C83339"/>
    <w:rsid w:val="00C85EFA"/>
    <w:rsid w:val="00C86268"/>
    <w:rsid w:val="00C862ED"/>
    <w:rsid w:val="00C87CC1"/>
    <w:rsid w:val="00C91C92"/>
    <w:rsid w:val="00C92319"/>
    <w:rsid w:val="00C95239"/>
    <w:rsid w:val="00C95C09"/>
    <w:rsid w:val="00CA37D2"/>
    <w:rsid w:val="00CA3C7F"/>
    <w:rsid w:val="00CA631A"/>
    <w:rsid w:val="00CA63B7"/>
    <w:rsid w:val="00CA6F61"/>
    <w:rsid w:val="00CB6169"/>
    <w:rsid w:val="00CC1798"/>
    <w:rsid w:val="00CC5E13"/>
    <w:rsid w:val="00CC620A"/>
    <w:rsid w:val="00CD0C29"/>
    <w:rsid w:val="00CE0802"/>
    <w:rsid w:val="00CF2E7C"/>
    <w:rsid w:val="00CF5381"/>
    <w:rsid w:val="00CF7B9C"/>
    <w:rsid w:val="00D00ED5"/>
    <w:rsid w:val="00D022C0"/>
    <w:rsid w:val="00D118DF"/>
    <w:rsid w:val="00D12F09"/>
    <w:rsid w:val="00D14415"/>
    <w:rsid w:val="00D16E0C"/>
    <w:rsid w:val="00D20DBF"/>
    <w:rsid w:val="00D22331"/>
    <w:rsid w:val="00D2276A"/>
    <w:rsid w:val="00D25CB5"/>
    <w:rsid w:val="00D26476"/>
    <w:rsid w:val="00D33790"/>
    <w:rsid w:val="00D405EC"/>
    <w:rsid w:val="00D42016"/>
    <w:rsid w:val="00D45CC3"/>
    <w:rsid w:val="00D512BB"/>
    <w:rsid w:val="00D561B3"/>
    <w:rsid w:val="00D570FE"/>
    <w:rsid w:val="00D60F01"/>
    <w:rsid w:val="00D62A65"/>
    <w:rsid w:val="00D64993"/>
    <w:rsid w:val="00D65187"/>
    <w:rsid w:val="00D65431"/>
    <w:rsid w:val="00D73D37"/>
    <w:rsid w:val="00D74181"/>
    <w:rsid w:val="00D74283"/>
    <w:rsid w:val="00D747CE"/>
    <w:rsid w:val="00D764A8"/>
    <w:rsid w:val="00D84CEA"/>
    <w:rsid w:val="00D8666F"/>
    <w:rsid w:val="00D94401"/>
    <w:rsid w:val="00D94681"/>
    <w:rsid w:val="00D94EE1"/>
    <w:rsid w:val="00D96C14"/>
    <w:rsid w:val="00D970FF"/>
    <w:rsid w:val="00D979E5"/>
    <w:rsid w:val="00DA0D5F"/>
    <w:rsid w:val="00DA17F8"/>
    <w:rsid w:val="00DA32F9"/>
    <w:rsid w:val="00DB1A5B"/>
    <w:rsid w:val="00DB24DA"/>
    <w:rsid w:val="00DB24F6"/>
    <w:rsid w:val="00DB30AF"/>
    <w:rsid w:val="00DB3884"/>
    <w:rsid w:val="00DB4458"/>
    <w:rsid w:val="00DB4578"/>
    <w:rsid w:val="00DB60A4"/>
    <w:rsid w:val="00DB60E4"/>
    <w:rsid w:val="00DC5D22"/>
    <w:rsid w:val="00DC67D0"/>
    <w:rsid w:val="00DD24CC"/>
    <w:rsid w:val="00DD48E2"/>
    <w:rsid w:val="00DE1C62"/>
    <w:rsid w:val="00DE27E8"/>
    <w:rsid w:val="00DE4599"/>
    <w:rsid w:val="00DE5804"/>
    <w:rsid w:val="00DF03F0"/>
    <w:rsid w:val="00DF5A7D"/>
    <w:rsid w:val="00DF7D90"/>
    <w:rsid w:val="00E00E7D"/>
    <w:rsid w:val="00E029D7"/>
    <w:rsid w:val="00E05C4B"/>
    <w:rsid w:val="00E05DDB"/>
    <w:rsid w:val="00E06AA9"/>
    <w:rsid w:val="00E15F7A"/>
    <w:rsid w:val="00E16849"/>
    <w:rsid w:val="00E17128"/>
    <w:rsid w:val="00E20572"/>
    <w:rsid w:val="00E2499D"/>
    <w:rsid w:val="00E27EDA"/>
    <w:rsid w:val="00E31ECD"/>
    <w:rsid w:val="00E33F92"/>
    <w:rsid w:val="00E34127"/>
    <w:rsid w:val="00E36725"/>
    <w:rsid w:val="00E40062"/>
    <w:rsid w:val="00E402B0"/>
    <w:rsid w:val="00E41850"/>
    <w:rsid w:val="00E45A12"/>
    <w:rsid w:val="00E535C4"/>
    <w:rsid w:val="00E56448"/>
    <w:rsid w:val="00E6366F"/>
    <w:rsid w:val="00E6377B"/>
    <w:rsid w:val="00E638C4"/>
    <w:rsid w:val="00E63FB3"/>
    <w:rsid w:val="00E66C11"/>
    <w:rsid w:val="00E6719E"/>
    <w:rsid w:val="00E76FE1"/>
    <w:rsid w:val="00E77360"/>
    <w:rsid w:val="00E829F4"/>
    <w:rsid w:val="00E85D6C"/>
    <w:rsid w:val="00E87589"/>
    <w:rsid w:val="00E902AF"/>
    <w:rsid w:val="00E9132F"/>
    <w:rsid w:val="00E96776"/>
    <w:rsid w:val="00E967A5"/>
    <w:rsid w:val="00E96C3E"/>
    <w:rsid w:val="00EA0076"/>
    <w:rsid w:val="00EA3691"/>
    <w:rsid w:val="00EB4552"/>
    <w:rsid w:val="00EB67E8"/>
    <w:rsid w:val="00EC1A80"/>
    <w:rsid w:val="00EC1C30"/>
    <w:rsid w:val="00EC4335"/>
    <w:rsid w:val="00EC5A1D"/>
    <w:rsid w:val="00ED02A1"/>
    <w:rsid w:val="00ED1B91"/>
    <w:rsid w:val="00ED2EDC"/>
    <w:rsid w:val="00ED4B37"/>
    <w:rsid w:val="00ED4F7F"/>
    <w:rsid w:val="00EE1BD6"/>
    <w:rsid w:val="00EE1EBC"/>
    <w:rsid w:val="00EE4006"/>
    <w:rsid w:val="00EE476D"/>
    <w:rsid w:val="00EE68D9"/>
    <w:rsid w:val="00EE7D04"/>
    <w:rsid w:val="00EF3937"/>
    <w:rsid w:val="00EF3E06"/>
    <w:rsid w:val="00EF66A5"/>
    <w:rsid w:val="00F00DE8"/>
    <w:rsid w:val="00F05EEF"/>
    <w:rsid w:val="00F07161"/>
    <w:rsid w:val="00F10C4F"/>
    <w:rsid w:val="00F121BD"/>
    <w:rsid w:val="00F224EB"/>
    <w:rsid w:val="00F22626"/>
    <w:rsid w:val="00F23ED1"/>
    <w:rsid w:val="00F25234"/>
    <w:rsid w:val="00F253E3"/>
    <w:rsid w:val="00F25438"/>
    <w:rsid w:val="00F26127"/>
    <w:rsid w:val="00F26F8B"/>
    <w:rsid w:val="00F27F5D"/>
    <w:rsid w:val="00F310EA"/>
    <w:rsid w:val="00F3162C"/>
    <w:rsid w:val="00F36C2F"/>
    <w:rsid w:val="00F42724"/>
    <w:rsid w:val="00F45634"/>
    <w:rsid w:val="00F540A4"/>
    <w:rsid w:val="00F54C81"/>
    <w:rsid w:val="00F55B29"/>
    <w:rsid w:val="00F56BD5"/>
    <w:rsid w:val="00F56CE9"/>
    <w:rsid w:val="00F63B02"/>
    <w:rsid w:val="00F6498B"/>
    <w:rsid w:val="00F66C94"/>
    <w:rsid w:val="00F7022D"/>
    <w:rsid w:val="00F72232"/>
    <w:rsid w:val="00F725C9"/>
    <w:rsid w:val="00F73BFC"/>
    <w:rsid w:val="00F73F2A"/>
    <w:rsid w:val="00F7548A"/>
    <w:rsid w:val="00F756A1"/>
    <w:rsid w:val="00F8097D"/>
    <w:rsid w:val="00F81EC7"/>
    <w:rsid w:val="00F82120"/>
    <w:rsid w:val="00F82B0E"/>
    <w:rsid w:val="00F8374D"/>
    <w:rsid w:val="00F86F65"/>
    <w:rsid w:val="00FA131C"/>
    <w:rsid w:val="00FA283B"/>
    <w:rsid w:val="00FA351E"/>
    <w:rsid w:val="00FA5AF5"/>
    <w:rsid w:val="00FA7D45"/>
    <w:rsid w:val="00FB06C2"/>
    <w:rsid w:val="00FB1470"/>
    <w:rsid w:val="00FB3C2C"/>
    <w:rsid w:val="00FB48F9"/>
    <w:rsid w:val="00FB4D85"/>
    <w:rsid w:val="00FB7ED0"/>
    <w:rsid w:val="00FC0301"/>
    <w:rsid w:val="00FC118D"/>
    <w:rsid w:val="00FC11F9"/>
    <w:rsid w:val="00FC246D"/>
    <w:rsid w:val="00FC2F54"/>
    <w:rsid w:val="00FC39D4"/>
    <w:rsid w:val="00FC4991"/>
    <w:rsid w:val="00FC5AEA"/>
    <w:rsid w:val="00FC6818"/>
    <w:rsid w:val="00FC7133"/>
    <w:rsid w:val="00FD3167"/>
    <w:rsid w:val="00FD3EA7"/>
    <w:rsid w:val="00FD5D05"/>
    <w:rsid w:val="00FD6455"/>
    <w:rsid w:val="00FD7E4D"/>
    <w:rsid w:val="00FE2FC1"/>
    <w:rsid w:val="00FE3884"/>
    <w:rsid w:val="00FE4919"/>
    <w:rsid w:val="00FE570D"/>
    <w:rsid w:val="00FE5CD8"/>
    <w:rsid w:val="00FE6122"/>
    <w:rsid w:val="00FE74FC"/>
    <w:rsid w:val="00FF0395"/>
    <w:rsid w:val="00FF1FE1"/>
    <w:rsid w:val="00FF39A9"/>
    <w:rsid w:val="00FF59AB"/>
    <w:rsid w:val="00FF647E"/>
    <w:rsid w:val="51606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9359</Words>
  <Characters>9820</Characters>
  <Lines>74</Lines>
  <Paragraphs>20</Paragraphs>
  <TotalTime>5</TotalTime>
  <ScaleCrop>false</ScaleCrop>
  <LinksUpToDate>false</LinksUpToDate>
  <CharactersWithSpaces>10188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2017-09-26T06:05:00Z</dcterms:created>
  <dc:creator>user</dc:creator>
  <cp:lastModifiedBy>太极箫客</cp:lastModifiedBy>
  <cp:lastPrinted>2018-01-22T07:36:00Z</cp:lastPrinted>
  <dcterms:modified xsi:type="dcterms:W3CDTF">2025-08-14T06:40:29Z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46FD25653CF14EFAAA65FC66302273D0_12</vt:lpwstr>
  </property>
</Properties>
</file>