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F4C" w:rsidRPr="00A63933" w:rsidRDefault="00484F4C" w:rsidP="00A63933">
      <w:pPr>
        <w:snapToGrid w:val="0"/>
        <w:spacing w:afterLines="50" w:after="120" w:line="300" w:lineRule="auto"/>
        <w:rPr>
          <w:rFonts w:ascii="Arial" w:eastAsia="宋体" w:hAnsi="Arial" w:cs="Arial"/>
          <w:sz w:val="20"/>
          <w:szCs w:val="20"/>
        </w:rPr>
      </w:pPr>
    </w:p>
    <w:p w:rsidR="00484F4C" w:rsidRPr="00A63933" w:rsidRDefault="00484F4C" w:rsidP="00A63933">
      <w:pPr>
        <w:snapToGrid w:val="0"/>
        <w:spacing w:afterLines="50" w:after="120" w:line="300" w:lineRule="auto"/>
        <w:rPr>
          <w:rFonts w:ascii="Arial" w:eastAsia="宋体" w:hAnsi="Arial" w:cs="Arial"/>
          <w:sz w:val="20"/>
          <w:szCs w:val="20"/>
        </w:rPr>
      </w:pPr>
    </w:p>
    <w:p w:rsidR="00484F4C" w:rsidRPr="00A63933" w:rsidRDefault="00484F4C" w:rsidP="00A63933">
      <w:pPr>
        <w:snapToGrid w:val="0"/>
        <w:spacing w:afterLines="50" w:after="120" w:line="300" w:lineRule="auto"/>
        <w:rPr>
          <w:rFonts w:ascii="Arial" w:eastAsia="宋体" w:hAnsi="Arial" w:cs="Arial"/>
          <w:sz w:val="20"/>
          <w:szCs w:val="20"/>
        </w:rPr>
      </w:pPr>
    </w:p>
    <w:p w:rsidR="00484F4C" w:rsidRPr="00A63933" w:rsidRDefault="00484F4C" w:rsidP="00A63933">
      <w:pPr>
        <w:snapToGrid w:val="0"/>
        <w:spacing w:afterLines="50" w:after="120" w:line="300" w:lineRule="auto"/>
        <w:rPr>
          <w:rFonts w:ascii="Arial" w:eastAsia="宋体" w:hAnsi="Arial" w:cs="Arial"/>
          <w:sz w:val="20"/>
          <w:szCs w:val="20"/>
        </w:rPr>
      </w:pPr>
    </w:p>
    <w:p w:rsidR="00484F4C" w:rsidRPr="00A63933" w:rsidRDefault="006046FA" w:rsidP="00A63933">
      <w:pPr>
        <w:snapToGrid w:val="0"/>
        <w:spacing w:afterLines="50" w:after="120" w:line="300" w:lineRule="auto"/>
        <w:rPr>
          <w:rFonts w:ascii="Arial" w:eastAsia="宋体" w:hAnsi="Arial" w:cs="Arial"/>
          <w:sz w:val="64"/>
          <w:szCs w:val="64"/>
        </w:rPr>
      </w:pPr>
      <w:r w:rsidRPr="00A63933">
        <w:rPr>
          <w:rFonts w:ascii="Arial" w:eastAsia="宋体" w:hAnsi="Arial" w:cs="Arial"/>
          <w:b/>
          <w:sz w:val="64"/>
        </w:rPr>
        <w:t>CPG</w:t>
      </w:r>
      <w:r w:rsidR="00646962">
        <w:rPr>
          <w:rFonts w:ascii="Arial" w:eastAsia="宋体" w:hAnsi="Arial" w:cs="Arial" w:hint="eastAsia"/>
          <w:b/>
          <w:sz w:val="64"/>
        </w:rPr>
        <w:t>章节</w:t>
      </w:r>
      <w:r w:rsidRPr="00A63933">
        <w:rPr>
          <w:rFonts w:ascii="Arial" w:eastAsia="宋体" w:hAnsi="Arial" w:cs="Arial"/>
          <w:b/>
          <w:sz w:val="64"/>
        </w:rPr>
        <w:t xml:space="preserve">100.600 </w:t>
      </w:r>
      <w:r w:rsidRPr="00A63933">
        <w:rPr>
          <w:rFonts w:ascii="Arial" w:eastAsia="宋体" w:hAnsi="Arial" w:cs="Arial"/>
          <w:b/>
          <w:sz w:val="64"/>
        </w:rPr>
        <w:t>面巾纸、餐巾纸、纸毛巾和类似纸制品的情况</w:t>
      </w:r>
    </w:p>
    <w:p w:rsidR="00484F4C" w:rsidRPr="00BF531B" w:rsidRDefault="006046FA" w:rsidP="00A2563F">
      <w:pPr>
        <w:pStyle w:val="a3"/>
        <w:snapToGrid w:val="0"/>
        <w:spacing w:afterLines="100" w:after="240" w:line="300" w:lineRule="auto"/>
        <w:ind w:left="0"/>
        <w:rPr>
          <w:rFonts w:cs="Arial"/>
          <w:sz w:val="24"/>
          <w:szCs w:val="24"/>
        </w:rPr>
      </w:pPr>
      <w:r w:rsidRPr="00BF531B">
        <w:rPr>
          <w:rFonts w:cs="Arial"/>
          <w:sz w:val="24"/>
          <w:szCs w:val="24"/>
        </w:rPr>
        <w:t>背景：</w:t>
      </w:r>
    </w:p>
    <w:p w:rsidR="00484F4C" w:rsidRPr="00BF531B" w:rsidRDefault="006046FA" w:rsidP="00A2563F">
      <w:pPr>
        <w:pStyle w:val="a3"/>
        <w:snapToGrid w:val="0"/>
        <w:spacing w:afterLines="100" w:after="240" w:line="300" w:lineRule="auto"/>
        <w:ind w:left="0"/>
        <w:rPr>
          <w:rFonts w:cs="Arial"/>
          <w:sz w:val="24"/>
          <w:szCs w:val="24"/>
        </w:rPr>
      </w:pPr>
      <w:r w:rsidRPr="00BF531B">
        <w:rPr>
          <w:rFonts w:cs="Arial"/>
          <w:sz w:val="24"/>
          <w:szCs w:val="24"/>
        </w:rPr>
        <w:t>不定期会收到关于根据《联邦食品、药品和化妆品法案》的面巾纸、餐巾纸、纸毛巾和类似纸制品情况的咨询。</w:t>
      </w:r>
    </w:p>
    <w:p w:rsidR="00484F4C" w:rsidRPr="00BF531B" w:rsidRDefault="006046FA" w:rsidP="00A2563F">
      <w:pPr>
        <w:pStyle w:val="a3"/>
        <w:snapToGrid w:val="0"/>
        <w:spacing w:afterLines="100" w:after="240" w:line="300" w:lineRule="auto"/>
        <w:ind w:left="0"/>
        <w:rPr>
          <w:rFonts w:cs="Arial"/>
          <w:sz w:val="24"/>
          <w:szCs w:val="24"/>
        </w:rPr>
      </w:pPr>
      <w:r w:rsidRPr="00BF531B">
        <w:rPr>
          <w:rFonts w:cs="Arial"/>
          <w:sz w:val="24"/>
          <w:szCs w:val="24"/>
        </w:rPr>
        <w:t>政策：</w:t>
      </w:r>
    </w:p>
    <w:p w:rsidR="00484F4C" w:rsidRPr="00BF531B" w:rsidRDefault="007832B3" w:rsidP="00A2563F">
      <w:pPr>
        <w:pStyle w:val="a3"/>
        <w:snapToGrid w:val="0"/>
        <w:spacing w:afterLines="100" w:after="240" w:line="300" w:lineRule="auto"/>
        <w:ind w:left="0"/>
        <w:rPr>
          <w:rFonts w:cs="Arial"/>
          <w:sz w:val="24"/>
          <w:szCs w:val="24"/>
        </w:rPr>
      </w:pPr>
      <w:r>
        <w:rPr>
          <w:rFonts w:cs="Arial" w:hint="eastAsia"/>
          <w:sz w:val="24"/>
          <w:szCs w:val="24"/>
        </w:rPr>
        <w:t>美国</w:t>
      </w:r>
      <w:r w:rsidR="006046FA" w:rsidRPr="00BF531B">
        <w:rPr>
          <w:rFonts w:cs="Arial"/>
          <w:sz w:val="24"/>
          <w:szCs w:val="24"/>
        </w:rPr>
        <w:t>食品药品监督管理局不考虑根据该法案仅为常规擦拭目的而出售的面巾纸、餐巾纸、织毛巾或类似产品。如果这种产品的标签建议或表明从该用途获得治疗或美容受益，可能会将其纳入该法案第</w:t>
      </w:r>
      <w:r w:rsidR="006046FA" w:rsidRPr="00BF531B">
        <w:rPr>
          <w:rFonts w:cs="Arial"/>
          <w:sz w:val="24"/>
          <w:szCs w:val="24"/>
        </w:rPr>
        <w:t>201</w:t>
      </w:r>
      <w:r w:rsidR="006046FA" w:rsidRPr="00BF531B">
        <w:rPr>
          <w:rFonts w:cs="Arial"/>
          <w:sz w:val="24"/>
          <w:szCs w:val="24"/>
        </w:rPr>
        <w:t>（</w:t>
      </w:r>
      <w:r w:rsidR="006046FA" w:rsidRPr="00BF531B">
        <w:rPr>
          <w:rFonts w:cs="Arial"/>
          <w:sz w:val="24"/>
          <w:szCs w:val="24"/>
        </w:rPr>
        <w:t>g</w:t>
      </w:r>
      <w:r w:rsidR="006046FA" w:rsidRPr="00BF531B">
        <w:rPr>
          <w:rFonts w:cs="Arial"/>
          <w:sz w:val="24"/>
          <w:szCs w:val="24"/>
        </w:rPr>
        <w:t>）</w:t>
      </w:r>
      <w:r w:rsidR="00646962">
        <w:rPr>
          <w:rFonts w:cs="Arial" w:hint="eastAsia"/>
          <w:sz w:val="24"/>
          <w:szCs w:val="24"/>
        </w:rPr>
        <w:t>章</w:t>
      </w:r>
      <w:r w:rsidR="006046FA" w:rsidRPr="00BF531B">
        <w:rPr>
          <w:rFonts w:cs="Arial"/>
          <w:sz w:val="24"/>
          <w:szCs w:val="24"/>
        </w:rPr>
        <w:t>所述</w:t>
      </w:r>
      <w:r w:rsidR="006046FA" w:rsidRPr="001F1A13">
        <w:rPr>
          <w:rFonts w:ascii="宋体" w:hAnsi="宋体" w:cs="Arial"/>
          <w:sz w:val="24"/>
          <w:szCs w:val="24"/>
        </w:rPr>
        <w:t>的“药品”</w:t>
      </w:r>
      <w:r w:rsidR="006046FA" w:rsidRPr="00BF531B">
        <w:rPr>
          <w:rFonts w:cs="Arial"/>
          <w:sz w:val="24"/>
          <w:szCs w:val="24"/>
        </w:rPr>
        <w:t>、第</w:t>
      </w:r>
      <w:r w:rsidR="006046FA" w:rsidRPr="00BF531B">
        <w:rPr>
          <w:rFonts w:cs="Arial"/>
          <w:sz w:val="24"/>
          <w:szCs w:val="24"/>
        </w:rPr>
        <w:t>201</w:t>
      </w:r>
      <w:r w:rsidR="006046FA" w:rsidRPr="00BF531B">
        <w:rPr>
          <w:rFonts w:cs="Arial"/>
          <w:sz w:val="24"/>
          <w:szCs w:val="24"/>
        </w:rPr>
        <w:t>（</w:t>
      </w:r>
      <w:r w:rsidR="006046FA" w:rsidRPr="00BF531B">
        <w:rPr>
          <w:rFonts w:cs="Arial"/>
          <w:sz w:val="24"/>
          <w:szCs w:val="24"/>
        </w:rPr>
        <w:t>h</w:t>
      </w:r>
      <w:r w:rsidR="006046FA" w:rsidRPr="00BF531B">
        <w:rPr>
          <w:rFonts w:cs="Arial"/>
          <w:sz w:val="24"/>
          <w:szCs w:val="24"/>
        </w:rPr>
        <w:t>）</w:t>
      </w:r>
      <w:r w:rsidR="00646962">
        <w:rPr>
          <w:rFonts w:cs="Arial" w:hint="eastAsia"/>
          <w:sz w:val="24"/>
          <w:szCs w:val="24"/>
        </w:rPr>
        <w:t>章</w:t>
      </w:r>
      <w:r w:rsidR="006046FA" w:rsidRPr="00BF531B">
        <w:rPr>
          <w:rFonts w:cs="Arial"/>
          <w:sz w:val="24"/>
          <w:szCs w:val="24"/>
        </w:rPr>
        <w:t>所述的</w:t>
      </w:r>
      <w:r w:rsidR="006046FA" w:rsidRPr="00BF531B">
        <w:rPr>
          <w:rFonts w:ascii="宋体" w:hAnsi="宋体" w:cs="Arial"/>
          <w:sz w:val="24"/>
          <w:szCs w:val="24"/>
        </w:rPr>
        <w:t>“器械”</w:t>
      </w:r>
      <w:r w:rsidR="006046FA" w:rsidRPr="00BF531B">
        <w:rPr>
          <w:rFonts w:cs="Arial"/>
          <w:sz w:val="24"/>
          <w:szCs w:val="24"/>
        </w:rPr>
        <w:t>或第</w:t>
      </w:r>
      <w:r w:rsidR="006046FA" w:rsidRPr="00BF531B">
        <w:rPr>
          <w:rFonts w:cs="Arial"/>
          <w:sz w:val="24"/>
          <w:szCs w:val="24"/>
        </w:rPr>
        <w:t>201</w:t>
      </w:r>
      <w:r w:rsidR="00646962">
        <w:rPr>
          <w:rFonts w:cs="Arial" w:hint="eastAsia"/>
          <w:sz w:val="24"/>
          <w:szCs w:val="24"/>
        </w:rPr>
        <w:t>章</w:t>
      </w:r>
      <w:r w:rsidR="006046FA" w:rsidRPr="00BF531B">
        <w:rPr>
          <w:rFonts w:cs="Arial"/>
          <w:sz w:val="24"/>
          <w:szCs w:val="24"/>
        </w:rPr>
        <w:t>（</w:t>
      </w:r>
      <w:r w:rsidR="006046FA" w:rsidRPr="00BF531B">
        <w:rPr>
          <w:rFonts w:cs="Arial"/>
          <w:sz w:val="24"/>
          <w:szCs w:val="24"/>
        </w:rPr>
        <w:t>i</w:t>
      </w:r>
      <w:r w:rsidR="006046FA" w:rsidRPr="00BF531B">
        <w:rPr>
          <w:rFonts w:cs="Arial"/>
          <w:sz w:val="24"/>
          <w:szCs w:val="24"/>
        </w:rPr>
        <w:t>）所述的</w:t>
      </w:r>
      <w:r w:rsidR="006046FA" w:rsidRPr="006D79A1">
        <w:rPr>
          <w:rFonts w:ascii="宋体" w:hAnsi="宋体" w:cs="Arial"/>
          <w:sz w:val="24"/>
          <w:szCs w:val="24"/>
        </w:rPr>
        <w:t>“化妆品”的定义</w:t>
      </w:r>
      <w:r w:rsidR="006046FA" w:rsidRPr="00BF531B">
        <w:rPr>
          <w:rFonts w:cs="Arial"/>
          <w:sz w:val="24"/>
          <w:szCs w:val="24"/>
        </w:rPr>
        <w:t>范围内。</w:t>
      </w:r>
    </w:p>
    <w:p w:rsidR="00484F4C" w:rsidRPr="00BF531B" w:rsidRDefault="006046FA" w:rsidP="00B83DC6">
      <w:pPr>
        <w:pStyle w:val="a3"/>
        <w:snapToGrid w:val="0"/>
        <w:spacing w:line="300" w:lineRule="auto"/>
        <w:ind w:left="0"/>
        <w:rPr>
          <w:rFonts w:cs="Arial"/>
          <w:sz w:val="24"/>
          <w:szCs w:val="24"/>
        </w:rPr>
      </w:pPr>
      <w:r w:rsidRPr="00BF531B">
        <w:rPr>
          <w:rFonts w:cs="Arial"/>
          <w:sz w:val="24"/>
          <w:szCs w:val="24"/>
        </w:rPr>
        <w:t>发布日期：</w:t>
      </w:r>
      <w:r w:rsidRPr="00BF531B">
        <w:rPr>
          <w:rFonts w:cs="Arial"/>
          <w:sz w:val="24"/>
          <w:szCs w:val="24"/>
        </w:rPr>
        <w:t>1976</w:t>
      </w:r>
      <w:r w:rsidRPr="00BF531B">
        <w:rPr>
          <w:rFonts w:cs="Arial"/>
          <w:sz w:val="24"/>
          <w:szCs w:val="24"/>
        </w:rPr>
        <w:t>年</w:t>
      </w:r>
      <w:r w:rsidRPr="00BF531B">
        <w:rPr>
          <w:rFonts w:cs="Arial"/>
          <w:sz w:val="24"/>
          <w:szCs w:val="24"/>
        </w:rPr>
        <w:t>10</w:t>
      </w:r>
      <w:r w:rsidRPr="00BF531B">
        <w:rPr>
          <w:rFonts w:cs="Arial"/>
          <w:sz w:val="24"/>
          <w:szCs w:val="24"/>
        </w:rPr>
        <w:t>月</w:t>
      </w:r>
      <w:r w:rsidRPr="00BF531B">
        <w:rPr>
          <w:rFonts w:cs="Arial"/>
          <w:sz w:val="24"/>
          <w:szCs w:val="24"/>
        </w:rPr>
        <w:t>6</w:t>
      </w:r>
      <w:r w:rsidRPr="00BF531B">
        <w:rPr>
          <w:rFonts w:cs="Arial"/>
          <w:sz w:val="24"/>
          <w:szCs w:val="24"/>
        </w:rPr>
        <w:t>日</w:t>
      </w:r>
      <w:bookmarkStart w:id="0" w:name="_GoBack"/>
      <w:bookmarkEnd w:id="0"/>
    </w:p>
    <w:p w:rsidR="00484F4C" w:rsidRPr="00BF531B" w:rsidRDefault="006046FA" w:rsidP="00A2563F">
      <w:pPr>
        <w:pStyle w:val="a3"/>
        <w:snapToGrid w:val="0"/>
        <w:spacing w:afterLines="100" w:after="240" w:line="300" w:lineRule="auto"/>
        <w:ind w:left="0"/>
        <w:rPr>
          <w:rFonts w:cs="Arial"/>
          <w:sz w:val="24"/>
          <w:szCs w:val="24"/>
        </w:rPr>
      </w:pPr>
      <w:r w:rsidRPr="00BF531B">
        <w:rPr>
          <w:rFonts w:cs="Arial"/>
          <w:sz w:val="24"/>
          <w:szCs w:val="24"/>
        </w:rPr>
        <w:t>修订日期：</w:t>
      </w:r>
      <w:r w:rsidRPr="00BF531B">
        <w:rPr>
          <w:rFonts w:cs="Arial"/>
          <w:sz w:val="24"/>
          <w:szCs w:val="24"/>
        </w:rPr>
        <w:t>1980</w:t>
      </w:r>
      <w:r w:rsidRPr="00BF531B">
        <w:rPr>
          <w:rFonts w:cs="Arial"/>
          <w:sz w:val="24"/>
          <w:szCs w:val="24"/>
        </w:rPr>
        <w:t>年</w:t>
      </w:r>
      <w:r w:rsidRPr="00BF531B">
        <w:rPr>
          <w:rFonts w:cs="Arial"/>
          <w:sz w:val="24"/>
          <w:szCs w:val="24"/>
        </w:rPr>
        <w:t>10</w:t>
      </w:r>
      <w:r w:rsidRPr="00BF531B">
        <w:rPr>
          <w:rFonts w:cs="Arial"/>
          <w:sz w:val="24"/>
          <w:szCs w:val="24"/>
        </w:rPr>
        <w:t>月</w:t>
      </w:r>
      <w:r w:rsidRPr="00BF531B">
        <w:rPr>
          <w:rFonts w:cs="Arial"/>
          <w:sz w:val="24"/>
          <w:szCs w:val="24"/>
        </w:rPr>
        <w:t>1</w:t>
      </w:r>
      <w:r w:rsidRPr="00BF531B">
        <w:rPr>
          <w:rFonts w:cs="Arial"/>
          <w:sz w:val="24"/>
          <w:szCs w:val="24"/>
        </w:rPr>
        <w:t>日、</w:t>
      </w:r>
      <w:r w:rsidRPr="00BF531B">
        <w:rPr>
          <w:rFonts w:cs="Arial"/>
          <w:sz w:val="24"/>
          <w:szCs w:val="24"/>
        </w:rPr>
        <w:t>1989</w:t>
      </w:r>
      <w:r w:rsidRPr="00BF531B">
        <w:rPr>
          <w:rFonts w:cs="Arial"/>
          <w:sz w:val="24"/>
          <w:szCs w:val="24"/>
        </w:rPr>
        <w:t>年</w:t>
      </w:r>
      <w:r w:rsidRPr="00BF531B">
        <w:rPr>
          <w:rFonts w:cs="Arial"/>
          <w:sz w:val="24"/>
          <w:szCs w:val="24"/>
        </w:rPr>
        <w:t>8</w:t>
      </w:r>
      <w:r w:rsidRPr="00BF531B">
        <w:rPr>
          <w:rFonts w:cs="Arial"/>
          <w:sz w:val="24"/>
          <w:szCs w:val="24"/>
        </w:rPr>
        <w:t>月</w:t>
      </w:r>
      <w:r w:rsidRPr="00BF531B">
        <w:rPr>
          <w:rFonts w:cs="Arial"/>
          <w:sz w:val="24"/>
          <w:szCs w:val="24"/>
        </w:rPr>
        <w:t>31</w:t>
      </w:r>
      <w:r w:rsidRPr="00BF531B">
        <w:rPr>
          <w:rFonts w:cs="Arial"/>
          <w:sz w:val="24"/>
          <w:szCs w:val="24"/>
        </w:rPr>
        <w:t>日</w:t>
      </w:r>
    </w:p>
    <w:tbl>
      <w:tblPr>
        <w:tblStyle w:val="TableNormal"/>
        <w:tblW w:w="0" w:type="auto"/>
        <w:tblInd w:w="100"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10884"/>
      </w:tblGrid>
      <w:tr w:rsidR="009402EA" w:rsidRPr="00BF531B" w:rsidTr="00A13960">
        <w:tc>
          <w:tcPr>
            <w:tcW w:w="10884"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rsidR="009402EA" w:rsidRPr="00BF531B" w:rsidRDefault="00F908E9" w:rsidP="00F949A5">
            <w:pPr>
              <w:pStyle w:val="TableParagraph"/>
              <w:snapToGrid w:val="0"/>
              <w:spacing w:afterLines="50" w:after="120" w:line="300" w:lineRule="auto"/>
              <w:ind w:leftChars="20" w:left="44" w:rightChars="20" w:right="44"/>
              <w:rPr>
                <w:rFonts w:ascii="Arial" w:eastAsia="宋体" w:hAnsi="Arial" w:cs="Arial"/>
                <w:sz w:val="24"/>
                <w:szCs w:val="24"/>
              </w:rPr>
            </w:pPr>
            <w:hyperlink r:id="rId7">
              <w:r w:rsidR="009402EA" w:rsidRPr="00BF531B">
                <w:rPr>
                  <w:rFonts w:ascii="Arial" w:eastAsia="宋体" w:hint="eastAsia"/>
                  <w:b/>
                  <w:sz w:val="24"/>
                  <w:szCs w:val="24"/>
                </w:rPr>
                <w:t>合规政策指南</w:t>
              </w:r>
              <w:r w:rsidR="00F949A5">
                <w:rPr>
                  <w:rFonts w:ascii="Arial" w:eastAsia="宋体" w:hint="eastAsia"/>
                  <w:b/>
                  <w:sz w:val="24"/>
                  <w:szCs w:val="24"/>
                </w:rPr>
                <w:t>的更多信息</w:t>
              </w:r>
              <w:r w:rsidR="009402EA" w:rsidRPr="00BF531B">
                <w:rPr>
                  <w:rFonts w:ascii="Arial" w:eastAsia="宋体"/>
                  <w:b/>
                  <w:sz w:val="24"/>
                  <w:szCs w:val="24"/>
                </w:rPr>
                <w:br/>
              </w:r>
              <w:r w:rsidR="009402EA" w:rsidRPr="00BF531B">
                <w:rPr>
                  <w:rFonts w:ascii="Arial" w:eastAsia="宋体" w:hint="eastAsia"/>
                  <w:b/>
                  <w:sz w:val="24"/>
                  <w:szCs w:val="24"/>
                  <w:u w:val="single" w:color="000000"/>
                </w:rPr>
                <w:t>(/ICECI/Compliance Manuals/Compliance PolicyGuidance Manual/default.htm)</w:t>
              </w:r>
            </w:hyperlink>
          </w:p>
        </w:tc>
      </w:tr>
      <w:tr w:rsidR="00484F4C" w:rsidRPr="00BF531B" w:rsidTr="00A13960">
        <w:tc>
          <w:tcPr>
            <w:tcW w:w="10884" w:type="dxa"/>
            <w:tcBorders>
              <w:top w:val="single" w:sz="12" w:space="0" w:color="4F81BD" w:themeColor="accent1"/>
            </w:tcBorders>
          </w:tcPr>
          <w:p w:rsidR="00484F4C" w:rsidRPr="00BF531B" w:rsidRDefault="00F908E9" w:rsidP="00E600C6">
            <w:pPr>
              <w:pStyle w:val="TableParagraph"/>
              <w:snapToGrid w:val="0"/>
              <w:spacing w:afterLines="50" w:after="120" w:line="300" w:lineRule="auto"/>
              <w:ind w:leftChars="20" w:left="44" w:rightChars="20" w:right="44"/>
              <w:rPr>
                <w:rFonts w:ascii="Arial" w:eastAsia="宋体" w:hAnsi="Arial" w:cs="Arial"/>
                <w:sz w:val="24"/>
                <w:szCs w:val="24"/>
              </w:rPr>
            </w:pPr>
            <w:hyperlink r:id="rId8">
              <w:r w:rsidR="00E600C6">
                <w:rPr>
                  <w:rFonts w:ascii="Arial" w:eastAsia="宋体" w:hAnsi="Arial" w:cs="Arial" w:hint="eastAsia"/>
                  <w:b/>
                  <w:sz w:val="24"/>
                  <w:szCs w:val="24"/>
                  <w:u w:val="single" w:color="000000"/>
                </w:rPr>
                <w:t>前言</w:t>
              </w:r>
              <w:r w:rsidR="006046FA" w:rsidRPr="00BF531B">
                <w:rPr>
                  <w:rFonts w:ascii="Arial" w:eastAsia="宋体" w:hAnsi="Arial" w:cs="Arial"/>
                  <w:b/>
                  <w:sz w:val="24"/>
                  <w:szCs w:val="24"/>
                  <w:u w:val="single" w:color="000000"/>
                </w:rPr>
                <w:t>：合规政策指南（</w:t>
              </w:r>
              <w:r w:rsidR="006046FA" w:rsidRPr="00BF531B">
                <w:rPr>
                  <w:rFonts w:ascii="Arial" w:eastAsia="宋体" w:hAnsi="Arial" w:cs="Arial"/>
                  <w:b/>
                  <w:sz w:val="24"/>
                  <w:szCs w:val="24"/>
                  <w:u w:val="single" w:color="000000"/>
                </w:rPr>
                <w:t>CPG</w:t>
              </w:r>
              <w:r w:rsidR="006046FA" w:rsidRPr="00BF531B">
                <w:rPr>
                  <w:rFonts w:ascii="Arial" w:eastAsia="宋体" w:hAnsi="Arial" w:cs="Arial"/>
                  <w:b/>
                  <w:sz w:val="24"/>
                  <w:szCs w:val="24"/>
                  <w:u w:val="single" w:color="000000"/>
                </w:rPr>
                <w:t>）</w:t>
              </w:r>
              <w:r w:rsidR="009402EA" w:rsidRPr="00BF531B">
                <w:rPr>
                  <w:rFonts w:ascii="Arial" w:eastAsia="宋体" w:hAnsi="Arial" w:cs="Arial" w:hint="eastAsia"/>
                  <w:b/>
                  <w:sz w:val="24"/>
                  <w:szCs w:val="24"/>
                  <w:u w:val="single" w:color="000000"/>
                </w:rPr>
                <w:br/>
              </w:r>
              <w:r w:rsidR="006046FA" w:rsidRPr="00BF531B">
                <w:rPr>
                  <w:rFonts w:ascii="Arial" w:eastAsia="宋体" w:hAnsi="Arial" w:cs="Arial"/>
                  <w:b/>
                  <w:sz w:val="24"/>
                  <w:szCs w:val="24"/>
                  <w:u w:val="single" w:color="000000"/>
                </w:rPr>
                <w:t>(/ICECI/Compliance Manuals/Compliance PolicyGuidance Manual/ucm116271.htm)</w:t>
              </w:r>
            </w:hyperlink>
          </w:p>
        </w:tc>
      </w:tr>
      <w:tr w:rsidR="00484F4C" w:rsidRPr="00BF531B" w:rsidTr="009402EA">
        <w:tc>
          <w:tcPr>
            <w:tcW w:w="10884" w:type="dxa"/>
          </w:tcPr>
          <w:p w:rsidR="00484F4C" w:rsidRPr="00BF531B" w:rsidRDefault="00F908E9" w:rsidP="009402EA">
            <w:pPr>
              <w:pStyle w:val="TableParagraph"/>
              <w:snapToGrid w:val="0"/>
              <w:spacing w:afterLines="50" w:after="120" w:line="300" w:lineRule="auto"/>
              <w:ind w:leftChars="20" w:left="44" w:rightChars="20" w:right="44"/>
              <w:rPr>
                <w:rFonts w:ascii="Arial" w:eastAsia="宋体" w:hAnsi="Arial" w:cs="Arial"/>
                <w:sz w:val="24"/>
                <w:szCs w:val="24"/>
              </w:rPr>
            </w:pPr>
            <w:hyperlink r:id="rId9">
              <w:r w:rsidR="006046FA" w:rsidRPr="00BF531B">
                <w:rPr>
                  <w:rFonts w:ascii="Arial" w:eastAsia="宋体" w:hAnsi="Arial" w:cs="Arial"/>
                  <w:b/>
                  <w:sz w:val="24"/>
                  <w:szCs w:val="24"/>
                  <w:u w:val="single" w:color="000000"/>
                </w:rPr>
                <w:t>第一章</w:t>
              </w:r>
              <w:r w:rsidR="006046FA" w:rsidRPr="00BF531B">
                <w:rPr>
                  <w:rFonts w:ascii="Arial" w:eastAsia="宋体" w:hAnsi="Arial" w:cs="Arial"/>
                  <w:b/>
                  <w:sz w:val="24"/>
                  <w:szCs w:val="24"/>
                  <w:u w:val="single" w:color="000000"/>
                </w:rPr>
                <w:t>-</w:t>
              </w:r>
              <w:r w:rsidR="00F73650" w:rsidRPr="00BF531B">
                <w:rPr>
                  <w:rFonts w:ascii="Arial" w:eastAsia="宋体" w:hAnsi="Arial" w:cs="Arial"/>
                  <w:b/>
                  <w:sz w:val="24"/>
                  <w:szCs w:val="24"/>
                  <w:u w:val="single" w:color="000000"/>
                </w:rPr>
                <w:t>通则</w:t>
              </w:r>
              <w:r w:rsidR="009402EA" w:rsidRPr="00BF531B">
                <w:rPr>
                  <w:rFonts w:ascii="Arial" w:eastAsia="宋体" w:hAnsi="Arial" w:cs="Arial" w:hint="eastAsia"/>
                  <w:b/>
                  <w:sz w:val="24"/>
                  <w:szCs w:val="24"/>
                  <w:u w:val="single" w:color="000000"/>
                </w:rPr>
                <w:br/>
              </w:r>
              <w:r w:rsidR="006046FA" w:rsidRPr="00BF531B">
                <w:rPr>
                  <w:rFonts w:ascii="Arial" w:eastAsia="宋体" w:hAnsi="Arial" w:cs="Arial"/>
                  <w:b/>
                  <w:sz w:val="24"/>
                  <w:szCs w:val="24"/>
                  <w:u w:val="single" w:color="000000"/>
                </w:rPr>
                <w:t>(/ICECI/Compliance Manuals/Compliance PolicyGuidance Manual/ucm116280.htm)</w:t>
              </w:r>
            </w:hyperlink>
          </w:p>
        </w:tc>
      </w:tr>
      <w:tr w:rsidR="00484F4C" w:rsidRPr="00BF531B" w:rsidTr="009402EA">
        <w:tc>
          <w:tcPr>
            <w:tcW w:w="10884" w:type="dxa"/>
          </w:tcPr>
          <w:p w:rsidR="00484F4C" w:rsidRPr="00BF531B" w:rsidRDefault="00F908E9" w:rsidP="009402EA">
            <w:pPr>
              <w:pStyle w:val="TableParagraph"/>
              <w:snapToGrid w:val="0"/>
              <w:spacing w:afterLines="50" w:after="120" w:line="300" w:lineRule="auto"/>
              <w:ind w:leftChars="20" w:left="44" w:rightChars="20" w:right="44"/>
              <w:rPr>
                <w:rFonts w:ascii="Arial" w:eastAsia="宋体" w:hAnsi="Arial" w:cs="Arial"/>
                <w:sz w:val="24"/>
                <w:szCs w:val="24"/>
              </w:rPr>
            </w:pPr>
            <w:hyperlink r:id="rId10">
              <w:r w:rsidR="006046FA" w:rsidRPr="00BF531B">
                <w:rPr>
                  <w:rFonts w:ascii="Arial" w:eastAsia="宋体" w:hAnsi="Arial" w:cs="Arial"/>
                  <w:b/>
                  <w:sz w:val="24"/>
                  <w:szCs w:val="24"/>
                  <w:u w:val="single" w:color="000000"/>
                </w:rPr>
                <w:t>第二章</w:t>
              </w:r>
              <w:r w:rsidR="006046FA" w:rsidRPr="00BF531B">
                <w:rPr>
                  <w:rFonts w:ascii="Arial" w:eastAsia="宋体" w:hAnsi="Arial" w:cs="Arial"/>
                  <w:b/>
                  <w:sz w:val="24"/>
                  <w:szCs w:val="24"/>
                  <w:u w:val="single" w:color="000000"/>
                </w:rPr>
                <w:t>-</w:t>
              </w:r>
              <w:r w:rsidR="006046FA" w:rsidRPr="00BF531B">
                <w:rPr>
                  <w:rFonts w:ascii="Arial" w:eastAsia="宋体" w:hAnsi="Arial" w:cs="Arial"/>
                  <w:b/>
                  <w:sz w:val="24"/>
                  <w:szCs w:val="24"/>
                  <w:u w:val="single" w:color="000000"/>
                </w:rPr>
                <w:t>生物制剂</w:t>
              </w:r>
              <w:r w:rsidR="009402EA" w:rsidRPr="00BF531B">
                <w:rPr>
                  <w:rFonts w:ascii="Arial" w:eastAsia="宋体" w:hAnsi="Arial" w:cs="Arial" w:hint="eastAsia"/>
                  <w:b/>
                  <w:sz w:val="24"/>
                  <w:szCs w:val="24"/>
                  <w:u w:val="single" w:color="000000"/>
                </w:rPr>
                <w:br/>
              </w:r>
              <w:r w:rsidR="006046FA" w:rsidRPr="00BF531B">
                <w:rPr>
                  <w:rFonts w:ascii="Arial" w:eastAsia="宋体" w:hAnsi="Arial" w:cs="Arial"/>
                  <w:b/>
                  <w:sz w:val="24"/>
                  <w:szCs w:val="24"/>
                  <w:u w:val="single" w:color="000000"/>
                </w:rPr>
                <w:t>(/ICECI/Compliance Manuals/Compliance PolicyGuidance Manual/ucm116336.htm)</w:t>
              </w:r>
            </w:hyperlink>
          </w:p>
        </w:tc>
      </w:tr>
      <w:tr w:rsidR="00484F4C" w:rsidRPr="00BF531B" w:rsidTr="009402EA">
        <w:tc>
          <w:tcPr>
            <w:tcW w:w="10884" w:type="dxa"/>
          </w:tcPr>
          <w:p w:rsidR="00484F4C" w:rsidRPr="00BF531B" w:rsidRDefault="00F908E9" w:rsidP="009402EA">
            <w:pPr>
              <w:pStyle w:val="TableParagraph"/>
              <w:snapToGrid w:val="0"/>
              <w:spacing w:afterLines="50" w:after="120" w:line="300" w:lineRule="auto"/>
              <w:ind w:leftChars="20" w:left="44" w:rightChars="20" w:right="44"/>
              <w:rPr>
                <w:rFonts w:ascii="Arial" w:eastAsia="宋体" w:hAnsi="Arial" w:cs="Arial"/>
                <w:sz w:val="24"/>
                <w:szCs w:val="24"/>
              </w:rPr>
            </w:pPr>
            <w:hyperlink r:id="rId11">
              <w:r w:rsidR="006046FA" w:rsidRPr="00BF531B">
                <w:rPr>
                  <w:rFonts w:ascii="Arial" w:eastAsia="宋体" w:hAnsi="Arial" w:cs="Arial"/>
                  <w:b/>
                  <w:sz w:val="24"/>
                  <w:szCs w:val="24"/>
                  <w:u w:val="single" w:color="000000"/>
                </w:rPr>
                <w:t>第三章</w:t>
              </w:r>
              <w:r w:rsidR="006046FA" w:rsidRPr="00BF531B">
                <w:rPr>
                  <w:rFonts w:ascii="Arial" w:eastAsia="宋体" w:hAnsi="Arial" w:cs="Arial"/>
                  <w:b/>
                  <w:sz w:val="24"/>
                  <w:szCs w:val="24"/>
                  <w:u w:val="single" w:color="000000"/>
                </w:rPr>
                <w:t>-</w:t>
              </w:r>
              <w:r w:rsidR="006046FA" w:rsidRPr="00BF531B">
                <w:rPr>
                  <w:rFonts w:ascii="Arial" w:eastAsia="宋体" w:hAnsi="Arial" w:cs="Arial"/>
                  <w:b/>
                  <w:sz w:val="24"/>
                  <w:szCs w:val="24"/>
                  <w:u w:val="single" w:color="000000"/>
                </w:rPr>
                <w:t>器械</w:t>
              </w:r>
              <w:r w:rsidR="009402EA" w:rsidRPr="00BF531B">
                <w:rPr>
                  <w:rFonts w:ascii="Arial" w:eastAsia="宋体" w:hAnsi="Arial" w:cs="Arial" w:hint="eastAsia"/>
                  <w:b/>
                  <w:sz w:val="24"/>
                  <w:szCs w:val="24"/>
                  <w:u w:val="single" w:color="000000"/>
                </w:rPr>
                <w:br/>
              </w:r>
              <w:r w:rsidR="006046FA" w:rsidRPr="00BF531B">
                <w:rPr>
                  <w:rFonts w:ascii="Arial" w:eastAsia="宋体" w:hAnsi="Arial" w:cs="Arial"/>
                  <w:b/>
                  <w:sz w:val="24"/>
                  <w:szCs w:val="24"/>
                  <w:u w:val="single" w:color="000000"/>
                </w:rPr>
                <w:t>(/ICECI/Compliance Manuals/Compliance PolicyGuidance Manual/ucm116801.htm)</w:t>
              </w:r>
            </w:hyperlink>
          </w:p>
        </w:tc>
      </w:tr>
      <w:tr w:rsidR="00484F4C" w:rsidRPr="00BF531B" w:rsidTr="009402EA">
        <w:tc>
          <w:tcPr>
            <w:tcW w:w="10884" w:type="dxa"/>
          </w:tcPr>
          <w:p w:rsidR="00484F4C" w:rsidRPr="00BF531B" w:rsidRDefault="00F908E9" w:rsidP="009402EA">
            <w:pPr>
              <w:snapToGrid w:val="0"/>
              <w:spacing w:line="300" w:lineRule="auto"/>
              <w:ind w:leftChars="20" w:left="44" w:rightChars="20" w:right="44"/>
              <w:rPr>
                <w:rFonts w:ascii="Arial" w:eastAsia="宋体" w:hAnsi="Arial" w:cs="Arial"/>
                <w:sz w:val="24"/>
                <w:szCs w:val="24"/>
              </w:rPr>
            </w:pPr>
            <w:hyperlink r:id="rId12">
              <w:r w:rsidR="006046FA" w:rsidRPr="00BF531B">
                <w:rPr>
                  <w:rFonts w:ascii="Arial" w:eastAsia="宋体" w:hAnsi="Arial" w:cs="Arial"/>
                  <w:b/>
                  <w:sz w:val="24"/>
                  <w:szCs w:val="24"/>
                  <w:u w:val="single" w:color="000000"/>
                </w:rPr>
                <w:t>第四章</w:t>
              </w:r>
              <w:r w:rsidR="006046FA" w:rsidRPr="00BF531B">
                <w:rPr>
                  <w:rFonts w:ascii="Arial" w:eastAsia="宋体" w:hAnsi="Arial" w:cs="Arial"/>
                  <w:b/>
                  <w:sz w:val="24"/>
                  <w:szCs w:val="24"/>
                  <w:u w:val="single" w:color="000000"/>
                </w:rPr>
                <w:t>-</w:t>
              </w:r>
              <w:r w:rsidR="006046FA" w:rsidRPr="00BF531B">
                <w:rPr>
                  <w:rFonts w:ascii="Arial" w:eastAsia="宋体" w:hAnsi="Arial" w:cs="Arial"/>
                  <w:b/>
                  <w:sz w:val="24"/>
                  <w:szCs w:val="24"/>
                  <w:u w:val="single" w:color="000000"/>
                </w:rPr>
                <w:t>人用药品</w:t>
              </w:r>
            </w:hyperlink>
            <w:r w:rsidR="009402EA" w:rsidRPr="00BF531B">
              <w:rPr>
                <w:rFonts w:ascii="Arial" w:eastAsia="宋体" w:hAnsi="Arial" w:cs="Arial" w:hint="eastAsia"/>
                <w:b/>
                <w:sz w:val="24"/>
                <w:szCs w:val="24"/>
                <w:u w:val="single" w:color="000000"/>
              </w:rPr>
              <w:br/>
            </w:r>
            <w:hyperlink r:id="rId13">
              <w:r w:rsidR="009402EA" w:rsidRPr="00BF531B">
                <w:rPr>
                  <w:rFonts w:ascii="Arial" w:eastAsia="宋体" w:hint="eastAsia"/>
                  <w:b/>
                  <w:sz w:val="24"/>
                  <w:szCs w:val="24"/>
                  <w:u w:val="single" w:color="000000"/>
                </w:rPr>
                <w:t>(/ICECI/Compliance Manuals/Compliance PolicyGuidance Manual/ucm119572.htm)</w:t>
              </w:r>
            </w:hyperlink>
          </w:p>
        </w:tc>
      </w:tr>
    </w:tbl>
    <w:p w:rsidR="00E21FDB" w:rsidRDefault="00E21FDB">
      <w:r>
        <w:br w:type="page"/>
      </w:r>
    </w:p>
    <w:tbl>
      <w:tblPr>
        <w:tblStyle w:val="TableNormal"/>
        <w:tblW w:w="0" w:type="auto"/>
        <w:tblInd w:w="93"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10884"/>
      </w:tblGrid>
      <w:tr w:rsidR="009402EA" w:rsidRPr="00BF531B" w:rsidTr="00E21FDB">
        <w:tc>
          <w:tcPr>
            <w:tcW w:w="10884" w:type="dxa"/>
          </w:tcPr>
          <w:p w:rsidR="009402EA" w:rsidRPr="00BF531B" w:rsidRDefault="00F908E9" w:rsidP="009402EA">
            <w:pPr>
              <w:snapToGrid w:val="0"/>
              <w:spacing w:before="185" w:line="300" w:lineRule="auto"/>
              <w:ind w:leftChars="20" w:left="44" w:rightChars="20" w:right="44"/>
              <w:rPr>
                <w:rFonts w:ascii="Arial" w:eastAsia="宋体" w:hAnsi="Arial" w:cs="Arial"/>
                <w:sz w:val="24"/>
                <w:szCs w:val="24"/>
              </w:rPr>
            </w:pPr>
            <w:hyperlink r:id="rId14">
              <w:r w:rsidR="009402EA" w:rsidRPr="00BF531B">
                <w:rPr>
                  <w:rFonts w:ascii="Arial" w:eastAsia="宋体" w:hint="eastAsia"/>
                  <w:b/>
                  <w:sz w:val="24"/>
                  <w:szCs w:val="24"/>
                  <w:u w:val="single" w:color="000000"/>
                </w:rPr>
                <w:t>第五章</w:t>
              </w:r>
              <w:r w:rsidR="009402EA" w:rsidRPr="00BF531B">
                <w:rPr>
                  <w:rFonts w:ascii="Arial" w:eastAsia="宋体" w:hint="eastAsia"/>
                  <w:b/>
                  <w:sz w:val="24"/>
                  <w:szCs w:val="24"/>
                  <w:u w:val="single" w:color="000000"/>
                </w:rPr>
                <w:t>-</w:t>
              </w:r>
              <w:r w:rsidR="009402EA" w:rsidRPr="00BF531B">
                <w:rPr>
                  <w:rFonts w:ascii="Arial" w:eastAsia="宋体" w:hint="eastAsia"/>
                  <w:b/>
                  <w:sz w:val="24"/>
                  <w:szCs w:val="24"/>
                  <w:u w:val="single" w:color="000000"/>
                </w:rPr>
                <w:t>食品、颜料和化妆品</w:t>
              </w:r>
              <w:r w:rsidR="009402EA" w:rsidRPr="00BF531B">
                <w:rPr>
                  <w:rFonts w:ascii="Arial" w:eastAsia="宋体"/>
                  <w:b/>
                  <w:sz w:val="24"/>
                  <w:szCs w:val="24"/>
                  <w:u w:val="single" w:color="000000"/>
                </w:rPr>
                <w:br/>
              </w:r>
              <w:r w:rsidR="009402EA" w:rsidRPr="00BF531B">
                <w:rPr>
                  <w:rFonts w:ascii="Arial" w:eastAsia="宋体" w:hint="eastAsia"/>
                  <w:b/>
                  <w:sz w:val="24"/>
                  <w:szCs w:val="24"/>
                  <w:u w:val="single" w:color="000000"/>
                </w:rPr>
                <w:t>(/ICECI/Compliance Manuals/Compliance PolicyGuidance Manual/ucm119194.htm)</w:t>
              </w:r>
            </w:hyperlink>
          </w:p>
        </w:tc>
      </w:tr>
      <w:tr w:rsidR="009402EA" w:rsidRPr="00BF531B" w:rsidTr="00E21FDB">
        <w:tc>
          <w:tcPr>
            <w:tcW w:w="10884" w:type="dxa"/>
          </w:tcPr>
          <w:p w:rsidR="009402EA" w:rsidRPr="00BF531B" w:rsidRDefault="00F908E9" w:rsidP="009402EA">
            <w:pPr>
              <w:snapToGrid w:val="0"/>
              <w:spacing w:line="300" w:lineRule="auto"/>
              <w:ind w:leftChars="20" w:left="44" w:rightChars="20" w:right="44"/>
              <w:rPr>
                <w:rFonts w:ascii="Arial" w:eastAsia="宋体" w:hAnsi="Arial" w:cs="Arial"/>
                <w:sz w:val="24"/>
                <w:szCs w:val="24"/>
              </w:rPr>
            </w:pPr>
            <w:hyperlink r:id="rId15">
              <w:r w:rsidR="009402EA" w:rsidRPr="00BF531B">
                <w:rPr>
                  <w:rFonts w:ascii="Arial" w:eastAsia="宋体" w:hint="eastAsia"/>
                  <w:b/>
                  <w:sz w:val="24"/>
                  <w:szCs w:val="24"/>
                  <w:u w:val="single" w:color="000000"/>
                </w:rPr>
                <w:t>第六章</w:t>
              </w:r>
              <w:r w:rsidR="009402EA" w:rsidRPr="00BF531B">
                <w:rPr>
                  <w:rFonts w:ascii="Arial" w:eastAsia="宋体" w:hint="eastAsia"/>
                  <w:b/>
                  <w:sz w:val="24"/>
                  <w:szCs w:val="24"/>
                  <w:u w:val="single" w:color="000000"/>
                </w:rPr>
                <w:t>-</w:t>
              </w:r>
              <w:r w:rsidR="009402EA" w:rsidRPr="00BF531B">
                <w:rPr>
                  <w:rFonts w:ascii="Arial" w:eastAsia="宋体" w:hint="eastAsia"/>
                  <w:b/>
                  <w:sz w:val="24"/>
                  <w:szCs w:val="24"/>
                  <w:u w:val="single" w:color="000000"/>
                </w:rPr>
                <w:t>兽医</w:t>
              </w:r>
              <w:r w:rsidR="00F949A5">
                <w:rPr>
                  <w:rFonts w:ascii="Arial" w:eastAsia="宋体" w:hint="eastAsia"/>
                  <w:b/>
                  <w:sz w:val="24"/>
                  <w:szCs w:val="24"/>
                  <w:u w:val="single" w:color="000000"/>
                </w:rPr>
                <w:t>医</w:t>
              </w:r>
              <w:r w:rsidR="009402EA" w:rsidRPr="00BF531B">
                <w:rPr>
                  <w:rFonts w:ascii="Arial" w:eastAsia="宋体" w:hint="eastAsia"/>
                  <w:b/>
                  <w:sz w:val="24"/>
                  <w:szCs w:val="24"/>
                  <w:u w:val="single" w:color="000000"/>
                </w:rPr>
                <w:t>学</w:t>
              </w:r>
            </w:hyperlink>
          </w:p>
          <w:p w:rsidR="009402EA" w:rsidRPr="00BF531B" w:rsidRDefault="00F908E9" w:rsidP="009402EA">
            <w:pPr>
              <w:snapToGrid w:val="0"/>
              <w:spacing w:before="51" w:line="300" w:lineRule="auto"/>
              <w:ind w:leftChars="20" w:left="44" w:rightChars="20" w:right="44"/>
              <w:rPr>
                <w:rFonts w:ascii="Arial" w:eastAsia="宋体" w:hAnsi="Arial" w:cs="Arial"/>
                <w:sz w:val="24"/>
                <w:szCs w:val="24"/>
              </w:rPr>
            </w:pPr>
            <w:hyperlink r:id="rId16">
              <w:r w:rsidR="009402EA" w:rsidRPr="00BF531B">
                <w:rPr>
                  <w:rFonts w:ascii="Arial" w:eastAsia="宋体" w:hint="eastAsia"/>
                  <w:b/>
                  <w:sz w:val="24"/>
                  <w:szCs w:val="24"/>
                  <w:u w:val="single" w:color="000000"/>
                </w:rPr>
                <w:t>(/ICECI/Compliance Manuals/Compliance PolicyGuidance Manual/ucm117042.htm)</w:t>
              </w:r>
            </w:hyperlink>
          </w:p>
        </w:tc>
      </w:tr>
    </w:tbl>
    <w:p w:rsidR="00484F4C" w:rsidRPr="00BF531B" w:rsidRDefault="00484F4C" w:rsidP="00A63933">
      <w:pPr>
        <w:snapToGrid w:val="0"/>
        <w:spacing w:afterLines="50" w:after="120" w:line="300" w:lineRule="auto"/>
        <w:rPr>
          <w:rFonts w:ascii="Arial" w:eastAsia="宋体" w:hAnsi="Arial" w:cs="Arial"/>
          <w:sz w:val="24"/>
          <w:szCs w:val="24"/>
        </w:rPr>
      </w:pPr>
    </w:p>
    <w:p w:rsidR="00484F4C" w:rsidRPr="00A63933" w:rsidRDefault="00484F4C" w:rsidP="00A63933">
      <w:pPr>
        <w:snapToGrid w:val="0"/>
        <w:spacing w:afterLines="50" w:after="120" w:line="300" w:lineRule="auto"/>
        <w:rPr>
          <w:rFonts w:ascii="Arial" w:eastAsia="宋体" w:hAnsi="Arial" w:cs="Arial"/>
          <w:sz w:val="20"/>
          <w:szCs w:val="20"/>
        </w:rPr>
      </w:pPr>
    </w:p>
    <w:sectPr w:rsidR="00484F4C" w:rsidRPr="00A63933">
      <w:headerReference w:type="default" r:id="rId17"/>
      <w:footerReference w:type="default" r:id="rId18"/>
      <w:pgSz w:w="11900" w:h="16820"/>
      <w:pgMar w:top="480" w:right="380" w:bottom="460" w:left="400" w:header="290" w:footer="2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8E9" w:rsidRDefault="00F908E9">
      <w:r>
        <w:separator/>
      </w:r>
    </w:p>
  </w:endnote>
  <w:endnote w:type="continuationSeparator" w:id="0">
    <w:p w:rsidR="00F908E9" w:rsidRDefault="00F9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D87" w:rsidRPr="00911D87" w:rsidRDefault="00911D87" w:rsidP="00911D87">
    <w:pPr>
      <w:tabs>
        <w:tab w:val="right" w:pos="11115"/>
      </w:tabs>
      <w:spacing w:line="184" w:lineRule="exact"/>
      <w:ind w:left="40"/>
      <w:rPr>
        <w:rFonts w:ascii="Arial" w:eastAsia="宋体" w:hAnsi="Arial" w:cs="Arial"/>
        <w:sz w:val="15"/>
        <w:szCs w:val="15"/>
      </w:rPr>
    </w:pPr>
    <w:r w:rsidRPr="00911D87">
      <w:rPr>
        <w:rFonts w:ascii="Arial" w:eastAsia="宋体" w:hint="eastAsia"/>
        <w:sz w:val="15"/>
        <w:szCs w:val="15"/>
      </w:rPr>
      <w:t>https://</w:t>
    </w:r>
    <w:hyperlink r:id="rId1">
      <w:r w:rsidRPr="00911D87">
        <w:rPr>
          <w:rFonts w:ascii="Arial" w:eastAsia="宋体" w:hint="eastAsia"/>
          <w:sz w:val="15"/>
          <w:szCs w:val="15"/>
        </w:rPr>
        <w:t>www.fda.gov/ICECI/ComplianceManuals/CompliancePolicyGuidanceManual/ucm073825.htm</w:t>
      </w:r>
    </w:hyperlink>
    <w:r w:rsidRPr="00911D87">
      <w:rPr>
        <w:rFonts w:ascii="Arial" w:eastAsia="宋体" w:hint="eastAsia"/>
        <w:sz w:val="15"/>
        <w:szCs w:val="15"/>
      </w:rPr>
      <w:tab/>
    </w:r>
    <w:r w:rsidRPr="00911D87">
      <w:rPr>
        <w:sz w:val="15"/>
        <w:szCs w:val="15"/>
      </w:rPr>
      <w:fldChar w:fldCharType="begin"/>
    </w:r>
    <w:r w:rsidRPr="00911D87">
      <w:rPr>
        <w:rFonts w:ascii="Arial" w:eastAsia="宋体" w:hint="eastAsia"/>
        <w:sz w:val="15"/>
        <w:szCs w:val="15"/>
      </w:rPr>
      <w:instrText xml:space="preserve"> PAGE </w:instrText>
    </w:r>
    <w:r w:rsidRPr="00911D87">
      <w:rPr>
        <w:sz w:val="15"/>
        <w:szCs w:val="15"/>
      </w:rPr>
      <w:fldChar w:fldCharType="separate"/>
    </w:r>
    <w:r w:rsidR="00BF3EA2">
      <w:rPr>
        <w:rFonts w:ascii="Arial" w:eastAsia="宋体"/>
        <w:noProof/>
        <w:sz w:val="15"/>
        <w:szCs w:val="15"/>
      </w:rPr>
      <w:t>2</w:t>
    </w:r>
    <w:r w:rsidRPr="00911D87">
      <w:rPr>
        <w:sz w:val="15"/>
        <w:szCs w:val="15"/>
      </w:rPr>
      <w:fldChar w:fldCharType="end"/>
    </w:r>
    <w:r w:rsidRPr="00911D87">
      <w:rPr>
        <w:rFonts w:ascii="Arial" w:eastAsia="宋体" w:hint="eastAsia"/>
        <w:sz w:val="15"/>
        <w:szCs w:val="15"/>
      </w:rPr>
      <w:t>/2</w:t>
    </w:r>
  </w:p>
  <w:p w:rsidR="00484F4C" w:rsidRPr="00911D87" w:rsidRDefault="00911D87">
    <w:pPr>
      <w:spacing w:line="14" w:lineRule="auto"/>
      <w:rPr>
        <w:sz w:val="15"/>
        <w:szCs w:val="15"/>
      </w:rPr>
    </w:pPr>
    <w:r w:rsidRPr="00911D87">
      <w:rPr>
        <w:rFonts w:hint="eastAsia"/>
        <w:sz w:val="15"/>
        <w:szCs w:val="1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8E9" w:rsidRDefault="00F908E9">
      <w:r>
        <w:separator/>
      </w:r>
    </w:p>
  </w:footnote>
  <w:footnote w:type="continuationSeparator" w:id="0">
    <w:p w:rsidR="00F908E9" w:rsidRDefault="00F90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D87" w:rsidRPr="00911D87" w:rsidRDefault="00911D87" w:rsidP="00911D87">
    <w:pPr>
      <w:tabs>
        <w:tab w:val="left" w:pos="3261"/>
      </w:tabs>
      <w:spacing w:line="184" w:lineRule="exact"/>
      <w:ind w:left="20"/>
      <w:rPr>
        <w:rFonts w:ascii="Arial" w:eastAsia="宋体" w:hAnsi="Arial" w:cs="Arial"/>
        <w:sz w:val="15"/>
        <w:szCs w:val="15"/>
      </w:rPr>
    </w:pPr>
    <w:r w:rsidRPr="00911D87">
      <w:rPr>
        <w:rFonts w:ascii="Arial" w:eastAsia="宋体" w:hAnsi="Arial" w:cs="Arial"/>
        <w:sz w:val="15"/>
        <w:szCs w:val="15"/>
      </w:rPr>
      <w:t>2017</w:t>
    </w:r>
    <w:r w:rsidRPr="00911D87">
      <w:rPr>
        <w:rFonts w:ascii="Arial" w:eastAsia="宋体" w:hAnsi="Arial" w:cs="Arial"/>
        <w:sz w:val="15"/>
        <w:szCs w:val="15"/>
      </w:rPr>
      <w:t>年</w:t>
    </w:r>
    <w:r w:rsidRPr="00911D87">
      <w:rPr>
        <w:rFonts w:ascii="Arial" w:eastAsia="宋体" w:hAnsi="Arial" w:cs="Arial"/>
        <w:sz w:val="15"/>
        <w:szCs w:val="15"/>
      </w:rPr>
      <w:t>8</w:t>
    </w:r>
    <w:r w:rsidRPr="00911D87">
      <w:rPr>
        <w:rFonts w:ascii="Arial" w:eastAsia="宋体" w:hAnsi="Arial" w:cs="Arial"/>
        <w:sz w:val="15"/>
        <w:szCs w:val="15"/>
      </w:rPr>
      <w:t>月</w:t>
    </w:r>
    <w:r w:rsidRPr="00911D87">
      <w:rPr>
        <w:rFonts w:ascii="Arial" w:eastAsia="宋体" w:hAnsi="Arial" w:cs="Arial"/>
        <w:sz w:val="15"/>
        <w:szCs w:val="15"/>
      </w:rPr>
      <w:t>10</w:t>
    </w:r>
    <w:r w:rsidRPr="00911D87">
      <w:rPr>
        <w:rFonts w:ascii="Arial" w:eastAsia="宋体" w:hAnsi="Arial" w:cs="Arial"/>
        <w:sz w:val="15"/>
        <w:szCs w:val="15"/>
      </w:rPr>
      <w:t>日</w:t>
    </w:r>
    <w:r w:rsidRPr="00911D87">
      <w:rPr>
        <w:rFonts w:ascii="Arial" w:eastAsia="宋体" w:hAnsi="Arial" w:cs="Arial"/>
        <w:sz w:val="15"/>
        <w:szCs w:val="15"/>
      </w:rPr>
      <w:tab/>
    </w:r>
    <w:r w:rsidRPr="00911D87">
      <w:rPr>
        <w:rFonts w:ascii="Arial" w:eastAsia="宋体" w:hAnsi="Arial" w:cs="Arial"/>
        <w:sz w:val="15"/>
        <w:szCs w:val="15"/>
      </w:rPr>
      <w:t>合规政策指南</w:t>
    </w:r>
    <w:r w:rsidRPr="00911D87">
      <w:rPr>
        <w:rFonts w:ascii="Arial" w:eastAsia="宋体" w:hAnsi="Arial" w:cs="Arial"/>
        <w:sz w:val="15"/>
        <w:szCs w:val="15"/>
      </w:rPr>
      <w:t>&gt;CPG</w:t>
    </w:r>
    <w:r w:rsidR="00646962">
      <w:rPr>
        <w:rFonts w:ascii="Arial" w:eastAsia="宋体" w:hAnsi="Arial" w:cs="Arial" w:hint="eastAsia"/>
        <w:sz w:val="15"/>
        <w:szCs w:val="15"/>
      </w:rPr>
      <w:t>章节</w:t>
    </w:r>
    <w:r w:rsidRPr="00911D87">
      <w:rPr>
        <w:rFonts w:ascii="Arial" w:eastAsia="宋体" w:hAnsi="Arial" w:cs="Arial"/>
        <w:sz w:val="15"/>
        <w:szCs w:val="15"/>
      </w:rPr>
      <w:t xml:space="preserve">100.600 </w:t>
    </w:r>
    <w:r w:rsidRPr="00911D87">
      <w:rPr>
        <w:rFonts w:ascii="Arial" w:eastAsia="宋体" w:hAnsi="Arial" w:cs="Arial"/>
        <w:sz w:val="15"/>
        <w:szCs w:val="15"/>
      </w:rPr>
      <w:t>面巾纸、餐巾纸、纸毛巾和类似纸制品的情况</w:t>
    </w:r>
  </w:p>
  <w:p w:rsidR="00911D87" w:rsidRDefault="00911D87" w:rsidP="00911D87">
    <w:pPr>
      <w:spacing w:line="184" w:lineRule="exact"/>
      <w:ind w:left="20"/>
      <w:rPr>
        <w:rFonts w:ascii="Arial" w:eastAsia="宋体" w:hAnsi="Arial" w:cs="Arial"/>
        <w:sz w:val="15"/>
        <w:szCs w:val="15"/>
      </w:rPr>
    </w:pPr>
  </w:p>
  <w:p w:rsidR="00911D87" w:rsidRDefault="00911D87" w:rsidP="00911D87">
    <w:pPr>
      <w:spacing w:line="184" w:lineRule="exact"/>
      <w:ind w:left="20"/>
      <w:rPr>
        <w:rFonts w:ascii="Arial" w:eastAsia="宋体" w:hAnsi="Arial" w:cs="Arial"/>
        <w:sz w:val="15"/>
        <w:szCs w:val="15"/>
      </w:rPr>
    </w:pPr>
  </w:p>
  <w:p w:rsidR="00911D87" w:rsidRPr="00911D87" w:rsidRDefault="00911D87" w:rsidP="00911D87">
    <w:pPr>
      <w:spacing w:line="184" w:lineRule="exact"/>
      <w:ind w:left="20"/>
      <w:rPr>
        <w:rFonts w:ascii="Arial" w:eastAsia="宋体" w:hAnsi="Arial" w:cs="Arial"/>
        <w:sz w:val="15"/>
        <w:szCs w:val="15"/>
      </w:rPr>
    </w:pPr>
  </w:p>
  <w:p w:rsidR="00484F4C" w:rsidRPr="00911D87" w:rsidRDefault="00484F4C">
    <w:pPr>
      <w:spacing w:line="14" w:lineRule="auto"/>
      <w:rPr>
        <w:rFonts w:ascii="Arial" w:eastAsia="宋体" w:hAnsi="Arial" w:cs="Arial"/>
        <w:sz w:val="15"/>
        <w:szCs w:val="1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F4C"/>
    <w:rsid w:val="001F1A13"/>
    <w:rsid w:val="003065E5"/>
    <w:rsid w:val="0042391E"/>
    <w:rsid w:val="00484F4C"/>
    <w:rsid w:val="006046FA"/>
    <w:rsid w:val="00646962"/>
    <w:rsid w:val="0068438E"/>
    <w:rsid w:val="006D79A1"/>
    <w:rsid w:val="0073770E"/>
    <w:rsid w:val="007832B3"/>
    <w:rsid w:val="00822C6F"/>
    <w:rsid w:val="00911D87"/>
    <w:rsid w:val="00927F31"/>
    <w:rsid w:val="009402EA"/>
    <w:rsid w:val="00A13960"/>
    <w:rsid w:val="00A2563F"/>
    <w:rsid w:val="00A63933"/>
    <w:rsid w:val="00AB29AF"/>
    <w:rsid w:val="00B83DC6"/>
    <w:rsid w:val="00BF3EA2"/>
    <w:rsid w:val="00BF531B"/>
    <w:rsid w:val="00E21FDB"/>
    <w:rsid w:val="00E600C6"/>
    <w:rsid w:val="00F3020D"/>
    <w:rsid w:val="00F73650"/>
    <w:rsid w:val="00F908E9"/>
    <w:rsid w:val="00F94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Arial" w:eastAsia="宋体" w:hAnsi="Arial"/>
      <w:sz w:val="25"/>
      <w:szCs w:val="2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911D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11D87"/>
    <w:rPr>
      <w:sz w:val="18"/>
      <w:szCs w:val="18"/>
    </w:rPr>
  </w:style>
  <w:style w:type="paragraph" w:styleId="a6">
    <w:name w:val="footer"/>
    <w:basedOn w:val="a"/>
    <w:link w:val="Char0"/>
    <w:uiPriority w:val="99"/>
    <w:unhideWhenUsed/>
    <w:rsid w:val="00911D87"/>
    <w:pPr>
      <w:tabs>
        <w:tab w:val="center" w:pos="4153"/>
        <w:tab w:val="right" w:pos="8306"/>
      </w:tabs>
      <w:snapToGrid w:val="0"/>
    </w:pPr>
    <w:rPr>
      <w:sz w:val="18"/>
      <w:szCs w:val="18"/>
    </w:rPr>
  </w:style>
  <w:style w:type="character" w:customStyle="1" w:styleId="Char0">
    <w:name w:val="页脚 Char"/>
    <w:basedOn w:val="a0"/>
    <w:link w:val="a6"/>
    <w:uiPriority w:val="99"/>
    <w:rsid w:val="00911D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Arial" w:eastAsia="宋体" w:hAnsi="Arial"/>
      <w:sz w:val="25"/>
      <w:szCs w:val="2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911D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11D87"/>
    <w:rPr>
      <w:sz w:val="18"/>
      <w:szCs w:val="18"/>
    </w:rPr>
  </w:style>
  <w:style w:type="paragraph" w:styleId="a6">
    <w:name w:val="footer"/>
    <w:basedOn w:val="a"/>
    <w:link w:val="Char0"/>
    <w:uiPriority w:val="99"/>
    <w:unhideWhenUsed/>
    <w:rsid w:val="00911D87"/>
    <w:pPr>
      <w:tabs>
        <w:tab w:val="center" w:pos="4153"/>
        <w:tab w:val="right" w:pos="8306"/>
      </w:tabs>
      <w:snapToGrid w:val="0"/>
    </w:pPr>
    <w:rPr>
      <w:sz w:val="18"/>
      <w:szCs w:val="18"/>
    </w:rPr>
  </w:style>
  <w:style w:type="character" w:customStyle="1" w:styleId="Char0">
    <w:name w:val="页脚 Char"/>
    <w:basedOn w:val="a0"/>
    <w:link w:val="a6"/>
    <w:uiPriority w:val="99"/>
    <w:rsid w:val="00911D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fda.gov/ICECI/ComplianceManuals/CompliancePolicyGuidanceManual/ucm116271.htm" TargetMode="External"/><Relationship Id="rId13" Type="http://schemas.openxmlformats.org/officeDocument/2006/relationships/hyperlink" Target="https://www.fda.gov/ICECI/ComplianceManuals/CompliancePolicyGuidanceManual/ucm119572.ht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da.gov/ICECI/ComplianceManuals/CompliancePolicyGuidanceManual/default.htm" TargetMode="External"/><Relationship Id="rId12" Type="http://schemas.openxmlformats.org/officeDocument/2006/relationships/hyperlink" Target="https://www.fda.gov/ICECI/ComplianceManuals/CompliancePolicyGuidanceManual/ucm119572.htm"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s://www.fda.gov/ICECI/ComplianceManuals/CompliancePolicyGuidanceManual/ucm117042.ht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fda.gov/ICECI/ComplianceManuals/CompliancePolicyGuidanceManual/ucm116801.htm" TargetMode="External"/><Relationship Id="rId5" Type="http://schemas.openxmlformats.org/officeDocument/2006/relationships/footnotes" Target="footnotes.xml"/><Relationship Id="rId15" Type="http://schemas.openxmlformats.org/officeDocument/2006/relationships/hyperlink" Target="https://www.fda.gov/ICECI/ComplianceManuals/CompliancePolicyGuidanceManual/ucm117042.htm" TargetMode="External"/><Relationship Id="rId10" Type="http://schemas.openxmlformats.org/officeDocument/2006/relationships/hyperlink" Target="https://www.fda.gov/ICECI/ComplianceManuals/CompliancePolicyGuidanceManual/ucm116336.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da.gov/ICECI/ComplianceManuals/CompliancePolicyGuidanceManual/ucm116280.htm" TargetMode="External"/><Relationship Id="rId14" Type="http://schemas.openxmlformats.org/officeDocument/2006/relationships/hyperlink" Target="https://www.fda.gov/ICECI/ComplianceManuals/CompliancePolicyGuidanceManual/ucm119194.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da.gov/ICECI/ComplianceManuals/CompliancePolicyGuidanceManual/ucm07382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1745</Characters>
  <Application>Microsoft Office Word</Application>
  <DocSecurity>0</DocSecurity>
  <Lines>14</Lines>
  <Paragraphs>4</Paragraphs>
  <ScaleCrop>false</ScaleCrop>
  <Company>Microsoft</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wenrongzhen</dc:creator>
  <cp:lastModifiedBy>wrz</cp:lastModifiedBy>
  <cp:revision>2</cp:revision>
  <dcterms:created xsi:type="dcterms:W3CDTF">2017-11-10T01:23:00Z</dcterms:created>
  <dcterms:modified xsi:type="dcterms:W3CDTF">2017-11-10T01:23:00Z</dcterms:modified>
</cp:coreProperties>
</file>