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D7" w:rsidRPr="00671DC0" w:rsidRDefault="006F35D7" w:rsidP="00671DC0">
      <w:pPr>
        <w:topLinePunct/>
        <w:adjustRightInd w:val="0"/>
        <w:snapToGrid w:val="0"/>
        <w:spacing w:line="300" w:lineRule="auto"/>
        <w:jc w:val="center"/>
        <w:rPr>
          <w:rFonts w:ascii="Arial" w:hAnsi="Arial" w:cs="Arial"/>
          <w:b/>
          <w:snapToGrid w:val="0"/>
          <w:kern w:val="0"/>
          <w:sz w:val="96"/>
          <w:szCs w:val="96"/>
        </w:rPr>
      </w:pPr>
      <w:r w:rsidRPr="00671DC0">
        <w:rPr>
          <w:rFonts w:ascii="Arial" w:hAnsi="Arial" w:cs="Arial" w:hint="eastAsia"/>
          <w:b/>
          <w:snapToGrid w:val="0"/>
          <w:kern w:val="0"/>
          <w:sz w:val="96"/>
          <w:szCs w:val="96"/>
        </w:rPr>
        <w:t>行业</w:t>
      </w:r>
      <w:r w:rsidR="00E573FF">
        <w:rPr>
          <w:rFonts w:ascii="Arial" w:hAnsi="Arial" w:cs="Arial" w:hint="eastAsia"/>
          <w:b/>
          <w:snapToGrid w:val="0"/>
          <w:kern w:val="0"/>
          <w:sz w:val="96"/>
          <w:szCs w:val="96"/>
        </w:rPr>
        <w:t>指南</w:t>
      </w:r>
    </w:p>
    <w:p w:rsidR="006F35D7" w:rsidRPr="00671DC0" w:rsidRDefault="006F35D7" w:rsidP="00671DC0">
      <w:pPr>
        <w:topLinePunct/>
        <w:adjustRightInd w:val="0"/>
        <w:snapToGrid w:val="0"/>
        <w:spacing w:line="300" w:lineRule="auto"/>
        <w:rPr>
          <w:rFonts w:ascii="Arial" w:hAnsi="Arial" w:cs="Arial"/>
          <w:snapToGrid w:val="0"/>
          <w:kern w:val="0"/>
          <w:sz w:val="24"/>
        </w:rPr>
      </w:pPr>
    </w:p>
    <w:p w:rsidR="006F35D7" w:rsidRPr="0054032E" w:rsidRDefault="006F35D7" w:rsidP="00671DC0">
      <w:pPr>
        <w:topLinePunct/>
        <w:adjustRightInd w:val="0"/>
        <w:snapToGrid w:val="0"/>
        <w:spacing w:line="300" w:lineRule="auto"/>
        <w:jc w:val="center"/>
        <w:rPr>
          <w:rFonts w:ascii="Arial" w:hAnsi="Arial" w:cs="Arial"/>
          <w:b/>
          <w:snapToGrid w:val="0"/>
          <w:kern w:val="0"/>
          <w:sz w:val="56"/>
          <w:szCs w:val="56"/>
        </w:rPr>
      </w:pPr>
      <w:bookmarkStart w:id="0" w:name="OLE_LINK5"/>
      <w:bookmarkStart w:id="1" w:name="OLE_LINK6"/>
      <w:r w:rsidRPr="0054032E">
        <w:rPr>
          <w:rFonts w:ascii="Arial" w:hAnsi="Arial" w:cs="Arial" w:hint="eastAsia"/>
          <w:b/>
          <w:snapToGrid w:val="0"/>
          <w:kern w:val="0"/>
          <w:sz w:val="56"/>
          <w:szCs w:val="56"/>
        </w:rPr>
        <w:t>冠状动脉药物</w:t>
      </w:r>
      <w:r w:rsidRPr="0054032E">
        <w:rPr>
          <w:rFonts w:ascii="Arial" w:hAnsi="Arial" w:cs="Arial"/>
          <w:b/>
          <w:snapToGrid w:val="0"/>
          <w:kern w:val="0"/>
          <w:sz w:val="56"/>
          <w:szCs w:val="56"/>
        </w:rPr>
        <w:t>-</w:t>
      </w:r>
      <w:r w:rsidRPr="0054032E">
        <w:rPr>
          <w:rFonts w:ascii="Arial" w:hAnsi="Arial" w:cs="Arial" w:hint="eastAsia"/>
          <w:b/>
          <w:snapToGrid w:val="0"/>
          <w:kern w:val="0"/>
          <w:sz w:val="56"/>
          <w:szCs w:val="56"/>
        </w:rPr>
        <w:t>洗脱支架</w:t>
      </w:r>
      <w:r w:rsidRPr="0054032E">
        <w:rPr>
          <w:rFonts w:ascii="Arial" w:hAnsi="Arial" w:cs="Arial"/>
          <w:b/>
          <w:snapToGrid w:val="0"/>
          <w:kern w:val="0"/>
          <w:sz w:val="56"/>
          <w:szCs w:val="56"/>
        </w:rPr>
        <w:t>-</w:t>
      </w:r>
      <w:r w:rsidRPr="0054032E">
        <w:rPr>
          <w:rFonts w:ascii="Arial" w:hAnsi="Arial" w:cs="Arial"/>
          <w:b/>
          <w:snapToGrid w:val="0"/>
          <w:kern w:val="0"/>
          <w:sz w:val="56"/>
          <w:szCs w:val="56"/>
        </w:rPr>
        <w:br/>
      </w:r>
      <w:r w:rsidRPr="0054032E">
        <w:rPr>
          <w:rFonts w:ascii="Arial" w:hAnsi="Arial" w:cs="Arial" w:hint="eastAsia"/>
          <w:b/>
          <w:snapToGrid w:val="0"/>
          <w:kern w:val="0"/>
          <w:sz w:val="56"/>
          <w:szCs w:val="56"/>
        </w:rPr>
        <w:t>非临床和临床研究</w:t>
      </w:r>
    </w:p>
    <w:bookmarkEnd w:id="0"/>
    <w:bookmarkEnd w:id="1"/>
    <w:p w:rsidR="006F35D7" w:rsidRPr="0054032E" w:rsidRDefault="006F35D7" w:rsidP="00671DC0">
      <w:pPr>
        <w:topLinePunct/>
        <w:adjustRightInd w:val="0"/>
        <w:snapToGrid w:val="0"/>
        <w:spacing w:line="300" w:lineRule="auto"/>
        <w:jc w:val="center"/>
        <w:rPr>
          <w:rFonts w:ascii="Arial" w:hAnsi="Arial" w:cs="Arial"/>
          <w:b/>
          <w:i/>
          <w:snapToGrid w:val="0"/>
          <w:kern w:val="0"/>
          <w:sz w:val="56"/>
          <w:szCs w:val="56"/>
        </w:rPr>
      </w:pPr>
      <w:r w:rsidRPr="0054032E">
        <w:rPr>
          <w:rFonts w:ascii="Arial" w:hAnsi="Arial" w:cs="Arial" w:hint="eastAsia"/>
          <w:b/>
          <w:i/>
          <w:snapToGrid w:val="0"/>
          <w:kern w:val="0"/>
          <w:sz w:val="56"/>
          <w:szCs w:val="56"/>
        </w:rPr>
        <w:t>相关文件</w:t>
      </w:r>
    </w:p>
    <w:p w:rsidR="001337B1" w:rsidRDefault="001337B1" w:rsidP="00671DC0">
      <w:pPr>
        <w:topLinePunct/>
        <w:adjustRightInd w:val="0"/>
        <w:snapToGrid w:val="0"/>
        <w:spacing w:line="300" w:lineRule="auto"/>
        <w:jc w:val="center"/>
        <w:rPr>
          <w:rFonts w:ascii="Arial" w:hAnsi="Arial" w:cs="Arial"/>
          <w:b/>
          <w:i/>
          <w:snapToGrid w:val="0"/>
          <w:kern w:val="0"/>
          <w:sz w:val="36"/>
          <w:szCs w:val="36"/>
        </w:rPr>
      </w:pPr>
    </w:p>
    <w:p w:rsidR="00DC19CD" w:rsidRPr="00671DC0" w:rsidRDefault="00DC19CD" w:rsidP="00671DC0">
      <w:pPr>
        <w:topLinePunct/>
        <w:adjustRightInd w:val="0"/>
        <w:snapToGrid w:val="0"/>
        <w:spacing w:line="300" w:lineRule="auto"/>
        <w:jc w:val="center"/>
        <w:rPr>
          <w:rFonts w:ascii="Arial" w:hAnsi="Arial" w:cs="Arial"/>
          <w:b/>
          <w:i/>
          <w:snapToGrid w:val="0"/>
          <w:kern w:val="0"/>
          <w:sz w:val="36"/>
          <w:szCs w:val="36"/>
        </w:rPr>
      </w:pPr>
      <w:r>
        <w:rPr>
          <w:rFonts w:ascii="Arial" w:hAnsi="Arial" w:cs="Arial" w:hint="eastAsia"/>
          <w:b/>
          <w:i/>
          <w:snapToGrid w:val="0"/>
          <w:kern w:val="0"/>
          <w:sz w:val="36"/>
          <w:szCs w:val="36"/>
        </w:rPr>
        <w:t>指南草案</w:t>
      </w:r>
    </w:p>
    <w:p w:rsidR="006F35D7" w:rsidRDefault="006F35D7" w:rsidP="00671DC0">
      <w:pPr>
        <w:topLinePunct/>
        <w:adjustRightInd w:val="0"/>
        <w:snapToGrid w:val="0"/>
        <w:spacing w:line="300" w:lineRule="auto"/>
        <w:rPr>
          <w:rFonts w:ascii="Arial" w:hAnsi="Arial" w:cs="Arial"/>
          <w:snapToGrid w:val="0"/>
          <w:kern w:val="0"/>
          <w:sz w:val="24"/>
        </w:rPr>
      </w:pPr>
    </w:p>
    <w:p w:rsidR="006F35D7" w:rsidRPr="00671DC0" w:rsidRDefault="00E573FF" w:rsidP="00671DC0">
      <w:pPr>
        <w:topLinePunct/>
        <w:adjustRightInd w:val="0"/>
        <w:snapToGrid w:val="0"/>
        <w:spacing w:line="300" w:lineRule="auto"/>
        <w:jc w:val="center"/>
        <w:rPr>
          <w:rFonts w:ascii="Arial" w:hAnsi="Arial" w:cs="Arial"/>
          <w:b/>
          <w:snapToGrid w:val="0"/>
          <w:kern w:val="0"/>
          <w:sz w:val="28"/>
          <w:szCs w:val="28"/>
        </w:rPr>
      </w:pPr>
      <w:r>
        <w:rPr>
          <w:rFonts w:ascii="Arial" w:hAnsi="Arial" w:cs="Arial" w:hint="eastAsia"/>
          <w:b/>
          <w:snapToGrid w:val="0"/>
          <w:kern w:val="0"/>
          <w:sz w:val="28"/>
          <w:szCs w:val="28"/>
        </w:rPr>
        <w:t>本指导性文件仅供征求意见</w:t>
      </w:r>
      <w:r w:rsidR="006F35D7" w:rsidRPr="00671DC0">
        <w:rPr>
          <w:rFonts w:ascii="Arial" w:hAnsi="Arial" w:cs="Arial" w:hint="eastAsia"/>
          <w:b/>
          <w:snapToGrid w:val="0"/>
          <w:kern w:val="0"/>
          <w:sz w:val="28"/>
          <w:szCs w:val="28"/>
        </w:rPr>
        <w:t>。</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671DC0" w:rsidRDefault="006F35D7" w:rsidP="00671DC0">
      <w:pPr>
        <w:topLinePunct/>
        <w:adjustRightInd w:val="0"/>
        <w:snapToGrid w:val="0"/>
        <w:spacing w:line="300" w:lineRule="auto"/>
        <w:rPr>
          <w:rFonts w:ascii="Arial" w:hAnsi="Arial" w:cs="Arial"/>
          <w:snapToGrid w:val="0"/>
          <w:kern w:val="0"/>
          <w:sz w:val="24"/>
          <w:szCs w:val="24"/>
        </w:rPr>
      </w:pPr>
    </w:p>
    <w:p w:rsidR="006F35D7" w:rsidRPr="00671DC0" w:rsidRDefault="006F35D7" w:rsidP="00A7494D">
      <w:pPr>
        <w:topLinePunct/>
        <w:adjustRightInd w:val="0"/>
        <w:snapToGrid w:val="0"/>
        <w:spacing w:afterLines="50" w:after="120" w:line="300" w:lineRule="auto"/>
        <w:rPr>
          <w:rFonts w:ascii="Arial" w:hAnsi="Arial" w:cs="Arial"/>
          <w:snapToGrid w:val="0"/>
          <w:kern w:val="0"/>
          <w:sz w:val="24"/>
          <w:szCs w:val="24"/>
        </w:rPr>
      </w:pPr>
      <w:r w:rsidRPr="00671DC0">
        <w:rPr>
          <w:rFonts w:ascii="Arial" w:hAnsi="Arial" w:cs="Arial" w:hint="eastAsia"/>
          <w:snapToGrid w:val="0"/>
          <w:kern w:val="0"/>
          <w:sz w:val="24"/>
          <w:szCs w:val="24"/>
        </w:rPr>
        <w:t>应在声明本草案指导性文件有效性的联邦公告通知发布的</w:t>
      </w:r>
      <w:r w:rsidRPr="00671DC0">
        <w:rPr>
          <w:rFonts w:ascii="Arial" w:hAnsi="Arial" w:cs="Arial"/>
          <w:snapToGrid w:val="0"/>
          <w:kern w:val="0"/>
          <w:sz w:val="24"/>
          <w:szCs w:val="24"/>
        </w:rPr>
        <w:t>120</w:t>
      </w:r>
      <w:r w:rsidRPr="00671DC0">
        <w:rPr>
          <w:rFonts w:ascii="Arial" w:hAnsi="Arial" w:cs="Arial" w:hint="eastAsia"/>
          <w:snapToGrid w:val="0"/>
          <w:kern w:val="0"/>
          <w:sz w:val="24"/>
          <w:szCs w:val="24"/>
        </w:rPr>
        <w:t>天内提交与本草案指导性文件相关的评论和建议。</w:t>
      </w:r>
      <w:r w:rsidR="00E573FF">
        <w:rPr>
          <w:rFonts w:ascii="Arial" w:hAnsi="Arial" w:cs="Arial" w:hint="eastAsia"/>
          <w:snapToGrid w:val="0"/>
          <w:kern w:val="0"/>
          <w:sz w:val="24"/>
          <w:szCs w:val="24"/>
        </w:rPr>
        <w:t>评论提交至</w:t>
      </w:r>
      <w:r w:rsidRPr="00671DC0">
        <w:rPr>
          <w:rFonts w:ascii="Arial" w:hAnsi="Arial" w:cs="Arial" w:hint="eastAsia"/>
          <w:snapToGrid w:val="0"/>
          <w:kern w:val="0"/>
          <w:sz w:val="24"/>
          <w:szCs w:val="24"/>
        </w:rPr>
        <w:t>食品药品监督管理局，案卷管理科（</w:t>
      </w:r>
      <w:r w:rsidRPr="00671DC0">
        <w:rPr>
          <w:rFonts w:ascii="Arial" w:hAnsi="Arial" w:cs="Arial"/>
          <w:snapToGrid w:val="0"/>
          <w:kern w:val="0"/>
          <w:sz w:val="24"/>
          <w:szCs w:val="24"/>
        </w:rPr>
        <w:t>HFA-305</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5630 Fishers Lane, rm. 1061, Rockville, MD, 20852</w:t>
      </w:r>
      <w:r w:rsidRPr="00671DC0">
        <w:rPr>
          <w:rFonts w:ascii="Arial" w:hAnsi="Arial" w:cs="Arial" w:hint="eastAsia"/>
          <w:snapToGrid w:val="0"/>
          <w:kern w:val="0"/>
          <w:sz w:val="24"/>
          <w:szCs w:val="24"/>
        </w:rPr>
        <w:t>。所有评论应注明案卷编号，该编号在联邦公报上公布的可用性通知中列出。</w:t>
      </w:r>
    </w:p>
    <w:p w:rsidR="006F35D7"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与本草案指导性文件相关的问题，请联系（</w:t>
      </w:r>
      <w:r w:rsidRPr="00671DC0">
        <w:rPr>
          <w:rFonts w:ascii="Arial" w:hAnsi="Arial" w:cs="Arial"/>
          <w:snapToGrid w:val="0"/>
          <w:kern w:val="0"/>
          <w:sz w:val="24"/>
          <w:szCs w:val="24"/>
        </w:rPr>
        <w:t>CDRH</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 xml:space="preserve">Ashley </w:t>
      </w:r>
      <w:proofErr w:type="spellStart"/>
      <w:r w:rsidRPr="00671DC0">
        <w:rPr>
          <w:rFonts w:ascii="Arial" w:hAnsi="Arial" w:cs="Arial"/>
          <w:snapToGrid w:val="0"/>
          <w:kern w:val="0"/>
          <w:sz w:val="24"/>
          <w:szCs w:val="24"/>
        </w:rPr>
        <w:t>Boam</w:t>
      </w:r>
      <w:proofErr w:type="spellEnd"/>
      <w:r w:rsidRPr="00671DC0">
        <w:rPr>
          <w:rFonts w:ascii="Arial" w:hAnsi="Arial" w:cs="Arial" w:hint="eastAsia"/>
          <w:snapToGrid w:val="0"/>
          <w:kern w:val="0"/>
          <w:sz w:val="24"/>
          <w:szCs w:val="24"/>
        </w:rPr>
        <w:t>，电话：</w:t>
      </w:r>
      <w:r w:rsidRPr="00671DC0">
        <w:rPr>
          <w:rFonts w:ascii="Arial" w:hAnsi="Arial" w:cs="Arial"/>
          <w:snapToGrid w:val="0"/>
          <w:kern w:val="0"/>
          <w:sz w:val="24"/>
          <w:szCs w:val="24"/>
        </w:rPr>
        <w:t>240-276-4222</w:t>
      </w:r>
      <w:r w:rsidRPr="00671DC0">
        <w:rPr>
          <w:rFonts w:ascii="Arial" w:hAnsi="Arial" w:cs="Arial" w:hint="eastAsia"/>
          <w:snapToGrid w:val="0"/>
          <w:kern w:val="0"/>
          <w:sz w:val="24"/>
          <w:szCs w:val="24"/>
        </w:rPr>
        <w:t>，或（</w:t>
      </w:r>
      <w:r w:rsidRPr="00671DC0">
        <w:rPr>
          <w:rFonts w:ascii="Arial" w:hAnsi="Arial" w:cs="Arial"/>
          <w:snapToGrid w:val="0"/>
          <w:kern w:val="0"/>
          <w:sz w:val="24"/>
          <w:szCs w:val="24"/>
        </w:rPr>
        <w:t>CDER</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 xml:space="preserve">Devi </w:t>
      </w:r>
      <w:proofErr w:type="spellStart"/>
      <w:r w:rsidRPr="00671DC0">
        <w:rPr>
          <w:rFonts w:ascii="Arial" w:hAnsi="Arial" w:cs="Arial"/>
          <w:snapToGrid w:val="0"/>
          <w:kern w:val="0"/>
          <w:sz w:val="24"/>
          <w:szCs w:val="24"/>
        </w:rPr>
        <w:t>Kozeli</w:t>
      </w:r>
      <w:proofErr w:type="spellEnd"/>
      <w:r w:rsidRPr="00671DC0">
        <w:rPr>
          <w:rFonts w:ascii="Arial" w:hAnsi="Arial" w:cs="Arial" w:hint="eastAsia"/>
          <w:snapToGrid w:val="0"/>
          <w:kern w:val="0"/>
          <w:sz w:val="24"/>
          <w:szCs w:val="24"/>
        </w:rPr>
        <w:t>，电话：</w:t>
      </w:r>
      <w:r w:rsidRPr="00671DC0">
        <w:rPr>
          <w:rFonts w:ascii="Arial" w:hAnsi="Arial" w:cs="Arial"/>
          <w:snapToGrid w:val="0"/>
          <w:kern w:val="0"/>
          <w:sz w:val="24"/>
          <w:szCs w:val="24"/>
        </w:rPr>
        <w:t>301-796-2240</w:t>
      </w:r>
      <w:r w:rsidRPr="00671DC0">
        <w:rPr>
          <w:rFonts w:ascii="Arial" w:hAnsi="Arial" w:cs="Arial" w:hint="eastAsia"/>
          <w:snapToGrid w:val="0"/>
          <w:kern w:val="0"/>
          <w:sz w:val="24"/>
          <w:szCs w:val="24"/>
        </w:rPr>
        <w:t>。</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671DC0" w:rsidRDefault="006F35D7" w:rsidP="00671DC0">
      <w:pPr>
        <w:topLinePunct/>
        <w:adjustRightInd w:val="0"/>
        <w:snapToGrid w:val="0"/>
        <w:spacing w:line="300" w:lineRule="auto"/>
        <w:rPr>
          <w:rFonts w:ascii="Arial" w:hAnsi="Arial" w:cs="Arial"/>
          <w:snapToGrid w:val="0"/>
          <w:kern w:val="0"/>
          <w:sz w:val="24"/>
          <w:szCs w:val="24"/>
        </w:rPr>
      </w:pPr>
    </w:p>
    <w:p w:rsidR="006F35D7" w:rsidRPr="00671DC0" w:rsidRDefault="006F35D7" w:rsidP="00671DC0">
      <w:pPr>
        <w:topLinePunct/>
        <w:adjustRightInd w:val="0"/>
        <w:snapToGrid w:val="0"/>
        <w:spacing w:line="300" w:lineRule="auto"/>
        <w:jc w:val="center"/>
        <w:rPr>
          <w:rFonts w:ascii="Arial" w:hAnsi="Arial" w:cs="Arial"/>
          <w:b/>
          <w:snapToGrid w:val="0"/>
          <w:kern w:val="0"/>
          <w:sz w:val="24"/>
          <w:szCs w:val="24"/>
        </w:rPr>
      </w:pPr>
      <w:r w:rsidRPr="00671DC0">
        <w:rPr>
          <w:rFonts w:ascii="Arial" w:hAnsi="Arial" w:cs="Arial" w:hint="eastAsia"/>
          <w:b/>
          <w:snapToGrid w:val="0"/>
          <w:kern w:val="0"/>
          <w:sz w:val="24"/>
          <w:szCs w:val="24"/>
        </w:rPr>
        <w:t>美国卫生</w:t>
      </w:r>
      <w:r w:rsidR="00DC19CD">
        <w:rPr>
          <w:rFonts w:ascii="Arial" w:hAnsi="Arial" w:cs="Arial" w:hint="eastAsia"/>
          <w:b/>
          <w:snapToGrid w:val="0"/>
          <w:kern w:val="0"/>
          <w:sz w:val="24"/>
          <w:szCs w:val="24"/>
        </w:rPr>
        <w:t>与公众</w:t>
      </w:r>
      <w:r w:rsidRPr="00671DC0">
        <w:rPr>
          <w:rFonts w:ascii="Arial" w:hAnsi="Arial" w:cs="Arial" w:hint="eastAsia"/>
          <w:b/>
          <w:snapToGrid w:val="0"/>
          <w:kern w:val="0"/>
          <w:sz w:val="24"/>
          <w:szCs w:val="24"/>
        </w:rPr>
        <w:t>服务</w:t>
      </w:r>
      <w:r w:rsidR="00DC19CD">
        <w:rPr>
          <w:rFonts w:ascii="Arial" w:hAnsi="Arial" w:cs="Arial" w:hint="eastAsia"/>
          <w:b/>
          <w:snapToGrid w:val="0"/>
          <w:kern w:val="0"/>
          <w:sz w:val="24"/>
          <w:szCs w:val="24"/>
        </w:rPr>
        <w:t>部</w:t>
      </w:r>
    </w:p>
    <w:p w:rsidR="006F35D7" w:rsidRPr="00671DC0" w:rsidRDefault="006F35D7" w:rsidP="00671DC0">
      <w:pPr>
        <w:topLinePunct/>
        <w:adjustRightInd w:val="0"/>
        <w:snapToGrid w:val="0"/>
        <w:spacing w:line="300" w:lineRule="auto"/>
        <w:jc w:val="center"/>
        <w:rPr>
          <w:rFonts w:ascii="Arial" w:hAnsi="Arial" w:cs="Arial"/>
          <w:b/>
          <w:snapToGrid w:val="0"/>
          <w:kern w:val="0"/>
          <w:sz w:val="24"/>
          <w:szCs w:val="24"/>
        </w:rPr>
      </w:pPr>
      <w:r w:rsidRPr="00671DC0">
        <w:rPr>
          <w:rFonts w:ascii="Arial" w:hAnsi="Arial" w:cs="Arial" w:hint="eastAsia"/>
          <w:b/>
          <w:snapToGrid w:val="0"/>
          <w:kern w:val="0"/>
          <w:sz w:val="24"/>
          <w:szCs w:val="24"/>
        </w:rPr>
        <w:t>食品药品监督管理局</w:t>
      </w:r>
    </w:p>
    <w:p w:rsidR="006F35D7" w:rsidRPr="00671DC0" w:rsidRDefault="006F35D7" w:rsidP="00671DC0">
      <w:pPr>
        <w:topLinePunct/>
        <w:adjustRightInd w:val="0"/>
        <w:snapToGrid w:val="0"/>
        <w:spacing w:line="300" w:lineRule="auto"/>
        <w:jc w:val="center"/>
        <w:rPr>
          <w:rFonts w:ascii="Arial" w:hAnsi="Arial" w:cs="Arial"/>
          <w:b/>
          <w:snapToGrid w:val="0"/>
          <w:kern w:val="0"/>
          <w:sz w:val="24"/>
          <w:szCs w:val="24"/>
        </w:rPr>
      </w:pPr>
      <w:r w:rsidRPr="00671DC0">
        <w:rPr>
          <w:rFonts w:ascii="Arial" w:hAnsi="Arial" w:cs="Arial" w:hint="eastAsia"/>
          <w:b/>
          <w:snapToGrid w:val="0"/>
          <w:kern w:val="0"/>
          <w:sz w:val="24"/>
          <w:szCs w:val="24"/>
        </w:rPr>
        <w:t>器械</w:t>
      </w:r>
      <w:r w:rsidR="00576B92">
        <w:rPr>
          <w:rFonts w:ascii="Arial" w:hAnsi="Arial" w:cs="Arial" w:hint="eastAsia"/>
          <w:b/>
          <w:snapToGrid w:val="0"/>
          <w:kern w:val="0"/>
          <w:sz w:val="24"/>
          <w:szCs w:val="24"/>
        </w:rPr>
        <w:t>和</w:t>
      </w:r>
      <w:r w:rsidRPr="00671DC0">
        <w:rPr>
          <w:rFonts w:ascii="Arial" w:hAnsi="Arial" w:cs="Arial" w:hint="eastAsia"/>
          <w:b/>
          <w:snapToGrid w:val="0"/>
          <w:kern w:val="0"/>
          <w:sz w:val="24"/>
          <w:szCs w:val="24"/>
        </w:rPr>
        <w:t>放射</w:t>
      </w:r>
      <w:r w:rsidR="00206CCE">
        <w:rPr>
          <w:rFonts w:ascii="Arial" w:hAnsi="Arial" w:cs="Arial" w:hint="eastAsia"/>
          <w:b/>
          <w:snapToGrid w:val="0"/>
          <w:kern w:val="0"/>
          <w:sz w:val="24"/>
          <w:szCs w:val="24"/>
        </w:rPr>
        <w:t>卫生</w:t>
      </w:r>
      <w:r w:rsidRPr="00671DC0">
        <w:rPr>
          <w:rFonts w:ascii="Arial" w:hAnsi="Arial" w:cs="Arial" w:hint="eastAsia"/>
          <w:b/>
          <w:snapToGrid w:val="0"/>
          <w:kern w:val="0"/>
          <w:sz w:val="24"/>
          <w:szCs w:val="24"/>
        </w:rPr>
        <w:t>中心（</w:t>
      </w:r>
      <w:r w:rsidRPr="00671DC0">
        <w:rPr>
          <w:rFonts w:ascii="Arial" w:hAnsi="Arial" w:cs="Arial"/>
          <w:b/>
          <w:snapToGrid w:val="0"/>
          <w:kern w:val="0"/>
          <w:sz w:val="24"/>
          <w:szCs w:val="24"/>
        </w:rPr>
        <w:t>CDRH</w:t>
      </w:r>
      <w:r w:rsidRPr="00671DC0">
        <w:rPr>
          <w:rFonts w:ascii="Arial" w:hAnsi="Arial" w:cs="Arial" w:hint="eastAsia"/>
          <w:b/>
          <w:snapToGrid w:val="0"/>
          <w:kern w:val="0"/>
          <w:sz w:val="24"/>
          <w:szCs w:val="24"/>
        </w:rPr>
        <w:t>）</w:t>
      </w:r>
    </w:p>
    <w:p w:rsidR="006F35D7" w:rsidRPr="00671DC0" w:rsidRDefault="006F35D7" w:rsidP="00671DC0">
      <w:pPr>
        <w:topLinePunct/>
        <w:adjustRightInd w:val="0"/>
        <w:snapToGrid w:val="0"/>
        <w:spacing w:line="300" w:lineRule="auto"/>
        <w:jc w:val="center"/>
        <w:rPr>
          <w:rFonts w:ascii="Arial" w:hAnsi="Arial" w:cs="Arial"/>
          <w:b/>
          <w:snapToGrid w:val="0"/>
          <w:kern w:val="0"/>
          <w:sz w:val="24"/>
          <w:szCs w:val="24"/>
        </w:rPr>
      </w:pPr>
      <w:r w:rsidRPr="00671DC0">
        <w:rPr>
          <w:rFonts w:ascii="Arial" w:hAnsi="Arial" w:cs="Arial" w:hint="eastAsia"/>
          <w:b/>
          <w:snapToGrid w:val="0"/>
          <w:kern w:val="0"/>
          <w:sz w:val="24"/>
          <w:szCs w:val="24"/>
        </w:rPr>
        <w:t>药品评价</w:t>
      </w:r>
      <w:r w:rsidR="00DC19CD">
        <w:rPr>
          <w:rFonts w:ascii="Arial" w:hAnsi="Arial" w:cs="Arial" w:hint="eastAsia"/>
          <w:b/>
          <w:snapToGrid w:val="0"/>
          <w:kern w:val="0"/>
          <w:sz w:val="24"/>
          <w:szCs w:val="24"/>
        </w:rPr>
        <w:t>与</w:t>
      </w:r>
      <w:r w:rsidRPr="00671DC0">
        <w:rPr>
          <w:rFonts w:ascii="Arial" w:hAnsi="Arial" w:cs="Arial" w:hint="eastAsia"/>
          <w:b/>
          <w:snapToGrid w:val="0"/>
          <w:kern w:val="0"/>
          <w:sz w:val="24"/>
          <w:szCs w:val="24"/>
        </w:rPr>
        <w:t>研究中心（</w:t>
      </w:r>
      <w:r w:rsidRPr="00671DC0">
        <w:rPr>
          <w:rFonts w:ascii="Arial" w:hAnsi="Arial" w:cs="Arial"/>
          <w:b/>
          <w:snapToGrid w:val="0"/>
          <w:kern w:val="0"/>
          <w:sz w:val="24"/>
          <w:szCs w:val="24"/>
        </w:rPr>
        <w:t>CDER</w:t>
      </w:r>
      <w:r w:rsidRPr="00671DC0">
        <w:rPr>
          <w:rFonts w:ascii="Arial" w:hAnsi="Arial" w:cs="Arial" w:hint="eastAsia"/>
          <w:b/>
          <w:snapToGrid w:val="0"/>
          <w:kern w:val="0"/>
          <w:sz w:val="24"/>
          <w:szCs w:val="24"/>
        </w:rPr>
        <w:t>）</w:t>
      </w:r>
    </w:p>
    <w:p w:rsidR="006F35D7" w:rsidRPr="00671DC0" w:rsidRDefault="006F35D7" w:rsidP="00671DC0">
      <w:pPr>
        <w:topLinePunct/>
        <w:adjustRightInd w:val="0"/>
        <w:snapToGrid w:val="0"/>
        <w:spacing w:line="300" w:lineRule="auto"/>
        <w:jc w:val="center"/>
        <w:rPr>
          <w:rFonts w:ascii="Arial" w:hAnsi="Arial" w:cs="Arial"/>
          <w:b/>
          <w:snapToGrid w:val="0"/>
          <w:kern w:val="0"/>
          <w:sz w:val="24"/>
          <w:szCs w:val="24"/>
        </w:rPr>
      </w:pPr>
      <w:r w:rsidRPr="00671DC0">
        <w:rPr>
          <w:rFonts w:ascii="Arial" w:hAnsi="Arial" w:cs="Arial"/>
          <w:b/>
          <w:snapToGrid w:val="0"/>
          <w:kern w:val="0"/>
          <w:sz w:val="24"/>
          <w:szCs w:val="24"/>
        </w:rPr>
        <w:t>2008</w:t>
      </w:r>
      <w:r w:rsidRPr="00671DC0">
        <w:rPr>
          <w:rFonts w:ascii="Arial" w:hAnsi="Arial" w:cs="Arial" w:hint="eastAsia"/>
          <w:b/>
          <w:snapToGrid w:val="0"/>
          <w:kern w:val="0"/>
          <w:sz w:val="24"/>
          <w:szCs w:val="24"/>
        </w:rPr>
        <w:t>年</w:t>
      </w:r>
      <w:r w:rsidRPr="00671DC0">
        <w:rPr>
          <w:rFonts w:ascii="Arial" w:hAnsi="Arial" w:cs="Arial"/>
          <w:b/>
          <w:snapToGrid w:val="0"/>
          <w:kern w:val="0"/>
          <w:sz w:val="24"/>
          <w:szCs w:val="24"/>
        </w:rPr>
        <w:t>3</w:t>
      </w:r>
      <w:r w:rsidRPr="00671DC0">
        <w:rPr>
          <w:rFonts w:ascii="Arial" w:hAnsi="Arial" w:cs="Arial" w:hint="eastAsia"/>
          <w:b/>
          <w:snapToGrid w:val="0"/>
          <w:kern w:val="0"/>
          <w:sz w:val="24"/>
          <w:szCs w:val="24"/>
        </w:rPr>
        <w:t>月</w:t>
      </w:r>
    </w:p>
    <w:p w:rsidR="006F35D7" w:rsidRPr="00671DC0" w:rsidRDefault="006F35D7" w:rsidP="00671DC0">
      <w:pPr>
        <w:topLinePunct/>
        <w:adjustRightInd w:val="0"/>
        <w:snapToGrid w:val="0"/>
        <w:spacing w:line="300" w:lineRule="auto"/>
        <w:jc w:val="center"/>
        <w:rPr>
          <w:rFonts w:ascii="Arial" w:hAnsi="Arial" w:cs="Arial"/>
          <w:b/>
          <w:snapToGrid w:val="0"/>
          <w:kern w:val="0"/>
          <w:sz w:val="24"/>
          <w:szCs w:val="24"/>
        </w:rPr>
      </w:pPr>
      <w:r w:rsidRPr="00671DC0">
        <w:rPr>
          <w:rFonts w:ascii="Arial" w:hAnsi="Arial" w:cs="Arial" w:hint="eastAsia"/>
          <w:b/>
          <w:snapToGrid w:val="0"/>
          <w:kern w:val="0"/>
          <w:sz w:val="24"/>
          <w:szCs w:val="24"/>
        </w:rPr>
        <w:t>组合产品</w:t>
      </w:r>
    </w:p>
    <w:p w:rsidR="006F35D7" w:rsidRPr="0080049F" w:rsidRDefault="006F35D7" w:rsidP="0080049F">
      <w:pPr>
        <w:topLinePunct/>
        <w:adjustRightInd w:val="0"/>
        <w:snapToGrid w:val="0"/>
        <w:spacing w:line="300" w:lineRule="auto"/>
        <w:jc w:val="center"/>
        <w:rPr>
          <w:rFonts w:ascii="Arial" w:hAnsi="Arial" w:cs="Arial"/>
          <w:b/>
          <w:snapToGrid w:val="0"/>
          <w:kern w:val="0"/>
          <w:sz w:val="96"/>
          <w:szCs w:val="96"/>
        </w:rPr>
      </w:pPr>
      <w:r>
        <w:rPr>
          <w:rFonts w:ascii="Arial" w:hAnsi="Arial" w:cs="Arial"/>
          <w:snapToGrid w:val="0"/>
          <w:kern w:val="0"/>
          <w:sz w:val="24"/>
          <w:szCs w:val="24"/>
        </w:rPr>
        <w:br w:type="page"/>
      </w:r>
      <w:r w:rsidRPr="0080049F">
        <w:rPr>
          <w:rFonts w:ascii="Arial" w:hAnsi="Arial" w:cs="Arial" w:hint="eastAsia"/>
          <w:b/>
          <w:snapToGrid w:val="0"/>
          <w:kern w:val="0"/>
          <w:sz w:val="96"/>
          <w:szCs w:val="96"/>
        </w:rPr>
        <w:lastRenderedPageBreak/>
        <w:t>行业</w:t>
      </w:r>
      <w:r w:rsidR="00DC19CD">
        <w:rPr>
          <w:rFonts w:ascii="Arial" w:hAnsi="Arial" w:cs="Arial" w:hint="eastAsia"/>
          <w:b/>
          <w:snapToGrid w:val="0"/>
          <w:kern w:val="0"/>
          <w:sz w:val="96"/>
          <w:szCs w:val="96"/>
        </w:rPr>
        <w:t>指南</w:t>
      </w:r>
    </w:p>
    <w:p w:rsidR="006F35D7" w:rsidRPr="0080049F" w:rsidRDefault="006F35D7" w:rsidP="0080049F">
      <w:pPr>
        <w:topLinePunct/>
        <w:adjustRightInd w:val="0"/>
        <w:snapToGrid w:val="0"/>
        <w:spacing w:line="300" w:lineRule="auto"/>
        <w:jc w:val="center"/>
        <w:rPr>
          <w:rFonts w:ascii="Arial" w:hAnsi="Arial" w:cs="Arial"/>
          <w:b/>
          <w:snapToGrid w:val="0"/>
          <w:kern w:val="0"/>
          <w:sz w:val="56"/>
          <w:szCs w:val="56"/>
        </w:rPr>
      </w:pPr>
      <w:r w:rsidRPr="0080049F">
        <w:rPr>
          <w:rFonts w:ascii="Arial" w:hAnsi="Arial" w:cs="Arial" w:hint="eastAsia"/>
          <w:b/>
          <w:snapToGrid w:val="0"/>
          <w:kern w:val="0"/>
          <w:sz w:val="56"/>
          <w:szCs w:val="56"/>
        </w:rPr>
        <w:t>冠状动脉药物</w:t>
      </w:r>
      <w:r w:rsidRPr="0080049F">
        <w:rPr>
          <w:rFonts w:ascii="Arial" w:hAnsi="Arial" w:cs="Arial"/>
          <w:b/>
          <w:snapToGrid w:val="0"/>
          <w:kern w:val="0"/>
          <w:sz w:val="56"/>
          <w:szCs w:val="56"/>
        </w:rPr>
        <w:t>-</w:t>
      </w:r>
      <w:r w:rsidRPr="0080049F">
        <w:rPr>
          <w:rFonts w:ascii="Arial" w:hAnsi="Arial" w:cs="Arial" w:hint="eastAsia"/>
          <w:b/>
          <w:snapToGrid w:val="0"/>
          <w:kern w:val="0"/>
          <w:sz w:val="56"/>
          <w:szCs w:val="56"/>
        </w:rPr>
        <w:t>洗脱支架</w:t>
      </w:r>
      <w:r w:rsidRPr="0080049F">
        <w:rPr>
          <w:rFonts w:ascii="Arial" w:hAnsi="Arial" w:cs="Arial"/>
          <w:b/>
          <w:snapToGrid w:val="0"/>
          <w:kern w:val="0"/>
          <w:sz w:val="56"/>
          <w:szCs w:val="56"/>
        </w:rPr>
        <w:t>-</w:t>
      </w:r>
      <w:r>
        <w:rPr>
          <w:rFonts w:ascii="Arial" w:hAnsi="Arial" w:cs="Arial"/>
          <w:b/>
          <w:snapToGrid w:val="0"/>
          <w:kern w:val="0"/>
          <w:sz w:val="56"/>
          <w:szCs w:val="56"/>
        </w:rPr>
        <w:br/>
      </w:r>
      <w:r w:rsidRPr="0080049F">
        <w:rPr>
          <w:rFonts w:ascii="Arial" w:hAnsi="Arial" w:cs="Arial" w:hint="eastAsia"/>
          <w:b/>
          <w:snapToGrid w:val="0"/>
          <w:kern w:val="0"/>
          <w:sz w:val="56"/>
          <w:szCs w:val="56"/>
        </w:rPr>
        <w:t>非临床和临床研究</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80049F" w:rsidRDefault="006F35D7" w:rsidP="00376B64">
      <w:pPr>
        <w:topLinePunct/>
        <w:adjustRightInd w:val="0"/>
        <w:snapToGrid w:val="0"/>
        <w:spacing w:afterLines="50" w:after="120" w:line="264" w:lineRule="auto"/>
        <w:jc w:val="center"/>
        <w:rPr>
          <w:rFonts w:ascii="Arial" w:hAnsi="Arial" w:cs="Arial"/>
          <w:i/>
          <w:snapToGrid w:val="0"/>
          <w:kern w:val="0"/>
          <w:szCs w:val="21"/>
        </w:rPr>
      </w:pPr>
      <w:r w:rsidRPr="0080049F">
        <w:rPr>
          <w:rFonts w:ascii="Arial" w:hAnsi="Arial" w:cs="Arial" w:hint="eastAsia"/>
          <w:i/>
          <w:snapToGrid w:val="0"/>
          <w:kern w:val="0"/>
          <w:szCs w:val="21"/>
        </w:rPr>
        <w:t>相关文件</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可通过下述获得其它副本：</w:t>
      </w:r>
    </w:p>
    <w:p w:rsidR="006F35D7" w:rsidRPr="0080049F" w:rsidRDefault="00576B92" w:rsidP="00376B64">
      <w:pPr>
        <w:topLinePunct/>
        <w:adjustRightInd w:val="0"/>
        <w:snapToGrid w:val="0"/>
        <w:spacing w:line="264" w:lineRule="auto"/>
        <w:jc w:val="center"/>
        <w:rPr>
          <w:rFonts w:ascii="Arial" w:hAnsi="Arial" w:cs="Arial"/>
          <w:i/>
          <w:snapToGrid w:val="0"/>
          <w:kern w:val="0"/>
          <w:szCs w:val="21"/>
        </w:rPr>
      </w:pPr>
      <w:r>
        <w:rPr>
          <w:rFonts w:ascii="Arial" w:hAnsi="Arial" w:cs="Arial" w:hint="eastAsia"/>
          <w:i/>
          <w:snapToGrid w:val="0"/>
          <w:kern w:val="0"/>
          <w:szCs w:val="21"/>
        </w:rPr>
        <w:t>交流</w:t>
      </w:r>
      <w:r w:rsidR="00DC19CD">
        <w:rPr>
          <w:rFonts w:ascii="Arial" w:hAnsi="Arial" w:cs="Arial" w:hint="eastAsia"/>
          <w:i/>
          <w:snapToGrid w:val="0"/>
          <w:kern w:val="0"/>
          <w:szCs w:val="21"/>
        </w:rPr>
        <w:t>、</w:t>
      </w:r>
      <w:r w:rsidR="006F35D7" w:rsidRPr="0080049F">
        <w:rPr>
          <w:rFonts w:ascii="Arial" w:hAnsi="Arial" w:cs="Arial" w:hint="eastAsia"/>
          <w:i/>
          <w:snapToGrid w:val="0"/>
          <w:kern w:val="0"/>
          <w:szCs w:val="21"/>
        </w:rPr>
        <w:t>教育及放射项目办公室（</w:t>
      </w:r>
      <w:r w:rsidR="006F35D7" w:rsidRPr="0080049F">
        <w:rPr>
          <w:rFonts w:ascii="Arial" w:hAnsi="Arial" w:cs="Arial"/>
          <w:i/>
          <w:snapToGrid w:val="0"/>
          <w:kern w:val="0"/>
          <w:szCs w:val="21"/>
        </w:rPr>
        <w:t>OCER</w:t>
      </w:r>
      <w:r w:rsidR="006F35D7" w:rsidRPr="0080049F">
        <w:rPr>
          <w:rFonts w:ascii="Arial" w:hAnsi="Arial" w:cs="Arial" w:hint="eastAsia"/>
          <w:i/>
          <w:snapToGrid w:val="0"/>
          <w:kern w:val="0"/>
          <w:szCs w:val="21"/>
        </w:rPr>
        <w:t>）</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小制造商、国际</w:t>
      </w:r>
      <w:r w:rsidR="00576B92">
        <w:rPr>
          <w:rFonts w:ascii="Arial" w:hAnsi="Arial" w:cs="Arial" w:hint="eastAsia"/>
          <w:i/>
          <w:snapToGrid w:val="0"/>
          <w:kern w:val="0"/>
          <w:szCs w:val="21"/>
        </w:rPr>
        <w:t>及</w:t>
      </w:r>
      <w:r w:rsidR="00DC19CD">
        <w:rPr>
          <w:rFonts w:ascii="Arial" w:hAnsi="Arial" w:cs="Arial" w:hint="eastAsia"/>
          <w:i/>
          <w:snapToGrid w:val="0"/>
          <w:kern w:val="0"/>
          <w:szCs w:val="21"/>
        </w:rPr>
        <w:t>消费者协助</w:t>
      </w:r>
      <w:r w:rsidR="00576B92">
        <w:rPr>
          <w:rFonts w:ascii="Arial" w:hAnsi="Arial" w:cs="Arial" w:hint="eastAsia"/>
          <w:i/>
          <w:snapToGrid w:val="0"/>
          <w:kern w:val="0"/>
          <w:szCs w:val="21"/>
        </w:rPr>
        <w:t>处</w:t>
      </w:r>
      <w:r w:rsidRPr="0080049F">
        <w:rPr>
          <w:rFonts w:ascii="Arial" w:hAnsi="Arial" w:cs="Arial" w:hint="eastAsia"/>
          <w:i/>
          <w:snapToGrid w:val="0"/>
          <w:kern w:val="0"/>
          <w:szCs w:val="21"/>
        </w:rPr>
        <w:t>（</w:t>
      </w:r>
      <w:r w:rsidRPr="0080049F">
        <w:rPr>
          <w:rFonts w:ascii="Arial" w:hAnsi="Arial" w:cs="Arial"/>
          <w:i/>
          <w:snapToGrid w:val="0"/>
          <w:kern w:val="0"/>
          <w:szCs w:val="21"/>
        </w:rPr>
        <w:t>DSMICA</w:t>
      </w:r>
      <w:r w:rsidRPr="0080049F">
        <w:rPr>
          <w:rFonts w:ascii="Arial" w:hAnsi="Arial" w:cs="Arial" w:hint="eastAsia"/>
          <w:i/>
          <w:snapToGrid w:val="0"/>
          <w:kern w:val="0"/>
          <w:szCs w:val="21"/>
        </w:rPr>
        <w:t>）</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器械和放射</w:t>
      </w:r>
      <w:r w:rsidR="00576B92">
        <w:rPr>
          <w:rFonts w:ascii="Arial" w:hAnsi="Arial" w:cs="Arial" w:hint="eastAsia"/>
          <w:i/>
          <w:snapToGrid w:val="0"/>
          <w:kern w:val="0"/>
          <w:szCs w:val="21"/>
        </w:rPr>
        <w:t>健康</w:t>
      </w:r>
      <w:r w:rsidRPr="0080049F">
        <w:rPr>
          <w:rFonts w:ascii="Arial" w:hAnsi="Arial" w:cs="Arial" w:hint="eastAsia"/>
          <w:i/>
          <w:snapToGrid w:val="0"/>
          <w:kern w:val="0"/>
          <w:szCs w:val="21"/>
        </w:rPr>
        <w:t>中心</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食品药品监督管理局</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i/>
          <w:snapToGrid w:val="0"/>
          <w:kern w:val="0"/>
          <w:szCs w:val="21"/>
        </w:rPr>
        <w:t>1350 Piccard Drive (HFZ-220)</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i/>
          <w:snapToGrid w:val="0"/>
          <w:kern w:val="0"/>
          <w:szCs w:val="21"/>
        </w:rPr>
        <w:t>Rockville, MD 20850-4307 U.S.A.</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i/>
          <w:snapToGrid w:val="0"/>
          <w:kern w:val="0"/>
          <w:szCs w:val="21"/>
        </w:rPr>
        <w:t>http://www.fda.gov/cdrh/ggpmain.html</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电子邮箱：</w:t>
      </w:r>
      <w:r w:rsidRPr="0080049F">
        <w:rPr>
          <w:rFonts w:ascii="Arial" w:hAnsi="Arial" w:cs="Arial"/>
          <w:i/>
          <w:snapToGrid w:val="0"/>
          <w:kern w:val="0"/>
          <w:szCs w:val="21"/>
        </w:rPr>
        <w:t>dsmica@cdrh.fda.gov</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传真：</w:t>
      </w:r>
      <w:r w:rsidRPr="0080049F">
        <w:rPr>
          <w:rFonts w:ascii="Arial" w:hAnsi="Arial" w:cs="Arial"/>
          <w:i/>
          <w:snapToGrid w:val="0"/>
          <w:kern w:val="0"/>
          <w:szCs w:val="21"/>
        </w:rPr>
        <w:t>301.443.8818</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（电话）制造商</w:t>
      </w:r>
      <w:r w:rsidR="00576B92">
        <w:rPr>
          <w:rFonts w:ascii="Arial" w:hAnsi="Arial" w:cs="Arial" w:hint="eastAsia"/>
          <w:i/>
          <w:snapToGrid w:val="0"/>
          <w:kern w:val="0"/>
          <w:szCs w:val="21"/>
        </w:rPr>
        <w:t>协助</w:t>
      </w:r>
      <w:r w:rsidRPr="0080049F">
        <w:rPr>
          <w:rFonts w:ascii="Arial" w:hAnsi="Arial" w:cs="Arial" w:hint="eastAsia"/>
          <w:i/>
          <w:snapToGrid w:val="0"/>
          <w:kern w:val="0"/>
          <w:szCs w:val="21"/>
        </w:rPr>
        <w:t>：</w:t>
      </w:r>
      <w:r w:rsidRPr="0080049F">
        <w:rPr>
          <w:rFonts w:ascii="Arial" w:hAnsi="Arial" w:cs="Arial"/>
          <w:i/>
          <w:snapToGrid w:val="0"/>
          <w:kern w:val="0"/>
          <w:szCs w:val="21"/>
        </w:rPr>
        <w:t>800.638.2041</w:t>
      </w:r>
      <w:r w:rsidRPr="0080049F">
        <w:rPr>
          <w:rFonts w:ascii="Arial" w:hAnsi="Arial" w:cs="Arial" w:hint="eastAsia"/>
          <w:i/>
          <w:snapToGrid w:val="0"/>
          <w:kern w:val="0"/>
          <w:szCs w:val="21"/>
        </w:rPr>
        <w:t>或</w:t>
      </w:r>
      <w:r w:rsidRPr="0080049F">
        <w:rPr>
          <w:rFonts w:ascii="Arial" w:hAnsi="Arial" w:cs="Arial"/>
          <w:i/>
          <w:snapToGrid w:val="0"/>
          <w:kern w:val="0"/>
          <w:szCs w:val="21"/>
        </w:rPr>
        <w:t>301.443.6597</w:t>
      </w:r>
    </w:p>
    <w:p w:rsidR="006F35D7" w:rsidRPr="0080049F" w:rsidRDefault="006F35D7" w:rsidP="00376B64">
      <w:pPr>
        <w:topLinePunct/>
        <w:adjustRightInd w:val="0"/>
        <w:snapToGrid w:val="0"/>
        <w:spacing w:afterLines="50" w:after="120" w:line="264" w:lineRule="auto"/>
        <w:jc w:val="center"/>
        <w:rPr>
          <w:rFonts w:ascii="Arial" w:hAnsi="Arial" w:cs="Arial"/>
          <w:i/>
          <w:snapToGrid w:val="0"/>
          <w:kern w:val="0"/>
          <w:szCs w:val="21"/>
        </w:rPr>
      </w:pPr>
      <w:r w:rsidRPr="0080049F">
        <w:rPr>
          <w:rFonts w:ascii="Arial" w:hAnsi="Arial" w:cs="Arial" w:hint="eastAsia"/>
          <w:i/>
          <w:snapToGrid w:val="0"/>
          <w:kern w:val="0"/>
          <w:szCs w:val="21"/>
        </w:rPr>
        <w:t>（电话）国际人员电话：</w:t>
      </w:r>
      <w:r w:rsidRPr="0080049F">
        <w:rPr>
          <w:rFonts w:ascii="Arial" w:hAnsi="Arial" w:cs="Arial"/>
          <w:i/>
          <w:snapToGrid w:val="0"/>
          <w:kern w:val="0"/>
          <w:szCs w:val="21"/>
        </w:rPr>
        <w:t>301.827.3993</w:t>
      </w:r>
    </w:p>
    <w:p w:rsidR="006F35D7" w:rsidRPr="0080049F" w:rsidRDefault="006F35D7" w:rsidP="00376B64">
      <w:pPr>
        <w:topLinePunct/>
        <w:adjustRightInd w:val="0"/>
        <w:snapToGrid w:val="0"/>
        <w:spacing w:afterLines="50" w:after="120" w:line="264" w:lineRule="auto"/>
        <w:jc w:val="center"/>
        <w:rPr>
          <w:rFonts w:ascii="Arial" w:hAnsi="Arial" w:cs="Arial"/>
          <w:i/>
          <w:snapToGrid w:val="0"/>
          <w:kern w:val="0"/>
          <w:szCs w:val="21"/>
        </w:rPr>
      </w:pPr>
      <w:r w:rsidRPr="0080049F">
        <w:rPr>
          <w:rFonts w:ascii="Arial" w:hAnsi="Arial" w:cs="Arial" w:hint="eastAsia"/>
          <w:i/>
          <w:snapToGrid w:val="0"/>
          <w:kern w:val="0"/>
          <w:szCs w:val="21"/>
        </w:rPr>
        <w:t>或</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培训和</w:t>
      </w:r>
      <w:r w:rsidR="00576B92">
        <w:rPr>
          <w:rFonts w:ascii="Arial" w:hAnsi="Arial" w:cs="Arial" w:hint="eastAsia"/>
          <w:i/>
          <w:snapToGrid w:val="0"/>
          <w:kern w:val="0"/>
          <w:szCs w:val="21"/>
        </w:rPr>
        <w:t>交流</w:t>
      </w:r>
      <w:r w:rsidRPr="0080049F">
        <w:rPr>
          <w:rFonts w:ascii="Arial" w:hAnsi="Arial" w:cs="Arial" w:hint="eastAsia"/>
          <w:i/>
          <w:snapToGrid w:val="0"/>
          <w:kern w:val="0"/>
          <w:szCs w:val="21"/>
        </w:rPr>
        <w:t>办公室</w:t>
      </w:r>
    </w:p>
    <w:p w:rsidR="006F35D7" w:rsidRPr="0080049F" w:rsidRDefault="00576B92" w:rsidP="00376B64">
      <w:pPr>
        <w:topLinePunct/>
        <w:adjustRightInd w:val="0"/>
        <w:snapToGrid w:val="0"/>
        <w:spacing w:line="264" w:lineRule="auto"/>
        <w:jc w:val="center"/>
        <w:rPr>
          <w:rFonts w:ascii="Arial" w:hAnsi="Arial" w:cs="Arial"/>
          <w:i/>
          <w:snapToGrid w:val="0"/>
          <w:kern w:val="0"/>
          <w:szCs w:val="21"/>
        </w:rPr>
      </w:pPr>
      <w:r>
        <w:rPr>
          <w:rFonts w:ascii="Arial" w:hAnsi="Arial" w:cs="Arial" w:hint="eastAsia"/>
          <w:i/>
          <w:snapToGrid w:val="0"/>
          <w:kern w:val="0"/>
          <w:szCs w:val="21"/>
        </w:rPr>
        <w:t>交流</w:t>
      </w:r>
      <w:r w:rsidR="006F35D7" w:rsidRPr="0080049F">
        <w:rPr>
          <w:rFonts w:ascii="Arial" w:hAnsi="Arial" w:cs="Arial" w:hint="eastAsia"/>
          <w:i/>
          <w:snapToGrid w:val="0"/>
          <w:kern w:val="0"/>
          <w:szCs w:val="21"/>
        </w:rPr>
        <w:t>管理部</w:t>
      </w:r>
    </w:p>
    <w:p w:rsidR="006F35D7" w:rsidRPr="0080049F" w:rsidRDefault="00576B92" w:rsidP="00376B64">
      <w:pPr>
        <w:topLinePunct/>
        <w:adjustRightInd w:val="0"/>
        <w:snapToGrid w:val="0"/>
        <w:spacing w:line="264" w:lineRule="auto"/>
        <w:jc w:val="center"/>
        <w:rPr>
          <w:rFonts w:ascii="Arial" w:hAnsi="Arial" w:cs="Arial"/>
          <w:i/>
          <w:snapToGrid w:val="0"/>
          <w:kern w:val="0"/>
          <w:szCs w:val="21"/>
        </w:rPr>
      </w:pPr>
      <w:r>
        <w:rPr>
          <w:rFonts w:ascii="Arial" w:hAnsi="Arial" w:cs="Arial" w:hint="eastAsia"/>
          <w:i/>
          <w:snapToGrid w:val="0"/>
          <w:kern w:val="0"/>
          <w:szCs w:val="21"/>
        </w:rPr>
        <w:t>药品</w:t>
      </w:r>
      <w:r w:rsidRPr="0080049F">
        <w:rPr>
          <w:rFonts w:ascii="Arial" w:hAnsi="Arial" w:cs="Arial" w:hint="eastAsia"/>
          <w:i/>
          <w:snapToGrid w:val="0"/>
          <w:kern w:val="0"/>
          <w:szCs w:val="21"/>
        </w:rPr>
        <w:t>信息</w:t>
      </w:r>
      <w:r w:rsidR="006F35D7" w:rsidRPr="0080049F">
        <w:rPr>
          <w:rFonts w:ascii="Arial" w:hAnsi="Arial" w:cs="Arial" w:hint="eastAsia"/>
          <w:i/>
          <w:snapToGrid w:val="0"/>
          <w:kern w:val="0"/>
          <w:szCs w:val="21"/>
        </w:rPr>
        <w:t>部，</w:t>
      </w:r>
      <w:r w:rsidR="006F35D7" w:rsidRPr="0080049F">
        <w:rPr>
          <w:rFonts w:ascii="Arial" w:hAnsi="Arial" w:cs="Arial"/>
          <w:i/>
          <w:snapToGrid w:val="0"/>
          <w:kern w:val="0"/>
          <w:szCs w:val="21"/>
        </w:rPr>
        <w:t>HFD-210</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i/>
          <w:snapToGrid w:val="0"/>
          <w:kern w:val="0"/>
          <w:szCs w:val="21"/>
        </w:rPr>
        <w:t>5600 Fishers Lane</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i/>
          <w:snapToGrid w:val="0"/>
          <w:kern w:val="0"/>
          <w:szCs w:val="21"/>
        </w:rPr>
        <w:t>Rockville, MD 20857</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（电话）</w:t>
      </w:r>
      <w:r w:rsidRPr="0080049F">
        <w:rPr>
          <w:rFonts w:ascii="Arial" w:hAnsi="Arial" w:cs="Arial"/>
          <w:i/>
          <w:snapToGrid w:val="0"/>
          <w:kern w:val="0"/>
          <w:szCs w:val="21"/>
        </w:rPr>
        <w:t>301-827-4573</w:t>
      </w:r>
    </w:p>
    <w:p w:rsidR="006F35D7" w:rsidRPr="0080049F" w:rsidRDefault="006F35D7" w:rsidP="00376B64">
      <w:pPr>
        <w:topLinePunct/>
        <w:adjustRightInd w:val="0"/>
        <w:snapToGrid w:val="0"/>
        <w:spacing w:line="264" w:lineRule="auto"/>
        <w:jc w:val="center"/>
        <w:rPr>
          <w:rFonts w:ascii="Arial" w:hAnsi="Arial" w:cs="Arial"/>
          <w:i/>
          <w:snapToGrid w:val="0"/>
          <w:kern w:val="0"/>
          <w:szCs w:val="21"/>
        </w:rPr>
      </w:pPr>
      <w:r w:rsidRPr="0080049F">
        <w:rPr>
          <w:rFonts w:ascii="Arial" w:hAnsi="Arial" w:cs="Arial" w:hint="eastAsia"/>
          <w:i/>
          <w:snapToGrid w:val="0"/>
          <w:kern w:val="0"/>
          <w:szCs w:val="21"/>
        </w:rPr>
        <w:t>（</w:t>
      </w:r>
      <w:r w:rsidR="00576B92">
        <w:rPr>
          <w:rFonts w:ascii="Arial" w:hAnsi="Arial" w:cs="Arial" w:hint="eastAsia"/>
          <w:i/>
          <w:snapToGrid w:val="0"/>
          <w:kern w:val="0"/>
          <w:szCs w:val="21"/>
        </w:rPr>
        <w:t>互联</w:t>
      </w:r>
      <w:r w:rsidR="00576B92" w:rsidRPr="0080049F">
        <w:rPr>
          <w:rFonts w:ascii="Arial" w:hAnsi="Arial" w:cs="Arial" w:hint="eastAsia"/>
          <w:i/>
          <w:snapToGrid w:val="0"/>
          <w:kern w:val="0"/>
          <w:szCs w:val="21"/>
        </w:rPr>
        <w:t>网</w:t>
      </w:r>
      <w:r w:rsidRPr="0080049F">
        <w:rPr>
          <w:rFonts w:ascii="Arial" w:hAnsi="Arial" w:cs="Arial" w:hint="eastAsia"/>
          <w:i/>
          <w:snapToGrid w:val="0"/>
          <w:kern w:val="0"/>
          <w:szCs w:val="21"/>
        </w:rPr>
        <w:t>）</w:t>
      </w:r>
      <w:r w:rsidRPr="0080049F">
        <w:rPr>
          <w:rFonts w:ascii="Arial" w:hAnsi="Arial" w:cs="Arial"/>
          <w:i/>
          <w:snapToGrid w:val="0"/>
          <w:kern w:val="0"/>
          <w:szCs w:val="21"/>
        </w:rPr>
        <w:t>http://www.fda.gov/cder/guidance/index.htm</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3C033D" w:rsidRDefault="006F35D7" w:rsidP="00671DC0">
      <w:pPr>
        <w:topLinePunct/>
        <w:adjustRightInd w:val="0"/>
        <w:snapToGrid w:val="0"/>
        <w:spacing w:line="300" w:lineRule="auto"/>
        <w:rPr>
          <w:rFonts w:ascii="Arial" w:hAnsi="Arial" w:cs="Arial"/>
          <w:snapToGrid w:val="0"/>
          <w:kern w:val="0"/>
          <w:sz w:val="24"/>
          <w:szCs w:val="24"/>
        </w:rPr>
      </w:pPr>
    </w:p>
    <w:p w:rsidR="006F35D7" w:rsidRPr="0080049F" w:rsidRDefault="006F35D7" w:rsidP="0080049F">
      <w:pPr>
        <w:topLinePunct/>
        <w:adjustRightInd w:val="0"/>
        <w:snapToGrid w:val="0"/>
        <w:spacing w:line="300" w:lineRule="auto"/>
        <w:jc w:val="center"/>
        <w:rPr>
          <w:rFonts w:ascii="Arial" w:hAnsi="Arial" w:cs="Arial"/>
          <w:b/>
          <w:snapToGrid w:val="0"/>
          <w:kern w:val="0"/>
          <w:sz w:val="24"/>
          <w:szCs w:val="24"/>
        </w:rPr>
      </w:pPr>
      <w:r w:rsidRPr="0080049F">
        <w:rPr>
          <w:rFonts w:ascii="Arial" w:hAnsi="Arial" w:cs="Arial" w:hint="eastAsia"/>
          <w:b/>
          <w:snapToGrid w:val="0"/>
          <w:kern w:val="0"/>
          <w:sz w:val="24"/>
          <w:szCs w:val="24"/>
        </w:rPr>
        <w:t>美国卫生</w:t>
      </w:r>
      <w:r w:rsidR="00576B92">
        <w:rPr>
          <w:rFonts w:ascii="Arial" w:hAnsi="Arial" w:cs="Arial" w:hint="eastAsia"/>
          <w:b/>
          <w:snapToGrid w:val="0"/>
          <w:kern w:val="0"/>
          <w:sz w:val="24"/>
          <w:szCs w:val="24"/>
        </w:rPr>
        <w:t>与公众服务部</w:t>
      </w:r>
    </w:p>
    <w:p w:rsidR="006F35D7" w:rsidRPr="0080049F" w:rsidRDefault="006F35D7" w:rsidP="0080049F">
      <w:pPr>
        <w:topLinePunct/>
        <w:adjustRightInd w:val="0"/>
        <w:snapToGrid w:val="0"/>
        <w:spacing w:line="300" w:lineRule="auto"/>
        <w:jc w:val="center"/>
        <w:rPr>
          <w:rFonts w:ascii="Arial" w:hAnsi="Arial" w:cs="Arial"/>
          <w:b/>
          <w:snapToGrid w:val="0"/>
          <w:kern w:val="0"/>
          <w:sz w:val="24"/>
          <w:szCs w:val="24"/>
        </w:rPr>
      </w:pPr>
      <w:r w:rsidRPr="0080049F">
        <w:rPr>
          <w:rFonts w:ascii="Arial" w:hAnsi="Arial" w:cs="Arial" w:hint="eastAsia"/>
          <w:b/>
          <w:snapToGrid w:val="0"/>
          <w:kern w:val="0"/>
          <w:sz w:val="24"/>
          <w:szCs w:val="24"/>
        </w:rPr>
        <w:t>食品药品监督管理局</w:t>
      </w:r>
    </w:p>
    <w:p w:rsidR="006F35D7" w:rsidRPr="0080049F" w:rsidRDefault="006F35D7" w:rsidP="0080049F">
      <w:pPr>
        <w:topLinePunct/>
        <w:adjustRightInd w:val="0"/>
        <w:snapToGrid w:val="0"/>
        <w:spacing w:line="300" w:lineRule="auto"/>
        <w:jc w:val="center"/>
        <w:rPr>
          <w:rFonts w:ascii="Arial" w:hAnsi="Arial" w:cs="Arial"/>
          <w:b/>
          <w:snapToGrid w:val="0"/>
          <w:kern w:val="0"/>
          <w:sz w:val="24"/>
          <w:szCs w:val="24"/>
        </w:rPr>
      </w:pPr>
      <w:r w:rsidRPr="0080049F">
        <w:rPr>
          <w:rFonts w:ascii="Arial" w:hAnsi="Arial" w:cs="Arial" w:hint="eastAsia"/>
          <w:b/>
          <w:snapToGrid w:val="0"/>
          <w:kern w:val="0"/>
          <w:sz w:val="24"/>
          <w:szCs w:val="24"/>
        </w:rPr>
        <w:t>器械和放射卫生中心（</w:t>
      </w:r>
      <w:r w:rsidRPr="0080049F">
        <w:rPr>
          <w:rFonts w:ascii="Arial" w:hAnsi="Arial" w:cs="Arial"/>
          <w:b/>
          <w:snapToGrid w:val="0"/>
          <w:kern w:val="0"/>
          <w:sz w:val="24"/>
          <w:szCs w:val="24"/>
        </w:rPr>
        <w:t>CDRH</w:t>
      </w:r>
      <w:r w:rsidRPr="0080049F">
        <w:rPr>
          <w:rFonts w:ascii="Arial" w:hAnsi="Arial" w:cs="Arial" w:hint="eastAsia"/>
          <w:b/>
          <w:snapToGrid w:val="0"/>
          <w:kern w:val="0"/>
          <w:sz w:val="24"/>
          <w:szCs w:val="24"/>
        </w:rPr>
        <w:t>）</w:t>
      </w:r>
    </w:p>
    <w:p w:rsidR="006F35D7" w:rsidRPr="0080049F" w:rsidRDefault="006F35D7" w:rsidP="0080049F">
      <w:pPr>
        <w:topLinePunct/>
        <w:adjustRightInd w:val="0"/>
        <w:snapToGrid w:val="0"/>
        <w:spacing w:line="300" w:lineRule="auto"/>
        <w:jc w:val="center"/>
        <w:rPr>
          <w:rFonts w:ascii="Arial" w:hAnsi="Arial" w:cs="Arial"/>
          <w:b/>
          <w:snapToGrid w:val="0"/>
          <w:kern w:val="0"/>
          <w:sz w:val="24"/>
          <w:szCs w:val="24"/>
        </w:rPr>
      </w:pPr>
      <w:r w:rsidRPr="0080049F">
        <w:rPr>
          <w:rFonts w:ascii="Arial" w:hAnsi="Arial" w:cs="Arial" w:hint="eastAsia"/>
          <w:b/>
          <w:snapToGrid w:val="0"/>
          <w:kern w:val="0"/>
          <w:sz w:val="24"/>
          <w:szCs w:val="24"/>
        </w:rPr>
        <w:t>药品评价和研究中心（</w:t>
      </w:r>
      <w:r w:rsidRPr="0080049F">
        <w:rPr>
          <w:rFonts w:ascii="Arial" w:hAnsi="Arial" w:cs="Arial"/>
          <w:b/>
          <w:snapToGrid w:val="0"/>
          <w:kern w:val="0"/>
          <w:sz w:val="24"/>
          <w:szCs w:val="24"/>
        </w:rPr>
        <w:t>CDER</w:t>
      </w:r>
      <w:r w:rsidRPr="0080049F">
        <w:rPr>
          <w:rFonts w:ascii="Arial" w:hAnsi="Arial" w:cs="Arial" w:hint="eastAsia"/>
          <w:b/>
          <w:snapToGrid w:val="0"/>
          <w:kern w:val="0"/>
          <w:sz w:val="24"/>
          <w:szCs w:val="24"/>
        </w:rPr>
        <w:t>）</w:t>
      </w:r>
    </w:p>
    <w:p w:rsidR="006F35D7" w:rsidRPr="0080049F" w:rsidRDefault="006F35D7" w:rsidP="0080049F">
      <w:pPr>
        <w:topLinePunct/>
        <w:adjustRightInd w:val="0"/>
        <w:snapToGrid w:val="0"/>
        <w:spacing w:line="300" w:lineRule="auto"/>
        <w:jc w:val="center"/>
        <w:rPr>
          <w:rFonts w:ascii="Arial" w:hAnsi="Arial" w:cs="Arial"/>
          <w:b/>
          <w:snapToGrid w:val="0"/>
          <w:kern w:val="0"/>
          <w:sz w:val="24"/>
          <w:szCs w:val="24"/>
        </w:rPr>
      </w:pPr>
      <w:r w:rsidRPr="0080049F">
        <w:rPr>
          <w:rFonts w:ascii="Arial" w:hAnsi="Arial" w:cs="Arial"/>
          <w:b/>
          <w:snapToGrid w:val="0"/>
          <w:kern w:val="0"/>
          <w:sz w:val="24"/>
          <w:szCs w:val="24"/>
        </w:rPr>
        <w:t>2008</w:t>
      </w:r>
      <w:r w:rsidRPr="0080049F">
        <w:rPr>
          <w:rFonts w:ascii="Arial" w:hAnsi="Arial" w:cs="Arial" w:hint="eastAsia"/>
          <w:b/>
          <w:snapToGrid w:val="0"/>
          <w:kern w:val="0"/>
          <w:sz w:val="24"/>
          <w:szCs w:val="24"/>
        </w:rPr>
        <w:t>年</w:t>
      </w:r>
      <w:r w:rsidRPr="0080049F">
        <w:rPr>
          <w:rFonts w:ascii="Arial" w:hAnsi="Arial" w:cs="Arial"/>
          <w:b/>
          <w:snapToGrid w:val="0"/>
          <w:kern w:val="0"/>
          <w:sz w:val="24"/>
          <w:szCs w:val="24"/>
        </w:rPr>
        <w:t>3</w:t>
      </w:r>
      <w:r w:rsidRPr="0080049F">
        <w:rPr>
          <w:rFonts w:ascii="Arial" w:hAnsi="Arial" w:cs="Arial" w:hint="eastAsia"/>
          <w:b/>
          <w:snapToGrid w:val="0"/>
          <w:kern w:val="0"/>
          <w:sz w:val="24"/>
          <w:szCs w:val="24"/>
        </w:rPr>
        <w:t>月</w:t>
      </w:r>
    </w:p>
    <w:p w:rsidR="006F35D7" w:rsidRPr="0080049F" w:rsidRDefault="006F35D7" w:rsidP="0080049F">
      <w:pPr>
        <w:topLinePunct/>
        <w:adjustRightInd w:val="0"/>
        <w:snapToGrid w:val="0"/>
        <w:spacing w:line="300" w:lineRule="auto"/>
        <w:jc w:val="center"/>
        <w:rPr>
          <w:rFonts w:ascii="Arial" w:hAnsi="Arial" w:cs="Arial"/>
          <w:b/>
          <w:snapToGrid w:val="0"/>
          <w:kern w:val="0"/>
          <w:sz w:val="24"/>
          <w:szCs w:val="24"/>
        </w:rPr>
      </w:pPr>
      <w:r w:rsidRPr="0080049F">
        <w:rPr>
          <w:rFonts w:ascii="Arial" w:hAnsi="Arial" w:cs="Arial" w:hint="eastAsia"/>
          <w:b/>
          <w:snapToGrid w:val="0"/>
          <w:kern w:val="0"/>
          <w:sz w:val="24"/>
          <w:szCs w:val="24"/>
        </w:rPr>
        <w:t>组合产品</w:t>
      </w:r>
    </w:p>
    <w:p w:rsidR="006F35D7" w:rsidRDefault="006F35D7" w:rsidP="00376B64">
      <w:pPr>
        <w:topLinePunct/>
        <w:adjustRightInd w:val="0"/>
        <w:snapToGrid w:val="0"/>
        <w:spacing w:line="300" w:lineRule="auto"/>
        <w:jc w:val="center"/>
        <w:rPr>
          <w:rFonts w:ascii="Arial" w:hAnsi="Arial" w:cs="Arial"/>
          <w:snapToGrid w:val="0"/>
          <w:kern w:val="0"/>
          <w:sz w:val="24"/>
          <w:szCs w:val="24"/>
        </w:rPr>
        <w:sectPr w:rsidR="006F35D7" w:rsidSect="00B1695E">
          <w:headerReference w:type="default" r:id="rId9"/>
          <w:footerReference w:type="default" r:id="rId10"/>
          <w:pgSz w:w="11906" w:h="16838" w:code="9"/>
          <w:pgMar w:top="1134" w:right="1440" w:bottom="1134" w:left="1440" w:header="720" w:footer="567" w:gutter="0"/>
          <w:cols w:space="425"/>
          <w:docGrid w:linePitch="312"/>
        </w:sectPr>
      </w:pPr>
    </w:p>
    <w:p w:rsidR="006F35D7" w:rsidRPr="00376B64" w:rsidRDefault="006F35D7" w:rsidP="00A05ECD">
      <w:pPr>
        <w:topLinePunct/>
        <w:adjustRightInd w:val="0"/>
        <w:snapToGrid w:val="0"/>
        <w:spacing w:afterLines="50" w:after="120" w:line="300" w:lineRule="auto"/>
        <w:jc w:val="center"/>
        <w:rPr>
          <w:rFonts w:ascii="Arial" w:hAnsi="Arial" w:cs="Arial"/>
          <w:b/>
          <w:snapToGrid w:val="0"/>
          <w:kern w:val="0"/>
          <w:sz w:val="28"/>
          <w:szCs w:val="28"/>
        </w:rPr>
      </w:pPr>
      <w:r w:rsidRPr="00376B64">
        <w:rPr>
          <w:rFonts w:ascii="Arial" w:hAnsi="Arial" w:cs="Arial" w:hint="eastAsia"/>
          <w:b/>
          <w:snapToGrid w:val="0"/>
          <w:kern w:val="0"/>
          <w:sz w:val="28"/>
          <w:szCs w:val="28"/>
        </w:rPr>
        <w:t>目录</w:t>
      </w:r>
    </w:p>
    <w:p w:rsidR="00310BAC" w:rsidRPr="00122004" w:rsidRDefault="00310BAC">
      <w:pPr>
        <w:pStyle w:val="10"/>
        <w:tabs>
          <w:tab w:val="right" w:leader="dot" w:pos="9016"/>
        </w:tabs>
        <w:rPr>
          <w:rFonts w:ascii="Arial" w:eastAsiaTheme="minorEastAsia" w:hAnsi="Arial" w:cs="Arial"/>
          <w:b w:val="0"/>
          <w:noProof/>
          <w:sz w:val="21"/>
        </w:rPr>
      </w:pPr>
      <w:r w:rsidRPr="00122004">
        <w:rPr>
          <w:rFonts w:ascii="Arial" w:hAnsi="Arial" w:cs="Arial"/>
          <w:b w:val="0"/>
          <w:snapToGrid w:val="0"/>
          <w:kern w:val="0"/>
          <w:szCs w:val="24"/>
        </w:rPr>
        <w:fldChar w:fldCharType="begin"/>
      </w:r>
      <w:r w:rsidRPr="00122004">
        <w:rPr>
          <w:rFonts w:ascii="Arial" w:hAnsi="Arial" w:cs="Arial"/>
          <w:b w:val="0"/>
          <w:snapToGrid w:val="0"/>
          <w:kern w:val="0"/>
          <w:szCs w:val="24"/>
        </w:rPr>
        <w:instrText xml:space="preserve"> TOC \o "1-3" \h \z \u </w:instrText>
      </w:r>
      <w:r w:rsidRPr="00122004">
        <w:rPr>
          <w:rFonts w:ascii="Arial" w:hAnsi="Arial" w:cs="Arial"/>
          <w:b w:val="0"/>
          <w:snapToGrid w:val="0"/>
          <w:kern w:val="0"/>
          <w:szCs w:val="24"/>
        </w:rPr>
        <w:fldChar w:fldCharType="separate"/>
      </w:r>
      <w:hyperlink w:anchor="_Toc495916911" w:history="1">
        <w:r w:rsidRPr="00122004">
          <w:rPr>
            <w:rStyle w:val="a3"/>
            <w:rFonts w:ascii="Arial" w:hAnsi="Arial" w:cs="Arial"/>
            <w:noProof/>
            <w:snapToGrid w:val="0"/>
            <w:kern w:val="0"/>
          </w:rPr>
          <w:t>背景</w:t>
        </w:r>
        <w:r w:rsidRPr="00122004">
          <w:rPr>
            <w:rFonts w:ascii="Arial" w:hAnsi="Arial" w:cs="Arial"/>
            <w:noProof/>
            <w:webHidden/>
          </w:rPr>
          <w:tab/>
        </w:r>
        <w:r w:rsidRPr="00122004">
          <w:rPr>
            <w:rFonts w:ascii="Arial" w:hAnsi="Arial" w:cs="Arial"/>
            <w:noProof/>
            <w:webHidden/>
          </w:rPr>
          <w:fldChar w:fldCharType="begin"/>
        </w:r>
        <w:r w:rsidRPr="00122004">
          <w:rPr>
            <w:rFonts w:ascii="Arial" w:hAnsi="Arial" w:cs="Arial"/>
            <w:noProof/>
            <w:webHidden/>
          </w:rPr>
          <w:instrText xml:space="preserve"> PAGEREF _Toc495916911 \h </w:instrText>
        </w:r>
        <w:r w:rsidRPr="00122004">
          <w:rPr>
            <w:rFonts w:ascii="Arial" w:hAnsi="Arial" w:cs="Arial"/>
            <w:noProof/>
            <w:webHidden/>
          </w:rPr>
        </w:r>
        <w:r w:rsidRPr="00122004">
          <w:rPr>
            <w:rFonts w:ascii="Arial" w:hAnsi="Arial" w:cs="Arial"/>
            <w:noProof/>
            <w:webHidden/>
          </w:rPr>
          <w:fldChar w:fldCharType="separate"/>
        </w:r>
        <w:r w:rsidRPr="00122004">
          <w:rPr>
            <w:rFonts w:ascii="Arial" w:hAnsi="Arial" w:cs="Arial"/>
            <w:noProof/>
            <w:webHidden/>
          </w:rPr>
          <w:t>2</w:t>
        </w:r>
        <w:r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12" w:history="1">
        <w:r w:rsidR="00310BAC" w:rsidRPr="00122004">
          <w:rPr>
            <w:rStyle w:val="a3"/>
            <w:rFonts w:ascii="Arial" w:hAnsi="Arial" w:cs="Arial"/>
            <w:noProof/>
            <w:snapToGrid w:val="0"/>
            <w:kern w:val="0"/>
          </w:rPr>
          <w:t>IDE</w:t>
        </w:r>
        <w:r w:rsidR="00310BAC" w:rsidRPr="00122004">
          <w:rPr>
            <w:rStyle w:val="a3"/>
            <w:rFonts w:ascii="Arial" w:hAnsi="Arial" w:cs="Arial"/>
            <w:noProof/>
            <w:snapToGrid w:val="0"/>
            <w:kern w:val="0"/>
          </w:rPr>
          <w:t>申请的建议元素</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_Toc495916912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3</w:t>
        </w:r>
        <w:r w:rsidR="00310BAC"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13" w:history="1">
        <w:r w:rsidR="00310BAC" w:rsidRPr="00122004">
          <w:rPr>
            <w:rStyle w:val="a3"/>
            <w:rFonts w:ascii="Arial" w:hAnsi="Arial" w:cs="Arial"/>
            <w:noProof/>
            <w:snapToGrid w:val="0"/>
            <w:kern w:val="0"/>
          </w:rPr>
          <w:t>PMA</w:t>
        </w:r>
        <w:r w:rsidR="00310BAC" w:rsidRPr="00122004">
          <w:rPr>
            <w:rStyle w:val="a3"/>
            <w:rFonts w:ascii="Arial" w:hAnsi="Arial" w:cs="Arial"/>
            <w:noProof/>
            <w:snapToGrid w:val="0"/>
            <w:kern w:val="0"/>
          </w:rPr>
          <w:t>申请的建议元素</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_Toc495916913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5</w:t>
        </w:r>
        <w:r w:rsidR="00310BAC"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14" w:history="1">
        <w:r w:rsidR="00310BAC" w:rsidRPr="00122004">
          <w:rPr>
            <w:rStyle w:val="a3"/>
            <w:rFonts w:ascii="Arial" w:hAnsi="Arial" w:cs="Arial"/>
            <w:noProof/>
            <w:snapToGrid w:val="0"/>
            <w:kern w:val="0"/>
          </w:rPr>
          <w:t>主表</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_Toc495916914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6</w:t>
        </w:r>
        <w:r w:rsidR="00310BAC"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15" w:history="1">
        <w:r w:rsidR="00310BAC" w:rsidRPr="00122004">
          <w:rPr>
            <w:rStyle w:val="a3"/>
            <w:rFonts w:ascii="Arial" w:hAnsi="Arial" w:cs="Arial"/>
            <w:noProof/>
            <w:snapToGrid w:val="0"/>
            <w:kern w:val="0"/>
          </w:rPr>
          <w:t>示例：</w:t>
        </w:r>
        <w:r w:rsidR="00310BAC" w:rsidRPr="00122004">
          <w:rPr>
            <w:rStyle w:val="a3"/>
            <w:rFonts w:ascii="Arial" w:hAnsi="Arial" w:cs="Arial"/>
            <w:noProof/>
            <w:snapToGrid w:val="0"/>
            <w:kern w:val="0"/>
          </w:rPr>
          <w:t>DES</w:t>
        </w:r>
        <w:r w:rsidR="00310BAC" w:rsidRPr="00122004">
          <w:rPr>
            <w:rStyle w:val="a3"/>
            <w:rFonts w:ascii="Arial" w:hAnsi="Arial" w:cs="Arial"/>
            <w:noProof/>
            <w:snapToGrid w:val="0"/>
            <w:kern w:val="0"/>
          </w:rPr>
          <w:t>临床研究汇总</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_Toc495916915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8</w:t>
        </w:r>
        <w:r w:rsidR="00310BAC"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16" w:history="1">
        <w:r w:rsidR="00310BAC" w:rsidRPr="00122004">
          <w:rPr>
            <w:rStyle w:val="a3"/>
            <w:rFonts w:ascii="Arial" w:hAnsi="Arial" w:cs="Arial"/>
            <w:noProof/>
            <w:snapToGrid w:val="0"/>
            <w:kern w:val="0"/>
          </w:rPr>
          <w:t>承诺表格示例</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_Toc495916916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10</w:t>
        </w:r>
        <w:r w:rsidR="00310BAC"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17" w:history="1">
        <w:r w:rsidR="00310BAC" w:rsidRPr="00122004">
          <w:rPr>
            <w:rStyle w:val="a3"/>
            <w:rFonts w:ascii="Arial" w:hAnsi="Arial" w:cs="Arial"/>
            <w:noProof/>
            <w:snapToGrid w:val="0"/>
            <w:kern w:val="0"/>
          </w:rPr>
          <w:t>一般生物相容性思考</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_Toc495916917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11</w:t>
        </w:r>
        <w:r w:rsidR="00310BAC"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18" w:history="1">
        <w:r w:rsidR="00310BAC" w:rsidRPr="00122004">
          <w:rPr>
            <w:rStyle w:val="a3"/>
            <w:rFonts w:ascii="Arial" w:hAnsi="Arial" w:cs="Arial"/>
            <w:noProof/>
            <w:snapToGrid w:val="0"/>
            <w:kern w:val="0"/>
          </w:rPr>
          <w:t>供试品认证示例</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_Toc495916918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15</w:t>
        </w:r>
        <w:r w:rsidR="00310BAC"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19" w:history="1">
        <w:r w:rsidR="00310BAC" w:rsidRPr="00122004">
          <w:rPr>
            <w:rStyle w:val="a3"/>
            <w:rFonts w:ascii="Arial" w:hAnsi="Arial" w:cs="Arial"/>
            <w:noProof/>
            <w:snapToGrid w:val="0"/>
            <w:kern w:val="0"/>
          </w:rPr>
          <w:t>关于良好动物饲养的一般准则</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_Toc495916919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17</w:t>
        </w:r>
        <w:r w:rsidR="00310BAC"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20" w:history="1">
        <w:r w:rsidR="00310BAC" w:rsidRPr="00122004">
          <w:rPr>
            <w:rStyle w:val="a3"/>
            <w:rFonts w:ascii="Arial" w:hAnsi="Arial" w:cs="Arial"/>
            <w:noProof/>
            <w:snapToGrid w:val="0"/>
            <w:kern w:val="0"/>
          </w:rPr>
          <w:t>影响美国和美国境外（</w:t>
        </w:r>
        <w:r w:rsidR="00310BAC" w:rsidRPr="00122004">
          <w:rPr>
            <w:rStyle w:val="a3"/>
            <w:rFonts w:ascii="Arial" w:hAnsi="Arial" w:cs="Arial"/>
            <w:noProof/>
            <w:snapToGrid w:val="0"/>
            <w:kern w:val="0"/>
          </w:rPr>
          <w:t>OUS</w:t>
        </w:r>
        <w:r w:rsidR="00310BAC" w:rsidRPr="00122004">
          <w:rPr>
            <w:rStyle w:val="a3"/>
            <w:rFonts w:ascii="Arial" w:hAnsi="Arial" w:cs="Arial"/>
            <w:noProof/>
            <w:snapToGrid w:val="0"/>
            <w:kern w:val="0"/>
          </w:rPr>
          <w:t>）研究之间可合并性的因素</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_Toc495916920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21</w:t>
        </w:r>
        <w:r w:rsidR="00310BAC" w:rsidRPr="00122004">
          <w:rPr>
            <w:rFonts w:ascii="Arial" w:hAnsi="Arial" w:cs="Arial"/>
            <w:noProof/>
            <w:webHidden/>
          </w:rPr>
          <w:fldChar w:fldCharType="end"/>
        </w:r>
      </w:hyperlink>
    </w:p>
    <w:p w:rsidR="00310BAC" w:rsidRPr="00122004" w:rsidRDefault="007E1856">
      <w:pPr>
        <w:pStyle w:val="10"/>
        <w:tabs>
          <w:tab w:val="right" w:leader="dot" w:pos="9016"/>
        </w:tabs>
        <w:rPr>
          <w:rFonts w:ascii="Arial" w:eastAsiaTheme="minorEastAsia" w:hAnsi="Arial" w:cs="Arial"/>
          <w:b w:val="0"/>
          <w:noProof/>
          <w:sz w:val="21"/>
        </w:rPr>
      </w:pPr>
      <w:hyperlink w:anchor="_Toc495916921" w:history="1">
        <w:r w:rsidR="00310BAC" w:rsidRPr="00122004">
          <w:rPr>
            <w:rStyle w:val="a3"/>
            <w:rFonts w:ascii="Arial" w:hAnsi="Arial" w:cs="Arial"/>
            <w:noProof/>
            <w:snapToGrid w:val="0"/>
            <w:kern w:val="0"/>
          </w:rPr>
          <w:t>DES</w:t>
        </w:r>
        <w:r w:rsidR="00310BAC" w:rsidRPr="00122004">
          <w:rPr>
            <w:rStyle w:val="a3"/>
            <w:rFonts w:ascii="Arial" w:hAnsi="Arial" w:cs="Arial"/>
            <w:noProof/>
            <w:snapToGrid w:val="0"/>
            <w:kern w:val="0"/>
          </w:rPr>
          <w:t>标签指南</w:t>
        </w:r>
        <w:r w:rsidR="00310BAC" w:rsidRPr="00122004">
          <w:rPr>
            <w:rFonts w:ascii="Arial" w:hAnsi="Arial" w:cs="Arial"/>
            <w:noProof/>
            <w:webHidden/>
          </w:rPr>
          <w:tab/>
        </w:r>
        <w:r w:rsidR="00310BAC" w:rsidRPr="00122004">
          <w:rPr>
            <w:rFonts w:ascii="Arial" w:hAnsi="Arial" w:cs="Arial"/>
            <w:noProof/>
            <w:webHidden/>
          </w:rPr>
          <w:fldChar w:fldCharType="begin"/>
        </w:r>
        <w:r w:rsidR="00310BAC" w:rsidRPr="00122004">
          <w:rPr>
            <w:rFonts w:ascii="Arial" w:hAnsi="Arial" w:cs="Arial"/>
            <w:noProof/>
            <w:webHidden/>
          </w:rPr>
          <w:instrText xml:space="preserve"> PAGEREF _Toc495916921 \h </w:instrText>
        </w:r>
        <w:r w:rsidR="00310BAC" w:rsidRPr="00122004">
          <w:rPr>
            <w:rFonts w:ascii="Arial" w:hAnsi="Arial" w:cs="Arial"/>
            <w:noProof/>
            <w:webHidden/>
          </w:rPr>
        </w:r>
        <w:r w:rsidR="00310BAC" w:rsidRPr="00122004">
          <w:rPr>
            <w:rFonts w:ascii="Arial" w:hAnsi="Arial" w:cs="Arial"/>
            <w:noProof/>
            <w:webHidden/>
          </w:rPr>
          <w:fldChar w:fldCharType="separate"/>
        </w:r>
        <w:r w:rsidR="00310BAC" w:rsidRPr="00122004">
          <w:rPr>
            <w:rFonts w:ascii="Arial" w:hAnsi="Arial" w:cs="Arial"/>
            <w:noProof/>
            <w:webHidden/>
          </w:rPr>
          <w:t>22</w:t>
        </w:r>
        <w:r w:rsidR="00310BAC" w:rsidRPr="00122004">
          <w:rPr>
            <w:rFonts w:ascii="Arial" w:hAnsi="Arial" w:cs="Arial"/>
            <w:noProof/>
            <w:webHidden/>
          </w:rPr>
          <w:fldChar w:fldCharType="end"/>
        </w:r>
      </w:hyperlink>
    </w:p>
    <w:p w:rsidR="006F35D7" w:rsidRPr="00671DC0" w:rsidRDefault="00310BAC" w:rsidP="00127E11">
      <w:pPr>
        <w:tabs>
          <w:tab w:val="right" w:leader="dot" w:pos="9026"/>
        </w:tabs>
        <w:topLinePunct/>
        <w:adjustRightInd w:val="0"/>
        <w:snapToGrid w:val="0"/>
        <w:spacing w:line="300" w:lineRule="auto"/>
        <w:rPr>
          <w:rFonts w:ascii="Arial" w:hAnsi="Arial" w:cs="Arial"/>
          <w:snapToGrid w:val="0"/>
          <w:kern w:val="0"/>
          <w:sz w:val="24"/>
          <w:szCs w:val="24"/>
        </w:rPr>
      </w:pPr>
      <w:r w:rsidRPr="00122004">
        <w:rPr>
          <w:rFonts w:ascii="Arial" w:hAnsi="Arial" w:cs="Arial"/>
          <w:b/>
          <w:snapToGrid w:val="0"/>
          <w:kern w:val="0"/>
          <w:sz w:val="24"/>
          <w:szCs w:val="24"/>
        </w:rPr>
        <w:fldChar w:fldCharType="end"/>
      </w:r>
    </w:p>
    <w:p w:rsidR="006F35D7" w:rsidRPr="00376B64" w:rsidRDefault="006F35D7" w:rsidP="00376B64">
      <w:pPr>
        <w:topLinePunct/>
        <w:adjustRightInd w:val="0"/>
        <w:snapToGrid w:val="0"/>
        <w:spacing w:line="300" w:lineRule="auto"/>
        <w:jc w:val="center"/>
        <w:rPr>
          <w:rFonts w:ascii="Arial" w:hAnsi="Arial" w:cs="Arial"/>
          <w:b/>
          <w:snapToGrid w:val="0"/>
          <w:kern w:val="0"/>
          <w:sz w:val="32"/>
          <w:szCs w:val="32"/>
        </w:rPr>
      </w:pPr>
      <w:r>
        <w:rPr>
          <w:rFonts w:ascii="Arial" w:hAnsi="Arial" w:cs="Arial"/>
          <w:snapToGrid w:val="0"/>
          <w:kern w:val="0"/>
          <w:sz w:val="24"/>
          <w:szCs w:val="24"/>
        </w:rPr>
        <w:br w:type="page"/>
      </w:r>
      <w:r w:rsidRPr="00376B64">
        <w:rPr>
          <w:rFonts w:ascii="Arial" w:hAnsi="Arial" w:cs="Arial" w:hint="eastAsia"/>
          <w:b/>
          <w:snapToGrid w:val="0"/>
          <w:kern w:val="0"/>
          <w:sz w:val="32"/>
          <w:szCs w:val="32"/>
        </w:rPr>
        <w:t>行业</w:t>
      </w:r>
      <w:r w:rsidR="00B13F57">
        <w:rPr>
          <w:rFonts w:ascii="Arial" w:hAnsi="Arial" w:cs="Arial" w:hint="eastAsia"/>
          <w:b/>
          <w:snapToGrid w:val="0"/>
          <w:kern w:val="0"/>
          <w:sz w:val="32"/>
          <w:szCs w:val="32"/>
        </w:rPr>
        <w:t>指南</w:t>
      </w:r>
      <w:r>
        <w:rPr>
          <w:rStyle w:val="aa"/>
          <w:rFonts w:ascii="Arial" w:hAnsi="Arial" w:cs="Arial"/>
          <w:b/>
          <w:snapToGrid w:val="0"/>
          <w:kern w:val="0"/>
          <w:sz w:val="32"/>
          <w:szCs w:val="32"/>
        </w:rPr>
        <w:footnoteReference w:id="1"/>
      </w:r>
    </w:p>
    <w:p w:rsidR="006F35D7" w:rsidRPr="00376B64" w:rsidRDefault="006F35D7" w:rsidP="00376B64">
      <w:pPr>
        <w:topLinePunct/>
        <w:adjustRightInd w:val="0"/>
        <w:snapToGrid w:val="0"/>
        <w:spacing w:line="300" w:lineRule="auto"/>
        <w:jc w:val="center"/>
        <w:rPr>
          <w:rFonts w:ascii="Arial" w:hAnsi="Arial" w:cs="Arial"/>
          <w:b/>
          <w:snapToGrid w:val="0"/>
          <w:kern w:val="0"/>
          <w:sz w:val="32"/>
          <w:szCs w:val="32"/>
        </w:rPr>
      </w:pPr>
      <w:r w:rsidRPr="00376B64">
        <w:rPr>
          <w:rFonts w:ascii="Arial" w:hAnsi="Arial" w:cs="Arial" w:hint="eastAsia"/>
          <w:b/>
          <w:snapToGrid w:val="0"/>
          <w:kern w:val="0"/>
          <w:sz w:val="32"/>
          <w:szCs w:val="32"/>
        </w:rPr>
        <w:t>冠状动脉药物</w:t>
      </w:r>
      <w:r w:rsidRPr="00376B64">
        <w:rPr>
          <w:rFonts w:ascii="Arial" w:hAnsi="Arial" w:cs="Arial"/>
          <w:b/>
          <w:snapToGrid w:val="0"/>
          <w:kern w:val="0"/>
          <w:sz w:val="32"/>
          <w:szCs w:val="32"/>
        </w:rPr>
        <w:t>-</w:t>
      </w:r>
      <w:r w:rsidRPr="00376B64">
        <w:rPr>
          <w:rFonts w:ascii="Arial" w:hAnsi="Arial" w:cs="Arial" w:hint="eastAsia"/>
          <w:b/>
          <w:snapToGrid w:val="0"/>
          <w:kern w:val="0"/>
          <w:sz w:val="32"/>
          <w:szCs w:val="32"/>
        </w:rPr>
        <w:t>洗脱支架</w:t>
      </w:r>
      <w:r w:rsidRPr="00376B64">
        <w:rPr>
          <w:rFonts w:ascii="Arial" w:hAnsi="Arial" w:cs="Arial"/>
          <w:b/>
          <w:snapToGrid w:val="0"/>
          <w:kern w:val="0"/>
          <w:sz w:val="32"/>
          <w:szCs w:val="32"/>
        </w:rPr>
        <w:t>-</w:t>
      </w:r>
      <w:r w:rsidRPr="00376B64">
        <w:rPr>
          <w:rFonts w:ascii="Arial" w:hAnsi="Arial" w:cs="Arial" w:hint="eastAsia"/>
          <w:b/>
          <w:snapToGrid w:val="0"/>
          <w:kern w:val="0"/>
          <w:sz w:val="32"/>
          <w:szCs w:val="32"/>
        </w:rPr>
        <w:t>相关文件</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p>
    <w:tbl>
      <w:tblPr>
        <w:tblW w:w="5000" w:type="pct"/>
        <w:tblBorders>
          <w:top w:val="single" w:sz="36" w:space="0" w:color="auto"/>
          <w:left w:val="single" w:sz="36" w:space="0" w:color="auto"/>
          <w:bottom w:val="single" w:sz="36" w:space="0" w:color="auto"/>
          <w:right w:val="single" w:sz="36" w:space="0" w:color="auto"/>
        </w:tblBorders>
        <w:tblLook w:val="00A0" w:firstRow="1" w:lastRow="0" w:firstColumn="1" w:lastColumn="0" w:noHBand="0" w:noVBand="0"/>
      </w:tblPr>
      <w:tblGrid>
        <w:gridCol w:w="9242"/>
      </w:tblGrid>
      <w:tr w:rsidR="006F35D7" w:rsidRPr="00376B64" w:rsidTr="00376B64">
        <w:trPr>
          <w:trHeight w:val="1697"/>
        </w:trPr>
        <w:tc>
          <w:tcPr>
            <w:tcW w:w="5000" w:type="pct"/>
            <w:tcBorders>
              <w:top w:val="single" w:sz="36" w:space="0" w:color="auto"/>
              <w:bottom w:val="single" w:sz="36" w:space="0" w:color="auto"/>
            </w:tcBorders>
            <w:vAlign w:val="center"/>
          </w:tcPr>
          <w:p w:rsidR="006F35D7" w:rsidRPr="00376B64" w:rsidRDefault="006F35D7" w:rsidP="003C033D">
            <w:pPr>
              <w:topLinePunct/>
              <w:adjustRightInd w:val="0"/>
              <w:snapToGrid w:val="0"/>
              <w:spacing w:beforeLines="15" w:before="36" w:line="276" w:lineRule="auto"/>
              <w:rPr>
                <w:rFonts w:ascii="Arial" w:hAnsi="Arial" w:cs="Arial"/>
                <w:snapToGrid w:val="0"/>
                <w:kern w:val="0"/>
                <w:szCs w:val="21"/>
              </w:rPr>
            </w:pPr>
            <w:r w:rsidRPr="00376B64">
              <w:rPr>
                <w:rFonts w:ascii="Arial" w:hAnsi="Arial" w:cs="Arial" w:hint="eastAsia"/>
                <w:snapToGrid w:val="0"/>
                <w:kern w:val="0"/>
                <w:szCs w:val="21"/>
              </w:rPr>
              <w:t>本草案</w:t>
            </w:r>
            <w:r w:rsidR="00B13F57">
              <w:rPr>
                <w:rFonts w:ascii="Arial" w:hAnsi="Arial" w:cs="Arial" w:hint="eastAsia"/>
                <w:snapToGrid w:val="0"/>
                <w:kern w:val="0"/>
                <w:szCs w:val="21"/>
              </w:rPr>
              <w:t>指南</w:t>
            </w:r>
            <w:r w:rsidRPr="00376B64">
              <w:rPr>
                <w:rFonts w:ascii="Arial" w:hAnsi="Arial" w:cs="Arial" w:hint="eastAsia"/>
                <w:snapToGrid w:val="0"/>
                <w:kern w:val="0"/>
                <w:szCs w:val="21"/>
              </w:rPr>
              <w:t>代表食品药品监督管理局（</w:t>
            </w:r>
            <w:r w:rsidRPr="00376B64">
              <w:rPr>
                <w:rFonts w:ascii="Arial" w:hAnsi="Arial" w:cs="Arial"/>
                <w:snapToGrid w:val="0"/>
                <w:kern w:val="0"/>
                <w:szCs w:val="21"/>
              </w:rPr>
              <w:t>FDA</w:t>
            </w:r>
            <w:r w:rsidRPr="00376B64">
              <w:rPr>
                <w:rFonts w:ascii="Arial" w:hAnsi="Arial" w:cs="Arial" w:hint="eastAsia"/>
                <w:snapToGrid w:val="0"/>
                <w:kern w:val="0"/>
                <w:szCs w:val="21"/>
              </w:rPr>
              <w:t>）目前关于该主题的</w:t>
            </w:r>
            <w:r w:rsidR="00DD7502">
              <w:rPr>
                <w:rFonts w:ascii="Arial" w:hAnsi="Arial" w:cs="Arial" w:hint="eastAsia"/>
                <w:snapToGrid w:val="0"/>
                <w:kern w:val="0"/>
                <w:szCs w:val="21"/>
              </w:rPr>
              <w:t>看法</w:t>
            </w:r>
            <w:r w:rsidRPr="00376B64">
              <w:rPr>
                <w:rFonts w:ascii="Arial" w:hAnsi="Arial" w:cs="Arial" w:hint="eastAsia"/>
                <w:snapToGrid w:val="0"/>
                <w:kern w:val="0"/>
                <w:szCs w:val="21"/>
              </w:rPr>
              <w:t>。其不会为任何人创造或赋予任何权利，也不对</w:t>
            </w:r>
            <w:r w:rsidRPr="00376B64">
              <w:rPr>
                <w:rFonts w:ascii="Arial" w:hAnsi="Arial" w:cs="Arial"/>
                <w:snapToGrid w:val="0"/>
                <w:kern w:val="0"/>
                <w:szCs w:val="21"/>
              </w:rPr>
              <w:t>FDA</w:t>
            </w:r>
            <w:r w:rsidRPr="00376B64">
              <w:rPr>
                <w:rFonts w:ascii="Arial" w:hAnsi="Arial" w:cs="Arial" w:hint="eastAsia"/>
                <w:snapToGrid w:val="0"/>
                <w:kern w:val="0"/>
                <w:szCs w:val="21"/>
              </w:rPr>
              <w:t>或公众</w:t>
            </w:r>
            <w:r w:rsidR="0074326F">
              <w:rPr>
                <w:rFonts w:ascii="Arial" w:hAnsi="Arial" w:cs="Arial" w:hint="eastAsia"/>
                <w:snapToGrid w:val="0"/>
                <w:kern w:val="0"/>
                <w:szCs w:val="21"/>
              </w:rPr>
              <w:t>具有约束力</w:t>
            </w:r>
            <w:r w:rsidRPr="00376B64">
              <w:rPr>
                <w:rFonts w:ascii="Arial" w:hAnsi="Arial" w:cs="Arial" w:hint="eastAsia"/>
                <w:snapToGrid w:val="0"/>
                <w:kern w:val="0"/>
                <w:szCs w:val="21"/>
              </w:rPr>
              <w:t>。如果替代方法满足适用的法律</w:t>
            </w:r>
            <w:r w:rsidR="0074326F">
              <w:rPr>
                <w:rFonts w:ascii="Arial" w:hAnsi="Arial" w:cs="Arial" w:hint="eastAsia"/>
                <w:snapToGrid w:val="0"/>
                <w:kern w:val="0"/>
                <w:szCs w:val="21"/>
              </w:rPr>
              <w:t>、</w:t>
            </w:r>
            <w:r w:rsidRPr="00376B64">
              <w:rPr>
                <w:rFonts w:ascii="Arial" w:hAnsi="Arial" w:cs="Arial" w:hint="eastAsia"/>
                <w:snapToGrid w:val="0"/>
                <w:kern w:val="0"/>
                <w:szCs w:val="21"/>
              </w:rPr>
              <w:t>法规的要求，则可以使用该方法。如果</w:t>
            </w:r>
            <w:r w:rsidR="0074326F">
              <w:rPr>
                <w:rFonts w:ascii="Arial" w:hAnsi="Arial" w:cs="Arial" w:hint="eastAsia"/>
                <w:snapToGrid w:val="0"/>
                <w:kern w:val="0"/>
                <w:szCs w:val="21"/>
              </w:rPr>
              <w:t>贵公司</w:t>
            </w:r>
            <w:r w:rsidRPr="00376B64">
              <w:rPr>
                <w:rFonts w:ascii="Arial" w:hAnsi="Arial" w:cs="Arial" w:hint="eastAsia"/>
                <w:snapToGrid w:val="0"/>
                <w:kern w:val="0"/>
                <w:szCs w:val="21"/>
              </w:rPr>
              <w:t>想讨论</w:t>
            </w:r>
            <w:r w:rsidR="0074326F">
              <w:rPr>
                <w:rFonts w:ascii="Arial" w:hAnsi="Arial" w:cs="Arial" w:hint="eastAsia"/>
                <w:snapToGrid w:val="0"/>
                <w:kern w:val="0"/>
                <w:szCs w:val="21"/>
              </w:rPr>
              <w:t>替代</w:t>
            </w:r>
            <w:r w:rsidRPr="00376B64">
              <w:rPr>
                <w:rFonts w:ascii="Arial" w:hAnsi="Arial" w:cs="Arial" w:hint="eastAsia"/>
                <w:snapToGrid w:val="0"/>
                <w:kern w:val="0"/>
                <w:szCs w:val="21"/>
              </w:rPr>
              <w:t>方法，请联系负责实施本</w:t>
            </w:r>
            <w:r w:rsidR="0074326F">
              <w:rPr>
                <w:rFonts w:ascii="Arial" w:hAnsi="Arial" w:cs="Arial" w:hint="eastAsia"/>
                <w:snapToGrid w:val="0"/>
                <w:kern w:val="0"/>
                <w:szCs w:val="21"/>
              </w:rPr>
              <w:t>指南</w:t>
            </w:r>
            <w:r w:rsidRPr="00376B64">
              <w:rPr>
                <w:rFonts w:ascii="Arial" w:hAnsi="Arial" w:cs="Arial" w:hint="eastAsia"/>
                <w:snapToGrid w:val="0"/>
                <w:kern w:val="0"/>
                <w:szCs w:val="21"/>
              </w:rPr>
              <w:t>的</w:t>
            </w:r>
            <w:r w:rsidR="0074326F" w:rsidRPr="00376B64">
              <w:rPr>
                <w:rFonts w:ascii="Arial" w:hAnsi="Arial" w:cs="Arial"/>
                <w:snapToGrid w:val="0"/>
                <w:kern w:val="0"/>
                <w:szCs w:val="21"/>
              </w:rPr>
              <w:t>FDA</w:t>
            </w:r>
            <w:r w:rsidR="0074326F">
              <w:rPr>
                <w:rFonts w:ascii="Arial" w:hAnsi="Arial" w:cs="Arial" w:hint="eastAsia"/>
                <w:snapToGrid w:val="0"/>
                <w:kern w:val="0"/>
                <w:szCs w:val="21"/>
              </w:rPr>
              <w:t>工作</w:t>
            </w:r>
            <w:r w:rsidRPr="00376B64">
              <w:rPr>
                <w:rFonts w:ascii="Arial" w:hAnsi="Arial" w:cs="Arial" w:hint="eastAsia"/>
                <w:snapToGrid w:val="0"/>
                <w:kern w:val="0"/>
                <w:szCs w:val="21"/>
              </w:rPr>
              <w:t>人员。如果无法确定适当的</w:t>
            </w:r>
            <w:r w:rsidRPr="00376B64">
              <w:rPr>
                <w:rFonts w:ascii="Arial" w:hAnsi="Arial" w:cs="Arial"/>
                <w:snapToGrid w:val="0"/>
                <w:kern w:val="0"/>
                <w:szCs w:val="21"/>
              </w:rPr>
              <w:t>FDA</w:t>
            </w:r>
            <w:r w:rsidRPr="00376B64">
              <w:rPr>
                <w:rFonts w:ascii="Arial" w:hAnsi="Arial" w:cs="Arial" w:hint="eastAsia"/>
                <w:snapToGrid w:val="0"/>
                <w:kern w:val="0"/>
                <w:szCs w:val="21"/>
              </w:rPr>
              <w:t>工作人员，请拨打本</w:t>
            </w:r>
            <w:r w:rsidR="0074326F">
              <w:rPr>
                <w:rFonts w:ascii="Arial" w:hAnsi="Arial" w:cs="Arial" w:hint="eastAsia"/>
                <w:snapToGrid w:val="0"/>
                <w:kern w:val="0"/>
                <w:szCs w:val="21"/>
              </w:rPr>
              <w:t>指南</w:t>
            </w:r>
            <w:r w:rsidRPr="00376B64">
              <w:rPr>
                <w:rFonts w:ascii="Arial" w:hAnsi="Arial" w:cs="Arial" w:hint="eastAsia"/>
                <w:snapToGrid w:val="0"/>
                <w:kern w:val="0"/>
                <w:szCs w:val="21"/>
              </w:rPr>
              <w:t>标题页上列出的</w:t>
            </w:r>
            <w:r w:rsidR="0074326F">
              <w:rPr>
                <w:rFonts w:ascii="Arial" w:hAnsi="Arial" w:cs="Arial" w:hint="eastAsia"/>
                <w:snapToGrid w:val="0"/>
                <w:kern w:val="0"/>
                <w:szCs w:val="21"/>
              </w:rPr>
              <w:t>相应</w:t>
            </w:r>
            <w:r w:rsidRPr="00376B64">
              <w:rPr>
                <w:rFonts w:ascii="Arial" w:hAnsi="Arial" w:cs="Arial" w:hint="eastAsia"/>
                <w:snapToGrid w:val="0"/>
                <w:kern w:val="0"/>
                <w:szCs w:val="21"/>
              </w:rPr>
              <w:t>号码。</w:t>
            </w:r>
          </w:p>
        </w:tc>
      </w:tr>
    </w:tbl>
    <w:p w:rsidR="006F35D7" w:rsidRDefault="006F35D7" w:rsidP="00671DC0">
      <w:pPr>
        <w:pStyle w:val="1"/>
        <w:keepNext w:val="0"/>
        <w:keepLines w:val="0"/>
        <w:topLinePunct/>
        <w:adjustRightInd w:val="0"/>
        <w:snapToGrid w:val="0"/>
        <w:spacing w:beforeLines="0" w:afterLines="0" w:line="300" w:lineRule="auto"/>
        <w:rPr>
          <w:rFonts w:ascii="Arial" w:hAnsi="Arial" w:cs="Arial"/>
          <w:snapToGrid w:val="0"/>
          <w:kern w:val="0"/>
          <w:szCs w:val="24"/>
        </w:rPr>
      </w:pPr>
    </w:p>
    <w:p w:rsidR="006F35D7" w:rsidRDefault="006F35D7" w:rsidP="00671DC0">
      <w:pPr>
        <w:pStyle w:val="1"/>
        <w:keepNext w:val="0"/>
        <w:keepLines w:val="0"/>
        <w:topLinePunct/>
        <w:adjustRightInd w:val="0"/>
        <w:snapToGrid w:val="0"/>
        <w:spacing w:beforeLines="0" w:afterLines="0" w:line="300" w:lineRule="auto"/>
        <w:rPr>
          <w:rFonts w:ascii="Arial" w:hAnsi="Arial" w:cs="Arial"/>
          <w:snapToGrid w:val="0"/>
          <w:kern w:val="0"/>
          <w:szCs w:val="24"/>
        </w:rPr>
      </w:pPr>
    </w:p>
    <w:p w:rsidR="006F35D7" w:rsidRPr="00376B64" w:rsidRDefault="006F35D7" w:rsidP="00376B64"/>
    <w:p w:rsidR="006F35D7" w:rsidRPr="00671DC0" w:rsidRDefault="006F35D7" w:rsidP="00671DC0">
      <w:pPr>
        <w:pStyle w:val="1"/>
        <w:keepNext w:val="0"/>
        <w:keepLines w:val="0"/>
        <w:topLinePunct/>
        <w:adjustRightInd w:val="0"/>
        <w:snapToGrid w:val="0"/>
        <w:spacing w:beforeLines="0" w:afterLines="0" w:line="300" w:lineRule="auto"/>
        <w:rPr>
          <w:rFonts w:ascii="Arial" w:hAnsi="Arial" w:cs="Arial"/>
          <w:snapToGrid w:val="0"/>
          <w:kern w:val="0"/>
          <w:szCs w:val="24"/>
        </w:rPr>
      </w:pPr>
      <w:bookmarkStart w:id="2" w:name="_Toc495916911"/>
      <w:r w:rsidRPr="00671DC0">
        <w:rPr>
          <w:rFonts w:ascii="Arial" w:hAnsi="Arial" w:cs="Arial" w:hint="eastAsia"/>
          <w:snapToGrid w:val="0"/>
          <w:kern w:val="0"/>
          <w:szCs w:val="24"/>
        </w:rPr>
        <w:t>背景</w:t>
      </w:r>
      <w:bookmarkEnd w:id="2"/>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本</w:t>
      </w:r>
      <w:r w:rsidR="0074326F">
        <w:rPr>
          <w:rFonts w:ascii="Arial" w:hAnsi="Arial" w:cs="Arial" w:hint="eastAsia"/>
          <w:snapToGrid w:val="0"/>
          <w:kern w:val="0"/>
          <w:sz w:val="24"/>
          <w:szCs w:val="24"/>
        </w:rPr>
        <w:t>指南</w:t>
      </w:r>
      <w:r w:rsidRPr="00671DC0">
        <w:rPr>
          <w:rFonts w:ascii="Arial" w:hAnsi="Arial" w:cs="Arial" w:hint="eastAsia"/>
          <w:snapToGrid w:val="0"/>
          <w:kern w:val="0"/>
          <w:sz w:val="24"/>
          <w:szCs w:val="24"/>
        </w:rPr>
        <w:t>旨在作为指导</w:t>
      </w:r>
      <w:r w:rsidRPr="007E1856">
        <w:rPr>
          <w:rFonts w:ascii="Arial" w:hAnsi="Arial" w:cs="Arial" w:hint="eastAsia"/>
          <w:i/>
          <w:snapToGrid w:val="0"/>
          <w:kern w:val="0"/>
          <w:sz w:val="24"/>
          <w:szCs w:val="24"/>
        </w:rPr>
        <w:t>冠状动脉药物</w:t>
      </w:r>
      <w:r w:rsidRPr="007E1856">
        <w:rPr>
          <w:rFonts w:ascii="Arial" w:hAnsi="Arial" w:cs="Arial"/>
          <w:i/>
          <w:snapToGrid w:val="0"/>
          <w:kern w:val="0"/>
          <w:sz w:val="24"/>
          <w:szCs w:val="24"/>
        </w:rPr>
        <w:t>-</w:t>
      </w:r>
      <w:r w:rsidRPr="007E1856">
        <w:rPr>
          <w:rFonts w:ascii="Arial" w:hAnsi="Arial" w:cs="Arial" w:hint="eastAsia"/>
          <w:i/>
          <w:snapToGrid w:val="0"/>
          <w:kern w:val="0"/>
          <w:sz w:val="24"/>
          <w:szCs w:val="24"/>
        </w:rPr>
        <w:t>洗脱支架</w:t>
      </w:r>
      <w:r w:rsidRPr="007E1856">
        <w:rPr>
          <w:rFonts w:ascii="Arial" w:hAnsi="Arial" w:cs="Arial"/>
          <w:i/>
          <w:snapToGrid w:val="0"/>
          <w:kern w:val="0"/>
          <w:sz w:val="24"/>
          <w:szCs w:val="24"/>
        </w:rPr>
        <w:t>-</w:t>
      </w:r>
      <w:r w:rsidRPr="007E1856">
        <w:rPr>
          <w:rFonts w:ascii="Arial" w:hAnsi="Arial" w:cs="Arial" w:hint="eastAsia"/>
          <w:i/>
          <w:snapToGrid w:val="0"/>
          <w:kern w:val="0"/>
          <w:sz w:val="24"/>
          <w:szCs w:val="24"/>
        </w:rPr>
        <w:t>非临床和临床研究</w:t>
      </w:r>
      <w:r w:rsidRPr="00671DC0">
        <w:rPr>
          <w:rFonts w:ascii="Arial" w:hAnsi="Arial" w:cs="Arial" w:hint="eastAsia"/>
          <w:snapToGrid w:val="0"/>
          <w:kern w:val="0"/>
          <w:sz w:val="24"/>
          <w:szCs w:val="24"/>
        </w:rPr>
        <w:t>的相关文件，</w:t>
      </w:r>
      <w:r w:rsidR="00CD2DF7">
        <w:rPr>
          <w:rFonts w:ascii="Arial" w:hAnsi="Arial" w:cs="Arial" w:hint="eastAsia"/>
          <w:snapToGrid w:val="0"/>
          <w:kern w:val="0"/>
          <w:sz w:val="24"/>
          <w:szCs w:val="24"/>
        </w:rPr>
        <w:t>该指南</w:t>
      </w:r>
      <w:r w:rsidRPr="00671DC0">
        <w:rPr>
          <w:rFonts w:ascii="Arial" w:hAnsi="Arial" w:cs="Arial" w:hint="eastAsia"/>
          <w:snapToGrid w:val="0"/>
          <w:kern w:val="0"/>
          <w:sz w:val="24"/>
          <w:szCs w:val="24"/>
        </w:rPr>
        <w:t>在申办方或申请者</w:t>
      </w:r>
      <w:r>
        <w:rPr>
          <w:rStyle w:val="aa"/>
          <w:rFonts w:ascii="Arial" w:hAnsi="Arial" w:cs="Arial"/>
          <w:snapToGrid w:val="0"/>
          <w:kern w:val="0"/>
          <w:sz w:val="24"/>
          <w:szCs w:val="24"/>
        </w:rPr>
        <w:footnoteReference w:id="2"/>
      </w:r>
      <w:r w:rsidRPr="00671DC0">
        <w:rPr>
          <w:rFonts w:ascii="Arial" w:hAnsi="Arial" w:cs="Arial" w:hint="eastAsia"/>
          <w:snapToGrid w:val="0"/>
          <w:kern w:val="0"/>
          <w:sz w:val="24"/>
          <w:szCs w:val="24"/>
        </w:rPr>
        <w:t>制定用于开发或向</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提交冠状动脉药物洗脱支架（</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）上市申请计划方面提供了建议。</w:t>
      </w:r>
      <w:proofErr w:type="gramStart"/>
      <w:r w:rsidRPr="00671DC0">
        <w:rPr>
          <w:rFonts w:ascii="Arial" w:hAnsi="Arial" w:cs="Arial" w:hint="eastAsia"/>
          <w:snapToGrid w:val="0"/>
          <w:kern w:val="0"/>
          <w:sz w:val="24"/>
          <w:szCs w:val="24"/>
        </w:rPr>
        <w:t>该相关</w:t>
      </w:r>
      <w:proofErr w:type="gramEnd"/>
      <w:r w:rsidRPr="00671DC0">
        <w:rPr>
          <w:rFonts w:ascii="Arial" w:hAnsi="Arial" w:cs="Arial" w:hint="eastAsia"/>
          <w:snapToGrid w:val="0"/>
          <w:kern w:val="0"/>
          <w:sz w:val="24"/>
          <w:szCs w:val="24"/>
        </w:rPr>
        <w:t>文件为冠状动脉药物洗脱</w:t>
      </w:r>
      <w:r w:rsidR="00CD2DF7">
        <w:rPr>
          <w:rFonts w:ascii="Arial" w:hAnsi="Arial" w:cs="Arial" w:hint="eastAsia"/>
          <w:snapToGrid w:val="0"/>
          <w:kern w:val="0"/>
          <w:sz w:val="24"/>
          <w:szCs w:val="24"/>
        </w:rPr>
        <w:t>指南</w:t>
      </w:r>
      <w:r w:rsidRPr="00671DC0">
        <w:rPr>
          <w:rFonts w:ascii="Arial" w:hAnsi="Arial" w:cs="Arial" w:hint="eastAsia"/>
          <w:snapToGrid w:val="0"/>
          <w:kern w:val="0"/>
          <w:sz w:val="24"/>
          <w:szCs w:val="24"/>
        </w:rPr>
        <w:t>中的一些建议提供了其它更详细的</w:t>
      </w:r>
      <w:r w:rsidR="00CD2DF7">
        <w:rPr>
          <w:rFonts w:ascii="Arial" w:hAnsi="Arial" w:cs="Arial" w:hint="eastAsia"/>
          <w:snapToGrid w:val="0"/>
          <w:kern w:val="0"/>
          <w:sz w:val="24"/>
          <w:szCs w:val="24"/>
        </w:rPr>
        <w:t>指导</w:t>
      </w:r>
      <w:r w:rsidRPr="00671DC0">
        <w:rPr>
          <w:rFonts w:ascii="Arial" w:hAnsi="Arial" w:cs="Arial" w:hint="eastAsia"/>
          <w:snapToGrid w:val="0"/>
          <w:kern w:val="0"/>
          <w:sz w:val="24"/>
          <w:szCs w:val="24"/>
        </w:rPr>
        <w:t>，包括关于上市前批准（</w:t>
      </w:r>
      <w:r w:rsidRPr="00671DC0">
        <w:rPr>
          <w:rFonts w:ascii="Arial" w:hAnsi="Arial" w:cs="Arial"/>
          <w:snapToGrid w:val="0"/>
          <w:kern w:val="0"/>
          <w:sz w:val="24"/>
          <w:szCs w:val="24"/>
        </w:rPr>
        <w:t>PMA</w:t>
      </w:r>
      <w:r w:rsidRPr="00671DC0">
        <w:rPr>
          <w:rFonts w:ascii="Arial" w:hAnsi="Arial" w:cs="Arial" w:hint="eastAsia"/>
          <w:snapToGrid w:val="0"/>
          <w:kern w:val="0"/>
          <w:sz w:val="24"/>
          <w:szCs w:val="24"/>
        </w:rPr>
        <w:t>）、试验用器械豁免（</w:t>
      </w:r>
      <w:r w:rsidRPr="00671DC0">
        <w:rPr>
          <w:rFonts w:ascii="Arial" w:hAnsi="Arial" w:cs="Arial"/>
          <w:snapToGrid w:val="0"/>
          <w:kern w:val="0"/>
          <w:sz w:val="24"/>
          <w:szCs w:val="24"/>
        </w:rPr>
        <w:t>IDE</w:t>
      </w:r>
      <w:r w:rsidRPr="00671DC0">
        <w:rPr>
          <w:rFonts w:ascii="Arial" w:hAnsi="Arial" w:cs="Arial" w:hint="eastAsia"/>
          <w:snapToGrid w:val="0"/>
          <w:kern w:val="0"/>
          <w:sz w:val="24"/>
          <w:szCs w:val="24"/>
        </w:rPr>
        <w:t>）、可</w:t>
      </w:r>
      <w:r w:rsidR="00CD2DF7">
        <w:rPr>
          <w:rFonts w:ascii="Arial" w:hAnsi="Arial" w:cs="Arial" w:hint="eastAsia"/>
          <w:snapToGrid w:val="0"/>
          <w:kern w:val="0"/>
          <w:sz w:val="24"/>
          <w:szCs w:val="24"/>
        </w:rPr>
        <w:t>能</w:t>
      </w:r>
      <w:r w:rsidRPr="00671DC0">
        <w:rPr>
          <w:rFonts w:ascii="Arial" w:hAnsi="Arial" w:cs="Arial" w:hint="eastAsia"/>
          <w:snapToGrid w:val="0"/>
          <w:kern w:val="0"/>
          <w:sz w:val="24"/>
          <w:szCs w:val="24"/>
        </w:rPr>
        <w:t>提交的</w:t>
      </w:r>
      <w:r w:rsidR="00CD2DF7">
        <w:rPr>
          <w:rFonts w:ascii="Arial" w:hAnsi="Arial" w:cs="Arial" w:hint="eastAsia"/>
          <w:snapToGrid w:val="0"/>
          <w:kern w:val="0"/>
          <w:sz w:val="24"/>
          <w:szCs w:val="24"/>
        </w:rPr>
        <w:t>各种</w:t>
      </w:r>
      <w:r w:rsidRPr="00671DC0">
        <w:rPr>
          <w:rFonts w:ascii="Arial" w:hAnsi="Arial" w:cs="Arial" w:hint="eastAsia"/>
          <w:snapToGrid w:val="0"/>
          <w:kern w:val="0"/>
          <w:sz w:val="24"/>
          <w:szCs w:val="24"/>
        </w:rPr>
        <w:t>表格的</w:t>
      </w:r>
      <w:r w:rsidR="00CD2DF7">
        <w:rPr>
          <w:rFonts w:ascii="Arial" w:hAnsi="Arial" w:cs="Arial" w:hint="eastAsia"/>
          <w:snapToGrid w:val="0"/>
          <w:kern w:val="0"/>
          <w:sz w:val="24"/>
          <w:szCs w:val="24"/>
        </w:rPr>
        <w:t>示例</w:t>
      </w:r>
      <w:r w:rsidRPr="00671DC0">
        <w:rPr>
          <w:rFonts w:ascii="Arial" w:hAnsi="Arial" w:cs="Arial" w:hint="eastAsia"/>
          <w:snapToGrid w:val="0"/>
          <w:kern w:val="0"/>
          <w:sz w:val="24"/>
          <w:szCs w:val="24"/>
        </w:rPr>
        <w:t>以及</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标签信息的详细信息。</w:t>
      </w:r>
    </w:p>
    <w:p w:rsidR="006F35D7" w:rsidRPr="003C033D" w:rsidRDefault="006F35D7" w:rsidP="00671DC0">
      <w:pPr>
        <w:topLinePunct/>
        <w:adjustRightInd w:val="0"/>
        <w:snapToGrid w:val="0"/>
        <w:spacing w:line="300" w:lineRule="auto"/>
        <w:rPr>
          <w:rFonts w:ascii="Arial" w:hAnsi="Arial" w:cs="Arial"/>
          <w:snapToGrid w:val="0"/>
          <w:kern w:val="0"/>
          <w:sz w:val="24"/>
          <w:szCs w:val="24"/>
        </w:rPr>
      </w:pPr>
    </w:p>
    <w:p w:rsidR="006F35D7"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包括本</w:t>
      </w:r>
      <w:r w:rsidR="00CD2DF7">
        <w:rPr>
          <w:rFonts w:ascii="Arial" w:hAnsi="Arial" w:cs="Arial" w:hint="eastAsia"/>
          <w:snapToGrid w:val="0"/>
          <w:kern w:val="0"/>
          <w:sz w:val="24"/>
          <w:szCs w:val="24"/>
        </w:rPr>
        <w:t>指南</w:t>
      </w:r>
      <w:r w:rsidRPr="00671DC0">
        <w:rPr>
          <w:rFonts w:ascii="Arial" w:hAnsi="Arial" w:cs="Arial" w:hint="eastAsia"/>
          <w:snapToGrid w:val="0"/>
          <w:kern w:val="0"/>
          <w:sz w:val="24"/>
          <w:szCs w:val="24"/>
        </w:rPr>
        <w:t>在内的</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指导性文件不</w:t>
      </w:r>
      <w:r w:rsidR="00CD2DF7">
        <w:rPr>
          <w:rFonts w:ascii="Arial" w:hAnsi="Arial" w:cs="Arial" w:hint="eastAsia"/>
          <w:snapToGrid w:val="0"/>
          <w:kern w:val="0"/>
          <w:sz w:val="24"/>
          <w:szCs w:val="24"/>
        </w:rPr>
        <w:t>构成</w:t>
      </w:r>
      <w:r w:rsidRPr="00671DC0">
        <w:rPr>
          <w:rFonts w:ascii="Arial" w:hAnsi="Arial" w:cs="Arial" w:hint="eastAsia"/>
          <w:snapToGrid w:val="0"/>
          <w:kern w:val="0"/>
          <w:sz w:val="24"/>
          <w:szCs w:val="24"/>
        </w:rPr>
        <w:t>具有法律效力的责任。反之，</w:t>
      </w:r>
      <w:r w:rsidR="00CD2DF7">
        <w:rPr>
          <w:rFonts w:ascii="Arial" w:hAnsi="Arial" w:cs="Arial" w:hint="eastAsia"/>
          <w:snapToGrid w:val="0"/>
          <w:kern w:val="0"/>
          <w:sz w:val="24"/>
          <w:szCs w:val="24"/>
        </w:rPr>
        <w:t>指南</w:t>
      </w:r>
      <w:r w:rsidRPr="00671DC0">
        <w:rPr>
          <w:rFonts w:ascii="Arial" w:hAnsi="Arial" w:cs="Arial" w:hint="eastAsia"/>
          <w:snapToGrid w:val="0"/>
          <w:kern w:val="0"/>
          <w:sz w:val="24"/>
          <w:szCs w:val="24"/>
        </w:rPr>
        <w:t>描述了机构目前对主题的</w:t>
      </w:r>
      <w:r w:rsidR="00DD7502">
        <w:rPr>
          <w:rFonts w:ascii="Arial" w:hAnsi="Arial" w:cs="Arial" w:hint="eastAsia"/>
          <w:snapToGrid w:val="0"/>
          <w:kern w:val="0"/>
          <w:sz w:val="24"/>
          <w:szCs w:val="24"/>
        </w:rPr>
        <w:t>看法</w:t>
      </w:r>
      <w:r w:rsidRPr="00671DC0">
        <w:rPr>
          <w:rFonts w:ascii="Arial" w:hAnsi="Arial" w:cs="Arial" w:hint="eastAsia"/>
          <w:snapToGrid w:val="0"/>
          <w:kern w:val="0"/>
          <w:sz w:val="24"/>
          <w:szCs w:val="24"/>
        </w:rPr>
        <w:t>，并且，除非引用特定法规或法定要求，否则，仅应被视为建议。机构指导性文件中的</w:t>
      </w:r>
      <w:r w:rsidR="00DD7502">
        <w:rPr>
          <w:rFonts w:ascii="Arial" w:hAnsi="Arial" w:cs="Arial" w:hint="eastAsia"/>
          <w:snapToGrid w:val="0"/>
          <w:kern w:val="0"/>
          <w:sz w:val="24"/>
          <w:szCs w:val="24"/>
        </w:rPr>
        <w:t>术语</w:t>
      </w:r>
      <w:r w:rsidRPr="00671DC0">
        <w:rPr>
          <w:rFonts w:ascii="Arial" w:hAnsi="Arial" w:cs="Arial" w:hint="eastAsia"/>
          <w:snapToGrid w:val="0"/>
          <w:kern w:val="0"/>
          <w:sz w:val="24"/>
          <w:szCs w:val="24"/>
        </w:rPr>
        <w:t>“应”表示推荐或建议，而不是要求。</w:t>
      </w:r>
    </w:p>
    <w:p w:rsidR="006F35D7" w:rsidRPr="00376B64" w:rsidRDefault="006F35D7" w:rsidP="00671DC0">
      <w:pPr>
        <w:pStyle w:val="1"/>
        <w:keepNext w:val="0"/>
        <w:keepLines w:val="0"/>
        <w:topLinePunct/>
        <w:adjustRightInd w:val="0"/>
        <w:snapToGrid w:val="0"/>
        <w:spacing w:beforeLines="0" w:afterLines="0" w:line="300" w:lineRule="auto"/>
        <w:rPr>
          <w:rFonts w:ascii="Arial" w:hAnsi="Arial" w:cs="Arial"/>
          <w:snapToGrid w:val="0"/>
          <w:kern w:val="0"/>
          <w:szCs w:val="24"/>
        </w:rPr>
      </w:pPr>
      <w:r>
        <w:rPr>
          <w:rFonts w:ascii="Arial" w:hAnsi="Arial" w:cs="Arial"/>
          <w:snapToGrid w:val="0"/>
          <w:kern w:val="0"/>
          <w:szCs w:val="24"/>
        </w:rPr>
        <w:br w:type="page"/>
      </w:r>
    </w:p>
    <w:p w:rsidR="006F35D7" w:rsidRDefault="006F35D7" w:rsidP="00376B64">
      <w:pPr>
        <w:pStyle w:val="1"/>
        <w:keepNext w:val="0"/>
        <w:keepLines w:val="0"/>
        <w:topLinePunct/>
        <w:adjustRightInd w:val="0"/>
        <w:snapToGrid w:val="0"/>
        <w:spacing w:beforeLines="0" w:afterLines="0" w:line="300" w:lineRule="auto"/>
        <w:jc w:val="center"/>
        <w:rPr>
          <w:rFonts w:ascii="Arial" w:hAnsi="Arial" w:cs="Arial"/>
          <w:snapToGrid w:val="0"/>
          <w:kern w:val="0"/>
          <w:szCs w:val="24"/>
        </w:rPr>
      </w:pPr>
      <w:bookmarkStart w:id="3" w:name="_Toc495916912"/>
      <w:r w:rsidRPr="00671DC0">
        <w:rPr>
          <w:rFonts w:ascii="Arial" w:hAnsi="Arial" w:cs="Arial"/>
          <w:snapToGrid w:val="0"/>
          <w:kern w:val="0"/>
          <w:szCs w:val="24"/>
        </w:rPr>
        <w:t>IDE</w:t>
      </w:r>
      <w:r w:rsidR="00FA4D93">
        <w:rPr>
          <w:rFonts w:ascii="Arial" w:hAnsi="Arial" w:cs="Arial" w:hint="eastAsia"/>
          <w:snapToGrid w:val="0"/>
          <w:kern w:val="0"/>
          <w:szCs w:val="24"/>
        </w:rPr>
        <w:t>申请</w:t>
      </w:r>
      <w:r w:rsidRPr="00671DC0">
        <w:rPr>
          <w:rFonts w:ascii="Arial" w:hAnsi="Arial" w:cs="Arial" w:hint="eastAsia"/>
          <w:snapToGrid w:val="0"/>
          <w:kern w:val="0"/>
          <w:szCs w:val="24"/>
        </w:rPr>
        <w:t>的建议元素</w:t>
      </w:r>
      <w:bookmarkEnd w:id="3"/>
    </w:p>
    <w:p w:rsidR="006F35D7" w:rsidRPr="00376B64" w:rsidRDefault="006F35D7" w:rsidP="00376B64">
      <w:pPr>
        <w:pStyle w:val="1"/>
        <w:keepNext w:val="0"/>
        <w:keepLines w:val="0"/>
        <w:topLinePunct/>
        <w:adjustRightInd w:val="0"/>
        <w:snapToGrid w:val="0"/>
        <w:spacing w:beforeLines="0" w:afterLines="0" w:line="300" w:lineRule="auto"/>
        <w:rPr>
          <w:rFonts w:ascii="Arial" w:hAnsi="Arial" w:cs="Arial"/>
          <w:snapToGrid w:val="0"/>
          <w:kern w:val="0"/>
          <w:szCs w:val="24"/>
        </w:rPr>
      </w:pPr>
    </w:p>
    <w:p w:rsidR="006F35D7" w:rsidRPr="00671DC0"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应在针对</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的初始器械临床研究豁免（</w:t>
      </w:r>
      <w:r w:rsidRPr="00671DC0">
        <w:rPr>
          <w:rFonts w:ascii="Arial" w:hAnsi="Arial" w:cs="Arial"/>
          <w:snapToGrid w:val="0"/>
          <w:kern w:val="0"/>
          <w:sz w:val="24"/>
          <w:szCs w:val="24"/>
        </w:rPr>
        <w:t>IDE</w:t>
      </w:r>
      <w:r w:rsidRPr="00671DC0">
        <w:rPr>
          <w:rFonts w:ascii="Arial" w:hAnsi="Arial" w:cs="Arial" w:hint="eastAsia"/>
          <w:snapToGrid w:val="0"/>
          <w:kern w:val="0"/>
          <w:sz w:val="24"/>
          <w:szCs w:val="24"/>
        </w:rPr>
        <w:t>）申请中提供下述元素：</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提交信息的执行摘要</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总体概述</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产品名称（明确指出临床构造和用于非临床研究的产品之间的差异）</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产品说明，（识别</w:t>
      </w:r>
      <w:r w:rsidR="005A1C16">
        <w:rPr>
          <w:rFonts w:ascii="Arial" w:hAnsi="Arial" w:cs="Arial" w:hint="eastAsia"/>
          <w:snapToGrid w:val="0"/>
          <w:kern w:val="0"/>
          <w:sz w:val="24"/>
          <w:szCs w:val="24"/>
        </w:rPr>
        <w:t>所有部件）</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适用于临床研究和进一步上市申请的支架尺寸矩阵（长度和直径，包括用药剂量</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规格）</w:t>
      </w:r>
    </w:p>
    <w:p w:rsidR="006F35D7" w:rsidRPr="00671DC0" w:rsidRDefault="005A1C16"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Pr>
          <w:rFonts w:ascii="Arial" w:hAnsi="Arial" w:cs="Arial" w:hint="eastAsia"/>
          <w:snapToGrid w:val="0"/>
          <w:kern w:val="0"/>
          <w:sz w:val="24"/>
          <w:szCs w:val="24"/>
        </w:rPr>
        <w:t>支架</w:t>
      </w:r>
      <w:r w:rsidR="006F35D7" w:rsidRPr="00671DC0">
        <w:rPr>
          <w:rFonts w:ascii="Arial" w:hAnsi="Arial" w:cs="Arial" w:hint="eastAsia"/>
          <w:snapToGrid w:val="0"/>
          <w:kern w:val="0"/>
          <w:sz w:val="24"/>
          <w:szCs w:val="24"/>
        </w:rPr>
        <w:t>周围和支架</w:t>
      </w:r>
      <w:r>
        <w:rPr>
          <w:rFonts w:ascii="Arial" w:hAnsi="Arial" w:cs="Arial" w:hint="eastAsia"/>
          <w:snapToGrid w:val="0"/>
          <w:kern w:val="0"/>
          <w:sz w:val="24"/>
          <w:szCs w:val="24"/>
        </w:rPr>
        <w:t>长度</w:t>
      </w:r>
      <w:r w:rsidR="006F35D7" w:rsidRPr="00671DC0">
        <w:rPr>
          <w:rFonts w:ascii="Arial" w:hAnsi="Arial" w:cs="Arial" w:hint="eastAsia"/>
          <w:snapToGrid w:val="0"/>
          <w:kern w:val="0"/>
          <w:sz w:val="24"/>
          <w:szCs w:val="24"/>
        </w:rPr>
        <w:t>的药物分布说明</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拟定预期用途</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其它法规</w:t>
      </w:r>
      <w:r w:rsidR="005A1C16">
        <w:rPr>
          <w:rFonts w:ascii="Arial" w:hAnsi="Arial" w:cs="Arial" w:hint="eastAsia"/>
          <w:snapToGrid w:val="0"/>
          <w:kern w:val="0"/>
          <w:sz w:val="24"/>
          <w:szCs w:val="24"/>
        </w:rPr>
        <w:t>提交</w:t>
      </w:r>
      <w:r w:rsidRPr="00671DC0">
        <w:rPr>
          <w:rFonts w:ascii="Arial" w:hAnsi="Arial" w:cs="Arial" w:hint="eastAsia"/>
          <w:snapToGrid w:val="0"/>
          <w:kern w:val="0"/>
          <w:sz w:val="24"/>
          <w:szCs w:val="24"/>
        </w:rPr>
        <w:t>的参考文献（包括“正确引用”或其它信函）</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预先与</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进行的沟通（例如，预</w:t>
      </w:r>
      <w:r w:rsidR="00A456BA">
        <w:rPr>
          <w:rFonts w:ascii="Arial" w:hAnsi="Arial" w:cs="Arial" w:hint="eastAsia"/>
          <w:snapToGrid w:val="0"/>
          <w:kern w:val="0"/>
          <w:sz w:val="24"/>
          <w:szCs w:val="24"/>
        </w:rPr>
        <w:t>提交</w:t>
      </w:r>
      <w:r w:rsidRPr="00671DC0">
        <w:rPr>
          <w:rFonts w:ascii="Arial" w:hAnsi="Arial" w:cs="Arial" w:hint="eastAsia"/>
          <w:snapToGrid w:val="0"/>
          <w:kern w:val="0"/>
          <w:sz w:val="24"/>
          <w:szCs w:val="24"/>
        </w:rPr>
        <w:t>会议或电话会议）</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预先调查报告，包括在美国境外（</w:t>
      </w:r>
      <w:r w:rsidRPr="00671DC0">
        <w:rPr>
          <w:rFonts w:ascii="Arial" w:hAnsi="Arial" w:cs="Arial"/>
          <w:snapToGrid w:val="0"/>
          <w:kern w:val="0"/>
          <w:sz w:val="24"/>
          <w:szCs w:val="24"/>
        </w:rPr>
        <w:t>OUS</w:t>
      </w:r>
      <w:r w:rsidRPr="00671DC0">
        <w:rPr>
          <w:rFonts w:ascii="Arial" w:hAnsi="Arial" w:cs="Arial" w:hint="eastAsia"/>
          <w:snapToGrid w:val="0"/>
          <w:kern w:val="0"/>
          <w:sz w:val="24"/>
          <w:szCs w:val="24"/>
        </w:rPr>
        <w:t>）进行的任何研究（</w:t>
      </w:r>
      <w:r w:rsidRPr="00671DC0">
        <w:rPr>
          <w:rFonts w:ascii="Arial" w:hAnsi="Arial" w:cs="Arial"/>
          <w:snapToGrid w:val="0"/>
          <w:kern w:val="0"/>
          <w:sz w:val="24"/>
          <w:szCs w:val="24"/>
        </w:rPr>
        <w:t>21 CFR 812.27</w:t>
      </w:r>
      <w:r w:rsidRPr="00671DC0">
        <w:rPr>
          <w:rFonts w:ascii="Arial" w:hAnsi="Arial" w:cs="Arial" w:hint="eastAsia"/>
          <w:snapToGrid w:val="0"/>
          <w:kern w:val="0"/>
          <w:sz w:val="24"/>
          <w:szCs w:val="24"/>
        </w:rPr>
        <w:t>）</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主表格，与</w:t>
      </w:r>
      <w:r w:rsidR="00A456BA">
        <w:rPr>
          <w:rFonts w:ascii="Arial" w:hAnsi="Arial" w:cs="Arial" w:hint="eastAsia"/>
          <w:snapToGrid w:val="0"/>
          <w:kern w:val="0"/>
          <w:sz w:val="24"/>
          <w:szCs w:val="24"/>
        </w:rPr>
        <w:t>提交</w:t>
      </w:r>
      <w:r w:rsidRPr="00671DC0">
        <w:rPr>
          <w:rFonts w:ascii="Arial" w:hAnsi="Arial" w:cs="Arial" w:hint="eastAsia"/>
          <w:snapToGrid w:val="0"/>
          <w:kern w:val="0"/>
          <w:sz w:val="24"/>
          <w:szCs w:val="24"/>
        </w:rPr>
        <w:t>文件交互参照</w:t>
      </w:r>
    </w:p>
    <w:p w:rsidR="006F35D7" w:rsidRPr="00671DC0" w:rsidRDefault="00A456BA"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如</w:t>
      </w:r>
      <w:r>
        <w:rPr>
          <w:rFonts w:ascii="Arial" w:hAnsi="Arial" w:cs="Arial" w:hint="eastAsia"/>
          <w:snapToGrid w:val="0"/>
          <w:kern w:val="0"/>
          <w:sz w:val="24"/>
          <w:szCs w:val="24"/>
        </w:rPr>
        <w:t>有</w:t>
      </w:r>
      <w:r w:rsidR="006F35D7" w:rsidRPr="00671DC0">
        <w:rPr>
          <w:rFonts w:ascii="Arial" w:hAnsi="Arial" w:cs="Arial" w:hint="eastAsia"/>
          <w:snapToGrid w:val="0"/>
          <w:kern w:val="0"/>
          <w:sz w:val="24"/>
          <w:szCs w:val="24"/>
        </w:rPr>
        <w:t>必要，为预调查对当前拟定研究的可接受性提供原理</w:t>
      </w:r>
      <w:r w:rsidR="00DB5838">
        <w:rPr>
          <w:rFonts w:ascii="Arial" w:hAnsi="Arial" w:cs="Arial" w:hint="eastAsia"/>
          <w:snapToGrid w:val="0"/>
          <w:kern w:val="0"/>
          <w:sz w:val="24"/>
          <w:szCs w:val="24"/>
        </w:rPr>
        <w:t>/</w:t>
      </w:r>
      <w:r w:rsidR="006F35D7" w:rsidRPr="00671DC0">
        <w:rPr>
          <w:rFonts w:ascii="Arial" w:hAnsi="Arial" w:cs="Arial" w:hint="eastAsia"/>
          <w:snapToGrid w:val="0"/>
          <w:kern w:val="0"/>
          <w:sz w:val="24"/>
          <w:szCs w:val="24"/>
        </w:rPr>
        <w:t>理由的合理“桥接”文件</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支持的安全性（和有效性）信息</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原料药</w:t>
      </w:r>
    </w:p>
    <w:p w:rsidR="006F35D7" w:rsidRPr="00671DC0" w:rsidRDefault="006F35D7" w:rsidP="00CE0954">
      <w:pPr>
        <w:numPr>
          <w:ilvl w:val="1"/>
          <w:numId w:val="1"/>
        </w:numPr>
        <w:tabs>
          <w:tab w:val="clear" w:pos="420"/>
        </w:tabs>
        <w:topLinePunct/>
        <w:adjustRightInd w:val="0"/>
        <w:snapToGrid w:val="0"/>
        <w:spacing w:line="300" w:lineRule="auto"/>
        <w:ind w:leftChars="600" w:left="1260" w:firstLine="0"/>
        <w:rPr>
          <w:rFonts w:ascii="Arial" w:hAnsi="Arial" w:cs="Arial"/>
          <w:snapToGrid w:val="0"/>
          <w:kern w:val="0"/>
          <w:sz w:val="24"/>
          <w:szCs w:val="24"/>
        </w:rPr>
      </w:pPr>
      <w:r w:rsidRPr="00671DC0">
        <w:rPr>
          <w:rFonts w:ascii="Arial" w:hAnsi="Arial" w:cs="Arial" w:hint="eastAsia"/>
          <w:snapToGrid w:val="0"/>
          <w:kern w:val="0"/>
          <w:sz w:val="24"/>
          <w:szCs w:val="24"/>
        </w:rPr>
        <w:t>非临床全身药理学和毒理学</w:t>
      </w:r>
    </w:p>
    <w:p w:rsidR="006F35D7" w:rsidRPr="00671DC0" w:rsidRDefault="006F35D7" w:rsidP="00CE0954">
      <w:pPr>
        <w:numPr>
          <w:ilvl w:val="1"/>
          <w:numId w:val="1"/>
        </w:numPr>
        <w:tabs>
          <w:tab w:val="clear" w:pos="420"/>
        </w:tabs>
        <w:topLinePunct/>
        <w:adjustRightInd w:val="0"/>
        <w:snapToGrid w:val="0"/>
        <w:spacing w:line="300" w:lineRule="auto"/>
        <w:ind w:leftChars="600" w:left="1260" w:firstLine="0"/>
        <w:rPr>
          <w:rFonts w:ascii="Arial" w:hAnsi="Arial" w:cs="Arial"/>
          <w:snapToGrid w:val="0"/>
          <w:kern w:val="0"/>
          <w:sz w:val="24"/>
          <w:szCs w:val="24"/>
        </w:rPr>
      </w:pPr>
      <w:r w:rsidRPr="00671DC0">
        <w:rPr>
          <w:rFonts w:ascii="Arial" w:hAnsi="Arial" w:cs="Arial" w:hint="eastAsia"/>
          <w:snapToGrid w:val="0"/>
          <w:kern w:val="0"/>
          <w:sz w:val="24"/>
          <w:szCs w:val="24"/>
        </w:rPr>
        <w:t>全身临床暴露</w:t>
      </w:r>
    </w:p>
    <w:p w:rsidR="006F35D7" w:rsidRPr="00671DC0" w:rsidRDefault="006F35D7" w:rsidP="00CE0954">
      <w:pPr>
        <w:numPr>
          <w:ilvl w:val="1"/>
          <w:numId w:val="1"/>
        </w:numPr>
        <w:tabs>
          <w:tab w:val="clear" w:pos="420"/>
        </w:tabs>
        <w:topLinePunct/>
        <w:adjustRightInd w:val="0"/>
        <w:snapToGrid w:val="0"/>
        <w:spacing w:line="300" w:lineRule="auto"/>
        <w:ind w:leftChars="600" w:left="1260" w:firstLine="0"/>
        <w:rPr>
          <w:rFonts w:ascii="Arial" w:hAnsi="Arial" w:cs="Arial"/>
          <w:snapToGrid w:val="0"/>
          <w:kern w:val="0"/>
          <w:sz w:val="24"/>
          <w:szCs w:val="24"/>
        </w:rPr>
      </w:pPr>
      <w:r w:rsidRPr="00671DC0">
        <w:rPr>
          <w:rFonts w:ascii="Arial" w:hAnsi="Arial" w:cs="Arial" w:hint="eastAsia"/>
          <w:snapToGrid w:val="0"/>
          <w:kern w:val="0"/>
          <w:sz w:val="24"/>
          <w:szCs w:val="24"/>
        </w:rPr>
        <w:t>化学、制造和控制（</w:t>
      </w:r>
      <w:r w:rsidRPr="00671DC0">
        <w:rPr>
          <w:rFonts w:ascii="Arial" w:hAnsi="Arial" w:cs="Arial"/>
          <w:snapToGrid w:val="0"/>
          <w:kern w:val="0"/>
          <w:sz w:val="24"/>
          <w:szCs w:val="24"/>
        </w:rPr>
        <w:t>CMC</w:t>
      </w:r>
      <w:r w:rsidRPr="00671DC0">
        <w:rPr>
          <w:rFonts w:ascii="Arial" w:hAnsi="Arial" w:cs="Arial" w:hint="eastAsia"/>
          <w:snapToGrid w:val="0"/>
          <w:kern w:val="0"/>
          <w:sz w:val="24"/>
          <w:szCs w:val="24"/>
        </w:rPr>
        <w:t>）</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最终</w:t>
      </w:r>
      <w:r w:rsidRPr="00671DC0">
        <w:rPr>
          <w:rFonts w:ascii="Arial" w:hAnsi="Arial" w:cs="Arial"/>
          <w:snapToGrid w:val="0"/>
          <w:kern w:val="0"/>
          <w:sz w:val="24"/>
          <w:szCs w:val="24"/>
        </w:rPr>
        <w:t>DES</w:t>
      </w:r>
    </w:p>
    <w:p w:rsidR="006F35D7" w:rsidRPr="00671DC0" w:rsidRDefault="006F35D7" w:rsidP="00CE0954">
      <w:pPr>
        <w:numPr>
          <w:ilvl w:val="1"/>
          <w:numId w:val="1"/>
        </w:numPr>
        <w:tabs>
          <w:tab w:val="clear" w:pos="420"/>
        </w:tabs>
        <w:topLinePunct/>
        <w:adjustRightInd w:val="0"/>
        <w:snapToGrid w:val="0"/>
        <w:spacing w:line="300" w:lineRule="auto"/>
        <w:ind w:leftChars="600" w:left="1260" w:firstLine="0"/>
        <w:rPr>
          <w:rFonts w:ascii="Arial" w:hAnsi="Arial" w:cs="Arial"/>
          <w:snapToGrid w:val="0"/>
          <w:kern w:val="0"/>
          <w:sz w:val="24"/>
          <w:szCs w:val="24"/>
        </w:rPr>
      </w:pPr>
      <w:r w:rsidRPr="00671DC0">
        <w:rPr>
          <w:rFonts w:ascii="Arial" w:hAnsi="Arial" w:cs="Arial" w:hint="eastAsia"/>
          <w:snapToGrid w:val="0"/>
          <w:kern w:val="0"/>
          <w:sz w:val="24"/>
          <w:szCs w:val="24"/>
        </w:rPr>
        <w:t>非临床物理、化学和机械试验</w:t>
      </w:r>
    </w:p>
    <w:p w:rsidR="006F35D7" w:rsidRPr="00671DC0" w:rsidRDefault="006F35D7" w:rsidP="00CE0954">
      <w:pPr>
        <w:numPr>
          <w:ilvl w:val="1"/>
          <w:numId w:val="1"/>
        </w:numPr>
        <w:tabs>
          <w:tab w:val="clear" w:pos="420"/>
        </w:tabs>
        <w:topLinePunct/>
        <w:adjustRightInd w:val="0"/>
        <w:snapToGrid w:val="0"/>
        <w:spacing w:line="300" w:lineRule="auto"/>
        <w:ind w:leftChars="600" w:left="1260" w:firstLine="0"/>
        <w:rPr>
          <w:rFonts w:ascii="Arial" w:hAnsi="Arial" w:cs="Arial"/>
          <w:snapToGrid w:val="0"/>
          <w:kern w:val="0"/>
          <w:sz w:val="24"/>
          <w:szCs w:val="24"/>
        </w:rPr>
      </w:pPr>
      <w:r w:rsidRPr="00671DC0">
        <w:rPr>
          <w:rFonts w:ascii="Arial" w:hAnsi="Arial" w:cs="Arial" w:hint="eastAsia"/>
          <w:snapToGrid w:val="0"/>
          <w:kern w:val="0"/>
          <w:sz w:val="24"/>
          <w:szCs w:val="24"/>
        </w:rPr>
        <w:t>生物相容性</w:t>
      </w:r>
    </w:p>
    <w:p w:rsidR="006F35D7" w:rsidRPr="00671DC0" w:rsidRDefault="006F35D7" w:rsidP="00CE0954">
      <w:pPr>
        <w:numPr>
          <w:ilvl w:val="1"/>
          <w:numId w:val="1"/>
        </w:numPr>
        <w:tabs>
          <w:tab w:val="clear" w:pos="420"/>
        </w:tabs>
        <w:topLinePunct/>
        <w:adjustRightInd w:val="0"/>
        <w:snapToGrid w:val="0"/>
        <w:spacing w:line="300" w:lineRule="auto"/>
        <w:ind w:leftChars="600" w:left="1260" w:firstLine="0"/>
        <w:rPr>
          <w:rFonts w:ascii="Arial" w:hAnsi="Arial" w:cs="Arial"/>
          <w:snapToGrid w:val="0"/>
          <w:kern w:val="0"/>
          <w:sz w:val="24"/>
          <w:szCs w:val="24"/>
        </w:rPr>
      </w:pPr>
      <w:r w:rsidRPr="00671DC0">
        <w:rPr>
          <w:rFonts w:ascii="Arial" w:hAnsi="Arial" w:cs="Arial" w:hint="eastAsia"/>
          <w:snapToGrid w:val="0"/>
          <w:kern w:val="0"/>
          <w:sz w:val="24"/>
          <w:szCs w:val="24"/>
        </w:rPr>
        <w:t>针对安全性和初步有效性的动物实验</w:t>
      </w:r>
    </w:p>
    <w:p w:rsidR="006F35D7" w:rsidRPr="00671DC0" w:rsidRDefault="006F35D7" w:rsidP="00CE0954">
      <w:pPr>
        <w:numPr>
          <w:ilvl w:val="1"/>
          <w:numId w:val="1"/>
        </w:numPr>
        <w:tabs>
          <w:tab w:val="clear" w:pos="420"/>
        </w:tabs>
        <w:topLinePunct/>
        <w:adjustRightInd w:val="0"/>
        <w:snapToGrid w:val="0"/>
        <w:spacing w:line="300" w:lineRule="auto"/>
        <w:ind w:leftChars="600" w:left="1260" w:firstLine="0"/>
        <w:rPr>
          <w:rFonts w:ascii="Arial" w:hAnsi="Arial" w:cs="Arial"/>
          <w:snapToGrid w:val="0"/>
          <w:kern w:val="0"/>
          <w:sz w:val="24"/>
          <w:szCs w:val="24"/>
        </w:rPr>
      </w:pPr>
      <w:r w:rsidRPr="00671DC0">
        <w:rPr>
          <w:rFonts w:ascii="Arial" w:hAnsi="Arial" w:cs="Arial" w:hint="eastAsia"/>
          <w:snapToGrid w:val="0"/>
          <w:kern w:val="0"/>
          <w:sz w:val="24"/>
          <w:szCs w:val="24"/>
        </w:rPr>
        <w:t>药代动力学</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药效动力学</w:t>
      </w:r>
    </w:p>
    <w:p w:rsidR="006F35D7" w:rsidRPr="00671DC0" w:rsidRDefault="006F35D7" w:rsidP="00CE0954">
      <w:pPr>
        <w:numPr>
          <w:ilvl w:val="1"/>
          <w:numId w:val="1"/>
        </w:numPr>
        <w:tabs>
          <w:tab w:val="clear" w:pos="420"/>
        </w:tabs>
        <w:topLinePunct/>
        <w:adjustRightInd w:val="0"/>
        <w:snapToGrid w:val="0"/>
        <w:spacing w:line="300" w:lineRule="auto"/>
        <w:ind w:leftChars="600" w:left="1260" w:firstLine="0"/>
        <w:rPr>
          <w:rFonts w:ascii="Arial" w:hAnsi="Arial" w:cs="Arial"/>
          <w:snapToGrid w:val="0"/>
          <w:kern w:val="0"/>
          <w:sz w:val="24"/>
          <w:szCs w:val="24"/>
        </w:rPr>
      </w:pPr>
      <w:r w:rsidRPr="00671DC0">
        <w:rPr>
          <w:rFonts w:ascii="Arial" w:hAnsi="Arial" w:cs="Arial" w:hint="eastAsia"/>
          <w:snapToGrid w:val="0"/>
          <w:kern w:val="0"/>
          <w:sz w:val="24"/>
          <w:szCs w:val="24"/>
        </w:rPr>
        <w:t>化学、制造和控制</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拟定的临床研究方案（在</w:t>
      </w:r>
      <w:r w:rsidRPr="00671DC0">
        <w:rPr>
          <w:rFonts w:ascii="Arial" w:hAnsi="Arial" w:cs="Arial"/>
          <w:snapToGrid w:val="0"/>
          <w:kern w:val="0"/>
          <w:sz w:val="24"/>
          <w:szCs w:val="24"/>
        </w:rPr>
        <w:t>21 CFR 812.25</w:t>
      </w:r>
      <w:r w:rsidRPr="00671DC0">
        <w:rPr>
          <w:rFonts w:ascii="Arial" w:hAnsi="Arial" w:cs="Arial" w:hint="eastAsia"/>
          <w:snapToGrid w:val="0"/>
          <w:kern w:val="0"/>
          <w:sz w:val="24"/>
          <w:szCs w:val="24"/>
        </w:rPr>
        <w:t>中对所需元素进行了说明。遵循推荐列表，包括所需元素和其它重要信息）</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研究目的和目标</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方案概要</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对照组的识别</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入选</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排除标准（患者群）</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临床评估（包括评价区间和待进行试验）</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研究终点和假设</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研究成功标准</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预期定义的统计学分析方案，包括样本量理由和随机化方案（如果适用）</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风险</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收益分析</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监控程序</w:t>
      </w:r>
    </w:p>
    <w:p w:rsidR="006F35D7" w:rsidRPr="00671DC0" w:rsidRDefault="006F35D7" w:rsidP="00CE0954">
      <w:pPr>
        <w:pStyle w:val="a5"/>
        <w:numPr>
          <w:ilvl w:val="0"/>
          <w:numId w:val="1"/>
        </w:numPr>
        <w:topLinePunct/>
        <w:adjustRightInd w:val="0"/>
        <w:snapToGrid w:val="0"/>
        <w:spacing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病例报告表</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知情同意</w:t>
      </w:r>
      <w:r w:rsidR="002819EC">
        <w:rPr>
          <w:rFonts w:ascii="Arial" w:hAnsi="Arial" w:cs="Arial" w:hint="eastAsia"/>
          <w:snapToGrid w:val="0"/>
          <w:kern w:val="0"/>
          <w:sz w:val="24"/>
          <w:szCs w:val="24"/>
        </w:rPr>
        <w:t>书</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研究标签，包括产品处理和储存信息</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研究者信息</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机构审查委员会（</w:t>
      </w:r>
      <w:r w:rsidRPr="00671DC0">
        <w:rPr>
          <w:rFonts w:ascii="Arial" w:hAnsi="Arial" w:cs="Arial"/>
          <w:snapToGrid w:val="0"/>
          <w:kern w:val="0"/>
          <w:sz w:val="24"/>
          <w:szCs w:val="24"/>
        </w:rPr>
        <w:t>IRB</w:t>
      </w:r>
      <w:r w:rsidRPr="00671DC0">
        <w:rPr>
          <w:rFonts w:ascii="Arial" w:hAnsi="Arial" w:cs="Arial" w:hint="eastAsia"/>
          <w:snapToGrid w:val="0"/>
          <w:kern w:val="0"/>
          <w:sz w:val="24"/>
          <w:szCs w:val="24"/>
        </w:rPr>
        <w:t>）信息</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销售信息</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标签草稿（使用说明、患者</w:t>
      </w:r>
      <w:r w:rsidR="002819EC">
        <w:rPr>
          <w:rFonts w:ascii="Arial" w:hAnsi="Arial" w:cs="Arial" w:hint="eastAsia"/>
          <w:snapToGrid w:val="0"/>
          <w:kern w:val="0"/>
          <w:sz w:val="24"/>
          <w:szCs w:val="24"/>
        </w:rPr>
        <w:t>指南</w:t>
      </w:r>
      <w:r w:rsidRPr="00671DC0">
        <w:rPr>
          <w:rFonts w:ascii="Arial" w:hAnsi="Arial" w:cs="Arial" w:hint="eastAsia"/>
          <w:snapToGrid w:val="0"/>
          <w:kern w:val="0"/>
          <w:sz w:val="24"/>
          <w:szCs w:val="24"/>
        </w:rPr>
        <w:t>、和</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或植入物卡）</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B1695E" w:rsidRDefault="006F35D7" w:rsidP="00671DC0">
      <w:pPr>
        <w:topLinePunct/>
        <w:adjustRightInd w:val="0"/>
        <w:snapToGrid w:val="0"/>
        <w:spacing w:line="300" w:lineRule="auto"/>
        <w:rPr>
          <w:rFonts w:ascii="Arial" w:hAnsi="Arial" w:cs="Arial"/>
          <w:i/>
          <w:snapToGrid w:val="0"/>
          <w:kern w:val="0"/>
          <w:sz w:val="24"/>
          <w:szCs w:val="24"/>
        </w:rPr>
      </w:pPr>
      <w:r w:rsidRPr="00B1695E">
        <w:rPr>
          <w:rFonts w:ascii="Arial" w:hAnsi="Arial" w:cs="Arial" w:hint="eastAsia"/>
          <w:i/>
          <w:snapToGrid w:val="0"/>
          <w:kern w:val="0"/>
          <w:sz w:val="24"/>
          <w:szCs w:val="24"/>
        </w:rPr>
        <w:t>关于总体</w:t>
      </w:r>
      <w:r w:rsidRPr="00B1695E">
        <w:rPr>
          <w:rFonts w:ascii="Arial" w:hAnsi="Arial" w:cs="Arial"/>
          <w:i/>
          <w:snapToGrid w:val="0"/>
          <w:kern w:val="0"/>
          <w:sz w:val="24"/>
          <w:szCs w:val="24"/>
        </w:rPr>
        <w:t>IDE</w:t>
      </w:r>
      <w:r w:rsidRPr="00B1695E">
        <w:rPr>
          <w:rFonts w:ascii="Arial" w:hAnsi="Arial" w:cs="Arial" w:hint="eastAsia"/>
          <w:i/>
          <w:snapToGrid w:val="0"/>
          <w:kern w:val="0"/>
          <w:sz w:val="24"/>
          <w:szCs w:val="24"/>
        </w:rPr>
        <w:t>要求，申办方应引用</w:t>
      </w:r>
      <w:r w:rsidRPr="00B1695E">
        <w:rPr>
          <w:rFonts w:ascii="Arial" w:hAnsi="Arial" w:cs="Arial"/>
          <w:i/>
          <w:snapToGrid w:val="0"/>
          <w:kern w:val="0"/>
          <w:sz w:val="24"/>
          <w:szCs w:val="24"/>
        </w:rPr>
        <w:t>CDRH</w:t>
      </w:r>
      <w:r w:rsidRPr="00B1695E">
        <w:rPr>
          <w:rFonts w:ascii="Arial" w:hAnsi="Arial" w:cs="Arial" w:hint="eastAsia"/>
          <w:i/>
          <w:snapToGrid w:val="0"/>
          <w:kern w:val="0"/>
          <w:sz w:val="24"/>
          <w:szCs w:val="24"/>
        </w:rPr>
        <w:t>的器械建议</w:t>
      </w:r>
      <w:r>
        <w:rPr>
          <w:rStyle w:val="aa"/>
          <w:rFonts w:ascii="Arial" w:hAnsi="Arial" w:cs="Arial"/>
          <w:i/>
          <w:snapToGrid w:val="0"/>
          <w:kern w:val="0"/>
          <w:sz w:val="24"/>
          <w:szCs w:val="24"/>
        </w:rPr>
        <w:footnoteReference w:id="3"/>
      </w:r>
      <w:r w:rsidRPr="00B1695E">
        <w:rPr>
          <w:rFonts w:ascii="Arial" w:hAnsi="Arial" w:cs="Arial" w:hint="eastAsia"/>
          <w:i/>
          <w:snapToGrid w:val="0"/>
          <w:kern w:val="0"/>
          <w:sz w:val="24"/>
          <w:szCs w:val="24"/>
        </w:rPr>
        <w:t>和</w:t>
      </w:r>
      <w:r w:rsidRPr="00B1695E">
        <w:rPr>
          <w:rFonts w:ascii="Arial" w:hAnsi="Arial" w:cs="Arial"/>
          <w:i/>
          <w:snapToGrid w:val="0"/>
          <w:kern w:val="0"/>
          <w:sz w:val="24"/>
          <w:szCs w:val="24"/>
        </w:rPr>
        <w:t>21 CFR 812</w:t>
      </w:r>
      <w:r w:rsidRPr="00B1695E">
        <w:rPr>
          <w:rFonts w:ascii="Arial" w:hAnsi="Arial" w:cs="Arial" w:hint="eastAsia"/>
          <w:i/>
          <w:snapToGrid w:val="0"/>
          <w:kern w:val="0"/>
          <w:sz w:val="24"/>
          <w:szCs w:val="24"/>
        </w:rPr>
        <w:t>。同样，提醒申办方，如</w:t>
      </w:r>
      <w:r w:rsidRPr="00B1695E">
        <w:rPr>
          <w:rFonts w:ascii="Arial" w:hAnsi="Arial" w:cs="Arial"/>
          <w:i/>
          <w:snapToGrid w:val="0"/>
          <w:kern w:val="0"/>
          <w:sz w:val="24"/>
          <w:szCs w:val="24"/>
        </w:rPr>
        <w:t>21 CFR 812</w:t>
      </w:r>
      <w:r w:rsidRPr="00B1695E">
        <w:rPr>
          <w:rFonts w:ascii="Arial" w:hAnsi="Arial" w:cs="Arial" w:hint="eastAsia"/>
          <w:i/>
          <w:snapToGrid w:val="0"/>
          <w:kern w:val="0"/>
          <w:sz w:val="24"/>
          <w:szCs w:val="24"/>
        </w:rPr>
        <w:t>所述，也应使用与</w:t>
      </w:r>
      <w:r w:rsidRPr="00B1695E">
        <w:rPr>
          <w:rFonts w:ascii="Arial" w:hAnsi="Arial" w:cs="Arial"/>
          <w:i/>
          <w:snapToGrid w:val="0"/>
          <w:kern w:val="0"/>
          <w:sz w:val="24"/>
          <w:szCs w:val="24"/>
        </w:rPr>
        <w:t>21 CFR 820.30</w:t>
      </w:r>
      <w:r w:rsidRPr="00B1695E">
        <w:rPr>
          <w:rFonts w:ascii="Arial" w:hAnsi="Arial" w:cs="Arial" w:hint="eastAsia"/>
          <w:i/>
          <w:snapToGrid w:val="0"/>
          <w:kern w:val="0"/>
          <w:sz w:val="24"/>
          <w:szCs w:val="24"/>
        </w:rPr>
        <w:t>中设计管理相关的法规。</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p>
    <w:p w:rsidR="006F35D7" w:rsidRPr="00671DC0" w:rsidRDefault="006F35D7" w:rsidP="00671DC0">
      <w:pPr>
        <w:topLinePunct/>
        <w:adjustRightInd w:val="0"/>
        <w:snapToGrid w:val="0"/>
        <w:spacing w:line="300" w:lineRule="auto"/>
        <w:rPr>
          <w:rFonts w:ascii="Arial" w:hAnsi="Arial" w:cs="Arial"/>
          <w:snapToGrid w:val="0"/>
          <w:kern w:val="0"/>
          <w:sz w:val="24"/>
          <w:szCs w:val="24"/>
        </w:rPr>
      </w:pPr>
      <w:r w:rsidRPr="00B1695E">
        <w:rPr>
          <w:rFonts w:ascii="Arial" w:hAnsi="Arial" w:cs="Arial" w:hint="eastAsia"/>
          <w:i/>
          <w:snapToGrid w:val="0"/>
          <w:kern w:val="0"/>
          <w:sz w:val="24"/>
          <w:szCs w:val="24"/>
        </w:rPr>
        <w:t>备注：</w:t>
      </w:r>
      <w:r w:rsidRPr="00671DC0">
        <w:rPr>
          <w:rFonts w:ascii="Arial" w:hAnsi="Arial" w:cs="Arial" w:hint="eastAsia"/>
          <w:snapToGrid w:val="0"/>
          <w:kern w:val="0"/>
          <w:sz w:val="24"/>
          <w:szCs w:val="24"/>
        </w:rPr>
        <w:t>提交</w:t>
      </w:r>
      <w:r w:rsidR="002819EC">
        <w:rPr>
          <w:rFonts w:ascii="Arial" w:hAnsi="Arial" w:cs="Arial" w:hint="eastAsia"/>
          <w:snapToGrid w:val="0"/>
          <w:kern w:val="0"/>
          <w:sz w:val="24"/>
          <w:szCs w:val="24"/>
        </w:rPr>
        <w:t>纸质</w:t>
      </w:r>
      <w:r w:rsidRPr="00671DC0">
        <w:rPr>
          <w:rFonts w:ascii="Arial" w:hAnsi="Arial" w:cs="Arial" w:hint="eastAsia"/>
          <w:snapToGrid w:val="0"/>
          <w:kern w:val="0"/>
          <w:sz w:val="24"/>
          <w:szCs w:val="24"/>
        </w:rPr>
        <w:t>文件时，应一同提交与完整</w:t>
      </w:r>
      <w:r w:rsidRPr="00671DC0">
        <w:rPr>
          <w:rFonts w:ascii="Arial" w:hAnsi="Arial" w:cs="Arial"/>
          <w:snapToGrid w:val="0"/>
          <w:kern w:val="0"/>
          <w:sz w:val="24"/>
          <w:szCs w:val="24"/>
        </w:rPr>
        <w:t>IDE</w:t>
      </w:r>
      <w:r w:rsidR="002819EC">
        <w:rPr>
          <w:rFonts w:ascii="Arial" w:hAnsi="Arial" w:cs="Arial" w:hint="eastAsia"/>
          <w:snapToGrid w:val="0"/>
          <w:kern w:val="0"/>
          <w:sz w:val="24"/>
          <w:szCs w:val="24"/>
        </w:rPr>
        <w:t>申请</w:t>
      </w:r>
      <w:r w:rsidRPr="00671DC0">
        <w:rPr>
          <w:rFonts w:ascii="Arial" w:hAnsi="Arial" w:cs="Arial" w:hint="eastAsia"/>
          <w:snapToGrid w:val="0"/>
          <w:kern w:val="0"/>
          <w:sz w:val="24"/>
          <w:szCs w:val="24"/>
        </w:rPr>
        <w:t>文件相同的电子版文件。</w:t>
      </w:r>
      <w:r>
        <w:rPr>
          <w:rStyle w:val="aa"/>
          <w:rFonts w:ascii="Arial" w:hAnsi="Arial" w:cs="Arial"/>
          <w:snapToGrid w:val="0"/>
          <w:kern w:val="0"/>
          <w:sz w:val="24"/>
          <w:szCs w:val="24"/>
        </w:rPr>
        <w:footnoteReference w:id="4"/>
      </w:r>
    </w:p>
    <w:p w:rsidR="006F35D7" w:rsidRDefault="006F35D7" w:rsidP="00B1695E">
      <w:pPr>
        <w:pStyle w:val="1"/>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4" w:name="_Toc495916913"/>
      <w:r w:rsidRPr="00671DC0">
        <w:rPr>
          <w:rFonts w:ascii="Arial" w:hAnsi="Arial" w:cs="Arial"/>
          <w:snapToGrid w:val="0"/>
          <w:kern w:val="0"/>
          <w:szCs w:val="24"/>
        </w:rPr>
        <w:t>PMA</w:t>
      </w:r>
      <w:r w:rsidR="002819EC">
        <w:rPr>
          <w:rFonts w:ascii="Arial" w:hAnsi="Arial" w:cs="Arial" w:hint="eastAsia"/>
          <w:snapToGrid w:val="0"/>
          <w:kern w:val="0"/>
          <w:szCs w:val="24"/>
        </w:rPr>
        <w:t>申请</w:t>
      </w:r>
      <w:r w:rsidRPr="00671DC0">
        <w:rPr>
          <w:rFonts w:ascii="Arial" w:hAnsi="Arial" w:cs="Arial" w:hint="eastAsia"/>
          <w:snapToGrid w:val="0"/>
          <w:kern w:val="0"/>
          <w:szCs w:val="24"/>
        </w:rPr>
        <w:t>的建议元素</w:t>
      </w:r>
      <w:bookmarkEnd w:id="4"/>
    </w:p>
    <w:p w:rsidR="006F35D7" w:rsidRPr="00B1695E" w:rsidRDefault="006F35D7" w:rsidP="00B1695E">
      <w:pPr>
        <w:topLinePunct/>
        <w:adjustRightInd w:val="0"/>
        <w:snapToGrid w:val="0"/>
        <w:spacing w:line="300" w:lineRule="auto"/>
        <w:rPr>
          <w:rFonts w:ascii="Arial" w:hAnsi="Arial" w:cs="Arial"/>
          <w:snapToGrid w:val="0"/>
          <w:kern w:val="0"/>
          <w:sz w:val="24"/>
          <w:szCs w:val="24"/>
        </w:rPr>
      </w:pPr>
    </w:p>
    <w:p w:rsidR="006F35D7"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为充分支持最终</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的安全性和有效性，</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的初始上市前批准申请（</w:t>
      </w:r>
      <w:r w:rsidRPr="00671DC0">
        <w:rPr>
          <w:rFonts w:ascii="Arial" w:hAnsi="Arial" w:cs="Arial"/>
          <w:snapToGrid w:val="0"/>
          <w:kern w:val="0"/>
          <w:sz w:val="24"/>
          <w:szCs w:val="24"/>
        </w:rPr>
        <w:t>PMA</w:t>
      </w:r>
      <w:r w:rsidRPr="00671DC0">
        <w:rPr>
          <w:rFonts w:ascii="Arial" w:hAnsi="Arial" w:cs="Arial" w:hint="eastAsia"/>
          <w:snapToGrid w:val="0"/>
          <w:kern w:val="0"/>
          <w:sz w:val="24"/>
          <w:szCs w:val="24"/>
        </w:rPr>
        <w:t>）应包含下述元素：（在</w:t>
      </w:r>
      <w:r w:rsidRPr="00671DC0">
        <w:rPr>
          <w:rFonts w:ascii="Arial" w:hAnsi="Arial" w:cs="Arial"/>
          <w:snapToGrid w:val="0"/>
          <w:kern w:val="0"/>
          <w:sz w:val="24"/>
          <w:szCs w:val="24"/>
        </w:rPr>
        <w:t>21 CFR 814.20</w:t>
      </w:r>
      <w:r w:rsidRPr="00671DC0">
        <w:rPr>
          <w:rFonts w:ascii="Arial" w:hAnsi="Arial" w:cs="Arial" w:hint="eastAsia"/>
          <w:snapToGrid w:val="0"/>
          <w:kern w:val="0"/>
          <w:sz w:val="24"/>
          <w:szCs w:val="24"/>
        </w:rPr>
        <w:t>中对所需元素进行了说明。遵循包括所需元素和其它重要信息在内的建议列表。）</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申请人姓名和地址</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目录</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安全性和有效性数据的摘要（</w:t>
      </w:r>
      <w:r w:rsidRPr="00671DC0">
        <w:rPr>
          <w:rFonts w:ascii="Arial" w:hAnsi="Arial" w:cs="Arial"/>
          <w:snapToGrid w:val="0"/>
          <w:kern w:val="0"/>
          <w:sz w:val="24"/>
          <w:szCs w:val="24"/>
        </w:rPr>
        <w:t>SSED</w:t>
      </w:r>
      <w:r w:rsidRPr="00671DC0">
        <w:rPr>
          <w:rFonts w:ascii="Arial" w:hAnsi="Arial" w:cs="Arial" w:hint="eastAsia"/>
          <w:snapToGrid w:val="0"/>
          <w:kern w:val="0"/>
          <w:sz w:val="24"/>
          <w:szCs w:val="24"/>
        </w:rPr>
        <w:t>）草稿</w:t>
      </w:r>
      <w:r>
        <w:rPr>
          <w:rStyle w:val="aa"/>
          <w:rFonts w:ascii="Arial" w:hAnsi="Arial" w:cs="Arial"/>
          <w:snapToGrid w:val="0"/>
          <w:kern w:val="0"/>
          <w:sz w:val="24"/>
          <w:szCs w:val="24"/>
        </w:rPr>
        <w:footnoteReference w:id="5"/>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适应症</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禁忌症</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产品说明，包括对关键活性成分和非活性成分的鉴别</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其它活动</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警告和预防措施</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销售史（美国和美国境外）</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研究总结（非临床和临床）</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潜在不良事件</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性别和其它偏差</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从研究中获得的结论</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与提交文件交互参照的执行总结（主表格）</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如果</w:t>
      </w:r>
      <w:r w:rsidR="002819EC">
        <w:rPr>
          <w:rFonts w:ascii="Arial" w:hAnsi="Arial" w:cs="Arial" w:hint="eastAsia"/>
          <w:snapToGrid w:val="0"/>
          <w:kern w:val="0"/>
          <w:sz w:val="24"/>
          <w:szCs w:val="24"/>
        </w:rPr>
        <w:t>有</w:t>
      </w:r>
      <w:r w:rsidRPr="00671DC0">
        <w:rPr>
          <w:rFonts w:ascii="Arial" w:hAnsi="Arial" w:cs="Arial" w:hint="eastAsia"/>
          <w:snapToGrid w:val="0"/>
          <w:kern w:val="0"/>
          <w:sz w:val="24"/>
          <w:szCs w:val="24"/>
        </w:rPr>
        <w:t>必要，为预调查对当前拟定研究的可接受性提供原理</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理由的合理“桥接”文件</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完整说明</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产品及识别</w:t>
      </w:r>
      <w:r w:rsidR="002819EC">
        <w:rPr>
          <w:rFonts w:ascii="Arial" w:hAnsi="Arial" w:cs="Arial" w:hint="eastAsia"/>
          <w:snapToGrid w:val="0"/>
          <w:kern w:val="0"/>
          <w:sz w:val="24"/>
          <w:szCs w:val="24"/>
        </w:rPr>
        <w:t>所有部件</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化学结构和工程图纸</w:t>
      </w:r>
    </w:p>
    <w:p w:rsidR="006F35D7" w:rsidRPr="00671DC0" w:rsidRDefault="006F35D7" w:rsidP="00CE0954">
      <w:pPr>
        <w:pStyle w:val="a5"/>
        <w:numPr>
          <w:ilvl w:val="0"/>
          <w:numId w:val="2"/>
        </w:numPr>
        <w:topLinePunct/>
        <w:adjustRightInd w:val="0"/>
        <w:snapToGrid w:val="0"/>
        <w:spacing w:line="300" w:lineRule="auto"/>
        <w:ind w:leftChars="400" w:left="1260" w:hangingChars="175"/>
        <w:rPr>
          <w:rFonts w:ascii="Arial" w:hAnsi="Arial" w:cs="Arial"/>
          <w:snapToGrid w:val="0"/>
          <w:kern w:val="0"/>
          <w:sz w:val="24"/>
          <w:szCs w:val="24"/>
        </w:rPr>
      </w:pPr>
      <w:r w:rsidRPr="00671DC0">
        <w:rPr>
          <w:rFonts w:ascii="Arial" w:hAnsi="Arial" w:cs="Arial" w:hint="eastAsia"/>
          <w:snapToGrid w:val="0"/>
          <w:kern w:val="0"/>
          <w:sz w:val="24"/>
          <w:szCs w:val="24"/>
        </w:rPr>
        <w:t>申请上市许可的支架尺寸矩阵（明确指出在美国和</w:t>
      </w:r>
      <w:r w:rsidRPr="00671DC0">
        <w:rPr>
          <w:rFonts w:ascii="Arial" w:hAnsi="Arial" w:cs="Arial"/>
          <w:snapToGrid w:val="0"/>
          <w:kern w:val="0"/>
          <w:sz w:val="24"/>
          <w:szCs w:val="24"/>
        </w:rPr>
        <w:t>OUS</w:t>
      </w:r>
      <w:r w:rsidRPr="00671DC0">
        <w:rPr>
          <w:rFonts w:ascii="Arial" w:hAnsi="Arial" w:cs="Arial" w:hint="eastAsia"/>
          <w:snapToGrid w:val="0"/>
          <w:kern w:val="0"/>
          <w:sz w:val="24"/>
          <w:szCs w:val="24"/>
        </w:rPr>
        <w:t>进行临床研究的支架）</w:t>
      </w:r>
    </w:p>
    <w:p w:rsidR="006F35D7" w:rsidRPr="00671DC0" w:rsidRDefault="006F35D7" w:rsidP="00CE0954">
      <w:pPr>
        <w:pStyle w:val="a5"/>
        <w:numPr>
          <w:ilvl w:val="0"/>
          <w:numId w:val="2"/>
        </w:numPr>
        <w:topLinePunct/>
        <w:adjustRightInd w:val="0"/>
        <w:snapToGrid w:val="0"/>
        <w:spacing w:line="300"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操作原理（机械和药理学）</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原料药和成品的化学、制造和控制</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在质量系统法规（</w:t>
      </w:r>
      <w:r w:rsidRPr="00671DC0">
        <w:rPr>
          <w:rFonts w:ascii="Arial" w:hAnsi="Arial" w:cs="Arial"/>
          <w:snapToGrid w:val="0"/>
          <w:kern w:val="0"/>
          <w:sz w:val="24"/>
          <w:szCs w:val="24"/>
        </w:rPr>
        <w:t>21 CFR 814.20</w:t>
      </w:r>
      <w:r w:rsidRPr="00671DC0">
        <w:rPr>
          <w:rFonts w:ascii="Arial" w:hAnsi="Arial" w:cs="Arial" w:hint="eastAsia"/>
          <w:snapToGrid w:val="0"/>
          <w:kern w:val="0"/>
          <w:sz w:val="24"/>
          <w:szCs w:val="24"/>
        </w:rPr>
        <w:t>）或当前生产质量管理规范法规（</w:t>
      </w:r>
      <w:r w:rsidRPr="00671DC0">
        <w:rPr>
          <w:rFonts w:ascii="Arial" w:hAnsi="Arial" w:cs="Arial"/>
          <w:snapToGrid w:val="0"/>
          <w:kern w:val="0"/>
          <w:sz w:val="24"/>
          <w:szCs w:val="24"/>
        </w:rPr>
        <w:t>21 CFR 210, 211</w:t>
      </w:r>
      <w:r w:rsidRPr="00671DC0">
        <w:rPr>
          <w:rFonts w:ascii="Arial" w:hAnsi="Arial" w:cs="Arial" w:hint="eastAsia"/>
          <w:snapToGrid w:val="0"/>
          <w:kern w:val="0"/>
          <w:sz w:val="24"/>
          <w:szCs w:val="24"/>
        </w:rPr>
        <w:t>）背景下的制造方法、设施和控制的完整说明</w:t>
      </w:r>
      <w:r>
        <w:rPr>
          <w:rStyle w:val="aa"/>
          <w:rFonts w:ascii="Arial" w:hAnsi="Arial" w:cs="Arial"/>
          <w:snapToGrid w:val="0"/>
          <w:kern w:val="0"/>
          <w:sz w:val="24"/>
          <w:szCs w:val="24"/>
        </w:rPr>
        <w:footnoteReference w:id="6"/>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与任何适用标准之间的依从性</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产品评估（包括执行摘要、方案、报告和每项试验的支持性数据）</w:t>
      </w:r>
    </w:p>
    <w:p w:rsidR="006F35D7" w:rsidRPr="00671DC0" w:rsidRDefault="006F35D7" w:rsidP="00CE0954">
      <w:pPr>
        <w:pStyle w:val="a5"/>
        <w:numPr>
          <w:ilvl w:val="0"/>
          <w:numId w:val="2"/>
        </w:numPr>
        <w:topLinePunct/>
        <w:adjustRightInd w:val="0"/>
        <w:snapToGrid w:val="0"/>
        <w:spacing w:line="300" w:lineRule="auto"/>
        <w:ind w:leftChars="400" w:left="1260" w:hangingChars="175"/>
        <w:rPr>
          <w:rFonts w:ascii="Arial" w:hAnsi="Arial" w:cs="Arial"/>
          <w:snapToGrid w:val="0"/>
          <w:kern w:val="0"/>
          <w:sz w:val="24"/>
          <w:szCs w:val="24"/>
        </w:rPr>
      </w:pPr>
      <w:r w:rsidRPr="00671DC0">
        <w:rPr>
          <w:rFonts w:ascii="Arial" w:hAnsi="Arial" w:cs="Arial" w:hint="eastAsia"/>
          <w:snapToGrid w:val="0"/>
          <w:kern w:val="0"/>
          <w:sz w:val="24"/>
          <w:szCs w:val="24"/>
        </w:rPr>
        <w:t>非临床方面</w:t>
      </w:r>
    </w:p>
    <w:p w:rsidR="006F35D7" w:rsidRPr="00671DC0" w:rsidRDefault="006F35D7" w:rsidP="00CE0954">
      <w:pPr>
        <w:pStyle w:val="a5"/>
        <w:numPr>
          <w:ilvl w:val="0"/>
          <w:numId w:val="2"/>
        </w:numPr>
        <w:topLinePunct/>
        <w:adjustRightInd w:val="0"/>
        <w:snapToGrid w:val="0"/>
        <w:spacing w:line="300" w:lineRule="auto"/>
        <w:ind w:leftChars="400" w:left="1260" w:hangingChars="175"/>
        <w:rPr>
          <w:rFonts w:ascii="Arial" w:hAnsi="Arial" w:cs="Arial"/>
          <w:snapToGrid w:val="0"/>
          <w:kern w:val="0"/>
          <w:sz w:val="24"/>
          <w:szCs w:val="24"/>
        </w:rPr>
      </w:pPr>
      <w:r w:rsidRPr="00671DC0">
        <w:rPr>
          <w:rFonts w:ascii="Arial" w:hAnsi="Arial" w:cs="Arial" w:hint="eastAsia"/>
          <w:snapToGrid w:val="0"/>
          <w:kern w:val="0"/>
          <w:sz w:val="24"/>
          <w:szCs w:val="24"/>
        </w:rPr>
        <w:t>临床方面，包括在</w:t>
      </w:r>
      <w:r w:rsidRPr="00671DC0">
        <w:rPr>
          <w:rFonts w:ascii="Arial" w:hAnsi="Arial" w:cs="Arial"/>
          <w:snapToGrid w:val="0"/>
          <w:kern w:val="0"/>
          <w:sz w:val="24"/>
          <w:szCs w:val="24"/>
        </w:rPr>
        <w:t>OUS</w:t>
      </w:r>
      <w:r w:rsidRPr="00671DC0">
        <w:rPr>
          <w:rFonts w:ascii="Arial" w:hAnsi="Arial" w:cs="Arial" w:hint="eastAsia"/>
          <w:snapToGrid w:val="0"/>
          <w:kern w:val="0"/>
          <w:sz w:val="24"/>
          <w:szCs w:val="24"/>
        </w:rPr>
        <w:t>进行的任何研究（</w:t>
      </w:r>
      <w:r w:rsidRPr="00671DC0">
        <w:rPr>
          <w:rFonts w:ascii="Arial" w:hAnsi="Arial" w:cs="Arial"/>
          <w:snapToGrid w:val="0"/>
          <w:kern w:val="0"/>
          <w:sz w:val="24"/>
          <w:szCs w:val="24"/>
        </w:rPr>
        <w:t>21 CFR 814.20</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b</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8</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iii</w:t>
      </w:r>
      <w:r w:rsidRPr="00671DC0">
        <w:rPr>
          <w:rFonts w:ascii="Arial" w:hAnsi="Arial" w:cs="Arial" w:hint="eastAsia"/>
          <w:snapToGrid w:val="0"/>
          <w:kern w:val="0"/>
          <w:sz w:val="24"/>
          <w:szCs w:val="24"/>
        </w:rPr>
        <w:t>））</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文献目录</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拟定标签（使用说明、患者</w:t>
      </w:r>
      <w:r w:rsidR="00795078">
        <w:rPr>
          <w:rFonts w:ascii="Arial" w:hAnsi="Arial" w:cs="Arial" w:hint="eastAsia"/>
          <w:snapToGrid w:val="0"/>
          <w:kern w:val="0"/>
          <w:sz w:val="24"/>
          <w:szCs w:val="24"/>
        </w:rPr>
        <w:t>指南</w:t>
      </w:r>
      <w:r w:rsidRPr="00671DC0">
        <w:rPr>
          <w:rFonts w:ascii="Arial" w:hAnsi="Arial" w:cs="Arial" w:hint="eastAsia"/>
          <w:snapToGrid w:val="0"/>
          <w:kern w:val="0"/>
          <w:sz w:val="24"/>
          <w:szCs w:val="24"/>
        </w:rPr>
        <w:t>和植入物卡）</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环境评估（除非产品已通过无条件豁免认证）</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财务披露</w:t>
      </w:r>
    </w:p>
    <w:p w:rsidR="006F35D7" w:rsidRPr="00671DC0" w:rsidRDefault="006F35D7" w:rsidP="00CE0954">
      <w:pPr>
        <w:pStyle w:val="a5"/>
        <w:numPr>
          <w:ilvl w:val="0"/>
          <w:numId w:val="29"/>
        </w:numPr>
        <w:tabs>
          <w:tab w:val="clear" w:pos="0"/>
        </w:tabs>
        <w:topLinePunct/>
        <w:adjustRightInd w:val="0"/>
        <w:snapToGrid w:val="0"/>
        <w:spacing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批准后研究方案</w:t>
      </w:r>
    </w:p>
    <w:p w:rsidR="006F35D7" w:rsidRDefault="006F35D7" w:rsidP="00B1695E">
      <w:pPr>
        <w:topLinePunct/>
        <w:adjustRightInd w:val="0"/>
        <w:snapToGrid w:val="0"/>
        <w:spacing w:line="288" w:lineRule="auto"/>
        <w:rPr>
          <w:rFonts w:ascii="Arial" w:hAnsi="Arial" w:cs="Arial"/>
          <w:snapToGrid w:val="0"/>
          <w:kern w:val="0"/>
          <w:sz w:val="24"/>
          <w:szCs w:val="24"/>
        </w:rPr>
      </w:pPr>
    </w:p>
    <w:p w:rsidR="006F35D7" w:rsidRPr="003C033D" w:rsidRDefault="006F35D7" w:rsidP="00B1695E">
      <w:pPr>
        <w:topLinePunct/>
        <w:adjustRightInd w:val="0"/>
        <w:snapToGrid w:val="0"/>
        <w:spacing w:line="288" w:lineRule="auto"/>
        <w:rPr>
          <w:rFonts w:ascii="Arial" w:hAnsi="Arial" w:cs="Arial"/>
          <w:i/>
          <w:snapToGrid w:val="0"/>
          <w:kern w:val="0"/>
          <w:sz w:val="24"/>
          <w:szCs w:val="24"/>
        </w:rPr>
      </w:pPr>
      <w:r w:rsidRPr="00B1695E">
        <w:rPr>
          <w:rFonts w:ascii="Arial" w:hAnsi="Arial" w:cs="Arial" w:hint="eastAsia"/>
          <w:i/>
          <w:snapToGrid w:val="0"/>
          <w:kern w:val="0"/>
          <w:sz w:val="24"/>
          <w:szCs w:val="24"/>
        </w:rPr>
        <w:t>关于</w:t>
      </w:r>
      <w:r w:rsidR="00795078">
        <w:rPr>
          <w:rFonts w:ascii="Arial" w:hAnsi="Arial" w:cs="Arial" w:hint="eastAsia"/>
          <w:i/>
          <w:snapToGrid w:val="0"/>
          <w:kern w:val="0"/>
          <w:sz w:val="24"/>
          <w:szCs w:val="24"/>
        </w:rPr>
        <w:t>一般</w:t>
      </w:r>
      <w:r w:rsidRPr="00B1695E">
        <w:rPr>
          <w:rFonts w:ascii="Arial" w:hAnsi="Arial" w:cs="Arial"/>
          <w:i/>
          <w:snapToGrid w:val="0"/>
          <w:kern w:val="0"/>
          <w:sz w:val="24"/>
          <w:szCs w:val="24"/>
        </w:rPr>
        <w:t>PMA</w:t>
      </w:r>
      <w:r w:rsidRPr="00B1695E">
        <w:rPr>
          <w:rFonts w:ascii="Arial" w:hAnsi="Arial" w:cs="Arial" w:hint="eastAsia"/>
          <w:i/>
          <w:snapToGrid w:val="0"/>
          <w:kern w:val="0"/>
          <w:sz w:val="24"/>
          <w:szCs w:val="24"/>
        </w:rPr>
        <w:t>要求，申办方和申请人应参考</w:t>
      </w:r>
      <w:r w:rsidRPr="00B1695E">
        <w:rPr>
          <w:rFonts w:ascii="Arial" w:hAnsi="Arial" w:cs="Arial"/>
          <w:i/>
          <w:snapToGrid w:val="0"/>
          <w:kern w:val="0"/>
          <w:sz w:val="24"/>
          <w:szCs w:val="24"/>
        </w:rPr>
        <w:t>CDRH</w:t>
      </w:r>
      <w:r w:rsidRPr="00B1695E">
        <w:rPr>
          <w:rFonts w:ascii="Arial" w:hAnsi="Arial" w:cs="Arial" w:hint="eastAsia"/>
          <w:i/>
          <w:snapToGrid w:val="0"/>
          <w:kern w:val="0"/>
          <w:sz w:val="24"/>
          <w:szCs w:val="24"/>
        </w:rPr>
        <w:t>的器械建议、上市前批准手册和</w:t>
      </w:r>
      <w:r w:rsidRPr="00B1695E">
        <w:rPr>
          <w:rFonts w:ascii="Arial" w:hAnsi="Arial" w:cs="Arial"/>
          <w:i/>
          <w:snapToGrid w:val="0"/>
          <w:kern w:val="0"/>
          <w:sz w:val="24"/>
          <w:szCs w:val="24"/>
        </w:rPr>
        <w:t>CFR 814.20</w:t>
      </w:r>
      <w:r w:rsidRPr="00B1695E">
        <w:rPr>
          <w:rFonts w:ascii="Arial" w:hAnsi="Arial" w:cs="Arial" w:hint="eastAsia"/>
          <w:i/>
          <w:snapToGrid w:val="0"/>
          <w:kern w:val="0"/>
          <w:sz w:val="24"/>
          <w:szCs w:val="24"/>
        </w:rPr>
        <w:t>。</w:t>
      </w:r>
      <w:r>
        <w:rPr>
          <w:rStyle w:val="aa"/>
          <w:rFonts w:ascii="Arial" w:hAnsi="Arial" w:cs="Arial"/>
          <w:i/>
          <w:snapToGrid w:val="0"/>
          <w:kern w:val="0"/>
          <w:sz w:val="24"/>
          <w:szCs w:val="24"/>
        </w:rPr>
        <w:footnoteReference w:id="7"/>
      </w:r>
    </w:p>
    <w:p w:rsidR="006F35D7" w:rsidRPr="00B1695E" w:rsidRDefault="006F35D7" w:rsidP="00B1695E">
      <w:pPr>
        <w:topLinePunct/>
        <w:adjustRightInd w:val="0"/>
        <w:snapToGrid w:val="0"/>
        <w:spacing w:line="288" w:lineRule="auto"/>
        <w:rPr>
          <w:rFonts w:ascii="Arial" w:hAnsi="Arial" w:cs="Arial"/>
          <w:snapToGrid w:val="0"/>
          <w:kern w:val="0"/>
          <w:sz w:val="24"/>
          <w:szCs w:val="24"/>
        </w:rPr>
      </w:pPr>
    </w:p>
    <w:p w:rsidR="006F35D7" w:rsidRPr="00671DC0" w:rsidRDefault="006F35D7" w:rsidP="00B1695E">
      <w:pPr>
        <w:topLinePunct/>
        <w:adjustRightInd w:val="0"/>
        <w:snapToGrid w:val="0"/>
        <w:spacing w:line="288" w:lineRule="auto"/>
        <w:rPr>
          <w:rFonts w:ascii="Arial" w:hAnsi="Arial" w:cs="Arial"/>
          <w:snapToGrid w:val="0"/>
          <w:kern w:val="0"/>
          <w:sz w:val="24"/>
          <w:szCs w:val="24"/>
        </w:rPr>
      </w:pPr>
      <w:r w:rsidRPr="00B1695E">
        <w:rPr>
          <w:rFonts w:ascii="Arial" w:hAnsi="Arial" w:cs="Arial" w:hint="eastAsia"/>
          <w:i/>
          <w:snapToGrid w:val="0"/>
          <w:kern w:val="0"/>
          <w:sz w:val="24"/>
          <w:szCs w:val="24"/>
        </w:rPr>
        <w:t>备注：</w:t>
      </w:r>
      <w:r w:rsidRPr="00671DC0">
        <w:rPr>
          <w:rFonts w:ascii="Arial" w:hAnsi="Arial" w:cs="Arial" w:hint="eastAsia"/>
          <w:snapToGrid w:val="0"/>
          <w:kern w:val="0"/>
          <w:sz w:val="24"/>
          <w:szCs w:val="24"/>
        </w:rPr>
        <w:t>尽管可能将之前向</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提交文件中所含的相关信息以参考文献形式整合到</w:t>
      </w:r>
      <w:r w:rsidRPr="00671DC0">
        <w:rPr>
          <w:rFonts w:ascii="Arial" w:hAnsi="Arial" w:cs="Arial"/>
          <w:snapToGrid w:val="0"/>
          <w:kern w:val="0"/>
          <w:sz w:val="24"/>
          <w:szCs w:val="24"/>
        </w:rPr>
        <w:t>PMA</w:t>
      </w:r>
      <w:r w:rsidR="00795078">
        <w:rPr>
          <w:rFonts w:ascii="Arial" w:hAnsi="Arial" w:cs="Arial" w:hint="eastAsia"/>
          <w:snapToGrid w:val="0"/>
          <w:kern w:val="0"/>
          <w:sz w:val="24"/>
          <w:szCs w:val="24"/>
        </w:rPr>
        <w:t>申请</w:t>
      </w:r>
      <w:r w:rsidRPr="00671DC0">
        <w:rPr>
          <w:rFonts w:ascii="Arial" w:hAnsi="Arial" w:cs="Arial" w:hint="eastAsia"/>
          <w:snapToGrid w:val="0"/>
          <w:kern w:val="0"/>
          <w:sz w:val="24"/>
          <w:szCs w:val="24"/>
        </w:rPr>
        <w:t>中以供</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审核，之前的</w:t>
      </w:r>
      <w:r w:rsidR="00795078">
        <w:rPr>
          <w:rFonts w:ascii="Arial" w:hAnsi="Arial" w:cs="Arial" w:hint="eastAsia"/>
          <w:snapToGrid w:val="0"/>
          <w:kern w:val="0"/>
          <w:sz w:val="24"/>
          <w:szCs w:val="24"/>
        </w:rPr>
        <w:t>提交</w:t>
      </w:r>
      <w:r w:rsidRPr="00671DC0">
        <w:rPr>
          <w:rFonts w:ascii="Arial" w:hAnsi="Arial" w:cs="Arial" w:hint="eastAsia"/>
          <w:snapToGrid w:val="0"/>
          <w:kern w:val="0"/>
          <w:sz w:val="24"/>
          <w:szCs w:val="24"/>
        </w:rPr>
        <w:t>文件与当前申请文件之间应进行正确的交互参照（包括页码）。申办方应明确指出该信息是否与之前提交信息相同。如果发生任何</w:t>
      </w:r>
      <w:r w:rsidR="00795078">
        <w:rPr>
          <w:rFonts w:ascii="Arial" w:hAnsi="Arial" w:cs="Arial" w:hint="eastAsia"/>
          <w:snapToGrid w:val="0"/>
          <w:kern w:val="0"/>
          <w:sz w:val="24"/>
          <w:szCs w:val="24"/>
        </w:rPr>
        <w:t>变更</w:t>
      </w:r>
      <w:r w:rsidRPr="00671DC0">
        <w:rPr>
          <w:rFonts w:ascii="Arial" w:hAnsi="Arial" w:cs="Arial" w:hint="eastAsia"/>
          <w:snapToGrid w:val="0"/>
          <w:kern w:val="0"/>
          <w:sz w:val="24"/>
          <w:szCs w:val="24"/>
        </w:rPr>
        <w:t>，应明确指出这些修改，并提供这些信息适用性的正确理由。</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也要求在提交</w:t>
      </w:r>
      <w:r w:rsidR="00795078">
        <w:rPr>
          <w:rFonts w:ascii="Arial" w:hAnsi="Arial" w:cs="Arial" w:hint="eastAsia"/>
          <w:snapToGrid w:val="0"/>
          <w:kern w:val="0"/>
          <w:sz w:val="24"/>
          <w:szCs w:val="24"/>
        </w:rPr>
        <w:t>纸质</w:t>
      </w:r>
      <w:r w:rsidRPr="00671DC0">
        <w:rPr>
          <w:rFonts w:ascii="Arial" w:hAnsi="Arial" w:cs="Arial" w:hint="eastAsia"/>
          <w:snapToGrid w:val="0"/>
          <w:kern w:val="0"/>
          <w:sz w:val="24"/>
          <w:szCs w:val="24"/>
        </w:rPr>
        <w:t>文件的同时提交完整</w:t>
      </w:r>
      <w:r w:rsidRPr="00671DC0">
        <w:rPr>
          <w:rFonts w:ascii="Arial" w:hAnsi="Arial" w:cs="Arial"/>
          <w:snapToGrid w:val="0"/>
          <w:kern w:val="0"/>
          <w:sz w:val="24"/>
          <w:szCs w:val="24"/>
        </w:rPr>
        <w:t>PMA</w:t>
      </w:r>
      <w:r w:rsidR="00795078">
        <w:rPr>
          <w:rFonts w:ascii="Arial" w:hAnsi="Arial" w:cs="Arial" w:hint="eastAsia"/>
          <w:snapToGrid w:val="0"/>
          <w:kern w:val="0"/>
          <w:sz w:val="24"/>
          <w:szCs w:val="24"/>
        </w:rPr>
        <w:t>申请</w:t>
      </w:r>
      <w:r w:rsidRPr="00671DC0">
        <w:rPr>
          <w:rFonts w:ascii="Arial" w:hAnsi="Arial" w:cs="Arial" w:hint="eastAsia"/>
          <w:snapToGrid w:val="0"/>
          <w:kern w:val="0"/>
          <w:sz w:val="24"/>
          <w:szCs w:val="24"/>
        </w:rPr>
        <w:t>文件的相同电子版副本。</w:t>
      </w:r>
      <w:r>
        <w:rPr>
          <w:rStyle w:val="aa"/>
          <w:rFonts w:ascii="Arial" w:hAnsi="Arial" w:cs="Arial"/>
          <w:snapToGrid w:val="0"/>
          <w:kern w:val="0"/>
          <w:sz w:val="24"/>
          <w:szCs w:val="24"/>
        </w:rPr>
        <w:footnoteReference w:id="8"/>
      </w:r>
    </w:p>
    <w:p w:rsidR="006F35D7" w:rsidRPr="003C033D" w:rsidRDefault="006F35D7" w:rsidP="00B1695E">
      <w:pPr>
        <w:pStyle w:val="1"/>
        <w:keepNext w:val="0"/>
        <w:keepLines w:val="0"/>
        <w:topLinePunct/>
        <w:adjustRightInd w:val="0"/>
        <w:snapToGrid w:val="0"/>
        <w:spacing w:beforeLines="0" w:afterLines="0" w:line="288" w:lineRule="auto"/>
        <w:rPr>
          <w:rFonts w:ascii="Arial" w:hAnsi="Arial" w:cs="Arial"/>
          <w:snapToGrid w:val="0"/>
          <w:kern w:val="0"/>
          <w:szCs w:val="24"/>
        </w:rPr>
      </w:pPr>
    </w:p>
    <w:p w:rsidR="006F35D7" w:rsidRPr="00671DC0" w:rsidRDefault="006F35D7" w:rsidP="00B1695E">
      <w:pPr>
        <w:pStyle w:val="1"/>
        <w:keepNext w:val="0"/>
        <w:keepLines w:val="0"/>
        <w:topLinePunct/>
        <w:adjustRightInd w:val="0"/>
        <w:snapToGrid w:val="0"/>
        <w:spacing w:beforeLines="0" w:afterLines="0" w:line="288" w:lineRule="auto"/>
        <w:jc w:val="center"/>
        <w:rPr>
          <w:rFonts w:ascii="Arial" w:hAnsi="Arial" w:cs="Arial"/>
          <w:snapToGrid w:val="0"/>
          <w:kern w:val="0"/>
          <w:szCs w:val="24"/>
        </w:rPr>
      </w:pPr>
      <w:bookmarkStart w:id="5" w:name="_Toc495916914"/>
      <w:r w:rsidRPr="00671DC0">
        <w:rPr>
          <w:rFonts w:ascii="Arial" w:hAnsi="Arial" w:cs="Arial" w:hint="eastAsia"/>
          <w:snapToGrid w:val="0"/>
          <w:kern w:val="0"/>
          <w:szCs w:val="24"/>
        </w:rPr>
        <w:t>主表</w:t>
      </w:r>
      <w:bookmarkEnd w:id="5"/>
    </w:p>
    <w:p w:rsidR="006F35D7" w:rsidRDefault="006F35D7" w:rsidP="00B1695E">
      <w:pPr>
        <w:topLinePunct/>
        <w:adjustRightInd w:val="0"/>
        <w:snapToGrid w:val="0"/>
        <w:spacing w:line="288" w:lineRule="auto"/>
        <w:rPr>
          <w:rFonts w:ascii="Arial" w:hAnsi="Arial" w:cs="Arial"/>
          <w:snapToGrid w:val="0"/>
          <w:kern w:val="0"/>
          <w:sz w:val="24"/>
          <w:szCs w:val="24"/>
        </w:rPr>
      </w:pPr>
    </w:p>
    <w:p w:rsidR="006F35D7" w:rsidRDefault="006F35D7" w:rsidP="00B1695E">
      <w:pPr>
        <w:topLinePunct/>
        <w:adjustRightInd w:val="0"/>
        <w:snapToGrid w:val="0"/>
        <w:spacing w:line="288" w:lineRule="auto"/>
        <w:rPr>
          <w:rFonts w:ascii="Arial" w:hAnsi="Arial" w:cs="Arial"/>
          <w:snapToGrid w:val="0"/>
          <w:kern w:val="0"/>
          <w:sz w:val="24"/>
          <w:szCs w:val="24"/>
        </w:rPr>
      </w:pPr>
      <w:r w:rsidRPr="00671DC0">
        <w:rPr>
          <w:rFonts w:ascii="Arial" w:hAnsi="Arial" w:cs="Arial" w:hint="eastAsia"/>
          <w:snapToGrid w:val="0"/>
          <w:kern w:val="0"/>
          <w:sz w:val="24"/>
          <w:szCs w:val="24"/>
        </w:rPr>
        <w:t>申办方</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申请人应以表格形式（指“主表”）提供针对</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进行的非临床和临床试验的总结列表。为便于审核，针对在主表中列出的每项试验报告，申办方</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申请人应交互参照</w:t>
      </w:r>
      <w:r w:rsidRPr="00671DC0">
        <w:rPr>
          <w:rFonts w:ascii="Arial" w:hAnsi="Arial" w:cs="Arial"/>
          <w:snapToGrid w:val="0"/>
          <w:kern w:val="0"/>
          <w:sz w:val="24"/>
          <w:szCs w:val="24"/>
        </w:rPr>
        <w:t>IDE</w:t>
      </w:r>
      <w:r w:rsidRPr="00671DC0">
        <w:rPr>
          <w:rFonts w:ascii="Arial" w:hAnsi="Arial" w:cs="Arial" w:hint="eastAsia"/>
          <w:snapToGrid w:val="0"/>
          <w:kern w:val="0"/>
          <w:sz w:val="24"/>
          <w:szCs w:val="24"/>
        </w:rPr>
        <w:t>或</w:t>
      </w:r>
      <w:r w:rsidRPr="00671DC0">
        <w:rPr>
          <w:rFonts w:ascii="Arial" w:hAnsi="Arial" w:cs="Arial"/>
          <w:snapToGrid w:val="0"/>
          <w:kern w:val="0"/>
          <w:sz w:val="24"/>
          <w:szCs w:val="24"/>
        </w:rPr>
        <w:t>PMA</w:t>
      </w:r>
      <w:r w:rsidRPr="00671DC0">
        <w:rPr>
          <w:rFonts w:ascii="Arial" w:hAnsi="Arial" w:cs="Arial" w:hint="eastAsia"/>
          <w:snapToGrid w:val="0"/>
          <w:kern w:val="0"/>
          <w:sz w:val="24"/>
          <w:szCs w:val="24"/>
        </w:rPr>
        <w:t>申报中的试验报告位置。</w:t>
      </w:r>
    </w:p>
    <w:p w:rsidR="006F35D7" w:rsidRPr="00671DC0" w:rsidRDefault="006F35D7" w:rsidP="00B1695E">
      <w:pPr>
        <w:topLinePunct/>
        <w:adjustRightInd w:val="0"/>
        <w:snapToGrid w:val="0"/>
        <w:spacing w:line="288" w:lineRule="auto"/>
        <w:rPr>
          <w:rFonts w:ascii="Arial" w:hAnsi="Arial" w:cs="Arial"/>
          <w:snapToGrid w:val="0"/>
          <w:kern w:val="0"/>
          <w:sz w:val="24"/>
          <w:szCs w:val="24"/>
        </w:rPr>
      </w:pPr>
    </w:p>
    <w:p w:rsidR="006F35D7" w:rsidRDefault="006F35D7" w:rsidP="00B1695E">
      <w:pPr>
        <w:topLinePunct/>
        <w:adjustRightInd w:val="0"/>
        <w:snapToGrid w:val="0"/>
        <w:spacing w:line="288" w:lineRule="auto"/>
        <w:rPr>
          <w:rFonts w:ascii="Arial" w:hAnsi="Arial" w:cs="Arial"/>
          <w:snapToGrid w:val="0"/>
          <w:kern w:val="0"/>
          <w:sz w:val="24"/>
          <w:szCs w:val="24"/>
        </w:rPr>
      </w:pPr>
      <w:r w:rsidRPr="00671DC0">
        <w:rPr>
          <w:rFonts w:ascii="Arial" w:hAnsi="Arial" w:cs="Arial" w:hint="eastAsia"/>
          <w:snapToGrid w:val="0"/>
          <w:kern w:val="0"/>
          <w:sz w:val="24"/>
          <w:szCs w:val="24"/>
        </w:rPr>
        <w:t>作为</w:t>
      </w:r>
      <w:proofErr w:type="gramStart"/>
      <w:r w:rsidRPr="00671DC0">
        <w:rPr>
          <w:rFonts w:ascii="Arial" w:hAnsi="Arial" w:cs="Arial" w:hint="eastAsia"/>
          <w:snapToGrid w:val="0"/>
          <w:kern w:val="0"/>
          <w:sz w:val="24"/>
          <w:szCs w:val="24"/>
        </w:rPr>
        <w:t>供试品列</w:t>
      </w:r>
      <w:proofErr w:type="gramEnd"/>
      <w:r w:rsidRPr="00671DC0">
        <w:rPr>
          <w:rFonts w:ascii="Arial" w:hAnsi="Arial" w:cs="Arial" w:hint="eastAsia"/>
          <w:snapToGrid w:val="0"/>
          <w:kern w:val="0"/>
          <w:sz w:val="24"/>
          <w:szCs w:val="24"/>
        </w:rPr>
        <w:t>的部分内容，申办方</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申请人应披露供试</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与旨在用于拟定临床研究（针对</w:t>
      </w:r>
      <w:r w:rsidRPr="00671DC0">
        <w:rPr>
          <w:rFonts w:ascii="Arial" w:hAnsi="Arial" w:cs="Arial"/>
          <w:snapToGrid w:val="0"/>
          <w:kern w:val="0"/>
          <w:sz w:val="24"/>
          <w:szCs w:val="24"/>
        </w:rPr>
        <w:t>IDE</w:t>
      </w:r>
      <w:r w:rsidRPr="00671DC0">
        <w:rPr>
          <w:rFonts w:ascii="Arial" w:hAnsi="Arial" w:cs="Arial" w:hint="eastAsia"/>
          <w:snapToGrid w:val="0"/>
          <w:kern w:val="0"/>
          <w:sz w:val="24"/>
          <w:szCs w:val="24"/>
        </w:rPr>
        <w:t>）或上市（针对</w:t>
      </w:r>
      <w:r w:rsidRPr="00671DC0">
        <w:rPr>
          <w:rFonts w:ascii="Arial" w:hAnsi="Arial" w:cs="Arial"/>
          <w:snapToGrid w:val="0"/>
          <w:kern w:val="0"/>
          <w:sz w:val="24"/>
          <w:szCs w:val="24"/>
        </w:rPr>
        <w:t>PMA</w:t>
      </w:r>
      <w:r w:rsidRPr="00671DC0">
        <w:rPr>
          <w:rFonts w:ascii="Arial" w:hAnsi="Arial" w:cs="Arial" w:hint="eastAsia"/>
          <w:snapToGrid w:val="0"/>
          <w:kern w:val="0"/>
          <w:sz w:val="24"/>
          <w:szCs w:val="24"/>
        </w:rPr>
        <w:t>）的</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之间的差异。这些差异可能包括不同的</w:t>
      </w:r>
      <w:r w:rsidR="00795078">
        <w:rPr>
          <w:rFonts w:ascii="Arial" w:hAnsi="Arial" w:cs="Arial" w:hint="eastAsia"/>
          <w:snapToGrid w:val="0"/>
          <w:kern w:val="0"/>
          <w:sz w:val="24"/>
          <w:szCs w:val="24"/>
        </w:rPr>
        <w:t>输送</w:t>
      </w:r>
      <w:r w:rsidRPr="00671DC0">
        <w:rPr>
          <w:rFonts w:ascii="Arial" w:hAnsi="Arial" w:cs="Arial" w:hint="eastAsia"/>
          <w:snapToGrid w:val="0"/>
          <w:kern w:val="0"/>
          <w:sz w:val="24"/>
          <w:szCs w:val="24"/>
        </w:rPr>
        <w:t>系统、支架基质的改良或制造方法差异（例如，加工助剂、涂层沉淀方法、灭菌参数）。申办方应提供作为临床研究部分内容进行研究的药物含量</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支架原理。</w:t>
      </w:r>
    </w:p>
    <w:p w:rsidR="006F35D7" w:rsidRPr="00671DC0" w:rsidRDefault="006F35D7" w:rsidP="00B1695E">
      <w:pPr>
        <w:topLinePunct/>
        <w:adjustRightInd w:val="0"/>
        <w:snapToGrid w:val="0"/>
        <w:spacing w:line="288" w:lineRule="auto"/>
        <w:rPr>
          <w:rFonts w:ascii="Arial" w:hAnsi="Arial" w:cs="Arial"/>
          <w:snapToGrid w:val="0"/>
          <w:kern w:val="0"/>
          <w:sz w:val="24"/>
          <w:szCs w:val="24"/>
        </w:rPr>
      </w:pPr>
    </w:p>
    <w:p w:rsidR="006F35D7" w:rsidRDefault="006F35D7" w:rsidP="00B1695E">
      <w:pPr>
        <w:topLinePunct/>
        <w:adjustRightInd w:val="0"/>
        <w:snapToGrid w:val="0"/>
        <w:spacing w:line="288" w:lineRule="auto"/>
        <w:rPr>
          <w:rFonts w:ascii="Arial" w:hAnsi="Arial" w:cs="Arial"/>
          <w:snapToGrid w:val="0"/>
          <w:kern w:val="0"/>
          <w:sz w:val="24"/>
          <w:szCs w:val="24"/>
        </w:rPr>
      </w:pPr>
      <w:r w:rsidRPr="00671DC0">
        <w:rPr>
          <w:rFonts w:ascii="Arial" w:hAnsi="Arial" w:cs="Arial" w:hint="eastAsia"/>
          <w:snapToGrid w:val="0"/>
          <w:kern w:val="0"/>
          <w:sz w:val="24"/>
          <w:szCs w:val="24"/>
        </w:rPr>
        <w:t>申办方应</w:t>
      </w:r>
      <w:r w:rsidR="00795078">
        <w:rPr>
          <w:rFonts w:ascii="Arial" w:hAnsi="Arial" w:cs="Arial" w:hint="eastAsia"/>
          <w:snapToGrid w:val="0"/>
          <w:kern w:val="0"/>
          <w:sz w:val="24"/>
          <w:szCs w:val="24"/>
        </w:rPr>
        <w:t>使用</w:t>
      </w:r>
      <w:r w:rsidRPr="00671DC0">
        <w:rPr>
          <w:rFonts w:ascii="Arial" w:hAnsi="Arial" w:cs="Arial" w:hint="eastAsia"/>
          <w:snapToGrid w:val="0"/>
          <w:kern w:val="0"/>
          <w:sz w:val="24"/>
          <w:szCs w:val="24"/>
        </w:rPr>
        <w:t>这些表格来支持在</w:t>
      </w:r>
      <w:r w:rsidR="00795078">
        <w:rPr>
          <w:rFonts w:ascii="Arial" w:hAnsi="Arial" w:cs="Arial" w:hint="eastAsia"/>
          <w:snapToGrid w:val="0"/>
          <w:kern w:val="0"/>
          <w:sz w:val="24"/>
          <w:szCs w:val="24"/>
        </w:rPr>
        <w:t>要求开始暴露</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人类临床试验前收集</w:t>
      </w:r>
      <w:r w:rsidR="00795078">
        <w:rPr>
          <w:rFonts w:ascii="Arial" w:hAnsi="Arial" w:cs="Arial" w:hint="eastAsia"/>
          <w:snapToGrid w:val="0"/>
          <w:kern w:val="0"/>
          <w:sz w:val="24"/>
          <w:szCs w:val="24"/>
        </w:rPr>
        <w:t>到</w:t>
      </w:r>
      <w:r w:rsidRPr="00671DC0">
        <w:rPr>
          <w:rFonts w:ascii="Arial" w:hAnsi="Arial" w:cs="Arial" w:hint="eastAsia"/>
          <w:snapToGrid w:val="0"/>
          <w:kern w:val="0"/>
          <w:sz w:val="24"/>
          <w:szCs w:val="24"/>
        </w:rPr>
        <w:t>充分的非临床</w:t>
      </w:r>
      <w:r w:rsidR="00795078">
        <w:rPr>
          <w:rFonts w:ascii="Arial" w:hAnsi="Arial" w:cs="Arial" w:hint="eastAsia"/>
          <w:snapToGrid w:val="0"/>
          <w:kern w:val="0"/>
          <w:sz w:val="24"/>
          <w:szCs w:val="24"/>
        </w:rPr>
        <w:t>安全信息</w:t>
      </w:r>
      <w:r w:rsidRPr="00671DC0">
        <w:rPr>
          <w:rFonts w:ascii="Arial" w:hAnsi="Arial" w:cs="Arial" w:hint="eastAsia"/>
          <w:snapToGrid w:val="0"/>
          <w:kern w:val="0"/>
          <w:sz w:val="24"/>
          <w:szCs w:val="24"/>
        </w:rPr>
        <w:t>。如果在</w:t>
      </w:r>
      <w:r w:rsidR="00A17851">
        <w:rPr>
          <w:rFonts w:ascii="Arial" w:hAnsi="Arial" w:cs="Arial" w:hint="eastAsia"/>
          <w:snapToGrid w:val="0"/>
          <w:kern w:val="0"/>
          <w:sz w:val="24"/>
          <w:szCs w:val="24"/>
        </w:rPr>
        <w:t>提交美国</w:t>
      </w:r>
      <w:r w:rsidRPr="00671DC0">
        <w:rPr>
          <w:rFonts w:ascii="Arial" w:hAnsi="Arial" w:cs="Arial"/>
          <w:snapToGrid w:val="0"/>
          <w:kern w:val="0"/>
          <w:sz w:val="24"/>
          <w:szCs w:val="24"/>
        </w:rPr>
        <w:t>IDE</w:t>
      </w:r>
      <w:r w:rsidR="00A17851">
        <w:rPr>
          <w:rFonts w:ascii="Arial" w:hAnsi="Arial" w:cs="Arial" w:hint="eastAsia"/>
          <w:snapToGrid w:val="0"/>
          <w:kern w:val="0"/>
          <w:sz w:val="24"/>
          <w:szCs w:val="24"/>
        </w:rPr>
        <w:t>申请</w:t>
      </w:r>
      <w:r w:rsidRPr="00671DC0">
        <w:rPr>
          <w:rFonts w:ascii="Arial" w:hAnsi="Arial" w:cs="Arial" w:hint="eastAsia"/>
          <w:snapToGrid w:val="0"/>
          <w:kern w:val="0"/>
          <w:sz w:val="24"/>
          <w:szCs w:val="24"/>
        </w:rPr>
        <w:t>时，存在美国境外（</w:t>
      </w:r>
      <w:r w:rsidRPr="00671DC0">
        <w:rPr>
          <w:rFonts w:ascii="Arial" w:hAnsi="Arial" w:cs="Arial"/>
          <w:snapToGrid w:val="0"/>
          <w:kern w:val="0"/>
          <w:sz w:val="24"/>
          <w:szCs w:val="24"/>
        </w:rPr>
        <w:t>OUS</w:t>
      </w:r>
      <w:r w:rsidRPr="00671DC0">
        <w:rPr>
          <w:rFonts w:ascii="Arial" w:hAnsi="Arial" w:cs="Arial" w:hint="eastAsia"/>
          <w:snapToGrid w:val="0"/>
          <w:kern w:val="0"/>
          <w:sz w:val="24"/>
          <w:szCs w:val="24"/>
        </w:rPr>
        <w:t>）</w:t>
      </w:r>
      <w:r w:rsidR="00A17851">
        <w:rPr>
          <w:rFonts w:ascii="Arial" w:hAnsi="Arial" w:cs="Arial" w:hint="eastAsia"/>
          <w:snapToGrid w:val="0"/>
          <w:kern w:val="0"/>
          <w:sz w:val="24"/>
          <w:szCs w:val="24"/>
        </w:rPr>
        <w:t>进行</w:t>
      </w:r>
      <w:r w:rsidRPr="00671DC0">
        <w:rPr>
          <w:rFonts w:ascii="Arial" w:hAnsi="Arial" w:cs="Arial" w:hint="eastAsia"/>
          <w:snapToGrid w:val="0"/>
          <w:kern w:val="0"/>
          <w:sz w:val="24"/>
          <w:szCs w:val="24"/>
        </w:rPr>
        <w:t>研究的临床数据，也应将数据纳入到表格中。此外，应更新表格以纳入</w:t>
      </w:r>
      <w:r w:rsidRPr="00671DC0">
        <w:rPr>
          <w:rFonts w:ascii="Arial" w:hAnsi="Arial" w:cs="Arial"/>
          <w:snapToGrid w:val="0"/>
          <w:kern w:val="0"/>
          <w:sz w:val="24"/>
          <w:szCs w:val="24"/>
        </w:rPr>
        <w:t>PMA</w:t>
      </w:r>
      <w:r w:rsidR="00A17851">
        <w:rPr>
          <w:rFonts w:ascii="Arial" w:hAnsi="Arial" w:cs="Arial" w:hint="eastAsia"/>
          <w:snapToGrid w:val="0"/>
          <w:kern w:val="0"/>
          <w:sz w:val="24"/>
          <w:szCs w:val="24"/>
        </w:rPr>
        <w:t>申请</w:t>
      </w:r>
      <w:r w:rsidRPr="00671DC0">
        <w:rPr>
          <w:rFonts w:ascii="Arial" w:hAnsi="Arial" w:cs="Arial" w:hint="eastAsia"/>
          <w:snapToGrid w:val="0"/>
          <w:kern w:val="0"/>
          <w:sz w:val="24"/>
          <w:szCs w:val="24"/>
        </w:rPr>
        <w:t>中的最新临床信息。在总结临床信息时，申请人应清楚区分用于</w:t>
      </w:r>
      <w:r w:rsidRPr="00671DC0">
        <w:rPr>
          <w:rFonts w:ascii="Arial" w:hAnsi="Arial" w:cs="Arial"/>
          <w:snapToGrid w:val="0"/>
          <w:kern w:val="0"/>
          <w:sz w:val="24"/>
          <w:szCs w:val="24"/>
        </w:rPr>
        <w:t>PMA</w:t>
      </w:r>
      <w:r w:rsidR="00A17851">
        <w:rPr>
          <w:rFonts w:ascii="Arial" w:hAnsi="Arial" w:cs="Arial" w:hint="eastAsia"/>
          <w:snapToGrid w:val="0"/>
          <w:kern w:val="0"/>
          <w:sz w:val="24"/>
          <w:szCs w:val="24"/>
        </w:rPr>
        <w:t>申请</w:t>
      </w:r>
      <w:r w:rsidRPr="00671DC0">
        <w:rPr>
          <w:rFonts w:ascii="Arial" w:hAnsi="Arial" w:cs="Arial" w:hint="eastAsia"/>
          <w:snapToGrid w:val="0"/>
          <w:kern w:val="0"/>
          <w:sz w:val="24"/>
          <w:szCs w:val="24"/>
        </w:rPr>
        <w:t>的可行性研究、支持性研究或关键</w:t>
      </w:r>
      <w:r w:rsidR="00A17851">
        <w:rPr>
          <w:rFonts w:ascii="Arial" w:hAnsi="Arial" w:cs="Arial" w:hint="eastAsia"/>
          <w:snapToGrid w:val="0"/>
          <w:kern w:val="0"/>
          <w:sz w:val="24"/>
          <w:szCs w:val="24"/>
        </w:rPr>
        <w:t>性</w:t>
      </w:r>
      <w:r w:rsidRPr="00671DC0">
        <w:rPr>
          <w:rFonts w:ascii="Arial" w:hAnsi="Arial" w:cs="Arial" w:hint="eastAsia"/>
          <w:snapToGrid w:val="0"/>
          <w:kern w:val="0"/>
          <w:sz w:val="24"/>
          <w:szCs w:val="24"/>
        </w:rPr>
        <w:t>研究</w:t>
      </w:r>
      <w:r w:rsidR="00A17851">
        <w:rPr>
          <w:rFonts w:ascii="Arial" w:hAnsi="Arial" w:cs="Arial" w:hint="eastAsia"/>
          <w:snapToGrid w:val="0"/>
          <w:kern w:val="0"/>
          <w:sz w:val="24"/>
          <w:szCs w:val="24"/>
        </w:rPr>
        <w:t>队列</w:t>
      </w:r>
      <w:r w:rsidRPr="00671DC0">
        <w:rPr>
          <w:rFonts w:ascii="Arial" w:hAnsi="Arial" w:cs="Arial" w:hint="eastAsia"/>
          <w:snapToGrid w:val="0"/>
          <w:kern w:val="0"/>
          <w:sz w:val="24"/>
          <w:szCs w:val="24"/>
        </w:rPr>
        <w:t>。</w:t>
      </w:r>
    </w:p>
    <w:p w:rsidR="006F35D7" w:rsidRPr="00671DC0" w:rsidRDefault="006F35D7" w:rsidP="00B1695E">
      <w:pPr>
        <w:topLinePunct/>
        <w:adjustRightInd w:val="0"/>
        <w:snapToGrid w:val="0"/>
        <w:spacing w:line="288" w:lineRule="auto"/>
        <w:rPr>
          <w:rFonts w:ascii="Arial" w:hAnsi="Arial" w:cs="Arial"/>
          <w:snapToGrid w:val="0"/>
          <w:kern w:val="0"/>
          <w:sz w:val="24"/>
          <w:szCs w:val="24"/>
        </w:rPr>
      </w:pPr>
    </w:p>
    <w:p w:rsidR="006F35D7" w:rsidRDefault="006F35D7" w:rsidP="00B1695E">
      <w:pPr>
        <w:topLinePunct/>
        <w:adjustRightInd w:val="0"/>
        <w:snapToGrid w:val="0"/>
        <w:spacing w:line="288" w:lineRule="auto"/>
        <w:rPr>
          <w:rFonts w:ascii="Arial" w:hAnsi="Arial" w:cs="Arial"/>
          <w:snapToGrid w:val="0"/>
          <w:kern w:val="0"/>
          <w:sz w:val="24"/>
          <w:szCs w:val="24"/>
        </w:rPr>
        <w:sectPr w:rsidR="006F35D7" w:rsidSect="00127E11">
          <w:headerReference w:type="even" r:id="rId11"/>
          <w:headerReference w:type="default" r:id="rId12"/>
          <w:footerReference w:type="default" r:id="rId13"/>
          <w:headerReference w:type="first" r:id="rId14"/>
          <w:pgSz w:w="11906" w:h="16838" w:code="9"/>
          <w:pgMar w:top="1134" w:right="1440" w:bottom="1134" w:left="1440" w:header="720" w:footer="567" w:gutter="0"/>
          <w:pgNumType w:start="1"/>
          <w:cols w:space="425"/>
          <w:docGrid w:linePitch="312"/>
        </w:sectPr>
      </w:pPr>
      <w:r w:rsidRPr="00671DC0">
        <w:rPr>
          <w:rFonts w:ascii="Arial" w:hAnsi="Arial" w:cs="Arial" w:hint="eastAsia"/>
          <w:snapToGrid w:val="0"/>
          <w:kern w:val="0"/>
          <w:sz w:val="24"/>
          <w:szCs w:val="24"/>
        </w:rPr>
        <w:t>主表</w:t>
      </w:r>
      <w:r w:rsidR="00A17851">
        <w:rPr>
          <w:rFonts w:ascii="Arial" w:hAnsi="Arial" w:cs="Arial" w:hint="eastAsia"/>
          <w:snapToGrid w:val="0"/>
          <w:kern w:val="0"/>
          <w:sz w:val="24"/>
          <w:szCs w:val="24"/>
        </w:rPr>
        <w:t>示例</w:t>
      </w:r>
      <w:r w:rsidRPr="00671DC0">
        <w:rPr>
          <w:rFonts w:ascii="Arial" w:hAnsi="Arial" w:cs="Arial" w:hint="eastAsia"/>
          <w:snapToGrid w:val="0"/>
          <w:kern w:val="0"/>
          <w:sz w:val="24"/>
          <w:szCs w:val="24"/>
        </w:rPr>
        <w:t>如下页所示。</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Default="006F35D7" w:rsidP="007E27CE">
      <w:pPr>
        <w:topLinePunct/>
        <w:adjustRightInd w:val="0"/>
        <w:snapToGrid w:val="0"/>
        <w:spacing w:afterLines="50" w:after="120" w:line="300" w:lineRule="auto"/>
        <w:jc w:val="center"/>
        <w:rPr>
          <w:rFonts w:ascii="Arial" w:hAnsi="Arial" w:cs="Arial"/>
          <w:snapToGrid w:val="0"/>
          <w:kern w:val="0"/>
          <w:sz w:val="24"/>
          <w:szCs w:val="24"/>
        </w:rPr>
      </w:pPr>
      <w:r w:rsidRPr="00671DC0">
        <w:rPr>
          <w:rFonts w:ascii="Arial" w:hAnsi="Arial" w:cs="Arial" w:hint="eastAsia"/>
          <w:snapToGrid w:val="0"/>
          <w:kern w:val="0"/>
          <w:sz w:val="24"/>
          <w:szCs w:val="24"/>
        </w:rPr>
        <w:t>主表</w:t>
      </w:r>
      <w:r w:rsidR="0095784D">
        <w:rPr>
          <w:rFonts w:ascii="Arial" w:hAnsi="Arial" w:cs="Arial" w:hint="eastAsia"/>
          <w:snapToGrid w:val="0"/>
          <w:kern w:val="0"/>
          <w:sz w:val="24"/>
          <w:szCs w:val="24"/>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8"/>
        <w:gridCol w:w="1227"/>
        <w:gridCol w:w="1254"/>
        <w:gridCol w:w="1600"/>
        <w:gridCol w:w="1280"/>
        <w:gridCol w:w="2038"/>
        <w:gridCol w:w="1227"/>
        <w:gridCol w:w="1254"/>
        <w:gridCol w:w="1227"/>
        <w:gridCol w:w="1227"/>
        <w:gridCol w:w="1224"/>
      </w:tblGrid>
      <w:tr w:rsidR="006F35D7" w:rsidRPr="000A43C0" w:rsidTr="007E27CE">
        <w:tc>
          <w:tcPr>
            <w:tcW w:w="415" w:type="pct"/>
          </w:tcPr>
          <w:p w:rsidR="006F35D7" w:rsidRPr="000A43C0" w:rsidRDefault="006F35D7" w:rsidP="007E27CE">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试验和</w:t>
            </w:r>
            <w:r w:rsidR="00DB5838">
              <w:rPr>
                <w:rFonts w:ascii="Arial" w:hAnsi="Arial" w:cs="Arial" w:hint="eastAsia"/>
                <w:b/>
                <w:snapToGrid w:val="0"/>
                <w:kern w:val="0"/>
                <w:szCs w:val="21"/>
              </w:rPr>
              <w:t>/</w:t>
            </w:r>
            <w:r w:rsidRPr="000A43C0">
              <w:rPr>
                <w:rFonts w:ascii="Arial" w:hAnsi="Arial" w:cs="Arial" w:hint="eastAsia"/>
                <w:b/>
                <w:snapToGrid w:val="0"/>
                <w:kern w:val="0"/>
                <w:szCs w:val="21"/>
              </w:rPr>
              <w:t>或研究名称</w:t>
            </w:r>
          </w:p>
        </w:tc>
        <w:tc>
          <w:tcPr>
            <w:tcW w:w="415" w:type="pct"/>
          </w:tcPr>
          <w:p w:rsidR="006F35D7" w:rsidRPr="000A43C0" w:rsidRDefault="006F35D7" w:rsidP="007E27CE">
            <w:pPr>
              <w:topLinePunct/>
              <w:adjustRightInd w:val="0"/>
              <w:snapToGrid w:val="0"/>
              <w:spacing w:beforeLines="15" w:before="36" w:line="276" w:lineRule="auto"/>
              <w:jc w:val="center"/>
              <w:rPr>
                <w:rFonts w:ascii="Arial" w:hAnsi="Arial" w:cs="Arial"/>
                <w:b/>
                <w:snapToGrid w:val="0"/>
                <w:kern w:val="0"/>
                <w:szCs w:val="21"/>
              </w:rPr>
            </w:pPr>
            <w:proofErr w:type="gramStart"/>
            <w:r w:rsidRPr="000A43C0">
              <w:rPr>
                <w:rFonts w:ascii="Arial" w:hAnsi="Arial" w:cs="Arial" w:hint="eastAsia"/>
                <w:b/>
                <w:snapToGrid w:val="0"/>
                <w:kern w:val="0"/>
                <w:szCs w:val="21"/>
              </w:rPr>
              <w:t>供试品</w:t>
            </w:r>
            <w:proofErr w:type="gramEnd"/>
          </w:p>
        </w:tc>
        <w:tc>
          <w:tcPr>
            <w:tcW w:w="424" w:type="pct"/>
          </w:tcPr>
          <w:p w:rsidR="006F35D7" w:rsidRPr="000A43C0" w:rsidRDefault="006F35D7" w:rsidP="007E27CE">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支架尺寸（直径和长度）和支架数量（如果适用）</w:t>
            </w:r>
          </w:p>
        </w:tc>
        <w:tc>
          <w:tcPr>
            <w:tcW w:w="541" w:type="pct"/>
          </w:tcPr>
          <w:p w:rsidR="006F35D7" w:rsidRPr="000A43C0" w:rsidRDefault="006F35D7" w:rsidP="007E27CE">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支架表面积（</w:t>
            </w:r>
            <w:r w:rsidRPr="000A43C0">
              <w:rPr>
                <w:rFonts w:ascii="Arial" w:hAnsi="Arial" w:cs="Arial"/>
                <w:b/>
                <w:snapToGrid w:val="0"/>
                <w:kern w:val="0"/>
                <w:szCs w:val="21"/>
              </w:rPr>
              <w:t>mm</w:t>
            </w:r>
            <w:r w:rsidRPr="000A43C0">
              <w:rPr>
                <w:rFonts w:ascii="Arial" w:hAnsi="Arial" w:cs="Arial"/>
                <w:b/>
                <w:snapToGrid w:val="0"/>
                <w:kern w:val="0"/>
                <w:szCs w:val="21"/>
                <w:vertAlign w:val="superscript"/>
              </w:rPr>
              <w:t>2</w:t>
            </w:r>
            <w:r w:rsidRPr="000A43C0">
              <w:rPr>
                <w:rFonts w:ascii="Arial" w:hAnsi="Arial" w:cs="Arial" w:hint="eastAsia"/>
                <w:b/>
                <w:snapToGrid w:val="0"/>
                <w:kern w:val="0"/>
                <w:szCs w:val="21"/>
              </w:rPr>
              <w:t>）</w:t>
            </w:r>
          </w:p>
        </w:tc>
        <w:tc>
          <w:tcPr>
            <w:tcW w:w="433" w:type="pct"/>
          </w:tcPr>
          <w:p w:rsidR="006F35D7" w:rsidRPr="000A43C0" w:rsidRDefault="006F35D7" w:rsidP="007E27CE">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药物</w:t>
            </w:r>
            <w:r w:rsidR="00DB5838">
              <w:rPr>
                <w:rFonts w:ascii="Arial" w:hAnsi="Arial" w:cs="Arial" w:hint="eastAsia"/>
                <w:b/>
                <w:snapToGrid w:val="0"/>
                <w:kern w:val="0"/>
                <w:szCs w:val="21"/>
              </w:rPr>
              <w:t>/</w:t>
            </w:r>
            <w:r w:rsidRPr="000A43C0">
              <w:rPr>
                <w:rFonts w:ascii="Arial" w:hAnsi="Arial" w:cs="Arial" w:hint="eastAsia"/>
                <w:b/>
                <w:snapToGrid w:val="0"/>
                <w:kern w:val="0"/>
                <w:szCs w:val="21"/>
              </w:rPr>
              <w:t>支架总量和载体</w:t>
            </w:r>
            <w:r w:rsidR="00DB5838">
              <w:rPr>
                <w:rFonts w:ascii="Arial" w:hAnsi="Arial" w:cs="Arial" w:hint="eastAsia"/>
                <w:b/>
                <w:snapToGrid w:val="0"/>
                <w:kern w:val="0"/>
                <w:szCs w:val="21"/>
              </w:rPr>
              <w:t>/</w:t>
            </w:r>
            <w:r w:rsidRPr="000A43C0">
              <w:rPr>
                <w:rFonts w:ascii="Arial" w:hAnsi="Arial" w:cs="Arial" w:hint="eastAsia"/>
                <w:b/>
                <w:snapToGrid w:val="0"/>
                <w:kern w:val="0"/>
                <w:szCs w:val="21"/>
              </w:rPr>
              <w:t>支架总量（</w:t>
            </w:r>
            <w:proofErr w:type="spellStart"/>
            <w:r w:rsidRPr="000A43C0">
              <w:rPr>
                <w:rFonts w:ascii="Arial" w:hAnsi="Arial" w:cs="Arial"/>
                <w:b/>
                <w:snapToGrid w:val="0"/>
                <w:kern w:val="0"/>
                <w:szCs w:val="21"/>
              </w:rPr>
              <w:t>μg</w:t>
            </w:r>
            <w:proofErr w:type="spellEnd"/>
            <w:r w:rsidRPr="000A43C0">
              <w:rPr>
                <w:rFonts w:ascii="Arial" w:hAnsi="Arial" w:cs="Arial" w:hint="eastAsia"/>
                <w:b/>
                <w:snapToGrid w:val="0"/>
                <w:kern w:val="0"/>
                <w:szCs w:val="21"/>
              </w:rPr>
              <w:t>）</w:t>
            </w:r>
          </w:p>
        </w:tc>
        <w:tc>
          <w:tcPr>
            <w:tcW w:w="689" w:type="pct"/>
          </w:tcPr>
          <w:p w:rsidR="006F35D7" w:rsidRPr="000A43C0" w:rsidRDefault="006F35D7" w:rsidP="007E27CE">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剂量密度（</w:t>
            </w:r>
            <w:proofErr w:type="spellStart"/>
            <w:r w:rsidRPr="000A43C0">
              <w:rPr>
                <w:rFonts w:ascii="Arial" w:hAnsi="Arial" w:cs="Arial"/>
                <w:b/>
                <w:snapToGrid w:val="0"/>
                <w:kern w:val="0"/>
                <w:szCs w:val="21"/>
              </w:rPr>
              <w:t>μg</w:t>
            </w:r>
            <w:proofErr w:type="spellEnd"/>
            <w:r w:rsidRPr="000A43C0">
              <w:rPr>
                <w:rFonts w:ascii="Arial" w:hAnsi="Arial" w:cs="Arial"/>
                <w:b/>
                <w:snapToGrid w:val="0"/>
                <w:kern w:val="0"/>
                <w:szCs w:val="21"/>
              </w:rPr>
              <w:t>/mm</w:t>
            </w:r>
            <w:r w:rsidRPr="000A43C0">
              <w:rPr>
                <w:rFonts w:ascii="Arial" w:hAnsi="Arial" w:cs="Arial"/>
                <w:b/>
                <w:snapToGrid w:val="0"/>
                <w:kern w:val="0"/>
                <w:szCs w:val="21"/>
                <w:vertAlign w:val="superscript"/>
              </w:rPr>
              <w:t>2</w:t>
            </w:r>
            <w:r w:rsidRPr="000A43C0">
              <w:rPr>
                <w:rFonts w:ascii="Arial" w:hAnsi="Arial" w:cs="Arial" w:hint="eastAsia"/>
                <w:b/>
                <w:snapToGrid w:val="0"/>
                <w:kern w:val="0"/>
                <w:szCs w:val="21"/>
              </w:rPr>
              <w:t>）和配方</w:t>
            </w:r>
          </w:p>
        </w:tc>
        <w:tc>
          <w:tcPr>
            <w:tcW w:w="415" w:type="pct"/>
          </w:tcPr>
          <w:p w:rsidR="006F35D7" w:rsidRPr="000A43C0" w:rsidRDefault="006F35D7" w:rsidP="007E27CE">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血管位置</w:t>
            </w:r>
          </w:p>
        </w:tc>
        <w:tc>
          <w:tcPr>
            <w:tcW w:w="424" w:type="pct"/>
          </w:tcPr>
          <w:p w:rsidR="006F35D7" w:rsidRPr="000A43C0" w:rsidRDefault="006F35D7" w:rsidP="003C033D">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释放：速度、持续时间、含量和</w:t>
            </w:r>
            <w:r w:rsidR="00DB5838">
              <w:rPr>
                <w:rFonts w:ascii="Arial" w:hAnsi="Arial" w:cs="Arial" w:hint="eastAsia"/>
                <w:b/>
                <w:snapToGrid w:val="0"/>
                <w:kern w:val="0"/>
                <w:szCs w:val="21"/>
              </w:rPr>
              <w:t>/</w:t>
            </w:r>
            <w:r w:rsidRPr="000A43C0">
              <w:rPr>
                <w:rFonts w:ascii="Arial" w:hAnsi="Arial" w:cs="Arial" w:hint="eastAsia"/>
                <w:b/>
                <w:snapToGrid w:val="0"/>
                <w:kern w:val="0"/>
                <w:szCs w:val="21"/>
              </w:rPr>
              <w:t>或支架上的</w:t>
            </w:r>
            <w:r w:rsidR="00A17851" w:rsidRPr="000A43C0">
              <w:rPr>
                <w:rFonts w:ascii="Arial" w:hAnsi="Arial" w:cs="Arial" w:hint="eastAsia"/>
                <w:b/>
                <w:snapToGrid w:val="0"/>
                <w:kern w:val="0"/>
                <w:szCs w:val="21"/>
              </w:rPr>
              <w:t>残留</w:t>
            </w:r>
            <w:r w:rsidRPr="000A43C0">
              <w:rPr>
                <w:rFonts w:ascii="Arial" w:hAnsi="Arial" w:cs="Arial" w:hint="eastAsia"/>
                <w:b/>
                <w:snapToGrid w:val="0"/>
                <w:kern w:val="0"/>
                <w:szCs w:val="21"/>
              </w:rPr>
              <w:t>药物</w:t>
            </w:r>
          </w:p>
        </w:tc>
        <w:tc>
          <w:tcPr>
            <w:tcW w:w="415" w:type="pct"/>
          </w:tcPr>
          <w:p w:rsidR="006F35D7" w:rsidRPr="000A43C0" w:rsidRDefault="006F35D7" w:rsidP="003C033D">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药物</w:t>
            </w:r>
            <w:r w:rsidR="00A17851">
              <w:rPr>
                <w:rFonts w:ascii="Arial" w:hAnsi="Arial" w:cs="Arial" w:hint="eastAsia"/>
                <w:b/>
                <w:snapToGrid w:val="0"/>
                <w:kern w:val="0"/>
                <w:szCs w:val="21"/>
              </w:rPr>
              <w:t>系统</w:t>
            </w:r>
            <w:r w:rsidRPr="000A43C0">
              <w:rPr>
                <w:rFonts w:ascii="Arial" w:hAnsi="Arial" w:cs="Arial" w:hint="eastAsia"/>
                <w:b/>
                <w:snapToGrid w:val="0"/>
                <w:kern w:val="0"/>
                <w:szCs w:val="21"/>
              </w:rPr>
              <w:t>和组织水平</w:t>
            </w:r>
          </w:p>
        </w:tc>
        <w:tc>
          <w:tcPr>
            <w:tcW w:w="415" w:type="pct"/>
          </w:tcPr>
          <w:p w:rsidR="006F35D7" w:rsidRPr="000A43C0" w:rsidRDefault="006F35D7" w:rsidP="007E27CE">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评估时间点</w:t>
            </w:r>
          </w:p>
        </w:tc>
        <w:tc>
          <w:tcPr>
            <w:tcW w:w="415" w:type="pct"/>
          </w:tcPr>
          <w:p w:rsidR="006F35D7" w:rsidRPr="000A43C0" w:rsidRDefault="006F35D7" w:rsidP="007E27CE">
            <w:pPr>
              <w:topLinePunct/>
              <w:adjustRightInd w:val="0"/>
              <w:snapToGrid w:val="0"/>
              <w:spacing w:beforeLines="15" w:before="36" w:line="276" w:lineRule="auto"/>
              <w:jc w:val="center"/>
              <w:rPr>
                <w:rFonts w:ascii="Arial" w:hAnsi="Arial" w:cs="Arial"/>
                <w:b/>
                <w:snapToGrid w:val="0"/>
                <w:kern w:val="0"/>
                <w:szCs w:val="21"/>
              </w:rPr>
            </w:pPr>
            <w:r w:rsidRPr="000A43C0">
              <w:rPr>
                <w:rFonts w:ascii="Arial" w:hAnsi="Arial" w:cs="Arial" w:hint="eastAsia"/>
                <w:b/>
                <w:snapToGrid w:val="0"/>
                <w:kern w:val="0"/>
                <w:szCs w:val="21"/>
              </w:rPr>
              <w:t>试验总结和</w:t>
            </w:r>
            <w:r w:rsidR="00DB5838">
              <w:rPr>
                <w:rFonts w:ascii="Arial" w:hAnsi="Arial" w:cs="Arial" w:hint="eastAsia"/>
                <w:b/>
                <w:snapToGrid w:val="0"/>
                <w:kern w:val="0"/>
                <w:szCs w:val="21"/>
              </w:rPr>
              <w:t>/</w:t>
            </w:r>
            <w:r w:rsidRPr="000A43C0">
              <w:rPr>
                <w:rFonts w:ascii="Arial" w:hAnsi="Arial" w:cs="Arial" w:hint="eastAsia"/>
                <w:b/>
                <w:snapToGrid w:val="0"/>
                <w:kern w:val="0"/>
                <w:szCs w:val="21"/>
              </w:rPr>
              <w:t>或目的</w:t>
            </w:r>
          </w:p>
        </w:tc>
      </w:tr>
      <w:tr w:rsidR="006F35D7" w:rsidRPr="000A43C0" w:rsidTr="007E27CE">
        <w:tc>
          <w:tcPr>
            <w:tcW w:w="5000" w:type="pct"/>
            <w:gridSpan w:val="11"/>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r w:rsidRPr="000A43C0">
              <w:rPr>
                <w:rFonts w:ascii="Arial" w:hAnsi="Arial" w:cs="Arial" w:hint="eastAsia"/>
                <w:b/>
                <w:snapToGrid w:val="0"/>
                <w:kern w:val="0"/>
                <w:szCs w:val="21"/>
              </w:rPr>
              <w:t>工程学研究</w:t>
            </w:r>
          </w:p>
        </w:tc>
      </w:tr>
      <w:tr w:rsidR="006F35D7" w:rsidRPr="000A43C0" w:rsidTr="007E27CE">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541"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33"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689"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r>
      <w:tr w:rsidR="006F35D7" w:rsidRPr="000A43C0" w:rsidTr="007E27CE">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541"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33"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689"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r>
      <w:tr w:rsidR="006F35D7" w:rsidRPr="000A43C0" w:rsidTr="007E27CE">
        <w:tc>
          <w:tcPr>
            <w:tcW w:w="5000" w:type="pct"/>
            <w:gridSpan w:val="11"/>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r w:rsidRPr="000A43C0">
              <w:rPr>
                <w:rFonts w:ascii="Arial" w:hAnsi="Arial" w:cs="Arial" w:hint="eastAsia"/>
                <w:b/>
                <w:snapToGrid w:val="0"/>
                <w:kern w:val="0"/>
                <w:szCs w:val="21"/>
              </w:rPr>
              <w:t>动物研究</w:t>
            </w:r>
          </w:p>
        </w:tc>
      </w:tr>
      <w:tr w:rsidR="006F35D7" w:rsidRPr="000A43C0" w:rsidTr="007E27CE">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541"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33"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689"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r>
      <w:tr w:rsidR="006F35D7" w:rsidRPr="000A43C0" w:rsidTr="007E27CE">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541"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33"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689"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r>
      <w:tr w:rsidR="006F35D7" w:rsidRPr="000A43C0" w:rsidTr="007E27CE">
        <w:tc>
          <w:tcPr>
            <w:tcW w:w="5000" w:type="pct"/>
            <w:gridSpan w:val="11"/>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r w:rsidRPr="000A43C0">
              <w:rPr>
                <w:rFonts w:ascii="Arial" w:hAnsi="Arial" w:cs="Arial" w:hint="eastAsia"/>
                <w:b/>
                <w:snapToGrid w:val="0"/>
                <w:kern w:val="0"/>
                <w:szCs w:val="21"/>
              </w:rPr>
              <w:t>生物相容性</w:t>
            </w:r>
          </w:p>
        </w:tc>
      </w:tr>
      <w:tr w:rsidR="006F35D7" w:rsidRPr="000A43C0" w:rsidTr="007E27CE">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541"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33"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689"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r>
      <w:tr w:rsidR="006F35D7" w:rsidRPr="000A43C0" w:rsidTr="007E27CE">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541"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33"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689"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r>
      <w:tr w:rsidR="006F35D7" w:rsidRPr="000A43C0" w:rsidTr="007E27CE">
        <w:tc>
          <w:tcPr>
            <w:tcW w:w="5000" w:type="pct"/>
            <w:gridSpan w:val="11"/>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r w:rsidRPr="000A43C0">
              <w:rPr>
                <w:rFonts w:ascii="Arial" w:hAnsi="Arial" w:cs="Arial" w:hint="eastAsia"/>
                <w:b/>
                <w:snapToGrid w:val="0"/>
                <w:kern w:val="0"/>
                <w:szCs w:val="21"/>
              </w:rPr>
              <w:t>临床研究</w:t>
            </w:r>
          </w:p>
        </w:tc>
      </w:tr>
      <w:tr w:rsidR="006F35D7" w:rsidRPr="000A43C0" w:rsidTr="007E27CE">
        <w:tc>
          <w:tcPr>
            <w:tcW w:w="5000" w:type="pct"/>
            <w:gridSpan w:val="11"/>
            <w:vAlign w:val="center"/>
          </w:tcPr>
          <w:p w:rsidR="006F35D7" w:rsidRPr="000A43C0" w:rsidRDefault="006F35D7" w:rsidP="003C033D">
            <w:pPr>
              <w:topLinePunct/>
              <w:adjustRightInd w:val="0"/>
              <w:snapToGrid w:val="0"/>
              <w:spacing w:beforeLines="15" w:before="36" w:line="276" w:lineRule="auto"/>
              <w:rPr>
                <w:rFonts w:ascii="Arial" w:hAnsi="Arial" w:cs="Arial"/>
                <w:b/>
                <w:snapToGrid w:val="0"/>
                <w:kern w:val="0"/>
                <w:szCs w:val="21"/>
              </w:rPr>
            </w:pPr>
            <w:r w:rsidRPr="000A43C0">
              <w:rPr>
                <w:rFonts w:ascii="Arial" w:hAnsi="Arial" w:cs="Arial" w:hint="eastAsia"/>
                <w:b/>
                <w:snapToGrid w:val="0"/>
                <w:kern w:val="0"/>
                <w:szCs w:val="21"/>
              </w:rPr>
              <w:t>可行性</w:t>
            </w:r>
            <w:bookmarkStart w:id="6" w:name="OLE_LINK7"/>
            <w:r w:rsidR="00DB5838">
              <w:rPr>
                <w:rFonts w:ascii="Arial" w:hAnsi="Arial" w:cs="Arial" w:hint="eastAsia"/>
                <w:b/>
                <w:snapToGrid w:val="0"/>
                <w:kern w:val="0"/>
                <w:szCs w:val="21"/>
              </w:rPr>
              <w:t>/</w:t>
            </w:r>
            <w:r w:rsidR="008233C6">
              <w:rPr>
                <w:rFonts w:ascii="Arial" w:hAnsi="Arial" w:cs="Arial" w:hint="eastAsia"/>
                <w:b/>
                <w:snapToGrid w:val="0"/>
                <w:kern w:val="0"/>
                <w:szCs w:val="21"/>
              </w:rPr>
              <w:t>首次用于人体</w:t>
            </w:r>
            <w:bookmarkEnd w:id="6"/>
            <w:r w:rsidR="008233C6">
              <w:rPr>
                <w:rFonts w:ascii="Arial" w:hAnsi="Arial" w:cs="Arial" w:hint="eastAsia"/>
                <w:b/>
                <w:snapToGrid w:val="0"/>
                <w:kern w:val="0"/>
                <w:szCs w:val="21"/>
              </w:rPr>
              <w:t>临床研究</w:t>
            </w:r>
            <w:r w:rsidRPr="000A43C0">
              <w:rPr>
                <w:rFonts w:ascii="Arial" w:hAnsi="Arial" w:cs="Arial" w:hint="eastAsia"/>
                <w:b/>
                <w:snapToGrid w:val="0"/>
                <w:kern w:val="0"/>
                <w:szCs w:val="21"/>
              </w:rPr>
              <w:t>（</w:t>
            </w:r>
            <w:r w:rsidRPr="000A43C0">
              <w:rPr>
                <w:rFonts w:ascii="Arial" w:hAnsi="Arial" w:cs="Arial"/>
                <w:b/>
                <w:snapToGrid w:val="0"/>
                <w:kern w:val="0"/>
                <w:szCs w:val="21"/>
              </w:rPr>
              <w:t>OUS</w:t>
            </w:r>
            <w:r w:rsidRPr="000A43C0">
              <w:rPr>
                <w:rFonts w:ascii="Arial" w:hAnsi="Arial" w:cs="Arial" w:hint="eastAsia"/>
                <w:b/>
                <w:snapToGrid w:val="0"/>
                <w:kern w:val="0"/>
                <w:szCs w:val="21"/>
              </w:rPr>
              <w:t>或</w:t>
            </w:r>
            <w:r w:rsidRPr="000A43C0">
              <w:rPr>
                <w:rFonts w:ascii="Arial" w:hAnsi="Arial" w:cs="Arial"/>
                <w:b/>
                <w:snapToGrid w:val="0"/>
                <w:kern w:val="0"/>
                <w:szCs w:val="21"/>
              </w:rPr>
              <w:t>US</w:t>
            </w:r>
            <w:r w:rsidRPr="000A43C0">
              <w:rPr>
                <w:rFonts w:ascii="Arial" w:hAnsi="Arial" w:cs="Arial" w:hint="eastAsia"/>
                <w:b/>
                <w:snapToGrid w:val="0"/>
                <w:kern w:val="0"/>
                <w:szCs w:val="21"/>
              </w:rPr>
              <w:t>）</w:t>
            </w:r>
          </w:p>
        </w:tc>
      </w:tr>
      <w:tr w:rsidR="006F35D7" w:rsidRPr="000A43C0" w:rsidTr="007E27CE">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541"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33"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689"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r>
      <w:tr w:rsidR="006F35D7" w:rsidRPr="000A43C0" w:rsidTr="007E27CE">
        <w:tc>
          <w:tcPr>
            <w:tcW w:w="5000" w:type="pct"/>
            <w:gridSpan w:val="11"/>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r w:rsidRPr="000A43C0">
              <w:rPr>
                <w:rFonts w:ascii="Arial" w:hAnsi="Arial" w:cs="Arial" w:hint="eastAsia"/>
                <w:b/>
                <w:snapToGrid w:val="0"/>
                <w:kern w:val="0"/>
                <w:szCs w:val="21"/>
              </w:rPr>
              <w:t>支持性（</w:t>
            </w:r>
            <w:r w:rsidRPr="000A43C0">
              <w:rPr>
                <w:rFonts w:ascii="Arial" w:hAnsi="Arial" w:cs="Arial"/>
                <w:b/>
                <w:snapToGrid w:val="0"/>
                <w:kern w:val="0"/>
                <w:szCs w:val="21"/>
              </w:rPr>
              <w:t>OUS</w:t>
            </w:r>
            <w:r w:rsidRPr="000A43C0">
              <w:rPr>
                <w:rFonts w:ascii="Arial" w:hAnsi="Arial" w:cs="Arial" w:hint="eastAsia"/>
                <w:b/>
                <w:snapToGrid w:val="0"/>
                <w:kern w:val="0"/>
                <w:szCs w:val="21"/>
              </w:rPr>
              <w:t>或</w:t>
            </w:r>
            <w:r w:rsidRPr="000A43C0">
              <w:rPr>
                <w:rFonts w:ascii="Arial" w:hAnsi="Arial" w:cs="Arial"/>
                <w:b/>
                <w:snapToGrid w:val="0"/>
                <w:kern w:val="0"/>
                <w:szCs w:val="21"/>
              </w:rPr>
              <w:t>US</w:t>
            </w:r>
            <w:r w:rsidRPr="000A43C0">
              <w:rPr>
                <w:rFonts w:ascii="Arial" w:hAnsi="Arial" w:cs="Arial" w:hint="eastAsia"/>
                <w:b/>
                <w:snapToGrid w:val="0"/>
                <w:kern w:val="0"/>
                <w:szCs w:val="21"/>
              </w:rPr>
              <w:t>）</w:t>
            </w:r>
          </w:p>
        </w:tc>
      </w:tr>
      <w:tr w:rsidR="006F35D7" w:rsidRPr="000A43C0" w:rsidTr="007E27CE">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541"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33"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689"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r>
      <w:tr w:rsidR="006F35D7" w:rsidRPr="000A43C0" w:rsidTr="007E27CE">
        <w:tc>
          <w:tcPr>
            <w:tcW w:w="5000" w:type="pct"/>
            <w:gridSpan w:val="11"/>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r w:rsidRPr="000A43C0">
              <w:rPr>
                <w:rFonts w:ascii="Arial" w:hAnsi="Arial" w:cs="Arial" w:hint="eastAsia"/>
                <w:b/>
                <w:snapToGrid w:val="0"/>
                <w:kern w:val="0"/>
                <w:szCs w:val="21"/>
              </w:rPr>
              <w:t>拟定或完整的关键试验（</w:t>
            </w:r>
            <w:r w:rsidRPr="000A43C0">
              <w:rPr>
                <w:rFonts w:ascii="Arial" w:hAnsi="Arial" w:cs="Arial"/>
                <w:b/>
                <w:snapToGrid w:val="0"/>
                <w:kern w:val="0"/>
                <w:szCs w:val="21"/>
              </w:rPr>
              <w:t>US</w:t>
            </w:r>
            <w:r w:rsidRPr="000A43C0">
              <w:rPr>
                <w:rFonts w:ascii="Arial" w:hAnsi="Arial" w:cs="Arial" w:hint="eastAsia"/>
                <w:b/>
                <w:snapToGrid w:val="0"/>
                <w:kern w:val="0"/>
                <w:szCs w:val="21"/>
              </w:rPr>
              <w:t>或</w:t>
            </w:r>
            <w:r w:rsidRPr="000A43C0">
              <w:rPr>
                <w:rFonts w:ascii="Arial" w:hAnsi="Arial" w:cs="Arial"/>
                <w:b/>
                <w:snapToGrid w:val="0"/>
                <w:kern w:val="0"/>
                <w:szCs w:val="21"/>
              </w:rPr>
              <w:t>OUS</w:t>
            </w:r>
            <w:r w:rsidRPr="000A43C0">
              <w:rPr>
                <w:rFonts w:ascii="Arial" w:hAnsi="Arial" w:cs="Arial" w:hint="eastAsia"/>
                <w:b/>
                <w:snapToGrid w:val="0"/>
                <w:kern w:val="0"/>
                <w:szCs w:val="21"/>
              </w:rPr>
              <w:t>）</w:t>
            </w:r>
          </w:p>
        </w:tc>
      </w:tr>
      <w:tr w:rsidR="006F35D7" w:rsidRPr="000A43C0" w:rsidTr="007E27CE">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541"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33"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689"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24"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c>
          <w:tcPr>
            <w:tcW w:w="415" w:type="pct"/>
            <w:vAlign w:val="center"/>
          </w:tcPr>
          <w:p w:rsidR="006F35D7" w:rsidRPr="000A43C0" w:rsidRDefault="006F35D7" w:rsidP="007E27CE">
            <w:pPr>
              <w:topLinePunct/>
              <w:adjustRightInd w:val="0"/>
              <w:snapToGrid w:val="0"/>
              <w:spacing w:beforeLines="15" w:before="36" w:line="276" w:lineRule="auto"/>
              <w:rPr>
                <w:rFonts w:ascii="Arial" w:hAnsi="Arial" w:cs="Arial"/>
                <w:b/>
                <w:snapToGrid w:val="0"/>
                <w:kern w:val="0"/>
                <w:szCs w:val="21"/>
              </w:rPr>
            </w:pPr>
          </w:p>
        </w:tc>
      </w:tr>
    </w:tbl>
    <w:p w:rsidR="006F35D7" w:rsidRDefault="006F35D7" w:rsidP="00671DC0">
      <w:pPr>
        <w:topLinePunct/>
        <w:adjustRightInd w:val="0"/>
        <w:snapToGrid w:val="0"/>
        <w:spacing w:line="300" w:lineRule="auto"/>
        <w:rPr>
          <w:rFonts w:ascii="Arial" w:hAnsi="Arial" w:cs="Arial"/>
          <w:snapToGrid w:val="0"/>
          <w:kern w:val="0"/>
          <w:sz w:val="24"/>
          <w:szCs w:val="24"/>
        </w:rPr>
        <w:sectPr w:rsidR="006F35D7" w:rsidSect="00B1695E">
          <w:pgSz w:w="16838" w:h="11906" w:orient="landscape" w:code="9"/>
          <w:pgMar w:top="1440" w:right="1134" w:bottom="1440" w:left="1134" w:header="720" w:footer="567" w:gutter="0"/>
          <w:cols w:space="425"/>
          <w:docGrid w:linePitch="312"/>
        </w:sectPr>
      </w:pPr>
    </w:p>
    <w:p w:rsidR="006F35D7" w:rsidRDefault="008233C6" w:rsidP="000A43C0">
      <w:pPr>
        <w:pStyle w:val="1"/>
        <w:keepNext w:val="0"/>
        <w:keepLines w:val="0"/>
        <w:topLinePunct/>
        <w:adjustRightInd w:val="0"/>
        <w:snapToGrid w:val="0"/>
        <w:spacing w:beforeLines="0" w:afterLines="0" w:line="300" w:lineRule="auto"/>
        <w:jc w:val="center"/>
        <w:rPr>
          <w:rFonts w:ascii="Arial" w:hAnsi="Arial" w:cs="Arial"/>
          <w:snapToGrid w:val="0"/>
          <w:kern w:val="0"/>
          <w:szCs w:val="24"/>
        </w:rPr>
      </w:pPr>
      <w:bookmarkStart w:id="7" w:name="_Toc495916915"/>
      <w:r>
        <w:rPr>
          <w:rFonts w:ascii="Arial" w:hAnsi="Arial" w:cs="Arial" w:hint="eastAsia"/>
          <w:snapToGrid w:val="0"/>
          <w:kern w:val="0"/>
          <w:szCs w:val="24"/>
        </w:rPr>
        <w:t>示例</w:t>
      </w:r>
      <w:r w:rsidR="006F35D7" w:rsidRPr="00671DC0">
        <w:rPr>
          <w:rFonts w:ascii="Arial" w:hAnsi="Arial" w:cs="Arial" w:hint="eastAsia"/>
          <w:snapToGrid w:val="0"/>
          <w:kern w:val="0"/>
          <w:szCs w:val="24"/>
        </w:rPr>
        <w:t>：</w:t>
      </w:r>
      <w:r w:rsidR="006F35D7" w:rsidRPr="00671DC0">
        <w:rPr>
          <w:rFonts w:ascii="Arial" w:hAnsi="Arial" w:cs="Arial"/>
          <w:snapToGrid w:val="0"/>
          <w:kern w:val="0"/>
          <w:szCs w:val="24"/>
        </w:rPr>
        <w:t>DES</w:t>
      </w:r>
      <w:r w:rsidR="006F35D7" w:rsidRPr="00671DC0">
        <w:rPr>
          <w:rFonts w:ascii="Arial" w:hAnsi="Arial" w:cs="Arial" w:hint="eastAsia"/>
          <w:snapToGrid w:val="0"/>
          <w:kern w:val="0"/>
          <w:szCs w:val="24"/>
        </w:rPr>
        <w:t>临床研究汇总</w:t>
      </w:r>
      <w:bookmarkEnd w:id="7"/>
    </w:p>
    <w:p w:rsidR="006F35D7" w:rsidRPr="000A43C0" w:rsidRDefault="006F35D7" w:rsidP="000A43C0"/>
    <w:p w:rsidR="006F35D7"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除研究方案和研究总结报告外，根据情况，申办方</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申请人应为支持</w:t>
      </w:r>
      <w:r w:rsidRPr="00671DC0">
        <w:rPr>
          <w:rFonts w:ascii="Arial" w:hAnsi="Arial" w:cs="Arial"/>
          <w:snapToGrid w:val="0"/>
          <w:kern w:val="0"/>
          <w:sz w:val="24"/>
          <w:szCs w:val="24"/>
        </w:rPr>
        <w:t>IDE</w:t>
      </w:r>
      <w:r w:rsidRPr="00671DC0">
        <w:rPr>
          <w:rFonts w:ascii="Arial" w:hAnsi="Arial" w:cs="Arial" w:hint="eastAsia"/>
          <w:snapToGrid w:val="0"/>
          <w:kern w:val="0"/>
          <w:sz w:val="24"/>
          <w:szCs w:val="24"/>
        </w:rPr>
        <w:t>或</w:t>
      </w:r>
      <w:r w:rsidRPr="00671DC0">
        <w:rPr>
          <w:rFonts w:ascii="Arial" w:hAnsi="Arial" w:cs="Arial"/>
          <w:snapToGrid w:val="0"/>
          <w:kern w:val="0"/>
          <w:sz w:val="24"/>
          <w:szCs w:val="24"/>
        </w:rPr>
        <w:t>PMA</w:t>
      </w:r>
      <w:r w:rsidR="008233C6">
        <w:rPr>
          <w:rFonts w:ascii="Arial" w:hAnsi="Arial" w:cs="Arial" w:hint="eastAsia"/>
          <w:snapToGrid w:val="0"/>
          <w:kern w:val="0"/>
          <w:sz w:val="24"/>
          <w:szCs w:val="24"/>
        </w:rPr>
        <w:t>申请</w:t>
      </w:r>
      <w:r w:rsidRPr="00671DC0">
        <w:rPr>
          <w:rFonts w:ascii="Arial" w:hAnsi="Arial" w:cs="Arial" w:hint="eastAsia"/>
          <w:snapToGrid w:val="0"/>
          <w:kern w:val="0"/>
          <w:sz w:val="24"/>
          <w:szCs w:val="24"/>
        </w:rPr>
        <w:t>的每项临床研究进行总结。针对执行或拟定的每项研究，应以</w:t>
      </w:r>
      <w:r w:rsidRPr="00671DC0">
        <w:rPr>
          <w:rFonts w:ascii="Arial" w:hAnsi="Arial" w:cs="Arial"/>
          <w:snapToGrid w:val="0"/>
          <w:kern w:val="0"/>
          <w:sz w:val="24"/>
          <w:szCs w:val="24"/>
        </w:rPr>
        <w:t>1</w:t>
      </w:r>
      <w:r w:rsidRPr="00671DC0">
        <w:rPr>
          <w:rFonts w:ascii="Arial" w:hAnsi="Arial" w:cs="Arial" w:hint="eastAsia"/>
          <w:snapToGrid w:val="0"/>
          <w:kern w:val="0"/>
          <w:sz w:val="24"/>
          <w:szCs w:val="24"/>
        </w:rPr>
        <w:t>页或</w:t>
      </w:r>
      <w:r w:rsidRPr="00671DC0">
        <w:rPr>
          <w:rFonts w:ascii="Arial" w:hAnsi="Arial" w:cs="Arial"/>
          <w:snapToGrid w:val="0"/>
          <w:kern w:val="0"/>
          <w:sz w:val="24"/>
          <w:szCs w:val="24"/>
        </w:rPr>
        <w:t>2</w:t>
      </w:r>
      <w:r w:rsidRPr="00671DC0">
        <w:rPr>
          <w:rFonts w:ascii="Arial" w:hAnsi="Arial" w:cs="Arial" w:hint="eastAsia"/>
          <w:snapToGrid w:val="0"/>
          <w:kern w:val="0"/>
          <w:sz w:val="24"/>
          <w:szCs w:val="24"/>
        </w:rPr>
        <w:t>页总结的形式提供该信息。</w:t>
      </w:r>
      <w:r w:rsidRPr="00671DC0">
        <w:rPr>
          <w:rFonts w:ascii="Arial" w:hAnsi="Arial" w:cs="Arial"/>
          <w:snapToGrid w:val="0"/>
          <w:kern w:val="0"/>
          <w:sz w:val="24"/>
          <w:szCs w:val="24"/>
        </w:rPr>
        <w:t>PMA</w:t>
      </w:r>
      <w:r w:rsidRPr="00671DC0">
        <w:rPr>
          <w:rFonts w:ascii="Arial" w:hAnsi="Arial" w:cs="Arial" w:hint="eastAsia"/>
          <w:snapToGrid w:val="0"/>
          <w:kern w:val="0"/>
          <w:sz w:val="24"/>
          <w:szCs w:val="24"/>
        </w:rPr>
        <w:t>申请人应清楚确认</w:t>
      </w:r>
      <w:r w:rsidRPr="00671DC0">
        <w:rPr>
          <w:rFonts w:ascii="Arial" w:hAnsi="Arial" w:cs="Arial"/>
          <w:snapToGrid w:val="0"/>
          <w:kern w:val="0"/>
          <w:sz w:val="24"/>
          <w:szCs w:val="24"/>
        </w:rPr>
        <w:t>PMA</w:t>
      </w:r>
      <w:r w:rsidR="008233C6">
        <w:rPr>
          <w:rFonts w:ascii="Arial" w:hAnsi="Arial" w:cs="Arial" w:hint="eastAsia"/>
          <w:snapToGrid w:val="0"/>
          <w:kern w:val="0"/>
          <w:sz w:val="24"/>
          <w:szCs w:val="24"/>
        </w:rPr>
        <w:t>申请</w:t>
      </w:r>
      <w:r w:rsidRPr="00671DC0">
        <w:rPr>
          <w:rFonts w:ascii="Arial" w:hAnsi="Arial" w:cs="Arial" w:hint="eastAsia"/>
          <w:snapToGrid w:val="0"/>
          <w:kern w:val="0"/>
          <w:sz w:val="24"/>
          <w:szCs w:val="24"/>
        </w:rPr>
        <w:t>中的可行</w:t>
      </w:r>
      <w:r w:rsidR="008233C6">
        <w:rPr>
          <w:rFonts w:ascii="Arial" w:hAnsi="Arial" w:cs="Arial" w:hint="eastAsia"/>
          <w:snapToGrid w:val="0"/>
          <w:kern w:val="0"/>
          <w:sz w:val="24"/>
          <w:szCs w:val="24"/>
        </w:rPr>
        <w:t>性</w:t>
      </w:r>
      <w:r w:rsidRPr="00671DC0">
        <w:rPr>
          <w:rFonts w:ascii="Arial" w:hAnsi="Arial" w:cs="Arial" w:hint="eastAsia"/>
          <w:snapToGrid w:val="0"/>
          <w:kern w:val="0"/>
          <w:sz w:val="24"/>
          <w:szCs w:val="24"/>
        </w:rPr>
        <w:t>研究组、支持</w:t>
      </w:r>
      <w:r w:rsidR="008233C6">
        <w:rPr>
          <w:rFonts w:ascii="Arial" w:hAnsi="Arial" w:cs="Arial" w:hint="eastAsia"/>
          <w:snapToGrid w:val="0"/>
          <w:kern w:val="0"/>
          <w:sz w:val="24"/>
          <w:szCs w:val="24"/>
        </w:rPr>
        <w:t>性</w:t>
      </w:r>
      <w:r w:rsidRPr="00671DC0">
        <w:rPr>
          <w:rFonts w:ascii="Arial" w:hAnsi="Arial" w:cs="Arial" w:hint="eastAsia"/>
          <w:snapToGrid w:val="0"/>
          <w:kern w:val="0"/>
          <w:sz w:val="24"/>
          <w:szCs w:val="24"/>
        </w:rPr>
        <w:t>研究组或关键</w:t>
      </w:r>
      <w:r w:rsidR="008233C6">
        <w:rPr>
          <w:rFonts w:ascii="Arial" w:hAnsi="Arial" w:cs="Arial" w:hint="eastAsia"/>
          <w:snapToGrid w:val="0"/>
          <w:kern w:val="0"/>
          <w:sz w:val="24"/>
          <w:szCs w:val="24"/>
        </w:rPr>
        <w:t>性</w:t>
      </w:r>
      <w:r w:rsidRPr="00671DC0">
        <w:rPr>
          <w:rFonts w:ascii="Arial" w:hAnsi="Arial" w:cs="Arial" w:hint="eastAsia"/>
          <w:snapToGrid w:val="0"/>
          <w:kern w:val="0"/>
          <w:sz w:val="24"/>
          <w:szCs w:val="24"/>
        </w:rPr>
        <w:t>研究组。总结应解决下述研究参数问题。下述也提供了建议格式。</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pStyle w:val="a5"/>
        <w:numPr>
          <w:ilvl w:val="0"/>
          <w:numId w:val="30"/>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研究设计，包括任何随机化、</w:t>
      </w:r>
      <w:proofErr w:type="gramStart"/>
      <w:r w:rsidRPr="00671DC0">
        <w:rPr>
          <w:rFonts w:ascii="Arial" w:hAnsi="Arial" w:cs="Arial" w:hint="eastAsia"/>
          <w:snapToGrid w:val="0"/>
          <w:kern w:val="0"/>
          <w:sz w:val="24"/>
          <w:szCs w:val="24"/>
        </w:rPr>
        <w:t>盲法和</w:t>
      </w:r>
      <w:proofErr w:type="gramEnd"/>
      <w:r w:rsidRPr="00671DC0">
        <w:rPr>
          <w:rFonts w:ascii="Arial" w:hAnsi="Arial" w:cs="Arial" w:hint="eastAsia"/>
          <w:snapToGrid w:val="0"/>
          <w:kern w:val="0"/>
          <w:sz w:val="24"/>
          <w:szCs w:val="24"/>
        </w:rPr>
        <w:t>对照或所用的对照组</w:t>
      </w:r>
    </w:p>
    <w:p w:rsidR="006F35D7" w:rsidRPr="00671DC0" w:rsidRDefault="006F35D7" w:rsidP="00CE0954">
      <w:pPr>
        <w:pStyle w:val="a5"/>
        <w:numPr>
          <w:ilvl w:val="0"/>
          <w:numId w:val="30"/>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招募的患者人数</w:t>
      </w:r>
    </w:p>
    <w:p w:rsidR="006F35D7" w:rsidRPr="00671DC0" w:rsidRDefault="006F35D7" w:rsidP="00CE0954">
      <w:pPr>
        <w:pStyle w:val="a5"/>
        <w:numPr>
          <w:ilvl w:val="0"/>
          <w:numId w:val="30"/>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研究</w:t>
      </w:r>
      <w:r w:rsidR="008233C6">
        <w:rPr>
          <w:rFonts w:ascii="Arial" w:hAnsi="Arial" w:cs="Arial" w:hint="eastAsia"/>
          <w:snapToGrid w:val="0"/>
          <w:kern w:val="0"/>
          <w:sz w:val="24"/>
          <w:szCs w:val="24"/>
        </w:rPr>
        <w:t>中心</w:t>
      </w:r>
      <w:r w:rsidRPr="00671DC0">
        <w:rPr>
          <w:rFonts w:ascii="Arial" w:hAnsi="Arial" w:cs="Arial" w:hint="eastAsia"/>
          <w:snapToGrid w:val="0"/>
          <w:kern w:val="0"/>
          <w:sz w:val="24"/>
          <w:szCs w:val="24"/>
        </w:rPr>
        <w:t>的数量，</w:t>
      </w:r>
      <w:r w:rsidR="008233C6">
        <w:rPr>
          <w:rFonts w:ascii="Arial" w:hAnsi="Arial" w:cs="Arial" w:hint="eastAsia"/>
          <w:snapToGrid w:val="0"/>
          <w:kern w:val="0"/>
          <w:sz w:val="24"/>
          <w:szCs w:val="24"/>
        </w:rPr>
        <w:t>确定</w:t>
      </w:r>
      <w:r w:rsidRPr="00671DC0">
        <w:rPr>
          <w:rFonts w:ascii="Arial" w:hAnsi="Arial" w:cs="Arial" w:hint="eastAsia"/>
          <w:snapToGrid w:val="0"/>
          <w:kern w:val="0"/>
          <w:sz w:val="24"/>
          <w:szCs w:val="24"/>
        </w:rPr>
        <w:t>是否仅在美国境外进行研究</w:t>
      </w:r>
    </w:p>
    <w:p w:rsidR="006F35D7" w:rsidRPr="00671DC0" w:rsidRDefault="008233C6" w:rsidP="00CE0954">
      <w:pPr>
        <w:pStyle w:val="a5"/>
        <w:numPr>
          <w:ilvl w:val="0"/>
          <w:numId w:val="30"/>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Pr>
          <w:rFonts w:ascii="Arial" w:hAnsi="Arial" w:cs="Arial" w:hint="eastAsia"/>
          <w:snapToGrid w:val="0"/>
          <w:kern w:val="0"/>
          <w:sz w:val="24"/>
          <w:szCs w:val="24"/>
        </w:rPr>
        <w:t>重要的</w:t>
      </w:r>
      <w:r w:rsidR="006F35D7" w:rsidRPr="00671DC0">
        <w:rPr>
          <w:rFonts w:ascii="Arial" w:hAnsi="Arial" w:cs="Arial" w:hint="eastAsia"/>
          <w:snapToGrid w:val="0"/>
          <w:kern w:val="0"/>
          <w:sz w:val="24"/>
          <w:szCs w:val="24"/>
        </w:rPr>
        <w:t>入选</w:t>
      </w:r>
      <w:r w:rsidR="00DB5838">
        <w:rPr>
          <w:rFonts w:ascii="Arial" w:hAnsi="Arial" w:cs="Arial" w:hint="eastAsia"/>
          <w:snapToGrid w:val="0"/>
          <w:kern w:val="0"/>
          <w:sz w:val="24"/>
          <w:szCs w:val="24"/>
        </w:rPr>
        <w:t>/</w:t>
      </w:r>
      <w:r w:rsidR="006F35D7" w:rsidRPr="00671DC0">
        <w:rPr>
          <w:rFonts w:ascii="Arial" w:hAnsi="Arial" w:cs="Arial" w:hint="eastAsia"/>
          <w:snapToGrid w:val="0"/>
          <w:kern w:val="0"/>
          <w:sz w:val="24"/>
          <w:szCs w:val="24"/>
        </w:rPr>
        <w:t>排除标准，包括</w:t>
      </w:r>
      <w:r>
        <w:rPr>
          <w:rFonts w:ascii="Arial" w:hAnsi="Arial" w:cs="Arial" w:hint="eastAsia"/>
          <w:snapToGrid w:val="0"/>
          <w:kern w:val="0"/>
          <w:sz w:val="24"/>
          <w:szCs w:val="24"/>
        </w:rPr>
        <w:t>病变</w:t>
      </w:r>
      <w:r w:rsidR="006F35D7" w:rsidRPr="00671DC0">
        <w:rPr>
          <w:rFonts w:ascii="Arial" w:hAnsi="Arial" w:cs="Arial" w:hint="eastAsia"/>
          <w:snapToGrid w:val="0"/>
          <w:kern w:val="0"/>
          <w:sz w:val="24"/>
          <w:szCs w:val="24"/>
        </w:rPr>
        <w:t>特征</w:t>
      </w:r>
    </w:p>
    <w:p w:rsidR="006F35D7" w:rsidRPr="00671DC0" w:rsidRDefault="006F35D7" w:rsidP="00CE0954">
      <w:pPr>
        <w:pStyle w:val="a5"/>
        <w:numPr>
          <w:ilvl w:val="0"/>
          <w:numId w:val="30"/>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安全性和有效性终点和假设</w:t>
      </w:r>
    </w:p>
    <w:p w:rsidR="006F35D7" w:rsidRPr="00671DC0" w:rsidRDefault="006F35D7" w:rsidP="00CE0954">
      <w:pPr>
        <w:pStyle w:val="a5"/>
        <w:numPr>
          <w:ilvl w:val="0"/>
          <w:numId w:val="30"/>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目前可获得的随访量和计划的总体随访量</w:t>
      </w:r>
    </w:p>
    <w:p w:rsidR="006F35D7" w:rsidRPr="00671DC0" w:rsidRDefault="006F35D7" w:rsidP="00CE0954">
      <w:pPr>
        <w:pStyle w:val="a5"/>
        <w:numPr>
          <w:ilvl w:val="0"/>
          <w:numId w:val="30"/>
        </w:numPr>
        <w:tabs>
          <w:tab w:val="clear" w:pos="0"/>
        </w:tabs>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将可行性或支持性研究组与拟定关键</w:t>
      </w:r>
      <w:r w:rsidR="008233C6">
        <w:rPr>
          <w:rFonts w:ascii="Arial" w:hAnsi="Arial" w:cs="Arial" w:hint="eastAsia"/>
          <w:snapToGrid w:val="0"/>
          <w:kern w:val="0"/>
          <w:sz w:val="24"/>
          <w:szCs w:val="24"/>
        </w:rPr>
        <w:t>性</w:t>
      </w:r>
      <w:r w:rsidRPr="00671DC0">
        <w:rPr>
          <w:rFonts w:ascii="Arial" w:hAnsi="Arial" w:cs="Arial" w:hint="eastAsia"/>
          <w:snapToGrid w:val="0"/>
          <w:kern w:val="0"/>
          <w:sz w:val="24"/>
          <w:szCs w:val="24"/>
        </w:rPr>
        <w:t>研究组进行区分的其它相关问题</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671DC0" w:rsidRDefault="006F35D7" w:rsidP="002D1AB4">
      <w:pPr>
        <w:topLinePunct/>
        <w:adjustRightInd w:val="0"/>
        <w:snapToGrid w:val="0"/>
        <w:spacing w:line="300" w:lineRule="auto"/>
        <w:jc w:val="center"/>
        <w:rPr>
          <w:rFonts w:ascii="Arial" w:hAnsi="Arial" w:cs="Arial"/>
          <w:snapToGrid w:val="0"/>
          <w:kern w:val="0"/>
          <w:sz w:val="24"/>
          <w:szCs w:val="24"/>
        </w:rPr>
      </w:pPr>
      <w:r w:rsidRPr="00671DC0">
        <w:rPr>
          <w:rFonts w:ascii="Arial" w:hAnsi="Arial" w:cs="Arial" w:hint="eastAsia"/>
          <w:snapToGrid w:val="0"/>
          <w:kern w:val="0"/>
          <w:sz w:val="24"/>
          <w:szCs w:val="24"/>
        </w:rPr>
        <w:t>拟定的</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名称</w:t>
      </w:r>
    </w:p>
    <w:p w:rsidR="006F35D7" w:rsidRDefault="006F35D7" w:rsidP="002D1AB4">
      <w:pPr>
        <w:topLinePunct/>
        <w:adjustRightInd w:val="0"/>
        <w:snapToGrid w:val="0"/>
        <w:spacing w:line="300" w:lineRule="auto"/>
        <w:jc w:val="center"/>
        <w:rPr>
          <w:rFonts w:ascii="Arial" w:hAnsi="Arial" w:cs="Arial"/>
          <w:snapToGrid w:val="0"/>
          <w:kern w:val="0"/>
          <w:sz w:val="24"/>
          <w:szCs w:val="24"/>
        </w:rPr>
      </w:pPr>
      <w:r w:rsidRPr="00671DC0">
        <w:rPr>
          <w:rFonts w:ascii="Arial" w:hAnsi="Arial" w:cs="Arial" w:hint="eastAsia"/>
          <w:snapToGrid w:val="0"/>
          <w:kern w:val="0"/>
          <w:sz w:val="24"/>
          <w:szCs w:val="24"/>
        </w:rPr>
        <w:t>研究名称</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p>
    <w:p w:rsidR="006F35D7" w:rsidRPr="002D1AB4" w:rsidRDefault="006F35D7" w:rsidP="00671DC0">
      <w:pPr>
        <w:topLinePunct/>
        <w:adjustRightInd w:val="0"/>
        <w:snapToGrid w:val="0"/>
        <w:spacing w:line="300" w:lineRule="auto"/>
        <w:rPr>
          <w:rFonts w:ascii="Arial" w:hAnsi="Arial" w:cs="Arial"/>
          <w:b/>
          <w:snapToGrid w:val="0"/>
          <w:kern w:val="0"/>
          <w:sz w:val="24"/>
          <w:szCs w:val="24"/>
          <w:u w:val="single"/>
        </w:rPr>
      </w:pPr>
      <w:r w:rsidRPr="002D1AB4">
        <w:rPr>
          <w:rFonts w:ascii="Arial" w:hAnsi="Arial" w:cs="Arial" w:hint="eastAsia"/>
          <w:b/>
          <w:snapToGrid w:val="0"/>
          <w:kern w:val="0"/>
          <w:sz w:val="24"/>
          <w:szCs w:val="24"/>
          <w:u w:val="single"/>
        </w:rPr>
        <w:t>产品说明</w:t>
      </w:r>
      <w:r w:rsidR="00DB5838">
        <w:rPr>
          <w:rFonts w:ascii="Arial" w:hAnsi="Arial" w:cs="Arial" w:hint="eastAsia"/>
          <w:b/>
          <w:snapToGrid w:val="0"/>
          <w:kern w:val="0"/>
          <w:sz w:val="24"/>
          <w:szCs w:val="24"/>
          <w:u w:val="single"/>
        </w:rPr>
        <w:t>/</w:t>
      </w:r>
      <w:r w:rsidRPr="002D1AB4">
        <w:rPr>
          <w:rFonts w:ascii="Arial" w:hAnsi="Arial" w:cs="Arial" w:hint="eastAsia"/>
          <w:b/>
          <w:snapToGrid w:val="0"/>
          <w:kern w:val="0"/>
          <w:sz w:val="24"/>
          <w:szCs w:val="24"/>
          <w:u w:val="single"/>
        </w:rPr>
        <w:t>适应症：</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预期用途声明</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产品简要描述（</w:t>
      </w:r>
      <w:r w:rsidRPr="00671DC0">
        <w:rPr>
          <w:rFonts w:ascii="Arial" w:hAnsi="Arial" w:cs="Arial"/>
          <w:snapToGrid w:val="0"/>
          <w:kern w:val="0"/>
          <w:sz w:val="24"/>
          <w:szCs w:val="24"/>
        </w:rPr>
        <w:t>1</w:t>
      </w:r>
      <w:r w:rsidRPr="00671DC0">
        <w:rPr>
          <w:rFonts w:ascii="Arial" w:hAnsi="Arial" w:cs="Arial" w:hint="eastAsia"/>
          <w:snapToGrid w:val="0"/>
          <w:kern w:val="0"/>
          <w:sz w:val="24"/>
          <w:szCs w:val="24"/>
        </w:rPr>
        <w:t>句或</w:t>
      </w:r>
      <w:r w:rsidRPr="00671DC0">
        <w:rPr>
          <w:rFonts w:ascii="Arial" w:hAnsi="Arial" w:cs="Arial"/>
          <w:snapToGrid w:val="0"/>
          <w:kern w:val="0"/>
          <w:sz w:val="24"/>
          <w:szCs w:val="24"/>
        </w:rPr>
        <w:t>2</w:t>
      </w:r>
      <w:r w:rsidRPr="00671DC0">
        <w:rPr>
          <w:rFonts w:ascii="Arial" w:hAnsi="Arial" w:cs="Arial" w:hint="eastAsia"/>
          <w:snapToGrid w:val="0"/>
          <w:kern w:val="0"/>
          <w:sz w:val="24"/>
          <w:szCs w:val="24"/>
        </w:rPr>
        <w:t>句），包括所用的</w:t>
      </w:r>
      <w:r w:rsidR="008233C6">
        <w:rPr>
          <w:rFonts w:ascii="Arial" w:hAnsi="Arial" w:cs="Arial" w:hint="eastAsia"/>
          <w:snapToGrid w:val="0"/>
          <w:kern w:val="0"/>
          <w:sz w:val="24"/>
          <w:szCs w:val="24"/>
        </w:rPr>
        <w:t>输送</w:t>
      </w:r>
      <w:r w:rsidRPr="00671DC0">
        <w:rPr>
          <w:rFonts w:ascii="Arial" w:hAnsi="Arial" w:cs="Arial" w:hint="eastAsia"/>
          <w:snapToGrid w:val="0"/>
          <w:kern w:val="0"/>
          <w:sz w:val="24"/>
          <w:szCs w:val="24"/>
        </w:rPr>
        <w:t>系统</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药物名称和供应商（如果适用，参考</w:t>
      </w:r>
      <w:r w:rsidRPr="00671DC0">
        <w:rPr>
          <w:rFonts w:ascii="Arial" w:hAnsi="Arial" w:cs="Arial"/>
          <w:snapToGrid w:val="0"/>
          <w:kern w:val="0"/>
          <w:sz w:val="24"/>
          <w:szCs w:val="24"/>
        </w:rPr>
        <w:t>IND/NDA/DMF</w:t>
      </w:r>
      <w:r w:rsidRPr="00671DC0">
        <w:rPr>
          <w:rFonts w:ascii="Arial" w:hAnsi="Arial" w:cs="Arial" w:hint="eastAsia"/>
          <w:snapToGrid w:val="0"/>
          <w:kern w:val="0"/>
          <w:sz w:val="24"/>
          <w:szCs w:val="24"/>
        </w:rPr>
        <w:t>）</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载体名称和供应商（如果适用，参考</w:t>
      </w:r>
      <w:r w:rsidRPr="00671DC0">
        <w:rPr>
          <w:rFonts w:ascii="Arial" w:hAnsi="Arial" w:cs="Arial"/>
          <w:snapToGrid w:val="0"/>
          <w:kern w:val="0"/>
          <w:sz w:val="24"/>
          <w:szCs w:val="24"/>
        </w:rPr>
        <w:t>MAF</w:t>
      </w:r>
      <w:r w:rsidRPr="00671DC0">
        <w:rPr>
          <w:rFonts w:ascii="Arial" w:hAnsi="Arial" w:cs="Arial" w:hint="eastAsia"/>
          <w:snapToGrid w:val="0"/>
          <w:kern w:val="0"/>
          <w:sz w:val="24"/>
          <w:szCs w:val="24"/>
        </w:rPr>
        <w:t>）</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研究中可用的</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支架尺寸矩阵，包括药物和载体剂量</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支架尺寸</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支架的最大数量</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患者</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2D1AB4" w:rsidRDefault="006F35D7" w:rsidP="00671DC0">
      <w:pPr>
        <w:topLinePunct/>
        <w:adjustRightInd w:val="0"/>
        <w:snapToGrid w:val="0"/>
        <w:spacing w:line="300" w:lineRule="auto"/>
        <w:rPr>
          <w:rFonts w:ascii="Arial" w:hAnsi="Arial" w:cs="Arial"/>
          <w:b/>
          <w:snapToGrid w:val="0"/>
          <w:kern w:val="0"/>
          <w:sz w:val="24"/>
          <w:szCs w:val="24"/>
          <w:u w:val="single"/>
        </w:rPr>
      </w:pPr>
      <w:r w:rsidRPr="002D1AB4">
        <w:rPr>
          <w:rFonts w:ascii="Arial" w:hAnsi="Arial" w:cs="Arial" w:hint="eastAsia"/>
          <w:b/>
          <w:snapToGrid w:val="0"/>
          <w:kern w:val="0"/>
          <w:sz w:val="24"/>
          <w:szCs w:val="24"/>
          <w:u w:val="single"/>
        </w:rPr>
        <w:t>患者群</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应描述</w:t>
      </w:r>
      <w:r w:rsidR="00EC35E5">
        <w:rPr>
          <w:rFonts w:ascii="Arial" w:hAnsi="Arial" w:cs="Arial" w:hint="eastAsia"/>
          <w:snapToGrid w:val="0"/>
          <w:kern w:val="0"/>
          <w:sz w:val="24"/>
          <w:szCs w:val="24"/>
        </w:rPr>
        <w:t>重要的</w:t>
      </w:r>
      <w:r w:rsidRPr="00671DC0">
        <w:rPr>
          <w:rFonts w:ascii="Arial" w:hAnsi="Arial" w:cs="Arial" w:hint="eastAsia"/>
          <w:snapToGrid w:val="0"/>
          <w:kern w:val="0"/>
          <w:sz w:val="24"/>
          <w:szCs w:val="24"/>
        </w:rPr>
        <w:t>入选和排除标准。例如：</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位于一个或两个自然冠状血管中的新目标</w:t>
      </w:r>
      <w:r w:rsidR="00EC35E5" w:rsidRPr="00671DC0">
        <w:rPr>
          <w:rFonts w:ascii="Arial" w:hAnsi="Arial" w:cs="Arial" w:hint="eastAsia"/>
          <w:snapToGrid w:val="0"/>
          <w:kern w:val="0"/>
          <w:sz w:val="24"/>
          <w:szCs w:val="24"/>
        </w:rPr>
        <w:t>病</w:t>
      </w:r>
      <w:r w:rsidR="00EC35E5">
        <w:rPr>
          <w:rFonts w:ascii="Arial" w:hAnsi="Arial" w:cs="Arial" w:hint="eastAsia"/>
          <w:snapToGrid w:val="0"/>
          <w:kern w:val="0"/>
          <w:sz w:val="24"/>
          <w:szCs w:val="24"/>
        </w:rPr>
        <w:t>变</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参考血管直径（</w:t>
      </w:r>
      <w:r w:rsidRPr="00671DC0">
        <w:rPr>
          <w:rFonts w:ascii="Arial" w:hAnsi="Arial" w:cs="Arial"/>
          <w:snapToGrid w:val="0"/>
          <w:kern w:val="0"/>
          <w:sz w:val="24"/>
          <w:szCs w:val="24"/>
        </w:rPr>
        <w:t>RVD</w:t>
      </w:r>
      <w:r w:rsidRPr="00671DC0">
        <w:rPr>
          <w:rFonts w:ascii="Arial" w:hAnsi="Arial" w:cs="Arial" w:hint="eastAsia"/>
          <w:snapToGrid w:val="0"/>
          <w:kern w:val="0"/>
          <w:sz w:val="24"/>
          <w:szCs w:val="24"/>
        </w:rPr>
        <w:t>）为</w:t>
      </w:r>
      <w:r w:rsidRPr="00671DC0">
        <w:rPr>
          <w:rFonts w:ascii="Arial" w:hAnsi="Arial" w:cs="Arial"/>
          <w:snapToGrid w:val="0"/>
          <w:kern w:val="0"/>
          <w:sz w:val="24"/>
          <w:szCs w:val="24"/>
        </w:rPr>
        <w:t>2.5mm-3.5mm</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累积目标</w:t>
      </w:r>
      <w:r w:rsidR="00EC35E5" w:rsidRPr="00671DC0">
        <w:rPr>
          <w:rFonts w:ascii="Arial" w:hAnsi="Arial" w:cs="Arial" w:hint="eastAsia"/>
          <w:snapToGrid w:val="0"/>
          <w:kern w:val="0"/>
          <w:sz w:val="24"/>
          <w:szCs w:val="24"/>
        </w:rPr>
        <w:t>病</w:t>
      </w:r>
      <w:r w:rsidR="00EC35E5">
        <w:rPr>
          <w:rFonts w:ascii="Arial" w:hAnsi="Arial" w:cs="Arial" w:hint="eastAsia"/>
          <w:snapToGrid w:val="0"/>
          <w:kern w:val="0"/>
          <w:sz w:val="24"/>
          <w:szCs w:val="24"/>
        </w:rPr>
        <w:t>变</w:t>
      </w:r>
      <w:r w:rsidRPr="00671DC0">
        <w:rPr>
          <w:rFonts w:ascii="Arial" w:hAnsi="Arial" w:cs="Arial" w:hint="eastAsia"/>
          <w:snapToGrid w:val="0"/>
          <w:kern w:val="0"/>
          <w:sz w:val="24"/>
          <w:szCs w:val="24"/>
        </w:rPr>
        <w:t>长度为</w:t>
      </w:r>
      <w:r w:rsidRPr="00671DC0">
        <w:rPr>
          <w:rFonts w:ascii="Arial" w:hAnsi="Arial" w:cs="Arial"/>
          <w:snapToGrid w:val="0"/>
          <w:kern w:val="0"/>
          <w:sz w:val="24"/>
          <w:szCs w:val="24"/>
        </w:rPr>
        <w:t>28mm</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2D1AB4" w:rsidRDefault="006F35D7" w:rsidP="00671DC0">
      <w:pPr>
        <w:topLinePunct/>
        <w:adjustRightInd w:val="0"/>
        <w:snapToGrid w:val="0"/>
        <w:spacing w:line="300" w:lineRule="auto"/>
        <w:rPr>
          <w:rFonts w:ascii="Arial" w:hAnsi="Arial" w:cs="Arial"/>
          <w:b/>
          <w:snapToGrid w:val="0"/>
          <w:kern w:val="0"/>
          <w:sz w:val="24"/>
          <w:szCs w:val="24"/>
          <w:u w:val="single"/>
        </w:rPr>
      </w:pPr>
      <w:r w:rsidRPr="002D1AB4">
        <w:rPr>
          <w:rFonts w:ascii="Arial" w:hAnsi="Arial" w:cs="Arial" w:hint="eastAsia"/>
          <w:b/>
          <w:snapToGrid w:val="0"/>
          <w:kern w:val="0"/>
          <w:sz w:val="24"/>
          <w:szCs w:val="24"/>
          <w:u w:val="single"/>
        </w:rPr>
        <w:t>研究设计：</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应提供研究设计中的关键元素。例如：</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研究组的数量：</w:t>
      </w:r>
      <w:r w:rsidRPr="00671DC0">
        <w:rPr>
          <w:rFonts w:ascii="Arial" w:hAnsi="Arial" w:cs="Arial"/>
          <w:snapToGrid w:val="0"/>
          <w:kern w:val="0"/>
          <w:sz w:val="24"/>
          <w:szCs w:val="24"/>
        </w:rPr>
        <w:t>1/2/3</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对照类型：无</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同时</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历史</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患者本人</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性能目标</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对照组，如果适用</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随机化？是</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否（</w:t>
      </w:r>
      <w:r w:rsidRPr="00671DC0">
        <w:rPr>
          <w:rFonts w:ascii="Arial" w:hAnsi="Arial" w:cs="Arial"/>
          <w:snapToGrid w:val="0"/>
          <w:kern w:val="0"/>
          <w:sz w:val="24"/>
          <w:szCs w:val="24"/>
        </w:rPr>
        <w:t>1:1</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2:1</w:t>
      </w:r>
      <w:r w:rsidRPr="00671DC0">
        <w:rPr>
          <w:rFonts w:ascii="Arial" w:hAnsi="Arial" w:cs="Arial" w:hint="eastAsia"/>
          <w:snapToGrid w:val="0"/>
          <w:kern w:val="0"/>
          <w:sz w:val="24"/>
          <w:szCs w:val="24"/>
        </w:rPr>
        <w:t>等）</w:t>
      </w:r>
    </w:p>
    <w:p w:rsidR="006F35D7" w:rsidRPr="00671DC0" w:rsidRDefault="006F35D7" w:rsidP="00CE0954">
      <w:pPr>
        <w:pStyle w:val="a5"/>
        <w:numPr>
          <w:ilvl w:val="0"/>
          <w:numId w:val="31"/>
        </w:numPr>
        <w:tabs>
          <w:tab w:val="clear" w:pos="420"/>
        </w:tabs>
        <w:topLinePunct/>
        <w:adjustRightInd w:val="0"/>
        <w:snapToGrid w:val="0"/>
        <w:spacing w:line="300" w:lineRule="auto"/>
        <w:ind w:leftChars="20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是否进行随机化分层</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盲化？仅患者</w:t>
      </w:r>
      <w:r w:rsidR="00DB5838">
        <w:rPr>
          <w:rFonts w:ascii="Arial" w:hAnsi="Arial" w:cs="Arial" w:hint="eastAsia"/>
          <w:snapToGrid w:val="0"/>
          <w:kern w:val="0"/>
          <w:sz w:val="24"/>
          <w:szCs w:val="24"/>
        </w:rPr>
        <w:t>/</w:t>
      </w:r>
      <w:proofErr w:type="gramStart"/>
      <w:r w:rsidRPr="00671DC0">
        <w:rPr>
          <w:rFonts w:ascii="Arial" w:hAnsi="Arial" w:cs="Arial" w:hint="eastAsia"/>
          <w:snapToGrid w:val="0"/>
          <w:kern w:val="0"/>
          <w:sz w:val="24"/>
          <w:szCs w:val="24"/>
        </w:rPr>
        <w:t>仅医生</w:t>
      </w:r>
      <w:proofErr w:type="gramEnd"/>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双盲</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非盲</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样本量</w:t>
      </w:r>
      <w:r w:rsidR="00DB5838">
        <w:rPr>
          <w:rFonts w:ascii="Arial" w:hAnsi="Arial" w:cs="Arial" w:hint="eastAsia"/>
          <w:snapToGrid w:val="0"/>
          <w:kern w:val="0"/>
          <w:sz w:val="24"/>
          <w:szCs w:val="24"/>
        </w:rPr>
        <w:t>/</w:t>
      </w:r>
      <w:r w:rsidR="00EC35E5">
        <w:rPr>
          <w:rFonts w:ascii="Arial" w:hAnsi="Arial" w:cs="Arial" w:hint="eastAsia"/>
          <w:snapToGrid w:val="0"/>
          <w:kern w:val="0"/>
          <w:sz w:val="24"/>
          <w:szCs w:val="24"/>
        </w:rPr>
        <w:t>中心</w:t>
      </w:r>
      <w:r w:rsidRPr="00671DC0">
        <w:rPr>
          <w:rFonts w:ascii="Arial" w:hAnsi="Arial" w:cs="Arial" w:hint="eastAsia"/>
          <w:snapToGrid w:val="0"/>
          <w:kern w:val="0"/>
          <w:sz w:val="24"/>
          <w:szCs w:val="24"/>
        </w:rPr>
        <w:t>数量</w:t>
      </w:r>
      <w:r w:rsidR="00DB5838">
        <w:rPr>
          <w:rFonts w:ascii="Arial" w:hAnsi="Arial" w:cs="Arial" w:hint="eastAsia"/>
          <w:snapToGrid w:val="0"/>
          <w:kern w:val="0"/>
          <w:sz w:val="24"/>
          <w:szCs w:val="24"/>
        </w:rPr>
        <w:t>/</w:t>
      </w:r>
      <w:r w:rsidR="00EC35E5">
        <w:rPr>
          <w:rFonts w:ascii="Arial" w:hAnsi="Arial" w:cs="Arial" w:hint="eastAsia"/>
          <w:snapToGrid w:val="0"/>
          <w:kern w:val="0"/>
          <w:sz w:val="24"/>
          <w:szCs w:val="24"/>
        </w:rPr>
        <w:t>中心</w:t>
      </w:r>
      <w:r w:rsidRPr="00671DC0">
        <w:rPr>
          <w:rFonts w:ascii="Arial" w:hAnsi="Arial" w:cs="Arial" w:hint="eastAsia"/>
          <w:snapToGrid w:val="0"/>
          <w:kern w:val="0"/>
          <w:sz w:val="24"/>
          <w:szCs w:val="24"/>
        </w:rPr>
        <w:t>位置（</w:t>
      </w:r>
      <w:r w:rsidRPr="00671DC0">
        <w:rPr>
          <w:rFonts w:ascii="Arial" w:hAnsi="Arial" w:cs="Arial"/>
          <w:snapToGrid w:val="0"/>
          <w:kern w:val="0"/>
          <w:sz w:val="24"/>
          <w:szCs w:val="24"/>
        </w:rPr>
        <w:t>US/OUS</w:t>
      </w:r>
      <w:r w:rsidRPr="00671DC0">
        <w:rPr>
          <w:rFonts w:ascii="Arial" w:hAnsi="Arial" w:cs="Arial" w:hint="eastAsia"/>
          <w:snapToGrid w:val="0"/>
          <w:kern w:val="0"/>
          <w:sz w:val="24"/>
          <w:szCs w:val="24"/>
        </w:rPr>
        <w:t>）</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随访持续时间和类型</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患者同意</w:t>
      </w:r>
      <w:r w:rsidR="00EC35E5">
        <w:rPr>
          <w:rFonts w:ascii="Arial" w:hAnsi="Arial" w:cs="Arial" w:hint="eastAsia"/>
          <w:snapToGrid w:val="0"/>
          <w:kern w:val="0"/>
          <w:sz w:val="24"/>
          <w:szCs w:val="24"/>
        </w:rPr>
        <w:t>持续</w:t>
      </w:r>
      <w:r w:rsidRPr="00671DC0">
        <w:rPr>
          <w:rFonts w:ascii="Arial" w:hAnsi="Arial" w:cs="Arial" w:hint="eastAsia"/>
          <w:snapToGrid w:val="0"/>
          <w:kern w:val="0"/>
          <w:sz w:val="24"/>
          <w:szCs w:val="24"/>
        </w:rPr>
        <w:t>时间</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是否存在预先规定的中期分析方案？是</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否</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proofErr w:type="gramStart"/>
      <w:r w:rsidRPr="00671DC0">
        <w:rPr>
          <w:rFonts w:ascii="Arial" w:hAnsi="Arial" w:cs="Arial" w:hint="eastAsia"/>
          <w:snapToGrid w:val="0"/>
          <w:kern w:val="0"/>
          <w:sz w:val="24"/>
          <w:szCs w:val="24"/>
        </w:rPr>
        <w:t>双抗血小板</w:t>
      </w:r>
      <w:proofErr w:type="gramEnd"/>
      <w:r w:rsidRPr="00671DC0">
        <w:rPr>
          <w:rFonts w:ascii="Arial" w:hAnsi="Arial" w:cs="Arial" w:hint="eastAsia"/>
          <w:snapToGrid w:val="0"/>
          <w:kern w:val="0"/>
          <w:sz w:val="24"/>
          <w:szCs w:val="24"/>
        </w:rPr>
        <w:t>方案</w:t>
      </w:r>
    </w:p>
    <w:p w:rsidR="006F35D7" w:rsidRPr="00671DC0" w:rsidRDefault="006F35D7" w:rsidP="00CE0954">
      <w:pPr>
        <w:pStyle w:val="a5"/>
        <w:numPr>
          <w:ilvl w:val="0"/>
          <w:numId w:val="31"/>
        </w:numPr>
        <w:tabs>
          <w:tab w:val="clear" w:pos="420"/>
        </w:tabs>
        <w:topLinePunct/>
        <w:adjustRightInd w:val="0"/>
        <w:snapToGrid w:val="0"/>
        <w:spacing w:line="300" w:lineRule="auto"/>
        <w:ind w:leftChars="200" w:firstLineChars="0" w:firstLine="0"/>
        <w:rPr>
          <w:rFonts w:ascii="Arial" w:hAnsi="Arial" w:cs="Arial"/>
          <w:snapToGrid w:val="0"/>
          <w:kern w:val="0"/>
          <w:sz w:val="24"/>
          <w:szCs w:val="24"/>
        </w:rPr>
      </w:pPr>
      <w:proofErr w:type="gramStart"/>
      <w:r w:rsidRPr="00671DC0">
        <w:rPr>
          <w:rFonts w:ascii="Arial" w:hAnsi="Arial" w:cs="Arial" w:hint="eastAsia"/>
          <w:snapToGrid w:val="0"/>
          <w:kern w:val="0"/>
          <w:sz w:val="24"/>
          <w:szCs w:val="24"/>
        </w:rPr>
        <w:t>围手术期</w:t>
      </w:r>
      <w:proofErr w:type="gramEnd"/>
    </w:p>
    <w:p w:rsidR="006F35D7" w:rsidRPr="00671DC0" w:rsidRDefault="006F35D7" w:rsidP="00CE0954">
      <w:pPr>
        <w:pStyle w:val="a5"/>
        <w:numPr>
          <w:ilvl w:val="0"/>
          <w:numId w:val="31"/>
        </w:numPr>
        <w:tabs>
          <w:tab w:val="clear" w:pos="420"/>
        </w:tabs>
        <w:topLinePunct/>
        <w:adjustRightInd w:val="0"/>
        <w:snapToGrid w:val="0"/>
        <w:spacing w:line="300" w:lineRule="auto"/>
        <w:ind w:leftChars="20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术后</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2D1AB4" w:rsidRDefault="006F35D7" w:rsidP="00671DC0">
      <w:pPr>
        <w:topLinePunct/>
        <w:adjustRightInd w:val="0"/>
        <w:snapToGrid w:val="0"/>
        <w:spacing w:line="300" w:lineRule="auto"/>
        <w:rPr>
          <w:rFonts w:ascii="Arial" w:hAnsi="Arial" w:cs="Arial"/>
          <w:b/>
          <w:snapToGrid w:val="0"/>
          <w:kern w:val="0"/>
          <w:sz w:val="24"/>
          <w:szCs w:val="24"/>
          <w:u w:val="single"/>
        </w:rPr>
      </w:pPr>
      <w:r w:rsidRPr="002D1AB4">
        <w:rPr>
          <w:rFonts w:ascii="Arial" w:hAnsi="Arial" w:cs="Arial" w:hint="eastAsia"/>
          <w:b/>
          <w:snapToGrid w:val="0"/>
          <w:kern w:val="0"/>
          <w:sz w:val="24"/>
          <w:szCs w:val="24"/>
          <w:u w:val="single"/>
        </w:rPr>
        <w:t>主要终点和样本量</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主要安全性终点</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主要有效性终点</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是否通过多个终点来定义研究是否成功？如果是，请进行说明。</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无效假设</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请</w:t>
      </w:r>
      <w:r w:rsidR="00EC35E5">
        <w:rPr>
          <w:rFonts w:ascii="Arial" w:hAnsi="Arial" w:cs="Arial" w:hint="eastAsia"/>
          <w:snapToGrid w:val="0"/>
          <w:kern w:val="0"/>
          <w:sz w:val="24"/>
          <w:szCs w:val="24"/>
        </w:rPr>
        <w:t>指定</w:t>
      </w:r>
      <w:r w:rsidRPr="00671DC0">
        <w:rPr>
          <w:rFonts w:ascii="Arial" w:hAnsi="Arial" w:cs="Arial"/>
          <w:snapToGrid w:val="0"/>
          <w:kern w:val="0"/>
          <w:sz w:val="24"/>
          <w:szCs w:val="24"/>
        </w:rPr>
        <w:t>α</w:t>
      </w:r>
      <w:r w:rsidRPr="00671DC0">
        <w:rPr>
          <w:rFonts w:ascii="Arial" w:hAnsi="Arial" w:cs="Arial" w:hint="eastAsia"/>
          <w:snapToGrid w:val="0"/>
          <w:kern w:val="0"/>
          <w:sz w:val="24"/>
          <w:szCs w:val="24"/>
        </w:rPr>
        <w:t>，权重（</w:t>
      </w:r>
      <w:r w:rsidRPr="00671DC0">
        <w:rPr>
          <w:rFonts w:ascii="Arial" w:hAnsi="Arial" w:cs="Arial"/>
          <w:snapToGrid w:val="0"/>
          <w:kern w:val="0"/>
          <w:sz w:val="24"/>
          <w:szCs w:val="24"/>
        </w:rPr>
        <w:t>1-β</w:t>
      </w:r>
      <w:r w:rsidRPr="00671DC0">
        <w:rPr>
          <w:rFonts w:ascii="Arial" w:hAnsi="Arial" w:cs="Arial" w:hint="eastAsia"/>
          <w:snapToGrid w:val="0"/>
          <w:kern w:val="0"/>
          <w:sz w:val="24"/>
          <w:szCs w:val="24"/>
        </w:rPr>
        <w:t>）并利用标准数学符号声明无效假设</w:t>
      </w:r>
    </w:p>
    <w:p w:rsidR="006F35D7" w:rsidRPr="00671DC0" w:rsidRDefault="006F35D7" w:rsidP="002D1AB4">
      <w:pPr>
        <w:pStyle w:val="a5"/>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应提供主要研究终点中规定的</w:t>
      </w:r>
      <w:r w:rsidR="00EC35E5">
        <w:rPr>
          <w:rFonts w:ascii="Arial" w:hAnsi="Arial" w:cs="Arial" w:hint="eastAsia"/>
          <w:snapToGrid w:val="0"/>
          <w:kern w:val="0"/>
          <w:sz w:val="24"/>
          <w:szCs w:val="24"/>
        </w:rPr>
        <w:t>结果</w:t>
      </w:r>
      <w:r w:rsidRPr="00671DC0">
        <w:rPr>
          <w:rFonts w:ascii="Arial" w:hAnsi="Arial" w:cs="Arial" w:hint="eastAsia"/>
          <w:snapToGrid w:val="0"/>
          <w:kern w:val="0"/>
          <w:sz w:val="24"/>
          <w:szCs w:val="24"/>
        </w:rPr>
        <w:t>定义。</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2D1AB4" w:rsidRDefault="006F35D7" w:rsidP="00671DC0">
      <w:pPr>
        <w:topLinePunct/>
        <w:adjustRightInd w:val="0"/>
        <w:snapToGrid w:val="0"/>
        <w:spacing w:line="300" w:lineRule="auto"/>
        <w:rPr>
          <w:rFonts w:ascii="Arial" w:hAnsi="Arial" w:cs="Arial"/>
          <w:b/>
          <w:snapToGrid w:val="0"/>
          <w:kern w:val="0"/>
          <w:sz w:val="24"/>
          <w:szCs w:val="24"/>
          <w:u w:val="single"/>
        </w:rPr>
      </w:pPr>
      <w:r w:rsidRPr="002D1AB4">
        <w:rPr>
          <w:rFonts w:ascii="Arial" w:hAnsi="Arial" w:cs="Arial" w:hint="eastAsia"/>
          <w:b/>
          <w:snapToGrid w:val="0"/>
          <w:kern w:val="0"/>
          <w:sz w:val="24"/>
          <w:szCs w:val="24"/>
          <w:u w:val="single"/>
        </w:rPr>
        <w:t>次要终点</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应概述已预先规定假设的或可能提供关于研究治疗的重要附加信息的终点。</w:t>
      </w:r>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Pr="002D1AB4" w:rsidRDefault="006F35D7" w:rsidP="00671DC0">
      <w:pPr>
        <w:topLinePunct/>
        <w:adjustRightInd w:val="0"/>
        <w:snapToGrid w:val="0"/>
        <w:spacing w:line="300" w:lineRule="auto"/>
        <w:rPr>
          <w:rFonts w:ascii="Arial" w:hAnsi="Arial" w:cs="Arial"/>
          <w:b/>
          <w:snapToGrid w:val="0"/>
          <w:kern w:val="0"/>
          <w:sz w:val="24"/>
          <w:szCs w:val="24"/>
          <w:u w:val="single"/>
        </w:rPr>
      </w:pPr>
      <w:r w:rsidRPr="002D1AB4">
        <w:rPr>
          <w:rFonts w:ascii="Arial" w:hAnsi="Arial" w:cs="Arial" w:hint="eastAsia"/>
          <w:b/>
          <w:snapToGrid w:val="0"/>
          <w:kern w:val="0"/>
          <w:sz w:val="24"/>
          <w:szCs w:val="24"/>
          <w:u w:val="single"/>
        </w:rPr>
        <w:t>状态</w:t>
      </w:r>
      <w:r w:rsidR="00DB5838">
        <w:rPr>
          <w:rFonts w:ascii="Arial" w:hAnsi="Arial" w:cs="Arial" w:hint="eastAsia"/>
          <w:b/>
          <w:snapToGrid w:val="0"/>
          <w:kern w:val="0"/>
          <w:sz w:val="24"/>
          <w:szCs w:val="24"/>
          <w:u w:val="single"/>
        </w:rPr>
        <w:t>/</w:t>
      </w:r>
      <w:r w:rsidRPr="002D1AB4">
        <w:rPr>
          <w:rFonts w:ascii="Arial" w:hAnsi="Arial" w:cs="Arial" w:hint="eastAsia"/>
          <w:b/>
          <w:snapToGrid w:val="0"/>
          <w:kern w:val="0"/>
          <w:sz w:val="24"/>
          <w:szCs w:val="24"/>
          <w:u w:val="single"/>
        </w:rPr>
        <w:t>其它评论：</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应提供与研究相关的其它重要信息。例如：</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招募或开始招募的日期或目前招募的患者人数</w:t>
      </w:r>
    </w:p>
    <w:p w:rsidR="006F35D7" w:rsidRPr="00671DC0" w:rsidRDefault="006F35D7" w:rsidP="00687F86">
      <w:pPr>
        <w:pStyle w:val="a5"/>
        <w:numPr>
          <w:ilvl w:val="0"/>
          <w:numId w:val="30"/>
        </w:numPr>
        <w:tabs>
          <w:tab w:val="clear" w:pos="0"/>
        </w:tabs>
        <w:topLinePunct/>
        <w:adjustRightInd w:val="0"/>
        <w:snapToGrid w:val="0"/>
        <w:spacing w:line="300" w:lineRule="auto"/>
        <w:ind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重大不良事件的更新情况及临床描述</w:t>
      </w:r>
    </w:p>
    <w:p w:rsidR="006F35D7" w:rsidRPr="00671DC0" w:rsidRDefault="006F35D7" w:rsidP="00B60081">
      <w:pPr>
        <w:pStyle w:val="1"/>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8" w:name="_Toc495916916"/>
      <w:r w:rsidRPr="00671DC0">
        <w:rPr>
          <w:rFonts w:ascii="Arial" w:hAnsi="Arial" w:cs="Arial" w:hint="eastAsia"/>
          <w:snapToGrid w:val="0"/>
          <w:kern w:val="0"/>
          <w:szCs w:val="24"/>
        </w:rPr>
        <w:t>承诺表格</w:t>
      </w:r>
      <w:r w:rsidR="003C033D">
        <w:rPr>
          <w:rFonts w:ascii="Arial" w:hAnsi="Arial" w:cs="Arial" w:hint="eastAsia"/>
          <w:snapToGrid w:val="0"/>
          <w:kern w:val="0"/>
          <w:szCs w:val="24"/>
        </w:rPr>
        <w:t>示例</w:t>
      </w:r>
      <w:bookmarkEnd w:id="8"/>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审核</w:t>
      </w:r>
      <w:r w:rsidRPr="00671DC0">
        <w:rPr>
          <w:rFonts w:ascii="Arial" w:hAnsi="Arial" w:cs="Arial"/>
          <w:snapToGrid w:val="0"/>
          <w:kern w:val="0"/>
          <w:sz w:val="24"/>
          <w:szCs w:val="24"/>
        </w:rPr>
        <w:t>DES</w:t>
      </w:r>
      <w:r w:rsidR="00EC35E5">
        <w:rPr>
          <w:rFonts w:ascii="Arial" w:hAnsi="Arial" w:cs="Arial" w:hint="eastAsia"/>
          <w:snapToGrid w:val="0"/>
          <w:kern w:val="0"/>
          <w:sz w:val="24"/>
          <w:szCs w:val="24"/>
        </w:rPr>
        <w:t>提交</w:t>
      </w:r>
      <w:r w:rsidRPr="00671DC0">
        <w:rPr>
          <w:rFonts w:ascii="Arial" w:hAnsi="Arial" w:cs="Arial" w:hint="eastAsia"/>
          <w:snapToGrid w:val="0"/>
          <w:kern w:val="0"/>
          <w:sz w:val="24"/>
          <w:szCs w:val="24"/>
        </w:rPr>
        <w:t>文件之后，致临床申办方的信函可包括缺陷或问题的实际数量，即使已提供了用于启动临床研究的充分初步安全性证据。考虑到可能发现各种问题，认为可能需要花费更长时间来开发一些试验或信息，并且，这些试验或信息会对该信函</w:t>
      </w:r>
      <w:proofErr w:type="gramStart"/>
      <w:r w:rsidRPr="00671DC0">
        <w:rPr>
          <w:rFonts w:ascii="Arial" w:hAnsi="Arial" w:cs="Arial" w:hint="eastAsia"/>
          <w:snapToGrid w:val="0"/>
          <w:kern w:val="0"/>
          <w:sz w:val="24"/>
          <w:szCs w:val="24"/>
        </w:rPr>
        <w:t>作出</w:t>
      </w:r>
      <w:proofErr w:type="gramEnd"/>
      <w:r w:rsidRPr="00671DC0">
        <w:rPr>
          <w:rFonts w:ascii="Arial" w:hAnsi="Arial" w:cs="Arial" w:hint="eastAsia"/>
          <w:snapToGrid w:val="0"/>
          <w:kern w:val="0"/>
          <w:sz w:val="24"/>
          <w:szCs w:val="24"/>
        </w:rPr>
        <w:t>反馈。为及时开展临床研究并鼓励实时提交</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所需信息，建议采用表格形式来总结全部缺陷项以及针对这些缺陷的相应状态。</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p>
    <w:p w:rsidR="006F35D7"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下述样本表格包括参考</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缺陷信日期之外的提交编号。</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建议纳入概述“当前补充信息”列，以便于指出正在特别</w:t>
      </w:r>
      <w:r w:rsidR="00EC35E5">
        <w:rPr>
          <w:rFonts w:ascii="Arial" w:hAnsi="Arial" w:cs="Arial" w:hint="eastAsia"/>
          <w:snapToGrid w:val="0"/>
          <w:kern w:val="0"/>
          <w:sz w:val="24"/>
          <w:szCs w:val="24"/>
        </w:rPr>
        <w:t>提交</w:t>
      </w:r>
      <w:r w:rsidRPr="00671DC0">
        <w:rPr>
          <w:rFonts w:ascii="Arial" w:hAnsi="Arial" w:cs="Arial" w:hint="eastAsia"/>
          <w:snapToGrid w:val="0"/>
          <w:kern w:val="0"/>
          <w:sz w:val="24"/>
          <w:szCs w:val="24"/>
        </w:rPr>
        <w:t>中解决的问题。应在表格的同一行中</w:t>
      </w:r>
      <w:proofErr w:type="gramStart"/>
      <w:r w:rsidRPr="00671DC0">
        <w:rPr>
          <w:rFonts w:ascii="Arial" w:hAnsi="Arial" w:cs="Arial" w:hint="eastAsia"/>
          <w:snapToGrid w:val="0"/>
          <w:kern w:val="0"/>
          <w:sz w:val="24"/>
          <w:szCs w:val="24"/>
        </w:rPr>
        <w:t>跟踪因对之前</w:t>
      </w:r>
      <w:proofErr w:type="gramEnd"/>
      <w:r w:rsidR="003C033D">
        <w:rPr>
          <w:rFonts w:ascii="Arial" w:hAnsi="Arial" w:cs="Arial" w:hint="eastAsia"/>
          <w:snapToGrid w:val="0"/>
          <w:kern w:val="0"/>
          <w:sz w:val="24"/>
          <w:szCs w:val="24"/>
        </w:rPr>
        <w:t>提交</w:t>
      </w:r>
      <w:r w:rsidRPr="00671DC0">
        <w:rPr>
          <w:rFonts w:ascii="Arial" w:hAnsi="Arial" w:cs="Arial" w:hint="eastAsia"/>
          <w:snapToGrid w:val="0"/>
          <w:kern w:val="0"/>
          <w:sz w:val="24"/>
          <w:szCs w:val="24"/>
        </w:rPr>
        <w:t>文件中缺陷</w:t>
      </w:r>
      <w:proofErr w:type="gramStart"/>
      <w:r w:rsidRPr="00671DC0">
        <w:rPr>
          <w:rFonts w:ascii="Arial" w:hAnsi="Arial" w:cs="Arial" w:hint="eastAsia"/>
          <w:snapToGrid w:val="0"/>
          <w:kern w:val="0"/>
          <w:sz w:val="24"/>
          <w:szCs w:val="24"/>
        </w:rPr>
        <w:t>作出</w:t>
      </w:r>
      <w:proofErr w:type="gramEnd"/>
      <w:r w:rsidRPr="00671DC0">
        <w:rPr>
          <w:rFonts w:ascii="Arial" w:hAnsi="Arial" w:cs="Arial" w:hint="eastAsia"/>
          <w:snapToGrid w:val="0"/>
          <w:kern w:val="0"/>
          <w:sz w:val="24"/>
          <w:szCs w:val="24"/>
        </w:rPr>
        <w:t>反馈而引起的缺陷。申办方可能也打算纳入用于提供延期回复特定缺陷理由的列。申办方应从最初</w:t>
      </w:r>
      <w:r w:rsidR="003C033D">
        <w:rPr>
          <w:rFonts w:ascii="Arial" w:hAnsi="Arial" w:cs="Arial" w:hint="eastAsia"/>
          <w:snapToGrid w:val="0"/>
          <w:kern w:val="0"/>
          <w:sz w:val="24"/>
          <w:szCs w:val="24"/>
        </w:rPr>
        <w:t>提交</w:t>
      </w:r>
      <w:r w:rsidRPr="00671DC0">
        <w:rPr>
          <w:rFonts w:ascii="Arial" w:hAnsi="Arial" w:cs="Arial" w:hint="eastAsia"/>
          <w:snapToGrid w:val="0"/>
          <w:kern w:val="0"/>
          <w:sz w:val="24"/>
          <w:szCs w:val="24"/>
        </w:rPr>
        <w:t>开始跟踪缺陷，并参考后续</w:t>
      </w:r>
      <w:r w:rsidR="003C033D">
        <w:rPr>
          <w:rFonts w:ascii="Arial" w:hAnsi="Arial" w:cs="Arial" w:hint="eastAsia"/>
          <w:snapToGrid w:val="0"/>
          <w:kern w:val="0"/>
          <w:sz w:val="24"/>
          <w:szCs w:val="24"/>
        </w:rPr>
        <w:t>提交的资料</w:t>
      </w:r>
      <w:r w:rsidRPr="00671DC0">
        <w:rPr>
          <w:rFonts w:ascii="Arial" w:hAnsi="Arial" w:cs="Arial" w:hint="eastAsia"/>
          <w:snapToGrid w:val="0"/>
          <w:kern w:val="0"/>
          <w:sz w:val="24"/>
          <w:szCs w:val="24"/>
        </w:rPr>
        <w:t>以跟踪</w:t>
      </w:r>
      <w:r w:rsidR="003C033D">
        <w:rPr>
          <w:rFonts w:ascii="Arial" w:hAnsi="Arial" w:cs="Arial" w:hint="eastAsia"/>
          <w:snapToGrid w:val="0"/>
          <w:kern w:val="0"/>
          <w:sz w:val="24"/>
          <w:szCs w:val="24"/>
        </w:rPr>
        <w:t>未解决的</w:t>
      </w:r>
      <w:r w:rsidRPr="00671DC0">
        <w:rPr>
          <w:rFonts w:ascii="Arial" w:hAnsi="Arial" w:cs="Arial" w:hint="eastAsia"/>
          <w:snapToGrid w:val="0"/>
          <w:kern w:val="0"/>
          <w:sz w:val="24"/>
          <w:szCs w:val="24"/>
        </w:rPr>
        <w:t>缺陷或</w:t>
      </w:r>
      <w:r w:rsidR="003C033D">
        <w:rPr>
          <w:rFonts w:ascii="Arial" w:hAnsi="Arial" w:cs="Arial" w:hint="eastAsia"/>
          <w:snapToGrid w:val="0"/>
          <w:kern w:val="0"/>
          <w:sz w:val="24"/>
          <w:szCs w:val="24"/>
        </w:rPr>
        <w:t>仅</w:t>
      </w:r>
      <w:r w:rsidRPr="00671DC0">
        <w:rPr>
          <w:rFonts w:ascii="Arial" w:hAnsi="Arial" w:cs="Arial" w:hint="eastAsia"/>
          <w:snapToGrid w:val="0"/>
          <w:kern w:val="0"/>
          <w:sz w:val="24"/>
          <w:szCs w:val="24"/>
        </w:rPr>
        <w:t>在反馈时得到部分解决。应在每次</w:t>
      </w:r>
      <w:r w:rsidR="003C033D">
        <w:rPr>
          <w:rFonts w:ascii="Arial" w:hAnsi="Arial" w:cs="Arial" w:hint="eastAsia"/>
          <w:snapToGrid w:val="0"/>
          <w:kern w:val="0"/>
          <w:sz w:val="24"/>
          <w:szCs w:val="24"/>
        </w:rPr>
        <w:t>提交</w:t>
      </w:r>
      <w:r w:rsidRPr="00671DC0">
        <w:rPr>
          <w:rFonts w:ascii="Arial" w:hAnsi="Arial" w:cs="Arial" w:hint="eastAsia"/>
          <w:snapToGrid w:val="0"/>
          <w:kern w:val="0"/>
          <w:sz w:val="24"/>
          <w:szCs w:val="24"/>
        </w:rPr>
        <w:t>时纳入并提供该缺陷跟踪文件。</w:t>
      </w:r>
    </w:p>
    <w:p w:rsidR="006F35D7" w:rsidRDefault="006F35D7" w:rsidP="00671DC0">
      <w:pPr>
        <w:topLinePunct/>
        <w:adjustRightInd w:val="0"/>
        <w:snapToGrid w:val="0"/>
        <w:spacing w:line="300" w:lineRule="auto"/>
        <w:rPr>
          <w:rFonts w:ascii="Arial" w:hAnsi="Arial" w:cs="Arial"/>
          <w:snapToGrid w:val="0"/>
          <w:kern w:val="0"/>
          <w:sz w:val="24"/>
          <w:szCs w:val="24"/>
        </w:rPr>
      </w:pPr>
    </w:p>
    <w:p w:rsidR="007C1286" w:rsidRPr="00671DC0" w:rsidRDefault="007C1286" w:rsidP="00671DC0">
      <w:pPr>
        <w:topLinePunct/>
        <w:adjustRightInd w:val="0"/>
        <w:snapToGrid w:val="0"/>
        <w:spacing w:line="300" w:lineRule="auto"/>
        <w:rPr>
          <w:rFonts w:ascii="Arial" w:hAnsi="Arial" w:cs="Arial"/>
          <w:snapToGrid w:val="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1834"/>
        <w:gridCol w:w="1869"/>
        <w:gridCol w:w="1822"/>
        <w:gridCol w:w="1885"/>
      </w:tblGrid>
      <w:tr w:rsidR="006F35D7" w:rsidRPr="00B60081" w:rsidTr="00DA7758">
        <w:tc>
          <w:tcPr>
            <w:tcW w:w="2197" w:type="dxa"/>
          </w:tcPr>
          <w:p w:rsidR="006F35D7" w:rsidRPr="00B60081" w:rsidRDefault="006F35D7" w:rsidP="00B60081">
            <w:pPr>
              <w:topLinePunct/>
              <w:adjustRightInd w:val="0"/>
              <w:snapToGrid w:val="0"/>
              <w:spacing w:beforeLines="15" w:before="36" w:line="276" w:lineRule="auto"/>
              <w:rPr>
                <w:rFonts w:ascii="Arial" w:hAnsi="Arial" w:cs="Arial"/>
                <w:b/>
                <w:snapToGrid w:val="0"/>
                <w:kern w:val="0"/>
                <w:szCs w:val="21"/>
              </w:rPr>
            </w:pPr>
            <w:r w:rsidRPr="00B60081">
              <w:rPr>
                <w:rFonts w:ascii="Arial" w:hAnsi="Arial" w:cs="Arial" w:hint="eastAsia"/>
                <w:b/>
                <w:snapToGrid w:val="0"/>
                <w:kern w:val="0"/>
                <w:szCs w:val="21"/>
              </w:rPr>
              <w:t>原始</w:t>
            </w:r>
            <w:r w:rsidRPr="00B60081">
              <w:rPr>
                <w:rFonts w:ascii="Arial" w:hAnsi="Arial" w:cs="Arial"/>
                <w:b/>
                <w:snapToGrid w:val="0"/>
                <w:kern w:val="0"/>
                <w:szCs w:val="21"/>
              </w:rPr>
              <w:t>IDE</w:t>
            </w:r>
            <w:r w:rsidRPr="00B60081">
              <w:rPr>
                <w:rFonts w:ascii="Arial" w:hAnsi="Arial" w:cs="Arial" w:hint="eastAsia"/>
                <w:b/>
                <w:snapToGrid w:val="0"/>
                <w:kern w:val="0"/>
                <w:szCs w:val="21"/>
              </w:rPr>
              <w:t>（信函日期）</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b/>
                <w:snapToGrid w:val="0"/>
                <w:kern w:val="0"/>
                <w:szCs w:val="21"/>
              </w:rPr>
            </w:pPr>
            <w:r w:rsidRPr="00B60081">
              <w:rPr>
                <w:rFonts w:ascii="Arial" w:hAnsi="Arial" w:cs="Arial"/>
                <w:b/>
                <w:snapToGrid w:val="0"/>
                <w:kern w:val="0"/>
                <w:szCs w:val="21"/>
              </w:rPr>
              <w:t>S1</w:t>
            </w:r>
            <w:r w:rsidRPr="00B60081">
              <w:rPr>
                <w:rFonts w:ascii="Arial" w:hAnsi="Arial" w:cs="Arial" w:hint="eastAsia"/>
                <w:b/>
                <w:snapToGrid w:val="0"/>
                <w:kern w:val="0"/>
                <w:szCs w:val="21"/>
              </w:rPr>
              <w:t>（信函日期）</w:t>
            </w:r>
          </w:p>
          <w:p w:rsidR="006F35D7" w:rsidRPr="00B60081" w:rsidRDefault="006F35D7" w:rsidP="003C033D">
            <w:pPr>
              <w:topLinePunct/>
              <w:adjustRightInd w:val="0"/>
              <w:snapToGrid w:val="0"/>
              <w:spacing w:beforeLines="15" w:before="36" w:line="276" w:lineRule="auto"/>
              <w:rPr>
                <w:rFonts w:ascii="Arial" w:hAnsi="Arial" w:cs="Arial"/>
                <w:b/>
                <w:snapToGrid w:val="0"/>
                <w:kern w:val="0"/>
                <w:szCs w:val="21"/>
              </w:rPr>
            </w:pPr>
            <w:r w:rsidRPr="00B60081">
              <w:rPr>
                <w:rFonts w:ascii="Arial" w:hAnsi="Arial" w:cs="Arial"/>
                <w:b/>
                <w:snapToGrid w:val="0"/>
                <w:kern w:val="0"/>
                <w:szCs w:val="21"/>
              </w:rPr>
              <w:t>S0</w:t>
            </w:r>
            <w:r w:rsidRPr="00B60081">
              <w:rPr>
                <w:rFonts w:ascii="Arial" w:hAnsi="Arial" w:cs="Arial" w:hint="eastAsia"/>
                <w:b/>
                <w:snapToGrid w:val="0"/>
                <w:kern w:val="0"/>
                <w:szCs w:val="21"/>
              </w:rPr>
              <w:t>反馈</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b/>
                <w:snapToGrid w:val="0"/>
                <w:kern w:val="0"/>
                <w:szCs w:val="21"/>
              </w:rPr>
            </w:pPr>
            <w:r w:rsidRPr="00B60081">
              <w:rPr>
                <w:rFonts w:ascii="Arial" w:hAnsi="Arial" w:cs="Arial"/>
                <w:b/>
                <w:snapToGrid w:val="0"/>
                <w:kern w:val="0"/>
                <w:szCs w:val="21"/>
              </w:rPr>
              <w:t>S2</w:t>
            </w:r>
            <w:r w:rsidRPr="00B60081">
              <w:rPr>
                <w:rFonts w:ascii="Arial" w:hAnsi="Arial" w:cs="Arial" w:hint="eastAsia"/>
                <w:b/>
                <w:snapToGrid w:val="0"/>
                <w:kern w:val="0"/>
                <w:szCs w:val="21"/>
              </w:rPr>
              <w:t>（信函日期）</w:t>
            </w:r>
          </w:p>
          <w:p w:rsidR="006F35D7" w:rsidRPr="00B60081" w:rsidRDefault="006F35D7" w:rsidP="003C033D">
            <w:pPr>
              <w:topLinePunct/>
              <w:adjustRightInd w:val="0"/>
              <w:snapToGrid w:val="0"/>
              <w:spacing w:beforeLines="15" w:before="36" w:line="276" w:lineRule="auto"/>
              <w:rPr>
                <w:rFonts w:ascii="Arial" w:hAnsi="Arial" w:cs="Arial"/>
                <w:b/>
                <w:snapToGrid w:val="0"/>
                <w:kern w:val="0"/>
                <w:szCs w:val="21"/>
              </w:rPr>
            </w:pPr>
            <w:r w:rsidRPr="00B60081">
              <w:rPr>
                <w:rFonts w:ascii="Arial" w:hAnsi="Arial" w:cs="Arial"/>
                <w:b/>
                <w:snapToGrid w:val="0"/>
                <w:kern w:val="0"/>
                <w:szCs w:val="21"/>
              </w:rPr>
              <w:t>S1</w:t>
            </w:r>
            <w:r w:rsidRPr="00B60081">
              <w:rPr>
                <w:rFonts w:ascii="Arial" w:hAnsi="Arial" w:cs="Arial" w:hint="eastAsia"/>
                <w:b/>
                <w:snapToGrid w:val="0"/>
                <w:kern w:val="0"/>
                <w:szCs w:val="21"/>
              </w:rPr>
              <w:t>和新问题反馈（例如，材料变更）</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b/>
                <w:snapToGrid w:val="0"/>
                <w:kern w:val="0"/>
                <w:szCs w:val="21"/>
              </w:rPr>
            </w:pPr>
            <w:r w:rsidRPr="00B60081">
              <w:rPr>
                <w:rFonts w:ascii="Arial" w:hAnsi="Arial" w:cs="Arial" w:hint="eastAsia"/>
                <w:b/>
                <w:snapToGrid w:val="0"/>
                <w:kern w:val="0"/>
                <w:szCs w:val="21"/>
              </w:rPr>
              <w:t>当前补充</w:t>
            </w:r>
          </w:p>
          <w:p w:rsidR="006F35D7" w:rsidRPr="00B60081" w:rsidRDefault="006F35D7" w:rsidP="00B60081">
            <w:pPr>
              <w:topLinePunct/>
              <w:adjustRightInd w:val="0"/>
              <w:snapToGrid w:val="0"/>
              <w:spacing w:beforeLines="15" w:before="36" w:line="276" w:lineRule="auto"/>
              <w:rPr>
                <w:rFonts w:ascii="Arial" w:hAnsi="Arial" w:cs="Arial"/>
                <w:b/>
                <w:snapToGrid w:val="0"/>
                <w:kern w:val="0"/>
                <w:szCs w:val="21"/>
              </w:rPr>
            </w:pPr>
            <w:proofErr w:type="spellStart"/>
            <w:r w:rsidRPr="00B60081">
              <w:rPr>
                <w:rFonts w:ascii="Arial" w:hAnsi="Arial" w:cs="Arial"/>
                <w:b/>
                <w:snapToGrid w:val="0"/>
                <w:kern w:val="0"/>
                <w:szCs w:val="21"/>
              </w:rPr>
              <w:t>Sxx</w:t>
            </w:r>
            <w:proofErr w:type="spellEnd"/>
            <w:r w:rsidRPr="00B60081">
              <w:rPr>
                <w:rFonts w:ascii="Arial" w:hAnsi="Arial" w:cs="Arial" w:hint="eastAsia"/>
                <w:b/>
                <w:snapToGrid w:val="0"/>
                <w:kern w:val="0"/>
                <w:szCs w:val="21"/>
              </w:rPr>
              <w:t>反馈</w:t>
            </w:r>
          </w:p>
        </w:tc>
        <w:tc>
          <w:tcPr>
            <w:tcW w:w="2198" w:type="dxa"/>
          </w:tcPr>
          <w:p w:rsidR="006F35D7" w:rsidRPr="00B60081" w:rsidRDefault="006F35D7" w:rsidP="0015627D">
            <w:pPr>
              <w:topLinePunct/>
              <w:adjustRightInd w:val="0"/>
              <w:snapToGrid w:val="0"/>
              <w:spacing w:beforeLines="15" w:before="36" w:line="276" w:lineRule="auto"/>
              <w:rPr>
                <w:rFonts w:ascii="Arial" w:hAnsi="Arial" w:cs="Arial"/>
                <w:b/>
                <w:snapToGrid w:val="0"/>
                <w:kern w:val="0"/>
                <w:szCs w:val="21"/>
              </w:rPr>
            </w:pPr>
            <w:r w:rsidRPr="00B60081">
              <w:rPr>
                <w:rFonts w:ascii="Arial" w:hAnsi="Arial" w:cs="Arial" w:hint="eastAsia"/>
                <w:b/>
                <w:snapToGrid w:val="0"/>
                <w:kern w:val="0"/>
                <w:szCs w:val="21"/>
              </w:rPr>
              <w:t>任何延期提交的理由（纳入原因和预期</w:t>
            </w:r>
            <w:r w:rsidR="00191156">
              <w:rPr>
                <w:rFonts w:ascii="Arial" w:hAnsi="Arial" w:cs="Arial" w:hint="eastAsia"/>
                <w:b/>
                <w:snapToGrid w:val="0"/>
                <w:kern w:val="0"/>
                <w:szCs w:val="21"/>
              </w:rPr>
              <w:t>提交</w:t>
            </w:r>
            <w:r w:rsidRPr="00B60081">
              <w:rPr>
                <w:rFonts w:ascii="Arial" w:hAnsi="Arial" w:cs="Arial" w:hint="eastAsia"/>
                <w:b/>
                <w:snapToGrid w:val="0"/>
                <w:kern w:val="0"/>
                <w:szCs w:val="21"/>
              </w:rPr>
              <w:t>日期）</w:t>
            </w:r>
          </w:p>
        </w:tc>
      </w:tr>
      <w:tr w:rsidR="006F35D7" w:rsidRPr="00B60081" w:rsidTr="00B60081">
        <w:tc>
          <w:tcPr>
            <w:tcW w:w="2197"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Q1</w:t>
            </w:r>
          </w:p>
        </w:tc>
        <w:tc>
          <w:tcPr>
            <w:tcW w:w="2198" w:type="dxa"/>
            <w:shd w:val="clear" w:color="auto" w:fill="D9D9D9"/>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shd w:val="clear" w:color="auto" w:fill="D9D9D9"/>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shd w:val="clear" w:color="auto" w:fill="D9D9D9"/>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shd w:val="clear" w:color="auto" w:fill="D9D9D9"/>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r>
      <w:tr w:rsidR="006F35D7" w:rsidRPr="00B60081" w:rsidTr="00DA7758">
        <w:tc>
          <w:tcPr>
            <w:tcW w:w="2197"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Q2</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Q1</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Q1</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延期</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预期</w:t>
            </w:r>
            <w:r w:rsidR="00191156">
              <w:rPr>
                <w:rFonts w:ascii="Arial" w:hAnsi="Arial" w:cs="Arial" w:hint="eastAsia"/>
                <w:snapToGrid w:val="0"/>
                <w:kern w:val="0"/>
                <w:szCs w:val="21"/>
              </w:rPr>
              <w:t>提交</w:t>
            </w:r>
            <w:r w:rsidRPr="00B60081">
              <w:rPr>
                <w:rFonts w:ascii="Arial" w:hAnsi="Arial" w:cs="Arial" w:hint="eastAsia"/>
                <w:snapToGrid w:val="0"/>
                <w:kern w:val="0"/>
                <w:szCs w:val="21"/>
              </w:rPr>
              <w:t>日期：</w:t>
            </w:r>
            <w:r w:rsidRPr="00B60081">
              <w:rPr>
                <w:rFonts w:ascii="Arial" w:hAnsi="Arial" w:cs="Arial"/>
                <w:snapToGrid w:val="0"/>
                <w:kern w:val="0"/>
                <w:szCs w:val="21"/>
              </w:rPr>
              <w:t>x/xx/xx</w:t>
            </w:r>
          </w:p>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例如：直到</w:t>
            </w:r>
            <w:r w:rsidRPr="00B60081">
              <w:rPr>
                <w:rFonts w:ascii="Arial" w:hAnsi="Arial" w:cs="Arial"/>
                <w:snapToGrid w:val="0"/>
                <w:kern w:val="0"/>
                <w:szCs w:val="21"/>
              </w:rPr>
              <w:t>x/xx/xx</w:t>
            </w:r>
            <w:r w:rsidRPr="00B60081">
              <w:rPr>
                <w:rFonts w:ascii="Arial" w:hAnsi="Arial" w:cs="Arial" w:hint="eastAsia"/>
                <w:snapToGrid w:val="0"/>
                <w:kern w:val="0"/>
                <w:szCs w:val="21"/>
              </w:rPr>
              <w:t>之前，无法获得的动物数据</w:t>
            </w:r>
          </w:p>
        </w:tc>
      </w:tr>
      <w:tr w:rsidR="006F35D7" w:rsidRPr="00B60081" w:rsidTr="00B60081">
        <w:tc>
          <w:tcPr>
            <w:tcW w:w="2197"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Q3</w:t>
            </w:r>
          </w:p>
        </w:tc>
        <w:tc>
          <w:tcPr>
            <w:tcW w:w="2198" w:type="dxa"/>
            <w:shd w:val="clear" w:color="auto" w:fill="D9D9D9"/>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shd w:val="clear" w:color="auto" w:fill="D9D9D9"/>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shd w:val="clear" w:color="auto" w:fill="D9D9D9"/>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shd w:val="clear" w:color="auto" w:fill="D9D9D9"/>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r>
      <w:tr w:rsidR="006F35D7" w:rsidRPr="00B60081" w:rsidTr="00DA7758">
        <w:tc>
          <w:tcPr>
            <w:tcW w:w="2197"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Q4</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Q2</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Q2a-c</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解决</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r>
      <w:tr w:rsidR="006F35D7" w:rsidRPr="00B60081" w:rsidTr="00DA7758">
        <w:tc>
          <w:tcPr>
            <w:tcW w:w="2197"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Q5</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Q3</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snapToGrid w:val="0"/>
                <w:kern w:val="0"/>
                <w:szCs w:val="21"/>
              </w:rPr>
              <w:t>Q2d</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解决</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r>
      <w:tr w:rsidR="006F35D7" w:rsidRPr="00B60081" w:rsidTr="00DA7758">
        <w:tc>
          <w:tcPr>
            <w:tcW w:w="2197"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新</w:t>
            </w:r>
            <w:r w:rsidRPr="00B60081">
              <w:rPr>
                <w:rFonts w:ascii="Arial" w:hAnsi="Arial" w:cs="Arial"/>
                <w:snapToGrid w:val="0"/>
                <w:kern w:val="0"/>
                <w:szCs w:val="21"/>
              </w:rPr>
              <w:t>Q3</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解决</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r>
      <w:tr w:rsidR="006F35D7" w:rsidRPr="00B60081" w:rsidTr="00B60081">
        <w:tc>
          <w:tcPr>
            <w:tcW w:w="2197"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新</w:t>
            </w:r>
            <w:r w:rsidRPr="00B60081">
              <w:rPr>
                <w:rFonts w:ascii="Arial" w:hAnsi="Arial" w:cs="Arial"/>
                <w:snapToGrid w:val="0"/>
                <w:kern w:val="0"/>
                <w:szCs w:val="21"/>
              </w:rPr>
              <w:t>Q4</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延期</w:t>
            </w:r>
          </w:p>
        </w:tc>
        <w:tc>
          <w:tcPr>
            <w:tcW w:w="2198" w:type="dxa"/>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将在上市申请中解决</w:t>
            </w:r>
            <w:r w:rsidRPr="00B60081">
              <w:rPr>
                <w:rFonts w:ascii="Arial" w:hAnsi="Arial" w:cs="Arial"/>
                <w:snapToGrid w:val="0"/>
                <w:kern w:val="0"/>
                <w:szCs w:val="21"/>
              </w:rPr>
              <w:t>PMA</w:t>
            </w:r>
            <w:r w:rsidRPr="00B60081">
              <w:rPr>
                <w:rFonts w:ascii="Arial" w:hAnsi="Arial" w:cs="Arial" w:hint="eastAsia"/>
                <w:snapToGrid w:val="0"/>
                <w:kern w:val="0"/>
                <w:szCs w:val="21"/>
              </w:rPr>
              <w:t>关注的问题</w:t>
            </w:r>
          </w:p>
        </w:tc>
      </w:tr>
      <w:tr w:rsidR="006F35D7" w:rsidRPr="00B60081" w:rsidTr="00B60081">
        <w:tc>
          <w:tcPr>
            <w:tcW w:w="2197" w:type="dxa"/>
            <w:shd w:val="clear" w:color="auto" w:fill="D9D9D9"/>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p>
        </w:tc>
        <w:tc>
          <w:tcPr>
            <w:tcW w:w="8792" w:type="dxa"/>
            <w:gridSpan w:val="4"/>
            <w:tcBorders>
              <w:bottom w:val="nil"/>
              <w:right w:val="nil"/>
            </w:tcBorders>
          </w:tcPr>
          <w:p w:rsidR="006F35D7" w:rsidRPr="00B60081" w:rsidRDefault="006F35D7" w:rsidP="00B60081">
            <w:pPr>
              <w:topLinePunct/>
              <w:adjustRightInd w:val="0"/>
              <w:snapToGrid w:val="0"/>
              <w:spacing w:beforeLines="15" w:before="36" w:line="276" w:lineRule="auto"/>
              <w:rPr>
                <w:rFonts w:ascii="Arial" w:hAnsi="Arial" w:cs="Arial"/>
                <w:snapToGrid w:val="0"/>
                <w:kern w:val="0"/>
                <w:szCs w:val="21"/>
              </w:rPr>
            </w:pPr>
            <w:r w:rsidRPr="00B60081">
              <w:rPr>
                <w:rFonts w:ascii="Arial" w:hAnsi="Arial" w:cs="Arial" w:hint="eastAsia"/>
                <w:snapToGrid w:val="0"/>
                <w:kern w:val="0"/>
                <w:szCs w:val="21"/>
              </w:rPr>
              <w:t>对于已完全解决的缺陷并在机构不存在问题的情况下，涂暗特定行中的后续框有助于明确该缺陷不再开放。</w:t>
            </w:r>
          </w:p>
        </w:tc>
      </w:tr>
    </w:tbl>
    <w:p w:rsidR="006F35D7" w:rsidRDefault="006F35D7" w:rsidP="00671DC0">
      <w:pPr>
        <w:pStyle w:val="1"/>
        <w:keepNext w:val="0"/>
        <w:keepLines w:val="0"/>
        <w:topLinePunct/>
        <w:adjustRightInd w:val="0"/>
        <w:snapToGrid w:val="0"/>
        <w:spacing w:beforeLines="0" w:afterLines="0" w:line="300" w:lineRule="auto"/>
        <w:rPr>
          <w:rFonts w:ascii="Arial" w:hAnsi="Arial" w:cs="Arial"/>
          <w:snapToGrid w:val="0"/>
          <w:kern w:val="0"/>
          <w:szCs w:val="24"/>
        </w:rPr>
      </w:pPr>
    </w:p>
    <w:p w:rsidR="007C1286" w:rsidRDefault="007C1286" w:rsidP="00404CB1">
      <w:pPr>
        <w:pStyle w:val="1"/>
        <w:keepNext w:val="0"/>
        <w:keepLines w:val="0"/>
        <w:topLinePunct/>
        <w:adjustRightInd w:val="0"/>
        <w:snapToGrid w:val="0"/>
        <w:spacing w:beforeLines="0" w:afterLines="0" w:line="300" w:lineRule="auto"/>
        <w:jc w:val="center"/>
        <w:rPr>
          <w:rFonts w:ascii="Arial" w:hAnsi="Arial" w:cs="Arial"/>
          <w:snapToGrid w:val="0"/>
          <w:kern w:val="0"/>
          <w:szCs w:val="24"/>
        </w:rPr>
        <w:sectPr w:rsidR="007C1286" w:rsidSect="000A43C0">
          <w:pgSz w:w="11906" w:h="16838" w:code="9"/>
          <w:pgMar w:top="1134" w:right="1440" w:bottom="1134" w:left="1440" w:header="720" w:footer="567" w:gutter="0"/>
          <w:cols w:space="425"/>
          <w:docGrid w:linePitch="312"/>
        </w:sectPr>
      </w:pPr>
    </w:p>
    <w:p w:rsidR="006F35D7" w:rsidRPr="00671DC0" w:rsidRDefault="006F35D7" w:rsidP="00404CB1">
      <w:pPr>
        <w:pStyle w:val="1"/>
        <w:keepNext w:val="0"/>
        <w:keepLines w:val="0"/>
        <w:topLinePunct/>
        <w:adjustRightInd w:val="0"/>
        <w:snapToGrid w:val="0"/>
        <w:spacing w:beforeLines="0" w:afterLines="0" w:line="300" w:lineRule="auto"/>
        <w:jc w:val="center"/>
        <w:rPr>
          <w:rFonts w:ascii="Arial" w:hAnsi="Arial" w:cs="Arial"/>
          <w:snapToGrid w:val="0"/>
          <w:kern w:val="0"/>
          <w:szCs w:val="24"/>
        </w:rPr>
      </w:pPr>
      <w:bookmarkStart w:id="9" w:name="_Toc495916917"/>
      <w:r w:rsidRPr="00671DC0">
        <w:rPr>
          <w:rFonts w:ascii="Arial" w:hAnsi="Arial" w:cs="Arial" w:hint="eastAsia"/>
          <w:snapToGrid w:val="0"/>
          <w:kern w:val="0"/>
          <w:szCs w:val="24"/>
        </w:rPr>
        <w:t>一般生物相容性思考</w:t>
      </w:r>
      <w:bookmarkEnd w:id="9"/>
    </w:p>
    <w:p w:rsidR="006F35D7" w:rsidRDefault="006F35D7" w:rsidP="00671DC0">
      <w:pPr>
        <w:topLinePunct/>
        <w:adjustRightInd w:val="0"/>
        <w:snapToGrid w:val="0"/>
        <w:spacing w:line="300" w:lineRule="auto"/>
        <w:rPr>
          <w:rFonts w:ascii="Arial" w:hAnsi="Arial" w:cs="Arial"/>
          <w:snapToGrid w:val="0"/>
          <w:kern w:val="0"/>
          <w:sz w:val="24"/>
          <w:szCs w:val="24"/>
        </w:rPr>
      </w:pPr>
    </w:p>
    <w:p w:rsidR="006F35D7" w:rsidRDefault="006F35D7" w:rsidP="00671DC0">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下述是在为</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和</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进行生物相容性试验时通常应考虑的生物相容性问题。</w:t>
      </w:r>
    </w:p>
    <w:p w:rsidR="006F35D7" w:rsidRPr="00671DC0" w:rsidRDefault="006F35D7" w:rsidP="00671DC0">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重要的是了解如何将</w:t>
      </w:r>
      <w:proofErr w:type="gramStart"/>
      <w:r w:rsidRPr="00671DC0">
        <w:rPr>
          <w:rFonts w:ascii="Arial" w:hAnsi="Arial" w:cs="Arial" w:hint="eastAsia"/>
          <w:snapToGrid w:val="0"/>
          <w:kern w:val="0"/>
          <w:sz w:val="24"/>
          <w:szCs w:val="24"/>
        </w:rPr>
        <w:t>供试品与</w:t>
      </w:r>
      <w:proofErr w:type="gramEnd"/>
      <w:r w:rsidRPr="00671DC0">
        <w:rPr>
          <w:rFonts w:ascii="Arial" w:hAnsi="Arial" w:cs="Arial" w:hint="eastAsia"/>
          <w:snapToGrid w:val="0"/>
          <w:kern w:val="0"/>
          <w:sz w:val="24"/>
          <w:szCs w:val="24"/>
        </w:rPr>
        <w:t>最终灭菌产品（包括原料药）进行比较。可采用</w:t>
      </w:r>
      <w:proofErr w:type="gramStart"/>
      <w:r w:rsidRPr="00671DC0">
        <w:rPr>
          <w:rFonts w:ascii="Arial" w:hAnsi="Arial" w:cs="Arial" w:hint="eastAsia"/>
          <w:snapToGrid w:val="0"/>
          <w:kern w:val="0"/>
          <w:sz w:val="24"/>
          <w:szCs w:val="24"/>
        </w:rPr>
        <w:t>供试品证明</w:t>
      </w:r>
      <w:proofErr w:type="gramEnd"/>
      <w:r w:rsidRPr="00671DC0">
        <w:rPr>
          <w:rFonts w:ascii="Arial" w:hAnsi="Arial" w:cs="Arial" w:hint="eastAsia"/>
          <w:snapToGrid w:val="0"/>
          <w:kern w:val="0"/>
          <w:sz w:val="24"/>
          <w:szCs w:val="24"/>
        </w:rPr>
        <w:t>（独立文件）来详细描述任何差异可能影响或不影响最终产品的生物相容性。如果</w:t>
      </w:r>
      <w:r w:rsidR="00191156">
        <w:rPr>
          <w:rFonts w:ascii="Arial" w:hAnsi="Arial" w:cs="Arial" w:hint="eastAsia"/>
          <w:snapToGrid w:val="0"/>
          <w:kern w:val="0"/>
          <w:sz w:val="24"/>
          <w:szCs w:val="24"/>
        </w:rPr>
        <w:t>使用</w:t>
      </w:r>
      <w:r w:rsidRPr="00671DC0">
        <w:rPr>
          <w:rFonts w:ascii="Arial" w:hAnsi="Arial" w:cs="Arial" w:hint="eastAsia"/>
          <w:snapToGrid w:val="0"/>
          <w:kern w:val="0"/>
          <w:sz w:val="24"/>
          <w:szCs w:val="24"/>
        </w:rPr>
        <w:t>带涂层的</w:t>
      </w:r>
      <w:r w:rsidR="00191156">
        <w:rPr>
          <w:rFonts w:ascii="Arial" w:hAnsi="Arial" w:cs="Arial" w:hint="eastAsia"/>
          <w:snapToGrid w:val="0"/>
          <w:kern w:val="0"/>
          <w:sz w:val="24"/>
          <w:szCs w:val="24"/>
        </w:rPr>
        <w:t>试样</w:t>
      </w:r>
      <w:r w:rsidRPr="00671DC0">
        <w:rPr>
          <w:rFonts w:ascii="Arial" w:hAnsi="Arial" w:cs="Arial" w:hint="eastAsia"/>
          <w:snapToGrid w:val="0"/>
          <w:kern w:val="0"/>
          <w:sz w:val="24"/>
          <w:szCs w:val="24"/>
        </w:rPr>
        <w:t>作为供试品，应提供数据</w:t>
      </w:r>
      <w:r w:rsidR="00191156">
        <w:rPr>
          <w:rFonts w:ascii="Arial" w:hAnsi="Arial" w:cs="Arial" w:hint="eastAsia"/>
          <w:snapToGrid w:val="0"/>
          <w:kern w:val="0"/>
          <w:sz w:val="24"/>
          <w:szCs w:val="24"/>
        </w:rPr>
        <w:t>以</w:t>
      </w:r>
      <w:r w:rsidRPr="00671DC0">
        <w:rPr>
          <w:rFonts w:ascii="Arial" w:hAnsi="Arial" w:cs="Arial" w:hint="eastAsia"/>
          <w:snapToGrid w:val="0"/>
          <w:kern w:val="0"/>
          <w:sz w:val="24"/>
          <w:szCs w:val="24"/>
        </w:rPr>
        <w:t>证明药物、载体和基质材料</w:t>
      </w:r>
      <w:r w:rsidR="00191156">
        <w:rPr>
          <w:rFonts w:ascii="Arial" w:hAnsi="Arial" w:cs="Arial" w:hint="eastAsia"/>
          <w:snapToGrid w:val="0"/>
          <w:kern w:val="0"/>
          <w:sz w:val="24"/>
          <w:szCs w:val="24"/>
        </w:rPr>
        <w:t>可使用全面的浸</w:t>
      </w:r>
      <w:proofErr w:type="gramStart"/>
      <w:r w:rsidR="00191156">
        <w:rPr>
          <w:rFonts w:ascii="Arial" w:hAnsi="Arial" w:cs="Arial" w:hint="eastAsia"/>
          <w:snapToGrid w:val="0"/>
          <w:kern w:val="0"/>
          <w:sz w:val="24"/>
          <w:szCs w:val="24"/>
        </w:rPr>
        <w:t>提技术</w:t>
      </w:r>
      <w:proofErr w:type="gramEnd"/>
      <w:r w:rsidRPr="00671DC0">
        <w:rPr>
          <w:rFonts w:ascii="Arial" w:hAnsi="Arial" w:cs="Arial" w:hint="eastAsia"/>
          <w:snapToGrid w:val="0"/>
          <w:kern w:val="0"/>
          <w:sz w:val="24"/>
          <w:szCs w:val="24"/>
        </w:rPr>
        <w:t>洗脱相同类型</w:t>
      </w:r>
      <w:r w:rsidR="00A5173A">
        <w:rPr>
          <w:rFonts w:ascii="Arial" w:hAnsi="Arial" w:cs="Arial" w:hint="eastAsia"/>
          <w:snapToGrid w:val="0"/>
          <w:kern w:val="0"/>
          <w:sz w:val="24"/>
          <w:szCs w:val="24"/>
        </w:rPr>
        <w:t>和数量</w:t>
      </w:r>
      <w:r w:rsidRPr="00671DC0">
        <w:rPr>
          <w:rFonts w:ascii="Arial" w:hAnsi="Arial" w:cs="Arial" w:hint="eastAsia"/>
          <w:snapToGrid w:val="0"/>
          <w:kern w:val="0"/>
          <w:sz w:val="24"/>
          <w:szCs w:val="24"/>
        </w:rPr>
        <w:t>的</w:t>
      </w:r>
      <w:r w:rsidR="00A5173A">
        <w:rPr>
          <w:rFonts w:ascii="Arial" w:hAnsi="Arial" w:cs="Arial" w:hint="eastAsia"/>
          <w:snapToGrid w:val="0"/>
          <w:kern w:val="0"/>
          <w:sz w:val="24"/>
          <w:szCs w:val="24"/>
        </w:rPr>
        <w:t>药物和</w:t>
      </w:r>
      <w:r w:rsidRPr="00671DC0">
        <w:rPr>
          <w:rFonts w:ascii="Arial" w:hAnsi="Arial" w:cs="Arial" w:hint="eastAsia"/>
          <w:snapToGrid w:val="0"/>
          <w:kern w:val="0"/>
          <w:sz w:val="24"/>
          <w:szCs w:val="24"/>
        </w:rPr>
        <w:t>化学浸出剂（从载体和基质材料上）。例如，</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不接受使用</w:t>
      </w:r>
      <w:r w:rsidR="00A5173A">
        <w:rPr>
          <w:rFonts w:ascii="Arial" w:hAnsi="Arial" w:cs="Arial" w:hint="eastAsia"/>
          <w:snapToGrid w:val="0"/>
          <w:kern w:val="0"/>
          <w:sz w:val="24"/>
          <w:szCs w:val="24"/>
        </w:rPr>
        <w:t>试样</w:t>
      </w:r>
      <w:r w:rsidRPr="00671DC0">
        <w:rPr>
          <w:rFonts w:ascii="Arial" w:hAnsi="Arial" w:cs="Arial" w:hint="eastAsia"/>
          <w:snapToGrid w:val="0"/>
          <w:kern w:val="0"/>
          <w:sz w:val="24"/>
          <w:szCs w:val="24"/>
        </w:rPr>
        <w:t>为</w:t>
      </w:r>
      <w:r w:rsidR="00A5173A">
        <w:rPr>
          <w:rFonts w:ascii="Arial" w:hAnsi="Arial" w:cs="Arial" w:hint="eastAsia"/>
          <w:snapToGrid w:val="0"/>
          <w:kern w:val="0"/>
          <w:sz w:val="24"/>
          <w:szCs w:val="24"/>
        </w:rPr>
        <w:t>由</w:t>
      </w:r>
      <w:r w:rsidRPr="00671DC0">
        <w:rPr>
          <w:rFonts w:ascii="Arial" w:hAnsi="Arial" w:cs="Arial" w:hint="eastAsia"/>
          <w:snapToGrid w:val="0"/>
          <w:kern w:val="0"/>
          <w:sz w:val="24"/>
          <w:szCs w:val="24"/>
        </w:rPr>
        <w:t>镍钛诺合金制成的药物洗脱支架进行生物相容性试验。其原因是镍钛诺合金生产工艺的变更可能改变镍钛诺基质材料的最终表面特性，因此，可能影响从支架中释放出的镍的含量（一种已知的敏化剂）。</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申办方应考虑是否应为仅含载体的样本进行试验（例如，如果药物可能掩盖药物洗脱载体系统的毒性反应）。</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对于生物可吸收材料，应考虑</w:t>
      </w:r>
      <w:r w:rsidR="00A5173A">
        <w:rPr>
          <w:rFonts w:ascii="Arial" w:hAnsi="Arial" w:cs="Arial" w:hint="eastAsia"/>
          <w:snapToGrid w:val="0"/>
          <w:kern w:val="0"/>
          <w:sz w:val="24"/>
          <w:szCs w:val="24"/>
        </w:rPr>
        <w:t>使用</w:t>
      </w:r>
      <w:r w:rsidRPr="00671DC0">
        <w:rPr>
          <w:rFonts w:ascii="Arial" w:hAnsi="Arial" w:cs="Arial" w:hint="eastAsia"/>
          <w:snapToGrid w:val="0"/>
          <w:kern w:val="0"/>
          <w:sz w:val="24"/>
          <w:szCs w:val="24"/>
        </w:rPr>
        <w:t>开始降解产物、中间降解产物和最终降解产物制备供试品，以便于评估全部毒性。</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申办方应在</w:t>
      </w:r>
      <w:r w:rsidR="00A5173A">
        <w:rPr>
          <w:rFonts w:ascii="Arial" w:hAnsi="Arial" w:cs="Arial" w:hint="eastAsia"/>
          <w:snapToGrid w:val="0"/>
          <w:kern w:val="0"/>
          <w:sz w:val="24"/>
          <w:szCs w:val="24"/>
        </w:rPr>
        <w:t>浸</w:t>
      </w:r>
      <w:proofErr w:type="gramStart"/>
      <w:r w:rsidR="00A5173A">
        <w:rPr>
          <w:rFonts w:ascii="Arial" w:hAnsi="Arial" w:cs="Arial" w:hint="eastAsia"/>
          <w:snapToGrid w:val="0"/>
          <w:kern w:val="0"/>
          <w:sz w:val="24"/>
          <w:szCs w:val="24"/>
        </w:rPr>
        <w:t>提</w:t>
      </w:r>
      <w:r w:rsidRPr="00671DC0">
        <w:rPr>
          <w:rFonts w:ascii="Arial" w:hAnsi="Arial" w:cs="Arial" w:hint="eastAsia"/>
          <w:snapToGrid w:val="0"/>
          <w:kern w:val="0"/>
          <w:sz w:val="24"/>
          <w:szCs w:val="24"/>
        </w:rPr>
        <w:t>试验</w:t>
      </w:r>
      <w:proofErr w:type="gramEnd"/>
      <w:r w:rsidRPr="00671DC0">
        <w:rPr>
          <w:rFonts w:ascii="Arial" w:hAnsi="Arial" w:cs="Arial" w:hint="eastAsia"/>
          <w:snapToGrid w:val="0"/>
          <w:kern w:val="0"/>
          <w:sz w:val="24"/>
          <w:szCs w:val="24"/>
        </w:rPr>
        <w:t>中</w:t>
      </w:r>
      <w:r w:rsidR="00A5173A">
        <w:rPr>
          <w:rFonts w:ascii="Arial" w:hAnsi="Arial" w:cs="Arial" w:hint="eastAsia"/>
          <w:snapToGrid w:val="0"/>
          <w:kern w:val="0"/>
          <w:sz w:val="24"/>
          <w:szCs w:val="24"/>
        </w:rPr>
        <w:t>考虑</w:t>
      </w:r>
      <w:r w:rsidRPr="00671DC0">
        <w:rPr>
          <w:rFonts w:ascii="Arial" w:hAnsi="Arial" w:cs="Arial" w:hint="eastAsia"/>
          <w:snapToGrid w:val="0"/>
          <w:kern w:val="0"/>
          <w:sz w:val="24"/>
          <w:szCs w:val="24"/>
        </w:rPr>
        <w:t>下述情况。</w:t>
      </w:r>
    </w:p>
    <w:p w:rsidR="006F35D7" w:rsidRPr="00671DC0" w:rsidRDefault="006F35D7" w:rsidP="00CE0954">
      <w:pPr>
        <w:pStyle w:val="a5"/>
        <w:numPr>
          <w:ilvl w:val="0"/>
          <w:numId w:val="4"/>
        </w:numPr>
        <w:topLinePunct/>
        <w:adjustRightInd w:val="0"/>
        <w:snapToGrid w:val="0"/>
        <w:spacing w:afterLines="50" w:after="120" w:line="300" w:lineRule="auto"/>
        <w:ind w:leftChars="200" w:left="840" w:hangingChars="175"/>
        <w:rPr>
          <w:rFonts w:ascii="Arial" w:hAnsi="Arial" w:cs="Arial"/>
          <w:snapToGrid w:val="0"/>
          <w:kern w:val="0"/>
          <w:sz w:val="24"/>
          <w:szCs w:val="24"/>
        </w:rPr>
      </w:pPr>
      <w:r w:rsidRPr="00671DC0">
        <w:rPr>
          <w:rFonts w:ascii="Arial" w:hAnsi="Arial" w:cs="Arial" w:hint="eastAsia"/>
          <w:snapToGrid w:val="0"/>
          <w:kern w:val="0"/>
          <w:sz w:val="24"/>
          <w:szCs w:val="24"/>
        </w:rPr>
        <w:t>分别对支架和</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进行短期</w:t>
      </w:r>
      <w:r w:rsidR="00A5173A">
        <w:rPr>
          <w:rFonts w:ascii="Arial" w:hAnsi="Arial" w:cs="Arial" w:hint="eastAsia"/>
          <w:snapToGrid w:val="0"/>
          <w:kern w:val="0"/>
          <w:sz w:val="24"/>
          <w:szCs w:val="24"/>
        </w:rPr>
        <w:t>浸</w:t>
      </w:r>
      <w:proofErr w:type="gramStart"/>
      <w:r w:rsidR="00A5173A">
        <w:rPr>
          <w:rFonts w:ascii="Arial" w:hAnsi="Arial" w:cs="Arial" w:hint="eastAsia"/>
          <w:snapToGrid w:val="0"/>
          <w:kern w:val="0"/>
          <w:sz w:val="24"/>
          <w:szCs w:val="24"/>
        </w:rPr>
        <w:t>提</w:t>
      </w:r>
      <w:r w:rsidRPr="00671DC0">
        <w:rPr>
          <w:rFonts w:ascii="Arial" w:hAnsi="Arial" w:cs="Arial" w:hint="eastAsia"/>
          <w:snapToGrid w:val="0"/>
          <w:kern w:val="0"/>
          <w:sz w:val="24"/>
          <w:szCs w:val="24"/>
        </w:rPr>
        <w:t>试验</w:t>
      </w:r>
      <w:proofErr w:type="gramEnd"/>
      <w:r w:rsidR="00A5173A">
        <w:rPr>
          <w:rFonts w:ascii="Arial" w:hAnsi="Arial" w:cs="Arial" w:hint="eastAsia"/>
          <w:snapToGrid w:val="0"/>
          <w:kern w:val="0"/>
          <w:sz w:val="24"/>
          <w:szCs w:val="24"/>
        </w:rPr>
        <w:t>很</w:t>
      </w:r>
      <w:r w:rsidRPr="00671DC0">
        <w:rPr>
          <w:rFonts w:ascii="Arial" w:hAnsi="Arial" w:cs="Arial" w:hint="eastAsia"/>
          <w:snapToGrid w:val="0"/>
          <w:kern w:val="0"/>
          <w:sz w:val="24"/>
          <w:szCs w:val="24"/>
        </w:rPr>
        <w:t>重要。如果将</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和支架</w:t>
      </w:r>
      <w:r w:rsidR="00A5173A">
        <w:rPr>
          <w:rFonts w:ascii="Arial" w:hAnsi="Arial" w:cs="Arial" w:hint="eastAsia"/>
          <w:snapToGrid w:val="0"/>
          <w:kern w:val="0"/>
          <w:sz w:val="24"/>
          <w:szCs w:val="24"/>
        </w:rPr>
        <w:t>组合成单个</w:t>
      </w:r>
      <w:r w:rsidRPr="00671DC0">
        <w:rPr>
          <w:rFonts w:ascii="Arial" w:hAnsi="Arial" w:cs="Arial" w:hint="eastAsia"/>
          <w:snapToGrid w:val="0"/>
          <w:kern w:val="0"/>
          <w:sz w:val="24"/>
          <w:szCs w:val="24"/>
        </w:rPr>
        <w:t>供试品，应稀释用于测试系统的植入支架材料的含量，</w:t>
      </w:r>
      <w:r w:rsidR="00275C72">
        <w:rPr>
          <w:rFonts w:ascii="Arial" w:hAnsi="Arial" w:cs="Arial" w:hint="eastAsia"/>
          <w:snapToGrid w:val="0"/>
          <w:kern w:val="0"/>
          <w:sz w:val="24"/>
          <w:szCs w:val="24"/>
        </w:rPr>
        <w:t>如果将</w:t>
      </w:r>
      <w:r w:rsidR="00275C72" w:rsidRPr="00671DC0">
        <w:rPr>
          <w:rFonts w:ascii="Arial" w:hAnsi="Arial" w:cs="Arial" w:hint="eastAsia"/>
          <w:snapToGrid w:val="0"/>
          <w:kern w:val="0"/>
          <w:sz w:val="24"/>
          <w:szCs w:val="24"/>
        </w:rPr>
        <w:t>支架和</w:t>
      </w:r>
      <w:r w:rsidR="00275C72">
        <w:rPr>
          <w:rFonts w:ascii="Arial" w:hAnsi="Arial" w:cs="Arial" w:hint="eastAsia"/>
          <w:snapToGrid w:val="0"/>
          <w:kern w:val="0"/>
          <w:sz w:val="24"/>
          <w:szCs w:val="24"/>
        </w:rPr>
        <w:t>输送系统分开</w:t>
      </w:r>
      <w:r w:rsidR="00275C72" w:rsidRPr="00671DC0">
        <w:rPr>
          <w:rFonts w:ascii="Arial" w:hAnsi="Arial" w:cs="Arial" w:hint="eastAsia"/>
          <w:snapToGrid w:val="0"/>
          <w:kern w:val="0"/>
          <w:sz w:val="24"/>
          <w:szCs w:val="24"/>
        </w:rPr>
        <w:t>进行测试时</w:t>
      </w:r>
      <w:r w:rsidR="00275C72">
        <w:rPr>
          <w:rFonts w:ascii="Arial" w:hAnsi="Arial" w:cs="Arial" w:hint="eastAsia"/>
          <w:snapToGrid w:val="0"/>
          <w:kern w:val="0"/>
          <w:sz w:val="24"/>
          <w:szCs w:val="24"/>
        </w:rPr>
        <w:t>，则</w:t>
      </w:r>
      <w:r w:rsidRPr="00671DC0">
        <w:rPr>
          <w:rFonts w:ascii="Arial" w:hAnsi="Arial" w:cs="Arial" w:hint="eastAsia"/>
          <w:snapToGrid w:val="0"/>
          <w:kern w:val="0"/>
          <w:sz w:val="24"/>
          <w:szCs w:val="24"/>
        </w:rPr>
        <w:t>可能</w:t>
      </w:r>
      <w:r w:rsidR="00275C72">
        <w:rPr>
          <w:rFonts w:ascii="Arial" w:hAnsi="Arial" w:cs="Arial" w:hint="eastAsia"/>
          <w:snapToGrid w:val="0"/>
          <w:kern w:val="0"/>
          <w:sz w:val="24"/>
          <w:szCs w:val="24"/>
        </w:rPr>
        <w:t>无法</w:t>
      </w:r>
      <w:r w:rsidRPr="00671DC0">
        <w:rPr>
          <w:rFonts w:ascii="Arial" w:hAnsi="Arial" w:cs="Arial" w:hint="eastAsia"/>
          <w:snapToGrid w:val="0"/>
          <w:kern w:val="0"/>
          <w:sz w:val="24"/>
          <w:szCs w:val="24"/>
        </w:rPr>
        <w:t>识别</w:t>
      </w:r>
      <w:r w:rsidR="00275C72">
        <w:rPr>
          <w:rFonts w:ascii="Arial" w:hAnsi="Arial" w:cs="Arial" w:hint="eastAsia"/>
          <w:snapToGrid w:val="0"/>
          <w:kern w:val="0"/>
          <w:sz w:val="24"/>
          <w:szCs w:val="24"/>
        </w:rPr>
        <w:t>可能会发现的</w:t>
      </w:r>
      <w:r w:rsidRPr="00671DC0">
        <w:rPr>
          <w:rFonts w:ascii="Arial" w:hAnsi="Arial" w:cs="Arial" w:hint="eastAsia"/>
          <w:snapToGrid w:val="0"/>
          <w:kern w:val="0"/>
          <w:sz w:val="24"/>
          <w:szCs w:val="24"/>
        </w:rPr>
        <w:t>潜在毒性因子。由于</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是明确</w:t>
      </w:r>
      <w:r w:rsidR="00275C72">
        <w:rPr>
          <w:rFonts w:ascii="Arial" w:hAnsi="Arial" w:cs="Arial" w:hint="eastAsia"/>
          <w:snapToGrid w:val="0"/>
          <w:kern w:val="0"/>
          <w:sz w:val="24"/>
          <w:szCs w:val="24"/>
        </w:rPr>
        <w:t>结合</w:t>
      </w:r>
      <w:r w:rsidRPr="00671DC0">
        <w:rPr>
          <w:rFonts w:ascii="Arial" w:hAnsi="Arial" w:cs="Arial" w:hint="eastAsia"/>
          <w:snapToGrid w:val="0"/>
          <w:kern w:val="0"/>
          <w:sz w:val="24"/>
          <w:szCs w:val="24"/>
        </w:rPr>
        <w:t>新型聚合物</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药物组合（应仔细评估生物相容性）的永久性植入物，因此，认为考虑</w:t>
      </w:r>
      <w:r w:rsidR="00275C72">
        <w:rPr>
          <w:rFonts w:ascii="Arial" w:hAnsi="Arial" w:cs="Arial" w:hint="eastAsia"/>
          <w:snapToGrid w:val="0"/>
          <w:kern w:val="0"/>
          <w:sz w:val="24"/>
          <w:szCs w:val="24"/>
        </w:rPr>
        <w:t>上述</w:t>
      </w:r>
      <w:r w:rsidRPr="00671DC0">
        <w:rPr>
          <w:rFonts w:ascii="Arial" w:hAnsi="Arial" w:cs="Arial" w:hint="eastAsia"/>
          <w:snapToGrid w:val="0"/>
          <w:kern w:val="0"/>
          <w:sz w:val="24"/>
          <w:szCs w:val="24"/>
        </w:rPr>
        <w:t>情况尤为重要。</w:t>
      </w:r>
      <w:r w:rsidR="00275C72">
        <w:rPr>
          <w:rFonts w:ascii="Arial" w:hAnsi="Arial" w:cs="Arial" w:hint="eastAsia"/>
          <w:snapToGrid w:val="0"/>
          <w:kern w:val="0"/>
          <w:sz w:val="24"/>
          <w:szCs w:val="24"/>
        </w:rPr>
        <w:t>对</w:t>
      </w:r>
      <w:r w:rsidRPr="00671DC0">
        <w:rPr>
          <w:rFonts w:ascii="Arial" w:hAnsi="Arial" w:cs="Arial" w:hint="eastAsia"/>
          <w:snapToGrid w:val="0"/>
          <w:kern w:val="0"/>
          <w:sz w:val="24"/>
          <w:szCs w:val="24"/>
        </w:rPr>
        <w:t>这类产品进行</w:t>
      </w:r>
      <w:r w:rsidR="00275C72">
        <w:rPr>
          <w:rFonts w:ascii="Arial" w:hAnsi="Arial" w:cs="Arial" w:hint="eastAsia"/>
          <w:snapToGrid w:val="0"/>
          <w:kern w:val="0"/>
          <w:sz w:val="24"/>
          <w:szCs w:val="24"/>
        </w:rPr>
        <w:t>广泛</w:t>
      </w:r>
      <w:r w:rsidRPr="00671DC0">
        <w:rPr>
          <w:rFonts w:ascii="Arial" w:hAnsi="Arial" w:cs="Arial" w:hint="eastAsia"/>
          <w:snapToGrid w:val="0"/>
          <w:kern w:val="0"/>
          <w:sz w:val="24"/>
          <w:szCs w:val="24"/>
        </w:rPr>
        <w:t>的血管植入</w:t>
      </w:r>
      <w:proofErr w:type="gramStart"/>
      <w:r w:rsidRPr="00671DC0">
        <w:rPr>
          <w:rFonts w:ascii="Arial" w:hAnsi="Arial" w:cs="Arial" w:hint="eastAsia"/>
          <w:snapToGrid w:val="0"/>
          <w:kern w:val="0"/>
          <w:sz w:val="24"/>
          <w:szCs w:val="24"/>
        </w:rPr>
        <w:t>试验既</w:t>
      </w:r>
      <w:proofErr w:type="gramEnd"/>
      <w:r w:rsidRPr="00671DC0">
        <w:rPr>
          <w:rFonts w:ascii="Arial" w:hAnsi="Arial" w:cs="Arial" w:hint="eastAsia"/>
          <w:snapToGrid w:val="0"/>
          <w:kern w:val="0"/>
          <w:sz w:val="24"/>
          <w:szCs w:val="24"/>
        </w:rPr>
        <w:t>无法</w:t>
      </w:r>
      <w:r w:rsidR="00275C72">
        <w:rPr>
          <w:rFonts w:ascii="Arial" w:hAnsi="Arial" w:cs="Arial" w:hint="eastAsia"/>
          <w:snapToGrid w:val="0"/>
          <w:kern w:val="0"/>
          <w:sz w:val="24"/>
          <w:szCs w:val="24"/>
        </w:rPr>
        <w:t>确定通过</w:t>
      </w:r>
      <w:r w:rsidRPr="00671DC0">
        <w:rPr>
          <w:rFonts w:ascii="Arial" w:hAnsi="Arial" w:cs="Arial" w:hint="eastAsia"/>
          <w:snapToGrid w:val="0"/>
          <w:kern w:val="0"/>
          <w:sz w:val="24"/>
          <w:szCs w:val="24"/>
        </w:rPr>
        <w:t>这些</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筛选试验评估的一些毒性问题也</w:t>
      </w:r>
      <w:r w:rsidR="00275C72">
        <w:rPr>
          <w:rFonts w:ascii="Arial" w:hAnsi="Arial" w:cs="Arial" w:hint="eastAsia"/>
          <w:snapToGrid w:val="0"/>
          <w:kern w:val="0"/>
          <w:sz w:val="24"/>
          <w:szCs w:val="24"/>
        </w:rPr>
        <w:t>不像</w:t>
      </w:r>
      <w:r w:rsidRPr="00671DC0">
        <w:rPr>
          <w:rFonts w:ascii="Arial" w:hAnsi="Arial" w:cs="Arial" w:hint="eastAsia"/>
          <w:snapToGrid w:val="0"/>
          <w:kern w:val="0"/>
          <w:sz w:val="24"/>
          <w:szCs w:val="24"/>
        </w:rPr>
        <w:t>一些</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筛选试验一样灵敏。如果适用，应</w:t>
      </w:r>
      <w:r w:rsidR="00275C72">
        <w:rPr>
          <w:rFonts w:ascii="Arial" w:hAnsi="Arial" w:cs="Arial" w:hint="eastAsia"/>
          <w:snapToGrid w:val="0"/>
          <w:kern w:val="0"/>
          <w:sz w:val="24"/>
          <w:szCs w:val="24"/>
        </w:rPr>
        <w:t>使用</w:t>
      </w:r>
      <w:r w:rsidRPr="00671DC0">
        <w:rPr>
          <w:rFonts w:ascii="Arial" w:hAnsi="Arial" w:cs="Arial" w:hint="eastAsia"/>
          <w:snapToGrid w:val="0"/>
          <w:kern w:val="0"/>
          <w:sz w:val="24"/>
          <w:szCs w:val="24"/>
        </w:rPr>
        <w:t>下述试验</w:t>
      </w:r>
      <w:r w:rsidR="00275C72">
        <w:rPr>
          <w:rFonts w:ascii="Arial" w:hAnsi="Arial" w:cs="Arial" w:hint="eastAsia"/>
          <w:snapToGrid w:val="0"/>
          <w:kern w:val="0"/>
          <w:sz w:val="24"/>
          <w:szCs w:val="24"/>
        </w:rPr>
        <w:t>分别</w:t>
      </w:r>
      <w:r w:rsidRPr="00671DC0">
        <w:rPr>
          <w:rFonts w:ascii="Arial" w:hAnsi="Arial" w:cs="Arial" w:hint="eastAsia"/>
          <w:snapToGrid w:val="0"/>
          <w:kern w:val="0"/>
          <w:sz w:val="24"/>
          <w:szCs w:val="24"/>
        </w:rPr>
        <w:t>为支架和</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进行评估：</w:t>
      </w:r>
    </w:p>
    <w:p w:rsidR="006F35D7"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细胞毒性</w:t>
      </w:r>
    </w:p>
    <w:p w:rsidR="006F35D7" w:rsidRPr="00671DC0"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致敏</w:t>
      </w:r>
    </w:p>
    <w:p w:rsidR="006F35D7" w:rsidRPr="00671DC0"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皮内刺激</w:t>
      </w:r>
    </w:p>
    <w:p w:rsidR="006F35D7" w:rsidRPr="00671DC0"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急性全身毒性</w:t>
      </w:r>
    </w:p>
    <w:p w:rsidR="006F35D7" w:rsidRPr="00671DC0"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材料</w:t>
      </w:r>
      <w:proofErr w:type="gramStart"/>
      <w:r w:rsidRPr="00671DC0">
        <w:rPr>
          <w:rFonts w:ascii="Arial" w:hAnsi="Arial" w:cs="Arial" w:hint="eastAsia"/>
          <w:snapToGrid w:val="0"/>
          <w:kern w:val="0"/>
          <w:sz w:val="24"/>
          <w:szCs w:val="24"/>
        </w:rPr>
        <w:t>介</w:t>
      </w:r>
      <w:proofErr w:type="gramEnd"/>
      <w:r w:rsidRPr="00671DC0">
        <w:rPr>
          <w:rFonts w:ascii="Arial" w:hAnsi="Arial" w:cs="Arial" w:hint="eastAsia"/>
          <w:snapToGrid w:val="0"/>
          <w:kern w:val="0"/>
          <w:sz w:val="24"/>
          <w:szCs w:val="24"/>
        </w:rPr>
        <w:t>导的产热原性</w:t>
      </w:r>
    </w:p>
    <w:p w:rsidR="006F35D7" w:rsidRPr="00671DC0"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溶血反应（仅进行</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试验；可单独为支架进行直接接触试验）</w:t>
      </w:r>
    </w:p>
    <w:p w:rsidR="006F35D7"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sectPr w:rsidR="006F35D7" w:rsidSect="000A43C0">
          <w:headerReference w:type="default" r:id="rId15"/>
          <w:pgSz w:w="11906" w:h="16838" w:code="9"/>
          <w:pgMar w:top="1134" w:right="1440" w:bottom="1134" w:left="1440" w:header="720" w:footer="567" w:gutter="0"/>
          <w:cols w:space="425"/>
          <w:docGrid w:linePitch="312"/>
        </w:sectPr>
      </w:pPr>
    </w:p>
    <w:p w:rsidR="006F35D7" w:rsidRPr="00671DC0"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补体激活</w:t>
      </w:r>
    </w:p>
    <w:p w:rsidR="006F35D7" w:rsidRPr="00671DC0"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亚慢性和慢性毒性（仅支架）</w:t>
      </w:r>
    </w:p>
    <w:p w:rsidR="006F35D7" w:rsidRPr="00671DC0"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传统肌肉植入</w:t>
      </w:r>
      <w:r w:rsidR="0015627D">
        <w:rPr>
          <w:rFonts w:ascii="Arial" w:hAnsi="Arial" w:cs="Arial" w:hint="eastAsia"/>
          <w:snapToGrid w:val="0"/>
          <w:kern w:val="0"/>
          <w:sz w:val="24"/>
          <w:szCs w:val="24"/>
        </w:rPr>
        <w:t>物</w:t>
      </w:r>
      <w:r w:rsidRPr="00671DC0">
        <w:rPr>
          <w:rFonts w:ascii="Arial" w:hAnsi="Arial" w:cs="Arial" w:hint="eastAsia"/>
          <w:snapToGrid w:val="0"/>
          <w:kern w:val="0"/>
          <w:sz w:val="24"/>
          <w:szCs w:val="24"/>
        </w:rPr>
        <w:t>（仅支架）</w:t>
      </w:r>
    </w:p>
    <w:p w:rsidR="006F35D7" w:rsidRPr="00671DC0" w:rsidRDefault="006B3E55"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Pr>
          <w:rFonts w:ascii="Arial" w:hAnsi="Arial" w:cs="Arial" w:hint="eastAsia"/>
          <w:snapToGrid w:val="0"/>
          <w:kern w:val="0"/>
          <w:sz w:val="24"/>
          <w:szCs w:val="24"/>
        </w:rPr>
        <w:t>遗传</w:t>
      </w:r>
      <w:r w:rsidR="006F35D7" w:rsidRPr="00671DC0">
        <w:rPr>
          <w:rFonts w:ascii="Arial" w:hAnsi="Arial" w:cs="Arial" w:hint="eastAsia"/>
          <w:snapToGrid w:val="0"/>
          <w:kern w:val="0"/>
          <w:sz w:val="24"/>
          <w:szCs w:val="24"/>
        </w:rPr>
        <w:t>毒性（仅支架；如果纳入之前未在血液接触器械或植入物中使用的新材料，</w:t>
      </w:r>
      <w:r w:rsidR="00DB5838">
        <w:rPr>
          <w:rFonts w:ascii="Arial" w:hAnsi="Arial" w:cs="Arial" w:hint="eastAsia"/>
          <w:snapToGrid w:val="0"/>
          <w:kern w:val="0"/>
          <w:sz w:val="24"/>
          <w:szCs w:val="24"/>
        </w:rPr>
        <w:t>则</w:t>
      </w:r>
      <w:r w:rsidR="006F35D7" w:rsidRPr="00671DC0">
        <w:rPr>
          <w:rFonts w:ascii="Arial" w:hAnsi="Arial" w:cs="Arial" w:hint="eastAsia"/>
          <w:snapToGrid w:val="0"/>
          <w:kern w:val="0"/>
          <w:sz w:val="24"/>
          <w:szCs w:val="24"/>
        </w:rPr>
        <w:t>应单独对</w:t>
      </w:r>
      <w:r w:rsidR="00191156">
        <w:rPr>
          <w:rFonts w:ascii="Arial" w:hAnsi="Arial" w:cs="Arial" w:hint="eastAsia"/>
          <w:snapToGrid w:val="0"/>
          <w:kern w:val="0"/>
          <w:sz w:val="24"/>
          <w:szCs w:val="24"/>
        </w:rPr>
        <w:t>输送系统</w:t>
      </w:r>
      <w:r w:rsidR="006F35D7" w:rsidRPr="00671DC0">
        <w:rPr>
          <w:rFonts w:ascii="Arial" w:hAnsi="Arial" w:cs="Arial" w:hint="eastAsia"/>
          <w:snapToGrid w:val="0"/>
          <w:kern w:val="0"/>
          <w:sz w:val="24"/>
          <w:szCs w:val="24"/>
        </w:rPr>
        <w:t>进行试验）</w:t>
      </w:r>
    </w:p>
    <w:p w:rsidR="006F35D7" w:rsidRPr="00671DC0" w:rsidRDefault="006F35D7" w:rsidP="00CE0954">
      <w:pPr>
        <w:numPr>
          <w:ilvl w:val="1"/>
          <w:numId w:val="4"/>
        </w:numPr>
        <w:tabs>
          <w:tab w:val="clear" w:pos="420"/>
        </w:tabs>
        <w:topLinePunct/>
        <w:adjustRightInd w:val="0"/>
        <w:snapToGrid w:val="0"/>
        <w:spacing w:afterLines="50" w:after="120" w:line="300" w:lineRule="auto"/>
        <w:ind w:leftChars="399" w:left="125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致癌性（仅支架）</w:t>
      </w:r>
    </w:p>
    <w:p w:rsidR="006F35D7" w:rsidRPr="00671DC0" w:rsidRDefault="006F35D7" w:rsidP="00CE0954">
      <w:pPr>
        <w:pStyle w:val="a5"/>
        <w:numPr>
          <w:ilvl w:val="0"/>
          <w:numId w:val="4"/>
        </w:numPr>
        <w:topLinePunct/>
        <w:adjustRightInd w:val="0"/>
        <w:snapToGrid w:val="0"/>
        <w:spacing w:afterLines="50" w:after="120" w:line="300" w:lineRule="auto"/>
        <w:ind w:leftChars="199" w:left="838" w:hangingChars="175"/>
        <w:rPr>
          <w:rFonts w:ascii="Arial" w:hAnsi="Arial" w:cs="Arial"/>
          <w:snapToGrid w:val="0"/>
          <w:kern w:val="0"/>
          <w:sz w:val="24"/>
          <w:szCs w:val="24"/>
        </w:rPr>
      </w:pPr>
      <w:r w:rsidRPr="00671DC0">
        <w:rPr>
          <w:rFonts w:ascii="Arial" w:hAnsi="Arial" w:cs="Arial" w:hint="eastAsia"/>
          <w:snapToGrid w:val="0"/>
          <w:kern w:val="0"/>
          <w:sz w:val="24"/>
          <w:szCs w:val="24"/>
        </w:rPr>
        <w:t>最后，应</w:t>
      </w:r>
      <w:r w:rsidR="00DB5838">
        <w:rPr>
          <w:rFonts w:ascii="Arial" w:hAnsi="Arial" w:cs="Arial" w:hint="eastAsia"/>
          <w:snapToGrid w:val="0"/>
          <w:kern w:val="0"/>
          <w:sz w:val="24"/>
          <w:szCs w:val="24"/>
        </w:rPr>
        <w:t>使用</w:t>
      </w:r>
      <w:r w:rsidRPr="00671DC0">
        <w:rPr>
          <w:rFonts w:ascii="Arial" w:hAnsi="Arial" w:cs="Arial" w:hint="eastAsia"/>
          <w:snapToGrid w:val="0"/>
          <w:kern w:val="0"/>
          <w:sz w:val="24"/>
          <w:szCs w:val="24"/>
        </w:rPr>
        <w:t>包含任何涂层和</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或载体材料以及药物的灭菌支架进行</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试验。</w:t>
      </w:r>
    </w:p>
    <w:p w:rsidR="006F35D7" w:rsidRPr="00671DC0" w:rsidRDefault="006F35D7" w:rsidP="00CE0954">
      <w:pPr>
        <w:pStyle w:val="a5"/>
        <w:numPr>
          <w:ilvl w:val="0"/>
          <w:numId w:val="4"/>
        </w:numPr>
        <w:topLinePunct/>
        <w:adjustRightInd w:val="0"/>
        <w:snapToGrid w:val="0"/>
        <w:spacing w:afterLines="50" w:after="120" w:line="300" w:lineRule="auto"/>
        <w:ind w:leftChars="199" w:left="838" w:hangingChars="175"/>
        <w:rPr>
          <w:rFonts w:ascii="Arial" w:hAnsi="Arial" w:cs="Arial"/>
          <w:snapToGrid w:val="0"/>
          <w:kern w:val="0"/>
          <w:sz w:val="24"/>
          <w:szCs w:val="24"/>
        </w:rPr>
      </w:pPr>
      <w:r w:rsidRPr="00671DC0">
        <w:rPr>
          <w:rFonts w:ascii="Arial" w:hAnsi="Arial" w:cs="Arial" w:hint="eastAsia"/>
          <w:snapToGrid w:val="0"/>
          <w:kern w:val="0"/>
          <w:sz w:val="24"/>
          <w:szCs w:val="24"/>
        </w:rPr>
        <w:t>根据</w:t>
      </w:r>
      <w:r w:rsidRPr="00671DC0">
        <w:rPr>
          <w:rFonts w:ascii="Arial" w:hAnsi="Arial" w:cs="Arial"/>
          <w:snapToGrid w:val="0"/>
          <w:kern w:val="0"/>
          <w:sz w:val="24"/>
          <w:szCs w:val="24"/>
        </w:rPr>
        <w:t>ISO 10993-12</w:t>
      </w:r>
      <w:r w:rsidRPr="00671DC0">
        <w:rPr>
          <w:rFonts w:ascii="Arial" w:hAnsi="Arial" w:cs="Arial" w:hint="eastAsia"/>
          <w:snapToGrid w:val="0"/>
          <w:kern w:val="0"/>
          <w:sz w:val="24"/>
          <w:szCs w:val="24"/>
        </w:rPr>
        <w:t>，应</w:t>
      </w:r>
      <w:r w:rsidR="00DB5838">
        <w:rPr>
          <w:rFonts w:ascii="Arial" w:hAnsi="Arial" w:cs="Arial" w:hint="eastAsia"/>
          <w:snapToGrid w:val="0"/>
          <w:kern w:val="0"/>
          <w:sz w:val="24"/>
          <w:szCs w:val="24"/>
        </w:rPr>
        <w:t>使用</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体积表面积来计算抽样产物的含量。应仅在无法计算表面积的情况下，计算重量</w:t>
      </w:r>
      <w:r w:rsidR="00DB5838">
        <w:rPr>
          <w:rFonts w:ascii="Arial" w:hAnsi="Arial" w:cs="Arial" w:hint="eastAsia"/>
          <w:snapToGrid w:val="0"/>
          <w:kern w:val="0"/>
          <w:sz w:val="24"/>
          <w:szCs w:val="24"/>
        </w:rPr>
        <w:t>/</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体积（支架可能不存在该情况）。当存在需要</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样本量的关注问题时，可考虑使用浓缩</w:t>
      </w:r>
      <w:r w:rsidR="00A5173A">
        <w:rPr>
          <w:rFonts w:ascii="Arial" w:hAnsi="Arial" w:cs="Arial" w:hint="eastAsia"/>
          <w:snapToGrid w:val="0"/>
          <w:kern w:val="0"/>
          <w:sz w:val="24"/>
          <w:szCs w:val="24"/>
        </w:rPr>
        <w:t>浸</w:t>
      </w:r>
      <w:proofErr w:type="gramStart"/>
      <w:r w:rsidR="00A5173A">
        <w:rPr>
          <w:rFonts w:ascii="Arial" w:hAnsi="Arial" w:cs="Arial" w:hint="eastAsia"/>
          <w:snapToGrid w:val="0"/>
          <w:kern w:val="0"/>
          <w:sz w:val="24"/>
          <w:szCs w:val="24"/>
        </w:rPr>
        <w:t>提</w:t>
      </w:r>
      <w:r w:rsidRPr="00671DC0">
        <w:rPr>
          <w:rFonts w:ascii="Arial" w:hAnsi="Arial" w:cs="Arial" w:hint="eastAsia"/>
          <w:snapToGrid w:val="0"/>
          <w:kern w:val="0"/>
          <w:sz w:val="24"/>
          <w:szCs w:val="24"/>
        </w:rPr>
        <w:t>技术</w:t>
      </w:r>
      <w:proofErr w:type="gramEnd"/>
      <w:r w:rsidRPr="00671DC0">
        <w:rPr>
          <w:rFonts w:ascii="Arial" w:hAnsi="Arial" w:cs="Arial" w:hint="eastAsia"/>
          <w:snapToGrid w:val="0"/>
          <w:kern w:val="0"/>
          <w:sz w:val="24"/>
          <w:szCs w:val="24"/>
        </w:rPr>
        <w:t>来满足表面积建议。</w:t>
      </w:r>
    </w:p>
    <w:p w:rsidR="006F35D7" w:rsidRPr="00671DC0" w:rsidRDefault="006F35D7" w:rsidP="00CE0954">
      <w:pPr>
        <w:pStyle w:val="a5"/>
        <w:numPr>
          <w:ilvl w:val="0"/>
          <w:numId w:val="4"/>
        </w:numPr>
        <w:topLinePunct/>
        <w:adjustRightInd w:val="0"/>
        <w:snapToGrid w:val="0"/>
        <w:spacing w:afterLines="50" w:after="120" w:line="300" w:lineRule="auto"/>
        <w:ind w:leftChars="199" w:left="838" w:hangingChars="175"/>
        <w:rPr>
          <w:rFonts w:ascii="Arial" w:hAnsi="Arial" w:cs="Arial"/>
          <w:snapToGrid w:val="0"/>
          <w:kern w:val="0"/>
          <w:sz w:val="24"/>
          <w:szCs w:val="24"/>
        </w:rPr>
      </w:pPr>
      <w:r w:rsidRPr="00671DC0">
        <w:rPr>
          <w:rFonts w:ascii="Arial" w:hAnsi="Arial" w:cs="Arial" w:hint="eastAsia"/>
          <w:snapToGrid w:val="0"/>
          <w:kern w:val="0"/>
          <w:sz w:val="24"/>
          <w:szCs w:val="24"/>
        </w:rPr>
        <w:t>应使用极性和非极性</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物。</w:t>
      </w:r>
    </w:p>
    <w:p w:rsidR="006F35D7" w:rsidRPr="00671DC0" w:rsidRDefault="006F35D7" w:rsidP="00CE0954">
      <w:pPr>
        <w:pStyle w:val="a5"/>
        <w:numPr>
          <w:ilvl w:val="0"/>
          <w:numId w:val="4"/>
        </w:numPr>
        <w:topLinePunct/>
        <w:adjustRightInd w:val="0"/>
        <w:snapToGrid w:val="0"/>
        <w:spacing w:afterLines="50" w:after="120" w:line="300" w:lineRule="auto"/>
        <w:ind w:leftChars="199" w:left="838" w:hangingChars="175"/>
        <w:rPr>
          <w:rFonts w:ascii="Arial" w:hAnsi="Arial" w:cs="Arial"/>
          <w:snapToGrid w:val="0"/>
          <w:kern w:val="0"/>
          <w:sz w:val="24"/>
          <w:szCs w:val="24"/>
        </w:rPr>
      </w:pPr>
      <w:r w:rsidRPr="00671DC0">
        <w:rPr>
          <w:rFonts w:ascii="Arial" w:hAnsi="Arial" w:cs="Arial" w:hint="eastAsia"/>
          <w:snapToGrid w:val="0"/>
          <w:kern w:val="0"/>
          <w:sz w:val="24"/>
          <w:szCs w:val="24"/>
        </w:rPr>
        <w:t>对于</w:t>
      </w:r>
      <w:proofErr w:type="gramStart"/>
      <w:r w:rsidRPr="00671DC0">
        <w:rPr>
          <w:rFonts w:ascii="Arial" w:hAnsi="Arial" w:cs="Arial" w:hint="eastAsia"/>
          <w:snapToGrid w:val="0"/>
          <w:kern w:val="0"/>
          <w:sz w:val="24"/>
          <w:szCs w:val="24"/>
        </w:rPr>
        <w:t>不</w:t>
      </w:r>
      <w:proofErr w:type="gramEnd"/>
      <w:r w:rsidRPr="00671DC0">
        <w:rPr>
          <w:rFonts w:ascii="Arial" w:hAnsi="Arial" w:cs="Arial" w:hint="eastAsia"/>
          <w:snapToGrid w:val="0"/>
          <w:kern w:val="0"/>
          <w:sz w:val="24"/>
          <w:szCs w:val="24"/>
        </w:rPr>
        <w:t>立即使用的</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样品，应根据</w:t>
      </w:r>
      <w:r w:rsidRPr="00671DC0">
        <w:rPr>
          <w:rFonts w:ascii="Arial" w:hAnsi="Arial" w:cs="Arial"/>
          <w:snapToGrid w:val="0"/>
          <w:kern w:val="0"/>
          <w:sz w:val="24"/>
          <w:szCs w:val="24"/>
        </w:rPr>
        <w:t>ISO 10993-12</w:t>
      </w:r>
      <w:r w:rsidRPr="00671DC0">
        <w:rPr>
          <w:rFonts w:ascii="Arial" w:hAnsi="Arial" w:cs="Arial" w:hint="eastAsia"/>
          <w:snapToGrid w:val="0"/>
          <w:kern w:val="0"/>
          <w:sz w:val="24"/>
          <w:szCs w:val="24"/>
        </w:rPr>
        <w:t>进行储存。</w:t>
      </w:r>
    </w:p>
    <w:p w:rsidR="006F35D7" w:rsidRPr="00671DC0" w:rsidRDefault="006F35D7" w:rsidP="00CE0954">
      <w:pPr>
        <w:pStyle w:val="a5"/>
        <w:numPr>
          <w:ilvl w:val="0"/>
          <w:numId w:val="4"/>
        </w:numPr>
        <w:topLinePunct/>
        <w:adjustRightInd w:val="0"/>
        <w:snapToGrid w:val="0"/>
        <w:spacing w:afterLines="50" w:after="120" w:line="300" w:lineRule="auto"/>
        <w:ind w:leftChars="199" w:left="838" w:hangingChars="175"/>
        <w:rPr>
          <w:rFonts w:ascii="Arial" w:hAnsi="Arial" w:cs="Arial"/>
          <w:snapToGrid w:val="0"/>
          <w:kern w:val="0"/>
          <w:sz w:val="24"/>
          <w:szCs w:val="24"/>
        </w:rPr>
      </w:pPr>
      <w:r w:rsidRPr="00671DC0">
        <w:rPr>
          <w:rFonts w:ascii="Arial" w:hAnsi="Arial" w:cs="Arial" w:hint="eastAsia"/>
          <w:snapToGrid w:val="0"/>
          <w:kern w:val="0"/>
          <w:sz w:val="24"/>
          <w:szCs w:val="24"/>
        </w:rPr>
        <w:t>试验报告应纳入关于</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溶媒条件（例如，颜色、是否存在任何颗粒）的信息，并且应解释</w:t>
      </w:r>
      <w:proofErr w:type="gramStart"/>
      <w:r w:rsidRPr="00671DC0">
        <w:rPr>
          <w:rFonts w:ascii="Arial" w:hAnsi="Arial" w:cs="Arial" w:hint="eastAsia"/>
          <w:snapToGrid w:val="0"/>
          <w:kern w:val="0"/>
          <w:sz w:val="24"/>
          <w:szCs w:val="24"/>
        </w:rPr>
        <w:t>预</w:t>
      </w:r>
      <w:r w:rsidR="00A5173A">
        <w:rPr>
          <w:rFonts w:ascii="Arial" w:hAnsi="Arial" w:cs="Arial" w:hint="eastAsia"/>
          <w:snapToGrid w:val="0"/>
          <w:kern w:val="0"/>
          <w:sz w:val="24"/>
          <w:szCs w:val="24"/>
        </w:rPr>
        <w:t>浸提</w:t>
      </w:r>
      <w:proofErr w:type="gramEnd"/>
      <w:r w:rsidRPr="00671DC0">
        <w:rPr>
          <w:rFonts w:ascii="Arial" w:hAnsi="Arial" w:cs="Arial" w:hint="eastAsia"/>
          <w:snapToGrid w:val="0"/>
          <w:kern w:val="0"/>
          <w:sz w:val="24"/>
          <w:szCs w:val="24"/>
        </w:rPr>
        <w:t>后的溶媒改变。如果在使用前对样品进行</w:t>
      </w:r>
      <w:r w:rsidR="00DB5838" w:rsidRPr="00671DC0">
        <w:rPr>
          <w:rFonts w:ascii="Arial" w:hAnsi="Arial" w:cs="Arial" w:hint="eastAsia"/>
          <w:snapToGrid w:val="0"/>
          <w:kern w:val="0"/>
          <w:sz w:val="24"/>
          <w:szCs w:val="24"/>
        </w:rPr>
        <w:t>储存</w:t>
      </w:r>
      <w:r w:rsidRPr="00671DC0">
        <w:rPr>
          <w:rFonts w:ascii="Arial" w:hAnsi="Arial" w:cs="Arial" w:hint="eastAsia"/>
          <w:snapToGrid w:val="0"/>
          <w:kern w:val="0"/>
          <w:sz w:val="24"/>
          <w:szCs w:val="24"/>
        </w:rPr>
        <w:t>，申办方应讨论</w:t>
      </w:r>
      <w:bookmarkStart w:id="10" w:name="OLE_LINK8"/>
      <w:bookmarkStart w:id="11" w:name="OLE_LINK9"/>
      <w:r w:rsidRPr="00671DC0">
        <w:rPr>
          <w:rFonts w:ascii="Arial" w:hAnsi="Arial" w:cs="Arial" w:hint="eastAsia"/>
          <w:snapToGrid w:val="0"/>
          <w:kern w:val="0"/>
          <w:sz w:val="24"/>
          <w:szCs w:val="24"/>
        </w:rPr>
        <w:t>储存</w:t>
      </w:r>
      <w:bookmarkEnd w:id="10"/>
      <w:bookmarkEnd w:id="11"/>
      <w:r w:rsidRPr="00671DC0">
        <w:rPr>
          <w:rFonts w:ascii="Arial" w:hAnsi="Arial" w:cs="Arial" w:hint="eastAsia"/>
          <w:snapToGrid w:val="0"/>
          <w:kern w:val="0"/>
          <w:sz w:val="24"/>
          <w:szCs w:val="24"/>
        </w:rPr>
        <w:t>是否影响试验结果。</w:t>
      </w:r>
    </w:p>
    <w:p w:rsidR="006F35D7" w:rsidRPr="00671DC0" w:rsidRDefault="006F35D7" w:rsidP="00CE0954">
      <w:pPr>
        <w:pStyle w:val="a5"/>
        <w:numPr>
          <w:ilvl w:val="0"/>
          <w:numId w:val="4"/>
        </w:numPr>
        <w:topLinePunct/>
        <w:adjustRightInd w:val="0"/>
        <w:snapToGrid w:val="0"/>
        <w:spacing w:afterLines="50" w:after="120" w:line="300" w:lineRule="auto"/>
        <w:ind w:leftChars="199" w:left="838" w:hangingChars="175"/>
        <w:rPr>
          <w:rFonts w:ascii="Arial" w:hAnsi="Arial" w:cs="Arial"/>
          <w:snapToGrid w:val="0"/>
          <w:kern w:val="0"/>
          <w:sz w:val="24"/>
          <w:szCs w:val="24"/>
        </w:rPr>
      </w:pPr>
      <w:r w:rsidRPr="00671DC0">
        <w:rPr>
          <w:rFonts w:ascii="Arial" w:hAnsi="Arial" w:cs="Arial" w:hint="eastAsia"/>
          <w:snapToGrid w:val="0"/>
          <w:kern w:val="0"/>
          <w:sz w:val="24"/>
          <w:szCs w:val="24"/>
        </w:rPr>
        <w:t>对于细胞毒性试验，</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溶媒应包括</w:t>
      </w:r>
      <w:r w:rsidRPr="00671DC0">
        <w:rPr>
          <w:rFonts w:ascii="Arial" w:hAnsi="Arial" w:cs="Arial"/>
          <w:snapToGrid w:val="0"/>
          <w:kern w:val="0"/>
          <w:sz w:val="24"/>
          <w:szCs w:val="24"/>
        </w:rPr>
        <w:t>MEM</w:t>
      </w:r>
      <w:r w:rsidRPr="00671DC0">
        <w:rPr>
          <w:rFonts w:ascii="Arial" w:hAnsi="Arial" w:cs="Arial" w:hint="eastAsia"/>
          <w:snapToGrid w:val="0"/>
          <w:kern w:val="0"/>
          <w:sz w:val="24"/>
          <w:szCs w:val="24"/>
        </w:rPr>
        <w:t>和</w:t>
      </w:r>
      <w:r w:rsidRPr="00671DC0">
        <w:rPr>
          <w:rFonts w:ascii="Arial" w:hAnsi="Arial" w:cs="Arial"/>
          <w:snapToGrid w:val="0"/>
          <w:kern w:val="0"/>
          <w:sz w:val="24"/>
          <w:szCs w:val="24"/>
        </w:rPr>
        <w:t>5%</w:t>
      </w:r>
      <w:r w:rsidRPr="00671DC0">
        <w:rPr>
          <w:rFonts w:ascii="Arial" w:hAnsi="Arial" w:cs="Arial" w:hint="eastAsia"/>
          <w:snapToGrid w:val="0"/>
          <w:kern w:val="0"/>
          <w:sz w:val="24"/>
          <w:szCs w:val="24"/>
        </w:rPr>
        <w:t>血清，这些材料将允许对</w:t>
      </w:r>
      <w:proofErr w:type="gramStart"/>
      <w:r w:rsidRPr="00671DC0">
        <w:rPr>
          <w:rFonts w:ascii="Arial" w:hAnsi="Arial" w:cs="Arial" w:hint="eastAsia"/>
          <w:snapToGrid w:val="0"/>
          <w:kern w:val="0"/>
          <w:sz w:val="24"/>
          <w:szCs w:val="24"/>
        </w:rPr>
        <w:t>供试品中</w:t>
      </w:r>
      <w:proofErr w:type="gramEnd"/>
      <w:r w:rsidRPr="00671DC0">
        <w:rPr>
          <w:rFonts w:ascii="Arial" w:hAnsi="Arial" w:cs="Arial" w:hint="eastAsia"/>
          <w:snapToGrid w:val="0"/>
          <w:kern w:val="0"/>
          <w:sz w:val="24"/>
          <w:szCs w:val="24"/>
        </w:rPr>
        <w:t>的极性和非极性成分进行</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对于材料</w:t>
      </w:r>
      <w:proofErr w:type="gramStart"/>
      <w:r w:rsidRPr="00671DC0">
        <w:rPr>
          <w:rFonts w:ascii="Arial" w:hAnsi="Arial" w:cs="Arial" w:hint="eastAsia"/>
          <w:snapToGrid w:val="0"/>
          <w:kern w:val="0"/>
          <w:sz w:val="24"/>
          <w:szCs w:val="24"/>
        </w:rPr>
        <w:t>介</w:t>
      </w:r>
      <w:proofErr w:type="gramEnd"/>
      <w:r w:rsidRPr="00671DC0">
        <w:rPr>
          <w:rFonts w:ascii="Arial" w:hAnsi="Arial" w:cs="Arial" w:hint="eastAsia"/>
          <w:snapToGrid w:val="0"/>
          <w:kern w:val="0"/>
          <w:sz w:val="24"/>
          <w:szCs w:val="24"/>
        </w:rPr>
        <w:t>导的产热原性试验，除应使用传统生物相容性</w:t>
      </w:r>
      <w:r w:rsidR="00A5173A">
        <w:rPr>
          <w:rFonts w:ascii="Arial" w:hAnsi="Arial" w:cs="Arial" w:hint="eastAsia"/>
          <w:snapToGrid w:val="0"/>
          <w:kern w:val="0"/>
          <w:sz w:val="24"/>
          <w:szCs w:val="24"/>
        </w:rPr>
        <w:t>浸提</w:t>
      </w:r>
      <w:r w:rsidRPr="00671DC0">
        <w:rPr>
          <w:rFonts w:ascii="Arial" w:hAnsi="Arial" w:cs="Arial" w:hint="eastAsia"/>
          <w:snapToGrid w:val="0"/>
          <w:kern w:val="0"/>
          <w:sz w:val="24"/>
          <w:szCs w:val="24"/>
        </w:rPr>
        <w:t>方法（例如，</w:t>
      </w:r>
      <w:r w:rsidRPr="00671DC0">
        <w:rPr>
          <w:rFonts w:ascii="Arial" w:hAnsi="Arial" w:cs="Arial"/>
          <w:snapToGrid w:val="0"/>
          <w:kern w:val="0"/>
          <w:sz w:val="24"/>
          <w:szCs w:val="24"/>
        </w:rPr>
        <w:t>50°C</w:t>
      </w:r>
      <w:r w:rsidR="00A5173A">
        <w:rPr>
          <w:rFonts w:ascii="Arial" w:hAnsi="Arial" w:cs="Arial" w:hint="eastAsia"/>
          <w:snapToGrid w:val="0"/>
          <w:kern w:val="0"/>
          <w:sz w:val="24"/>
          <w:szCs w:val="24"/>
        </w:rPr>
        <w:t>浸提</w:t>
      </w:r>
      <w:r w:rsidRPr="00671DC0">
        <w:rPr>
          <w:rFonts w:ascii="Arial" w:hAnsi="Arial" w:cs="Arial"/>
          <w:snapToGrid w:val="0"/>
          <w:kern w:val="0"/>
          <w:sz w:val="24"/>
          <w:szCs w:val="24"/>
        </w:rPr>
        <w:t>72</w:t>
      </w:r>
      <w:r w:rsidRPr="00671DC0">
        <w:rPr>
          <w:rFonts w:ascii="Arial" w:hAnsi="Arial" w:cs="Arial" w:hint="eastAsia"/>
          <w:snapToGrid w:val="0"/>
          <w:kern w:val="0"/>
          <w:sz w:val="24"/>
          <w:szCs w:val="24"/>
        </w:rPr>
        <w:t>小时；</w:t>
      </w:r>
      <w:r w:rsidRPr="00671DC0">
        <w:rPr>
          <w:rFonts w:ascii="Arial" w:hAnsi="Arial" w:cs="Arial"/>
          <w:snapToGrid w:val="0"/>
          <w:kern w:val="0"/>
          <w:sz w:val="24"/>
          <w:szCs w:val="24"/>
        </w:rPr>
        <w:t>70°C</w:t>
      </w:r>
      <w:r w:rsidR="00A5173A">
        <w:rPr>
          <w:rFonts w:ascii="Arial" w:hAnsi="Arial" w:cs="Arial" w:hint="eastAsia"/>
          <w:snapToGrid w:val="0"/>
          <w:kern w:val="0"/>
          <w:sz w:val="24"/>
          <w:szCs w:val="24"/>
        </w:rPr>
        <w:t>浸提</w:t>
      </w:r>
      <w:r w:rsidRPr="00671DC0">
        <w:rPr>
          <w:rFonts w:ascii="Arial" w:hAnsi="Arial" w:cs="Arial"/>
          <w:snapToGrid w:val="0"/>
          <w:kern w:val="0"/>
          <w:sz w:val="24"/>
          <w:szCs w:val="24"/>
        </w:rPr>
        <w:t>24</w:t>
      </w:r>
      <w:r w:rsidRPr="00671DC0">
        <w:rPr>
          <w:rFonts w:ascii="Arial" w:hAnsi="Arial" w:cs="Arial" w:hint="eastAsia"/>
          <w:snapToGrid w:val="0"/>
          <w:kern w:val="0"/>
          <w:sz w:val="24"/>
          <w:szCs w:val="24"/>
        </w:rPr>
        <w:t>小时；或</w:t>
      </w:r>
      <w:r w:rsidRPr="00671DC0">
        <w:rPr>
          <w:rFonts w:ascii="Arial" w:hAnsi="Arial" w:cs="Arial"/>
          <w:snapToGrid w:val="0"/>
          <w:kern w:val="0"/>
          <w:sz w:val="24"/>
          <w:szCs w:val="24"/>
        </w:rPr>
        <w:t>120°C</w:t>
      </w:r>
      <w:r w:rsidR="00A5173A">
        <w:rPr>
          <w:rFonts w:ascii="Arial" w:hAnsi="Arial" w:cs="Arial" w:hint="eastAsia"/>
          <w:snapToGrid w:val="0"/>
          <w:kern w:val="0"/>
          <w:sz w:val="24"/>
          <w:szCs w:val="24"/>
        </w:rPr>
        <w:t>浸提</w:t>
      </w:r>
      <w:r w:rsidRPr="00671DC0">
        <w:rPr>
          <w:rFonts w:ascii="Arial" w:hAnsi="Arial" w:cs="Arial"/>
          <w:snapToGrid w:val="0"/>
          <w:kern w:val="0"/>
          <w:sz w:val="24"/>
          <w:szCs w:val="24"/>
        </w:rPr>
        <w:t>2</w:t>
      </w:r>
      <w:r w:rsidRPr="00671DC0">
        <w:rPr>
          <w:rFonts w:ascii="Arial" w:hAnsi="Arial" w:cs="Arial" w:hint="eastAsia"/>
          <w:snapToGrid w:val="0"/>
          <w:kern w:val="0"/>
          <w:sz w:val="24"/>
          <w:szCs w:val="24"/>
        </w:rPr>
        <w:t>小时）或等同方法外，可使用诸如在现行版</w:t>
      </w:r>
      <w:r w:rsidRPr="00671DC0">
        <w:rPr>
          <w:rFonts w:ascii="Arial" w:hAnsi="Arial" w:cs="Arial"/>
          <w:snapToGrid w:val="0"/>
          <w:kern w:val="0"/>
          <w:sz w:val="24"/>
          <w:szCs w:val="24"/>
        </w:rPr>
        <w:t>USP&lt;15&gt;</w:t>
      </w:r>
      <w:r w:rsidRPr="00671DC0">
        <w:rPr>
          <w:rFonts w:ascii="Arial" w:hAnsi="Arial" w:cs="Arial" w:hint="eastAsia"/>
          <w:snapToGrid w:val="0"/>
          <w:kern w:val="0"/>
          <w:sz w:val="24"/>
          <w:szCs w:val="24"/>
        </w:rPr>
        <w:t>家兔热原试验中概述的方法。</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如果可在临床上使用重叠支架，应解释生物相容性试验将提供重叠支架节段毒性信息的理由。</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对于细胞毒性试验，应考虑使用直接接触和洗脱方法。</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对于豚鼠最大化致敏试验，</w:t>
      </w:r>
      <w:r w:rsidR="00DB5838">
        <w:rPr>
          <w:rFonts w:ascii="Arial" w:hAnsi="Arial" w:cs="Arial" w:hint="eastAsia"/>
          <w:snapToGrid w:val="0"/>
          <w:kern w:val="0"/>
          <w:sz w:val="24"/>
          <w:szCs w:val="24"/>
        </w:rPr>
        <w:t>既往</w:t>
      </w:r>
      <w:r w:rsidRPr="00671DC0">
        <w:rPr>
          <w:rFonts w:ascii="Arial" w:hAnsi="Arial" w:cs="Arial" w:hint="eastAsia"/>
          <w:snapToGrid w:val="0"/>
          <w:kern w:val="0"/>
          <w:sz w:val="24"/>
          <w:szCs w:val="24"/>
        </w:rPr>
        <w:t>进行的阳性对照试验不足以决定动物模型是否能够继续检测阳性致敏反应。建议同时</w:t>
      </w:r>
      <w:r w:rsidR="00DB5838">
        <w:rPr>
          <w:rFonts w:ascii="Arial" w:hAnsi="Arial" w:cs="Arial" w:hint="eastAsia"/>
          <w:snapToGrid w:val="0"/>
          <w:kern w:val="0"/>
          <w:sz w:val="24"/>
          <w:szCs w:val="24"/>
        </w:rPr>
        <w:t>使用</w:t>
      </w:r>
      <w:r w:rsidRPr="00671DC0">
        <w:rPr>
          <w:rFonts w:ascii="Arial" w:hAnsi="Arial" w:cs="Arial" w:hint="eastAsia"/>
          <w:snapToGrid w:val="0"/>
          <w:kern w:val="0"/>
          <w:sz w:val="24"/>
          <w:szCs w:val="24"/>
        </w:rPr>
        <w:t>多个对照动物进行试验或在评估</w:t>
      </w:r>
      <w:proofErr w:type="gramStart"/>
      <w:r w:rsidRPr="00671DC0">
        <w:rPr>
          <w:rFonts w:ascii="Arial" w:hAnsi="Arial" w:cs="Arial" w:hint="eastAsia"/>
          <w:snapToGrid w:val="0"/>
          <w:kern w:val="0"/>
          <w:sz w:val="24"/>
          <w:szCs w:val="24"/>
        </w:rPr>
        <w:t>供试品的</w:t>
      </w:r>
      <w:proofErr w:type="gramEnd"/>
      <w:r w:rsidRPr="00671DC0">
        <w:rPr>
          <w:rFonts w:ascii="Arial" w:hAnsi="Arial" w:cs="Arial"/>
          <w:snapToGrid w:val="0"/>
          <w:kern w:val="0"/>
          <w:sz w:val="24"/>
          <w:szCs w:val="24"/>
        </w:rPr>
        <w:t>3</w:t>
      </w:r>
      <w:r w:rsidRPr="00671DC0">
        <w:rPr>
          <w:rFonts w:ascii="Arial" w:hAnsi="Arial" w:cs="Arial" w:hint="eastAsia"/>
          <w:snapToGrid w:val="0"/>
          <w:kern w:val="0"/>
          <w:sz w:val="24"/>
          <w:szCs w:val="24"/>
        </w:rPr>
        <w:t>个月内，定期</w:t>
      </w:r>
      <w:r w:rsidR="00DB5838">
        <w:rPr>
          <w:rFonts w:ascii="Arial" w:hAnsi="Arial" w:cs="Arial" w:hint="eastAsia"/>
          <w:snapToGrid w:val="0"/>
          <w:kern w:val="0"/>
          <w:sz w:val="24"/>
          <w:szCs w:val="24"/>
        </w:rPr>
        <w:t>进行</w:t>
      </w:r>
      <w:r w:rsidRPr="00671DC0">
        <w:rPr>
          <w:rFonts w:ascii="Arial" w:hAnsi="Arial" w:cs="Arial" w:hint="eastAsia"/>
          <w:snapToGrid w:val="0"/>
          <w:kern w:val="0"/>
          <w:sz w:val="24"/>
          <w:szCs w:val="24"/>
        </w:rPr>
        <w:t>实验室对照试验。应在</w:t>
      </w:r>
      <w:r w:rsidR="00DB5838">
        <w:rPr>
          <w:rFonts w:ascii="Arial" w:hAnsi="Arial" w:cs="Arial" w:hint="eastAsia"/>
          <w:snapToGrid w:val="0"/>
          <w:kern w:val="0"/>
          <w:sz w:val="24"/>
          <w:szCs w:val="24"/>
        </w:rPr>
        <w:t>申请</w:t>
      </w:r>
      <w:r w:rsidRPr="00671DC0">
        <w:rPr>
          <w:rFonts w:ascii="Arial" w:hAnsi="Arial" w:cs="Arial" w:hint="eastAsia"/>
          <w:snapToGrid w:val="0"/>
          <w:kern w:val="0"/>
          <w:sz w:val="24"/>
          <w:szCs w:val="24"/>
        </w:rPr>
        <w:t>时提供至少</w:t>
      </w:r>
      <w:r w:rsidRPr="00671DC0">
        <w:rPr>
          <w:rFonts w:ascii="Arial" w:hAnsi="Arial" w:cs="Arial"/>
          <w:snapToGrid w:val="0"/>
          <w:kern w:val="0"/>
          <w:sz w:val="24"/>
          <w:szCs w:val="24"/>
        </w:rPr>
        <w:t>5</w:t>
      </w:r>
      <w:r w:rsidRPr="00671DC0">
        <w:rPr>
          <w:rFonts w:ascii="Arial" w:hAnsi="Arial" w:cs="Arial" w:hint="eastAsia"/>
          <w:snapToGrid w:val="0"/>
          <w:kern w:val="0"/>
          <w:sz w:val="24"/>
          <w:szCs w:val="24"/>
        </w:rPr>
        <w:t>只动物的阳性对照</w:t>
      </w:r>
      <w:r w:rsidR="00DB5838">
        <w:rPr>
          <w:rFonts w:ascii="Arial" w:hAnsi="Arial" w:cs="Arial" w:hint="eastAsia"/>
          <w:snapToGrid w:val="0"/>
          <w:kern w:val="0"/>
          <w:sz w:val="24"/>
          <w:szCs w:val="24"/>
        </w:rPr>
        <w:t>试验的方案和</w:t>
      </w:r>
      <w:r w:rsidRPr="00671DC0">
        <w:rPr>
          <w:rFonts w:ascii="Arial" w:hAnsi="Arial" w:cs="Arial" w:hint="eastAsia"/>
          <w:snapToGrid w:val="0"/>
          <w:kern w:val="0"/>
          <w:sz w:val="24"/>
          <w:szCs w:val="24"/>
        </w:rPr>
        <w:t>结果，以确认</w:t>
      </w:r>
      <w:r w:rsidR="00DB5838">
        <w:rPr>
          <w:rFonts w:ascii="Arial" w:hAnsi="Arial" w:cs="Arial" w:hint="eastAsia"/>
          <w:snapToGrid w:val="0"/>
          <w:kern w:val="0"/>
          <w:sz w:val="24"/>
          <w:szCs w:val="24"/>
        </w:rPr>
        <w:t>用于</w:t>
      </w:r>
      <w:r w:rsidRPr="00671DC0">
        <w:rPr>
          <w:rFonts w:ascii="Arial" w:hAnsi="Arial" w:cs="Arial" w:hint="eastAsia"/>
          <w:snapToGrid w:val="0"/>
          <w:kern w:val="0"/>
          <w:sz w:val="24"/>
          <w:szCs w:val="24"/>
        </w:rPr>
        <w:t>阳性对照</w:t>
      </w:r>
      <w:r w:rsidR="00DB5838">
        <w:rPr>
          <w:rFonts w:ascii="Arial" w:hAnsi="Arial" w:cs="Arial" w:hint="eastAsia"/>
          <w:snapToGrid w:val="0"/>
          <w:kern w:val="0"/>
          <w:sz w:val="24"/>
          <w:szCs w:val="24"/>
        </w:rPr>
        <w:t>试验</w:t>
      </w:r>
      <w:r w:rsidRPr="00671DC0">
        <w:rPr>
          <w:rFonts w:ascii="Arial" w:hAnsi="Arial" w:cs="Arial" w:hint="eastAsia"/>
          <w:snapToGrid w:val="0"/>
          <w:kern w:val="0"/>
          <w:sz w:val="24"/>
          <w:szCs w:val="24"/>
        </w:rPr>
        <w:t>和</w:t>
      </w:r>
      <w:r w:rsidR="00DB5838">
        <w:rPr>
          <w:rFonts w:ascii="Arial" w:hAnsi="Arial" w:cs="Arial" w:hint="eastAsia"/>
          <w:snapToGrid w:val="0"/>
          <w:kern w:val="0"/>
          <w:sz w:val="24"/>
          <w:szCs w:val="24"/>
        </w:rPr>
        <w:t>试验样品的</w:t>
      </w:r>
      <w:r w:rsidR="00DB5838" w:rsidRPr="00671DC0">
        <w:rPr>
          <w:rFonts w:ascii="Arial" w:hAnsi="Arial" w:cs="Arial" w:hint="eastAsia"/>
          <w:snapToGrid w:val="0"/>
          <w:kern w:val="0"/>
          <w:sz w:val="24"/>
          <w:szCs w:val="24"/>
        </w:rPr>
        <w:t>相同方法</w:t>
      </w:r>
      <w:r w:rsidRPr="00671DC0">
        <w:rPr>
          <w:rFonts w:ascii="Arial" w:hAnsi="Arial" w:cs="Arial" w:hint="eastAsia"/>
          <w:snapToGrid w:val="0"/>
          <w:kern w:val="0"/>
          <w:sz w:val="24"/>
          <w:szCs w:val="24"/>
        </w:rPr>
        <w:t>。</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Pr>
          <w:rFonts w:ascii="Arial" w:hAnsi="Arial" w:cs="Arial"/>
          <w:snapToGrid w:val="0"/>
          <w:kern w:val="0"/>
          <w:sz w:val="24"/>
          <w:szCs w:val="24"/>
        </w:rPr>
        <w:br w:type="page"/>
      </w:r>
      <w:r w:rsidRPr="00671DC0">
        <w:rPr>
          <w:rFonts w:ascii="Arial" w:hAnsi="Arial" w:cs="Arial" w:hint="eastAsia"/>
          <w:snapToGrid w:val="0"/>
          <w:kern w:val="0"/>
          <w:sz w:val="24"/>
          <w:szCs w:val="24"/>
        </w:rPr>
        <w:t>对于豚鼠最大化致敏试验，试验报告应确认试验所用的全部雌性动物均未受孕（受孕可能降低雌性动物检出致敏反应的能力）。</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对于致敏试验，在方法正确的情况下，</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也将接受</w:t>
      </w:r>
      <w:r w:rsidR="0015627D">
        <w:rPr>
          <w:rFonts w:ascii="Arial" w:hAnsi="Arial" w:cs="Arial" w:hint="eastAsia"/>
          <w:snapToGrid w:val="0"/>
          <w:kern w:val="0"/>
          <w:sz w:val="24"/>
          <w:szCs w:val="24"/>
        </w:rPr>
        <w:t>使用</w:t>
      </w:r>
      <w:r w:rsidRPr="00671DC0">
        <w:rPr>
          <w:rFonts w:ascii="Arial" w:hAnsi="Arial" w:cs="Arial" w:hint="eastAsia"/>
          <w:snapToGrid w:val="0"/>
          <w:kern w:val="0"/>
          <w:sz w:val="24"/>
          <w:szCs w:val="24"/>
        </w:rPr>
        <w:t>局部淋巴结分析法替代豚鼠最大化致敏试验法。</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对于血液相容性试验，应考虑溶血反应、补体激活和体内血栓阻力。应通过</w:t>
      </w:r>
      <w:r w:rsidR="0015627D">
        <w:rPr>
          <w:rFonts w:ascii="Arial" w:hAnsi="Arial" w:cs="Arial" w:hint="eastAsia"/>
          <w:snapToGrid w:val="0"/>
          <w:kern w:val="0"/>
          <w:sz w:val="24"/>
          <w:szCs w:val="24"/>
        </w:rPr>
        <w:t>使用</w:t>
      </w:r>
      <w:r w:rsidRPr="00671DC0">
        <w:rPr>
          <w:rFonts w:ascii="Arial" w:hAnsi="Arial" w:cs="Arial"/>
          <w:snapToGrid w:val="0"/>
          <w:kern w:val="0"/>
          <w:sz w:val="24"/>
          <w:szCs w:val="24"/>
        </w:rPr>
        <w:t>C3a</w:t>
      </w:r>
      <w:r w:rsidRPr="00671DC0">
        <w:rPr>
          <w:rFonts w:ascii="Arial" w:hAnsi="Arial" w:cs="Arial" w:hint="eastAsia"/>
          <w:snapToGrid w:val="0"/>
          <w:kern w:val="0"/>
          <w:sz w:val="24"/>
          <w:szCs w:val="24"/>
        </w:rPr>
        <w:t>和</w:t>
      </w:r>
      <w:r w:rsidRPr="00671DC0">
        <w:rPr>
          <w:rFonts w:ascii="Arial" w:hAnsi="Arial" w:cs="Arial"/>
          <w:snapToGrid w:val="0"/>
          <w:kern w:val="0"/>
          <w:sz w:val="24"/>
          <w:szCs w:val="24"/>
        </w:rPr>
        <w:t>SC5b-9</w:t>
      </w:r>
      <w:r w:rsidRPr="00671DC0">
        <w:rPr>
          <w:rFonts w:ascii="Arial" w:hAnsi="Arial" w:cs="Arial" w:hint="eastAsia"/>
          <w:snapToGrid w:val="0"/>
          <w:kern w:val="0"/>
          <w:sz w:val="24"/>
          <w:szCs w:val="24"/>
        </w:rPr>
        <w:t>进行测试或为</w:t>
      </w:r>
      <w:r w:rsidR="0015627D">
        <w:rPr>
          <w:rFonts w:ascii="Arial" w:hAnsi="Arial" w:cs="Arial" w:hint="eastAsia"/>
          <w:snapToGrid w:val="0"/>
          <w:kern w:val="0"/>
          <w:sz w:val="24"/>
          <w:szCs w:val="24"/>
        </w:rPr>
        <w:t>排除</w:t>
      </w:r>
      <w:r w:rsidRPr="00671DC0">
        <w:rPr>
          <w:rFonts w:ascii="Arial" w:hAnsi="Arial" w:cs="Arial" w:hint="eastAsia"/>
          <w:snapToGrid w:val="0"/>
          <w:kern w:val="0"/>
          <w:sz w:val="24"/>
          <w:szCs w:val="24"/>
        </w:rPr>
        <w:t>试验提供科学理由来解决补体激活问题。申办方也应</w:t>
      </w:r>
      <w:r w:rsidR="0015627D">
        <w:rPr>
          <w:rFonts w:ascii="Arial" w:hAnsi="Arial" w:cs="Arial" w:hint="eastAsia"/>
          <w:snapToGrid w:val="0"/>
          <w:kern w:val="0"/>
          <w:sz w:val="24"/>
          <w:szCs w:val="24"/>
        </w:rPr>
        <w:t>使用</w:t>
      </w:r>
      <w:r w:rsidRPr="00671DC0">
        <w:rPr>
          <w:rFonts w:ascii="Arial" w:hAnsi="Arial" w:cs="Arial" w:hint="eastAsia"/>
          <w:snapToGrid w:val="0"/>
          <w:kern w:val="0"/>
          <w:sz w:val="24"/>
          <w:szCs w:val="24"/>
        </w:rPr>
        <w:t>血管动物植入试验替代单独的犬体内凝血活性试验，以评估体内凝血活性。</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即使在进行血管植入物试验时，也应进行肌肉植入物研究。当在医疗器械中使用新材料</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化学物质时，</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通常要求提供肌肉植入物研究和在拟定解剖学部位植入器械的研究数据。</w:t>
      </w:r>
      <w:r w:rsidR="0015627D">
        <w:rPr>
          <w:rFonts w:ascii="Arial" w:hAnsi="Arial" w:cs="Arial" w:hint="eastAsia"/>
          <w:snapToGrid w:val="0"/>
          <w:kern w:val="0"/>
          <w:sz w:val="24"/>
          <w:szCs w:val="24"/>
        </w:rPr>
        <w:t>使用</w:t>
      </w:r>
      <w:r w:rsidRPr="00671DC0">
        <w:rPr>
          <w:rFonts w:ascii="Arial" w:hAnsi="Arial" w:cs="Arial" w:hint="eastAsia"/>
          <w:snapToGrid w:val="0"/>
          <w:kern w:val="0"/>
          <w:sz w:val="24"/>
          <w:szCs w:val="24"/>
        </w:rPr>
        <w:t>肌肉植入物研究作为观察局部毒性的筛查试验。由于肌肉植入物趋向于在植入物周围形成纤维囊，任何从供试品上逐渐洗脱的材料将保存在囊肿，因此，所引起的方法反应可能不会在血管植入物研究中观察到。我们相信两项试验有助于为在预期解剖学位置使用的产品和最终产品的材料成分进行整体毒性评估方面提供信息。</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对于包含生物可降解材料的产品的植入试验，应通过进行试验来</w:t>
      </w:r>
      <w:r w:rsidR="0015627D">
        <w:rPr>
          <w:rFonts w:ascii="Arial" w:hAnsi="Arial" w:cs="Arial" w:hint="eastAsia"/>
          <w:snapToGrid w:val="0"/>
          <w:kern w:val="0"/>
          <w:sz w:val="24"/>
          <w:szCs w:val="24"/>
        </w:rPr>
        <w:t>确定</w:t>
      </w:r>
      <w:r w:rsidRPr="00671DC0">
        <w:rPr>
          <w:rFonts w:ascii="Arial" w:hAnsi="Arial" w:cs="Arial" w:hint="eastAsia"/>
          <w:snapToGrid w:val="0"/>
          <w:kern w:val="0"/>
          <w:sz w:val="24"/>
          <w:szCs w:val="24"/>
        </w:rPr>
        <w:t>降解和</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或吸收</w:t>
      </w:r>
      <w:r w:rsidR="0015627D" w:rsidRPr="00671DC0">
        <w:rPr>
          <w:rFonts w:ascii="Arial" w:hAnsi="Arial" w:cs="Arial" w:hint="eastAsia"/>
          <w:snapToGrid w:val="0"/>
          <w:kern w:val="0"/>
          <w:sz w:val="24"/>
          <w:szCs w:val="24"/>
        </w:rPr>
        <w:t>持续时间</w:t>
      </w:r>
      <w:r w:rsidRPr="00671DC0">
        <w:rPr>
          <w:rFonts w:ascii="Arial" w:hAnsi="Arial" w:cs="Arial" w:hint="eastAsia"/>
          <w:snapToGrid w:val="0"/>
          <w:kern w:val="0"/>
          <w:sz w:val="24"/>
          <w:szCs w:val="24"/>
        </w:rPr>
        <w:t>（即，直到材料完全消失）并评估材料消失时，组织是否愈合。</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对于之前</w:t>
      </w:r>
      <w:r w:rsidR="00985B8B">
        <w:rPr>
          <w:rFonts w:ascii="Arial" w:hAnsi="Arial" w:cs="Arial" w:hint="eastAsia"/>
          <w:snapToGrid w:val="0"/>
          <w:kern w:val="0"/>
          <w:sz w:val="24"/>
          <w:szCs w:val="24"/>
        </w:rPr>
        <w:t>未作为</w:t>
      </w:r>
      <w:r w:rsidRPr="00671DC0">
        <w:rPr>
          <w:rFonts w:ascii="Arial" w:hAnsi="Arial" w:cs="Arial" w:hint="eastAsia"/>
          <w:snapToGrid w:val="0"/>
          <w:kern w:val="0"/>
          <w:sz w:val="24"/>
          <w:szCs w:val="24"/>
        </w:rPr>
        <w:t>植入物材料</w:t>
      </w:r>
      <w:r w:rsidR="00985B8B" w:rsidRPr="00671DC0">
        <w:rPr>
          <w:rFonts w:ascii="Arial" w:hAnsi="Arial" w:cs="Arial" w:hint="eastAsia"/>
          <w:snapToGrid w:val="0"/>
          <w:kern w:val="0"/>
          <w:sz w:val="24"/>
          <w:szCs w:val="24"/>
        </w:rPr>
        <w:t>（例如，新的基质材料和</w:t>
      </w:r>
      <w:r w:rsidR="00985B8B">
        <w:rPr>
          <w:rFonts w:ascii="Arial" w:hAnsi="Arial" w:cs="Arial" w:hint="eastAsia"/>
          <w:snapToGrid w:val="0"/>
          <w:kern w:val="0"/>
          <w:sz w:val="24"/>
          <w:szCs w:val="24"/>
        </w:rPr>
        <w:t>/</w:t>
      </w:r>
      <w:r w:rsidR="00985B8B" w:rsidRPr="00671DC0">
        <w:rPr>
          <w:rFonts w:ascii="Arial" w:hAnsi="Arial" w:cs="Arial" w:hint="eastAsia"/>
          <w:snapToGrid w:val="0"/>
          <w:kern w:val="0"/>
          <w:sz w:val="24"/>
          <w:szCs w:val="24"/>
        </w:rPr>
        <w:t>或改良配方的材料）</w:t>
      </w:r>
      <w:r w:rsidRPr="00671DC0">
        <w:rPr>
          <w:rFonts w:ascii="Arial" w:hAnsi="Arial" w:cs="Arial" w:hint="eastAsia"/>
          <w:snapToGrid w:val="0"/>
          <w:kern w:val="0"/>
          <w:sz w:val="24"/>
          <w:szCs w:val="24"/>
        </w:rPr>
        <w:t>使用的材料，通常不</w:t>
      </w:r>
      <w:r w:rsidR="00985B8B">
        <w:rPr>
          <w:rFonts w:ascii="Arial" w:hAnsi="Arial" w:cs="Arial" w:hint="eastAsia"/>
          <w:snapToGrid w:val="0"/>
          <w:kern w:val="0"/>
          <w:sz w:val="24"/>
          <w:szCs w:val="24"/>
        </w:rPr>
        <w:t>会对</w:t>
      </w:r>
      <w:r w:rsidRPr="00671DC0">
        <w:rPr>
          <w:rFonts w:ascii="Arial" w:hAnsi="Arial" w:cs="Arial" w:hint="eastAsia"/>
          <w:snapToGrid w:val="0"/>
          <w:kern w:val="0"/>
          <w:sz w:val="24"/>
          <w:szCs w:val="24"/>
        </w:rPr>
        <w:t>与心血管组织接触的产品进行其它毒性试验（例如，生殖毒性、额外免疫毒性），这些试验可能需要循环血液。</w:t>
      </w:r>
    </w:p>
    <w:p w:rsidR="006F35D7" w:rsidRPr="00671DC0" w:rsidRDefault="006F35D7" w:rsidP="00CE0954">
      <w:pPr>
        <w:pStyle w:val="a5"/>
        <w:numPr>
          <w:ilvl w:val="0"/>
          <w:numId w:val="33"/>
        </w:numPr>
        <w:tabs>
          <w:tab w:val="clear" w:pos="0"/>
        </w:tabs>
        <w:topLinePunct/>
        <w:adjustRightInd w:val="0"/>
        <w:snapToGrid w:val="0"/>
        <w:spacing w:afterLines="50" w:after="120"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应通过进行风险评估</w:t>
      </w:r>
      <w:r w:rsidR="0015627D">
        <w:rPr>
          <w:rFonts w:ascii="Arial" w:hAnsi="Arial" w:cs="Arial" w:hint="eastAsia"/>
          <w:snapToGrid w:val="0"/>
          <w:kern w:val="0"/>
          <w:sz w:val="24"/>
          <w:szCs w:val="24"/>
        </w:rPr>
        <w:t>以确定</w:t>
      </w:r>
      <w:r w:rsidRPr="00671DC0">
        <w:rPr>
          <w:rFonts w:ascii="Arial" w:hAnsi="Arial" w:cs="Arial" w:hint="eastAsia"/>
          <w:snapToGrid w:val="0"/>
          <w:kern w:val="0"/>
          <w:sz w:val="24"/>
          <w:szCs w:val="24"/>
        </w:rPr>
        <w:t>进行致癌性试验的必要性。该评估应包括下述</w:t>
      </w:r>
      <w:r w:rsidR="0015627D">
        <w:rPr>
          <w:rFonts w:ascii="Arial" w:hAnsi="Arial" w:cs="Arial" w:hint="eastAsia"/>
          <w:snapToGrid w:val="0"/>
          <w:kern w:val="0"/>
          <w:sz w:val="24"/>
          <w:szCs w:val="24"/>
        </w:rPr>
        <w:t>内容</w:t>
      </w:r>
      <w:r w:rsidRPr="00671DC0">
        <w:rPr>
          <w:rFonts w:ascii="Arial" w:hAnsi="Arial" w:cs="Arial" w:hint="eastAsia"/>
          <w:snapToGrid w:val="0"/>
          <w:kern w:val="0"/>
          <w:sz w:val="24"/>
          <w:szCs w:val="24"/>
        </w:rPr>
        <w:t>：</w:t>
      </w:r>
    </w:p>
    <w:p w:rsidR="006F35D7" w:rsidRPr="00671DC0" w:rsidRDefault="006F35D7" w:rsidP="00CE0954">
      <w:pPr>
        <w:pStyle w:val="a5"/>
        <w:numPr>
          <w:ilvl w:val="0"/>
          <w:numId w:val="4"/>
        </w:numPr>
        <w:topLinePunct/>
        <w:adjustRightInd w:val="0"/>
        <w:snapToGrid w:val="0"/>
        <w:spacing w:afterLines="50" w:after="120" w:line="300" w:lineRule="auto"/>
        <w:ind w:leftChars="199" w:left="838" w:hangingChars="175"/>
        <w:rPr>
          <w:rFonts w:ascii="Arial" w:hAnsi="Arial" w:cs="Arial"/>
          <w:snapToGrid w:val="0"/>
          <w:kern w:val="0"/>
          <w:sz w:val="24"/>
          <w:szCs w:val="24"/>
        </w:rPr>
      </w:pPr>
      <w:r w:rsidRPr="00671DC0">
        <w:rPr>
          <w:rFonts w:ascii="Arial" w:hAnsi="Arial" w:cs="Arial"/>
          <w:snapToGrid w:val="0"/>
          <w:kern w:val="0"/>
          <w:sz w:val="24"/>
          <w:szCs w:val="24"/>
        </w:rPr>
        <w:t>DES</w:t>
      </w:r>
      <w:r w:rsidRPr="00671DC0">
        <w:rPr>
          <w:rFonts w:ascii="Arial" w:hAnsi="Arial" w:cs="Arial" w:hint="eastAsia"/>
          <w:snapToGrid w:val="0"/>
          <w:kern w:val="0"/>
          <w:sz w:val="24"/>
          <w:szCs w:val="24"/>
        </w:rPr>
        <w:t>（药物、涂层材料、金属、添加剂和</w:t>
      </w:r>
      <w:r w:rsidR="00985B8B">
        <w:rPr>
          <w:rFonts w:ascii="Arial" w:hAnsi="Arial" w:cs="Arial" w:hint="eastAsia"/>
          <w:snapToGrid w:val="0"/>
          <w:kern w:val="0"/>
          <w:sz w:val="24"/>
          <w:szCs w:val="24"/>
        </w:rPr>
        <w:t>加工</w:t>
      </w:r>
      <w:r w:rsidRPr="00671DC0">
        <w:rPr>
          <w:rFonts w:ascii="Arial" w:hAnsi="Arial" w:cs="Arial" w:hint="eastAsia"/>
          <w:snapToGrid w:val="0"/>
          <w:kern w:val="0"/>
          <w:sz w:val="24"/>
          <w:szCs w:val="24"/>
        </w:rPr>
        <w:t>助剂）全部成分的完整</w:t>
      </w:r>
      <w:r w:rsidR="00985B8B" w:rsidRPr="00671DC0">
        <w:rPr>
          <w:rFonts w:ascii="Arial" w:hAnsi="Arial" w:cs="Arial" w:hint="eastAsia"/>
          <w:snapToGrid w:val="0"/>
          <w:kern w:val="0"/>
          <w:sz w:val="24"/>
          <w:szCs w:val="24"/>
        </w:rPr>
        <w:t>化学</w:t>
      </w:r>
      <w:r w:rsidR="00985B8B">
        <w:rPr>
          <w:rFonts w:ascii="Arial" w:hAnsi="Arial" w:cs="Arial" w:hint="eastAsia"/>
          <w:snapToGrid w:val="0"/>
          <w:kern w:val="0"/>
          <w:sz w:val="24"/>
          <w:szCs w:val="24"/>
        </w:rPr>
        <w:t>配方</w:t>
      </w:r>
      <w:r w:rsidRPr="00671DC0">
        <w:rPr>
          <w:rFonts w:ascii="Arial" w:hAnsi="Arial" w:cs="Arial" w:hint="eastAsia"/>
          <w:snapToGrid w:val="0"/>
          <w:kern w:val="0"/>
          <w:sz w:val="24"/>
          <w:szCs w:val="24"/>
        </w:rPr>
        <w:t>。申办方应识别单独支架中化学成分的理论含量（假设最</w:t>
      </w:r>
      <w:r w:rsidR="00985B8B">
        <w:rPr>
          <w:rFonts w:ascii="Arial" w:hAnsi="Arial" w:cs="Arial" w:hint="eastAsia"/>
          <w:snapToGrid w:val="0"/>
          <w:kern w:val="0"/>
          <w:sz w:val="24"/>
          <w:szCs w:val="24"/>
        </w:rPr>
        <w:t>坏</w:t>
      </w:r>
      <w:r w:rsidRPr="00671DC0">
        <w:rPr>
          <w:rFonts w:ascii="Arial" w:hAnsi="Arial" w:cs="Arial" w:hint="eastAsia"/>
          <w:snapToGrid w:val="0"/>
          <w:kern w:val="0"/>
          <w:sz w:val="24"/>
          <w:szCs w:val="24"/>
        </w:rPr>
        <w:t>情况，即含量最多的支架）和针对每</w:t>
      </w:r>
      <w:r w:rsidR="00985B8B">
        <w:rPr>
          <w:rFonts w:ascii="Arial" w:hAnsi="Arial" w:cs="Arial" w:hint="eastAsia"/>
          <w:snapToGrid w:val="0"/>
          <w:kern w:val="0"/>
          <w:sz w:val="24"/>
          <w:szCs w:val="24"/>
        </w:rPr>
        <w:t>例</w:t>
      </w:r>
      <w:r w:rsidRPr="00671DC0">
        <w:rPr>
          <w:rFonts w:ascii="Arial" w:hAnsi="Arial" w:cs="Arial" w:hint="eastAsia"/>
          <w:snapToGrid w:val="0"/>
          <w:kern w:val="0"/>
          <w:sz w:val="24"/>
          <w:szCs w:val="24"/>
        </w:rPr>
        <w:t>患者的最大含量（假设患者可能获得多个支架的最</w:t>
      </w:r>
      <w:r w:rsidR="00985B8B">
        <w:rPr>
          <w:rFonts w:ascii="Arial" w:hAnsi="Arial" w:cs="Arial" w:hint="eastAsia"/>
          <w:snapToGrid w:val="0"/>
          <w:kern w:val="0"/>
          <w:sz w:val="24"/>
          <w:szCs w:val="24"/>
        </w:rPr>
        <w:t>坏</w:t>
      </w:r>
      <w:r w:rsidRPr="00671DC0">
        <w:rPr>
          <w:rFonts w:ascii="Arial" w:hAnsi="Arial" w:cs="Arial" w:hint="eastAsia"/>
          <w:snapToGrid w:val="0"/>
          <w:kern w:val="0"/>
          <w:sz w:val="24"/>
          <w:szCs w:val="24"/>
        </w:rPr>
        <w:t>情况）。</w:t>
      </w:r>
    </w:p>
    <w:p w:rsidR="006F35D7" w:rsidRPr="00671DC0" w:rsidRDefault="006F35D7" w:rsidP="00CE0954">
      <w:pPr>
        <w:pStyle w:val="a5"/>
        <w:numPr>
          <w:ilvl w:val="0"/>
          <w:numId w:val="4"/>
        </w:numPr>
        <w:topLinePunct/>
        <w:adjustRightInd w:val="0"/>
        <w:snapToGrid w:val="0"/>
        <w:spacing w:afterLines="50" w:after="120" w:line="300" w:lineRule="auto"/>
        <w:ind w:leftChars="199" w:left="838" w:hangingChars="175"/>
        <w:rPr>
          <w:rFonts w:ascii="Arial" w:hAnsi="Arial" w:cs="Arial"/>
          <w:snapToGrid w:val="0"/>
          <w:kern w:val="0"/>
          <w:sz w:val="24"/>
          <w:szCs w:val="24"/>
        </w:rPr>
      </w:pPr>
      <w:r w:rsidRPr="00671DC0">
        <w:rPr>
          <w:rFonts w:ascii="Arial" w:hAnsi="Arial" w:cs="Arial" w:hint="eastAsia"/>
          <w:snapToGrid w:val="0"/>
          <w:kern w:val="0"/>
          <w:sz w:val="24"/>
          <w:szCs w:val="24"/>
        </w:rPr>
        <w:t>应对潜在分解产物以及分解产物、药物和</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或在降解过程中形成的</w:t>
      </w:r>
      <w:proofErr w:type="gramStart"/>
      <w:r w:rsidRPr="00671DC0">
        <w:rPr>
          <w:rFonts w:ascii="Arial" w:hAnsi="Arial" w:cs="Arial" w:hint="eastAsia"/>
          <w:snapToGrid w:val="0"/>
          <w:kern w:val="0"/>
          <w:sz w:val="24"/>
          <w:szCs w:val="24"/>
        </w:rPr>
        <w:t>其它关注</w:t>
      </w:r>
      <w:proofErr w:type="gramEnd"/>
      <w:r w:rsidRPr="00671DC0">
        <w:rPr>
          <w:rFonts w:ascii="Arial" w:hAnsi="Arial" w:cs="Arial" w:hint="eastAsia"/>
          <w:snapToGrid w:val="0"/>
          <w:kern w:val="0"/>
          <w:sz w:val="24"/>
          <w:szCs w:val="24"/>
        </w:rPr>
        <w:t>化合物的机制进行评估。由于降解产生的某些成分不存在于原始材料或</w:t>
      </w:r>
      <w:r w:rsidR="00985B8B">
        <w:rPr>
          <w:rFonts w:ascii="Arial" w:hAnsi="Arial" w:cs="Arial" w:hint="eastAsia"/>
          <w:snapToGrid w:val="0"/>
          <w:kern w:val="0"/>
          <w:sz w:val="24"/>
          <w:szCs w:val="24"/>
        </w:rPr>
        <w:t>加工</w:t>
      </w:r>
      <w:r w:rsidRPr="00671DC0">
        <w:rPr>
          <w:rFonts w:ascii="Arial" w:hAnsi="Arial" w:cs="Arial" w:hint="eastAsia"/>
          <w:snapToGrid w:val="0"/>
          <w:kern w:val="0"/>
          <w:sz w:val="24"/>
          <w:szCs w:val="24"/>
        </w:rPr>
        <w:t>助剂中，因此，也应对这些成分进行评估。评估也应包含与支架接触的全部</w:t>
      </w:r>
      <w:r w:rsidR="00985B8B">
        <w:rPr>
          <w:rFonts w:ascii="Arial" w:hAnsi="Arial" w:cs="Arial" w:hint="eastAsia"/>
          <w:snapToGrid w:val="0"/>
          <w:kern w:val="0"/>
          <w:sz w:val="24"/>
          <w:szCs w:val="24"/>
        </w:rPr>
        <w:t>加工</w:t>
      </w:r>
      <w:r w:rsidRPr="00671DC0">
        <w:rPr>
          <w:rFonts w:ascii="Arial" w:hAnsi="Arial" w:cs="Arial" w:hint="eastAsia"/>
          <w:snapToGrid w:val="0"/>
          <w:kern w:val="0"/>
          <w:sz w:val="24"/>
          <w:szCs w:val="24"/>
        </w:rPr>
        <w:t>助剂（例如，粘合剂、模具清洗剂、脱模剂）和加工过程中的</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（包括</w:t>
      </w:r>
      <w:r w:rsidR="00985B8B">
        <w:rPr>
          <w:rFonts w:ascii="Arial" w:hAnsi="Arial" w:cs="Arial" w:hint="eastAsia"/>
          <w:snapToGrid w:val="0"/>
          <w:kern w:val="0"/>
          <w:sz w:val="24"/>
          <w:szCs w:val="24"/>
        </w:rPr>
        <w:t>与最</w:t>
      </w:r>
      <w:r w:rsidRPr="00671DC0">
        <w:rPr>
          <w:rFonts w:ascii="Arial" w:hAnsi="Arial" w:cs="Arial" w:hint="eastAsia"/>
          <w:snapToGrid w:val="0"/>
          <w:kern w:val="0"/>
          <w:sz w:val="24"/>
          <w:szCs w:val="24"/>
        </w:rPr>
        <w:t>终产品其它材料成分接触）的影响。</w:t>
      </w:r>
    </w:p>
    <w:p w:rsidR="006F35D7" w:rsidRPr="00671DC0" w:rsidRDefault="006F35D7" w:rsidP="00CE0954">
      <w:pPr>
        <w:pStyle w:val="a5"/>
        <w:numPr>
          <w:ilvl w:val="0"/>
          <w:numId w:val="4"/>
        </w:numPr>
        <w:topLinePunct/>
        <w:adjustRightInd w:val="0"/>
        <w:snapToGrid w:val="0"/>
        <w:spacing w:afterLines="50" w:after="120" w:line="300" w:lineRule="auto"/>
        <w:ind w:leftChars="199" w:left="838" w:hangingChars="175"/>
        <w:rPr>
          <w:rFonts w:ascii="Arial" w:hAnsi="Arial" w:cs="Arial"/>
          <w:snapToGrid w:val="0"/>
          <w:kern w:val="0"/>
          <w:sz w:val="24"/>
          <w:szCs w:val="24"/>
        </w:rPr>
      </w:pPr>
      <w:r>
        <w:rPr>
          <w:rFonts w:ascii="Arial" w:hAnsi="Arial" w:cs="Arial"/>
          <w:snapToGrid w:val="0"/>
          <w:kern w:val="0"/>
          <w:sz w:val="24"/>
          <w:szCs w:val="24"/>
        </w:rPr>
        <w:br w:type="page"/>
      </w:r>
      <w:r w:rsidRPr="00671DC0">
        <w:rPr>
          <w:rFonts w:ascii="Arial" w:hAnsi="Arial" w:cs="Arial" w:hint="eastAsia"/>
          <w:snapToGrid w:val="0"/>
          <w:kern w:val="0"/>
          <w:sz w:val="24"/>
          <w:szCs w:val="24"/>
        </w:rPr>
        <w:t>应提供完整的文献综述以包含检索术语和材料及降解产物毒性的分析。如果材料和</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或中间产物或降解产物中存在潜在致癌物，申办方应识别和为这些成分定量，并</w:t>
      </w:r>
      <w:r w:rsidR="00985B8B">
        <w:rPr>
          <w:rFonts w:ascii="Arial" w:hAnsi="Arial" w:cs="Arial" w:hint="eastAsia"/>
          <w:snapToGrid w:val="0"/>
          <w:kern w:val="0"/>
          <w:sz w:val="24"/>
          <w:szCs w:val="24"/>
        </w:rPr>
        <w:t>确定</w:t>
      </w:r>
      <w:r w:rsidRPr="00671DC0">
        <w:rPr>
          <w:rFonts w:ascii="Arial" w:hAnsi="Arial" w:cs="Arial" w:hint="eastAsia"/>
          <w:snapToGrid w:val="0"/>
          <w:kern w:val="0"/>
          <w:sz w:val="24"/>
          <w:szCs w:val="24"/>
        </w:rPr>
        <w:t>单一产物中</w:t>
      </w:r>
      <w:r w:rsidR="00985B8B">
        <w:rPr>
          <w:rFonts w:ascii="Arial" w:hAnsi="Arial" w:cs="Arial" w:hint="eastAsia"/>
          <w:snapToGrid w:val="0"/>
          <w:kern w:val="0"/>
          <w:sz w:val="24"/>
          <w:szCs w:val="24"/>
        </w:rPr>
        <w:t>潜在</w:t>
      </w:r>
      <w:r w:rsidRPr="00671DC0">
        <w:rPr>
          <w:rFonts w:ascii="Arial" w:hAnsi="Arial" w:cs="Arial" w:hint="eastAsia"/>
          <w:snapToGrid w:val="0"/>
          <w:kern w:val="0"/>
          <w:sz w:val="24"/>
          <w:szCs w:val="24"/>
        </w:rPr>
        <w:t>致癌物质的含量（即，假设将全部降解产物前体转换成关注的潜在化学物质，并且可将全部这些材料用于组织环境）。同样，应为风险评估提供文献证据，以证明从一件支架中获得的潜在致癌物质含量不会构成致癌风险。若假设可能植入</w:t>
      </w:r>
      <w:r w:rsidR="00985B8B">
        <w:rPr>
          <w:rFonts w:ascii="Arial" w:hAnsi="Arial" w:cs="Arial" w:hint="eastAsia"/>
          <w:snapToGrid w:val="0"/>
          <w:kern w:val="0"/>
          <w:sz w:val="24"/>
          <w:szCs w:val="24"/>
        </w:rPr>
        <w:t>单个</w:t>
      </w:r>
      <w:r w:rsidRPr="00671DC0">
        <w:rPr>
          <w:rFonts w:ascii="Arial" w:hAnsi="Arial" w:cs="Arial" w:hint="eastAsia"/>
          <w:snapToGrid w:val="0"/>
          <w:kern w:val="0"/>
          <w:sz w:val="24"/>
          <w:szCs w:val="24"/>
        </w:rPr>
        <w:t>患者体内的最大量支架（最</w:t>
      </w:r>
      <w:r w:rsidR="00985B8B">
        <w:rPr>
          <w:rFonts w:ascii="Arial" w:hAnsi="Arial" w:cs="Arial" w:hint="eastAsia"/>
          <w:snapToGrid w:val="0"/>
          <w:kern w:val="0"/>
          <w:sz w:val="24"/>
          <w:szCs w:val="24"/>
        </w:rPr>
        <w:t>坏</w:t>
      </w:r>
      <w:r w:rsidRPr="00671DC0">
        <w:rPr>
          <w:rFonts w:ascii="Arial" w:hAnsi="Arial" w:cs="Arial" w:hint="eastAsia"/>
          <w:snapToGrid w:val="0"/>
          <w:kern w:val="0"/>
          <w:sz w:val="24"/>
          <w:szCs w:val="24"/>
        </w:rPr>
        <w:t>情况分析），也应提供本分析。应结合</w:t>
      </w:r>
      <w:r w:rsidR="00985B8B">
        <w:rPr>
          <w:rFonts w:ascii="Arial" w:hAnsi="Arial" w:cs="Arial" w:hint="eastAsia"/>
          <w:snapToGrid w:val="0"/>
          <w:kern w:val="0"/>
          <w:sz w:val="24"/>
          <w:szCs w:val="24"/>
        </w:rPr>
        <w:t>最</w:t>
      </w:r>
      <w:r w:rsidRPr="00671DC0">
        <w:rPr>
          <w:rFonts w:ascii="Arial" w:hAnsi="Arial" w:cs="Arial" w:hint="eastAsia"/>
          <w:snapToGrid w:val="0"/>
          <w:kern w:val="0"/>
          <w:sz w:val="24"/>
          <w:szCs w:val="24"/>
        </w:rPr>
        <w:t>终产品的</w:t>
      </w:r>
      <w:r w:rsidR="00985B8B">
        <w:rPr>
          <w:rFonts w:ascii="Arial" w:hAnsi="Arial" w:cs="Arial" w:hint="eastAsia"/>
          <w:snapToGrid w:val="0"/>
          <w:kern w:val="0"/>
          <w:sz w:val="24"/>
          <w:szCs w:val="24"/>
        </w:rPr>
        <w:t>遗传</w:t>
      </w:r>
      <w:r w:rsidRPr="00671DC0">
        <w:rPr>
          <w:rFonts w:ascii="Arial" w:hAnsi="Arial" w:cs="Arial" w:hint="eastAsia"/>
          <w:snapToGrid w:val="0"/>
          <w:kern w:val="0"/>
          <w:sz w:val="24"/>
          <w:szCs w:val="24"/>
        </w:rPr>
        <w:t>毒性试验来考虑</w:t>
      </w:r>
      <w:r w:rsidR="00985B8B">
        <w:rPr>
          <w:rFonts w:ascii="Arial" w:hAnsi="Arial" w:cs="Arial" w:hint="eastAsia"/>
          <w:snapToGrid w:val="0"/>
          <w:kern w:val="0"/>
          <w:sz w:val="24"/>
          <w:szCs w:val="24"/>
        </w:rPr>
        <w:t>总体</w:t>
      </w:r>
      <w:r w:rsidRPr="00671DC0">
        <w:rPr>
          <w:rFonts w:ascii="Arial" w:hAnsi="Arial" w:cs="Arial" w:hint="eastAsia"/>
          <w:snapToGrid w:val="0"/>
          <w:kern w:val="0"/>
          <w:sz w:val="24"/>
          <w:szCs w:val="24"/>
        </w:rPr>
        <w:t>致癌性风险评估。</w:t>
      </w:r>
    </w:p>
    <w:p w:rsidR="006F35D7" w:rsidRDefault="006F35D7" w:rsidP="006D46EA">
      <w:pPr>
        <w:pStyle w:val="1"/>
        <w:keepNext w:val="0"/>
        <w:keepLines w:val="0"/>
        <w:topLinePunct/>
        <w:adjustRightInd w:val="0"/>
        <w:snapToGrid w:val="0"/>
        <w:spacing w:beforeLines="0" w:afterLines="0" w:line="300" w:lineRule="auto"/>
        <w:jc w:val="center"/>
        <w:rPr>
          <w:snapToGrid w:val="0"/>
          <w:kern w:val="0"/>
        </w:rPr>
      </w:pPr>
      <w:r>
        <w:rPr>
          <w:snapToGrid w:val="0"/>
          <w:kern w:val="0"/>
        </w:rPr>
        <w:br w:type="page"/>
      </w:r>
      <w:bookmarkStart w:id="12" w:name="_Toc495916918"/>
      <w:proofErr w:type="gramStart"/>
      <w:r w:rsidRPr="00671DC0">
        <w:rPr>
          <w:rFonts w:hint="eastAsia"/>
          <w:snapToGrid w:val="0"/>
          <w:kern w:val="0"/>
        </w:rPr>
        <w:t>供试品认证</w:t>
      </w:r>
      <w:proofErr w:type="gramEnd"/>
      <w:r w:rsidR="0095784D">
        <w:rPr>
          <w:rFonts w:hint="eastAsia"/>
          <w:snapToGrid w:val="0"/>
          <w:kern w:val="0"/>
        </w:rPr>
        <w:t>示例</w:t>
      </w:r>
      <w:bookmarkEnd w:id="12"/>
    </w:p>
    <w:p w:rsidR="006F35D7" w:rsidRPr="006D46EA"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在某些情况下，基于当前产品与之前试验产品相同的事实，申办方可选择不进行某些试验。如果制备这类器械，下述</w:t>
      </w:r>
      <w:r w:rsidR="00985B8B">
        <w:rPr>
          <w:rFonts w:ascii="Arial" w:hAnsi="Arial" w:cs="Arial" w:hint="eastAsia"/>
          <w:snapToGrid w:val="0"/>
          <w:kern w:val="0"/>
          <w:sz w:val="24"/>
          <w:szCs w:val="24"/>
        </w:rPr>
        <w:t>示例</w:t>
      </w:r>
      <w:r w:rsidRPr="00671DC0">
        <w:rPr>
          <w:rFonts w:ascii="Arial" w:hAnsi="Arial" w:cs="Arial" w:hint="eastAsia"/>
          <w:snapToGrid w:val="0"/>
          <w:kern w:val="0"/>
          <w:sz w:val="24"/>
          <w:szCs w:val="24"/>
        </w:rPr>
        <w:t>声明可能有助于证明</w:t>
      </w:r>
      <w:proofErr w:type="gramStart"/>
      <w:r w:rsidRPr="00671DC0">
        <w:rPr>
          <w:rFonts w:ascii="Arial" w:hAnsi="Arial" w:cs="Arial" w:hint="eastAsia"/>
          <w:snapToGrid w:val="0"/>
          <w:kern w:val="0"/>
          <w:sz w:val="24"/>
          <w:szCs w:val="24"/>
        </w:rPr>
        <w:t>供试品与</w:t>
      </w:r>
      <w:proofErr w:type="gramEnd"/>
      <w:r w:rsidRPr="00671DC0">
        <w:rPr>
          <w:rFonts w:ascii="Arial" w:hAnsi="Arial" w:cs="Arial" w:hint="eastAsia"/>
          <w:snapToGrid w:val="0"/>
          <w:kern w:val="0"/>
          <w:sz w:val="24"/>
          <w:szCs w:val="24"/>
        </w:rPr>
        <w:t>最终灭菌产品相同。</w:t>
      </w:r>
    </w:p>
    <w:p w:rsidR="006F35D7" w:rsidRPr="009D73C5"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6D46EA">
      <w:pPr>
        <w:topLinePunct/>
        <w:adjustRightInd w:val="0"/>
        <w:snapToGrid w:val="0"/>
        <w:spacing w:line="300" w:lineRule="auto"/>
        <w:rPr>
          <w:rFonts w:ascii="Arial" w:hAnsi="Arial" w:cs="Arial"/>
          <w:b/>
          <w:snapToGrid w:val="0"/>
          <w:kern w:val="0"/>
          <w:sz w:val="24"/>
          <w:szCs w:val="24"/>
          <w:u w:val="single"/>
        </w:rPr>
      </w:pPr>
      <w:r w:rsidRPr="006D46EA">
        <w:rPr>
          <w:rFonts w:ascii="Arial" w:hAnsi="Arial" w:cs="Arial" w:hint="eastAsia"/>
          <w:b/>
          <w:snapToGrid w:val="0"/>
          <w:kern w:val="0"/>
          <w:sz w:val="24"/>
          <w:szCs w:val="24"/>
          <w:u w:val="single"/>
        </w:rPr>
        <w:t>成分认证</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对于每种成分和任何连接工艺</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材料（例如，粘合剂、烧结工艺等），可提供下述声明：</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CE0954">
      <w:pPr>
        <w:topLinePunct/>
        <w:adjustRightInd w:val="0"/>
        <w:snapToGrid w:val="0"/>
        <w:spacing w:line="300" w:lineRule="auto"/>
        <w:ind w:leftChars="200" w:left="420"/>
        <w:rPr>
          <w:rFonts w:ascii="Arial" w:hAnsi="Arial" w:cs="Arial"/>
          <w:snapToGrid w:val="0"/>
          <w:kern w:val="0"/>
          <w:sz w:val="24"/>
          <w:szCs w:val="24"/>
        </w:rPr>
      </w:pPr>
      <w:r w:rsidRPr="00671DC0">
        <w:rPr>
          <w:rFonts w:ascii="Arial" w:hAnsi="Arial" w:cs="Arial" w:hint="eastAsia"/>
          <w:snapToGrid w:val="0"/>
          <w:kern w:val="0"/>
          <w:sz w:val="24"/>
          <w:szCs w:val="24"/>
        </w:rPr>
        <w:t>“供试品的</w:t>
      </w:r>
      <w:r w:rsidRPr="006D46EA">
        <w:rPr>
          <w:rFonts w:ascii="Arial" w:hAnsi="Arial" w:cs="Arial"/>
          <w:b/>
          <w:snapToGrid w:val="0"/>
          <w:kern w:val="0"/>
          <w:sz w:val="24"/>
          <w:szCs w:val="24"/>
        </w:rPr>
        <w:t>[</w:t>
      </w:r>
      <w:r w:rsidRPr="006D46EA">
        <w:rPr>
          <w:rFonts w:ascii="Arial" w:hAnsi="Arial" w:cs="Arial" w:hint="eastAsia"/>
          <w:b/>
          <w:snapToGrid w:val="0"/>
          <w:kern w:val="0"/>
          <w:sz w:val="24"/>
          <w:szCs w:val="24"/>
        </w:rPr>
        <w:t>聚合物</w:t>
      </w:r>
      <w:r w:rsidR="00DB5838">
        <w:rPr>
          <w:rFonts w:ascii="Arial" w:hAnsi="Arial" w:cs="Arial" w:hint="eastAsia"/>
          <w:b/>
          <w:snapToGrid w:val="0"/>
          <w:kern w:val="0"/>
          <w:sz w:val="24"/>
          <w:szCs w:val="24"/>
        </w:rPr>
        <w:t>/</w:t>
      </w:r>
      <w:r w:rsidRPr="006D46EA">
        <w:rPr>
          <w:rFonts w:ascii="Arial" w:hAnsi="Arial" w:cs="Arial" w:hint="eastAsia"/>
          <w:b/>
          <w:snapToGrid w:val="0"/>
          <w:kern w:val="0"/>
          <w:sz w:val="24"/>
          <w:szCs w:val="24"/>
        </w:rPr>
        <w:t>金属</w:t>
      </w:r>
      <w:r w:rsidR="00DB5838">
        <w:rPr>
          <w:rFonts w:ascii="Arial" w:hAnsi="Arial" w:cs="Arial" w:hint="eastAsia"/>
          <w:b/>
          <w:snapToGrid w:val="0"/>
          <w:kern w:val="0"/>
          <w:sz w:val="24"/>
          <w:szCs w:val="24"/>
        </w:rPr>
        <w:t>/</w:t>
      </w:r>
      <w:r w:rsidRPr="006D46EA">
        <w:rPr>
          <w:rFonts w:ascii="Arial" w:hAnsi="Arial" w:cs="Arial" w:hint="eastAsia"/>
          <w:b/>
          <w:snapToGrid w:val="0"/>
          <w:kern w:val="0"/>
          <w:sz w:val="24"/>
          <w:szCs w:val="24"/>
        </w:rPr>
        <w:t>陶瓷</w:t>
      </w:r>
      <w:r w:rsidR="00DB5838">
        <w:rPr>
          <w:rFonts w:ascii="Arial" w:hAnsi="Arial" w:cs="Arial" w:hint="eastAsia"/>
          <w:b/>
          <w:snapToGrid w:val="0"/>
          <w:kern w:val="0"/>
          <w:sz w:val="24"/>
          <w:szCs w:val="24"/>
        </w:rPr>
        <w:t>/</w:t>
      </w:r>
      <w:r w:rsidRPr="006D46EA">
        <w:rPr>
          <w:rFonts w:ascii="Arial" w:hAnsi="Arial" w:cs="Arial" w:hint="eastAsia"/>
          <w:b/>
          <w:snapToGrid w:val="0"/>
          <w:kern w:val="0"/>
          <w:sz w:val="24"/>
          <w:szCs w:val="24"/>
        </w:rPr>
        <w:t>复合物名称</w:t>
      </w:r>
      <w:r w:rsidRPr="006D46EA">
        <w:rPr>
          <w:rFonts w:ascii="Arial" w:hAnsi="Arial" w:cs="Arial"/>
          <w:b/>
          <w:snapToGrid w:val="0"/>
          <w:kern w:val="0"/>
          <w:sz w:val="24"/>
          <w:szCs w:val="24"/>
        </w:rPr>
        <w:t>][</w:t>
      </w:r>
      <w:r w:rsidRPr="006D46EA">
        <w:rPr>
          <w:rFonts w:ascii="Arial" w:hAnsi="Arial" w:cs="Arial" w:hint="eastAsia"/>
          <w:b/>
          <w:snapToGrid w:val="0"/>
          <w:kern w:val="0"/>
          <w:sz w:val="24"/>
          <w:szCs w:val="24"/>
        </w:rPr>
        <w:t>成分名称</w:t>
      </w:r>
      <w:r w:rsidRPr="006D46EA">
        <w:rPr>
          <w:rFonts w:ascii="Arial" w:hAnsi="Arial" w:cs="Arial"/>
          <w:b/>
          <w:snapToGrid w:val="0"/>
          <w:kern w:val="0"/>
          <w:sz w:val="24"/>
          <w:szCs w:val="24"/>
        </w:rPr>
        <w:t>]</w:t>
      </w:r>
      <w:r w:rsidRPr="00671DC0">
        <w:rPr>
          <w:rFonts w:ascii="Arial" w:hAnsi="Arial" w:cs="Arial" w:hint="eastAsia"/>
          <w:snapToGrid w:val="0"/>
          <w:kern w:val="0"/>
          <w:sz w:val="24"/>
          <w:szCs w:val="24"/>
        </w:rPr>
        <w:t>与最终灭菌产品的</w:t>
      </w:r>
      <w:r w:rsidRPr="006D46EA">
        <w:rPr>
          <w:rFonts w:ascii="Arial" w:hAnsi="Arial" w:cs="Arial"/>
          <w:b/>
          <w:snapToGrid w:val="0"/>
          <w:kern w:val="0"/>
          <w:sz w:val="24"/>
          <w:szCs w:val="24"/>
        </w:rPr>
        <w:t>[</w:t>
      </w:r>
      <w:r w:rsidRPr="006D46EA">
        <w:rPr>
          <w:rFonts w:ascii="Arial" w:hAnsi="Arial" w:cs="Arial" w:hint="eastAsia"/>
          <w:b/>
          <w:snapToGrid w:val="0"/>
          <w:kern w:val="0"/>
          <w:sz w:val="24"/>
          <w:szCs w:val="24"/>
        </w:rPr>
        <w:t>成分名称</w:t>
      </w:r>
      <w:r w:rsidRPr="006D46EA">
        <w:rPr>
          <w:rFonts w:ascii="Arial" w:hAnsi="Arial" w:cs="Arial"/>
          <w:b/>
          <w:snapToGrid w:val="0"/>
          <w:kern w:val="0"/>
          <w:sz w:val="24"/>
          <w:szCs w:val="24"/>
        </w:rPr>
        <w:t>]</w:t>
      </w:r>
      <w:r w:rsidRPr="00671DC0">
        <w:rPr>
          <w:rFonts w:ascii="Arial" w:hAnsi="Arial" w:cs="Arial" w:hint="eastAsia"/>
          <w:snapToGrid w:val="0"/>
          <w:kern w:val="0"/>
          <w:sz w:val="24"/>
          <w:szCs w:val="24"/>
        </w:rPr>
        <w:t>的配方、工艺。灭菌和几何构型相同，并且尚未新增其它化学物质（例如，增塑剂、填料、着色剂、清洁剂、脱模剂等）”。</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6D46EA">
      <w:pPr>
        <w:topLinePunct/>
        <w:adjustRightInd w:val="0"/>
        <w:snapToGrid w:val="0"/>
        <w:spacing w:line="300" w:lineRule="auto"/>
        <w:rPr>
          <w:rFonts w:ascii="Arial" w:hAnsi="Arial" w:cs="Arial"/>
          <w:b/>
          <w:snapToGrid w:val="0"/>
          <w:kern w:val="0"/>
          <w:sz w:val="24"/>
          <w:szCs w:val="24"/>
          <w:u w:val="single"/>
        </w:rPr>
      </w:pPr>
      <w:r w:rsidRPr="006D46EA">
        <w:rPr>
          <w:rFonts w:ascii="Arial" w:hAnsi="Arial" w:cs="Arial" w:hint="eastAsia"/>
          <w:b/>
          <w:snapToGrid w:val="0"/>
          <w:kern w:val="0"/>
          <w:sz w:val="24"/>
          <w:szCs w:val="24"/>
          <w:u w:val="single"/>
        </w:rPr>
        <w:t>产品认证</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对于全部构造材料配方、工艺和灭菌方法而言，如果上述声明是真实的，</w:t>
      </w:r>
      <w:r w:rsidR="001A4E90">
        <w:rPr>
          <w:rFonts w:ascii="Arial" w:hAnsi="Arial" w:cs="Arial" w:hint="eastAsia"/>
          <w:snapToGrid w:val="0"/>
          <w:kern w:val="0"/>
          <w:sz w:val="24"/>
          <w:szCs w:val="24"/>
        </w:rPr>
        <w:t>则</w:t>
      </w:r>
      <w:r w:rsidRPr="00671DC0">
        <w:rPr>
          <w:rFonts w:ascii="Arial" w:hAnsi="Arial" w:cs="Arial" w:hint="eastAsia"/>
          <w:snapToGrid w:val="0"/>
          <w:kern w:val="0"/>
          <w:sz w:val="24"/>
          <w:szCs w:val="24"/>
        </w:rPr>
        <w:t>应提供下述一般声明：</w:t>
      </w:r>
    </w:p>
    <w:p w:rsidR="006F35D7" w:rsidRPr="009D73C5"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CE0954">
      <w:pPr>
        <w:topLinePunct/>
        <w:adjustRightInd w:val="0"/>
        <w:snapToGrid w:val="0"/>
        <w:spacing w:line="300" w:lineRule="auto"/>
        <w:ind w:leftChars="200" w:left="420"/>
        <w:rPr>
          <w:rFonts w:ascii="Arial" w:hAnsi="Arial" w:cs="Arial"/>
          <w:snapToGrid w:val="0"/>
          <w:kern w:val="0"/>
          <w:sz w:val="24"/>
          <w:szCs w:val="24"/>
        </w:rPr>
      </w:pPr>
      <w:r w:rsidRPr="00671DC0">
        <w:rPr>
          <w:rFonts w:ascii="Arial" w:hAnsi="Arial" w:cs="Arial" w:hint="eastAsia"/>
          <w:snapToGrid w:val="0"/>
          <w:kern w:val="0"/>
          <w:sz w:val="24"/>
          <w:szCs w:val="24"/>
        </w:rPr>
        <w:t>“本供试品与灭菌终产品的配方、工艺、灭菌和几何构型相同，并且，未新增其它化学物质（例如，增塑剂、填料、着色剂、清洁剂、脱模剂等）”。</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6D46EA">
      <w:pPr>
        <w:topLinePunct/>
        <w:adjustRightInd w:val="0"/>
        <w:snapToGrid w:val="0"/>
        <w:spacing w:line="300" w:lineRule="auto"/>
        <w:rPr>
          <w:rFonts w:ascii="Arial" w:hAnsi="Arial" w:cs="Arial"/>
          <w:b/>
          <w:snapToGrid w:val="0"/>
          <w:kern w:val="0"/>
          <w:sz w:val="24"/>
          <w:szCs w:val="24"/>
          <w:u w:val="single"/>
        </w:rPr>
      </w:pPr>
      <w:r w:rsidRPr="006D46EA">
        <w:rPr>
          <w:rFonts w:ascii="Arial" w:hAnsi="Arial" w:cs="Arial" w:hint="eastAsia"/>
          <w:b/>
          <w:snapToGrid w:val="0"/>
          <w:kern w:val="0"/>
          <w:sz w:val="24"/>
          <w:szCs w:val="24"/>
          <w:u w:val="single"/>
        </w:rPr>
        <w:t>新工艺</w:t>
      </w:r>
      <w:r w:rsidR="00DB5838">
        <w:rPr>
          <w:rFonts w:ascii="Arial" w:hAnsi="Arial" w:cs="Arial" w:hint="eastAsia"/>
          <w:b/>
          <w:snapToGrid w:val="0"/>
          <w:kern w:val="0"/>
          <w:sz w:val="24"/>
          <w:szCs w:val="24"/>
          <w:u w:val="single"/>
        </w:rPr>
        <w:t>/</w:t>
      </w:r>
      <w:r w:rsidRPr="006D46EA">
        <w:rPr>
          <w:rFonts w:ascii="Arial" w:hAnsi="Arial" w:cs="Arial" w:hint="eastAsia"/>
          <w:b/>
          <w:snapToGrid w:val="0"/>
          <w:kern w:val="0"/>
          <w:sz w:val="24"/>
          <w:szCs w:val="24"/>
          <w:u w:val="single"/>
        </w:rPr>
        <w:t>灭菌变更</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如果存在申办方认为将不会改变灭菌</w:t>
      </w:r>
      <w:proofErr w:type="gramStart"/>
      <w:r w:rsidRPr="00671DC0">
        <w:rPr>
          <w:rFonts w:ascii="Arial" w:hAnsi="Arial" w:cs="Arial" w:hint="eastAsia"/>
          <w:snapToGrid w:val="0"/>
          <w:kern w:val="0"/>
          <w:sz w:val="24"/>
          <w:szCs w:val="24"/>
        </w:rPr>
        <w:t>终产品</w:t>
      </w:r>
      <w:proofErr w:type="gramEnd"/>
      <w:r w:rsidRPr="00671DC0">
        <w:rPr>
          <w:rFonts w:ascii="Arial" w:hAnsi="Arial" w:cs="Arial" w:hint="eastAsia"/>
          <w:snapToGrid w:val="0"/>
          <w:kern w:val="0"/>
          <w:sz w:val="24"/>
          <w:szCs w:val="24"/>
        </w:rPr>
        <w:t>性能的任何工艺或灭菌变更，申办方应使用成分认证并包含下述限定词：</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CE0954">
      <w:pPr>
        <w:topLinePunct/>
        <w:adjustRightInd w:val="0"/>
        <w:snapToGrid w:val="0"/>
        <w:spacing w:line="300" w:lineRule="auto"/>
        <w:ind w:leftChars="200" w:left="420"/>
        <w:rPr>
          <w:rFonts w:ascii="Arial" w:hAnsi="Arial" w:cs="Arial"/>
          <w:snapToGrid w:val="0"/>
          <w:kern w:val="0"/>
          <w:sz w:val="24"/>
          <w:szCs w:val="24"/>
        </w:rPr>
      </w:pPr>
      <w:r w:rsidRPr="00671DC0">
        <w:rPr>
          <w:rFonts w:ascii="Arial" w:hAnsi="Arial" w:cs="Arial" w:hint="eastAsia"/>
          <w:snapToGrid w:val="0"/>
          <w:kern w:val="0"/>
          <w:sz w:val="24"/>
          <w:szCs w:val="24"/>
        </w:rPr>
        <w:t>“</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除</w:t>
      </w:r>
      <w:r w:rsidRPr="006D46EA">
        <w:rPr>
          <w:rFonts w:ascii="Arial" w:hAnsi="Arial" w:cs="Arial"/>
          <w:b/>
          <w:snapToGrid w:val="0"/>
          <w:kern w:val="0"/>
          <w:sz w:val="24"/>
          <w:szCs w:val="24"/>
        </w:rPr>
        <w:t>[</w:t>
      </w:r>
      <w:r w:rsidRPr="006D46EA">
        <w:rPr>
          <w:rFonts w:ascii="Arial" w:hAnsi="Arial" w:cs="Arial" w:hint="eastAsia"/>
          <w:b/>
          <w:snapToGrid w:val="0"/>
          <w:kern w:val="0"/>
          <w:sz w:val="24"/>
          <w:szCs w:val="24"/>
        </w:rPr>
        <w:t>识别出的变更</w:t>
      </w:r>
      <w:r w:rsidRPr="006D46EA">
        <w:rPr>
          <w:rFonts w:ascii="Arial" w:hAnsi="Arial" w:cs="Arial"/>
          <w:b/>
          <w:snapToGrid w:val="0"/>
          <w:kern w:val="0"/>
          <w:sz w:val="24"/>
          <w:szCs w:val="24"/>
        </w:rPr>
        <w:t>]</w:t>
      </w:r>
      <w:r w:rsidRPr="00671DC0">
        <w:rPr>
          <w:rFonts w:ascii="Arial" w:hAnsi="Arial" w:cs="Arial" w:hint="eastAsia"/>
          <w:snapToGrid w:val="0"/>
          <w:kern w:val="0"/>
          <w:sz w:val="24"/>
          <w:szCs w:val="24"/>
        </w:rPr>
        <w:t>以外。显示</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、页码</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（在</w:t>
      </w:r>
      <w:r w:rsidRPr="006D46EA">
        <w:rPr>
          <w:rFonts w:ascii="Arial" w:hAnsi="Arial" w:cs="Arial"/>
          <w:b/>
          <w:snapToGrid w:val="0"/>
          <w:kern w:val="0"/>
          <w:sz w:val="24"/>
          <w:szCs w:val="24"/>
        </w:rPr>
        <w:t>[</w:t>
      </w:r>
      <w:r w:rsidRPr="006D46EA">
        <w:rPr>
          <w:rFonts w:ascii="Arial" w:hAnsi="Arial" w:cs="Arial" w:hint="eastAsia"/>
          <w:b/>
          <w:snapToGrid w:val="0"/>
          <w:kern w:val="0"/>
          <w:sz w:val="24"/>
          <w:szCs w:val="24"/>
        </w:rPr>
        <w:t>日期</w:t>
      </w:r>
      <w:r w:rsidRPr="006D46EA">
        <w:rPr>
          <w:rFonts w:ascii="Arial" w:hAnsi="Arial" w:cs="Arial"/>
          <w:b/>
          <w:snapToGrid w:val="0"/>
          <w:kern w:val="0"/>
          <w:sz w:val="24"/>
          <w:szCs w:val="24"/>
        </w:rPr>
        <w:t>]</w:t>
      </w:r>
      <w:r w:rsidRPr="00671DC0">
        <w:rPr>
          <w:rFonts w:ascii="Arial" w:hAnsi="Arial" w:cs="Arial" w:hint="eastAsia"/>
          <w:snapToGrid w:val="0"/>
          <w:kern w:val="0"/>
          <w:sz w:val="24"/>
          <w:szCs w:val="24"/>
        </w:rPr>
        <w:t>进行</w:t>
      </w:r>
      <w:r w:rsidR="001A4E90">
        <w:rPr>
          <w:rFonts w:ascii="Arial" w:hAnsi="Arial" w:cs="Arial" w:hint="eastAsia"/>
          <w:snapToGrid w:val="0"/>
          <w:kern w:val="0"/>
          <w:sz w:val="24"/>
          <w:szCs w:val="24"/>
        </w:rPr>
        <w:t>提交</w:t>
      </w:r>
      <w:r w:rsidRPr="00671DC0">
        <w:rPr>
          <w:rFonts w:ascii="Arial" w:hAnsi="Arial" w:cs="Arial" w:hint="eastAsia"/>
          <w:snapToGrid w:val="0"/>
          <w:kern w:val="0"/>
          <w:sz w:val="24"/>
          <w:szCs w:val="24"/>
        </w:rPr>
        <w:t>）提供科学有效信息以证明</w:t>
      </w:r>
      <w:r w:rsidRPr="006D46EA">
        <w:rPr>
          <w:rFonts w:ascii="Arial" w:hAnsi="Arial" w:cs="Arial"/>
          <w:b/>
          <w:snapToGrid w:val="0"/>
          <w:kern w:val="0"/>
          <w:sz w:val="24"/>
          <w:szCs w:val="24"/>
        </w:rPr>
        <w:t>[</w:t>
      </w:r>
      <w:r w:rsidRPr="006D46EA">
        <w:rPr>
          <w:rFonts w:ascii="Arial" w:hAnsi="Arial" w:cs="Arial" w:hint="eastAsia"/>
          <w:b/>
          <w:snapToGrid w:val="0"/>
          <w:kern w:val="0"/>
          <w:sz w:val="24"/>
          <w:szCs w:val="24"/>
        </w:rPr>
        <w:t>工艺</w:t>
      </w:r>
      <w:r w:rsidR="00DB5838">
        <w:rPr>
          <w:rFonts w:ascii="Arial" w:hAnsi="Arial" w:cs="Arial" w:hint="eastAsia"/>
          <w:b/>
          <w:snapToGrid w:val="0"/>
          <w:kern w:val="0"/>
          <w:sz w:val="24"/>
          <w:szCs w:val="24"/>
        </w:rPr>
        <w:t>/</w:t>
      </w:r>
      <w:r w:rsidRPr="006D46EA">
        <w:rPr>
          <w:rFonts w:ascii="Arial" w:hAnsi="Arial" w:cs="Arial" w:hint="eastAsia"/>
          <w:b/>
          <w:snapToGrid w:val="0"/>
          <w:kern w:val="0"/>
          <w:sz w:val="24"/>
          <w:szCs w:val="24"/>
        </w:rPr>
        <w:t>灭菌</w:t>
      </w:r>
      <w:r w:rsidRPr="006D46EA">
        <w:rPr>
          <w:rFonts w:ascii="Arial" w:hAnsi="Arial" w:cs="Arial"/>
          <w:b/>
          <w:snapToGrid w:val="0"/>
          <w:kern w:val="0"/>
          <w:sz w:val="24"/>
          <w:szCs w:val="24"/>
        </w:rPr>
        <w:t>]</w:t>
      </w:r>
      <w:r w:rsidRPr="00671DC0">
        <w:rPr>
          <w:rFonts w:ascii="Arial" w:hAnsi="Arial" w:cs="Arial" w:hint="eastAsia"/>
          <w:snapToGrid w:val="0"/>
          <w:kern w:val="0"/>
          <w:sz w:val="24"/>
          <w:szCs w:val="24"/>
        </w:rPr>
        <w:t>变更不会改变灭菌终产品的化学或物理特性，因此，供试品结果适用于灭菌终产品”。</w:t>
      </w:r>
    </w:p>
    <w:p w:rsidR="006F35D7" w:rsidRPr="009D73C5"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CE0954">
      <w:pPr>
        <w:topLinePunct/>
        <w:adjustRightInd w:val="0"/>
        <w:snapToGrid w:val="0"/>
        <w:spacing w:line="300" w:lineRule="auto"/>
        <w:ind w:leftChars="200" w:left="420"/>
        <w:rPr>
          <w:rFonts w:ascii="Arial" w:hAnsi="Arial" w:cs="Arial"/>
          <w:snapToGrid w:val="0"/>
          <w:kern w:val="0"/>
          <w:sz w:val="24"/>
          <w:szCs w:val="24"/>
        </w:rPr>
      </w:pPr>
      <w:r w:rsidRPr="00671DC0">
        <w:rPr>
          <w:rFonts w:ascii="Arial" w:hAnsi="Arial" w:cs="Arial" w:hint="eastAsia"/>
          <w:snapToGrid w:val="0"/>
          <w:kern w:val="0"/>
          <w:sz w:val="24"/>
          <w:szCs w:val="24"/>
        </w:rPr>
        <w:t>备注：应向</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提供足以支持工艺和灭菌变更将不影响灭菌</w:t>
      </w:r>
      <w:proofErr w:type="gramStart"/>
      <w:r w:rsidRPr="00671DC0">
        <w:rPr>
          <w:rFonts w:ascii="Arial" w:hAnsi="Arial" w:cs="Arial" w:hint="eastAsia"/>
          <w:snapToGrid w:val="0"/>
          <w:kern w:val="0"/>
          <w:sz w:val="24"/>
          <w:szCs w:val="24"/>
        </w:rPr>
        <w:t>终产品</w:t>
      </w:r>
      <w:proofErr w:type="gramEnd"/>
      <w:r w:rsidRPr="00671DC0">
        <w:rPr>
          <w:rFonts w:ascii="Arial" w:hAnsi="Arial" w:cs="Arial" w:hint="eastAsia"/>
          <w:snapToGrid w:val="0"/>
          <w:kern w:val="0"/>
          <w:sz w:val="24"/>
          <w:szCs w:val="24"/>
        </w:rPr>
        <w:t>的化学或物理性能的详细信息，以便于进行独立评估并获得相同结论。</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topLinePunct/>
        <w:adjustRightInd w:val="0"/>
        <w:snapToGrid w:val="0"/>
        <w:spacing w:line="300" w:lineRule="auto"/>
        <w:ind w:leftChars="200" w:left="420"/>
        <w:rPr>
          <w:rFonts w:ascii="Arial" w:hAnsi="Arial" w:cs="Arial"/>
          <w:snapToGrid w:val="0"/>
          <w:kern w:val="0"/>
          <w:sz w:val="24"/>
          <w:szCs w:val="24"/>
        </w:rPr>
      </w:pPr>
      <w:r w:rsidRPr="00671DC0">
        <w:rPr>
          <w:rFonts w:ascii="Arial" w:hAnsi="Arial" w:cs="Arial" w:hint="eastAsia"/>
          <w:snapToGrid w:val="0"/>
          <w:kern w:val="0"/>
          <w:sz w:val="24"/>
          <w:szCs w:val="24"/>
        </w:rPr>
        <w:t>备注：因纳米技术工艺获得的表面改变可能对表面造成“纳米几何结构”改变或化学改变，并产生毒性反应（即使基质材料进行类似应用时具有长期安全使用历史）。</w:t>
      </w:r>
    </w:p>
    <w:p w:rsidR="006F35D7" w:rsidRPr="006D46EA" w:rsidRDefault="006F35D7" w:rsidP="006D46EA">
      <w:pPr>
        <w:topLinePunct/>
        <w:adjustRightInd w:val="0"/>
        <w:snapToGrid w:val="0"/>
        <w:spacing w:line="300" w:lineRule="auto"/>
        <w:rPr>
          <w:rFonts w:ascii="Arial" w:hAnsi="Arial" w:cs="Arial"/>
          <w:b/>
          <w:snapToGrid w:val="0"/>
          <w:kern w:val="0"/>
          <w:sz w:val="24"/>
          <w:szCs w:val="24"/>
          <w:u w:val="single"/>
        </w:rPr>
      </w:pPr>
      <w:r>
        <w:rPr>
          <w:rFonts w:ascii="Arial" w:hAnsi="Arial" w:cs="Arial"/>
          <w:snapToGrid w:val="0"/>
          <w:kern w:val="0"/>
          <w:sz w:val="24"/>
          <w:szCs w:val="24"/>
        </w:rPr>
        <w:br w:type="page"/>
      </w:r>
      <w:r w:rsidRPr="006D46EA">
        <w:rPr>
          <w:rFonts w:ascii="Arial" w:hAnsi="Arial" w:cs="Arial" w:hint="eastAsia"/>
          <w:b/>
          <w:snapToGrid w:val="0"/>
          <w:kern w:val="0"/>
          <w:sz w:val="24"/>
          <w:szCs w:val="24"/>
          <w:u w:val="single"/>
        </w:rPr>
        <w:t>新配方变更</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如果存在申办方认为将不会改变灭菌</w:t>
      </w:r>
      <w:proofErr w:type="gramStart"/>
      <w:r w:rsidRPr="00671DC0">
        <w:rPr>
          <w:rFonts w:ascii="Arial" w:hAnsi="Arial" w:cs="Arial" w:hint="eastAsia"/>
          <w:snapToGrid w:val="0"/>
          <w:kern w:val="0"/>
          <w:sz w:val="24"/>
          <w:szCs w:val="24"/>
        </w:rPr>
        <w:t>终产品</w:t>
      </w:r>
      <w:proofErr w:type="gramEnd"/>
      <w:r w:rsidRPr="00671DC0">
        <w:rPr>
          <w:rFonts w:ascii="Arial" w:hAnsi="Arial" w:cs="Arial" w:hint="eastAsia"/>
          <w:snapToGrid w:val="0"/>
          <w:kern w:val="0"/>
          <w:sz w:val="24"/>
          <w:szCs w:val="24"/>
        </w:rPr>
        <w:t>性能的任何配方变更，申办方应使用成分认证并包含下述限定词：</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CE0954">
      <w:pPr>
        <w:topLinePunct/>
        <w:adjustRightInd w:val="0"/>
        <w:snapToGrid w:val="0"/>
        <w:spacing w:line="300" w:lineRule="auto"/>
        <w:ind w:leftChars="200" w:left="420"/>
        <w:rPr>
          <w:rFonts w:ascii="Arial" w:hAnsi="Arial" w:cs="Arial"/>
          <w:snapToGrid w:val="0"/>
          <w:kern w:val="0"/>
          <w:sz w:val="24"/>
          <w:szCs w:val="24"/>
        </w:rPr>
      </w:pPr>
      <w:r w:rsidRPr="00671DC0">
        <w:rPr>
          <w:rFonts w:ascii="Arial" w:hAnsi="Arial" w:cs="Arial" w:hint="eastAsia"/>
          <w:snapToGrid w:val="0"/>
          <w:kern w:val="0"/>
          <w:sz w:val="24"/>
          <w:szCs w:val="24"/>
        </w:rPr>
        <w:t>“</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除</w:t>
      </w:r>
      <w:r w:rsidRPr="006D46EA">
        <w:rPr>
          <w:rFonts w:ascii="Arial" w:hAnsi="Arial" w:cs="Arial"/>
          <w:b/>
          <w:snapToGrid w:val="0"/>
          <w:kern w:val="0"/>
          <w:sz w:val="24"/>
          <w:szCs w:val="24"/>
        </w:rPr>
        <w:t>[</w:t>
      </w:r>
      <w:r w:rsidRPr="006D46EA">
        <w:rPr>
          <w:rFonts w:ascii="Arial" w:hAnsi="Arial" w:cs="Arial" w:hint="eastAsia"/>
          <w:b/>
          <w:snapToGrid w:val="0"/>
          <w:kern w:val="0"/>
          <w:sz w:val="24"/>
          <w:szCs w:val="24"/>
        </w:rPr>
        <w:t>识别出的变更</w:t>
      </w:r>
      <w:r w:rsidRPr="006D46EA">
        <w:rPr>
          <w:rFonts w:ascii="Arial" w:hAnsi="Arial" w:cs="Arial"/>
          <w:b/>
          <w:snapToGrid w:val="0"/>
          <w:kern w:val="0"/>
          <w:sz w:val="24"/>
          <w:szCs w:val="24"/>
        </w:rPr>
        <w:t>]</w:t>
      </w:r>
      <w:r w:rsidRPr="00671DC0">
        <w:rPr>
          <w:rFonts w:ascii="Arial" w:hAnsi="Arial" w:cs="Arial" w:hint="eastAsia"/>
          <w:snapToGrid w:val="0"/>
          <w:kern w:val="0"/>
          <w:sz w:val="24"/>
          <w:szCs w:val="24"/>
        </w:rPr>
        <w:t>以外。显示</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、页码</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（在</w:t>
      </w:r>
      <w:r w:rsidRPr="006D46EA">
        <w:rPr>
          <w:rFonts w:ascii="Arial" w:hAnsi="Arial" w:cs="Arial"/>
          <w:b/>
          <w:snapToGrid w:val="0"/>
          <w:kern w:val="0"/>
          <w:sz w:val="24"/>
          <w:szCs w:val="24"/>
        </w:rPr>
        <w:t>[</w:t>
      </w:r>
      <w:r w:rsidRPr="006D46EA">
        <w:rPr>
          <w:rFonts w:ascii="Arial" w:hAnsi="Arial" w:cs="Arial" w:hint="eastAsia"/>
          <w:b/>
          <w:snapToGrid w:val="0"/>
          <w:kern w:val="0"/>
          <w:sz w:val="24"/>
          <w:szCs w:val="24"/>
        </w:rPr>
        <w:t>日期</w:t>
      </w:r>
      <w:r w:rsidRPr="006D46EA">
        <w:rPr>
          <w:rFonts w:ascii="Arial" w:hAnsi="Arial" w:cs="Arial"/>
          <w:b/>
          <w:snapToGrid w:val="0"/>
          <w:kern w:val="0"/>
          <w:sz w:val="24"/>
          <w:szCs w:val="24"/>
        </w:rPr>
        <w:t>]</w:t>
      </w:r>
      <w:r w:rsidRPr="00671DC0">
        <w:rPr>
          <w:rFonts w:ascii="Arial" w:hAnsi="Arial" w:cs="Arial" w:hint="eastAsia"/>
          <w:snapToGrid w:val="0"/>
          <w:kern w:val="0"/>
          <w:sz w:val="24"/>
          <w:szCs w:val="24"/>
        </w:rPr>
        <w:t>进行</w:t>
      </w:r>
      <w:r w:rsidR="00B446E5">
        <w:rPr>
          <w:rFonts w:ascii="Arial" w:hAnsi="Arial" w:cs="Arial" w:hint="eastAsia"/>
          <w:snapToGrid w:val="0"/>
          <w:kern w:val="0"/>
          <w:sz w:val="24"/>
          <w:szCs w:val="24"/>
        </w:rPr>
        <w:t>提交</w:t>
      </w:r>
      <w:r w:rsidRPr="00671DC0">
        <w:rPr>
          <w:rFonts w:ascii="Arial" w:hAnsi="Arial" w:cs="Arial" w:hint="eastAsia"/>
          <w:snapToGrid w:val="0"/>
          <w:kern w:val="0"/>
          <w:sz w:val="24"/>
          <w:szCs w:val="24"/>
        </w:rPr>
        <w:t>）提供科学有效信息以证明配方变更不会改变灭菌终产品的化学或物理特性，因此，供试品试验可能适用于灭菌终产品”。</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CE0954">
      <w:pPr>
        <w:topLinePunct/>
        <w:adjustRightInd w:val="0"/>
        <w:snapToGrid w:val="0"/>
        <w:spacing w:line="300" w:lineRule="auto"/>
        <w:ind w:leftChars="200" w:left="420"/>
        <w:rPr>
          <w:rFonts w:ascii="Arial" w:hAnsi="Arial" w:cs="Arial"/>
          <w:snapToGrid w:val="0"/>
          <w:kern w:val="0"/>
          <w:sz w:val="24"/>
          <w:szCs w:val="24"/>
        </w:rPr>
      </w:pPr>
      <w:r w:rsidRPr="00671DC0">
        <w:rPr>
          <w:rFonts w:ascii="Arial" w:hAnsi="Arial" w:cs="Arial" w:hint="eastAsia"/>
          <w:snapToGrid w:val="0"/>
          <w:kern w:val="0"/>
          <w:sz w:val="24"/>
          <w:szCs w:val="24"/>
        </w:rPr>
        <w:t>备注：应向</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提供足够详细的、用于支持配方变更将不会影响性能声明的信息，以便于进行独立评估并获得相同结论。</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要求纳入下述信息：</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topLinePunct/>
        <w:adjustRightInd w:val="0"/>
        <w:snapToGrid w:val="0"/>
        <w:spacing w:line="300" w:lineRule="auto"/>
        <w:ind w:leftChars="200" w:left="420"/>
        <w:rPr>
          <w:rFonts w:ascii="Arial" w:hAnsi="Arial" w:cs="Arial"/>
          <w:snapToGrid w:val="0"/>
          <w:kern w:val="0"/>
          <w:sz w:val="24"/>
          <w:szCs w:val="24"/>
        </w:rPr>
      </w:pPr>
      <w:proofErr w:type="gramStart"/>
      <w:r w:rsidRPr="00671DC0">
        <w:rPr>
          <w:rFonts w:ascii="Arial" w:hAnsi="Arial" w:cs="Arial"/>
          <w:snapToGrid w:val="0"/>
          <w:kern w:val="0"/>
          <w:sz w:val="24"/>
          <w:szCs w:val="24"/>
        </w:rPr>
        <w:t>a</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供试品配方</w:t>
      </w:r>
    </w:p>
    <w:p w:rsidR="006F35D7" w:rsidRPr="00671DC0" w:rsidRDefault="006F35D7" w:rsidP="00CE0954">
      <w:pPr>
        <w:topLinePunct/>
        <w:adjustRightInd w:val="0"/>
        <w:snapToGrid w:val="0"/>
        <w:spacing w:line="300" w:lineRule="auto"/>
        <w:ind w:leftChars="200" w:left="420"/>
        <w:rPr>
          <w:rFonts w:ascii="Arial" w:hAnsi="Arial" w:cs="Arial"/>
          <w:snapToGrid w:val="0"/>
          <w:kern w:val="0"/>
          <w:sz w:val="24"/>
          <w:szCs w:val="24"/>
        </w:rPr>
      </w:pPr>
      <w:proofErr w:type="gramStart"/>
      <w:r w:rsidRPr="00671DC0">
        <w:rPr>
          <w:rFonts w:ascii="Arial" w:hAnsi="Arial" w:cs="Arial"/>
          <w:snapToGrid w:val="0"/>
          <w:kern w:val="0"/>
          <w:sz w:val="24"/>
          <w:szCs w:val="24"/>
        </w:rPr>
        <w:t>b</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灭菌终产品的配方</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以及</w:t>
      </w:r>
    </w:p>
    <w:p w:rsidR="006F35D7" w:rsidRPr="00671DC0" w:rsidRDefault="006F35D7" w:rsidP="00CE0954">
      <w:pPr>
        <w:topLinePunct/>
        <w:adjustRightInd w:val="0"/>
        <w:snapToGrid w:val="0"/>
        <w:spacing w:line="300" w:lineRule="auto"/>
        <w:ind w:leftChars="200" w:left="420"/>
        <w:rPr>
          <w:rFonts w:ascii="Arial" w:hAnsi="Arial" w:cs="Arial"/>
          <w:snapToGrid w:val="0"/>
          <w:kern w:val="0"/>
          <w:sz w:val="24"/>
          <w:szCs w:val="24"/>
        </w:rPr>
      </w:pPr>
      <w:proofErr w:type="gramStart"/>
      <w:r w:rsidRPr="00671DC0">
        <w:rPr>
          <w:rFonts w:ascii="Arial" w:hAnsi="Arial" w:cs="Arial"/>
          <w:snapToGrid w:val="0"/>
          <w:kern w:val="0"/>
          <w:sz w:val="24"/>
          <w:szCs w:val="24"/>
        </w:rPr>
        <w:t>c</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无需对差异进行其它试验的讨论</w:t>
      </w:r>
    </w:p>
    <w:p w:rsidR="006F35D7" w:rsidRPr="00671DC0" w:rsidRDefault="006F35D7" w:rsidP="006D46EA">
      <w:pPr>
        <w:pStyle w:val="1"/>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13" w:name="_Toc495916919"/>
      <w:r w:rsidRPr="00671DC0">
        <w:rPr>
          <w:rFonts w:ascii="Arial" w:hAnsi="Arial" w:cs="Arial" w:hint="eastAsia"/>
          <w:snapToGrid w:val="0"/>
          <w:kern w:val="0"/>
          <w:szCs w:val="24"/>
        </w:rPr>
        <w:t>关于良好动物饲养的一般</w:t>
      </w:r>
      <w:r w:rsidR="00B446E5">
        <w:rPr>
          <w:rFonts w:ascii="Arial" w:hAnsi="Arial" w:cs="Arial" w:hint="eastAsia"/>
          <w:snapToGrid w:val="0"/>
          <w:kern w:val="0"/>
          <w:szCs w:val="24"/>
        </w:rPr>
        <w:t>准则</w:t>
      </w:r>
      <w:bookmarkEnd w:id="13"/>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D46EA">
        <w:rPr>
          <w:rFonts w:ascii="Arial" w:hAnsi="Arial" w:cs="Arial" w:hint="eastAsia"/>
          <w:b/>
          <w:snapToGrid w:val="0"/>
          <w:kern w:val="0"/>
          <w:sz w:val="24"/>
          <w:szCs w:val="24"/>
        </w:rPr>
        <w:t>问题：</w:t>
      </w:r>
      <w:r w:rsidRPr="00671DC0">
        <w:rPr>
          <w:rFonts w:ascii="Arial" w:hAnsi="Arial" w:cs="Arial" w:hint="eastAsia"/>
          <w:snapToGrid w:val="0"/>
          <w:kern w:val="0"/>
          <w:sz w:val="24"/>
          <w:szCs w:val="24"/>
        </w:rPr>
        <w:t>当组织学样品中存在</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时，</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必须决定器械与混杂变量的因果关系。进行动物研究时，控制可能引起未知损伤的全部因素</w:t>
      </w:r>
      <w:r w:rsidR="00595F20">
        <w:rPr>
          <w:rFonts w:ascii="Arial" w:hAnsi="Arial" w:cs="Arial" w:hint="eastAsia"/>
          <w:snapToGrid w:val="0"/>
          <w:kern w:val="0"/>
          <w:sz w:val="24"/>
          <w:szCs w:val="24"/>
        </w:rPr>
        <w:t>很</w:t>
      </w:r>
      <w:r w:rsidRPr="00671DC0">
        <w:rPr>
          <w:rFonts w:ascii="Arial" w:hAnsi="Arial" w:cs="Arial" w:hint="eastAsia"/>
          <w:snapToGrid w:val="0"/>
          <w:kern w:val="0"/>
          <w:sz w:val="24"/>
          <w:szCs w:val="24"/>
        </w:rPr>
        <w:t>重要。本部</w:t>
      </w:r>
      <w:proofErr w:type="gramStart"/>
      <w:r w:rsidRPr="00671DC0">
        <w:rPr>
          <w:rFonts w:ascii="Arial" w:hAnsi="Arial" w:cs="Arial" w:hint="eastAsia"/>
          <w:snapToGrid w:val="0"/>
          <w:kern w:val="0"/>
          <w:sz w:val="24"/>
          <w:szCs w:val="24"/>
        </w:rPr>
        <w:t>分包括</w:t>
      </w:r>
      <w:proofErr w:type="gramEnd"/>
      <w:r w:rsidRPr="00671DC0">
        <w:rPr>
          <w:rFonts w:ascii="Arial" w:hAnsi="Arial" w:cs="Arial" w:hint="eastAsia"/>
          <w:snapToGrid w:val="0"/>
          <w:kern w:val="0"/>
          <w:sz w:val="24"/>
          <w:szCs w:val="24"/>
        </w:rPr>
        <w:t>可用于排除传染性和非传染性病因学</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影响因素的研究对照。除非最小化对这些</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发展造成影响的概率，否则更难解释病因学。</w:t>
      </w:r>
      <w:r w:rsidR="00595F20">
        <w:rPr>
          <w:rFonts w:ascii="Arial" w:hAnsi="Arial" w:cs="Arial" w:hint="eastAsia"/>
          <w:snapToGrid w:val="0"/>
          <w:kern w:val="0"/>
          <w:sz w:val="24"/>
          <w:szCs w:val="24"/>
        </w:rPr>
        <w:t>动物饲养</w:t>
      </w:r>
      <w:r w:rsidRPr="00671DC0">
        <w:rPr>
          <w:rFonts w:ascii="Arial" w:hAnsi="Arial" w:cs="Arial" w:hint="eastAsia"/>
          <w:snapToGrid w:val="0"/>
          <w:kern w:val="0"/>
          <w:sz w:val="24"/>
          <w:szCs w:val="24"/>
        </w:rPr>
        <w:t>过程应良好，并保证无论何时均可获得用于监控传染因子或传染性背景因子对正常组织影响的规程。</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D46EA">
        <w:rPr>
          <w:rFonts w:ascii="Arial" w:hAnsi="Arial" w:cs="Arial" w:hint="eastAsia"/>
          <w:b/>
          <w:snapToGrid w:val="0"/>
          <w:kern w:val="0"/>
          <w:sz w:val="24"/>
          <w:szCs w:val="24"/>
        </w:rPr>
        <w:t>背景：</w:t>
      </w:r>
      <w:r w:rsidRPr="00671DC0">
        <w:rPr>
          <w:rFonts w:ascii="Arial" w:hAnsi="Arial" w:cs="Arial" w:hint="eastAsia"/>
          <w:snapToGrid w:val="0"/>
          <w:kern w:val="0"/>
          <w:sz w:val="24"/>
          <w:szCs w:val="24"/>
        </w:rPr>
        <w:t>通常</w:t>
      </w:r>
      <w:proofErr w:type="gramStart"/>
      <w:r w:rsidRPr="00671DC0">
        <w:rPr>
          <w:rFonts w:ascii="Arial" w:hAnsi="Arial" w:cs="Arial" w:hint="eastAsia"/>
          <w:snapToGrid w:val="0"/>
          <w:kern w:val="0"/>
          <w:sz w:val="24"/>
          <w:szCs w:val="24"/>
        </w:rPr>
        <w:t>使用</w:t>
      </w:r>
      <w:r w:rsidR="00741722">
        <w:rPr>
          <w:rFonts w:ascii="Arial" w:hAnsi="Arial" w:cs="Arial" w:hint="eastAsia"/>
          <w:snapToGrid w:val="0"/>
          <w:kern w:val="0"/>
          <w:sz w:val="24"/>
          <w:szCs w:val="24"/>
        </w:rPr>
        <w:t>家</w:t>
      </w:r>
      <w:proofErr w:type="gramEnd"/>
      <w:r w:rsidRPr="00671DC0">
        <w:rPr>
          <w:rFonts w:ascii="Arial" w:hAnsi="Arial" w:cs="Arial" w:hint="eastAsia"/>
          <w:snapToGrid w:val="0"/>
          <w:kern w:val="0"/>
          <w:sz w:val="24"/>
          <w:szCs w:val="24"/>
        </w:rPr>
        <w:t>猪进行临床</w:t>
      </w:r>
      <w:r w:rsidR="00B03E91">
        <w:rPr>
          <w:rFonts w:ascii="Arial" w:hAnsi="Arial" w:cs="Arial" w:hint="eastAsia"/>
          <w:snapToGrid w:val="0"/>
          <w:kern w:val="0"/>
          <w:sz w:val="24"/>
          <w:szCs w:val="24"/>
        </w:rPr>
        <w:t>前</w:t>
      </w:r>
      <w:r w:rsidRPr="00671DC0">
        <w:rPr>
          <w:rFonts w:ascii="Arial" w:hAnsi="Arial" w:cs="Arial" w:hint="eastAsia"/>
          <w:snapToGrid w:val="0"/>
          <w:kern w:val="0"/>
          <w:sz w:val="24"/>
          <w:szCs w:val="24"/>
        </w:rPr>
        <w:t>研究以阐述器械在心血管系统中的安全性。该物种与人类的相似性显而易见，因此代表临床前证据的标准。</w:t>
      </w:r>
      <w:r w:rsidR="00741722" w:rsidRPr="00741722">
        <w:rPr>
          <w:rFonts w:ascii="Arial" w:hAnsi="Arial" w:cs="Arial" w:hint="eastAsia"/>
          <w:snapToGrid w:val="0"/>
          <w:kern w:val="0"/>
          <w:sz w:val="24"/>
          <w:szCs w:val="24"/>
        </w:rPr>
        <w:t>迄今为止</w:t>
      </w:r>
      <w:r w:rsidRPr="00671DC0">
        <w:rPr>
          <w:rFonts w:ascii="Arial" w:hAnsi="Arial" w:cs="Arial" w:hint="eastAsia"/>
          <w:snapToGrid w:val="0"/>
          <w:kern w:val="0"/>
          <w:sz w:val="24"/>
          <w:szCs w:val="24"/>
        </w:rPr>
        <w:t>，很少提及我们</w:t>
      </w:r>
      <w:r w:rsidR="00741722">
        <w:rPr>
          <w:rFonts w:ascii="Arial" w:hAnsi="Arial" w:cs="Arial" w:hint="eastAsia"/>
          <w:snapToGrid w:val="0"/>
          <w:kern w:val="0"/>
          <w:sz w:val="24"/>
          <w:szCs w:val="24"/>
        </w:rPr>
        <w:t>对</w:t>
      </w:r>
      <w:r w:rsidRPr="00671DC0">
        <w:rPr>
          <w:rFonts w:ascii="Arial" w:hAnsi="Arial" w:cs="Arial" w:hint="eastAsia"/>
          <w:snapToGrid w:val="0"/>
          <w:kern w:val="0"/>
          <w:sz w:val="24"/>
          <w:szCs w:val="24"/>
        </w:rPr>
        <w:t>与</w:t>
      </w:r>
      <w:proofErr w:type="gramStart"/>
      <w:r w:rsidRPr="00671DC0">
        <w:rPr>
          <w:rFonts w:ascii="Arial" w:hAnsi="Arial" w:cs="Arial" w:hint="eastAsia"/>
          <w:snapToGrid w:val="0"/>
          <w:kern w:val="0"/>
          <w:sz w:val="24"/>
          <w:szCs w:val="24"/>
        </w:rPr>
        <w:t>使用</w:t>
      </w:r>
      <w:r w:rsidR="00741722">
        <w:rPr>
          <w:rFonts w:ascii="Arial" w:hAnsi="Arial" w:cs="Arial" w:hint="eastAsia"/>
          <w:snapToGrid w:val="0"/>
          <w:kern w:val="0"/>
          <w:sz w:val="24"/>
          <w:szCs w:val="24"/>
        </w:rPr>
        <w:t>家</w:t>
      </w:r>
      <w:r w:rsidRPr="00671DC0">
        <w:rPr>
          <w:rFonts w:ascii="Arial" w:hAnsi="Arial" w:cs="Arial" w:hint="eastAsia"/>
          <w:snapToGrid w:val="0"/>
          <w:kern w:val="0"/>
          <w:sz w:val="24"/>
          <w:szCs w:val="24"/>
        </w:rPr>
        <w:t>猪从事</w:t>
      </w:r>
      <w:proofErr w:type="gramEnd"/>
      <w:r w:rsidRPr="00671DC0">
        <w:rPr>
          <w:rFonts w:ascii="Arial" w:hAnsi="Arial" w:cs="Arial" w:hint="eastAsia"/>
          <w:snapToGrid w:val="0"/>
          <w:kern w:val="0"/>
          <w:sz w:val="24"/>
          <w:szCs w:val="24"/>
        </w:rPr>
        <w:t>相关</w:t>
      </w:r>
      <w:r w:rsidRPr="00671DC0">
        <w:rPr>
          <w:rFonts w:ascii="Arial" w:hAnsi="Arial" w:cs="Arial"/>
          <w:snapToGrid w:val="0"/>
          <w:kern w:val="0"/>
          <w:sz w:val="24"/>
          <w:szCs w:val="24"/>
        </w:rPr>
        <w:t>GLP</w:t>
      </w:r>
      <w:r w:rsidRPr="00671DC0">
        <w:rPr>
          <w:rFonts w:ascii="Arial" w:hAnsi="Arial" w:cs="Arial" w:hint="eastAsia"/>
          <w:snapToGrid w:val="0"/>
          <w:kern w:val="0"/>
          <w:sz w:val="24"/>
          <w:szCs w:val="24"/>
        </w:rPr>
        <w:t>工作的相关期望值。但是，</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希望减少可能源于感染的研究相关干扰因子的数量，并鼓励详细记录研究中所用的方法，以便于监控并最小化感染。</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遗憾的是，国内饲养的</w:t>
      </w:r>
      <w:r w:rsidR="00741722">
        <w:rPr>
          <w:rFonts w:ascii="Arial" w:hAnsi="Arial" w:cs="Arial" w:hint="eastAsia"/>
          <w:snapToGrid w:val="0"/>
          <w:kern w:val="0"/>
          <w:sz w:val="24"/>
          <w:szCs w:val="24"/>
        </w:rPr>
        <w:t>家</w:t>
      </w:r>
      <w:r w:rsidRPr="00671DC0">
        <w:rPr>
          <w:rFonts w:ascii="Arial" w:hAnsi="Arial" w:cs="Arial" w:hint="eastAsia"/>
          <w:snapToGrid w:val="0"/>
          <w:kern w:val="0"/>
          <w:sz w:val="24"/>
          <w:szCs w:val="24"/>
        </w:rPr>
        <w:t>猪通常携带可能干扰对</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形成影响因素做出解释的地方性动物病。这些疾病最常见于</w:t>
      </w:r>
      <w:proofErr w:type="gramStart"/>
      <w:r w:rsidRPr="00671DC0">
        <w:rPr>
          <w:rFonts w:ascii="Arial" w:hAnsi="Arial" w:cs="Arial" w:hint="eastAsia"/>
          <w:snapToGrid w:val="0"/>
          <w:kern w:val="0"/>
          <w:sz w:val="24"/>
          <w:szCs w:val="24"/>
        </w:rPr>
        <w:t>成年</w:t>
      </w:r>
      <w:r w:rsidR="00741722">
        <w:rPr>
          <w:rFonts w:ascii="Arial" w:hAnsi="Arial" w:cs="Arial" w:hint="eastAsia"/>
          <w:snapToGrid w:val="0"/>
          <w:kern w:val="0"/>
          <w:sz w:val="24"/>
          <w:szCs w:val="24"/>
        </w:rPr>
        <w:t>家</w:t>
      </w:r>
      <w:proofErr w:type="gramEnd"/>
      <w:r w:rsidRPr="00671DC0">
        <w:rPr>
          <w:rFonts w:ascii="Arial" w:hAnsi="Arial" w:cs="Arial" w:hint="eastAsia"/>
          <w:snapToGrid w:val="0"/>
          <w:kern w:val="0"/>
          <w:sz w:val="24"/>
          <w:szCs w:val="24"/>
        </w:rPr>
        <w:t>猪并且与地方性肺炎相关（</w:t>
      </w:r>
      <w:r w:rsidRPr="006D46EA">
        <w:rPr>
          <w:rFonts w:ascii="Arial" w:hAnsi="Arial" w:cs="Arial" w:hint="eastAsia"/>
          <w:i/>
          <w:snapToGrid w:val="0"/>
          <w:kern w:val="0"/>
          <w:sz w:val="24"/>
          <w:szCs w:val="24"/>
        </w:rPr>
        <w:t>胸膜肺炎放线杆菌、多</w:t>
      </w:r>
      <w:proofErr w:type="gramStart"/>
      <w:r w:rsidRPr="006D46EA">
        <w:rPr>
          <w:rFonts w:ascii="Arial" w:hAnsi="Arial" w:cs="Arial" w:hint="eastAsia"/>
          <w:i/>
          <w:snapToGrid w:val="0"/>
          <w:kern w:val="0"/>
          <w:sz w:val="24"/>
          <w:szCs w:val="24"/>
        </w:rPr>
        <w:t>杀巴斯德氏</w:t>
      </w:r>
      <w:proofErr w:type="gramEnd"/>
      <w:r w:rsidRPr="006D46EA">
        <w:rPr>
          <w:rFonts w:ascii="Arial" w:hAnsi="Arial" w:cs="Arial" w:hint="eastAsia"/>
          <w:i/>
          <w:snapToGrid w:val="0"/>
          <w:kern w:val="0"/>
          <w:sz w:val="24"/>
          <w:szCs w:val="24"/>
        </w:rPr>
        <w:t>菌、猪肺炎支原体、</w:t>
      </w:r>
      <w:proofErr w:type="gramStart"/>
      <w:r w:rsidRPr="006D46EA">
        <w:rPr>
          <w:rFonts w:ascii="Arial" w:hAnsi="Arial" w:cs="Arial" w:hint="eastAsia"/>
          <w:i/>
          <w:snapToGrid w:val="0"/>
          <w:kern w:val="0"/>
          <w:sz w:val="24"/>
          <w:szCs w:val="24"/>
        </w:rPr>
        <w:t>副猪嗜血</w:t>
      </w:r>
      <w:proofErr w:type="gramEnd"/>
      <w:r w:rsidRPr="006D46EA">
        <w:rPr>
          <w:rFonts w:ascii="Arial" w:hAnsi="Arial" w:cs="Arial" w:hint="eastAsia"/>
          <w:i/>
          <w:snapToGrid w:val="0"/>
          <w:kern w:val="0"/>
          <w:sz w:val="24"/>
          <w:szCs w:val="24"/>
        </w:rPr>
        <w:t>杆菌和支气管</w:t>
      </w:r>
      <w:proofErr w:type="gramStart"/>
      <w:r w:rsidRPr="006D46EA">
        <w:rPr>
          <w:rFonts w:ascii="Arial" w:hAnsi="Arial" w:cs="Arial" w:hint="eastAsia"/>
          <w:i/>
          <w:snapToGrid w:val="0"/>
          <w:kern w:val="0"/>
          <w:sz w:val="24"/>
          <w:szCs w:val="24"/>
        </w:rPr>
        <w:t>败血波氏</w:t>
      </w:r>
      <w:proofErr w:type="gramEnd"/>
      <w:r w:rsidRPr="006D46EA">
        <w:rPr>
          <w:rFonts w:ascii="Arial" w:hAnsi="Arial" w:cs="Arial" w:hint="eastAsia"/>
          <w:i/>
          <w:snapToGrid w:val="0"/>
          <w:kern w:val="0"/>
          <w:sz w:val="24"/>
          <w:szCs w:val="24"/>
        </w:rPr>
        <w:t>杆菌</w:t>
      </w:r>
      <w:r w:rsidRPr="00671DC0">
        <w:rPr>
          <w:rFonts w:ascii="Arial" w:hAnsi="Arial" w:cs="Arial" w:hint="eastAsia"/>
          <w:snapToGrid w:val="0"/>
          <w:kern w:val="0"/>
          <w:sz w:val="24"/>
          <w:szCs w:val="24"/>
        </w:rPr>
        <w:t>）。通过足部溃疡传播的疾病也常见于国内的</w:t>
      </w:r>
      <w:r w:rsidR="00DF296C">
        <w:rPr>
          <w:rFonts w:ascii="Arial" w:hAnsi="Arial" w:cs="Arial" w:hint="eastAsia"/>
          <w:snapToGrid w:val="0"/>
          <w:kern w:val="0"/>
          <w:sz w:val="24"/>
          <w:szCs w:val="24"/>
        </w:rPr>
        <w:t>家</w:t>
      </w:r>
      <w:r w:rsidRPr="00671DC0">
        <w:rPr>
          <w:rFonts w:ascii="Arial" w:hAnsi="Arial" w:cs="Arial" w:hint="eastAsia"/>
          <w:snapToGrid w:val="0"/>
          <w:kern w:val="0"/>
          <w:sz w:val="24"/>
          <w:szCs w:val="24"/>
        </w:rPr>
        <w:t>猪，并且，如果不遵循适当的饲养实践活动，可能将这些疾病携带到试验环境中。这些干扰因子可能与来源兽群、饲养实践、技术程序和验尸方法相关。</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D46EA">
        <w:rPr>
          <w:rFonts w:ascii="Arial" w:hAnsi="Arial" w:cs="Arial" w:hint="eastAsia"/>
          <w:b/>
          <w:snapToGrid w:val="0"/>
          <w:kern w:val="0"/>
          <w:sz w:val="24"/>
          <w:szCs w:val="24"/>
        </w:rPr>
        <w:t>来源：</w:t>
      </w:r>
      <w:r w:rsidRPr="00671DC0">
        <w:rPr>
          <w:rFonts w:ascii="Arial" w:hAnsi="Arial" w:cs="Arial" w:hint="eastAsia"/>
          <w:snapToGrid w:val="0"/>
          <w:kern w:val="0"/>
          <w:sz w:val="24"/>
          <w:szCs w:val="24"/>
        </w:rPr>
        <w:t>临床</w:t>
      </w:r>
      <w:r w:rsidR="00DF296C">
        <w:rPr>
          <w:rFonts w:ascii="Arial" w:hAnsi="Arial" w:cs="Arial" w:hint="eastAsia"/>
          <w:snapToGrid w:val="0"/>
          <w:kern w:val="0"/>
          <w:sz w:val="24"/>
          <w:szCs w:val="24"/>
        </w:rPr>
        <w:t>前</w:t>
      </w:r>
      <w:r w:rsidRPr="00671DC0">
        <w:rPr>
          <w:rFonts w:ascii="Arial" w:hAnsi="Arial" w:cs="Arial" w:hint="eastAsia"/>
          <w:snapToGrid w:val="0"/>
          <w:kern w:val="0"/>
          <w:sz w:val="24"/>
          <w:szCs w:val="24"/>
        </w:rPr>
        <w:t>研究所用动物必须</w:t>
      </w:r>
      <w:r w:rsidR="00DF296C">
        <w:rPr>
          <w:rFonts w:ascii="Arial" w:hAnsi="Arial" w:cs="Arial" w:hint="eastAsia"/>
          <w:snapToGrid w:val="0"/>
          <w:kern w:val="0"/>
          <w:sz w:val="24"/>
          <w:szCs w:val="24"/>
        </w:rPr>
        <w:t>无</w:t>
      </w:r>
      <w:r w:rsidRPr="00671DC0">
        <w:rPr>
          <w:rFonts w:ascii="Arial" w:hAnsi="Arial" w:cs="Arial" w:hint="eastAsia"/>
          <w:snapToGrid w:val="0"/>
          <w:kern w:val="0"/>
          <w:sz w:val="24"/>
          <w:szCs w:val="24"/>
        </w:rPr>
        <w:t>任何疾病或可能干扰研究目的或实施的条件（</w:t>
      </w:r>
      <w:r w:rsidRPr="00671DC0">
        <w:rPr>
          <w:rFonts w:ascii="Arial" w:hAnsi="Arial" w:cs="Arial"/>
          <w:snapToGrid w:val="0"/>
          <w:kern w:val="0"/>
          <w:sz w:val="24"/>
          <w:szCs w:val="24"/>
        </w:rPr>
        <w:t>21 CFR 58.90</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c</w:t>
      </w:r>
      <w:r w:rsidRPr="00671DC0">
        <w:rPr>
          <w:rFonts w:ascii="Arial" w:hAnsi="Arial" w:cs="Arial" w:hint="eastAsia"/>
          <w:snapToGrid w:val="0"/>
          <w:kern w:val="0"/>
          <w:sz w:val="24"/>
          <w:szCs w:val="24"/>
        </w:rPr>
        <w:t>））。可</w:t>
      </w:r>
      <w:proofErr w:type="gramStart"/>
      <w:r w:rsidRPr="00671DC0">
        <w:rPr>
          <w:rFonts w:ascii="Arial" w:hAnsi="Arial" w:cs="Arial" w:hint="eastAsia"/>
          <w:snapToGrid w:val="0"/>
          <w:kern w:val="0"/>
          <w:sz w:val="24"/>
          <w:szCs w:val="24"/>
        </w:rPr>
        <w:t>购买</w:t>
      </w:r>
      <w:r w:rsidR="00DF296C">
        <w:rPr>
          <w:rFonts w:ascii="Arial" w:hAnsi="Arial" w:cs="Arial" w:hint="eastAsia"/>
          <w:snapToGrid w:val="0"/>
          <w:kern w:val="0"/>
          <w:sz w:val="24"/>
          <w:szCs w:val="24"/>
        </w:rPr>
        <w:t>家</w:t>
      </w:r>
      <w:proofErr w:type="gramEnd"/>
      <w:r w:rsidRPr="00671DC0">
        <w:rPr>
          <w:rFonts w:ascii="Arial" w:hAnsi="Arial" w:cs="Arial" w:hint="eastAsia"/>
          <w:snapToGrid w:val="0"/>
          <w:kern w:val="0"/>
          <w:sz w:val="24"/>
          <w:szCs w:val="24"/>
        </w:rPr>
        <w:t>猪作为专门饲养的研究动物；无特定病原体、携带最低程度病原体或人工饲养的家畜。普遍接受的观点是</w:t>
      </w:r>
      <w:r w:rsidR="00DF296C">
        <w:rPr>
          <w:rFonts w:ascii="Arial" w:hAnsi="Arial" w:cs="Arial" w:hint="eastAsia"/>
          <w:snapToGrid w:val="0"/>
          <w:kern w:val="0"/>
          <w:sz w:val="24"/>
          <w:szCs w:val="24"/>
        </w:rPr>
        <w:t>使用</w:t>
      </w:r>
      <w:r w:rsidRPr="00671DC0">
        <w:rPr>
          <w:rFonts w:ascii="Arial" w:hAnsi="Arial" w:cs="Arial" w:hint="eastAsia"/>
          <w:snapToGrid w:val="0"/>
          <w:kern w:val="0"/>
          <w:sz w:val="24"/>
          <w:szCs w:val="24"/>
        </w:rPr>
        <w:t>传统方法繁殖的</w:t>
      </w:r>
      <w:r w:rsidR="00DF296C">
        <w:rPr>
          <w:rFonts w:ascii="Arial" w:hAnsi="Arial" w:cs="Arial" w:hint="eastAsia"/>
          <w:snapToGrid w:val="0"/>
          <w:kern w:val="0"/>
          <w:sz w:val="24"/>
          <w:szCs w:val="24"/>
        </w:rPr>
        <w:t>家</w:t>
      </w:r>
      <w:r w:rsidRPr="00671DC0">
        <w:rPr>
          <w:rFonts w:ascii="Arial" w:hAnsi="Arial" w:cs="Arial" w:hint="eastAsia"/>
          <w:snapToGrid w:val="0"/>
          <w:kern w:val="0"/>
          <w:sz w:val="24"/>
          <w:szCs w:val="24"/>
        </w:rPr>
        <w:t>猪可能患有地方性细菌性肺炎。但是，这也是良好试验机构的注意标准，即通过控制来源或积极清洁程序来</w:t>
      </w:r>
      <w:proofErr w:type="gramStart"/>
      <w:r w:rsidRPr="00671DC0">
        <w:rPr>
          <w:rFonts w:ascii="Arial" w:hAnsi="Arial" w:cs="Arial" w:hint="eastAsia"/>
          <w:snapToGrid w:val="0"/>
          <w:kern w:val="0"/>
          <w:sz w:val="24"/>
          <w:szCs w:val="24"/>
        </w:rPr>
        <w:t>最小化该发生率</w:t>
      </w:r>
      <w:proofErr w:type="gramEnd"/>
      <w:r w:rsidRPr="00671DC0">
        <w:rPr>
          <w:rFonts w:ascii="Arial" w:hAnsi="Arial" w:cs="Arial" w:hint="eastAsia"/>
          <w:snapToGrid w:val="0"/>
          <w:kern w:val="0"/>
          <w:sz w:val="24"/>
          <w:szCs w:val="24"/>
        </w:rPr>
        <w:t>。与获得清洁源头相比，后者不太可能获得清洁的</w:t>
      </w:r>
      <w:r w:rsidR="00DF296C">
        <w:rPr>
          <w:rFonts w:ascii="Arial" w:hAnsi="Arial" w:cs="Arial" w:hint="eastAsia"/>
          <w:snapToGrid w:val="0"/>
          <w:kern w:val="0"/>
          <w:sz w:val="24"/>
          <w:szCs w:val="24"/>
        </w:rPr>
        <w:t>结果</w:t>
      </w:r>
      <w:r w:rsidRPr="00671DC0">
        <w:rPr>
          <w:rFonts w:ascii="Arial" w:hAnsi="Arial" w:cs="Arial" w:hint="eastAsia"/>
          <w:snapToGrid w:val="0"/>
          <w:kern w:val="0"/>
          <w:sz w:val="24"/>
          <w:szCs w:val="24"/>
        </w:rPr>
        <w:t>。由于背景传染性过程可能提高循环纤维蛋白原和其它急性期蛋白质水平，其可能间接促进肉芽肿形成或在极少数情况下可能形成栓子或在植入器械上形成炎性</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，因此，前述</w:t>
      </w:r>
      <w:r w:rsidR="00DF296C">
        <w:rPr>
          <w:rFonts w:ascii="Arial" w:hAnsi="Arial" w:cs="Arial" w:hint="eastAsia"/>
          <w:snapToGrid w:val="0"/>
          <w:kern w:val="0"/>
          <w:sz w:val="24"/>
          <w:szCs w:val="24"/>
        </w:rPr>
        <w:t>很</w:t>
      </w:r>
      <w:r w:rsidRPr="00671DC0">
        <w:rPr>
          <w:rFonts w:ascii="Arial" w:hAnsi="Arial" w:cs="Arial" w:hint="eastAsia"/>
          <w:snapToGrid w:val="0"/>
          <w:kern w:val="0"/>
          <w:sz w:val="24"/>
          <w:szCs w:val="24"/>
        </w:rPr>
        <w:t>重要。</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申办方应考虑通过</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认证来源</w:t>
      </w:r>
      <w:proofErr w:type="gramStart"/>
      <w:r w:rsidRPr="00671DC0">
        <w:rPr>
          <w:rFonts w:ascii="Arial" w:hAnsi="Arial" w:cs="Arial" w:hint="eastAsia"/>
          <w:snapToGrid w:val="0"/>
          <w:kern w:val="0"/>
          <w:sz w:val="24"/>
          <w:szCs w:val="24"/>
        </w:rPr>
        <w:t>购买</w:t>
      </w:r>
      <w:r w:rsidR="00DF296C">
        <w:rPr>
          <w:rFonts w:ascii="Arial" w:hAnsi="Arial" w:cs="Arial" w:hint="eastAsia"/>
          <w:snapToGrid w:val="0"/>
          <w:kern w:val="0"/>
          <w:sz w:val="24"/>
          <w:szCs w:val="24"/>
        </w:rPr>
        <w:t>家</w:t>
      </w:r>
      <w:proofErr w:type="gramEnd"/>
      <w:r w:rsidRPr="00671DC0">
        <w:rPr>
          <w:rFonts w:ascii="Arial" w:hAnsi="Arial" w:cs="Arial" w:hint="eastAsia"/>
          <w:snapToGrid w:val="0"/>
          <w:kern w:val="0"/>
          <w:sz w:val="24"/>
          <w:szCs w:val="24"/>
        </w:rPr>
        <w:t>猪或通过</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认证来源来</w:t>
      </w:r>
      <w:proofErr w:type="gramStart"/>
      <w:r w:rsidRPr="00671DC0">
        <w:rPr>
          <w:rFonts w:ascii="Arial" w:hAnsi="Arial" w:cs="Arial" w:hint="eastAsia"/>
          <w:snapToGrid w:val="0"/>
          <w:kern w:val="0"/>
          <w:sz w:val="24"/>
          <w:szCs w:val="24"/>
        </w:rPr>
        <w:t>繁殖</w:t>
      </w:r>
      <w:r w:rsidR="00DF296C">
        <w:rPr>
          <w:rFonts w:ascii="Arial" w:hAnsi="Arial" w:cs="Arial" w:hint="eastAsia"/>
          <w:snapToGrid w:val="0"/>
          <w:kern w:val="0"/>
          <w:sz w:val="24"/>
          <w:szCs w:val="24"/>
        </w:rPr>
        <w:t>家</w:t>
      </w:r>
      <w:proofErr w:type="gramEnd"/>
      <w:r w:rsidRPr="00671DC0">
        <w:rPr>
          <w:rFonts w:ascii="Arial" w:hAnsi="Arial" w:cs="Arial" w:hint="eastAsia"/>
          <w:snapToGrid w:val="0"/>
          <w:kern w:val="0"/>
          <w:sz w:val="24"/>
          <w:szCs w:val="24"/>
        </w:rPr>
        <w:t>猪，以</w:t>
      </w:r>
      <w:r w:rsidR="00DF296C">
        <w:rPr>
          <w:rFonts w:ascii="Arial" w:hAnsi="Arial" w:cs="Arial" w:hint="eastAsia"/>
          <w:snapToGrid w:val="0"/>
          <w:kern w:val="0"/>
          <w:sz w:val="24"/>
          <w:szCs w:val="24"/>
        </w:rPr>
        <w:t>减轻</w:t>
      </w:r>
      <w:r w:rsidRPr="00671DC0">
        <w:rPr>
          <w:rFonts w:ascii="Arial" w:hAnsi="Arial" w:cs="Arial" w:hint="eastAsia"/>
          <w:snapToGrid w:val="0"/>
          <w:kern w:val="0"/>
          <w:sz w:val="24"/>
          <w:szCs w:val="24"/>
        </w:rPr>
        <w:t>亚临床感染过程。由于</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或</w:t>
      </w:r>
      <w:r w:rsidR="00DF296C">
        <w:rPr>
          <w:rFonts w:ascii="Arial" w:hAnsi="Arial" w:cs="Arial" w:hint="eastAsia"/>
          <w:snapToGrid w:val="0"/>
          <w:kern w:val="0"/>
          <w:sz w:val="24"/>
          <w:szCs w:val="24"/>
        </w:rPr>
        <w:t>无菌</w:t>
      </w:r>
      <w:r w:rsidRPr="00671DC0">
        <w:rPr>
          <w:rFonts w:ascii="Arial" w:hAnsi="Arial" w:cs="Arial" w:hint="eastAsia"/>
          <w:snapToGrid w:val="0"/>
          <w:kern w:val="0"/>
          <w:sz w:val="24"/>
          <w:szCs w:val="24"/>
        </w:rPr>
        <w:t>猪源于剖腹产，随后进行日常传统养殖或这些猪可能在起初源于剖腹产但已进行繁殖并作为封闭兽群饲养（不引入源于非</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兽群中的猪）的二级封闭</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兽群中饲养，因此，这些</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或</w:t>
      </w:r>
      <w:r w:rsidR="00DF296C">
        <w:rPr>
          <w:rFonts w:ascii="Arial" w:hAnsi="Arial" w:cs="Arial" w:hint="eastAsia"/>
          <w:snapToGrid w:val="0"/>
          <w:kern w:val="0"/>
          <w:sz w:val="24"/>
          <w:szCs w:val="24"/>
        </w:rPr>
        <w:t>无菌</w:t>
      </w:r>
      <w:r w:rsidRPr="00671DC0">
        <w:rPr>
          <w:rFonts w:ascii="Arial" w:hAnsi="Arial" w:cs="Arial" w:hint="eastAsia"/>
          <w:snapToGrid w:val="0"/>
          <w:kern w:val="0"/>
          <w:sz w:val="24"/>
          <w:szCs w:val="24"/>
        </w:rPr>
        <w:t>猪可能不携带特定地方性动物病因子。也存在实际上注射已知菌群的无菌猪。后者通常是定制</w:t>
      </w:r>
      <w:r w:rsidR="00DF296C">
        <w:rPr>
          <w:rFonts w:ascii="Arial" w:hAnsi="Arial" w:cs="Arial" w:hint="eastAsia"/>
          <w:snapToGrid w:val="0"/>
          <w:kern w:val="0"/>
          <w:sz w:val="24"/>
          <w:szCs w:val="24"/>
        </w:rPr>
        <w:t>产生</w:t>
      </w:r>
      <w:r w:rsidRPr="00671DC0">
        <w:rPr>
          <w:rFonts w:ascii="Arial" w:hAnsi="Arial" w:cs="Arial" w:hint="eastAsia"/>
          <w:snapToGrid w:val="0"/>
          <w:kern w:val="0"/>
          <w:sz w:val="24"/>
          <w:szCs w:val="24"/>
        </w:rPr>
        <w:t>，并且不适用于器械研究。可</w:t>
      </w:r>
      <w:r w:rsidR="00DF296C">
        <w:rPr>
          <w:rFonts w:ascii="Arial" w:hAnsi="Arial" w:cs="Arial" w:hint="eastAsia"/>
          <w:snapToGrid w:val="0"/>
          <w:kern w:val="0"/>
          <w:sz w:val="24"/>
          <w:szCs w:val="24"/>
        </w:rPr>
        <w:t>通过</w:t>
      </w:r>
      <w:r w:rsidRPr="00671DC0">
        <w:rPr>
          <w:rFonts w:ascii="Arial" w:hAnsi="Arial" w:cs="Arial" w:hint="eastAsia"/>
          <w:snapToGrid w:val="0"/>
          <w:kern w:val="0"/>
          <w:sz w:val="24"/>
          <w:szCs w:val="24"/>
        </w:rPr>
        <w:t>国家</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机构于获得认证的供应商联系，以购买在</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条件下进行日常饲养的</w:t>
      </w:r>
      <w:r w:rsidR="00DF296C">
        <w:rPr>
          <w:rFonts w:ascii="Arial" w:hAnsi="Arial" w:cs="Arial" w:hint="eastAsia"/>
          <w:snapToGrid w:val="0"/>
          <w:kern w:val="0"/>
          <w:sz w:val="24"/>
          <w:szCs w:val="24"/>
        </w:rPr>
        <w:t>家</w:t>
      </w:r>
      <w:r w:rsidRPr="00671DC0">
        <w:rPr>
          <w:rFonts w:ascii="Arial" w:hAnsi="Arial" w:cs="Arial" w:hint="eastAsia"/>
          <w:snapToGrid w:val="0"/>
          <w:kern w:val="0"/>
          <w:sz w:val="24"/>
          <w:szCs w:val="24"/>
        </w:rPr>
        <w:t>猪。美国国家科学院动物资源研究所曾讨论过传统饲养和无菌猪之间的</w:t>
      </w:r>
      <w:r w:rsidR="00DF296C">
        <w:rPr>
          <w:rFonts w:ascii="Arial" w:hAnsi="Arial" w:cs="Arial" w:hint="eastAsia"/>
          <w:snapToGrid w:val="0"/>
          <w:kern w:val="0"/>
          <w:sz w:val="24"/>
          <w:szCs w:val="24"/>
        </w:rPr>
        <w:t>差异</w:t>
      </w:r>
      <w:r>
        <w:rPr>
          <w:rStyle w:val="aa"/>
          <w:rFonts w:ascii="Arial" w:hAnsi="Arial" w:cs="Arial"/>
          <w:snapToGrid w:val="0"/>
          <w:kern w:val="0"/>
          <w:sz w:val="24"/>
          <w:szCs w:val="24"/>
        </w:rPr>
        <w:footnoteReference w:id="9"/>
      </w:r>
      <w:r w:rsidRPr="00671DC0">
        <w:rPr>
          <w:rFonts w:ascii="Arial" w:hAnsi="Arial" w:cs="Arial" w:hint="eastAsia"/>
          <w:snapToGrid w:val="0"/>
          <w:kern w:val="0"/>
          <w:sz w:val="24"/>
          <w:szCs w:val="24"/>
        </w:rPr>
        <w:t>。美国猪肉生产商可能能够帮助</w:t>
      </w:r>
      <w:r w:rsidR="00DF296C">
        <w:rPr>
          <w:rFonts w:ascii="Arial" w:hAnsi="Arial" w:cs="Arial" w:hint="eastAsia"/>
          <w:snapToGrid w:val="0"/>
          <w:kern w:val="0"/>
          <w:sz w:val="24"/>
          <w:szCs w:val="24"/>
        </w:rPr>
        <w:t>识别</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猪群（</w:t>
      </w:r>
      <w:r w:rsidRPr="00671DC0">
        <w:rPr>
          <w:rFonts w:ascii="Arial" w:hAnsi="Arial" w:cs="Arial"/>
          <w:snapToGrid w:val="0"/>
          <w:kern w:val="0"/>
          <w:sz w:val="24"/>
          <w:szCs w:val="24"/>
        </w:rPr>
        <w:t>515-223-2600</w:t>
      </w:r>
      <w:r w:rsidRPr="00671DC0">
        <w:rPr>
          <w:rFonts w:ascii="Arial" w:hAnsi="Arial" w:cs="Arial" w:hint="eastAsia"/>
          <w:snapToGrid w:val="0"/>
          <w:kern w:val="0"/>
          <w:sz w:val="24"/>
          <w:szCs w:val="24"/>
        </w:rPr>
        <w:t>）。</w:t>
      </w:r>
    </w:p>
    <w:p w:rsidR="006F35D7" w:rsidRDefault="006F35D7" w:rsidP="006D46EA">
      <w:pPr>
        <w:topLinePunct/>
        <w:adjustRightInd w:val="0"/>
        <w:snapToGrid w:val="0"/>
        <w:spacing w:line="300" w:lineRule="auto"/>
        <w:rPr>
          <w:rFonts w:ascii="Arial" w:hAnsi="Arial" w:cs="Arial"/>
          <w:b/>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D46EA">
        <w:rPr>
          <w:rFonts w:ascii="Arial" w:hAnsi="Arial" w:cs="Arial" w:hint="eastAsia"/>
          <w:b/>
          <w:snapToGrid w:val="0"/>
          <w:kern w:val="0"/>
          <w:sz w:val="24"/>
          <w:szCs w:val="24"/>
        </w:rPr>
        <w:t>饲养：</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已将下述问题视为不良</w:t>
      </w:r>
      <w:r w:rsidR="00DF296C">
        <w:rPr>
          <w:rFonts w:ascii="Arial" w:hAnsi="Arial" w:cs="Arial" w:hint="eastAsia"/>
          <w:snapToGrid w:val="0"/>
          <w:kern w:val="0"/>
          <w:sz w:val="24"/>
          <w:szCs w:val="24"/>
        </w:rPr>
        <w:t>结果</w:t>
      </w:r>
      <w:r w:rsidRPr="00671DC0">
        <w:rPr>
          <w:rFonts w:ascii="Arial" w:hAnsi="Arial" w:cs="Arial" w:hint="eastAsia"/>
          <w:snapToGrid w:val="0"/>
          <w:kern w:val="0"/>
          <w:sz w:val="24"/>
          <w:szCs w:val="24"/>
        </w:rPr>
        <w:t>或未知研究事件的影响因素，可认为这些因素与饲养相关。</w:t>
      </w:r>
    </w:p>
    <w:p w:rsidR="006F35D7" w:rsidRPr="009D73C5"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未说明装运方法和动物是否在有空调卡车、单独或成组容器中进行运输，以及是否遵循国家方针或法规来最小</w:t>
      </w:r>
      <w:proofErr w:type="gramStart"/>
      <w:r w:rsidRPr="00671DC0">
        <w:rPr>
          <w:rFonts w:ascii="Arial" w:hAnsi="Arial" w:cs="Arial" w:hint="eastAsia"/>
          <w:snapToGrid w:val="0"/>
          <w:kern w:val="0"/>
          <w:sz w:val="24"/>
          <w:szCs w:val="24"/>
        </w:rPr>
        <w:t>化运输</w:t>
      </w:r>
      <w:proofErr w:type="gramEnd"/>
      <w:r w:rsidRPr="00671DC0">
        <w:rPr>
          <w:rFonts w:ascii="Arial" w:hAnsi="Arial" w:cs="Arial" w:hint="eastAsia"/>
          <w:snapToGrid w:val="0"/>
          <w:kern w:val="0"/>
          <w:sz w:val="24"/>
          <w:szCs w:val="24"/>
        </w:rPr>
        <w:t>刺激</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外科手术后第一周的装运经历</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无笼具饲养描述或笼具饲养描述指示拥挤、缺少活动地面、可能存在的脚痛</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无饮食描述（注意，</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对供应商和申办方是否已纳入针对不可接受的饲料添加剂（如三聚氰胺和其它近期发现的猪饲料污染物）的筛查感兴趣）</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无循环周期描述或循环周期描述过短</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笼具饲养拥挤或在研究设施中进行隔离的描述</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无垫料和垫料更换描述</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装运和笼具刺激会提高内源性</w:t>
      </w:r>
      <w:proofErr w:type="gramStart"/>
      <w:r w:rsidRPr="00671DC0">
        <w:rPr>
          <w:rFonts w:ascii="Arial" w:hAnsi="Arial" w:cs="Arial" w:hint="eastAsia"/>
          <w:snapToGrid w:val="0"/>
          <w:kern w:val="0"/>
          <w:sz w:val="24"/>
          <w:szCs w:val="24"/>
        </w:rPr>
        <w:t>甾</w:t>
      </w:r>
      <w:proofErr w:type="gramEnd"/>
      <w:r w:rsidRPr="00671DC0">
        <w:rPr>
          <w:rFonts w:ascii="Arial" w:hAnsi="Arial" w:cs="Arial" w:hint="eastAsia"/>
          <w:snapToGrid w:val="0"/>
          <w:kern w:val="0"/>
          <w:sz w:val="24"/>
          <w:szCs w:val="24"/>
        </w:rPr>
        <w:t>体释放、降低愈合并可能降低宿主防御能力。同样，垫料不足或对于有蹄类动物来说，地面不舒适与造成细菌侵入</w:t>
      </w:r>
      <w:proofErr w:type="gramStart"/>
      <w:r w:rsidRPr="00671DC0">
        <w:rPr>
          <w:rFonts w:ascii="Arial" w:hAnsi="Arial" w:cs="Arial" w:hint="eastAsia"/>
          <w:snapToGrid w:val="0"/>
          <w:kern w:val="0"/>
          <w:sz w:val="24"/>
          <w:szCs w:val="24"/>
        </w:rPr>
        <w:t>的足源性</w:t>
      </w:r>
      <w:proofErr w:type="gramEnd"/>
      <w:r w:rsidRPr="00671DC0">
        <w:rPr>
          <w:rFonts w:ascii="Arial" w:hAnsi="Arial" w:cs="Arial" w:hint="eastAsia"/>
          <w:snapToGrid w:val="0"/>
          <w:kern w:val="0"/>
          <w:sz w:val="24"/>
          <w:szCs w:val="24"/>
        </w:rPr>
        <w:t>或褥疮溃疡相关。应努力</w:t>
      </w:r>
      <w:r w:rsidR="009D73C5">
        <w:rPr>
          <w:rFonts w:ascii="Arial" w:hAnsi="Arial" w:cs="Arial" w:hint="eastAsia"/>
          <w:snapToGrid w:val="0"/>
          <w:kern w:val="0"/>
          <w:sz w:val="24"/>
          <w:szCs w:val="24"/>
        </w:rPr>
        <w:t>保持</w:t>
      </w:r>
      <w:proofErr w:type="gramStart"/>
      <w:r w:rsidRPr="00671DC0">
        <w:rPr>
          <w:rFonts w:ascii="Arial" w:hAnsi="Arial" w:cs="Arial" w:hint="eastAsia"/>
          <w:snapToGrid w:val="0"/>
          <w:kern w:val="0"/>
          <w:sz w:val="24"/>
          <w:szCs w:val="24"/>
        </w:rPr>
        <w:t>猪</w:t>
      </w:r>
      <w:r w:rsidR="009D73C5">
        <w:rPr>
          <w:rFonts w:ascii="Arial" w:hAnsi="Arial" w:cs="Arial" w:hint="eastAsia"/>
          <w:snapToGrid w:val="0"/>
          <w:kern w:val="0"/>
          <w:sz w:val="24"/>
          <w:szCs w:val="24"/>
        </w:rPr>
        <w:t>处于</w:t>
      </w:r>
      <w:proofErr w:type="gramEnd"/>
      <w:r w:rsidRPr="00671DC0">
        <w:rPr>
          <w:rFonts w:ascii="Arial" w:hAnsi="Arial" w:cs="Arial" w:hint="eastAsia"/>
          <w:snapToGrid w:val="0"/>
          <w:kern w:val="0"/>
          <w:sz w:val="24"/>
          <w:szCs w:val="24"/>
        </w:rPr>
        <w:t>清洁和舒适的环境中。应在研究方案中对这些尝试进行描述，这样</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会合理排除未知</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的潜在影响因素。如果反复向</w:t>
      </w:r>
      <w:r w:rsidR="009D73C5">
        <w:rPr>
          <w:rFonts w:ascii="Arial" w:hAnsi="Arial" w:cs="Arial" w:hint="eastAsia"/>
          <w:snapToGrid w:val="0"/>
          <w:kern w:val="0"/>
          <w:sz w:val="24"/>
          <w:szCs w:val="24"/>
        </w:rPr>
        <w:t>操作</w:t>
      </w:r>
      <w:r w:rsidRPr="00671DC0">
        <w:rPr>
          <w:rFonts w:ascii="Arial" w:hAnsi="Arial" w:cs="Arial" w:hint="eastAsia"/>
          <w:snapToGrid w:val="0"/>
          <w:kern w:val="0"/>
          <w:sz w:val="24"/>
          <w:szCs w:val="24"/>
        </w:rPr>
        <w:t>机构运送来源相同的猪，应提供装运的详细信息。同样，如果供应设施中饲料与研究机构不同，也应进行讨论。</w:t>
      </w:r>
      <w:r w:rsidRPr="00671DC0">
        <w:rPr>
          <w:rFonts w:ascii="Arial" w:hAnsi="Arial" w:cs="Arial"/>
          <w:snapToGrid w:val="0"/>
          <w:kern w:val="0"/>
          <w:sz w:val="24"/>
          <w:szCs w:val="24"/>
        </w:rPr>
        <w:t>GLP</w:t>
      </w:r>
      <w:r w:rsidRPr="00671DC0">
        <w:rPr>
          <w:rFonts w:ascii="Arial" w:hAnsi="Arial" w:cs="Arial" w:hint="eastAsia"/>
          <w:snapToGrid w:val="0"/>
          <w:kern w:val="0"/>
          <w:sz w:val="24"/>
          <w:szCs w:val="24"/>
        </w:rPr>
        <w:t>研究设施中的标准护理方法是至少术后一周，在抬高的聚乙烯化合物涂层地面上设置笼具，以最小化切口与排泄物和尿液的接触。将优先了解地面情况和所审核的</w:t>
      </w:r>
      <w:proofErr w:type="gramStart"/>
      <w:r w:rsidRPr="00671DC0">
        <w:rPr>
          <w:rFonts w:ascii="Arial" w:hAnsi="Arial" w:cs="Arial" w:hint="eastAsia"/>
          <w:snapToGrid w:val="0"/>
          <w:kern w:val="0"/>
          <w:sz w:val="24"/>
          <w:szCs w:val="24"/>
        </w:rPr>
        <w:t>猪研究</w:t>
      </w:r>
      <w:proofErr w:type="gramEnd"/>
      <w:r w:rsidRPr="00671DC0">
        <w:rPr>
          <w:rFonts w:ascii="Arial" w:hAnsi="Arial" w:cs="Arial" w:hint="eastAsia"/>
          <w:snapToGrid w:val="0"/>
          <w:kern w:val="0"/>
          <w:sz w:val="24"/>
          <w:szCs w:val="24"/>
        </w:rPr>
        <w:t>的卫生计划。</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D46EA">
        <w:rPr>
          <w:rFonts w:ascii="Arial" w:hAnsi="Arial" w:cs="Arial" w:hint="eastAsia"/>
          <w:b/>
          <w:snapToGrid w:val="0"/>
          <w:kern w:val="0"/>
          <w:sz w:val="24"/>
          <w:szCs w:val="24"/>
        </w:rPr>
        <w:t>程序干扰</w:t>
      </w:r>
      <w:r w:rsidR="00CB301A" w:rsidRPr="006D46EA">
        <w:rPr>
          <w:rFonts w:ascii="Arial" w:hAnsi="Arial" w:cs="Arial" w:hint="eastAsia"/>
          <w:b/>
          <w:snapToGrid w:val="0"/>
          <w:kern w:val="0"/>
          <w:sz w:val="24"/>
          <w:szCs w:val="24"/>
        </w:rPr>
        <w:t>因</w:t>
      </w:r>
      <w:r w:rsidR="00CB301A">
        <w:rPr>
          <w:rFonts w:ascii="Arial" w:hAnsi="Arial" w:cs="Arial" w:hint="eastAsia"/>
          <w:b/>
          <w:snapToGrid w:val="0"/>
          <w:kern w:val="0"/>
          <w:sz w:val="24"/>
          <w:szCs w:val="24"/>
        </w:rPr>
        <w:t>素</w:t>
      </w:r>
      <w:r w:rsidRPr="006D46EA">
        <w:rPr>
          <w:rFonts w:ascii="Arial" w:hAnsi="Arial" w:cs="Arial" w:hint="eastAsia"/>
          <w:b/>
          <w:snapToGrid w:val="0"/>
          <w:kern w:val="0"/>
          <w:sz w:val="24"/>
          <w:szCs w:val="24"/>
        </w:rPr>
        <w:t>：</w:t>
      </w:r>
      <w:r w:rsidRPr="00671DC0">
        <w:rPr>
          <w:rFonts w:ascii="Arial" w:hAnsi="Arial" w:cs="Arial" w:hint="eastAsia"/>
          <w:snapToGrid w:val="0"/>
          <w:kern w:val="0"/>
          <w:sz w:val="24"/>
          <w:szCs w:val="24"/>
        </w:rPr>
        <w:t>与猪的处理、饲料、和研究相关程序中的应激或污染源包括但不限于：</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疫苗接种应力；通常疫苗接种时间与研究植入物移植时间过近</w:t>
      </w:r>
    </w:p>
    <w:p w:rsidR="006F35D7" w:rsidRPr="006D46EA" w:rsidRDefault="006F35D7" w:rsidP="00CE0954">
      <w:pPr>
        <w:pStyle w:val="a5"/>
        <w:numPr>
          <w:ilvl w:val="0"/>
          <w:numId w:val="35"/>
        </w:numPr>
        <w:topLinePunct/>
        <w:adjustRightInd w:val="0"/>
        <w:snapToGrid w:val="0"/>
        <w:spacing w:line="300" w:lineRule="auto"/>
        <w:ind w:leftChars="199" w:left="786" w:hangingChars="175" w:hanging="368"/>
        <w:rPr>
          <w:rFonts w:ascii="Arial" w:hAnsi="Arial" w:cs="Arial"/>
          <w:snapToGrid w:val="0"/>
          <w:kern w:val="0"/>
          <w:sz w:val="24"/>
          <w:szCs w:val="24"/>
        </w:rPr>
      </w:pPr>
      <w:r>
        <w:rPr>
          <w:snapToGrid w:val="0"/>
          <w:kern w:val="0"/>
        </w:rPr>
        <w:br w:type="page"/>
      </w:r>
      <w:r w:rsidRPr="006D46EA">
        <w:rPr>
          <w:rFonts w:ascii="Arial" w:hAnsi="Arial" w:cs="Arial" w:hint="eastAsia"/>
          <w:snapToGrid w:val="0"/>
          <w:kern w:val="0"/>
          <w:sz w:val="24"/>
          <w:szCs w:val="24"/>
        </w:rPr>
        <w:t>出血应激：可通过化学性约束和针对预定出血程序的</w:t>
      </w:r>
      <w:proofErr w:type="gramStart"/>
      <w:r w:rsidRPr="006D46EA">
        <w:rPr>
          <w:rFonts w:ascii="Arial" w:hAnsi="Arial" w:cs="Arial" w:hint="eastAsia"/>
          <w:snapToGrid w:val="0"/>
          <w:kern w:val="0"/>
          <w:sz w:val="24"/>
          <w:szCs w:val="24"/>
        </w:rPr>
        <w:t>悬带适应</w:t>
      </w:r>
      <w:proofErr w:type="gramEnd"/>
      <w:r w:rsidRPr="006D46EA">
        <w:rPr>
          <w:rFonts w:ascii="Arial" w:hAnsi="Arial" w:cs="Arial" w:hint="eastAsia"/>
          <w:snapToGrid w:val="0"/>
          <w:kern w:val="0"/>
          <w:sz w:val="24"/>
          <w:szCs w:val="24"/>
        </w:rPr>
        <w:t>方法以最小化程度</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缺少基线和连续临床化学和血相测定</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缺少基线和连续纤维蛋白原测定</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缺少基线和连续体重监控</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无针对出血程序或外科手术准备的无菌技术。</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留置导管留置时间超过</w:t>
      </w:r>
      <w:r w:rsidRPr="00671DC0">
        <w:rPr>
          <w:rFonts w:ascii="Arial" w:hAnsi="Arial" w:cs="Arial"/>
          <w:snapToGrid w:val="0"/>
          <w:kern w:val="0"/>
          <w:sz w:val="24"/>
          <w:szCs w:val="24"/>
        </w:rPr>
        <w:t>24</w:t>
      </w:r>
      <w:r w:rsidRPr="00671DC0">
        <w:rPr>
          <w:rFonts w:ascii="Arial" w:hAnsi="Arial" w:cs="Arial" w:hint="eastAsia"/>
          <w:snapToGrid w:val="0"/>
          <w:kern w:val="0"/>
          <w:sz w:val="24"/>
          <w:szCs w:val="24"/>
        </w:rPr>
        <w:t>小时。应在</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研究中避免此类应用或</w:t>
      </w:r>
      <w:r w:rsidR="009D73C5">
        <w:rPr>
          <w:rFonts w:ascii="Arial" w:hAnsi="Arial" w:cs="Arial" w:hint="eastAsia"/>
          <w:snapToGrid w:val="0"/>
          <w:kern w:val="0"/>
          <w:sz w:val="24"/>
          <w:szCs w:val="24"/>
        </w:rPr>
        <w:t>由于</w:t>
      </w:r>
      <w:r w:rsidRPr="00671DC0">
        <w:rPr>
          <w:rFonts w:ascii="Arial" w:hAnsi="Arial" w:cs="Arial" w:hint="eastAsia"/>
          <w:snapToGrid w:val="0"/>
          <w:kern w:val="0"/>
          <w:sz w:val="24"/>
          <w:szCs w:val="24"/>
        </w:rPr>
        <w:t>感染风险或需要长期使用抗生素，应提供充分理由来支持此应用。应在研究报告中记录使用留置导管时间超过</w:t>
      </w:r>
      <w:r w:rsidRPr="00671DC0">
        <w:rPr>
          <w:rFonts w:ascii="Arial" w:hAnsi="Arial" w:cs="Arial"/>
          <w:snapToGrid w:val="0"/>
          <w:kern w:val="0"/>
          <w:sz w:val="24"/>
          <w:szCs w:val="24"/>
        </w:rPr>
        <w:t>24</w:t>
      </w:r>
      <w:r w:rsidRPr="00671DC0">
        <w:rPr>
          <w:rFonts w:ascii="Arial" w:hAnsi="Arial" w:cs="Arial" w:hint="eastAsia"/>
          <w:snapToGrid w:val="0"/>
          <w:kern w:val="0"/>
          <w:sz w:val="24"/>
          <w:szCs w:val="24"/>
        </w:rPr>
        <w:t>小时或未在</w:t>
      </w:r>
      <w:proofErr w:type="gramStart"/>
      <w:r w:rsidRPr="00671DC0">
        <w:rPr>
          <w:rFonts w:ascii="Arial" w:hAnsi="Arial" w:cs="Arial" w:hint="eastAsia"/>
          <w:snapToGrid w:val="0"/>
          <w:kern w:val="0"/>
          <w:sz w:val="24"/>
          <w:szCs w:val="24"/>
        </w:rPr>
        <w:t>围手术期</w:t>
      </w:r>
      <w:proofErr w:type="gramEnd"/>
      <w:r w:rsidRPr="00671DC0">
        <w:rPr>
          <w:rFonts w:ascii="Arial" w:hAnsi="Arial" w:cs="Arial" w:hint="eastAsia"/>
          <w:snapToGrid w:val="0"/>
          <w:kern w:val="0"/>
          <w:sz w:val="24"/>
          <w:szCs w:val="24"/>
        </w:rPr>
        <w:t>使用抗生素的情况。</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低体温症或缺少描述体内平衡的对照</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支架尺寸过大（初次植入到血管倾向于引起较高经向应力的猪体内）</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支架尺寸过小（置于迅速生长的家猪体内或体型已较大的猪体内）</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研究方案中无关于外科手术恢复监控和对照的描述</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由于循环内源性类固醇激素可能造成免疫抑制并引起机会性感染，因此，手术应激和散射污染可能显著影响未知</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的形成。一旦发生</w:t>
      </w:r>
      <w:r w:rsidR="00215CFF">
        <w:rPr>
          <w:rFonts w:ascii="Arial" w:hAnsi="Arial" w:cs="Arial" w:hint="eastAsia"/>
          <w:snapToGrid w:val="0"/>
          <w:kern w:val="0"/>
          <w:sz w:val="24"/>
          <w:szCs w:val="24"/>
        </w:rPr>
        <w:t>远程</w:t>
      </w:r>
      <w:r w:rsidRPr="00671DC0">
        <w:rPr>
          <w:rFonts w:ascii="Arial" w:hAnsi="Arial" w:cs="Arial" w:hint="eastAsia"/>
          <w:snapToGrid w:val="0"/>
          <w:kern w:val="0"/>
          <w:sz w:val="24"/>
          <w:szCs w:val="24"/>
        </w:rPr>
        <w:t>感染，循环系统中的纤维蛋白原和其它急性期蛋白质可能增加，并且植入器械上可能滋生细菌。应通过日常监控临床化学过程数值、血清纤维蛋白原和血像已排除这些潜在影响因素。同时，在观察过程中应记录体温。此外，申办方应识别用于放血和外科手术技术以及切口护理和外科手术后检查的无菌技术。应详细描述在长期研究阶段中用于</w:t>
      </w:r>
      <w:r w:rsidR="00CB301A">
        <w:rPr>
          <w:rFonts w:ascii="Arial" w:hAnsi="Arial" w:cs="Arial" w:hint="eastAsia"/>
          <w:snapToGrid w:val="0"/>
          <w:kern w:val="0"/>
          <w:sz w:val="24"/>
          <w:szCs w:val="24"/>
        </w:rPr>
        <w:t>减轻</w:t>
      </w:r>
      <w:r w:rsidRPr="00671DC0">
        <w:rPr>
          <w:rFonts w:ascii="Arial" w:hAnsi="Arial" w:cs="Arial" w:hint="eastAsia"/>
          <w:snapToGrid w:val="0"/>
          <w:kern w:val="0"/>
          <w:sz w:val="24"/>
          <w:szCs w:val="24"/>
        </w:rPr>
        <w:t>感染的任何预防性抗生素和抗生素应用。由于猪体内的出血部位相对局限，将鼓励使用诸如氯胺酮和甲苯</w:t>
      </w:r>
      <w:proofErr w:type="gramStart"/>
      <w:r w:rsidRPr="00671DC0">
        <w:rPr>
          <w:rFonts w:ascii="Arial" w:hAnsi="Arial" w:cs="Arial" w:hint="eastAsia"/>
          <w:snapToGrid w:val="0"/>
          <w:kern w:val="0"/>
          <w:sz w:val="24"/>
          <w:szCs w:val="24"/>
        </w:rPr>
        <w:t>噻嗪</w:t>
      </w:r>
      <w:proofErr w:type="gramEnd"/>
      <w:r w:rsidRPr="00671DC0">
        <w:rPr>
          <w:rFonts w:ascii="Arial" w:hAnsi="Arial" w:cs="Arial" w:hint="eastAsia"/>
          <w:snapToGrid w:val="0"/>
          <w:kern w:val="0"/>
          <w:sz w:val="24"/>
          <w:szCs w:val="24"/>
        </w:rPr>
        <w:t>等针对出血程序的固定剂，以最小化应激处理并便于准确安置静脉穿刺针头。不考虑有意义干扰</w:t>
      </w:r>
      <w:r w:rsidR="00CB301A" w:rsidRPr="00671DC0">
        <w:rPr>
          <w:rFonts w:ascii="Arial" w:hAnsi="Arial" w:cs="Arial" w:hint="eastAsia"/>
          <w:snapToGrid w:val="0"/>
          <w:kern w:val="0"/>
          <w:sz w:val="24"/>
          <w:szCs w:val="24"/>
        </w:rPr>
        <w:t>因</w:t>
      </w:r>
      <w:r w:rsidR="00CB301A">
        <w:rPr>
          <w:rFonts w:ascii="Arial" w:hAnsi="Arial" w:cs="Arial" w:hint="eastAsia"/>
          <w:snapToGrid w:val="0"/>
          <w:kern w:val="0"/>
          <w:sz w:val="24"/>
          <w:szCs w:val="24"/>
        </w:rPr>
        <w:t>素</w:t>
      </w:r>
      <w:r w:rsidRPr="00671DC0">
        <w:rPr>
          <w:rFonts w:ascii="Arial" w:hAnsi="Arial" w:cs="Arial" w:hint="eastAsia"/>
          <w:snapToGrid w:val="0"/>
          <w:kern w:val="0"/>
          <w:sz w:val="24"/>
          <w:szCs w:val="24"/>
        </w:rPr>
        <w:t>在器械相关研究中通过肌肉途径影响镇定的频率。</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与动物死亡后的样品采集相关的研究干扰因素（计划性或非计划性）：</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未识别出机会菌群或地方性动物病菌群引发源动物感染的发生率（</w:t>
      </w:r>
      <w:r w:rsidRPr="006D46EA">
        <w:rPr>
          <w:rFonts w:ascii="Arial" w:hAnsi="Arial" w:cs="Arial" w:hint="eastAsia"/>
          <w:i/>
          <w:snapToGrid w:val="0"/>
          <w:kern w:val="0"/>
          <w:sz w:val="24"/>
          <w:szCs w:val="24"/>
        </w:rPr>
        <w:t>基线病原体状态如何？</w:t>
      </w:r>
      <w:r w:rsidRPr="00671DC0">
        <w:rPr>
          <w:rFonts w:ascii="Arial" w:hAnsi="Arial" w:cs="Arial" w:hint="eastAsia"/>
          <w:snapToGrid w:val="0"/>
          <w:kern w:val="0"/>
          <w:sz w:val="24"/>
          <w:szCs w:val="24"/>
        </w:rPr>
        <w:t>）导管冲洗液（验尸）的细胞学和微生物学评估能够有效排除亚临床呼吸道感染。</w:t>
      </w:r>
      <w:r w:rsidR="00CB301A">
        <w:rPr>
          <w:rFonts w:ascii="Arial" w:hAnsi="Arial" w:cs="Arial" w:hint="eastAsia"/>
          <w:snapToGrid w:val="0"/>
          <w:kern w:val="0"/>
          <w:sz w:val="24"/>
          <w:szCs w:val="24"/>
        </w:rPr>
        <w:t>对于此目的</w:t>
      </w:r>
      <w:r w:rsidRPr="00671DC0">
        <w:rPr>
          <w:rFonts w:ascii="Arial" w:hAnsi="Arial" w:cs="Arial" w:hint="eastAsia"/>
          <w:snapToGrid w:val="0"/>
          <w:kern w:val="0"/>
          <w:sz w:val="24"/>
          <w:szCs w:val="24"/>
        </w:rPr>
        <w:t>细菌计数和</w:t>
      </w:r>
      <w:r w:rsidR="00CB301A">
        <w:rPr>
          <w:rFonts w:ascii="Arial" w:hAnsi="Arial" w:cs="Arial" w:hint="eastAsia"/>
          <w:snapToGrid w:val="0"/>
          <w:kern w:val="0"/>
          <w:sz w:val="24"/>
          <w:szCs w:val="24"/>
        </w:rPr>
        <w:t>差异</w:t>
      </w:r>
      <w:r w:rsidRPr="00671DC0">
        <w:rPr>
          <w:rFonts w:ascii="Arial" w:hAnsi="Arial" w:cs="Arial" w:hint="eastAsia"/>
          <w:snapToGrid w:val="0"/>
          <w:kern w:val="0"/>
          <w:sz w:val="24"/>
          <w:szCs w:val="24"/>
        </w:rPr>
        <w:t>细胞</w:t>
      </w:r>
      <w:r w:rsidR="00CB301A">
        <w:rPr>
          <w:rFonts w:ascii="Arial" w:hAnsi="Arial" w:cs="Arial" w:hint="eastAsia"/>
          <w:snapToGrid w:val="0"/>
          <w:kern w:val="0"/>
          <w:sz w:val="24"/>
          <w:szCs w:val="24"/>
        </w:rPr>
        <w:t>学</w:t>
      </w:r>
      <w:r w:rsidRPr="00671DC0">
        <w:rPr>
          <w:rFonts w:ascii="Arial" w:hAnsi="Arial" w:cs="Arial" w:hint="eastAsia"/>
          <w:snapToGrid w:val="0"/>
          <w:kern w:val="0"/>
          <w:sz w:val="24"/>
          <w:szCs w:val="24"/>
        </w:rPr>
        <w:t>是有效工具。</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无法识别或鉴别肺部</w:t>
      </w:r>
      <w:r w:rsidR="00595F20">
        <w:rPr>
          <w:rFonts w:ascii="Arial" w:hAnsi="Arial" w:cs="Arial" w:hint="eastAsia"/>
          <w:snapToGrid w:val="0"/>
          <w:kern w:val="0"/>
          <w:sz w:val="24"/>
          <w:szCs w:val="24"/>
        </w:rPr>
        <w:t>病变</w:t>
      </w:r>
    </w:p>
    <w:p w:rsidR="006F35D7" w:rsidRPr="00671DC0" w:rsidRDefault="006F35D7" w:rsidP="00CE0954">
      <w:pPr>
        <w:pStyle w:val="a5"/>
        <w:numPr>
          <w:ilvl w:val="0"/>
          <w:numId w:val="35"/>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无法描述研究器官或组织以外其他器官的正常或异常调查结果</w:t>
      </w:r>
    </w:p>
    <w:p w:rsidR="006F35D7" w:rsidRDefault="006F35D7" w:rsidP="006D46EA">
      <w:pPr>
        <w:topLinePunct/>
        <w:adjustRightInd w:val="0"/>
        <w:snapToGrid w:val="0"/>
        <w:spacing w:line="300" w:lineRule="auto"/>
        <w:rPr>
          <w:rFonts w:ascii="Arial" w:hAnsi="Arial" w:cs="Arial"/>
          <w:snapToGrid w:val="0"/>
          <w:kern w:val="0"/>
          <w:sz w:val="24"/>
          <w:szCs w:val="24"/>
        </w:rPr>
      </w:pPr>
      <w:r>
        <w:rPr>
          <w:rFonts w:ascii="Arial" w:hAnsi="Arial" w:cs="Arial"/>
          <w:snapToGrid w:val="0"/>
          <w:kern w:val="0"/>
          <w:sz w:val="24"/>
          <w:szCs w:val="24"/>
        </w:rPr>
        <w:br w:type="page"/>
      </w:r>
      <w:r w:rsidRPr="00671DC0">
        <w:rPr>
          <w:rFonts w:ascii="Arial" w:hAnsi="Arial" w:cs="Arial" w:hint="eastAsia"/>
          <w:snapToGrid w:val="0"/>
          <w:kern w:val="0"/>
          <w:sz w:val="24"/>
          <w:szCs w:val="24"/>
        </w:rPr>
        <w:t>病理学家应评估大体调查结果和组织学调查结果。应在</w:t>
      </w:r>
      <w:r w:rsidRPr="00671DC0">
        <w:rPr>
          <w:rFonts w:ascii="Arial" w:hAnsi="Arial" w:cs="Arial"/>
          <w:snapToGrid w:val="0"/>
          <w:kern w:val="0"/>
          <w:sz w:val="24"/>
          <w:szCs w:val="24"/>
        </w:rPr>
        <w:t>GLP</w:t>
      </w:r>
      <w:r w:rsidRPr="00671DC0">
        <w:rPr>
          <w:rFonts w:ascii="Arial" w:hAnsi="Arial" w:cs="Arial" w:hint="eastAsia"/>
          <w:snapToGrid w:val="0"/>
          <w:kern w:val="0"/>
          <w:sz w:val="24"/>
          <w:szCs w:val="24"/>
        </w:rPr>
        <w:t>定义条件下进行尸检时拍摄数字照片。应对研究动物彻底进行尸检；该检查特别有助于评估潜在的研究干扰</w:t>
      </w:r>
      <w:r w:rsidR="00CB301A">
        <w:rPr>
          <w:rFonts w:ascii="Arial" w:hAnsi="Arial" w:cs="Arial" w:hint="eastAsia"/>
          <w:snapToGrid w:val="0"/>
          <w:kern w:val="0"/>
          <w:sz w:val="24"/>
          <w:szCs w:val="24"/>
        </w:rPr>
        <w:t>因素</w:t>
      </w:r>
      <w:r w:rsidRPr="00671DC0">
        <w:rPr>
          <w:rFonts w:ascii="Arial" w:hAnsi="Arial" w:cs="Arial" w:hint="eastAsia"/>
          <w:snapToGrid w:val="0"/>
          <w:kern w:val="0"/>
          <w:sz w:val="24"/>
          <w:szCs w:val="24"/>
        </w:rPr>
        <w:t>。</w:t>
      </w:r>
      <w:r w:rsidR="00BF2DA4">
        <w:rPr>
          <w:rFonts w:ascii="Arial" w:hAnsi="Arial" w:cs="Arial" w:hint="eastAsia"/>
          <w:snapToGrid w:val="0"/>
          <w:kern w:val="0"/>
          <w:sz w:val="24"/>
          <w:szCs w:val="24"/>
        </w:rPr>
        <w:t>应对病变进行全面描述</w:t>
      </w:r>
      <w:r w:rsidRPr="00671DC0">
        <w:rPr>
          <w:rFonts w:ascii="Arial" w:hAnsi="Arial" w:cs="Arial" w:hint="eastAsia"/>
          <w:snapToGrid w:val="0"/>
          <w:kern w:val="0"/>
          <w:sz w:val="24"/>
          <w:szCs w:val="24"/>
        </w:rPr>
        <w:t>，并且应</w:t>
      </w:r>
      <w:r w:rsidR="00BF2DA4">
        <w:rPr>
          <w:rFonts w:ascii="Arial" w:hAnsi="Arial" w:cs="Arial" w:hint="eastAsia"/>
          <w:snapToGrid w:val="0"/>
          <w:kern w:val="0"/>
          <w:sz w:val="24"/>
          <w:szCs w:val="24"/>
        </w:rPr>
        <w:t>说明</w:t>
      </w:r>
      <w:r w:rsidR="00595F20">
        <w:rPr>
          <w:rFonts w:ascii="Arial" w:hAnsi="Arial" w:cs="Arial" w:hint="eastAsia"/>
          <w:snapToGrid w:val="0"/>
          <w:kern w:val="0"/>
          <w:sz w:val="24"/>
          <w:szCs w:val="24"/>
        </w:rPr>
        <w:t>病变</w:t>
      </w:r>
      <w:r w:rsidR="00BF2DA4">
        <w:rPr>
          <w:rFonts w:ascii="Arial" w:hAnsi="Arial" w:cs="Arial" w:hint="eastAsia"/>
          <w:snapToGrid w:val="0"/>
          <w:kern w:val="0"/>
          <w:sz w:val="24"/>
          <w:szCs w:val="24"/>
        </w:rPr>
        <w:t>是否与</w:t>
      </w:r>
      <w:r w:rsidRPr="00671DC0">
        <w:rPr>
          <w:rFonts w:ascii="Arial" w:hAnsi="Arial" w:cs="Arial" w:hint="eastAsia"/>
          <w:snapToGrid w:val="0"/>
          <w:kern w:val="0"/>
          <w:sz w:val="24"/>
          <w:szCs w:val="24"/>
        </w:rPr>
        <w:t>器械相关。基线数据和在生命周期中采集的数据应支持与正常背景下病原体发病率相关的声明，以证明排除干扰</w:t>
      </w:r>
      <w:r w:rsidR="00BF2DA4" w:rsidRPr="00671DC0">
        <w:rPr>
          <w:rFonts w:ascii="Arial" w:hAnsi="Arial" w:cs="Arial" w:hint="eastAsia"/>
          <w:snapToGrid w:val="0"/>
          <w:kern w:val="0"/>
          <w:sz w:val="24"/>
          <w:szCs w:val="24"/>
        </w:rPr>
        <w:t>因</w:t>
      </w:r>
      <w:r w:rsidR="00BF2DA4">
        <w:rPr>
          <w:rFonts w:ascii="Arial" w:hAnsi="Arial" w:cs="Arial" w:hint="eastAsia"/>
          <w:snapToGrid w:val="0"/>
          <w:kern w:val="0"/>
          <w:sz w:val="24"/>
          <w:szCs w:val="24"/>
        </w:rPr>
        <w:t>素</w:t>
      </w:r>
      <w:r w:rsidRPr="00671DC0">
        <w:rPr>
          <w:rFonts w:ascii="Arial" w:hAnsi="Arial" w:cs="Arial" w:hint="eastAsia"/>
          <w:snapToGrid w:val="0"/>
          <w:kern w:val="0"/>
          <w:sz w:val="24"/>
          <w:szCs w:val="24"/>
        </w:rPr>
        <w:t>与感染相关的可能性。鼓励对尸检过程进行描述。也鼓励在收获样品时用于排除与已有过程相反的血源性细菌传播过程的措施。在</w:t>
      </w:r>
      <w:r w:rsidR="00BF2DA4">
        <w:rPr>
          <w:rFonts w:ascii="Arial" w:hAnsi="Arial" w:cs="Arial" w:hint="eastAsia"/>
          <w:snapToGrid w:val="0"/>
          <w:kern w:val="0"/>
          <w:sz w:val="24"/>
          <w:szCs w:val="24"/>
        </w:rPr>
        <w:t>固定前</w:t>
      </w:r>
      <w:r w:rsidRPr="00671DC0">
        <w:rPr>
          <w:rFonts w:ascii="Arial" w:hAnsi="Arial" w:cs="Arial" w:hint="eastAsia"/>
          <w:snapToGrid w:val="0"/>
          <w:kern w:val="0"/>
          <w:sz w:val="24"/>
          <w:szCs w:val="24"/>
        </w:rPr>
        <w:t>可</w:t>
      </w:r>
      <w:r w:rsidR="00BF2DA4">
        <w:rPr>
          <w:rFonts w:ascii="Arial" w:hAnsi="Arial" w:cs="Arial" w:hint="eastAsia"/>
          <w:snapToGrid w:val="0"/>
          <w:kern w:val="0"/>
          <w:sz w:val="24"/>
          <w:szCs w:val="24"/>
        </w:rPr>
        <w:t>使用</w:t>
      </w:r>
      <w:r w:rsidRPr="00671DC0">
        <w:rPr>
          <w:rFonts w:ascii="Arial" w:hAnsi="Arial" w:cs="Arial" w:hint="eastAsia"/>
          <w:snapToGrid w:val="0"/>
          <w:kern w:val="0"/>
          <w:sz w:val="24"/>
          <w:szCs w:val="24"/>
        </w:rPr>
        <w:t>无菌技术培养</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下述标题是辅助最小化猪心血管研究中感染过程的总结性建议：</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通过</w:t>
      </w:r>
      <w:r w:rsidRPr="00671DC0">
        <w:rPr>
          <w:rFonts w:ascii="Arial" w:hAnsi="Arial" w:cs="Arial"/>
          <w:snapToGrid w:val="0"/>
          <w:kern w:val="0"/>
          <w:sz w:val="24"/>
          <w:szCs w:val="24"/>
        </w:rPr>
        <w:t>SPF</w:t>
      </w:r>
      <w:r w:rsidRPr="00671DC0">
        <w:rPr>
          <w:rFonts w:ascii="Arial" w:hAnsi="Arial" w:cs="Arial" w:hint="eastAsia"/>
          <w:snapToGrid w:val="0"/>
          <w:kern w:val="0"/>
          <w:sz w:val="24"/>
          <w:szCs w:val="24"/>
        </w:rPr>
        <w:t>认证来源获取猪</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降低疫苗接种和装运应激的概率</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为研究猪的笼具使用抬高的地面以最小</w:t>
      </w:r>
      <w:proofErr w:type="gramStart"/>
      <w:r w:rsidRPr="00671DC0">
        <w:rPr>
          <w:rFonts w:ascii="Arial" w:hAnsi="Arial" w:cs="Arial" w:hint="eastAsia"/>
          <w:snapToGrid w:val="0"/>
          <w:kern w:val="0"/>
          <w:sz w:val="24"/>
          <w:szCs w:val="24"/>
        </w:rPr>
        <w:t>化接触</w:t>
      </w:r>
      <w:proofErr w:type="gramEnd"/>
      <w:r w:rsidRPr="00671DC0">
        <w:rPr>
          <w:rFonts w:ascii="Arial" w:hAnsi="Arial" w:cs="Arial" w:hint="eastAsia"/>
          <w:snapToGrid w:val="0"/>
          <w:kern w:val="0"/>
          <w:sz w:val="24"/>
          <w:szCs w:val="24"/>
        </w:rPr>
        <w:t>排泄物的概率。（应定义清洁频率。）</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笼具饲养的文件更换</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筛查基线血像、血清纤维蛋白原、基线水平和研究中其它关键时间点的体重检查</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记录手术和术后情况</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注意脚或腿部是否出现疼痛或跛行。（请注意，应在动物记录中记录跛行或疼痛。应将针对健康状态改变的治疗计划视为需要合理报告</w:t>
      </w:r>
      <w:r w:rsidR="00BF2DA4">
        <w:rPr>
          <w:rFonts w:ascii="Arial" w:hAnsi="Arial" w:cs="Arial" w:hint="eastAsia"/>
          <w:snapToGrid w:val="0"/>
          <w:kern w:val="0"/>
          <w:sz w:val="24"/>
          <w:szCs w:val="24"/>
        </w:rPr>
        <w:t>给</w:t>
      </w:r>
      <w:r w:rsidR="00BF2DA4" w:rsidRPr="00671DC0">
        <w:rPr>
          <w:rFonts w:ascii="Arial" w:hAnsi="Arial" w:cs="Arial"/>
          <w:snapToGrid w:val="0"/>
          <w:kern w:val="0"/>
          <w:sz w:val="24"/>
          <w:szCs w:val="24"/>
        </w:rPr>
        <w:t>LACUC</w:t>
      </w:r>
      <w:r w:rsidR="00BF2DA4">
        <w:rPr>
          <w:rFonts w:ascii="Arial" w:hAnsi="Arial" w:cs="Arial" w:hint="eastAsia"/>
          <w:snapToGrid w:val="0"/>
          <w:kern w:val="0"/>
          <w:sz w:val="24"/>
          <w:szCs w:val="24"/>
        </w:rPr>
        <w:t>的</w:t>
      </w:r>
      <w:r w:rsidRPr="00671DC0">
        <w:rPr>
          <w:rFonts w:ascii="Arial" w:hAnsi="Arial" w:cs="Arial" w:hint="eastAsia"/>
          <w:snapToGrid w:val="0"/>
          <w:kern w:val="0"/>
          <w:sz w:val="24"/>
          <w:szCs w:val="24"/>
        </w:rPr>
        <w:t>方案变更。）</w:t>
      </w:r>
    </w:p>
    <w:p w:rsidR="006F35D7" w:rsidRPr="00671DC0" w:rsidRDefault="00BF2DA4"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Pr>
          <w:rFonts w:ascii="Arial" w:hAnsi="Arial" w:cs="Arial" w:hint="eastAsia"/>
          <w:snapToGrid w:val="0"/>
          <w:kern w:val="0"/>
          <w:sz w:val="24"/>
          <w:szCs w:val="24"/>
        </w:rPr>
        <w:t>使用</w:t>
      </w:r>
      <w:r w:rsidR="006F35D7" w:rsidRPr="00671DC0">
        <w:rPr>
          <w:rFonts w:ascii="Arial" w:hAnsi="Arial" w:cs="Arial" w:hint="eastAsia"/>
          <w:snapToGrid w:val="0"/>
          <w:kern w:val="0"/>
          <w:sz w:val="24"/>
          <w:szCs w:val="24"/>
        </w:rPr>
        <w:t>化学约束和人道主义</w:t>
      </w:r>
      <w:proofErr w:type="gramStart"/>
      <w:r w:rsidR="006F35D7" w:rsidRPr="00671DC0">
        <w:rPr>
          <w:rFonts w:ascii="Arial" w:hAnsi="Arial" w:cs="Arial" w:hint="eastAsia"/>
          <w:snapToGrid w:val="0"/>
          <w:kern w:val="0"/>
          <w:sz w:val="24"/>
          <w:szCs w:val="24"/>
        </w:rPr>
        <w:t>猪悬带最小</w:t>
      </w:r>
      <w:proofErr w:type="gramEnd"/>
      <w:r w:rsidR="006F35D7" w:rsidRPr="00671DC0">
        <w:rPr>
          <w:rFonts w:ascii="Arial" w:hAnsi="Arial" w:cs="Arial" w:hint="eastAsia"/>
          <w:snapToGrid w:val="0"/>
          <w:kern w:val="0"/>
          <w:sz w:val="24"/>
          <w:szCs w:val="24"/>
        </w:rPr>
        <w:t>化应激操作（例如，</w:t>
      </w:r>
      <w:proofErr w:type="spellStart"/>
      <w:r w:rsidR="006F35D7" w:rsidRPr="00671DC0">
        <w:rPr>
          <w:rFonts w:ascii="Arial" w:hAnsi="Arial" w:cs="Arial"/>
          <w:snapToGrid w:val="0"/>
          <w:kern w:val="0"/>
          <w:sz w:val="24"/>
          <w:szCs w:val="24"/>
        </w:rPr>
        <w:t>Panepento</w:t>
      </w:r>
      <w:proofErr w:type="spellEnd"/>
      <w:r w:rsidR="006F35D7" w:rsidRPr="00671DC0">
        <w:rPr>
          <w:rFonts w:ascii="Arial" w:hAnsi="Arial" w:cs="Arial" w:hint="eastAsia"/>
          <w:snapToGrid w:val="0"/>
          <w:kern w:val="0"/>
          <w:sz w:val="24"/>
          <w:szCs w:val="24"/>
        </w:rPr>
        <w:t>悬带）</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采用无菌方法进行尸检：将肉眼可见</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与器械区域培养物一同培养可能有所帮助。如果不破坏表面无法接触器械区域，</w:t>
      </w:r>
      <w:r w:rsidR="00BF2DA4">
        <w:rPr>
          <w:rFonts w:ascii="Arial" w:hAnsi="Arial" w:cs="Arial" w:hint="eastAsia"/>
          <w:snapToGrid w:val="0"/>
          <w:kern w:val="0"/>
          <w:sz w:val="24"/>
          <w:szCs w:val="24"/>
        </w:rPr>
        <w:t>则</w:t>
      </w:r>
      <w:r w:rsidRPr="00671DC0">
        <w:rPr>
          <w:rFonts w:ascii="Arial" w:hAnsi="Arial" w:cs="Arial" w:hint="eastAsia"/>
          <w:snapToGrid w:val="0"/>
          <w:kern w:val="0"/>
          <w:sz w:val="24"/>
          <w:szCs w:val="24"/>
        </w:rPr>
        <w:t>可使用左心室培养物来评估心脏组织的感染情况。</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细菌培养物：金黄色葡萄球菌感染将指示动物源感染；表皮葡萄球菌感染将指示人源感染。</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外科消毒剂的选择：</w:t>
      </w:r>
      <w:r w:rsidR="00BF2DA4">
        <w:rPr>
          <w:rFonts w:ascii="Arial" w:hAnsi="Arial" w:cs="Arial" w:hint="eastAsia"/>
          <w:snapToGrid w:val="0"/>
          <w:kern w:val="0"/>
          <w:sz w:val="24"/>
          <w:szCs w:val="24"/>
        </w:rPr>
        <w:t>使用</w:t>
      </w:r>
      <w:proofErr w:type="gramStart"/>
      <w:r w:rsidRPr="00671DC0">
        <w:rPr>
          <w:rFonts w:ascii="Arial" w:hAnsi="Arial" w:cs="Arial" w:hint="eastAsia"/>
          <w:snapToGrid w:val="0"/>
          <w:kern w:val="0"/>
          <w:sz w:val="24"/>
          <w:szCs w:val="24"/>
        </w:rPr>
        <w:t>聚维酮碘</w:t>
      </w:r>
      <w:proofErr w:type="gramEnd"/>
      <w:r w:rsidRPr="00671DC0">
        <w:rPr>
          <w:rFonts w:ascii="Arial" w:hAnsi="Arial" w:cs="Arial" w:hint="eastAsia"/>
          <w:snapToGrid w:val="0"/>
          <w:kern w:val="0"/>
          <w:sz w:val="24"/>
          <w:szCs w:val="24"/>
        </w:rPr>
        <w:t>消毒随后</w:t>
      </w:r>
      <w:r w:rsidR="00BF2DA4">
        <w:rPr>
          <w:rFonts w:ascii="Arial" w:hAnsi="Arial" w:cs="Arial" w:hint="eastAsia"/>
          <w:snapToGrid w:val="0"/>
          <w:kern w:val="0"/>
          <w:sz w:val="24"/>
          <w:szCs w:val="24"/>
        </w:rPr>
        <w:t>使用</w:t>
      </w:r>
      <w:r w:rsidR="006226C5" w:rsidRPr="00671DC0">
        <w:rPr>
          <w:rFonts w:ascii="Arial" w:hAnsi="Arial" w:cs="Arial" w:hint="eastAsia"/>
          <w:snapToGrid w:val="0"/>
          <w:kern w:val="0"/>
          <w:sz w:val="24"/>
          <w:szCs w:val="24"/>
        </w:rPr>
        <w:t>优于双氯苯双</w:t>
      </w:r>
      <w:proofErr w:type="gramStart"/>
      <w:r w:rsidR="006226C5" w:rsidRPr="00671DC0">
        <w:rPr>
          <w:rFonts w:ascii="Arial" w:hAnsi="Arial" w:cs="Arial" w:hint="eastAsia"/>
          <w:snapToGrid w:val="0"/>
          <w:kern w:val="0"/>
          <w:sz w:val="24"/>
          <w:szCs w:val="24"/>
        </w:rPr>
        <w:t>胍</w:t>
      </w:r>
      <w:proofErr w:type="gramEnd"/>
      <w:r w:rsidR="006226C5" w:rsidRPr="00671DC0">
        <w:rPr>
          <w:rFonts w:ascii="Arial" w:hAnsi="Arial" w:cs="Arial" w:hint="eastAsia"/>
          <w:snapToGrid w:val="0"/>
          <w:kern w:val="0"/>
          <w:sz w:val="24"/>
          <w:szCs w:val="24"/>
        </w:rPr>
        <w:t>己烷</w:t>
      </w:r>
      <w:r w:rsidR="006226C5">
        <w:rPr>
          <w:rFonts w:ascii="Arial" w:hAnsi="Arial" w:cs="Arial" w:hint="eastAsia"/>
          <w:snapToGrid w:val="0"/>
          <w:kern w:val="0"/>
          <w:sz w:val="24"/>
          <w:szCs w:val="24"/>
        </w:rPr>
        <w:t>的</w:t>
      </w:r>
      <w:r w:rsidRPr="00671DC0">
        <w:rPr>
          <w:rFonts w:ascii="Arial" w:hAnsi="Arial" w:cs="Arial" w:hint="eastAsia"/>
          <w:snapToGrid w:val="0"/>
          <w:kern w:val="0"/>
          <w:sz w:val="24"/>
          <w:szCs w:val="24"/>
        </w:rPr>
        <w:t>乙醇。不</w:t>
      </w:r>
      <w:r w:rsidR="006226C5">
        <w:rPr>
          <w:rFonts w:ascii="Arial" w:hAnsi="Arial" w:cs="Arial" w:hint="eastAsia"/>
          <w:snapToGrid w:val="0"/>
          <w:kern w:val="0"/>
          <w:sz w:val="24"/>
          <w:szCs w:val="24"/>
        </w:rPr>
        <w:t>要浸入</w:t>
      </w:r>
      <w:r w:rsidRPr="00671DC0">
        <w:rPr>
          <w:rFonts w:ascii="Arial" w:hAnsi="Arial" w:cs="Arial" w:hint="eastAsia"/>
          <w:snapToGrid w:val="0"/>
          <w:kern w:val="0"/>
          <w:sz w:val="24"/>
          <w:szCs w:val="24"/>
        </w:rPr>
        <w:t>同一湿纱布容器中。（双氯苯双</w:t>
      </w:r>
      <w:proofErr w:type="gramStart"/>
      <w:r w:rsidRPr="00671DC0">
        <w:rPr>
          <w:rFonts w:ascii="Arial" w:hAnsi="Arial" w:cs="Arial" w:hint="eastAsia"/>
          <w:snapToGrid w:val="0"/>
          <w:kern w:val="0"/>
          <w:sz w:val="24"/>
          <w:szCs w:val="24"/>
        </w:rPr>
        <w:t>胍</w:t>
      </w:r>
      <w:proofErr w:type="gramEnd"/>
      <w:r w:rsidRPr="00671DC0">
        <w:rPr>
          <w:rFonts w:ascii="Arial" w:hAnsi="Arial" w:cs="Arial" w:hint="eastAsia"/>
          <w:snapToGrid w:val="0"/>
          <w:kern w:val="0"/>
          <w:sz w:val="24"/>
          <w:szCs w:val="24"/>
        </w:rPr>
        <w:t>己烷葡糖酸盐消毒剂偶尔会被污染）。</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注意尸检技术：采用允许最小化血栓和收集干净血液和组织的镇定、麻醉和终止过程。</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器械操作：记录任何在外科手术过程中可能因引入污染物或微生物（可能作为干扰因子）而影响研究的器械操作</w:t>
      </w:r>
    </w:p>
    <w:p w:rsidR="006F35D7" w:rsidRPr="00671DC0" w:rsidRDefault="006F35D7" w:rsidP="00CE0954">
      <w:pPr>
        <w:pStyle w:val="a5"/>
        <w:numPr>
          <w:ilvl w:val="0"/>
          <w:numId w:val="37"/>
        </w:numPr>
        <w:topLinePunct/>
        <w:adjustRightInd w:val="0"/>
        <w:snapToGrid w:val="0"/>
        <w:spacing w:line="300" w:lineRule="auto"/>
        <w:ind w:leftChars="199" w:left="838"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实施安乐死后，收集器械。应明确定义储存条件和组织固定方法。</w:t>
      </w:r>
    </w:p>
    <w:p w:rsidR="006F35D7" w:rsidRDefault="006F35D7" w:rsidP="006D46EA">
      <w:pPr>
        <w:pStyle w:val="1"/>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14" w:name="_Toc495916920"/>
      <w:r w:rsidRPr="00671DC0">
        <w:rPr>
          <w:rFonts w:ascii="Arial" w:hAnsi="Arial" w:cs="Arial" w:hint="eastAsia"/>
          <w:snapToGrid w:val="0"/>
          <w:kern w:val="0"/>
          <w:szCs w:val="24"/>
        </w:rPr>
        <w:t>影响美国和美国境外（</w:t>
      </w:r>
      <w:r w:rsidRPr="00671DC0">
        <w:rPr>
          <w:rFonts w:ascii="Arial" w:hAnsi="Arial" w:cs="Arial"/>
          <w:snapToGrid w:val="0"/>
          <w:kern w:val="0"/>
          <w:szCs w:val="24"/>
        </w:rPr>
        <w:t>OUS</w:t>
      </w:r>
      <w:r w:rsidRPr="00671DC0">
        <w:rPr>
          <w:rFonts w:ascii="Arial" w:hAnsi="Arial" w:cs="Arial" w:hint="eastAsia"/>
          <w:snapToGrid w:val="0"/>
          <w:kern w:val="0"/>
          <w:szCs w:val="24"/>
        </w:rPr>
        <w:t>）研究之间可合并性的因素</w:t>
      </w:r>
      <w:bookmarkEnd w:id="14"/>
    </w:p>
    <w:p w:rsidR="006F35D7" w:rsidRPr="006D46EA"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6D46EA">
      <w:pPr>
        <w:topLinePunct/>
        <w:adjustRightInd w:val="0"/>
        <w:snapToGrid w:val="0"/>
        <w:spacing w:line="300" w:lineRule="auto"/>
        <w:rPr>
          <w:rFonts w:ascii="Arial" w:hAnsi="Arial" w:cs="Arial"/>
          <w:b/>
          <w:snapToGrid w:val="0"/>
          <w:kern w:val="0"/>
          <w:sz w:val="24"/>
          <w:szCs w:val="24"/>
          <w:u w:val="single"/>
        </w:rPr>
      </w:pPr>
      <w:r w:rsidRPr="006D46EA">
        <w:rPr>
          <w:rFonts w:ascii="Arial" w:hAnsi="Arial" w:cs="Arial" w:hint="eastAsia"/>
          <w:b/>
          <w:snapToGrid w:val="0"/>
          <w:kern w:val="0"/>
          <w:sz w:val="24"/>
          <w:szCs w:val="24"/>
          <w:u w:val="single"/>
        </w:rPr>
        <w:t>患者人口统计资料</w:t>
      </w:r>
      <w:r w:rsidR="00DB5838">
        <w:rPr>
          <w:rFonts w:ascii="Arial" w:hAnsi="Arial" w:cs="Arial" w:hint="eastAsia"/>
          <w:b/>
          <w:snapToGrid w:val="0"/>
          <w:kern w:val="0"/>
          <w:sz w:val="24"/>
          <w:szCs w:val="24"/>
          <w:u w:val="single"/>
        </w:rPr>
        <w:t>/</w:t>
      </w:r>
      <w:r w:rsidRPr="006D46EA">
        <w:rPr>
          <w:rFonts w:ascii="Arial" w:hAnsi="Arial" w:cs="Arial" w:hint="eastAsia"/>
          <w:b/>
          <w:snapToGrid w:val="0"/>
          <w:kern w:val="0"/>
          <w:sz w:val="24"/>
          <w:szCs w:val="24"/>
          <w:u w:val="single"/>
        </w:rPr>
        <w:t>临床特征</w:t>
      </w:r>
    </w:p>
    <w:p w:rsidR="006F35D7" w:rsidRPr="00671DC0" w:rsidRDefault="00A377E2"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Pr>
          <w:rFonts w:ascii="Arial" w:hAnsi="Arial" w:cs="Arial" w:hint="eastAsia"/>
          <w:snapToGrid w:val="0"/>
          <w:kern w:val="0"/>
          <w:sz w:val="24"/>
          <w:szCs w:val="24"/>
        </w:rPr>
        <w:t>种族</w:t>
      </w:r>
      <w:r>
        <w:rPr>
          <w:rFonts w:ascii="Arial" w:hAnsi="Arial" w:cs="Arial" w:hint="eastAsia"/>
          <w:snapToGrid w:val="0"/>
          <w:kern w:val="0"/>
          <w:sz w:val="24"/>
          <w:szCs w:val="24"/>
        </w:rPr>
        <w:t>/</w:t>
      </w:r>
      <w:r>
        <w:rPr>
          <w:rFonts w:ascii="Arial" w:hAnsi="Arial" w:cs="Arial" w:hint="eastAsia"/>
          <w:snapToGrid w:val="0"/>
          <w:kern w:val="0"/>
          <w:sz w:val="24"/>
          <w:szCs w:val="24"/>
        </w:rPr>
        <w:t>种族划分</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糖尿病</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吸烟</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高血脂</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高血压</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肥胖</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年龄</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性别</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6D46EA">
      <w:pPr>
        <w:topLinePunct/>
        <w:adjustRightInd w:val="0"/>
        <w:snapToGrid w:val="0"/>
        <w:spacing w:line="300" w:lineRule="auto"/>
        <w:rPr>
          <w:rFonts w:ascii="Arial" w:hAnsi="Arial" w:cs="Arial"/>
          <w:b/>
          <w:snapToGrid w:val="0"/>
          <w:kern w:val="0"/>
          <w:sz w:val="24"/>
          <w:szCs w:val="24"/>
          <w:u w:val="single"/>
        </w:rPr>
      </w:pPr>
      <w:r w:rsidRPr="006D46EA">
        <w:rPr>
          <w:rFonts w:ascii="Arial" w:hAnsi="Arial" w:cs="Arial" w:hint="eastAsia"/>
          <w:b/>
          <w:snapToGrid w:val="0"/>
          <w:kern w:val="0"/>
          <w:sz w:val="24"/>
          <w:szCs w:val="24"/>
          <w:u w:val="single"/>
        </w:rPr>
        <w:t>程序</w:t>
      </w:r>
      <w:r w:rsidR="00DB5838">
        <w:rPr>
          <w:rFonts w:ascii="Arial" w:hAnsi="Arial" w:cs="Arial" w:hint="eastAsia"/>
          <w:b/>
          <w:snapToGrid w:val="0"/>
          <w:kern w:val="0"/>
          <w:sz w:val="24"/>
          <w:szCs w:val="24"/>
          <w:u w:val="single"/>
        </w:rPr>
        <w:t>/</w:t>
      </w:r>
      <w:r w:rsidRPr="006D46EA">
        <w:rPr>
          <w:rFonts w:ascii="Arial" w:hAnsi="Arial" w:cs="Arial" w:hint="eastAsia"/>
          <w:b/>
          <w:snapToGrid w:val="0"/>
          <w:kern w:val="0"/>
          <w:sz w:val="24"/>
          <w:szCs w:val="24"/>
          <w:u w:val="single"/>
        </w:rPr>
        <w:t>系统相关差异</w:t>
      </w:r>
    </w:p>
    <w:p w:rsidR="006F35D7" w:rsidRPr="00671DC0" w:rsidRDefault="00A377E2"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Pr>
          <w:rFonts w:ascii="Arial" w:hAnsi="Arial" w:cs="Arial" w:hint="eastAsia"/>
          <w:snapToGrid w:val="0"/>
          <w:kern w:val="0"/>
          <w:sz w:val="24"/>
          <w:szCs w:val="24"/>
        </w:rPr>
        <w:t>伴随药物使用</w:t>
      </w:r>
      <w:r w:rsidR="00DB5838">
        <w:rPr>
          <w:rFonts w:ascii="Arial" w:hAnsi="Arial" w:cs="Arial" w:hint="eastAsia"/>
          <w:snapToGrid w:val="0"/>
          <w:kern w:val="0"/>
          <w:sz w:val="24"/>
          <w:szCs w:val="24"/>
        </w:rPr>
        <w:t>/</w:t>
      </w:r>
      <w:r w:rsidR="006F35D7" w:rsidRPr="00671DC0">
        <w:rPr>
          <w:rFonts w:ascii="Arial" w:hAnsi="Arial" w:cs="Arial" w:hint="eastAsia"/>
          <w:snapToGrid w:val="0"/>
          <w:kern w:val="0"/>
          <w:sz w:val="24"/>
          <w:szCs w:val="24"/>
        </w:rPr>
        <w:t>实用性（氯</w:t>
      </w:r>
      <w:proofErr w:type="gramStart"/>
      <w:r w:rsidR="006F35D7" w:rsidRPr="00671DC0">
        <w:rPr>
          <w:rFonts w:ascii="Arial" w:hAnsi="Arial" w:cs="Arial" w:hint="eastAsia"/>
          <w:snapToGrid w:val="0"/>
          <w:kern w:val="0"/>
          <w:sz w:val="24"/>
          <w:szCs w:val="24"/>
        </w:rPr>
        <w:t>吡</w:t>
      </w:r>
      <w:proofErr w:type="gramEnd"/>
      <w:r w:rsidR="006F35D7" w:rsidRPr="00671DC0">
        <w:rPr>
          <w:rFonts w:ascii="Arial" w:hAnsi="Arial" w:cs="Arial" w:hint="eastAsia"/>
          <w:snapToGrid w:val="0"/>
          <w:kern w:val="0"/>
          <w:sz w:val="24"/>
          <w:szCs w:val="24"/>
        </w:rPr>
        <w:t>格雷、</w:t>
      </w:r>
      <w:proofErr w:type="spellStart"/>
      <w:r w:rsidR="006F35D7" w:rsidRPr="00671DC0">
        <w:rPr>
          <w:rFonts w:ascii="Arial" w:hAnsi="Arial" w:cs="Arial"/>
          <w:snapToGrid w:val="0"/>
          <w:kern w:val="0"/>
          <w:sz w:val="24"/>
          <w:szCs w:val="24"/>
        </w:rPr>
        <w:t>IIb</w:t>
      </w:r>
      <w:proofErr w:type="spellEnd"/>
      <w:r w:rsidR="006F35D7" w:rsidRPr="00671DC0">
        <w:rPr>
          <w:rFonts w:ascii="Arial" w:hAnsi="Arial" w:cs="Arial"/>
          <w:snapToGrid w:val="0"/>
          <w:kern w:val="0"/>
          <w:sz w:val="24"/>
          <w:szCs w:val="24"/>
        </w:rPr>
        <w:t>/</w:t>
      </w:r>
      <w:proofErr w:type="spellStart"/>
      <w:r w:rsidR="006F35D7" w:rsidRPr="00671DC0">
        <w:rPr>
          <w:rFonts w:ascii="Arial" w:hAnsi="Arial" w:cs="Arial"/>
          <w:snapToGrid w:val="0"/>
          <w:kern w:val="0"/>
          <w:sz w:val="24"/>
          <w:szCs w:val="24"/>
        </w:rPr>
        <w:t>IIIa</w:t>
      </w:r>
      <w:proofErr w:type="spellEnd"/>
      <w:r w:rsidR="006F35D7" w:rsidRPr="00671DC0">
        <w:rPr>
          <w:rFonts w:ascii="Arial" w:hAnsi="Arial" w:cs="Arial" w:hint="eastAsia"/>
          <w:snapToGrid w:val="0"/>
          <w:kern w:val="0"/>
          <w:sz w:val="24"/>
          <w:szCs w:val="24"/>
        </w:rPr>
        <w:t>抑制剂、直接凝血酶抑制剂）</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遵守研究方案</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标准护理中的地区差异</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患者教育程度、理解知情同意</w:t>
      </w:r>
      <w:r w:rsidR="00A377E2">
        <w:rPr>
          <w:rFonts w:ascii="Arial" w:hAnsi="Arial" w:cs="Arial" w:hint="eastAsia"/>
          <w:snapToGrid w:val="0"/>
          <w:kern w:val="0"/>
          <w:sz w:val="24"/>
          <w:szCs w:val="24"/>
        </w:rPr>
        <w:t>书</w:t>
      </w:r>
      <w:r w:rsidRPr="00671DC0">
        <w:rPr>
          <w:rFonts w:ascii="Arial" w:hAnsi="Arial" w:cs="Arial" w:hint="eastAsia"/>
          <w:snapToGrid w:val="0"/>
          <w:kern w:val="0"/>
          <w:sz w:val="24"/>
          <w:szCs w:val="24"/>
        </w:rPr>
        <w:t>的能力、随访说明</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症状表现中的文化差异</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6D46EA">
      <w:pPr>
        <w:topLinePunct/>
        <w:adjustRightInd w:val="0"/>
        <w:snapToGrid w:val="0"/>
        <w:spacing w:line="300" w:lineRule="auto"/>
        <w:rPr>
          <w:rFonts w:ascii="Arial" w:hAnsi="Arial" w:cs="Arial"/>
          <w:b/>
          <w:snapToGrid w:val="0"/>
          <w:kern w:val="0"/>
          <w:sz w:val="24"/>
          <w:szCs w:val="24"/>
          <w:u w:val="single"/>
        </w:rPr>
      </w:pPr>
      <w:r w:rsidRPr="006D46EA">
        <w:rPr>
          <w:rFonts w:ascii="Arial" w:hAnsi="Arial" w:cs="Arial" w:hint="eastAsia"/>
          <w:b/>
          <w:snapToGrid w:val="0"/>
          <w:kern w:val="0"/>
          <w:sz w:val="24"/>
          <w:szCs w:val="24"/>
          <w:u w:val="single"/>
        </w:rPr>
        <w:t>方案因素</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入选</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排除标准</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程序特征</w:t>
      </w:r>
    </w:p>
    <w:p w:rsidR="006F35D7" w:rsidRPr="00671DC0" w:rsidRDefault="00595F20"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Pr>
          <w:rFonts w:ascii="Arial" w:hAnsi="Arial" w:cs="Arial" w:hint="eastAsia"/>
          <w:snapToGrid w:val="0"/>
          <w:kern w:val="0"/>
          <w:sz w:val="24"/>
          <w:szCs w:val="24"/>
        </w:rPr>
        <w:t>病变</w:t>
      </w:r>
      <w:r w:rsidR="006F35D7" w:rsidRPr="00671DC0">
        <w:rPr>
          <w:rFonts w:ascii="Arial" w:hAnsi="Arial" w:cs="Arial" w:hint="eastAsia"/>
          <w:snapToGrid w:val="0"/>
          <w:kern w:val="0"/>
          <w:sz w:val="24"/>
          <w:szCs w:val="24"/>
        </w:rPr>
        <w:t>特征</w:t>
      </w:r>
    </w:p>
    <w:p w:rsidR="006F35D7" w:rsidRPr="00671DC0" w:rsidRDefault="006F35D7" w:rsidP="00CE0954">
      <w:pPr>
        <w:pStyle w:val="a5"/>
        <w:numPr>
          <w:ilvl w:val="0"/>
          <w:numId w:val="37"/>
        </w:numPr>
        <w:topLinePunct/>
        <w:adjustRightInd w:val="0"/>
        <w:snapToGrid w:val="0"/>
        <w:spacing w:line="300" w:lineRule="auto"/>
        <w:ind w:left="42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供试材料（不同涂层</w:t>
      </w:r>
      <w:r w:rsidR="00A377E2">
        <w:rPr>
          <w:rFonts w:ascii="Arial" w:hAnsi="Arial" w:cs="Arial" w:hint="eastAsia"/>
          <w:snapToGrid w:val="0"/>
          <w:kern w:val="0"/>
          <w:sz w:val="24"/>
          <w:szCs w:val="24"/>
        </w:rPr>
        <w:t>工艺</w:t>
      </w:r>
      <w:r w:rsidRPr="00671DC0">
        <w:rPr>
          <w:rFonts w:ascii="Arial" w:hAnsi="Arial" w:cs="Arial" w:hint="eastAsia"/>
          <w:snapToGrid w:val="0"/>
          <w:kern w:val="0"/>
          <w:sz w:val="24"/>
          <w:szCs w:val="24"/>
        </w:rPr>
        <w:t>的产品、来源不同的材料、</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等）</w:t>
      </w:r>
    </w:p>
    <w:p w:rsidR="006F35D7" w:rsidRDefault="006F35D7" w:rsidP="006D46EA">
      <w:pPr>
        <w:pStyle w:val="1"/>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15" w:name="_Toc495916921"/>
      <w:r w:rsidRPr="00671DC0">
        <w:rPr>
          <w:rFonts w:ascii="Arial" w:hAnsi="Arial" w:cs="Arial"/>
          <w:snapToGrid w:val="0"/>
          <w:kern w:val="0"/>
          <w:szCs w:val="24"/>
        </w:rPr>
        <w:t>DES</w:t>
      </w:r>
      <w:r w:rsidRPr="00671DC0">
        <w:rPr>
          <w:rFonts w:ascii="Arial" w:hAnsi="Arial" w:cs="Arial" w:hint="eastAsia"/>
          <w:snapToGrid w:val="0"/>
          <w:kern w:val="0"/>
          <w:szCs w:val="24"/>
        </w:rPr>
        <w:t>标签</w:t>
      </w:r>
      <w:r w:rsidR="00F530C2">
        <w:rPr>
          <w:rFonts w:ascii="Arial" w:hAnsi="Arial" w:cs="Arial" w:hint="eastAsia"/>
          <w:snapToGrid w:val="0"/>
          <w:kern w:val="0"/>
          <w:szCs w:val="24"/>
        </w:rPr>
        <w:t>指南</w:t>
      </w:r>
      <w:bookmarkEnd w:id="15"/>
    </w:p>
    <w:p w:rsidR="006F35D7" w:rsidRPr="006D46EA"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在</w:t>
      </w:r>
      <w:r w:rsidRPr="00671DC0">
        <w:rPr>
          <w:rFonts w:ascii="Arial" w:hAnsi="Arial" w:cs="Arial"/>
          <w:snapToGrid w:val="0"/>
          <w:kern w:val="0"/>
          <w:sz w:val="24"/>
          <w:szCs w:val="24"/>
        </w:rPr>
        <w:t>21 CFR</w:t>
      </w:r>
      <w:r w:rsidRPr="00671DC0">
        <w:rPr>
          <w:rFonts w:ascii="Arial" w:hAnsi="Arial" w:cs="Arial" w:hint="eastAsia"/>
          <w:snapToGrid w:val="0"/>
          <w:kern w:val="0"/>
          <w:sz w:val="24"/>
          <w:szCs w:val="24"/>
        </w:rPr>
        <w:t>第</w:t>
      </w:r>
      <w:r w:rsidRPr="00671DC0">
        <w:rPr>
          <w:rFonts w:ascii="Arial" w:hAnsi="Arial" w:cs="Arial"/>
          <w:snapToGrid w:val="0"/>
          <w:kern w:val="0"/>
          <w:sz w:val="24"/>
          <w:szCs w:val="24"/>
        </w:rPr>
        <w:t>801</w:t>
      </w:r>
      <w:r w:rsidRPr="00671DC0">
        <w:rPr>
          <w:rFonts w:ascii="Arial" w:hAnsi="Arial" w:cs="Arial" w:hint="eastAsia"/>
          <w:snapToGrid w:val="0"/>
          <w:kern w:val="0"/>
          <w:sz w:val="24"/>
          <w:szCs w:val="24"/>
        </w:rPr>
        <w:t>部分中对医疗器械的通用标签要求进行了说明。可从“器械建议”中获得额外信息</w:t>
      </w:r>
      <w:r w:rsidR="00F530C2">
        <w:rPr>
          <w:rFonts w:ascii="Arial" w:hAnsi="Arial" w:cs="Arial" w:hint="eastAsia"/>
          <w:snapToGrid w:val="0"/>
          <w:kern w:val="0"/>
          <w:sz w:val="24"/>
          <w:szCs w:val="24"/>
        </w:rPr>
        <w:t>。</w:t>
      </w:r>
      <w:r>
        <w:rPr>
          <w:rStyle w:val="aa"/>
          <w:rFonts w:ascii="Arial" w:hAnsi="Arial" w:cs="Arial"/>
          <w:snapToGrid w:val="0"/>
          <w:kern w:val="0"/>
          <w:sz w:val="24"/>
          <w:szCs w:val="24"/>
        </w:rPr>
        <w:footnoteReference w:id="10"/>
      </w:r>
      <w:r w:rsidRPr="00671DC0">
        <w:rPr>
          <w:rFonts w:ascii="Arial" w:hAnsi="Arial" w:cs="Arial" w:hint="eastAsia"/>
          <w:snapToGrid w:val="0"/>
          <w:kern w:val="0"/>
          <w:sz w:val="24"/>
          <w:szCs w:val="24"/>
        </w:rPr>
        <w:t>应在</w:t>
      </w:r>
      <w:r w:rsidRPr="00671DC0">
        <w:rPr>
          <w:rFonts w:ascii="Arial" w:hAnsi="Arial" w:cs="Arial"/>
          <w:snapToGrid w:val="0"/>
          <w:kern w:val="0"/>
          <w:sz w:val="24"/>
          <w:szCs w:val="24"/>
        </w:rPr>
        <w:t>IDE</w:t>
      </w:r>
      <w:r w:rsidRPr="00671DC0">
        <w:rPr>
          <w:rFonts w:ascii="Arial" w:hAnsi="Arial" w:cs="Arial" w:hint="eastAsia"/>
          <w:snapToGrid w:val="0"/>
          <w:kern w:val="0"/>
          <w:sz w:val="24"/>
          <w:szCs w:val="24"/>
        </w:rPr>
        <w:t>和</w:t>
      </w:r>
      <w:r w:rsidRPr="00671DC0">
        <w:rPr>
          <w:rFonts w:ascii="Arial" w:hAnsi="Arial" w:cs="Arial"/>
          <w:snapToGrid w:val="0"/>
          <w:kern w:val="0"/>
          <w:sz w:val="24"/>
          <w:szCs w:val="24"/>
        </w:rPr>
        <w:t>PMA</w:t>
      </w:r>
      <w:r w:rsidR="00F530C2">
        <w:rPr>
          <w:rFonts w:ascii="Arial" w:hAnsi="Arial" w:cs="Arial" w:hint="eastAsia"/>
          <w:snapToGrid w:val="0"/>
          <w:kern w:val="0"/>
          <w:sz w:val="24"/>
          <w:szCs w:val="24"/>
        </w:rPr>
        <w:t>申请</w:t>
      </w:r>
      <w:r w:rsidRPr="00671DC0">
        <w:rPr>
          <w:rFonts w:ascii="Arial" w:hAnsi="Arial" w:cs="Arial" w:hint="eastAsia"/>
          <w:snapToGrid w:val="0"/>
          <w:kern w:val="0"/>
          <w:sz w:val="24"/>
          <w:szCs w:val="24"/>
        </w:rPr>
        <w:t>中提供全部拟定标签（例如，使用说明（</w:t>
      </w:r>
      <w:r w:rsidRPr="00671DC0">
        <w:rPr>
          <w:rFonts w:ascii="Arial" w:hAnsi="Arial" w:cs="Arial"/>
          <w:snapToGrid w:val="0"/>
          <w:kern w:val="0"/>
          <w:sz w:val="24"/>
          <w:szCs w:val="24"/>
        </w:rPr>
        <w:t>IFU</w:t>
      </w:r>
      <w:r w:rsidRPr="00671DC0">
        <w:rPr>
          <w:rFonts w:ascii="Arial" w:hAnsi="Arial" w:cs="Arial" w:hint="eastAsia"/>
          <w:snapToGrid w:val="0"/>
          <w:kern w:val="0"/>
          <w:sz w:val="24"/>
          <w:szCs w:val="24"/>
        </w:rPr>
        <w:t>）、患者</w:t>
      </w:r>
      <w:r w:rsidR="00F530C2">
        <w:rPr>
          <w:rFonts w:ascii="Arial" w:hAnsi="Arial" w:cs="Arial" w:hint="eastAsia"/>
          <w:snapToGrid w:val="0"/>
          <w:kern w:val="0"/>
          <w:sz w:val="24"/>
          <w:szCs w:val="24"/>
        </w:rPr>
        <w:t>指南</w:t>
      </w:r>
      <w:r w:rsidRPr="00671DC0">
        <w:rPr>
          <w:rFonts w:ascii="Arial" w:hAnsi="Arial" w:cs="Arial" w:hint="eastAsia"/>
          <w:snapToGrid w:val="0"/>
          <w:kern w:val="0"/>
          <w:sz w:val="24"/>
          <w:szCs w:val="24"/>
        </w:rPr>
        <w:t>和支架植入物卡）（</w:t>
      </w:r>
      <w:r w:rsidRPr="00671DC0">
        <w:rPr>
          <w:rFonts w:ascii="Arial" w:hAnsi="Arial" w:cs="Arial"/>
          <w:snapToGrid w:val="0"/>
          <w:kern w:val="0"/>
          <w:sz w:val="24"/>
          <w:szCs w:val="24"/>
        </w:rPr>
        <w:t>21 CFR 814.20</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b</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10</w:t>
      </w:r>
      <w:r w:rsidRPr="00671DC0">
        <w:rPr>
          <w:rFonts w:ascii="Arial" w:hAnsi="Arial" w:cs="Arial" w:hint="eastAsia"/>
          <w:snapToGrid w:val="0"/>
          <w:kern w:val="0"/>
          <w:sz w:val="24"/>
          <w:szCs w:val="24"/>
        </w:rPr>
        <w:t>））。</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6D46EA">
      <w:pPr>
        <w:topLinePunct/>
        <w:adjustRightInd w:val="0"/>
        <w:snapToGrid w:val="0"/>
        <w:spacing w:line="300" w:lineRule="auto"/>
        <w:rPr>
          <w:rFonts w:ascii="Arial" w:hAnsi="Arial" w:cs="Arial"/>
          <w:b/>
          <w:snapToGrid w:val="0"/>
          <w:kern w:val="0"/>
          <w:sz w:val="24"/>
          <w:szCs w:val="24"/>
        </w:rPr>
      </w:pPr>
      <w:r w:rsidRPr="006D46EA">
        <w:rPr>
          <w:rFonts w:ascii="Arial" w:hAnsi="Arial" w:cs="Arial" w:hint="eastAsia"/>
          <w:b/>
          <w:snapToGrid w:val="0"/>
          <w:kern w:val="0"/>
          <w:sz w:val="24"/>
          <w:szCs w:val="24"/>
        </w:rPr>
        <w:t>研究标签</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4B3485">
      <w:pPr>
        <w:topLinePunct/>
        <w:adjustRightInd w:val="0"/>
        <w:snapToGrid w:val="0"/>
        <w:spacing w:afterLines="25" w:after="60" w:line="300" w:lineRule="auto"/>
        <w:rPr>
          <w:rFonts w:ascii="Arial" w:hAnsi="Arial" w:cs="Arial"/>
          <w:snapToGrid w:val="0"/>
          <w:kern w:val="0"/>
          <w:sz w:val="24"/>
          <w:szCs w:val="24"/>
        </w:rPr>
      </w:pPr>
      <w:r w:rsidRPr="00671DC0">
        <w:rPr>
          <w:rFonts w:ascii="Arial" w:hAnsi="Arial" w:cs="Arial"/>
          <w:snapToGrid w:val="0"/>
          <w:kern w:val="0"/>
          <w:sz w:val="24"/>
          <w:szCs w:val="24"/>
        </w:rPr>
        <w:t>FDA</w:t>
      </w:r>
      <w:r w:rsidRPr="00671DC0">
        <w:rPr>
          <w:rFonts w:ascii="Arial" w:hAnsi="Arial" w:cs="Arial" w:hint="eastAsia"/>
          <w:snapToGrid w:val="0"/>
          <w:kern w:val="0"/>
          <w:sz w:val="24"/>
          <w:szCs w:val="24"/>
        </w:rPr>
        <w:t>承认在</w:t>
      </w:r>
      <w:r w:rsidRPr="00671DC0">
        <w:rPr>
          <w:rFonts w:ascii="Arial" w:hAnsi="Arial" w:cs="Arial"/>
          <w:snapToGrid w:val="0"/>
          <w:kern w:val="0"/>
          <w:sz w:val="24"/>
          <w:szCs w:val="24"/>
        </w:rPr>
        <w:t>IDE</w:t>
      </w:r>
      <w:r w:rsidR="00B91083">
        <w:rPr>
          <w:rFonts w:ascii="Arial" w:hAnsi="Arial" w:cs="Arial" w:hint="eastAsia"/>
          <w:snapToGrid w:val="0"/>
          <w:kern w:val="0"/>
          <w:sz w:val="24"/>
          <w:szCs w:val="24"/>
        </w:rPr>
        <w:t>提交</w:t>
      </w:r>
      <w:r w:rsidRPr="00671DC0">
        <w:rPr>
          <w:rFonts w:ascii="Arial" w:hAnsi="Arial" w:cs="Arial" w:hint="eastAsia"/>
          <w:snapToGrid w:val="0"/>
          <w:kern w:val="0"/>
          <w:sz w:val="24"/>
          <w:szCs w:val="24"/>
        </w:rPr>
        <w:t>时，披露</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的某些方面可能不合适（例如，聚合物成分）；但是标签在</w:t>
      </w:r>
      <w:r w:rsidRPr="00671DC0">
        <w:rPr>
          <w:rFonts w:ascii="Arial" w:hAnsi="Arial" w:cs="Arial"/>
          <w:snapToGrid w:val="0"/>
          <w:kern w:val="0"/>
          <w:sz w:val="24"/>
          <w:szCs w:val="24"/>
        </w:rPr>
        <w:t>IDE</w:t>
      </w:r>
      <w:r w:rsidRPr="00671DC0">
        <w:rPr>
          <w:rFonts w:ascii="Arial" w:hAnsi="Arial" w:cs="Arial" w:hint="eastAsia"/>
          <w:snapToGrid w:val="0"/>
          <w:kern w:val="0"/>
          <w:sz w:val="24"/>
          <w:szCs w:val="24"/>
        </w:rPr>
        <w:t>阶段的目的是为阅读者提供合理水平的信息，以便于</w:t>
      </w:r>
      <w:r w:rsidR="00B91083">
        <w:rPr>
          <w:rFonts w:ascii="Arial" w:hAnsi="Arial" w:cs="Arial" w:hint="eastAsia"/>
          <w:snapToGrid w:val="0"/>
          <w:kern w:val="0"/>
          <w:sz w:val="24"/>
          <w:szCs w:val="24"/>
        </w:rPr>
        <w:t>根据</w:t>
      </w:r>
      <w:r w:rsidRPr="00671DC0">
        <w:rPr>
          <w:rFonts w:ascii="Arial" w:hAnsi="Arial" w:cs="Arial" w:hint="eastAsia"/>
          <w:snapToGrid w:val="0"/>
          <w:kern w:val="0"/>
          <w:sz w:val="24"/>
          <w:szCs w:val="24"/>
        </w:rPr>
        <w:t>参与</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入选使用研究产品的临床研究</w:t>
      </w:r>
      <w:proofErr w:type="gramStart"/>
      <w:r w:rsidRPr="00671DC0">
        <w:rPr>
          <w:rFonts w:ascii="Arial" w:hAnsi="Arial" w:cs="Arial" w:hint="eastAsia"/>
          <w:snapToGrid w:val="0"/>
          <w:kern w:val="0"/>
          <w:sz w:val="24"/>
          <w:szCs w:val="24"/>
        </w:rPr>
        <w:t>作出</w:t>
      </w:r>
      <w:proofErr w:type="gramEnd"/>
      <w:r w:rsidRPr="00671DC0">
        <w:rPr>
          <w:rFonts w:ascii="Arial" w:hAnsi="Arial" w:cs="Arial" w:hint="eastAsia"/>
          <w:snapToGrid w:val="0"/>
          <w:kern w:val="0"/>
          <w:sz w:val="24"/>
          <w:szCs w:val="24"/>
        </w:rPr>
        <w:t>知情决策。根据</w:t>
      </w:r>
      <w:r w:rsidRPr="00671DC0">
        <w:rPr>
          <w:rFonts w:ascii="Arial" w:hAnsi="Arial" w:cs="Arial"/>
          <w:snapToGrid w:val="0"/>
          <w:kern w:val="0"/>
          <w:sz w:val="24"/>
          <w:szCs w:val="24"/>
        </w:rPr>
        <w:t>21 CFR 812.5</w:t>
      </w:r>
      <w:r w:rsidRPr="00671DC0">
        <w:rPr>
          <w:rFonts w:ascii="Arial" w:hAnsi="Arial" w:cs="Arial" w:hint="eastAsia"/>
          <w:snapToGrid w:val="0"/>
          <w:kern w:val="0"/>
          <w:sz w:val="24"/>
          <w:szCs w:val="24"/>
        </w:rPr>
        <w:t>，研究产品或其内包装上的标签至少必须包含下述信息：</w:t>
      </w:r>
    </w:p>
    <w:p w:rsidR="006F35D7" w:rsidRPr="00671DC0" w:rsidRDefault="006F35D7" w:rsidP="00CE0954">
      <w:pPr>
        <w:pStyle w:val="a5"/>
        <w:numPr>
          <w:ilvl w:val="0"/>
          <w:numId w:val="37"/>
        </w:numPr>
        <w:topLinePunct/>
        <w:adjustRightInd w:val="0"/>
        <w:snapToGrid w:val="0"/>
        <w:spacing w:afterLines="25" w:after="60"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制造商、包装商或分销商的名称和经营地址</w:t>
      </w:r>
    </w:p>
    <w:p w:rsidR="006F35D7" w:rsidRPr="00671DC0" w:rsidRDefault="006F35D7" w:rsidP="00CE0954">
      <w:pPr>
        <w:pStyle w:val="a5"/>
        <w:numPr>
          <w:ilvl w:val="0"/>
          <w:numId w:val="37"/>
        </w:numPr>
        <w:topLinePunct/>
        <w:adjustRightInd w:val="0"/>
        <w:snapToGrid w:val="0"/>
        <w:spacing w:afterLines="25" w:after="60"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内容物数量</w:t>
      </w:r>
    </w:p>
    <w:p w:rsidR="006F35D7" w:rsidRPr="00671DC0" w:rsidRDefault="006F35D7" w:rsidP="00CE0954">
      <w:pPr>
        <w:topLinePunct/>
        <w:adjustRightInd w:val="0"/>
        <w:snapToGrid w:val="0"/>
        <w:spacing w:afterLines="25" w:after="60" w:line="300" w:lineRule="auto"/>
        <w:ind w:leftChars="200" w:left="420"/>
        <w:rPr>
          <w:rFonts w:ascii="Arial" w:hAnsi="Arial" w:cs="Arial"/>
          <w:snapToGrid w:val="0"/>
          <w:kern w:val="0"/>
          <w:sz w:val="24"/>
          <w:szCs w:val="24"/>
        </w:rPr>
      </w:pPr>
      <w:r w:rsidRPr="00671DC0">
        <w:rPr>
          <w:rFonts w:ascii="Arial" w:hAnsi="Arial" w:cs="Arial" w:hint="eastAsia"/>
          <w:snapToGrid w:val="0"/>
          <w:kern w:val="0"/>
          <w:sz w:val="24"/>
          <w:szCs w:val="24"/>
        </w:rPr>
        <w:t>以及</w:t>
      </w:r>
    </w:p>
    <w:p w:rsidR="006F35D7" w:rsidRPr="00671DC0" w:rsidRDefault="006F35D7" w:rsidP="00CE0954">
      <w:pPr>
        <w:pStyle w:val="a5"/>
        <w:numPr>
          <w:ilvl w:val="0"/>
          <w:numId w:val="37"/>
        </w:numPr>
        <w:topLinePunct/>
        <w:adjustRightInd w:val="0"/>
        <w:snapToGrid w:val="0"/>
        <w:spacing w:afterLines="25" w:after="60" w:line="300"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适当情况下的声明“注意</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研究产品（</w:t>
      </w:r>
      <w:r w:rsidR="00B91083" w:rsidRPr="00671DC0">
        <w:rPr>
          <w:rFonts w:ascii="Arial" w:hAnsi="Arial" w:cs="Arial" w:hint="eastAsia"/>
          <w:snapToGrid w:val="0"/>
          <w:kern w:val="0"/>
          <w:sz w:val="24"/>
          <w:szCs w:val="24"/>
        </w:rPr>
        <w:t>药</w:t>
      </w:r>
      <w:r w:rsidR="00B91083">
        <w:rPr>
          <w:rFonts w:ascii="Arial" w:hAnsi="Arial" w:cs="Arial" w:hint="eastAsia"/>
          <w:snapToGrid w:val="0"/>
          <w:kern w:val="0"/>
          <w:sz w:val="24"/>
          <w:szCs w:val="24"/>
        </w:rPr>
        <w:t>品</w:t>
      </w:r>
      <w:r w:rsidRPr="00671DC0">
        <w:rPr>
          <w:rFonts w:ascii="Arial" w:hAnsi="Arial" w:cs="Arial" w:hint="eastAsia"/>
          <w:snapToGrid w:val="0"/>
          <w:kern w:val="0"/>
          <w:sz w:val="24"/>
          <w:szCs w:val="24"/>
        </w:rPr>
        <w:t>和器械）。联邦（或美国）法律规定仅限于研究用途”。</w:t>
      </w: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标签也必须描述全部相关禁忌症、危害、不良效应、干扰物质或产物、警告事项和预防措施。不应将未经临床证据证实的声明信息纳入到作为</w:t>
      </w:r>
      <w:r w:rsidRPr="00671DC0">
        <w:rPr>
          <w:rFonts w:ascii="Arial" w:hAnsi="Arial" w:cs="Arial"/>
          <w:snapToGrid w:val="0"/>
          <w:kern w:val="0"/>
          <w:sz w:val="24"/>
          <w:szCs w:val="24"/>
        </w:rPr>
        <w:t>IDE</w:t>
      </w:r>
      <w:r w:rsidR="00B91083">
        <w:rPr>
          <w:rFonts w:ascii="Arial" w:hAnsi="Arial" w:cs="Arial" w:hint="eastAsia"/>
          <w:snapToGrid w:val="0"/>
          <w:kern w:val="0"/>
          <w:sz w:val="24"/>
          <w:szCs w:val="24"/>
        </w:rPr>
        <w:t>提交</w:t>
      </w:r>
      <w:r w:rsidRPr="00671DC0">
        <w:rPr>
          <w:rFonts w:ascii="Arial" w:hAnsi="Arial" w:cs="Arial" w:hint="eastAsia"/>
          <w:snapToGrid w:val="0"/>
          <w:kern w:val="0"/>
          <w:sz w:val="24"/>
          <w:szCs w:val="24"/>
        </w:rPr>
        <w:t>部分内容的研究</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标签中。例如，标签不应声明研究产品是安全和有效的。</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强烈推荐与正确的审核部门合作，以便于在启动试验前，在可接受</w:t>
      </w:r>
      <w:r w:rsidR="00B91083">
        <w:rPr>
          <w:rFonts w:ascii="Arial" w:hAnsi="Arial" w:cs="Arial" w:hint="eastAsia"/>
          <w:snapToGrid w:val="0"/>
          <w:kern w:val="0"/>
          <w:sz w:val="24"/>
          <w:szCs w:val="24"/>
        </w:rPr>
        <w:t>版本</w:t>
      </w:r>
      <w:r w:rsidRPr="00671DC0">
        <w:rPr>
          <w:rFonts w:ascii="Arial" w:hAnsi="Arial" w:cs="Arial" w:hint="eastAsia"/>
          <w:snapToGrid w:val="0"/>
          <w:kern w:val="0"/>
          <w:sz w:val="24"/>
          <w:szCs w:val="24"/>
        </w:rPr>
        <w:t>的标签方面达成共识。</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同样，患者</w:t>
      </w:r>
      <w:r w:rsidR="00B91083">
        <w:rPr>
          <w:rFonts w:ascii="Arial" w:hAnsi="Arial" w:cs="Arial" w:hint="eastAsia"/>
          <w:snapToGrid w:val="0"/>
          <w:kern w:val="0"/>
          <w:sz w:val="24"/>
          <w:szCs w:val="24"/>
        </w:rPr>
        <w:t>指南</w:t>
      </w:r>
      <w:r w:rsidRPr="00671DC0">
        <w:rPr>
          <w:rFonts w:ascii="Arial" w:hAnsi="Arial" w:cs="Arial" w:hint="eastAsia"/>
          <w:snapToGrid w:val="0"/>
          <w:kern w:val="0"/>
          <w:sz w:val="24"/>
          <w:szCs w:val="24"/>
        </w:rPr>
        <w:t>能够以平等方式并在正确读者理解的水平收集与植入</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系统相关的潜在风险和</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收益</w:t>
      </w:r>
      <w:r w:rsidR="00FD4613">
        <w:rPr>
          <w:rFonts w:ascii="Arial" w:hAnsi="Arial" w:cs="Arial" w:hint="eastAsia"/>
          <w:snapToGrid w:val="0"/>
          <w:kern w:val="0"/>
          <w:sz w:val="24"/>
          <w:szCs w:val="24"/>
        </w:rPr>
        <w:t>很</w:t>
      </w:r>
      <w:r w:rsidRPr="00671DC0">
        <w:rPr>
          <w:rFonts w:ascii="Arial" w:hAnsi="Arial" w:cs="Arial" w:hint="eastAsia"/>
          <w:snapToGrid w:val="0"/>
          <w:kern w:val="0"/>
          <w:sz w:val="24"/>
          <w:szCs w:val="24"/>
        </w:rPr>
        <w:t>重要。</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6D46EA">
      <w:pPr>
        <w:topLinePunct/>
        <w:adjustRightInd w:val="0"/>
        <w:snapToGrid w:val="0"/>
        <w:spacing w:line="300" w:lineRule="auto"/>
        <w:rPr>
          <w:rFonts w:ascii="Arial" w:hAnsi="Arial" w:cs="Arial"/>
          <w:b/>
          <w:snapToGrid w:val="0"/>
          <w:kern w:val="0"/>
          <w:sz w:val="24"/>
          <w:szCs w:val="24"/>
        </w:rPr>
      </w:pPr>
      <w:r w:rsidRPr="006D46EA">
        <w:rPr>
          <w:rFonts w:ascii="Arial" w:hAnsi="Arial" w:cs="Arial" w:hint="eastAsia"/>
          <w:b/>
          <w:snapToGrid w:val="0"/>
          <w:kern w:val="0"/>
          <w:sz w:val="24"/>
          <w:szCs w:val="24"/>
        </w:rPr>
        <w:t>市售产品的标签</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作为</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最终标签的一部分，应纳入下述声明：</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CE0954">
      <w:pPr>
        <w:topLinePunct/>
        <w:adjustRightInd w:val="0"/>
        <w:snapToGrid w:val="0"/>
        <w:spacing w:line="300" w:lineRule="auto"/>
        <w:ind w:leftChars="400" w:left="840"/>
        <w:rPr>
          <w:rFonts w:ascii="Arial" w:hAnsi="Arial" w:cs="Arial"/>
          <w:b/>
          <w:snapToGrid w:val="0"/>
          <w:kern w:val="0"/>
          <w:sz w:val="24"/>
          <w:szCs w:val="24"/>
        </w:rPr>
      </w:pPr>
      <w:r w:rsidRPr="006D46EA">
        <w:rPr>
          <w:rFonts w:ascii="Arial" w:hAnsi="Arial" w:cs="Arial" w:hint="eastAsia"/>
          <w:b/>
          <w:snapToGrid w:val="0"/>
          <w:kern w:val="0"/>
          <w:sz w:val="24"/>
          <w:szCs w:val="24"/>
        </w:rPr>
        <w:t>警告：联邦（美国）法律规定仅由医生销售或订购该产品。</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如果申请人打算为</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使用电子标签，必须获得最新版本的标签，以便于医生、患者和</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审核。</w:t>
      </w:r>
    </w:p>
    <w:p w:rsidR="006F35D7" w:rsidRDefault="006F35D7" w:rsidP="006D46EA">
      <w:pPr>
        <w:topLinePunct/>
        <w:adjustRightInd w:val="0"/>
        <w:snapToGrid w:val="0"/>
        <w:spacing w:line="300" w:lineRule="auto"/>
        <w:rPr>
          <w:rFonts w:ascii="Arial" w:hAnsi="Arial" w:cs="Arial"/>
          <w:snapToGrid w:val="0"/>
          <w:kern w:val="0"/>
          <w:sz w:val="24"/>
          <w:szCs w:val="24"/>
        </w:rPr>
      </w:pPr>
      <w:r>
        <w:rPr>
          <w:rFonts w:ascii="Arial" w:hAnsi="Arial" w:cs="Arial"/>
          <w:snapToGrid w:val="0"/>
          <w:kern w:val="0"/>
          <w:sz w:val="24"/>
          <w:szCs w:val="24"/>
        </w:rPr>
        <w:br w:type="page"/>
      </w:r>
    </w:p>
    <w:p w:rsidR="006F35D7" w:rsidRPr="006D46EA" w:rsidRDefault="006F35D7" w:rsidP="006D46EA">
      <w:pPr>
        <w:topLinePunct/>
        <w:adjustRightInd w:val="0"/>
        <w:snapToGrid w:val="0"/>
        <w:spacing w:line="300" w:lineRule="auto"/>
        <w:rPr>
          <w:rFonts w:ascii="Arial" w:hAnsi="Arial" w:cs="Arial"/>
          <w:b/>
          <w:snapToGrid w:val="0"/>
          <w:kern w:val="0"/>
          <w:sz w:val="24"/>
          <w:szCs w:val="24"/>
        </w:rPr>
      </w:pPr>
      <w:r w:rsidRPr="006D46EA">
        <w:rPr>
          <w:rFonts w:ascii="Arial" w:hAnsi="Arial" w:cs="Arial" w:hint="eastAsia"/>
          <w:b/>
          <w:snapToGrid w:val="0"/>
          <w:kern w:val="0"/>
          <w:sz w:val="24"/>
          <w:szCs w:val="24"/>
        </w:rPr>
        <w:t>冠状动脉</w:t>
      </w:r>
      <w:r w:rsidRPr="006D46EA">
        <w:rPr>
          <w:rFonts w:ascii="Arial" w:hAnsi="Arial" w:cs="Arial"/>
          <w:b/>
          <w:snapToGrid w:val="0"/>
          <w:kern w:val="0"/>
          <w:sz w:val="24"/>
          <w:szCs w:val="24"/>
        </w:rPr>
        <w:t>DES</w:t>
      </w:r>
      <w:r w:rsidRPr="006D46EA">
        <w:rPr>
          <w:rFonts w:ascii="Arial" w:hAnsi="Arial" w:cs="Arial" w:hint="eastAsia"/>
          <w:b/>
          <w:snapToGrid w:val="0"/>
          <w:kern w:val="0"/>
          <w:sz w:val="24"/>
          <w:szCs w:val="24"/>
        </w:rPr>
        <w:t>标签的建议</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冠状动脉标签</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应包含下述部分。这些建议反映了机构考虑正确纳入的信息并与目前市售冠状动脉</w:t>
      </w:r>
      <w:r w:rsidRPr="00671DC0">
        <w:rPr>
          <w:rFonts w:ascii="Arial" w:hAnsi="Arial" w:cs="Arial"/>
          <w:snapToGrid w:val="0"/>
          <w:kern w:val="0"/>
          <w:sz w:val="24"/>
          <w:szCs w:val="24"/>
        </w:rPr>
        <w:t>DESs</w:t>
      </w:r>
      <w:r w:rsidRPr="00671DC0">
        <w:rPr>
          <w:rFonts w:ascii="Arial" w:hAnsi="Arial" w:cs="Arial" w:hint="eastAsia"/>
          <w:snapToGrid w:val="0"/>
          <w:kern w:val="0"/>
          <w:sz w:val="24"/>
          <w:szCs w:val="24"/>
        </w:rPr>
        <w:t>的标签一致。由机构中的正确部门来讨论</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及其适应症的明确标签信息。</w:t>
      </w:r>
    </w:p>
    <w:p w:rsidR="006F35D7" w:rsidRPr="00695B06"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CE0954">
      <w:pPr>
        <w:topLinePunct/>
        <w:adjustRightInd w:val="0"/>
        <w:snapToGrid w:val="0"/>
        <w:spacing w:line="300"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1.</w:t>
      </w:r>
      <w:r w:rsidRPr="006D46EA">
        <w:rPr>
          <w:rFonts w:ascii="Arial" w:hAnsi="Arial" w:cs="Arial"/>
          <w:i/>
          <w:snapToGrid w:val="0"/>
          <w:kern w:val="0"/>
          <w:sz w:val="24"/>
          <w:szCs w:val="24"/>
        </w:rPr>
        <w:tab/>
      </w:r>
      <w:r w:rsidRPr="006D46EA">
        <w:rPr>
          <w:rFonts w:ascii="Arial" w:hAnsi="Arial" w:cs="Arial" w:hint="eastAsia"/>
          <w:i/>
          <w:snapToGrid w:val="0"/>
          <w:kern w:val="0"/>
          <w:sz w:val="24"/>
          <w:szCs w:val="24"/>
        </w:rPr>
        <w:t>产品说明</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应简要描述产品</w:t>
      </w:r>
      <w:r w:rsidR="00FD4613">
        <w:rPr>
          <w:rFonts w:ascii="Arial" w:hAnsi="Arial" w:cs="Arial" w:hint="eastAsia"/>
          <w:snapToGrid w:val="0"/>
          <w:kern w:val="0"/>
          <w:sz w:val="24"/>
          <w:szCs w:val="24"/>
        </w:rPr>
        <w:t>部件</w:t>
      </w:r>
      <w:r w:rsidRPr="00671DC0">
        <w:rPr>
          <w:rFonts w:ascii="Arial" w:hAnsi="Arial" w:cs="Arial" w:hint="eastAsia"/>
          <w:snapToGrid w:val="0"/>
          <w:kern w:val="0"/>
          <w:sz w:val="24"/>
          <w:szCs w:val="24"/>
        </w:rPr>
        <w:t>，如支架、支架传递导管、原料药和非活性成分（聚合物）。应描述原料药和非活性成分的化学结构和名称。根据情况，应包含</w:t>
      </w:r>
      <w:r w:rsidR="00FD4613">
        <w:rPr>
          <w:rFonts w:ascii="Arial" w:hAnsi="Arial" w:cs="Arial" w:hint="eastAsia"/>
          <w:snapToGrid w:val="0"/>
          <w:kern w:val="0"/>
          <w:sz w:val="24"/>
          <w:szCs w:val="24"/>
        </w:rPr>
        <w:t>具有以下</w:t>
      </w:r>
      <w:r w:rsidRPr="00671DC0">
        <w:rPr>
          <w:rFonts w:ascii="Arial" w:hAnsi="Arial" w:cs="Arial" w:hint="eastAsia"/>
          <w:snapToGrid w:val="0"/>
          <w:kern w:val="0"/>
          <w:sz w:val="24"/>
          <w:szCs w:val="24"/>
        </w:rPr>
        <w:t>属性的表格：</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300" w:lineRule="auto"/>
        <w:ind w:leftChars="600" w:left="126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有效的支架直径和长度</w:t>
      </w:r>
    </w:p>
    <w:p w:rsidR="006F35D7" w:rsidRPr="00671DC0" w:rsidRDefault="006F35D7" w:rsidP="00CE0954">
      <w:pPr>
        <w:pStyle w:val="a5"/>
        <w:numPr>
          <w:ilvl w:val="0"/>
          <w:numId w:val="37"/>
        </w:numPr>
        <w:topLinePunct/>
        <w:adjustRightInd w:val="0"/>
        <w:snapToGrid w:val="0"/>
        <w:spacing w:line="300" w:lineRule="auto"/>
        <w:ind w:leftChars="600" w:left="126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支架材料和几何结构</w:t>
      </w:r>
    </w:p>
    <w:p w:rsidR="006F35D7" w:rsidRPr="00671DC0" w:rsidRDefault="006F35D7" w:rsidP="00CE0954">
      <w:pPr>
        <w:pStyle w:val="a5"/>
        <w:numPr>
          <w:ilvl w:val="0"/>
          <w:numId w:val="37"/>
        </w:numPr>
        <w:topLinePunct/>
        <w:adjustRightInd w:val="0"/>
        <w:snapToGrid w:val="0"/>
        <w:spacing w:line="300" w:lineRule="auto"/>
        <w:ind w:leftChars="600" w:left="126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药物成分</w:t>
      </w:r>
    </w:p>
    <w:p w:rsidR="006F35D7" w:rsidRPr="00671DC0" w:rsidRDefault="00FD4613" w:rsidP="00CE0954">
      <w:pPr>
        <w:pStyle w:val="a5"/>
        <w:numPr>
          <w:ilvl w:val="0"/>
          <w:numId w:val="37"/>
        </w:numPr>
        <w:topLinePunct/>
        <w:adjustRightInd w:val="0"/>
        <w:snapToGrid w:val="0"/>
        <w:spacing w:line="300" w:lineRule="auto"/>
        <w:ind w:leftChars="600" w:left="1260" w:firstLineChars="0" w:firstLine="0"/>
        <w:rPr>
          <w:rFonts w:ascii="Arial" w:hAnsi="Arial" w:cs="Arial"/>
          <w:snapToGrid w:val="0"/>
          <w:kern w:val="0"/>
          <w:sz w:val="24"/>
          <w:szCs w:val="24"/>
        </w:rPr>
      </w:pPr>
      <w:r>
        <w:rPr>
          <w:rFonts w:ascii="Arial" w:hAnsi="Arial" w:cs="Arial" w:hint="eastAsia"/>
          <w:snapToGrid w:val="0"/>
          <w:kern w:val="0"/>
          <w:sz w:val="24"/>
          <w:szCs w:val="24"/>
        </w:rPr>
        <w:t>导引导管相容性</w:t>
      </w:r>
    </w:p>
    <w:p w:rsidR="006F35D7" w:rsidRPr="00671DC0" w:rsidRDefault="006F35D7" w:rsidP="00CE0954">
      <w:pPr>
        <w:pStyle w:val="a5"/>
        <w:numPr>
          <w:ilvl w:val="0"/>
          <w:numId w:val="37"/>
        </w:numPr>
        <w:topLinePunct/>
        <w:adjustRightInd w:val="0"/>
        <w:snapToGrid w:val="0"/>
        <w:spacing w:line="300" w:lineRule="auto"/>
        <w:ind w:leftChars="600" w:left="126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布局和额定爆裂压力</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CE0954">
      <w:pPr>
        <w:topLinePunct/>
        <w:adjustRightInd w:val="0"/>
        <w:snapToGrid w:val="0"/>
        <w:spacing w:line="300"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2.</w:t>
      </w:r>
      <w:r w:rsidRPr="006D46EA">
        <w:rPr>
          <w:rFonts w:ascii="Arial" w:hAnsi="Arial" w:cs="Arial"/>
          <w:i/>
          <w:snapToGrid w:val="0"/>
          <w:kern w:val="0"/>
          <w:sz w:val="24"/>
          <w:szCs w:val="24"/>
        </w:rPr>
        <w:tab/>
      </w:r>
      <w:r w:rsidRPr="006D46EA">
        <w:rPr>
          <w:rFonts w:ascii="Arial" w:hAnsi="Arial" w:cs="Arial" w:hint="eastAsia"/>
          <w:i/>
          <w:snapToGrid w:val="0"/>
          <w:kern w:val="0"/>
          <w:sz w:val="24"/>
          <w:szCs w:val="24"/>
        </w:rPr>
        <w:t>适应症</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拟定标签应反映作为申请主体的精确适应症声明。“适应症”的一般声明将识别出了目标人群，即在这些人群中，充分有效的科学证据能够证明标签产品将提供有效的临床结果，同时不会构成不合理的疾病或损伤风险。</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Pr="006D46EA" w:rsidRDefault="006F35D7" w:rsidP="00CE0954">
      <w:pPr>
        <w:topLinePunct/>
        <w:adjustRightInd w:val="0"/>
        <w:snapToGrid w:val="0"/>
        <w:spacing w:line="300"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3.</w:t>
      </w:r>
      <w:r w:rsidRPr="006D46EA">
        <w:rPr>
          <w:rFonts w:ascii="Arial" w:hAnsi="Arial" w:cs="Arial"/>
          <w:i/>
          <w:snapToGrid w:val="0"/>
          <w:kern w:val="0"/>
          <w:sz w:val="24"/>
          <w:szCs w:val="24"/>
        </w:rPr>
        <w:tab/>
      </w:r>
      <w:r w:rsidRPr="006D46EA">
        <w:rPr>
          <w:rFonts w:ascii="Arial" w:hAnsi="Arial" w:cs="Arial" w:hint="eastAsia"/>
          <w:i/>
          <w:snapToGrid w:val="0"/>
          <w:kern w:val="0"/>
          <w:sz w:val="24"/>
          <w:szCs w:val="24"/>
        </w:rPr>
        <w:t>禁忌症</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应纳入</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植入和冠状动脉支架术的常见禁忌症。禁忌症描述了因使用风险明显超出可能受益而不应使用产品的情况。例如，应考虑纳入下述禁忌症：</w:t>
      </w:r>
    </w:p>
    <w:p w:rsidR="006F35D7" w:rsidRPr="00671DC0" w:rsidRDefault="006F35D7" w:rsidP="006D46EA">
      <w:pPr>
        <w:topLinePunct/>
        <w:adjustRightInd w:val="0"/>
        <w:snapToGrid w:val="0"/>
        <w:spacing w:line="300" w:lineRule="auto"/>
        <w:rPr>
          <w:rFonts w:ascii="Arial" w:hAnsi="Arial" w:cs="Arial"/>
          <w:snapToGrid w:val="0"/>
          <w:kern w:val="0"/>
          <w:sz w:val="24"/>
          <w:szCs w:val="24"/>
        </w:rPr>
      </w:pPr>
    </w:p>
    <w:p w:rsidR="006F35D7" w:rsidRDefault="006F35D7" w:rsidP="00CE0954">
      <w:pPr>
        <w:pStyle w:val="a5"/>
        <w:numPr>
          <w:ilvl w:val="0"/>
          <w:numId w:val="37"/>
        </w:numPr>
        <w:topLinePunct/>
        <w:adjustRightInd w:val="0"/>
        <w:snapToGrid w:val="0"/>
        <w:spacing w:line="300" w:lineRule="auto"/>
        <w:ind w:leftChars="200" w:left="42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无法</w:t>
      </w:r>
      <w:r w:rsidR="00FD4613">
        <w:rPr>
          <w:rFonts w:ascii="Arial" w:hAnsi="Arial" w:cs="Arial" w:hint="eastAsia"/>
          <w:snapToGrid w:val="0"/>
          <w:kern w:val="0"/>
          <w:sz w:val="24"/>
          <w:szCs w:val="24"/>
        </w:rPr>
        <w:t>接受</w:t>
      </w:r>
      <w:r w:rsidRPr="00671DC0">
        <w:rPr>
          <w:rFonts w:ascii="Arial" w:hAnsi="Arial" w:cs="Arial" w:hint="eastAsia"/>
          <w:snapToGrid w:val="0"/>
          <w:kern w:val="0"/>
          <w:sz w:val="24"/>
          <w:szCs w:val="24"/>
        </w:rPr>
        <w:t>推荐的抗血小板和</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或抗凝治疗的患者。</w:t>
      </w:r>
    </w:p>
    <w:p w:rsidR="006F35D7" w:rsidRPr="00671DC0" w:rsidRDefault="006F35D7" w:rsidP="006D46EA">
      <w:pPr>
        <w:pStyle w:val="a5"/>
        <w:topLinePunct/>
        <w:adjustRightInd w:val="0"/>
        <w:snapToGrid w:val="0"/>
        <w:spacing w:line="300" w:lineRule="auto"/>
        <w:ind w:firstLineChars="0" w:firstLine="0"/>
        <w:rPr>
          <w:rFonts w:ascii="Arial" w:hAnsi="Arial" w:cs="Arial"/>
          <w:snapToGrid w:val="0"/>
          <w:kern w:val="0"/>
          <w:sz w:val="24"/>
          <w:szCs w:val="24"/>
        </w:rPr>
      </w:pPr>
    </w:p>
    <w:p w:rsidR="006F35D7" w:rsidRPr="006D46EA" w:rsidRDefault="006F35D7" w:rsidP="00CE0954">
      <w:pPr>
        <w:topLinePunct/>
        <w:adjustRightInd w:val="0"/>
        <w:snapToGrid w:val="0"/>
        <w:spacing w:line="300"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4.</w:t>
      </w:r>
      <w:r>
        <w:rPr>
          <w:rFonts w:ascii="Arial" w:hAnsi="Arial" w:cs="Arial"/>
          <w:i/>
          <w:snapToGrid w:val="0"/>
          <w:kern w:val="0"/>
          <w:sz w:val="24"/>
          <w:szCs w:val="24"/>
        </w:rPr>
        <w:tab/>
      </w:r>
      <w:r w:rsidRPr="006D46EA">
        <w:rPr>
          <w:rFonts w:ascii="Arial" w:hAnsi="Arial" w:cs="Arial" w:hint="eastAsia"/>
          <w:i/>
          <w:snapToGrid w:val="0"/>
          <w:kern w:val="0"/>
          <w:sz w:val="24"/>
          <w:szCs w:val="24"/>
        </w:rPr>
        <w:t>警告事项</w:t>
      </w:r>
    </w:p>
    <w:p w:rsidR="006F35D7" w:rsidRDefault="006F35D7" w:rsidP="006D46EA">
      <w:pPr>
        <w:topLinePunct/>
        <w:adjustRightInd w:val="0"/>
        <w:snapToGrid w:val="0"/>
        <w:spacing w:line="300" w:lineRule="auto"/>
        <w:rPr>
          <w:rFonts w:ascii="Arial" w:hAnsi="Arial" w:cs="Arial"/>
          <w:snapToGrid w:val="0"/>
          <w:kern w:val="0"/>
          <w:sz w:val="24"/>
          <w:szCs w:val="24"/>
        </w:rPr>
      </w:pPr>
    </w:p>
    <w:p w:rsidR="006F35D7" w:rsidRPr="00671DC0" w:rsidRDefault="006F35D7" w:rsidP="006D46EA">
      <w:pPr>
        <w:topLinePunct/>
        <w:adjustRightInd w:val="0"/>
        <w:snapToGrid w:val="0"/>
        <w:spacing w:line="300" w:lineRule="auto"/>
        <w:rPr>
          <w:rFonts w:ascii="Arial" w:hAnsi="Arial" w:cs="Arial"/>
          <w:snapToGrid w:val="0"/>
          <w:kern w:val="0"/>
          <w:sz w:val="24"/>
          <w:szCs w:val="24"/>
        </w:rPr>
      </w:pPr>
      <w:r w:rsidRPr="00671DC0">
        <w:rPr>
          <w:rFonts w:ascii="Arial" w:hAnsi="Arial" w:cs="Arial" w:hint="eastAsia"/>
          <w:snapToGrid w:val="0"/>
          <w:kern w:val="0"/>
          <w:sz w:val="24"/>
          <w:szCs w:val="24"/>
        </w:rPr>
        <w:t>如果严重危害和</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使用之间存在合理相关性证据，应纳入适合的警告事项。无需证明因果关系。我们相信当</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通常用于缺少有效、科学的效果证据的疾病或条件且</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的使用与严重风险或危害相关时，警告事项同样适用。例如，应考虑下述警告事项：</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Pr>
          <w:rFonts w:ascii="Arial" w:hAnsi="Arial" w:cs="Arial"/>
          <w:snapToGrid w:val="0"/>
          <w:kern w:val="0"/>
          <w:sz w:val="24"/>
          <w:szCs w:val="24"/>
        </w:rPr>
        <w:br w:type="page"/>
      </w:r>
      <w:r w:rsidRPr="00671DC0">
        <w:rPr>
          <w:rFonts w:ascii="Arial" w:hAnsi="Arial" w:cs="Arial" w:hint="eastAsia"/>
          <w:snapToGrid w:val="0"/>
          <w:kern w:val="0"/>
          <w:sz w:val="24"/>
          <w:szCs w:val="24"/>
        </w:rPr>
        <w:t>“不大可能遵照推荐抗血小板疗法的患者</w:t>
      </w:r>
      <w:proofErr w:type="gramStart"/>
      <w:r w:rsidRPr="00671DC0">
        <w:rPr>
          <w:rFonts w:ascii="Arial" w:hAnsi="Arial" w:cs="Arial" w:hint="eastAsia"/>
          <w:snapToGrid w:val="0"/>
          <w:kern w:val="0"/>
          <w:sz w:val="24"/>
          <w:szCs w:val="24"/>
        </w:rPr>
        <w:t>不</w:t>
      </w:r>
      <w:proofErr w:type="gramEnd"/>
      <w:r w:rsidRPr="00671DC0">
        <w:rPr>
          <w:rFonts w:ascii="Arial" w:hAnsi="Arial" w:cs="Arial" w:hint="eastAsia"/>
          <w:snapToGrid w:val="0"/>
          <w:kern w:val="0"/>
          <w:sz w:val="24"/>
          <w:szCs w:val="24"/>
        </w:rPr>
        <w:t>应接受本产品”。</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“使用前，不应打开或破坏内包装，以便于</w:t>
      </w:r>
      <w:r w:rsidR="00FD4613">
        <w:rPr>
          <w:rFonts w:ascii="Arial" w:hAnsi="Arial" w:cs="Arial" w:hint="eastAsia"/>
          <w:snapToGrid w:val="0"/>
          <w:kern w:val="0"/>
          <w:sz w:val="24"/>
          <w:szCs w:val="24"/>
        </w:rPr>
        <w:t>保持</w:t>
      </w:r>
      <w:r w:rsidRPr="00671DC0">
        <w:rPr>
          <w:rFonts w:ascii="Arial" w:hAnsi="Arial" w:cs="Arial" w:hint="eastAsia"/>
          <w:snapToGrid w:val="0"/>
          <w:kern w:val="0"/>
          <w:sz w:val="24"/>
          <w:szCs w:val="24"/>
        </w:rPr>
        <w:t>无菌性”。</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“该</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的使用存在与冠状动脉支架术相关的风险，包括支架内血栓、血管并发症、和</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或出血事件”。</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“对产品</w:t>
      </w:r>
      <w:r w:rsidR="00FD4613">
        <w:rPr>
          <w:rFonts w:ascii="Arial" w:hAnsi="Arial" w:cs="Arial" w:hint="eastAsia"/>
          <w:snapToGrid w:val="0"/>
          <w:kern w:val="0"/>
          <w:sz w:val="24"/>
          <w:szCs w:val="24"/>
        </w:rPr>
        <w:t>部件</w:t>
      </w:r>
      <w:r w:rsidRPr="00671DC0">
        <w:rPr>
          <w:rFonts w:ascii="Arial" w:hAnsi="Arial" w:cs="Arial" w:hint="eastAsia"/>
          <w:snapToGrid w:val="0"/>
          <w:kern w:val="0"/>
          <w:sz w:val="24"/>
          <w:szCs w:val="24"/>
        </w:rPr>
        <w:t>存在已知过敏症的患者（支架基质、聚合物、原料药）可能对本植入物存在过敏反应”。</w:t>
      </w:r>
    </w:p>
    <w:p w:rsidR="006F35D7" w:rsidRDefault="006F35D7" w:rsidP="004B3485">
      <w:pPr>
        <w:topLinePunct/>
        <w:adjustRightInd w:val="0"/>
        <w:snapToGrid w:val="0"/>
        <w:spacing w:line="288" w:lineRule="auto"/>
        <w:rPr>
          <w:rFonts w:ascii="Arial" w:hAnsi="Arial" w:cs="Arial"/>
          <w:snapToGrid w:val="0"/>
          <w:kern w:val="0"/>
          <w:sz w:val="24"/>
          <w:szCs w:val="24"/>
        </w:rPr>
      </w:pPr>
    </w:p>
    <w:p w:rsidR="006F35D7" w:rsidRPr="006D46EA" w:rsidRDefault="006F35D7" w:rsidP="00CE0954">
      <w:pPr>
        <w:topLinePunct/>
        <w:adjustRightInd w:val="0"/>
        <w:snapToGrid w:val="0"/>
        <w:spacing w:line="288"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5.</w:t>
      </w:r>
      <w:r>
        <w:rPr>
          <w:rFonts w:ascii="Arial" w:hAnsi="Arial" w:cs="Arial"/>
          <w:i/>
          <w:snapToGrid w:val="0"/>
          <w:kern w:val="0"/>
          <w:sz w:val="24"/>
          <w:szCs w:val="24"/>
        </w:rPr>
        <w:tab/>
      </w:r>
      <w:r w:rsidRPr="006D46EA">
        <w:rPr>
          <w:rFonts w:ascii="Arial" w:hAnsi="Arial" w:cs="Arial" w:hint="eastAsia"/>
          <w:i/>
          <w:snapToGrid w:val="0"/>
          <w:kern w:val="0"/>
          <w:sz w:val="24"/>
          <w:szCs w:val="24"/>
        </w:rPr>
        <w:t>预防措施</w:t>
      </w:r>
    </w:p>
    <w:p w:rsidR="006F35D7" w:rsidRDefault="006F35D7" w:rsidP="004B3485">
      <w:pPr>
        <w:topLinePunct/>
        <w:adjustRightInd w:val="0"/>
        <w:snapToGrid w:val="0"/>
        <w:spacing w:line="288" w:lineRule="auto"/>
        <w:rPr>
          <w:rFonts w:ascii="Arial" w:hAnsi="Arial" w:cs="Arial"/>
          <w:snapToGrid w:val="0"/>
          <w:kern w:val="0"/>
          <w:sz w:val="24"/>
          <w:szCs w:val="24"/>
        </w:rPr>
      </w:pPr>
    </w:p>
    <w:p w:rsidR="006F35D7" w:rsidRDefault="006F35D7" w:rsidP="004B3485">
      <w:pPr>
        <w:topLinePunct/>
        <w:adjustRightInd w:val="0"/>
        <w:snapToGrid w:val="0"/>
        <w:spacing w:line="288" w:lineRule="auto"/>
        <w:rPr>
          <w:rFonts w:ascii="Arial" w:hAnsi="Arial" w:cs="Arial"/>
          <w:snapToGrid w:val="0"/>
          <w:kern w:val="0"/>
          <w:sz w:val="24"/>
          <w:szCs w:val="24"/>
        </w:rPr>
      </w:pPr>
      <w:r w:rsidRPr="00671DC0">
        <w:rPr>
          <w:rFonts w:ascii="Arial" w:hAnsi="Arial" w:cs="Arial" w:hint="eastAsia"/>
          <w:snapToGrid w:val="0"/>
          <w:kern w:val="0"/>
          <w:sz w:val="24"/>
          <w:szCs w:val="24"/>
        </w:rPr>
        <w:t>预防措施信息应包括任何特别护理医生或其他人应为</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的安全和有效使用采取措施。此外，标签应包产品使用的局限性，原因包括但不限于：</w:t>
      </w:r>
    </w:p>
    <w:p w:rsidR="006F35D7" w:rsidRPr="00671DC0" w:rsidRDefault="006F35D7" w:rsidP="004B3485">
      <w:pPr>
        <w:topLinePunct/>
        <w:adjustRightInd w:val="0"/>
        <w:snapToGrid w:val="0"/>
        <w:spacing w:line="288"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缺少长期安全性和有效性数据</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缺少特殊患者群的安全性和有效性数据</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适当医师培训需求</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snapToGrid w:val="0"/>
          <w:kern w:val="0"/>
          <w:sz w:val="24"/>
          <w:szCs w:val="24"/>
        </w:rPr>
        <w:t>DES</w:t>
      </w:r>
      <w:r w:rsidRPr="00671DC0">
        <w:rPr>
          <w:rFonts w:ascii="Arial" w:hAnsi="Arial" w:cs="Arial" w:hint="eastAsia"/>
          <w:snapToGrid w:val="0"/>
          <w:kern w:val="0"/>
          <w:sz w:val="24"/>
          <w:szCs w:val="24"/>
        </w:rPr>
        <w:t>有效性的解剖学或生理学局限性</w:t>
      </w:r>
    </w:p>
    <w:p w:rsidR="006F35D7" w:rsidRDefault="006F35D7" w:rsidP="004B3485">
      <w:pPr>
        <w:topLinePunct/>
        <w:adjustRightInd w:val="0"/>
        <w:snapToGrid w:val="0"/>
        <w:spacing w:line="288" w:lineRule="auto"/>
        <w:rPr>
          <w:rFonts w:ascii="Arial" w:hAnsi="Arial" w:cs="Arial"/>
          <w:snapToGrid w:val="0"/>
          <w:kern w:val="0"/>
          <w:sz w:val="24"/>
          <w:szCs w:val="24"/>
        </w:rPr>
      </w:pPr>
    </w:p>
    <w:p w:rsidR="006F35D7" w:rsidRDefault="006F35D7" w:rsidP="004B3485">
      <w:pPr>
        <w:topLinePunct/>
        <w:adjustRightInd w:val="0"/>
        <w:snapToGrid w:val="0"/>
        <w:spacing w:line="288" w:lineRule="auto"/>
        <w:rPr>
          <w:rFonts w:ascii="Arial" w:hAnsi="Arial" w:cs="Arial"/>
          <w:snapToGrid w:val="0"/>
          <w:kern w:val="0"/>
          <w:sz w:val="24"/>
          <w:szCs w:val="24"/>
        </w:rPr>
      </w:pPr>
      <w:r w:rsidRPr="00671DC0">
        <w:rPr>
          <w:rFonts w:ascii="Arial" w:hAnsi="Arial" w:cs="Arial" w:hint="eastAsia"/>
          <w:snapToGrid w:val="0"/>
          <w:kern w:val="0"/>
          <w:sz w:val="24"/>
          <w:szCs w:val="24"/>
        </w:rPr>
        <w:t>应考虑纳入符合下述分类的预防措施。</w:t>
      </w:r>
    </w:p>
    <w:p w:rsidR="006F35D7" w:rsidRPr="00671DC0" w:rsidRDefault="006F35D7" w:rsidP="004B3485">
      <w:pPr>
        <w:topLinePunct/>
        <w:adjustRightInd w:val="0"/>
        <w:snapToGrid w:val="0"/>
        <w:spacing w:line="288"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一般预防措施</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术前和术后抗血小板疗法建议</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多个支架的使用</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合并其他程序的使用（例如，短距离放射治疗、粥样斑块切除术）</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特殊人群中的应用，如：</w:t>
      </w:r>
    </w:p>
    <w:p w:rsidR="006F35D7" w:rsidRPr="00671DC0" w:rsidRDefault="00FD4613" w:rsidP="00CE0954">
      <w:pPr>
        <w:pStyle w:val="a5"/>
        <w:numPr>
          <w:ilvl w:val="0"/>
          <w:numId w:val="6"/>
        </w:numPr>
        <w:topLinePunct/>
        <w:adjustRightInd w:val="0"/>
        <w:snapToGrid w:val="0"/>
        <w:spacing w:line="288" w:lineRule="auto"/>
        <w:ind w:leftChars="400" w:left="840" w:firstLineChars="0" w:firstLine="0"/>
        <w:rPr>
          <w:rFonts w:ascii="Arial" w:hAnsi="Arial" w:cs="Arial"/>
          <w:snapToGrid w:val="0"/>
          <w:kern w:val="0"/>
          <w:sz w:val="24"/>
          <w:szCs w:val="24"/>
        </w:rPr>
      </w:pPr>
      <w:r>
        <w:rPr>
          <w:rFonts w:ascii="Arial" w:hAnsi="Arial" w:cs="Arial" w:hint="eastAsia"/>
          <w:snapToGrid w:val="0"/>
          <w:kern w:val="0"/>
          <w:sz w:val="24"/>
          <w:szCs w:val="24"/>
        </w:rPr>
        <w:t>妊娠</w:t>
      </w:r>
    </w:p>
    <w:p w:rsidR="006F35D7" w:rsidRPr="00671DC0" w:rsidRDefault="006F35D7" w:rsidP="00CE0954">
      <w:pPr>
        <w:pStyle w:val="a5"/>
        <w:numPr>
          <w:ilvl w:val="0"/>
          <w:numId w:val="6"/>
        </w:numPr>
        <w:topLinePunct/>
        <w:adjustRightInd w:val="0"/>
        <w:snapToGrid w:val="0"/>
        <w:spacing w:line="288"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哺乳</w:t>
      </w:r>
    </w:p>
    <w:p w:rsidR="006F35D7" w:rsidRPr="00671DC0" w:rsidRDefault="006F35D7" w:rsidP="00CE0954">
      <w:pPr>
        <w:pStyle w:val="a5"/>
        <w:numPr>
          <w:ilvl w:val="0"/>
          <w:numId w:val="6"/>
        </w:numPr>
        <w:topLinePunct/>
        <w:adjustRightInd w:val="0"/>
        <w:snapToGrid w:val="0"/>
        <w:spacing w:line="288"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性别</w:t>
      </w:r>
    </w:p>
    <w:p w:rsidR="006F35D7" w:rsidRPr="00671DC0" w:rsidRDefault="006F35D7" w:rsidP="00CE0954">
      <w:pPr>
        <w:pStyle w:val="a5"/>
        <w:numPr>
          <w:ilvl w:val="0"/>
          <w:numId w:val="6"/>
        </w:numPr>
        <w:topLinePunct/>
        <w:adjustRightInd w:val="0"/>
        <w:snapToGrid w:val="0"/>
        <w:spacing w:line="288"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种族划分</w:t>
      </w:r>
    </w:p>
    <w:p w:rsidR="006F35D7" w:rsidRPr="00671DC0" w:rsidRDefault="006F35D7" w:rsidP="00CE0954">
      <w:pPr>
        <w:pStyle w:val="a5"/>
        <w:numPr>
          <w:ilvl w:val="0"/>
          <w:numId w:val="6"/>
        </w:numPr>
        <w:topLinePunct/>
        <w:adjustRightInd w:val="0"/>
        <w:snapToGrid w:val="0"/>
        <w:spacing w:line="288"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儿童</w:t>
      </w:r>
    </w:p>
    <w:p w:rsidR="006F35D7" w:rsidRPr="00671DC0" w:rsidRDefault="006F35D7" w:rsidP="00CE0954">
      <w:pPr>
        <w:pStyle w:val="a5"/>
        <w:numPr>
          <w:ilvl w:val="0"/>
          <w:numId w:val="6"/>
        </w:numPr>
        <w:topLinePunct/>
        <w:adjustRightInd w:val="0"/>
        <w:snapToGrid w:val="0"/>
        <w:spacing w:line="288" w:lineRule="auto"/>
        <w:ind w:leftChars="400" w:left="840" w:firstLineChars="0" w:firstLine="0"/>
        <w:rPr>
          <w:rFonts w:ascii="Arial" w:hAnsi="Arial" w:cs="Arial"/>
          <w:snapToGrid w:val="0"/>
          <w:kern w:val="0"/>
          <w:sz w:val="24"/>
          <w:szCs w:val="24"/>
        </w:rPr>
      </w:pPr>
      <w:r w:rsidRPr="00671DC0">
        <w:rPr>
          <w:rFonts w:ascii="Arial" w:hAnsi="Arial" w:cs="Arial" w:hint="eastAsia"/>
          <w:snapToGrid w:val="0"/>
          <w:kern w:val="0"/>
          <w:sz w:val="24"/>
          <w:szCs w:val="24"/>
        </w:rPr>
        <w:t>老年人</w:t>
      </w:r>
    </w:p>
    <w:p w:rsidR="006F35D7" w:rsidRPr="00671DC0" w:rsidRDefault="00595F20"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Pr>
          <w:rFonts w:ascii="Arial" w:hAnsi="Arial" w:cs="Arial" w:hint="eastAsia"/>
          <w:snapToGrid w:val="0"/>
          <w:kern w:val="0"/>
          <w:sz w:val="24"/>
          <w:szCs w:val="24"/>
        </w:rPr>
        <w:t>病变</w:t>
      </w:r>
      <w:r w:rsidR="00DB5838">
        <w:rPr>
          <w:rFonts w:ascii="Arial" w:hAnsi="Arial" w:cs="Arial" w:hint="eastAsia"/>
          <w:snapToGrid w:val="0"/>
          <w:kern w:val="0"/>
          <w:sz w:val="24"/>
          <w:szCs w:val="24"/>
        </w:rPr>
        <w:t>/</w:t>
      </w:r>
      <w:r w:rsidR="006F35D7" w:rsidRPr="00671DC0">
        <w:rPr>
          <w:rFonts w:ascii="Arial" w:hAnsi="Arial" w:cs="Arial" w:hint="eastAsia"/>
          <w:snapToGrid w:val="0"/>
          <w:kern w:val="0"/>
          <w:sz w:val="24"/>
          <w:szCs w:val="24"/>
        </w:rPr>
        <w:t>血管特征</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药物相互作用</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snapToGrid w:val="0"/>
          <w:kern w:val="0"/>
          <w:sz w:val="24"/>
          <w:szCs w:val="24"/>
        </w:rPr>
        <w:t>MRI</w:t>
      </w:r>
      <w:r w:rsidRPr="00671DC0">
        <w:rPr>
          <w:rFonts w:ascii="Arial" w:hAnsi="Arial" w:cs="Arial" w:hint="eastAsia"/>
          <w:snapToGrid w:val="0"/>
          <w:kern w:val="0"/>
          <w:sz w:val="24"/>
          <w:szCs w:val="24"/>
        </w:rPr>
        <w:t>（参见下述记录）</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支架处理</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支架布局</w:t>
      </w:r>
    </w:p>
    <w:p w:rsidR="006F35D7" w:rsidRPr="00671DC0" w:rsidRDefault="00FD4613"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Pr>
          <w:rFonts w:ascii="Arial" w:hAnsi="Arial" w:cs="Arial" w:hint="eastAsia"/>
          <w:snapToGrid w:val="0"/>
          <w:kern w:val="0"/>
          <w:sz w:val="24"/>
          <w:szCs w:val="24"/>
        </w:rPr>
        <w:t>移除</w:t>
      </w:r>
      <w:r w:rsidR="006F35D7" w:rsidRPr="00671DC0">
        <w:rPr>
          <w:rFonts w:ascii="Arial" w:hAnsi="Arial" w:cs="Arial" w:hint="eastAsia"/>
          <w:snapToGrid w:val="0"/>
          <w:kern w:val="0"/>
          <w:sz w:val="24"/>
          <w:szCs w:val="24"/>
        </w:rPr>
        <w:t>支架系统</w:t>
      </w:r>
    </w:p>
    <w:p w:rsidR="006F35D7" w:rsidRPr="00671DC0" w:rsidRDefault="006F35D7" w:rsidP="00CE0954">
      <w:pPr>
        <w:pStyle w:val="a5"/>
        <w:numPr>
          <w:ilvl w:val="0"/>
          <w:numId w:val="37"/>
        </w:numPr>
        <w:topLinePunct/>
        <w:adjustRightInd w:val="0"/>
        <w:snapToGrid w:val="0"/>
        <w:spacing w:line="288"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术后预防措施</w:t>
      </w:r>
    </w:p>
    <w:p w:rsidR="006F35D7" w:rsidRDefault="006F35D7" w:rsidP="004B3485">
      <w:pPr>
        <w:topLinePunct/>
        <w:adjustRightInd w:val="0"/>
        <w:snapToGrid w:val="0"/>
        <w:spacing w:line="276" w:lineRule="auto"/>
        <w:rPr>
          <w:rFonts w:ascii="Arial" w:hAnsi="Arial" w:cs="Arial"/>
          <w:snapToGrid w:val="0"/>
          <w:kern w:val="0"/>
          <w:sz w:val="24"/>
          <w:szCs w:val="24"/>
        </w:rPr>
      </w:pPr>
      <w:r>
        <w:rPr>
          <w:rFonts w:ascii="Arial" w:hAnsi="Arial" w:cs="Arial"/>
          <w:i/>
          <w:snapToGrid w:val="0"/>
          <w:kern w:val="0"/>
          <w:sz w:val="24"/>
          <w:szCs w:val="24"/>
        </w:rPr>
        <w:br w:type="page"/>
      </w:r>
      <w:r w:rsidRPr="006D46EA">
        <w:rPr>
          <w:rFonts w:ascii="Arial" w:hAnsi="Arial" w:cs="Arial" w:hint="eastAsia"/>
          <w:i/>
          <w:snapToGrid w:val="0"/>
          <w:kern w:val="0"/>
          <w:sz w:val="24"/>
          <w:szCs w:val="24"/>
        </w:rPr>
        <w:t>备注：</w:t>
      </w:r>
      <w:r w:rsidRPr="00671DC0">
        <w:rPr>
          <w:rFonts w:ascii="Arial" w:hAnsi="Arial" w:cs="Arial"/>
          <w:snapToGrid w:val="0"/>
          <w:kern w:val="0"/>
          <w:sz w:val="24"/>
          <w:szCs w:val="24"/>
        </w:rPr>
        <w:t>FDA</w:t>
      </w:r>
      <w:r w:rsidRPr="00671DC0">
        <w:rPr>
          <w:rFonts w:ascii="Arial" w:hAnsi="Arial" w:cs="Arial" w:hint="eastAsia"/>
          <w:snapToGrid w:val="0"/>
          <w:kern w:val="0"/>
          <w:sz w:val="24"/>
          <w:szCs w:val="24"/>
        </w:rPr>
        <w:t>强烈推荐</w:t>
      </w:r>
      <w:r w:rsidR="001F61FE">
        <w:rPr>
          <w:rFonts w:ascii="Arial" w:hAnsi="Arial" w:cs="Arial" w:hint="eastAsia"/>
          <w:snapToGrid w:val="0"/>
          <w:kern w:val="0"/>
          <w:sz w:val="24"/>
          <w:szCs w:val="24"/>
        </w:rPr>
        <w:t>试验</w:t>
      </w:r>
      <w:r w:rsidR="00695B06">
        <w:rPr>
          <w:rFonts w:ascii="Arial" w:hAnsi="Arial" w:cs="Arial" w:hint="eastAsia"/>
          <w:snapToGrid w:val="0"/>
          <w:kern w:val="0"/>
          <w:sz w:val="24"/>
          <w:szCs w:val="24"/>
        </w:rPr>
        <w:t>本指南</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血管内支架和相关</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的临床试验和推荐标签</w:t>
      </w:r>
      <w:r>
        <w:rPr>
          <w:rStyle w:val="aa"/>
          <w:rFonts w:ascii="Arial" w:hAnsi="Arial" w:cs="Arial"/>
          <w:snapToGrid w:val="0"/>
          <w:kern w:val="0"/>
          <w:sz w:val="24"/>
          <w:szCs w:val="24"/>
        </w:rPr>
        <w:footnoteReference w:id="11"/>
      </w:r>
      <w:r w:rsidRPr="00671DC0">
        <w:rPr>
          <w:rFonts w:ascii="Arial" w:hAnsi="Arial" w:cs="Arial" w:hint="eastAsia"/>
          <w:snapToGrid w:val="0"/>
          <w:kern w:val="0"/>
          <w:sz w:val="24"/>
          <w:szCs w:val="24"/>
        </w:rPr>
        <w:t>中描述的方法为</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进行</w:t>
      </w:r>
      <w:r w:rsidRPr="00671DC0">
        <w:rPr>
          <w:rFonts w:ascii="Arial" w:hAnsi="Arial" w:cs="Arial"/>
          <w:snapToGrid w:val="0"/>
          <w:kern w:val="0"/>
          <w:sz w:val="24"/>
          <w:szCs w:val="24"/>
        </w:rPr>
        <w:t>MRI</w:t>
      </w:r>
      <w:r w:rsidRPr="00671DC0">
        <w:rPr>
          <w:rFonts w:ascii="Arial" w:hAnsi="Arial" w:cs="Arial" w:hint="eastAsia"/>
          <w:snapToGrid w:val="0"/>
          <w:kern w:val="0"/>
          <w:sz w:val="24"/>
          <w:szCs w:val="24"/>
        </w:rPr>
        <w:t>相容性试验而不是根据文献综述来评估相容性。同样</w:t>
      </w:r>
      <w:r w:rsidR="00695B06">
        <w:rPr>
          <w:rFonts w:ascii="Arial" w:hAnsi="Arial" w:cs="Arial" w:hint="eastAsia"/>
          <w:snapToGrid w:val="0"/>
          <w:kern w:val="0"/>
          <w:sz w:val="24"/>
          <w:szCs w:val="24"/>
        </w:rPr>
        <w:t>，请</w:t>
      </w:r>
      <w:r w:rsidRPr="00671DC0">
        <w:rPr>
          <w:rFonts w:ascii="Arial" w:hAnsi="Arial" w:cs="Arial" w:hint="eastAsia"/>
          <w:snapToGrid w:val="0"/>
          <w:kern w:val="0"/>
          <w:sz w:val="24"/>
          <w:szCs w:val="24"/>
        </w:rPr>
        <w:t>参见</w:t>
      </w:r>
      <w:r w:rsidR="00695B06">
        <w:rPr>
          <w:rFonts w:ascii="Arial" w:hAnsi="Arial" w:cs="Arial" w:hint="eastAsia"/>
          <w:snapToGrid w:val="0"/>
          <w:kern w:val="0"/>
          <w:sz w:val="24"/>
          <w:szCs w:val="24"/>
        </w:rPr>
        <w:t>有关</w:t>
      </w:r>
      <w:r w:rsidRPr="00671DC0">
        <w:rPr>
          <w:rFonts w:ascii="Arial" w:hAnsi="Arial" w:cs="Arial" w:hint="eastAsia"/>
          <w:snapToGrid w:val="0"/>
          <w:kern w:val="0"/>
          <w:sz w:val="24"/>
          <w:szCs w:val="24"/>
        </w:rPr>
        <w:t>标签中</w:t>
      </w:r>
      <w:r w:rsidR="00695B06">
        <w:rPr>
          <w:rFonts w:ascii="Arial" w:hAnsi="Arial" w:cs="Arial" w:hint="eastAsia"/>
          <w:snapToGrid w:val="0"/>
          <w:kern w:val="0"/>
          <w:sz w:val="24"/>
          <w:szCs w:val="24"/>
        </w:rPr>
        <w:t>包含的语言</w:t>
      </w:r>
      <w:r w:rsidRPr="00671DC0">
        <w:rPr>
          <w:rFonts w:ascii="Arial" w:hAnsi="Arial" w:cs="Arial" w:hint="eastAsia"/>
          <w:snapToGrid w:val="0"/>
          <w:kern w:val="0"/>
          <w:sz w:val="24"/>
          <w:szCs w:val="24"/>
        </w:rPr>
        <w:t>的</w:t>
      </w:r>
      <w:r w:rsidR="00695B06">
        <w:rPr>
          <w:rFonts w:ascii="Arial" w:hAnsi="Arial" w:cs="Arial" w:hint="eastAsia"/>
          <w:snapToGrid w:val="0"/>
          <w:kern w:val="0"/>
          <w:sz w:val="24"/>
          <w:szCs w:val="24"/>
        </w:rPr>
        <w:t>其他</w:t>
      </w:r>
      <w:r w:rsidRPr="00671DC0">
        <w:rPr>
          <w:rFonts w:ascii="Arial" w:hAnsi="Arial" w:cs="Arial" w:hint="eastAsia"/>
          <w:snapToGrid w:val="0"/>
          <w:kern w:val="0"/>
          <w:sz w:val="24"/>
          <w:szCs w:val="24"/>
        </w:rPr>
        <w:t>建议</w:t>
      </w:r>
      <w:r w:rsidR="00695B06">
        <w:rPr>
          <w:rFonts w:ascii="Arial" w:hAnsi="Arial" w:cs="Arial" w:hint="eastAsia"/>
          <w:snapToGrid w:val="0"/>
          <w:kern w:val="0"/>
          <w:sz w:val="24"/>
          <w:szCs w:val="24"/>
        </w:rPr>
        <w:t>的指南</w:t>
      </w:r>
      <w:r w:rsidRPr="00671DC0">
        <w:rPr>
          <w:rFonts w:ascii="Arial" w:hAnsi="Arial" w:cs="Arial" w:hint="eastAsia"/>
          <w:snapToGrid w:val="0"/>
          <w:kern w:val="0"/>
          <w:sz w:val="24"/>
          <w:szCs w:val="24"/>
        </w:rPr>
        <w:t>。</w:t>
      </w:r>
    </w:p>
    <w:p w:rsidR="006F35D7" w:rsidRPr="00695B06" w:rsidRDefault="006F35D7" w:rsidP="004B3485">
      <w:pPr>
        <w:topLinePunct/>
        <w:adjustRightInd w:val="0"/>
        <w:snapToGrid w:val="0"/>
        <w:spacing w:line="276" w:lineRule="auto"/>
        <w:rPr>
          <w:rFonts w:ascii="Arial" w:hAnsi="Arial" w:cs="Arial"/>
          <w:snapToGrid w:val="0"/>
          <w:kern w:val="0"/>
          <w:sz w:val="24"/>
          <w:szCs w:val="24"/>
        </w:rPr>
      </w:pPr>
    </w:p>
    <w:p w:rsidR="006F35D7" w:rsidRPr="006D46EA" w:rsidRDefault="006F35D7" w:rsidP="00CE0954">
      <w:pPr>
        <w:topLinePunct/>
        <w:adjustRightInd w:val="0"/>
        <w:snapToGrid w:val="0"/>
        <w:spacing w:line="276"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6.</w:t>
      </w:r>
      <w:r w:rsidRPr="006D46EA">
        <w:rPr>
          <w:rFonts w:ascii="Arial" w:hAnsi="Arial" w:cs="Arial"/>
          <w:i/>
          <w:snapToGrid w:val="0"/>
          <w:kern w:val="0"/>
          <w:sz w:val="24"/>
          <w:szCs w:val="24"/>
        </w:rPr>
        <w:tab/>
      </w:r>
      <w:r w:rsidRPr="006D46EA">
        <w:rPr>
          <w:rFonts w:ascii="Arial" w:hAnsi="Arial" w:cs="Arial" w:hint="eastAsia"/>
          <w:i/>
          <w:snapToGrid w:val="0"/>
          <w:kern w:val="0"/>
          <w:sz w:val="24"/>
          <w:szCs w:val="24"/>
        </w:rPr>
        <w:t>药物信息</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标签应纳入与整合到</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中原料药的作用和潜在毒性相关的信息。应解决下述事项：</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作用机制</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药代动力学</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药物相互作用</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突变形成、致癌性和生殖毒性</w:t>
      </w:r>
    </w:p>
    <w:p w:rsidR="006F35D7" w:rsidRPr="00671DC0" w:rsidRDefault="00695B06"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Pr>
          <w:rFonts w:ascii="Arial" w:hAnsi="Arial" w:cs="Arial" w:hint="eastAsia"/>
          <w:snapToGrid w:val="0"/>
          <w:kern w:val="0"/>
          <w:sz w:val="24"/>
          <w:szCs w:val="24"/>
        </w:rPr>
        <w:t>妊娠</w:t>
      </w:r>
      <w:r w:rsidR="006F35D7" w:rsidRPr="00671DC0">
        <w:rPr>
          <w:rFonts w:ascii="Arial" w:hAnsi="Arial" w:cs="Arial" w:hint="eastAsia"/>
          <w:snapToGrid w:val="0"/>
          <w:kern w:val="0"/>
          <w:sz w:val="24"/>
          <w:szCs w:val="24"/>
        </w:rPr>
        <w:t>和哺乳</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D46EA" w:rsidRDefault="006F35D7" w:rsidP="00CE0954">
      <w:pPr>
        <w:topLinePunct/>
        <w:adjustRightInd w:val="0"/>
        <w:snapToGrid w:val="0"/>
        <w:spacing w:line="276"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7.</w:t>
      </w:r>
      <w:r w:rsidRPr="006D46EA">
        <w:rPr>
          <w:rFonts w:ascii="Arial" w:hAnsi="Arial" w:cs="Arial"/>
          <w:i/>
          <w:snapToGrid w:val="0"/>
          <w:kern w:val="0"/>
          <w:sz w:val="24"/>
          <w:szCs w:val="24"/>
        </w:rPr>
        <w:tab/>
      </w:r>
      <w:r w:rsidRPr="006D46EA">
        <w:rPr>
          <w:rFonts w:ascii="Arial" w:hAnsi="Arial" w:cs="Arial" w:hint="eastAsia"/>
          <w:i/>
          <w:snapToGrid w:val="0"/>
          <w:kern w:val="0"/>
          <w:sz w:val="24"/>
          <w:szCs w:val="24"/>
        </w:rPr>
        <w:t>临床研究概述</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应提供关键</w:t>
      </w:r>
      <w:r w:rsidR="00695B06">
        <w:rPr>
          <w:rFonts w:ascii="Arial" w:hAnsi="Arial" w:cs="Arial" w:hint="eastAsia"/>
          <w:snapToGrid w:val="0"/>
          <w:kern w:val="0"/>
          <w:sz w:val="24"/>
          <w:szCs w:val="24"/>
        </w:rPr>
        <w:t>性</w:t>
      </w:r>
      <w:r w:rsidRPr="00671DC0">
        <w:rPr>
          <w:rFonts w:ascii="Arial" w:hAnsi="Arial" w:cs="Arial" w:hint="eastAsia"/>
          <w:snapToGrid w:val="0"/>
          <w:kern w:val="0"/>
          <w:sz w:val="24"/>
          <w:szCs w:val="24"/>
        </w:rPr>
        <w:t>研究和任何</w:t>
      </w:r>
      <w:r w:rsidR="00695B06">
        <w:rPr>
          <w:rFonts w:ascii="Arial" w:hAnsi="Arial" w:cs="Arial" w:hint="eastAsia"/>
          <w:snapToGrid w:val="0"/>
          <w:kern w:val="0"/>
          <w:sz w:val="24"/>
          <w:szCs w:val="24"/>
        </w:rPr>
        <w:t>与</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相关的支持性或可行性研究的叙述性描述。叙述应</w:t>
      </w:r>
      <w:r w:rsidR="00695B06" w:rsidRPr="00695B06">
        <w:rPr>
          <w:rFonts w:ascii="Arial" w:hAnsi="Arial" w:cs="Arial" w:hint="eastAsia"/>
          <w:snapToGrid w:val="0"/>
          <w:kern w:val="0"/>
          <w:sz w:val="24"/>
          <w:szCs w:val="24"/>
        </w:rPr>
        <w:t>简明扼要</w:t>
      </w:r>
      <w:r w:rsidRPr="00671DC0">
        <w:rPr>
          <w:rFonts w:ascii="Arial" w:hAnsi="Arial" w:cs="Arial" w:hint="eastAsia"/>
          <w:snapToGrid w:val="0"/>
          <w:kern w:val="0"/>
          <w:sz w:val="24"/>
          <w:szCs w:val="24"/>
        </w:rPr>
        <w:t>并为每项研究的下述信息，并随后以表格形式表示结果：</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研究是关键性、支持性还是可行性研究</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研究设计，包括任何随机化、</w:t>
      </w:r>
      <w:proofErr w:type="gramStart"/>
      <w:r w:rsidRPr="00671DC0">
        <w:rPr>
          <w:rFonts w:ascii="Arial" w:hAnsi="Arial" w:cs="Arial" w:hint="eastAsia"/>
          <w:snapToGrid w:val="0"/>
          <w:kern w:val="0"/>
          <w:sz w:val="24"/>
          <w:szCs w:val="24"/>
        </w:rPr>
        <w:t>盲法和</w:t>
      </w:r>
      <w:proofErr w:type="gramEnd"/>
      <w:r w:rsidRPr="00671DC0">
        <w:rPr>
          <w:rFonts w:ascii="Arial" w:hAnsi="Arial" w:cs="Arial" w:hint="eastAsia"/>
          <w:snapToGrid w:val="0"/>
          <w:kern w:val="0"/>
          <w:sz w:val="24"/>
          <w:szCs w:val="24"/>
        </w:rPr>
        <w:t>所用对照或对照组</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招募患者的人数</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特定</w:t>
      </w:r>
      <w:r w:rsidR="00595F20">
        <w:rPr>
          <w:rFonts w:ascii="Arial" w:hAnsi="Arial" w:cs="Arial" w:hint="eastAsia"/>
          <w:snapToGrid w:val="0"/>
          <w:kern w:val="0"/>
          <w:sz w:val="24"/>
          <w:szCs w:val="24"/>
        </w:rPr>
        <w:t>病变</w:t>
      </w:r>
      <w:r w:rsidRPr="00671DC0">
        <w:rPr>
          <w:rFonts w:ascii="Arial" w:hAnsi="Arial" w:cs="Arial" w:hint="eastAsia"/>
          <w:snapToGrid w:val="0"/>
          <w:kern w:val="0"/>
          <w:sz w:val="24"/>
          <w:szCs w:val="24"/>
        </w:rPr>
        <w:t>标准</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所用产品</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主要研究终点</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在美国和美国境外（</w:t>
      </w:r>
      <w:r w:rsidRPr="00671DC0">
        <w:rPr>
          <w:rFonts w:ascii="Arial" w:hAnsi="Arial" w:cs="Arial"/>
          <w:snapToGrid w:val="0"/>
          <w:kern w:val="0"/>
          <w:sz w:val="24"/>
          <w:szCs w:val="24"/>
        </w:rPr>
        <w:t>OUS</w:t>
      </w:r>
      <w:r w:rsidRPr="00671DC0">
        <w:rPr>
          <w:rFonts w:ascii="Arial" w:hAnsi="Arial" w:cs="Arial" w:hint="eastAsia"/>
          <w:snapToGrid w:val="0"/>
          <w:kern w:val="0"/>
          <w:sz w:val="24"/>
          <w:szCs w:val="24"/>
        </w:rPr>
        <w:t>）的研究</w:t>
      </w:r>
      <w:r w:rsidR="00695B06">
        <w:rPr>
          <w:rFonts w:ascii="Arial" w:hAnsi="Arial" w:cs="Arial" w:hint="eastAsia"/>
          <w:snapToGrid w:val="0"/>
          <w:kern w:val="0"/>
          <w:sz w:val="24"/>
          <w:szCs w:val="24"/>
        </w:rPr>
        <w:t>中心</w:t>
      </w:r>
      <w:r w:rsidRPr="00671DC0">
        <w:rPr>
          <w:rFonts w:ascii="Arial" w:hAnsi="Arial" w:cs="Arial" w:hint="eastAsia"/>
          <w:snapToGrid w:val="0"/>
          <w:kern w:val="0"/>
          <w:sz w:val="24"/>
          <w:szCs w:val="24"/>
        </w:rPr>
        <w:t>数量</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所用的抗血小板疗法</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有效随访数量</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计划的全部随访数量。</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D46EA" w:rsidRDefault="006F35D7" w:rsidP="00CE0954">
      <w:pPr>
        <w:topLinePunct/>
        <w:adjustRightInd w:val="0"/>
        <w:snapToGrid w:val="0"/>
        <w:spacing w:line="276"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8.</w:t>
      </w:r>
      <w:r w:rsidRPr="006D46EA">
        <w:rPr>
          <w:rFonts w:ascii="Arial" w:hAnsi="Arial" w:cs="Arial"/>
          <w:i/>
          <w:snapToGrid w:val="0"/>
          <w:kern w:val="0"/>
          <w:sz w:val="24"/>
          <w:szCs w:val="24"/>
        </w:rPr>
        <w:tab/>
      </w:r>
      <w:r w:rsidRPr="006D46EA">
        <w:rPr>
          <w:rFonts w:ascii="Arial" w:hAnsi="Arial" w:cs="Arial" w:hint="eastAsia"/>
          <w:i/>
          <w:snapToGrid w:val="0"/>
          <w:kern w:val="0"/>
          <w:sz w:val="24"/>
          <w:szCs w:val="24"/>
        </w:rPr>
        <w:t>不良事件</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a</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观察到的不良事件</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应提供关于不良事件经历来源的简要叙述性声明，随后，以表格形式提供结果。在表格中，应</w:t>
      </w:r>
      <w:r w:rsidR="009F10F0">
        <w:rPr>
          <w:rFonts w:ascii="Arial" w:hAnsi="Arial" w:cs="Arial" w:hint="eastAsia"/>
          <w:snapToGrid w:val="0"/>
          <w:kern w:val="0"/>
          <w:sz w:val="24"/>
          <w:szCs w:val="24"/>
        </w:rPr>
        <w:t>使用</w:t>
      </w:r>
      <w:r w:rsidRPr="00671DC0">
        <w:rPr>
          <w:rFonts w:ascii="Arial" w:hAnsi="Arial" w:cs="Arial" w:hint="eastAsia"/>
          <w:snapToGrid w:val="0"/>
          <w:kern w:val="0"/>
          <w:sz w:val="24"/>
          <w:szCs w:val="24"/>
        </w:rPr>
        <w:t>完整病例或可评估方法表示不良事件，明确定义如下所示：</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在该方法中，分子包括：</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在分析过程中或分析之前经历不良事件的患者人数</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分母包括：</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分析过程中评估的患者人数，以及</w:t>
      </w:r>
    </w:p>
    <w:p w:rsidR="006F35D7" w:rsidRDefault="006F35D7" w:rsidP="004B3485">
      <w:pPr>
        <w:pStyle w:val="a5"/>
        <w:topLinePunct/>
        <w:adjustRightInd w:val="0"/>
        <w:snapToGrid w:val="0"/>
        <w:spacing w:line="276" w:lineRule="auto"/>
        <w:ind w:firstLineChars="0" w:firstLine="0"/>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未在分析过程中进行评估但在治疗和分析之间出现明确不良事件的任何患者</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应纳入在研究的长期有效随访过程中收集数据的不良事件表格。应将不良事件的方案定义作为脚注，纳入到主要安全性和有效性表格中定义的参考文献。</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已在下述提供了推荐入选元素的列表。根据研究</w:t>
      </w:r>
      <w:r w:rsidR="00BD21BB">
        <w:rPr>
          <w:rFonts w:ascii="Arial" w:hAnsi="Arial" w:cs="Arial" w:hint="eastAsia"/>
          <w:snapToGrid w:val="0"/>
          <w:kern w:val="0"/>
          <w:sz w:val="24"/>
          <w:szCs w:val="24"/>
        </w:rPr>
        <w:t>结果</w:t>
      </w:r>
      <w:r w:rsidRPr="00671DC0">
        <w:rPr>
          <w:rFonts w:ascii="Arial" w:hAnsi="Arial" w:cs="Arial" w:hint="eastAsia"/>
          <w:snapToGrid w:val="0"/>
          <w:kern w:val="0"/>
          <w:sz w:val="24"/>
          <w:szCs w:val="24"/>
        </w:rPr>
        <w:t>，也可提供额外元素。</w:t>
      </w:r>
    </w:p>
    <w:p w:rsidR="006F35D7" w:rsidRPr="00BD21BB"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应按下述分类将住院事件与</w:t>
      </w:r>
      <w:r w:rsidR="00BD21BB">
        <w:rPr>
          <w:rFonts w:ascii="Arial" w:hAnsi="Arial" w:cs="Arial" w:hint="eastAsia"/>
          <w:snapToGrid w:val="0"/>
          <w:kern w:val="0"/>
          <w:sz w:val="24"/>
          <w:szCs w:val="24"/>
        </w:rPr>
        <w:t>出院</w:t>
      </w:r>
      <w:r w:rsidRPr="00671DC0">
        <w:rPr>
          <w:rFonts w:ascii="Arial" w:hAnsi="Arial" w:cs="Arial" w:hint="eastAsia"/>
          <w:snapToGrid w:val="0"/>
          <w:kern w:val="0"/>
          <w:sz w:val="24"/>
          <w:szCs w:val="24"/>
        </w:rPr>
        <w:t>事件分离（通过</w:t>
      </w:r>
      <w:r w:rsidRPr="00671DC0">
        <w:rPr>
          <w:rFonts w:ascii="Arial" w:hAnsi="Arial" w:cs="Arial"/>
          <w:snapToGrid w:val="0"/>
          <w:kern w:val="0"/>
          <w:sz w:val="24"/>
          <w:szCs w:val="24"/>
        </w:rPr>
        <w:t>x</w:t>
      </w:r>
      <w:r w:rsidRPr="00671DC0">
        <w:rPr>
          <w:rFonts w:ascii="Arial" w:hAnsi="Arial" w:cs="Arial" w:hint="eastAsia"/>
          <w:snapToGrid w:val="0"/>
          <w:kern w:val="0"/>
          <w:sz w:val="24"/>
          <w:szCs w:val="24"/>
        </w:rPr>
        <w:t>天或月），如：</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靶病变失败率（</w:t>
      </w:r>
      <w:r w:rsidRPr="00671DC0">
        <w:rPr>
          <w:rFonts w:ascii="Arial" w:hAnsi="Arial" w:cs="Arial"/>
          <w:snapToGrid w:val="0"/>
          <w:kern w:val="0"/>
          <w:sz w:val="24"/>
          <w:szCs w:val="24"/>
        </w:rPr>
        <w:t>TLF</w:t>
      </w:r>
      <w:r w:rsidRPr="00671DC0">
        <w:rPr>
          <w:rFonts w:ascii="Arial" w:hAnsi="Arial" w:cs="Arial" w:hint="eastAsia"/>
          <w:snapToGrid w:val="0"/>
          <w:kern w:val="0"/>
          <w:sz w:val="24"/>
          <w:szCs w:val="24"/>
        </w:rPr>
        <w:t>），如：</w:t>
      </w:r>
    </w:p>
    <w:p w:rsidR="006F35D7" w:rsidRPr="00671DC0" w:rsidRDefault="006F35D7" w:rsidP="00CE0954">
      <w:pPr>
        <w:pStyle w:val="a5"/>
        <w:numPr>
          <w:ilvl w:val="0"/>
          <w:numId w:val="24"/>
        </w:numPr>
        <w:topLinePunct/>
        <w:adjustRightInd w:val="0"/>
        <w:snapToGrid w:val="0"/>
        <w:spacing w:line="276" w:lineRule="auto"/>
        <w:ind w:leftChars="400" w:left="1260" w:hangingChars="175"/>
        <w:rPr>
          <w:rFonts w:ascii="Arial" w:hAnsi="Arial" w:cs="Arial"/>
          <w:snapToGrid w:val="0"/>
          <w:kern w:val="0"/>
          <w:sz w:val="24"/>
          <w:szCs w:val="24"/>
        </w:rPr>
      </w:pPr>
      <w:r w:rsidRPr="00671DC0">
        <w:rPr>
          <w:rFonts w:ascii="Arial" w:hAnsi="Arial" w:cs="Arial" w:hint="eastAsia"/>
          <w:snapToGrid w:val="0"/>
          <w:kern w:val="0"/>
          <w:sz w:val="24"/>
          <w:szCs w:val="24"/>
        </w:rPr>
        <w:t>心脏死亡</w:t>
      </w:r>
    </w:p>
    <w:p w:rsidR="006F35D7" w:rsidRPr="00671DC0" w:rsidRDefault="006F35D7" w:rsidP="00CE0954">
      <w:pPr>
        <w:pStyle w:val="a5"/>
        <w:numPr>
          <w:ilvl w:val="0"/>
          <w:numId w:val="24"/>
        </w:numPr>
        <w:topLinePunct/>
        <w:adjustRightInd w:val="0"/>
        <w:snapToGrid w:val="0"/>
        <w:spacing w:line="276" w:lineRule="auto"/>
        <w:ind w:leftChars="400" w:left="1260" w:hangingChars="175"/>
        <w:rPr>
          <w:rFonts w:ascii="Arial" w:hAnsi="Arial" w:cs="Arial"/>
          <w:snapToGrid w:val="0"/>
          <w:kern w:val="0"/>
          <w:sz w:val="24"/>
          <w:szCs w:val="24"/>
        </w:rPr>
      </w:pPr>
      <w:r w:rsidRPr="00671DC0">
        <w:rPr>
          <w:rFonts w:ascii="Arial" w:hAnsi="Arial" w:cs="Arial" w:hint="eastAsia"/>
          <w:snapToGrid w:val="0"/>
          <w:kern w:val="0"/>
          <w:sz w:val="24"/>
          <w:szCs w:val="24"/>
        </w:rPr>
        <w:t>目标血管</w:t>
      </w:r>
      <w:r w:rsidRPr="00671DC0">
        <w:rPr>
          <w:rFonts w:ascii="Arial" w:hAnsi="Arial" w:cs="Arial"/>
          <w:snapToGrid w:val="0"/>
          <w:kern w:val="0"/>
          <w:sz w:val="24"/>
          <w:szCs w:val="24"/>
        </w:rPr>
        <w:t>Q</w:t>
      </w:r>
      <w:r w:rsidRPr="00671DC0">
        <w:rPr>
          <w:rFonts w:ascii="Arial" w:hAnsi="Arial" w:cs="Arial" w:hint="eastAsia"/>
          <w:snapToGrid w:val="0"/>
          <w:kern w:val="0"/>
          <w:sz w:val="24"/>
          <w:szCs w:val="24"/>
        </w:rPr>
        <w:t>波或非</w:t>
      </w:r>
      <w:r w:rsidRPr="00671DC0">
        <w:rPr>
          <w:rFonts w:ascii="Arial" w:hAnsi="Arial" w:cs="Arial"/>
          <w:snapToGrid w:val="0"/>
          <w:kern w:val="0"/>
          <w:sz w:val="24"/>
          <w:szCs w:val="24"/>
        </w:rPr>
        <w:t>Q</w:t>
      </w:r>
      <w:r w:rsidRPr="00671DC0">
        <w:rPr>
          <w:rFonts w:ascii="Arial" w:hAnsi="Arial" w:cs="Arial" w:hint="eastAsia"/>
          <w:snapToGrid w:val="0"/>
          <w:kern w:val="0"/>
          <w:sz w:val="24"/>
          <w:szCs w:val="24"/>
        </w:rPr>
        <w:t>波心肌梗死（</w:t>
      </w:r>
      <w:r w:rsidRPr="00671DC0">
        <w:rPr>
          <w:rFonts w:ascii="Arial" w:hAnsi="Arial" w:cs="Arial"/>
          <w:snapToGrid w:val="0"/>
          <w:kern w:val="0"/>
          <w:sz w:val="24"/>
          <w:szCs w:val="24"/>
        </w:rPr>
        <w:t>MI</w:t>
      </w:r>
      <w:r w:rsidRPr="00671DC0">
        <w:rPr>
          <w:rFonts w:ascii="Arial" w:hAnsi="Arial" w:cs="Arial" w:hint="eastAsia"/>
          <w:snapToGrid w:val="0"/>
          <w:kern w:val="0"/>
          <w:sz w:val="24"/>
          <w:szCs w:val="24"/>
        </w:rPr>
        <w:t>）（即，无法</w:t>
      </w:r>
      <w:proofErr w:type="gramStart"/>
      <w:r w:rsidRPr="00671DC0">
        <w:rPr>
          <w:rFonts w:ascii="Arial" w:hAnsi="Arial" w:cs="Arial" w:hint="eastAsia"/>
          <w:snapToGrid w:val="0"/>
          <w:kern w:val="0"/>
          <w:sz w:val="24"/>
          <w:szCs w:val="24"/>
        </w:rPr>
        <w:t>归因于非靶血管</w:t>
      </w:r>
      <w:proofErr w:type="gramEnd"/>
      <w:r w:rsidRPr="00671DC0">
        <w:rPr>
          <w:rFonts w:ascii="Arial" w:hAnsi="Arial" w:cs="Arial" w:hint="eastAsia"/>
          <w:snapToGrid w:val="0"/>
          <w:kern w:val="0"/>
          <w:sz w:val="24"/>
          <w:szCs w:val="24"/>
        </w:rPr>
        <w:t>的</w:t>
      </w:r>
      <w:r w:rsidRPr="00671DC0">
        <w:rPr>
          <w:rFonts w:ascii="Arial" w:hAnsi="Arial" w:cs="Arial"/>
          <w:snapToGrid w:val="0"/>
          <w:kern w:val="0"/>
          <w:sz w:val="24"/>
          <w:szCs w:val="24"/>
        </w:rPr>
        <w:t>Q</w:t>
      </w:r>
      <w:r w:rsidRPr="00671DC0">
        <w:rPr>
          <w:rFonts w:ascii="Arial" w:hAnsi="Arial" w:cs="Arial" w:hint="eastAsia"/>
          <w:snapToGrid w:val="0"/>
          <w:kern w:val="0"/>
          <w:sz w:val="24"/>
          <w:szCs w:val="24"/>
        </w:rPr>
        <w:t>波</w:t>
      </w:r>
      <w:r w:rsidRPr="00671DC0">
        <w:rPr>
          <w:rFonts w:ascii="Arial" w:hAnsi="Arial" w:cs="Arial"/>
          <w:snapToGrid w:val="0"/>
          <w:kern w:val="0"/>
          <w:sz w:val="24"/>
          <w:szCs w:val="24"/>
        </w:rPr>
        <w:t>MI</w:t>
      </w:r>
      <w:r w:rsidRPr="00671DC0">
        <w:rPr>
          <w:rFonts w:ascii="Arial" w:hAnsi="Arial" w:cs="Arial" w:hint="eastAsia"/>
          <w:snapToGrid w:val="0"/>
          <w:kern w:val="0"/>
          <w:sz w:val="24"/>
          <w:szCs w:val="24"/>
        </w:rPr>
        <w:t>）</w:t>
      </w:r>
    </w:p>
    <w:p w:rsidR="006F35D7" w:rsidRPr="00671DC0" w:rsidRDefault="00BD21BB" w:rsidP="00CE0954">
      <w:pPr>
        <w:pStyle w:val="a5"/>
        <w:numPr>
          <w:ilvl w:val="0"/>
          <w:numId w:val="24"/>
        </w:numPr>
        <w:topLinePunct/>
        <w:adjustRightInd w:val="0"/>
        <w:snapToGrid w:val="0"/>
        <w:spacing w:line="276" w:lineRule="auto"/>
        <w:ind w:leftChars="400" w:left="1260" w:hangingChars="175"/>
        <w:rPr>
          <w:rFonts w:ascii="Arial" w:hAnsi="Arial" w:cs="Arial"/>
          <w:snapToGrid w:val="0"/>
          <w:kern w:val="0"/>
          <w:sz w:val="24"/>
          <w:szCs w:val="24"/>
        </w:rPr>
      </w:pPr>
      <w:r>
        <w:rPr>
          <w:rFonts w:ascii="Arial" w:hAnsi="Arial" w:cs="Arial" w:hint="eastAsia"/>
          <w:snapToGrid w:val="0"/>
          <w:kern w:val="0"/>
          <w:sz w:val="24"/>
          <w:szCs w:val="24"/>
        </w:rPr>
        <w:t>急性</w:t>
      </w:r>
      <w:r w:rsidR="006F35D7" w:rsidRPr="00671DC0">
        <w:rPr>
          <w:rFonts w:ascii="Arial" w:hAnsi="Arial" w:cs="Arial" w:hint="eastAsia"/>
          <w:snapToGrid w:val="0"/>
          <w:kern w:val="0"/>
          <w:sz w:val="24"/>
          <w:szCs w:val="24"/>
        </w:rPr>
        <w:t>冠状动脉旁路移植术（</w:t>
      </w:r>
      <w:r w:rsidR="006F35D7" w:rsidRPr="00671DC0">
        <w:rPr>
          <w:rFonts w:ascii="Arial" w:hAnsi="Arial" w:cs="Arial"/>
          <w:snapToGrid w:val="0"/>
          <w:kern w:val="0"/>
          <w:sz w:val="24"/>
          <w:szCs w:val="24"/>
        </w:rPr>
        <w:t>CABG</w:t>
      </w:r>
      <w:r w:rsidR="006F35D7" w:rsidRPr="00671DC0">
        <w:rPr>
          <w:rFonts w:ascii="Arial" w:hAnsi="Arial" w:cs="Arial" w:hint="eastAsia"/>
          <w:snapToGrid w:val="0"/>
          <w:kern w:val="0"/>
          <w:sz w:val="24"/>
          <w:szCs w:val="24"/>
        </w:rPr>
        <w:t>）</w:t>
      </w:r>
    </w:p>
    <w:p w:rsidR="006F35D7" w:rsidRPr="00671DC0" w:rsidRDefault="006F35D7" w:rsidP="00CE0954">
      <w:pPr>
        <w:pStyle w:val="a5"/>
        <w:numPr>
          <w:ilvl w:val="0"/>
          <w:numId w:val="24"/>
        </w:numPr>
        <w:topLinePunct/>
        <w:adjustRightInd w:val="0"/>
        <w:snapToGrid w:val="0"/>
        <w:spacing w:line="276" w:lineRule="auto"/>
        <w:ind w:leftChars="400" w:left="1260" w:hangingChars="175"/>
        <w:rPr>
          <w:rFonts w:ascii="Arial" w:hAnsi="Arial" w:cs="Arial"/>
          <w:snapToGrid w:val="0"/>
          <w:kern w:val="0"/>
          <w:sz w:val="24"/>
          <w:szCs w:val="24"/>
        </w:rPr>
      </w:pPr>
      <w:r w:rsidRPr="00671DC0">
        <w:rPr>
          <w:rFonts w:ascii="Arial" w:hAnsi="Arial" w:cs="Arial" w:hint="eastAsia"/>
          <w:snapToGrid w:val="0"/>
          <w:kern w:val="0"/>
          <w:sz w:val="24"/>
          <w:szCs w:val="24"/>
        </w:rPr>
        <w:t>靶病变血运重建（</w:t>
      </w:r>
      <w:r w:rsidRPr="00671DC0">
        <w:rPr>
          <w:rFonts w:ascii="Arial" w:hAnsi="Arial" w:cs="Arial"/>
          <w:snapToGrid w:val="0"/>
          <w:kern w:val="0"/>
          <w:sz w:val="24"/>
          <w:szCs w:val="24"/>
        </w:rPr>
        <w:t>TLR</w:t>
      </w:r>
      <w:r w:rsidRPr="00671DC0">
        <w:rPr>
          <w:rFonts w:ascii="Arial" w:hAnsi="Arial" w:cs="Arial" w:hint="eastAsia"/>
          <w:snapToGrid w:val="0"/>
          <w:kern w:val="0"/>
          <w:sz w:val="24"/>
          <w:szCs w:val="24"/>
        </w:rPr>
        <w:t>）</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全部死亡</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全部</w:t>
      </w:r>
      <w:r w:rsidRPr="00671DC0">
        <w:rPr>
          <w:rFonts w:ascii="Arial" w:hAnsi="Arial" w:cs="Arial"/>
          <w:snapToGrid w:val="0"/>
          <w:kern w:val="0"/>
          <w:sz w:val="24"/>
          <w:szCs w:val="24"/>
        </w:rPr>
        <w:t>MI</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靶血管失败（</w:t>
      </w:r>
      <w:r w:rsidRPr="00671DC0">
        <w:rPr>
          <w:rFonts w:ascii="Arial" w:hAnsi="Arial" w:cs="Arial"/>
          <w:snapToGrid w:val="0"/>
          <w:kern w:val="0"/>
          <w:sz w:val="24"/>
          <w:szCs w:val="24"/>
        </w:rPr>
        <w:t>TVF</w:t>
      </w:r>
      <w:r w:rsidRPr="00671DC0">
        <w:rPr>
          <w:rFonts w:ascii="Arial" w:hAnsi="Arial" w:cs="Arial" w:hint="eastAsia"/>
          <w:snapToGrid w:val="0"/>
          <w:kern w:val="0"/>
          <w:sz w:val="24"/>
          <w:szCs w:val="24"/>
        </w:rPr>
        <w:t>）</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靶血管血运重建（</w:t>
      </w:r>
      <w:r w:rsidRPr="00671DC0">
        <w:rPr>
          <w:rFonts w:ascii="Arial" w:hAnsi="Arial" w:cs="Arial"/>
          <w:snapToGrid w:val="0"/>
          <w:kern w:val="0"/>
          <w:sz w:val="24"/>
          <w:szCs w:val="24"/>
        </w:rPr>
        <w:t>TVR</w:t>
      </w:r>
      <w:r w:rsidRPr="00671DC0">
        <w:rPr>
          <w:rFonts w:ascii="Arial" w:hAnsi="Arial" w:cs="Arial" w:hint="eastAsia"/>
          <w:snapToGrid w:val="0"/>
          <w:kern w:val="0"/>
          <w:sz w:val="24"/>
          <w:szCs w:val="24"/>
        </w:rPr>
        <w:t>）</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snapToGrid w:val="0"/>
          <w:kern w:val="0"/>
          <w:sz w:val="24"/>
          <w:szCs w:val="24"/>
        </w:rPr>
        <w:t>TVR</w:t>
      </w:r>
      <w:r w:rsidRPr="00671DC0">
        <w:rPr>
          <w:rFonts w:ascii="Arial" w:hAnsi="Arial" w:cs="Arial" w:hint="eastAsia"/>
          <w:snapToGrid w:val="0"/>
          <w:kern w:val="0"/>
          <w:sz w:val="24"/>
          <w:szCs w:val="24"/>
        </w:rPr>
        <w:t>，非</w:t>
      </w:r>
      <w:r w:rsidRPr="00671DC0">
        <w:rPr>
          <w:rFonts w:ascii="Arial" w:hAnsi="Arial" w:cs="Arial"/>
          <w:snapToGrid w:val="0"/>
          <w:kern w:val="0"/>
          <w:sz w:val="24"/>
          <w:szCs w:val="24"/>
        </w:rPr>
        <w:t>TLR</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支架内血栓（急性、亚急性、晚期、极晚期）</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脑血管意外（</w:t>
      </w:r>
      <w:r w:rsidRPr="00671DC0">
        <w:rPr>
          <w:rFonts w:ascii="Arial" w:hAnsi="Arial" w:cs="Arial"/>
          <w:snapToGrid w:val="0"/>
          <w:kern w:val="0"/>
          <w:sz w:val="24"/>
          <w:szCs w:val="24"/>
        </w:rPr>
        <w:t>CVA</w:t>
      </w:r>
      <w:r w:rsidRPr="00671DC0">
        <w:rPr>
          <w:rFonts w:ascii="Arial" w:hAnsi="Arial" w:cs="Arial" w:hint="eastAsia"/>
          <w:snapToGrid w:val="0"/>
          <w:kern w:val="0"/>
          <w:sz w:val="24"/>
          <w:szCs w:val="24"/>
        </w:rPr>
        <w:t>）</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出血并发症</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血管并发症</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b</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与支架置入和药物成分相关的潜在不良事件</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应纳入与预期冠状动脉血管或血管相关的潜在不良事件以及与原料药相关的潜在不良事件。</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D46EA" w:rsidRDefault="006F35D7" w:rsidP="00CE0954">
      <w:pPr>
        <w:topLinePunct/>
        <w:adjustRightInd w:val="0"/>
        <w:snapToGrid w:val="0"/>
        <w:spacing w:line="276"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9.</w:t>
      </w:r>
      <w:r w:rsidRPr="006D46EA">
        <w:rPr>
          <w:rFonts w:ascii="Arial" w:hAnsi="Arial" w:cs="Arial"/>
          <w:i/>
          <w:snapToGrid w:val="0"/>
          <w:kern w:val="0"/>
          <w:sz w:val="24"/>
          <w:szCs w:val="24"/>
        </w:rPr>
        <w:tab/>
      </w:r>
      <w:r w:rsidRPr="006D46EA">
        <w:rPr>
          <w:rFonts w:ascii="Arial" w:hAnsi="Arial" w:cs="Arial" w:hint="eastAsia"/>
          <w:i/>
          <w:snapToGrid w:val="0"/>
          <w:kern w:val="0"/>
          <w:sz w:val="24"/>
          <w:szCs w:val="24"/>
        </w:rPr>
        <w:t>临床研究</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应纳入与在上述名为“临床信息概述”的部分中描述的临床研究相关的其它特殊信息。我们推荐</w:t>
      </w:r>
      <w:r w:rsidR="00BD21BB">
        <w:rPr>
          <w:rFonts w:ascii="Arial" w:hAnsi="Arial" w:cs="Arial" w:hint="eastAsia"/>
          <w:snapToGrid w:val="0"/>
          <w:kern w:val="0"/>
          <w:sz w:val="24"/>
          <w:szCs w:val="24"/>
        </w:rPr>
        <w:t>以下</w:t>
      </w:r>
      <w:r w:rsidRPr="00671DC0">
        <w:rPr>
          <w:rFonts w:ascii="Arial" w:hAnsi="Arial" w:cs="Arial" w:hint="eastAsia"/>
          <w:snapToGrid w:val="0"/>
          <w:kern w:val="0"/>
          <w:sz w:val="24"/>
          <w:szCs w:val="24"/>
        </w:rPr>
        <w:t>格式：</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c</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研究名称</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应提供研究名称，并且应声明是否是关键</w:t>
      </w:r>
      <w:r w:rsidR="0098683E">
        <w:rPr>
          <w:rFonts w:ascii="Arial" w:hAnsi="Arial" w:cs="Arial" w:hint="eastAsia"/>
          <w:snapToGrid w:val="0"/>
          <w:kern w:val="0"/>
          <w:sz w:val="24"/>
          <w:szCs w:val="24"/>
        </w:rPr>
        <w:t>性</w:t>
      </w:r>
      <w:r w:rsidRPr="00671DC0">
        <w:rPr>
          <w:rFonts w:ascii="Arial" w:hAnsi="Arial" w:cs="Arial" w:hint="eastAsia"/>
          <w:snapToGrid w:val="0"/>
          <w:kern w:val="0"/>
          <w:sz w:val="24"/>
          <w:szCs w:val="24"/>
        </w:rPr>
        <w:t>或支持性研究。</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d</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目的</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目标</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应提供研究目的，包括主要终点或</w:t>
      </w:r>
      <w:r w:rsidR="001C3B2E">
        <w:rPr>
          <w:rFonts w:ascii="Arial" w:hAnsi="Arial" w:cs="Arial" w:hint="eastAsia"/>
          <w:snapToGrid w:val="0"/>
          <w:kern w:val="0"/>
          <w:sz w:val="24"/>
          <w:szCs w:val="24"/>
        </w:rPr>
        <w:t>全部</w:t>
      </w:r>
      <w:r w:rsidRPr="00671DC0">
        <w:rPr>
          <w:rFonts w:ascii="Arial" w:hAnsi="Arial" w:cs="Arial" w:hint="eastAsia"/>
          <w:snapToGrid w:val="0"/>
          <w:kern w:val="0"/>
          <w:sz w:val="24"/>
          <w:szCs w:val="24"/>
        </w:rPr>
        <w:t>终点。</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e</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结论</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应简要声明研究</w:t>
      </w:r>
      <w:r w:rsidR="0098683E">
        <w:rPr>
          <w:rFonts w:ascii="Arial" w:hAnsi="Arial" w:cs="Arial" w:hint="eastAsia"/>
          <w:snapToGrid w:val="0"/>
          <w:kern w:val="0"/>
          <w:sz w:val="24"/>
          <w:szCs w:val="24"/>
        </w:rPr>
        <w:t>结果</w:t>
      </w:r>
      <w:r w:rsidRPr="00671DC0">
        <w:rPr>
          <w:rFonts w:ascii="Arial" w:hAnsi="Arial" w:cs="Arial" w:hint="eastAsia"/>
          <w:snapToGrid w:val="0"/>
          <w:kern w:val="0"/>
          <w:sz w:val="24"/>
          <w:szCs w:val="24"/>
        </w:rPr>
        <w:t>或</w:t>
      </w:r>
      <w:r w:rsidR="0098683E">
        <w:rPr>
          <w:rFonts w:ascii="Arial" w:hAnsi="Arial" w:cs="Arial" w:hint="eastAsia"/>
          <w:snapToGrid w:val="0"/>
          <w:kern w:val="0"/>
          <w:sz w:val="24"/>
          <w:szCs w:val="24"/>
        </w:rPr>
        <w:t>结果</w:t>
      </w:r>
      <w:r w:rsidRPr="00671DC0">
        <w:rPr>
          <w:rFonts w:ascii="Arial" w:hAnsi="Arial" w:cs="Arial" w:hint="eastAsia"/>
          <w:snapToGrid w:val="0"/>
          <w:kern w:val="0"/>
          <w:sz w:val="24"/>
          <w:szCs w:val="24"/>
        </w:rPr>
        <w:t>。</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f</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设计</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应描述研究设计。下述是可能适合研究设计的元素的部分列表：</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研究是随机化还是非随机化</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使用对照</w:t>
      </w:r>
      <w:r w:rsidR="0098683E">
        <w:rPr>
          <w:rFonts w:ascii="Arial" w:hAnsi="Arial" w:cs="Arial" w:hint="eastAsia"/>
          <w:snapToGrid w:val="0"/>
          <w:kern w:val="0"/>
          <w:sz w:val="24"/>
          <w:szCs w:val="24"/>
        </w:rPr>
        <w:t>类型</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是否将研究结果与性能目标进行比较</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性能目标</w:t>
      </w:r>
      <w:r w:rsidR="001C3B2E" w:rsidRPr="00671DC0">
        <w:rPr>
          <w:rFonts w:ascii="Arial" w:hAnsi="Arial" w:cs="Arial" w:hint="eastAsia"/>
          <w:snapToGrid w:val="0"/>
          <w:kern w:val="0"/>
          <w:sz w:val="24"/>
          <w:szCs w:val="24"/>
        </w:rPr>
        <w:t>导出</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应描述试验的成功标准（即，是优于还是</w:t>
      </w:r>
      <w:proofErr w:type="gramStart"/>
      <w:r w:rsidRPr="00671DC0">
        <w:rPr>
          <w:rFonts w:ascii="Arial" w:hAnsi="Arial" w:cs="Arial" w:hint="eastAsia"/>
          <w:snapToGrid w:val="0"/>
          <w:kern w:val="0"/>
          <w:sz w:val="24"/>
          <w:szCs w:val="24"/>
        </w:rPr>
        <w:t>不</w:t>
      </w:r>
      <w:proofErr w:type="gramEnd"/>
      <w:r w:rsidRPr="00671DC0">
        <w:rPr>
          <w:rFonts w:ascii="Arial" w:hAnsi="Arial" w:cs="Arial" w:hint="eastAsia"/>
          <w:snapToGrid w:val="0"/>
          <w:kern w:val="0"/>
          <w:sz w:val="24"/>
          <w:szCs w:val="24"/>
        </w:rPr>
        <w:t>次于对照）。</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应纳入患者入选标准的简要说明，如：</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血管位置</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血管</w:t>
      </w:r>
      <w:r w:rsidR="001C3B2E">
        <w:rPr>
          <w:rFonts w:ascii="Arial" w:hAnsi="Arial" w:cs="Arial" w:hint="eastAsia"/>
          <w:snapToGrid w:val="0"/>
          <w:kern w:val="0"/>
          <w:sz w:val="24"/>
          <w:szCs w:val="24"/>
        </w:rPr>
        <w:t>尺寸</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血管类型（即，</w:t>
      </w:r>
      <w:r w:rsidR="001C3B2E">
        <w:rPr>
          <w:rFonts w:ascii="Arial" w:hAnsi="Arial" w:cs="Arial" w:hint="eastAsia"/>
          <w:snapToGrid w:val="0"/>
          <w:kern w:val="0"/>
          <w:sz w:val="24"/>
          <w:szCs w:val="24"/>
        </w:rPr>
        <w:t>新创</w:t>
      </w:r>
      <w:r w:rsidRPr="00671DC0">
        <w:rPr>
          <w:rFonts w:ascii="Arial" w:hAnsi="Arial" w:cs="Arial" w:hint="eastAsia"/>
          <w:snapToGrid w:val="0"/>
          <w:kern w:val="0"/>
          <w:sz w:val="24"/>
          <w:szCs w:val="24"/>
        </w:rPr>
        <w:t>或</w:t>
      </w:r>
      <w:r w:rsidR="001C3B2E">
        <w:rPr>
          <w:rFonts w:ascii="Arial" w:hAnsi="Arial" w:cs="Arial" w:hint="eastAsia"/>
          <w:snapToGrid w:val="0"/>
          <w:kern w:val="0"/>
          <w:sz w:val="24"/>
          <w:szCs w:val="24"/>
        </w:rPr>
        <w:t>再</w:t>
      </w:r>
      <w:r w:rsidRPr="00671DC0">
        <w:rPr>
          <w:rFonts w:ascii="Arial" w:hAnsi="Arial" w:cs="Arial" w:hint="eastAsia"/>
          <w:snapToGrid w:val="0"/>
          <w:kern w:val="0"/>
          <w:sz w:val="24"/>
          <w:szCs w:val="24"/>
        </w:rPr>
        <w:t>狭窄）</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评估类型（临床、电话、血管造影术</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血管内超声随访）。</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g</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人口统计学资料</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针对治疗人群，应纳入人口统计学资料信息和可能影响研究结果的重要风险因素比率，包括：</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年龄</w:t>
      </w:r>
    </w:p>
    <w:p w:rsidR="006F35D7" w:rsidRPr="00671DC0" w:rsidRDefault="001C3B2E"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Pr>
          <w:rFonts w:ascii="Arial" w:hAnsi="Arial" w:cs="Arial" w:hint="eastAsia"/>
          <w:snapToGrid w:val="0"/>
          <w:kern w:val="0"/>
          <w:sz w:val="24"/>
          <w:szCs w:val="24"/>
        </w:rPr>
        <w:t>种族</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性别</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吸烟者</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血脂异常</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snapToGrid w:val="0"/>
          <w:kern w:val="0"/>
          <w:sz w:val="24"/>
          <w:szCs w:val="24"/>
        </w:rPr>
        <w:t>MI</w:t>
      </w:r>
      <w:r w:rsidRPr="00671DC0">
        <w:rPr>
          <w:rFonts w:ascii="Arial" w:hAnsi="Arial" w:cs="Arial" w:hint="eastAsia"/>
          <w:snapToGrid w:val="0"/>
          <w:kern w:val="0"/>
          <w:sz w:val="24"/>
          <w:szCs w:val="24"/>
        </w:rPr>
        <w:t>病史</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冠状动脉血运重建病史</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高血压</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糖尿病</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任何其它重要协变量。</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h</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方法</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应根据情况，纳入临床事件委员会、数据安全监察委员会和</w:t>
      </w:r>
      <w:r w:rsidR="00DB5838">
        <w:rPr>
          <w:rFonts w:ascii="Arial" w:hAnsi="Arial" w:cs="Arial" w:hint="eastAsia"/>
          <w:snapToGrid w:val="0"/>
          <w:kern w:val="0"/>
          <w:sz w:val="24"/>
          <w:szCs w:val="24"/>
        </w:rPr>
        <w:t>/</w:t>
      </w:r>
      <w:r w:rsidRPr="00671DC0">
        <w:rPr>
          <w:rFonts w:ascii="Arial" w:hAnsi="Arial" w:cs="Arial" w:hint="eastAsia"/>
          <w:snapToGrid w:val="0"/>
          <w:kern w:val="0"/>
          <w:sz w:val="24"/>
          <w:szCs w:val="24"/>
        </w:rPr>
        <w:t>或不良事件判定核心实验室的任何使用情况。</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i</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结果</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应描述研究结果，包括是否符合主要终点或</w:t>
      </w:r>
      <w:r w:rsidR="001C3B2E">
        <w:rPr>
          <w:rFonts w:ascii="Arial" w:hAnsi="Arial" w:cs="Arial" w:hint="eastAsia"/>
          <w:snapToGrid w:val="0"/>
          <w:kern w:val="0"/>
          <w:sz w:val="24"/>
          <w:szCs w:val="24"/>
        </w:rPr>
        <w:t>全部</w:t>
      </w:r>
      <w:r w:rsidRPr="00671DC0">
        <w:rPr>
          <w:rFonts w:ascii="Arial" w:hAnsi="Arial" w:cs="Arial" w:hint="eastAsia"/>
          <w:snapToGrid w:val="0"/>
          <w:kern w:val="0"/>
          <w:sz w:val="24"/>
          <w:szCs w:val="24"/>
        </w:rPr>
        <w:t>终点，例如：</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200" w:left="420"/>
        <w:rPr>
          <w:rFonts w:ascii="Arial" w:hAnsi="Arial" w:cs="Arial"/>
          <w:snapToGrid w:val="0"/>
          <w:kern w:val="0"/>
          <w:sz w:val="24"/>
          <w:szCs w:val="24"/>
        </w:rPr>
      </w:pPr>
      <w:r w:rsidRPr="00671DC0">
        <w:rPr>
          <w:rFonts w:ascii="Arial" w:hAnsi="Arial" w:cs="Arial" w:hint="eastAsia"/>
          <w:snapToGrid w:val="0"/>
          <w:kern w:val="0"/>
          <w:sz w:val="24"/>
          <w:szCs w:val="24"/>
        </w:rPr>
        <w:t>与对照组相比，</w:t>
      </w:r>
      <w:r w:rsidR="001C3B2E" w:rsidRPr="00671DC0">
        <w:rPr>
          <w:rFonts w:ascii="Arial" w:hAnsi="Arial" w:cs="Arial"/>
          <w:snapToGrid w:val="0"/>
          <w:kern w:val="0"/>
          <w:sz w:val="24"/>
          <w:szCs w:val="24"/>
        </w:rPr>
        <w:t>X</w:t>
      </w:r>
      <w:r w:rsidR="001C3B2E" w:rsidRPr="00671DC0">
        <w:rPr>
          <w:rFonts w:ascii="Arial" w:hAnsi="Arial" w:cs="Arial" w:hint="eastAsia"/>
          <w:snapToGrid w:val="0"/>
          <w:kern w:val="0"/>
          <w:sz w:val="24"/>
          <w:szCs w:val="24"/>
        </w:rPr>
        <w:t>支架</w:t>
      </w:r>
      <w:r w:rsidR="001C3B2E">
        <w:rPr>
          <w:rFonts w:ascii="Arial" w:hAnsi="Arial" w:cs="Arial" w:hint="eastAsia"/>
          <w:snapToGrid w:val="0"/>
          <w:kern w:val="0"/>
          <w:sz w:val="24"/>
          <w:szCs w:val="24"/>
        </w:rPr>
        <w:t>证明</w:t>
      </w:r>
      <w:r w:rsidRPr="00671DC0">
        <w:rPr>
          <w:rFonts w:ascii="Arial" w:hAnsi="Arial" w:cs="Arial"/>
          <w:snapToGrid w:val="0"/>
          <w:kern w:val="0"/>
          <w:sz w:val="24"/>
          <w:szCs w:val="24"/>
        </w:rPr>
        <w:t>TLF</w:t>
      </w:r>
      <w:r w:rsidRPr="00671DC0">
        <w:rPr>
          <w:rFonts w:ascii="Arial" w:hAnsi="Arial" w:cs="Arial" w:hint="eastAsia"/>
          <w:snapToGrid w:val="0"/>
          <w:kern w:val="0"/>
          <w:sz w:val="24"/>
          <w:szCs w:val="24"/>
        </w:rPr>
        <w:t>发生率更低（</w:t>
      </w:r>
      <w:r w:rsidRPr="00671DC0">
        <w:rPr>
          <w:rFonts w:ascii="Arial" w:hAnsi="Arial" w:cs="Arial"/>
          <w:snapToGrid w:val="0"/>
          <w:kern w:val="0"/>
          <w:sz w:val="24"/>
          <w:szCs w:val="24"/>
        </w:rPr>
        <w:t>X% vs. Y%</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P&lt;0.001</w:t>
      </w:r>
      <w:r w:rsidRPr="00671DC0">
        <w:rPr>
          <w:rFonts w:ascii="Arial" w:hAnsi="Arial" w:cs="Arial" w:hint="eastAsia"/>
          <w:snapToGrid w:val="0"/>
          <w:kern w:val="0"/>
          <w:sz w:val="24"/>
          <w:szCs w:val="24"/>
        </w:rPr>
        <w:t>）。</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应使用下述主要安全性和有效性表格。</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D46EA" w:rsidRDefault="006F35D7" w:rsidP="00CE0954">
      <w:pPr>
        <w:topLinePunct/>
        <w:adjustRightInd w:val="0"/>
        <w:snapToGrid w:val="0"/>
        <w:spacing w:line="276"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10.</w:t>
      </w:r>
      <w:r w:rsidRPr="006D46EA">
        <w:rPr>
          <w:rFonts w:ascii="Arial" w:hAnsi="Arial" w:cs="Arial"/>
          <w:i/>
          <w:snapToGrid w:val="0"/>
          <w:kern w:val="0"/>
          <w:sz w:val="24"/>
          <w:szCs w:val="24"/>
        </w:rPr>
        <w:tab/>
      </w:r>
      <w:r w:rsidRPr="006D46EA">
        <w:rPr>
          <w:rFonts w:ascii="Arial" w:hAnsi="Arial" w:cs="Arial" w:hint="eastAsia"/>
          <w:i/>
          <w:snapToGrid w:val="0"/>
          <w:kern w:val="0"/>
          <w:sz w:val="24"/>
          <w:szCs w:val="24"/>
        </w:rPr>
        <w:t>主要安全性和有效性表格</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应以表格形式，将临床</w:t>
      </w:r>
      <w:r w:rsidR="001C3B2E">
        <w:rPr>
          <w:rFonts w:ascii="Arial" w:hAnsi="Arial" w:cs="Arial" w:hint="eastAsia"/>
          <w:snapToGrid w:val="0"/>
          <w:kern w:val="0"/>
          <w:sz w:val="24"/>
          <w:szCs w:val="24"/>
        </w:rPr>
        <w:t>结果</w:t>
      </w:r>
      <w:r w:rsidRPr="00671DC0">
        <w:rPr>
          <w:rFonts w:ascii="Arial" w:hAnsi="Arial" w:cs="Arial" w:hint="eastAsia"/>
          <w:snapToGrid w:val="0"/>
          <w:kern w:val="0"/>
          <w:sz w:val="24"/>
          <w:szCs w:val="24"/>
        </w:rPr>
        <w:t>单独或合并表示为“有效性测量结果”和“安全性测量结果”。</w:t>
      </w:r>
      <w:r w:rsidR="001C3B2E">
        <w:rPr>
          <w:rFonts w:ascii="Arial" w:hAnsi="Arial" w:cs="Arial" w:hint="eastAsia"/>
          <w:snapToGrid w:val="0"/>
          <w:kern w:val="0"/>
          <w:sz w:val="24"/>
          <w:szCs w:val="24"/>
        </w:rPr>
        <w:t>贵公司的</w:t>
      </w:r>
      <w:r w:rsidRPr="00671DC0">
        <w:rPr>
          <w:rFonts w:ascii="Arial" w:hAnsi="Arial" w:cs="Arial" w:hint="eastAsia"/>
          <w:snapToGrid w:val="0"/>
          <w:kern w:val="0"/>
          <w:sz w:val="24"/>
          <w:szCs w:val="24"/>
        </w:rPr>
        <w:t>数据</w:t>
      </w:r>
      <w:r w:rsidR="001C3B2E">
        <w:rPr>
          <w:rFonts w:ascii="Arial" w:hAnsi="Arial" w:cs="Arial" w:hint="eastAsia"/>
          <w:snapToGrid w:val="0"/>
          <w:kern w:val="0"/>
          <w:sz w:val="24"/>
          <w:szCs w:val="24"/>
        </w:rPr>
        <w:t>显示</w:t>
      </w:r>
      <w:r w:rsidRPr="00671DC0">
        <w:rPr>
          <w:rFonts w:ascii="Arial" w:hAnsi="Arial" w:cs="Arial" w:hint="eastAsia"/>
          <w:snapToGrid w:val="0"/>
          <w:kern w:val="0"/>
          <w:sz w:val="24"/>
          <w:szCs w:val="24"/>
        </w:rPr>
        <w:t>应遵循之前讨论的不良事件报告</w:t>
      </w:r>
      <w:r w:rsidR="001C3B2E">
        <w:rPr>
          <w:rFonts w:ascii="Arial" w:hAnsi="Arial" w:cs="Arial" w:hint="eastAsia"/>
          <w:snapToGrid w:val="0"/>
          <w:kern w:val="0"/>
          <w:sz w:val="24"/>
          <w:szCs w:val="24"/>
        </w:rPr>
        <w:t>相同</w:t>
      </w:r>
      <w:r w:rsidRPr="00671DC0">
        <w:rPr>
          <w:rFonts w:ascii="Arial" w:hAnsi="Arial" w:cs="Arial" w:hint="eastAsia"/>
          <w:snapToGrid w:val="0"/>
          <w:kern w:val="0"/>
          <w:sz w:val="24"/>
          <w:szCs w:val="24"/>
        </w:rPr>
        <w:t>的方法。应纳入表格中所用的术语的方案定义。</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应提供安全性和有效性表格中相关终点的</w:t>
      </w:r>
      <w:r w:rsidRPr="00671DC0">
        <w:rPr>
          <w:rFonts w:ascii="Arial" w:hAnsi="Arial" w:cs="Arial"/>
          <w:snapToGrid w:val="0"/>
          <w:kern w:val="0"/>
          <w:sz w:val="24"/>
          <w:szCs w:val="24"/>
        </w:rPr>
        <w:t>Kaplan-Meier</w:t>
      </w:r>
      <w:r w:rsidRPr="00671DC0">
        <w:rPr>
          <w:rFonts w:ascii="Arial" w:hAnsi="Arial" w:cs="Arial" w:hint="eastAsia"/>
          <w:snapToGrid w:val="0"/>
          <w:kern w:val="0"/>
          <w:sz w:val="24"/>
          <w:szCs w:val="24"/>
        </w:rPr>
        <w:t>估计值。这些应包括但不限于：</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w:t>
      </w:r>
      <w:r w:rsidRPr="00671DC0">
        <w:rPr>
          <w:rFonts w:ascii="Arial" w:hAnsi="Arial" w:cs="Arial"/>
          <w:snapToGrid w:val="0"/>
          <w:kern w:val="0"/>
          <w:sz w:val="24"/>
          <w:szCs w:val="24"/>
        </w:rPr>
        <w:t>TLF</w:t>
      </w:r>
      <w:r w:rsidRPr="00671DC0">
        <w:rPr>
          <w:rFonts w:ascii="Arial" w:hAnsi="Arial" w:cs="Arial" w:hint="eastAsia"/>
          <w:snapToGrid w:val="0"/>
          <w:kern w:val="0"/>
          <w:sz w:val="24"/>
          <w:szCs w:val="24"/>
        </w:rPr>
        <w:t>生存率</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w:t>
      </w:r>
      <w:r w:rsidRPr="00671DC0">
        <w:rPr>
          <w:rFonts w:ascii="Arial" w:hAnsi="Arial" w:cs="Arial"/>
          <w:snapToGrid w:val="0"/>
          <w:kern w:val="0"/>
          <w:sz w:val="24"/>
          <w:szCs w:val="24"/>
        </w:rPr>
        <w:t>TVF</w:t>
      </w:r>
      <w:r w:rsidRPr="00671DC0">
        <w:rPr>
          <w:rFonts w:ascii="Arial" w:hAnsi="Arial" w:cs="Arial" w:hint="eastAsia"/>
          <w:snapToGrid w:val="0"/>
          <w:kern w:val="0"/>
          <w:sz w:val="24"/>
          <w:szCs w:val="24"/>
        </w:rPr>
        <w:t>生存率</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w:t>
      </w:r>
      <w:r w:rsidRPr="00671DC0">
        <w:rPr>
          <w:rFonts w:ascii="Arial" w:hAnsi="Arial" w:cs="Arial"/>
          <w:snapToGrid w:val="0"/>
          <w:kern w:val="0"/>
          <w:sz w:val="24"/>
          <w:szCs w:val="24"/>
        </w:rPr>
        <w:t>TVR</w:t>
      </w:r>
      <w:r w:rsidRPr="00671DC0">
        <w:rPr>
          <w:rFonts w:ascii="Arial" w:hAnsi="Arial" w:cs="Arial" w:hint="eastAsia"/>
          <w:snapToGrid w:val="0"/>
          <w:kern w:val="0"/>
          <w:sz w:val="24"/>
          <w:szCs w:val="24"/>
        </w:rPr>
        <w:t>生存率</w:t>
      </w:r>
    </w:p>
    <w:p w:rsidR="006F35D7" w:rsidRPr="00671DC0" w:rsidRDefault="006F35D7" w:rsidP="00CE0954">
      <w:pPr>
        <w:pStyle w:val="a5"/>
        <w:numPr>
          <w:ilvl w:val="0"/>
          <w:numId w:val="37"/>
        </w:numPr>
        <w:topLinePunct/>
        <w:adjustRightInd w:val="0"/>
        <w:snapToGrid w:val="0"/>
        <w:spacing w:line="276" w:lineRule="auto"/>
        <w:ind w:leftChars="200" w:left="840" w:hangingChars="175" w:hanging="420"/>
        <w:rPr>
          <w:rFonts w:ascii="Arial" w:hAnsi="Arial" w:cs="Arial"/>
          <w:snapToGrid w:val="0"/>
          <w:kern w:val="0"/>
          <w:sz w:val="24"/>
          <w:szCs w:val="24"/>
        </w:rPr>
      </w:pPr>
      <w:r w:rsidRPr="00671DC0">
        <w:rPr>
          <w:rFonts w:ascii="Arial" w:hAnsi="Arial" w:cs="Arial" w:hint="eastAsia"/>
          <w:snapToGrid w:val="0"/>
          <w:kern w:val="0"/>
          <w:sz w:val="24"/>
          <w:szCs w:val="24"/>
        </w:rPr>
        <w:t>无</w:t>
      </w:r>
      <w:r w:rsidRPr="00671DC0">
        <w:rPr>
          <w:rFonts w:ascii="Arial" w:hAnsi="Arial" w:cs="Arial"/>
          <w:snapToGrid w:val="0"/>
          <w:kern w:val="0"/>
          <w:sz w:val="24"/>
          <w:szCs w:val="24"/>
        </w:rPr>
        <w:t>TLR</w:t>
      </w:r>
      <w:r w:rsidRPr="00671DC0">
        <w:rPr>
          <w:rFonts w:ascii="Arial" w:hAnsi="Arial" w:cs="Arial" w:hint="eastAsia"/>
          <w:snapToGrid w:val="0"/>
          <w:kern w:val="0"/>
          <w:sz w:val="24"/>
          <w:szCs w:val="24"/>
        </w:rPr>
        <w:t>生存率</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在某些情况下，提供最适合的</w:t>
      </w:r>
      <w:r w:rsidRPr="00671DC0">
        <w:rPr>
          <w:rFonts w:ascii="Arial" w:hAnsi="Arial" w:cs="Arial"/>
          <w:snapToGrid w:val="0"/>
          <w:kern w:val="0"/>
          <w:sz w:val="24"/>
          <w:szCs w:val="24"/>
        </w:rPr>
        <w:t>Kaplan-Meier</w:t>
      </w:r>
      <w:r w:rsidRPr="00671DC0">
        <w:rPr>
          <w:rFonts w:ascii="Arial" w:hAnsi="Arial" w:cs="Arial" w:hint="eastAsia"/>
          <w:snapToGrid w:val="0"/>
          <w:kern w:val="0"/>
          <w:sz w:val="24"/>
          <w:szCs w:val="24"/>
        </w:rPr>
        <w:t>生存终点图表（参见下述终点</w:t>
      </w:r>
      <w:r w:rsidR="001C3B2E">
        <w:rPr>
          <w:rFonts w:ascii="Arial" w:hAnsi="Arial" w:cs="Arial" w:hint="eastAsia"/>
          <w:snapToGrid w:val="0"/>
          <w:kern w:val="0"/>
          <w:sz w:val="24"/>
          <w:szCs w:val="24"/>
        </w:rPr>
        <w:t>示例</w:t>
      </w:r>
      <w:r w:rsidRPr="00671DC0">
        <w:rPr>
          <w:rFonts w:ascii="Arial" w:hAnsi="Arial" w:cs="Arial" w:hint="eastAsia"/>
          <w:snapToGrid w:val="0"/>
          <w:kern w:val="0"/>
          <w:sz w:val="24"/>
          <w:szCs w:val="24"/>
        </w:rPr>
        <w:t>）和相关死亡率表。我们相信仅在各组之间进行统计学比较对于随机化试验才是合理的。介入性心脏病器械部门能够就该问题为</w:t>
      </w:r>
      <w:r w:rsidR="001C3B2E">
        <w:rPr>
          <w:rFonts w:ascii="Arial" w:hAnsi="Arial" w:cs="Arial" w:hint="eastAsia"/>
          <w:snapToGrid w:val="0"/>
          <w:kern w:val="0"/>
          <w:sz w:val="24"/>
          <w:szCs w:val="24"/>
        </w:rPr>
        <w:t>贵公司</w:t>
      </w:r>
      <w:r w:rsidRPr="00671DC0">
        <w:rPr>
          <w:rFonts w:ascii="Arial" w:hAnsi="Arial" w:cs="Arial" w:hint="eastAsia"/>
          <w:snapToGrid w:val="0"/>
          <w:kern w:val="0"/>
          <w:sz w:val="24"/>
          <w:szCs w:val="24"/>
        </w:rPr>
        <w:t>提供建议。</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r w:rsidRPr="00671DC0">
        <w:rPr>
          <w:rFonts w:ascii="Arial" w:hAnsi="Arial" w:cs="Arial"/>
          <w:snapToGrid w:val="0"/>
          <w:kern w:val="0"/>
          <w:sz w:val="24"/>
          <w:szCs w:val="24"/>
        </w:rPr>
        <w:t>a.</w:t>
      </w:r>
      <w:r>
        <w:rPr>
          <w:rFonts w:ascii="Arial" w:hAnsi="Arial" w:cs="Arial"/>
          <w:snapToGrid w:val="0"/>
          <w:kern w:val="0"/>
          <w:sz w:val="24"/>
          <w:szCs w:val="24"/>
        </w:rPr>
        <w:tab/>
      </w:r>
      <w:r w:rsidRPr="00671DC0">
        <w:rPr>
          <w:rFonts w:ascii="Arial" w:hAnsi="Arial" w:cs="Arial"/>
          <w:snapToGrid w:val="0"/>
          <w:kern w:val="0"/>
          <w:sz w:val="24"/>
          <w:szCs w:val="24"/>
        </w:rPr>
        <w:t>Kaplan-Meier</w:t>
      </w:r>
      <w:r w:rsidRPr="00671DC0">
        <w:rPr>
          <w:rFonts w:ascii="Arial" w:hAnsi="Arial" w:cs="Arial" w:hint="eastAsia"/>
          <w:snapToGrid w:val="0"/>
          <w:kern w:val="0"/>
          <w:sz w:val="24"/>
          <w:szCs w:val="24"/>
        </w:rPr>
        <w:t>生存终点</w:t>
      </w:r>
      <w:r w:rsidR="001C3B2E">
        <w:rPr>
          <w:rFonts w:ascii="Arial" w:hAnsi="Arial" w:cs="Arial" w:hint="eastAsia"/>
          <w:snapToGrid w:val="0"/>
          <w:kern w:val="0"/>
          <w:sz w:val="24"/>
          <w:szCs w:val="24"/>
        </w:rPr>
        <w:t>示例</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Pr>
          <w:rFonts w:ascii="Arial" w:hAnsi="Arial" w:cs="Arial"/>
          <w:snapToGrid w:val="0"/>
          <w:kern w:val="0"/>
          <w:sz w:val="24"/>
          <w:szCs w:val="24"/>
        </w:rPr>
        <w:br w:type="page"/>
      </w:r>
      <w:r w:rsidRPr="00671DC0">
        <w:rPr>
          <w:rFonts w:ascii="Arial" w:hAnsi="Arial" w:cs="Arial" w:hint="eastAsia"/>
          <w:snapToGrid w:val="0"/>
          <w:kern w:val="0"/>
          <w:sz w:val="24"/>
          <w:szCs w:val="24"/>
        </w:rPr>
        <w:t>如果提供生存曲线图表，应包入估计</w:t>
      </w:r>
      <w:r w:rsidR="00B12E3D" w:rsidRPr="00671DC0">
        <w:rPr>
          <w:rFonts w:ascii="Arial" w:hAnsi="Arial" w:cs="Arial" w:hint="eastAsia"/>
          <w:snapToGrid w:val="0"/>
          <w:kern w:val="0"/>
          <w:sz w:val="24"/>
          <w:szCs w:val="24"/>
        </w:rPr>
        <w:t>标准</w:t>
      </w:r>
      <w:r w:rsidR="00B12E3D">
        <w:rPr>
          <w:rFonts w:ascii="Arial" w:hAnsi="Arial" w:cs="Arial" w:hint="eastAsia"/>
          <w:snapToGrid w:val="0"/>
          <w:kern w:val="0"/>
          <w:sz w:val="24"/>
          <w:szCs w:val="24"/>
        </w:rPr>
        <w:t>误差</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SE</w:t>
      </w:r>
      <w:r w:rsidRPr="00671DC0">
        <w:rPr>
          <w:rFonts w:ascii="Arial" w:hAnsi="Arial" w:cs="Arial" w:hint="eastAsia"/>
          <w:snapToGrid w:val="0"/>
          <w:kern w:val="0"/>
          <w:sz w:val="24"/>
          <w:szCs w:val="24"/>
        </w:rPr>
        <w:t>）±</w:t>
      </w:r>
      <w:r w:rsidRPr="00671DC0">
        <w:rPr>
          <w:rFonts w:ascii="Arial" w:hAnsi="Arial" w:cs="Arial"/>
          <w:snapToGrid w:val="0"/>
          <w:kern w:val="0"/>
          <w:sz w:val="24"/>
          <w:szCs w:val="24"/>
        </w:rPr>
        <w:t>1.5</w:t>
      </w:r>
      <w:r w:rsidRPr="00671DC0">
        <w:rPr>
          <w:rFonts w:ascii="Arial" w:hAnsi="Arial" w:cs="Arial" w:hint="eastAsia"/>
          <w:snapToGrid w:val="0"/>
          <w:kern w:val="0"/>
          <w:sz w:val="24"/>
          <w:szCs w:val="24"/>
        </w:rPr>
        <w:t>的置信区间。测量应从</w:t>
      </w:r>
      <w:r w:rsidRPr="00671DC0">
        <w:rPr>
          <w:rFonts w:ascii="Arial" w:hAnsi="Arial" w:cs="Arial"/>
          <w:snapToGrid w:val="0"/>
          <w:kern w:val="0"/>
          <w:sz w:val="24"/>
          <w:szCs w:val="24"/>
        </w:rPr>
        <w:t>y</w:t>
      </w:r>
      <w:r w:rsidRPr="00671DC0">
        <w:rPr>
          <w:rFonts w:ascii="Arial" w:hAnsi="Arial" w:cs="Arial" w:hint="eastAsia"/>
          <w:snapToGrid w:val="0"/>
          <w:kern w:val="0"/>
          <w:sz w:val="24"/>
          <w:szCs w:val="24"/>
        </w:rPr>
        <w:t>轴上从大于零的数值开始</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我们建议使用约为</w:t>
      </w:r>
      <w:r w:rsidRPr="00671DC0">
        <w:rPr>
          <w:rFonts w:ascii="Arial" w:hAnsi="Arial" w:cs="Arial"/>
          <w:snapToGrid w:val="0"/>
          <w:kern w:val="0"/>
          <w:sz w:val="24"/>
          <w:szCs w:val="24"/>
        </w:rPr>
        <w:t>50-60%</w:t>
      </w:r>
      <w:r w:rsidRPr="00671DC0">
        <w:rPr>
          <w:rFonts w:ascii="Arial" w:hAnsi="Arial" w:cs="Arial" w:hint="eastAsia"/>
          <w:snapToGrid w:val="0"/>
          <w:kern w:val="0"/>
          <w:sz w:val="24"/>
          <w:szCs w:val="24"/>
        </w:rPr>
        <w:t>的数值</w:t>
      </w:r>
      <w:r w:rsidRPr="00671DC0">
        <w:rPr>
          <w:rFonts w:ascii="Arial" w:hAnsi="Arial" w:cs="Arial"/>
          <w:snapToGrid w:val="0"/>
          <w:kern w:val="0"/>
          <w:sz w:val="24"/>
          <w:szCs w:val="24"/>
        </w:rPr>
        <w:t>-</w:t>
      </w:r>
      <w:r w:rsidRPr="00671DC0">
        <w:rPr>
          <w:rFonts w:ascii="Arial" w:hAnsi="Arial" w:cs="Arial" w:hint="eastAsia"/>
          <w:snapToGrid w:val="0"/>
          <w:kern w:val="0"/>
          <w:sz w:val="24"/>
          <w:szCs w:val="24"/>
        </w:rPr>
        <w:t>或指出测量中的转折点以阐述生存曲线中的差异（如果适用）。</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CE0954">
      <w:pPr>
        <w:topLinePunct/>
        <w:adjustRightInd w:val="0"/>
        <w:snapToGrid w:val="0"/>
        <w:spacing w:line="276" w:lineRule="auto"/>
        <w:ind w:leftChars="600" w:left="1260"/>
        <w:rPr>
          <w:rFonts w:ascii="Arial" w:hAnsi="Arial" w:cs="Arial"/>
          <w:snapToGrid w:val="0"/>
          <w:kern w:val="0"/>
          <w:sz w:val="24"/>
          <w:szCs w:val="24"/>
        </w:rPr>
      </w:pPr>
      <w:proofErr w:type="gramStart"/>
      <w:r w:rsidRPr="00671DC0">
        <w:rPr>
          <w:rFonts w:ascii="Arial" w:hAnsi="Arial" w:cs="Arial"/>
          <w:snapToGrid w:val="0"/>
          <w:kern w:val="0"/>
          <w:sz w:val="24"/>
          <w:szCs w:val="24"/>
        </w:rPr>
        <w:t>b</w:t>
      </w:r>
      <w:proofErr w:type="gramEnd"/>
      <w:r w:rsidRPr="00671DC0">
        <w:rPr>
          <w:rFonts w:ascii="Arial" w:hAnsi="Arial" w:cs="Arial"/>
          <w:snapToGrid w:val="0"/>
          <w:kern w:val="0"/>
          <w:sz w:val="24"/>
          <w:szCs w:val="24"/>
        </w:rPr>
        <w:t>.</w:t>
      </w:r>
      <w:r>
        <w:rPr>
          <w:rFonts w:ascii="Arial" w:hAnsi="Arial" w:cs="Arial"/>
          <w:snapToGrid w:val="0"/>
          <w:kern w:val="0"/>
          <w:sz w:val="24"/>
          <w:szCs w:val="24"/>
        </w:rPr>
        <w:tab/>
      </w:r>
      <w:r w:rsidRPr="00671DC0">
        <w:rPr>
          <w:rFonts w:ascii="Arial" w:hAnsi="Arial" w:cs="Arial" w:hint="eastAsia"/>
          <w:snapToGrid w:val="0"/>
          <w:kern w:val="0"/>
          <w:sz w:val="24"/>
          <w:szCs w:val="24"/>
        </w:rPr>
        <w:t>更新主要安全性和有效性表格</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针对冠状动脉</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，已将通过更新主要安全性和有效性表格以反映超出主要随访区间的额外临床随访区间视为</w:t>
      </w:r>
      <w:r w:rsidRPr="00671DC0">
        <w:rPr>
          <w:rFonts w:ascii="Arial" w:hAnsi="Arial" w:cs="Arial"/>
          <w:snapToGrid w:val="0"/>
          <w:kern w:val="0"/>
          <w:sz w:val="24"/>
          <w:szCs w:val="24"/>
        </w:rPr>
        <w:t>PMA</w:t>
      </w:r>
      <w:r w:rsidRPr="00671DC0">
        <w:rPr>
          <w:rFonts w:ascii="Arial" w:hAnsi="Arial" w:cs="Arial" w:hint="eastAsia"/>
          <w:snapToGrid w:val="0"/>
          <w:kern w:val="0"/>
          <w:sz w:val="24"/>
          <w:szCs w:val="24"/>
        </w:rPr>
        <w:t>批准条件。一旦获得信息，应提交更新的标签，以作为</w:t>
      </w:r>
      <w:r w:rsidRPr="00671DC0">
        <w:rPr>
          <w:rFonts w:ascii="Arial" w:hAnsi="Arial" w:cs="Arial"/>
          <w:snapToGrid w:val="0"/>
          <w:kern w:val="0"/>
          <w:sz w:val="24"/>
          <w:szCs w:val="24"/>
        </w:rPr>
        <w:t>PMA</w:t>
      </w:r>
      <w:r w:rsidRPr="00671DC0">
        <w:rPr>
          <w:rFonts w:ascii="Arial" w:hAnsi="Arial" w:cs="Arial" w:hint="eastAsia"/>
          <w:snapToGrid w:val="0"/>
          <w:kern w:val="0"/>
          <w:sz w:val="24"/>
          <w:szCs w:val="24"/>
        </w:rPr>
        <w:t>补充指导性文件。</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如果不将更新信息列为批准条件，只要更新信息基于终点和在临床研究方案中进行前瞻性定义的随访计划，可在年度报告中提供更新标签。关于与新适应症相关的更新信息，请参见</w:t>
      </w:r>
      <w:r w:rsidRPr="00671DC0">
        <w:rPr>
          <w:rFonts w:ascii="Arial" w:hAnsi="Arial" w:cs="Arial"/>
          <w:snapToGrid w:val="0"/>
          <w:kern w:val="0"/>
          <w:sz w:val="24"/>
          <w:szCs w:val="24"/>
        </w:rPr>
        <w:t>21 CFR 814.39</w:t>
      </w:r>
      <w:r w:rsidRPr="00671DC0">
        <w:rPr>
          <w:rFonts w:ascii="Arial" w:hAnsi="Arial" w:cs="Arial" w:hint="eastAsia"/>
          <w:snapToGrid w:val="0"/>
          <w:kern w:val="0"/>
          <w:sz w:val="24"/>
          <w:szCs w:val="24"/>
        </w:rPr>
        <w:t>。</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当与</w:t>
      </w:r>
      <w:r w:rsidR="00886361">
        <w:rPr>
          <w:rFonts w:ascii="Arial" w:hAnsi="Arial" w:cs="Arial" w:hint="eastAsia"/>
          <w:snapToGrid w:val="0"/>
          <w:kern w:val="0"/>
          <w:sz w:val="24"/>
          <w:szCs w:val="24"/>
        </w:rPr>
        <w:t>贵公司</w:t>
      </w:r>
      <w:r w:rsidRPr="00671DC0">
        <w:rPr>
          <w:rFonts w:ascii="Arial" w:hAnsi="Arial" w:cs="Arial" w:hint="eastAsia"/>
          <w:snapToGrid w:val="0"/>
          <w:kern w:val="0"/>
          <w:sz w:val="24"/>
          <w:szCs w:val="24"/>
        </w:rPr>
        <w:t>研究的初步结果相比，如果更新信息中的临床结果引起安全性或有效性问题，</w:t>
      </w:r>
      <w:r w:rsidR="00886361">
        <w:rPr>
          <w:rFonts w:ascii="Arial" w:hAnsi="Arial" w:cs="Arial" w:hint="eastAsia"/>
          <w:snapToGrid w:val="0"/>
          <w:kern w:val="0"/>
          <w:sz w:val="24"/>
          <w:szCs w:val="24"/>
        </w:rPr>
        <w:t>则</w:t>
      </w:r>
      <w:r w:rsidRPr="00671DC0">
        <w:rPr>
          <w:rFonts w:ascii="Arial" w:hAnsi="Arial" w:cs="Arial" w:hint="eastAsia"/>
          <w:snapToGrid w:val="0"/>
          <w:kern w:val="0"/>
          <w:sz w:val="24"/>
          <w:szCs w:val="24"/>
        </w:rPr>
        <w:t>应更新标签以反映新信息。</w:t>
      </w:r>
    </w:p>
    <w:p w:rsidR="006F35D7" w:rsidRPr="00671DC0" w:rsidRDefault="006F35D7" w:rsidP="004B3485">
      <w:pPr>
        <w:topLinePunct/>
        <w:adjustRightInd w:val="0"/>
        <w:snapToGrid w:val="0"/>
        <w:spacing w:line="276" w:lineRule="auto"/>
        <w:rPr>
          <w:rFonts w:ascii="Arial" w:hAnsi="Arial" w:cs="Arial"/>
          <w:snapToGrid w:val="0"/>
          <w:kern w:val="0"/>
          <w:sz w:val="24"/>
          <w:szCs w:val="24"/>
        </w:rPr>
      </w:pPr>
    </w:p>
    <w:p w:rsidR="006F35D7" w:rsidRPr="006D46EA" w:rsidRDefault="006F35D7" w:rsidP="00CE0954">
      <w:pPr>
        <w:topLinePunct/>
        <w:adjustRightInd w:val="0"/>
        <w:snapToGrid w:val="0"/>
        <w:spacing w:line="276" w:lineRule="auto"/>
        <w:ind w:leftChars="600" w:left="1260"/>
        <w:rPr>
          <w:rFonts w:ascii="Arial" w:hAnsi="Arial" w:cs="Arial"/>
          <w:i/>
          <w:snapToGrid w:val="0"/>
          <w:kern w:val="0"/>
          <w:sz w:val="24"/>
          <w:szCs w:val="24"/>
        </w:rPr>
      </w:pPr>
      <w:r w:rsidRPr="006D46EA">
        <w:rPr>
          <w:rFonts w:ascii="Arial" w:hAnsi="Arial" w:cs="Arial"/>
          <w:i/>
          <w:snapToGrid w:val="0"/>
          <w:kern w:val="0"/>
          <w:sz w:val="24"/>
          <w:szCs w:val="24"/>
        </w:rPr>
        <w:t>12.</w:t>
      </w:r>
      <w:r w:rsidRPr="006D46EA">
        <w:rPr>
          <w:rFonts w:ascii="Arial" w:hAnsi="Arial" w:cs="Arial"/>
          <w:i/>
          <w:snapToGrid w:val="0"/>
          <w:kern w:val="0"/>
          <w:sz w:val="24"/>
          <w:szCs w:val="24"/>
        </w:rPr>
        <w:tab/>
      </w:r>
      <w:r w:rsidRPr="006D46EA">
        <w:rPr>
          <w:rFonts w:ascii="Arial" w:hAnsi="Arial" w:cs="Arial" w:hint="eastAsia"/>
          <w:i/>
          <w:snapToGrid w:val="0"/>
          <w:kern w:val="0"/>
          <w:sz w:val="24"/>
          <w:szCs w:val="24"/>
        </w:rPr>
        <w:t>患者选择和治疗</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本部分应提供与个性化治疗相关的信息。</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B12D30" w:rsidRDefault="006F35D7" w:rsidP="00CE0954">
      <w:pPr>
        <w:topLinePunct/>
        <w:adjustRightInd w:val="0"/>
        <w:snapToGrid w:val="0"/>
        <w:spacing w:line="276" w:lineRule="auto"/>
        <w:ind w:leftChars="600" w:left="1260"/>
        <w:rPr>
          <w:rFonts w:ascii="Arial" w:hAnsi="Arial" w:cs="Arial"/>
          <w:i/>
          <w:snapToGrid w:val="0"/>
          <w:kern w:val="0"/>
          <w:sz w:val="24"/>
          <w:szCs w:val="24"/>
        </w:rPr>
      </w:pPr>
      <w:r w:rsidRPr="00B12D30">
        <w:rPr>
          <w:rFonts w:ascii="Arial" w:hAnsi="Arial" w:cs="Arial"/>
          <w:i/>
          <w:snapToGrid w:val="0"/>
          <w:kern w:val="0"/>
          <w:sz w:val="24"/>
          <w:szCs w:val="24"/>
        </w:rPr>
        <w:t>13.</w:t>
      </w:r>
      <w:r w:rsidRPr="00B12D30">
        <w:rPr>
          <w:rFonts w:ascii="Arial" w:hAnsi="Arial" w:cs="Arial"/>
          <w:i/>
          <w:snapToGrid w:val="0"/>
          <w:kern w:val="0"/>
          <w:sz w:val="24"/>
          <w:szCs w:val="24"/>
        </w:rPr>
        <w:tab/>
      </w:r>
      <w:r w:rsidRPr="00B12D30">
        <w:rPr>
          <w:rFonts w:ascii="Arial" w:hAnsi="Arial" w:cs="Arial" w:hint="eastAsia"/>
          <w:i/>
          <w:snapToGrid w:val="0"/>
          <w:kern w:val="0"/>
          <w:sz w:val="24"/>
          <w:szCs w:val="24"/>
        </w:rPr>
        <w:t>患者建议信息</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本部分应包括治疗医师在实施程序前，为患者提出建议时应考虑的任何特定问题。</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B12D30" w:rsidRDefault="006F35D7" w:rsidP="00CE0954">
      <w:pPr>
        <w:topLinePunct/>
        <w:adjustRightInd w:val="0"/>
        <w:snapToGrid w:val="0"/>
        <w:spacing w:line="276" w:lineRule="auto"/>
        <w:ind w:leftChars="600" w:left="1260"/>
        <w:rPr>
          <w:rFonts w:ascii="Arial" w:hAnsi="Arial" w:cs="Arial"/>
          <w:i/>
          <w:snapToGrid w:val="0"/>
          <w:kern w:val="0"/>
          <w:sz w:val="24"/>
          <w:szCs w:val="24"/>
        </w:rPr>
      </w:pPr>
      <w:r w:rsidRPr="00B12D30">
        <w:rPr>
          <w:rFonts w:ascii="Arial" w:hAnsi="Arial" w:cs="Arial"/>
          <w:i/>
          <w:snapToGrid w:val="0"/>
          <w:kern w:val="0"/>
          <w:sz w:val="24"/>
          <w:szCs w:val="24"/>
        </w:rPr>
        <w:t>14.</w:t>
      </w:r>
      <w:r w:rsidRPr="00B12D30">
        <w:rPr>
          <w:rFonts w:ascii="Arial" w:hAnsi="Arial" w:cs="Arial"/>
          <w:i/>
          <w:snapToGrid w:val="0"/>
          <w:kern w:val="0"/>
          <w:sz w:val="24"/>
          <w:szCs w:val="24"/>
        </w:rPr>
        <w:tab/>
      </w:r>
      <w:r w:rsidRPr="00B12D30">
        <w:rPr>
          <w:rFonts w:ascii="Arial" w:hAnsi="Arial" w:cs="Arial" w:hint="eastAsia"/>
          <w:i/>
          <w:snapToGrid w:val="0"/>
          <w:kern w:val="0"/>
          <w:sz w:val="24"/>
          <w:szCs w:val="24"/>
        </w:rPr>
        <w:t>使用说明（操作者手册）</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应在标签本部分中纳入合理制备和使用</w:t>
      </w:r>
      <w:r w:rsidRPr="00671DC0">
        <w:rPr>
          <w:rFonts w:ascii="Arial" w:hAnsi="Arial" w:cs="Arial"/>
          <w:snapToGrid w:val="0"/>
          <w:kern w:val="0"/>
          <w:sz w:val="24"/>
          <w:szCs w:val="24"/>
        </w:rPr>
        <w:t>DES</w:t>
      </w:r>
      <w:r w:rsidRPr="00671DC0">
        <w:rPr>
          <w:rFonts w:ascii="Arial" w:hAnsi="Arial" w:cs="Arial" w:hint="eastAsia"/>
          <w:snapToGrid w:val="0"/>
          <w:kern w:val="0"/>
          <w:sz w:val="24"/>
          <w:szCs w:val="24"/>
        </w:rPr>
        <w:t>的说明。如果多个</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可供使用，应清楚指出针对支架</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的差异。</w:t>
      </w:r>
      <w:r w:rsidR="00886361">
        <w:rPr>
          <w:rFonts w:ascii="Arial" w:hAnsi="Arial" w:cs="Arial" w:hint="eastAsia"/>
          <w:snapToGrid w:val="0"/>
          <w:kern w:val="0"/>
          <w:sz w:val="24"/>
          <w:szCs w:val="24"/>
        </w:rPr>
        <w:t>示例</w:t>
      </w:r>
      <w:r w:rsidRPr="00671DC0">
        <w:rPr>
          <w:rFonts w:ascii="Arial" w:hAnsi="Arial" w:cs="Arial" w:hint="eastAsia"/>
          <w:snapToGrid w:val="0"/>
          <w:kern w:val="0"/>
          <w:sz w:val="24"/>
          <w:szCs w:val="24"/>
        </w:rPr>
        <w:t>应指出整体交换型（</w:t>
      </w:r>
      <w:r w:rsidRPr="00671DC0">
        <w:rPr>
          <w:rFonts w:ascii="Arial" w:hAnsi="Arial" w:cs="Arial"/>
          <w:snapToGrid w:val="0"/>
          <w:kern w:val="0"/>
          <w:sz w:val="24"/>
          <w:szCs w:val="24"/>
        </w:rPr>
        <w:t>OTW</w:t>
      </w:r>
      <w:r w:rsidRPr="00671DC0">
        <w:rPr>
          <w:rFonts w:ascii="Arial" w:hAnsi="Arial" w:cs="Arial" w:hint="eastAsia"/>
          <w:snapToGrid w:val="0"/>
          <w:kern w:val="0"/>
          <w:sz w:val="24"/>
          <w:szCs w:val="24"/>
        </w:rPr>
        <w:t>）和快速交换（</w:t>
      </w:r>
      <w:r w:rsidRPr="00671DC0">
        <w:rPr>
          <w:rFonts w:ascii="Arial" w:hAnsi="Arial" w:cs="Arial"/>
          <w:snapToGrid w:val="0"/>
          <w:kern w:val="0"/>
          <w:sz w:val="24"/>
          <w:szCs w:val="24"/>
        </w:rPr>
        <w:t>RX</w:t>
      </w:r>
      <w:r w:rsidRPr="00671DC0">
        <w:rPr>
          <w:rFonts w:ascii="Arial" w:hAnsi="Arial" w:cs="Arial" w:hint="eastAsia"/>
          <w:snapToGrid w:val="0"/>
          <w:kern w:val="0"/>
          <w:sz w:val="24"/>
          <w:szCs w:val="24"/>
        </w:rPr>
        <w:t>）支架</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之间的差异。</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B12D30" w:rsidRDefault="006F35D7" w:rsidP="00CE0954">
      <w:pPr>
        <w:topLinePunct/>
        <w:adjustRightInd w:val="0"/>
        <w:snapToGrid w:val="0"/>
        <w:spacing w:line="276" w:lineRule="auto"/>
        <w:ind w:leftChars="600" w:left="1260"/>
        <w:rPr>
          <w:rFonts w:ascii="Arial" w:hAnsi="Arial" w:cs="Arial"/>
          <w:i/>
          <w:snapToGrid w:val="0"/>
          <w:kern w:val="0"/>
          <w:sz w:val="24"/>
          <w:szCs w:val="24"/>
        </w:rPr>
      </w:pPr>
      <w:r w:rsidRPr="00B12D30">
        <w:rPr>
          <w:rFonts w:ascii="Arial" w:hAnsi="Arial" w:cs="Arial"/>
          <w:i/>
          <w:snapToGrid w:val="0"/>
          <w:kern w:val="0"/>
          <w:sz w:val="24"/>
          <w:szCs w:val="24"/>
        </w:rPr>
        <w:t>15.</w:t>
      </w:r>
      <w:r w:rsidRPr="00B12D30">
        <w:rPr>
          <w:rFonts w:ascii="Arial" w:hAnsi="Arial" w:cs="Arial"/>
          <w:i/>
          <w:snapToGrid w:val="0"/>
          <w:kern w:val="0"/>
          <w:sz w:val="24"/>
          <w:szCs w:val="24"/>
        </w:rPr>
        <w:tab/>
      </w:r>
      <w:r w:rsidRPr="00B12D30">
        <w:rPr>
          <w:rFonts w:ascii="Arial" w:hAnsi="Arial" w:cs="Arial" w:hint="eastAsia"/>
          <w:i/>
          <w:snapToGrid w:val="0"/>
          <w:kern w:val="0"/>
          <w:sz w:val="24"/>
          <w:szCs w:val="24"/>
        </w:rPr>
        <w:t>依从性图表（仅适用于球囊扩张支架）</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应提供从工程学试验中</w:t>
      </w:r>
      <w:r w:rsidR="00886361">
        <w:rPr>
          <w:rFonts w:ascii="Arial" w:hAnsi="Arial" w:cs="Arial" w:hint="eastAsia"/>
          <w:snapToGrid w:val="0"/>
          <w:kern w:val="0"/>
          <w:sz w:val="24"/>
          <w:szCs w:val="24"/>
        </w:rPr>
        <w:t>获得</w:t>
      </w:r>
      <w:r w:rsidRPr="00671DC0">
        <w:rPr>
          <w:rFonts w:ascii="Arial" w:hAnsi="Arial" w:cs="Arial" w:hint="eastAsia"/>
          <w:snapToGrid w:val="0"/>
          <w:kern w:val="0"/>
          <w:sz w:val="24"/>
          <w:szCs w:val="24"/>
        </w:rPr>
        <w:t>的不同压力分布中的平均支架内径，显示通过试验</w:t>
      </w:r>
      <w:r w:rsidR="00886361">
        <w:rPr>
          <w:rFonts w:ascii="Arial" w:hAnsi="Arial" w:cs="Arial" w:hint="eastAsia"/>
          <w:snapToGrid w:val="0"/>
          <w:kern w:val="0"/>
          <w:sz w:val="24"/>
          <w:szCs w:val="24"/>
        </w:rPr>
        <w:t>确定</w:t>
      </w:r>
      <w:r w:rsidRPr="00671DC0">
        <w:rPr>
          <w:rFonts w:ascii="Arial" w:hAnsi="Arial" w:cs="Arial" w:hint="eastAsia"/>
          <w:snapToGrid w:val="0"/>
          <w:kern w:val="0"/>
          <w:sz w:val="24"/>
          <w:szCs w:val="24"/>
        </w:rPr>
        <w:t>的数据。但是，如果数据进行四舍五入，应在图表脚注中</w:t>
      </w:r>
      <w:proofErr w:type="gramStart"/>
      <w:r w:rsidRPr="00671DC0">
        <w:rPr>
          <w:rFonts w:ascii="Arial" w:hAnsi="Arial" w:cs="Arial" w:hint="eastAsia"/>
          <w:snapToGrid w:val="0"/>
          <w:kern w:val="0"/>
          <w:sz w:val="24"/>
          <w:szCs w:val="24"/>
        </w:rPr>
        <w:t>作出</w:t>
      </w:r>
      <w:proofErr w:type="gramEnd"/>
      <w:r w:rsidRPr="00671DC0">
        <w:rPr>
          <w:rFonts w:ascii="Arial" w:hAnsi="Arial" w:cs="Arial" w:hint="eastAsia"/>
          <w:snapToGrid w:val="0"/>
          <w:kern w:val="0"/>
          <w:sz w:val="24"/>
          <w:szCs w:val="24"/>
        </w:rPr>
        <w:t>说明。推荐使用</w:t>
      </w:r>
      <w:r w:rsidR="00886361">
        <w:rPr>
          <w:rFonts w:ascii="Arial" w:hAnsi="Arial" w:cs="Arial" w:hint="eastAsia"/>
          <w:snapToGrid w:val="0"/>
          <w:kern w:val="0"/>
          <w:sz w:val="24"/>
          <w:szCs w:val="24"/>
        </w:rPr>
        <w:t>名为“</w:t>
      </w:r>
      <w:r w:rsidRPr="00671DC0">
        <w:rPr>
          <w:rFonts w:ascii="Arial" w:hAnsi="Arial" w:cs="Arial" w:hint="eastAsia"/>
          <w:snapToGrid w:val="0"/>
          <w:kern w:val="0"/>
          <w:sz w:val="24"/>
          <w:szCs w:val="24"/>
        </w:rPr>
        <w:t>血管内支架和相关</w:t>
      </w:r>
      <w:r w:rsidR="00191156">
        <w:rPr>
          <w:rFonts w:ascii="Arial" w:hAnsi="Arial" w:cs="Arial" w:hint="eastAsia"/>
          <w:snapToGrid w:val="0"/>
          <w:kern w:val="0"/>
          <w:sz w:val="24"/>
          <w:szCs w:val="24"/>
        </w:rPr>
        <w:t>输送系统</w:t>
      </w:r>
      <w:r w:rsidRPr="00671DC0">
        <w:rPr>
          <w:rFonts w:ascii="Arial" w:hAnsi="Arial" w:cs="Arial" w:hint="eastAsia"/>
          <w:snapToGrid w:val="0"/>
          <w:kern w:val="0"/>
          <w:sz w:val="24"/>
          <w:szCs w:val="24"/>
        </w:rPr>
        <w:t>的非临床试验和推荐标签</w:t>
      </w:r>
      <w:r w:rsidR="00886361">
        <w:rPr>
          <w:rFonts w:ascii="Arial" w:hAnsi="Arial" w:cs="Arial" w:hint="eastAsia"/>
          <w:snapToGrid w:val="0"/>
          <w:kern w:val="0"/>
          <w:sz w:val="24"/>
          <w:szCs w:val="24"/>
        </w:rPr>
        <w:t>”指南</w:t>
      </w:r>
      <w:r w:rsidRPr="00671DC0">
        <w:rPr>
          <w:rFonts w:ascii="Arial" w:hAnsi="Arial" w:cs="Arial" w:hint="eastAsia"/>
          <w:snapToGrid w:val="0"/>
          <w:kern w:val="0"/>
          <w:sz w:val="24"/>
          <w:szCs w:val="24"/>
        </w:rPr>
        <w:t>中第</w:t>
      </w:r>
      <w:r w:rsidRPr="00671DC0">
        <w:rPr>
          <w:rFonts w:ascii="Arial" w:hAnsi="Arial" w:cs="Arial"/>
          <w:snapToGrid w:val="0"/>
          <w:kern w:val="0"/>
          <w:sz w:val="24"/>
          <w:szCs w:val="24"/>
        </w:rPr>
        <w:t>VII.C.4</w:t>
      </w:r>
      <w:r w:rsidRPr="00671DC0">
        <w:rPr>
          <w:rFonts w:ascii="Arial" w:hAnsi="Arial" w:cs="Arial" w:hint="eastAsia"/>
          <w:snapToGrid w:val="0"/>
          <w:kern w:val="0"/>
          <w:sz w:val="24"/>
          <w:szCs w:val="24"/>
        </w:rPr>
        <w:t>部分的表</w:t>
      </w:r>
      <w:r w:rsidRPr="00671DC0">
        <w:rPr>
          <w:rFonts w:ascii="Arial" w:hAnsi="Arial" w:cs="Arial"/>
          <w:snapToGrid w:val="0"/>
          <w:kern w:val="0"/>
          <w:sz w:val="24"/>
          <w:szCs w:val="24"/>
        </w:rPr>
        <w:t>5</w:t>
      </w:r>
      <w:r w:rsidRPr="00671DC0">
        <w:rPr>
          <w:rFonts w:ascii="Arial" w:hAnsi="Arial" w:cs="Arial" w:hint="eastAsia"/>
          <w:snapToGrid w:val="0"/>
          <w:kern w:val="0"/>
          <w:sz w:val="24"/>
          <w:szCs w:val="24"/>
        </w:rPr>
        <w:t>中提供的格式。</w:t>
      </w:r>
      <w:r>
        <w:rPr>
          <w:rStyle w:val="aa"/>
          <w:rFonts w:ascii="Arial" w:hAnsi="Arial" w:cs="Arial"/>
          <w:snapToGrid w:val="0"/>
          <w:kern w:val="0"/>
          <w:sz w:val="24"/>
          <w:szCs w:val="24"/>
        </w:rPr>
        <w:footnoteReference w:id="12"/>
      </w:r>
    </w:p>
    <w:p w:rsidR="006F35D7" w:rsidRPr="00B12D30" w:rsidRDefault="006F35D7" w:rsidP="00CE0954">
      <w:pPr>
        <w:topLinePunct/>
        <w:adjustRightInd w:val="0"/>
        <w:snapToGrid w:val="0"/>
        <w:spacing w:line="276" w:lineRule="auto"/>
        <w:ind w:leftChars="600" w:left="1260"/>
        <w:rPr>
          <w:rFonts w:ascii="Arial" w:hAnsi="Arial" w:cs="Arial"/>
          <w:i/>
          <w:snapToGrid w:val="0"/>
          <w:kern w:val="0"/>
          <w:sz w:val="24"/>
          <w:szCs w:val="24"/>
        </w:rPr>
      </w:pPr>
      <w:r>
        <w:rPr>
          <w:rFonts w:ascii="Arial" w:hAnsi="Arial" w:cs="Arial"/>
          <w:i/>
          <w:snapToGrid w:val="0"/>
          <w:kern w:val="0"/>
          <w:sz w:val="24"/>
          <w:szCs w:val="24"/>
        </w:rPr>
        <w:br w:type="page"/>
      </w:r>
      <w:r w:rsidRPr="00B12D30">
        <w:rPr>
          <w:rFonts w:ascii="Arial" w:hAnsi="Arial" w:cs="Arial"/>
          <w:i/>
          <w:snapToGrid w:val="0"/>
          <w:kern w:val="0"/>
          <w:sz w:val="24"/>
          <w:szCs w:val="24"/>
        </w:rPr>
        <w:t>16.</w:t>
      </w:r>
      <w:r w:rsidRPr="00B12D30">
        <w:rPr>
          <w:rFonts w:ascii="Arial" w:hAnsi="Arial" w:cs="Arial"/>
          <w:i/>
          <w:snapToGrid w:val="0"/>
          <w:kern w:val="0"/>
          <w:sz w:val="24"/>
          <w:szCs w:val="24"/>
        </w:rPr>
        <w:tab/>
      </w:r>
      <w:r w:rsidRPr="00B12D30">
        <w:rPr>
          <w:rFonts w:ascii="Arial" w:hAnsi="Arial" w:cs="Arial" w:hint="eastAsia"/>
          <w:i/>
          <w:snapToGrid w:val="0"/>
          <w:kern w:val="0"/>
          <w:sz w:val="24"/>
          <w:szCs w:val="24"/>
        </w:rPr>
        <w:t>患者材料</w:t>
      </w:r>
    </w:p>
    <w:p w:rsidR="006F35D7" w:rsidRDefault="006F35D7" w:rsidP="004B3485">
      <w:pPr>
        <w:topLinePunct/>
        <w:adjustRightInd w:val="0"/>
        <w:snapToGrid w:val="0"/>
        <w:spacing w:line="276" w:lineRule="auto"/>
        <w:rPr>
          <w:rFonts w:ascii="Arial" w:hAnsi="Arial" w:cs="Arial"/>
          <w:snapToGrid w:val="0"/>
          <w:kern w:val="0"/>
          <w:sz w:val="24"/>
          <w:szCs w:val="24"/>
        </w:rPr>
      </w:pPr>
    </w:p>
    <w:p w:rsidR="006F35D7" w:rsidRPr="00671DC0" w:rsidRDefault="006F35D7" w:rsidP="004B3485">
      <w:pPr>
        <w:topLinePunct/>
        <w:adjustRightInd w:val="0"/>
        <w:snapToGrid w:val="0"/>
        <w:spacing w:line="276" w:lineRule="auto"/>
        <w:rPr>
          <w:rFonts w:ascii="Arial" w:hAnsi="Arial" w:cs="Arial"/>
          <w:snapToGrid w:val="0"/>
          <w:kern w:val="0"/>
          <w:sz w:val="24"/>
          <w:szCs w:val="24"/>
        </w:rPr>
      </w:pPr>
      <w:r w:rsidRPr="00671DC0">
        <w:rPr>
          <w:rFonts w:ascii="Arial" w:hAnsi="Arial" w:cs="Arial" w:hint="eastAsia"/>
          <w:snapToGrid w:val="0"/>
          <w:kern w:val="0"/>
          <w:sz w:val="24"/>
          <w:szCs w:val="24"/>
        </w:rPr>
        <w:t>应提供诸如患者</w:t>
      </w:r>
      <w:r w:rsidR="005F37A4">
        <w:rPr>
          <w:rFonts w:ascii="Arial" w:hAnsi="Arial" w:cs="Arial" w:hint="eastAsia"/>
          <w:snapToGrid w:val="0"/>
          <w:kern w:val="0"/>
          <w:sz w:val="24"/>
          <w:szCs w:val="24"/>
        </w:rPr>
        <w:t>指南</w:t>
      </w:r>
      <w:r w:rsidRPr="00671DC0">
        <w:rPr>
          <w:rFonts w:ascii="Arial" w:hAnsi="Arial" w:cs="Arial" w:hint="eastAsia"/>
          <w:snapToGrid w:val="0"/>
          <w:kern w:val="0"/>
          <w:sz w:val="24"/>
          <w:szCs w:val="24"/>
        </w:rPr>
        <w:t>和植入物卡等患者材料的</w:t>
      </w:r>
      <w:r w:rsidR="005F37A4">
        <w:rPr>
          <w:rFonts w:ascii="Arial" w:hAnsi="Arial" w:cs="Arial" w:hint="eastAsia"/>
          <w:snapToGrid w:val="0"/>
          <w:kern w:val="0"/>
          <w:sz w:val="24"/>
          <w:szCs w:val="24"/>
        </w:rPr>
        <w:t>示例</w:t>
      </w:r>
      <w:bookmarkStart w:id="16" w:name="_GoBack"/>
      <w:bookmarkEnd w:id="16"/>
      <w:r w:rsidRPr="00671DC0">
        <w:rPr>
          <w:rFonts w:ascii="Arial" w:hAnsi="Arial" w:cs="Arial" w:hint="eastAsia"/>
          <w:snapToGrid w:val="0"/>
          <w:kern w:val="0"/>
          <w:sz w:val="24"/>
          <w:szCs w:val="24"/>
        </w:rPr>
        <w:t>。也参见医疗器械患者标签</w:t>
      </w:r>
      <w:r w:rsidR="005F37A4">
        <w:rPr>
          <w:rFonts w:ascii="Arial" w:hAnsi="Arial" w:cs="Arial" w:hint="eastAsia"/>
          <w:snapToGrid w:val="0"/>
          <w:kern w:val="0"/>
          <w:sz w:val="24"/>
          <w:szCs w:val="24"/>
        </w:rPr>
        <w:t>指南</w:t>
      </w:r>
      <w:r w:rsidRPr="00671DC0">
        <w:rPr>
          <w:rFonts w:ascii="Arial" w:hAnsi="Arial" w:cs="Arial" w:hint="eastAsia"/>
          <w:snapToGrid w:val="0"/>
          <w:kern w:val="0"/>
          <w:sz w:val="24"/>
          <w:szCs w:val="24"/>
        </w:rPr>
        <w:t>。</w:t>
      </w:r>
      <w:r>
        <w:rPr>
          <w:rStyle w:val="aa"/>
          <w:rFonts w:ascii="Arial" w:hAnsi="Arial" w:cs="Arial"/>
          <w:snapToGrid w:val="0"/>
          <w:kern w:val="0"/>
          <w:sz w:val="24"/>
          <w:szCs w:val="24"/>
        </w:rPr>
        <w:footnoteReference w:id="13"/>
      </w:r>
    </w:p>
    <w:sectPr w:rsidR="006F35D7" w:rsidRPr="00671DC0" w:rsidSect="000A43C0">
      <w:headerReference w:type="even" r:id="rId16"/>
      <w:headerReference w:type="default" r:id="rId17"/>
      <w:footerReference w:type="default" r:id="rId18"/>
      <w:headerReference w:type="first" r:id="rId19"/>
      <w:pgSz w:w="11906" w:h="16838" w:code="9"/>
      <w:pgMar w:top="1134" w:right="1440" w:bottom="1134" w:left="1440" w:header="720" w:footer="56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AE" w:rsidRDefault="00A81FAE" w:rsidP="002C171A">
      <w:r>
        <w:separator/>
      </w:r>
    </w:p>
  </w:endnote>
  <w:endnote w:type="continuationSeparator" w:id="0">
    <w:p w:rsidR="00A81FAE" w:rsidRDefault="00A81FAE" w:rsidP="002C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Pr="00671DC0" w:rsidRDefault="00A81FAE" w:rsidP="00671DC0">
    <w:pPr>
      <w:topLinePunct/>
      <w:adjustRightInd w:val="0"/>
      <w:snapToGrid w:val="0"/>
      <w:rPr>
        <w:rFonts w:ascii="Arial" w:hAnsi="Arial" w:cs="Arial"/>
        <w:i/>
        <w:snapToGrid w:val="0"/>
        <w:kern w:val="0"/>
        <w:sz w:val="15"/>
        <w:szCs w:val="15"/>
      </w:rPr>
    </w:pPr>
    <w:r w:rsidRPr="00671DC0">
      <w:rPr>
        <w:rFonts w:ascii="Arial" w:hAnsi="Arial" w:cs="Arial"/>
        <w:i/>
        <w:snapToGrid w:val="0"/>
        <w:kern w:val="0"/>
        <w:sz w:val="15"/>
        <w:szCs w:val="15"/>
      </w:rPr>
      <w:t>6255companion.doc</w:t>
    </w:r>
  </w:p>
  <w:p w:rsidR="00A81FAE" w:rsidRPr="00671DC0" w:rsidRDefault="00A81FAE" w:rsidP="00671DC0">
    <w:pPr>
      <w:pStyle w:val="a8"/>
      <w:adjustRightInd w:val="0"/>
      <w:rPr>
        <w:i/>
        <w:sz w:val="15"/>
        <w:szCs w:val="15"/>
      </w:rPr>
    </w:pPr>
    <w:r w:rsidRPr="00671DC0">
      <w:rPr>
        <w:rFonts w:ascii="Arial" w:hAnsi="Arial" w:cs="Arial"/>
        <w:i/>
        <w:snapToGrid w:val="0"/>
        <w:kern w:val="0"/>
        <w:sz w:val="15"/>
        <w:szCs w:val="15"/>
      </w:rPr>
      <w:t>2008</w:t>
    </w:r>
    <w:r w:rsidRPr="00671DC0">
      <w:rPr>
        <w:rFonts w:ascii="Arial" w:hAnsi="Arial" w:cs="Arial" w:hint="eastAsia"/>
        <w:i/>
        <w:snapToGrid w:val="0"/>
        <w:kern w:val="0"/>
        <w:sz w:val="15"/>
        <w:szCs w:val="15"/>
      </w:rPr>
      <w:t>年</w:t>
    </w:r>
    <w:r w:rsidRPr="00671DC0">
      <w:rPr>
        <w:rFonts w:ascii="Arial" w:hAnsi="Arial" w:cs="Arial"/>
        <w:i/>
        <w:snapToGrid w:val="0"/>
        <w:kern w:val="0"/>
        <w:sz w:val="15"/>
        <w:szCs w:val="15"/>
      </w:rPr>
      <w:t>4</w:t>
    </w:r>
    <w:r w:rsidRPr="00671DC0">
      <w:rPr>
        <w:rFonts w:ascii="Arial" w:hAnsi="Arial" w:cs="Arial" w:hint="eastAsia"/>
        <w:i/>
        <w:snapToGrid w:val="0"/>
        <w:kern w:val="0"/>
        <w:sz w:val="15"/>
        <w:szCs w:val="15"/>
      </w:rPr>
      <w:t>月</w:t>
    </w:r>
    <w:r w:rsidRPr="00671DC0">
      <w:rPr>
        <w:rFonts w:ascii="Arial" w:hAnsi="Arial" w:cs="Arial"/>
        <w:i/>
        <w:snapToGrid w:val="0"/>
        <w:kern w:val="0"/>
        <w:sz w:val="15"/>
        <w:szCs w:val="15"/>
      </w:rPr>
      <w:t>7</w:t>
    </w:r>
    <w:r w:rsidRPr="00671DC0">
      <w:rPr>
        <w:rFonts w:ascii="Arial" w:hAnsi="Arial" w:cs="Arial" w:hint="eastAsia"/>
        <w:i/>
        <w:snapToGrid w:val="0"/>
        <w:kern w:val="0"/>
        <w:sz w:val="15"/>
        <w:szCs w:val="15"/>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Pr="00671DC0" w:rsidRDefault="00A81FAE" w:rsidP="00671DC0">
    <w:pPr>
      <w:topLinePunct/>
      <w:adjustRightInd w:val="0"/>
      <w:snapToGrid w:val="0"/>
      <w:rPr>
        <w:rFonts w:ascii="Arial" w:hAnsi="Arial" w:cs="Arial"/>
        <w:i/>
        <w:snapToGrid w:val="0"/>
        <w:kern w:val="0"/>
        <w:sz w:val="15"/>
        <w:szCs w:val="15"/>
      </w:rPr>
    </w:pPr>
    <w:r w:rsidRPr="00671DC0">
      <w:rPr>
        <w:rFonts w:ascii="Arial" w:hAnsi="Arial" w:cs="Arial"/>
        <w:i/>
        <w:snapToGrid w:val="0"/>
        <w:kern w:val="0"/>
        <w:sz w:val="15"/>
        <w:szCs w:val="15"/>
      </w:rPr>
      <w:t>6255companion.doc</w:t>
    </w:r>
  </w:p>
  <w:p w:rsidR="00A81FAE" w:rsidRPr="00671DC0" w:rsidRDefault="00A81FAE" w:rsidP="00671DC0">
    <w:pPr>
      <w:pStyle w:val="a8"/>
      <w:adjustRightInd w:val="0"/>
      <w:rPr>
        <w:i/>
        <w:sz w:val="15"/>
        <w:szCs w:val="15"/>
      </w:rPr>
    </w:pPr>
    <w:r w:rsidRPr="00671DC0">
      <w:rPr>
        <w:rFonts w:ascii="Arial" w:hAnsi="Arial" w:cs="Arial"/>
        <w:i/>
        <w:snapToGrid w:val="0"/>
        <w:kern w:val="0"/>
        <w:sz w:val="15"/>
        <w:szCs w:val="15"/>
      </w:rPr>
      <w:t>2008</w:t>
    </w:r>
    <w:r w:rsidRPr="00671DC0">
      <w:rPr>
        <w:rFonts w:ascii="Arial" w:hAnsi="Arial" w:cs="Arial" w:hint="eastAsia"/>
        <w:i/>
        <w:snapToGrid w:val="0"/>
        <w:kern w:val="0"/>
        <w:sz w:val="15"/>
        <w:szCs w:val="15"/>
      </w:rPr>
      <w:t>年</w:t>
    </w:r>
    <w:r w:rsidRPr="00671DC0">
      <w:rPr>
        <w:rFonts w:ascii="Arial" w:hAnsi="Arial" w:cs="Arial"/>
        <w:i/>
        <w:snapToGrid w:val="0"/>
        <w:kern w:val="0"/>
        <w:sz w:val="15"/>
        <w:szCs w:val="15"/>
      </w:rPr>
      <w:t>4</w:t>
    </w:r>
    <w:r w:rsidRPr="00671DC0">
      <w:rPr>
        <w:rFonts w:ascii="Arial" w:hAnsi="Arial" w:cs="Arial" w:hint="eastAsia"/>
        <w:i/>
        <w:snapToGrid w:val="0"/>
        <w:kern w:val="0"/>
        <w:sz w:val="15"/>
        <w:szCs w:val="15"/>
      </w:rPr>
      <w:t>月</w:t>
    </w:r>
    <w:r w:rsidRPr="00671DC0">
      <w:rPr>
        <w:rFonts w:ascii="Arial" w:hAnsi="Arial" w:cs="Arial"/>
        <w:i/>
        <w:snapToGrid w:val="0"/>
        <w:kern w:val="0"/>
        <w:sz w:val="15"/>
        <w:szCs w:val="15"/>
      </w:rPr>
      <w:t>7</w:t>
    </w:r>
    <w:r w:rsidRPr="00671DC0">
      <w:rPr>
        <w:rFonts w:ascii="Arial" w:hAnsi="Arial" w:cs="Arial" w:hint="eastAsia"/>
        <w:i/>
        <w:snapToGrid w:val="0"/>
        <w:kern w:val="0"/>
        <w:sz w:val="15"/>
        <w:szCs w:val="15"/>
      </w:rPr>
      <w:t>日</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Pr="00671DC0" w:rsidRDefault="00A81FAE" w:rsidP="004B3485">
    <w:pPr>
      <w:topLinePunct/>
      <w:adjustRightInd w:val="0"/>
      <w:snapToGrid w:val="0"/>
      <w:spacing w:beforeLines="50" w:before="120"/>
      <w:rPr>
        <w:rFonts w:ascii="Arial" w:hAnsi="Arial" w:cs="Arial"/>
        <w:i/>
        <w:snapToGrid w:val="0"/>
        <w:kern w:val="0"/>
        <w:sz w:val="15"/>
        <w:szCs w:val="15"/>
      </w:rPr>
    </w:pPr>
    <w:r w:rsidRPr="00671DC0">
      <w:rPr>
        <w:rFonts w:ascii="Arial" w:hAnsi="Arial" w:cs="Arial"/>
        <w:i/>
        <w:snapToGrid w:val="0"/>
        <w:kern w:val="0"/>
        <w:sz w:val="15"/>
        <w:szCs w:val="15"/>
      </w:rPr>
      <w:t>6255companion.doc</w:t>
    </w:r>
  </w:p>
  <w:p w:rsidR="00A81FAE" w:rsidRDefault="00A81FAE" w:rsidP="00671DC0">
    <w:pPr>
      <w:pStyle w:val="a8"/>
      <w:adjustRightInd w:val="0"/>
      <w:rPr>
        <w:rFonts w:ascii="Arial" w:hAnsi="Arial" w:cs="Arial"/>
        <w:i/>
        <w:snapToGrid w:val="0"/>
        <w:kern w:val="0"/>
        <w:sz w:val="15"/>
        <w:szCs w:val="15"/>
      </w:rPr>
    </w:pPr>
    <w:r w:rsidRPr="00671DC0">
      <w:rPr>
        <w:rFonts w:ascii="Arial" w:hAnsi="Arial" w:cs="Arial"/>
        <w:i/>
        <w:snapToGrid w:val="0"/>
        <w:kern w:val="0"/>
        <w:sz w:val="15"/>
        <w:szCs w:val="15"/>
      </w:rPr>
      <w:t>2008</w:t>
    </w:r>
    <w:r w:rsidRPr="00671DC0">
      <w:rPr>
        <w:rFonts w:ascii="Arial" w:hAnsi="Arial" w:cs="Arial" w:hint="eastAsia"/>
        <w:i/>
        <w:snapToGrid w:val="0"/>
        <w:kern w:val="0"/>
        <w:sz w:val="15"/>
        <w:szCs w:val="15"/>
      </w:rPr>
      <w:t>年</w:t>
    </w:r>
    <w:r w:rsidRPr="00671DC0">
      <w:rPr>
        <w:rFonts w:ascii="Arial" w:hAnsi="Arial" w:cs="Arial"/>
        <w:i/>
        <w:snapToGrid w:val="0"/>
        <w:kern w:val="0"/>
        <w:sz w:val="15"/>
        <w:szCs w:val="15"/>
      </w:rPr>
      <w:t>4</w:t>
    </w:r>
    <w:r w:rsidRPr="00671DC0">
      <w:rPr>
        <w:rFonts w:ascii="Arial" w:hAnsi="Arial" w:cs="Arial" w:hint="eastAsia"/>
        <w:i/>
        <w:snapToGrid w:val="0"/>
        <w:kern w:val="0"/>
        <w:sz w:val="15"/>
        <w:szCs w:val="15"/>
      </w:rPr>
      <w:t>月</w:t>
    </w:r>
    <w:r w:rsidRPr="00671DC0">
      <w:rPr>
        <w:rFonts w:ascii="Arial" w:hAnsi="Arial" w:cs="Arial"/>
        <w:i/>
        <w:snapToGrid w:val="0"/>
        <w:kern w:val="0"/>
        <w:sz w:val="15"/>
        <w:szCs w:val="15"/>
      </w:rPr>
      <w:t>7</w:t>
    </w:r>
    <w:r w:rsidRPr="00671DC0">
      <w:rPr>
        <w:rFonts w:ascii="Arial" w:hAnsi="Arial" w:cs="Arial" w:hint="eastAsia"/>
        <w:i/>
        <w:snapToGrid w:val="0"/>
        <w:kern w:val="0"/>
        <w:sz w:val="15"/>
        <w:szCs w:val="15"/>
      </w:rPr>
      <w:t>日</w:t>
    </w:r>
  </w:p>
  <w:p w:rsidR="00A81FAE" w:rsidRPr="004B3485" w:rsidRDefault="00A81FAE" w:rsidP="00127E11">
    <w:pPr>
      <w:pStyle w:val="a8"/>
      <w:adjustRightInd w:val="0"/>
      <w:jc w:val="center"/>
      <w:rPr>
        <w:rFonts w:ascii="Arial" w:hAnsi="Arial" w:cs="Arial"/>
        <w:i/>
        <w:sz w:val="21"/>
        <w:szCs w:val="21"/>
      </w:rPr>
    </w:pPr>
    <w:r w:rsidRPr="004B3485">
      <w:rPr>
        <w:rStyle w:val="ab"/>
        <w:rFonts w:ascii="Arial" w:hAnsi="Arial" w:cs="Arial"/>
        <w:sz w:val="21"/>
        <w:szCs w:val="21"/>
      </w:rPr>
      <w:fldChar w:fldCharType="begin"/>
    </w:r>
    <w:r w:rsidRPr="004B3485">
      <w:rPr>
        <w:rStyle w:val="ab"/>
        <w:rFonts w:ascii="Arial" w:hAnsi="Arial" w:cs="Arial"/>
        <w:sz w:val="21"/>
        <w:szCs w:val="21"/>
      </w:rPr>
      <w:instrText xml:space="preserve"> PAGE </w:instrText>
    </w:r>
    <w:r w:rsidRPr="004B3485">
      <w:rPr>
        <w:rStyle w:val="ab"/>
        <w:rFonts w:ascii="Arial" w:hAnsi="Arial" w:cs="Arial"/>
        <w:sz w:val="21"/>
        <w:szCs w:val="21"/>
      </w:rPr>
      <w:fldChar w:fldCharType="separate"/>
    </w:r>
    <w:r w:rsidR="007E1856">
      <w:rPr>
        <w:rStyle w:val="ab"/>
        <w:rFonts w:ascii="Arial" w:hAnsi="Arial" w:cs="Arial"/>
        <w:noProof/>
        <w:sz w:val="21"/>
        <w:szCs w:val="21"/>
      </w:rPr>
      <w:t>30</w:t>
    </w:r>
    <w:r w:rsidRPr="004B3485">
      <w:rPr>
        <w:rStyle w:val="ab"/>
        <w:rFonts w:ascii="Arial" w:hAnsi="Arial" w:cs="Arial"/>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AE" w:rsidRDefault="00A81FAE" w:rsidP="002C171A">
      <w:r>
        <w:separator/>
      </w:r>
    </w:p>
  </w:footnote>
  <w:footnote w:type="continuationSeparator" w:id="0">
    <w:p w:rsidR="00A81FAE" w:rsidRDefault="00A81FAE" w:rsidP="002C171A">
      <w:r>
        <w:continuationSeparator/>
      </w:r>
    </w:p>
  </w:footnote>
  <w:footnote w:id="1">
    <w:p w:rsidR="00A81FAE" w:rsidRDefault="00A81FAE" w:rsidP="00B1695E">
      <w:pPr>
        <w:pStyle w:val="a9"/>
        <w:adjustRightInd w:val="0"/>
        <w:jc w:val="both"/>
      </w:pPr>
      <w:r w:rsidRPr="00376B64">
        <w:rPr>
          <w:rStyle w:val="aa"/>
          <w:sz w:val="21"/>
          <w:szCs w:val="21"/>
        </w:rPr>
        <w:footnoteRef/>
      </w:r>
      <w:r w:rsidRPr="00376B64">
        <w:rPr>
          <w:rFonts w:ascii="Arial" w:hAnsi="Arial" w:cs="Arial"/>
          <w:snapToGrid w:val="0"/>
          <w:kern w:val="0"/>
          <w:sz w:val="21"/>
          <w:szCs w:val="21"/>
        </w:rPr>
        <w:t xml:space="preserve"> </w:t>
      </w:r>
      <w:r w:rsidRPr="00376B64">
        <w:rPr>
          <w:rFonts w:ascii="Arial" w:hAnsi="Arial" w:cs="Arial" w:hint="eastAsia"/>
          <w:snapToGrid w:val="0"/>
          <w:kern w:val="0"/>
          <w:sz w:val="21"/>
          <w:szCs w:val="21"/>
        </w:rPr>
        <w:t>已由工作小组</w:t>
      </w:r>
      <w:r>
        <w:rPr>
          <w:rFonts w:ascii="Arial" w:hAnsi="Arial" w:cs="Arial" w:hint="eastAsia"/>
          <w:snapToGrid w:val="0"/>
          <w:kern w:val="0"/>
          <w:sz w:val="21"/>
          <w:szCs w:val="21"/>
        </w:rPr>
        <w:t>编写本指南</w:t>
      </w:r>
      <w:r w:rsidRPr="00376B64">
        <w:rPr>
          <w:rFonts w:ascii="Arial" w:hAnsi="Arial" w:cs="Arial" w:hint="eastAsia"/>
          <w:snapToGrid w:val="0"/>
          <w:kern w:val="0"/>
          <w:sz w:val="21"/>
          <w:szCs w:val="21"/>
        </w:rPr>
        <w:t>，该小组包括器械和</w:t>
      </w:r>
      <w:r>
        <w:rPr>
          <w:rFonts w:ascii="Arial" w:hAnsi="Arial" w:cs="Arial" w:hint="eastAsia"/>
          <w:snapToGrid w:val="0"/>
          <w:kern w:val="0"/>
          <w:sz w:val="21"/>
          <w:szCs w:val="21"/>
        </w:rPr>
        <w:t>放射健康中心</w:t>
      </w:r>
      <w:r w:rsidRPr="00376B64">
        <w:rPr>
          <w:rFonts w:ascii="Arial" w:hAnsi="Arial" w:cs="Arial" w:hint="eastAsia"/>
          <w:snapToGrid w:val="0"/>
          <w:kern w:val="0"/>
          <w:sz w:val="21"/>
          <w:szCs w:val="21"/>
        </w:rPr>
        <w:t>（</w:t>
      </w:r>
      <w:r w:rsidRPr="00376B64">
        <w:rPr>
          <w:rFonts w:ascii="Arial" w:hAnsi="Arial" w:cs="Arial"/>
          <w:snapToGrid w:val="0"/>
          <w:kern w:val="0"/>
          <w:sz w:val="21"/>
          <w:szCs w:val="21"/>
        </w:rPr>
        <w:t>CDRH</w:t>
      </w:r>
      <w:r w:rsidRPr="00376B64">
        <w:rPr>
          <w:rFonts w:ascii="Arial" w:hAnsi="Arial" w:cs="Arial" w:hint="eastAsia"/>
          <w:snapToGrid w:val="0"/>
          <w:kern w:val="0"/>
          <w:sz w:val="21"/>
          <w:szCs w:val="21"/>
        </w:rPr>
        <w:t>）、药品评价和研究中心（</w:t>
      </w:r>
      <w:r w:rsidRPr="00376B64">
        <w:rPr>
          <w:rFonts w:ascii="Arial" w:hAnsi="Arial" w:cs="Arial"/>
          <w:snapToGrid w:val="0"/>
          <w:kern w:val="0"/>
          <w:sz w:val="21"/>
          <w:szCs w:val="21"/>
        </w:rPr>
        <w:t>CDER</w:t>
      </w:r>
      <w:r w:rsidRPr="00376B64">
        <w:rPr>
          <w:rFonts w:ascii="Arial" w:hAnsi="Arial" w:cs="Arial" w:hint="eastAsia"/>
          <w:snapToGrid w:val="0"/>
          <w:kern w:val="0"/>
          <w:sz w:val="21"/>
          <w:szCs w:val="21"/>
        </w:rPr>
        <w:t>）以及食品药品监督管理局局长办公室中的组合产品办公室（</w:t>
      </w:r>
      <w:r w:rsidRPr="00376B64">
        <w:rPr>
          <w:rFonts w:ascii="Arial" w:hAnsi="Arial" w:cs="Arial"/>
          <w:snapToGrid w:val="0"/>
          <w:kern w:val="0"/>
          <w:sz w:val="21"/>
          <w:szCs w:val="21"/>
        </w:rPr>
        <w:t>OCP</w:t>
      </w:r>
      <w:r w:rsidRPr="00376B64">
        <w:rPr>
          <w:rFonts w:ascii="Arial" w:hAnsi="Arial" w:cs="Arial" w:hint="eastAsia"/>
          <w:snapToGrid w:val="0"/>
          <w:kern w:val="0"/>
          <w:sz w:val="21"/>
          <w:szCs w:val="21"/>
        </w:rPr>
        <w:t>）成员。</w:t>
      </w:r>
    </w:p>
  </w:footnote>
  <w:footnote w:id="2">
    <w:p w:rsidR="00A81FAE" w:rsidRDefault="00A81FAE" w:rsidP="00B1695E">
      <w:pPr>
        <w:pStyle w:val="a9"/>
        <w:adjustRightInd w:val="0"/>
        <w:jc w:val="both"/>
      </w:pPr>
      <w:r w:rsidRPr="00376B64">
        <w:rPr>
          <w:rStyle w:val="aa"/>
          <w:sz w:val="21"/>
          <w:szCs w:val="21"/>
        </w:rPr>
        <w:footnoteRef/>
      </w:r>
      <w:r w:rsidRPr="00376B64">
        <w:rPr>
          <w:rFonts w:ascii="Arial" w:hAnsi="Arial" w:cs="Arial"/>
          <w:snapToGrid w:val="0"/>
          <w:kern w:val="0"/>
          <w:sz w:val="21"/>
          <w:szCs w:val="21"/>
        </w:rPr>
        <w:t xml:space="preserve"> </w:t>
      </w:r>
      <w:r w:rsidRPr="00376B64">
        <w:rPr>
          <w:rFonts w:ascii="Arial" w:hAnsi="Arial" w:cs="Arial" w:hint="eastAsia"/>
          <w:snapToGrid w:val="0"/>
          <w:kern w:val="0"/>
          <w:sz w:val="21"/>
          <w:szCs w:val="21"/>
        </w:rPr>
        <w:t>为贯彻本</w:t>
      </w:r>
      <w:r>
        <w:rPr>
          <w:rFonts w:ascii="Arial" w:hAnsi="Arial" w:cs="Arial" w:hint="eastAsia"/>
          <w:snapToGrid w:val="0"/>
          <w:kern w:val="0"/>
          <w:sz w:val="21"/>
          <w:szCs w:val="21"/>
        </w:rPr>
        <w:t>指南</w:t>
      </w:r>
      <w:r w:rsidRPr="00376B64">
        <w:rPr>
          <w:rFonts w:ascii="Arial" w:hAnsi="Arial" w:cs="Arial" w:hint="eastAsia"/>
          <w:snapToGrid w:val="0"/>
          <w:kern w:val="0"/>
          <w:sz w:val="21"/>
          <w:szCs w:val="21"/>
        </w:rPr>
        <w:t>，申办方指任何发起临床研究并承担相应责任</w:t>
      </w:r>
      <w:r>
        <w:rPr>
          <w:rFonts w:ascii="Arial" w:hAnsi="Arial" w:cs="Arial" w:hint="eastAsia"/>
          <w:snapToGrid w:val="0"/>
          <w:kern w:val="0"/>
          <w:sz w:val="21"/>
          <w:szCs w:val="21"/>
        </w:rPr>
        <w:t>的任何人</w:t>
      </w:r>
      <w:r w:rsidRPr="00376B64">
        <w:rPr>
          <w:rFonts w:ascii="Arial" w:hAnsi="Arial" w:cs="Arial" w:hint="eastAsia"/>
          <w:snapToGrid w:val="0"/>
          <w:kern w:val="0"/>
          <w:sz w:val="21"/>
          <w:szCs w:val="21"/>
        </w:rPr>
        <w:t>；申请人指提交申请、修订或补充</w:t>
      </w:r>
      <w:r>
        <w:rPr>
          <w:rFonts w:ascii="Arial" w:hAnsi="Arial" w:cs="Arial" w:hint="eastAsia"/>
          <w:snapToGrid w:val="0"/>
          <w:kern w:val="0"/>
          <w:sz w:val="21"/>
          <w:szCs w:val="21"/>
        </w:rPr>
        <w:t>的任何人</w:t>
      </w:r>
      <w:r w:rsidRPr="00376B64">
        <w:rPr>
          <w:rFonts w:ascii="Arial" w:hAnsi="Arial" w:cs="Arial" w:hint="eastAsia"/>
          <w:snapToGrid w:val="0"/>
          <w:kern w:val="0"/>
          <w:sz w:val="21"/>
          <w:szCs w:val="21"/>
        </w:rPr>
        <w:t>，以便于从</w:t>
      </w:r>
      <w:r w:rsidRPr="00376B64">
        <w:rPr>
          <w:rFonts w:ascii="Arial" w:hAnsi="Arial" w:cs="Arial"/>
          <w:snapToGrid w:val="0"/>
          <w:kern w:val="0"/>
          <w:sz w:val="21"/>
          <w:szCs w:val="21"/>
        </w:rPr>
        <w:t>FDA</w:t>
      </w:r>
      <w:r w:rsidRPr="00376B64">
        <w:rPr>
          <w:rFonts w:ascii="Arial" w:hAnsi="Arial" w:cs="Arial" w:hint="eastAsia"/>
          <w:snapToGrid w:val="0"/>
          <w:kern w:val="0"/>
          <w:sz w:val="21"/>
          <w:szCs w:val="21"/>
        </w:rPr>
        <w:t>获得新医疗产品批准的人员或任何已获得申请批准的其他人员。申办方主要涉及器械临床研究豁免（</w:t>
      </w:r>
      <w:r w:rsidRPr="00376B64">
        <w:rPr>
          <w:rFonts w:ascii="Arial" w:hAnsi="Arial" w:cs="Arial"/>
          <w:snapToGrid w:val="0"/>
          <w:kern w:val="0"/>
          <w:sz w:val="21"/>
          <w:szCs w:val="21"/>
        </w:rPr>
        <w:t>IDE</w:t>
      </w:r>
      <w:r w:rsidRPr="00376B64">
        <w:rPr>
          <w:rFonts w:ascii="Arial" w:hAnsi="Arial" w:cs="Arial" w:hint="eastAsia"/>
          <w:snapToGrid w:val="0"/>
          <w:kern w:val="0"/>
          <w:sz w:val="21"/>
          <w:szCs w:val="21"/>
        </w:rPr>
        <w:t>）</w:t>
      </w:r>
      <w:r>
        <w:rPr>
          <w:rFonts w:ascii="Arial" w:hAnsi="Arial" w:cs="Arial" w:hint="eastAsia"/>
          <w:snapToGrid w:val="0"/>
          <w:kern w:val="0"/>
          <w:sz w:val="21"/>
          <w:szCs w:val="21"/>
        </w:rPr>
        <w:t>提交</w:t>
      </w:r>
      <w:r w:rsidRPr="00376B64">
        <w:rPr>
          <w:rFonts w:ascii="Arial" w:hAnsi="Arial" w:cs="Arial" w:hint="eastAsia"/>
          <w:snapToGrid w:val="0"/>
          <w:kern w:val="0"/>
          <w:sz w:val="21"/>
          <w:szCs w:val="21"/>
        </w:rPr>
        <w:t>，而申请人主要涉及上市前批准（</w:t>
      </w:r>
      <w:r w:rsidRPr="00376B64">
        <w:rPr>
          <w:rFonts w:ascii="Arial" w:hAnsi="Arial" w:cs="Arial"/>
          <w:snapToGrid w:val="0"/>
          <w:kern w:val="0"/>
          <w:sz w:val="21"/>
          <w:szCs w:val="21"/>
        </w:rPr>
        <w:t>PMA</w:t>
      </w:r>
      <w:r w:rsidRPr="00376B64">
        <w:rPr>
          <w:rFonts w:ascii="Arial" w:hAnsi="Arial" w:cs="Arial" w:hint="eastAsia"/>
          <w:snapToGrid w:val="0"/>
          <w:kern w:val="0"/>
          <w:sz w:val="21"/>
          <w:szCs w:val="21"/>
        </w:rPr>
        <w:t>）</w:t>
      </w:r>
      <w:r>
        <w:rPr>
          <w:rFonts w:ascii="Arial" w:hAnsi="Arial" w:cs="Arial" w:hint="eastAsia"/>
          <w:snapToGrid w:val="0"/>
          <w:kern w:val="0"/>
          <w:sz w:val="21"/>
          <w:szCs w:val="21"/>
        </w:rPr>
        <w:t>提交</w:t>
      </w:r>
      <w:r w:rsidRPr="00376B64">
        <w:rPr>
          <w:rFonts w:ascii="Arial" w:hAnsi="Arial" w:cs="Arial" w:hint="eastAsia"/>
          <w:snapToGrid w:val="0"/>
          <w:kern w:val="0"/>
          <w:sz w:val="21"/>
          <w:szCs w:val="21"/>
        </w:rPr>
        <w:t>。</w:t>
      </w:r>
    </w:p>
  </w:footnote>
  <w:footnote w:id="3">
    <w:p w:rsidR="00A81FAE" w:rsidRDefault="00A81FAE" w:rsidP="00B1695E">
      <w:pPr>
        <w:pStyle w:val="a9"/>
        <w:adjustRightInd w:val="0"/>
        <w:jc w:val="both"/>
      </w:pPr>
      <w:r w:rsidRPr="00B1695E">
        <w:rPr>
          <w:rStyle w:val="aa"/>
          <w:rFonts w:ascii="Arial" w:hAnsi="Arial" w:cs="Arial"/>
          <w:sz w:val="21"/>
          <w:szCs w:val="21"/>
        </w:rPr>
        <w:footnoteRef/>
      </w:r>
      <w:r w:rsidRPr="00B1695E">
        <w:rPr>
          <w:rFonts w:ascii="Arial" w:hAnsi="Arial" w:cs="Arial"/>
          <w:snapToGrid w:val="0"/>
          <w:kern w:val="0"/>
          <w:sz w:val="21"/>
          <w:szCs w:val="21"/>
        </w:rPr>
        <w:t xml:space="preserve"> </w:t>
      </w:r>
      <w:r w:rsidRPr="00B1695E">
        <w:rPr>
          <w:rFonts w:ascii="Arial" w:hAnsi="Arial" w:cs="Arial" w:hint="eastAsia"/>
          <w:snapToGrid w:val="0"/>
          <w:kern w:val="0"/>
          <w:sz w:val="21"/>
          <w:szCs w:val="21"/>
        </w:rPr>
        <w:t>参考</w:t>
      </w:r>
      <w:r w:rsidRPr="00B1695E">
        <w:rPr>
          <w:rFonts w:ascii="Arial" w:hAnsi="Arial" w:cs="Arial"/>
          <w:snapToGrid w:val="0"/>
          <w:kern w:val="0"/>
          <w:sz w:val="21"/>
          <w:szCs w:val="21"/>
        </w:rPr>
        <w:t>CDRH</w:t>
      </w:r>
      <w:r w:rsidRPr="00B1695E">
        <w:rPr>
          <w:rFonts w:ascii="Arial" w:hAnsi="Arial" w:cs="Arial" w:hint="eastAsia"/>
          <w:snapToGrid w:val="0"/>
          <w:kern w:val="0"/>
          <w:sz w:val="21"/>
          <w:szCs w:val="21"/>
        </w:rPr>
        <w:t>器械建议，</w:t>
      </w:r>
      <w:r w:rsidRPr="00B1695E">
        <w:rPr>
          <w:rFonts w:ascii="Arial" w:hAnsi="Arial" w:cs="Arial"/>
          <w:snapToGrid w:val="0"/>
          <w:kern w:val="0"/>
          <w:sz w:val="21"/>
          <w:szCs w:val="21"/>
        </w:rPr>
        <w:t>http://www.fda.gov/cdrh/devadvice/ide/index.shtml</w:t>
      </w:r>
      <w:r w:rsidRPr="00B1695E">
        <w:rPr>
          <w:rFonts w:ascii="Arial" w:hAnsi="Arial" w:cs="Arial" w:hint="eastAsia"/>
          <w:snapToGrid w:val="0"/>
          <w:kern w:val="0"/>
          <w:sz w:val="21"/>
          <w:szCs w:val="21"/>
        </w:rPr>
        <w:t>。</w:t>
      </w:r>
    </w:p>
  </w:footnote>
  <w:footnote w:id="4">
    <w:p w:rsidR="00A81FAE" w:rsidRDefault="00A81FAE" w:rsidP="00B1695E">
      <w:pPr>
        <w:pStyle w:val="a9"/>
        <w:adjustRightInd w:val="0"/>
        <w:jc w:val="both"/>
      </w:pPr>
      <w:r w:rsidRPr="00B1695E">
        <w:rPr>
          <w:rStyle w:val="aa"/>
          <w:rFonts w:ascii="Arial" w:hAnsi="Arial" w:cs="Arial"/>
          <w:sz w:val="21"/>
          <w:szCs w:val="21"/>
        </w:rPr>
        <w:footnoteRef/>
      </w:r>
      <w:r w:rsidRPr="00B1695E">
        <w:rPr>
          <w:rFonts w:ascii="Arial" w:hAnsi="Arial" w:cs="Arial"/>
          <w:snapToGrid w:val="0"/>
          <w:kern w:val="0"/>
          <w:sz w:val="21"/>
          <w:szCs w:val="21"/>
        </w:rPr>
        <w:t xml:space="preserve"> </w:t>
      </w:r>
      <w:r w:rsidRPr="00B1695E">
        <w:rPr>
          <w:rFonts w:ascii="Arial" w:hAnsi="Arial" w:cs="Arial" w:hint="eastAsia"/>
          <w:snapToGrid w:val="0"/>
          <w:kern w:val="0"/>
          <w:sz w:val="21"/>
          <w:szCs w:val="21"/>
        </w:rPr>
        <w:t>参见</w:t>
      </w:r>
      <w:r w:rsidRPr="00B1695E">
        <w:rPr>
          <w:rFonts w:ascii="Arial" w:hAnsi="Arial" w:cs="Arial"/>
          <w:snapToGrid w:val="0"/>
          <w:kern w:val="0"/>
          <w:sz w:val="21"/>
          <w:szCs w:val="21"/>
        </w:rPr>
        <w:t>http://www.fda.gov/cdrh/elecsub.html</w:t>
      </w:r>
      <w:r w:rsidRPr="00B1695E">
        <w:rPr>
          <w:rFonts w:ascii="Arial" w:hAnsi="Arial" w:cs="Arial" w:hint="eastAsia"/>
          <w:snapToGrid w:val="0"/>
          <w:kern w:val="0"/>
          <w:sz w:val="21"/>
          <w:szCs w:val="21"/>
        </w:rPr>
        <w:t>，以获得更多关于提交电子副本的信息。</w:t>
      </w:r>
    </w:p>
  </w:footnote>
  <w:footnote w:id="5">
    <w:p w:rsidR="00A81FAE" w:rsidRDefault="00A81FAE" w:rsidP="00B1695E">
      <w:pPr>
        <w:pStyle w:val="a9"/>
        <w:adjustRightInd w:val="0"/>
        <w:jc w:val="both"/>
      </w:pPr>
      <w:r w:rsidRPr="00B1695E">
        <w:rPr>
          <w:rStyle w:val="aa"/>
          <w:rFonts w:ascii="Arial" w:hAnsi="Arial" w:cs="Arial"/>
          <w:sz w:val="21"/>
          <w:szCs w:val="21"/>
        </w:rPr>
        <w:footnoteRef/>
      </w:r>
      <w:r w:rsidRPr="00B1695E">
        <w:rPr>
          <w:rFonts w:ascii="Arial" w:hAnsi="Arial" w:cs="Arial"/>
          <w:snapToGrid w:val="0"/>
          <w:kern w:val="0"/>
          <w:sz w:val="21"/>
          <w:szCs w:val="21"/>
        </w:rPr>
        <w:t xml:space="preserve"> </w:t>
      </w:r>
      <w:r w:rsidRPr="00B1695E">
        <w:rPr>
          <w:rFonts w:ascii="Arial" w:hAnsi="Arial" w:cs="Arial" w:hint="eastAsia"/>
          <w:snapToGrid w:val="0"/>
          <w:kern w:val="0"/>
          <w:sz w:val="21"/>
          <w:szCs w:val="21"/>
        </w:rPr>
        <w:t>请参</w:t>
      </w:r>
      <w:r>
        <w:rPr>
          <w:rFonts w:ascii="Arial" w:hAnsi="Arial" w:cs="Arial" w:hint="eastAsia"/>
          <w:snapToGrid w:val="0"/>
          <w:kern w:val="0"/>
          <w:sz w:val="21"/>
          <w:szCs w:val="21"/>
        </w:rPr>
        <w:t>考</w:t>
      </w:r>
      <w:r w:rsidRPr="00B1695E">
        <w:rPr>
          <w:rFonts w:ascii="Arial" w:hAnsi="Arial" w:cs="Arial"/>
          <w:snapToGrid w:val="0"/>
          <w:kern w:val="0"/>
          <w:sz w:val="21"/>
          <w:szCs w:val="21"/>
        </w:rPr>
        <w:t>FDA</w:t>
      </w:r>
      <w:r w:rsidRPr="00B1695E">
        <w:rPr>
          <w:rFonts w:ascii="Arial" w:hAnsi="Arial" w:cs="Arial" w:hint="eastAsia"/>
          <w:snapToGrid w:val="0"/>
          <w:kern w:val="0"/>
          <w:sz w:val="21"/>
          <w:szCs w:val="21"/>
        </w:rPr>
        <w:t>网站上针对预编码</w:t>
      </w:r>
      <w:r w:rsidRPr="00B1695E">
        <w:rPr>
          <w:rFonts w:ascii="Arial" w:hAnsi="Arial" w:cs="Arial"/>
          <w:snapToGrid w:val="0"/>
          <w:kern w:val="0"/>
          <w:sz w:val="21"/>
          <w:szCs w:val="21"/>
        </w:rPr>
        <w:t>NIQ</w:t>
      </w:r>
      <w:r w:rsidRPr="00B1695E">
        <w:rPr>
          <w:rFonts w:ascii="Arial" w:hAnsi="Arial" w:cs="Arial" w:hint="eastAsia"/>
          <w:snapToGrid w:val="0"/>
          <w:kern w:val="0"/>
          <w:sz w:val="21"/>
          <w:szCs w:val="21"/>
        </w:rPr>
        <w:t>（冠状动脉药物</w:t>
      </w:r>
      <w:r w:rsidRPr="00B1695E">
        <w:rPr>
          <w:rFonts w:ascii="Arial" w:hAnsi="Arial" w:cs="Arial"/>
          <w:snapToGrid w:val="0"/>
          <w:kern w:val="0"/>
          <w:sz w:val="21"/>
          <w:szCs w:val="21"/>
        </w:rPr>
        <w:t>-</w:t>
      </w:r>
      <w:r w:rsidRPr="00B1695E">
        <w:rPr>
          <w:rFonts w:ascii="Arial" w:hAnsi="Arial" w:cs="Arial" w:hint="eastAsia"/>
          <w:snapToGrid w:val="0"/>
          <w:kern w:val="0"/>
          <w:sz w:val="21"/>
          <w:szCs w:val="21"/>
        </w:rPr>
        <w:t>洗脱支架）的公开可用</w:t>
      </w:r>
      <w:r w:rsidRPr="00B1695E">
        <w:rPr>
          <w:rFonts w:ascii="Arial" w:hAnsi="Arial" w:cs="Arial"/>
          <w:snapToGrid w:val="0"/>
          <w:kern w:val="0"/>
          <w:sz w:val="21"/>
          <w:szCs w:val="21"/>
        </w:rPr>
        <w:t>SSED</w:t>
      </w:r>
      <w:r w:rsidRPr="00B1695E">
        <w:rPr>
          <w:rFonts w:ascii="Arial" w:hAnsi="Arial" w:cs="Arial" w:hint="eastAsia"/>
          <w:snapToGrid w:val="0"/>
          <w:kern w:val="0"/>
          <w:sz w:val="21"/>
          <w:szCs w:val="21"/>
        </w:rPr>
        <w:t>，以提供更多关于将纳入拟定</w:t>
      </w:r>
      <w:r w:rsidRPr="00B1695E">
        <w:rPr>
          <w:rFonts w:ascii="Arial" w:hAnsi="Arial" w:cs="Arial"/>
          <w:snapToGrid w:val="0"/>
          <w:kern w:val="0"/>
          <w:sz w:val="21"/>
          <w:szCs w:val="21"/>
        </w:rPr>
        <w:t>SSED</w:t>
      </w:r>
      <w:r w:rsidRPr="00B1695E">
        <w:rPr>
          <w:rFonts w:ascii="Arial" w:hAnsi="Arial" w:cs="Arial" w:hint="eastAsia"/>
          <w:snapToGrid w:val="0"/>
          <w:kern w:val="0"/>
          <w:sz w:val="21"/>
          <w:szCs w:val="21"/>
        </w:rPr>
        <w:t>中的信息的合理水平的见解。</w:t>
      </w:r>
    </w:p>
  </w:footnote>
  <w:footnote w:id="6">
    <w:p w:rsidR="00A81FAE" w:rsidRDefault="00A81FAE" w:rsidP="00B1695E">
      <w:pPr>
        <w:pStyle w:val="a9"/>
        <w:adjustRightInd w:val="0"/>
        <w:jc w:val="both"/>
      </w:pPr>
      <w:r w:rsidRPr="00B1695E">
        <w:rPr>
          <w:rStyle w:val="aa"/>
          <w:rFonts w:ascii="Arial" w:hAnsi="Arial" w:cs="Arial"/>
          <w:sz w:val="21"/>
          <w:szCs w:val="21"/>
        </w:rPr>
        <w:footnoteRef/>
      </w:r>
      <w:r w:rsidRPr="00B1695E">
        <w:rPr>
          <w:rFonts w:ascii="Arial" w:hAnsi="Arial" w:cs="Arial"/>
          <w:snapToGrid w:val="0"/>
          <w:kern w:val="0"/>
          <w:sz w:val="21"/>
          <w:szCs w:val="21"/>
        </w:rPr>
        <w:t xml:space="preserve"> </w:t>
      </w:r>
      <w:r w:rsidRPr="00B1695E">
        <w:rPr>
          <w:rFonts w:ascii="Arial" w:hAnsi="Arial" w:cs="Arial" w:hint="eastAsia"/>
          <w:snapToGrid w:val="0"/>
          <w:kern w:val="0"/>
          <w:sz w:val="21"/>
          <w:szCs w:val="21"/>
        </w:rPr>
        <w:t>请参见本</w:t>
      </w:r>
      <w:r>
        <w:rPr>
          <w:rFonts w:ascii="Arial" w:hAnsi="Arial" w:cs="Arial" w:hint="eastAsia"/>
          <w:snapToGrid w:val="0"/>
          <w:kern w:val="0"/>
          <w:sz w:val="21"/>
          <w:szCs w:val="21"/>
        </w:rPr>
        <w:t>指南</w:t>
      </w:r>
      <w:r w:rsidRPr="00B1695E">
        <w:rPr>
          <w:rFonts w:ascii="Arial" w:hAnsi="Arial" w:cs="Arial" w:hint="eastAsia"/>
          <w:snapToGrid w:val="0"/>
          <w:kern w:val="0"/>
          <w:sz w:val="21"/>
          <w:szCs w:val="21"/>
        </w:rPr>
        <w:t>的</w:t>
      </w:r>
      <w:proofErr w:type="gramStart"/>
      <w:r w:rsidRPr="00B1695E">
        <w:rPr>
          <w:rFonts w:ascii="Arial" w:hAnsi="Arial" w:cs="Arial" w:hint="eastAsia"/>
          <w:snapToGrid w:val="0"/>
          <w:kern w:val="0"/>
          <w:sz w:val="21"/>
          <w:szCs w:val="21"/>
        </w:rPr>
        <w:t>主体第</w:t>
      </w:r>
      <w:proofErr w:type="gramEnd"/>
      <w:r w:rsidRPr="00B1695E">
        <w:rPr>
          <w:rFonts w:ascii="Arial" w:hAnsi="Arial" w:cs="Arial"/>
          <w:snapToGrid w:val="0"/>
          <w:kern w:val="0"/>
          <w:sz w:val="21"/>
          <w:szCs w:val="21"/>
        </w:rPr>
        <w:t>VIII.A.</w:t>
      </w:r>
      <w:r w:rsidRPr="00B1695E">
        <w:rPr>
          <w:rFonts w:ascii="Arial" w:hAnsi="Arial" w:cs="Arial" w:hint="eastAsia"/>
          <w:snapToGrid w:val="0"/>
          <w:kern w:val="0"/>
          <w:sz w:val="21"/>
          <w:szCs w:val="21"/>
        </w:rPr>
        <w:t>部分，以供进一步讨论。</w:t>
      </w:r>
    </w:p>
  </w:footnote>
  <w:footnote w:id="7">
    <w:p w:rsidR="00A81FAE" w:rsidRDefault="00A81FAE">
      <w:pPr>
        <w:pStyle w:val="a9"/>
      </w:pPr>
      <w:r w:rsidRPr="00B1695E">
        <w:rPr>
          <w:rStyle w:val="aa"/>
          <w:rFonts w:ascii="Arial" w:hAnsi="Arial" w:cs="Arial"/>
          <w:sz w:val="21"/>
          <w:szCs w:val="21"/>
        </w:rPr>
        <w:footnoteRef/>
      </w:r>
      <w:r w:rsidRPr="00B1695E">
        <w:rPr>
          <w:rFonts w:ascii="Arial" w:hAnsi="Arial" w:cs="Arial"/>
          <w:snapToGrid w:val="0"/>
          <w:kern w:val="0"/>
          <w:sz w:val="21"/>
          <w:szCs w:val="21"/>
        </w:rPr>
        <w:t xml:space="preserve"> </w:t>
      </w:r>
      <w:r w:rsidRPr="00B1695E">
        <w:rPr>
          <w:rFonts w:ascii="Arial" w:hAnsi="Arial" w:cs="Arial" w:hint="eastAsia"/>
          <w:snapToGrid w:val="0"/>
          <w:kern w:val="0"/>
          <w:sz w:val="21"/>
          <w:szCs w:val="21"/>
        </w:rPr>
        <w:t>参</w:t>
      </w:r>
      <w:r>
        <w:rPr>
          <w:rFonts w:ascii="Arial" w:hAnsi="Arial" w:cs="Arial" w:hint="eastAsia"/>
          <w:snapToGrid w:val="0"/>
          <w:kern w:val="0"/>
          <w:sz w:val="21"/>
          <w:szCs w:val="21"/>
        </w:rPr>
        <w:t>考</w:t>
      </w:r>
      <w:r w:rsidRPr="00B1695E">
        <w:rPr>
          <w:rFonts w:ascii="Arial" w:hAnsi="Arial" w:cs="Arial"/>
          <w:snapToGrid w:val="0"/>
          <w:kern w:val="0"/>
          <w:sz w:val="21"/>
          <w:szCs w:val="21"/>
        </w:rPr>
        <w:t>CDRH</w:t>
      </w:r>
      <w:r w:rsidRPr="00B1695E">
        <w:rPr>
          <w:rFonts w:ascii="Arial" w:hAnsi="Arial" w:cs="Arial" w:hint="eastAsia"/>
          <w:snapToGrid w:val="0"/>
          <w:kern w:val="0"/>
          <w:sz w:val="21"/>
          <w:szCs w:val="21"/>
        </w:rPr>
        <w:t>器械建议，</w:t>
      </w:r>
      <w:r w:rsidRPr="00B1695E">
        <w:rPr>
          <w:rFonts w:ascii="Arial" w:hAnsi="Arial" w:cs="Arial"/>
          <w:snapToGrid w:val="0"/>
          <w:kern w:val="0"/>
          <w:sz w:val="21"/>
          <w:szCs w:val="21"/>
        </w:rPr>
        <w:t>http://www.fda.gov/cdrh/devadvice/pma</w:t>
      </w:r>
      <w:r w:rsidRPr="00B1695E">
        <w:rPr>
          <w:rFonts w:ascii="Arial" w:hAnsi="Arial" w:cs="Arial" w:hint="eastAsia"/>
          <w:snapToGrid w:val="0"/>
          <w:kern w:val="0"/>
          <w:sz w:val="21"/>
          <w:szCs w:val="21"/>
        </w:rPr>
        <w:t>／和</w:t>
      </w:r>
      <w:r w:rsidRPr="00B1695E">
        <w:rPr>
          <w:rFonts w:ascii="Arial" w:hAnsi="Arial" w:cs="Arial"/>
          <w:snapToGrid w:val="0"/>
          <w:kern w:val="0"/>
          <w:sz w:val="21"/>
          <w:szCs w:val="21"/>
        </w:rPr>
        <w:t>CDRH</w:t>
      </w:r>
      <w:r w:rsidRPr="00B1695E">
        <w:rPr>
          <w:rFonts w:ascii="Arial" w:hAnsi="Arial" w:cs="Arial" w:hint="eastAsia"/>
          <w:snapToGrid w:val="0"/>
          <w:kern w:val="0"/>
          <w:sz w:val="21"/>
          <w:szCs w:val="21"/>
        </w:rPr>
        <w:t>上市前批准手册，</w:t>
      </w:r>
      <w:r w:rsidRPr="00B1695E">
        <w:rPr>
          <w:rFonts w:ascii="Arial" w:hAnsi="Arial" w:cs="Arial"/>
          <w:snapToGrid w:val="0"/>
          <w:kern w:val="0"/>
          <w:sz w:val="21"/>
          <w:szCs w:val="21"/>
        </w:rPr>
        <w:t>http://www.fda.gov/cdrh/devadvice/pma/printer.html</w:t>
      </w:r>
      <w:r w:rsidRPr="00B1695E">
        <w:rPr>
          <w:rFonts w:ascii="Arial" w:hAnsi="Arial" w:cs="Arial" w:hint="eastAsia"/>
          <w:snapToGrid w:val="0"/>
          <w:kern w:val="0"/>
          <w:sz w:val="21"/>
          <w:szCs w:val="21"/>
        </w:rPr>
        <w:t>。</w:t>
      </w:r>
    </w:p>
  </w:footnote>
  <w:footnote w:id="8">
    <w:p w:rsidR="00A81FAE" w:rsidRDefault="00A81FAE">
      <w:pPr>
        <w:pStyle w:val="a9"/>
      </w:pPr>
      <w:r w:rsidRPr="00B1695E">
        <w:rPr>
          <w:rStyle w:val="aa"/>
          <w:rFonts w:ascii="Arial" w:hAnsi="Arial" w:cs="Arial"/>
          <w:sz w:val="21"/>
          <w:szCs w:val="21"/>
        </w:rPr>
        <w:footnoteRef/>
      </w:r>
      <w:r w:rsidRPr="00B1695E">
        <w:rPr>
          <w:rFonts w:ascii="Arial" w:hAnsi="Arial" w:cs="Arial"/>
          <w:snapToGrid w:val="0"/>
          <w:kern w:val="0"/>
          <w:sz w:val="21"/>
          <w:szCs w:val="21"/>
        </w:rPr>
        <w:t xml:space="preserve"> </w:t>
      </w:r>
      <w:r w:rsidRPr="00B1695E">
        <w:rPr>
          <w:rFonts w:ascii="Arial" w:hAnsi="Arial" w:cs="Arial" w:hint="eastAsia"/>
          <w:snapToGrid w:val="0"/>
          <w:kern w:val="0"/>
          <w:sz w:val="21"/>
          <w:szCs w:val="21"/>
        </w:rPr>
        <w:t>参见脚注</w:t>
      </w:r>
      <w:r w:rsidRPr="00B1695E">
        <w:rPr>
          <w:rFonts w:ascii="Arial" w:hAnsi="Arial" w:cs="Arial"/>
          <w:snapToGrid w:val="0"/>
          <w:kern w:val="0"/>
          <w:sz w:val="21"/>
          <w:szCs w:val="21"/>
        </w:rPr>
        <w:t>4</w:t>
      </w:r>
      <w:r w:rsidRPr="00B1695E">
        <w:rPr>
          <w:rFonts w:ascii="Arial" w:hAnsi="Arial" w:cs="Arial" w:hint="eastAsia"/>
          <w:snapToGrid w:val="0"/>
          <w:kern w:val="0"/>
          <w:sz w:val="21"/>
          <w:szCs w:val="21"/>
        </w:rPr>
        <w:t>。</w:t>
      </w:r>
    </w:p>
  </w:footnote>
  <w:footnote w:id="9">
    <w:p w:rsidR="00A81FAE" w:rsidRDefault="00A81FAE">
      <w:pPr>
        <w:pStyle w:val="a9"/>
      </w:pPr>
      <w:r w:rsidRPr="006D46EA">
        <w:rPr>
          <w:rStyle w:val="aa"/>
          <w:rFonts w:ascii="Arial" w:hAnsi="Arial" w:cs="Arial"/>
          <w:sz w:val="21"/>
          <w:szCs w:val="21"/>
        </w:rPr>
        <w:footnoteRef/>
      </w:r>
      <w:r w:rsidRPr="006D46EA">
        <w:rPr>
          <w:rFonts w:ascii="Arial" w:hAnsi="Arial" w:cs="Arial"/>
          <w:sz w:val="21"/>
          <w:szCs w:val="21"/>
        </w:rPr>
        <w:t xml:space="preserve"> </w:t>
      </w:r>
      <w:proofErr w:type="spellStart"/>
      <w:r w:rsidRPr="006D46EA">
        <w:rPr>
          <w:rFonts w:ascii="Arial" w:hAnsi="Arial" w:cs="Arial"/>
          <w:snapToGrid w:val="0"/>
          <w:kern w:val="0"/>
          <w:sz w:val="21"/>
          <w:szCs w:val="21"/>
        </w:rPr>
        <w:t>Safron</w:t>
      </w:r>
      <w:proofErr w:type="spellEnd"/>
      <w:r w:rsidRPr="006D46EA">
        <w:rPr>
          <w:rFonts w:ascii="Arial" w:hAnsi="Arial" w:cs="Arial"/>
          <w:snapToGrid w:val="0"/>
          <w:kern w:val="0"/>
          <w:sz w:val="21"/>
          <w:szCs w:val="21"/>
        </w:rPr>
        <w:t xml:space="preserve">, Joe, </w:t>
      </w:r>
      <w:proofErr w:type="spellStart"/>
      <w:r w:rsidRPr="006D46EA">
        <w:rPr>
          <w:rFonts w:ascii="Arial" w:hAnsi="Arial" w:cs="Arial"/>
          <w:snapToGrid w:val="0"/>
          <w:kern w:val="0"/>
          <w:sz w:val="21"/>
          <w:szCs w:val="21"/>
        </w:rPr>
        <w:t>Gonder</w:t>
      </w:r>
      <w:proofErr w:type="spellEnd"/>
      <w:r w:rsidRPr="006D46EA">
        <w:rPr>
          <w:rFonts w:ascii="Arial" w:hAnsi="Arial" w:cs="Arial"/>
          <w:snapToGrid w:val="0"/>
          <w:kern w:val="0"/>
          <w:sz w:val="21"/>
          <w:szCs w:val="21"/>
        </w:rPr>
        <w:t>, 1997</w:t>
      </w:r>
      <w:r w:rsidRPr="006D46EA">
        <w:rPr>
          <w:rFonts w:ascii="Arial" w:hAnsi="Arial" w:cs="Arial" w:hint="eastAsia"/>
          <w:snapToGrid w:val="0"/>
          <w:kern w:val="0"/>
          <w:sz w:val="21"/>
          <w:szCs w:val="21"/>
        </w:rPr>
        <w:t>年</w:t>
      </w:r>
      <w:r w:rsidRPr="006D46EA">
        <w:rPr>
          <w:rFonts w:ascii="Arial" w:hAnsi="Arial" w:cs="Arial"/>
          <w:snapToGrid w:val="0"/>
          <w:kern w:val="0"/>
          <w:sz w:val="21"/>
          <w:szCs w:val="21"/>
        </w:rPr>
        <w:t>1</w:t>
      </w:r>
      <w:r w:rsidRPr="006D46EA">
        <w:rPr>
          <w:rFonts w:ascii="Arial" w:hAnsi="Arial" w:cs="Arial" w:hint="eastAsia"/>
          <w:snapToGrid w:val="0"/>
          <w:kern w:val="0"/>
          <w:sz w:val="21"/>
          <w:szCs w:val="21"/>
        </w:rPr>
        <w:t>月。</w:t>
      </w:r>
      <w:r w:rsidRPr="006D46EA">
        <w:rPr>
          <w:rFonts w:ascii="Arial" w:hAnsi="Arial" w:cs="Arial"/>
          <w:snapToGrid w:val="0"/>
          <w:kern w:val="0"/>
          <w:sz w:val="21"/>
          <w:szCs w:val="21"/>
        </w:rPr>
        <w:t>“</w:t>
      </w:r>
      <w:r w:rsidRPr="006D46EA">
        <w:rPr>
          <w:rFonts w:ascii="Arial" w:hAnsi="Arial" w:cs="Arial" w:hint="eastAsia"/>
          <w:snapToGrid w:val="0"/>
          <w:kern w:val="0"/>
          <w:sz w:val="21"/>
          <w:szCs w:val="21"/>
        </w:rPr>
        <w:t>研究中的</w:t>
      </w:r>
      <w:r w:rsidRPr="006D46EA">
        <w:rPr>
          <w:rFonts w:ascii="Arial" w:hAnsi="Arial" w:cs="Arial"/>
          <w:snapToGrid w:val="0"/>
          <w:kern w:val="0"/>
          <w:sz w:val="21"/>
          <w:szCs w:val="21"/>
        </w:rPr>
        <w:t>SPF</w:t>
      </w:r>
      <w:r w:rsidRPr="006D46EA">
        <w:rPr>
          <w:rFonts w:ascii="Arial" w:hAnsi="Arial" w:cs="Arial" w:hint="eastAsia"/>
          <w:snapToGrid w:val="0"/>
          <w:kern w:val="0"/>
          <w:sz w:val="21"/>
          <w:szCs w:val="21"/>
        </w:rPr>
        <w:t>猪</w:t>
      </w:r>
      <w:r w:rsidRPr="006D46EA">
        <w:rPr>
          <w:rFonts w:ascii="Arial" w:hAnsi="Arial" w:cs="Arial"/>
          <w:snapToGrid w:val="0"/>
          <w:kern w:val="0"/>
          <w:sz w:val="21"/>
          <w:szCs w:val="21"/>
        </w:rPr>
        <w:t>”</w:t>
      </w:r>
      <w:r w:rsidRPr="006D46EA">
        <w:rPr>
          <w:rFonts w:ascii="Arial" w:hAnsi="Arial" w:cs="Arial" w:hint="eastAsia"/>
          <w:snapToGrid w:val="0"/>
          <w:kern w:val="0"/>
          <w:sz w:val="21"/>
          <w:szCs w:val="21"/>
        </w:rPr>
        <w:t>，</w:t>
      </w:r>
      <w:r w:rsidRPr="006D46EA">
        <w:rPr>
          <w:rFonts w:ascii="Arial" w:hAnsi="Arial" w:cs="Arial"/>
          <w:snapToGrid w:val="0"/>
          <w:kern w:val="0"/>
          <w:sz w:val="21"/>
          <w:szCs w:val="21"/>
          <w:u w:val="single"/>
        </w:rPr>
        <w:t>ILAR</w:t>
      </w:r>
      <w:r w:rsidRPr="006D46EA">
        <w:rPr>
          <w:rFonts w:ascii="Arial" w:hAnsi="Arial" w:cs="Arial" w:hint="eastAsia"/>
          <w:snapToGrid w:val="0"/>
          <w:kern w:val="0"/>
          <w:sz w:val="21"/>
          <w:szCs w:val="21"/>
          <w:u w:val="single"/>
        </w:rPr>
        <w:t>杂志</w:t>
      </w:r>
      <w:r w:rsidRPr="006D46EA">
        <w:rPr>
          <w:rFonts w:ascii="Arial" w:hAnsi="Arial" w:cs="Arial"/>
          <w:snapToGrid w:val="0"/>
          <w:kern w:val="0"/>
          <w:sz w:val="21"/>
          <w:szCs w:val="21"/>
        </w:rPr>
        <w:t>V38 (1) 1997</w:t>
      </w:r>
      <w:r w:rsidRPr="006D46EA">
        <w:rPr>
          <w:rFonts w:ascii="Arial" w:hAnsi="Arial" w:cs="Arial" w:hint="eastAsia"/>
          <w:snapToGrid w:val="0"/>
          <w:kern w:val="0"/>
          <w:sz w:val="21"/>
          <w:szCs w:val="21"/>
        </w:rPr>
        <w:t>。</w:t>
      </w:r>
    </w:p>
  </w:footnote>
  <w:footnote w:id="10">
    <w:p w:rsidR="00A81FAE" w:rsidRDefault="00A81FAE">
      <w:pPr>
        <w:pStyle w:val="a9"/>
      </w:pPr>
      <w:r w:rsidRPr="006D46EA">
        <w:rPr>
          <w:rStyle w:val="aa"/>
          <w:rFonts w:ascii="Arial" w:hAnsi="Arial" w:cs="Arial"/>
          <w:sz w:val="21"/>
          <w:szCs w:val="21"/>
        </w:rPr>
        <w:footnoteRef/>
      </w:r>
      <w:r w:rsidRPr="006D46EA">
        <w:rPr>
          <w:rFonts w:ascii="Arial" w:hAnsi="Arial" w:cs="Arial"/>
          <w:snapToGrid w:val="0"/>
          <w:kern w:val="0"/>
          <w:sz w:val="21"/>
          <w:szCs w:val="21"/>
        </w:rPr>
        <w:t xml:space="preserve"> </w:t>
      </w:r>
      <w:r w:rsidRPr="006D46EA">
        <w:rPr>
          <w:rFonts w:ascii="Arial" w:hAnsi="Arial" w:cs="Arial" w:hint="eastAsia"/>
          <w:snapToGrid w:val="0"/>
          <w:kern w:val="0"/>
          <w:sz w:val="21"/>
          <w:szCs w:val="21"/>
        </w:rPr>
        <w:t>参见</w:t>
      </w:r>
      <w:r w:rsidRPr="006D46EA">
        <w:rPr>
          <w:rFonts w:ascii="Arial" w:hAnsi="Arial" w:cs="Arial"/>
          <w:snapToGrid w:val="0"/>
          <w:kern w:val="0"/>
          <w:sz w:val="21"/>
          <w:szCs w:val="21"/>
        </w:rPr>
        <w:t>CDRH</w:t>
      </w:r>
      <w:r w:rsidRPr="006D46EA">
        <w:rPr>
          <w:rFonts w:ascii="Arial" w:hAnsi="Arial" w:cs="Arial" w:hint="eastAsia"/>
          <w:snapToGrid w:val="0"/>
          <w:kern w:val="0"/>
          <w:sz w:val="21"/>
          <w:szCs w:val="21"/>
        </w:rPr>
        <w:t>器械建议，</w:t>
      </w:r>
      <w:r w:rsidRPr="006D46EA">
        <w:rPr>
          <w:rFonts w:ascii="Arial" w:hAnsi="Arial" w:cs="Arial"/>
          <w:snapToGrid w:val="0"/>
          <w:kern w:val="0"/>
          <w:sz w:val="21"/>
          <w:szCs w:val="21"/>
        </w:rPr>
        <w:t>http://www.fda.gov/cdrh/devadvice/ide/index.shtml</w:t>
      </w:r>
      <w:r w:rsidRPr="006D46EA">
        <w:rPr>
          <w:rFonts w:ascii="Arial" w:hAnsi="Arial" w:cs="Arial" w:hint="eastAsia"/>
          <w:snapToGrid w:val="0"/>
          <w:kern w:val="0"/>
          <w:sz w:val="21"/>
          <w:szCs w:val="21"/>
        </w:rPr>
        <w:t>。</w:t>
      </w:r>
    </w:p>
  </w:footnote>
  <w:footnote w:id="11">
    <w:p w:rsidR="00A81FAE" w:rsidRDefault="00A81FAE">
      <w:pPr>
        <w:pStyle w:val="a9"/>
      </w:pPr>
      <w:r w:rsidRPr="006D46EA">
        <w:rPr>
          <w:rStyle w:val="aa"/>
          <w:rFonts w:ascii="Arial" w:hAnsi="Arial" w:cs="Arial"/>
          <w:sz w:val="21"/>
          <w:szCs w:val="21"/>
        </w:rPr>
        <w:footnoteRef/>
      </w:r>
      <w:r w:rsidRPr="006D46EA">
        <w:rPr>
          <w:rFonts w:ascii="Arial" w:hAnsi="Arial" w:cs="Arial"/>
          <w:snapToGrid w:val="0"/>
          <w:kern w:val="0"/>
          <w:sz w:val="21"/>
          <w:szCs w:val="21"/>
        </w:rPr>
        <w:t xml:space="preserve"> </w:t>
      </w:r>
      <w:r w:rsidRPr="006D46EA">
        <w:rPr>
          <w:rFonts w:ascii="Arial" w:hAnsi="Arial" w:cs="Arial" w:hint="eastAsia"/>
          <w:snapToGrid w:val="0"/>
          <w:kern w:val="0"/>
          <w:sz w:val="21"/>
          <w:szCs w:val="21"/>
        </w:rPr>
        <w:t>可在</w:t>
      </w:r>
      <w:r w:rsidRPr="006D46EA">
        <w:rPr>
          <w:rFonts w:ascii="Arial" w:hAnsi="Arial" w:cs="Arial"/>
          <w:snapToGrid w:val="0"/>
          <w:kern w:val="0"/>
          <w:sz w:val="21"/>
          <w:szCs w:val="21"/>
        </w:rPr>
        <w:t>http://www.fda.gov/cdrh/ode/guidance/1545.pdf</w:t>
      </w:r>
      <w:r w:rsidRPr="006D46EA">
        <w:rPr>
          <w:rFonts w:ascii="Arial" w:hAnsi="Arial" w:cs="Arial" w:hint="eastAsia"/>
          <w:snapToGrid w:val="0"/>
          <w:kern w:val="0"/>
          <w:sz w:val="21"/>
          <w:szCs w:val="21"/>
        </w:rPr>
        <w:t>中获得。</w:t>
      </w:r>
    </w:p>
  </w:footnote>
  <w:footnote w:id="12">
    <w:p w:rsidR="00A81FAE" w:rsidRDefault="00A81FAE">
      <w:pPr>
        <w:pStyle w:val="a9"/>
      </w:pPr>
      <w:r w:rsidRPr="00B12D30">
        <w:rPr>
          <w:rStyle w:val="aa"/>
          <w:rFonts w:ascii="Arial" w:hAnsi="Arial" w:cs="Arial"/>
          <w:sz w:val="21"/>
          <w:szCs w:val="21"/>
        </w:rPr>
        <w:footnoteRef/>
      </w:r>
      <w:r w:rsidRPr="00B12D30">
        <w:rPr>
          <w:rFonts w:ascii="Arial" w:hAnsi="Arial" w:cs="Arial"/>
          <w:snapToGrid w:val="0"/>
          <w:kern w:val="0"/>
          <w:sz w:val="21"/>
          <w:szCs w:val="21"/>
        </w:rPr>
        <w:t xml:space="preserve"> </w:t>
      </w:r>
      <w:r w:rsidRPr="00B12D30">
        <w:rPr>
          <w:rFonts w:ascii="Arial" w:hAnsi="Arial" w:cs="Arial" w:hint="eastAsia"/>
          <w:snapToGrid w:val="0"/>
          <w:kern w:val="0"/>
          <w:sz w:val="21"/>
          <w:szCs w:val="21"/>
        </w:rPr>
        <w:t>可通过</w:t>
      </w:r>
      <w:r w:rsidRPr="00B12D30">
        <w:rPr>
          <w:rFonts w:ascii="Arial" w:hAnsi="Arial" w:cs="Arial"/>
          <w:snapToGrid w:val="0"/>
          <w:kern w:val="0"/>
          <w:sz w:val="21"/>
          <w:szCs w:val="21"/>
        </w:rPr>
        <w:t>http://www.fda.gov/cdrh/ode/guidance/1545.pdf</w:t>
      </w:r>
      <w:r w:rsidRPr="00B12D30">
        <w:rPr>
          <w:rFonts w:ascii="Arial" w:hAnsi="Arial" w:cs="Arial" w:hint="eastAsia"/>
          <w:snapToGrid w:val="0"/>
          <w:kern w:val="0"/>
          <w:sz w:val="21"/>
          <w:szCs w:val="21"/>
        </w:rPr>
        <w:t>获得。</w:t>
      </w:r>
    </w:p>
  </w:footnote>
  <w:footnote w:id="13">
    <w:p w:rsidR="00A81FAE" w:rsidRDefault="00A81FAE">
      <w:pPr>
        <w:pStyle w:val="a9"/>
      </w:pPr>
      <w:r w:rsidRPr="00B12D30">
        <w:rPr>
          <w:rStyle w:val="aa"/>
          <w:rFonts w:ascii="Arial" w:hAnsi="Arial" w:cs="Arial"/>
          <w:sz w:val="21"/>
          <w:szCs w:val="21"/>
        </w:rPr>
        <w:footnoteRef/>
      </w:r>
      <w:r w:rsidRPr="00B12D30">
        <w:rPr>
          <w:rFonts w:ascii="Arial" w:hAnsi="Arial" w:cs="Arial"/>
          <w:snapToGrid w:val="0"/>
          <w:kern w:val="0"/>
          <w:sz w:val="21"/>
          <w:szCs w:val="21"/>
        </w:rPr>
        <w:t xml:space="preserve"> </w:t>
      </w:r>
      <w:r w:rsidRPr="00B12D30">
        <w:rPr>
          <w:rFonts w:ascii="Arial" w:hAnsi="Arial" w:cs="Arial" w:hint="eastAsia"/>
          <w:snapToGrid w:val="0"/>
          <w:kern w:val="0"/>
          <w:sz w:val="21"/>
          <w:szCs w:val="21"/>
        </w:rPr>
        <w:t>参见</w:t>
      </w:r>
      <w:r w:rsidRPr="00B12D30">
        <w:rPr>
          <w:rFonts w:ascii="Arial" w:hAnsi="Arial" w:cs="Arial"/>
          <w:snapToGrid w:val="0"/>
          <w:kern w:val="0"/>
          <w:sz w:val="21"/>
          <w:szCs w:val="21"/>
        </w:rPr>
        <w:t>http://www.fda.gov/cdrh/ohip/guidance/1128.pdf</w:t>
      </w:r>
      <w:r w:rsidRPr="00B12D30">
        <w:rPr>
          <w:rFonts w:ascii="Arial" w:hAnsi="Arial" w:cs="Arial" w:hint="eastAsia"/>
          <w:snapToGrid w:val="0"/>
          <w:kern w:val="0"/>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Pr="00671DC0" w:rsidRDefault="007E1856" w:rsidP="00671DC0">
    <w:pPr>
      <w:topLinePunct/>
      <w:adjustRightInd w:val="0"/>
      <w:snapToGrid w:val="0"/>
      <w:spacing w:afterLines="100" w:after="240"/>
      <w:jc w:val="center"/>
      <w:rPr>
        <w:rFonts w:ascii="Arial" w:hAnsi="Arial" w:cs="Arial"/>
        <w:b/>
        <w:i/>
        <w:snapToGrid w:val="0"/>
        <w:kern w:val="0"/>
        <w:szCs w:val="21"/>
      </w:rPr>
    </w:pPr>
    <w:sdt>
      <w:sdtPr>
        <w:rPr>
          <w:rFonts w:ascii="Arial" w:hAnsi="Arial" w:cs="Arial" w:hint="eastAsia"/>
          <w:b/>
          <w:i/>
          <w:snapToGrid w:val="0"/>
          <w:kern w:val="0"/>
          <w:szCs w:val="21"/>
        </w:rPr>
        <w:id w:val="-10692371"/>
        <w:docPartObj>
          <w:docPartGallery w:val="Watermarks"/>
          <w:docPartUnique/>
        </w:docPartObj>
      </w:sdtPr>
      <w:sdtEndPr/>
      <w:sdtContent>
        <w:r>
          <w:rPr>
            <w:rFonts w:ascii="Arial" w:hAnsi="Arial" w:cs="Arial"/>
            <w:b/>
            <w:i/>
            <w:snapToGrid w:val="0"/>
            <w:kern w:val="0"/>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9729" o:spid="_x0000_s1025" type="#_x0000_t136" style="position:absolute;left:0;text-align:left;margin-left:0;margin-top:0;width:300pt;height:100.5pt;z-index:-251657216;mso-position-horizontal:center;mso-position-horizontal-relative:margin;mso-position-vertical:center;mso-position-vertical-relative:margin" o:allowincell="f" fillcolor="#7f7f7f" stroked="f">
              <v:textpath style="font-family:&quot;arial&quot;;font-size:90pt" string="DRAFT"/>
              <w10:wrap anchorx="margin" anchory="margin"/>
            </v:shape>
          </w:pict>
        </w:r>
      </w:sdtContent>
    </w:sdt>
    <w:r w:rsidR="00A81FAE" w:rsidRPr="00A81FAE">
      <w:rPr>
        <w:rFonts w:ascii="Arial" w:hAnsi="Arial" w:cs="Arial" w:hint="eastAsia"/>
        <w:b/>
        <w:i/>
        <w:snapToGrid w:val="0"/>
        <w:kern w:val="0"/>
        <w:szCs w:val="21"/>
      </w:rPr>
      <w:t>所含建议不具约束力</w:t>
    </w:r>
  </w:p>
  <w:p w:rsidR="00A81FAE" w:rsidRPr="00671DC0" w:rsidRDefault="00A81FAE" w:rsidP="00671DC0">
    <w:pPr>
      <w:pStyle w:val="a7"/>
      <w:pBdr>
        <w:bottom w:val="none" w:sz="0" w:space="0" w:color="auto"/>
      </w:pBdr>
      <w:adjustRightInd w:val="0"/>
      <w:spacing w:afterLines="100" w:after="240"/>
      <w:rPr>
        <w:i/>
      </w:rPr>
    </w:pPr>
    <w:r w:rsidRPr="00A81FAE">
      <w:rPr>
        <w:rFonts w:ascii="Arial" w:hAnsi="Arial" w:cs="Arial" w:hint="eastAsia"/>
        <w:i/>
        <w:snapToGrid w:val="0"/>
        <w:kern w:val="0"/>
      </w:rPr>
      <w:t>草案</w:t>
    </w:r>
    <w:r w:rsidRPr="00A81FAE">
      <w:rPr>
        <w:rFonts w:ascii="Arial" w:hAnsi="Arial" w:cs="Arial" w:hint="eastAsia"/>
        <w:i/>
        <w:snapToGrid w:val="0"/>
        <w:kern w:val="0"/>
      </w:rPr>
      <w:t>-</w:t>
    </w:r>
    <w:r w:rsidRPr="00A81FAE">
      <w:rPr>
        <w:rFonts w:ascii="Arial" w:hAnsi="Arial" w:cs="Arial" w:hint="eastAsia"/>
        <w:i/>
        <w:snapToGrid w:val="0"/>
        <w:kern w:val="0"/>
      </w:rPr>
      <w:t>不用于实施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Default="00A81FA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Pr="00671DC0" w:rsidRDefault="007E1856" w:rsidP="007C1286">
    <w:pPr>
      <w:topLinePunct/>
      <w:adjustRightInd w:val="0"/>
      <w:snapToGrid w:val="0"/>
      <w:spacing w:afterLines="100" w:after="240"/>
      <w:jc w:val="center"/>
      <w:rPr>
        <w:rFonts w:ascii="Arial" w:hAnsi="Arial" w:cs="Arial"/>
        <w:b/>
        <w:i/>
        <w:snapToGrid w:val="0"/>
        <w:kern w:val="0"/>
        <w:szCs w:val="21"/>
      </w:rPr>
    </w:pPr>
    <w:sdt>
      <w:sdtPr>
        <w:rPr>
          <w:rFonts w:ascii="Arial" w:hAnsi="Arial" w:cs="Arial" w:hint="eastAsia"/>
          <w:b/>
          <w:i/>
          <w:snapToGrid w:val="0"/>
          <w:kern w:val="0"/>
          <w:szCs w:val="21"/>
        </w:rPr>
        <w:id w:val="303974991"/>
        <w:docPartObj>
          <w:docPartGallery w:val="Watermarks"/>
          <w:docPartUnique/>
        </w:docPartObj>
      </w:sdtPr>
      <w:sdtEndPr/>
      <w:sdtContent>
        <w:r>
          <w:rPr>
            <w:rFonts w:ascii="Arial" w:hAnsi="Arial" w:cs="Arial"/>
            <w:b/>
            <w:i/>
            <w:snapToGrid w:val="0"/>
            <w:kern w:val="0"/>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300pt;height:100.5pt;z-index:-251651072;mso-position-horizontal:center;mso-position-horizontal-relative:margin;mso-position-vertical:center;mso-position-vertical-relative:margin" o:allowincell="f" fillcolor="#7f7f7f" stroked="f">
              <v:textpath style="font-family:&quot;arial&quot;;font-size:90pt" string="DRAFT"/>
              <w10:wrap anchorx="margin" anchory="margin"/>
            </v:shape>
          </w:pict>
        </w:r>
      </w:sdtContent>
    </w:sdt>
    <w:r w:rsidR="00A81FAE" w:rsidRPr="00671DC0">
      <w:rPr>
        <w:rFonts w:ascii="Arial" w:hAnsi="Arial" w:cs="Arial" w:hint="eastAsia"/>
        <w:b/>
        <w:i/>
        <w:snapToGrid w:val="0"/>
        <w:kern w:val="0"/>
        <w:szCs w:val="21"/>
      </w:rPr>
      <w:t>包含不具约束</w:t>
    </w:r>
    <w:r w:rsidR="00A81FAE">
      <w:rPr>
        <w:rFonts w:ascii="Arial" w:hAnsi="Arial" w:cs="Arial" w:hint="eastAsia"/>
        <w:b/>
        <w:i/>
        <w:snapToGrid w:val="0"/>
        <w:kern w:val="0"/>
        <w:szCs w:val="21"/>
      </w:rPr>
      <w:t>力</w:t>
    </w:r>
    <w:r w:rsidR="00A81FAE" w:rsidRPr="00671DC0">
      <w:rPr>
        <w:rFonts w:ascii="Arial" w:hAnsi="Arial" w:cs="Arial" w:hint="eastAsia"/>
        <w:b/>
        <w:i/>
        <w:snapToGrid w:val="0"/>
        <w:kern w:val="0"/>
        <w:szCs w:val="21"/>
      </w:rPr>
      <w:t>的建议</w:t>
    </w:r>
  </w:p>
  <w:p w:rsidR="00A81FAE" w:rsidRPr="007C1286" w:rsidRDefault="00A81FAE" w:rsidP="007C1286">
    <w:pPr>
      <w:pStyle w:val="a7"/>
      <w:pBdr>
        <w:bottom w:val="none" w:sz="0" w:space="0" w:color="auto"/>
      </w:pBdr>
      <w:adjustRightInd w:val="0"/>
      <w:spacing w:afterLines="100" w:after="240"/>
      <w:rPr>
        <w:i/>
      </w:rPr>
    </w:pPr>
    <w:r w:rsidRPr="00671DC0">
      <w:rPr>
        <w:rFonts w:ascii="Arial" w:hAnsi="Arial" w:cs="Arial" w:hint="eastAsia"/>
        <w:i/>
        <w:snapToGrid w:val="0"/>
        <w:kern w:val="0"/>
      </w:rPr>
      <w:t>草稿</w:t>
    </w:r>
    <w:r w:rsidRPr="00671DC0">
      <w:rPr>
        <w:rFonts w:ascii="Arial" w:hAnsi="Arial" w:cs="Arial"/>
        <w:i/>
        <w:snapToGrid w:val="0"/>
        <w:kern w:val="0"/>
      </w:rPr>
      <w:t>-</w:t>
    </w:r>
    <w:r>
      <w:rPr>
        <w:rFonts w:ascii="Arial" w:hAnsi="Arial" w:cs="Arial" w:hint="eastAsia"/>
        <w:i/>
        <w:snapToGrid w:val="0"/>
        <w:kern w:val="0"/>
      </w:rPr>
      <w:t>未</w:t>
    </w:r>
    <w:r w:rsidRPr="00671DC0">
      <w:rPr>
        <w:rFonts w:ascii="Arial" w:hAnsi="Arial" w:cs="Arial" w:hint="eastAsia"/>
        <w:i/>
        <w:snapToGrid w:val="0"/>
        <w:kern w:val="0"/>
      </w:rPr>
      <w:t>实施</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Default="00A81FAE">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Pr="007C1286" w:rsidRDefault="007E1856" w:rsidP="00852A9B">
    <w:pPr>
      <w:topLinePunct/>
      <w:adjustRightInd w:val="0"/>
      <w:snapToGrid w:val="0"/>
      <w:spacing w:afterLines="100" w:after="240"/>
      <w:jc w:val="center"/>
      <w:rPr>
        <w:i/>
      </w:rPr>
    </w:pPr>
    <w:sdt>
      <w:sdtPr>
        <w:rPr>
          <w:rFonts w:ascii="Arial" w:hAnsi="Arial" w:cs="Arial" w:hint="eastAsia"/>
          <w:b/>
          <w:i/>
          <w:snapToGrid w:val="0"/>
          <w:kern w:val="0"/>
          <w:szCs w:val="21"/>
        </w:rPr>
        <w:id w:val="-2125446724"/>
        <w:docPartObj>
          <w:docPartGallery w:val="Watermarks"/>
          <w:docPartUnique/>
        </w:docPartObj>
      </w:sdtPr>
      <w:sdtEndPr/>
      <w:sdtContent>
        <w:r>
          <w:rPr>
            <w:rFonts w:ascii="Arial" w:hAnsi="Arial" w:cs="Arial"/>
            <w:b/>
            <w:i/>
            <w:snapToGrid w:val="0"/>
            <w:kern w:val="0"/>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300pt;height:100.5pt;z-index:-251649024;mso-position-horizontal:center;mso-position-horizontal-relative:margin;mso-position-vertical:center;mso-position-vertical-relative:margin" o:allowincell="f" fillcolor="#7f7f7f" stroked="f">
              <v:textpath style="font-family:&quot;arial&quot;;font-size:90pt" string="DRAFT"/>
              <w10:wrap anchorx="margin" anchory="margin"/>
            </v:shape>
          </w:pic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Default="00A81FAE">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Pr="00671DC0" w:rsidRDefault="007E1856" w:rsidP="007C1286">
    <w:pPr>
      <w:topLinePunct/>
      <w:adjustRightInd w:val="0"/>
      <w:snapToGrid w:val="0"/>
      <w:spacing w:afterLines="100" w:after="240"/>
      <w:jc w:val="center"/>
      <w:rPr>
        <w:rFonts w:ascii="Arial" w:hAnsi="Arial" w:cs="Arial"/>
        <w:b/>
        <w:i/>
        <w:snapToGrid w:val="0"/>
        <w:kern w:val="0"/>
        <w:szCs w:val="21"/>
      </w:rPr>
    </w:pPr>
    <w:sdt>
      <w:sdtPr>
        <w:rPr>
          <w:rFonts w:ascii="Arial" w:hAnsi="Arial" w:cs="Arial" w:hint="eastAsia"/>
          <w:b/>
          <w:i/>
          <w:snapToGrid w:val="0"/>
          <w:kern w:val="0"/>
          <w:szCs w:val="21"/>
        </w:rPr>
        <w:id w:val="466634533"/>
        <w:docPartObj>
          <w:docPartGallery w:val="Watermarks"/>
          <w:docPartUnique/>
        </w:docPartObj>
      </w:sdtPr>
      <w:sdtEndPr/>
      <w:sdtContent>
        <w:r>
          <w:rPr>
            <w:rFonts w:ascii="Arial" w:hAnsi="Arial" w:cs="Arial"/>
            <w:b/>
            <w:i/>
            <w:snapToGrid w:val="0"/>
            <w:kern w:val="0"/>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300pt;height:100.5pt;z-index:-251653120;mso-position-horizontal:center;mso-position-horizontal-relative:margin;mso-position-vertical:center;mso-position-vertical-relative:margin" o:allowincell="f" fillcolor="#7f7f7f" stroked="f">
              <v:textpath style="font-family:&quot;arial&quot;;font-size:90pt" string="DRAFT"/>
              <w10:wrap anchorx="margin" anchory="margin"/>
            </v:shape>
          </w:pict>
        </w:r>
      </w:sdtContent>
    </w:sdt>
    <w:r w:rsidR="00A81FAE" w:rsidRPr="00671DC0">
      <w:rPr>
        <w:rFonts w:ascii="Arial" w:hAnsi="Arial" w:cs="Arial" w:hint="eastAsia"/>
        <w:b/>
        <w:i/>
        <w:snapToGrid w:val="0"/>
        <w:kern w:val="0"/>
        <w:szCs w:val="21"/>
      </w:rPr>
      <w:t>包含不具约束</w:t>
    </w:r>
    <w:r w:rsidR="00A81FAE">
      <w:rPr>
        <w:rFonts w:ascii="Arial" w:hAnsi="Arial" w:cs="Arial" w:hint="eastAsia"/>
        <w:b/>
        <w:i/>
        <w:snapToGrid w:val="0"/>
        <w:kern w:val="0"/>
        <w:szCs w:val="21"/>
      </w:rPr>
      <w:t>力</w:t>
    </w:r>
    <w:r w:rsidR="00A81FAE" w:rsidRPr="00671DC0">
      <w:rPr>
        <w:rFonts w:ascii="Arial" w:hAnsi="Arial" w:cs="Arial" w:hint="eastAsia"/>
        <w:b/>
        <w:i/>
        <w:snapToGrid w:val="0"/>
        <w:kern w:val="0"/>
        <w:szCs w:val="21"/>
      </w:rPr>
      <w:t>的建议</w:t>
    </w:r>
  </w:p>
  <w:p w:rsidR="00A81FAE" w:rsidRPr="007C1286" w:rsidRDefault="00A81FAE" w:rsidP="007C1286">
    <w:pPr>
      <w:pStyle w:val="a7"/>
      <w:pBdr>
        <w:bottom w:val="none" w:sz="0" w:space="0" w:color="auto"/>
      </w:pBdr>
      <w:adjustRightInd w:val="0"/>
      <w:spacing w:afterLines="100" w:after="240"/>
      <w:rPr>
        <w:i/>
      </w:rPr>
    </w:pPr>
    <w:r w:rsidRPr="00671DC0">
      <w:rPr>
        <w:rFonts w:ascii="Arial" w:hAnsi="Arial" w:cs="Arial" w:hint="eastAsia"/>
        <w:i/>
        <w:snapToGrid w:val="0"/>
        <w:kern w:val="0"/>
      </w:rPr>
      <w:t>草稿</w:t>
    </w:r>
    <w:r w:rsidRPr="00671DC0">
      <w:rPr>
        <w:rFonts w:ascii="Arial" w:hAnsi="Arial" w:cs="Arial"/>
        <w:i/>
        <w:snapToGrid w:val="0"/>
        <w:kern w:val="0"/>
      </w:rPr>
      <w:t>-</w:t>
    </w:r>
    <w:r>
      <w:rPr>
        <w:rFonts w:ascii="Arial" w:hAnsi="Arial" w:cs="Arial" w:hint="eastAsia"/>
        <w:i/>
        <w:snapToGrid w:val="0"/>
        <w:kern w:val="0"/>
      </w:rPr>
      <w:t>未</w:t>
    </w:r>
    <w:r w:rsidRPr="00671DC0">
      <w:rPr>
        <w:rFonts w:ascii="Arial" w:hAnsi="Arial" w:cs="Arial" w:hint="eastAsia"/>
        <w:i/>
        <w:snapToGrid w:val="0"/>
        <w:kern w:val="0"/>
      </w:rPr>
      <w:t>实施</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AE" w:rsidRDefault="00A81F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049"/>
    <w:multiLevelType w:val="hybridMultilevel"/>
    <w:tmpl w:val="DB46BF04"/>
    <w:lvl w:ilvl="0" w:tplc="B126B200">
      <w:start w:val="2"/>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5E091F"/>
    <w:multiLevelType w:val="hybridMultilevel"/>
    <w:tmpl w:val="47724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6922D7"/>
    <w:multiLevelType w:val="hybridMultilevel"/>
    <w:tmpl w:val="5E8227D8"/>
    <w:lvl w:ilvl="0" w:tplc="CBDA24EC">
      <w:start w:val="1"/>
      <w:numFmt w:val="bullet"/>
      <w:lvlText w:val="●"/>
      <w:lvlJc w:val="left"/>
      <w:pPr>
        <w:tabs>
          <w:tab w:val="num" w:pos="0"/>
        </w:tabs>
      </w:pPr>
      <w:rPr>
        <w:rFonts w:ascii="Arial" w:eastAsia="宋体" w:hAnsi="Arial" w:hint="default"/>
        <w:color w:val="00000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7B0F1D"/>
    <w:multiLevelType w:val="hybridMultilevel"/>
    <w:tmpl w:val="C302DEE8"/>
    <w:lvl w:ilvl="0" w:tplc="F4CCCAEC">
      <w:start w:val="2"/>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C07ADF"/>
    <w:multiLevelType w:val="hybridMultilevel"/>
    <w:tmpl w:val="812E3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BA596F"/>
    <w:multiLevelType w:val="hybridMultilevel"/>
    <w:tmpl w:val="9CD04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A701E1"/>
    <w:multiLevelType w:val="hybridMultilevel"/>
    <w:tmpl w:val="8C984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4C542C4"/>
    <w:multiLevelType w:val="hybridMultilevel"/>
    <w:tmpl w:val="F0E89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7449C8"/>
    <w:multiLevelType w:val="hybridMultilevel"/>
    <w:tmpl w:val="972AB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82300E7"/>
    <w:multiLevelType w:val="hybridMultilevel"/>
    <w:tmpl w:val="9F74C8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A4C6BC3"/>
    <w:multiLevelType w:val="hybridMultilevel"/>
    <w:tmpl w:val="CCA205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F062EAC"/>
    <w:multiLevelType w:val="multilevel"/>
    <w:tmpl w:val="9F74C8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F5F0CF1"/>
    <w:multiLevelType w:val="hybridMultilevel"/>
    <w:tmpl w:val="11F8BBDE"/>
    <w:lvl w:ilvl="0" w:tplc="BA18D0C6">
      <w:start w:val="1"/>
      <w:numFmt w:val="bullet"/>
      <w:lvlText w:val="■"/>
      <w:lvlJc w:val="left"/>
      <w:pPr>
        <w:tabs>
          <w:tab w:val="num" w:pos="420"/>
        </w:tabs>
        <w:ind w:left="420"/>
      </w:pPr>
      <w:rPr>
        <w:rFonts w:ascii="Arial" w:eastAsia="宋体" w:hAnsi="Arial" w:hint="default"/>
        <w:color w:val="auto"/>
        <w:sz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F840BAF"/>
    <w:multiLevelType w:val="multilevel"/>
    <w:tmpl w:val="7E064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44C105C"/>
    <w:multiLevelType w:val="hybridMultilevel"/>
    <w:tmpl w:val="CBA64D76"/>
    <w:lvl w:ilvl="0" w:tplc="2A36A504">
      <w:start w:val="1"/>
      <w:numFmt w:val="bullet"/>
      <w:lvlText w:val="●"/>
      <w:lvlJc w:val="left"/>
      <w:pPr>
        <w:tabs>
          <w:tab w:val="num" w:pos="0"/>
        </w:tabs>
      </w:pPr>
      <w:rPr>
        <w:rFonts w:ascii="Arial" w:eastAsia="宋体" w:hAnsi="Arial" w:hint="default"/>
        <w:color w:val="00000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7FF7B94"/>
    <w:multiLevelType w:val="hybridMultilevel"/>
    <w:tmpl w:val="CEE0122E"/>
    <w:lvl w:ilvl="0" w:tplc="EE12D54C">
      <w:start w:val="2"/>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B630C37"/>
    <w:multiLevelType w:val="hybridMultilevel"/>
    <w:tmpl w:val="BD6C87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4B467D4"/>
    <w:multiLevelType w:val="hybridMultilevel"/>
    <w:tmpl w:val="8C201010"/>
    <w:lvl w:ilvl="0" w:tplc="99D87F3E">
      <w:start w:val="1"/>
      <w:numFmt w:val="bullet"/>
      <w:lvlText w:val="●"/>
      <w:lvlJc w:val="left"/>
      <w:pPr>
        <w:tabs>
          <w:tab w:val="num" w:pos="0"/>
        </w:tabs>
      </w:pPr>
      <w:rPr>
        <w:rFonts w:ascii="Arial" w:eastAsia="宋体" w:hAnsi="Arial" w:hint="default"/>
        <w:color w:val="00000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6BA0BD2"/>
    <w:multiLevelType w:val="hybridMultilevel"/>
    <w:tmpl w:val="288AC484"/>
    <w:lvl w:ilvl="0" w:tplc="F2E6F1A4">
      <w:start w:val="2"/>
      <w:numFmt w:val="bullet"/>
      <w:lvlText w:val="-"/>
      <w:lvlJc w:val="left"/>
      <w:pPr>
        <w:ind w:left="360" w:hanging="360"/>
      </w:pPr>
      <w:rPr>
        <w:rFonts w:ascii="Arial" w:eastAsia="宋体" w:hAnsi="Arial" w:hint="default"/>
      </w:rPr>
    </w:lvl>
    <w:lvl w:ilvl="1" w:tplc="B9F469B2">
      <w:start w:val="1"/>
      <w:numFmt w:val="bullet"/>
      <w:lvlText w:val="○"/>
      <w:lvlJc w:val="left"/>
      <w:pPr>
        <w:tabs>
          <w:tab w:val="num" w:pos="420"/>
        </w:tabs>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E3F01D9"/>
    <w:multiLevelType w:val="hybridMultilevel"/>
    <w:tmpl w:val="36B2B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F68036E"/>
    <w:multiLevelType w:val="hybridMultilevel"/>
    <w:tmpl w:val="7E0643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F7A418C"/>
    <w:multiLevelType w:val="hybridMultilevel"/>
    <w:tmpl w:val="9F3ADD24"/>
    <w:lvl w:ilvl="0" w:tplc="CBFC2B0A">
      <w:start w:val="2"/>
      <w:numFmt w:val="bullet"/>
      <w:lvlText w:val="-"/>
      <w:lvlJc w:val="left"/>
      <w:pPr>
        <w:ind w:left="420" w:hanging="420"/>
      </w:pPr>
      <w:rPr>
        <w:rFonts w:ascii="Arial" w:eastAsia="宋体" w:hAnsi="Arial" w:hint="default"/>
      </w:rPr>
    </w:lvl>
    <w:lvl w:ilvl="1" w:tplc="4BD6B7C0">
      <w:start w:val="2"/>
      <w:numFmt w:val="bullet"/>
      <w:lvlText w:val="+"/>
      <w:lvlJc w:val="left"/>
      <w:pPr>
        <w:tabs>
          <w:tab w:val="num" w:pos="420"/>
        </w:tabs>
        <w:ind w:left="420"/>
      </w:pPr>
      <w:rPr>
        <w:rFonts w:ascii="Arial" w:eastAsia="宋体" w:hAnsi="Arial" w:hint="default"/>
        <w:color w:val="auto"/>
        <w:sz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5153E67"/>
    <w:multiLevelType w:val="hybridMultilevel"/>
    <w:tmpl w:val="8EF4A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A0426CD"/>
    <w:multiLevelType w:val="hybridMultilevel"/>
    <w:tmpl w:val="D7CAE6A0"/>
    <w:lvl w:ilvl="0" w:tplc="03A04A72">
      <w:start w:val="1"/>
      <w:numFmt w:val="bullet"/>
      <w:lvlText w:val="●"/>
      <w:lvlJc w:val="left"/>
      <w:pPr>
        <w:tabs>
          <w:tab w:val="num" w:pos="0"/>
        </w:tabs>
      </w:pPr>
      <w:rPr>
        <w:rFonts w:ascii="Arial" w:eastAsia="宋体" w:hAnsi="Arial" w:hint="default"/>
        <w:color w:val="00000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A397D1A"/>
    <w:multiLevelType w:val="hybridMultilevel"/>
    <w:tmpl w:val="42AC36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C021263"/>
    <w:multiLevelType w:val="hybridMultilevel"/>
    <w:tmpl w:val="0DE2F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D5714E3"/>
    <w:multiLevelType w:val="hybridMultilevel"/>
    <w:tmpl w:val="2020B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F34270F"/>
    <w:multiLevelType w:val="hybridMultilevel"/>
    <w:tmpl w:val="688C2272"/>
    <w:lvl w:ilvl="0" w:tplc="E48434AC">
      <w:start w:val="1"/>
      <w:numFmt w:val="bullet"/>
      <w:lvlText w:val="●"/>
      <w:lvlJc w:val="left"/>
      <w:pPr>
        <w:tabs>
          <w:tab w:val="num" w:pos="0"/>
        </w:tabs>
      </w:pPr>
      <w:rPr>
        <w:rFonts w:ascii="Arial" w:eastAsia="宋体" w:hAnsi="Arial" w:hint="default"/>
        <w:color w:val="00000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FD002C5"/>
    <w:multiLevelType w:val="hybridMultilevel"/>
    <w:tmpl w:val="4F0AC8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1EB3DD6"/>
    <w:multiLevelType w:val="hybridMultilevel"/>
    <w:tmpl w:val="D4FEBF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B01D6C"/>
    <w:multiLevelType w:val="hybridMultilevel"/>
    <w:tmpl w:val="02EC53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901099D"/>
    <w:multiLevelType w:val="hybridMultilevel"/>
    <w:tmpl w:val="908EF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3567564"/>
    <w:multiLevelType w:val="hybridMultilevel"/>
    <w:tmpl w:val="A836AB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6CA7385"/>
    <w:multiLevelType w:val="multilevel"/>
    <w:tmpl w:val="36B2B7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7E843AF"/>
    <w:multiLevelType w:val="hybridMultilevel"/>
    <w:tmpl w:val="D924E8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BA66AE6"/>
    <w:multiLevelType w:val="hybridMultilevel"/>
    <w:tmpl w:val="9E302B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BA77A1F"/>
    <w:multiLevelType w:val="hybridMultilevel"/>
    <w:tmpl w:val="92380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3"/>
  </w:num>
  <w:num w:numId="3">
    <w:abstractNumId w:val="19"/>
  </w:num>
  <w:num w:numId="4">
    <w:abstractNumId w:val="21"/>
  </w:num>
  <w:num w:numId="5">
    <w:abstractNumId w:val="16"/>
  </w:num>
  <w:num w:numId="6">
    <w:abstractNumId w:val="15"/>
  </w:num>
  <w:num w:numId="7">
    <w:abstractNumId w:val="20"/>
  </w:num>
  <w:num w:numId="8">
    <w:abstractNumId w:val="4"/>
  </w:num>
  <w:num w:numId="9">
    <w:abstractNumId w:val="10"/>
  </w:num>
  <w:num w:numId="10">
    <w:abstractNumId w:val="9"/>
  </w:num>
  <w:num w:numId="11">
    <w:abstractNumId w:val="26"/>
  </w:num>
  <w:num w:numId="12">
    <w:abstractNumId w:val="25"/>
  </w:num>
  <w:num w:numId="13">
    <w:abstractNumId w:val="1"/>
  </w:num>
  <w:num w:numId="14">
    <w:abstractNumId w:val="29"/>
  </w:num>
  <w:num w:numId="15">
    <w:abstractNumId w:val="7"/>
  </w:num>
  <w:num w:numId="16">
    <w:abstractNumId w:val="28"/>
  </w:num>
  <w:num w:numId="17">
    <w:abstractNumId w:val="5"/>
  </w:num>
  <w:num w:numId="18">
    <w:abstractNumId w:val="22"/>
  </w:num>
  <w:num w:numId="19">
    <w:abstractNumId w:val="36"/>
  </w:num>
  <w:num w:numId="20">
    <w:abstractNumId w:val="8"/>
  </w:num>
  <w:num w:numId="21">
    <w:abstractNumId w:val="6"/>
  </w:num>
  <w:num w:numId="22">
    <w:abstractNumId w:val="35"/>
  </w:num>
  <w:num w:numId="23">
    <w:abstractNumId w:val="31"/>
  </w:num>
  <w:num w:numId="24">
    <w:abstractNumId w:val="0"/>
  </w:num>
  <w:num w:numId="25">
    <w:abstractNumId w:val="32"/>
  </w:num>
  <w:num w:numId="26">
    <w:abstractNumId w:val="30"/>
  </w:num>
  <w:num w:numId="27">
    <w:abstractNumId w:val="34"/>
  </w:num>
  <w:num w:numId="28">
    <w:abstractNumId w:val="24"/>
  </w:num>
  <w:num w:numId="29">
    <w:abstractNumId w:val="27"/>
  </w:num>
  <w:num w:numId="30">
    <w:abstractNumId w:val="14"/>
  </w:num>
  <w:num w:numId="31">
    <w:abstractNumId w:val="12"/>
  </w:num>
  <w:num w:numId="32">
    <w:abstractNumId w:val="33"/>
  </w:num>
  <w:num w:numId="33">
    <w:abstractNumId w:val="2"/>
  </w:num>
  <w:num w:numId="34">
    <w:abstractNumId w:val="13"/>
  </w:num>
  <w:num w:numId="35">
    <w:abstractNumId w:val="23"/>
  </w:num>
  <w:num w:numId="36">
    <w:abstractNumId w:val="11"/>
  </w:num>
  <w:num w:numId="3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AE"/>
    <w:rsid w:val="00034409"/>
    <w:rsid w:val="00047761"/>
    <w:rsid w:val="0006776C"/>
    <w:rsid w:val="00083D7F"/>
    <w:rsid w:val="000A43C0"/>
    <w:rsid w:val="000C7BD0"/>
    <w:rsid w:val="000D65D0"/>
    <w:rsid w:val="000D6824"/>
    <w:rsid w:val="001133A6"/>
    <w:rsid w:val="001171E3"/>
    <w:rsid w:val="00122004"/>
    <w:rsid w:val="00127E11"/>
    <w:rsid w:val="001337B1"/>
    <w:rsid w:val="001541A2"/>
    <w:rsid w:val="0015627D"/>
    <w:rsid w:val="001565A9"/>
    <w:rsid w:val="001732B2"/>
    <w:rsid w:val="00191156"/>
    <w:rsid w:val="001A4E90"/>
    <w:rsid w:val="001B3715"/>
    <w:rsid w:val="001B7D30"/>
    <w:rsid w:val="001C207E"/>
    <w:rsid w:val="001C3B2E"/>
    <w:rsid w:val="001D1702"/>
    <w:rsid w:val="001E25A6"/>
    <w:rsid w:val="001E777C"/>
    <w:rsid w:val="001F3B53"/>
    <w:rsid w:val="001F61FE"/>
    <w:rsid w:val="002034BF"/>
    <w:rsid w:val="00206CCE"/>
    <w:rsid w:val="00210E79"/>
    <w:rsid w:val="00215CFF"/>
    <w:rsid w:val="00231BFA"/>
    <w:rsid w:val="00235C4F"/>
    <w:rsid w:val="002515C9"/>
    <w:rsid w:val="00262E7F"/>
    <w:rsid w:val="00266915"/>
    <w:rsid w:val="00275C72"/>
    <w:rsid w:val="0028140A"/>
    <w:rsid w:val="002819EC"/>
    <w:rsid w:val="002A06ED"/>
    <w:rsid w:val="002A1244"/>
    <w:rsid w:val="002A2C02"/>
    <w:rsid w:val="002C171A"/>
    <w:rsid w:val="002D1AB4"/>
    <w:rsid w:val="002D2E3B"/>
    <w:rsid w:val="002D3898"/>
    <w:rsid w:val="00305071"/>
    <w:rsid w:val="00310BAC"/>
    <w:rsid w:val="00327548"/>
    <w:rsid w:val="00336F15"/>
    <w:rsid w:val="003672D8"/>
    <w:rsid w:val="00376B64"/>
    <w:rsid w:val="00380CBA"/>
    <w:rsid w:val="00386A6C"/>
    <w:rsid w:val="003B153B"/>
    <w:rsid w:val="003B3519"/>
    <w:rsid w:val="003C033D"/>
    <w:rsid w:val="003C6ED8"/>
    <w:rsid w:val="003D73EE"/>
    <w:rsid w:val="003E2362"/>
    <w:rsid w:val="003E3CFE"/>
    <w:rsid w:val="003E5BC6"/>
    <w:rsid w:val="003F5100"/>
    <w:rsid w:val="00401877"/>
    <w:rsid w:val="00404CB1"/>
    <w:rsid w:val="00416485"/>
    <w:rsid w:val="004515B3"/>
    <w:rsid w:val="004570D6"/>
    <w:rsid w:val="004646E7"/>
    <w:rsid w:val="00485F0B"/>
    <w:rsid w:val="00487EEF"/>
    <w:rsid w:val="00492D9F"/>
    <w:rsid w:val="004A6EE7"/>
    <w:rsid w:val="004B3485"/>
    <w:rsid w:val="004B3DC2"/>
    <w:rsid w:val="005354E6"/>
    <w:rsid w:val="00536B56"/>
    <w:rsid w:val="0054032E"/>
    <w:rsid w:val="00541026"/>
    <w:rsid w:val="00576B92"/>
    <w:rsid w:val="00590912"/>
    <w:rsid w:val="00592E98"/>
    <w:rsid w:val="00595F20"/>
    <w:rsid w:val="005A1C16"/>
    <w:rsid w:val="005B407B"/>
    <w:rsid w:val="005F37A4"/>
    <w:rsid w:val="005F55A3"/>
    <w:rsid w:val="006226C5"/>
    <w:rsid w:val="0067016F"/>
    <w:rsid w:val="00671DC0"/>
    <w:rsid w:val="00681A3A"/>
    <w:rsid w:val="00681B64"/>
    <w:rsid w:val="00686296"/>
    <w:rsid w:val="00687F86"/>
    <w:rsid w:val="00695B06"/>
    <w:rsid w:val="006976E7"/>
    <w:rsid w:val="006B3E55"/>
    <w:rsid w:val="006C0630"/>
    <w:rsid w:val="006C3DAA"/>
    <w:rsid w:val="006C5452"/>
    <w:rsid w:val="006D46EA"/>
    <w:rsid w:val="006F35D7"/>
    <w:rsid w:val="006F6D2E"/>
    <w:rsid w:val="00720042"/>
    <w:rsid w:val="0072265E"/>
    <w:rsid w:val="00733BFA"/>
    <w:rsid w:val="00741722"/>
    <w:rsid w:val="0074326F"/>
    <w:rsid w:val="007531F8"/>
    <w:rsid w:val="00763416"/>
    <w:rsid w:val="00777FEF"/>
    <w:rsid w:val="00795078"/>
    <w:rsid w:val="007A3A53"/>
    <w:rsid w:val="007A4C8F"/>
    <w:rsid w:val="007A7E36"/>
    <w:rsid w:val="007C1286"/>
    <w:rsid w:val="007E1856"/>
    <w:rsid w:val="007E27CE"/>
    <w:rsid w:val="007E3200"/>
    <w:rsid w:val="0080049F"/>
    <w:rsid w:val="008044FF"/>
    <w:rsid w:val="00807EC9"/>
    <w:rsid w:val="00810DCD"/>
    <w:rsid w:val="008211C9"/>
    <w:rsid w:val="008233C6"/>
    <w:rsid w:val="008311D9"/>
    <w:rsid w:val="0083137E"/>
    <w:rsid w:val="00850A69"/>
    <w:rsid w:val="00852A9B"/>
    <w:rsid w:val="00886361"/>
    <w:rsid w:val="008A0A2E"/>
    <w:rsid w:val="008C0417"/>
    <w:rsid w:val="008D5A04"/>
    <w:rsid w:val="008D723A"/>
    <w:rsid w:val="008E6BD1"/>
    <w:rsid w:val="00917108"/>
    <w:rsid w:val="00925B5C"/>
    <w:rsid w:val="00930A9D"/>
    <w:rsid w:val="00940281"/>
    <w:rsid w:val="0095784D"/>
    <w:rsid w:val="00957B8A"/>
    <w:rsid w:val="00985B8B"/>
    <w:rsid w:val="0098683E"/>
    <w:rsid w:val="009A0963"/>
    <w:rsid w:val="009A0E3D"/>
    <w:rsid w:val="009A1824"/>
    <w:rsid w:val="009A6EF7"/>
    <w:rsid w:val="009C78EB"/>
    <w:rsid w:val="009D73C5"/>
    <w:rsid w:val="009F10F0"/>
    <w:rsid w:val="009F3E97"/>
    <w:rsid w:val="00A05018"/>
    <w:rsid w:val="00A05ECD"/>
    <w:rsid w:val="00A11968"/>
    <w:rsid w:val="00A15847"/>
    <w:rsid w:val="00A15E38"/>
    <w:rsid w:val="00A17851"/>
    <w:rsid w:val="00A35960"/>
    <w:rsid w:val="00A377E2"/>
    <w:rsid w:val="00A456BA"/>
    <w:rsid w:val="00A473C1"/>
    <w:rsid w:val="00A5173A"/>
    <w:rsid w:val="00A7494D"/>
    <w:rsid w:val="00A768DD"/>
    <w:rsid w:val="00A81FAE"/>
    <w:rsid w:val="00A85FD2"/>
    <w:rsid w:val="00AA720F"/>
    <w:rsid w:val="00AB021C"/>
    <w:rsid w:val="00AB73E4"/>
    <w:rsid w:val="00AE6DAE"/>
    <w:rsid w:val="00B03E91"/>
    <w:rsid w:val="00B0545D"/>
    <w:rsid w:val="00B07D0D"/>
    <w:rsid w:val="00B12D30"/>
    <w:rsid w:val="00B12E3D"/>
    <w:rsid w:val="00B13F57"/>
    <w:rsid w:val="00B1695E"/>
    <w:rsid w:val="00B43AA9"/>
    <w:rsid w:val="00B446E5"/>
    <w:rsid w:val="00B60081"/>
    <w:rsid w:val="00B63374"/>
    <w:rsid w:val="00B65BBD"/>
    <w:rsid w:val="00B91083"/>
    <w:rsid w:val="00BA41BC"/>
    <w:rsid w:val="00BB3FDA"/>
    <w:rsid w:val="00BD21BB"/>
    <w:rsid w:val="00BF2DA4"/>
    <w:rsid w:val="00C113AB"/>
    <w:rsid w:val="00C13792"/>
    <w:rsid w:val="00C16E47"/>
    <w:rsid w:val="00C7446A"/>
    <w:rsid w:val="00C86DB8"/>
    <w:rsid w:val="00C9189C"/>
    <w:rsid w:val="00CA1181"/>
    <w:rsid w:val="00CB301A"/>
    <w:rsid w:val="00CD2DF7"/>
    <w:rsid w:val="00CE0954"/>
    <w:rsid w:val="00D00EDC"/>
    <w:rsid w:val="00D03E42"/>
    <w:rsid w:val="00D05828"/>
    <w:rsid w:val="00D53529"/>
    <w:rsid w:val="00D5454A"/>
    <w:rsid w:val="00D6200C"/>
    <w:rsid w:val="00D637DA"/>
    <w:rsid w:val="00D71695"/>
    <w:rsid w:val="00D9115D"/>
    <w:rsid w:val="00D93079"/>
    <w:rsid w:val="00DA7758"/>
    <w:rsid w:val="00DB10A0"/>
    <w:rsid w:val="00DB5838"/>
    <w:rsid w:val="00DC19CD"/>
    <w:rsid w:val="00DD7502"/>
    <w:rsid w:val="00DF296C"/>
    <w:rsid w:val="00E01827"/>
    <w:rsid w:val="00E03F41"/>
    <w:rsid w:val="00E27F4F"/>
    <w:rsid w:val="00E30383"/>
    <w:rsid w:val="00E30BC3"/>
    <w:rsid w:val="00E34B29"/>
    <w:rsid w:val="00E370AD"/>
    <w:rsid w:val="00E55ABC"/>
    <w:rsid w:val="00E5650A"/>
    <w:rsid w:val="00E573FF"/>
    <w:rsid w:val="00E605B5"/>
    <w:rsid w:val="00E801D4"/>
    <w:rsid w:val="00E83CDD"/>
    <w:rsid w:val="00E85CA2"/>
    <w:rsid w:val="00E939BA"/>
    <w:rsid w:val="00EB51BC"/>
    <w:rsid w:val="00EB6DA5"/>
    <w:rsid w:val="00EC35E5"/>
    <w:rsid w:val="00F14FD1"/>
    <w:rsid w:val="00F164BC"/>
    <w:rsid w:val="00F23D29"/>
    <w:rsid w:val="00F304A9"/>
    <w:rsid w:val="00F30B3C"/>
    <w:rsid w:val="00F45B08"/>
    <w:rsid w:val="00F45FCB"/>
    <w:rsid w:val="00F47781"/>
    <w:rsid w:val="00F530C2"/>
    <w:rsid w:val="00F57DFE"/>
    <w:rsid w:val="00F702AA"/>
    <w:rsid w:val="00F70327"/>
    <w:rsid w:val="00F77DDC"/>
    <w:rsid w:val="00F91C62"/>
    <w:rsid w:val="00F92161"/>
    <w:rsid w:val="00F92588"/>
    <w:rsid w:val="00FA4D93"/>
    <w:rsid w:val="00FD4613"/>
    <w:rsid w:val="00FD78A3"/>
    <w:rsid w:val="00FE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12"/>
    <w:pPr>
      <w:widowControl w:val="0"/>
      <w:jc w:val="both"/>
    </w:pPr>
  </w:style>
  <w:style w:type="paragraph" w:styleId="1">
    <w:name w:val="heading 1"/>
    <w:basedOn w:val="a"/>
    <w:next w:val="a"/>
    <w:link w:val="1Char"/>
    <w:uiPriority w:val="99"/>
    <w:qFormat/>
    <w:rsid w:val="00B63374"/>
    <w:pPr>
      <w:keepNext/>
      <w:keepLines/>
      <w:spacing w:beforeLines="50" w:afterLines="50" w:line="360" w:lineRule="exact"/>
      <w:outlineLvl w:val="0"/>
    </w:pPr>
    <w:rPr>
      <w:rFonts w:ascii="Times New Roman" w:hAnsi="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63374"/>
    <w:rPr>
      <w:rFonts w:ascii="Times New Roman" w:hAnsi="Times New Roman"/>
      <w:b/>
      <w:kern w:val="44"/>
      <w:sz w:val="44"/>
    </w:rPr>
  </w:style>
  <w:style w:type="character" w:styleId="a3">
    <w:name w:val="Hyperlink"/>
    <w:basedOn w:val="a0"/>
    <w:uiPriority w:val="99"/>
    <w:rsid w:val="00083D7F"/>
    <w:rPr>
      <w:rFonts w:cs="Times New Roman"/>
      <w:color w:val="0000FF"/>
      <w:u w:val="single"/>
    </w:rPr>
  </w:style>
  <w:style w:type="table" w:styleId="a4">
    <w:name w:val="Table Grid"/>
    <w:basedOn w:val="a1"/>
    <w:uiPriority w:val="99"/>
    <w:rsid w:val="00D620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E30383"/>
    <w:pPr>
      <w:ind w:firstLineChars="200" w:firstLine="420"/>
    </w:pPr>
  </w:style>
  <w:style w:type="paragraph" w:styleId="a6">
    <w:name w:val="Date"/>
    <w:basedOn w:val="a"/>
    <w:next w:val="a"/>
    <w:link w:val="Char"/>
    <w:uiPriority w:val="99"/>
    <w:semiHidden/>
    <w:rsid w:val="00DB10A0"/>
    <w:pPr>
      <w:ind w:leftChars="2500" w:left="100"/>
    </w:pPr>
  </w:style>
  <w:style w:type="character" w:customStyle="1" w:styleId="Char">
    <w:name w:val="日期 Char"/>
    <w:basedOn w:val="a0"/>
    <w:link w:val="a6"/>
    <w:uiPriority w:val="99"/>
    <w:semiHidden/>
    <w:locked/>
    <w:rsid w:val="00DB10A0"/>
    <w:rPr>
      <w:rFonts w:cs="Times New Roman"/>
    </w:rPr>
  </w:style>
  <w:style w:type="paragraph" w:styleId="10">
    <w:name w:val="toc 1"/>
    <w:basedOn w:val="a"/>
    <w:next w:val="a"/>
    <w:autoRedefine/>
    <w:uiPriority w:val="39"/>
    <w:rsid w:val="00310BAC"/>
    <w:pPr>
      <w:snapToGrid w:val="0"/>
      <w:spacing w:line="300" w:lineRule="auto"/>
    </w:pPr>
    <w:rPr>
      <w:b/>
      <w:sz w:val="24"/>
    </w:rPr>
  </w:style>
  <w:style w:type="paragraph" w:styleId="a7">
    <w:name w:val="header"/>
    <w:basedOn w:val="a"/>
    <w:link w:val="Char0"/>
    <w:uiPriority w:val="99"/>
    <w:rsid w:val="002C17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2C171A"/>
    <w:rPr>
      <w:sz w:val="18"/>
    </w:rPr>
  </w:style>
  <w:style w:type="paragraph" w:styleId="a8">
    <w:name w:val="footer"/>
    <w:basedOn w:val="a"/>
    <w:link w:val="Char1"/>
    <w:uiPriority w:val="99"/>
    <w:rsid w:val="002C171A"/>
    <w:pPr>
      <w:tabs>
        <w:tab w:val="center" w:pos="4153"/>
        <w:tab w:val="right" w:pos="8306"/>
      </w:tabs>
      <w:snapToGrid w:val="0"/>
      <w:jc w:val="left"/>
    </w:pPr>
    <w:rPr>
      <w:sz w:val="18"/>
      <w:szCs w:val="18"/>
    </w:rPr>
  </w:style>
  <w:style w:type="character" w:customStyle="1" w:styleId="Char1">
    <w:name w:val="页脚 Char"/>
    <w:basedOn w:val="a0"/>
    <w:link w:val="a8"/>
    <w:uiPriority w:val="99"/>
    <w:locked/>
    <w:rsid w:val="002C171A"/>
    <w:rPr>
      <w:sz w:val="18"/>
    </w:rPr>
  </w:style>
  <w:style w:type="paragraph" w:styleId="a9">
    <w:name w:val="footnote text"/>
    <w:basedOn w:val="a"/>
    <w:link w:val="Char2"/>
    <w:uiPriority w:val="99"/>
    <w:semiHidden/>
    <w:rsid w:val="00376B64"/>
    <w:pPr>
      <w:snapToGrid w:val="0"/>
      <w:jc w:val="left"/>
    </w:pPr>
    <w:rPr>
      <w:sz w:val="18"/>
      <w:szCs w:val="18"/>
    </w:rPr>
  </w:style>
  <w:style w:type="character" w:customStyle="1" w:styleId="Char2">
    <w:name w:val="脚注文本 Char"/>
    <w:basedOn w:val="a0"/>
    <w:link w:val="a9"/>
    <w:uiPriority w:val="99"/>
    <w:semiHidden/>
    <w:rsid w:val="001D4C4E"/>
    <w:rPr>
      <w:sz w:val="18"/>
      <w:szCs w:val="18"/>
    </w:rPr>
  </w:style>
  <w:style w:type="character" w:styleId="aa">
    <w:name w:val="footnote reference"/>
    <w:basedOn w:val="a0"/>
    <w:uiPriority w:val="99"/>
    <w:semiHidden/>
    <w:rsid w:val="00376B64"/>
    <w:rPr>
      <w:rFonts w:cs="Times New Roman"/>
      <w:vertAlign w:val="superscript"/>
    </w:rPr>
  </w:style>
  <w:style w:type="character" w:styleId="ab">
    <w:name w:val="page number"/>
    <w:basedOn w:val="a0"/>
    <w:uiPriority w:val="99"/>
    <w:rsid w:val="00127E11"/>
    <w:rPr>
      <w:rFonts w:cs="Times New Roman"/>
    </w:rPr>
  </w:style>
  <w:style w:type="paragraph" w:styleId="ac">
    <w:name w:val="Balloon Text"/>
    <w:basedOn w:val="a"/>
    <w:link w:val="Char3"/>
    <w:uiPriority w:val="99"/>
    <w:semiHidden/>
    <w:unhideWhenUsed/>
    <w:rsid w:val="0015627D"/>
    <w:rPr>
      <w:sz w:val="18"/>
      <w:szCs w:val="18"/>
    </w:rPr>
  </w:style>
  <w:style w:type="character" w:customStyle="1" w:styleId="Char3">
    <w:name w:val="批注框文本 Char"/>
    <w:basedOn w:val="a0"/>
    <w:link w:val="ac"/>
    <w:uiPriority w:val="99"/>
    <w:semiHidden/>
    <w:rsid w:val="001562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12"/>
    <w:pPr>
      <w:widowControl w:val="0"/>
      <w:jc w:val="both"/>
    </w:pPr>
  </w:style>
  <w:style w:type="paragraph" w:styleId="1">
    <w:name w:val="heading 1"/>
    <w:basedOn w:val="a"/>
    <w:next w:val="a"/>
    <w:link w:val="1Char"/>
    <w:uiPriority w:val="99"/>
    <w:qFormat/>
    <w:rsid w:val="00B63374"/>
    <w:pPr>
      <w:keepNext/>
      <w:keepLines/>
      <w:spacing w:beforeLines="50" w:afterLines="50" w:line="360" w:lineRule="exact"/>
      <w:outlineLvl w:val="0"/>
    </w:pPr>
    <w:rPr>
      <w:rFonts w:ascii="Times New Roman" w:hAnsi="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63374"/>
    <w:rPr>
      <w:rFonts w:ascii="Times New Roman" w:hAnsi="Times New Roman"/>
      <w:b/>
      <w:kern w:val="44"/>
      <w:sz w:val="44"/>
    </w:rPr>
  </w:style>
  <w:style w:type="character" w:styleId="a3">
    <w:name w:val="Hyperlink"/>
    <w:basedOn w:val="a0"/>
    <w:uiPriority w:val="99"/>
    <w:rsid w:val="00083D7F"/>
    <w:rPr>
      <w:rFonts w:cs="Times New Roman"/>
      <w:color w:val="0000FF"/>
      <w:u w:val="single"/>
    </w:rPr>
  </w:style>
  <w:style w:type="table" w:styleId="a4">
    <w:name w:val="Table Grid"/>
    <w:basedOn w:val="a1"/>
    <w:uiPriority w:val="99"/>
    <w:rsid w:val="00D620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E30383"/>
    <w:pPr>
      <w:ind w:firstLineChars="200" w:firstLine="420"/>
    </w:pPr>
  </w:style>
  <w:style w:type="paragraph" w:styleId="a6">
    <w:name w:val="Date"/>
    <w:basedOn w:val="a"/>
    <w:next w:val="a"/>
    <w:link w:val="Char"/>
    <w:uiPriority w:val="99"/>
    <w:semiHidden/>
    <w:rsid w:val="00DB10A0"/>
    <w:pPr>
      <w:ind w:leftChars="2500" w:left="100"/>
    </w:pPr>
  </w:style>
  <w:style w:type="character" w:customStyle="1" w:styleId="Char">
    <w:name w:val="日期 Char"/>
    <w:basedOn w:val="a0"/>
    <w:link w:val="a6"/>
    <w:uiPriority w:val="99"/>
    <w:semiHidden/>
    <w:locked/>
    <w:rsid w:val="00DB10A0"/>
    <w:rPr>
      <w:rFonts w:cs="Times New Roman"/>
    </w:rPr>
  </w:style>
  <w:style w:type="paragraph" w:styleId="10">
    <w:name w:val="toc 1"/>
    <w:basedOn w:val="a"/>
    <w:next w:val="a"/>
    <w:autoRedefine/>
    <w:uiPriority w:val="39"/>
    <w:rsid w:val="00310BAC"/>
    <w:pPr>
      <w:snapToGrid w:val="0"/>
      <w:spacing w:line="300" w:lineRule="auto"/>
    </w:pPr>
    <w:rPr>
      <w:b/>
      <w:sz w:val="24"/>
    </w:rPr>
  </w:style>
  <w:style w:type="paragraph" w:styleId="a7">
    <w:name w:val="header"/>
    <w:basedOn w:val="a"/>
    <w:link w:val="Char0"/>
    <w:uiPriority w:val="99"/>
    <w:rsid w:val="002C17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2C171A"/>
    <w:rPr>
      <w:sz w:val="18"/>
    </w:rPr>
  </w:style>
  <w:style w:type="paragraph" w:styleId="a8">
    <w:name w:val="footer"/>
    <w:basedOn w:val="a"/>
    <w:link w:val="Char1"/>
    <w:uiPriority w:val="99"/>
    <w:rsid w:val="002C171A"/>
    <w:pPr>
      <w:tabs>
        <w:tab w:val="center" w:pos="4153"/>
        <w:tab w:val="right" w:pos="8306"/>
      </w:tabs>
      <w:snapToGrid w:val="0"/>
      <w:jc w:val="left"/>
    </w:pPr>
    <w:rPr>
      <w:sz w:val="18"/>
      <w:szCs w:val="18"/>
    </w:rPr>
  </w:style>
  <w:style w:type="character" w:customStyle="1" w:styleId="Char1">
    <w:name w:val="页脚 Char"/>
    <w:basedOn w:val="a0"/>
    <w:link w:val="a8"/>
    <w:uiPriority w:val="99"/>
    <w:locked/>
    <w:rsid w:val="002C171A"/>
    <w:rPr>
      <w:sz w:val="18"/>
    </w:rPr>
  </w:style>
  <w:style w:type="paragraph" w:styleId="a9">
    <w:name w:val="footnote text"/>
    <w:basedOn w:val="a"/>
    <w:link w:val="Char2"/>
    <w:uiPriority w:val="99"/>
    <w:semiHidden/>
    <w:rsid w:val="00376B64"/>
    <w:pPr>
      <w:snapToGrid w:val="0"/>
      <w:jc w:val="left"/>
    </w:pPr>
    <w:rPr>
      <w:sz w:val="18"/>
      <w:szCs w:val="18"/>
    </w:rPr>
  </w:style>
  <w:style w:type="character" w:customStyle="1" w:styleId="Char2">
    <w:name w:val="脚注文本 Char"/>
    <w:basedOn w:val="a0"/>
    <w:link w:val="a9"/>
    <w:uiPriority w:val="99"/>
    <w:semiHidden/>
    <w:rsid w:val="001D4C4E"/>
    <w:rPr>
      <w:sz w:val="18"/>
      <w:szCs w:val="18"/>
    </w:rPr>
  </w:style>
  <w:style w:type="character" w:styleId="aa">
    <w:name w:val="footnote reference"/>
    <w:basedOn w:val="a0"/>
    <w:uiPriority w:val="99"/>
    <w:semiHidden/>
    <w:rsid w:val="00376B64"/>
    <w:rPr>
      <w:rFonts w:cs="Times New Roman"/>
      <w:vertAlign w:val="superscript"/>
    </w:rPr>
  </w:style>
  <w:style w:type="character" w:styleId="ab">
    <w:name w:val="page number"/>
    <w:basedOn w:val="a0"/>
    <w:uiPriority w:val="99"/>
    <w:rsid w:val="00127E11"/>
    <w:rPr>
      <w:rFonts w:cs="Times New Roman"/>
    </w:rPr>
  </w:style>
  <w:style w:type="paragraph" w:styleId="ac">
    <w:name w:val="Balloon Text"/>
    <w:basedOn w:val="a"/>
    <w:link w:val="Char3"/>
    <w:uiPriority w:val="99"/>
    <w:semiHidden/>
    <w:unhideWhenUsed/>
    <w:rsid w:val="0015627D"/>
    <w:rPr>
      <w:sz w:val="18"/>
      <w:szCs w:val="18"/>
    </w:rPr>
  </w:style>
  <w:style w:type="character" w:customStyle="1" w:styleId="Char3">
    <w:name w:val="批注框文本 Char"/>
    <w:basedOn w:val="a0"/>
    <w:link w:val="ac"/>
    <w:uiPriority w:val="99"/>
    <w:semiHidden/>
    <w:rsid w:val="001562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5DE9-F53C-47E2-9F49-16B3E262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15133</Words>
  <Characters>2447</Characters>
  <Application>Microsoft Office Word</Application>
  <DocSecurity>0</DocSecurity>
  <Lines>20</Lines>
  <Paragraphs>35</Paragraphs>
  <ScaleCrop>false</ScaleCrop>
  <Company>Microsoft</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cathy-wen</cp:lastModifiedBy>
  <cp:revision>3</cp:revision>
  <dcterms:created xsi:type="dcterms:W3CDTF">2017-10-22T07:45:00Z</dcterms:created>
  <dcterms:modified xsi:type="dcterms:W3CDTF">2017-10-22T07:45:00Z</dcterms:modified>
</cp:coreProperties>
</file>