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7AF" w:rsidRPr="002C725C" w:rsidRDefault="00E517AF" w:rsidP="009177BA">
      <w:pPr>
        <w:snapToGrid w:val="0"/>
        <w:spacing w:line="300" w:lineRule="auto"/>
        <w:jc w:val="both"/>
        <w:rPr>
          <w:rFonts w:ascii="Times New Roman" w:hAnsi="Times New Roman" w:cs="Times New Roman"/>
          <w:sz w:val="20"/>
          <w:szCs w:val="20"/>
        </w:rPr>
      </w:pPr>
    </w:p>
    <w:p w:rsidR="00E517AF" w:rsidRDefault="00E517AF" w:rsidP="009177BA">
      <w:pPr>
        <w:snapToGrid w:val="0"/>
        <w:spacing w:line="300" w:lineRule="auto"/>
        <w:jc w:val="both"/>
        <w:rPr>
          <w:rFonts w:ascii="Times New Roman" w:eastAsia="Times New Roman" w:hAnsi="Times New Roman" w:cs="Times New Roman"/>
          <w:sz w:val="20"/>
          <w:szCs w:val="20"/>
        </w:rPr>
      </w:pPr>
    </w:p>
    <w:p w:rsidR="00E517AF" w:rsidRDefault="00E517AF" w:rsidP="009177BA">
      <w:pPr>
        <w:snapToGrid w:val="0"/>
        <w:spacing w:line="300" w:lineRule="auto"/>
        <w:jc w:val="both"/>
        <w:rPr>
          <w:rFonts w:ascii="Times New Roman" w:eastAsia="Times New Roman" w:hAnsi="Times New Roman" w:cs="Times New Roman"/>
          <w:sz w:val="20"/>
          <w:szCs w:val="20"/>
        </w:rPr>
      </w:pPr>
    </w:p>
    <w:p w:rsidR="00E517AF" w:rsidRDefault="00E517AF" w:rsidP="009177BA">
      <w:pPr>
        <w:snapToGrid w:val="0"/>
        <w:spacing w:line="300" w:lineRule="auto"/>
        <w:jc w:val="both"/>
        <w:rPr>
          <w:rFonts w:ascii="Times New Roman" w:eastAsia="Times New Roman" w:hAnsi="Times New Roman" w:cs="Times New Roman"/>
          <w:sz w:val="20"/>
          <w:szCs w:val="20"/>
        </w:rPr>
      </w:pPr>
    </w:p>
    <w:p w:rsidR="00E517AF" w:rsidRDefault="00E517AF" w:rsidP="009177BA">
      <w:pPr>
        <w:snapToGrid w:val="0"/>
        <w:spacing w:line="300" w:lineRule="auto"/>
        <w:jc w:val="both"/>
        <w:rPr>
          <w:rFonts w:ascii="Times New Roman" w:eastAsia="Times New Roman" w:hAnsi="Times New Roman" w:cs="Times New Roman"/>
          <w:sz w:val="20"/>
          <w:szCs w:val="20"/>
        </w:rPr>
      </w:pPr>
    </w:p>
    <w:p w:rsidR="00E517AF" w:rsidRDefault="00E517AF" w:rsidP="009177BA">
      <w:pPr>
        <w:snapToGrid w:val="0"/>
        <w:spacing w:line="300" w:lineRule="auto"/>
        <w:jc w:val="both"/>
        <w:rPr>
          <w:rFonts w:ascii="Times New Roman" w:eastAsia="Times New Roman" w:hAnsi="Times New Roman" w:cs="Times New Roman"/>
          <w:sz w:val="19"/>
          <w:szCs w:val="19"/>
        </w:rPr>
      </w:pPr>
    </w:p>
    <w:p w:rsidR="00E517AF" w:rsidRPr="00D7254B" w:rsidRDefault="00D7254B" w:rsidP="009177BA">
      <w:pPr>
        <w:pStyle w:val="1"/>
        <w:snapToGrid w:val="0"/>
        <w:spacing w:before="0" w:line="300" w:lineRule="auto"/>
        <w:ind w:left="0"/>
        <w:jc w:val="both"/>
        <w:rPr>
          <w:b w:val="0"/>
          <w:bCs w:val="0"/>
        </w:rPr>
      </w:pPr>
      <w:r>
        <w:rPr>
          <w:rFonts w:hint="eastAsia"/>
        </w:rPr>
        <w:t>CPG</w:t>
      </w:r>
      <w:r w:rsidR="00395F15">
        <w:rPr>
          <w:rFonts w:hint="eastAsia"/>
        </w:rPr>
        <w:t>章节</w:t>
      </w:r>
      <w:r>
        <w:rPr>
          <w:rFonts w:hint="eastAsia"/>
        </w:rPr>
        <w:t>100.300 *</w:t>
      </w:r>
      <w:r>
        <w:rPr>
          <w:rFonts w:hint="eastAsia"/>
        </w:rPr>
        <w:t>关于传染性疾病危害的非</w:t>
      </w:r>
      <w:r>
        <w:rPr>
          <w:rFonts w:hint="eastAsia"/>
        </w:rPr>
        <w:t>FDA</w:t>
      </w:r>
      <w:r>
        <w:rPr>
          <w:rFonts w:hint="eastAsia"/>
        </w:rPr>
        <w:t>监管产品</w:t>
      </w:r>
      <w:r>
        <w:rPr>
          <w:rFonts w:hint="eastAsia"/>
        </w:rPr>
        <w:t>*</w:t>
      </w:r>
    </w:p>
    <w:p w:rsidR="00E517AF" w:rsidRPr="0056176E" w:rsidRDefault="00D7254B" w:rsidP="001470EA">
      <w:pPr>
        <w:pStyle w:val="a3"/>
        <w:snapToGrid w:val="0"/>
        <w:spacing w:line="300" w:lineRule="auto"/>
        <w:ind w:left="0"/>
        <w:jc w:val="both"/>
        <w:rPr>
          <w:sz w:val="24"/>
          <w:szCs w:val="24"/>
        </w:rPr>
      </w:pPr>
      <w:r w:rsidRPr="0056176E">
        <w:rPr>
          <w:rFonts w:hint="eastAsia"/>
          <w:sz w:val="24"/>
          <w:szCs w:val="24"/>
        </w:rPr>
        <w:t>背景：</w:t>
      </w:r>
    </w:p>
    <w:p w:rsidR="00E517AF" w:rsidRPr="0056176E" w:rsidRDefault="00E517AF" w:rsidP="001470EA">
      <w:pPr>
        <w:snapToGrid w:val="0"/>
        <w:spacing w:line="300" w:lineRule="auto"/>
        <w:jc w:val="both"/>
        <w:rPr>
          <w:rFonts w:ascii="Arial" w:eastAsia="Arial" w:hAnsi="Arial" w:cs="Arial"/>
          <w:sz w:val="24"/>
          <w:szCs w:val="24"/>
        </w:rPr>
      </w:pPr>
    </w:p>
    <w:p w:rsidR="00E517AF" w:rsidRPr="0056176E" w:rsidRDefault="00D7254B" w:rsidP="001470EA">
      <w:pPr>
        <w:pStyle w:val="a3"/>
        <w:snapToGrid w:val="0"/>
        <w:spacing w:line="300" w:lineRule="auto"/>
        <w:ind w:left="0"/>
        <w:jc w:val="both"/>
        <w:rPr>
          <w:sz w:val="24"/>
          <w:szCs w:val="24"/>
        </w:rPr>
      </w:pPr>
      <w:r w:rsidRPr="0056176E">
        <w:rPr>
          <w:rFonts w:hint="eastAsia"/>
          <w:sz w:val="24"/>
          <w:szCs w:val="24"/>
        </w:rPr>
        <w:t>*</w:t>
      </w:r>
      <w:r w:rsidRPr="0056176E">
        <w:rPr>
          <w:rFonts w:hint="eastAsia"/>
          <w:sz w:val="24"/>
          <w:szCs w:val="24"/>
        </w:rPr>
        <w:t>不久前发生一件关于在运输过程中血浆解冻并泄漏到卡车中其他商品上（包括梯凳和印刷材料）的事件。</w:t>
      </w:r>
      <w:r w:rsidRPr="0056176E">
        <w:rPr>
          <w:rFonts w:hint="eastAsia"/>
          <w:sz w:val="24"/>
          <w:szCs w:val="24"/>
        </w:rPr>
        <w:t>*</w:t>
      </w:r>
      <w:bookmarkStart w:id="0" w:name="OLE_LINK1"/>
      <w:bookmarkStart w:id="1" w:name="OLE_LINK2"/>
      <w:r w:rsidRPr="0056176E">
        <w:rPr>
          <w:rFonts w:hint="eastAsia"/>
          <w:sz w:val="24"/>
          <w:szCs w:val="24"/>
        </w:rPr>
        <w:t>生物制剂评估与研究中心（</w:t>
      </w:r>
      <w:r w:rsidRPr="0056176E">
        <w:rPr>
          <w:rFonts w:hint="eastAsia"/>
          <w:sz w:val="24"/>
          <w:szCs w:val="24"/>
        </w:rPr>
        <w:t>CBER</w:t>
      </w:r>
      <w:r w:rsidRPr="0056176E">
        <w:rPr>
          <w:rFonts w:hint="eastAsia"/>
          <w:sz w:val="24"/>
          <w:szCs w:val="24"/>
        </w:rPr>
        <w:t>）</w:t>
      </w:r>
      <w:bookmarkEnd w:id="0"/>
      <w:bookmarkEnd w:id="1"/>
      <w:r w:rsidRPr="0056176E">
        <w:rPr>
          <w:rFonts w:hint="eastAsia"/>
          <w:sz w:val="24"/>
          <w:szCs w:val="24"/>
        </w:rPr>
        <w:t>*</w:t>
      </w:r>
      <w:r w:rsidRPr="0056176E">
        <w:rPr>
          <w:rFonts w:hint="eastAsia"/>
          <w:sz w:val="24"/>
          <w:szCs w:val="24"/>
        </w:rPr>
        <w:t>确定这种情况对处理受污染商品的任何人均造成潜在的健康危害，因为乙型肝炎病毒或其他病毒的完整性和潜在感染性颗粒可能存在于受污染物品上的干燥血浆中。</w:t>
      </w:r>
    </w:p>
    <w:p w:rsidR="00E517AF" w:rsidRPr="0056176E" w:rsidRDefault="00E517AF" w:rsidP="001470EA">
      <w:pPr>
        <w:snapToGrid w:val="0"/>
        <w:spacing w:line="300" w:lineRule="auto"/>
        <w:jc w:val="both"/>
        <w:rPr>
          <w:rFonts w:ascii="Arial" w:eastAsia="Arial" w:hAnsi="Arial" w:cs="Arial"/>
          <w:sz w:val="24"/>
          <w:szCs w:val="24"/>
        </w:rPr>
      </w:pPr>
    </w:p>
    <w:p w:rsidR="00E517AF" w:rsidRPr="0056176E" w:rsidRDefault="00D7254B" w:rsidP="001470EA">
      <w:pPr>
        <w:pStyle w:val="a3"/>
        <w:snapToGrid w:val="0"/>
        <w:spacing w:line="300" w:lineRule="auto"/>
        <w:ind w:left="0"/>
        <w:jc w:val="both"/>
        <w:rPr>
          <w:sz w:val="24"/>
          <w:szCs w:val="24"/>
        </w:rPr>
      </w:pPr>
      <w:r w:rsidRPr="0056176E">
        <w:rPr>
          <w:rFonts w:hint="eastAsia"/>
          <w:sz w:val="24"/>
          <w:szCs w:val="24"/>
        </w:rPr>
        <w:t>毫无疑问，</w:t>
      </w:r>
      <w:r w:rsidRPr="0056176E">
        <w:rPr>
          <w:rFonts w:hint="eastAsia"/>
          <w:sz w:val="24"/>
          <w:szCs w:val="24"/>
        </w:rPr>
        <w:t>FDA</w:t>
      </w:r>
      <w:r w:rsidRPr="0056176E">
        <w:rPr>
          <w:rFonts w:hint="eastAsia"/>
          <w:sz w:val="24"/>
          <w:szCs w:val="24"/>
        </w:rPr>
        <w:t>对解冻的血浆具有管辖权，并将采取</w:t>
      </w:r>
      <w:r w:rsidR="00A921BB">
        <w:rPr>
          <w:rFonts w:hint="eastAsia"/>
          <w:sz w:val="24"/>
          <w:szCs w:val="24"/>
        </w:rPr>
        <w:t>所有</w:t>
      </w:r>
      <w:r w:rsidRPr="0056176E">
        <w:rPr>
          <w:rFonts w:hint="eastAsia"/>
          <w:sz w:val="24"/>
          <w:szCs w:val="24"/>
        </w:rPr>
        <w:t>针对血浆和负责</w:t>
      </w:r>
      <w:r w:rsidR="00A921BB">
        <w:rPr>
          <w:rFonts w:hint="eastAsia"/>
          <w:sz w:val="24"/>
          <w:szCs w:val="24"/>
        </w:rPr>
        <w:t>单位</w:t>
      </w:r>
      <w:r w:rsidRPr="0056176E">
        <w:rPr>
          <w:rFonts w:hint="eastAsia"/>
          <w:sz w:val="24"/>
          <w:szCs w:val="24"/>
        </w:rPr>
        <w:t>的措施。</w:t>
      </w:r>
    </w:p>
    <w:p w:rsidR="00E517AF" w:rsidRPr="0056176E" w:rsidRDefault="00E517AF" w:rsidP="001470EA">
      <w:pPr>
        <w:snapToGrid w:val="0"/>
        <w:spacing w:line="300" w:lineRule="auto"/>
        <w:jc w:val="both"/>
        <w:rPr>
          <w:rFonts w:ascii="Arial" w:eastAsia="Arial" w:hAnsi="Arial" w:cs="Arial"/>
          <w:sz w:val="24"/>
          <w:szCs w:val="24"/>
        </w:rPr>
      </w:pPr>
    </w:p>
    <w:p w:rsidR="00E517AF" w:rsidRPr="0056176E" w:rsidRDefault="00D7254B" w:rsidP="001470EA">
      <w:pPr>
        <w:pStyle w:val="a3"/>
        <w:snapToGrid w:val="0"/>
        <w:spacing w:line="300" w:lineRule="auto"/>
        <w:ind w:left="0"/>
        <w:jc w:val="both"/>
        <w:rPr>
          <w:sz w:val="24"/>
          <w:szCs w:val="24"/>
        </w:rPr>
      </w:pPr>
      <w:r w:rsidRPr="0056176E">
        <w:rPr>
          <w:rFonts w:hint="eastAsia"/>
          <w:sz w:val="24"/>
          <w:szCs w:val="24"/>
        </w:rPr>
        <w:t>本政策指南讨论关于机构对非</w:t>
      </w:r>
      <w:r w:rsidRPr="0056176E">
        <w:rPr>
          <w:rFonts w:hint="eastAsia"/>
          <w:sz w:val="24"/>
          <w:szCs w:val="24"/>
        </w:rPr>
        <w:t>FDA</w:t>
      </w:r>
      <w:r w:rsidRPr="0056176E">
        <w:rPr>
          <w:rFonts w:hint="eastAsia"/>
          <w:sz w:val="24"/>
          <w:szCs w:val="24"/>
        </w:rPr>
        <w:t>监管产品污染的职权。</w:t>
      </w:r>
    </w:p>
    <w:p w:rsidR="00E517AF" w:rsidRPr="0056176E" w:rsidRDefault="00E517AF" w:rsidP="001470EA">
      <w:pPr>
        <w:snapToGrid w:val="0"/>
        <w:spacing w:line="300" w:lineRule="auto"/>
        <w:jc w:val="both"/>
        <w:rPr>
          <w:rFonts w:ascii="Arial" w:eastAsia="Arial" w:hAnsi="Arial" w:cs="Arial"/>
          <w:sz w:val="24"/>
          <w:szCs w:val="24"/>
        </w:rPr>
      </w:pPr>
    </w:p>
    <w:p w:rsidR="00E517AF" w:rsidRPr="0056176E" w:rsidRDefault="00D7254B" w:rsidP="001470EA">
      <w:pPr>
        <w:pStyle w:val="a3"/>
        <w:snapToGrid w:val="0"/>
        <w:spacing w:line="300" w:lineRule="auto"/>
        <w:ind w:left="0"/>
        <w:jc w:val="both"/>
        <w:rPr>
          <w:sz w:val="24"/>
          <w:szCs w:val="24"/>
        </w:rPr>
      </w:pPr>
      <w:r w:rsidRPr="0056176E">
        <w:rPr>
          <w:rFonts w:hint="eastAsia"/>
          <w:sz w:val="24"/>
          <w:szCs w:val="24"/>
        </w:rPr>
        <w:t>在上述事件中</w:t>
      </w:r>
      <w:r w:rsidRPr="0056176E">
        <w:rPr>
          <w:rFonts w:hint="eastAsia"/>
          <w:sz w:val="24"/>
          <w:szCs w:val="24"/>
        </w:rPr>
        <w:t>* CBER *</w:t>
      </w:r>
      <w:r w:rsidRPr="0056176E">
        <w:rPr>
          <w:rFonts w:hint="eastAsia"/>
          <w:sz w:val="24"/>
          <w:szCs w:val="24"/>
        </w:rPr>
        <w:t>建议，为了方便和易于处理，通过当地卫生部门通知收货人对受污染物品进行消毒或摧毁。</w:t>
      </w:r>
    </w:p>
    <w:p w:rsidR="00E517AF" w:rsidRPr="0056176E" w:rsidRDefault="00E517AF" w:rsidP="001470EA">
      <w:pPr>
        <w:snapToGrid w:val="0"/>
        <w:spacing w:line="300" w:lineRule="auto"/>
        <w:jc w:val="both"/>
        <w:rPr>
          <w:rFonts w:ascii="Arial" w:eastAsia="Arial" w:hAnsi="Arial" w:cs="Arial"/>
          <w:sz w:val="24"/>
          <w:szCs w:val="24"/>
        </w:rPr>
      </w:pPr>
    </w:p>
    <w:p w:rsidR="00E517AF" w:rsidRPr="005C4604" w:rsidRDefault="00D7254B" w:rsidP="001470EA">
      <w:pPr>
        <w:pStyle w:val="a3"/>
        <w:snapToGrid w:val="0"/>
        <w:spacing w:line="300" w:lineRule="auto"/>
        <w:ind w:left="0"/>
        <w:jc w:val="both"/>
        <w:rPr>
          <w:spacing w:val="-2"/>
          <w:sz w:val="24"/>
          <w:szCs w:val="24"/>
        </w:rPr>
      </w:pPr>
      <w:r w:rsidRPr="005C4604">
        <w:rPr>
          <w:rFonts w:hint="eastAsia"/>
          <w:spacing w:val="-2"/>
          <w:sz w:val="24"/>
          <w:szCs w:val="24"/>
        </w:rPr>
        <w:t>*</w:t>
      </w:r>
      <w:r w:rsidRPr="005C4604">
        <w:rPr>
          <w:rFonts w:hint="eastAsia"/>
          <w:spacing w:val="-2"/>
          <w:sz w:val="24"/>
          <w:szCs w:val="24"/>
        </w:rPr>
        <w:t>在其他涉</w:t>
      </w:r>
      <w:r w:rsidRPr="00355833">
        <w:rPr>
          <w:rFonts w:hint="eastAsia"/>
          <w:spacing w:val="-2"/>
          <w:sz w:val="24"/>
          <w:szCs w:val="24"/>
        </w:rPr>
        <w:t>及</w:t>
      </w:r>
      <w:bookmarkStart w:id="2" w:name="OLE_LINK3"/>
      <w:bookmarkStart w:id="3" w:name="OLE_LINK4"/>
      <w:r w:rsidRPr="00355833">
        <w:rPr>
          <w:rFonts w:hint="eastAsia"/>
          <w:spacing w:val="-2"/>
          <w:sz w:val="24"/>
          <w:szCs w:val="24"/>
        </w:rPr>
        <w:t>鼓皮和鞍毯</w:t>
      </w:r>
      <w:bookmarkEnd w:id="2"/>
      <w:bookmarkEnd w:id="3"/>
      <w:r w:rsidR="00355833">
        <w:rPr>
          <w:rFonts w:hint="eastAsia"/>
          <w:spacing w:val="-2"/>
          <w:sz w:val="24"/>
          <w:szCs w:val="24"/>
        </w:rPr>
        <w:t>上</w:t>
      </w:r>
      <w:r w:rsidRPr="00355833">
        <w:rPr>
          <w:rFonts w:hint="eastAsia"/>
          <w:spacing w:val="-2"/>
          <w:sz w:val="24"/>
          <w:szCs w:val="24"/>
        </w:rPr>
        <w:t>的</w:t>
      </w:r>
      <w:r w:rsidR="00355833" w:rsidRPr="00355833">
        <w:rPr>
          <w:rFonts w:hint="eastAsia"/>
          <w:spacing w:val="-2"/>
          <w:sz w:val="24"/>
          <w:szCs w:val="24"/>
        </w:rPr>
        <w:t>炭疽</w:t>
      </w:r>
      <w:r w:rsidRPr="00355833">
        <w:rPr>
          <w:rFonts w:hint="eastAsia"/>
          <w:spacing w:val="-2"/>
          <w:sz w:val="24"/>
          <w:szCs w:val="24"/>
        </w:rPr>
        <w:t>事</w:t>
      </w:r>
      <w:r w:rsidRPr="005C4604">
        <w:rPr>
          <w:rFonts w:hint="eastAsia"/>
          <w:spacing w:val="-2"/>
          <w:sz w:val="24"/>
          <w:szCs w:val="24"/>
        </w:rPr>
        <w:t>件中，</w:t>
      </w:r>
      <w:r w:rsidRPr="005C4604">
        <w:rPr>
          <w:rFonts w:hint="eastAsia"/>
          <w:spacing w:val="-2"/>
          <w:sz w:val="24"/>
          <w:szCs w:val="24"/>
        </w:rPr>
        <w:t>FDA</w:t>
      </w:r>
      <w:r w:rsidRPr="005C4604">
        <w:rPr>
          <w:rFonts w:hint="eastAsia"/>
          <w:spacing w:val="-2"/>
          <w:sz w:val="24"/>
          <w:szCs w:val="24"/>
        </w:rPr>
        <w:t>将此类问题提交至消费产品安全委员会和疾病控制中心。</w:t>
      </w:r>
      <w:r w:rsidRPr="005C4604">
        <w:rPr>
          <w:rFonts w:hint="eastAsia"/>
          <w:spacing w:val="-2"/>
          <w:sz w:val="24"/>
          <w:szCs w:val="24"/>
        </w:rPr>
        <w:t>*</w:t>
      </w:r>
    </w:p>
    <w:p w:rsidR="00E517AF" w:rsidRPr="0056176E" w:rsidRDefault="00E517AF" w:rsidP="001470EA">
      <w:pPr>
        <w:snapToGrid w:val="0"/>
        <w:spacing w:line="300" w:lineRule="auto"/>
        <w:jc w:val="both"/>
        <w:rPr>
          <w:rFonts w:ascii="Arial" w:eastAsia="Arial" w:hAnsi="Arial" w:cs="Arial"/>
          <w:sz w:val="24"/>
          <w:szCs w:val="24"/>
        </w:rPr>
      </w:pPr>
    </w:p>
    <w:p w:rsidR="00E517AF" w:rsidRPr="0056176E" w:rsidRDefault="00D7254B" w:rsidP="001470EA">
      <w:pPr>
        <w:pStyle w:val="a3"/>
        <w:snapToGrid w:val="0"/>
        <w:spacing w:line="300" w:lineRule="auto"/>
        <w:ind w:left="0"/>
        <w:jc w:val="both"/>
        <w:rPr>
          <w:sz w:val="24"/>
          <w:szCs w:val="24"/>
        </w:rPr>
      </w:pPr>
      <w:r w:rsidRPr="0056176E">
        <w:rPr>
          <w:rFonts w:hint="eastAsia"/>
          <w:sz w:val="24"/>
          <w:szCs w:val="24"/>
        </w:rPr>
        <w:t>政策：</w:t>
      </w:r>
    </w:p>
    <w:p w:rsidR="00E517AF" w:rsidRPr="0056176E" w:rsidRDefault="00E517AF" w:rsidP="001470EA">
      <w:pPr>
        <w:snapToGrid w:val="0"/>
        <w:spacing w:line="300" w:lineRule="auto"/>
        <w:jc w:val="both"/>
        <w:rPr>
          <w:rFonts w:ascii="Arial" w:eastAsia="Arial" w:hAnsi="Arial" w:cs="Arial"/>
          <w:sz w:val="24"/>
          <w:szCs w:val="24"/>
        </w:rPr>
      </w:pPr>
    </w:p>
    <w:p w:rsidR="00E517AF" w:rsidRPr="0056176E" w:rsidRDefault="00D7254B" w:rsidP="001470EA">
      <w:pPr>
        <w:pStyle w:val="a3"/>
        <w:snapToGrid w:val="0"/>
        <w:spacing w:line="300" w:lineRule="auto"/>
        <w:ind w:left="0"/>
        <w:jc w:val="both"/>
        <w:rPr>
          <w:sz w:val="24"/>
          <w:szCs w:val="24"/>
        </w:rPr>
      </w:pPr>
      <w:r w:rsidRPr="0056176E">
        <w:rPr>
          <w:rFonts w:hint="eastAsia"/>
          <w:sz w:val="24"/>
          <w:szCs w:val="24"/>
        </w:rPr>
        <w:t>*</w:t>
      </w:r>
      <w:r w:rsidRPr="0056176E">
        <w:rPr>
          <w:rFonts w:hint="eastAsia"/>
          <w:sz w:val="24"/>
          <w:szCs w:val="24"/>
        </w:rPr>
        <w:t>能够确定联邦、州或地方一级负责的机构，可以迅速采取纠正措施时，应提及</w:t>
      </w:r>
      <w:r w:rsidRPr="0056176E">
        <w:rPr>
          <w:rFonts w:hint="eastAsia"/>
          <w:sz w:val="24"/>
          <w:szCs w:val="24"/>
        </w:rPr>
        <w:t>FDA</w:t>
      </w:r>
      <w:r w:rsidRPr="0056176E">
        <w:rPr>
          <w:rFonts w:hint="eastAsia"/>
          <w:sz w:val="24"/>
          <w:szCs w:val="24"/>
        </w:rPr>
        <w:t>所管理的法律和</w:t>
      </w:r>
      <w:r w:rsidRPr="0056176E">
        <w:rPr>
          <w:rFonts w:hint="eastAsia"/>
          <w:sz w:val="24"/>
          <w:szCs w:val="24"/>
        </w:rPr>
        <w:t>/</w:t>
      </w:r>
      <w:r w:rsidRPr="0056176E">
        <w:rPr>
          <w:rFonts w:hint="eastAsia"/>
          <w:sz w:val="24"/>
          <w:szCs w:val="24"/>
        </w:rPr>
        <w:t>或法规未明确涵盖的问题。</w:t>
      </w:r>
    </w:p>
    <w:p w:rsidR="00E517AF" w:rsidRPr="0056176E" w:rsidRDefault="00E517AF" w:rsidP="001470EA">
      <w:pPr>
        <w:snapToGrid w:val="0"/>
        <w:spacing w:line="300" w:lineRule="auto"/>
        <w:jc w:val="both"/>
        <w:rPr>
          <w:rFonts w:ascii="Arial" w:eastAsia="Arial" w:hAnsi="Arial" w:cs="Arial"/>
          <w:sz w:val="24"/>
          <w:szCs w:val="24"/>
        </w:rPr>
      </w:pPr>
      <w:bookmarkStart w:id="4" w:name="_GoBack"/>
      <w:bookmarkEnd w:id="4"/>
    </w:p>
    <w:p w:rsidR="00E517AF" w:rsidRPr="0056176E" w:rsidRDefault="00D7254B" w:rsidP="001470EA">
      <w:pPr>
        <w:pStyle w:val="a3"/>
        <w:snapToGrid w:val="0"/>
        <w:spacing w:line="300" w:lineRule="auto"/>
        <w:ind w:left="0"/>
        <w:jc w:val="both"/>
        <w:rPr>
          <w:sz w:val="24"/>
          <w:szCs w:val="24"/>
        </w:rPr>
      </w:pPr>
      <w:r w:rsidRPr="0056176E">
        <w:rPr>
          <w:rFonts w:hint="eastAsia"/>
          <w:sz w:val="24"/>
          <w:szCs w:val="24"/>
        </w:rPr>
        <w:t>《公共卫生服务法案》第</w:t>
      </w:r>
      <w:r w:rsidRPr="0056176E">
        <w:rPr>
          <w:rFonts w:hint="eastAsia"/>
          <w:sz w:val="24"/>
          <w:szCs w:val="24"/>
        </w:rPr>
        <w:t>361</w:t>
      </w:r>
      <w:r w:rsidR="00395F15">
        <w:rPr>
          <w:rFonts w:hint="eastAsia"/>
          <w:sz w:val="24"/>
          <w:szCs w:val="24"/>
        </w:rPr>
        <w:t>章</w:t>
      </w:r>
      <w:r w:rsidRPr="0056176E">
        <w:rPr>
          <w:rFonts w:hint="eastAsia"/>
          <w:sz w:val="24"/>
          <w:szCs w:val="24"/>
        </w:rPr>
        <w:t>是机构控制受污染动物或物品跨州运动的源头成为人类危险感染源。</w:t>
      </w:r>
      <w:r w:rsidRPr="0056176E">
        <w:rPr>
          <w:rFonts w:hint="eastAsia"/>
          <w:sz w:val="24"/>
          <w:szCs w:val="24"/>
        </w:rPr>
        <w:t>21 CFR</w:t>
      </w:r>
      <w:r w:rsidRPr="0056176E">
        <w:rPr>
          <w:rFonts w:hint="eastAsia"/>
          <w:sz w:val="24"/>
          <w:szCs w:val="24"/>
        </w:rPr>
        <w:t>第</w:t>
      </w:r>
      <w:r w:rsidRPr="0056176E">
        <w:rPr>
          <w:rFonts w:hint="eastAsia"/>
          <w:sz w:val="24"/>
          <w:szCs w:val="24"/>
        </w:rPr>
        <w:t>1210</w:t>
      </w:r>
      <w:r w:rsidRPr="0056176E">
        <w:rPr>
          <w:rFonts w:hint="eastAsia"/>
          <w:sz w:val="24"/>
          <w:szCs w:val="24"/>
        </w:rPr>
        <w:t>部分这些相关规定，可在必要时使用，以保护公共卫生。</w:t>
      </w:r>
      <w:r w:rsidRPr="0056176E">
        <w:rPr>
          <w:rFonts w:hint="eastAsia"/>
          <w:sz w:val="24"/>
          <w:szCs w:val="24"/>
        </w:rPr>
        <w:t>*</w:t>
      </w:r>
    </w:p>
    <w:p w:rsidR="002F6EE6" w:rsidRPr="0056176E" w:rsidRDefault="002F6EE6" w:rsidP="001470EA">
      <w:pPr>
        <w:jc w:val="both"/>
        <w:rPr>
          <w:sz w:val="24"/>
          <w:szCs w:val="24"/>
        </w:rPr>
      </w:pPr>
      <w:r w:rsidRPr="0056176E">
        <w:rPr>
          <w:sz w:val="24"/>
          <w:szCs w:val="24"/>
        </w:rPr>
        <w:br w:type="page"/>
      </w:r>
    </w:p>
    <w:p w:rsidR="00E517AF" w:rsidRDefault="00E517AF" w:rsidP="009177BA">
      <w:pPr>
        <w:snapToGrid w:val="0"/>
        <w:spacing w:line="300" w:lineRule="auto"/>
        <w:jc w:val="both"/>
        <w:rPr>
          <w:rFonts w:ascii="Arial" w:eastAsia="宋体" w:hAnsi="Arial" w:cs="Arial"/>
          <w:sz w:val="20"/>
          <w:szCs w:val="20"/>
        </w:rPr>
      </w:pPr>
    </w:p>
    <w:p w:rsidR="00E517AF" w:rsidRDefault="00E517AF" w:rsidP="009177BA">
      <w:pPr>
        <w:snapToGrid w:val="0"/>
        <w:spacing w:line="300" w:lineRule="auto"/>
        <w:jc w:val="both"/>
        <w:rPr>
          <w:rFonts w:ascii="Arial" w:eastAsia="Arial" w:hAnsi="Arial" w:cs="Arial"/>
          <w:sz w:val="20"/>
          <w:szCs w:val="20"/>
        </w:rPr>
      </w:pPr>
    </w:p>
    <w:p w:rsidR="00E517AF" w:rsidRPr="00115C11" w:rsidRDefault="00D7254B" w:rsidP="009177BA">
      <w:pPr>
        <w:pStyle w:val="a3"/>
        <w:snapToGrid w:val="0"/>
        <w:spacing w:line="300" w:lineRule="auto"/>
        <w:ind w:left="0"/>
        <w:jc w:val="both"/>
        <w:rPr>
          <w:sz w:val="24"/>
          <w:szCs w:val="24"/>
        </w:rPr>
      </w:pPr>
      <w:r w:rsidRPr="00115C11">
        <w:rPr>
          <w:rFonts w:hint="eastAsia"/>
          <w:sz w:val="24"/>
          <w:szCs w:val="24"/>
        </w:rPr>
        <w:t>*</w:t>
      </w:r>
      <w:r w:rsidRPr="00115C11">
        <w:rPr>
          <w:rFonts w:hint="eastAsia"/>
          <w:sz w:val="24"/>
          <w:szCs w:val="24"/>
        </w:rPr>
        <w:t>星号之间的材料是新的或修订的</w:t>
      </w:r>
      <w:r w:rsidRPr="00115C11">
        <w:rPr>
          <w:rFonts w:hint="eastAsia"/>
          <w:sz w:val="24"/>
          <w:szCs w:val="24"/>
        </w:rPr>
        <w:t>*</w:t>
      </w:r>
    </w:p>
    <w:p w:rsidR="00E517AF" w:rsidRPr="00115C11" w:rsidRDefault="00E517AF" w:rsidP="009177BA">
      <w:pPr>
        <w:snapToGrid w:val="0"/>
        <w:spacing w:line="300" w:lineRule="auto"/>
        <w:jc w:val="both"/>
        <w:rPr>
          <w:rFonts w:ascii="Arial" w:eastAsia="Arial" w:hAnsi="Arial" w:cs="Arial"/>
          <w:sz w:val="24"/>
          <w:szCs w:val="24"/>
        </w:rPr>
      </w:pPr>
    </w:p>
    <w:p w:rsidR="00E517AF" w:rsidRPr="00115C11" w:rsidRDefault="00D7254B" w:rsidP="009177BA">
      <w:pPr>
        <w:pStyle w:val="a3"/>
        <w:snapToGrid w:val="0"/>
        <w:spacing w:line="300" w:lineRule="auto"/>
        <w:ind w:left="0"/>
        <w:jc w:val="both"/>
        <w:rPr>
          <w:sz w:val="24"/>
          <w:szCs w:val="24"/>
        </w:rPr>
      </w:pPr>
      <w:r w:rsidRPr="00115C11">
        <w:rPr>
          <w:rFonts w:hint="eastAsia"/>
          <w:sz w:val="24"/>
          <w:szCs w:val="24"/>
        </w:rPr>
        <w:t>发布日期：</w:t>
      </w:r>
      <w:r w:rsidRPr="00115C11">
        <w:rPr>
          <w:rFonts w:hint="eastAsia"/>
          <w:sz w:val="24"/>
          <w:szCs w:val="24"/>
        </w:rPr>
        <w:t>1978</w:t>
      </w:r>
      <w:r w:rsidRPr="00115C11">
        <w:rPr>
          <w:rFonts w:hint="eastAsia"/>
          <w:sz w:val="24"/>
          <w:szCs w:val="24"/>
        </w:rPr>
        <w:t>年</w:t>
      </w:r>
      <w:r w:rsidRPr="00115C11">
        <w:rPr>
          <w:rFonts w:hint="eastAsia"/>
          <w:sz w:val="24"/>
          <w:szCs w:val="24"/>
        </w:rPr>
        <w:t>2</w:t>
      </w:r>
      <w:r w:rsidRPr="00115C11">
        <w:rPr>
          <w:rFonts w:hint="eastAsia"/>
          <w:sz w:val="24"/>
          <w:szCs w:val="24"/>
        </w:rPr>
        <w:t>月</w:t>
      </w:r>
      <w:r w:rsidRPr="00115C11">
        <w:rPr>
          <w:rFonts w:hint="eastAsia"/>
          <w:sz w:val="24"/>
          <w:szCs w:val="24"/>
        </w:rPr>
        <w:t>8</w:t>
      </w:r>
      <w:r w:rsidRPr="00115C11">
        <w:rPr>
          <w:rFonts w:hint="eastAsia"/>
          <w:sz w:val="24"/>
          <w:szCs w:val="24"/>
        </w:rPr>
        <w:t>日</w:t>
      </w:r>
    </w:p>
    <w:p w:rsidR="00E517AF" w:rsidRPr="00115C11" w:rsidRDefault="00D7254B" w:rsidP="009177BA">
      <w:pPr>
        <w:pStyle w:val="a3"/>
        <w:snapToGrid w:val="0"/>
        <w:spacing w:line="300" w:lineRule="auto"/>
        <w:ind w:left="0"/>
        <w:jc w:val="both"/>
        <w:rPr>
          <w:sz w:val="24"/>
          <w:szCs w:val="24"/>
        </w:rPr>
      </w:pPr>
      <w:r w:rsidRPr="00115C11">
        <w:rPr>
          <w:rFonts w:hint="eastAsia"/>
          <w:sz w:val="24"/>
          <w:szCs w:val="24"/>
        </w:rPr>
        <w:t>修订日期：</w:t>
      </w:r>
      <w:r w:rsidRPr="00115C11">
        <w:rPr>
          <w:rFonts w:hint="eastAsia"/>
          <w:sz w:val="24"/>
          <w:szCs w:val="24"/>
        </w:rPr>
        <w:t>1980</w:t>
      </w:r>
      <w:r w:rsidRPr="00115C11">
        <w:rPr>
          <w:rFonts w:hint="eastAsia"/>
          <w:sz w:val="24"/>
          <w:szCs w:val="24"/>
        </w:rPr>
        <w:t>年</w:t>
      </w:r>
      <w:r w:rsidRPr="00115C11">
        <w:rPr>
          <w:rFonts w:hint="eastAsia"/>
          <w:sz w:val="24"/>
          <w:szCs w:val="24"/>
        </w:rPr>
        <w:t>10</w:t>
      </w:r>
      <w:r w:rsidRPr="00115C11">
        <w:rPr>
          <w:rFonts w:hint="eastAsia"/>
          <w:sz w:val="24"/>
          <w:szCs w:val="24"/>
        </w:rPr>
        <w:t>月</w:t>
      </w:r>
      <w:r w:rsidRPr="00115C11">
        <w:rPr>
          <w:rFonts w:hint="eastAsia"/>
          <w:sz w:val="24"/>
          <w:szCs w:val="24"/>
        </w:rPr>
        <w:t>1</w:t>
      </w:r>
      <w:r w:rsidRPr="00115C11">
        <w:rPr>
          <w:rFonts w:hint="eastAsia"/>
          <w:sz w:val="24"/>
          <w:szCs w:val="24"/>
        </w:rPr>
        <w:t>日、</w:t>
      </w:r>
      <w:r w:rsidRPr="00115C11">
        <w:rPr>
          <w:rFonts w:hint="eastAsia"/>
          <w:sz w:val="24"/>
          <w:szCs w:val="24"/>
        </w:rPr>
        <w:t>1989</w:t>
      </w:r>
      <w:r w:rsidRPr="00115C11">
        <w:rPr>
          <w:rFonts w:hint="eastAsia"/>
          <w:sz w:val="24"/>
          <w:szCs w:val="24"/>
        </w:rPr>
        <w:t>年</w:t>
      </w:r>
      <w:r w:rsidRPr="00115C11">
        <w:rPr>
          <w:rFonts w:hint="eastAsia"/>
          <w:sz w:val="24"/>
          <w:szCs w:val="24"/>
        </w:rPr>
        <w:t>8</w:t>
      </w:r>
      <w:r w:rsidRPr="00115C11">
        <w:rPr>
          <w:rFonts w:hint="eastAsia"/>
          <w:sz w:val="24"/>
          <w:szCs w:val="24"/>
        </w:rPr>
        <w:t>月</w:t>
      </w:r>
      <w:r w:rsidRPr="00115C11">
        <w:rPr>
          <w:rFonts w:hint="eastAsia"/>
          <w:sz w:val="24"/>
          <w:szCs w:val="24"/>
        </w:rPr>
        <w:t>31</w:t>
      </w:r>
      <w:r w:rsidRPr="00115C11">
        <w:rPr>
          <w:rFonts w:hint="eastAsia"/>
          <w:sz w:val="24"/>
          <w:szCs w:val="24"/>
        </w:rPr>
        <w:t>日</w:t>
      </w:r>
    </w:p>
    <w:p w:rsidR="00E517AF" w:rsidRPr="00115C11" w:rsidRDefault="00E517AF" w:rsidP="009177BA">
      <w:pPr>
        <w:snapToGrid w:val="0"/>
        <w:spacing w:line="300" w:lineRule="auto"/>
        <w:jc w:val="both"/>
        <w:rPr>
          <w:rFonts w:ascii="Arial" w:eastAsia="Arial" w:hAnsi="Arial" w:cs="Arial"/>
          <w:sz w:val="24"/>
          <w:szCs w:val="24"/>
        </w:rPr>
      </w:pPr>
    </w:p>
    <w:tbl>
      <w:tblPr>
        <w:tblStyle w:val="TableNormal"/>
        <w:tblW w:w="10884" w:type="dxa"/>
        <w:tblLayout w:type="fixed"/>
        <w:tblLook w:val="01E0" w:firstRow="1" w:lastRow="1" w:firstColumn="1" w:lastColumn="1" w:noHBand="0" w:noVBand="0"/>
      </w:tblPr>
      <w:tblGrid>
        <w:gridCol w:w="10884"/>
      </w:tblGrid>
      <w:tr w:rsidR="002F6EE6" w:rsidRPr="00017155" w:rsidTr="00115C11">
        <w:tc>
          <w:tcPr>
            <w:tcW w:w="1088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2F6EE6" w:rsidRPr="00017155" w:rsidRDefault="002F6EE6" w:rsidP="00F626A1">
            <w:pPr>
              <w:pStyle w:val="TableParagraph"/>
              <w:snapToGrid w:val="0"/>
              <w:spacing w:beforeLines="30" w:before="72" w:afterLines="30" w:after="72" w:line="312" w:lineRule="auto"/>
              <w:ind w:leftChars="20" w:left="44" w:rightChars="20" w:right="44"/>
              <w:jc w:val="both"/>
              <w:rPr>
                <w:rFonts w:ascii="Arial" w:eastAsia="宋体"/>
                <w:b/>
                <w:sz w:val="24"/>
                <w:szCs w:val="24"/>
              </w:rPr>
            </w:pPr>
            <w:r w:rsidRPr="00017155">
              <w:rPr>
                <w:sz w:val="24"/>
                <w:szCs w:val="24"/>
              </w:rPr>
              <w:fldChar w:fldCharType="begin"/>
            </w:r>
            <w:r w:rsidRPr="00017155">
              <w:rPr>
                <w:sz w:val="24"/>
                <w:szCs w:val="24"/>
              </w:rPr>
              <w:instrText xml:space="preserve"> HYPERLINK "https://www.fda.gov/ICECI/ComplianceManuals/CompliancePolicyGuidanceManual/default.htm" \h </w:instrText>
            </w:r>
            <w:r w:rsidRPr="00017155">
              <w:rPr>
                <w:sz w:val="24"/>
                <w:szCs w:val="24"/>
              </w:rPr>
              <w:fldChar w:fldCharType="separate"/>
            </w:r>
            <w:r w:rsidRPr="00017155">
              <w:rPr>
                <w:rFonts w:ascii="Arial" w:eastAsia="宋体" w:hint="eastAsia"/>
                <w:b/>
                <w:sz w:val="24"/>
                <w:szCs w:val="24"/>
              </w:rPr>
              <w:t>合规政策指南</w:t>
            </w:r>
            <w:r w:rsidR="00700AB7">
              <w:rPr>
                <w:rFonts w:ascii="Arial" w:eastAsia="宋体" w:hint="eastAsia"/>
                <w:b/>
                <w:sz w:val="24"/>
                <w:szCs w:val="24"/>
              </w:rPr>
              <w:t>的更多信息</w:t>
            </w:r>
          </w:p>
          <w:p w:rsidR="002F6EE6" w:rsidRPr="00017155" w:rsidRDefault="002F6EE6" w:rsidP="00F626A1">
            <w:pPr>
              <w:pStyle w:val="TableParagraph"/>
              <w:snapToGrid w:val="0"/>
              <w:spacing w:beforeLines="30" w:before="72" w:afterLines="30" w:after="72" w:line="312" w:lineRule="auto"/>
              <w:ind w:leftChars="20" w:left="44" w:rightChars="20" w:right="44"/>
              <w:jc w:val="both"/>
              <w:rPr>
                <w:rFonts w:ascii="Arial" w:eastAsia="宋体"/>
                <w:b/>
                <w:sz w:val="24"/>
                <w:szCs w:val="24"/>
                <w:u w:val="single" w:color="000000"/>
              </w:rPr>
            </w:pPr>
            <w:r w:rsidRPr="00017155">
              <w:rPr>
                <w:rFonts w:ascii="Arial" w:eastAsia="宋体" w:hint="eastAsia"/>
                <w:b/>
                <w:sz w:val="24"/>
                <w:szCs w:val="24"/>
                <w:u w:val="single" w:color="000000"/>
              </w:rPr>
              <w:t>(/ICECI/Compliance Manuals/Compliance PolicyGuidance Manual/default.htm)</w:t>
            </w:r>
            <w:r w:rsidRPr="00017155">
              <w:rPr>
                <w:rFonts w:ascii="Arial" w:eastAsia="宋体"/>
                <w:b/>
                <w:sz w:val="24"/>
                <w:szCs w:val="24"/>
                <w:u w:val="single" w:color="000000"/>
              </w:rPr>
              <w:fldChar w:fldCharType="end"/>
            </w:r>
          </w:p>
        </w:tc>
      </w:tr>
      <w:tr w:rsidR="00E517AF" w:rsidRPr="00017155" w:rsidTr="00115C11">
        <w:tc>
          <w:tcPr>
            <w:tcW w:w="10884" w:type="dxa"/>
            <w:tcBorders>
              <w:top w:val="single" w:sz="6" w:space="0" w:color="4F81BD" w:themeColor="accent1"/>
              <w:left w:val="single" w:sz="6" w:space="0" w:color="DDDDDD"/>
              <w:bottom w:val="single" w:sz="6" w:space="0" w:color="DDDDDD"/>
              <w:right w:val="single" w:sz="6" w:space="0" w:color="DDDDDD"/>
            </w:tcBorders>
          </w:tcPr>
          <w:p w:rsidR="00000509" w:rsidRPr="00017155" w:rsidRDefault="00D7254B" w:rsidP="00F626A1">
            <w:pPr>
              <w:pStyle w:val="TableParagraph"/>
              <w:snapToGrid w:val="0"/>
              <w:spacing w:beforeLines="30" w:before="72" w:afterLines="30" w:after="72" w:line="312" w:lineRule="auto"/>
              <w:ind w:leftChars="20" w:left="44" w:rightChars="20" w:right="44"/>
              <w:rPr>
                <w:rFonts w:ascii="Arial" w:eastAsia="宋体"/>
                <w:b/>
                <w:sz w:val="24"/>
                <w:szCs w:val="24"/>
                <w:u w:val="single" w:color="000000"/>
              </w:rPr>
            </w:pPr>
            <w:r w:rsidRPr="00017155">
              <w:rPr>
                <w:rFonts w:ascii="Arial" w:eastAsia="宋体" w:hint="eastAsia"/>
                <w:b/>
                <w:sz w:val="24"/>
                <w:szCs w:val="24"/>
                <w:u w:val="single" w:color="000000"/>
              </w:rPr>
              <w:t>序言：合规政策指南（</w:t>
            </w:r>
            <w:r w:rsidRPr="00017155">
              <w:rPr>
                <w:rFonts w:ascii="Arial" w:eastAsia="宋体" w:hint="eastAsia"/>
                <w:b/>
                <w:sz w:val="24"/>
                <w:szCs w:val="24"/>
                <w:u w:val="single" w:color="000000"/>
              </w:rPr>
              <w:t>CPG</w:t>
            </w:r>
            <w:r w:rsidRPr="00017155">
              <w:rPr>
                <w:rFonts w:ascii="Arial" w:eastAsia="宋体" w:hint="eastAsia"/>
                <w:b/>
                <w:sz w:val="24"/>
                <w:szCs w:val="24"/>
                <w:u w:val="single" w:color="000000"/>
              </w:rPr>
              <w:t>）</w:t>
            </w:r>
          </w:p>
          <w:p w:rsidR="00E517AF" w:rsidRPr="00017155" w:rsidRDefault="00D7254B" w:rsidP="00F626A1">
            <w:pPr>
              <w:pStyle w:val="TableParagraph"/>
              <w:snapToGrid w:val="0"/>
              <w:spacing w:beforeLines="30" w:before="72" w:afterLines="30" w:after="72" w:line="312" w:lineRule="auto"/>
              <w:ind w:leftChars="20" w:left="44" w:rightChars="20" w:right="44"/>
              <w:rPr>
                <w:rFonts w:ascii="Arial" w:eastAsia="宋体" w:hAnsi="Arial" w:cs="Arial"/>
                <w:sz w:val="24"/>
                <w:szCs w:val="24"/>
              </w:rPr>
            </w:pPr>
            <w:r w:rsidRPr="00017155">
              <w:rPr>
                <w:rFonts w:ascii="Arial" w:eastAsia="宋体" w:hint="eastAsia"/>
                <w:b/>
                <w:sz w:val="24"/>
                <w:szCs w:val="24"/>
                <w:u w:val="single" w:color="000000"/>
              </w:rPr>
              <w:t xml:space="preserve">(/ICECI/Compliance Manuals/Compliance PolicyGuidance Manual/ucm116271.htm) </w:t>
            </w:r>
          </w:p>
        </w:tc>
      </w:tr>
      <w:tr w:rsidR="00E517AF" w:rsidRPr="00017155" w:rsidTr="00115C11">
        <w:tc>
          <w:tcPr>
            <w:tcW w:w="10884" w:type="dxa"/>
            <w:tcBorders>
              <w:top w:val="single" w:sz="6" w:space="0" w:color="DDDDDD"/>
              <w:left w:val="single" w:sz="6" w:space="0" w:color="DDDDDD"/>
              <w:bottom w:val="single" w:sz="6" w:space="0" w:color="DDDDDD"/>
              <w:right w:val="single" w:sz="6" w:space="0" w:color="DDDDDD"/>
            </w:tcBorders>
          </w:tcPr>
          <w:p w:rsidR="00000509" w:rsidRPr="00017155" w:rsidRDefault="00F626A1" w:rsidP="00F626A1">
            <w:pPr>
              <w:pStyle w:val="TableParagraph"/>
              <w:snapToGrid w:val="0"/>
              <w:spacing w:beforeLines="30" w:before="72" w:afterLines="30" w:after="72" w:line="312" w:lineRule="auto"/>
              <w:ind w:leftChars="20" w:left="44" w:rightChars="20" w:right="44"/>
              <w:jc w:val="both"/>
              <w:rPr>
                <w:rFonts w:ascii="Arial" w:eastAsia="宋体"/>
                <w:b/>
                <w:sz w:val="24"/>
                <w:szCs w:val="24"/>
                <w:u w:val="single" w:color="000000"/>
              </w:rPr>
            </w:pPr>
            <w:r w:rsidRPr="00017155">
              <w:rPr>
                <w:sz w:val="24"/>
                <w:szCs w:val="24"/>
              </w:rPr>
              <w:fldChar w:fldCharType="begin"/>
            </w:r>
            <w:r w:rsidRPr="00017155">
              <w:rPr>
                <w:sz w:val="24"/>
                <w:szCs w:val="24"/>
              </w:rPr>
              <w:instrText xml:space="preserve"> HYPERLINK "https://www.fda.gov/ICECI/ComplianceManuals/CompliancePolicyGuidanceManual/ucm116280.htm" \h </w:instrText>
            </w:r>
            <w:r w:rsidRPr="00017155">
              <w:rPr>
                <w:sz w:val="24"/>
                <w:szCs w:val="24"/>
              </w:rPr>
              <w:fldChar w:fldCharType="separate"/>
            </w:r>
            <w:r w:rsidR="00D7254B" w:rsidRPr="00017155">
              <w:rPr>
                <w:rFonts w:ascii="Arial" w:eastAsia="宋体" w:hint="eastAsia"/>
                <w:b/>
                <w:sz w:val="24"/>
                <w:szCs w:val="24"/>
                <w:u w:val="single" w:color="000000"/>
              </w:rPr>
              <w:t>第一章</w:t>
            </w:r>
            <w:r w:rsidR="00D7254B" w:rsidRPr="00017155">
              <w:rPr>
                <w:rFonts w:ascii="Arial" w:eastAsia="宋体" w:hint="eastAsia"/>
                <w:b/>
                <w:sz w:val="24"/>
                <w:szCs w:val="24"/>
                <w:u w:val="single" w:color="000000"/>
              </w:rPr>
              <w:t>-</w:t>
            </w:r>
            <w:r w:rsidR="00C049DB">
              <w:rPr>
                <w:rFonts w:ascii="Arial" w:eastAsia="宋体" w:hint="eastAsia"/>
                <w:b/>
                <w:sz w:val="24"/>
                <w:szCs w:val="24"/>
                <w:u w:val="single" w:color="000000"/>
              </w:rPr>
              <w:t>通则</w:t>
            </w:r>
          </w:p>
          <w:p w:rsidR="00E517AF" w:rsidRPr="00017155" w:rsidRDefault="00D7254B" w:rsidP="00F626A1">
            <w:pPr>
              <w:pStyle w:val="TableParagraph"/>
              <w:snapToGrid w:val="0"/>
              <w:spacing w:beforeLines="30" w:before="72" w:afterLines="30" w:after="72" w:line="312" w:lineRule="auto"/>
              <w:ind w:leftChars="20" w:left="44" w:rightChars="20" w:right="44"/>
              <w:jc w:val="both"/>
              <w:rPr>
                <w:rFonts w:ascii="Arial" w:eastAsia="宋体" w:hAnsi="Arial" w:cs="Arial"/>
                <w:sz w:val="24"/>
                <w:szCs w:val="24"/>
              </w:rPr>
            </w:pPr>
            <w:r w:rsidRPr="00017155">
              <w:rPr>
                <w:rFonts w:ascii="Arial" w:eastAsia="宋体" w:hint="eastAsia"/>
                <w:b/>
                <w:sz w:val="24"/>
                <w:szCs w:val="24"/>
                <w:u w:val="single" w:color="000000"/>
              </w:rPr>
              <w:t>(/ICECI/Compliance Manuals/Compliance PolicyGuidance Manual/ucm116280.htm)</w:t>
            </w:r>
            <w:r w:rsidR="00F626A1" w:rsidRPr="00017155">
              <w:rPr>
                <w:rFonts w:ascii="Arial" w:eastAsia="宋体"/>
                <w:b/>
                <w:sz w:val="24"/>
                <w:szCs w:val="24"/>
                <w:u w:val="single" w:color="000000"/>
              </w:rPr>
              <w:fldChar w:fldCharType="end"/>
            </w:r>
          </w:p>
        </w:tc>
      </w:tr>
      <w:tr w:rsidR="00E517AF" w:rsidRPr="00017155" w:rsidTr="00115C11">
        <w:tc>
          <w:tcPr>
            <w:tcW w:w="10884" w:type="dxa"/>
            <w:tcBorders>
              <w:top w:val="single" w:sz="6" w:space="0" w:color="DDDDDD"/>
              <w:left w:val="single" w:sz="6" w:space="0" w:color="DDDDDD"/>
              <w:bottom w:val="single" w:sz="6" w:space="0" w:color="DDDDDD"/>
              <w:right w:val="single" w:sz="6" w:space="0" w:color="DDDDDD"/>
            </w:tcBorders>
          </w:tcPr>
          <w:p w:rsidR="00E517AF" w:rsidRPr="00017155" w:rsidRDefault="00A076EC" w:rsidP="00F626A1">
            <w:pPr>
              <w:pStyle w:val="TableParagraph"/>
              <w:snapToGrid w:val="0"/>
              <w:spacing w:beforeLines="30" w:before="72" w:afterLines="30" w:after="72" w:line="312" w:lineRule="auto"/>
              <w:ind w:leftChars="20" w:left="44" w:rightChars="20" w:right="44"/>
              <w:rPr>
                <w:rFonts w:ascii="Arial" w:eastAsia="宋体" w:hAnsi="Arial" w:cs="Arial"/>
                <w:sz w:val="24"/>
                <w:szCs w:val="24"/>
              </w:rPr>
            </w:pPr>
            <w:hyperlink r:id="rId7">
              <w:r w:rsidR="00D7254B" w:rsidRPr="00017155">
                <w:rPr>
                  <w:rFonts w:ascii="Arial" w:eastAsia="宋体" w:hint="eastAsia"/>
                  <w:b/>
                  <w:sz w:val="24"/>
                  <w:szCs w:val="24"/>
                  <w:u w:val="single" w:color="000000"/>
                </w:rPr>
                <w:t>第二章</w:t>
              </w:r>
              <w:r w:rsidR="00D7254B" w:rsidRPr="00017155">
                <w:rPr>
                  <w:rFonts w:ascii="Arial" w:eastAsia="宋体" w:hint="eastAsia"/>
                  <w:b/>
                  <w:sz w:val="24"/>
                  <w:szCs w:val="24"/>
                  <w:u w:val="single" w:color="000000"/>
                </w:rPr>
                <w:t>-</w:t>
              </w:r>
              <w:r w:rsidR="00D7254B" w:rsidRPr="00017155">
                <w:rPr>
                  <w:rFonts w:ascii="Arial" w:eastAsia="宋体" w:hint="eastAsia"/>
                  <w:b/>
                  <w:sz w:val="24"/>
                  <w:szCs w:val="24"/>
                  <w:u w:val="single" w:color="000000"/>
                </w:rPr>
                <w:t>生物制剂</w:t>
              </w:r>
              <w:r w:rsidR="00D7254B" w:rsidRPr="00017155">
                <w:rPr>
                  <w:rFonts w:ascii="Arial" w:eastAsia="宋体" w:hint="eastAsia"/>
                  <w:b/>
                  <w:sz w:val="24"/>
                  <w:szCs w:val="24"/>
                  <w:u w:val="single" w:color="000000"/>
                </w:rPr>
                <w:t xml:space="preserve"> (/ICECI/Compliance Manuals/Compliance PolicyGuidance Manual/ucm116336.htm)</w:t>
              </w:r>
            </w:hyperlink>
          </w:p>
        </w:tc>
      </w:tr>
      <w:tr w:rsidR="00E517AF" w:rsidRPr="00017155" w:rsidTr="00115C11">
        <w:tc>
          <w:tcPr>
            <w:tcW w:w="10884" w:type="dxa"/>
            <w:tcBorders>
              <w:top w:val="single" w:sz="6" w:space="0" w:color="DDDDDD"/>
              <w:left w:val="single" w:sz="6" w:space="0" w:color="DDDDDD"/>
              <w:bottom w:val="single" w:sz="6" w:space="0" w:color="DDDDDD"/>
              <w:right w:val="single" w:sz="6" w:space="0" w:color="DDDDDD"/>
            </w:tcBorders>
          </w:tcPr>
          <w:p w:rsidR="00E517AF" w:rsidRPr="00017155" w:rsidRDefault="00A076EC" w:rsidP="00F626A1">
            <w:pPr>
              <w:pStyle w:val="TableParagraph"/>
              <w:snapToGrid w:val="0"/>
              <w:spacing w:beforeLines="30" w:before="72" w:afterLines="30" w:after="72" w:line="312" w:lineRule="auto"/>
              <w:ind w:leftChars="20" w:left="44" w:rightChars="20" w:right="44"/>
              <w:rPr>
                <w:rFonts w:ascii="Arial" w:eastAsia="宋体" w:hAnsi="Arial" w:cs="Arial"/>
                <w:sz w:val="24"/>
                <w:szCs w:val="24"/>
              </w:rPr>
            </w:pPr>
            <w:hyperlink r:id="rId8">
              <w:r w:rsidR="00D7254B" w:rsidRPr="00017155">
                <w:rPr>
                  <w:rFonts w:ascii="Arial" w:eastAsia="宋体" w:hint="eastAsia"/>
                  <w:b/>
                  <w:sz w:val="24"/>
                  <w:szCs w:val="24"/>
                  <w:u w:val="single" w:color="000000"/>
                </w:rPr>
                <w:t>第三章</w:t>
              </w:r>
              <w:r w:rsidR="00D7254B" w:rsidRPr="00017155">
                <w:rPr>
                  <w:rFonts w:ascii="Arial" w:eastAsia="宋体" w:hint="eastAsia"/>
                  <w:b/>
                  <w:sz w:val="24"/>
                  <w:szCs w:val="24"/>
                  <w:u w:val="single" w:color="000000"/>
                </w:rPr>
                <w:t>-</w:t>
              </w:r>
              <w:r w:rsidR="00D7254B" w:rsidRPr="00017155">
                <w:rPr>
                  <w:rFonts w:ascii="Arial" w:eastAsia="宋体" w:hint="eastAsia"/>
                  <w:b/>
                  <w:sz w:val="24"/>
                  <w:szCs w:val="24"/>
                  <w:u w:val="single" w:color="000000"/>
                </w:rPr>
                <w:t>器械</w:t>
              </w:r>
              <w:r w:rsidR="00D7254B" w:rsidRPr="00017155">
                <w:rPr>
                  <w:rFonts w:ascii="Arial" w:eastAsia="宋体" w:hint="eastAsia"/>
                  <w:b/>
                  <w:sz w:val="24"/>
                  <w:szCs w:val="24"/>
                  <w:u w:val="single" w:color="000000"/>
                </w:rPr>
                <w:t xml:space="preserve"> (/ICECI/Compliance Manuals/Compliance PolicyGuidance Manual/ucm116801.htm)</w:t>
              </w:r>
            </w:hyperlink>
          </w:p>
        </w:tc>
      </w:tr>
      <w:tr w:rsidR="00E517AF" w:rsidRPr="00017155" w:rsidTr="00115C11">
        <w:tc>
          <w:tcPr>
            <w:tcW w:w="10884" w:type="dxa"/>
            <w:tcBorders>
              <w:top w:val="single" w:sz="6" w:space="0" w:color="DDDDDD"/>
              <w:left w:val="single" w:sz="6" w:space="0" w:color="DDDDDD"/>
              <w:bottom w:val="single" w:sz="6" w:space="0" w:color="DDDDDD"/>
              <w:right w:val="single" w:sz="6" w:space="0" w:color="DDDDDD"/>
            </w:tcBorders>
          </w:tcPr>
          <w:p w:rsidR="00E517AF" w:rsidRPr="00017155" w:rsidRDefault="00A076EC" w:rsidP="00F626A1">
            <w:pPr>
              <w:pStyle w:val="TableParagraph"/>
              <w:snapToGrid w:val="0"/>
              <w:spacing w:beforeLines="30" w:before="72" w:afterLines="30" w:after="72" w:line="312" w:lineRule="auto"/>
              <w:ind w:leftChars="20" w:left="44" w:rightChars="20" w:right="44"/>
              <w:rPr>
                <w:rFonts w:ascii="Arial" w:eastAsia="宋体" w:hAnsi="Arial" w:cs="Arial"/>
                <w:sz w:val="24"/>
                <w:szCs w:val="24"/>
              </w:rPr>
            </w:pPr>
            <w:hyperlink r:id="rId9">
              <w:r w:rsidR="00D7254B" w:rsidRPr="00017155">
                <w:rPr>
                  <w:rFonts w:ascii="Arial" w:eastAsia="宋体" w:hint="eastAsia"/>
                  <w:b/>
                  <w:sz w:val="24"/>
                  <w:szCs w:val="24"/>
                  <w:u w:val="single" w:color="000000"/>
                </w:rPr>
                <w:t>第四章</w:t>
              </w:r>
              <w:r w:rsidR="00D7254B" w:rsidRPr="00017155">
                <w:rPr>
                  <w:rFonts w:ascii="Arial" w:eastAsia="宋体" w:hint="eastAsia"/>
                  <w:b/>
                  <w:sz w:val="24"/>
                  <w:szCs w:val="24"/>
                  <w:u w:val="single" w:color="000000"/>
                </w:rPr>
                <w:t>-</w:t>
              </w:r>
              <w:r w:rsidR="00D7254B" w:rsidRPr="00017155">
                <w:rPr>
                  <w:rFonts w:ascii="Arial" w:eastAsia="宋体" w:hint="eastAsia"/>
                  <w:b/>
                  <w:sz w:val="24"/>
                  <w:szCs w:val="24"/>
                  <w:u w:val="single" w:color="000000"/>
                </w:rPr>
                <w:t>人用药品</w:t>
              </w:r>
              <w:r w:rsidR="00D7254B" w:rsidRPr="00017155">
                <w:rPr>
                  <w:rFonts w:ascii="Arial" w:eastAsia="宋体" w:hint="eastAsia"/>
                  <w:b/>
                  <w:sz w:val="24"/>
                  <w:szCs w:val="24"/>
                  <w:u w:val="single" w:color="000000"/>
                </w:rPr>
                <w:t>(/ICECI/Compliance Manuals/Compliance PolicyGuidance Manual/ucm119572.htm)</w:t>
              </w:r>
            </w:hyperlink>
          </w:p>
        </w:tc>
      </w:tr>
      <w:tr w:rsidR="00E517AF" w:rsidRPr="00017155" w:rsidTr="00115C11">
        <w:tc>
          <w:tcPr>
            <w:tcW w:w="10884" w:type="dxa"/>
            <w:tcBorders>
              <w:top w:val="single" w:sz="6" w:space="0" w:color="DDDDDD"/>
              <w:left w:val="single" w:sz="6" w:space="0" w:color="DDDDDD"/>
              <w:bottom w:val="single" w:sz="6" w:space="0" w:color="DDDDDD"/>
              <w:right w:val="single" w:sz="6" w:space="0" w:color="DDDDDD"/>
            </w:tcBorders>
          </w:tcPr>
          <w:p w:rsidR="00A61D34" w:rsidRPr="00017155" w:rsidRDefault="00F626A1" w:rsidP="00F626A1">
            <w:pPr>
              <w:pStyle w:val="TableParagraph"/>
              <w:snapToGrid w:val="0"/>
              <w:spacing w:beforeLines="30" w:before="72" w:afterLines="30" w:after="72" w:line="312" w:lineRule="auto"/>
              <w:ind w:leftChars="20" w:left="44" w:rightChars="20" w:right="44"/>
              <w:jc w:val="both"/>
              <w:rPr>
                <w:rFonts w:ascii="Arial" w:eastAsia="宋体"/>
                <w:b/>
                <w:sz w:val="24"/>
                <w:szCs w:val="24"/>
                <w:u w:val="single" w:color="000000"/>
              </w:rPr>
            </w:pPr>
            <w:r w:rsidRPr="00017155">
              <w:rPr>
                <w:sz w:val="24"/>
                <w:szCs w:val="24"/>
              </w:rPr>
              <w:fldChar w:fldCharType="begin"/>
            </w:r>
            <w:r w:rsidRPr="00017155">
              <w:rPr>
                <w:sz w:val="24"/>
                <w:szCs w:val="24"/>
              </w:rPr>
              <w:instrText xml:space="preserve"> HYPERLINK "https://www.fda.gov/ICECI/ComplianceManuals/CompliancePolicyGuidanceManual/ucm119194.htm" \h </w:instrText>
            </w:r>
            <w:r w:rsidRPr="00017155">
              <w:rPr>
                <w:sz w:val="24"/>
                <w:szCs w:val="24"/>
              </w:rPr>
              <w:fldChar w:fldCharType="separate"/>
            </w:r>
            <w:r w:rsidR="00D7254B" w:rsidRPr="00017155">
              <w:rPr>
                <w:rFonts w:ascii="Arial" w:eastAsia="宋体" w:hint="eastAsia"/>
                <w:b/>
                <w:sz w:val="24"/>
                <w:szCs w:val="24"/>
                <w:u w:val="single" w:color="000000"/>
              </w:rPr>
              <w:t>第五章</w:t>
            </w:r>
            <w:r w:rsidR="00D7254B" w:rsidRPr="00017155">
              <w:rPr>
                <w:rFonts w:ascii="Arial" w:eastAsia="宋体" w:hint="eastAsia"/>
                <w:b/>
                <w:sz w:val="24"/>
                <w:szCs w:val="24"/>
                <w:u w:val="single" w:color="000000"/>
              </w:rPr>
              <w:t>-</w:t>
            </w:r>
            <w:r w:rsidR="00D7254B" w:rsidRPr="00017155">
              <w:rPr>
                <w:rFonts w:ascii="Arial" w:eastAsia="宋体" w:hint="eastAsia"/>
                <w:b/>
                <w:sz w:val="24"/>
                <w:szCs w:val="24"/>
                <w:u w:val="single" w:color="000000"/>
              </w:rPr>
              <w:t>食品、</w:t>
            </w:r>
            <w:r w:rsidR="00C049DB">
              <w:rPr>
                <w:rFonts w:ascii="Arial" w:eastAsia="宋体" w:hint="eastAsia"/>
                <w:b/>
                <w:sz w:val="24"/>
                <w:szCs w:val="24"/>
                <w:u w:val="single" w:color="000000"/>
              </w:rPr>
              <w:t>颜料</w:t>
            </w:r>
            <w:r w:rsidR="00D7254B" w:rsidRPr="00017155">
              <w:rPr>
                <w:rFonts w:ascii="Arial" w:eastAsia="宋体" w:hint="eastAsia"/>
                <w:b/>
                <w:sz w:val="24"/>
                <w:szCs w:val="24"/>
                <w:u w:val="single" w:color="000000"/>
              </w:rPr>
              <w:t>和化妆品</w:t>
            </w:r>
          </w:p>
          <w:p w:rsidR="00E517AF" w:rsidRPr="00017155" w:rsidRDefault="00D7254B" w:rsidP="00F626A1">
            <w:pPr>
              <w:pStyle w:val="TableParagraph"/>
              <w:snapToGrid w:val="0"/>
              <w:spacing w:beforeLines="30" w:before="72" w:afterLines="30" w:after="72" w:line="312" w:lineRule="auto"/>
              <w:ind w:leftChars="20" w:left="44" w:rightChars="20" w:right="44"/>
              <w:jc w:val="both"/>
              <w:rPr>
                <w:rFonts w:ascii="Arial" w:eastAsia="宋体" w:hAnsi="Arial" w:cs="Arial"/>
                <w:sz w:val="24"/>
                <w:szCs w:val="24"/>
              </w:rPr>
            </w:pPr>
            <w:r w:rsidRPr="00017155">
              <w:rPr>
                <w:rFonts w:ascii="Arial" w:eastAsia="宋体" w:hint="eastAsia"/>
                <w:b/>
                <w:sz w:val="24"/>
                <w:szCs w:val="24"/>
                <w:u w:val="single" w:color="000000"/>
              </w:rPr>
              <w:t>(/ICECI/Compliance Manuals/Compliance PolicyGuidance Manual/ucm119194.htm)</w:t>
            </w:r>
            <w:r w:rsidR="00F626A1" w:rsidRPr="00017155">
              <w:rPr>
                <w:rFonts w:ascii="Arial" w:eastAsia="宋体"/>
                <w:b/>
                <w:sz w:val="24"/>
                <w:szCs w:val="24"/>
                <w:u w:val="single" w:color="000000"/>
              </w:rPr>
              <w:fldChar w:fldCharType="end"/>
            </w:r>
          </w:p>
        </w:tc>
      </w:tr>
      <w:tr w:rsidR="00A61D34" w:rsidRPr="00017155" w:rsidTr="00115C11">
        <w:tc>
          <w:tcPr>
            <w:tcW w:w="10884" w:type="dxa"/>
            <w:tcBorders>
              <w:top w:val="single" w:sz="6" w:space="0" w:color="DDDDDD"/>
              <w:left w:val="single" w:sz="6" w:space="0" w:color="DDDDDD"/>
              <w:bottom w:val="single" w:sz="6" w:space="0" w:color="DDDDDD"/>
              <w:right w:val="single" w:sz="6" w:space="0" w:color="DDDDDD"/>
            </w:tcBorders>
          </w:tcPr>
          <w:p w:rsidR="00A61D34" w:rsidRPr="00017155" w:rsidRDefault="00A076EC" w:rsidP="00F626A1">
            <w:pPr>
              <w:snapToGrid w:val="0"/>
              <w:spacing w:beforeLines="30" w:before="72" w:afterLines="30" w:after="72" w:line="312" w:lineRule="auto"/>
              <w:ind w:leftChars="20" w:left="44" w:rightChars="20" w:right="44"/>
              <w:rPr>
                <w:rFonts w:ascii="Arial" w:eastAsia="宋体" w:hAnsi="Arial" w:cs="Arial"/>
                <w:sz w:val="24"/>
                <w:szCs w:val="24"/>
              </w:rPr>
            </w:pPr>
            <w:hyperlink r:id="rId10">
              <w:r w:rsidR="00A61D34" w:rsidRPr="00017155">
                <w:rPr>
                  <w:rFonts w:ascii="Arial" w:eastAsia="宋体" w:hint="eastAsia"/>
                  <w:b/>
                  <w:sz w:val="24"/>
                  <w:szCs w:val="24"/>
                  <w:u w:val="single" w:color="000000"/>
                </w:rPr>
                <w:t>第六章</w:t>
              </w:r>
              <w:r w:rsidR="00A61D34" w:rsidRPr="00017155">
                <w:rPr>
                  <w:rFonts w:ascii="Arial" w:eastAsia="宋体" w:hint="eastAsia"/>
                  <w:b/>
                  <w:sz w:val="24"/>
                  <w:szCs w:val="24"/>
                  <w:u w:val="single" w:color="000000"/>
                </w:rPr>
                <w:t>-</w:t>
              </w:r>
              <w:r w:rsidR="00A61D34" w:rsidRPr="00017155">
                <w:rPr>
                  <w:rFonts w:ascii="Arial" w:eastAsia="宋体" w:hint="eastAsia"/>
                  <w:b/>
                  <w:sz w:val="24"/>
                  <w:szCs w:val="24"/>
                  <w:u w:val="single" w:color="000000"/>
                </w:rPr>
                <w:t>兽医学</w:t>
              </w:r>
              <w:r w:rsidR="00A61D34" w:rsidRPr="00017155">
                <w:rPr>
                  <w:rFonts w:ascii="Arial" w:eastAsia="宋体" w:hint="eastAsia"/>
                  <w:b/>
                  <w:sz w:val="24"/>
                  <w:szCs w:val="24"/>
                  <w:u w:val="single" w:color="000000"/>
                </w:rPr>
                <w:t xml:space="preserve"> (/ICECI/Compliance Manuals/Compliance PolicyGuidance Manual/ucm117042.htm)</w:t>
              </w:r>
            </w:hyperlink>
          </w:p>
        </w:tc>
      </w:tr>
    </w:tbl>
    <w:p w:rsidR="003A7A92" w:rsidRPr="00115C11" w:rsidRDefault="003A7A92" w:rsidP="009177BA">
      <w:pPr>
        <w:snapToGrid w:val="0"/>
        <w:spacing w:line="300" w:lineRule="auto"/>
        <w:jc w:val="both"/>
        <w:rPr>
          <w:sz w:val="24"/>
          <w:szCs w:val="24"/>
        </w:rPr>
      </w:pPr>
    </w:p>
    <w:sectPr w:rsidR="003A7A92" w:rsidRPr="00115C11" w:rsidSect="009177BA">
      <w:headerReference w:type="default" r:id="rId11"/>
      <w:footerReference w:type="default" r:id="rId12"/>
      <w:pgSz w:w="11900" w:h="16820"/>
      <w:pgMar w:top="567" w:right="567" w:bottom="567" w:left="567" w:header="289" w:footer="2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A92" w:rsidRDefault="00D7254B">
      <w:r>
        <w:separator/>
      </w:r>
    </w:p>
  </w:endnote>
  <w:endnote w:type="continuationSeparator" w:id="0">
    <w:p w:rsidR="003A7A92" w:rsidRDefault="00D72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F2F" w:rsidRPr="00A54F2F" w:rsidRDefault="00A54F2F" w:rsidP="00A54F2F">
    <w:pPr>
      <w:tabs>
        <w:tab w:val="right" w:pos="10773"/>
      </w:tabs>
      <w:spacing w:line="184" w:lineRule="exact"/>
      <w:ind w:left="40"/>
      <w:rPr>
        <w:rFonts w:ascii="Arial" w:eastAsia="宋体" w:hAnsi="Arial" w:cs="Arial"/>
        <w:sz w:val="15"/>
        <w:szCs w:val="15"/>
      </w:rPr>
    </w:pPr>
    <w:r w:rsidRPr="00A54F2F">
      <w:rPr>
        <w:rFonts w:ascii="Arial" w:eastAsia="宋体" w:hint="eastAsia"/>
        <w:sz w:val="15"/>
        <w:szCs w:val="15"/>
      </w:rPr>
      <w:t>https://</w:t>
    </w:r>
    <w:hyperlink r:id="rId1">
      <w:r w:rsidRPr="00A54F2F">
        <w:rPr>
          <w:rFonts w:ascii="Arial" w:eastAsia="宋体" w:hint="eastAsia"/>
          <w:sz w:val="15"/>
          <w:szCs w:val="15"/>
        </w:rPr>
        <w:t>www.fda.gov/ICECI/ComplianceManuals/CompliancePolicyGuidanceManual/ucm073821.htm</w:t>
      </w:r>
    </w:hyperlink>
    <w:r w:rsidRPr="00A54F2F">
      <w:rPr>
        <w:rFonts w:ascii="Arial" w:eastAsia="宋体" w:hint="eastAsia"/>
        <w:sz w:val="15"/>
        <w:szCs w:val="15"/>
      </w:rPr>
      <w:tab/>
    </w:r>
    <w:r w:rsidRPr="00A54F2F">
      <w:rPr>
        <w:sz w:val="15"/>
        <w:szCs w:val="15"/>
      </w:rPr>
      <w:fldChar w:fldCharType="begin"/>
    </w:r>
    <w:r w:rsidRPr="00A54F2F">
      <w:rPr>
        <w:rFonts w:ascii="Arial" w:eastAsia="宋体" w:hint="eastAsia"/>
        <w:sz w:val="15"/>
        <w:szCs w:val="15"/>
      </w:rPr>
      <w:instrText xml:space="preserve"> PAGE </w:instrText>
    </w:r>
    <w:r w:rsidRPr="00A54F2F">
      <w:rPr>
        <w:sz w:val="15"/>
        <w:szCs w:val="15"/>
      </w:rPr>
      <w:fldChar w:fldCharType="separate"/>
    </w:r>
    <w:r w:rsidR="00A076EC">
      <w:rPr>
        <w:rFonts w:ascii="Arial" w:eastAsia="宋体"/>
        <w:noProof/>
        <w:sz w:val="15"/>
        <w:szCs w:val="15"/>
      </w:rPr>
      <w:t>2</w:t>
    </w:r>
    <w:r w:rsidRPr="00A54F2F">
      <w:rPr>
        <w:sz w:val="15"/>
        <w:szCs w:val="15"/>
      </w:rPr>
      <w:fldChar w:fldCharType="end"/>
    </w:r>
    <w:r w:rsidRPr="00A54F2F">
      <w:rPr>
        <w:rFonts w:ascii="Arial" w:eastAsia="宋体" w:hint="eastAsia"/>
        <w:sz w:val="15"/>
        <w:szCs w:val="15"/>
      </w:rPr>
      <w:t>/2</w:t>
    </w:r>
  </w:p>
  <w:p w:rsidR="00E517AF" w:rsidRPr="00A54F2F" w:rsidRDefault="00E517AF">
    <w:pPr>
      <w:spacing w:line="14" w:lineRule="auto"/>
      <w:rPr>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A92" w:rsidRDefault="00D7254B">
      <w:r>
        <w:separator/>
      </w:r>
    </w:p>
  </w:footnote>
  <w:footnote w:type="continuationSeparator" w:id="0">
    <w:p w:rsidR="003A7A92" w:rsidRDefault="00D72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5D7" w:rsidRPr="004B35D7" w:rsidRDefault="004B35D7" w:rsidP="004B35D7">
    <w:pPr>
      <w:tabs>
        <w:tab w:val="left" w:pos="2835"/>
      </w:tabs>
      <w:spacing w:line="184" w:lineRule="exact"/>
      <w:ind w:left="20"/>
      <w:rPr>
        <w:rFonts w:ascii="Arial" w:eastAsia="宋体" w:hAnsi="Arial" w:cs="Arial"/>
        <w:sz w:val="15"/>
        <w:szCs w:val="15"/>
      </w:rPr>
    </w:pPr>
    <w:r w:rsidRPr="004B35D7">
      <w:rPr>
        <w:rFonts w:ascii="Arial" w:eastAsia="宋体" w:hint="eastAsia"/>
        <w:sz w:val="15"/>
        <w:szCs w:val="15"/>
      </w:rPr>
      <w:t>2017</w:t>
    </w:r>
    <w:r w:rsidRPr="004B35D7">
      <w:rPr>
        <w:rFonts w:ascii="Arial" w:eastAsia="宋体" w:hint="eastAsia"/>
        <w:sz w:val="15"/>
        <w:szCs w:val="15"/>
      </w:rPr>
      <w:t>年</w:t>
    </w:r>
    <w:r w:rsidRPr="004B35D7">
      <w:rPr>
        <w:rFonts w:ascii="Arial" w:eastAsia="宋体" w:hint="eastAsia"/>
        <w:sz w:val="15"/>
        <w:szCs w:val="15"/>
      </w:rPr>
      <w:t>8</w:t>
    </w:r>
    <w:r w:rsidRPr="004B35D7">
      <w:rPr>
        <w:rFonts w:ascii="Arial" w:eastAsia="宋体" w:hint="eastAsia"/>
        <w:sz w:val="15"/>
        <w:szCs w:val="15"/>
      </w:rPr>
      <w:t>月</w:t>
    </w:r>
    <w:r w:rsidRPr="004B35D7">
      <w:rPr>
        <w:rFonts w:ascii="Arial" w:eastAsia="宋体" w:hint="eastAsia"/>
        <w:sz w:val="15"/>
        <w:szCs w:val="15"/>
      </w:rPr>
      <w:t>10</w:t>
    </w:r>
    <w:r w:rsidRPr="004B35D7">
      <w:rPr>
        <w:rFonts w:ascii="Arial" w:eastAsia="宋体" w:hint="eastAsia"/>
        <w:sz w:val="15"/>
        <w:szCs w:val="15"/>
      </w:rPr>
      <w:t>日</w:t>
    </w:r>
    <w:r w:rsidRPr="004B35D7">
      <w:rPr>
        <w:rFonts w:ascii="Arial" w:eastAsia="宋体" w:hint="eastAsia"/>
        <w:sz w:val="15"/>
        <w:szCs w:val="15"/>
      </w:rPr>
      <w:tab/>
    </w:r>
    <w:r w:rsidRPr="004B35D7">
      <w:rPr>
        <w:rFonts w:ascii="Arial" w:eastAsia="宋体" w:hint="eastAsia"/>
        <w:sz w:val="15"/>
        <w:szCs w:val="15"/>
      </w:rPr>
      <w:t>合规政策指南</w:t>
    </w:r>
    <w:r w:rsidRPr="004B35D7">
      <w:rPr>
        <w:rFonts w:ascii="Arial" w:eastAsia="宋体" w:hint="eastAsia"/>
        <w:sz w:val="15"/>
        <w:szCs w:val="15"/>
      </w:rPr>
      <w:t>&gt;CPG</w:t>
    </w:r>
    <w:r w:rsidR="00395F15">
      <w:rPr>
        <w:rFonts w:ascii="Arial" w:eastAsia="宋体" w:hint="eastAsia"/>
        <w:sz w:val="15"/>
        <w:szCs w:val="15"/>
      </w:rPr>
      <w:t>章节</w:t>
    </w:r>
    <w:r w:rsidRPr="004B35D7">
      <w:rPr>
        <w:rFonts w:ascii="Arial" w:eastAsia="宋体" w:hint="eastAsia"/>
        <w:sz w:val="15"/>
        <w:szCs w:val="15"/>
      </w:rPr>
      <w:t>100.300 *</w:t>
    </w:r>
    <w:r w:rsidRPr="004B35D7">
      <w:rPr>
        <w:rFonts w:ascii="Arial" w:eastAsia="宋体" w:hint="eastAsia"/>
        <w:sz w:val="15"/>
        <w:szCs w:val="15"/>
      </w:rPr>
      <w:t>关于传染性疾病危害的非</w:t>
    </w:r>
    <w:r w:rsidRPr="004B35D7">
      <w:rPr>
        <w:rFonts w:ascii="Arial" w:eastAsia="宋体" w:hint="eastAsia"/>
        <w:sz w:val="15"/>
        <w:szCs w:val="15"/>
      </w:rPr>
      <w:t>FDA</w:t>
    </w:r>
    <w:r w:rsidRPr="004B35D7">
      <w:rPr>
        <w:rFonts w:ascii="Arial" w:eastAsia="宋体" w:hint="eastAsia"/>
        <w:sz w:val="15"/>
        <w:szCs w:val="15"/>
      </w:rPr>
      <w:t>监管产品</w:t>
    </w:r>
    <w:r w:rsidRPr="004B35D7">
      <w:rPr>
        <w:rFonts w:ascii="Arial" w:eastAsia="宋体" w:hint="eastAsia"/>
        <w:sz w:val="15"/>
        <w:szCs w:val="15"/>
      </w:rPr>
      <w:t>*</w:t>
    </w:r>
  </w:p>
  <w:p w:rsidR="004B35D7" w:rsidRPr="004B35D7" w:rsidRDefault="004B35D7" w:rsidP="004B35D7">
    <w:pPr>
      <w:spacing w:line="184" w:lineRule="exact"/>
      <w:ind w:left="20"/>
      <w:rPr>
        <w:rFonts w:ascii="Arial" w:eastAsia="宋体" w:hAnsi="Arial" w:cs="Arial"/>
        <w:sz w:val="15"/>
        <w:szCs w:val="15"/>
      </w:rPr>
    </w:pPr>
  </w:p>
  <w:p w:rsidR="00E517AF" w:rsidRPr="004B35D7" w:rsidRDefault="00E517AF">
    <w:pPr>
      <w:spacing w:line="14" w:lineRule="auto"/>
      <w:rPr>
        <w:sz w:val="15"/>
        <w:szCs w:val="15"/>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1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7AF"/>
    <w:rsid w:val="00000509"/>
    <w:rsid w:val="00017155"/>
    <w:rsid w:val="000C3D98"/>
    <w:rsid w:val="00115C11"/>
    <w:rsid w:val="001470EA"/>
    <w:rsid w:val="002C40A0"/>
    <w:rsid w:val="002C725C"/>
    <w:rsid w:val="002F6EE6"/>
    <w:rsid w:val="00313A37"/>
    <w:rsid w:val="00355833"/>
    <w:rsid w:val="00395F15"/>
    <w:rsid w:val="003A7A92"/>
    <w:rsid w:val="004B35D7"/>
    <w:rsid w:val="00536A1E"/>
    <w:rsid w:val="0056176E"/>
    <w:rsid w:val="005861A7"/>
    <w:rsid w:val="005C4604"/>
    <w:rsid w:val="006142EE"/>
    <w:rsid w:val="006220E2"/>
    <w:rsid w:val="00700AB7"/>
    <w:rsid w:val="00760E5F"/>
    <w:rsid w:val="007640B1"/>
    <w:rsid w:val="00780065"/>
    <w:rsid w:val="009177BA"/>
    <w:rsid w:val="009550BA"/>
    <w:rsid w:val="00A076EC"/>
    <w:rsid w:val="00A54F2F"/>
    <w:rsid w:val="00A558BB"/>
    <w:rsid w:val="00A61D34"/>
    <w:rsid w:val="00A921BB"/>
    <w:rsid w:val="00AC6CDD"/>
    <w:rsid w:val="00C049DB"/>
    <w:rsid w:val="00CD7DFB"/>
    <w:rsid w:val="00D7254B"/>
    <w:rsid w:val="00E517AF"/>
    <w:rsid w:val="00F626A1"/>
    <w:rsid w:val="00F85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18"/>
      <w:ind w:left="100"/>
      <w:outlineLvl w:val="0"/>
    </w:pPr>
    <w:rPr>
      <w:rFonts w:ascii="Arial" w:eastAsia="宋体" w:hAnsi="Arial"/>
      <w:b/>
      <w:bCs/>
      <w:sz w:val="64"/>
      <w:szCs w:val="6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Arial" w:eastAsia="宋体" w:hAnsi="Arial"/>
      <w:sz w:val="25"/>
      <w:szCs w:val="2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D725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7254B"/>
    <w:rPr>
      <w:sz w:val="18"/>
      <w:szCs w:val="18"/>
    </w:rPr>
  </w:style>
  <w:style w:type="paragraph" w:styleId="a6">
    <w:name w:val="footer"/>
    <w:basedOn w:val="a"/>
    <w:link w:val="Char0"/>
    <w:uiPriority w:val="99"/>
    <w:unhideWhenUsed/>
    <w:rsid w:val="00D7254B"/>
    <w:pPr>
      <w:tabs>
        <w:tab w:val="center" w:pos="4153"/>
        <w:tab w:val="right" w:pos="8306"/>
      </w:tabs>
      <w:snapToGrid w:val="0"/>
    </w:pPr>
    <w:rPr>
      <w:sz w:val="18"/>
      <w:szCs w:val="18"/>
    </w:rPr>
  </w:style>
  <w:style w:type="character" w:customStyle="1" w:styleId="Char0">
    <w:name w:val="页脚 Char"/>
    <w:basedOn w:val="a0"/>
    <w:link w:val="a6"/>
    <w:uiPriority w:val="99"/>
    <w:rsid w:val="00D7254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18"/>
      <w:ind w:left="100"/>
      <w:outlineLvl w:val="0"/>
    </w:pPr>
    <w:rPr>
      <w:rFonts w:ascii="Arial" w:eastAsia="宋体" w:hAnsi="Arial"/>
      <w:b/>
      <w:bCs/>
      <w:sz w:val="64"/>
      <w:szCs w:val="6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Arial" w:eastAsia="宋体" w:hAnsi="Arial"/>
      <w:sz w:val="25"/>
      <w:szCs w:val="2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D725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7254B"/>
    <w:rPr>
      <w:sz w:val="18"/>
      <w:szCs w:val="18"/>
    </w:rPr>
  </w:style>
  <w:style w:type="paragraph" w:styleId="a6">
    <w:name w:val="footer"/>
    <w:basedOn w:val="a"/>
    <w:link w:val="Char0"/>
    <w:uiPriority w:val="99"/>
    <w:unhideWhenUsed/>
    <w:rsid w:val="00D7254B"/>
    <w:pPr>
      <w:tabs>
        <w:tab w:val="center" w:pos="4153"/>
        <w:tab w:val="right" w:pos="8306"/>
      </w:tabs>
      <w:snapToGrid w:val="0"/>
    </w:pPr>
    <w:rPr>
      <w:sz w:val="18"/>
      <w:szCs w:val="18"/>
    </w:rPr>
  </w:style>
  <w:style w:type="character" w:customStyle="1" w:styleId="Char0">
    <w:name w:val="页脚 Char"/>
    <w:basedOn w:val="a0"/>
    <w:link w:val="a6"/>
    <w:uiPriority w:val="99"/>
    <w:rsid w:val="00D725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fda.gov/ICECI/ComplianceManuals/CompliancePolicyGuidanceManual/ucm116801.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da.gov/ICECI/ComplianceManuals/CompliancePolicyGuidanceManual/ucm116336.htm"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fda.gov/ICECI/ComplianceManuals/CompliancePolicyGuidanceManual/ucm117042.htm" TargetMode="External"/><Relationship Id="rId4" Type="http://schemas.openxmlformats.org/officeDocument/2006/relationships/webSettings" Target="webSettings.xml"/><Relationship Id="rId9" Type="http://schemas.openxmlformats.org/officeDocument/2006/relationships/hyperlink" Target="https://www.fda.gov/ICECI/ComplianceManuals/CompliancePolicyGuidanceManual/ucm119572.ht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da.gov/ICECI/ComplianceManuals/CompliancePolicyGuidanceManual/ucm07382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1715</Characters>
  <Application>Microsoft Office Word</Application>
  <DocSecurity>0</DocSecurity>
  <Lines>14</Lines>
  <Paragraphs>4</Paragraphs>
  <ScaleCrop>false</ScaleCrop>
  <Company>Microsoft</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cathy-wen</dc:creator>
  <cp:lastModifiedBy>cathy-wen</cp:lastModifiedBy>
  <cp:revision>2</cp:revision>
  <dcterms:created xsi:type="dcterms:W3CDTF">2017-10-23T09:23:00Z</dcterms:created>
  <dcterms:modified xsi:type="dcterms:W3CDTF">2017-10-23T09:23:00Z</dcterms:modified>
</cp:coreProperties>
</file>