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54" w:rsidRPr="00F57CEC" w:rsidRDefault="00CF0154" w:rsidP="00563596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CF0154" w:rsidRPr="00F57CEC" w:rsidRDefault="00CF0154" w:rsidP="00563596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CF0154" w:rsidRPr="00F57CEC" w:rsidRDefault="00CF0154" w:rsidP="00563596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CF0154" w:rsidRPr="00F57CEC" w:rsidRDefault="00CF0154" w:rsidP="00563596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CF0154" w:rsidRPr="00F57CEC" w:rsidRDefault="00CF0154" w:rsidP="00563596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CF0154" w:rsidRPr="00F57CEC" w:rsidRDefault="00111F9D" w:rsidP="00563596">
      <w:pPr>
        <w:overflowPunct w:val="0"/>
        <w:snapToGrid w:val="0"/>
        <w:spacing w:before="106" w:line="300" w:lineRule="auto"/>
        <w:rPr>
          <w:rFonts w:ascii="Arial" w:eastAsia="宋体" w:hAnsi="Arial" w:cs="Arial"/>
          <w:sz w:val="64"/>
          <w:szCs w:val="64"/>
        </w:rPr>
      </w:pPr>
      <w:r w:rsidRPr="00F57CEC">
        <w:rPr>
          <w:rFonts w:ascii="Arial" w:eastAsia="宋体" w:hAnsi="Arial" w:cs="Arial"/>
          <w:b/>
          <w:sz w:val="64"/>
        </w:rPr>
        <w:t xml:space="preserve">CPG </w:t>
      </w:r>
      <w:r w:rsidR="001E0B99">
        <w:rPr>
          <w:rFonts w:ascii="Arial" w:eastAsia="宋体" w:hAnsi="Arial" w:cs="Arial" w:hint="eastAsia"/>
          <w:b/>
          <w:sz w:val="64"/>
        </w:rPr>
        <w:t>章节</w:t>
      </w:r>
      <w:r>
        <w:rPr>
          <w:rFonts w:ascii="Arial" w:eastAsia="宋体" w:hAnsi="Arial" w:cs="Arial"/>
          <w:b/>
          <w:sz w:val="64"/>
        </w:rPr>
        <w:t>100.200</w:t>
      </w:r>
      <w:r w:rsidR="00A5051C" w:rsidRPr="00F57CEC">
        <w:rPr>
          <w:rFonts w:ascii="Arial" w:eastAsia="宋体" w:hAnsi="Arial" w:cs="Arial"/>
          <w:b/>
          <w:sz w:val="64"/>
        </w:rPr>
        <w:t>州际成分组成产品的</w:t>
      </w:r>
      <w:r w:rsidR="00A5051C" w:rsidRPr="00F57CEC">
        <w:rPr>
          <w:rFonts w:ascii="Arial" w:eastAsia="宋体" w:hAnsi="Arial" w:cs="Arial"/>
          <w:b/>
          <w:sz w:val="64"/>
        </w:rPr>
        <w:t>FDA</w:t>
      </w:r>
      <w:r w:rsidR="00A5051C" w:rsidRPr="00F57CEC">
        <w:rPr>
          <w:rFonts w:ascii="Arial" w:eastAsia="宋体" w:hAnsi="Arial" w:cs="Arial"/>
          <w:b/>
          <w:sz w:val="64"/>
        </w:rPr>
        <w:t>管辖权</w:t>
      </w:r>
    </w:p>
    <w:p w:rsidR="00CF0154" w:rsidRPr="0041663E" w:rsidRDefault="00A5051C" w:rsidP="000D47B4">
      <w:pPr>
        <w:pStyle w:val="a3"/>
        <w:tabs>
          <w:tab w:val="left" w:pos="7037"/>
        </w:tabs>
        <w:overflowPunct w:val="0"/>
        <w:snapToGrid w:val="0"/>
        <w:spacing w:before="389" w:line="300" w:lineRule="auto"/>
        <w:ind w:left="0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</w:rPr>
        <w:t>背景：</w:t>
      </w:r>
      <w:r w:rsidR="00873695">
        <w:rPr>
          <w:rFonts w:cs="Arial"/>
          <w:sz w:val="24"/>
          <w:szCs w:val="24"/>
        </w:rPr>
        <w:tab/>
      </w:r>
    </w:p>
    <w:p w:rsidR="00CF0154" w:rsidRPr="0041663E" w:rsidRDefault="00CF0154" w:rsidP="00563596">
      <w:pPr>
        <w:overflowPunct w:val="0"/>
        <w:snapToGrid w:val="0"/>
        <w:spacing w:before="10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CF0154" w:rsidRPr="0041663E" w:rsidRDefault="004C40E4" w:rsidP="00563596">
      <w:pPr>
        <w:pStyle w:val="a3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</w:rPr>
        <w:t>该政策</w:t>
      </w:r>
      <w:r w:rsidR="001427E9">
        <w:rPr>
          <w:rFonts w:cs="Arial"/>
          <w:sz w:val="24"/>
          <w:szCs w:val="24"/>
        </w:rPr>
        <w:t>指南</w:t>
      </w:r>
      <w:r w:rsidR="001427E9">
        <w:rPr>
          <w:rFonts w:cs="Arial" w:hint="eastAsia"/>
          <w:sz w:val="24"/>
          <w:szCs w:val="24"/>
        </w:rPr>
        <w:t>提出</w:t>
      </w:r>
      <w:r w:rsidR="00A5051C" w:rsidRPr="0041663E">
        <w:rPr>
          <w:rFonts w:cs="Arial"/>
          <w:sz w:val="24"/>
          <w:szCs w:val="24"/>
        </w:rPr>
        <w:t>州际成分组成产品中</w:t>
      </w:r>
      <w:r w:rsidR="00A5051C" w:rsidRPr="0041663E">
        <w:rPr>
          <w:rFonts w:cs="Arial"/>
          <w:sz w:val="24"/>
          <w:szCs w:val="24"/>
        </w:rPr>
        <w:t>FDA</w:t>
      </w:r>
      <w:r w:rsidR="00A5051C" w:rsidRPr="0041663E">
        <w:rPr>
          <w:rFonts w:cs="Arial"/>
          <w:sz w:val="24"/>
          <w:szCs w:val="24"/>
        </w:rPr>
        <w:t>的</w:t>
      </w:r>
      <w:r w:rsidR="0048375F">
        <w:rPr>
          <w:rFonts w:cs="Arial" w:hint="eastAsia"/>
          <w:sz w:val="24"/>
          <w:szCs w:val="24"/>
        </w:rPr>
        <w:t>职务</w:t>
      </w:r>
      <w:r w:rsidR="00A5051C" w:rsidRPr="0041663E">
        <w:rPr>
          <w:rFonts w:cs="Arial"/>
          <w:sz w:val="24"/>
          <w:szCs w:val="24"/>
        </w:rPr>
        <w:t>，这些成分以州际贸易的形式进行装运，并用于制造成品。仅当成品本身未按</w:t>
      </w:r>
      <w:r w:rsidR="00A5051C" w:rsidRPr="0041663E">
        <w:rPr>
          <w:rFonts w:cs="Arial"/>
          <w:sz w:val="24"/>
          <w:szCs w:val="24"/>
        </w:rPr>
        <w:t xml:space="preserve"> FD&amp;C</w:t>
      </w:r>
      <w:r w:rsidR="00A5051C" w:rsidRPr="0041663E">
        <w:rPr>
          <w:rFonts w:cs="Arial"/>
          <w:sz w:val="24"/>
          <w:szCs w:val="24"/>
        </w:rPr>
        <w:t>法案第</w:t>
      </w:r>
      <w:r w:rsidR="00A5051C" w:rsidRPr="0041663E">
        <w:rPr>
          <w:rFonts w:cs="Arial"/>
          <w:sz w:val="24"/>
          <w:szCs w:val="24"/>
        </w:rPr>
        <w:t>20l</w:t>
      </w:r>
      <w:r w:rsidRPr="0041663E">
        <w:rPr>
          <w:rFonts w:cs="Arial"/>
          <w:sz w:val="24"/>
          <w:szCs w:val="24"/>
        </w:rPr>
        <w:t>（</w:t>
      </w:r>
      <w:r w:rsidR="00A5051C" w:rsidRPr="0041663E">
        <w:rPr>
          <w:rFonts w:cs="Arial"/>
          <w:sz w:val="24"/>
          <w:szCs w:val="24"/>
        </w:rPr>
        <w:t>b</w:t>
      </w:r>
      <w:r w:rsidRPr="0041663E">
        <w:rPr>
          <w:rFonts w:cs="Arial"/>
          <w:sz w:val="24"/>
          <w:szCs w:val="24"/>
        </w:rPr>
        <w:t>）</w:t>
      </w:r>
      <w:r w:rsidR="00A5051C" w:rsidRPr="0041663E">
        <w:rPr>
          <w:rFonts w:cs="Arial"/>
          <w:sz w:val="24"/>
          <w:szCs w:val="24"/>
        </w:rPr>
        <w:t>部分中定义的州际贸易进行装运时，该政策才适用。有关人造黄油</w:t>
      </w:r>
      <w:r w:rsidR="009B6B68" w:rsidRPr="0041663E">
        <w:rPr>
          <w:rFonts w:cs="Arial"/>
          <w:sz w:val="24"/>
          <w:szCs w:val="24"/>
        </w:rPr>
        <w:t>信息</w:t>
      </w:r>
      <w:r w:rsidR="00A5051C" w:rsidRPr="0041663E">
        <w:rPr>
          <w:rFonts w:cs="Arial"/>
          <w:sz w:val="24"/>
          <w:szCs w:val="24"/>
        </w:rPr>
        <w:t>，参见</w:t>
      </w:r>
      <w:r w:rsidR="009B6B68" w:rsidRPr="0041663E">
        <w:rPr>
          <w:rFonts w:cs="Arial"/>
          <w:sz w:val="24"/>
          <w:szCs w:val="24"/>
        </w:rPr>
        <w:t xml:space="preserve"> </w:t>
      </w:r>
      <w:r w:rsidR="00A5051C" w:rsidRPr="0041663E">
        <w:rPr>
          <w:rFonts w:cs="Arial"/>
          <w:sz w:val="24"/>
          <w:szCs w:val="24"/>
        </w:rPr>
        <w:t>FD&amp;C</w:t>
      </w:r>
      <w:r w:rsidR="00A5051C" w:rsidRPr="0041663E">
        <w:rPr>
          <w:rFonts w:cs="Arial"/>
          <w:sz w:val="24"/>
          <w:szCs w:val="24"/>
        </w:rPr>
        <w:t>法案的</w:t>
      </w:r>
      <w:r w:rsidR="00CC4C01" w:rsidRPr="0041663E">
        <w:rPr>
          <w:rFonts w:cs="Arial"/>
          <w:sz w:val="24"/>
          <w:szCs w:val="24"/>
        </w:rPr>
        <w:t>407</w:t>
      </w:r>
      <w:r w:rsidR="00A5051C" w:rsidRPr="0041663E">
        <w:rPr>
          <w:rFonts w:cs="Arial"/>
          <w:sz w:val="24"/>
          <w:szCs w:val="24"/>
        </w:rPr>
        <w:t>部分。有关器械信息，参见</w:t>
      </w:r>
      <w:r w:rsidR="00A5051C" w:rsidRPr="0041663E">
        <w:rPr>
          <w:rFonts w:cs="Arial"/>
          <w:sz w:val="24"/>
          <w:szCs w:val="24"/>
        </w:rPr>
        <w:t>304</w:t>
      </w:r>
      <w:r w:rsidRPr="0041663E">
        <w:rPr>
          <w:rFonts w:cs="Arial"/>
          <w:sz w:val="24"/>
          <w:szCs w:val="24"/>
        </w:rPr>
        <w:t>（</w:t>
      </w:r>
      <w:r w:rsidR="00A5051C" w:rsidRPr="0041663E">
        <w:rPr>
          <w:rFonts w:cs="Arial"/>
          <w:sz w:val="24"/>
          <w:szCs w:val="24"/>
        </w:rPr>
        <w:t>a</w:t>
      </w:r>
      <w:r w:rsidRPr="0041663E">
        <w:rPr>
          <w:rFonts w:cs="Arial"/>
          <w:sz w:val="24"/>
          <w:szCs w:val="24"/>
        </w:rPr>
        <w:t>）（</w:t>
      </w:r>
      <w:r w:rsidR="00A5051C" w:rsidRPr="0041663E">
        <w:rPr>
          <w:rFonts w:cs="Arial"/>
          <w:sz w:val="24"/>
          <w:szCs w:val="24"/>
        </w:rPr>
        <w:t>2</w:t>
      </w:r>
      <w:r w:rsidRPr="0041663E">
        <w:rPr>
          <w:rFonts w:cs="Arial"/>
          <w:sz w:val="24"/>
          <w:szCs w:val="24"/>
        </w:rPr>
        <w:t>）（</w:t>
      </w:r>
      <w:r w:rsidR="00A5051C" w:rsidRPr="0041663E">
        <w:rPr>
          <w:rFonts w:cs="Arial"/>
          <w:sz w:val="24"/>
          <w:szCs w:val="24"/>
        </w:rPr>
        <w:t>D</w:t>
      </w:r>
      <w:r w:rsidRPr="0041663E">
        <w:rPr>
          <w:rFonts w:cs="Arial"/>
          <w:sz w:val="24"/>
          <w:szCs w:val="24"/>
        </w:rPr>
        <w:t>）</w:t>
      </w:r>
      <w:r w:rsidR="00A5051C" w:rsidRPr="0041663E">
        <w:rPr>
          <w:rFonts w:cs="Arial"/>
          <w:sz w:val="24"/>
          <w:szCs w:val="24"/>
        </w:rPr>
        <w:t>和</w:t>
      </w:r>
      <w:r w:rsidR="00A5051C" w:rsidRPr="0041663E">
        <w:rPr>
          <w:rFonts w:cs="Arial"/>
          <w:sz w:val="24"/>
          <w:szCs w:val="24"/>
        </w:rPr>
        <w:t>FD&amp;C</w:t>
      </w:r>
      <w:r w:rsidR="00A5051C" w:rsidRPr="0041663E">
        <w:rPr>
          <w:rFonts w:cs="Arial"/>
          <w:sz w:val="24"/>
          <w:szCs w:val="24"/>
        </w:rPr>
        <w:t>法案的</w:t>
      </w:r>
      <w:r w:rsidR="00A5051C" w:rsidRPr="0041663E">
        <w:rPr>
          <w:rFonts w:cs="Arial"/>
          <w:sz w:val="24"/>
          <w:szCs w:val="24"/>
        </w:rPr>
        <w:t>709</w:t>
      </w:r>
      <w:r w:rsidR="00A5051C" w:rsidRPr="0041663E">
        <w:rPr>
          <w:rFonts w:cs="Arial"/>
          <w:sz w:val="24"/>
          <w:szCs w:val="24"/>
        </w:rPr>
        <w:t>部分。有关药品和材料伪造品</w:t>
      </w:r>
      <w:r w:rsidR="009B6B68" w:rsidRPr="0041663E">
        <w:rPr>
          <w:rFonts w:cs="Arial"/>
          <w:sz w:val="24"/>
          <w:szCs w:val="24"/>
        </w:rPr>
        <w:t>信息</w:t>
      </w:r>
      <w:r w:rsidR="00A5051C" w:rsidRPr="0041663E">
        <w:rPr>
          <w:rFonts w:cs="Arial"/>
          <w:sz w:val="24"/>
          <w:szCs w:val="24"/>
        </w:rPr>
        <w:t>，参见</w:t>
      </w:r>
      <w:r w:rsidR="00A5051C" w:rsidRPr="0041663E">
        <w:rPr>
          <w:rFonts w:cs="Arial"/>
          <w:sz w:val="24"/>
          <w:szCs w:val="24"/>
        </w:rPr>
        <w:t>FD&amp;C</w:t>
      </w:r>
      <w:r w:rsidR="00A5051C" w:rsidRPr="0041663E">
        <w:rPr>
          <w:rFonts w:cs="Arial"/>
          <w:sz w:val="24"/>
          <w:szCs w:val="24"/>
        </w:rPr>
        <w:t>法案的</w:t>
      </w:r>
      <w:r w:rsidR="00A5051C" w:rsidRPr="0041663E">
        <w:rPr>
          <w:rFonts w:cs="Arial"/>
          <w:sz w:val="24"/>
          <w:szCs w:val="24"/>
        </w:rPr>
        <w:t>304</w:t>
      </w:r>
      <w:r w:rsidRPr="0041663E">
        <w:rPr>
          <w:rFonts w:cs="Arial"/>
          <w:sz w:val="24"/>
          <w:szCs w:val="24"/>
        </w:rPr>
        <w:t>（</w:t>
      </w:r>
      <w:r w:rsidR="00A5051C" w:rsidRPr="0041663E">
        <w:rPr>
          <w:rFonts w:cs="Arial"/>
          <w:sz w:val="24"/>
          <w:szCs w:val="24"/>
        </w:rPr>
        <w:t>a</w:t>
      </w:r>
      <w:r w:rsidRPr="0041663E">
        <w:rPr>
          <w:rFonts w:cs="Arial"/>
          <w:sz w:val="24"/>
          <w:szCs w:val="24"/>
        </w:rPr>
        <w:t>）（</w:t>
      </w:r>
      <w:r w:rsidR="00A5051C" w:rsidRPr="0041663E">
        <w:rPr>
          <w:rFonts w:cs="Arial"/>
          <w:sz w:val="24"/>
          <w:szCs w:val="24"/>
        </w:rPr>
        <w:t>2</w:t>
      </w:r>
      <w:r w:rsidRPr="0041663E">
        <w:rPr>
          <w:rFonts w:cs="Arial"/>
          <w:sz w:val="24"/>
          <w:szCs w:val="24"/>
        </w:rPr>
        <w:t>）（</w:t>
      </w:r>
      <w:r w:rsidR="00A5051C" w:rsidRPr="0041663E">
        <w:rPr>
          <w:rFonts w:cs="Arial"/>
          <w:sz w:val="24"/>
          <w:szCs w:val="24"/>
        </w:rPr>
        <w:t>A</w:t>
      </w:r>
      <w:r w:rsidRPr="0041663E">
        <w:rPr>
          <w:rFonts w:cs="Arial"/>
          <w:sz w:val="24"/>
          <w:szCs w:val="24"/>
        </w:rPr>
        <w:t>），（</w:t>
      </w:r>
      <w:r w:rsidR="00A5051C" w:rsidRPr="0041663E">
        <w:rPr>
          <w:rFonts w:cs="Arial"/>
          <w:sz w:val="24"/>
          <w:szCs w:val="24"/>
        </w:rPr>
        <w:t>B</w:t>
      </w:r>
      <w:r w:rsidRPr="0041663E">
        <w:rPr>
          <w:rFonts w:cs="Arial"/>
          <w:sz w:val="24"/>
          <w:szCs w:val="24"/>
        </w:rPr>
        <w:t>）</w:t>
      </w:r>
      <w:r w:rsidR="00A5051C" w:rsidRPr="0041663E">
        <w:rPr>
          <w:rFonts w:cs="Arial"/>
          <w:sz w:val="24"/>
          <w:szCs w:val="24"/>
        </w:rPr>
        <w:t>和</w:t>
      </w:r>
      <w:r w:rsidRPr="0041663E">
        <w:rPr>
          <w:rFonts w:cs="Arial"/>
          <w:sz w:val="24"/>
          <w:szCs w:val="24"/>
        </w:rPr>
        <w:t>（</w:t>
      </w:r>
      <w:r w:rsidR="00A5051C" w:rsidRPr="0041663E">
        <w:rPr>
          <w:rFonts w:cs="Arial"/>
          <w:sz w:val="24"/>
          <w:szCs w:val="24"/>
        </w:rPr>
        <w:t>C</w:t>
      </w:r>
      <w:r w:rsidRPr="0041663E">
        <w:rPr>
          <w:rFonts w:cs="Arial"/>
          <w:sz w:val="24"/>
          <w:szCs w:val="24"/>
        </w:rPr>
        <w:t>）</w:t>
      </w:r>
      <w:r w:rsidR="00A5051C" w:rsidRPr="0041663E">
        <w:rPr>
          <w:rFonts w:cs="Arial"/>
          <w:sz w:val="24"/>
          <w:szCs w:val="24"/>
        </w:rPr>
        <w:t>，以及</w:t>
      </w:r>
      <w:r w:rsidR="00A5051C" w:rsidRPr="0041663E">
        <w:rPr>
          <w:rFonts w:cs="Arial"/>
          <w:sz w:val="24"/>
          <w:szCs w:val="24"/>
        </w:rPr>
        <w:t>301</w:t>
      </w:r>
      <w:r w:rsidRPr="0041663E">
        <w:rPr>
          <w:rFonts w:cs="Arial"/>
          <w:sz w:val="24"/>
          <w:szCs w:val="24"/>
        </w:rPr>
        <w:t>（</w:t>
      </w:r>
      <w:r w:rsidR="00A5051C" w:rsidRPr="0041663E">
        <w:rPr>
          <w:rFonts w:cs="Arial"/>
          <w:sz w:val="24"/>
          <w:szCs w:val="24"/>
        </w:rPr>
        <w:t>i</w:t>
      </w:r>
      <w:r w:rsidRPr="0041663E">
        <w:rPr>
          <w:rFonts w:cs="Arial"/>
          <w:sz w:val="24"/>
          <w:szCs w:val="24"/>
        </w:rPr>
        <w:t>）（</w:t>
      </w:r>
      <w:r w:rsidR="00A5051C" w:rsidRPr="0041663E">
        <w:rPr>
          <w:rFonts w:cs="Arial"/>
          <w:sz w:val="24"/>
          <w:szCs w:val="24"/>
        </w:rPr>
        <w:t>2</w:t>
      </w:r>
      <w:r w:rsidRPr="0041663E">
        <w:rPr>
          <w:rFonts w:cs="Arial"/>
          <w:sz w:val="24"/>
          <w:szCs w:val="24"/>
        </w:rPr>
        <w:t>）</w:t>
      </w:r>
      <w:r w:rsidR="00A5051C" w:rsidRPr="0041663E">
        <w:rPr>
          <w:rFonts w:cs="Arial"/>
          <w:sz w:val="24"/>
          <w:szCs w:val="24"/>
        </w:rPr>
        <w:t>和</w:t>
      </w:r>
      <w:r w:rsidRPr="0041663E">
        <w:rPr>
          <w:rFonts w:cs="Arial"/>
          <w:sz w:val="24"/>
          <w:szCs w:val="24"/>
        </w:rPr>
        <w:t>（</w:t>
      </w:r>
      <w:r w:rsidR="00A5051C" w:rsidRPr="0041663E">
        <w:rPr>
          <w:rFonts w:cs="Arial"/>
          <w:sz w:val="24"/>
          <w:szCs w:val="24"/>
        </w:rPr>
        <w:t>3</w:t>
      </w:r>
      <w:r w:rsidRPr="0041663E">
        <w:rPr>
          <w:rFonts w:cs="Arial"/>
          <w:sz w:val="24"/>
          <w:szCs w:val="24"/>
        </w:rPr>
        <w:t>）</w:t>
      </w:r>
      <w:r w:rsidR="00A5051C" w:rsidRPr="0041663E">
        <w:rPr>
          <w:rFonts w:cs="Arial"/>
          <w:sz w:val="24"/>
          <w:szCs w:val="24"/>
        </w:rPr>
        <w:t>部分。</w:t>
      </w:r>
    </w:p>
    <w:p w:rsidR="00CF0154" w:rsidRPr="0041663E" w:rsidRDefault="00CF0154" w:rsidP="00563596">
      <w:pPr>
        <w:overflowPunct w:val="0"/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CF0154" w:rsidRPr="0041663E" w:rsidRDefault="00A5051C" w:rsidP="00563596">
      <w:pPr>
        <w:pStyle w:val="a3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</w:rPr>
        <w:t>近些年，法院已审查有关使用</w:t>
      </w:r>
      <w:r w:rsidR="009B6B68" w:rsidRPr="0041663E">
        <w:rPr>
          <w:rFonts w:cs="Arial"/>
          <w:sz w:val="24"/>
          <w:szCs w:val="24"/>
        </w:rPr>
        <w:t>州际</w:t>
      </w:r>
      <w:r w:rsidRPr="0041663E">
        <w:rPr>
          <w:rFonts w:cs="Arial"/>
          <w:sz w:val="24"/>
          <w:szCs w:val="24"/>
        </w:rPr>
        <w:t>成分制成产品的管辖问题。</w:t>
      </w:r>
      <w:r w:rsidR="008F65F1" w:rsidRPr="0041663E">
        <w:rPr>
          <w:rFonts w:cs="Arial"/>
          <w:sz w:val="24"/>
          <w:szCs w:val="24"/>
        </w:rPr>
        <w:t>为</w:t>
      </w:r>
      <w:r w:rsidRPr="0041663E">
        <w:rPr>
          <w:rFonts w:cs="Arial"/>
          <w:sz w:val="24"/>
          <w:szCs w:val="24"/>
        </w:rPr>
        <w:t>成品</w:t>
      </w:r>
      <w:r w:rsidR="001E0B99">
        <w:rPr>
          <w:rFonts w:cs="Arial" w:hint="eastAsia"/>
          <w:sz w:val="24"/>
          <w:szCs w:val="24"/>
        </w:rPr>
        <w:t>作为</w:t>
      </w:r>
      <w:r w:rsidRPr="0041663E">
        <w:rPr>
          <w:rFonts w:cs="Arial"/>
          <w:sz w:val="24"/>
          <w:szCs w:val="24"/>
        </w:rPr>
        <w:t>新型实体，</w:t>
      </w:r>
      <w:r w:rsidR="00705C09" w:rsidRPr="0041663E">
        <w:rPr>
          <w:rFonts w:cs="Arial"/>
          <w:sz w:val="24"/>
          <w:szCs w:val="24"/>
        </w:rPr>
        <w:t>FDA</w:t>
      </w:r>
      <w:r w:rsidRPr="0041663E">
        <w:rPr>
          <w:rFonts w:cs="Arial"/>
          <w:sz w:val="24"/>
          <w:szCs w:val="24"/>
        </w:rPr>
        <w:t>缺乏管辖直至</w:t>
      </w:r>
      <w:r w:rsidRPr="0041663E">
        <w:rPr>
          <w:rFonts w:cs="Arial"/>
          <w:sz w:val="24"/>
          <w:szCs w:val="24"/>
        </w:rPr>
        <w:t>“</w:t>
      </w:r>
      <w:r w:rsidRPr="0041663E">
        <w:rPr>
          <w:rFonts w:cs="Arial"/>
          <w:sz w:val="24"/>
          <w:szCs w:val="24"/>
        </w:rPr>
        <w:t>新型</w:t>
      </w:r>
      <w:r w:rsidRPr="0041663E">
        <w:rPr>
          <w:rFonts w:cs="Arial"/>
          <w:sz w:val="24"/>
          <w:szCs w:val="24"/>
        </w:rPr>
        <w:t>”</w:t>
      </w:r>
      <w:r w:rsidRPr="0041663E">
        <w:rPr>
          <w:rFonts w:cs="Arial"/>
          <w:sz w:val="24"/>
          <w:szCs w:val="24"/>
        </w:rPr>
        <w:t>产品以州际贸易形式装运</w:t>
      </w:r>
      <w:r w:rsidR="001E0B99">
        <w:rPr>
          <w:rFonts w:cs="Arial" w:hint="eastAsia"/>
          <w:sz w:val="24"/>
          <w:szCs w:val="24"/>
        </w:rPr>
        <w:t>等案例提供防护机制</w:t>
      </w:r>
      <w:r w:rsidRPr="0041663E">
        <w:rPr>
          <w:rFonts w:cs="Arial"/>
          <w:sz w:val="24"/>
          <w:szCs w:val="24"/>
        </w:rPr>
        <w:t>。</w:t>
      </w:r>
    </w:p>
    <w:p w:rsidR="00CF0154" w:rsidRPr="001E0B99" w:rsidRDefault="00CF0154" w:rsidP="00563596">
      <w:pPr>
        <w:overflowPunct w:val="0"/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CF0154" w:rsidRPr="0041663E" w:rsidRDefault="00A5051C" w:rsidP="00563596">
      <w:pPr>
        <w:pStyle w:val="a3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</w:rPr>
        <w:t>以下涉及该问题的法院案例</w:t>
      </w:r>
      <w:r w:rsidR="009B6B68" w:rsidRPr="0041663E">
        <w:rPr>
          <w:rFonts w:cs="Arial"/>
          <w:sz w:val="24"/>
          <w:szCs w:val="24"/>
        </w:rPr>
        <w:t>确立</w:t>
      </w:r>
      <w:r w:rsidRPr="0041663E">
        <w:rPr>
          <w:rFonts w:cs="Arial"/>
          <w:sz w:val="24"/>
          <w:szCs w:val="24"/>
        </w:rPr>
        <w:t>FDA</w:t>
      </w:r>
      <w:r w:rsidRPr="0041663E">
        <w:rPr>
          <w:rFonts w:cs="Arial"/>
          <w:sz w:val="24"/>
          <w:szCs w:val="24"/>
        </w:rPr>
        <w:t>明确拥有州际成分制成产品的管辖权。</w:t>
      </w:r>
    </w:p>
    <w:p w:rsidR="00CF0154" w:rsidRPr="0041663E" w:rsidRDefault="00CF0154" w:rsidP="00563596">
      <w:pPr>
        <w:overflowPunct w:val="0"/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CF0154" w:rsidRPr="0041663E" w:rsidRDefault="00A5051C" w:rsidP="00317A7B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  <w:u w:val="single" w:color="000000"/>
        </w:rPr>
        <w:t>U.S. v. An Article of Drug ...</w:t>
      </w:r>
      <w:proofErr w:type="spellStart"/>
      <w:r w:rsidRPr="0041663E">
        <w:rPr>
          <w:rFonts w:cs="Arial"/>
          <w:sz w:val="24"/>
          <w:szCs w:val="24"/>
          <w:u w:val="single" w:color="000000"/>
        </w:rPr>
        <w:t>Korleen</w:t>
      </w:r>
      <w:proofErr w:type="spellEnd"/>
      <w:r w:rsidRPr="0041663E">
        <w:rPr>
          <w:rFonts w:cs="Arial"/>
          <w:sz w:val="24"/>
          <w:szCs w:val="24"/>
          <w:u w:val="single" w:color="000000"/>
        </w:rPr>
        <w:t xml:space="preserve"> Tablets</w:t>
      </w:r>
    </w:p>
    <w:p w:rsidR="00CF0154" w:rsidRPr="0041663E" w:rsidRDefault="00A5051C" w:rsidP="0041663E">
      <w:pPr>
        <w:pStyle w:val="a3"/>
        <w:overflowPunct w:val="0"/>
        <w:snapToGrid w:val="0"/>
        <w:spacing w:before="0" w:line="300" w:lineRule="auto"/>
        <w:ind w:leftChars="172" w:left="390" w:hangingChars="5" w:hanging="12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</w:rPr>
        <w:t xml:space="preserve">192 F. Supp.51 </w:t>
      </w:r>
      <w:r w:rsidR="004C40E4" w:rsidRPr="0041663E">
        <w:rPr>
          <w:rFonts w:cs="Arial"/>
          <w:sz w:val="24"/>
          <w:szCs w:val="24"/>
        </w:rPr>
        <w:t>（</w:t>
      </w:r>
      <w:proofErr w:type="spellStart"/>
      <w:r w:rsidRPr="0041663E">
        <w:rPr>
          <w:rFonts w:cs="Arial"/>
          <w:sz w:val="24"/>
          <w:szCs w:val="24"/>
        </w:rPr>
        <w:t>E.D.Mich</w:t>
      </w:r>
      <w:proofErr w:type="spellEnd"/>
      <w:r w:rsidRPr="0041663E">
        <w:rPr>
          <w:rFonts w:cs="Arial"/>
          <w:sz w:val="24"/>
          <w:szCs w:val="24"/>
        </w:rPr>
        <w:t>.</w:t>
      </w:r>
      <w:r w:rsidR="004C40E4" w:rsidRPr="0041663E">
        <w:rPr>
          <w:rFonts w:cs="Arial"/>
          <w:sz w:val="24"/>
          <w:szCs w:val="24"/>
        </w:rPr>
        <w:t>，</w:t>
      </w:r>
      <w:r w:rsidRPr="0041663E">
        <w:rPr>
          <w:rFonts w:cs="Arial"/>
          <w:sz w:val="24"/>
          <w:szCs w:val="24"/>
        </w:rPr>
        <w:t>1961</w:t>
      </w:r>
      <w:r w:rsidR="004C40E4" w:rsidRPr="0041663E">
        <w:rPr>
          <w:rFonts w:cs="Arial"/>
          <w:sz w:val="24"/>
          <w:szCs w:val="24"/>
        </w:rPr>
        <w:t>），</w:t>
      </w:r>
      <w:r w:rsidR="001E0B99">
        <w:rPr>
          <w:rFonts w:ascii="Helvetica" w:hAnsi="Helvetica" w:cs="Helvetica"/>
          <w:sz w:val="26"/>
          <w:szCs w:val="26"/>
        </w:rPr>
        <w:t>Affirmed at</w:t>
      </w:r>
      <w:r w:rsidR="001E0B99">
        <w:rPr>
          <w:rFonts w:ascii="Helvetica" w:hAnsi="Helvetica" w:cs="Helvetica" w:hint="eastAsia"/>
          <w:sz w:val="26"/>
          <w:szCs w:val="26"/>
        </w:rPr>
        <w:t xml:space="preserve"> </w:t>
      </w:r>
      <w:r w:rsidRPr="0041663E">
        <w:rPr>
          <w:rFonts w:cs="Arial"/>
          <w:sz w:val="24"/>
          <w:szCs w:val="24"/>
        </w:rPr>
        <w:t xml:space="preserve">330 F. 2nd 78 </w:t>
      </w:r>
      <w:r w:rsidR="004C40E4" w:rsidRPr="0041663E">
        <w:rPr>
          <w:rFonts w:cs="Arial"/>
          <w:sz w:val="24"/>
          <w:szCs w:val="24"/>
        </w:rPr>
        <w:t>（</w:t>
      </w:r>
      <w:r w:rsidRPr="0041663E">
        <w:rPr>
          <w:rFonts w:cs="Arial"/>
          <w:sz w:val="24"/>
          <w:szCs w:val="24"/>
        </w:rPr>
        <w:t>C. A. 6</w:t>
      </w:r>
      <w:r w:rsidR="00512977" w:rsidRPr="0041663E">
        <w:rPr>
          <w:rFonts w:cs="Arial"/>
          <w:sz w:val="24"/>
          <w:szCs w:val="24"/>
        </w:rPr>
        <w:t>，</w:t>
      </w:r>
      <w:r w:rsidRPr="0041663E">
        <w:rPr>
          <w:rFonts w:cs="Arial"/>
          <w:sz w:val="24"/>
          <w:szCs w:val="24"/>
        </w:rPr>
        <w:t>1964</w:t>
      </w:r>
      <w:r w:rsidR="004C40E4" w:rsidRPr="0041663E">
        <w:rPr>
          <w:rFonts w:cs="Arial"/>
          <w:sz w:val="24"/>
          <w:szCs w:val="24"/>
        </w:rPr>
        <w:t>）</w:t>
      </w:r>
      <w:r w:rsidRPr="0041663E">
        <w:rPr>
          <w:rFonts w:cs="Arial"/>
          <w:sz w:val="24"/>
          <w:szCs w:val="24"/>
        </w:rPr>
        <w:t xml:space="preserve"> KK 61-64 </w:t>
      </w:r>
      <w:r w:rsidR="001E0B99">
        <w:rPr>
          <w:rFonts w:cs="Arial" w:hint="eastAsia"/>
          <w:sz w:val="24"/>
          <w:szCs w:val="24"/>
        </w:rPr>
        <w:t xml:space="preserve"> </w:t>
      </w:r>
      <w:r w:rsidR="001E0B99">
        <w:rPr>
          <w:rFonts w:ascii="Helvetica" w:hAnsi="Helvetica" w:cs="Helvetica"/>
          <w:sz w:val="26"/>
          <w:szCs w:val="26"/>
        </w:rPr>
        <w:t>at</w:t>
      </w:r>
      <w:r w:rsidR="001E0B99">
        <w:rPr>
          <w:rFonts w:ascii="Helvetica" w:hAnsi="Helvetica" w:cs="Helvetica" w:hint="eastAsia"/>
          <w:sz w:val="26"/>
          <w:szCs w:val="26"/>
        </w:rPr>
        <w:t xml:space="preserve"> 754</w:t>
      </w:r>
    </w:p>
    <w:p w:rsidR="00CF0154" w:rsidRPr="0041663E" w:rsidRDefault="00A5051C" w:rsidP="00052938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  <w:u w:val="single" w:color="000000"/>
        </w:rPr>
        <w:t xml:space="preserve">U.S. v. 40 </w:t>
      </w:r>
      <w:r w:rsidR="00705C09" w:rsidRPr="0041663E">
        <w:rPr>
          <w:rFonts w:cs="Arial"/>
          <w:sz w:val="24"/>
          <w:szCs w:val="24"/>
          <w:u w:val="single" w:color="000000"/>
        </w:rPr>
        <w:t>Cases</w:t>
      </w:r>
      <w:r w:rsidRPr="0041663E">
        <w:rPr>
          <w:rFonts w:cs="Arial"/>
          <w:sz w:val="24"/>
          <w:szCs w:val="24"/>
          <w:u w:val="single" w:color="000000"/>
        </w:rPr>
        <w:t xml:space="preserve"> ...Pinocchio Brand ...Olive Oil</w:t>
      </w:r>
    </w:p>
    <w:p w:rsidR="001E0B99" w:rsidRDefault="001E0B99" w:rsidP="000D47B4">
      <w:pPr>
        <w:pStyle w:val="a3"/>
        <w:tabs>
          <w:tab w:val="left" w:pos="613"/>
        </w:tabs>
        <w:overflowPunct w:val="0"/>
        <w:snapToGrid w:val="0"/>
        <w:spacing w:before="0" w:line="300" w:lineRule="auto"/>
        <w:ind w:left="352"/>
        <w:jc w:val="both"/>
        <w:rPr>
          <w:rFonts w:cs="Arial"/>
          <w:sz w:val="24"/>
          <w:szCs w:val="24"/>
        </w:rPr>
      </w:pPr>
      <w:r w:rsidRPr="001E0B99">
        <w:rPr>
          <w:rFonts w:cs="Arial"/>
          <w:sz w:val="24"/>
          <w:szCs w:val="24"/>
        </w:rPr>
        <w:t>289 F. 2nd 343 (C. A. 2, 1961) KK 58-60 at 106 and 35</w:t>
      </w:r>
    </w:p>
    <w:p w:rsidR="00CF0154" w:rsidRPr="0041663E" w:rsidRDefault="00A5051C" w:rsidP="00052938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  <w:u w:val="single" w:color="000000"/>
        </w:rPr>
        <w:t>Palmer v. U. S.</w:t>
      </w:r>
    </w:p>
    <w:p w:rsidR="001E0B99" w:rsidRPr="000D47B4" w:rsidRDefault="001E0B99" w:rsidP="000D47B4">
      <w:pPr>
        <w:pStyle w:val="a3"/>
        <w:tabs>
          <w:tab w:val="left" w:pos="613"/>
        </w:tabs>
        <w:overflowPunct w:val="0"/>
        <w:snapToGrid w:val="0"/>
        <w:spacing w:before="0" w:line="300" w:lineRule="auto"/>
        <w:ind w:left="352"/>
        <w:jc w:val="both"/>
        <w:rPr>
          <w:rFonts w:cs="Arial"/>
          <w:sz w:val="24"/>
          <w:szCs w:val="24"/>
        </w:rPr>
      </w:pPr>
      <w:r>
        <w:rPr>
          <w:rFonts w:ascii="Helvetica" w:hAnsi="Helvetica" w:cs="Helvetica"/>
          <w:sz w:val="26"/>
          <w:szCs w:val="26"/>
        </w:rPr>
        <w:t>340 F. 2nd 48 (C. A. 5, 1964) KK 61-64 at 809</w:t>
      </w:r>
    </w:p>
    <w:p w:rsidR="00CF0154" w:rsidRPr="0041663E" w:rsidRDefault="00A5051C" w:rsidP="00052938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  <w:u w:val="single" w:color="000000"/>
        </w:rPr>
        <w:t xml:space="preserve">*U.S. v. </w:t>
      </w:r>
      <w:proofErr w:type="spellStart"/>
      <w:r w:rsidRPr="0041663E">
        <w:rPr>
          <w:rFonts w:cs="Arial"/>
          <w:sz w:val="24"/>
          <w:szCs w:val="24"/>
          <w:u w:val="single" w:color="000000"/>
        </w:rPr>
        <w:t>Dianovin</w:t>
      </w:r>
      <w:proofErr w:type="spellEnd"/>
      <w:r w:rsidRPr="0041663E">
        <w:rPr>
          <w:rFonts w:cs="Arial"/>
          <w:sz w:val="24"/>
          <w:szCs w:val="24"/>
          <w:u w:val="single" w:color="000000"/>
        </w:rPr>
        <w:t xml:space="preserve"> Pharmaceuticals</w:t>
      </w:r>
      <w:r w:rsidR="00512977" w:rsidRPr="0041663E">
        <w:rPr>
          <w:rFonts w:cs="Arial"/>
          <w:sz w:val="24"/>
          <w:szCs w:val="24"/>
          <w:u w:val="single" w:color="000000"/>
        </w:rPr>
        <w:t>，</w:t>
      </w:r>
      <w:r w:rsidRPr="0041663E">
        <w:rPr>
          <w:rFonts w:cs="Arial"/>
          <w:sz w:val="24"/>
          <w:szCs w:val="24"/>
          <w:u w:val="single" w:color="000000"/>
        </w:rPr>
        <w:t>Inc.</w:t>
      </w:r>
    </w:p>
    <w:p w:rsidR="00CF0154" w:rsidRPr="0041663E" w:rsidRDefault="001E0B99" w:rsidP="000D47B4">
      <w:pPr>
        <w:autoSpaceDE w:val="0"/>
        <w:autoSpaceDN w:val="0"/>
        <w:adjustRightInd w:val="0"/>
        <w:ind w:leftChars="150" w:left="342" w:hanging="12"/>
        <w:rPr>
          <w:rFonts w:cs="Arial"/>
          <w:sz w:val="24"/>
          <w:szCs w:val="24"/>
        </w:rPr>
      </w:pPr>
      <w:r>
        <w:rPr>
          <w:rFonts w:ascii="Helvetica" w:hAnsi="Helvetica" w:cs="Helvetica"/>
          <w:sz w:val="26"/>
          <w:szCs w:val="26"/>
        </w:rPr>
        <w:t>342 F. Supp. 724(D.P.R. 1972). Affirmed at 475 F. 2nd 100 (C. A. 1, 1973) KKW 69-74 at</w:t>
      </w:r>
      <w:r>
        <w:rPr>
          <w:rFonts w:ascii="Helvetica" w:hAnsi="Helvetica" w:cs="Helvetica" w:hint="eastAsia"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369 and 382*</w:t>
      </w:r>
    </w:p>
    <w:p w:rsidR="00CF0154" w:rsidRPr="0041663E" w:rsidRDefault="00A5051C" w:rsidP="003E3FFE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  <w:u w:val="single" w:color="000000"/>
        </w:rPr>
        <w:t>*U.S. v. 14</w:t>
      </w:r>
      <w:r w:rsidR="001E0B99">
        <w:rPr>
          <w:rFonts w:cs="Arial" w:hint="eastAsia"/>
          <w:sz w:val="24"/>
          <w:szCs w:val="24"/>
          <w:u w:val="single" w:color="000000"/>
        </w:rPr>
        <w:t xml:space="preserve"> cases</w:t>
      </w:r>
      <w:r w:rsidRPr="0041663E">
        <w:rPr>
          <w:rFonts w:cs="Arial"/>
          <w:sz w:val="24"/>
          <w:szCs w:val="24"/>
          <w:u w:val="single" w:color="000000"/>
        </w:rPr>
        <w:t>...</w:t>
      </w:r>
      <w:proofErr w:type="spellStart"/>
      <w:r w:rsidRPr="0041663E">
        <w:rPr>
          <w:rFonts w:cs="Arial"/>
          <w:sz w:val="24"/>
          <w:szCs w:val="24"/>
          <w:u w:val="single" w:color="000000"/>
        </w:rPr>
        <w:t>Naremco</w:t>
      </w:r>
      <w:proofErr w:type="spellEnd"/>
      <w:r w:rsidRPr="0041663E">
        <w:rPr>
          <w:rFonts w:cs="Arial"/>
          <w:sz w:val="24"/>
          <w:szCs w:val="24"/>
          <w:u w:val="single" w:color="000000"/>
        </w:rPr>
        <w:t xml:space="preserve"> </w:t>
      </w:r>
      <w:proofErr w:type="spellStart"/>
      <w:r w:rsidRPr="0041663E">
        <w:rPr>
          <w:rFonts w:cs="Arial"/>
          <w:sz w:val="24"/>
          <w:szCs w:val="24"/>
          <w:u w:val="single" w:color="000000"/>
        </w:rPr>
        <w:t>Medimatic</w:t>
      </w:r>
      <w:proofErr w:type="spellEnd"/>
    </w:p>
    <w:p w:rsidR="00611477" w:rsidRPr="0041663E" w:rsidRDefault="001E0B99" w:rsidP="000D47B4">
      <w:pPr>
        <w:pStyle w:val="a4"/>
        <w:ind w:firstLineChars="150" w:firstLine="360"/>
        <w:rPr>
          <w:rFonts w:ascii="Arial" w:eastAsia="宋体" w:hAnsi="Arial" w:cs="Arial"/>
          <w:sz w:val="24"/>
          <w:szCs w:val="24"/>
        </w:rPr>
      </w:pPr>
      <w:r w:rsidRPr="001E0B99">
        <w:rPr>
          <w:rFonts w:ascii="Arial" w:eastAsia="宋体" w:hAnsi="Arial" w:cs="Arial"/>
          <w:sz w:val="24"/>
          <w:szCs w:val="24"/>
        </w:rPr>
        <w:t>374 F. Supp. 922 (W. D. Mo., 1974) KKW 69-74 at 168*</w:t>
      </w:r>
      <w:r w:rsidR="00611477" w:rsidRPr="0041663E">
        <w:rPr>
          <w:rFonts w:ascii="Arial" w:eastAsia="宋体" w:hAnsi="Arial" w:cs="Arial"/>
          <w:sz w:val="24"/>
          <w:szCs w:val="24"/>
        </w:rPr>
        <w:br w:type="page"/>
      </w:r>
    </w:p>
    <w:p w:rsidR="00CF0154" w:rsidRPr="0041663E" w:rsidRDefault="00A5051C" w:rsidP="0041663E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41663E">
        <w:rPr>
          <w:rFonts w:ascii="Arial" w:eastAsia="宋体" w:hAnsi="Arial" w:cs="Arial"/>
          <w:sz w:val="24"/>
          <w:szCs w:val="24"/>
        </w:rPr>
        <w:lastRenderedPageBreak/>
        <w:t>政策：</w:t>
      </w:r>
    </w:p>
    <w:p w:rsidR="00CF0154" w:rsidRPr="0041663E" w:rsidRDefault="00CF0154" w:rsidP="00563596">
      <w:pPr>
        <w:overflowPunct w:val="0"/>
        <w:snapToGrid w:val="0"/>
        <w:spacing w:before="10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CF0154" w:rsidRPr="0041663E" w:rsidRDefault="00A5051C" w:rsidP="00563596">
      <w:pPr>
        <w:pStyle w:val="a3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</w:rPr>
        <w:t>不管现有数量多少，即使成品还未进入州际贸易，食品药品监督管理局拥有州际成分制成产品的管辖权。当遇到违规成品或生产状况导致非违规州际成分掺假或误用品牌时，可能会对产品和责任公司采取措施。在决定是否要采取措施时，将会考虑产品中成分的重要性、含量以及违规严重性。</w:t>
      </w:r>
    </w:p>
    <w:p w:rsidR="009B6B68" w:rsidRPr="0041663E" w:rsidRDefault="00A5051C" w:rsidP="00563596">
      <w:pPr>
        <w:pStyle w:val="a3"/>
        <w:overflowPunct w:val="0"/>
        <w:snapToGrid w:val="0"/>
        <w:spacing w:before="6" w:line="300" w:lineRule="auto"/>
        <w:ind w:left="0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</w:rPr>
        <w:t>星号间的材料为新型或</w:t>
      </w:r>
      <w:r w:rsidR="00132199">
        <w:rPr>
          <w:rFonts w:cs="Arial" w:hint="eastAsia"/>
          <w:sz w:val="24"/>
          <w:szCs w:val="24"/>
        </w:rPr>
        <w:t>修改</w:t>
      </w:r>
      <w:r w:rsidR="0082785B">
        <w:rPr>
          <w:rFonts w:cs="Arial" w:hint="eastAsia"/>
          <w:sz w:val="24"/>
          <w:szCs w:val="24"/>
        </w:rPr>
        <w:t>材料</w:t>
      </w:r>
      <w:r w:rsidRPr="0041663E">
        <w:rPr>
          <w:rFonts w:cs="Arial"/>
          <w:sz w:val="24"/>
          <w:szCs w:val="24"/>
        </w:rPr>
        <w:t>*</w:t>
      </w:r>
    </w:p>
    <w:p w:rsidR="00CF0154" w:rsidRPr="0041663E" w:rsidRDefault="00A5051C" w:rsidP="00563596">
      <w:pPr>
        <w:pStyle w:val="a3"/>
        <w:overflowPunct w:val="0"/>
        <w:snapToGrid w:val="0"/>
        <w:spacing w:before="6" w:line="300" w:lineRule="auto"/>
        <w:ind w:left="0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</w:rPr>
        <w:t>发布：</w:t>
      </w:r>
      <w:r w:rsidR="00C8392A" w:rsidRPr="0041663E">
        <w:rPr>
          <w:rFonts w:cs="Arial"/>
          <w:sz w:val="24"/>
          <w:szCs w:val="24"/>
        </w:rPr>
        <w:t>1978</w:t>
      </w:r>
      <w:r w:rsidR="00C8392A" w:rsidRPr="0041663E">
        <w:rPr>
          <w:rFonts w:cs="Arial"/>
          <w:sz w:val="24"/>
          <w:szCs w:val="24"/>
        </w:rPr>
        <w:t>年</w:t>
      </w:r>
      <w:r w:rsidR="00C8392A" w:rsidRPr="0041663E">
        <w:rPr>
          <w:rFonts w:cs="Arial"/>
          <w:sz w:val="24"/>
          <w:szCs w:val="24"/>
        </w:rPr>
        <w:t>11</w:t>
      </w:r>
      <w:r w:rsidR="00C8392A" w:rsidRPr="0041663E">
        <w:rPr>
          <w:rFonts w:cs="Arial"/>
          <w:sz w:val="24"/>
          <w:szCs w:val="24"/>
        </w:rPr>
        <w:t>月</w:t>
      </w:r>
      <w:r w:rsidR="00C8392A" w:rsidRPr="0041663E">
        <w:rPr>
          <w:rFonts w:cs="Arial"/>
          <w:sz w:val="24"/>
          <w:szCs w:val="24"/>
        </w:rPr>
        <w:t>10</w:t>
      </w:r>
      <w:r w:rsidR="00C8392A" w:rsidRPr="0041663E">
        <w:rPr>
          <w:rFonts w:cs="Arial"/>
          <w:sz w:val="24"/>
          <w:szCs w:val="24"/>
        </w:rPr>
        <w:t>日</w:t>
      </w:r>
    </w:p>
    <w:p w:rsidR="00CF0154" w:rsidRPr="0041663E" w:rsidRDefault="00A5051C" w:rsidP="00563596">
      <w:pPr>
        <w:pStyle w:val="a3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 w:rsidRPr="0041663E">
        <w:rPr>
          <w:rFonts w:cs="Arial"/>
          <w:sz w:val="24"/>
          <w:szCs w:val="24"/>
        </w:rPr>
        <w:t>修订：</w:t>
      </w:r>
      <w:r w:rsidR="00C8392A" w:rsidRPr="0041663E">
        <w:rPr>
          <w:rFonts w:cs="Arial"/>
          <w:sz w:val="24"/>
          <w:szCs w:val="24"/>
        </w:rPr>
        <w:t>1980</w:t>
      </w:r>
      <w:r w:rsidR="00C8392A" w:rsidRPr="0041663E">
        <w:rPr>
          <w:rFonts w:cs="Arial"/>
          <w:sz w:val="24"/>
          <w:szCs w:val="24"/>
        </w:rPr>
        <w:t>年</w:t>
      </w:r>
      <w:r w:rsidR="00C8392A" w:rsidRPr="0041663E">
        <w:rPr>
          <w:rFonts w:cs="Arial"/>
          <w:sz w:val="24"/>
          <w:szCs w:val="24"/>
        </w:rPr>
        <w:t>10</w:t>
      </w:r>
      <w:r w:rsidR="00C8392A" w:rsidRPr="0041663E">
        <w:rPr>
          <w:rFonts w:cs="Arial"/>
          <w:sz w:val="24"/>
          <w:szCs w:val="24"/>
        </w:rPr>
        <w:t>月</w:t>
      </w:r>
      <w:r w:rsidR="00C8392A" w:rsidRPr="0041663E">
        <w:rPr>
          <w:rFonts w:cs="Arial"/>
          <w:sz w:val="24"/>
          <w:szCs w:val="24"/>
        </w:rPr>
        <w:t>1</w:t>
      </w:r>
      <w:r w:rsidR="00C8392A" w:rsidRPr="0041663E">
        <w:rPr>
          <w:rFonts w:cs="Arial"/>
          <w:sz w:val="24"/>
          <w:szCs w:val="24"/>
        </w:rPr>
        <w:t>日</w:t>
      </w:r>
      <w:r w:rsidR="004C40E4" w:rsidRPr="0041663E">
        <w:rPr>
          <w:rFonts w:cs="Arial"/>
          <w:sz w:val="24"/>
          <w:szCs w:val="24"/>
        </w:rPr>
        <w:t>，</w:t>
      </w:r>
      <w:r w:rsidR="00C8392A" w:rsidRPr="0041663E">
        <w:rPr>
          <w:rFonts w:cs="Arial"/>
          <w:sz w:val="24"/>
          <w:szCs w:val="24"/>
        </w:rPr>
        <w:t>1989</w:t>
      </w:r>
      <w:r w:rsidR="00C8392A" w:rsidRPr="0041663E">
        <w:rPr>
          <w:rFonts w:cs="Arial"/>
          <w:sz w:val="24"/>
          <w:szCs w:val="24"/>
        </w:rPr>
        <w:t>年</w:t>
      </w:r>
      <w:r w:rsidR="00C8392A" w:rsidRPr="0041663E">
        <w:rPr>
          <w:rFonts w:cs="Arial"/>
          <w:sz w:val="24"/>
          <w:szCs w:val="24"/>
        </w:rPr>
        <w:t>8</w:t>
      </w:r>
      <w:r w:rsidR="00C8392A" w:rsidRPr="0041663E">
        <w:rPr>
          <w:rFonts w:cs="Arial"/>
          <w:sz w:val="24"/>
          <w:szCs w:val="24"/>
        </w:rPr>
        <w:t>月</w:t>
      </w:r>
      <w:r w:rsidR="00C8392A" w:rsidRPr="0041663E">
        <w:rPr>
          <w:rFonts w:cs="Arial"/>
          <w:sz w:val="24"/>
          <w:szCs w:val="24"/>
        </w:rPr>
        <w:t>31</w:t>
      </w:r>
      <w:r w:rsidR="00C8392A" w:rsidRPr="0041663E">
        <w:rPr>
          <w:rFonts w:cs="Arial"/>
          <w:sz w:val="24"/>
          <w:szCs w:val="24"/>
        </w:rPr>
        <w:t>日</w:t>
      </w:r>
    </w:p>
    <w:p w:rsidR="00CF0154" w:rsidRPr="0041663E" w:rsidRDefault="00CF0154" w:rsidP="00563596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662"/>
      </w:tblGrid>
      <w:tr w:rsidR="002B20AE" w:rsidRPr="002B20AE" w:rsidTr="00890FAF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2B20AE" w:rsidRPr="002B20AE" w:rsidRDefault="002B20AE" w:rsidP="00B57ED2">
            <w:pPr>
              <w:snapToGrid w:val="0"/>
              <w:spacing w:beforeLines="30" w:before="72" w:afterLines="30" w:after="72" w:line="276" w:lineRule="auto"/>
              <w:ind w:leftChars="30" w:left="66" w:rightChars="30" w:right="66"/>
              <w:rPr>
                <w:rFonts w:ascii="Arial" w:eastAsia="宋体"/>
                <w:b/>
                <w:sz w:val="21"/>
                <w:szCs w:val="21"/>
                <w:u w:val="single" w:color="000000"/>
              </w:rPr>
            </w:pPr>
            <w:r w:rsidRPr="002B20AE">
              <w:rPr>
                <w:sz w:val="21"/>
                <w:szCs w:val="21"/>
              </w:rPr>
              <w:fldChar w:fldCharType="begin"/>
            </w:r>
            <w:r w:rsidRPr="002B20AE">
              <w:rPr>
                <w:sz w:val="21"/>
                <w:szCs w:val="21"/>
              </w:rPr>
              <w:instrText xml:space="preserve"> HYPERLINK "https://www.fda.gov/ICECI/ComplianceManuals/CompliancePolicyGuidanceManual/default.htm" \h </w:instrText>
            </w:r>
            <w:r w:rsidRPr="002B20AE">
              <w:rPr>
                <w:sz w:val="21"/>
                <w:szCs w:val="21"/>
              </w:rPr>
              <w:fldChar w:fldCharType="separate"/>
            </w:r>
            <w:r w:rsidR="001427E9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>合规</w:t>
            </w:r>
            <w:r w:rsidRPr="002B20AE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>政策</w:t>
            </w:r>
            <w:r w:rsidR="001427E9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>指南</w:t>
            </w:r>
            <w:r w:rsidR="000E7835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>的</w:t>
            </w:r>
            <w:r w:rsidRPr="002B20AE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>更多信息</w:t>
            </w:r>
            <w:r w:rsidRPr="002B20AE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 xml:space="preserve"> </w:t>
            </w:r>
          </w:p>
          <w:p w:rsidR="002B20AE" w:rsidRPr="002B20AE" w:rsidRDefault="002B20AE" w:rsidP="00B57ED2">
            <w:pPr>
              <w:snapToGrid w:val="0"/>
              <w:spacing w:beforeLines="30" w:before="72" w:afterLines="30" w:after="72" w:line="276" w:lineRule="auto"/>
              <w:ind w:leftChars="30" w:left="66" w:rightChars="30" w:right="66"/>
              <w:rPr>
                <w:rFonts w:ascii="Arial" w:eastAsia="宋体" w:hAnsi="Arial" w:cs="Arial"/>
                <w:sz w:val="21"/>
                <w:szCs w:val="21"/>
              </w:rPr>
            </w:pPr>
            <w:r w:rsidRPr="002B20AE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>(/ICECI/Compliance Manuals/Compliance PolicyGuidance Manual/default.htm)</w:t>
            </w:r>
            <w:r w:rsidRPr="002B20AE">
              <w:rPr>
                <w:rFonts w:ascii="Arial" w:eastAsia="宋体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CF0154" w:rsidRPr="002B20AE" w:rsidTr="00890FAF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E180C" w:rsidRPr="007F0CED" w:rsidRDefault="009B6B68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前言：</w:t>
            </w:r>
            <w:r w:rsidR="001427E9">
              <w:rPr>
                <w:rFonts w:ascii="Arial" w:eastAsia="宋体" w:hAnsi="Arial" w:cs="Arial"/>
                <w:b/>
                <w:sz w:val="21"/>
                <w:szCs w:val="21"/>
              </w:rPr>
              <w:t>合规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政策</w:t>
            </w:r>
            <w:r w:rsidR="001427E9">
              <w:rPr>
                <w:rFonts w:ascii="Arial" w:eastAsia="宋体" w:hAnsi="Arial" w:cs="Arial"/>
                <w:b/>
                <w:sz w:val="21"/>
                <w:szCs w:val="21"/>
              </w:rPr>
              <w:t>指南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 xml:space="preserve"> 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（</w:t>
            </w:r>
            <w:r w:rsidR="00FB458C">
              <w:rPr>
                <w:rFonts w:ascii="Arial" w:eastAsia="宋体" w:hAnsi="Arial" w:cs="Arial"/>
                <w:b/>
                <w:sz w:val="21"/>
                <w:szCs w:val="21"/>
              </w:rPr>
              <w:t>CPG</w:t>
            </w:r>
            <w:bookmarkStart w:id="0" w:name="_GoBack"/>
            <w:bookmarkEnd w:id="0"/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）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begin"/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instrText xml:space="preserve"> HYPERLINK "https://www.fda.gov/ICECI/ComplianceManuals/CompliancePolicyGuidanceManual/ucm116271.htm" \h </w:instrTex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separate"/>
            </w:r>
          </w:p>
          <w:p w:rsidR="00CF0154" w:rsidRPr="007F0CED" w:rsidRDefault="004C40E4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（</w:t>
            </w:r>
            <w:r w:rsidR="00A5051C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/ICECI/Compliance Manuals/Compliance PolicyGuidance Manual/ucm116271.htm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）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fldChar w:fldCharType="end"/>
            </w:r>
            <w:hyperlink r:id="rId8">
              <w:r w:rsidR="00A5051C" w:rsidRPr="007F0CED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 xml:space="preserve"> </w:t>
              </w:r>
            </w:hyperlink>
          </w:p>
        </w:tc>
      </w:tr>
      <w:tr w:rsidR="00CF0154" w:rsidRPr="002B20AE" w:rsidTr="00B57ED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E180C" w:rsidRPr="007F0CED" w:rsidRDefault="009B6B68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第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1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章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 xml:space="preserve"> </w:t>
            </w:r>
            <w:r w:rsidR="001A4E15">
              <w:rPr>
                <w:rFonts w:ascii="Arial" w:eastAsia="宋体" w:hAnsi="Arial" w:cs="Arial"/>
                <w:b/>
                <w:sz w:val="21"/>
                <w:szCs w:val="21"/>
              </w:rPr>
              <w:t>–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 xml:space="preserve"> </w:t>
            </w:r>
            <w:r w:rsidR="001A4E15">
              <w:rPr>
                <w:rFonts w:ascii="Arial" w:eastAsia="宋体" w:hAnsi="Arial" w:cs="Arial" w:hint="eastAsia"/>
                <w:b/>
                <w:sz w:val="21"/>
                <w:szCs w:val="21"/>
              </w:rPr>
              <w:t>通则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begin"/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instrText xml:space="preserve"> HYPERLINK "https://www.fda.gov/ICECI/ComplianceManuals/CompliancePolicyGuidanceManual/ucm116280.htm" \h </w:instrTex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separate"/>
            </w:r>
          </w:p>
          <w:p w:rsidR="00CF0154" w:rsidRPr="007F0CED" w:rsidRDefault="004C40E4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（</w:t>
            </w:r>
            <w:r w:rsidR="00A5051C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/ICECI/Compliance Manuals/Compliance PolicyGuidance Manual/ucm116280.htm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）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CF0154" w:rsidRPr="002B20AE" w:rsidTr="00B57ED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E180C" w:rsidRPr="007F0CED" w:rsidRDefault="009B6B68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第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2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章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 xml:space="preserve"> - 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生物</w:t>
            </w:r>
            <w:r w:rsidR="001427E9">
              <w:rPr>
                <w:rFonts w:ascii="Arial" w:eastAsia="宋体" w:hAnsi="Arial" w:cs="Arial" w:hint="eastAsia"/>
                <w:b/>
                <w:sz w:val="21"/>
                <w:szCs w:val="21"/>
              </w:rPr>
              <w:t>制剂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begin"/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instrText xml:space="preserve"> HYPERLINK "https://www.fda.gov/ICECI/ComplianceManuals/CompliancePolicyGuidanceManual/ucm116336.htm" \h </w:instrTex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separate"/>
            </w:r>
            <w:r w:rsidR="00A5051C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 xml:space="preserve"> </w:t>
            </w:r>
          </w:p>
          <w:p w:rsidR="00CF0154" w:rsidRPr="007F0CED" w:rsidRDefault="004C40E4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（</w:t>
            </w:r>
            <w:r w:rsidR="00A5051C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/ICECI/Compliance Manuals/Compliance PolicyGuidance Manual/ucm116336.htm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）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CF0154" w:rsidRPr="002B20AE" w:rsidTr="00B57ED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E180C" w:rsidRPr="007F0CED" w:rsidRDefault="0097654B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begin"/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instrText xml:space="preserve"> HYPERLINK "https://www.fda.gov/ICECI/ComplianceManuals/CompliancePolicyGuidanceManual/ucm116801.htm" \h </w:instrTex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separate"/>
            </w:r>
            <w:r w:rsidR="009B6B68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第</w:t>
            </w:r>
            <w:r w:rsidR="009B6B68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3</w:t>
            </w:r>
            <w:r w:rsidR="009B6B68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章</w:t>
            </w:r>
            <w:r w:rsidR="009B6B68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 xml:space="preserve"> - </w:t>
            </w:r>
            <w:r w:rsidR="009B6B68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器械</w:t>
            </w:r>
          </w:p>
          <w:p w:rsidR="00CF0154" w:rsidRPr="007F0CED" w:rsidRDefault="004C40E4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（</w:t>
            </w:r>
            <w:r w:rsidR="00A5051C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/ICECI/Compliance Manuals/Compliance PolicyGuidance Manual/ucm116801.htm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）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CF0154" w:rsidRPr="002B20AE" w:rsidTr="00B57ED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E180C" w:rsidRPr="007F0CED" w:rsidRDefault="009B6B68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第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4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章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 xml:space="preserve"> - 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人用药品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begin"/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instrText xml:space="preserve"> HYPERLINK "https://www.fda.gov/ICECI/ComplianceManuals/CompliancePolicyGuidanceManual/ucm119572.htm" \h </w:instrTex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separate"/>
            </w:r>
          </w:p>
          <w:p w:rsidR="00CF0154" w:rsidRPr="007F0CED" w:rsidRDefault="004C40E4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（</w:t>
            </w:r>
            <w:r w:rsidR="00A5051C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/ICECI/Compliance Manuals/Compliance PolicyGuidance Manual/ucm119572.htm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）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CF0154" w:rsidRPr="002B20AE" w:rsidTr="00B57ED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E180C" w:rsidRPr="007F0CED" w:rsidRDefault="009B6B68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第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5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章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 xml:space="preserve"> - 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食品、</w:t>
            </w:r>
            <w:r w:rsidR="0042776E">
              <w:rPr>
                <w:rFonts w:ascii="Arial" w:eastAsia="宋体" w:hAnsi="Arial" w:cs="Arial" w:hint="eastAsia"/>
                <w:b/>
                <w:sz w:val="21"/>
                <w:szCs w:val="21"/>
              </w:rPr>
              <w:t>颜料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</w:rPr>
              <w:t>和化妆品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begin"/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instrText xml:space="preserve"> HYPERLINK "https://www.fda.gov/ICECI/ComplianceManuals/CompliancePolicyGuidanceManual/ucm119194.htm" \h </w:instrTex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</w:rPr>
              <w:fldChar w:fldCharType="separate"/>
            </w:r>
          </w:p>
          <w:p w:rsidR="00CF0154" w:rsidRPr="007F0CED" w:rsidRDefault="004C40E4" w:rsidP="00B57ED2">
            <w:pPr>
              <w:pStyle w:val="TableParagraph"/>
              <w:overflowPunct w:val="0"/>
              <w:snapToGrid w:val="0"/>
              <w:spacing w:beforeLines="30" w:before="72" w:afterLines="30" w:after="72" w:line="276" w:lineRule="auto"/>
              <w:ind w:leftChars="30" w:left="66" w:rightChars="30" w:right="66"/>
              <w:jc w:val="both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（</w:t>
            </w:r>
            <w:r w:rsidR="00A5051C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/ICECI/Compliance Manuals/Compliance PolicyGuidance Manual/ucm119194.htm</w:t>
            </w:r>
            <w:r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t>）</w:t>
            </w:r>
            <w:r w:rsidR="0097654B" w:rsidRPr="007F0CED">
              <w:rPr>
                <w:rFonts w:ascii="Arial" w:eastAsia="宋体" w:hAnsi="Arial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:rsidR="002B20AE" w:rsidRPr="002B20AE" w:rsidTr="00B57ED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E180C" w:rsidRPr="007F0CED" w:rsidRDefault="002B20AE" w:rsidP="00B57ED2">
            <w:pPr>
              <w:snapToGrid w:val="0"/>
              <w:spacing w:beforeLines="30" w:before="72" w:afterLines="30" w:after="72" w:line="276" w:lineRule="auto"/>
              <w:ind w:leftChars="30" w:left="66" w:rightChars="30" w:right="66"/>
              <w:rPr>
                <w:rFonts w:ascii="Arial" w:eastAsia="宋体"/>
                <w:b/>
                <w:sz w:val="21"/>
                <w:szCs w:val="21"/>
                <w:u w:val="single" w:color="000000"/>
              </w:rPr>
            </w:pPr>
            <w:r w:rsidRPr="007F0CED">
              <w:rPr>
                <w:rFonts w:hint="eastAsia"/>
                <w:b/>
                <w:sz w:val="21"/>
                <w:szCs w:val="21"/>
              </w:rPr>
              <w:t>第</w:t>
            </w:r>
            <w:r w:rsidRPr="007F0CED">
              <w:rPr>
                <w:rFonts w:hint="eastAsia"/>
                <w:b/>
                <w:sz w:val="21"/>
                <w:szCs w:val="21"/>
              </w:rPr>
              <w:t>6</w:t>
            </w:r>
            <w:r w:rsidRPr="007F0CED">
              <w:rPr>
                <w:rFonts w:hint="eastAsia"/>
                <w:b/>
                <w:sz w:val="21"/>
                <w:szCs w:val="21"/>
              </w:rPr>
              <w:t>章</w:t>
            </w:r>
            <w:r w:rsidRPr="007F0CED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2776E">
              <w:rPr>
                <w:b/>
                <w:sz w:val="21"/>
                <w:szCs w:val="21"/>
              </w:rPr>
              <w:t>–</w:t>
            </w:r>
            <w:r w:rsidRPr="007F0CED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2776E">
              <w:rPr>
                <w:rFonts w:hint="eastAsia"/>
                <w:b/>
                <w:sz w:val="21"/>
                <w:szCs w:val="21"/>
              </w:rPr>
              <w:t>兽医</w:t>
            </w:r>
            <w:r w:rsidRPr="007F0CED">
              <w:rPr>
                <w:rFonts w:hint="eastAsia"/>
                <w:b/>
                <w:sz w:val="21"/>
                <w:szCs w:val="21"/>
              </w:rPr>
              <w:t>医学</w:t>
            </w:r>
            <w:r w:rsidRPr="007F0CED">
              <w:rPr>
                <w:b/>
                <w:sz w:val="21"/>
                <w:szCs w:val="21"/>
              </w:rPr>
              <w:fldChar w:fldCharType="begin"/>
            </w:r>
            <w:r w:rsidRPr="007F0CED">
              <w:rPr>
                <w:b/>
                <w:sz w:val="21"/>
                <w:szCs w:val="21"/>
              </w:rPr>
              <w:instrText xml:space="preserve"> HYPERLINK "https://www.fda.gov/ICECI/ComplianceManuals/CompliancePolicyGuidanceManual/ucm117042.htm" \h </w:instrText>
            </w:r>
            <w:r w:rsidRPr="007F0CED">
              <w:rPr>
                <w:b/>
                <w:sz w:val="21"/>
                <w:szCs w:val="21"/>
              </w:rPr>
              <w:fldChar w:fldCharType="separate"/>
            </w:r>
          </w:p>
          <w:p w:rsidR="002B20AE" w:rsidRPr="007F0CED" w:rsidRDefault="002B20AE" w:rsidP="00B57ED2">
            <w:pPr>
              <w:snapToGrid w:val="0"/>
              <w:spacing w:beforeLines="30" w:before="72" w:afterLines="30" w:after="72" w:line="276" w:lineRule="auto"/>
              <w:ind w:leftChars="30" w:left="66" w:rightChars="30" w:right="66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7F0CED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>（</w:t>
            </w:r>
            <w:r w:rsidRPr="007F0CED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>/ICECI/Compliance Manuals/Compliance PolicyGuidance Manual/ucm117042.htm</w:t>
            </w:r>
            <w:r w:rsidRPr="007F0CED">
              <w:rPr>
                <w:rFonts w:ascii="Arial" w:eastAsia="宋体" w:hint="eastAsia"/>
                <w:b/>
                <w:sz w:val="21"/>
                <w:szCs w:val="21"/>
                <w:u w:val="single" w:color="000000"/>
              </w:rPr>
              <w:t>）</w:t>
            </w:r>
            <w:r w:rsidRPr="007F0CED">
              <w:rPr>
                <w:rFonts w:ascii="Arial" w:eastAsia="宋体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</w:tbl>
    <w:p w:rsidR="00034FD0" w:rsidRPr="008817EC" w:rsidRDefault="00034FD0" w:rsidP="00563596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</w:rPr>
      </w:pPr>
    </w:p>
    <w:sectPr w:rsidR="00034FD0" w:rsidRPr="008817EC" w:rsidSect="00F57CEC">
      <w:headerReference w:type="default" r:id="rId9"/>
      <w:footerReference w:type="default" r:id="rId10"/>
      <w:pgSz w:w="11900" w:h="16820"/>
      <w:pgMar w:top="1134" w:right="1134" w:bottom="1134" w:left="1134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D0" w:rsidRDefault="00A5051C">
      <w:r>
        <w:separator/>
      </w:r>
    </w:p>
  </w:endnote>
  <w:endnote w:type="continuationSeparator" w:id="0">
    <w:p w:rsidR="00034FD0" w:rsidRDefault="00A5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77" w:rsidRPr="003154AE" w:rsidRDefault="00611477" w:rsidP="00611477">
    <w:pPr>
      <w:tabs>
        <w:tab w:val="right" w:pos="9639"/>
      </w:tabs>
      <w:spacing w:line="184" w:lineRule="exact"/>
      <w:ind w:left="40"/>
      <w:rPr>
        <w:rFonts w:ascii="Arial" w:eastAsia="宋体" w:hAnsi="Arial" w:cs="Arial"/>
        <w:sz w:val="18"/>
        <w:szCs w:val="18"/>
      </w:rPr>
    </w:pPr>
    <w:r w:rsidRPr="003154AE">
      <w:rPr>
        <w:rFonts w:ascii="Arial" w:eastAsia="宋体" w:hAnsi="Arial" w:cs="Arial"/>
        <w:sz w:val="18"/>
        <w:szCs w:val="18"/>
      </w:rPr>
      <w:t>https://</w:t>
    </w:r>
    <w:hyperlink r:id="rId1">
      <w:r w:rsidRPr="003154AE">
        <w:rPr>
          <w:rFonts w:ascii="Arial" w:eastAsia="宋体" w:hAnsi="Arial" w:cs="Arial"/>
          <w:sz w:val="18"/>
          <w:szCs w:val="18"/>
        </w:rPr>
        <w:t>www.fda.gov/ICECI/ComplianceManuals/CompliancePolicyGuidanceManual/ucm073820.htm</w:t>
      </w:r>
    </w:hyperlink>
    <w:r w:rsidRPr="003154AE">
      <w:rPr>
        <w:rFonts w:ascii="Arial" w:eastAsia="宋体" w:hAnsi="Arial" w:cs="Arial"/>
        <w:sz w:val="18"/>
        <w:szCs w:val="18"/>
      </w:rPr>
      <w:tab/>
    </w:r>
    <w:r w:rsidRPr="003154AE">
      <w:rPr>
        <w:rFonts w:ascii="Arial" w:hAnsi="Arial" w:cs="Arial"/>
        <w:sz w:val="18"/>
        <w:szCs w:val="18"/>
      </w:rPr>
      <w:fldChar w:fldCharType="begin"/>
    </w:r>
    <w:r w:rsidRPr="003154AE">
      <w:rPr>
        <w:rFonts w:ascii="Arial" w:eastAsia="宋体" w:hAnsi="Arial" w:cs="Arial"/>
        <w:sz w:val="18"/>
        <w:szCs w:val="18"/>
      </w:rPr>
      <w:instrText xml:space="preserve"> PAGE </w:instrText>
    </w:r>
    <w:r w:rsidRPr="003154AE">
      <w:rPr>
        <w:rFonts w:ascii="Arial" w:hAnsi="Arial" w:cs="Arial"/>
        <w:sz w:val="18"/>
        <w:szCs w:val="18"/>
      </w:rPr>
      <w:fldChar w:fldCharType="separate"/>
    </w:r>
    <w:r w:rsidR="00FB458C">
      <w:rPr>
        <w:rFonts w:ascii="Arial" w:eastAsia="宋体" w:hAnsi="Arial" w:cs="Arial"/>
        <w:noProof/>
        <w:sz w:val="18"/>
        <w:szCs w:val="18"/>
      </w:rPr>
      <w:t>2</w:t>
    </w:r>
    <w:r w:rsidRPr="003154AE">
      <w:rPr>
        <w:rFonts w:ascii="Arial" w:hAnsi="Arial" w:cs="Arial"/>
        <w:sz w:val="18"/>
        <w:szCs w:val="18"/>
      </w:rPr>
      <w:fldChar w:fldCharType="end"/>
    </w:r>
    <w:r w:rsidRPr="003154AE">
      <w:rPr>
        <w:rFonts w:ascii="Arial" w:eastAsia="宋体" w:hAnsi="Arial" w:cs="Arial"/>
        <w:sz w:val="18"/>
        <w:szCs w:val="18"/>
      </w:rPr>
      <w:t>/2</w:t>
    </w:r>
  </w:p>
  <w:p w:rsidR="00CF0154" w:rsidRPr="003154AE" w:rsidRDefault="00CF0154">
    <w:pPr>
      <w:spacing w:line="14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D0" w:rsidRDefault="00A5051C">
      <w:r>
        <w:separator/>
      </w:r>
    </w:p>
  </w:footnote>
  <w:footnote w:type="continuationSeparator" w:id="0">
    <w:p w:rsidR="00034FD0" w:rsidRDefault="00A5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75" w:rsidRPr="003154AE" w:rsidRDefault="00B65575" w:rsidP="00B65575">
    <w:pPr>
      <w:tabs>
        <w:tab w:val="left" w:pos="2268"/>
      </w:tabs>
      <w:spacing w:line="184" w:lineRule="exact"/>
      <w:ind w:left="20"/>
      <w:rPr>
        <w:rFonts w:ascii="Arial" w:eastAsia="宋体" w:hAnsi="Arial" w:cs="Arial"/>
        <w:sz w:val="18"/>
        <w:szCs w:val="18"/>
      </w:rPr>
    </w:pPr>
    <w:r w:rsidRPr="003154AE">
      <w:rPr>
        <w:rFonts w:ascii="Arial" w:eastAsia="宋体" w:hAnsi="Arial" w:cs="Arial"/>
        <w:sz w:val="18"/>
        <w:szCs w:val="18"/>
      </w:rPr>
      <w:t>2017</w:t>
    </w:r>
    <w:r w:rsidRPr="003154AE">
      <w:rPr>
        <w:rFonts w:ascii="Arial" w:eastAsia="宋体" w:hAnsi="Arial" w:cs="Arial"/>
        <w:sz w:val="18"/>
        <w:szCs w:val="18"/>
      </w:rPr>
      <w:t>年</w:t>
    </w:r>
    <w:r w:rsidRPr="003154AE">
      <w:rPr>
        <w:rFonts w:ascii="Arial" w:eastAsia="宋体" w:hAnsi="Arial" w:cs="Arial"/>
        <w:sz w:val="18"/>
        <w:szCs w:val="18"/>
      </w:rPr>
      <w:t>8</w:t>
    </w:r>
    <w:r w:rsidRPr="003154AE">
      <w:rPr>
        <w:rFonts w:ascii="Arial" w:eastAsia="宋体" w:hAnsi="Arial" w:cs="Arial"/>
        <w:sz w:val="18"/>
        <w:szCs w:val="18"/>
      </w:rPr>
      <w:t>月</w:t>
    </w:r>
    <w:r w:rsidRPr="003154AE">
      <w:rPr>
        <w:rFonts w:ascii="Arial" w:eastAsia="宋体" w:hAnsi="Arial" w:cs="Arial"/>
        <w:sz w:val="18"/>
        <w:szCs w:val="18"/>
      </w:rPr>
      <w:t>10</w:t>
    </w:r>
    <w:r w:rsidRPr="003154AE">
      <w:rPr>
        <w:rFonts w:ascii="Arial" w:eastAsia="宋体" w:hAnsi="Arial" w:cs="Arial"/>
        <w:sz w:val="18"/>
        <w:szCs w:val="18"/>
      </w:rPr>
      <w:t>日</w:t>
    </w:r>
    <w:r w:rsidRPr="003154AE">
      <w:rPr>
        <w:rFonts w:ascii="Arial" w:eastAsia="宋体" w:hAnsi="Arial" w:cs="Arial"/>
        <w:sz w:val="18"/>
        <w:szCs w:val="18"/>
      </w:rPr>
      <w:tab/>
    </w:r>
    <w:r w:rsidR="007F19F3">
      <w:rPr>
        <w:rFonts w:ascii="Arial" w:eastAsia="宋体" w:hAnsi="Arial" w:cs="Arial" w:hint="eastAsia"/>
        <w:sz w:val="18"/>
        <w:szCs w:val="18"/>
      </w:rPr>
      <w:t>合规</w:t>
    </w:r>
    <w:r w:rsidRPr="003154AE">
      <w:rPr>
        <w:rFonts w:ascii="Arial" w:eastAsia="宋体" w:hAnsi="Arial" w:cs="Arial"/>
        <w:sz w:val="18"/>
        <w:szCs w:val="18"/>
      </w:rPr>
      <w:t>政策</w:t>
    </w:r>
    <w:r w:rsidR="001427E9">
      <w:rPr>
        <w:rFonts w:ascii="Arial" w:eastAsia="宋体" w:hAnsi="Arial" w:cs="Arial" w:hint="eastAsia"/>
        <w:sz w:val="18"/>
        <w:szCs w:val="18"/>
      </w:rPr>
      <w:t>指南</w:t>
    </w:r>
    <w:r w:rsidRPr="003154AE">
      <w:rPr>
        <w:rFonts w:ascii="Arial" w:eastAsia="宋体" w:hAnsi="Arial" w:cs="Arial"/>
        <w:sz w:val="18"/>
        <w:szCs w:val="18"/>
      </w:rPr>
      <w:t xml:space="preserve">&gt; CPG </w:t>
    </w:r>
    <w:r w:rsidR="007A0149">
      <w:rPr>
        <w:rFonts w:ascii="Arial" w:eastAsia="宋体" w:hAnsi="Arial" w:cs="Arial" w:hint="eastAsia"/>
        <w:sz w:val="18"/>
        <w:szCs w:val="18"/>
      </w:rPr>
      <w:t>章节</w:t>
    </w:r>
    <w:r w:rsidR="007A0149" w:rsidRPr="003154AE">
      <w:rPr>
        <w:rFonts w:ascii="Arial" w:eastAsia="宋体" w:hAnsi="Arial" w:cs="Arial"/>
        <w:sz w:val="18"/>
        <w:szCs w:val="18"/>
      </w:rPr>
      <w:t>100.200</w:t>
    </w:r>
    <w:r w:rsidRPr="003154AE">
      <w:rPr>
        <w:rFonts w:ascii="Arial" w:eastAsia="宋体" w:hAnsi="Arial" w:cs="Arial"/>
        <w:sz w:val="18"/>
        <w:szCs w:val="18"/>
      </w:rPr>
      <w:t>州际成分组成产品的</w:t>
    </w:r>
    <w:r w:rsidRPr="003154AE">
      <w:rPr>
        <w:rFonts w:ascii="Arial" w:eastAsia="宋体" w:hAnsi="Arial" w:cs="Arial"/>
        <w:sz w:val="18"/>
        <w:szCs w:val="18"/>
      </w:rPr>
      <w:t>FDA</w:t>
    </w:r>
    <w:r w:rsidRPr="003154AE">
      <w:rPr>
        <w:rFonts w:ascii="Arial" w:eastAsia="宋体" w:hAnsi="Arial" w:cs="Arial"/>
        <w:sz w:val="18"/>
        <w:szCs w:val="18"/>
      </w:rPr>
      <w:t>管辖权</w:t>
    </w:r>
    <w:r w:rsidRPr="003154AE">
      <w:rPr>
        <w:rFonts w:ascii="Arial" w:eastAsia="宋体" w:hAnsi="Arial" w:cs="Arial"/>
        <w:sz w:val="18"/>
        <w:szCs w:val="18"/>
      </w:rPr>
      <w:t xml:space="preserve"> </w:t>
    </w:r>
  </w:p>
  <w:p w:rsidR="00B65575" w:rsidRPr="003154AE" w:rsidRDefault="00B65575" w:rsidP="00B65575">
    <w:pPr>
      <w:spacing w:line="184" w:lineRule="exact"/>
      <w:ind w:left="20"/>
      <w:rPr>
        <w:rFonts w:ascii="Arial" w:eastAsia="宋体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671C"/>
    <w:multiLevelType w:val="hybridMultilevel"/>
    <w:tmpl w:val="CB5C0A02"/>
    <w:lvl w:ilvl="0" w:tplc="42284C44">
      <w:start w:val="1"/>
      <w:numFmt w:val="decimal"/>
      <w:lvlText w:val="%1."/>
      <w:lvlJc w:val="left"/>
      <w:pPr>
        <w:ind w:left="612" w:hanging="353"/>
      </w:pPr>
      <w:rPr>
        <w:rFonts w:ascii="Arial" w:eastAsia="Arial" w:hAnsi="Arial" w:hint="default"/>
        <w:spacing w:val="1"/>
        <w:w w:val="102"/>
        <w:sz w:val="25"/>
        <w:szCs w:val="25"/>
      </w:rPr>
    </w:lvl>
    <w:lvl w:ilvl="1" w:tplc="5DB2DB2A">
      <w:start w:val="1"/>
      <w:numFmt w:val="bullet"/>
      <w:lvlText w:val="•"/>
      <w:lvlJc w:val="left"/>
      <w:pPr>
        <w:ind w:left="1661" w:hanging="353"/>
      </w:pPr>
      <w:rPr>
        <w:rFonts w:hint="default"/>
      </w:rPr>
    </w:lvl>
    <w:lvl w:ilvl="2" w:tplc="922AB7CA">
      <w:start w:val="1"/>
      <w:numFmt w:val="bullet"/>
      <w:lvlText w:val="•"/>
      <w:lvlJc w:val="left"/>
      <w:pPr>
        <w:ind w:left="2709" w:hanging="353"/>
      </w:pPr>
      <w:rPr>
        <w:rFonts w:hint="default"/>
      </w:rPr>
    </w:lvl>
    <w:lvl w:ilvl="3" w:tplc="5C3846CC">
      <w:start w:val="1"/>
      <w:numFmt w:val="bullet"/>
      <w:lvlText w:val="•"/>
      <w:lvlJc w:val="left"/>
      <w:pPr>
        <w:ind w:left="3758" w:hanging="353"/>
      </w:pPr>
      <w:rPr>
        <w:rFonts w:hint="default"/>
      </w:rPr>
    </w:lvl>
    <w:lvl w:ilvl="4" w:tplc="8CD654FE">
      <w:start w:val="1"/>
      <w:numFmt w:val="bullet"/>
      <w:lvlText w:val="•"/>
      <w:lvlJc w:val="left"/>
      <w:pPr>
        <w:ind w:left="4807" w:hanging="353"/>
      </w:pPr>
      <w:rPr>
        <w:rFonts w:hint="default"/>
      </w:rPr>
    </w:lvl>
    <w:lvl w:ilvl="5" w:tplc="2DCEB22E">
      <w:start w:val="1"/>
      <w:numFmt w:val="bullet"/>
      <w:lvlText w:val="•"/>
      <w:lvlJc w:val="left"/>
      <w:pPr>
        <w:ind w:left="5856" w:hanging="353"/>
      </w:pPr>
      <w:rPr>
        <w:rFonts w:hint="default"/>
      </w:rPr>
    </w:lvl>
    <w:lvl w:ilvl="6" w:tplc="FB4C2DD4">
      <w:start w:val="1"/>
      <w:numFmt w:val="bullet"/>
      <w:lvlText w:val="•"/>
      <w:lvlJc w:val="left"/>
      <w:pPr>
        <w:ind w:left="6904" w:hanging="353"/>
      </w:pPr>
      <w:rPr>
        <w:rFonts w:hint="default"/>
      </w:rPr>
    </w:lvl>
    <w:lvl w:ilvl="7" w:tplc="70A4AC9E">
      <w:start w:val="1"/>
      <w:numFmt w:val="bullet"/>
      <w:lvlText w:val="•"/>
      <w:lvlJc w:val="left"/>
      <w:pPr>
        <w:ind w:left="7953" w:hanging="353"/>
      </w:pPr>
      <w:rPr>
        <w:rFonts w:hint="default"/>
      </w:rPr>
    </w:lvl>
    <w:lvl w:ilvl="8" w:tplc="DADA9782">
      <w:start w:val="1"/>
      <w:numFmt w:val="bullet"/>
      <w:lvlText w:val="•"/>
      <w:lvlJc w:val="left"/>
      <w:pPr>
        <w:ind w:left="900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54"/>
    <w:rsid w:val="00034FD0"/>
    <w:rsid w:val="00052938"/>
    <w:rsid w:val="00056248"/>
    <w:rsid w:val="000D47B4"/>
    <w:rsid w:val="000E7835"/>
    <w:rsid w:val="00111F9D"/>
    <w:rsid w:val="00132199"/>
    <w:rsid w:val="001427E9"/>
    <w:rsid w:val="001A4E15"/>
    <w:rsid w:val="001B3085"/>
    <w:rsid w:val="001E0B99"/>
    <w:rsid w:val="00217B43"/>
    <w:rsid w:val="00242CF9"/>
    <w:rsid w:val="002B20AE"/>
    <w:rsid w:val="002B5428"/>
    <w:rsid w:val="002C79A8"/>
    <w:rsid w:val="003154AE"/>
    <w:rsid w:val="00317A7B"/>
    <w:rsid w:val="003E180C"/>
    <w:rsid w:val="003E3FFE"/>
    <w:rsid w:val="0041663E"/>
    <w:rsid w:val="0042776E"/>
    <w:rsid w:val="00451DF7"/>
    <w:rsid w:val="0048375F"/>
    <w:rsid w:val="004A2553"/>
    <w:rsid w:val="004A3287"/>
    <w:rsid w:val="004B523D"/>
    <w:rsid w:val="004C40E4"/>
    <w:rsid w:val="00512977"/>
    <w:rsid w:val="00563596"/>
    <w:rsid w:val="00611477"/>
    <w:rsid w:val="006540C9"/>
    <w:rsid w:val="00705C09"/>
    <w:rsid w:val="00741E67"/>
    <w:rsid w:val="007763B9"/>
    <w:rsid w:val="007A0149"/>
    <w:rsid w:val="007F0CED"/>
    <w:rsid w:val="007F19F3"/>
    <w:rsid w:val="008227F0"/>
    <w:rsid w:val="0082785B"/>
    <w:rsid w:val="00873695"/>
    <w:rsid w:val="008817EC"/>
    <w:rsid w:val="00890FAF"/>
    <w:rsid w:val="008F65F1"/>
    <w:rsid w:val="008F695E"/>
    <w:rsid w:val="00942742"/>
    <w:rsid w:val="00947A1D"/>
    <w:rsid w:val="0097654B"/>
    <w:rsid w:val="009A6F4C"/>
    <w:rsid w:val="009B6B68"/>
    <w:rsid w:val="00A10D4D"/>
    <w:rsid w:val="00A3157A"/>
    <w:rsid w:val="00A5051C"/>
    <w:rsid w:val="00B57ED2"/>
    <w:rsid w:val="00B65575"/>
    <w:rsid w:val="00C00100"/>
    <w:rsid w:val="00C35FD3"/>
    <w:rsid w:val="00C434A1"/>
    <w:rsid w:val="00C8392A"/>
    <w:rsid w:val="00CC4C01"/>
    <w:rsid w:val="00CF0154"/>
    <w:rsid w:val="00F57CEC"/>
    <w:rsid w:val="00F63DEB"/>
    <w:rsid w:val="00FB458C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2"/>
      <w:ind w:left="612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B5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54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54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542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E0B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0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2"/>
      <w:ind w:left="612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B5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54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54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542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E0B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0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82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</cp:lastModifiedBy>
  <cp:revision>5</cp:revision>
  <dcterms:created xsi:type="dcterms:W3CDTF">2017-10-23T08:09:00Z</dcterms:created>
  <dcterms:modified xsi:type="dcterms:W3CDTF">2017-11-10T03:12:00Z</dcterms:modified>
</cp:coreProperties>
</file>