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b/>
          <w:bCs/>
          <w:kern w:val="0"/>
          <w:sz w:val="32"/>
          <w:szCs w:val="32"/>
        </w:rPr>
      </w:pPr>
      <w:r w:rsidRPr="00F96AAD">
        <w:rPr>
          <w:rFonts w:ascii="Times New Roman" w:hAnsi="Times New Roman" w:cs="Times New Roman"/>
          <w:b/>
          <w:bCs/>
          <w:kern w:val="0"/>
          <w:sz w:val="32"/>
          <w:szCs w:val="32"/>
        </w:rPr>
        <w:t>II</w:t>
      </w:r>
      <w:r w:rsidRPr="00F96AAD">
        <w:rPr>
          <w:rFonts w:ascii="Times New Roman" w:hAnsi="宋体" w:cs="Times New Roman" w:hint="eastAsia"/>
          <w:b/>
          <w:bCs/>
          <w:kern w:val="0"/>
          <w:sz w:val="32"/>
          <w:szCs w:val="32"/>
        </w:rPr>
        <w:t>类特殊管理、</w:t>
      </w:r>
      <w:r w:rsidR="009A3261">
        <w:rPr>
          <w:rFonts w:ascii="Times New Roman" w:hAnsi="宋体" w:cs="Times New Roman" w:hint="eastAsia"/>
          <w:b/>
          <w:bCs/>
          <w:kern w:val="0"/>
          <w:sz w:val="32"/>
          <w:szCs w:val="32"/>
        </w:rPr>
        <w:t>行业指南</w:t>
      </w:r>
      <w:r w:rsidRPr="00F96AAD">
        <w:rPr>
          <w:rFonts w:ascii="Times New Roman" w:hAnsi="宋体" w:cs="Times New Roman" w:hint="eastAsia"/>
          <w:b/>
          <w:bCs/>
          <w:kern w:val="0"/>
          <w:sz w:val="32"/>
          <w:szCs w:val="32"/>
        </w:rPr>
        <w:t>和</w:t>
      </w:r>
      <w:r w:rsidRPr="00F96AAD">
        <w:rPr>
          <w:rFonts w:ascii="Times New Roman" w:hAnsi="Times New Roman" w:cs="Times New Roman"/>
          <w:b/>
          <w:bCs/>
          <w:kern w:val="0"/>
          <w:sz w:val="32"/>
          <w:szCs w:val="32"/>
        </w:rPr>
        <w:t>FDA</w:t>
      </w:r>
      <w:r w:rsidR="009A3261">
        <w:rPr>
          <w:rFonts w:ascii="Times New Roman" w:hAnsi="宋体" w:cs="Times New Roman" w:hint="eastAsia"/>
          <w:b/>
          <w:bCs/>
          <w:kern w:val="0"/>
          <w:sz w:val="32"/>
          <w:szCs w:val="32"/>
        </w:rPr>
        <w:t>工作人员指导</w:t>
      </w:r>
      <w:r w:rsidRPr="00F96AAD">
        <w:rPr>
          <w:rFonts w:ascii="Times New Roman" w:hAnsi="宋体" w:cs="Times New Roman" w:hint="eastAsia"/>
          <w:b/>
          <w:bCs/>
          <w:kern w:val="0"/>
          <w:sz w:val="32"/>
          <w:szCs w:val="32"/>
        </w:rPr>
        <w:t>：牙科贵金属合金</w:t>
      </w:r>
    </w:p>
    <w:p w:rsidR="00807669" w:rsidRPr="00F96AAD" w:rsidRDefault="00807669" w:rsidP="00A8731C">
      <w:pPr>
        <w:tabs>
          <w:tab w:val="left" w:pos="4596"/>
        </w:tabs>
        <w:spacing w:beforeLines="50"/>
        <w:ind w:firstLine="0"/>
        <w:rPr>
          <w:rFonts w:ascii="Times New Roman" w:hAnsi="Times New Roman" w:cs="Times New Roman"/>
          <w:sz w:val="15"/>
          <w:szCs w:val="15"/>
        </w:rPr>
      </w:pPr>
      <w:r w:rsidRPr="00F96AAD">
        <w:rPr>
          <w:rFonts w:ascii="Times New Roman" w:hAnsi="宋体" w:cs="Times New Roman" w:hint="eastAsia"/>
          <w:sz w:val="15"/>
          <w:szCs w:val="15"/>
        </w:rPr>
        <w:t>文件发布日期：</w:t>
      </w:r>
      <w:r w:rsidRPr="00F96AAD">
        <w:rPr>
          <w:rFonts w:ascii="Times New Roman" w:hAnsi="Times New Roman" w:cs="Times New Roman"/>
          <w:sz w:val="15"/>
          <w:szCs w:val="15"/>
        </w:rPr>
        <w:t>2004</w:t>
      </w:r>
      <w:r w:rsidRPr="00F96AAD">
        <w:rPr>
          <w:rFonts w:ascii="Times New Roman" w:hAnsi="宋体" w:cs="Times New Roman" w:hint="eastAsia"/>
          <w:sz w:val="15"/>
          <w:szCs w:val="15"/>
        </w:rPr>
        <w:t>年</w:t>
      </w:r>
      <w:r w:rsidRPr="00F96AAD">
        <w:rPr>
          <w:rFonts w:ascii="Times New Roman" w:hAnsi="Times New Roman" w:cs="Times New Roman"/>
          <w:sz w:val="15"/>
          <w:szCs w:val="15"/>
        </w:rPr>
        <w:t>8</w:t>
      </w:r>
      <w:r w:rsidRPr="00F96AAD">
        <w:rPr>
          <w:rFonts w:ascii="Times New Roman" w:hAnsi="宋体" w:cs="Times New Roman" w:hint="eastAsia"/>
          <w:sz w:val="15"/>
          <w:szCs w:val="15"/>
        </w:rPr>
        <w:t>月</w:t>
      </w:r>
      <w:r w:rsidRPr="00F96AAD">
        <w:rPr>
          <w:rFonts w:ascii="Times New Roman" w:hAnsi="Times New Roman" w:cs="Times New Roman"/>
          <w:sz w:val="15"/>
          <w:szCs w:val="15"/>
        </w:rPr>
        <w:t>23</w:t>
      </w:r>
      <w:r w:rsidRPr="00F96AAD">
        <w:rPr>
          <w:rFonts w:ascii="Times New Roman" w:hAnsi="宋体" w:cs="Times New Roman" w:hint="eastAsia"/>
          <w:sz w:val="15"/>
          <w:szCs w:val="15"/>
        </w:rPr>
        <w:t>日</w:t>
      </w:r>
    </w:p>
    <w:p w:rsidR="00807669" w:rsidRPr="00F96AAD" w:rsidRDefault="00807669" w:rsidP="00A8731C">
      <w:pPr>
        <w:tabs>
          <w:tab w:val="left" w:pos="4596"/>
        </w:tabs>
        <w:spacing w:beforeLines="50"/>
        <w:ind w:firstLine="0"/>
        <w:rPr>
          <w:rFonts w:ascii="Times New Roman" w:hAnsi="Times New Roman" w:cs="Times New Roman"/>
          <w:sz w:val="15"/>
          <w:szCs w:val="15"/>
        </w:rPr>
      </w:pPr>
      <w:r w:rsidRPr="00F96AAD">
        <w:rPr>
          <w:rFonts w:ascii="Times New Roman" w:hAnsi="宋体" w:cs="Times New Roman" w:hint="eastAsia"/>
          <w:sz w:val="15"/>
          <w:szCs w:val="15"/>
        </w:rPr>
        <w:t>此文件的草稿发布日期：</w:t>
      </w:r>
      <w:r w:rsidRPr="00F96AAD">
        <w:rPr>
          <w:rFonts w:ascii="Times New Roman" w:hAnsi="Times New Roman" w:cs="Times New Roman"/>
          <w:sz w:val="15"/>
          <w:szCs w:val="15"/>
        </w:rPr>
        <w:t>2003</w:t>
      </w:r>
      <w:r w:rsidRPr="00F96AAD">
        <w:rPr>
          <w:rFonts w:ascii="Times New Roman" w:hAnsi="宋体" w:cs="Times New Roman" w:hint="eastAsia"/>
          <w:sz w:val="15"/>
          <w:szCs w:val="15"/>
        </w:rPr>
        <w:t>年</w:t>
      </w:r>
      <w:r w:rsidRPr="00F96AAD">
        <w:rPr>
          <w:rFonts w:ascii="Times New Roman" w:hAnsi="Times New Roman" w:cs="Times New Roman"/>
          <w:sz w:val="15"/>
          <w:szCs w:val="15"/>
        </w:rPr>
        <w:t>12</w:t>
      </w:r>
      <w:r w:rsidRPr="00F96AAD">
        <w:rPr>
          <w:rFonts w:ascii="Times New Roman" w:hAnsi="宋体" w:cs="Times New Roman" w:hint="eastAsia"/>
          <w:sz w:val="15"/>
          <w:szCs w:val="15"/>
        </w:rPr>
        <w:t>月</w:t>
      </w:r>
      <w:r w:rsidRPr="00F96AAD">
        <w:rPr>
          <w:rFonts w:ascii="Times New Roman" w:hAnsi="Times New Roman" w:cs="Times New Roman"/>
          <w:sz w:val="15"/>
          <w:szCs w:val="15"/>
        </w:rPr>
        <w:t>1</w:t>
      </w:r>
      <w:r w:rsidRPr="00F96AAD">
        <w:rPr>
          <w:rFonts w:ascii="Times New Roman" w:hAnsi="宋体" w:cs="Times New Roman" w:hint="eastAsia"/>
          <w:sz w:val="15"/>
          <w:szCs w:val="15"/>
        </w:rPr>
        <w:t>日</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宋体" w:cs="Times New Roman" w:hint="eastAsia"/>
          <w:b/>
          <w:bCs/>
          <w:kern w:val="0"/>
          <w:sz w:val="15"/>
          <w:szCs w:val="15"/>
        </w:rPr>
        <w:t>本指导意见取代的是</w:t>
      </w:r>
      <w:r w:rsidRPr="00F96AAD">
        <w:rPr>
          <w:rFonts w:ascii="Times New Roman" w:hAnsi="Times New Roman" w:cs="Times New Roman"/>
          <w:b/>
          <w:bCs/>
          <w:kern w:val="0"/>
          <w:sz w:val="15"/>
          <w:szCs w:val="15"/>
        </w:rPr>
        <w:t>1997</w:t>
      </w:r>
      <w:r w:rsidRPr="00F96AAD">
        <w:rPr>
          <w:rFonts w:ascii="Times New Roman" w:hAnsi="宋体" w:cs="Times New Roman" w:hint="eastAsia"/>
          <w:b/>
          <w:bCs/>
          <w:kern w:val="0"/>
          <w:sz w:val="15"/>
          <w:szCs w:val="15"/>
        </w:rPr>
        <w:t>年</w:t>
      </w:r>
      <w:r w:rsidRPr="00F96AAD">
        <w:rPr>
          <w:rFonts w:ascii="Times New Roman" w:hAnsi="Times New Roman" w:cs="Times New Roman"/>
          <w:b/>
          <w:bCs/>
          <w:kern w:val="0"/>
          <w:sz w:val="15"/>
          <w:szCs w:val="15"/>
        </w:rPr>
        <w:t>3</w:t>
      </w:r>
      <w:r w:rsidRPr="00F96AAD">
        <w:rPr>
          <w:rFonts w:ascii="Times New Roman" w:hAnsi="宋体" w:cs="Times New Roman" w:hint="eastAsia"/>
          <w:b/>
          <w:bCs/>
          <w:kern w:val="0"/>
          <w:sz w:val="15"/>
          <w:szCs w:val="15"/>
        </w:rPr>
        <w:t>月</w:t>
      </w:r>
      <w:r w:rsidRPr="00F96AAD">
        <w:rPr>
          <w:rFonts w:ascii="Times New Roman" w:hAnsi="Times New Roman" w:cs="Times New Roman"/>
          <w:b/>
          <w:bCs/>
          <w:kern w:val="0"/>
          <w:sz w:val="15"/>
          <w:szCs w:val="15"/>
        </w:rPr>
        <w:t>3</w:t>
      </w:r>
      <w:r w:rsidRPr="00F96AAD">
        <w:rPr>
          <w:rFonts w:ascii="Times New Roman" w:hAnsi="宋体" w:cs="Times New Roman" w:hint="eastAsia"/>
          <w:b/>
          <w:bCs/>
          <w:kern w:val="0"/>
          <w:sz w:val="15"/>
          <w:szCs w:val="15"/>
        </w:rPr>
        <w:t>日发布的</w:t>
      </w:r>
      <w:r w:rsidRPr="00F96AAD">
        <w:rPr>
          <w:rFonts w:ascii="Times New Roman" w:hAnsi="Times New Roman" w:cs="Times New Roman"/>
          <w:b/>
          <w:bCs/>
          <w:kern w:val="0"/>
          <w:sz w:val="15"/>
          <w:szCs w:val="15"/>
        </w:rPr>
        <w:t>“</w:t>
      </w:r>
      <w:r w:rsidRPr="00F96AAD">
        <w:rPr>
          <w:rFonts w:ascii="Times New Roman" w:hAnsi="宋体" w:cs="Times New Roman" w:hint="eastAsia"/>
          <w:b/>
          <w:bCs/>
          <w:kern w:val="0"/>
          <w:sz w:val="15"/>
          <w:szCs w:val="15"/>
        </w:rPr>
        <w:t>齿科合金上市前通告</w:t>
      </w:r>
      <w:r w:rsidRPr="00F96AAD">
        <w:rPr>
          <w:rFonts w:ascii="Times New Roman" w:hAnsi="Times New Roman" w:cs="Times New Roman"/>
          <w:b/>
          <w:bCs/>
          <w:kern w:val="0"/>
          <w:sz w:val="15"/>
          <w:szCs w:val="15"/>
        </w:rPr>
        <w:t>[510(k)’s]</w:t>
      </w:r>
      <w:r w:rsidRPr="00F96AAD">
        <w:rPr>
          <w:rFonts w:ascii="Times New Roman" w:hAnsi="宋体" w:cs="Times New Roman" w:hint="eastAsia"/>
          <w:b/>
          <w:bCs/>
          <w:kern w:val="0"/>
          <w:sz w:val="15"/>
          <w:szCs w:val="15"/>
        </w:rPr>
        <w:t>的撰写指导意见</w:t>
      </w:r>
      <w:r w:rsidRPr="00F96AAD">
        <w:rPr>
          <w:rFonts w:ascii="Times New Roman" w:hAnsi="Times New Roman" w:cs="Times New Roman"/>
          <w:b/>
          <w:bCs/>
          <w:kern w:val="0"/>
          <w:sz w:val="15"/>
          <w:szCs w:val="15"/>
        </w:rPr>
        <w:t>”</w:t>
      </w:r>
      <w:r w:rsidRPr="00F96AAD">
        <w:rPr>
          <w:rFonts w:ascii="Times New Roman" w:hAnsi="宋体" w:cs="Times New Roman" w:hint="eastAsia"/>
          <w:b/>
          <w:bCs/>
          <w:kern w:val="0"/>
          <w:sz w:val="15"/>
          <w:szCs w:val="15"/>
        </w:rPr>
        <w:t>。</w:t>
      </w:r>
    </w:p>
    <w:p w:rsidR="00807669" w:rsidRPr="00F96AAD" w:rsidRDefault="00807669" w:rsidP="00A8731C">
      <w:pPr>
        <w:tabs>
          <w:tab w:val="left" w:pos="4596"/>
        </w:tabs>
        <w:spacing w:beforeLines="50"/>
        <w:ind w:firstLine="0"/>
        <w:rPr>
          <w:rFonts w:ascii="Times New Roman" w:hAnsi="Times New Roman" w:cs="Times New Roman"/>
          <w:sz w:val="15"/>
          <w:szCs w:val="15"/>
          <w:vertAlign w:val="subscript"/>
        </w:rPr>
      </w:pPr>
      <w:r w:rsidRPr="00F96AAD">
        <w:rPr>
          <w:rFonts w:ascii="Times New Roman" w:hAnsi="宋体" w:cs="Times New Roman" w:hint="eastAsia"/>
          <w:sz w:val="15"/>
          <w:szCs w:val="15"/>
        </w:rPr>
        <w:t>关于本文件的问题，请通过</w:t>
      </w:r>
      <w:r w:rsidRPr="00F96AAD">
        <w:rPr>
          <w:rFonts w:ascii="Times New Roman" w:hAnsi="Times New Roman" w:cs="Times New Roman"/>
          <w:sz w:val="15"/>
          <w:szCs w:val="15"/>
        </w:rPr>
        <w:t xml:space="preserve">301-796-6276 </w:t>
      </w:r>
      <w:r w:rsidRPr="00F96AAD">
        <w:rPr>
          <w:rFonts w:ascii="Times New Roman" w:hAnsi="宋体" w:cs="Times New Roman" w:hint="eastAsia"/>
          <w:sz w:val="15"/>
          <w:szCs w:val="15"/>
        </w:rPr>
        <w:t>联系</w:t>
      </w:r>
      <w:r w:rsidRPr="00F96AAD">
        <w:rPr>
          <w:rFonts w:ascii="Times New Roman" w:hAnsi="Times New Roman" w:cs="Times New Roman"/>
          <w:sz w:val="15"/>
          <w:szCs w:val="15"/>
        </w:rPr>
        <w:t>Mr. Michael E. Adjodha</w:t>
      </w:r>
      <w:r w:rsidRPr="00F96AAD">
        <w:rPr>
          <w:rFonts w:ascii="Times New Roman" w:hAnsi="宋体" w:cs="Times New Roman" w:hint="eastAsia"/>
          <w:sz w:val="15"/>
          <w:szCs w:val="15"/>
        </w:rPr>
        <w:t>或发</w:t>
      </w:r>
      <w:r w:rsidRPr="00F96AAD">
        <w:rPr>
          <w:rFonts w:ascii="Times New Roman" w:hAnsi="Times New Roman" w:cs="Times New Roman"/>
          <w:sz w:val="15"/>
          <w:szCs w:val="15"/>
        </w:rPr>
        <w:t xml:space="preserve">email </w:t>
      </w:r>
      <w:r w:rsidRPr="00F96AAD">
        <w:rPr>
          <w:rFonts w:ascii="Times New Roman" w:hAnsi="宋体" w:cs="Times New Roman" w:hint="eastAsia"/>
          <w:sz w:val="15"/>
          <w:szCs w:val="15"/>
        </w:rPr>
        <w:t>到</w:t>
      </w:r>
      <w:r w:rsidRPr="00F96AAD">
        <w:rPr>
          <w:rFonts w:ascii="Times New Roman" w:hAnsi="Times New Roman" w:cs="Times New Roman"/>
          <w:sz w:val="15"/>
          <w:szCs w:val="15"/>
          <w:u w:val="single"/>
        </w:rPr>
        <w:t>michael.adjodha@fda.hhs.gov</w:t>
      </w:r>
      <w:r w:rsidRPr="00F96AAD">
        <w:rPr>
          <w:rFonts w:ascii="Times New Roman" w:hAnsi="宋体" w:cs="Times New Roman" w:hint="eastAsia"/>
          <w:sz w:val="15"/>
          <w:szCs w:val="15"/>
        </w:rPr>
        <w:t>。</w:t>
      </w:r>
    </w:p>
    <w:p w:rsidR="00807669" w:rsidRPr="00F96AAD" w:rsidRDefault="001A232B" w:rsidP="00D94CA5">
      <w:pPr>
        <w:widowControl/>
        <w:shd w:val="clear" w:color="auto" w:fill="FFFFFF"/>
        <w:spacing w:before="240" w:after="240" w:line="207" w:lineRule="atLeast"/>
        <w:ind w:firstLine="0"/>
        <w:rPr>
          <w:rFonts w:ascii="Times New Roman" w:hAnsi="Times New Roman" w:cs="Times New Roman"/>
          <w:noProof/>
          <w:kern w:val="0"/>
          <w:sz w:val="15"/>
          <w:szCs w:val="15"/>
        </w:rPr>
      </w:pPr>
      <w:r w:rsidRPr="001A232B">
        <w:rPr>
          <w:rFonts w:ascii="Times New Roman" w:hAnsi="Times New Roman" w:cs="Times New Roman"/>
          <w:noProof/>
          <w:kern w:val="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age of CDRH Logo" style="width:1in;height:73.85pt;visibility:visible">
            <v:imagedata r:id="rId8" o:title=""/>
          </v:shape>
        </w:pict>
      </w:r>
    </w:p>
    <w:p w:rsidR="00807669" w:rsidRPr="00F96AAD" w:rsidRDefault="00807669" w:rsidP="00D94CA5">
      <w:pPr>
        <w:widowControl/>
        <w:ind w:firstLine="0"/>
        <w:jc w:val="right"/>
        <w:rPr>
          <w:rFonts w:ascii="Times New Roman" w:hAnsi="Times New Roman" w:cs="Times New Roman"/>
          <w:b/>
          <w:kern w:val="0"/>
          <w:sz w:val="15"/>
          <w:szCs w:val="15"/>
        </w:rPr>
      </w:pPr>
      <w:r w:rsidRPr="00F96AAD">
        <w:rPr>
          <w:rFonts w:ascii="Times New Roman" w:hAnsi="宋体" w:cs="Times New Roman" w:hint="eastAsia"/>
          <w:b/>
          <w:kern w:val="0"/>
          <w:sz w:val="15"/>
          <w:szCs w:val="15"/>
        </w:rPr>
        <w:t>美国卫生与人类服务部</w:t>
      </w:r>
    </w:p>
    <w:p w:rsidR="00807669" w:rsidRPr="00F96AAD" w:rsidRDefault="00807669" w:rsidP="00D94CA5">
      <w:pPr>
        <w:widowControl/>
        <w:ind w:firstLine="0"/>
        <w:jc w:val="right"/>
        <w:rPr>
          <w:rFonts w:ascii="Times New Roman" w:hAnsi="Times New Roman" w:cs="Times New Roman"/>
          <w:b/>
          <w:kern w:val="0"/>
          <w:sz w:val="15"/>
          <w:szCs w:val="15"/>
        </w:rPr>
      </w:pPr>
      <w:r w:rsidRPr="00F96AAD">
        <w:rPr>
          <w:rFonts w:ascii="Times New Roman" w:hAnsi="宋体" w:cs="Times New Roman" w:hint="eastAsia"/>
          <w:b/>
          <w:kern w:val="0"/>
          <w:sz w:val="15"/>
          <w:szCs w:val="15"/>
        </w:rPr>
        <w:t>食品</w:t>
      </w:r>
      <w:r w:rsidR="0046799D">
        <w:rPr>
          <w:rFonts w:ascii="Times New Roman" w:hAnsi="宋体" w:cs="Times New Roman" w:hint="eastAsia"/>
          <w:b/>
          <w:kern w:val="0"/>
          <w:sz w:val="15"/>
          <w:szCs w:val="15"/>
        </w:rPr>
        <w:t>药品</w:t>
      </w:r>
      <w:r w:rsidRPr="00F96AAD">
        <w:rPr>
          <w:rFonts w:ascii="Times New Roman" w:hAnsi="宋体" w:cs="Times New Roman" w:hint="eastAsia"/>
          <w:b/>
          <w:kern w:val="0"/>
          <w:sz w:val="15"/>
          <w:szCs w:val="15"/>
        </w:rPr>
        <w:t>管理局</w:t>
      </w:r>
    </w:p>
    <w:p w:rsidR="00807669" w:rsidRPr="00F96AAD" w:rsidRDefault="00807669" w:rsidP="00D94CA5">
      <w:pPr>
        <w:widowControl/>
        <w:shd w:val="clear" w:color="auto" w:fill="FFFFFF"/>
        <w:spacing w:line="207" w:lineRule="atLeast"/>
        <w:ind w:firstLine="0"/>
        <w:jc w:val="right"/>
        <w:rPr>
          <w:rFonts w:ascii="Times New Roman" w:hAnsi="Times New Roman" w:cs="Times New Roman"/>
          <w:kern w:val="0"/>
          <w:sz w:val="15"/>
          <w:szCs w:val="15"/>
        </w:rPr>
      </w:pPr>
      <w:r w:rsidRPr="00F96AAD">
        <w:rPr>
          <w:rFonts w:ascii="Times New Roman" w:hAnsi="宋体" w:cs="Times New Roman" w:hint="eastAsia"/>
          <w:b/>
          <w:kern w:val="0"/>
          <w:sz w:val="15"/>
          <w:szCs w:val="15"/>
        </w:rPr>
        <w:t>器械和放射健康中心</w:t>
      </w:r>
    </w:p>
    <w:p w:rsidR="00807669" w:rsidRPr="00F96AAD" w:rsidRDefault="00807669" w:rsidP="00A8731C">
      <w:pPr>
        <w:widowControl/>
        <w:shd w:val="clear" w:color="auto" w:fill="FFFFFF"/>
        <w:spacing w:beforeLines="100" w:line="207" w:lineRule="atLeast"/>
        <w:ind w:firstLine="0"/>
        <w:jc w:val="right"/>
        <w:rPr>
          <w:rFonts w:ascii="Times New Roman" w:hAnsi="Times New Roman" w:cs="Times New Roman"/>
          <w:b/>
          <w:bCs/>
          <w:kern w:val="0"/>
          <w:sz w:val="15"/>
          <w:szCs w:val="15"/>
        </w:rPr>
      </w:pPr>
      <w:r w:rsidRPr="00F96AAD">
        <w:rPr>
          <w:rFonts w:ascii="Times New Roman" w:hAnsi="宋体" w:cs="Times New Roman" w:hint="eastAsia"/>
          <w:b/>
          <w:bCs/>
          <w:kern w:val="0"/>
          <w:sz w:val="15"/>
          <w:szCs w:val="15"/>
        </w:rPr>
        <w:t>齿科器械科</w:t>
      </w:r>
    </w:p>
    <w:p w:rsidR="00807669" w:rsidRPr="00F96AAD" w:rsidRDefault="00807669" w:rsidP="00D94CA5">
      <w:pPr>
        <w:widowControl/>
        <w:shd w:val="clear" w:color="auto" w:fill="FFFFFF"/>
        <w:spacing w:line="207" w:lineRule="atLeast"/>
        <w:ind w:firstLine="0"/>
        <w:jc w:val="right"/>
        <w:rPr>
          <w:rFonts w:ascii="Times New Roman" w:hAnsi="Times New Roman" w:cs="Times New Roman"/>
          <w:kern w:val="0"/>
          <w:sz w:val="15"/>
          <w:szCs w:val="15"/>
        </w:rPr>
      </w:pPr>
      <w:r w:rsidRPr="00F96AAD">
        <w:rPr>
          <w:rFonts w:ascii="Times New Roman" w:hAnsi="宋体" w:cs="Times New Roman" w:hint="eastAsia"/>
          <w:b/>
          <w:bCs/>
          <w:kern w:val="0"/>
          <w:sz w:val="15"/>
          <w:szCs w:val="15"/>
        </w:rPr>
        <w:t>麻醉部，感染控制，</w:t>
      </w:r>
      <w:r w:rsidRPr="00F96AAD">
        <w:rPr>
          <w:rFonts w:ascii="Times New Roman" w:hAnsi="Times New Roman" w:cs="Times New Roman"/>
          <w:b/>
          <w:bCs/>
          <w:kern w:val="0"/>
          <w:sz w:val="15"/>
          <w:szCs w:val="15"/>
        </w:rPr>
        <w:br/>
      </w:r>
      <w:r w:rsidRPr="00F96AAD">
        <w:rPr>
          <w:rFonts w:ascii="Times New Roman" w:hAnsi="宋体" w:cs="Times New Roman" w:hint="eastAsia"/>
          <w:b/>
          <w:bCs/>
          <w:kern w:val="0"/>
          <w:sz w:val="15"/>
          <w:szCs w:val="15"/>
        </w:rPr>
        <w:t>综合医院，和齿科服务部</w:t>
      </w:r>
      <w:r w:rsidRPr="00F96AAD">
        <w:rPr>
          <w:rFonts w:ascii="Times New Roman" w:hAnsi="Times New Roman" w:cs="Times New Roman"/>
          <w:b/>
          <w:bCs/>
          <w:kern w:val="0"/>
          <w:sz w:val="15"/>
          <w:szCs w:val="15"/>
        </w:rPr>
        <w:br/>
      </w:r>
      <w:r w:rsidRPr="00F96AAD">
        <w:rPr>
          <w:rFonts w:ascii="Times New Roman" w:hAnsi="宋体" w:cs="Times New Roman" w:hint="eastAsia"/>
          <w:b/>
          <w:sz w:val="15"/>
          <w:szCs w:val="15"/>
        </w:rPr>
        <w:t>器械评估办公室</w:t>
      </w:r>
    </w:p>
    <w:p w:rsidR="00807669" w:rsidRPr="00F96AAD" w:rsidRDefault="00807669" w:rsidP="00A8731C">
      <w:pPr>
        <w:spacing w:beforeLines="50"/>
        <w:ind w:firstLine="0"/>
        <w:jc w:val="center"/>
        <w:rPr>
          <w:rFonts w:ascii="Times New Roman" w:hAnsi="Times New Roman" w:cs="Times New Roman"/>
          <w:b/>
          <w:sz w:val="23"/>
          <w:szCs w:val="23"/>
        </w:rPr>
      </w:pPr>
      <w:r w:rsidRPr="00F96AAD">
        <w:rPr>
          <w:rFonts w:ascii="Times New Roman" w:hAnsi="宋体" w:cs="Times New Roman" w:hint="eastAsia"/>
          <w:b/>
          <w:sz w:val="23"/>
          <w:szCs w:val="23"/>
        </w:rPr>
        <w:t>前言</w:t>
      </w:r>
    </w:p>
    <w:p w:rsidR="00807669" w:rsidRPr="00F96AAD" w:rsidRDefault="00807669" w:rsidP="00A8731C">
      <w:pPr>
        <w:spacing w:beforeLines="50"/>
        <w:ind w:firstLine="0"/>
        <w:rPr>
          <w:rFonts w:ascii="Times New Roman" w:hAnsi="Times New Roman" w:cs="Times New Roman"/>
          <w:b/>
          <w:sz w:val="19"/>
          <w:szCs w:val="19"/>
        </w:rPr>
      </w:pPr>
      <w:r w:rsidRPr="00F96AAD">
        <w:rPr>
          <w:rFonts w:ascii="Times New Roman" w:hAnsi="宋体" w:cs="Times New Roman" w:hint="eastAsia"/>
          <w:b/>
          <w:sz w:val="19"/>
          <w:szCs w:val="19"/>
        </w:rPr>
        <w:t>公众意见</w:t>
      </w:r>
    </w:p>
    <w:p w:rsidR="00807669" w:rsidRPr="00F96AAD" w:rsidRDefault="00807669" w:rsidP="00A8731C">
      <w:pPr>
        <w:spacing w:beforeLines="50"/>
        <w:ind w:firstLine="0"/>
        <w:rPr>
          <w:rFonts w:ascii="Times New Roman" w:hAnsi="Times New Roman" w:cs="Times New Roman"/>
          <w:sz w:val="15"/>
          <w:szCs w:val="15"/>
        </w:rPr>
      </w:pPr>
      <w:r w:rsidRPr="00F96AAD">
        <w:rPr>
          <w:rFonts w:ascii="Times New Roman" w:hAnsi="宋体" w:cs="Times New Roman" w:hint="eastAsia"/>
          <w:sz w:val="15"/>
          <w:szCs w:val="15"/>
        </w:rPr>
        <w:t>您可以随时向食品药品管理局（地址</w:t>
      </w:r>
      <w:r w:rsidRPr="00F96AAD">
        <w:rPr>
          <w:rFonts w:ascii="Times New Roman" w:hAnsi="Times New Roman" w:cs="Times New Roman"/>
          <w:sz w:val="15"/>
          <w:szCs w:val="15"/>
        </w:rPr>
        <w:t>5630 Fishers Lane, rm. 1061, (HFA-305), Rockville, MD 20852</w:t>
      </w:r>
      <w:r w:rsidRPr="00F96AAD">
        <w:rPr>
          <w:rFonts w:ascii="Times New Roman" w:hAnsi="宋体" w:cs="Times New Roman" w:hint="eastAsia"/>
          <w:sz w:val="15"/>
          <w:szCs w:val="15"/>
        </w:rPr>
        <w:t>）的文件管理部门提交您对该机构的书面意见和建议。</w:t>
      </w:r>
      <w:r w:rsidRPr="00F96AAD">
        <w:rPr>
          <w:rFonts w:ascii="Times New Roman" w:hAnsi="宋体" w:cs="Times New Roman" w:hint="eastAsia"/>
          <w:kern w:val="0"/>
          <w:sz w:val="15"/>
          <w:szCs w:val="15"/>
        </w:rPr>
        <w:t>或者，也可以提交电子评论至</w:t>
      </w:r>
      <w:hyperlink r:id="rId9" w:history="1">
        <w:r w:rsidR="00F96AAD">
          <w:rPr>
            <w:rFonts w:ascii="Times New Roman" w:hAnsi="Times New Roman" w:cs="Times New Roman" w:hint="eastAsia"/>
            <w:kern w:val="0"/>
            <w:sz w:val="15"/>
            <w:szCs w:val="15"/>
            <w:u w:val="single"/>
          </w:rPr>
          <w:t>R</w:t>
        </w:r>
        <w:r w:rsidRPr="00F96AAD">
          <w:rPr>
            <w:rFonts w:ascii="Times New Roman" w:hAnsi="Times New Roman" w:cs="Times New Roman"/>
            <w:kern w:val="0"/>
            <w:sz w:val="15"/>
            <w:szCs w:val="15"/>
            <w:u w:val="single"/>
          </w:rPr>
          <w:t>egulations.gov</w:t>
        </w:r>
      </w:hyperlink>
      <w:r w:rsidRPr="00F96AAD">
        <w:rPr>
          <w:rFonts w:ascii="Times New Roman" w:hAnsi="宋体" w:cs="Times New Roman" w:hint="eastAsia"/>
          <w:kern w:val="0"/>
          <w:sz w:val="15"/>
          <w:szCs w:val="15"/>
        </w:rPr>
        <w:t>。递交评论意见时，请参考案卷号</w:t>
      </w:r>
      <w:r w:rsidRPr="00F96AAD">
        <w:rPr>
          <w:rFonts w:ascii="Times New Roman" w:hAnsi="Times New Roman" w:cs="Times New Roman"/>
          <w:kern w:val="0"/>
          <w:sz w:val="15"/>
          <w:szCs w:val="15"/>
        </w:rPr>
        <w:t>2003D-0391</w:t>
      </w:r>
      <w:r w:rsidRPr="00F96AAD">
        <w:rPr>
          <w:rFonts w:ascii="Times New Roman" w:hAnsi="宋体" w:cs="Times New Roman" w:hint="eastAsia"/>
          <w:kern w:val="0"/>
          <w:sz w:val="15"/>
          <w:szCs w:val="15"/>
        </w:rPr>
        <w:t>。</w:t>
      </w:r>
      <w:r w:rsidRPr="00F96AAD">
        <w:rPr>
          <w:rFonts w:ascii="Times New Roman" w:hAnsi="宋体" w:cs="Times New Roman" w:hint="eastAsia"/>
          <w:sz w:val="15"/>
          <w:szCs w:val="15"/>
        </w:rPr>
        <w:t>在该机构修订或更新之前，评论可能无效。</w:t>
      </w:r>
    </w:p>
    <w:p w:rsidR="00807669" w:rsidRPr="00F96AAD" w:rsidRDefault="00807669" w:rsidP="00A8731C">
      <w:pPr>
        <w:spacing w:beforeLines="50"/>
        <w:ind w:firstLine="0"/>
        <w:rPr>
          <w:rFonts w:ascii="Times New Roman" w:hAnsi="Times New Roman" w:cs="Times New Roman"/>
          <w:b/>
          <w:sz w:val="19"/>
          <w:szCs w:val="19"/>
        </w:rPr>
      </w:pPr>
      <w:bookmarkStart w:id="0" w:name="bookmark5"/>
      <w:r w:rsidRPr="00F96AAD">
        <w:rPr>
          <w:rFonts w:ascii="Times New Roman" w:hAnsi="宋体" w:cs="Times New Roman" w:hint="eastAsia"/>
          <w:b/>
          <w:sz w:val="19"/>
          <w:szCs w:val="19"/>
        </w:rPr>
        <w:t>额外副本</w:t>
      </w:r>
      <w:bookmarkEnd w:id="0"/>
    </w:p>
    <w:p w:rsidR="00807669" w:rsidRPr="00F96AAD" w:rsidRDefault="00807669" w:rsidP="00A8731C">
      <w:pPr>
        <w:spacing w:beforeLines="50"/>
        <w:ind w:firstLine="0"/>
        <w:rPr>
          <w:rFonts w:ascii="Times New Roman" w:hAnsi="Times New Roman" w:cs="Times New Roman"/>
          <w:sz w:val="15"/>
          <w:szCs w:val="15"/>
        </w:rPr>
      </w:pPr>
      <w:r w:rsidRPr="00F96AAD">
        <w:rPr>
          <w:rFonts w:ascii="Times New Roman" w:hAnsi="宋体" w:cs="Times New Roman" w:hint="eastAsia"/>
          <w:sz w:val="15"/>
          <w:szCs w:val="15"/>
        </w:rPr>
        <w:t>额外副本可从互联网获取</w:t>
      </w:r>
      <w:r w:rsidRPr="00F96AAD">
        <w:rPr>
          <w:rFonts w:ascii="Times New Roman" w:hAnsi="Times New Roman" w:cs="Times New Roman"/>
          <w:sz w:val="15"/>
          <w:szCs w:val="15"/>
        </w:rPr>
        <w:t>:</w:t>
      </w:r>
      <w:r w:rsidRPr="00F96AAD">
        <w:rPr>
          <w:rFonts w:ascii="Times New Roman" w:hAnsi="宋体" w:cs="Times New Roman" w:hint="eastAsia"/>
          <w:sz w:val="15"/>
          <w:szCs w:val="15"/>
        </w:rPr>
        <w:t>您还可以向</w:t>
      </w:r>
      <w:r w:rsidRPr="00F96AAD">
        <w:rPr>
          <w:rFonts w:ascii="Times New Roman" w:hAnsi="Times New Roman" w:cs="Times New Roman"/>
          <w:sz w:val="15"/>
          <w:szCs w:val="15"/>
          <w:u w:val="single"/>
        </w:rPr>
        <w:t>CDRH-Guidance@fda.hhs.gov</w:t>
      </w:r>
      <w:r w:rsidRPr="00F96AAD">
        <w:rPr>
          <w:rFonts w:ascii="Times New Roman" w:hAnsi="宋体" w:cs="Times New Roman" w:hint="eastAsia"/>
          <w:sz w:val="15"/>
          <w:szCs w:val="15"/>
        </w:rPr>
        <w:t>发送电子邮件</w:t>
      </w:r>
      <w:r w:rsidRPr="00F96AAD">
        <w:rPr>
          <w:rFonts w:ascii="Times New Roman" w:hAnsi="Times New Roman" w:cs="Times New Roman"/>
          <w:sz w:val="15"/>
          <w:szCs w:val="15"/>
        </w:rPr>
        <w:t>,</w:t>
      </w:r>
      <w:r w:rsidRPr="00F96AAD">
        <w:rPr>
          <w:rFonts w:ascii="Times New Roman" w:hAnsi="宋体" w:cs="Times New Roman" w:hint="eastAsia"/>
          <w:sz w:val="15"/>
          <w:szCs w:val="15"/>
        </w:rPr>
        <w:t>索取本指南的电子版</w:t>
      </w:r>
      <w:r w:rsidRPr="00F96AAD">
        <w:rPr>
          <w:rFonts w:ascii="Times New Roman" w:eastAsia="MS Mincho" w:hAnsi="Times New Roman" w:cs="Times New Roman" w:hint="eastAsia"/>
          <w:sz w:val="15"/>
          <w:szCs w:val="15"/>
        </w:rPr>
        <w:t>｡</w:t>
      </w:r>
      <w:r w:rsidRPr="00F96AAD">
        <w:rPr>
          <w:rFonts w:ascii="Times New Roman" w:hAnsi="宋体" w:cs="Times New Roman" w:hint="eastAsia"/>
          <w:sz w:val="15"/>
          <w:szCs w:val="15"/>
        </w:rPr>
        <w:t>请使用文件编号</w:t>
      </w:r>
      <w:r w:rsidRPr="00F96AAD">
        <w:rPr>
          <w:rFonts w:ascii="Times New Roman" w:hAnsi="Times New Roman" w:cs="Times New Roman"/>
          <w:sz w:val="15"/>
          <w:szCs w:val="15"/>
        </w:rPr>
        <w:t>(1415)</w:t>
      </w:r>
      <w:r w:rsidRPr="00F96AAD">
        <w:rPr>
          <w:rFonts w:ascii="Times New Roman" w:hAnsi="宋体" w:cs="Times New Roman" w:hint="eastAsia"/>
          <w:sz w:val="15"/>
          <w:szCs w:val="15"/>
        </w:rPr>
        <w:t>来确定您所需的指南</w:t>
      </w:r>
      <w:r w:rsidRPr="00F96AAD">
        <w:rPr>
          <w:rFonts w:ascii="Times New Roman" w:eastAsia="MS Mincho" w:hAnsi="Times New Roman" w:cs="Times New Roman" w:hint="eastAsia"/>
          <w:sz w:val="15"/>
          <w:szCs w:val="15"/>
        </w:rPr>
        <w:t>｡</w:t>
      </w:r>
    </w:p>
    <w:p w:rsidR="00807669" w:rsidRPr="00F96AAD" w:rsidRDefault="00807669" w:rsidP="00D94CA5">
      <w:pPr>
        <w:widowControl/>
        <w:shd w:val="clear" w:color="auto" w:fill="FFFFFF"/>
        <w:spacing w:before="240" w:after="240" w:line="207" w:lineRule="atLeast"/>
        <w:ind w:firstLine="0"/>
        <w:jc w:val="center"/>
        <w:rPr>
          <w:rFonts w:ascii="Times New Roman" w:hAnsi="Times New Roman" w:cs="Times New Roman"/>
          <w:b/>
          <w:kern w:val="0"/>
          <w:sz w:val="23"/>
          <w:szCs w:val="23"/>
        </w:rPr>
      </w:pPr>
      <w:r w:rsidRPr="00F96AAD">
        <w:rPr>
          <w:rFonts w:ascii="Times New Roman" w:hAnsi="宋体" w:cs="Times New Roman" w:hint="eastAsia"/>
          <w:b/>
          <w:kern w:val="0"/>
          <w:sz w:val="23"/>
          <w:szCs w:val="23"/>
        </w:rPr>
        <w:t>目录</w:t>
      </w:r>
    </w:p>
    <w:p w:rsidR="00807669" w:rsidRPr="00F96AAD" w:rsidRDefault="001A232B" w:rsidP="00D94CA5">
      <w:pPr>
        <w:pStyle w:val="10"/>
        <w:ind w:firstLine="0"/>
        <w:rPr>
          <w:noProof/>
        </w:rPr>
      </w:pPr>
      <w:r w:rsidRPr="00F96AAD">
        <w:rPr>
          <w:kern w:val="0"/>
        </w:rPr>
        <w:fldChar w:fldCharType="begin"/>
      </w:r>
      <w:r w:rsidR="00807669" w:rsidRPr="00F96AAD">
        <w:rPr>
          <w:kern w:val="0"/>
        </w:rPr>
        <w:instrText xml:space="preserve"> TOC \o "1-1" \n \h \z \u </w:instrText>
      </w:r>
      <w:r w:rsidRPr="00F96AAD">
        <w:rPr>
          <w:kern w:val="0"/>
        </w:rPr>
        <w:fldChar w:fldCharType="separate"/>
      </w:r>
      <w:hyperlink w:anchor="_Toc480622904" w:history="1">
        <w:r w:rsidR="00807669" w:rsidRPr="00F96AAD">
          <w:rPr>
            <w:rStyle w:val="a5"/>
            <w:rFonts w:ascii="Times New Roman" w:hAnsi="Times New Roman"/>
            <w:noProof/>
            <w:color w:val="auto"/>
            <w:kern w:val="0"/>
            <w:sz w:val="15"/>
            <w:szCs w:val="15"/>
          </w:rPr>
          <w:t>1.</w:t>
        </w:r>
        <w:r w:rsidR="00807669" w:rsidRPr="00F96AAD">
          <w:rPr>
            <w:rStyle w:val="a5"/>
            <w:rFonts w:ascii="Times New Roman" w:hAnsi="宋体" w:hint="eastAsia"/>
            <w:noProof/>
            <w:color w:val="auto"/>
            <w:kern w:val="0"/>
            <w:sz w:val="15"/>
            <w:szCs w:val="15"/>
          </w:rPr>
          <w:t>背景</w:t>
        </w:r>
      </w:hyperlink>
    </w:p>
    <w:p w:rsidR="00807669" w:rsidRPr="00F96AAD" w:rsidRDefault="001A232B" w:rsidP="00D94CA5">
      <w:pPr>
        <w:pStyle w:val="10"/>
        <w:ind w:firstLine="0"/>
        <w:rPr>
          <w:noProof/>
        </w:rPr>
      </w:pPr>
      <w:hyperlink w:anchor="_Toc480622905" w:history="1">
        <w:r w:rsidR="00807669" w:rsidRPr="00F96AAD">
          <w:rPr>
            <w:rStyle w:val="a5"/>
            <w:rFonts w:ascii="Times New Roman" w:hAnsi="Times New Roman"/>
            <w:noProof/>
            <w:color w:val="auto"/>
            <w:kern w:val="0"/>
            <w:sz w:val="15"/>
            <w:szCs w:val="15"/>
          </w:rPr>
          <w:t>2.</w:t>
        </w:r>
        <w:r w:rsidR="00807669" w:rsidRPr="00F96AAD">
          <w:rPr>
            <w:rStyle w:val="a5"/>
            <w:rFonts w:ascii="Times New Roman" w:hAnsi="宋体" w:hint="eastAsia"/>
            <w:noProof/>
            <w:color w:val="auto"/>
            <w:kern w:val="0"/>
            <w:sz w:val="15"/>
            <w:szCs w:val="15"/>
          </w:rPr>
          <w:t>范围</w:t>
        </w:r>
      </w:hyperlink>
    </w:p>
    <w:p w:rsidR="00807669" w:rsidRPr="00F96AAD" w:rsidRDefault="001A232B" w:rsidP="00D94CA5">
      <w:pPr>
        <w:pStyle w:val="10"/>
        <w:ind w:firstLine="0"/>
        <w:rPr>
          <w:noProof/>
        </w:rPr>
      </w:pPr>
      <w:hyperlink w:anchor="_Toc480622906" w:history="1">
        <w:r w:rsidR="00807669" w:rsidRPr="00F96AAD">
          <w:rPr>
            <w:rStyle w:val="a5"/>
            <w:rFonts w:ascii="Times New Roman" w:hAnsi="Times New Roman"/>
            <w:bCs/>
            <w:noProof/>
            <w:color w:val="auto"/>
            <w:kern w:val="0"/>
            <w:sz w:val="15"/>
            <w:szCs w:val="15"/>
          </w:rPr>
          <w:t>3.</w:t>
        </w:r>
        <w:r w:rsidR="00807669" w:rsidRPr="00F96AAD">
          <w:rPr>
            <w:rStyle w:val="a5"/>
            <w:rFonts w:ascii="Times New Roman" w:hAnsi="宋体" w:hint="eastAsia"/>
            <w:bCs/>
            <w:noProof/>
            <w:color w:val="auto"/>
            <w:kern w:val="0"/>
            <w:sz w:val="15"/>
            <w:szCs w:val="15"/>
          </w:rPr>
          <w:t>健康风险</w:t>
        </w:r>
      </w:hyperlink>
    </w:p>
    <w:p w:rsidR="00807669" w:rsidRPr="00F96AAD" w:rsidRDefault="001A232B" w:rsidP="00D94CA5">
      <w:pPr>
        <w:pStyle w:val="10"/>
        <w:ind w:firstLine="0"/>
        <w:rPr>
          <w:noProof/>
        </w:rPr>
      </w:pPr>
      <w:hyperlink w:anchor="_Toc480622907" w:history="1">
        <w:r w:rsidR="00807669" w:rsidRPr="00F96AAD">
          <w:rPr>
            <w:rStyle w:val="a5"/>
            <w:rFonts w:ascii="Times New Roman" w:hAnsi="Times New Roman"/>
            <w:bCs/>
            <w:noProof/>
            <w:color w:val="auto"/>
            <w:kern w:val="0"/>
            <w:sz w:val="15"/>
            <w:szCs w:val="15"/>
          </w:rPr>
          <w:t>4.</w:t>
        </w:r>
        <w:r w:rsidR="00807669" w:rsidRPr="00F96AAD">
          <w:rPr>
            <w:rStyle w:val="a5"/>
            <w:rFonts w:ascii="Times New Roman" w:hAnsi="宋体" w:hint="eastAsia"/>
            <w:bCs/>
            <w:noProof/>
            <w:color w:val="auto"/>
            <w:kern w:val="0"/>
            <w:sz w:val="15"/>
            <w:szCs w:val="15"/>
          </w:rPr>
          <w:t>铸造合金的机械性质</w:t>
        </w:r>
      </w:hyperlink>
    </w:p>
    <w:p w:rsidR="00807669" w:rsidRPr="00F96AAD" w:rsidRDefault="001A232B" w:rsidP="00D94CA5">
      <w:pPr>
        <w:pStyle w:val="10"/>
        <w:ind w:firstLine="0"/>
        <w:rPr>
          <w:noProof/>
        </w:rPr>
      </w:pPr>
      <w:hyperlink w:anchor="_Toc480622908" w:history="1">
        <w:r w:rsidR="00807669" w:rsidRPr="00F96AAD">
          <w:rPr>
            <w:rStyle w:val="a5"/>
            <w:rFonts w:ascii="Times New Roman" w:hAnsi="Times New Roman"/>
            <w:bCs/>
            <w:noProof/>
            <w:color w:val="auto"/>
            <w:kern w:val="0"/>
            <w:sz w:val="15"/>
            <w:szCs w:val="15"/>
          </w:rPr>
          <w:t>5.PFM</w:t>
        </w:r>
        <w:r w:rsidR="00807669" w:rsidRPr="00F96AAD">
          <w:rPr>
            <w:rStyle w:val="a5"/>
            <w:rFonts w:ascii="Times New Roman" w:hAnsi="宋体" w:hint="eastAsia"/>
            <w:bCs/>
            <w:noProof/>
            <w:color w:val="auto"/>
            <w:kern w:val="0"/>
            <w:sz w:val="15"/>
            <w:szCs w:val="15"/>
          </w:rPr>
          <w:t>合金的机械性质</w:t>
        </w:r>
      </w:hyperlink>
    </w:p>
    <w:p w:rsidR="00807669" w:rsidRPr="00F96AAD" w:rsidRDefault="001A232B" w:rsidP="00D94CA5">
      <w:pPr>
        <w:pStyle w:val="10"/>
        <w:ind w:firstLine="0"/>
        <w:rPr>
          <w:noProof/>
        </w:rPr>
      </w:pPr>
      <w:hyperlink w:anchor="_Toc480622909" w:history="1">
        <w:r w:rsidR="00807669" w:rsidRPr="00F96AAD">
          <w:rPr>
            <w:rStyle w:val="a5"/>
            <w:rFonts w:ascii="Times New Roman" w:hAnsi="Times New Roman"/>
            <w:bCs/>
            <w:noProof/>
            <w:color w:val="auto"/>
            <w:kern w:val="0"/>
            <w:sz w:val="15"/>
            <w:szCs w:val="15"/>
          </w:rPr>
          <w:t>6.</w:t>
        </w:r>
        <w:r w:rsidR="00807669" w:rsidRPr="00F96AAD">
          <w:rPr>
            <w:rStyle w:val="a5"/>
            <w:rFonts w:ascii="Times New Roman" w:hAnsi="宋体" w:hint="eastAsia"/>
            <w:bCs/>
            <w:noProof/>
            <w:color w:val="auto"/>
            <w:kern w:val="0"/>
            <w:sz w:val="15"/>
            <w:szCs w:val="15"/>
          </w:rPr>
          <w:t>生物相容性</w:t>
        </w:r>
      </w:hyperlink>
    </w:p>
    <w:p w:rsidR="00807669" w:rsidRPr="00F96AAD" w:rsidRDefault="001A232B" w:rsidP="00D94CA5">
      <w:pPr>
        <w:pStyle w:val="10"/>
        <w:ind w:firstLine="0"/>
        <w:rPr>
          <w:noProof/>
        </w:rPr>
      </w:pPr>
      <w:hyperlink w:anchor="_Toc480622910" w:history="1">
        <w:r w:rsidR="00807669" w:rsidRPr="00F96AAD">
          <w:rPr>
            <w:rStyle w:val="a5"/>
            <w:rFonts w:ascii="Times New Roman" w:hAnsi="Times New Roman"/>
            <w:bCs/>
            <w:noProof/>
            <w:color w:val="auto"/>
            <w:kern w:val="0"/>
            <w:sz w:val="15"/>
            <w:szCs w:val="15"/>
          </w:rPr>
          <w:t>7.</w:t>
        </w:r>
        <w:r w:rsidR="00807669" w:rsidRPr="00F96AAD">
          <w:rPr>
            <w:rStyle w:val="a5"/>
            <w:rFonts w:ascii="Times New Roman" w:hAnsi="宋体" w:hint="eastAsia"/>
            <w:bCs/>
            <w:noProof/>
            <w:color w:val="auto"/>
            <w:kern w:val="0"/>
            <w:sz w:val="15"/>
            <w:szCs w:val="15"/>
          </w:rPr>
          <w:t>标签</w:t>
        </w:r>
      </w:hyperlink>
    </w:p>
    <w:p w:rsidR="00807669" w:rsidRPr="00F96AAD" w:rsidRDefault="001A232B" w:rsidP="00D94CA5">
      <w:pPr>
        <w:pStyle w:val="10"/>
        <w:ind w:firstLine="0"/>
        <w:rPr>
          <w:noProof/>
        </w:rPr>
      </w:pPr>
      <w:hyperlink w:anchor="_Toc480622911" w:history="1">
        <w:r w:rsidR="00807669" w:rsidRPr="00F96AAD">
          <w:rPr>
            <w:rStyle w:val="a5"/>
            <w:rFonts w:ascii="Times New Roman" w:hAnsi="Times New Roman"/>
            <w:bCs/>
            <w:noProof/>
            <w:color w:val="auto"/>
            <w:kern w:val="0"/>
            <w:sz w:val="15"/>
            <w:szCs w:val="15"/>
          </w:rPr>
          <w:t>8.</w:t>
        </w:r>
        <w:r w:rsidR="00807669" w:rsidRPr="00F96AAD">
          <w:rPr>
            <w:rStyle w:val="a5"/>
            <w:rFonts w:ascii="Times New Roman" w:hAnsi="宋体" w:hint="eastAsia"/>
            <w:bCs/>
            <w:noProof/>
            <w:color w:val="auto"/>
            <w:kern w:val="0"/>
            <w:sz w:val="15"/>
            <w:szCs w:val="15"/>
          </w:rPr>
          <w:t>豁免上市前通告的限制</w:t>
        </w:r>
      </w:hyperlink>
    </w:p>
    <w:p w:rsidR="00807669" w:rsidRPr="00F96AAD" w:rsidRDefault="001A232B"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kern w:val="0"/>
        </w:rPr>
        <w:fldChar w:fldCharType="end"/>
      </w:r>
      <w:r w:rsidRPr="001A232B">
        <w:rPr>
          <w:rFonts w:ascii="Times New Roman" w:hAnsi="Times New Roman" w:cs="Times New Roman"/>
          <w:kern w:val="0"/>
          <w:sz w:val="15"/>
          <w:szCs w:val="15"/>
        </w:rPr>
        <w:pict>
          <v:rect id="_x0000_i1026" style="width:0;height:0" o:hralign="center" o:hrstd="t" o:hrnoshade="t" o:hr="t" fillcolor="#333" stroked="f"/>
        </w:pict>
      </w:r>
    </w:p>
    <w:p w:rsidR="00807669" w:rsidRPr="00F96AAD" w:rsidRDefault="001A232B" w:rsidP="00D94CA5">
      <w:pPr>
        <w:widowControl/>
        <w:spacing w:before="330" w:after="330"/>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27" style="width:0;height:0" o:hralign="center" o:hrstd="t" o:hrnoshade="t" o:hr="t" fillcolor="#333" stroked="f"/>
        </w:pict>
      </w:r>
    </w:p>
    <w:p w:rsidR="00807669" w:rsidRPr="00F96AAD" w:rsidRDefault="00807669" w:rsidP="00D94CA5">
      <w:pPr>
        <w:widowControl/>
        <w:shd w:val="clear" w:color="auto" w:fill="FFFFFF"/>
        <w:spacing w:before="240" w:after="240" w:line="207" w:lineRule="atLeast"/>
        <w:ind w:firstLine="0"/>
        <w:jc w:val="center"/>
        <w:rPr>
          <w:rFonts w:ascii="Times New Roman" w:hAnsi="Times New Roman" w:cs="Times New Roman"/>
          <w:b/>
          <w:bCs/>
          <w:kern w:val="0"/>
          <w:sz w:val="27"/>
          <w:szCs w:val="27"/>
        </w:rPr>
      </w:pPr>
      <w:r w:rsidRPr="00F96AAD">
        <w:rPr>
          <w:rFonts w:ascii="Times New Roman" w:hAnsi="Times New Roman" w:cs="Times New Roman"/>
          <w:b/>
          <w:bCs/>
          <w:kern w:val="0"/>
          <w:sz w:val="27"/>
          <w:szCs w:val="27"/>
        </w:rPr>
        <w:t>II</w:t>
      </w:r>
      <w:r w:rsidRPr="00F96AAD">
        <w:rPr>
          <w:rFonts w:ascii="Times New Roman" w:hAnsi="宋体" w:cs="Times New Roman" w:hint="eastAsia"/>
          <w:b/>
          <w:bCs/>
          <w:kern w:val="0"/>
          <w:sz w:val="27"/>
          <w:szCs w:val="27"/>
        </w:rPr>
        <w:t>类特殊管理、行业</w:t>
      </w:r>
      <w:r w:rsidR="00446BD8">
        <w:rPr>
          <w:rFonts w:ascii="Times New Roman" w:hAnsi="宋体" w:cs="Times New Roman" w:hint="eastAsia"/>
          <w:b/>
          <w:bCs/>
          <w:kern w:val="0"/>
          <w:sz w:val="27"/>
          <w:szCs w:val="27"/>
        </w:rPr>
        <w:t>指南</w:t>
      </w:r>
      <w:r w:rsidRPr="00F96AAD">
        <w:rPr>
          <w:rFonts w:ascii="Times New Roman" w:hAnsi="宋体" w:cs="Times New Roman" w:hint="eastAsia"/>
          <w:b/>
          <w:bCs/>
          <w:kern w:val="0"/>
          <w:sz w:val="27"/>
          <w:szCs w:val="27"/>
        </w:rPr>
        <w:t>和</w:t>
      </w:r>
      <w:r w:rsidRPr="00F96AAD">
        <w:rPr>
          <w:rFonts w:ascii="Times New Roman" w:hAnsi="Times New Roman" w:cs="Times New Roman"/>
          <w:b/>
          <w:bCs/>
          <w:kern w:val="0"/>
          <w:sz w:val="27"/>
          <w:szCs w:val="27"/>
        </w:rPr>
        <w:t>FDA</w:t>
      </w:r>
      <w:r w:rsidR="00446BD8">
        <w:rPr>
          <w:rFonts w:ascii="Times New Roman" w:hAnsi="宋体" w:cs="Times New Roman" w:hint="eastAsia"/>
          <w:b/>
          <w:bCs/>
          <w:kern w:val="0"/>
          <w:sz w:val="27"/>
          <w:szCs w:val="27"/>
        </w:rPr>
        <w:t>工作人员指导</w:t>
      </w:r>
      <w:r w:rsidRPr="00F96AAD">
        <w:rPr>
          <w:rFonts w:ascii="Times New Roman" w:hAnsi="宋体" w:cs="Times New Roman" w:hint="eastAsia"/>
          <w:b/>
          <w:bCs/>
          <w:kern w:val="0"/>
          <w:sz w:val="27"/>
          <w:szCs w:val="27"/>
        </w:rPr>
        <w:t>：牙科贵金属合金</w:t>
      </w:r>
    </w:p>
    <w:p w:rsidR="00807669" w:rsidRPr="00F96AAD" w:rsidRDefault="00807669" w:rsidP="00D94CA5">
      <w:pPr>
        <w:widowControl/>
        <w:numPr>
          <w:ilvl w:val="0"/>
          <w:numId w:val="9"/>
        </w:numPr>
        <w:shd w:val="clear" w:color="auto" w:fill="FFFFFF"/>
        <w:spacing w:line="207" w:lineRule="atLeast"/>
        <w:outlineLvl w:val="0"/>
        <w:rPr>
          <w:rFonts w:ascii="Times New Roman" w:hAnsi="Times New Roman" w:cs="Times New Roman"/>
          <w:b/>
          <w:kern w:val="0"/>
          <w:sz w:val="23"/>
          <w:szCs w:val="23"/>
        </w:rPr>
      </w:pPr>
      <w:bookmarkStart w:id="1" w:name="_Toc480622904"/>
      <w:r w:rsidRPr="00F96AAD">
        <w:rPr>
          <w:rFonts w:ascii="Times New Roman" w:hAnsi="宋体" w:cs="Times New Roman" w:hint="eastAsia"/>
          <w:b/>
          <w:kern w:val="0"/>
          <w:sz w:val="23"/>
          <w:szCs w:val="23"/>
        </w:rPr>
        <w:t>背景</w:t>
      </w:r>
      <w:bookmarkEnd w:id="1"/>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将这份指导意见指定为一份特殊控制文件，目的是豁免供临床使用的金合金和贵重金属合金满足联邦食品药品和化妆品法案（法案）上市前通告要求的义务。从简明性的角度出发，</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将供临床使用的金合金和贵重金属合金统称为贵金属合金。</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发布本指导意见的同时，还会发布一份联邦公报公告，宣布这项最终规则。</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本指导意见描述了一种齿科贵金属合金器械可用来满足</w:t>
      </w:r>
      <w:r w:rsidRPr="00F96AAD">
        <w:rPr>
          <w:rFonts w:ascii="Times New Roman" w:hAnsi="Times New Roman" w:cs="Times New Roman"/>
          <w:kern w:val="0"/>
          <w:sz w:val="15"/>
          <w:szCs w:val="15"/>
        </w:rPr>
        <w:t>II</w:t>
      </w:r>
      <w:r w:rsidRPr="00F96AAD">
        <w:rPr>
          <w:rFonts w:ascii="Times New Roman" w:hAnsi="宋体" w:cs="Times New Roman" w:hint="eastAsia"/>
          <w:kern w:val="0"/>
          <w:sz w:val="15"/>
          <w:szCs w:val="15"/>
        </w:rPr>
        <w:t>类特殊控制要求的方法。这份指导意见被指定为一份特殊控制文件意味着，将其器械在美国进行商业销售之前，齿科贵金属合金器械的生产商如果遵循本文件列出的推荐方案，那么可以在不受法案</w:t>
      </w:r>
      <w:r w:rsidRPr="00F96AAD">
        <w:rPr>
          <w:rFonts w:ascii="Times New Roman" w:hAnsi="Times New Roman" w:cs="Times New Roman"/>
          <w:kern w:val="0"/>
          <w:sz w:val="15"/>
          <w:szCs w:val="15"/>
        </w:rPr>
        <w:t>510(k)</w:t>
      </w:r>
      <w:r w:rsidRPr="00F96AAD">
        <w:rPr>
          <w:rFonts w:ascii="Times New Roman" w:hAnsi="宋体" w:cs="Times New Roman" w:hint="eastAsia"/>
          <w:kern w:val="0"/>
          <w:sz w:val="15"/>
          <w:szCs w:val="15"/>
        </w:rPr>
        <w:t>所述上市前通告要求约束的情况下上市其器械。</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法案</w:t>
      </w:r>
      <w:r w:rsidRPr="00F96AAD">
        <w:rPr>
          <w:rFonts w:ascii="Times New Roman" w:hAnsi="Times New Roman" w:cs="Times New Roman"/>
          <w:kern w:val="0"/>
          <w:sz w:val="15"/>
          <w:szCs w:val="15"/>
        </w:rPr>
        <w:t>510(m)</w:t>
      </w:r>
      <w:r w:rsidRPr="00F96AAD">
        <w:rPr>
          <w:rFonts w:ascii="Times New Roman" w:hAnsi="宋体" w:cs="Times New Roman" w:hint="eastAsia"/>
          <w:kern w:val="0"/>
          <w:sz w:val="15"/>
          <w:szCs w:val="15"/>
        </w:rPr>
        <w:t>指出，如果</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认为无需提交上市前通告来确保某</w:t>
      </w:r>
      <w:r w:rsidRPr="00F96AAD">
        <w:rPr>
          <w:rFonts w:ascii="Times New Roman" w:hAnsi="Times New Roman" w:cs="Times New Roman"/>
          <w:kern w:val="0"/>
          <w:sz w:val="15"/>
          <w:szCs w:val="15"/>
        </w:rPr>
        <w:t>II</w:t>
      </w:r>
      <w:r w:rsidRPr="00F96AAD">
        <w:rPr>
          <w:rFonts w:ascii="Times New Roman" w:hAnsi="宋体" w:cs="Times New Roman" w:hint="eastAsia"/>
          <w:kern w:val="0"/>
          <w:sz w:val="15"/>
          <w:szCs w:val="15"/>
        </w:rPr>
        <w:t>类器械的安全性和有效性，那么</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可以豁免生产商满足</w:t>
      </w:r>
      <w:r w:rsidRPr="00F96AAD">
        <w:rPr>
          <w:rFonts w:ascii="Times New Roman" w:hAnsi="Times New Roman" w:cs="Times New Roman"/>
          <w:kern w:val="0"/>
          <w:sz w:val="15"/>
          <w:szCs w:val="15"/>
        </w:rPr>
        <w:t>510(k)</w:t>
      </w:r>
      <w:r w:rsidRPr="00F96AAD">
        <w:rPr>
          <w:rFonts w:ascii="Times New Roman" w:hAnsi="宋体" w:cs="Times New Roman" w:hint="eastAsia"/>
          <w:kern w:val="0"/>
          <w:sz w:val="15"/>
          <w:szCs w:val="15"/>
        </w:rPr>
        <w:t>所述上市前通告要求的义务。</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认为，对于此类器械而言，如果生产商遵循这份特殊控制指导意见所述的推荐方案或者等效的措施来解决本指导意见指出的那些风险，那么无需提交上市前通告来合理保证其器械的安全性和有效性。因此，计划上市该器械的个人无需向</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提交上市前通告并获得许可便可以将其器械推向市场，但是作为</w:t>
      </w:r>
      <w:r w:rsidRPr="00F96AAD">
        <w:rPr>
          <w:rFonts w:ascii="Times New Roman" w:hAnsi="Times New Roman" w:cs="Times New Roman"/>
          <w:kern w:val="0"/>
          <w:sz w:val="15"/>
          <w:szCs w:val="15"/>
        </w:rPr>
        <w:t>II</w:t>
      </w:r>
      <w:r w:rsidRPr="00F96AAD">
        <w:rPr>
          <w:rFonts w:ascii="Times New Roman" w:hAnsi="宋体" w:cs="Times New Roman" w:hint="eastAsia"/>
          <w:kern w:val="0"/>
          <w:sz w:val="15"/>
          <w:szCs w:val="15"/>
        </w:rPr>
        <w:t>类器械，必须遵守一般和特殊控制（章节</w:t>
      </w:r>
      <w:r w:rsidRPr="00F96AAD">
        <w:rPr>
          <w:rFonts w:ascii="Times New Roman" w:hAnsi="Times New Roman" w:cs="Times New Roman"/>
          <w:kern w:val="0"/>
          <w:sz w:val="15"/>
          <w:szCs w:val="15"/>
        </w:rPr>
        <w:t>513(a)(1)(B)</w:t>
      </w:r>
      <w:r w:rsidRPr="00F96AAD">
        <w:rPr>
          <w:rFonts w:ascii="Times New Roman" w:hAnsi="宋体" w:cs="Times New Roman" w:hint="eastAsia"/>
          <w:kern w:val="0"/>
          <w:sz w:val="15"/>
          <w:szCs w:val="15"/>
        </w:rPr>
        <w:t>）。</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豁免此类器械的最终规则生效之后，齿科贵金属合金器械的生产商将有必要阐明这份特殊控制指导意见中指出的问题。然而，生产商只需证明其器械遵循了本指导意见的推荐方案，或者采用其他具有同等效力的方式来确保产品安全性和有效性</w:t>
      </w:r>
      <w:hyperlink r:id="rId10" w:anchor="f1" w:history="1">
        <w:r w:rsidRPr="00F96AAD">
          <w:rPr>
            <w:rFonts w:ascii="Times New Roman" w:hAnsi="Times New Roman" w:cs="Times New Roman"/>
            <w:kern w:val="0"/>
            <w:sz w:val="15"/>
            <w:szCs w:val="15"/>
            <w:u w:val="single"/>
            <w:vertAlign w:val="superscript"/>
          </w:rPr>
          <w:t>1</w:t>
        </w:r>
      </w:hyperlink>
      <w:r w:rsidRPr="00F96AAD">
        <w:rPr>
          <w:rFonts w:ascii="Times New Roman" w:hAnsi="宋体" w:cs="Times New Roman" w:hint="eastAsia"/>
          <w:kern w:val="0"/>
          <w:sz w:val="15"/>
          <w:szCs w:val="15"/>
        </w:rPr>
        <w:t>。如果生产商无法遵循这些推荐方案或者无法采取等效措施，那么将无法豁免其满足上市前通告要求的义务，因此需提交上市前通告并获得许可才可以将其器械推向市场。</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br w:type="page"/>
      </w:r>
      <w:r w:rsidRPr="00F96AAD">
        <w:rPr>
          <w:rFonts w:ascii="Times New Roman" w:hAnsi="宋体" w:cs="Times New Roman" w:hint="eastAsia"/>
          <w:kern w:val="0"/>
          <w:sz w:val="15"/>
          <w:szCs w:val="15"/>
        </w:rPr>
        <w:lastRenderedPageBreak/>
        <w:t>企业必须证明其器械可以解决这份指导意见中发现的安全性和有效性问题，可通过遵照本指导意见中的推荐方案或者采用其他具有同等效力来证明产品安全性和有效性的方法来实现这一点。</w:t>
      </w:r>
    </w:p>
    <w:p w:rsidR="00807669" w:rsidRPr="00F96AAD" w:rsidRDefault="00807669" w:rsidP="00D94CA5">
      <w:pPr>
        <w:ind w:firstLine="0"/>
        <w:rPr>
          <w:rFonts w:ascii="Times New Roman" w:hAnsi="Times New Roman" w:cs="Times New Roman"/>
          <w:b/>
          <w:sz w:val="19"/>
          <w:szCs w:val="19"/>
        </w:rPr>
      </w:pPr>
      <w:r w:rsidRPr="00F96AAD">
        <w:rPr>
          <w:rFonts w:ascii="Times New Roman" w:hAnsi="宋体" w:cs="Times New Roman" w:hint="eastAsia"/>
          <w:b/>
          <w:sz w:val="19"/>
          <w:szCs w:val="19"/>
        </w:rPr>
        <w:t>最小负担方法</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sz w:val="15"/>
          <w:szCs w:val="15"/>
        </w:rPr>
      </w:pPr>
      <w:r w:rsidRPr="00F96AAD">
        <w:rPr>
          <w:rFonts w:ascii="Times New Roman" w:hAnsi="宋体" w:cs="Times New Roman" w:hint="eastAsia"/>
          <w:sz w:val="15"/>
          <w:szCs w:val="15"/>
        </w:rPr>
        <w:t>本指导文件中发现的问题代表了您的器械上市前我们认为需要解决的问题。在制定指南时，我们认真考虑了机构决策相关的法定标准。我们还考虑到您试图遵循指南和解决我们发现的问题可能产生的负担。我们认为，我们考虑了最小负担方法来解决指导文件中提出的问题。但是，如果您认为处理这些问题有更简单的方式，则应遵循文件中概述的步骤</w:t>
      </w:r>
      <w:r w:rsidRPr="00F96AAD">
        <w:rPr>
          <w:rFonts w:ascii="Times New Roman" w:hAnsi="Times New Roman" w:cs="Times New Roman"/>
          <w:b/>
          <w:sz w:val="15"/>
          <w:szCs w:val="15"/>
        </w:rPr>
        <w:t>“</w:t>
      </w:r>
      <w:r w:rsidRPr="00F96AAD">
        <w:rPr>
          <w:rFonts w:ascii="Times New Roman" w:hAnsi="宋体" w:cs="Times New Roman" w:hint="eastAsia"/>
          <w:b/>
          <w:sz w:val="15"/>
          <w:szCs w:val="15"/>
        </w:rPr>
        <w:t>解决最小负担问题建议的方法</w:t>
      </w:r>
      <w:r w:rsidRPr="00F96AAD">
        <w:rPr>
          <w:rFonts w:ascii="Times New Roman" w:hAnsi="Times New Roman" w:cs="Times New Roman"/>
          <w:b/>
          <w:sz w:val="15"/>
          <w:szCs w:val="15"/>
        </w:rPr>
        <w:t>”</w:t>
      </w:r>
      <w:r w:rsidRPr="00F96AAD">
        <w:rPr>
          <w:rFonts w:ascii="Times New Roman" w:hAnsi="宋体" w:cs="Times New Roman" w:hint="eastAsia"/>
          <w:sz w:val="15"/>
          <w:szCs w:val="15"/>
        </w:rPr>
        <w:t>。</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b/>
          <w:kern w:val="0"/>
          <w:sz w:val="15"/>
          <w:szCs w:val="15"/>
          <w:u w:val="single"/>
        </w:rPr>
      </w:pPr>
      <w:r w:rsidRPr="00F96AAD">
        <w:rPr>
          <w:rFonts w:ascii="Times New Roman" w:hAnsi="宋体" w:cs="Times New Roman" w:hint="eastAsia"/>
          <w:b/>
          <w:kern w:val="0"/>
          <w:sz w:val="15"/>
          <w:szCs w:val="15"/>
          <w:u w:val="single"/>
        </w:rPr>
        <w:t>返回顶部</w:t>
      </w:r>
    </w:p>
    <w:p w:rsidR="00807669" w:rsidRPr="00F96AAD" w:rsidRDefault="001A232B" w:rsidP="00D94CA5">
      <w:pPr>
        <w:widowControl/>
        <w:spacing w:before="330" w:after="330"/>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28" style="width:0;height:0" o:hralign="center" o:hrstd="t" o:hrnoshade="t" o:hr="t" fillcolor="#333" stroked="f"/>
        </w:pict>
      </w:r>
    </w:p>
    <w:p w:rsidR="00807669" w:rsidRPr="00F96AAD" w:rsidRDefault="00807669" w:rsidP="00D94CA5">
      <w:pPr>
        <w:widowControl/>
        <w:numPr>
          <w:ilvl w:val="0"/>
          <w:numId w:val="9"/>
        </w:numPr>
        <w:shd w:val="clear" w:color="auto" w:fill="FFFFFF"/>
        <w:spacing w:line="207" w:lineRule="atLeast"/>
        <w:outlineLvl w:val="0"/>
        <w:rPr>
          <w:rFonts w:ascii="Times New Roman" w:hAnsi="Times New Roman" w:cs="Times New Roman"/>
          <w:b/>
          <w:kern w:val="0"/>
          <w:sz w:val="23"/>
          <w:szCs w:val="23"/>
        </w:rPr>
      </w:pPr>
      <w:bookmarkStart w:id="2" w:name="_Toc480622905"/>
      <w:r w:rsidRPr="00F96AAD">
        <w:rPr>
          <w:rFonts w:ascii="Times New Roman" w:hAnsi="宋体" w:cs="Times New Roman" w:hint="eastAsia"/>
          <w:b/>
          <w:kern w:val="0"/>
          <w:sz w:val="23"/>
          <w:szCs w:val="23"/>
        </w:rPr>
        <w:t>范围</w:t>
      </w:r>
      <w:bookmarkEnd w:id="2"/>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将齿科贵金属合金器械指定为归类至</w:t>
      </w:r>
      <w:hyperlink r:id="rId11" w:history="1">
        <w:r w:rsidRPr="00F96AAD">
          <w:rPr>
            <w:rFonts w:ascii="Times New Roman" w:hAnsi="Times New Roman" w:cs="Times New Roman"/>
            <w:kern w:val="0"/>
            <w:sz w:val="15"/>
            <w:szCs w:val="15"/>
            <w:u w:val="single"/>
          </w:rPr>
          <w:t>21 CFR §872.3060</w:t>
        </w:r>
      </w:hyperlink>
      <w:r w:rsidRPr="00F96AAD">
        <w:rPr>
          <w:rFonts w:ascii="Times New Roman" w:hAnsi="宋体" w:cs="Times New Roman" w:hint="eastAsia"/>
          <w:kern w:val="0"/>
          <w:sz w:val="15"/>
          <w:szCs w:val="15"/>
        </w:rPr>
        <w:t>的器械，见下文：</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t xml:space="preserve">Sec. 872.3060 </w:t>
      </w:r>
      <w:r w:rsidRPr="00F96AAD">
        <w:rPr>
          <w:rFonts w:ascii="Times New Roman" w:hAnsi="宋体" w:cs="Times New Roman" w:hint="eastAsia"/>
          <w:kern w:val="0"/>
          <w:sz w:val="15"/>
          <w:szCs w:val="15"/>
        </w:rPr>
        <w:t>贵金属合金。</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t xml:space="preserve">(a) </w:t>
      </w:r>
      <w:r w:rsidRPr="00F96AAD">
        <w:rPr>
          <w:rFonts w:ascii="Times New Roman" w:hAnsi="宋体" w:cs="Times New Roman" w:hint="eastAsia"/>
          <w:kern w:val="0"/>
          <w:sz w:val="15"/>
          <w:szCs w:val="15"/>
        </w:rPr>
        <w:t>名称。贵金属合金是一种主要由贵金属（例如金、钯、铂或者银）构成的器械，适用于齿科铸件的制作或者将陶瓷与金属牙冠融合以及牙桥修复。</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t xml:space="preserve">(b) </w:t>
      </w:r>
      <w:r w:rsidRPr="00F96AAD">
        <w:rPr>
          <w:rFonts w:ascii="Times New Roman" w:hAnsi="宋体" w:cs="Times New Roman" w:hint="eastAsia"/>
          <w:kern w:val="0"/>
          <w:sz w:val="15"/>
          <w:szCs w:val="15"/>
        </w:rPr>
        <w:t>分类。</w:t>
      </w:r>
      <w:r w:rsidRPr="00F96AAD">
        <w:rPr>
          <w:rFonts w:ascii="Times New Roman" w:hAnsi="Times New Roman" w:cs="Times New Roman"/>
          <w:kern w:val="0"/>
          <w:sz w:val="15"/>
          <w:szCs w:val="15"/>
        </w:rPr>
        <w:t>II</w:t>
      </w:r>
      <w:r w:rsidRPr="00F96AAD">
        <w:rPr>
          <w:rFonts w:ascii="Times New Roman" w:hAnsi="宋体" w:cs="Times New Roman" w:hint="eastAsia"/>
          <w:kern w:val="0"/>
          <w:sz w:val="15"/>
          <w:szCs w:val="15"/>
        </w:rPr>
        <w:t>类（特殊控制）。此类器械的特殊控制文件为</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发布的</w:t>
      </w:r>
      <w:r w:rsidRPr="00F96AAD">
        <w:rPr>
          <w:rFonts w:ascii="Times New Roman" w:hAnsi="Times New Roman" w:cs="Times New Roman"/>
          <w:kern w:val="0"/>
          <w:sz w:val="15"/>
          <w:szCs w:val="15"/>
        </w:rPr>
        <w:t>“II</w:t>
      </w:r>
      <w:r w:rsidRPr="00F96AAD">
        <w:rPr>
          <w:rFonts w:ascii="Times New Roman" w:hAnsi="宋体" w:cs="Times New Roman" w:hint="eastAsia"/>
          <w:kern w:val="0"/>
          <w:sz w:val="15"/>
          <w:szCs w:val="15"/>
        </w:rPr>
        <w:t>类特殊控制指导意见：齿科贵金属合金；</w:t>
      </w:r>
      <w:r w:rsidR="00D803A3">
        <w:rPr>
          <w:rFonts w:ascii="Times New Roman" w:hAnsi="宋体" w:cs="Times New Roman" w:hint="eastAsia"/>
          <w:kern w:val="0"/>
          <w:sz w:val="15"/>
          <w:szCs w:val="15"/>
        </w:rPr>
        <w:t>行业指南和</w:t>
      </w:r>
      <w:r w:rsidR="00D803A3">
        <w:rPr>
          <w:rFonts w:ascii="Times New Roman" w:hAnsi="宋体" w:cs="Times New Roman" w:hint="eastAsia"/>
          <w:kern w:val="0"/>
          <w:sz w:val="15"/>
          <w:szCs w:val="15"/>
        </w:rPr>
        <w:t>FDA</w:t>
      </w:r>
      <w:r w:rsidR="00D803A3">
        <w:rPr>
          <w:rFonts w:ascii="Times New Roman" w:hAnsi="宋体" w:cs="Times New Roman" w:hint="eastAsia"/>
          <w:kern w:val="0"/>
          <w:sz w:val="15"/>
          <w:szCs w:val="15"/>
        </w:rPr>
        <w:t>工作人员指导</w:t>
      </w:r>
      <w:r w:rsidRPr="00F96AAD">
        <w:rPr>
          <w:rFonts w:ascii="Times New Roman" w:hAnsi="Times New Roman" w:cs="Times New Roman"/>
          <w:kern w:val="0"/>
          <w:sz w:val="15"/>
          <w:szCs w:val="15"/>
        </w:rPr>
        <w:t>”</w:t>
      </w:r>
      <w:r w:rsidRPr="00F96AAD">
        <w:rPr>
          <w:rFonts w:ascii="Times New Roman" w:hAnsi="宋体" w:cs="Times New Roman" w:hint="eastAsia"/>
          <w:kern w:val="0"/>
          <w:sz w:val="15"/>
          <w:szCs w:val="15"/>
        </w:rPr>
        <w:t>。此类器械已被豁免遵守</w:t>
      </w:r>
      <w:r w:rsidR="00D803A3">
        <w:rPr>
          <w:rFonts w:ascii="Times New Roman" w:hAnsi="宋体" w:cs="Times New Roman" w:hint="eastAsia"/>
          <w:kern w:val="0"/>
          <w:sz w:val="15"/>
          <w:szCs w:val="15"/>
        </w:rPr>
        <w:t>第</w:t>
      </w:r>
      <w:r w:rsidR="00D803A3">
        <w:rPr>
          <w:rFonts w:ascii="Times New Roman" w:hAnsi="宋体" w:cs="Times New Roman" w:hint="eastAsia"/>
          <w:kern w:val="0"/>
          <w:sz w:val="15"/>
          <w:szCs w:val="15"/>
        </w:rPr>
        <w:t>807</w:t>
      </w:r>
      <w:r w:rsidR="00D803A3">
        <w:rPr>
          <w:rFonts w:ascii="Times New Roman" w:hAnsi="宋体" w:cs="Times New Roman" w:hint="eastAsia"/>
          <w:kern w:val="0"/>
          <w:sz w:val="15"/>
          <w:szCs w:val="15"/>
        </w:rPr>
        <w:t>部分的子部分</w:t>
      </w:r>
      <w:r w:rsidR="00D803A3">
        <w:rPr>
          <w:rFonts w:ascii="Times New Roman" w:hAnsi="宋体" w:cs="Times New Roman" w:hint="eastAsia"/>
          <w:kern w:val="0"/>
          <w:sz w:val="15"/>
          <w:szCs w:val="15"/>
        </w:rPr>
        <w:t>E</w:t>
      </w:r>
      <w:r w:rsidRPr="00F96AAD">
        <w:rPr>
          <w:rFonts w:ascii="Times New Roman" w:hAnsi="宋体" w:cs="Times New Roman" w:hint="eastAsia"/>
          <w:kern w:val="0"/>
          <w:sz w:val="15"/>
          <w:szCs w:val="15"/>
        </w:rPr>
        <w:t>所述的上市前通告程序的义务，但受</w:t>
      </w:r>
      <w:hyperlink r:id="rId12" w:history="1">
        <w:r w:rsidRPr="00F96AAD">
          <w:rPr>
            <w:rFonts w:ascii="Times New Roman" w:hAnsi="Times New Roman" w:cs="Times New Roman"/>
            <w:kern w:val="0"/>
            <w:sz w:val="15"/>
            <w:szCs w:val="15"/>
            <w:u w:val="single"/>
          </w:rPr>
          <w:t>§872.9</w:t>
        </w:r>
      </w:hyperlink>
      <w:r w:rsidRPr="00F96AAD">
        <w:rPr>
          <w:rFonts w:ascii="Times New Roman" w:hAnsi="宋体" w:cs="Times New Roman" w:hint="eastAsia"/>
          <w:kern w:val="0"/>
          <w:sz w:val="15"/>
          <w:szCs w:val="15"/>
        </w:rPr>
        <w:t>所述限制条件的约束。</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齿科贵金属合金主要由金、银、铂或靶构成，含少量的其他元素，例如铜和锌。此类器械适用于制作：</w:t>
      </w:r>
    </w:p>
    <w:p w:rsidR="00807669" w:rsidRPr="00F96AAD" w:rsidRDefault="00807669" w:rsidP="00D94CA5">
      <w:pPr>
        <w:widowControl/>
        <w:numPr>
          <w:ilvl w:val="0"/>
          <w:numId w:val="2"/>
        </w:numPr>
        <w:shd w:val="clear" w:color="auto" w:fill="FFFFFF"/>
        <w:spacing w:line="207" w:lineRule="atLeast"/>
        <w:ind w:left="300"/>
        <w:rPr>
          <w:rFonts w:ascii="Times New Roman" w:hAnsi="Times New Roman" w:cs="Times New Roman"/>
          <w:kern w:val="0"/>
          <w:sz w:val="15"/>
          <w:szCs w:val="15"/>
        </w:rPr>
      </w:pPr>
      <w:r w:rsidRPr="00F96AAD">
        <w:rPr>
          <w:rFonts w:ascii="Times New Roman" w:hAnsi="宋体" w:cs="Times New Roman" w:hint="eastAsia"/>
          <w:kern w:val="0"/>
          <w:sz w:val="15"/>
          <w:szCs w:val="15"/>
        </w:rPr>
        <w:t>全金属（铸造）齿科用具，例如牙冠和牙桥；或者</w:t>
      </w:r>
    </w:p>
    <w:p w:rsidR="00807669" w:rsidRPr="00F96AAD" w:rsidRDefault="00807669" w:rsidP="00D94CA5">
      <w:pPr>
        <w:widowControl/>
        <w:numPr>
          <w:ilvl w:val="0"/>
          <w:numId w:val="2"/>
        </w:numPr>
        <w:shd w:val="clear" w:color="auto" w:fill="FFFFFF"/>
        <w:spacing w:before="120" w:line="207" w:lineRule="atLeast"/>
        <w:ind w:left="300"/>
        <w:rPr>
          <w:rFonts w:ascii="Times New Roman" w:hAnsi="Times New Roman" w:cs="Times New Roman"/>
          <w:kern w:val="0"/>
          <w:sz w:val="15"/>
          <w:szCs w:val="15"/>
        </w:rPr>
      </w:pPr>
      <w:r w:rsidRPr="00F96AAD">
        <w:rPr>
          <w:rFonts w:ascii="Times New Roman" w:hAnsi="宋体" w:cs="Times New Roman" w:hint="eastAsia"/>
          <w:kern w:val="0"/>
          <w:sz w:val="15"/>
          <w:szCs w:val="15"/>
        </w:rPr>
        <w:t>顶盖或者基座，其上覆以陶瓷涂层，从而制作齿科用具，例如牙冠和牙桥。</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该类别包括铸造和陶瓷金属结合型（</w:t>
      </w:r>
      <w:r w:rsidRPr="00F96AAD">
        <w:rPr>
          <w:rFonts w:ascii="Times New Roman" w:hAnsi="Times New Roman" w:cs="Times New Roman"/>
          <w:kern w:val="0"/>
          <w:sz w:val="15"/>
          <w:szCs w:val="15"/>
        </w:rPr>
        <w:t>PFM</w:t>
      </w:r>
      <w:r w:rsidRPr="00F96AAD">
        <w:rPr>
          <w:rFonts w:ascii="Times New Roman" w:hAnsi="宋体" w:cs="Times New Roman" w:hint="eastAsia"/>
          <w:kern w:val="0"/>
          <w:sz w:val="15"/>
          <w:szCs w:val="15"/>
        </w:rPr>
        <w:t>）贵金属合金和焊接件。与该类别有关的产品代码如下：</w:t>
      </w:r>
    </w:p>
    <w:p w:rsidR="00807669" w:rsidRPr="00F96AAD" w:rsidRDefault="00807669" w:rsidP="00D94CA5">
      <w:pPr>
        <w:widowControl/>
        <w:numPr>
          <w:ilvl w:val="0"/>
          <w:numId w:val="3"/>
        </w:numPr>
        <w:shd w:val="clear" w:color="auto" w:fill="FFFFFF"/>
        <w:spacing w:line="207" w:lineRule="atLeast"/>
        <w:ind w:left="300"/>
        <w:rPr>
          <w:rFonts w:ascii="Times New Roman" w:hAnsi="Times New Roman" w:cs="Times New Roman"/>
          <w:kern w:val="0"/>
          <w:sz w:val="15"/>
          <w:szCs w:val="15"/>
        </w:rPr>
      </w:pPr>
      <w:r w:rsidRPr="00F96AAD">
        <w:rPr>
          <w:rFonts w:ascii="Times New Roman" w:hAnsi="Times New Roman" w:cs="Times New Roman"/>
          <w:kern w:val="0"/>
          <w:sz w:val="15"/>
          <w:szCs w:val="15"/>
        </w:rPr>
        <w:t>EJT</w:t>
      </w:r>
      <w:r w:rsidRPr="00F96AAD">
        <w:rPr>
          <w:rFonts w:ascii="Times New Roman" w:hAnsi="宋体" w:cs="Times New Roman" w:hint="eastAsia"/>
          <w:kern w:val="0"/>
          <w:sz w:val="15"/>
          <w:szCs w:val="15"/>
        </w:rPr>
        <w:t>合金，以金为基础，用于临床</w:t>
      </w:r>
    </w:p>
    <w:p w:rsidR="00807669" w:rsidRPr="00F96AAD" w:rsidRDefault="00807669" w:rsidP="00D94CA5">
      <w:pPr>
        <w:widowControl/>
        <w:numPr>
          <w:ilvl w:val="0"/>
          <w:numId w:val="3"/>
        </w:numPr>
        <w:shd w:val="clear" w:color="auto" w:fill="FFFFFF"/>
        <w:spacing w:before="120" w:line="207" w:lineRule="atLeast"/>
        <w:ind w:left="300"/>
        <w:rPr>
          <w:rFonts w:ascii="Times New Roman" w:hAnsi="Times New Roman" w:cs="Times New Roman"/>
          <w:kern w:val="0"/>
          <w:sz w:val="15"/>
          <w:szCs w:val="15"/>
        </w:rPr>
      </w:pPr>
      <w:r w:rsidRPr="00F96AAD">
        <w:rPr>
          <w:rFonts w:ascii="Times New Roman" w:hAnsi="Times New Roman" w:cs="Times New Roman"/>
          <w:kern w:val="0"/>
          <w:sz w:val="15"/>
          <w:szCs w:val="15"/>
        </w:rPr>
        <w:t>EJS</w:t>
      </w:r>
      <w:r w:rsidRPr="00F96AAD">
        <w:rPr>
          <w:rFonts w:ascii="Times New Roman" w:hAnsi="宋体" w:cs="Times New Roman" w:hint="eastAsia"/>
          <w:kern w:val="0"/>
          <w:sz w:val="15"/>
          <w:szCs w:val="15"/>
        </w:rPr>
        <w:t>合金，贵重金属，用于临床</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本指导意见的适用范围不包括：</w:t>
      </w:r>
    </w:p>
    <w:p w:rsidR="00807669" w:rsidRPr="00F96AAD" w:rsidRDefault="00807669" w:rsidP="00D94CA5">
      <w:pPr>
        <w:widowControl/>
        <w:numPr>
          <w:ilvl w:val="0"/>
          <w:numId w:val="4"/>
        </w:numPr>
        <w:shd w:val="clear" w:color="auto" w:fill="FFFFFF"/>
        <w:spacing w:line="207" w:lineRule="atLeast"/>
        <w:ind w:left="300"/>
        <w:rPr>
          <w:rFonts w:ascii="Times New Roman" w:hAnsi="Times New Roman" w:cs="Times New Roman"/>
          <w:kern w:val="0"/>
          <w:sz w:val="15"/>
          <w:szCs w:val="15"/>
        </w:rPr>
      </w:pPr>
      <w:r w:rsidRPr="00F96AAD">
        <w:rPr>
          <w:rFonts w:ascii="Times New Roman" w:hAnsi="宋体" w:cs="Times New Roman" w:hint="eastAsia"/>
          <w:kern w:val="0"/>
          <w:sz w:val="15"/>
          <w:szCs w:val="15"/>
        </w:rPr>
        <w:t>归类至</w:t>
      </w:r>
      <w:r w:rsidRPr="00F96AAD">
        <w:rPr>
          <w:rFonts w:ascii="Times New Roman" w:hAnsi="Times New Roman" w:cs="Times New Roman"/>
          <w:kern w:val="0"/>
          <w:sz w:val="15"/>
          <w:szCs w:val="15"/>
        </w:rPr>
        <w:t>2</w:t>
      </w:r>
      <w:hyperlink r:id="rId13" w:history="1">
        <w:r w:rsidRPr="00F96AAD">
          <w:rPr>
            <w:rFonts w:ascii="Times New Roman" w:hAnsi="Times New Roman" w:cs="Times New Roman"/>
            <w:kern w:val="0"/>
            <w:sz w:val="15"/>
            <w:szCs w:val="15"/>
            <w:u w:val="single"/>
          </w:rPr>
          <w:t>1 CFR.872.3640</w:t>
        </w:r>
      </w:hyperlink>
      <w:r w:rsidRPr="00F96AAD">
        <w:rPr>
          <w:rFonts w:ascii="Times New Roman" w:hAnsi="宋体" w:cs="Times New Roman" w:hint="eastAsia"/>
          <w:kern w:val="0"/>
          <w:sz w:val="15"/>
          <w:szCs w:val="15"/>
        </w:rPr>
        <w:t>、</w:t>
      </w:r>
      <w:hyperlink r:id="rId14" w:history="1">
        <w:r w:rsidRPr="00F96AAD">
          <w:rPr>
            <w:rFonts w:ascii="Times New Roman" w:hAnsi="Times New Roman" w:cs="Times New Roman"/>
            <w:kern w:val="0"/>
            <w:sz w:val="15"/>
            <w:szCs w:val="15"/>
            <w:u w:val="single"/>
          </w:rPr>
          <w:t>3980</w:t>
        </w:r>
      </w:hyperlink>
      <w:r w:rsidRPr="00F96AAD">
        <w:rPr>
          <w:rFonts w:ascii="Times New Roman" w:hAnsi="宋体" w:cs="Times New Roman" w:hint="eastAsia"/>
          <w:kern w:val="0"/>
          <w:sz w:val="15"/>
          <w:szCs w:val="15"/>
        </w:rPr>
        <w:t>、</w:t>
      </w:r>
      <w:hyperlink r:id="rId15" w:history="1">
        <w:r w:rsidRPr="00F96AAD">
          <w:rPr>
            <w:rFonts w:ascii="Times New Roman" w:hAnsi="Times New Roman" w:cs="Times New Roman"/>
            <w:kern w:val="0"/>
            <w:sz w:val="15"/>
            <w:szCs w:val="15"/>
            <w:u w:val="single"/>
          </w:rPr>
          <w:t>5410</w:t>
        </w:r>
      </w:hyperlink>
      <w:r w:rsidRPr="00F96AAD">
        <w:rPr>
          <w:rFonts w:ascii="Times New Roman" w:hAnsi="宋体" w:cs="Times New Roman" w:hint="eastAsia"/>
          <w:kern w:val="0"/>
          <w:sz w:val="15"/>
          <w:szCs w:val="15"/>
        </w:rPr>
        <w:t>和</w:t>
      </w:r>
      <w:hyperlink r:id="rId16" w:history="1">
        <w:r w:rsidRPr="00F96AAD">
          <w:rPr>
            <w:rFonts w:ascii="Times New Roman" w:hAnsi="Times New Roman" w:cs="Times New Roman"/>
            <w:kern w:val="0"/>
            <w:sz w:val="15"/>
            <w:szCs w:val="15"/>
            <w:u w:val="single"/>
          </w:rPr>
          <w:t>4565</w:t>
        </w:r>
      </w:hyperlink>
      <w:r w:rsidRPr="00F96AAD">
        <w:rPr>
          <w:rFonts w:ascii="Times New Roman" w:hAnsi="宋体" w:cs="Times New Roman" w:hint="eastAsia"/>
          <w:kern w:val="0"/>
          <w:sz w:val="15"/>
          <w:szCs w:val="15"/>
        </w:rPr>
        <w:t>的用于齿科植入物的合金、用于正畸金属丝的变形合金以及用于齿科设备的其他合金</w:t>
      </w:r>
    </w:p>
    <w:p w:rsidR="00807669" w:rsidRPr="00F96AAD" w:rsidRDefault="00807669" w:rsidP="00D94CA5">
      <w:pPr>
        <w:widowControl/>
        <w:numPr>
          <w:ilvl w:val="0"/>
          <w:numId w:val="4"/>
        </w:numPr>
        <w:shd w:val="clear" w:color="auto" w:fill="FFFFFF"/>
        <w:spacing w:before="120" w:line="207" w:lineRule="atLeast"/>
        <w:ind w:left="300"/>
        <w:rPr>
          <w:rFonts w:ascii="Times New Roman" w:hAnsi="Times New Roman" w:cs="Times New Roman"/>
          <w:kern w:val="0"/>
          <w:sz w:val="15"/>
          <w:szCs w:val="15"/>
        </w:rPr>
      </w:pPr>
      <w:r w:rsidRPr="00F96AAD">
        <w:rPr>
          <w:rFonts w:ascii="Times New Roman" w:hAnsi="宋体" w:cs="Times New Roman" w:hint="eastAsia"/>
          <w:kern w:val="0"/>
          <w:sz w:val="15"/>
          <w:szCs w:val="15"/>
        </w:rPr>
        <w:t>指导意见</w:t>
      </w:r>
      <w:hyperlink r:id="rId17" w:history="1">
        <w:r w:rsidRPr="00F96AAD">
          <w:rPr>
            <w:rFonts w:ascii="Times New Roman" w:hAnsi="Times New Roman" w:cs="Times New Roman"/>
            <w:kern w:val="0"/>
            <w:sz w:val="15"/>
            <w:szCs w:val="15"/>
            <w:u w:val="single"/>
          </w:rPr>
          <w:t>II</w:t>
        </w:r>
        <w:r w:rsidRPr="00F96AAD">
          <w:rPr>
            <w:rFonts w:ascii="Times New Roman" w:hAnsi="宋体" w:cs="Times New Roman" w:hint="eastAsia"/>
            <w:kern w:val="0"/>
            <w:sz w:val="15"/>
            <w:szCs w:val="15"/>
            <w:u w:val="single"/>
          </w:rPr>
          <w:t>类特殊控制指导意见：齿科基本金属合金</w:t>
        </w:r>
      </w:hyperlink>
      <w:r w:rsidRPr="00F96AAD">
        <w:rPr>
          <w:rFonts w:ascii="Times New Roman" w:hAnsi="宋体" w:cs="Times New Roman" w:hint="eastAsia"/>
          <w:kern w:val="0"/>
          <w:sz w:val="15"/>
          <w:szCs w:val="15"/>
        </w:rPr>
        <w:t>阐述的基本金属合金</w:t>
      </w:r>
    </w:p>
    <w:p w:rsidR="00807669" w:rsidRPr="00F96AAD" w:rsidRDefault="00807669" w:rsidP="00D94CA5">
      <w:pPr>
        <w:widowControl/>
        <w:numPr>
          <w:ilvl w:val="0"/>
          <w:numId w:val="4"/>
        </w:numPr>
        <w:shd w:val="clear" w:color="auto" w:fill="FFFFFF"/>
        <w:spacing w:before="120" w:line="207" w:lineRule="atLeast"/>
        <w:ind w:left="300"/>
        <w:rPr>
          <w:rFonts w:ascii="Times New Roman" w:hAnsi="Times New Roman" w:cs="Times New Roman"/>
          <w:kern w:val="0"/>
          <w:sz w:val="15"/>
          <w:szCs w:val="15"/>
        </w:rPr>
      </w:pPr>
      <w:r w:rsidRPr="00F96AAD">
        <w:rPr>
          <w:rFonts w:ascii="Times New Roman" w:hAnsi="宋体" w:cs="Times New Roman" w:hint="eastAsia"/>
          <w:kern w:val="0"/>
          <w:sz w:val="15"/>
          <w:szCs w:val="15"/>
        </w:rPr>
        <w:t>分别归类至</w:t>
      </w:r>
      <w:r w:rsidRPr="00F96AAD">
        <w:rPr>
          <w:rFonts w:ascii="Times New Roman" w:hAnsi="Times New Roman" w:cs="Times New Roman"/>
          <w:kern w:val="0"/>
          <w:sz w:val="15"/>
          <w:szCs w:val="15"/>
        </w:rPr>
        <w:t>21 CFR 872.3050</w:t>
      </w:r>
      <w:r w:rsidRPr="00F96AAD">
        <w:rPr>
          <w:rFonts w:ascii="Times New Roman" w:hAnsi="宋体" w:cs="Times New Roman" w:hint="eastAsia"/>
          <w:kern w:val="0"/>
          <w:sz w:val="15"/>
          <w:szCs w:val="15"/>
        </w:rPr>
        <w:t>和</w:t>
      </w:r>
      <w:r w:rsidRPr="00F96AAD">
        <w:rPr>
          <w:rFonts w:ascii="Times New Roman" w:hAnsi="Times New Roman" w:cs="Times New Roman"/>
          <w:kern w:val="0"/>
          <w:sz w:val="15"/>
          <w:szCs w:val="15"/>
        </w:rPr>
        <w:t>3700</w:t>
      </w:r>
      <w:r w:rsidRPr="00F96AAD">
        <w:rPr>
          <w:rFonts w:ascii="Times New Roman" w:hAnsi="宋体" w:cs="Times New Roman" w:hint="eastAsia"/>
          <w:kern w:val="0"/>
          <w:sz w:val="15"/>
          <w:szCs w:val="15"/>
        </w:rPr>
        <w:t>的水银汞合金或者齿科水银。</w:t>
      </w:r>
    </w:p>
    <w:p w:rsidR="00807669" w:rsidRPr="00F96AAD" w:rsidRDefault="00807669" w:rsidP="00D94CA5">
      <w:pPr>
        <w:widowControl/>
        <w:shd w:val="clear" w:color="auto" w:fill="FFFFFF"/>
        <w:spacing w:before="120" w:line="207" w:lineRule="atLeast"/>
        <w:ind w:firstLine="0"/>
        <w:rPr>
          <w:rFonts w:ascii="Times New Roman" w:hAnsi="Times New Roman" w:cs="Times New Roman"/>
          <w:b/>
          <w:kern w:val="0"/>
          <w:sz w:val="15"/>
          <w:szCs w:val="15"/>
          <w:u w:val="single"/>
        </w:rPr>
      </w:pPr>
      <w:r w:rsidRPr="00F96AAD">
        <w:rPr>
          <w:rFonts w:ascii="Times New Roman" w:hAnsi="Times New Roman" w:cs="Times New Roman"/>
          <w:kern w:val="0"/>
          <w:sz w:val="15"/>
          <w:szCs w:val="15"/>
        </w:rPr>
        <w:br w:type="page"/>
      </w:r>
      <w:r w:rsidRPr="00F96AAD">
        <w:rPr>
          <w:rFonts w:ascii="Times New Roman" w:hAnsi="宋体" w:cs="Times New Roman" w:hint="eastAsia"/>
          <w:b/>
          <w:kern w:val="0"/>
          <w:sz w:val="15"/>
          <w:szCs w:val="15"/>
          <w:u w:val="single"/>
        </w:rPr>
        <w:lastRenderedPageBreak/>
        <w:t>返回顶部</w:t>
      </w:r>
    </w:p>
    <w:p w:rsidR="00807669" w:rsidRPr="00F96AAD" w:rsidRDefault="001A232B" w:rsidP="00D94CA5">
      <w:pPr>
        <w:widowControl/>
        <w:spacing w:before="330" w:after="330"/>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29" style="width:0;height:0" o:hralign="center" o:hrstd="t" o:hrnoshade="t" o:hr="t" fillcolor="#333" stroked="f"/>
        </w:pict>
      </w:r>
    </w:p>
    <w:p w:rsidR="00807669" w:rsidRPr="00F96AAD" w:rsidRDefault="00807669" w:rsidP="00D94CA5">
      <w:pPr>
        <w:widowControl/>
        <w:shd w:val="clear" w:color="auto" w:fill="FFFFFF"/>
        <w:spacing w:after="118"/>
        <w:ind w:firstLine="0"/>
        <w:outlineLvl w:val="0"/>
        <w:rPr>
          <w:rFonts w:ascii="Times New Roman" w:hAnsi="Times New Roman" w:cs="Times New Roman"/>
          <w:b/>
          <w:bCs/>
          <w:kern w:val="0"/>
          <w:sz w:val="23"/>
          <w:szCs w:val="23"/>
        </w:rPr>
      </w:pPr>
      <w:bookmarkStart w:id="3" w:name="_Toc480622906"/>
      <w:r w:rsidRPr="00F96AAD">
        <w:rPr>
          <w:rFonts w:ascii="Times New Roman" w:hAnsi="Times New Roman" w:cs="Times New Roman"/>
          <w:b/>
          <w:bCs/>
          <w:kern w:val="0"/>
          <w:sz w:val="23"/>
          <w:szCs w:val="23"/>
        </w:rPr>
        <w:t>3.</w:t>
      </w:r>
      <w:r w:rsidRPr="00F96AAD">
        <w:rPr>
          <w:rFonts w:ascii="Times New Roman" w:hAnsi="Times New Roman" w:cs="Times New Roman"/>
          <w:b/>
          <w:bCs/>
          <w:kern w:val="0"/>
          <w:sz w:val="23"/>
          <w:szCs w:val="23"/>
        </w:rPr>
        <w:tab/>
      </w:r>
      <w:r w:rsidRPr="00F96AAD">
        <w:rPr>
          <w:rFonts w:ascii="Times New Roman" w:hAnsi="宋体" w:cs="Times New Roman" w:hint="eastAsia"/>
          <w:b/>
          <w:bCs/>
          <w:kern w:val="0"/>
          <w:sz w:val="23"/>
          <w:szCs w:val="23"/>
        </w:rPr>
        <w:t>健康风险</w:t>
      </w:r>
      <w:bookmarkEnd w:id="3"/>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下述表格中列出了</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发现的、与齿科贵金属合金的使用有关的健康风险，根据器械属于铸造金属合金还是</w:t>
      </w:r>
      <w:r w:rsidRPr="00F96AAD">
        <w:rPr>
          <w:rFonts w:ascii="Times New Roman" w:hAnsi="Times New Roman" w:cs="Times New Roman"/>
          <w:kern w:val="0"/>
          <w:sz w:val="15"/>
          <w:szCs w:val="15"/>
        </w:rPr>
        <w:t>PFM</w:t>
      </w:r>
      <w:r w:rsidRPr="00F96AAD">
        <w:rPr>
          <w:rFonts w:ascii="Times New Roman" w:hAnsi="宋体" w:cs="Times New Roman" w:hint="eastAsia"/>
          <w:kern w:val="0"/>
          <w:sz w:val="15"/>
          <w:szCs w:val="15"/>
        </w:rPr>
        <w:t>合金分别描述。</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建议采用下述措施来缓解本指导意见指出的那些风险，见下文。</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宋体" w:cs="Times New Roman" w:hint="eastAsia"/>
          <w:b/>
          <w:bCs/>
          <w:kern w:val="0"/>
          <w:sz w:val="15"/>
          <w:szCs w:val="15"/>
        </w:rPr>
        <w:t>铸造合金</w:t>
      </w:r>
    </w:p>
    <w:tbl>
      <w:tblPr>
        <w:tblW w:w="7651"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2520"/>
        <w:gridCol w:w="5131"/>
      </w:tblGrid>
      <w:tr w:rsidR="00807669" w:rsidRPr="00F96AAD">
        <w:trPr>
          <w:tblHeader/>
        </w:trPr>
        <w:tc>
          <w:tcPr>
            <w:tcW w:w="0" w:type="auto"/>
            <w:shd w:val="clear" w:color="auto" w:fill="CCCCCC"/>
            <w:tcMar>
              <w:top w:w="54" w:type="dxa"/>
              <w:left w:w="54" w:type="dxa"/>
              <w:bottom w:w="54" w:type="dxa"/>
              <w:right w:w="54" w:type="dxa"/>
            </w:tcMar>
            <w:vAlign w:val="bottom"/>
          </w:tcPr>
          <w:p w:rsidR="00807669" w:rsidRPr="00F96AAD" w:rsidRDefault="00807669" w:rsidP="00D94CA5">
            <w:pPr>
              <w:widowControl/>
              <w:spacing w:before="285" w:after="285"/>
              <w:ind w:firstLine="0"/>
              <w:rPr>
                <w:rFonts w:ascii="Times New Roman" w:hAnsi="Times New Roman" w:cs="Times New Roman"/>
                <w:b/>
                <w:bCs/>
                <w:kern w:val="0"/>
              </w:rPr>
            </w:pPr>
          </w:p>
        </w:tc>
        <w:tc>
          <w:tcPr>
            <w:tcW w:w="0" w:type="auto"/>
            <w:shd w:val="clear" w:color="auto" w:fill="CCCCCC"/>
            <w:tcMar>
              <w:top w:w="54" w:type="dxa"/>
              <w:left w:w="54" w:type="dxa"/>
              <w:bottom w:w="54" w:type="dxa"/>
              <w:right w:w="54" w:type="dxa"/>
            </w:tcMar>
            <w:vAlign w:val="bottom"/>
          </w:tcPr>
          <w:p w:rsidR="00807669" w:rsidRPr="00F96AAD" w:rsidRDefault="00807669" w:rsidP="00D94CA5">
            <w:pPr>
              <w:widowControl/>
              <w:spacing w:before="285" w:after="285"/>
              <w:ind w:firstLine="0"/>
              <w:rPr>
                <w:rFonts w:ascii="Times New Roman" w:hAnsi="Times New Roman" w:cs="Times New Roman"/>
                <w:b/>
                <w:bCs/>
                <w:kern w:val="0"/>
              </w:rPr>
            </w:pPr>
            <w:r w:rsidRPr="00F96AAD">
              <w:rPr>
                <w:rFonts w:ascii="Times New Roman" w:hAnsi="宋体" w:cs="Times New Roman" w:hint="eastAsia"/>
                <w:b/>
                <w:bCs/>
                <w:kern w:val="0"/>
              </w:rPr>
              <w:t>推荐的缓解措施</w:t>
            </w:r>
          </w:p>
        </w:tc>
      </w:tr>
      <w:tr w:rsidR="00807669" w:rsidRPr="00F96AAD">
        <w:tc>
          <w:tcPr>
            <w:tcW w:w="0" w:type="auto"/>
            <w:tcMar>
              <w:top w:w="54" w:type="dxa"/>
              <w:left w:w="54" w:type="dxa"/>
              <w:bottom w:w="54" w:type="dxa"/>
              <w:right w:w="54" w:type="dxa"/>
            </w:tcMar>
          </w:tcPr>
          <w:p w:rsidR="00807669" w:rsidRPr="00F96AAD" w:rsidRDefault="00807669" w:rsidP="00D94CA5">
            <w:pPr>
              <w:widowControl/>
              <w:spacing w:before="285" w:after="285"/>
              <w:ind w:firstLine="0"/>
              <w:rPr>
                <w:rFonts w:ascii="Times New Roman" w:hAnsi="Times New Roman" w:cs="Times New Roman"/>
                <w:kern w:val="0"/>
              </w:rPr>
            </w:pPr>
            <w:r w:rsidRPr="00F96AAD">
              <w:rPr>
                <w:rFonts w:ascii="Times New Roman" w:hAnsi="宋体" w:cs="Times New Roman" w:hint="eastAsia"/>
                <w:kern w:val="0"/>
              </w:rPr>
              <w:t>器械故障</w:t>
            </w:r>
          </w:p>
        </w:tc>
        <w:tc>
          <w:tcPr>
            <w:tcW w:w="0" w:type="auto"/>
            <w:tcMar>
              <w:top w:w="54" w:type="dxa"/>
              <w:left w:w="54" w:type="dxa"/>
              <w:bottom w:w="54" w:type="dxa"/>
              <w:right w:w="54" w:type="dxa"/>
            </w:tcMar>
          </w:tcPr>
          <w:p w:rsidR="00807669" w:rsidRPr="00F96AAD" w:rsidRDefault="001A232B" w:rsidP="00D94CA5">
            <w:pPr>
              <w:widowControl/>
              <w:spacing w:before="285" w:after="285"/>
              <w:ind w:firstLine="0"/>
              <w:rPr>
                <w:rFonts w:ascii="Times New Roman" w:hAnsi="Times New Roman" w:cs="Times New Roman"/>
                <w:kern w:val="0"/>
              </w:rPr>
            </w:pPr>
            <w:hyperlink r:id="rId18" w:anchor="4" w:history="1">
              <w:r w:rsidR="00807669" w:rsidRPr="00F96AAD">
                <w:rPr>
                  <w:rFonts w:ascii="Times New Roman" w:hAnsi="宋体" w:cs="Times New Roman" w:hint="eastAsia"/>
                  <w:kern w:val="0"/>
                  <w:u w:val="single"/>
                </w:rPr>
                <w:t>第</w:t>
              </w:r>
              <w:r w:rsidR="00807669" w:rsidRPr="00F96AAD">
                <w:rPr>
                  <w:rFonts w:ascii="Times New Roman" w:hAnsi="Times New Roman" w:cs="Times New Roman"/>
                  <w:kern w:val="0"/>
                  <w:u w:val="single"/>
                </w:rPr>
                <w:t>4</w:t>
              </w:r>
              <w:r w:rsidR="00807669" w:rsidRPr="00F96AAD">
                <w:rPr>
                  <w:rFonts w:ascii="Times New Roman" w:hAnsi="宋体" w:cs="Times New Roman" w:hint="eastAsia"/>
                  <w:kern w:val="0"/>
                  <w:u w:val="single"/>
                </w:rPr>
                <w:t>节</w:t>
              </w:r>
            </w:hyperlink>
            <w:r w:rsidR="00807669" w:rsidRPr="00F96AAD">
              <w:rPr>
                <w:rFonts w:ascii="Times New Roman" w:hAnsi="Times New Roman" w:cs="Times New Roman"/>
                <w:kern w:val="0"/>
              </w:rPr>
              <w:t xml:space="preserve">. </w:t>
            </w:r>
            <w:r w:rsidR="00807669" w:rsidRPr="00F96AAD">
              <w:rPr>
                <w:rFonts w:ascii="Times New Roman" w:hAnsi="宋体" w:cs="Times New Roman" w:hint="eastAsia"/>
                <w:kern w:val="0"/>
              </w:rPr>
              <w:t>铸造合金的机械性质</w:t>
            </w:r>
          </w:p>
        </w:tc>
      </w:tr>
      <w:tr w:rsidR="00807669" w:rsidRPr="00F96AAD">
        <w:tc>
          <w:tcPr>
            <w:tcW w:w="0" w:type="auto"/>
            <w:tcMar>
              <w:top w:w="54" w:type="dxa"/>
              <w:left w:w="54" w:type="dxa"/>
              <w:bottom w:w="54" w:type="dxa"/>
              <w:right w:w="54" w:type="dxa"/>
            </w:tcMar>
          </w:tcPr>
          <w:p w:rsidR="00807669" w:rsidRPr="00F96AAD" w:rsidRDefault="00807669" w:rsidP="00D94CA5">
            <w:pPr>
              <w:widowControl/>
              <w:ind w:firstLine="0"/>
              <w:rPr>
                <w:rFonts w:ascii="Times New Roman" w:hAnsi="Times New Roman" w:cs="Times New Roman"/>
                <w:kern w:val="0"/>
              </w:rPr>
            </w:pPr>
            <w:r w:rsidRPr="00F96AAD">
              <w:rPr>
                <w:rFonts w:ascii="Times New Roman" w:hAnsi="宋体" w:cs="Times New Roman" w:hint="eastAsia"/>
                <w:kern w:val="0"/>
              </w:rPr>
              <w:t>不良组织反应</w:t>
            </w:r>
          </w:p>
        </w:tc>
        <w:tc>
          <w:tcPr>
            <w:tcW w:w="0" w:type="auto"/>
            <w:tcMar>
              <w:top w:w="54" w:type="dxa"/>
              <w:left w:w="54" w:type="dxa"/>
              <w:bottom w:w="54" w:type="dxa"/>
              <w:right w:w="54" w:type="dxa"/>
            </w:tcMar>
          </w:tcPr>
          <w:p w:rsidR="00807669" w:rsidRPr="00F96AAD" w:rsidRDefault="00807669" w:rsidP="00D94CA5">
            <w:pPr>
              <w:widowControl/>
              <w:ind w:firstLine="0"/>
              <w:rPr>
                <w:rFonts w:ascii="Times New Roman" w:hAnsi="Times New Roman" w:cs="Times New Roman"/>
                <w:kern w:val="0"/>
              </w:rPr>
            </w:pPr>
            <w:r w:rsidRPr="00F96AAD">
              <w:rPr>
                <w:rFonts w:ascii="Times New Roman" w:hAnsi="宋体" w:cs="Times New Roman" w:hint="eastAsia"/>
                <w:kern w:val="0"/>
              </w:rPr>
              <w:t>第</w:t>
            </w:r>
            <w:r w:rsidRPr="00F96AAD">
              <w:rPr>
                <w:rFonts w:ascii="Times New Roman" w:hAnsi="Times New Roman" w:cs="Times New Roman"/>
                <w:kern w:val="0"/>
              </w:rPr>
              <w:t>6</w:t>
            </w:r>
            <w:r w:rsidRPr="00F96AAD">
              <w:rPr>
                <w:rFonts w:ascii="Times New Roman" w:hAnsi="宋体" w:cs="Times New Roman" w:hint="eastAsia"/>
                <w:kern w:val="0"/>
              </w:rPr>
              <w:t>节生物相容性</w:t>
            </w:r>
          </w:p>
        </w:tc>
      </w:tr>
      <w:tr w:rsidR="00807669" w:rsidRPr="00F96AAD">
        <w:tc>
          <w:tcPr>
            <w:tcW w:w="0" w:type="auto"/>
            <w:tcMar>
              <w:top w:w="54" w:type="dxa"/>
              <w:left w:w="54" w:type="dxa"/>
              <w:bottom w:w="54" w:type="dxa"/>
              <w:right w:w="54" w:type="dxa"/>
            </w:tcMar>
          </w:tcPr>
          <w:p w:rsidR="00807669" w:rsidRPr="00F96AAD" w:rsidRDefault="00807669" w:rsidP="00D94CA5">
            <w:pPr>
              <w:widowControl/>
              <w:spacing w:before="285" w:after="285"/>
              <w:ind w:firstLine="0"/>
              <w:rPr>
                <w:rFonts w:ascii="Times New Roman" w:hAnsi="Times New Roman" w:cs="Times New Roman"/>
                <w:kern w:val="0"/>
              </w:rPr>
            </w:pPr>
            <w:r w:rsidRPr="00F96AAD">
              <w:rPr>
                <w:rFonts w:ascii="Times New Roman" w:hAnsi="宋体" w:cs="Times New Roman" w:hint="eastAsia"/>
                <w:kern w:val="0"/>
              </w:rPr>
              <w:t>不恰当的使用</w:t>
            </w:r>
          </w:p>
        </w:tc>
        <w:tc>
          <w:tcPr>
            <w:tcW w:w="0" w:type="auto"/>
            <w:tcMar>
              <w:top w:w="54" w:type="dxa"/>
              <w:left w:w="54" w:type="dxa"/>
              <w:bottom w:w="54" w:type="dxa"/>
              <w:right w:w="54" w:type="dxa"/>
            </w:tcMar>
          </w:tcPr>
          <w:p w:rsidR="00807669" w:rsidRPr="00F96AAD" w:rsidRDefault="00807669" w:rsidP="00D94CA5">
            <w:pPr>
              <w:widowControl/>
              <w:spacing w:before="285" w:after="285"/>
              <w:ind w:firstLine="0"/>
              <w:rPr>
                <w:rFonts w:ascii="Times New Roman" w:hAnsi="Times New Roman" w:cs="Times New Roman"/>
                <w:kern w:val="0"/>
              </w:rPr>
            </w:pPr>
            <w:r w:rsidRPr="00F96AAD">
              <w:rPr>
                <w:rFonts w:ascii="Times New Roman" w:hAnsi="宋体" w:cs="Times New Roman" w:hint="eastAsia"/>
                <w:kern w:val="0"/>
              </w:rPr>
              <w:t>第</w:t>
            </w:r>
            <w:r w:rsidRPr="00F96AAD">
              <w:rPr>
                <w:rFonts w:ascii="Times New Roman" w:hAnsi="Times New Roman" w:cs="Times New Roman"/>
                <w:kern w:val="0"/>
              </w:rPr>
              <w:t>7</w:t>
            </w:r>
            <w:r w:rsidRPr="00F96AAD">
              <w:rPr>
                <w:rFonts w:ascii="Times New Roman" w:hAnsi="宋体" w:cs="Times New Roman" w:hint="eastAsia"/>
                <w:kern w:val="0"/>
              </w:rPr>
              <w:t>节标签</w:t>
            </w:r>
          </w:p>
        </w:tc>
      </w:tr>
    </w:tbl>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Times New Roman" w:cs="Times New Roman"/>
          <w:b/>
          <w:bCs/>
          <w:kern w:val="0"/>
          <w:sz w:val="15"/>
          <w:szCs w:val="15"/>
        </w:rPr>
        <w:t>PFM</w:t>
      </w:r>
      <w:r w:rsidRPr="00F96AAD">
        <w:rPr>
          <w:rFonts w:ascii="Times New Roman" w:hAnsi="宋体" w:cs="Times New Roman" w:hint="eastAsia"/>
          <w:b/>
          <w:bCs/>
          <w:kern w:val="0"/>
          <w:sz w:val="15"/>
          <w:szCs w:val="15"/>
        </w:rPr>
        <w:t>合金</w:t>
      </w:r>
    </w:p>
    <w:tbl>
      <w:tblPr>
        <w:tblW w:w="6925"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tblPr>
      <w:tblGrid>
        <w:gridCol w:w="2477"/>
        <w:gridCol w:w="4448"/>
      </w:tblGrid>
      <w:tr w:rsidR="00807669" w:rsidRPr="00F96AAD" w:rsidTr="00AB0374">
        <w:trPr>
          <w:tblHeader/>
        </w:trPr>
        <w:tc>
          <w:tcPr>
            <w:tcW w:w="2477" w:type="dxa"/>
            <w:shd w:val="clear" w:color="auto" w:fill="CCCCCC"/>
            <w:tcMar>
              <w:top w:w="54" w:type="dxa"/>
              <w:left w:w="54" w:type="dxa"/>
              <w:bottom w:w="54" w:type="dxa"/>
              <w:right w:w="54" w:type="dxa"/>
            </w:tcMar>
            <w:vAlign w:val="bottom"/>
          </w:tcPr>
          <w:p w:rsidR="00807669" w:rsidRPr="00F96AAD" w:rsidRDefault="00AB0374" w:rsidP="00D94CA5">
            <w:pPr>
              <w:widowControl/>
              <w:spacing w:before="285" w:after="285"/>
              <w:ind w:firstLine="0"/>
              <w:rPr>
                <w:rFonts w:ascii="Times New Roman" w:hAnsi="Times New Roman" w:cs="Times New Roman"/>
                <w:b/>
                <w:bCs/>
                <w:kern w:val="0"/>
              </w:rPr>
            </w:pPr>
            <w:r>
              <w:rPr>
                <w:rFonts w:ascii="Times New Roman" w:hAnsi="宋体" w:cs="Times New Roman" w:hint="eastAsia"/>
                <w:b/>
                <w:bCs/>
                <w:kern w:val="0"/>
              </w:rPr>
              <w:t>已知风险</w:t>
            </w:r>
          </w:p>
        </w:tc>
        <w:tc>
          <w:tcPr>
            <w:tcW w:w="0" w:type="auto"/>
            <w:shd w:val="clear" w:color="auto" w:fill="CCCCCC"/>
            <w:tcMar>
              <w:top w:w="54" w:type="dxa"/>
              <w:left w:w="54" w:type="dxa"/>
              <w:bottom w:w="54" w:type="dxa"/>
              <w:right w:w="54" w:type="dxa"/>
            </w:tcMar>
            <w:vAlign w:val="bottom"/>
          </w:tcPr>
          <w:p w:rsidR="00807669" w:rsidRPr="00F96AAD" w:rsidRDefault="00807669" w:rsidP="00D94CA5">
            <w:pPr>
              <w:widowControl/>
              <w:spacing w:before="285" w:after="285"/>
              <w:ind w:firstLine="0"/>
              <w:rPr>
                <w:rFonts w:ascii="Times New Roman" w:hAnsi="Times New Roman" w:cs="Times New Roman"/>
                <w:b/>
                <w:bCs/>
                <w:kern w:val="0"/>
              </w:rPr>
            </w:pPr>
            <w:r w:rsidRPr="00F96AAD">
              <w:rPr>
                <w:rFonts w:ascii="Times New Roman" w:hAnsi="宋体" w:cs="Times New Roman" w:hint="eastAsia"/>
                <w:b/>
                <w:bCs/>
                <w:kern w:val="0"/>
              </w:rPr>
              <w:t>推荐的缓解措施</w:t>
            </w:r>
            <w:bookmarkStart w:id="4" w:name="_GoBack"/>
            <w:bookmarkEnd w:id="4"/>
          </w:p>
        </w:tc>
      </w:tr>
      <w:tr w:rsidR="00807669" w:rsidRPr="00F96AAD" w:rsidTr="00AB0374">
        <w:tc>
          <w:tcPr>
            <w:tcW w:w="2477" w:type="dxa"/>
            <w:tcMar>
              <w:top w:w="54" w:type="dxa"/>
              <w:left w:w="54" w:type="dxa"/>
              <w:bottom w:w="54" w:type="dxa"/>
              <w:right w:w="54" w:type="dxa"/>
            </w:tcMar>
          </w:tcPr>
          <w:p w:rsidR="00807669" w:rsidRPr="00F96AAD" w:rsidRDefault="00807669" w:rsidP="00D94CA5">
            <w:pPr>
              <w:widowControl/>
              <w:spacing w:before="285" w:after="285"/>
              <w:ind w:firstLine="0"/>
              <w:rPr>
                <w:rFonts w:ascii="Times New Roman" w:hAnsi="Times New Roman" w:cs="Times New Roman"/>
                <w:kern w:val="0"/>
              </w:rPr>
            </w:pPr>
            <w:r w:rsidRPr="00F96AAD">
              <w:rPr>
                <w:rFonts w:ascii="Times New Roman" w:hAnsi="宋体" w:cs="Times New Roman" w:hint="eastAsia"/>
                <w:kern w:val="0"/>
              </w:rPr>
              <w:t>器械故障</w:t>
            </w:r>
          </w:p>
        </w:tc>
        <w:tc>
          <w:tcPr>
            <w:tcW w:w="0" w:type="auto"/>
            <w:tcMar>
              <w:top w:w="54" w:type="dxa"/>
              <w:left w:w="54" w:type="dxa"/>
              <w:bottom w:w="54" w:type="dxa"/>
              <w:right w:w="54" w:type="dxa"/>
            </w:tcMar>
          </w:tcPr>
          <w:p w:rsidR="00807669" w:rsidRPr="00F96AAD" w:rsidRDefault="001A232B" w:rsidP="00D94CA5">
            <w:pPr>
              <w:widowControl/>
              <w:spacing w:before="285" w:after="285"/>
              <w:ind w:firstLine="0"/>
              <w:rPr>
                <w:rFonts w:ascii="Times New Roman" w:hAnsi="Times New Roman" w:cs="Times New Roman"/>
                <w:kern w:val="0"/>
              </w:rPr>
            </w:pPr>
            <w:hyperlink r:id="rId19" w:anchor="5" w:history="1">
              <w:r w:rsidR="00807669" w:rsidRPr="00F96AAD">
                <w:rPr>
                  <w:rFonts w:ascii="Times New Roman" w:hAnsi="宋体" w:cs="Times New Roman" w:hint="eastAsia"/>
                  <w:kern w:val="0"/>
                  <w:u w:val="single"/>
                </w:rPr>
                <w:t>第</w:t>
              </w:r>
              <w:r w:rsidR="00807669" w:rsidRPr="00F96AAD">
                <w:rPr>
                  <w:rFonts w:ascii="Times New Roman" w:hAnsi="Times New Roman" w:cs="Times New Roman"/>
                  <w:kern w:val="0"/>
                  <w:u w:val="single"/>
                </w:rPr>
                <w:t>5</w:t>
              </w:r>
              <w:r w:rsidR="00807669" w:rsidRPr="00F96AAD">
                <w:rPr>
                  <w:rFonts w:ascii="Times New Roman" w:hAnsi="宋体" w:cs="Times New Roman" w:hint="eastAsia"/>
                  <w:kern w:val="0"/>
                  <w:u w:val="single"/>
                </w:rPr>
                <w:t>节</w:t>
              </w:r>
            </w:hyperlink>
            <w:r w:rsidR="00807669" w:rsidRPr="00F96AAD">
              <w:rPr>
                <w:rFonts w:ascii="Times New Roman" w:hAnsi="Times New Roman" w:cs="Times New Roman"/>
                <w:kern w:val="0"/>
              </w:rPr>
              <w:t>. PFM</w:t>
            </w:r>
            <w:r w:rsidR="00807669" w:rsidRPr="00F96AAD">
              <w:rPr>
                <w:rFonts w:ascii="Times New Roman" w:hAnsi="宋体" w:cs="Times New Roman" w:hint="eastAsia"/>
                <w:kern w:val="0"/>
              </w:rPr>
              <w:t>合金的机械性质</w:t>
            </w:r>
          </w:p>
        </w:tc>
      </w:tr>
      <w:tr w:rsidR="00807669" w:rsidRPr="00F96AAD" w:rsidTr="00AB0374">
        <w:tc>
          <w:tcPr>
            <w:tcW w:w="2477" w:type="dxa"/>
            <w:tcMar>
              <w:top w:w="54" w:type="dxa"/>
              <w:left w:w="54" w:type="dxa"/>
              <w:bottom w:w="54" w:type="dxa"/>
              <w:right w:w="54" w:type="dxa"/>
            </w:tcMar>
          </w:tcPr>
          <w:p w:rsidR="00807669" w:rsidRPr="00F96AAD" w:rsidRDefault="00807669" w:rsidP="00D94CA5">
            <w:pPr>
              <w:widowControl/>
              <w:ind w:firstLine="0"/>
              <w:rPr>
                <w:rFonts w:ascii="Times New Roman" w:hAnsi="Times New Roman" w:cs="Times New Roman"/>
                <w:kern w:val="0"/>
              </w:rPr>
            </w:pPr>
            <w:r w:rsidRPr="00F96AAD">
              <w:rPr>
                <w:rFonts w:ascii="Times New Roman" w:hAnsi="宋体" w:cs="Times New Roman" w:hint="eastAsia"/>
                <w:kern w:val="0"/>
              </w:rPr>
              <w:t>不良组织反应</w:t>
            </w:r>
          </w:p>
        </w:tc>
        <w:tc>
          <w:tcPr>
            <w:tcW w:w="0" w:type="auto"/>
            <w:tcMar>
              <w:top w:w="54" w:type="dxa"/>
              <w:left w:w="54" w:type="dxa"/>
              <w:bottom w:w="54" w:type="dxa"/>
              <w:right w:w="54" w:type="dxa"/>
            </w:tcMar>
          </w:tcPr>
          <w:p w:rsidR="00807669" w:rsidRPr="00F96AAD" w:rsidRDefault="00807669" w:rsidP="00D94CA5">
            <w:pPr>
              <w:widowControl/>
              <w:ind w:firstLine="0"/>
              <w:rPr>
                <w:rFonts w:ascii="Times New Roman" w:hAnsi="Times New Roman" w:cs="Times New Roman"/>
                <w:kern w:val="0"/>
              </w:rPr>
            </w:pPr>
            <w:r w:rsidRPr="00F96AAD">
              <w:rPr>
                <w:rFonts w:ascii="Times New Roman" w:hAnsi="宋体" w:cs="Times New Roman" w:hint="eastAsia"/>
                <w:kern w:val="0"/>
              </w:rPr>
              <w:t>第</w:t>
            </w:r>
            <w:r w:rsidRPr="00F96AAD">
              <w:rPr>
                <w:rFonts w:ascii="Times New Roman" w:hAnsi="Times New Roman" w:cs="Times New Roman"/>
                <w:kern w:val="0"/>
              </w:rPr>
              <w:t>6</w:t>
            </w:r>
            <w:r w:rsidRPr="00F96AAD">
              <w:rPr>
                <w:rFonts w:ascii="Times New Roman" w:hAnsi="宋体" w:cs="Times New Roman" w:hint="eastAsia"/>
                <w:kern w:val="0"/>
              </w:rPr>
              <w:t>节生物相容性</w:t>
            </w:r>
          </w:p>
        </w:tc>
      </w:tr>
      <w:tr w:rsidR="00807669" w:rsidRPr="00F96AAD" w:rsidTr="00AB0374">
        <w:tc>
          <w:tcPr>
            <w:tcW w:w="2477" w:type="dxa"/>
            <w:tcMar>
              <w:top w:w="54" w:type="dxa"/>
              <w:left w:w="54" w:type="dxa"/>
              <w:bottom w:w="54" w:type="dxa"/>
              <w:right w:w="54" w:type="dxa"/>
            </w:tcMar>
          </w:tcPr>
          <w:p w:rsidR="00807669" w:rsidRPr="00F96AAD" w:rsidRDefault="00807669" w:rsidP="00D94CA5">
            <w:pPr>
              <w:widowControl/>
              <w:spacing w:before="285" w:after="285"/>
              <w:ind w:firstLine="0"/>
              <w:rPr>
                <w:rFonts w:ascii="Times New Roman" w:hAnsi="Times New Roman" w:cs="Times New Roman"/>
                <w:kern w:val="0"/>
              </w:rPr>
            </w:pPr>
            <w:r w:rsidRPr="00F96AAD">
              <w:rPr>
                <w:rFonts w:ascii="Times New Roman" w:hAnsi="宋体" w:cs="Times New Roman" w:hint="eastAsia"/>
                <w:kern w:val="0"/>
              </w:rPr>
              <w:t>不恰当的使用</w:t>
            </w:r>
          </w:p>
        </w:tc>
        <w:tc>
          <w:tcPr>
            <w:tcW w:w="0" w:type="auto"/>
            <w:tcMar>
              <w:top w:w="54" w:type="dxa"/>
              <w:left w:w="54" w:type="dxa"/>
              <w:bottom w:w="54" w:type="dxa"/>
              <w:right w:w="54" w:type="dxa"/>
            </w:tcMar>
          </w:tcPr>
          <w:p w:rsidR="00807669" w:rsidRPr="00F96AAD" w:rsidRDefault="00807669" w:rsidP="00D94CA5">
            <w:pPr>
              <w:widowControl/>
              <w:spacing w:before="285" w:after="285"/>
              <w:ind w:firstLine="0"/>
              <w:rPr>
                <w:rFonts w:ascii="Times New Roman" w:hAnsi="Times New Roman" w:cs="Times New Roman"/>
                <w:kern w:val="0"/>
              </w:rPr>
            </w:pPr>
            <w:r w:rsidRPr="00F96AAD">
              <w:rPr>
                <w:rFonts w:ascii="Times New Roman" w:hAnsi="宋体" w:cs="Times New Roman" w:hint="eastAsia"/>
                <w:kern w:val="0"/>
              </w:rPr>
              <w:t>第</w:t>
            </w:r>
            <w:r w:rsidRPr="00F96AAD">
              <w:rPr>
                <w:rFonts w:ascii="Times New Roman" w:hAnsi="Times New Roman" w:cs="Times New Roman"/>
                <w:kern w:val="0"/>
              </w:rPr>
              <w:t>7</w:t>
            </w:r>
            <w:r w:rsidRPr="00F96AAD">
              <w:rPr>
                <w:rFonts w:ascii="Times New Roman" w:hAnsi="宋体" w:cs="Times New Roman" w:hint="eastAsia"/>
                <w:kern w:val="0"/>
              </w:rPr>
              <w:t>节标签</w:t>
            </w:r>
          </w:p>
        </w:tc>
      </w:tr>
    </w:tbl>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器械的机械性质有可能不足以支撑所需的负荷，导致器械故障。陶瓷有可能会变形、出现裂纹或者与金属断开（由于不相容）。这些器械故障有可能导致治疗无效、翻修，还可能对患者造成轻微的、短暂性的伤害。</w:t>
      </w:r>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br w:type="page"/>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部分合金成分可能不具有生物相容性。生物相容性差有可能导致不良组织反应。</w:t>
      </w:r>
      <w:r w:rsidRPr="00F96AAD">
        <w:rPr>
          <w:rFonts w:ascii="Times New Roman" w:hAnsi="Times New Roman" w:cs="Times New Roman"/>
          <w:kern w:val="0"/>
          <w:sz w:val="15"/>
          <w:szCs w:val="15"/>
        </w:rPr>
        <w:br/>
      </w:r>
      <w:r w:rsidRPr="00F96AAD">
        <w:rPr>
          <w:rFonts w:ascii="Times New Roman" w:hAnsi="宋体" w:cs="Times New Roman" w:hint="eastAsia"/>
          <w:kern w:val="0"/>
          <w:sz w:val="15"/>
          <w:szCs w:val="15"/>
        </w:rPr>
        <w:t>标签信息不充分有可能导致不恰当的使用。不恰当的使用有可能导致治疗无效，还有可能对患者造成轻微的、短暂性的伤害。</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u w:val="single"/>
        </w:rPr>
      </w:pPr>
      <w:r w:rsidRPr="00F96AAD">
        <w:rPr>
          <w:rFonts w:ascii="Times New Roman" w:hAnsi="宋体" w:cs="Times New Roman" w:hint="eastAsia"/>
          <w:kern w:val="0"/>
          <w:sz w:val="15"/>
          <w:szCs w:val="15"/>
          <w:u w:val="single"/>
        </w:rPr>
        <w:t>返回顶部</w:t>
      </w:r>
    </w:p>
    <w:p w:rsidR="00807669" w:rsidRPr="00F96AAD" w:rsidRDefault="001A232B" w:rsidP="00D94CA5">
      <w:pPr>
        <w:widowControl/>
        <w:shd w:val="clear" w:color="auto" w:fill="FFFFFF"/>
        <w:spacing w:before="330" w:after="330" w:line="207" w:lineRule="atLeast"/>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30" style="width:0;height:0" o:hralign="center" o:hrstd="t" o:hr="t" fillcolor="#a0a0a0" stroked="f"/>
        </w:pict>
      </w:r>
    </w:p>
    <w:p w:rsidR="00807669" w:rsidRPr="00F96AAD" w:rsidRDefault="00807669" w:rsidP="00D94CA5">
      <w:pPr>
        <w:widowControl/>
        <w:shd w:val="clear" w:color="auto" w:fill="FFFFFF"/>
        <w:spacing w:after="118"/>
        <w:ind w:firstLine="0"/>
        <w:outlineLvl w:val="0"/>
        <w:rPr>
          <w:rFonts w:ascii="Times New Roman" w:hAnsi="Times New Roman" w:cs="Times New Roman"/>
          <w:b/>
          <w:bCs/>
          <w:kern w:val="0"/>
          <w:sz w:val="23"/>
          <w:szCs w:val="23"/>
        </w:rPr>
      </w:pPr>
      <w:bookmarkStart w:id="5" w:name="_Toc480622907"/>
      <w:r w:rsidRPr="00F96AAD">
        <w:rPr>
          <w:rFonts w:ascii="Times New Roman" w:hAnsi="Times New Roman" w:cs="Times New Roman"/>
          <w:b/>
          <w:bCs/>
          <w:kern w:val="0"/>
          <w:sz w:val="23"/>
          <w:szCs w:val="23"/>
        </w:rPr>
        <w:t>4.</w:t>
      </w:r>
      <w:r w:rsidRPr="00F96AAD">
        <w:rPr>
          <w:rFonts w:ascii="Times New Roman" w:hAnsi="Times New Roman" w:cs="Times New Roman"/>
          <w:b/>
          <w:bCs/>
          <w:kern w:val="0"/>
          <w:sz w:val="23"/>
          <w:szCs w:val="23"/>
        </w:rPr>
        <w:tab/>
      </w:r>
      <w:r w:rsidRPr="00F96AAD">
        <w:rPr>
          <w:rFonts w:ascii="Times New Roman" w:hAnsi="宋体" w:cs="Times New Roman" w:hint="eastAsia"/>
          <w:b/>
          <w:bCs/>
          <w:kern w:val="0"/>
          <w:sz w:val="23"/>
          <w:szCs w:val="23"/>
        </w:rPr>
        <w:t>铸造合金的机械性质</w:t>
      </w:r>
      <w:bookmarkEnd w:id="5"/>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我们建议，贵金属铸造合金应该遵守下述已获</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认可的标准。</w:t>
      </w:r>
    </w:p>
    <w:p w:rsidR="00807669" w:rsidRPr="00F96AAD" w:rsidRDefault="00807669" w:rsidP="00D94CA5">
      <w:pPr>
        <w:widowControl/>
        <w:numPr>
          <w:ilvl w:val="0"/>
          <w:numId w:val="5"/>
        </w:numPr>
        <w:shd w:val="clear" w:color="auto" w:fill="FFFFFF"/>
        <w:spacing w:line="207" w:lineRule="atLeast"/>
        <w:ind w:left="300"/>
        <w:rPr>
          <w:rFonts w:ascii="Times New Roman" w:hAnsi="Times New Roman" w:cs="Times New Roman"/>
          <w:kern w:val="0"/>
          <w:sz w:val="15"/>
          <w:szCs w:val="15"/>
        </w:rPr>
      </w:pPr>
      <w:r w:rsidRPr="00F96AAD">
        <w:rPr>
          <w:rFonts w:ascii="Times New Roman" w:hAnsi="宋体" w:cs="Times New Roman" w:hint="eastAsia"/>
          <w:b/>
          <w:bCs/>
          <w:kern w:val="0"/>
          <w:sz w:val="15"/>
          <w:szCs w:val="15"/>
        </w:rPr>
        <w:t>美国国家标准</w:t>
      </w:r>
      <w:r w:rsidRPr="00F96AAD">
        <w:rPr>
          <w:rFonts w:ascii="Times New Roman" w:hAnsi="Times New Roman" w:cs="Times New Roman"/>
          <w:b/>
          <w:bCs/>
          <w:kern w:val="0"/>
          <w:sz w:val="15"/>
          <w:szCs w:val="15"/>
        </w:rPr>
        <w:t>/</w:t>
      </w:r>
      <w:r w:rsidRPr="00F96AAD">
        <w:rPr>
          <w:rFonts w:ascii="Times New Roman" w:hAnsi="宋体" w:cs="Times New Roman" w:hint="eastAsia"/>
          <w:b/>
          <w:bCs/>
          <w:kern w:val="0"/>
          <w:sz w:val="15"/>
          <w:szCs w:val="15"/>
        </w:rPr>
        <w:t>美国齿科协会质量规范</w:t>
      </w:r>
      <w:r w:rsidRPr="00F96AAD">
        <w:rPr>
          <w:rFonts w:ascii="Times New Roman" w:hAnsi="Times New Roman" w:cs="Times New Roman"/>
          <w:b/>
          <w:bCs/>
          <w:kern w:val="0"/>
          <w:sz w:val="15"/>
          <w:szCs w:val="15"/>
        </w:rPr>
        <w:t>No. 5-1997, "</w:t>
      </w:r>
      <w:r w:rsidRPr="00F96AAD">
        <w:rPr>
          <w:rFonts w:ascii="Times New Roman" w:hAnsi="宋体" w:cs="Times New Roman" w:hint="eastAsia"/>
          <w:b/>
          <w:bCs/>
          <w:kern w:val="0"/>
          <w:sz w:val="15"/>
          <w:szCs w:val="15"/>
        </w:rPr>
        <w:t>齿科铸造合金</w:t>
      </w:r>
      <w:r w:rsidRPr="00F96AAD">
        <w:rPr>
          <w:rFonts w:ascii="Times New Roman" w:hAnsi="Times New Roman" w:cs="Times New Roman"/>
          <w:b/>
          <w:bCs/>
          <w:kern w:val="0"/>
          <w:sz w:val="15"/>
          <w:szCs w:val="15"/>
        </w:rPr>
        <w:t>" </w:t>
      </w:r>
      <w:r w:rsidRPr="00F96AAD">
        <w:rPr>
          <w:rFonts w:ascii="Times New Roman" w:hAnsi="Times New Roman" w:cs="Times New Roman"/>
          <w:kern w:val="0"/>
          <w:sz w:val="15"/>
          <w:szCs w:val="15"/>
        </w:rPr>
        <w:t>(ANSI/ADA</w:t>
      </w:r>
      <w:r w:rsidRPr="00F96AAD">
        <w:rPr>
          <w:rFonts w:ascii="Times New Roman" w:hAnsi="宋体" w:cs="Times New Roman" w:hint="eastAsia"/>
          <w:kern w:val="0"/>
          <w:sz w:val="15"/>
          <w:szCs w:val="15"/>
        </w:rPr>
        <w:t>质量规范</w:t>
      </w:r>
      <w:r w:rsidRPr="00F96AAD">
        <w:rPr>
          <w:rFonts w:ascii="Times New Roman" w:hAnsi="Times New Roman" w:cs="Times New Roman"/>
          <w:kern w:val="0"/>
          <w:sz w:val="15"/>
          <w:szCs w:val="15"/>
        </w:rPr>
        <w:t>No. 5)</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尤其是，</w:t>
      </w:r>
      <w:r w:rsidRPr="00F96AAD">
        <w:rPr>
          <w:rFonts w:ascii="Times New Roman" w:hAnsi="Times New Roman" w:cs="Times New Roman"/>
          <w:kern w:val="0"/>
          <w:sz w:val="15"/>
          <w:szCs w:val="15"/>
        </w:rPr>
        <w:t>ANSI/ADA</w:t>
      </w:r>
      <w:r w:rsidRPr="00F96AAD">
        <w:rPr>
          <w:rFonts w:ascii="Times New Roman" w:hAnsi="宋体" w:cs="Times New Roman" w:hint="eastAsia"/>
          <w:kern w:val="0"/>
          <w:sz w:val="15"/>
          <w:szCs w:val="15"/>
        </w:rPr>
        <w:t>质量规范</w:t>
      </w:r>
      <w:r w:rsidRPr="00F96AAD">
        <w:rPr>
          <w:rFonts w:ascii="Times New Roman" w:hAnsi="Times New Roman" w:cs="Times New Roman"/>
          <w:kern w:val="0"/>
          <w:sz w:val="15"/>
          <w:szCs w:val="15"/>
        </w:rPr>
        <w:t>No.5</w:t>
      </w:r>
      <w:r w:rsidRPr="00F96AAD">
        <w:rPr>
          <w:rFonts w:ascii="Times New Roman" w:hAnsi="宋体" w:cs="Times New Roman" w:hint="eastAsia"/>
          <w:kern w:val="0"/>
          <w:sz w:val="15"/>
          <w:szCs w:val="15"/>
        </w:rPr>
        <w:t>的表</w:t>
      </w:r>
      <w:r w:rsidRPr="00F96AAD">
        <w:rPr>
          <w:rFonts w:ascii="Times New Roman" w:hAnsi="Times New Roman" w:cs="Times New Roman"/>
          <w:kern w:val="0"/>
          <w:sz w:val="15"/>
          <w:szCs w:val="15"/>
        </w:rPr>
        <w:t>5-1</w:t>
      </w:r>
      <w:r w:rsidRPr="00F96AAD">
        <w:rPr>
          <w:rFonts w:ascii="Times New Roman" w:hAnsi="宋体" w:cs="Times New Roman" w:hint="eastAsia"/>
          <w:kern w:val="0"/>
          <w:sz w:val="15"/>
          <w:szCs w:val="15"/>
        </w:rPr>
        <w:t>规定了铸造合金的最低机械性质。</w:t>
      </w:r>
    </w:p>
    <w:p w:rsidR="00807669" w:rsidRPr="00F96AAD" w:rsidRDefault="00807669" w:rsidP="00D94CA5">
      <w:pPr>
        <w:widowControl/>
        <w:shd w:val="clear" w:color="auto" w:fill="FFFFFF"/>
        <w:spacing w:before="240" w:after="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对于贵金属焊接件（铜焊合金），我们建议遵守下述已获</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认可的标准。</w:t>
      </w:r>
    </w:p>
    <w:p w:rsidR="00807669" w:rsidRPr="00F96AAD" w:rsidRDefault="00807669" w:rsidP="00D94CA5">
      <w:pPr>
        <w:widowControl/>
        <w:numPr>
          <w:ilvl w:val="0"/>
          <w:numId w:val="6"/>
        </w:numPr>
        <w:shd w:val="clear" w:color="auto" w:fill="FFFFFF"/>
        <w:spacing w:line="207" w:lineRule="atLeast"/>
        <w:ind w:left="300"/>
        <w:rPr>
          <w:rFonts w:ascii="Times New Roman" w:hAnsi="Times New Roman" w:cs="Times New Roman"/>
          <w:kern w:val="0"/>
          <w:sz w:val="15"/>
          <w:szCs w:val="15"/>
        </w:rPr>
      </w:pPr>
      <w:r w:rsidRPr="00F96AAD">
        <w:rPr>
          <w:rFonts w:ascii="Times New Roman" w:hAnsi="宋体" w:cs="Times New Roman" w:hint="eastAsia"/>
          <w:b/>
          <w:bCs/>
          <w:kern w:val="0"/>
          <w:sz w:val="15"/>
          <w:szCs w:val="15"/>
        </w:rPr>
        <w:t>美国国家标准</w:t>
      </w:r>
      <w:r w:rsidRPr="00F96AAD">
        <w:rPr>
          <w:rFonts w:ascii="Times New Roman" w:hAnsi="Times New Roman" w:cs="Times New Roman"/>
          <w:b/>
          <w:bCs/>
          <w:kern w:val="0"/>
          <w:sz w:val="15"/>
          <w:szCs w:val="15"/>
        </w:rPr>
        <w:t>/</w:t>
      </w:r>
      <w:r w:rsidRPr="00F96AAD">
        <w:rPr>
          <w:rFonts w:ascii="Times New Roman" w:hAnsi="宋体" w:cs="Times New Roman" w:hint="eastAsia"/>
          <w:b/>
          <w:bCs/>
          <w:kern w:val="0"/>
          <w:sz w:val="15"/>
          <w:szCs w:val="15"/>
        </w:rPr>
        <w:t>美国齿科协会质量规范</w:t>
      </w:r>
      <w:r w:rsidRPr="00F96AAD">
        <w:rPr>
          <w:rFonts w:ascii="Times New Roman" w:hAnsi="Times New Roman" w:cs="Times New Roman"/>
          <w:b/>
          <w:bCs/>
          <w:kern w:val="0"/>
          <w:sz w:val="15"/>
          <w:szCs w:val="15"/>
        </w:rPr>
        <w:t>No. 88-2000, "</w:t>
      </w:r>
      <w:r w:rsidRPr="00F96AAD">
        <w:rPr>
          <w:rFonts w:ascii="Times New Roman" w:hAnsi="宋体" w:cs="Times New Roman" w:hint="eastAsia"/>
          <w:b/>
          <w:bCs/>
          <w:kern w:val="0"/>
          <w:sz w:val="15"/>
          <w:szCs w:val="15"/>
        </w:rPr>
        <w:t>齿科铜焊合金</w:t>
      </w:r>
      <w:r w:rsidRPr="00F96AAD">
        <w:rPr>
          <w:rFonts w:ascii="Times New Roman" w:hAnsi="Times New Roman" w:cs="Times New Roman"/>
          <w:b/>
          <w:bCs/>
          <w:kern w:val="0"/>
          <w:sz w:val="15"/>
          <w:szCs w:val="15"/>
        </w:rPr>
        <w:t>" </w:t>
      </w:r>
      <w:r w:rsidRPr="00F96AAD">
        <w:rPr>
          <w:rFonts w:ascii="Times New Roman" w:hAnsi="Times New Roman" w:cs="Times New Roman"/>
          <w:kern w:val="0"/>
          <w:sz w:val="15"/>
          <w:szCs w:val="15"/>
        </w:rPr>
        <w:t>(ANSI/ADA</w:t>
      </w:r>
      <w:r w:rsidRPr="00F96AAD">
        <w:rPr>
          <w:rFonts w:ascii="Times New Roman" w:hAnsi="宋体" w:cs="Times New Roman" w:hint="eastAsia"/>
          <w:kern w:val="0"/>
          <w:sz w:val="15"/>
          <w:szCs w:val="15"/>
        </w:rPr>
        <w:t>质量规范</w:t>
      </w:r>
      <w:r w:rsidRPr="00F96AAD">
        <w:rPr>
          <w:rFonts w:ascii="Times New Roman" w:hAnsi="Times New Roman" w:cs="Times New Roman"/>
          <w:kern w:val="0"/>
          <w:sz w:val="15"/>
          <w:szCs w:val="15"/>
        </w:rPr>
        <w:t>No. 88)</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尤其是，</w:t>
      </w:r>
      <w:r w:rsidRPr="00F96AAD">
        <w:rPr>
          <w:rFonts w:ascii="Times New Roman" w:hAnsi="Times New Roman" w:cs="Times New Roman"/>
          <w:kern w:val="0"/>
          <w:sz w:val="15"/>
          <w:szCs w:val="15"/>
        </w:rPr>
        <w:t>ANSI/ADA</w:t>
      </w:r>
      <w:r w:rsidRPr="00F96AAD">
        <w:rPr>
          <w:rFonts w:ascii="Times New Roman" w:hAnsi="宋体" w:cs="Times New Roman" w:hint="eastAsia"/>
          <w:kern w:val="0"/>
          <w:sz w:val="15"/>
          <w:szCs w:val="15"/>
        </w:rPr>
        <w:t>质量规范</w:t>
      </w:r>
      <w:r w:rsidRPr="00F96AAD">
        <w:rPr>
          <w:rFonts w:ascii="Times New Roman" w:hAnsi="Times New Roman" w:cs="Times New Roman"/>
          <w:kern w:val="0"/>
          <w:sz w:val="15"/>
          <w:szCs w:val="15"/>
        </w:rPr>
        <w:t>No. 88</w:t>
      </w:r>
      <w:r w:rsidRPr="00F96AAD">
        <w:rPr>
          <w:rFonts w:ascii="Times New Roman" w:hAnsi="宋体" w:cs="Times New Roman" w:hint="eastAsia"/>
          <w:kern w:val="0"/>
          <w:sz w:val="15"/>
          <w:szCs w:val="15"/>
        </w:rPr>
        <w:t>的第</w:t>
      </w:r>
      <w:r w:rsidRPr="00F96AAD">
        <w:rPr>
          <w:rFonts w:ascii="Times New Roman" w:hAnsi="Times New Roman" w:cs="Times New Roman"/>
          <w:kern w:val="0"/>
          <w:sz w:val="15"/>
          <w:szCs w:val="15"/>
        </w:rPr>
        <w:t>4.5</w:t>
      </w:r>
      <w:r w:rsidRPr="00F96AAD">
        <w:rPr>
          <w:rFonts w:ascii="Times New Roman" w:hAnsi="宋体" w:cs="Times New Roman" w:hint="eastAsia"/>
          <w:kern w:val="0"/>
          <w:sz w:val="15"/>
          <w:szCs w:val="15"/>
        </w:rPr>
        <w:t>节规定了焊接件的最低机械性质。</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u w:val="single"/>
        </w:rPr>
      </w:pPr>
      <w:r w:rsidRPr="00F96AAD">
        <w:rPr>
          <w:rFonts w:ascii="Times New Roman" w:hAnsi="宋体" w:cs="Times New Roman" w:hint="eastAsia"/>
          <w:kern w:val="0"/>
          <w:sz w:val="15"/>
          <w:szCs w:val="15"/>
          <w:u w:val="single"/>
        </w:rPr>
        <w:t>返回顶部</w:t>
      </w:r>
    </w:p>
    <w:p w:rsidR="00807669" w:rsidRPr="00F96AAD" w:rsidRDefault="001A232B" w:rsidP="00D94CA5">
      <w:pPr>
        <w:widowControl/>
        <w:shd w:val="clear" w:color="auto" w:fill="FFFFFF"/>
        <w:spacing w:before="330" w:after="330" w:line="207" w:lineRule="atLeast"/>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31" style="width:0;height:0" o:hralign="center" o:hrstd="t" o:hr="t" fillcolor="#a0a0a0" stroked="f"/>
        </w:pict>
      </w:r>
    </w:p>
    <w:p w:rsidR="00807669" w:rsidRPr="00F96AAD" w:rsidRDefault="00807669" w:rsidP="00D94CA5">
      <w:pPr>
        <w:widowControl/>
        <w:shd w:val="clear" w:color="auto" w:fill="FFFFFF"/>
        <w:spacing w:after="118"/>
        <w:ind w:firstLine="0"/>
        <w:outlineLvl w:val="0"/>
        <w:rPr>
          <w:rFonts w:ascii="Times New Roman" w:hAnsi="Times New Roman" w:cs="Times New Roman"/>
          <w:b/>
          <w:bCs/>
          <w:kern w:val="0"/>
          <w:sz w:val="23"/>
          <w:szCs w:val="23"/>
        </w:rPr>
      </w:pPr>
      <w:bookmarkStart w:id="6" w:name="_Toc480622908"/>
      <w:r w:rsidRPr="00F96AAD">
        <w:rPr>
          <w:rFonts w:ascii="Times New Roman" w:hAnsi="Times New Roman" w:cs="Times New Roman"/>
          <w:b/>
          <w:bCs/>
          <w:kern w:val="0"/>
          <w:sz w:val="23"/>
          <w:szCs w:val="23"/>
        </w:rPr>
        <w:t>5.</w:t>
      </w:r>
      <w:r w:rsidRPr="00F96AAD">
        <w:rPr>
          <w:rFonts w:ascii="Times New Roman" w:hAnsi="Times New Roman" w:cs="Times New Roman"/>
          <w:b/>
          <w:bCs/>
          <w:kern w:val="0"/>
          <w:sz w:val="23"/>
          <w:szCs w:val="23"/>
        </w:rPr>
        <w:tab/>
        <w:t>PFM</w:t>
      </w:r>
      <w:r w:rsidRPr="00F96AAD">
        <w:rPr>
          <w:rFonts w:ascii="Times New Roman" w:hAnsi="宋体" w:cs="Times New Roman" w:hint="eastAsia"/>
          <w:b/>
          <w:bCs/>
          <w:kern w:val="0"/>
          <w:sz w:val="23"/>
          <w:szCs w:val="23"/>
        </w:rPr>
        <w:t>合金的机械性质</w:t>
      </w:r>
      <w:bookmarkEnd w:id="6"/>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我们建议，贵金属铸造合金应该遵守下述已获</w:t>
      </w: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认可的标准。</w:t>
      </w:r>
    </w:p>
    <w:p w:rsidR="00807669" w:rsidRPr="00F96AAD" w:rsidRDefault="00807669" w:rsidP="00D94CA5">
      <w:pPr>
        <w:widowControl/>
        <w:numPr>
          <w:ilvl w:val="0"/>
          <w:numId w:val="7"/>
        </w:numPr>
        <w:shd w:val="clear" w:color="auto" w:fill="FFFFFF"/>
        <w:spacing w:line="207" w:lineRule="atLeast"/>
        <w:ind w:left="300"/>
        <w:rPr>
          <w:rFonts w:ascii="Times New Roman" w:hAnsi="Times New Roman" w:cs="Times New Roman"/>
          <w:kern w:val="0"/>
          <w:sz w:val="15"/>
          <w:szCs w:val="15"/>
        </w:rPr>
      </w:pPr>
      <w:r w:rsidRPr="00F96AAD">
        <w:rPr>
          <w:rFonts w:ascii="Times New Roman" w:hAnsi="宋体" w:cs="Times New Roman" w:hint="eastAsia"/>
          <w:b/>
          <w:bCs/>
          <w:kern w:val="0"/>
          <w:sz w:val="15"/>
          <w:szCs w:val="15"/>
        </w:rPr>
        <w:t>美国国家标准</w:t>
      </w:r>
      <w:r w:rsidRPr="00F96AAD">
        <w:rPr>
          <w:rFonts w:ascii="Times New Roman" w:hAnsi="Times New Roman" w:cs="Times New Roman"/>
          <w:b/>
          <w:bCs/>
          <w:kern w:val="0"/>
          <w:sz w:val="15"/>
          <w:szCs w:val="15"/>
        </w:rPr>
        <w:t>/</w:t>
      </w:r>
      <w:r w:rsidRPr="00F96AAD">
        <w:rPr>
          <w:rFonts w:ascii="Times New Roman" w:hAnsi="宋体" w:cs="Times New Roman" w:hint="eastAsia"/>
          <w:b/>
          <w:bCs/>
          <w:kern w:val="0"/>
          <w:sz w:val="15"/>
          <w:szCs w:val="15"/>
        </w:rPr>
        <w:t>美国齿科协会</w:t>
      </w:r>
      <w:r w:rsidRPr="00F96AAD">
        <w:rPr>
          <w:rFonts w:ascii="Times New Roman" w:hAnsi="Times New Roman" w:cs="Times New Roman"/>
          <w:b/>
          <w:bCs/>
          <w:kern w:val="0"/>
          <w:sz w:val="15"/>
          <w:szCs w:val="15"/>
        </w:rPr>
        <w:t>No. 38-2000, "</w:t>
      </w:r>
      <w:r w:rsidRPr="00F96AAD">
        <w:rPr>
          <w:rFonts w:ascii="Times New Roman" w:hAnsi="宋体" w:cs="Times New Roman" w:hint="eastAsia"/>
          <w:b/>
          <w:bCs/>
          <w:kern w:val="0"/>
          <w:sz w:val="15"/>
          <w:szCs w:val="15"/>
        </w:rPr>
        <w:t>金属陶瓷结合型齿科修复系统</w:t>
      </w:r>
      <w:r w:rsidRPr="00F96AAD">
        <w:rPr>
          <w:rFonts w:ascii="Times New Roman" w:hAnsi="Times New Roman" w:cs="Times New Roman"/>
          <w:b/>
          <w:bCs/>
          <w:kern w:val="0"/>
          <w:sz w:val="15"/>
          <w:szCs w:val="15"/>
        </w:rPr>
        <w:t>"</w:t>
      </w:r>
      <w:r w:rsidRPr="00F96AAD">
        <w:rPr>
          <w:rFonts w:ascii="Times New Roman" w:hAnsi="Times New Roman" w:cs="Times New Roman"/>
          <w:kern w:val="0"/>
          <w:sz w:val="15"/>
          <w:szCs w:val="15"/>
        </w:rPr>
        <w:t> (ANSI/ADA</w:t>
      </w:r>
      <w:r w:rsidRPr="00F96AAD">
        <w:rPr>
          <w:rFonts w:ascii="Times New Roman" w:hAnsi="宋体" w:cs="Times New Roman" w:hint="eastAsia"/>
          <w:kern w:val="0"/>
          <w:sz w:val="15"/>
          <w:szCs w:val="15"/>
        </w:rPr>
        <w:t>质量规范</w:t>
      </w:r>
      <w:r w:rsidRPr="00F96AAD">
        <w:rPr>
          <w:rFonts w:ascii="Times New Roman" w:hAnsi="Times New Roman" w:cs="Times New Roman"/>
          <w:kern w:val="0"/>
          <w:sz w:val="15"/>
          <w:szCs w:val="15"/>
        </w:rPr>
        <w:t>No. 38)</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尤其是，</w:t>
      </w:r>
      <w:r w:rsidRPr="00F96AAD">
        <w:rPr>
          <w:rFonts w:ascii="Times New Roman" w:hAnsi="Times New Roman" w:cs="Times New Roman"/>
          <w:kern w:val="0"/>
          <w:sz w:val="15"/>
          <w:szCs w:val="15"/>
        </w:rPr>
        <w:t>ANSI/ADA</w:t>
      </w:r>
      <w:r w:rsidRPr="00F96AAD">
        <w:rPr>
          <w:rFonts w:ascii="Times New Roman" w:hAnsi="宋体" w:cs="Times New Roman" w:hint="eastAsia"/>
          <w:kern w:val="0"/>
          <w:sz w:val="15"/>
          <w:szCs w:val="15"/>
        </w:rPr>
        <w:t>质量规范</w:t>
      </w:r>
      <w:r w:rsidRPr="00F96AAD">
        <w:rPr>
          <w:rFonts w:ascii="Times New Roman" w:hAnsi="Times New Roman" w:cs="Times New Roman"/>
          <w:kern w:val="0"/>
          <w:sz w:val="15"/>
          <w:szCs w:val="15"/>
        </w:rPr>
        <w:t>No. 38</w:t>
      </w:r>
      <w:r w:rsidRPr="00F96AAD">
        <w:rPr>
          <w:rFonts w:ascii="Times New Roman" w:hAnsi="宋体" w:cs="Times New Roman" w:hint="eastAsia"/>
          <w:kern w:val="0"/>
          <w:sz w:val="15"/>
          <w:szCs w:val="15"/>
        </w:rPr>
        <w:t>的表</w:t>
      </w:r>
      <w:r w:rsidRPr="00F96AAD">
        <w:rPr>
          <w:rFonts w:ascii="Times New Roman" w:hAnsi="Times New Roman" w:cs="Times New Roman"/>
          <w:kern w:val="0"/>
          <w:sz w:val="15"/>
          <w:szCs w:val="15"/>
        </w:rPr>
        <w:t>1</w:t>
      </w:r>
      <w:r w:rsidRPr="00F96AAD">
        <w:rPr>
          <w:rFonts w:ascii="Times New Roman" w:hAnsi="宋体" w:cs="Times New Roman" w:hint="eastAsia"/>
          <w:kern w:val="0"/>
          <w:sz w:val="15"/>
          <w:szCs w:val="15"/>
        </w:rPr>
        <w:t>规定了此类金属的最低机械性质。该标准的表</w:t>
      </w:r>
      <w:r w:rsidRPr="00F96AAD">
        <w:rPr>
          <w:rFonts w:ascii="Times New Roman" w:hAnsi="Times New Roman" w:cs="Times New Roman"/>
          <w:kern w:val="0"/>
          <w:sz w:val="15"/>
          <w:szCs w:val="15"/>
        </w:rPr>
        <w:t>2</w:t>
      </w:r>
      <w:r w:rsidRPr="00F96AAD">
        <w:rPr>
          <w:rFonts w:ascii="Times New Roman" w:hAnsi="宋体" w:cs="Times New Roman" w:hint="eastAsia"/>
          <w:kern w:val="0"/>
          <w:sz w:val="15"/>
          <w:szCs w:val="15"/>
        </w:rPr>
        <w:t>规定了关于此类金属的陶瓷的最低机械性质。该标准的第</w:t>
      </w:r>
      <w:r w:rsidRPr="00F96AAD">
        <w:rPr>
          <w:rFonts w:ascii="Times New Roman" w:hAnsi="Times New Roman" w:cs="Times New Roman"/>
          <w:kern w:val="0"/>
          <w:sz w:val="15"/>
          <w:szCs w:val="15"/>
        </w:rPr>
        <w:t>4.3.3</w:t>
      </w:r>
      <w:r w:rsidRPr="00F96AAD">
        <w:rPr>
          <w:rFonts w:ascii="Times New Roman" w:hAnsi="宋体" w:cs="Times New Roman" w:hint="eastAsia"/>
          <w:kern w:val="0"/>
          <w:sz w:val="15"/>
          <w:szCs w:val="15"/>
        </w:rPr>
        <w:t>节规定了金属和陶瓷之间的最低粘结相容性指数。</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u w:val="single"/>
        </w:rPr>
      </w:pPr>
      <w:r w:rsidRPr="00F96AAD">
        <w:rPr>
          <w:rFonts w:ascii="Times New Roman" w:hAnsi="宋体" w:cs="Times New Roman" w:hint="eastAsia"/>
          <w:kern w:val="0"/>
          <w:sz w:val="15"/>
          <w:szCs w:val="15"/>
          <w:u w:val="single"/>
        </w:rPr>
        <w:t>返回顶部</w:t>
      </w:r>
    </w:p>
    <w:p w:rsidR="00807669" w:rsidRPr="00F96AAD" w:rsidRDefault="001A232B" w:rsidP="00D94CA5">
      <w:pPr>
        <w:widowControl/>
        <w:shd w:val="clear" w:color="auto" w:fill="FFFFFF"/>
        <w:spacing w:before="330" w:after="330" w:line="207" w:lineRule="atLeast"/>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32" style="width:0;height:0" o:hralign="center" o:hrstd="t" o:hr="t" fillcolor="#a0a0a0" stroked="f"/>
        </w:pict>
      </w:r>
    </w:p>
    <w:p w:rsidR="00807669" w:rsidRPr="00F96AAD" w:rsidRDefault="00807669" w:rsidP="00D94CA5">
      <w:pPr>
        <w:widowControl/>
        <w:shd w:val="clear" w:color="auto" w:fill="FFFFFF"/>
        <w:spacing w:after="118"/>
        <w:ind w:firstLine="0"/>
        <w:outlineLvl w:val="0"/>
        <w:rPr>
          <w:rFonts w:ascii="Times New Roman" w:hAnsi="Times New Roman" w:cs="Times New Roman"/>
          <w:b/>
          <w:bCs/>
          <w:kern w:val="0"/>
          <w:sz w:val="23"/>
          <w:szCs w:val="23"/>
        </w:rPr>
      </w:pPr>
      <w:bookmarkStart w:id="7" w:name="_Toc480622909"/>
      <w:r w:rsidRPr="00F96AAD">
        <w:rPr>
          <w:rFonts w:ascii="Times New Roman" w:hAnsi="Times New Roman" w:cs="Times New Roman"/>
          <w:b/>
          <w:bCs/>
          <w:kern w:val="0"/>
          <w:sz w:val="23"/>
          <w:szCs w:val="23"/>
        </w:rPr>
        <w:t>6.</w:t>
      </w:r>
      <w:r w:rsidRPr="00F96AAD">
        <w:rPr>
          <w:rFonts w:ascii="Times New Roman" w:hAnsi="Times New Roman" w:cs="Times New Roman"/>
          <w:b/>
          <w:bCs/>
          <w:kern w:val="0"/>
          <w:sz w:val="23"/>
          <w:szCs w:val="23"/>
        </w:rPr>
        <w:tab/>
      </w:r>
      <w:r w:rsidRPr="00F96AAD">
        <w:rPr>
          <w:rFonts w:ascii="Times New Roman" w:hAnsi="宋体" w:cs="Times New Roman" w:hint="eastAsia"/>
          <w:b/>
          <w:bCs/>
          <w:kern w:val="0"/>
          <w:sz w:val="23"/>
          <w:szCs w:val="23"/>
        </w:rPr>
        <w:t>生物相容性</w:t>
      </w:r>
      <w:bookmarkEnd w:id="7"/>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对于组织、骨或者牙本质上的永久接触型、外部联通性器械，我们建议你按照适用的</w:t>
      </w:r>
      <w:r w:rsidRPr="00F96AAD">
        <w:rPr>
          <w:rFonts w:ascii="Times New Roman" w:hAnsi="Times New Roman" w:cs="Times New Roman"/>
          <w:kern w:val="0"/>
          <w:sz w:val="15"/>
          <w:szCs w:val="15"/>
        </w:rPr>
        <w:t>ISO-10993</w:t>
      </w:r>
      <w:r w:rsidRPr="00F96AAD">
        <w:rPr>
          <w:rFonts w:ascii="Times New Roman" w:hAnsi="宋体" w:cs="Times New Roman" w:hint="eastAsia"/>
          <w:kern w:val="0"/>
          <w:sz w:val="15"/>
          <w:szCs w:val="15"/>
        </w:rPr>
        <w:t>（而不是</w:t>
      </w:r>
      <w:r w:rsidRPr="00F96AAD">
        <w:rPr>
          <w:rFonts w:ascii="Times New Roman" w:hAnsi="Times New Roman" w:cs="Times New Roman"/>
          <w:kern w:val="0"/>
          <w:sz w:val="15"/>
          <w:szCs w:val="15"/>
        </w:rPr>
        <w:t>ANSI/ADA</w:t>
      </w:r>
      <w:r w:rsidRPr="00F96AAD">
        <w:rPr>
          <w:rFonts w:ascii="Times New Roman" w:hAnsi="宋体" w:cs="Times New Roman" w:hint="eastAsia"/>
          <w:kern w:val="0"/>
          <w:sz w:val="15"/>
          <w:szCs w:val="15"/>
        </w:rPr>
        <w:t>质量规范</w:t>
      </w:r>
      <w:r w:rsidRPr="00F96AAD">
        <w:rPr>
          <w:rFonts w:ascii="Times New Roman" w:hAnsi="Times New Roman" w:cs="Times New Roman"/>
          <w:kern w:val="0"/>
          <w:sz w:val="15"/>
          <w:szCs w:val="15"/>
        </w:rPr>
        <w:t>No. 41</w:t>
      </w:r>
      <w:r w:rsidRPr="00F96AAD">
        <w:rPr>
          <w:rFonts w:ascii="Times New Roman" w:hAnsi="宋体" w:cs="Times New Roman" w:hint="eastAsia"/>
          <w:kern w:val="0"/>
          <w:sz w:val="15"/>
          <w:szCs w:val="15"/>
        </w:rPr>
        <w:t>，</w:t>
      </w:r>
      <w:r w:rsidRPr="00F96AAD">
        <w:rPr>
          <w:rFonts w:ascii="Times New Roman" w:hAnsi="Times New Roman" w:cs="Times New Roman"/>
          <w:kern w:val="0"/>
          <w:sz w:val="15"/>
          <w:szCs w:val="15"/>
        </w:rPr>
        <w:t>ANSI/ADA</w:t>
      </w:r>
      <w:r w:rsidRPr="00F96AAD">
        <w:rPr>
          <w:rFonts w:ascii="Times New Roman" w:hAnsi="宋体" w:cs="Times New Roman" w:hint="eastAsia"/>
          <w:kern w:val="0"/>
          <w:sz w:val="15"/>
          <w:szCs w:val="15"/>
        </w:rPr>
        <w:t>质量规范</w:t>
      </w:r>
      <w:r w:rsidRPr="00F96AAD">
        <w:rPr>
          <w:rFonts w:ascii="Times New Roman" w:hAnsi="Times New Roman" w:cs="Times New Roman"/>
          <w:kern w:val="0"/>
          <w:sz w:val="15"/>
          <w:szCs w:val="15"/>
        </w:rPr>
        <w:t>No. 5</w:t>
      </w:r>
      <w:r w:rsidRPr="00F96AAD">
        <w:rPr>
          <w:rFonts w:ascii="Times New Roman" w:hAnsi="宋体" w:cs="Times New Roman" w:hint="eastAsia"/>
          <w:kern w:val="0"/>
          <w:sz w:val="15"/>
          <w:szCs w:val="15"/>
        </w:rPr>
        <w:t>引用了该规范）的要求，按照下述标准进行测试，从而确保其生物相容性。更多关于如何使用</w:t>
      </w:r>
      <w:r w:rsidRPr="00F96AAD">
        <w:rPr>
          <w:rFonts w:ascii="Times New Roman" w:hAnsi="Times New Roman" w:cs="Times New Roman"/>
          <w:kern w:val="0"/>
          <w:sz w:val="15"/>
          <w:szCs w:val="15"/>
        </w:rPr>
        <w:t>ISO-10993</w:t>
      </w:r>
      <w:r w:rsidRPr="00F96AAD">
        <w:rPr>
          <w:rFonts w:ascii="Times New Roman" w:hAnsi="宋体" w:cs="Times New Roman" w:hint="eastAsia"/>
          <w:kern w:val="0"/>
          <w:sz w:val="15"/>
          <w:szCs w:val="15"/>
        </w:rPr>
        <w:t>的说明，请参考蓝皮书备忘录</w:t>
      </w:r>
      <w:r w:rsidRPr="00F96AAD">
        <w:rPr>
          <w:rFonts w:ascii="Times New Roman" w:hAnsi="Times New Roman" w:cs="Times New Roman"/>
          <w:kern w:val="0"/>
          <w:sz w:val="15"/>
          <w:szCs w:val="15"/>
        </w:rPr>
        <w:t>#G95-1 "</w:t>
      </w:r>
      <w:hyperlink r:id="rId20" w:history="1">
        <w:r w:rsidRPr="00F96AAD">
          <w:rPr>
            <w:rFonts w:ascii="Times New Roman" w:hAnsi="宋体" w:cs="Times New Roman" w:hint="eastAsia"/>
            <w:kern w:val="0"/>
            <w:sz w:val="15"/>
            <w:szCs w:val="15"/>
            <w:u w:val="single"/>
          </w:rPr>
          <w:t>国际标准</w:t>
        </w:r>
        <w:r w:rsidRPr="00F96AAD">
          <w:rPr>
            <w:rFonts w:ascii="Times New Roman" w:hAnsi="Times New Roman" w:cs="Times New Roman"/>
            <w:kern w:val="0"/>
            <w:sz w:val="15"/>
            <w:szCs w:val="15"/>
            <w:u w:val="single"/>
          </w:rPr>
          <w:t xml:space="preserve">ISO-10993 </w:t>
        </w:r>
        <w:r w:rsidRPr="00F96AAD">
          <w:rPr>
            <w:rFonts w:ascii="Times New Roman" w:hAnsi="宋体" w:cs="Times New Roman" w:hint="eastAsia"/>
            <w:kern w:val="0"/>
            <w:sz w:val="15"/>
            <w:szCs w:val="15"/>
            <w:u w:val="single"/>
          </w:rPr>
          <w:t>医疗器械的生物学评估第</w:t>
        </w:r>
        <w:r w:rsidRPr="00F96AAD">
          <w:rPr>
            <w:rFonts w:ascii="Times New Roman" w:hAnsi="Times New Roman" w:cs="Times New Roman"/>
            <w:kern w:val="0"/>
            <w:sz w:val="15"/>
            <w:szCs w:val="15"/>
            <w:u w:val="single"/>
          </w:rPr>
          <w:t>1</w:t>
        </w:r>
        <w:r w:rsidRPr="00F96AAD">
          <w:rPr>
            <w:rFonts w:ascii="Times New Roman" w:hAnsi="宋体" w:cs="Times New Roman" w:hint="eastAsia"/>
            <w:kern w:val="0"/>
            <w:sz w:val="15"/>
            <w:szCs w:val="15"/>
            <w:u w:val="single"/>
          </w:rPr>
          <w:t>部分：评估和测试</w:t>
        </w:r>
      </w:hyperlink>
      <w:r w:rsidRPr="00F96AAD">
        <w:rPr>
          <w:rFonts w:ascii="Times New Roman" w:hAnsi="Times New Roman" w:cs="Times New Roman"/>
          <w:kern w:val="0"/>
          <w:sz w:val="15"/>
          <w:szCs w:val="15"/>
        </w:rPr>
        <w:t>"</w:t>
      </w:r>
      <w:r w:rsidRPr="00F96AAD">
        <w:rPr>
          <w:rFonts w:ascii="Times New Roman" w:hAnsi="宋体" w:cs="Times New Roman" w:hint="eastAsia"/>
          <w:kern w:val="0"/>
          <w:sz w:val="15"/>
          <w:szCs w:val="15"/>
        </w:rPr>
        <w:t>。</w:t>
      </w:r>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u w:val="single"/>
        </w:rPr>
      </w:pPr>
      <w:r w:rsidRPr="00F96AAD">
        <w:rPr>
          <w:rFonts w:ascii="Times New Roman" w:hAnsi="Times New Roman" w:cs="Times New Roman"/>
          <w:kern w:val="0"/>
          <w:sz w:val="15"/>
          <w:szCs w:val="15"/>
        </w:rPr>
        <w:br w:type="page"/>
      </w:r>
      <w:r w:rsidRPr="00F96AAD">
        <w:rPr>
          <w:rFonts w:ascii="Times New Roman" w:hAnsi="宋体" w:cs="Times New Roman" w:hint="eastAsia"/>
          <w:kern w:val="0"/>
          <w:sz w:val="15"/>
          <w:szCs w:val="15"/>
          <w:u w:val="single"/>
        </w:rPr>
        <w:lastRenderedPageBreak/>
        <w:t>返回顶部</w:t>
      </w:r>
    </w:p>
    <w:p w:rsidR="00807669" w:rsidRPr="00F96AAD" w:rsidRDefault="001A232B" w:rsidP="00D94CA5">
      <w:pPr>
        <w:widowControl/>
        <w:shd w:val="clear" w:color="auto" w:fill="FFFFFF"/>
        <w:spacing w:before="330" w:after="330" w:line="207" w:lineRule="atLeast"/>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33" style="width:0;height:0" o:hralign="center" o:hrstd="t" o:hr="t" fillcolor="#a0a0a0" stroked="f"/>
        </w:pict>
      </w:r>
    </w:p>
    <w:p w:rsidR="00807669" w:rsidRPr="00F96AAD" w:rsidRDefault="00807669" w:rsidP="00D94CA5">
      <w:pPr>
        <w:widowControl/>
        <w:shd w:val="clear" w:color="auto" w:fill="FFFFFF"/>
        <w:spacing w:after="118"/>
        <w:ind w:firstLine="0"/>
        <w:outlineLvl w:val="0"/>
        <w:rPr>
          <w:rFonts w:ascii="Times New Roman" w:hAnsi="Times New Roman" w:cs="Times New Roman"/>
          <w:b/>
          <w:bCs/>
          <w:kern w:val="0"/>
          <w:sz w:val="23"/>
          <w:szCs w:val="23"/>
        </w:rPr>
      </w:pPr>
      <w:bookmarkStart w:id="8" w:name="_Toc480622910"/>
      <w:r w:rsidRPr="00F96AAD">
        <w:rPr>
          <w:rFonts w:ascii="Times New Roman" w:hAnsi="Times New Roman" w:cs="Times New Roman"/>
          <w:b/>
          <w:bCs/>
          <w:kern w:val="0"/>
          <w:sz w:val="23"/>
          <w:szCs w:val="23"/>
        </w:rPr>
        <w:t>7.</w:t>
      </w:r>
      <w:r w:rsidRPr="00F96AAD">
        <w:rPr>
          <w:rFonts w:ascii="Times New Roman" w:hAnsi="Times New Roman" w:cs="Times New Roman"/>
          <w:b/>
          <w:bCs/>
          <w:kern w:val="0"/>
          <w:sz w:val="23"/>
          <w:szCs w:val="23"/>
        </w:rPr>
        <w:tab/>
      </w:r>
      <w:r w:rsidRPr="00F96AAD">
        <w:rPr>
          <w:rFonts w:ascii="Times New Roman" w:hAnsi="宋体" w:cs="Times New Roman" w:hint="eastAsia"/>
          <w:b/>
          <w:bCs/>
          <w:kern w:val="0"/>
          <w:sz w:val="23"/>
          <w:szCs w:val="23"/>
        </w:rPr>
        <w:t>标签</w:t>
      </w:r>
      <w:bookmarkEnd w:id="8"/>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作为一种处方器械，根据</w:t>
      </w:r>
      <w:hyperlink r:id="rId21" w:history="1">
        <w:r w:rsidRPr="00F96AAD">
          <w:rPr>
            <w:rFonts w:ascii="Times New Roman" w:hAnsi="Times New Roman" w:cs="Times New Roman"/>
            <w:kern w:val="0"/>
            <w:sz w:val="15"/>
            <w:szCs w:val="15"/>
            <w:u w:val="single"/>
          </w:rPr>
          <w:t>21 CFR 801.109</w:t>
        </w:r>
      </w:hyperlink>
      <w:r w:rsidRPr="00F96AAD">
        <w:rPr>
          <w:rFonts w:ascii="Times New Roman" w:hAnsi="宋体" w:cs="Times New Roman" w:hint="eastAsia"/>
          <w:kern w:val="0"/>
          <w:sz w:val="15"/>
          <w:szCs w:val="15"/>
        </w:rPr>
        <w:t>，无需向外行人员提供充分的使用说明</w:t>
      </w:r>
      <w:hyperlink r:id="rId22" w:anchor="f2" w:history="1">
        <w:r w:rsidRPr="00F96AAD">
          <w:rPr>
            <w:rFonts w:ascii="Times New Roman" w:hAnsi="Times New Roman" w:cs="Times New Roman"/>
            <w:kern w:val="0"/>
            <w:sz w:val="15"/>
            <w:szCs w:val="15"/>
            <w:u w:val="single"/>
            <w:vertAlign w:val="superscript"/>
          </w:rPr>
          <w:t>2</w:t>
        </w:r>
      </w:hyperlink>
      <w:r w:rsidRPr="00F96AAD">
        <w:rPr>
          <w:rFonts w:ascii="Times New Roman" w:hAnsi="宋体" w:cs="Times New Roman" w:hint="eastAsia"/>
          <w:kern w:val="0"/>
          <w:sz w:val="15"/>
          <w:szCs w:val="15"/>
        </w:rPr>
        <w:t>。</w:t>
      </w:r>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返回顶部</w:t>
      </w:r>
    </w:p>
    <w:p w:rsidR="00807669" w:rsidRPr="00F96AAD" w:rsidRDefault="001A232B" w:rsidP="00D94CA5">
      <w:pPr>
        <w:widowControl/>
        <w:shd w:val="clear" w:color="auto" w:fill="FFFFFF"/>
        <w:spacing w:before="330" w:after="330" w:line="207" w:lineRule="atLeast"/>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34" style="width:0;height:0" o:hralign="center" o:hrstd="t" o:hr="t" fillcolor="#a0a0a0" stroked="f"/>
        </w:pict>
      </w:r>
    </w:p>
    <w:p w:rsidR="00807669" w:rsidRPr="00F96AAD" w:rsidRDefault="00807669" w:rsidP="00D94CA5">
      <w:pPr>
        <w:widowControl/>
        <w:shd w:val="clear" w:color="auto" w:fill="FFFFFF"/>
        <w:spacing w:after="118"/>
        <w:ind w:firstLine="0"/>
        <w:outlineLvl w:val="0"/>
        <w:rPr>
          <w:rFonts w:ascii="Times New Roman" w:hAnsi="Times New Roman" w:cs="Times New Roman"/>
          <w:b/>
          <w:bCs/>
          <w:kern w:val="0"/>
          <w:sz w:val="23"/>
          <w:szCs w:val="23"/>
        </w:rPr>
      </w:pPr>
      <w:bookmarkStart w:id="9" w:name="_Toc480622911"/>
      <w:r w:rsidRPr="00F96AAD">
        <w:rPr>
          <w:rFonts w:ascii="Times New Roman" w:hAnsi="Times New Roman" w:cs="Times New Roman"/>
          <w:b/>
          <w:bCs/>
          <w:kern w:val="0"/>
          <w:sz w:val="23"/>
          <w:szCs w:val="23"/>
        </w:rPr>
        <w:t>8.</w:t>
      </w:r>
      <w:r w:rsidRPr="00F96AAD">
        <w:rPr>
          <w:rFonts w:ascii="Times New Roman" w:hAnsi="Times New Roman" w:cs="Times New Roman"/>
          <w:b/>
          <w:bCs/>
          <w:kern w:val="0"/>
          <w:sz w:val="23"/>
          <w:szCs w:val="23"/>
        </w:rPr>
        <w:tab/>
      </w:r>
      <w:r w:rsidRPr="00F96AAD">
        <w:rPr>
          <w:rFonts w:ascii="Times New Roman" w:hAnsi="宋体" w:cs="Times New Roman" w:hint="eastAsia"/>
          <w:b/>
          <w:bCs/>
          <w:kern w:val="0"/>
          <w:sz w:val="23"/>
          <w:szCs w:val="23"/>
        </w:rPr>
        <w:t>豁免上市前通告的限制</w:t>
      </w:r>
      <w:bookmarkEnd w:id="9"/>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t>FDA</w:t>
      </w:r>
      <w:r w:rsidRPr="00F96AAD">
        <w:rPr>
          <w:rFonts w:ascii="Times New Roman" w:hAnsi="宋体" w:cs="Times New Roman" w:hint="eastAsia"/>
          <w:kern w:val="0"/>
          <w:sz w:val="15"/>
          <w:szCs w:val="15"/>
        </w:rPr>
        <w:t>决定豁免</w:t>
      </w:r>
      <w:r w:rsidRPr="00F96AAD">
        <w:rPr>
          <w:rFonts w:ascii="Times New Roman" w:hAnsi="Times New Roman" w:cs="Times New Roman"/>
          <w:kern w:val="0"/>
          <w:sz w:val="15"/>
          <w:szCs w:val="15"/>
        </w:rPr>
        <w:t>II</w:t>
      </w:r>
      <w:r w:rsidRPr="00F96AAD">
        <w:rPr>
          <w:rFonts w:ascii="Times New Roman" w:hAnsi="宋体" w:cs="Times New Roman" w:hint="eastAsia"/>
          <w:kern w:val="0"/>
          <w:sz w:val="15"/>
          <w:szCs w:val="15"/>
        </w:rPr>
        <w:t>类器械</w:t>
      </w:r>
      <w:r w:rsidRPr="00F96AAD">
        <w:rPr>
          <w:rFonts w:ascii="Times New Roman" w:hAnsi="Times New Roman" w:cs="Times New Roman"/>
          <w:kern w:val="0"/>
          <w:sz w:val="15"/>
          <w:szCs w:val="15"/>
        </w:rPr>
        <w:t>510(k)</w:t>
      </w:r>
      <w:r w:rsidRPr="00F96AAD">
        <w:rPr>
          <w:rFonts w:ascii="Times New Roman" w:hAnsi="宋体" w:cs="Times New Roman" w:hint="eastAsia"/>
          <w:kern w:val="0"/>
          <w:sz w:val="15"/>
          <w:szCs w:val="15"/>
        </w:rPr>
        <w:t>要求是基于对目前或者曾经进行商业小勺的此类器械目前已知的以及可合理预测的特征。</w:t>
      </w:r>
      <w:r w:rsidRPr="00F96AAD">
        <w:rPr>
          <w:rFonts w:ascii="Times New Roman" w:hAnsi="Times New Roman" w:cs="Times New Roman"/>
          <w:kern w:val="0"/>
          <w:sz w:val="15"/>
          <w:szCs w:val="15"/>
        </w:rPr>
        <w:t> </w:t>
      </w:r>
      <w:hyperlink r:id="rId23" w:history="1">
        <w:r w:rsidRPr="00F96AAD">
          <w:rPr>
            <w:rFonts w:ascii="Times New Roman" w:hAnsi="Times New Roman" w:cs="Times New Roman"/>
            <w:kern w:val="0"/>
            <w:sz w:val="15"/>
            <w:szCs w:val="15"/>
            <w:u w:val="single"/>
          </w:rPr>
          <w:t>Section 21 CFR 872.9</w:t>
        </w:r>
      </w:hyperlink>
      <w:r w:rsidRPr="00F96AAD">
        <w:rPr>
          <w:rFonts w:ascii="Times New Roman" w:hAnsi="Times New Roman" w:cs="Times New Roman"/>
          <w:kern w:val="0"/>
          <w:sz w:val="15"/>
          <w:szCs w:val="15"/>
        </w:rPr>
        <w:t> </w:t>
      </w:r>
      <w:r w:rsidRPr="00F96AAD">
        <w:rPr>
          <w:rFonts w:ascii="Times New Roman" w:hAnsi="宋体" w:cs="Times New Roman" w:hint="eastAsia"/>
          <w:kern w:val="0"/>
          <w:sz w:val="15"/>
          <w:szCs w:val="15"/>
        </w:rPr>
        <w:t>规定了豁免的限制条件。对于豁免</w:t>
      </w:r>
      <w:r w:rsidRPr="00F96AAD">
        <w:rPr>
          <w:rFonts w:ascii="Times New Roman" w:hAnsi="Times New Roman" w:cs="Times New Roman"/>
          <w:kern w:val="0"/>
          <w:sz w:val="15"/>
          <w:szCs w:val="15"/>
        </w:rPr>
        <w:t>510(k)</w:t>
      </w:r>
      <w:r w:rsidRPr="00F96AAD">
        <w:rPr>
          <w:rFonts w:ascii="Times New Roman" w:hAnsi="宋体" w:cs="Times New Roman" w:hint="eastAsia"/>
          <w:kern w:val="0"/>
          <w:sz w:val="15"/>
          <w:szCs w:val="15"/>
        </w:rPr>
        <w:t>要求的器械，如果器械符合下述描述，则不可豁免：</w:t>
      </w:r>
    </w:p>
    <w:p w:rsidR="00807669" w:rsidRPr="00F96AAD" w:rsidRDefault="00807669" w:rsidP="00D94CA5">
      <w:pPr>
        <w:widowControl/>
        <w:numPr>
          <w:ilvl w:val="0"/>
          <w:numId w:val="8"/>
        </w:numPr>
        <w:shd w:val="clear" w:color="auto" w:fill="FFFFFF"/>
        <w:spacing w:line="207" w:lineRule="atLeast"/>
        <w:ind w:left="300"/>
        <w:rPr>
          <w:rFonts w:ascii="Times New Roman" w:hAnsi="Times New Roman" w:cs="Times New Roman"/>
          <w:kern w:val="0"/>
          <w:sz w:val="15"/>
          <w:szCs w:val="15"/>
        </w:rPr>
      </w:pPr>
      <w:r w:rsidRPr="00F96AAD">
        <w:rPr>
          <w:rFonts w:ascii="Times New Roman" w:hAnsi="宋体" w:cs="Times New Roman" w:hint="eastAsia"/>
          <w:kern w:val="0"/>
          <w:sz w:val="15"/>
          <w:szCs w:val="15"/>
        </w:rPr>
        <w:t>预期用途不同于已合法上市的同类型器械的预期用途</w:t>
      </w:r>
    </w:p>
    <w:p w:rsidR="00807669" w:rsidRPr="00F96AAD" w:rsidRDefault="00807669" w:rsidP="00D94CA5">
      <w:pPr>
        <w:widowControl/>
        <w:numPr>
          <w:ilvl w:val="0"/>
          <w:numId w:val="8"/>
        </w:numPr>
        <w:shd w:val="clear" w:color="auto" w:fill="FFFFFF"/>
        <w:spacing w:before="120" w:line="207" w:lineRule="atLeast"/>
        <w:ind w:left="300"/>
        <w:rPr>
          <w:rFonts w:ascii="Times New Roman" w:hAnsi="Times New Roman" w:cs="Times New Roman"/>
          <w:kern w:val="0"/>
          <w:sz w:val="15"/>
          <w:szCs w:val="15"/>
        </w:rPr>
      </w:pPr>
      <w:r w:rsidRPr="00F96AAD">
        <w:rPr>
          <w:rFonts w:ascii="Times New Roman" w:hAnsi="宋体" w:cs="Times New Roman" w:hint="eastAsia"/>
          <w:kern w:val="0"/>
          <w:sz w:val="15"/>
          <w:szCs w:val="15"/>
        </w:rPr>
        <w:t>赖以发挥功能的基础科学技术不同于已合法上市的同类型器械。</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rPr>
      </w:pPr>
      <w:r w:rsidRPr="00F96AAD">
        <w:rPr>
          <w:rFonts w:ascii="Times New Roman" w:hAnsi="宋体" w:cs="Times New Roman" w:hint="eastAsia"/>
          <w:kern w:val="0"/>
          <w:sz w:val="15"/>
          <w:szCs w:val="15"/>
        </w:rPr>
        <w:t>如果符合任何一条限制条件，则你的器械不可豁免，你必须提交</w:t>
      </w:r>
      <w:r w:rsidRPr="00F96AAD">
        <w:rPr>
          <w:rFonts w:ascii="Times New Roman" w:hAnsi="Times New Roman" w:cs="Times New Roman"/>
          <w:kern w:val="0"/>
          <w:sz w:val="15"/>
          <w:szCs w:val="15"/>
        </w:rPr>
        <w:t>510(k)</w:t>
      </w:r>
      <w:r w:rsidRPr="00F96AAD">
        <w:rPr>
          <w:rFonts w:ascii="Times New Roman" w:hAnsi="宋体" w:cs="Times New Roman" w:hint="eastAsia"/>
          <w:kern w:val="0"/>
          <w:sz w:val="15"/>
          <w:szCs w:val="15"/>
        </w:rPr>
        <w:t>。</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u w:val="single"/>
        </w:rPr>
      </w:pPr>
      <w:r w:rsidRPr="00F96AAD">
        <w:rPr>
          <w:rFonts w:ascii="Times New Roman" w:hAnsi="宋体" w:cs="Times New Roman" w:hint="eastAsia"/>
          <w:kern w:val="0"/>
          <w:sz w:val="15"/>
          <w:szCs w:val="15"/>
          <w:u w:val="single"/>
        </w:rPr>
        <w:t>返回顶部</w:t>
      </w:r>
    </w:p>
    <w:p w:rsidR="00807669" w:rsidRPr="00F96AAD" w:rsidRDefault="001A232B" w:rsidP="00D94CA5">
      <w:pPr>
        <w:widowControl/>
        <w:shd w:val="clear" w:color="auto" w:fill="FFFFFF"/>
        <w:spacing w:before="330" w:after="330" w:line="207" w:lineRule="atLeast"/>
        <w:ind w:firstLine="0"/>
        <w:rPr>
          <w:rFonts w:ascii="Times New Roman" w:hAnsi="Times New Roman" w:cs="Times New Roman"/>
          <w:kern w:val="0"/>
          <w:sz w:val="15"/>
          <w:szCs w:val="15"/>
        </w:rPr>
      </w:pPr>
      <w:r w:rsidRPr="001A232B">
        <w:rPr>
          <w:rFonts w:ascii="Times New Roman" w:hAnsi="Times New Roman" w:cs="Times New Roman"/>
          <w:kern w:val="0"/>
          <w:sz w:val="15"/>
          <w:szCs w:val="15"/>
        </w:rPr>
        <w:pict>
          <v:rect id="_x0000_i1035" style="width:0;height:0" o:hralign="center" o:hrstd="t" o:hr="t" fillcolor="#a0a0a0" stroked="f"/>
        </w:pict>
      </w:r>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vertAlign w:val="superscript"/>
        </w:rPr>
        <w:t>1</w:t>
      </w:r>
      <w:r w:rsidRPr="00F96AAD">
        <w:rPr>
          <w:rFonts w:ascii="Times New Roman" w:hAnsi="Times New Roman" w:cs="Times New Roman"/>
          <w:kern w:val="0"/>
          <w:sz w:val="15"/>
          <w:szCs w:val="15"/>
        </w:rPr>
        <w:t> </w:t>
      </w:r>
      <w:r w:rsidRPr="00F96AAD">
        <w:rPr>
          <w:rFonts w:ascii="Times New Roman" w:hAnsi="宋体" w:cs="Times New Roman" w:hint="eastAsia"/>
          <w:kern w:val="0"/>
          <w:sz w:val="15"/>
          <w:szCs w:val="15"/>
        </w:rPr>
        <w:t>我们建议你在设计历史文件中记录下如何遵循了推荐方案。生产商必须按照</w:t>
      </w:r>
      <w:r w:rsidRPr="00F96AAD">
        <w:rPr>
          <w:rFonts w:ascii="Times New Roman" w:hAnsi="Times New Roman" w:cs="Times New Roman"/>
          <w:kern w:val="0"/>
          <w:sz w:val="15"/>
          <w:szCs w:val="15"/>
        </w:rPr>
        <w:t> </w:t>
      </w:r>
      <w:hyperlink r:id="rId24" w:history="1">
        <w:r w:rsidRPr="00F96AAD">
          <w:rPr>
            <w:rFonts w:ascii="Times New Roman" w:hAnsi="Times New Roman" w:cs="Times New Roman"/>
            <w:kern w:val="0"/>
            <w:sz w:val="15"/>
            <w:szCs w:val="15"/>
            <w:u w:val="single"/>
          </w:rPr>
          <w:t>21 CFR 820.30</w:t>
        </w:r>
      </w:hyperlink>
      <w:r w:rsidRPr="00F96AAD">
        <w:rPr>
          <w:rFonts w:ascii="Times New Roman" w:hAnsi="宋体" w:cs="Times New Roman" w:hint="eastAsia"/>
          <w:kern w:val="0"/>
          <w:sz w:val="15"/>
          <w:szCs w:val="15"/>
        </w:rPr>
        <w:t>的要求保存设计对照，包括设计历史文件。</w:t>
      </w:r>
    </w:p>
    <w:p w:rsidR="00807669" w:rsidRPr="00F96AAD" w:rsidRDefault="00807669" w:rsidP="00D94CA5">
      <w:pPr>
        <w:widowControl/>
        <w:shd w:val="clear" w:color="auto" w:fill="FFFFFF"/>
        <w:spacing w:before="240"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vertAlign w:val="superscript"/>
        </w:rPr>
        <w:t>2</w:t>
      </w:r>
      <w:r w:rsidRPr="00F96AAD">
        <w:rPr>
          <w:rFonts w:ascii="Times New Roman" w:hAnsi="Times New Roman" w:cs="Times New Roman"/>
          <w:kern w:val="0"/>
          <w:sz w:val="15"/>
          <w:szCs w:val="15"/>
        </w:rPr>
        <w:t> </w:t>
      </w:r>
      <w:r w:rsidRPr="00F96AAD">
        <w:rPr>
          <w:rFonts w:ascii="Times New Roman" w:hAnsi="宋体" w:cs="Times New Roman" w:hint="eastAsia"/>
          <w:kern w:val="0"/>
          <w:sz w:val="15"/>
          <w:szCs w:val="15"/>
        </w:rPr>
        <w:t>医疗器械的最终标签必须满足</w:t>
      </w:r>
      <w:hyperlink r:id="rId25" w:history="1">
        <w:r w:rsidRPr="00F96AAD">
          <w:rPr>
            <w:rFonts w:ascii="Times New Roman" w:hAnsi="Times New Roman" w:cs="Times New Roman"/>
            <w:kern w:val="0"/>
            <w:sz w:val="15"/>
            <w:szCs w:val="15"/>
          </w:rPr>
          <w:t> </w:t>
        </w:r>
        <w:r w:rsidRPr="00F96AAD">
          <w:rPr>
            <w:rFonts w:ascii="Times New Roman" w:hAnsi="Times New Roman" w:cs="Times New Roman"/>
            <w:kern w:val="0"/>
            <w:sz w:val="15"/>
            <w:szCs w:val="15"/>
            <w:u w:val="single"/>
          </w:rPr>
          <w:t>21 CFR 801</w:t>
        </w:r>
      </w:hyperlink>
      <w:r w:rsidRPr="00F96AAD">
        <w:rPr>
          <w:rFonts w:ascii="Times New Roman" w:hAnsi="宋体" w:cs="Times New Roman" w:hint="eastAsia"/>
          <w:kern w:val="0"/>
          <w:sz w:val="15"/>
          <w:szCs w:val="15"/>
        </w:rPr>
        <w:t>的要求才可以进入州际贸易。</w:t>
      </w:r>
    </w:p>
    <w:p w:rsidR="00807669" w:rsidRPr="00F96AAD" w:rsidRDefault="00807669" w:rsidP="00D94CA5">
      <w:pPr>
        <w:widowControl/>
        <w:shd w:val="clear" w:color="auto" w:fill="FFFFFF"/>
        <w:spacing w:line="207" w:lineRule="atLeast"/>
        <w:ind w:firstLine="0"/>
        <w:rPr>
          <w:rFonts w:ascii="Times New Roman" w:hAnsi="Times New Roman" w:cs="Times New Roman"/>
          <w:kern w:val="0"/>
          <w:sz w:val="15"/>
          <w:szCs w:val="15"/>
        </w:rPr>
      </w:pPr>
      <w:r w:rsidRPr="00F96AAD">
        <w:rPr>
          <w:rFonts w:ascii="Times New Roman" w:hAnsi="Times New Roman" w:cs="Times New Roman"/>
          <w:kern w:val="0"/>
          <w:sz w:val="15"/>
          <w:szCs w:val="15"/>
        </w:rPr>
        <w:t> </w:t>
      </w:r>
    </w:p>
    <w:p w:rsidR="00807669" w:rsidRPr="00F96AAD" w:rsidRDefault="00807669" w:rsidP="00D94CA5">
      <w:pPr>
        <w:ind w:firstLine="0"/>
        <w:rPr>
          <w:rFonts w:ascii="Times New Roman" w:hAnsi="Times New Roman" w:cs="Times New Roman"/>
          <w:sz w:val="15"/>
          <w:szCs w:val="15"/>
        </w:rPr>
      </w:pPr>
    </w:p>
    <w:sectPr w:rsidR="00807669" w:rsidRPr="00F96AAD" w:rsidSect="00E619E0">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FEA" w:rsidRDefault="00FF3FEA" w:rsidP="00081246">
      <w:pPr>
        <w:rPr>
          <w:rFonts w:cs="Times New Roman"/>
        </w:rPr>
      </w:pPr>
      <w:r>
        <w:rPr>
          <w:rFonts w:cs="Times New Roman"/>
        </w:rPr>
        <w:separator/>
      </w:r>
    </w:p>
  </w:endnote>
  <w:endnote w:type="continuationSeparator" w:id="1">
    <w:p w:rsidR="00FF3FEA" w:rsidRDefault="00FF3FEA" w:rsidP="0008124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FEA" w:rsidRDefault="00FF3FEA" w:rsidP="00081246">
      <w:pPr>
        <w:rPr>
          <w:rFonts w:cs="Times New Roman"/>
        </w:rPr>
      </w:pPr>
      <w:r>
        <w:rPr>
          <w:rFonts w:cs="Times New Roman"/>
        </w:rPr>
        <w:separator/>
      </w:r>
    </w:p>
  </w:footnote>
  <w:footnote w:type="continuationSeparator" w:id="1">
    <w:p w:rsidR="00FF3FEA" w:rsidRDefault="00FF3FEA" w:rsidP="0008124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69" w:rsidRDefault="00807669" w:rsidP="00D94CA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56F3"/>
    <w:multiLevelType w:val="hybridMultilevel"/>
    <w:tmpl w:val="66E26DC2"/>
    <w:lvl w:ilvl="0" w:tplc="C60A18D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EA97E33"/>
    <w:multiLevelType w:val="multilevel"/>
    <w:tmpl w:val="607A9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1E3297D"/>
    <w:multiLevelType w:val="multilevel"/>
    <w:tmpl w:val="BF4A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E175E9"/>
    <w:multiLevelType w:val="multilevel"/>
    <w:tmpl w:val="6CE86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4B0627D"/>
    <w:multiLevelType w:val="multilevel"/>
    <w:tmpl w:val="4ECA1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1F313E"/>
    <w:multiLevelType w:val="multilevel"/>
    <w:tmpl w:val="8F400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38C34FE"/>
    <w:multiLevelType w:val="multilevel"/>
    <w:tmpl w:val="6B9C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5146B66"/>
    <w:multiLevelType w:val="multilevel"/>
    <w:tmpl w:val="05C4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A236C28"/>
    <w:multiLevelType w:val="multilevel"/>
    <w:tmpl w:val="335A5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246"/>
    <w:rsid w:val="00032D5A"/>
    <w:rsid w:val="00081246"/>
    <w:rsid w:val="000C26D5"/>
    <w:rsid w:val="000D3461"/>
    <w:rsid w:val="000D4928"/>
    <w:rsid w:val="000D4BFE"/>
    <w:rsid w:val="000E44A4"/>
    <w:rsid w:val="0011468B"/>
    <w:rsid w:val="00145FED"/>
    <w:rsid w:val="001A232B"/>
    <w:rsid w:val="00226EF1"/>
    <w:rsid w:val="0024391E"/>
    <w:rsid w:val="00254EB5"/>
    <w:rsid w:val="00274CB3"/>
    <w:rsid w:val="002A7596"/>
    <w:rsid w:val="002C3B1A"/>
    <w:rsid w:val="002D0C5A"/>
    <w:rsid w:val="002F5E12"/>
    <w:rsid w:val="003720D7"/>
    <w:rsid w:val="003736DC"/>
    <w:rsid w:val="003A0028"/>
    <w:rsid w:val="003A536A"/>
    <w:rsid w:val="003C1462"/>
    <w:rsid w:val="003D300F"/>
    <w:rsid w:val="003F33F0"/>
    <w:rsid w:val="003F689F"/>
    <w:rsid w:val="00436AB4"/>
    <w:rsid w:val="00446BD8"/>
    <w:rsid w:val="0046799D"/>
    <w:rsid w:val="004D7F21"/>
    <w:rsid w:val="00512FB5"/>
    <w:rsid w:val="00554D9B"/>
    <w:rsid w:val="005659B8"/>
    <w:rsid w:val="005D3390"/>
    <w:rsid w:val="00674961"/>
    <w:rsid w:val="006B69B3"/>
    <w:rsid w:val="006C7FB3"/>
    <w:rsid w:val="00722956"/>
    <w:rsid w:val="007B4AF5"/>
    <w:rsid w:val="007D4F7F"/>
    <w:rsid w:val="007F72FB"/>
    <w:rsid w:val="00807669"/>
    <w:rsid w:val="00883F81"/>
    <w:rsid w:val="008879DD"/>
    <w:rsid w:val="008E6AF9"/>
    <w:rsid w:val="009342E3"/>
    <w:rsid w:val="009865C7"/>
    <w:rsid w:val="009A3261"/>
    <w:rsid w:val="009B1B79"/>
    <w:rsid w:val="009C5653"/>
    <w:rsid w:val="009E4CE9"/>
    <w:rsid w:val="00A414D9"/>
    <w:rsid w:val="00A8731C"/>
    <w:rsid w:val="00AB0374"/>
    <w:rsid w:val="00AB5B67"/>
    <w:rsid w:val="00B40C15"/>
    <w:rsid w:val="00BA4626"/>
    <w:rsid w:val="00BB59CE"/>
    <w:rsid w:val="00BC0850"/>
    <w:rsid w:val="00BC118F"/>
    <w:rsid w:val="00C11237"/>
    <w:rsid w:val="00C3374A"/>
    <w:rsid w:val="00C56C4D"/>
    <w:rsid w:val="00CA51BF"/>
    <w:rsid w:val="00D01A43"/>
    <w:rsid w:val="00D4165B"/>
    <w:rsid w:val="00D803A3"/>
    <w:rsid w:val="00D94CA5"/>
    <w:rsid w:val="00DB6644"/>
    <w:rsid w:val="00E12C5C"/>
    <w:rsid w:val="00E13DE7"/>
    <w:rsid w:val="00E21452"/>
    <w:rsid w:val="00E24BA3"/>
    <w:rsid w:val="00E52313"/>
    <w:rsid w:val="00E619E0"/>
    <w:rsid w:val="00E71357"/>
    <w:rsid w:val="00EE0CA8"/>
    <w:rsid w:val="00EE75D0"/>
    <w:rsid w:val="00F01FA2"/>
    <w:rsid w:val="00F17754"/>
    <w:rsid w:val="00F74F7A"/>
    <w:rsid w:val="00F96AAD"/>
    <w:rsid w:val="00FC6107"/>
    <w:rsid w:val="00FF3F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ind w:firstLine="641"/>
      <w:jc w:val="both"/>
    </w:pPr>
    <w:rPr>
      <w:rFonts w:cs="Calibri"/>
      <w:kern w:val="2"/>
      <w:sz w:val="21"/>
      <w:szCs w:val="21"/>
    </w:rPr>
  </w:style>
  <w:style w:type="paragraph" w:styleId="1">
    <w:name w:val="heading 1"/>
    <w:basedOn w:val="a"/>
    <w:link w:val="1Char"/>
    <w:uiPriority w:val="99"/>
    <w:qFormat/>
    <w:rsid w:val="00081246"/>
    <w:pPr>
      <w:widowControl/>
      <w:spacing w:before="100" w:beforeAutospacing="1" w:after="100" w:afterAutospacing="1"/>
      <w:ind w:firstLine="0"/>
      <w:jc w:val="left"/>
      <w:outlineLvl w:val="0"/>
    </w:pPr>
    <w:rPr>
      <w:rFonts w:ascii="宋体" w:hAnsi="宋体" w:cs="宋体"/>
      <w:b/>
      <w:bCs/>
      <w:kern w:val="36"/>
      <w:sz w:val="48"/>
      <w:szCs w:val="48"/>
    </w:rPr>
  </w:style>
  <w:style w:type="paragraph" w:styleId="2">
    <w:name w:val="heading 2"/>
    <w:basedOn w:val="a"/>
    <w:link w:val="2Char"/>
    <w:uiPriority w:val="99"/>
    <w:qFormat/>
    <w:rsid w:val="00081246"/>
    <w:pPr>
      <w:widowControl/>
      <w:spacing w:before="100" w:beforeAutospacing="1" w:after="100" w:afterAutospacing="1"/>
      <w:ind w:firstLine="0"/>
      <w:jc w:val="left"/>
      <w:outlineLvl w:val="1"/>
    </w:pPr>
    <w:rPr>
      <w:rFonts w:ascii="宋体" w:hAnsi="宋体" w:cs="宋体"/>
      <w:b/>
      <w:bCs/>
      <w:kern w:val="0"/>
      <w:sz w:val="36"/>
      <w:szCs w:val="36"/>
    </w:rPr>
  </w:style>
  <w:style w:type="paragraph" w:styleId="3">
    <w:name w:val="heading 3"/>
    <w:basedOn w:val="a"/>
    <w:link w:val="3Char"/>
    <w:uiPriority w:val="99"/>
    <w:qFormat/>
    <w:rsid w:val="00081246"/>
    <w:pPr>
      <w:widowControl/>
      <w:spacing w:before="100" w:beforeAutospacing="1" w:after="100" w:afterAutospacing="1"/>
      <w:ind w:firstLine="0"/>
      <w:jc w:val="left"/>
      <w:outlineLvl w:val="2"/>
    </w:pPr>
    <w:rPr>
      <w:rFonts w:ascii="宋体" w:hAnsi="宋体" w:cs="宋体"/>
      <w:b/>
      <w:bCs/>
      <w:kern w:val="0"/>
      <w:sz w:val="27"/>
      <w:szCs w:val="27"/>
    </w:rPr>
  </w:style>
  <w:style w:type="paragraph" w:styleId="4">
    <w:name w:val="heading 4"/>
    <w:basedOn w:val="a"/>
    <w:link w:val="4Char"/>
    <w:uiPriority w:val="99"/>
    <w:qFormat/>
    <w:rsid w:val="00081246"/>
    <w:pPr>
      <w:widowControl/>
      <w:spacing w:before="100" w:beforeAutospacing="1" w:after="100" w:afterAutospacing="1"/>
      <w:ind w:firstLine="0"/>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81246"/>
    <w:rPr>
      <w:rFonts w:ascii="宋体" w:eastAsia="宋体" w:hAnsi="宋体" w:cs="宋体"/>
      <w:b/>
      <w:bCs/>
      <w:kern w:val="36"/>
      <w:sz w:val="48"/>
      <w:szCs w:val="48"/>
    </w:rPr>
  </w:style>
  <w:style w:type="character" w:customStyle="1" w:styleId="2Char">
    <w:name w:val="标题 2 Char"/>
    <w:link w:val="2"/>
    <w:uiPriority w:val="99"/>
    <w:locked/>
    <w:rsid w:val="00081246"/>
    <w:rPr>
      <w:rFonts w:ascii="宋体" w:eastAsia="宋体" w:hAnsi="宋体" w:cs="宋体"/>
      <w:b/>
      <w:bCs/>
      <w:kern w:val="0"/>
      <w:sz w:val="36"/>
      <w:szCs w:val="36"/>
    </w:rPr>
  </w:style>
  <w:style w:type="character" w:customStyle="1" w:styleId="3Char">
    <w:name w:val="标题 3 Char"/>
    <w:link w:val="3"/>
    <w:uiPriority w:val="99"/>
    <w:locked/>
    <w:rsid w:val="00081246"/>
    <w:rPr>
      <w:rFonts w:ascii="宋体" w:eastAsia="宋体" w:hAnsi="宋体" w:cs="宋体"/>
      <w:b/>
      <w:bCs/>
      <w:kern w:val="0"/>
      <w:sz w:val="27"/>
      <w:szCs w:val="27"/>
    </w:rPr>
  </w:style>
  <w:style w:type="character" w:customStyle="1" w:styleId="4Char">
    <w:name w:val="标题 4 Char"/>
    <w:link w:val="4"/>
    <w:uiPriority w:val="99"/>
    <w:locked/>
    <w:rsid w:val="00081246"/>
    <w:rPr>
      <w:rFonts w:ascii="宋体" w:eastAsia="宋体" w:hAnsi="宋体" w:cs="宋体"/>
      <w:b/>
      <w:bCs/>
      <w:kern w:val="0"/>
      <w:sz w:val="24"/>
      <w:szCs w:val="24"/>
    </w:rPr>
  </w:style>
  <w:style w:type="paragraph" w:styleId="a3">
    <w:name w:val="header"/>
    <w:basedOn w:val="a"/>
    <w:link w:val="Char"/>
    <w:uiPriority w:val="99"/>
    <w:semiHidden/>
    <w:rsid w:val="0008124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081246"/>
    <w:rPr>
      <w:rFonts w:cs="Times New Roman"/>
      <w:sz w:val="18"/>
      <w:szCs w:val="18"/>
    </w:rPr>
  </w:style>
  <w:style w:type="paragraph" w:styleId="a4">
    <w:name w:val="footer"/>
    <w:basedOn w:val="a"/>
    <w:link w:val="Char0"/>
    <w:uiPriority w:val="99"/>
    <w:semiHidden/>
    <w:rsid w:val="00081246"/>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081246"/>
    <w:rPr>
      <w:rFonts w:cs="Times New Roman"/>
      <w:sz w:val="18"/>
      <w:szCs w:val="18"/>
    </w:rPr>
  </w:style>
  <w:style w:type="character" w:styleId="a5">
    <w:name w:val="Hyperlink"/>
    <w:uiPriority w:val="99"/>
    <w:semiHidden/>
    <w:rsid w:val="00081246"/>
    <w:rPr>
      <w:rFonts w:cs="Times New Roman"/>
      <w:color w:val="0000FF"/>
      <w:u w:val="single"/>
    </w:rPr>
  </w:style>
  <w:style w:type="paragraph" w:styleId="a6">
    <w:name w:val="Normal (Web)"/>
    <w:basedOn w:val="a"/>
    <w:uiPriority w:val="99"/>
    <w:semiHidden/>
    <w:rsid w:val="00081246"/>
    <w:pPr>
      <w:widowControl/>
      <w:spacing w:before="100" w:beforeAutospacing="1" w:after="100" w:afterAutospacing="1"/>
      <w:ind w:firstLine="0"/>
      <w:jc w:val="left"/>
    </w:pPr>
    <w:rPr>
      <w:rFonts w:ascii="宋体" w:hAnsi="宋体" w:cs="宋体"/>
      <w:kern w:val="0"/>
      <w:sz w:val="24"/>
      <w:szCs w:val="24"/>
    </w:rPr>
  </w:style>
  <w:style w:type="character" w:styleId="a7">
    <w:name w:val="Strong"/>
    <w:uiPriority w:val="99"/>
    <w:qFormat/>
    <w:rsid w:val="00081246"/>
    <w:rPr>
      <w:rFonts w:cs="Times New Roman"/>
      <w:b/>
      <w:bCs/>
    </w:rPr>
  </w:style>
  <w:style w:type="paragraph" w:customStyle="1" w:styleId="text-right">
    <w:name w:val="text-right"/>
    <w:basedOn w:val="a"/>
    <w:uiPriority w:val="99"/>
    <w:rsid w:val="00081246"/>
    <w:pPr>
      <w:widowControl/>
      <w:spacing w:before="100" w:beforeAutospacing="1" w:after="100" w:afterAutospacing="1"/>
      <w:ind w:firstLine="0"/>
      <w:jc w:val="left"/>
    </w:pPr>
    <w:rPr>
      <w:rFonts w:ascii="宋体" w:hAnsi="宋体" w:cs="宋体"/>
      <w:kern w:val="0"/>
      <w:sz w:val="24"/>
      <w:szCs w:val="24"/>
    </w:rPr>
  </w:style>
  <w:style w:type="character" w:customStyle="1" w:styleId="apple-converted-space">
    <w:name w:val="apple-converted-space"/>
    <w:uiPriority w:val="99"/>
    <w:rsid w:val="00081246"/>
    <w:rPr>
      <w:rFonts w:cs="Times New Roman"/>
    </w:rPr>
  </w:style>
  <w:style w:type="paragraph" w:styleId="a8">
    <w:name w:val="Balloon Text"/>
    <w:basedOn w:val="a"/>
    <w:link w:val="Char1"/>
    <w:uiPriority w:val="99"/>
    <w:semiHidden/>
    <w:rsid w:val="00081246"/>
    <w:rPr>
      <w:sz w:val="18"/>
      <w:szCs w:val="18"/>
    </w:rPr>
  </w:style>
  <w:style w:type="character" w:customStyle="1" w:styleId="Char1">
    <w:name w:val="批注框文本 Char"/>
    <w:link w:val="a8"/>
    <w:uiPriority w:val="99"/>
    <w:semiHidden/>
    <w:locked/>
    <w:rsid w:val="00081246"/>
    <w:rPr>
      <w:rFonts w:cs="Times New Roman"/>
      <w:sz w:val="18"/>
      <w:szCs w:val="18"/>
    </w:rPr>
  </w:style>
  <w:style w:type="character" w:styleId="a9">
    <w:name w:val="annotation reference"/>
    <w:uiPriority w:val="99"/>
    <w:semiHidden/>
    <w:rsid w:val="00436AB4"/>
    <w:rPr>
      <w:rFonts w:cs="Times New Roman"/>
      <w:sz w:val="21"/>
      <w:szCs w:val="21"/>
    </w:rPr>
  </w:style>
  <w:style w:type="paragraph" w:styleId="aa">
    <w:name w:val="annotation text"/>
    <w:basedOn w:val="a"/>
    <w:link w:val="Char2"/>
    <w:uiPriority w:val="99"/>
    <w:semiHidden/>
    <w:rsid w:val="00436AB4"/>
    <w:pPr>
      <w:jc w:val="left"/>
    </w:pPr>
  </w:style>
  <w:style w:type="character" w:customStyle="1" w:styleId="Char2">
    <w:name w:val="批注文字 Char"/>
    <w:link w:val="aa"/>
    <w:uiPriority w:val="99"/>
    <w:semiHidden/>
    <w:locked/>
    <w:rsid w:val="00436AB4"/>
    <w:rPr>
      <w:rFonts w:cs="Times New Roman"/>
    </w:rPr>
  </w:style>
  <w:style w:type="paragraph" w:styleId="ab">
    <w:name w:val="annotation subject"/>
    <w:basedOn w:val="aa"/>
    <w:next w:val="aa"/>
    <w:link w:val="Char3"/>
    <w:uiPriority w:val="99"/>
    <w:semiHidden/>
    <w:rsid w:val="00436AB4"/>
    <w:rPr>
      <w:b/>
      <w:bCs/>
    </w:rPr>
  </w:style>
  <w:style w:type="character" w:customStyle="1" w:styleId="Char3">
    <w:name w:val="批注主题 Char"/>
    <w:link w:val="ab"/>
    <w:uiPriority w:val="99"/>
    <w:semiHidden/>
    <w:locked/>
    <w:rsid w:val="00436AB4"/>
    <w:rPr>
      <w:rFonts w:cs="Times New Roman"/>
      <w:b/>
      <w:bCs/>
    </w:rPr>
  </w:style>
  <w:style w:type="paragraph" w:styleId="10">
    <w:name w:val="toc 1"/>
    <w:basedOn w:val="a"/>
    <w:next w:val="a"/>
    <w:autoRedefine/>
    <w:uiPriority w:val="99"/>
    <w:semiHidden/>
    <w:locked/>
    <w:rsid w:val="00D94CA5"/>
    <w:pPr>
      <w:tabs>
        <w:tab w:val="left" w:pos="420"/>
        <w:tab w:val="right" w:pos="8296"/>
      </w:tabs>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519067">
      <w:marLeft w:val="0"/>
      <w:marRight w:val="0"/>
      <w:marTop w:val="0"/>
      <w:marBottom w:val="0"/>
      <w:divBdr>
        <w:top w:val="none" w:sz="0" w:space="0" w:color="auto"/>
        <w:left w:val="none" w:sz="0" w:space="0" w:color="auto"/>
        <w:bottom w:val="none" w:sz="0" w:space="0" w:color="auto"/>
        <w:right w:val="none" w:sz="0" w:space="0" w:color="auto"/>
      </w:divBdr>
      <w:divsChild>
        <w:div w:id="253519063">
          <w:marLeft w:val="0"/>
          <w:marRight w:val="0"/>
          <w:marTop w:val="240"/>
          <w:marBottom w:val="240"/>
          <w:divBdr>
            <w:top w:val="none" w:sz="0" w:space="0" w:color="auto"/>
            <w:left w:val="none" w:sz="0" w:space="0" w:color="auto"/>
            <w:bottom w:val="none" w:sz="0" w:space="0" w:color="auto"/>
            <w:right w:val="none" w:sz="0" w:space="0" w:color="auto"/>
          </w:divBdr>
        </w:div>
        <w:div w:id="253519064">
          <w:marLeft w:val="0"/>
          <w:marRight w:val="0"/>
          <w:marTop w:val="0"/>
          <w:marBottom w:val="0"/>
          <w:divBdr>
            <w:top w:val="none" w:sz="0" w:space="0" w:color="auto"/>
            <w:left w:val="none" w:sz="0" w:space="0" w:color="auto"/>
            <w:bottom w:val="none" w:sz="0" w:space="0" w:color="auto"/>
            <w:right w:val="none" w:sz="0" w:space="0" w:color="auto"/>
          </w:divBdr>
          <w:divsChild>
            <w:div w:id="253519065">
              <w:marLeft w:val="-161"/>
              <w:marRight w:val="-161"/>
              <w:marTop w:val="0"/>
              <w:marBottom w:val="0"/>
              <w:divBdr>
                <w:top w:val="none" w:sz="0" w:space="0" w:color="auto"/>
                <w:left w:val="none" w:sz="0" w:space="0" w:color="auto"/>
                <w:bottom w:val="none" w:sz="0" w:space="0" w:color="auto"/>
                <w:right w:val="none" w:sz="0" w:space="0" w:color="auto"/>
              </w:divBdr>
              <w:divsChild>
                <w:div w:id="2535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906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cessdata.fda.gov/scripts/cdrh/cfdocs/cfcfr/CFRSearch.cfm?fr=872.3640" TargetMode="External"/><Relationship Id="rId18" Type="http://schemas.openxmlformats.org/officeDocument/2006/relationships/hyperlink" Target="https://www.fda.gov/medicaldevices/deviceregulationandguidance/guidancedocuments/ucm072344.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ccessdata.fda.gov/scripts/cdrh/cfdocs/cfcfr/CFRSearch.cfm?FR=801.109" TargetMode="External"/><Relationship Id="rId7" Type="http://schemas.openxmlformats.org/officeDocument/2006/relationships/endnotes" Target="endnotes.xml"/><Relationship Id="rId12" Type="http://schemas.openxmlformats.org/officeDocument/2006/relationships/hyperlink" Target="http://www.accessdata.fda.gov/scripts/cdrh/cfdocs/cfcfr/CFRSearch.cfm?fr=872.9" TargetMode="External"/><Relationship Id="rId17" Type="http://schemas.openxmlformats.org/officeDocument/2006/relationships/hyperlink" Target="https://www.fda.gov/downloads/MedicalDevices/DeviceRegulationandGuidance/GuidanceDocuments/UCM072417.pdf" TargetMode="External"/><Relationship Id="rId25" Type="http://schemas.openxmlformats.org/officeDocument/2006/relationships/hyperlink" Target="http://www.accessdata.fda.gov/scripts/cdrh/cfdocs/cfcfr/CFRSearch.cfm?CFRPart=801&amp;showFR=1" TargetMode="External"/><Relationship Id="rId2" Type="http://schemas.openxmlformats.org/officeDocument/2006/relationships/numbering" Target="numbering.xml"/><Relationship Id="rId16" Type="http://schemas.openxmlformats.org/officeDocument/2006/relationships/hyperlink" Target="http://www.accessdata.fda.gov/scripts/cdrh/cfdocs/cfcfr/CFRSearch.cfm?fr=872.4565" TargetMode="External"/><Relationship Id="rId20" Type="http://schemas.openxmlformats.org/officeDocument/2006/relationships/hyperlink" Target="https://www.fda.gov/medicaldevices/deviceregulationandguidance/guidancedocuments/ssLINK/ucm080735.ht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data.fda.gov/scripts/cdrh/cfdocs/cfcfr/CFRSearch.cfm?fr=872.3060" TargetMode="External"/><Relationship Id="rId24" Type="http://schemas.openxmlformats.org/officeDocument/2006/relationships/hyperlink" Target="http://www.accessdata.fda.gov/scripts/cdrh/cfdocs/cfcfr/CFRSearch.cfm?FR=820.30" TargetMode="External"/><Relationship Id="rId5" Type="http://schemas.openxmlformats.org/officeDocument/2006/relationships/webSettings" Target="webSettings.xml"/><Relationship Id="rId15" Type="http://schemas.openxmlformats.org/officeDocument/2006/relationships/hyperlink" Target="http://www.accessdata.fda.gov/scripts/cdrh/cfdocs/cfcfr/CFRSearch.cfm?fr=872.5410" TargetMode="External"/><Relationship Id="rId23" Type="http://schemas.openxmlformats.org/officeDocument/2006/relationships/hyperlink" Target="http://www.accessdata.fda.gov/scripts/cdrh/cfdocs/cfcfr/CFRSearch.cfm?fr=872.9" TargetMode="External"/><Relationship Id="rId28" Type="http://schemas.openxmlformats.org/officeDocument/2006/relationships/theme" Target="theme/theme1.xml"/><Relationship Id="rId10" Type="http://schemas.openxmlformats.org/officeDocument/2006/relationships/hyperlink" Target="https://www.fda.gov/medicaldevices/deviceregulationandguidance/guidancedocuments/ucm072344.htm" TargetMode="External"/><Relationship Id="rId19" Type="http://schemas.openxmlformats.org/officeDocument/2006/relationships/hyperlink" Target="https://www.fda.gov/medicaldevices/deviceregulationandguidance/guidancedocuments/ucm072344.htm"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hyperlink" Target="http://www.accessdata.fda.gov/scripts/cdrh/cfdocs/cfcfr/CFRSearch.cfm?fr=872.3980" TargetMode="External"/><Relationship Id="rId22" Type="http://schemas.openxmlformats.org/officeDocument/2006/relationships/hyperlink" Target="https://www.fda.gov/medicaldevices/deviceregulationandguidance/guidancedocuments/ucm072344.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8B93-67C5-4F7F-A3CE-327B5D76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863</Words>
  <Characters>4924</Characters>
  <Application>Microsoft Office Word</Application>
  <DocSecurity>0</DocSecurity>
  <Lines>41</Lines>
  <Paragraphs>11</Paragraphs>
  <ScaleCrop>false</ScaleCrop>
  <Company>Microsoft Corporation</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a</cp:lastModifiedBy>
  <cp:revision>27</cp:revision>
  <dcterms:created xsi:type="dcterms:W3CDTF">2017-03-24T09:06:00Z</dcterms:created>
  <dcterms:modified xsi:type="dcterms:W3CDTF">2017-04-25T10:16:00Z</dcterms:modified>
</cp:coreProperties>
</file>