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7279"/>
      </w:tblGrid>
      <w:tr w:rsidR="00E72B07" w:rsidRPr="00A34E6A" w:rsidTr="00B24F4B">
        <w:tc>
          <w:tcPr>
            <w:tcW w:w="729" w:type="pct"/>
          </w:tcPr>
          <w:p w:rsidR="00E72B07" w:rsidRPr="00A34E6A" w:rsidRDefault="00E72B07" w:rsidP="002859E8">
            <w:pPr>
              <w:snapToGrid w:val="0"/>
              <w:spacing w:afterLines="50" w:after="156" w:line="300" w:lineRule="auto"/>
              <w:rPr>
                <w:rFonts w:ascii="Arial" w:eastAsia="宋体" w:hAnsi="Arial" w:cs="Arial"/>
              </w:rPr>
            </w:pPr>
            <w:r w:rsidRPr="00A34E6A">
              <w:rPr>
                <w:rFonts w:ascii="Arial" w:eastAsia="宋体" w:hAnsi="Arial" w:cs="Arial"/>
              </w:rPr>
              <w:t>致：</w:t>
            </w:r>
          </w:p>
        </w:tc>
        <w:tc>
          <w:tcPr>
            <w:tcW w:w="4271" w:type="pct"/>
          </w:tcPr>
          <w:p w:rsidR="00E72B07" w:rsidRPr="00A34E6A" w:rsidRDefault="00E72B07" w:rsidP="002859E8">
            <w:pPr>
              <w:snapToGrid w:val="0"/>
              <w:spacing w:afterLines="50" w:after="156" w:line="300" w:lineRule="auto"/>
              <w:rPr>
                <w:rFonts w:ascii="Arial" w:eastAsia="宋体" w:hAnsi="Arial" w:cs="Arial"/>
              </w:rPr>
            </w:pPr>
            <w:r w:rsidRPr="00A34E6A">
              <w:rPr>
                <w:rFonts w:ascii="Arial" w:eastAsia="宋体" w:hAnsi="Arial" w:cs="Arial"/>
              </w:rPr>
              <w:t>激光表演和显示获批</w:t>
            </w:r>
            <w:r w:rsidR="00D609AB">
              <w:rPr>
                <w:rFonts w:ascii="Arial" w:eastAsia="宋体" w:hAnsi="Arial" w:cs="Arial" w:hint="eastAsia"/>
              </w:rPr>
              <w:t>差异</w:t>
            </w:r>
            <w:r w:rsidRPr="00A34E6A">
              <w:rPr>
                <w:rFonts w:ascii="Arial" w:eastAsia="宋体" w:hAnsi="Arial" w:cs="Arial"/>
              </w:rPr>
              <w:t>的所有持有者</w:t>
            </w:r>
          </w:p>
        </w:tc>
      </w:tr>
      <w:tr w:rsidR="00E72B07" w:rsidRPr="00A34E6A" w:rsidTr="00B24F4B">
        <w:tc>
          <w:tcPr>
            <w:tcW w:w="729" w:type="pct"/>
          </w:tcPr>
          <w:p w:rsidR="00E72B07" w:rsidRPr="00A34E6A" w:rsidRDefault="00E72B07" w:rsidP="002859E8">
            <w:pPr>
              <w:snapToGrid w:val="0"/>
              <w:spacing w:afterLines="50" w:after="156" w:line="300" w:lineRule="auto"/>
              <w:rPr>
                <w:rFonts w:ascii="Arial" w:eastAsia="宋体" w:hAnsi="Arial" w:cs="Arial"/>
              </w:rPr>
            </w:pPr>
            <w:r w:rsidRPr="00A34E6A">
              <w:rPr>
                <w:rFonts w:ascii="Arial" w:eastAsia="宋体" w:hAnsi="Arial" w:cs="Arial"/>
              </w:rPr>
              <w:t>主题：</w:t>
            </w:r>
          </w:p>
        </w:tc>
        <w:tc>
          <w:tcPr>
            <w:tcW w:w="4271" w:type="pct"/>
          </w:tcPr>
          <w:p w:rsidR="00E72B07" w:rsidRPr="00A34E6A" w:rsidRDefault="00E72B07" w:rsidP="002859E8">
            <w:pPr>
              <w:snapToGrid w:val="0"/>
              <w:spacing w:afterLines="50" w:after="156" w:line="300" w:lineRule="auto"/>
              <w:rPr>
                <w:rFonts w:ascii="Arial" w:eastAsia="宋体" w:hAnsi="Arial" w:cs="Arial"/>
              </w:rPr>
            </w:pPr>
            <w:r w:rsidRPr="00A34E6A">
              <w:rPr>
                <w:rFonts w:ascii="Arial" w:eastAsia="宋体" w:hAnsi="Arial" w:cs="Arial"/>
              </w:rPr>
              <w:t>激光投影的</w:t>
            </w:r>
            <w:r w:rsidR="009E7527" w:rsidRPr="00A34E6A">
              <w:rPr>
                <w:rFonts w:ascii="Arial" w:eastAsia="宋体" w:hAnsi="Arial" w:cs="Arial"/>
              </w:rPr>
              <w:t>有效视觉控制</w:t>
            </w:r>
          </w:p>
        </w:tc>
      </w:tr>
    </w:tbl>
    <w:p w:rsidR="00E72B07" w:rsidRPr="00A34E6A" w:rsidRDefault="00FF2F47" w:rsidP="002859E8">
      <w:pPr>
        <w:snapToGrid w:val="0"/>
        <w:spacing w:afterLines="50" w:after="156" w:line="300" w:lineRule="auto"/>
        <w:rPr>
          <w:rFonts w:ascii="Arial" w:eastAsia="宋体" w:hAnsi="Arial" w:cs="Arial"/>
        </w:rPr>
      </w:pPr>
      <w:r w:rsidRPr="00A34E6A">
        <w:rPr>
          <w:rFonts w:ascii="Arial" w:eastAsia="宋体" w:hAnsi="Arial" w:cs="Arial"/>
        </w:rPr>
        <w:t>背景：</w:t>
      </w:r>
    </w:p>
    <w:p w:rsidR="00FF2F47" w:rsidRPr="00A34E6A" w:rsidRDefault="00C35B00" w:rsidP="002859E8">
      <w:pPr>
        <w:snapToGrid w:val="0"/>
        <w:spacing w:afterLines="50" w:after="156" w:line="300" w:lineRule="auto"/>
        <w:rPr>
          <w:rFonts w:ascii="Arial" w:eastAsia="宋体" w:hAnsi="Arial" w:cs="Arial"/>
        </w:rPr>
      </w:pPr>
      <w:r w:rsidRPr="00A34E6A">
        <w:rPr>
          <w:rFonts w:ascii="Arial" w:eastAsia="宋体" w:hAnsi="Arial" w:cs="Arial"/>
        </w:rPr>
        <w:t>食品药品监督管理局（</w:t>
      </w:r>
      <w:r w:rsidRPr="00A34E6A">
        <w:rPr>
          <w:rFonts w:ascii="Arial" w:eastAsia="宋体" w:hAnsi="Arial" w:cs="Arial"/>
        </w:rPr>
        <w:t>FDA</w:t>
      </w:r>
      <w:r w:rsidRPr="00A34E6A">
        <w:rPr>
          <w:rFonts w:ascii="Arial" w:eastAsia="宋体" w:hAnsi="Arial" w:cs="Arial"/>
        </w:rPr>
        <w:t>）颁发的关于激光表演的所有</w:t>
      </w:r>
      <w:r w:rsidR="00D609AB">
        <w:rPr>
          <w:rFonts w:ascii="Arial" w:eastAsia="宋体" w:hAnsi="Arial" w:cs="Arial"/>
        </w:rPr>
        <w:t>差异</w:t>
      </w:r>
      <w:r w:rsidRPr="00A34E6A">
        <w:rPr>
          <w:rFonts w:ascii="Arial" w:eastAsia="宋体" w:hAnsi="Arial" w:cs="Arial"/>
        </w:rPr>
        <w:t>包含附件</w:t>
      </w:r>
      <w:r w:rsidRPr="00A34E6A">
        <w:rPr>
          <w:rFonts w:ascii="Arial" w:eastAsia="宋体" w:hAnsi="Arial" w:cs="Arial"/>
        </w:rPr>
        <w:t>A</w:t>
      </w:r>
      <w:r w:rsidRPr="00A34E6A">
        <w:rPr>
          <w:rFonts w:ascii="Arial" w:eastAsia="宋体" w:hAnsi="Arial" w:cs="Arial"/>
        </w:rPr>
        <w:t>描述的下列</w:t>
      </w:r>
      <w:r w:rsidR="00D609AB">
        <w:rPr>
          <w:rFonts w:ascii="Arial" w:eastAsia="宋体" w:hAnsi="Arial" w:cs="Arial"/>
        </w:rPr>
        <w:t>差异</w:t>
      </w:r>
      <w:r w:rsidRPr="00A34E6A">
        <w:rPr>
          <w:rFonts w:ascii="Arial" w:eastAsia="宋体" w:hAnsi="Arial" w:cs="Arial"/>
        </w:rPr>
        <w:t>条件：</w:t>
      </w:r>
    </w:p>
    <w:p w:rsidR="00E72B07" w:rsidRPr="00A34E6A" w:rsidRDefault="00C35B00" w:rsidP="00AA60D4">
      <w:pPr>
        <w:snapToGrid w:val="0"/>
        <w:spacing w:afterLines="50" w:after="156" w:line="300" w:lineRule="auto"/>
        <w:ind w:leftChars="200" w:left="420"/>
        <w:rPr>
          <w:rFonts w:ascii="Arial" w:eastAsia="宋体" w:hAnsi="Arial" w:cs="Arial"/>
        </w:rPr>
      </w:pPr>
      <w:r w:rsidRPr="00A34E6A">
        <w:rPr>
          <w:rFonts w:ascii="Arial" w:eastAsia="宋体" w:hAnsi="Arial" w:cs="Arial"/>
        </w:rPr>
        <w:t>“</w:t>
      </w:r>
      <w:r w:rsidRPr="00A34E6A">
        <w:rPr>
          <w:rFonts w:ascii="Arial" w:eastAsia="宋体" w:hAnsi="Arial" w:cs="Arial"/>
        </w:rPr>
        <w:t>所有激光表演应</w:t>
      </w:r>
      <w:r w:rsidR="008E3C33">
        <w:rPr>
          <w:rFonts w:ascii="Arial" w:eastAsia="宋体" w:hAnsi="Arial" w:cs="Arial" w:hint="eastAsia"/>
        </w:rPr>
        <w:t>由</w:t>
      </w:r>
      <w:r w:rsidR="004A5C29" w:rsidRPr="00A34E6A">
        <w:rPr>
          <w:rFonts w:ascii="Arial" w:eastAsia="宋体" w:hAnsi="Arial" w:cs="Arial"/>
        </w:rPr>
        <w:t>经过培训</w:t>
      </w:r>
      <w:r w:rsidR="00CF3C94" w:rsidRPr="00A34E6A">
        <w:rPr>
          <w:rFonts w:ascii="Arial" w:eastAsia="宋体" w:hAnsi="Arial" w:cs="Arial"/>
        </w:rPr>
        <w:t>且</w:t>
      </w:r>
      <w:r w:rsidR="004A5C29" w:rsidRPr="00A34E6A">
        <w:rPr>
          <w:rFonts w:ascii="Arial" w:eastAsia="宋体" w:hAnsi="Arial" w:cs="Arial"/>
        </w:rPr>
        <w:t>能胜任</w:t>
      </w:r>
      <w:r w:rsidR="008E3C33">
        <w:rPr>
          <w:rFonts w:ascii="Arial" w:eastAsia="宋体" w:hAnsi="Arial" w:cs="Arial" w:hint="eastAsia"/>
        </w:rPr>
        <w:t>的</w:t>
      </w:r>
      <w:r w:rsidR="004A5C29" w:rsidRPr="00A34E6A">
        <w:rPr>
          <w:rFonts w:ascii="Arial" w:eastAsia="宋体" w:hAnsi="Arial" w:cs="Arial"/>
        </w:rPr>
        <w:t>操作</w:t>
      </w:r>
      <w:r w:rsidR="008E3C33">
        <w:rPr>
          <w:rFonts w:ascii="Arial" w:eastAsia="宋体" w:hAnsi="Arial" w:cs="Arial" w:hint="eastAsia"/>
        </w:rPr>
        <w:t>者</w:t>
      </w:r>
      <w:r w:rsidR="004A5C29" w:rsidRPr="00A34E6A">
        <w:rPr>
          <w:rFonts w:ascii="Arial" w:eastAsia="宋体" w:hAnsi="Arial" w:cs="Arial"/>
        </w:rPr>
        <w:t>直接和亲自控制。</w:t>
      </w:r>
    </w:p>
    <w:p w:rsidR="009426AB" w:rsidRPr="00C57D72" w:rsidRDefault="00CF194D" w:rsidP="00B929D5">
      <w:pPr>
        <w:pStyle w:val="a7"/>
        <w:numPr>
          <w:ilvl w:val="0"/>
          <w:numId w:val="2"/>
        </w:numPr>
        <w:snapToGrid w:val="0"/>
        <w:spacing w:afterLines="50" w:after="156" w:line="300" w:lineRule="auto"/>
        <w:ind w:leftChars="400" w:left="1560" w:firstLineChars="0"/>
        <w:rPr>
          <w:rFonts w:ascii="Arial" w:eastAsia="宋体" w:hAnsi="Arial" w:cs="Arial"/>
        </w:rPr>
      </w:pPr>
      <w:r w:rsidRPr="00C57D72">
        <w:rPr>
          <w:rFonts w:ascii="Arial" w:eastAsia="宋体" w:hAnsi="Arial" w:cs="Arial"/>
        </w:rPr>
        <w:t>该操作</w:t>
      </w:r>
      <w:r w:rsidR="008E3C33">
        <w:rPr>
          <w:rFonts w:ascii="Arial" w:eastAsia="宋体" w:hAnsi="Arial" w:cs="Arial" w:hint="eastAsia"/>
        </w:rPr>
        <w:t>者</w:t>
      </w:r>
      <w:r w:rsidRPr="00C57D72">
        <w:rPr>
          <w:rFonts w:ascii="Arial" w:eastAsia="宋体" w:hAnsi="Arial" w:cs="Arial"/>
        </w:rPr>
        <w:t>应</w:t>
      </w:r>
      <w:r w:rsidR="009426AB" w:rsidRPr="00C57D72">
        <w:rPr>
          <w:rFonts w:ascii="Arial" w:eastAsia="宋体" w:hAnsi="Arial" w:cs="Arial"/>
        </w:rPr>
        <w:t>是</w:t>
      </w:r>
      <w:r w:rsidR="00D609AB">
        <w:rPr>
          <w:rFonts w:ascii="Arial" w:eastAsia="宋体" w:hAnsi="Arial" w:cs="Arial"/>
        </w:rPr>
        <w:t>差异</w:t>
      </w:r>
      <w:r w:rsidR="009426AB" w:rsidRPr="00C57D72">
        <w:rPr>
          <w:rFonts w:ascii="Arial" w:eastAsia="宋体" w:hAnsi="Arial" w:cs="Arial"/>
        </w:rPr>
        <w:t>持有者的雇员</w:t>
      </w:r>
      <w:r w:rsidR="00833C17" w:rsidRPr="00C57D72">
        <w:rPr>
          <w:rFonts w:ascii="Arial" w:eastAsia="宋体" w:hAnsi="Arial" w:cs="Arial"/>
        </w:rPr>
        <w:t>，</w:t>
      </w:r>
      <w:r w:rsidR="00D609AB">
        <w:rPr>
          <w:rFonts w:ascii="Arial" w:eastAsia="宋体" w:hAnsi="Arial" w:cs="Arial"/>
        </w:rPr>
        <w:t>差异</w:t>
      </w:r>
      <w:r w:rsidR="009426AB" w:rsidRPr="00C57D72">
        <w:rPr>
          <w:rFonts w:ascii="Arial" w:eastAsia="宋体" w:hAnsi="Arial" w:cs="Arial"/>
        </w:rPr>
        <w:t>持有者应对该</w:t>
      </w:r>
      <w:r w:rsidR="008E3C33">
        <w:rPr>
          <w:rFonts w:ascii="Arial" w:eastAsia="宋体" w:hAnsi="Arial" w:cs="Arial"/>
        </w:rPr>
        <w:t>操作者</w:t>
      </w:r>
      <w:r w:rsidR="00833C17" w:rsidRPr="00C57D72">
        <w:rPr>
          <w:rFonts w:ascii="Arial" w:eastAsia="宋体" w:hAnsi="Arial" w:cs="Arial"/>
        </w:rPr>
        <w:t>的培训和工作负责；</w:t>
      </w:r>
    </w:p>
    <w:p w:rsidR="000E533E" w:rsidRPr="00C57D72" w:rsidRDefault="00CF3C94" w:rsidP="00B929D5">
      <w:pPr>
        <w:pStyle w:val="a7"/>
        <w:numPr>
          <w:ilvl w:val="0"/>
          <w:numId w:val="2"/>
        </w:numPr>
        <w:snapToGrid w:val="0"/>
        <w:spacing w:afterLines="50" w:after="156" w:line="300" w:lineRule="auto"/>
        <w:ind w:leftChars="400" w:left="1560" w:firstLineChars="0"/>
        <w:rPr>
          <w:rFonts w:ascii="Arial" w:eastAsia="宋体" w:hAnsi="Arial" w:cs="Arial"/>
        </w:rPr>
      </w:pPr>
      <w:r w:rsidRPr="00C57D72">
        <w:rPr>
          <w:rFonts w:ascii="Arial" w:eastAsia="宋体" w:hAnsi="Arial" w:cs="Arial"/>
        </w:rPr>
        <w:t>该</w:t>
      </w:r>
      <w:r w:rsidR="008E3C33">
        <w:rPr>
          <w:rFonts w:ascii="Arial" w:eastAsia="宋体" w:hAnsi="Arial" w:cs="Arial"/>
        </w:rPr>
        <w:t>操作者</w:t>
      </w:r>
      <w:r w:rsidR="00CF194D" w:rsidRPr="00C57D72">
        <w:rPr>
          <w:rFonts w:ascii="Arial" w:eastAsia="宋体" w:hAnsi="Arial" w:cs="Arial"/>
        </w:rPr>
        <w:t>应位于可随时直接观察到所有射束路径的地方；</w:t>
      </w:r>
    </w:p>
    <w:p w:rsidR="00CF194D" w:rsidRPr="00C57D72" w:rsidRDefault="00CF3C94" w:rsidP="00B929D5">
      <w:pPr>
        <w:pStyle w:val="a7"/>
        <w:numPr>
          <w:ilvl w:val="0"/>
          <w:numId w:val="2"/>
        </w:numPr>
        <w:snapToGrid w:val="0"/>
        <w:spacing w:afterLines="50" w:after="156" w:line="300" w:lineRule="auto"/>
        <w:ind w:leftChars="400" w:left="1560" w:firstLineChars="0"/>
        <w:rPr>
          <w:rFonts w:ascii="Arial" w:eastAsia="宋体" w:hAnsi="Arial" w:cs="Arial"/>
        </w:rPr>
      </w:pPr>
      <w:r w:rsidRPr="00C57D72">
        <w:rPr>
          <w:rFonts w:ascii="Arial" w:eastAsia="宋体" w:hAnsi="Arial" w:cs="Arial"/>
        </w:rPr>
        <w:t>如果出现任何不安全状况或在户外表演时</w:t>
      </w:r>
      <w:r w:rsidR="00997F2B">
        <w:rPr>
          <w:rFonts w:ascii="Arial" w:eastAsia="宋体" w:hAnsi="Arial" w:cs="Arial" w:hint="eastAsia"/>
        </w:rPr>
        <w:t>，在</w:t>
      </w:r>
      <w:r w:rsidRPr="00C57D72">
        <w:rPr>
          <w:rFonts w:ascii="Arial" w:eastAsia="宋体" w:hAnsi="Arial" w:cs="Arial"/>
        </w:rPr>
        <w:t>任何空中交通控制官员要求</w:t>
      </w:r>
      <w:r w:rsidR="00997F2B">
        <w:rPr>
          <w:rFonts w:ascii="Arial" w:eastAsia="宋体" w:hAnsi="Arial" w:cs="Arial" w:hint="eastAsia"/>
        </w:rPr>
        <w:t>下</w:t>
      </w:r>
      <w:r w:rsidRPr="00C57D72">
        <w:rPr>
          <w:rFonts w:ascii="Arial" w:eastAsia="宋体" w:hAnsi="Arial" w:cs="Arial"/>
        </w:rPr>
        <w:t>，该</w:t>
      </w:r>
      <w:r w:rsidR="008E3C33">
        <w:rPr>
          <w:rFonts w:ascii="Arial" w:eastAsia="宋体" w:hAnsi="Arial" w:cs="Arial"/>
        </w:rPr>
        <w:t>操作者</w:t>
      </w:r>
      <w:r w:rsidRPr="00C57D72">
        <w:rPr>
          <w:rFonts w:ascii="Arial" w:eastAsia="宋体" w:hAnsi="Arial" w:cs="Arial"/>
        </w:rPr>
        <w:t>应立即终止激光表演辐射的</w:t>
      </w:r>
      <w:r w:rsidR="00997F2B">
        <w:rPr>
          <w:rFonts w:ascii="Arial" w:eastAsia="宋体" w:hAnsi="Arial" w:cs="Arial"/>
        </w:rPr>
        <w:t>发射</w:t>
      </w:r>
      <w:r w:rsidRPr="00C57D72">
        <w:rPr>
          <w:rFonts w:ascii="Arial" w:eastAsia="宋体" w:hAnsi="Arial" w:cs="Arial"/>
        </w:rPr>
        <w:t>。</w:t>
      </w:r>
      <w:r w:rsidRPr="00C57D72">
        <w:rPr>
          <w:rFonts w:ascii="Arial" w:eastAsia="宋体" w:hAnsi="Arial" w:cs="Arial"/>
        </w:rPr>
        <w:t>”</w:t>
      </w:r>
    </w:p>
    <w:p w:rsidR="00833C17" w:rsidRPr="00A34E6A" w:rsidRDefault="00AE2ABD" w:rsidP="002859E8">
      <w:pPr>
        <w:snapToGrid w:val="0"/>
        <w:spacing w:afterLines="50" w:after="156" w:line="300" w:lineRule="auto"/>
        <w:rPr>
          <w:rFonts w:ascii="Arial" w:eastAsia="宋体" w:hAnsi="Arial" w:cs="Arial"/>
        </w:rPr>
      </w:pPr>
      <w:r w:rsidRPr="00A34E6A">
        <w:rPr>
          <w:rFonts w:ascii="Arial" w:eastAsia="宋体" w:hAnsi="Arial" w:cs="Arial"/>
        </w:rPr>
        <w:t>（</w:t>
      </w:r>
      <w:r w:rsidRPr="00A34E6A">
        <w:rPr>
          <w:rFonts w:ascii="Arial" w:eastAsia="宋体" w:hAnsi="Arial" w:cs="Arial"/>
        </w:rPr>
        <w:t>b</w:t>
      </w:r>
      <w:r w:rsidRPr="00A34E6A">
        <w:rPr>
          <w:rFonts w:ascii="Arial" w:eastAsia="宋体" w:hAnsi="Arial" w:cs="Arial"/>
        </w:rPr>
        <w:t>）和（</w:t>
      </w:r>
      <w:r w:rsidRPr="00A34E6A">
        <w:rPr>
          <w:rFonts w:ascii="Arial" w:eastAsia="宋体" w:hAnsi="Arial" w:cs="Arial"/>
        </w:rPr>
        <w:t>c</w:t>
      </w:r>
      <w:r w:rsidRPr="00A34E6A">
        <w:rPr>
          <w:rFonts w:ascii="Arial" w:eastAsia="宋体" w:hAnsi="Arial" w:cs="Arial"/>
        </w:rPr>
        <w:t>）</w:t>
      </w:r>
      <w:r w:rsidR="00DA5963" w:rsidRPr="00A34E6A">
        <w:rPr>
          <w:rFonts w:ascii="Arial" w:eastAsia="宋体" w:hAnsi="Arial" w:cs="Arial"/>
        </w:rPr>
        <w:t>条款的要求（</w:t>
      </w:r>
      <w:r w:rsidR="008E3C33">
        <w:rPr>
          <w:rFonts w:ascii="Arial" w:eastAsia="宋体" w:hAnsi="Arial" w:cs="Arial"/>
        </w:rPr>
        <w:t>操作者</w:t>
      </w:r>
      <w:r w:rsidR="00E610BA" w:rsidRPr="00A34E6A">
        <w:rPr>
          <w:rFonts w:ascii="Arial" w:eastAsia="宋体" w:hAnsi="Arial" w:cs="Arial"/>
        </w:rPr>
        <w:t>应位于可随时直接观察到所有射束路径的地方与发生任何不安全状况时可终止激光</w:t>
      </w:r>
      <w:r w:rsidR="00997F2B">
        <w:rPr>
          <w:rFonts w:ascii="Arial" w:eastAsia="宋体" w:hAnsi="Arial" w:cs="Arial"/>
        </w:rPr>
        <w:t>发射</w:t>
      </w:r>
      <w:r w:rsidR="00DA5963" w:rsidRPr="00A34E6A">
        <w:rPr>
          <w:rFonts w:ascii="Arial" w:eastAsia="宋体" w:hAnsi="Arial" w:cs="Arial"/>
        </w:rPr>
        <w:t>）</w:t>
      </w:r>
      <w:r w:rsidR="00E610BA" w:rsidRPr="00A34E6A">
        <w:rPr>
          <w:rFonts w:ascii="Arial" w:eastAsia="宋体" w:hAnsi="Arial" w:cs="Arial"/>
        </w:rPr>
        <w:t>对有效视觉控制来说属于基本原则。</w:t>
      </w:r>
      <w:r w:rsidR="009E369F" w:rsidRPr="00A34E6A">
        <w:rPr>
          <w:rFonts w:ascii="Arial" w:eastAsia="宋体" w:hAnsi="Arial" w:cs="Arial"/>
        </w:rPr>
        <w:t>这些一般原则应用于投影范围有限的激光表演或显示通常已经足够，比如在室内时，投影路径不超出有效视觉控制的范围。</w:t>
      </w:r>
    </w:p>
    <w:p w:rsidR="000E533E" w:rsidRPr="00A34E6A" w:rsidRDefault="001E6AE9" w:rsidP="002859E8">
      <w:pPr>
        <w:snapToGrid w:val="0"/>
        <w:spacing w:afterLines="50" w:after="156" w:line="300" w:lineRule="auto"/>
        <w:rPr>
          <w:rFonts w:ascii="Arial" w:eastAsia="宋体" w:hAnsi="Arial" w:cs="Arial"/>
        </w:rPr>
      </w:pPr>
      <w:r w:rsidRPr="00A34E6A">
        <w:rPr>
          <w:rFonts w:ascii="Arial" w:eastAsia="宋体" w:hAnsi="Arial" w:cs="Arial"/>
        </w:rPr>
        <w:t>然而，</w:t>
      </w:r>
      <w:r w:rsidR="00193444" w:rsidRPr="00A34E6A">
        <w:rPr>
          <w:rFonts w:ascii="Arial" w:eastAsia="宋体" w:hAnsi="Arial" w:cs="Arial"/>
        </w:rPr>
        <w:t>就室外激光表演和显示来说，可能使用进入空域的</w:t>
      </w:r>
      <w:r w:rsidR="00CC4829">
        <w:rPr>
          <w:rFonts w:ascii="Arial" w:eastAsia="宋体" w:hAnsi="Arial" w:cs="Arial" w:hint="eastAsia"/>
        </w:rPr>
        <w:t>非</w:t>
      </w:r>
      <w:r w:rsidR="00193444" w:rsidRPr="00A34E6A">
        <w:rPr>
          <w:rFonts w:ascii="Arial" w:eastAsia="宋体" w:hAnsi="Arial" w:cs="Arial"/>
        </w:rPr>
        <w:t>终止投影。虽然</w:t>
      </w:r>
      <w:r w:rsidR="004A30AD">
        <w:rPr>
          <w:rFonts w:ascii="Arial" w:eastAsia="宋体" w:hAnsi="Arial" w:cs="Arial" w:hint="eastAsia"/>
        </w:rPr>
        <w:t>操作员可</w:t>
      </w:r>
      <w:r w:rsidR="00193444" w:rsidRPr="00A34E6A">
        <w:rPr>
          <w:rFonts w:ascii="Arial" w:eastAsia="宋体" w:hAnsi="Arial" w:cs="Arial"/>
        </w:rPr>
        <w:t>能沿着射束路径的方向</w:t>
      </w:r>
      <w:r w:rsidR="004A30AD">
        <w:rPr>
          <w:rFonts w:ascii="Arial" w:eastAsia="宋体" w:hAnsi="Arial" w:cs="Arial" w:hint="eastAsia"/>
        </w:rPr>
        <w:t>观察</w:t>
      </w:r>
      <w:r w:rsidR="00193444" w:rsidRPr="00A34E6A">
        <w:rPr>
          <w:rFonts w:ascii="Arial" w:eastAsia="宋体" w:hAnsi="Arial" w:cs="Arial"/>
        </w:rPr>
        <w:t>，但只能有效看到有限距离内的物体。</w:t>
      </w:r>
    </w:p>
    <w:p w:rsidR="000E533E" w:rsidRPr="00A34E6A" w:rsidRDefault="00193444" w:rsidP="002859E8">
      <w:pPr>
        <w:snapToGrid w:val="0"/>
        <w:spacing w:afterLines="50" w:after="156" w:line="300" w:lineRule="auto"/>
        <w:rPr>
          <w:rFonts w:ascii="Arial" w:eastAsia="宋体" w:hAnsi="Arial" w:cs="Arial"/>
        </w:rPr>
      </w:pPr>
      <w:r w:rsidRPr="00A34E6A">
        <w:rPr>
          <w:rFonts w:ascii="Arial" w:eastAsia="宋体" w:hAnsi="Arial" w:cs="Arial"/>
        </w:rPr>
        <w:t>政策：</w:t>
      </w:r>
    </w:p>
    <w:p w:rsidR="00193444" w:rsidRPr="00A34E6A" w:rsidRDefault="00AE2ABD" w:rsidP="002859E8">
      <w:pPr>
        <w:snapToGrid w:val="0"/>
        <w:spacing w:afterLines="50" w:after="156" w:line="300" w:lineRule="auto"/>
        <w:rPr>
          <w:rFonts w:ascii="Arial" w:eastAsia="宋体" w:hAnsi="Arial" w:cs="Arial"/>
        </w:rPr>
      </w:pPr>
      <w:r w:rsidRPr="00C64AFB">
        <w:rPr>
          <w:rFonts w:ascii="Arial" w:eastAsia="宋体" w:hAnsi="Arial" w:cs="Arial"/>
          <w:u w:val="single"/>
        </w:rPr>
        <w:t>在立即生效的情况下，</w:t>
      </w:r>
      <w:r w:rsidRPr="00A34E6A">
        <w:rPr>
          <w:rFonts w:ascii="Arial" w:eastAsia="宋体" w:hAnsi="Arial" w:cs="Arial"/>
        </w:rPr>
        <w:t>应对（</w:t>
      </w:r>
      <w:r w:rsidRPr="00A34E6A">
        <w:rPr>
          <w:rFonts w:ascii="Arial" w:eastAsia="宋体" w:hAnsi="Arial" w:cs="Arial"/>
        </w:rPr>
        <w:t>b</w:t>
      </w:r>
      <w:r w:rsidRPr="00A34E6A">
        <w:rPr>
          <w:rFonts w:ascii="Arial" w:eastAsia="宋体" w:hAnsi="Arial" w:cs="Arial"/>
        </w:rPr>
        <w:t>）和（</w:t>
      </w:r>
      <w:r w:rsidRPr="00A34E6A">
        <w:rPr>
          <w:rFonts w:ascii="Arial" w:eastAsia="宋体" w:hAnsi="Arial" w:cs="Arial"/>
        </w:rPr>
        <w:t>c</w:t>
      </w:r>
      <w:r w:rsidRPr="00A34E6A">
        <w:rPr>
          <w:rFonts w:ascii="Arial" w:eastAsia="宋体" w:hAnsi="Arial" w:cs="Arial"/>
        </w:rPr>
        <w:t>）条款对以上状况的要求做出更为明确的解释</w:t>
      </w:r>
      <w:r w:rsidR="004A30AD">
        <w:rPr>
          <w:rFonts w:ascii="Arial" w:eastAsia="宋体" w:hAnsi="Arial" w:cs="Arial" w:hint="eastAsia"/>
        </w:rPr>
        <w:t>，</w:t>
      </w:r>
      <w:r w:rsidRPr="00A34E6A">
        <w:rPr>
          <w:rFonts w:ascii="Arial" w:eastAsia="宋体" w:hAnsi="Arial" w:cs="Arial"/>
        </w:rPr>
        <w:t>要求</w:t>
      </w:r>
      <w:r w:rsidR="008E3C33">
        <w:rPr>
          <w:rFonts w:ascii="Arial" w:eastAsia="宋体" w:hAnsi="Arial" w:cs="Arial"/>
        </w:rPr>
        <w:t>操作者</w:t>
      </w:r>
      <w:r w:rsidR="00FD3EA4" w:rsidRPr="00A34E6A">
        <w:rPr>
          <w:rFonts w:ascii="Arial" w:eastAsia="宋体" w:hAnsi="Arial" w:cs="Arial"/>
        </w:rPr>
        <w:t>在全范围内对全射束路径实施有效的视觉控制，</w:t>
      </w:r>
      <w:r w:rsidR="004A30AD">
        <w:rPr>
          <w:rFonts w:ascii="Arial" w:eastAsia="宋体" w:hAnsi="Arial" w:cs="Arial" w:hint="eastAsia"/>
        </w:rPr>
        <w:t>其中，</w:t>
      </w:r>
      <w:r w:rsidR="00FD3EA4" w:rsidRPr="00A34E6A">
        <w:rPr>
          <w:rFonts w:ascii="Arial" w:eastAsia="宋体" w:hAnsi="Arial" w:cs="Arial"/>
        </w:rPr>
        <w:t>激光</w:t>
      </w:r>
      <w:r w:rsidR="00997F2B">
        <w:rPr>
          <w:rFonts w:ascii="Arial" w:eastAsia="宋体" w:hAnsi="Arial" w:cs="Arial"/>
        </w:rPr>
        <w:t>发射</w:t>
      </w:r>
      <w:r w:rsidR="00FD3EA4" w:rsidRPr="00A34E6A">
        <w:rPr>
          <w:rFonts w:ascii="Arial" w:eastAsia="宋体" w:hAnsi="Arial" w:cs="Arial"/>
        </w:rPr>
        <w:t>水平属于</w:t>
      </w:r>
      <w:r w:rsidR="004A30AD">
        <w:rPr>
          <w:rFonts w:ascii="Arial" w:eastAsia="宋体" w:hAnsi="Arial" w:cs="Arial" w:hint="eastAsia"/>
        </w:rPr>
        <w:t>眼部</w:t>
      </w:r>
      <w:r w:rsidR="00FD3EA4" w:rsidRPr="00A34E6A">
        <w:rPr>
          <w:rFonts w:ascii="Arial" w:eastAsia="宋体" w:hAnsi="Arial" w:cs="Arial"/>
        </w:rPr>
        <w:t>损伤危害</w:t>
      </w:r>
      <w:r w:rsidR="00D63BD8" w:rsidRPr="00A34E6A">
        <w:rPr>
          <w:rFonts w:ascii="Arial" w:eastAsia="宋体" w:hAnsi="Arial" w:cs="Arial"/>
        </w:rPr>
        <w:t>或</w:t>
      </w:r>
      <w:r w:rsidR="004A30AD">
        <w:rPr>
          <w:rFonts w:ascii="Arial" w:eastAsia="宋体" w:hAnsi="Arial" w:cs="Arial" w:hint="eastAsia"/>
        </w:rPr>
        <w:t>严重</w:t>
      </w:r>
      <w:r w:rsidR="00D63BD8" w:rsidRPr="00A34E6A">
        <w:rPr>
          <w:rFonts w:ascii="Arial" w:eastAsia="宋体" w:hAnsi="Arial" w:cs="Arial"/>
        </w:rPr>
        <w:t>短暂性视觉损伤危害</w:t>
      </w:r>
      <w:r w:rsidR="00C9388E" w:rsidRPr="00A34E6A">
        <w:rPr>
          <w:rFonts w:ascii="Arial" w:eastAsia="宋体" w:hAnsi="Arial" w:cs="Arial"/>
        </w:rPr>
        <w:t>（如闪光盲）</w:t>
      </w:r>
      <w:r w:rsidR="00D63BD8" w:rsidRPr="00A34E6A">
        <w:rPr>
          <w:rFonts w:ascii="Arial" w:eastAsia="宋体" w:hAnsi="Arial" w:cs="Arial"/>
        </w:rPr>
        <w:t>。</w:t>
      </w:r>
    </w:p>
    <w:p w:rsidR="00CF3C94" w:rsidRPr="00A34E6A" w:rsidRDefault="00D63BD8" w:rsidP="002859E8">
      <w:pPr>
        <w:snapToGrid w:val="0"/>
        <w:spacing w:afterLines="50" w:after="156" w:line="300" w:lineRule="auto"/>
        <w:rPr>
          <w:rFonts w:ascii="Arial" w:eastAsia="宋体" w:hAnsi="Arial" w:cs="Arial"/>
        </w:rPr>
      </w:pPr>
      <w:r w:rsidRPr="00A34E6A">
        <w:rPr>
          <w:rFonts w:ascii="Arial" w:eastAsia="宋体" w:hAnsi="Arial" w:cs="Arial"/>
        </w:rPr>
        <w:t>激光公报</w:t>
      </w:r>
      <w:r w:rsidRPr="00A34E6A">
        <w:rPr>
          <w:rFonts w:ascii="Arial" w:eastAsia="宋体" w:hAnsi="Arial" w:cs="Arial"/>
        </w:rPr>
        <w:t xml:space="preserve"> </w:t>
      </w:r>
      <w:r w:rsidRPr="00A34E6A">
        <w:rPr>
          <w:rFonts w:ascii="Arial" w:eastAsia="宋体" w:hAnsi="Arial" w:cs="Arial"/>
        </w:rPr>
        <w:t>第</w:t>
      </w:r>
      <w:r w:rsidRPr="00A34E6A">
        <w:rPr>
          <w:rFonts w:ascii="Arial" w:eastAsia="宋体" w:hAnsi="Arial" w:cs="Arial"/>
        </w:rPr>
        <w:t>47</w:t>
      </w:r>
      <w:r w:rsidRPr="00A34E6A">
        <w:rPr>
          <w:rFonts w:ascii="Arial" w:eastAsia="宋体" w:hAnsi="Arial" w:cs="Arial"/>
        </w:rPr>
        <w:t>号</w:t>
      </w:r>
    </w:p>
    <w:p w:rsidR="008C5E4F" w:rsidRDefault="008C5E4F" w:rsidP="002859E8">
      <w:pPr>
        <w:snapToGrid w:val="0"/>
        <w:spacing w:afterLines="50" w:after="156" w:line="300" w:lineRule="auto"/>
        <w:rPr>
          <w:rFonts w:ascii="Arial" w:eastAsia="宋体" w:hAnsi="Arial" w:cs="Arial"/>
        </w:rPr>
        <w:sectPr w:rsidR="008C5E4F">
          <w:headerReference w:type="default" r:id="rId8"/>
          <w:pgSz w:w="11906" w:h="16838"/>
          <w:pgMar w:top="1440" w:right="1800" w:bottom="1440" w:left="1800" w:header="851" w:footer="992" w:gutter="0"/>
          <w:cols w:space="425"/>
          <w:docGrid w:type="lines" w:linePitch="312"/>
        </w:sectPr>
      </w:pPr>
    </w:p>
    <w:p w:rsidR="00D63BD8" w:rsidRPr="00A34E6A" w:rsidRDefault="008C6C31" w:rsidP="002859E8">
      <w:pPr>
        <w:snapToGrid w:val="0"/>
        <w:spacing w:afterLines="50" w:after="156" w:line="300" w:lineRule="auto"/>
        <w:rPr>
          <w:rFonts w:ascii="Arial" w:eastAsia="宋体" w:hAnsi="Arial" w:cs="Arial"/>
        </w:rPr>
      </w:pPr>
      <w:r w:rsidRPr="00A34E6A">
        <w:rPr>
          <w:rFonts w:ascii="Arial" w:eastAsia="宋体" w:hAnsi="Arial" w:cs="Arial"/>
        </w:rPr>
        <w:lastRenderedPageBreak/>
        <w:t>通过与联邦航空管理局（</w:t>
      </w:r>
      <w:r w:rsidRPr="00A34E6A">
        <w:rPr>
          <w:rFonts w:ascii="Arial" w:eastAsia="宋体" w:hAnsi="Arial" w:cs="Arial"/>
        </w:rPr>
        <w:t>FAA</w:t>
      </w:r>
      <w:r w:rsidRPr="00A34E6A">
        <w:rPr>
          <w:rFonts w:ascii="Arial" w:eastAsia="宋体" w:hAnsi="Arial" w:cs="Arial"/>
        </w:rPr>
        <w:t>）、行业和其它利益相关方协商，</w:t>
      </w:r>
      <w:r w:rsidRPr="00A34E6A">
        <w:rPr>
          <w:rFonts w:ascii="Arial" w:eastAsia="宋体" w:hAnsi="Arial" w:cs="Arial"/>
        </w:rPr>
        <w:t>FDA</w:t>
      </w:r>
      <w:r w:rsidR="00DF0621" w:rsidRPr="00A34E6A">
        <w:rPr>
          <w:rFonts w:ascii="Arial" w:eastAsia="宋体" w:hAnsi="Arial" w:cs="Arial"/>
        </w:rPr>
        <w:t>判定</w:t>
      </w:r>
      <w:r w:rsidRPr="00A34E6A">
        <w:rPr>
          <w:rFonts w:ascii="Arial" w:eastAsia="宋体" w:hAnsi="Arial" w:cs="Arial"/>
        </w:rPr>
        <w:t>飞行器视觉观察员发现在晴朗天空中亮度最弱</w:t>
      </w:r>
      <w:r w:rsidR="00DF0621">
        <w:rPr>
          <w:rFonts w:ascii="Arial" w:eastAsia="宋体" w:hAnsi="Arial" w:cs="Arial" w:hint="eastAsia"/>
        </w:rPr>
        <w:t>的</w:t>
      </w:r>
      <w:r w:rsidRPr="00A34E6A">
        <w:rPr>
          <w:rFonts w:ascii="Arial" w:eastAsia="宋体" w:hAnsi="Arial" w:cs="Arial"/>
        </w:rPr>
        <w:t>小型飞机或直升飞机与通常在室外激光表演操作中遇到状况的合理有效范围是</w:t>
      </w:r>
      <w:r w:rsidR="00133CCD" w:rsidRPr="00A34E6A">
        <w:rPr>
          <w:rFonts w:ascii="Arial" w:eastAsia="宋体" w:hAnsi="Arial" w:cs="Arial"/>
        </w:rPr>
        <w:t>距激光投影仪</w:t>
      </w:r>
      <w:r w:rsidR="00133CCD" w:rsidRPr="00A34E6A">
        <w:rPr>
          <w:rFonts w:ascii="Arial" w:eastAsia="宋体" w:hAnsi="Arial" w:cs="Arial"/>
        </w:rPr>
        <w:t>3</w:t>
      </w:r>
      <w:r w:rsidR="00133CCD" w:rsidRPr="00A34E6A">
        <w:rPr>
          <w:rFonts w:ascii="Arial" w:eastAsia="宋体" w:hAnsi="Arial" w:cs="Arial"/>
        </w:rPr>
        <w:t>英里的水平范围。对飞行器观察员来说，这是视觉控制的有效范围。</w:t>
      </w:r>
      <w:r w:rsidR="00133CCD" w:rsidRPr="00A34E6A">
        <w:rPr>
          <w:rFonts w:ascii="Arial" w:eastAsia="宋体" w:hAnsi="Arial" w:cs="Arial"/>
        </w:rPr>
        <w:t>FDA</w:t>
      </w:r>
      <w:r w:rsidR="00133CCD" w:rsidRPr="00A34E6A">
        <w:rPr>
          <w:rFonts w:ascii="Arial" w:eastAsia="宋体" w:hAnsi="Arial" w:cs="Arial"/>
        </w:rPr>
        <w:t>进一步判定激光投影的</w:t>
      </w:r>
      <w:r w:rsidR="00997F2B">
        <w:rPr>
          <w:rFonts w:ascii="Arial" w:eastAsia="宋体" w:hAnsi="Arial" w:cs="Arial"/>
        </w:rPr>
        <w:t>发射</w:t>
      </w:r>
      <w:r w:rsidR="00133CCD" w:rsidRPr="00A34E6A">
        <w:rPr>
          <w:rFonts w:ascii="Arial" w:eastAsia="宋体" w:hAnsi="Arial" w:cs="Arial"/>
        </w:rPr>
        <w:t>水平与上面引用的</w:t>
      </w:r>
      <w:r w:rsidR="00D609AB">
        <w:rPr>
          <w:rFonts w:ascii="Arial" w:eastAsia="宋体" w:hAnsi="Arial" w:cs="Arial"/>
        </w:rPr>
        <w:t>差异</w:t>
      </w:r>
      <w:r w:rsidR="00133CCD" w:rsidRPr="00A34E6A">
        <w:rPr>
          <w:rFonts w:ascii="Arial" w:eastAsia="宋体" w:hAnsi="Arial" w:cs="Arial"/>
        </w:rPr>
        <w:t>要求不同。从</w:t>
      </w:r>
      <w:r w:rsidR="00DF0621">
        <w:rPr>
          <w:rFonts w:ascii="Arial" w:eastAsia="宋体" w:hAnsi="Arial" w:cs="Arial" w:hint="eastAsia"/>
        </w:rPr>
        <w:t>检测接近</w:t>
      </w:r>
      <w:r w:rsidR="00133CCD" w:rsidRPr="00A34E6A">
        <w:rPr>
          <w:rFonts w:ascii="Arial" w:eastAsia="宋体" w:hAnsi="Arial" w:cs="Arial"/>
        </w:rPr>
        <w:t>飞行器所用</w:t>
      </w:r>
      <w:r w:rsidR="004D1A7F">
        <w:rPr>
          <w:rFonts w:ascii="Arial" w:eastAsia="宋体" w:hAnsi="Arial" w:cs="Arial"/>
        </w:rPr>
        <w:t>方法</w:t>
      </w:r>
      <w:r w:rsidR="00133CCD" w:rsidRPr="00A34E6A">
        <w:rPr>
          <w:rFonts w:ascii="Arial" w:eastAsia="宋体" w:hAnsi="Arial" w:cs="Arial"/>
        </w:rPr>
        <w:t>来看，</w:t>
      </w:r>
      <w:r w:rsidR="006F7BE1" w:rsidRPr="00A34E6A">
        <w:rPr>
          <w:rFonts w:ascii="Arial" w:eastAsia="宋体" w:hAnsi="Arial" w:cs="Arial"/>
        </w:rPr>
        <w:t>在有效视觉控制范围之外，</w:t>
      </w:r>
      <w:r w:rsidR="00133CCD" w:rsidRPr="00A34E6A">
        <w:rPr>
          <w:rFonts w:ascii="Arial" w:eastAsia="宋体" w:hAnsi="Arial" w:cs="Arial"/>
        </w:rPr>
        <w:t>该</w:t>
      </w:r>
      <w:r w:rsidR="00997F2B">
        <w:rPr>
          <w:rFonts w:ascii="Arial" w:eastAsia="宋体" w:hAnsi="Arial" w:cs="Arial"/>
        </w:rPr>
        <w:t>发射</w:t>
      </w:r>
      <w:r w:rsidR="00133CCD" w:rsidRPr="00A34E6A">
        <w:rPr>
          <w:rFonts w:ascii="Arial" w:eastAsia="宋体" w:hAnsi="Arial" w:cs="Arial"/>
        </w:rPr>
        <w:t>水平</w:t>
      </w:r>
      <w:r w:rsidR="00DF0621">
        <w:rPr>
          <w:rFonts w:ascii="Arial" w:eastAsia="宋体" w:hAnsi="Arial" w:cs="Arial" w:hint="eastAsia"/>
        </w:rPr>
        <w:t>会</w:t>
      </w:r>
      <w:r w:rsidR="00133CCD" w:rsidRPr="00A34E6A">
        <w:rPr>
          <w:rFonts w:ascii="Arial" w:eastAsia="宋体" w:hAnsi="Arial" w:cs="Arial"/>
        </w:rPr>
        <w:t>产生闪光盲。</w:t>
      </w:r>
    </w:p>
    <w:p w:rsidR="000E533E" w:rsidRPr="00A34E6A" w:rsidRDefault="00964869" w:rsidP="002859E8">
      <w:pPr>
        <w:snapToGrid w:val="0"/>
        <w:spacing w:afterLines="50" w:after="156" w:line="300" w:lineRule="auto"/>
        <w:rPr>
          <w:rFonts w:ascii="Arial" w:eastAsia="宋体" w:hAnsi="Arial" w:cs="Arial"/>
        </w:rPr>
      </w:pPr>
      <w:r w:rsidRPr="00A34E6A">
        <w:rPr>
          <w:rFonts w:ascii="Arial" w:eastAsia="宋体" w:hAnsi="Arial" w:cs="Arial"/>
        </w:rPr>
        <w:t>作为对敏感飞行区的一个要求，联邦航空管理局接受最高辐照度</w:t>
      </w:r>
      <w:r w:rsidRPr="00A34E6A">
        <w:rPr>
          <w:rFonts w:ascii="Arial" w:eastAsia="宋体" w:hAnsi="Arial" w:cs="Arial"/>
        </w:rPr>
        <w:t>100</w:t>
      </w:r>
      <w:r w:rsidR="007A45ED">
        <w:rPr>
          <w:rFonts w:ascii="Arial" w:eastAsia="宋体" w:hAnsi="Arial" w:cs="Arial" w:hint="eastAsia"/>
        </w:rPr>
        <w:t xml:space="preserve"> </w:t>
      </w:r>
      <w:proofErr w:type="spellStart"/>
      <w:r w:rsidR="007A45ED" w:rsidRPr="00312E88">
        <w:rPr>
          <w:rFonts w:ascii="Arial" w:eastAsia="宋体" w:hAnsi="Arial" w:cs="Arial"/>
        </w:rPr>
        <w:t>μ</w:t>
      </w:r>
      <w:r w:rsidR="007A45ED">
        <w:rPr>
          <w:rFonts w:ascii="Arial" w:eastAsia="宋体" w:hAnsi="Arial" w:cs="Arial" w:hint="eastAsia"/>
        </w:rPr>
        <w:t>W</w:t>
      </w:r>
      <w:proofErr w:type="spellEnd"/>
      <w:r w:rsidR="007A45ED" w:rsidRPr="00312E88">
        <w:rPr>
          <w:rFonts w:ascii="Arial" w:eastAsia="宋体" w:hAnsi="Arial" w:cs="Arial"/>
        </w:rPr>
        <w:t>/cm</w:t>
      </w:r>
      <w:r w:rsidR="007A45ED" w:rsidRPr="00312E88">
        <w:rPr>
          <w:rFonts w:ascii="Arial" w:eastAsia="宋体" w:hAnsi="Arial" w:cs="Arial"/>
          <w:vertAlign w:val="superscript"/>
        </w:rPr>
        <w:t>2</w:t>
      </w:r>
      <w:r w:rsidRPr="00A34E6A">
        <w:rPr>
          <w:rFonts w:ascii="Arial" w:eastAsia="宋体" w:hAnsi="Arial" w:cs="Arial"/>
        </w:rPr>
        <w:t>（等于在</w:t>
      </w:r>
      <w:r w:rsidRPr="00A34E6A">
        <w:rPr>
          <w:rFonts w:ascii="Arial" w:eastAsia="宋体" w:hAnsi="Arial" w:cs="Arial"/>
        </w:rPr>
        <w:t>1/4</w:t>
      </w:r>
      <w:r w:rsidRPr="00A34E6A">
        <w:rPr>
          <w:rFonts w:ascii="Arial" w:eastAsia="宋体" w:hAnsi="Arial" w:cs="Arial"/>
        </w:rPr>
        <w:t>秒或</w:t>
      </w:r>
      <w:r w:rsidR="000A3A30">
        <w:rPr>
          <w:rFonts w:ascii="Arial" w:eastAsia="宋体" w:hAnsi="Arial" w:cs="Arial" w:hint="eastAsia"/>
        </w:rPr>
        <w:t>更短时间</w:t>
      </w:r>
      <w:r w:rsidRPr="00A34E6A">
        <w:rPr>
          <w:rFonts w:ascii="Arial" w:eastAsia="宋体" w:hAnsi="Arial" w:cs="Arial"/>
        </w:rPr>
        <w:t>内最高辐射接触量达</w:t>
      </w:r>
      <w:r w:rsidRPr="00A34E6A">
        <w:rPr>
          <w:rFonts w:ascii="Arial" w:eastAsia="宋体" w:hAnsi="Arial" w:cs="Arial"/>
        </w:rPr>
        <w:t>25</w:t>
      </w:r>
      <w:r w:rsidR="007A45ED" w:rsidRPr="009011DD">
        <w:rPr>
          <w:rFonts w:ascii="Arial" w:eastAsia="宋体" w:hAnsi="Arial" w:cs="Arial"/>
        </w:rPr>
        <w:t>μ</w:t>
      </w:r>
      <w:r w:rsidR="007A45ED">
        <w:rPr>
          <w:rFonts w:ascii="Arial" w:eastAsia="宋体" w:hAnsi="Arial" w:cs="Arial" w:hint="eastAsia"/>
        </w:rPr>
        <w:t>J</w:t>
      </w:r>
      <w:r w:rsidR="007A45ED" w:rsidRPr="009011DD">
        <w:rPr>
          <w:rFonts w:ascii="Arial" w:eastAsia="宋体" w:hAnsi="Arial" w:cs="Arial"/>
        </w:rPr>
        <w:t>/cm</w:t>
      </w:r>
      <w:r w:rsidR="007A45ED" w:rsidRPr="009011DD">
        <w:rPr>
          <w:rFonts w:ascii="Arial" w:eastAsia="宋体" w:hAnsi="Arial" w:cs="Arial"/>
          <w:vertAlign w:val="superscript"/>
        </w:rPr>
        <w:t>2</w:t>
      </w:r>
      <w:r w:rsidRPr="00A34E6A">
        <w:rPr>
          <w:rFonts w:ascii="Arial" w:eastAsia="宋体" w:hAnsi="Arial" w:cs="Arial"/>
        </w:rPr>
        <w:t>）的敏感飞行区接触</w:t>
      </w:r>
      <w:r w:rsidR="00736677" w:rsidRPr="00A34E6A">
        <w:rPr>
          <w:rFonts w:ascii="Arial" w:eastAsia="宋体" w:hAnsi="Arial" w:cs="Arial"/>
        </w:rPr>
        <w:t>量</w:t>
      </w:r>
      <w:r w:rsidRPr="00A34E6A">
        <w:rPr>
          <w:rFonts w:ascii="Arial" w:eastAsia="宋体" w:hAnsi="Arial" w:cs="Arial"/>
        </w:rPr>
        <w:t>限值</w:t>
      </w:r>
      <w:r w:rsidR="000A3A30">
        <w:rPr>
          <w:rFonts w:ascii="Arial" w:eastAsia="宋体" w:hAnsi="Arial" w:cs="Arial" w:hint="eastAsia"/>
        </w:rPr>
        <w:t>（</w:t>
      </w:r>
      <w:r w:rsidR="000A3A30">
        <w:rPr>
          <w:rFonts w:ascii="Arial" w:eastAsia="宋体" w:hAnsi="Arial" w:cs="Arial" w:hint="eastAsia"/>
        </w:rPr>
        <w:t>SZEL</w:t>
      </w:r>
      <w:r w:rsidR="000A3A30">
        <w:rPr>
          <w:rFonts w:ascii="Arial" w:eastAsia="宋体" w:hAnsi="Arial" w:cs="Arial" w:hint="eastAsia"/>
        </w:rPr>
        <w:t>）</w:t>
      </w:r>
      <w:r w:rsidRPr="00A34E6A">
        <w:rPr>
          <w:rFonts w:ascii="Arial" w:eastAsia="宋体" w:hAnsi="Arial" w:cs="Arial"/>
        </w:rPr>
        <w:t>。</w:t>
      </w:r>
      <w:r w:rsidR="00E329D2" w:rsidRPr="00A34E6A">
        <w:rPr>
          <w:rFonts w:ascii="Arial" w:eastAsia="宋体" w:hAnsi="Arial" w:cs="Arial"/>
        </w:rPr>
        <w:t>该数值发表于</w:t>
      </w:r>
      <w:r w:rsidR="000A3A30" w:rsidRPr="00A34E6A">
        <w:rPr>
          <w:rFonts w:ascii="Arial" w:eastAsia="宋体" w:hAnsi="Arial" w:cs="Arial"/>
        </w:rPr>
        <w:t>FAA</w:t>
      </w:r>
      <w:r w:rsidR="00E329D2" w:rsidRPr="00A34E6A">
        <w:rPr>
          <w:rFonts w:ascii="Arial" w:eastAsia="宋体" w:hAnsi="Arial" w:cs="Arial"/>
        </w:rPr>
        <w:t>指令（</w:t>
      </w:r>
      <w:r w:rsidR="00E329D2" w:rsidRPr="00A34E6A">
        <w:rPr>
          <w:rFonts w:ascii="Arial" w:eastAsia="宋体" w:hAnsi="Arial" w:cs="Arial"/>
        </w:rPr>
        <w:t>FAAO</w:t>
      </w:r>
      <w:r w:rsidR="00E329D2" w:rsidRPr="00A34E6A">
        <w:rPr>
          <w:rFonts w:ascii="Arial" w:eastAsia="宋体" w:hAnsi="Arial" w:cs="Arial"/>
        </w:rPr>
        <w:t>）</w:t>
      </w:r>
      <w:r w:rsidR="00E329D2" w:rsidRPr="00A34E6A">
        <w:rPr>
          <w:rFonts w:ascii="Arial" w:eastAsia="宋体" w:hAnsi="Arial" w:cs="Arial"/>
        </w:rPr>
        <w:t>“</w:t>
      </w:r>
      <w:r w:rsidR="00E329D2" w:rsidRPr="00A34E6A">
        <w:rPr>
          <w:rFonts w:ascii="Arial" w:eastAsia="宋体" w:hAnsi="Arial" w:cs="Arial"/>
        </w:rPr>
        <w:t>空域事务处理规程</w:t>
      </w:r>
      <w:r w:rsidR="00E329D2" w:rsidRPr="00A34E6A">
        <w:rPr>
          <w:rFonts w:ascii="Arial" w:eastAsia="宋体" w:hAnsi="Arial" w:cs="Arial"/>
        </w:rPr>
        <w:t>”</w:t>
      </w:r>
      <w:r w:rsidR="003A6D3E" w:rsidRPr="00A34E6A">
        <w:rPr>
          <w:rFonts w:ascii="Arial" w:eastAsia="宋体" w:hAnsi="Arial" w:cs="Arial"/>
        </w:rPr>
        <w:t>第</w:t>
      </w:r>
      <w:r w:rsidR="00E329D2" w:rsidRPr="00A34E6A">
        <w:rPr>
          <w:rFonts w:ascii="Arial" w:eastAsia="宋体" w:hAnsi="Arial" w:cs="Arial"/>
        </w:rPr>
        <w:t>7400.2D</w:t>
      </w:r>
      <w:r w:rsidR="005427B0" w:rsidRPr="00A34E6A">
        <w:rPr>
          <w:rFonts w:ascii="Arial" w:eastAsia="宋体" w:hAnsi="Arial" w:cs="Arial"/>
        </w:rPr>
        <w:t>部分</w:t>
      </w:r>
      <w:r w:rsidR="003A6D3E" w:rsidRPr="00A34E6A">
        <w:rPr>
          <w:rFonts w:ascii="Arial" w:eastAsia="宋体" w:hAnsi="Arial" w:cs="Arial"/>
        </w:rPr>
        <w:t>之</w:t>
      </w:r>
      <w:r w:rsidR="00E329D2" w:rsidRPr="00A34E6A">
        <w:rPr>
          <w:rFonts w:ascii="Arial" w:eastAsia="宋体" w:hAnsi="Arial" w:cs="Arial"/>
        </w:rPr>
        <w:t>1</w:t>
      </w:r>
      <w:r w:rsidR="00E329D2" w:rsidRPr="00A34E6A">
        <w:rPr>
          <w:rFonts w:ascii="Arial" w:eastAsia="宋体" w:hAnsi="Arial" w:cs="Arial"/>
        </w:rPr>
        <w:t>号变更中。在提交给</w:t>
      </w:r>
      <w:r w:rsidR="000A3A30" w:rsidRPr="00A34E6A">
        <w:rPr>
          <w:rFonts w:ascii="Arial" w:eastAsia="宋体" w:hAnsi="Arial" w:cs="Arial"/>
        </w:rPr>
        <w:t>FAA</w:t>
      </w:r>
      <w:r w:rsidR="00E329D2" w:rsidRPr="00A34E6A">
        <w:rPr>
          <w:rFonts w:ascii="Arial" w:eastAsia="宋体" w:hAnsi="Arial" w:cs="Arial"/>
        </w:rPr>
        <w:t>的娱乐节目和广告室外激光操作建议规程的航空研究中使用了该数值。该限值拟用于</w:t>
      </w:r>
      <w:r w:rsidR="000A3A30">
        <w:rPr>
          <w:rFonts w:ascii="Arial" w:eastAsia="宋体" w:hAnsi="Arial" w:cs="Arial" w:hint="eastAsia"/>
        </w:rPr>
        <w:t>避免</w:t>
      </w:r>
      <w:r w:rsidR="006C0450" w:rsidRPr="00A34E6A">
        <w:rPr>
          <w:rFonts w:ascii="Arial" w:eastAsia="宋体" w:hAnsi="Arial" w:cs="Arial"/>
        </w:rPr>
        <w:t>人员</w:t>
      </w:r>
      <w:r w:rsidR="000A3A30">
        <w:rPr>
          <w:rFonts w:ascii="Arial" w:eastAsia="宋体" w:hAnsi="Arial" w:cs="Arial" w:hint="eastAsia"/>
        </w:rPr>
        <w:t>接触</w:t>
      </w:r>
      <w:r w:rsidR="006C0450" w:rsidRPr="00A34E6A">
        <w:rPr>
          <w:rFonts w:ascii="Arial" w:eastAsia="宋体" w:hAnsi="Arial" w:cs="Arial"/>
        </w:rPr>
        <w:t>闪光盲。</w:t>
      </w:r>
    </w:p>
    <w:p w:rsidR="000E533E" w:rsidRPr="00A34E6A" w:rsidRDefault="005427B0" w:rsidP="002859E8">
      <w:pPr>
        <w:snapToGrid w:val="0"/>
        <w:spacing w:afterLines="50" w:after="156" w:line="300" w:lineRule="auto"/>
        <w:rPr>
          <w:rFonts w:ascii="Arial" w:eastAsia="宋体" w:hAnsi="Arial" w:cs="Arial"/>
        </w:rPr>
      </w:pPr>
      <w:r w:rsidRPr="00A34E6A">
        <w:rPr>
          <w:rFonts w:ascii="Arial" w:eastAsia="宋体" w:hAnsi="Arial" w:cs="Arial"/>
        </w:rPr>
        <w:t>因此，</w:t>
      </w:r>
      <w:r w:rsidR="00736677" w:rsidRPr="00A34E6A">
        <w:rPr>
          <w:rFonts w:ascii="Arial" w:eastAsia="宋体" w:hAnsi="Arial" w:cs="Arial"/>
        </w:rPr>
        <w:t>从</w:t>
      </w:r>
      <w:r w:rsidR="004D1A7F">
        <w:rPr>
          <w:rFonts w:ascii="Arial" w:eastAsia="宋体" w:hAnsi="Arial" w:cs="Arial" w:hint="eastAsia"/>
        </w:rPr>
        <w:t>检测</w:t>
      </w:r>
      <w:r w:rsidR="00736677" w:rsidRPr="00A34E6A">
        <w:rPr>
          <w:rFonts w:ascii="Arial" w:eastAsia="宋体" w:hAnsi="Arial" w:cs="Arial"/>
        </w:rPr>
        <w:t>可能闯入投射空间</w:t>
      </w:r>
      <w:r w:rsidR="004D1A7F">
        <w:rPr>
          <w:rFonts w:ascii="Arial" w:eastAsia="宋体" w:hAnsi="Arial" w:cs="Arial" w:hint="eastAsia"/>
        </w:rPr>
        <w:t>的</w:t>
      </w:r>
      <w:r w:rsidR="00736677" w:rsidRPr="00A34E6A">
        <w:rPr>
          <w:rFonts w:ascii="Arial" w:eastAsia="宋体" w:hAnsi="Arial" w:cs="Arial"/>
        </w:rPr>
        <w:t>飞行器所用</w:t>
      </w:r>
      <w:r w:rsidR="004D1A7F">
        <w:rPr>
          <w:rFonts w:ascii="Arial" w:eastAsia="宋体" w:hAnsi="Arial" w:cs="Arial"/>
        </w:rPr>
        <w:t>方法</w:t>
      </w:r>
      <w:r w:rsidR="00736677" w:rsidRPr="00A34E6A">
        <w:rPr>
          <w:rFonts w:ascii="Arial" w:eastAsia="宋体" w:hAnsi="Arial" w:cs="Arial"/>
        </w:rPr>
        <w:t>来看，在超出合理有效性范围的水平范围，投射进适航空域的激光射束</w:t>
      </w:r>
      <w:r w:rsidR="004D1A7F">
        <w:rPr>
          <w:rFonts w:ascii="Arial" w:eastAsia="宋体" w:hAnsi="Arial" w:cs="Arial" w:hint="eastAsia"/>
        </w:rPr>
        <w:t>的</w:t>
      </w:r>
      <w:r w:rsidR="00736677" w:rsidRPr="00A34E6A">
        <w:rPr>
          <w:rFonts w:ascii="Arial" w:eastAsia="宋体" w:hAnsi="Arial" w:cs="Arial"/>
        </w:rPr>
        <w:t>辐照度或辐射接触量</w:t>
      </w:r>
      <w:r w:rsidR="004D1A7F">
        <w:rPr>
          <w:rFonts w:ascii="Arial" w:eastAsia="宋体" w:hAnsi="Arial" w:cs="Arial" w:hint="eastAsia"/>
        </w:rPr>
        <w:t>应</w:t>
      </w:r>
      <w:r w:rsidR="00736677" w:rsidRPr="00A34E6A">
        <w:rPr>
          <w:rFonts w:ascii="Arial" w:eastAsia="宋体" w:hAnsi="Arial" w:cs="Arial"/>
        </w:rPr>
        <w:t>不会超过</w:t>
      </w:r>
      <w:r w:rsidR="00736677" w:rsidRPr="00A34E6A">
        <w:rPr>
          <w:rFonts w:ascii="Arial" w:eastAsia="宋体" w:hAnsi="Arial" w:cs="Arial"/>
        </w:rPr>
        <w:t>SZEL</w:t>
      </w:r>
      <w:r w:rsidR="00736677" w:rsidRPr="00A34E6A">
        <w:rPr>
          <w:rFonts w:ascii="Arial" w:eastAsia="宋体" w:hAnsi="Arial" w:cs="Arial"/>
        </w:rPr>
        <w:t>（</w:t>
      </w:r>
      <w:r w:rsidR="00736677" w:rsidRPr="00A34E6A">
        <w:rPr>
          <w:rFonts w:ascii="Arial" w:eastAsia="宋体" w:hAnsi="Arial" w:cs="Arial"/>
        </w:rPr>
        <w:t>100</w:t>
      </w:r>
      <w:r w:rsidR="007A45ED">
        <w:rPr>
          <w:rFonts w:ascii="Arial" w:eastAsia="宋体" w:hAnsi="Arial" w:cs="Arial" w:hint="eastAsia"/>
        </w:rPr>
        <w:t xml:space="preserve"> </w:t>
      </w:r>
      <w:proofErr w:type="spellStart"/>
      <w:r w:rsidR="007A45ED" w:rsidRPr="009011DD">
        <w:rPr>
          <w:rFonts w:ascii="Arial" w:eastAsia="宋体" w:hAnsi="Arial" w:cs="Arial"/>
        </w:rPr>
        <w:t>μ</w:t>
      </w:r>
      <w:r w:rsidR="007A45ED">
        <w:rPr>
          <w:rFonts w:ascii="Arial" w:eastAsia="宋体" w:hAnsi="Arial" w:cs="Arial" w:hint="eastAsia"/>
        </w:rPr>
        <w:t>W</w:t>
      </w:r>
      <w:proofErr w:type="spellEnd"/>
      <w:r w:rsidR="007A45ED" w:rsidRPr="009011DD">
        <w:rPr>
          <w:rFonts w:ascii="Arial" w:eastAsia="宋体" w:hAnsi="Arial" w:cs="Arial"/>
        </w:rPr>
        <w:t>/cm</w:t>
      </w:r>
      <w:r w:rsidR="007A45ED" w:rsidRPr="009011DD">
        <w:rPr>
          <w:rFonts w:ascii="Arial" w:eastAsia="宋体" w:hAnsi="Arial" w:cs="Arial"/>
          <w:vertAlign w:val="superscript"/>
        </w:rPr>
        <w:t>2</w:t>
      </w:r>
      <w:r w:rsidR="00736677" w:rsidRPr="00A34E6A">
        <w:rPr>
          <w:rFonts w:ascii="Arial" w:eastAsia="宋体" w:hAnsi="Arial" w:cs="Arial"/>
        </w:rPr>
        <w:t>或</w:t>
      </w:r>
      <w:r w:rsidR="00736677" w:rsidRPr="00A34E6A">
        <w:rPr>
          <w:rFonts w:ascii="Arial" w:eastAsia="宋体" w:hAnsi="Arial" w:cs="Arial"/>
        </w:rPr>
        <w:t>25</w:t>
      </w:r>
      <w:r w:rsidR="007A45ED" w:rsidRPr="009011DD">
        <w:rPr>
          <w:rFonts w:ascii="Arial" w:eastAsia="宋体" w:hAnsi="Arial" w:cs="Arial"/>
        </w:rPr>
        <w:t>μ</w:t>
      </w:r>
      <w:r w:rsidR="007A45ED">
        <w:rPr>
          <w:rFonts w:ascii="Arial" w:eastAsia="宋体" w:hAnsi="Arial" w:cs="Arial" w:hint="eastAsia"/>
        </w:rPr>
        <w:t>J</w:t>
      </w:r>
      <w:r w:rsidR="007A45ED" w:rsidRPr="009011DD">
        <w:rPr>
          <w:rFonts w:ascii="Arial" w:eastAsia="宋体" w:hAnsi="Arial" w:cs="Arial"/>
        </w:rPr>
        <w:t>/cm</w:t>
      </w:r>
      <w:r w:rsidR="007A45ED" w:rsidRPr="009011DD">
        <w:rPr>
          <w:rFonts w:ascii="Arial" w:eastAsia="宋体" w:hAnsi="Arial" w:cs="Arial"/>
          <w:vertAlign w:val="superscript"/>
        </w:rPr>
        <w:t>2</w:t>
      </w:r>
      <w:r w:rsidR="00736677" w:rsidRPr="00A34E6A">
        <w:rPr>
          <w:rFonts w:ascii="Arial" w:eastAsia="宋体" w:hAnsi="Arial" w:cs="Arial"/>
        </w:rPr>
        <w:t>）。</w:t>
      </w:r>
    </w:p>
    <w:p w:rsidR="000E533E" w:rsidRPr="00A34E6A" w:rsidRDefault="002B1427" w:rsidP="002859E8">
      <w:pPr>
        <w:snapToGrid w:val="0"/>
        <w:spacing w:afterLines="50" w:after="156" w:line="300" w:lineRule="auto"/>
        <w:rPr>
          <w:rFonts w:ascii="Arial" w:eastAsia="宋体" w:hAnsi="Arial" w:cs="Arial"/>
        </w:rPr>
      </w:pPr>
      <w:r w:rsidRPr="00A34E6A">
        <w:rPr>
          <w:rFonts w:ascii="Arial" w:eastAsia="宋体" w:hAnsi="Arial" w:cs="Arial"/>
        </w:rPr>
        <w:t>我们理解，这样可限制射束功率和</w:t>
      </w:r>
      <w:r w:rsidRPr="00A34E6A">
        <w:rPr>
          <w:rFonts w:ascii="Arial" w:eastAsia="宋体" w:hAnsi="Arial" w:cs="Arial"/>
        </w:rPr>
        <w:t>/</w:t>
      </w:r>
      <w:r w:rsidRPr="00A34E6A">
        <w:rPr>
          <w:rFonts w:ascii="Arial" w:eastAsia="宋体" w:hAnsi="Arial" w:cs="Arial"/>
        </w:rPr>
        <w:t>或要求采取最</w:t>
      </w:r>
      <w:r w:rsidR="0023512E" w:rsidRPr="00A34E6A">
        <w:rPr>
          <w:rFonts w:ascii="Arial" w:eastAsia="宋体" w:hAnsi="Arial" w:cs="Arial"/>
        </w:rPr>
        <w:t>小</w:t>
      </w:r>
      <w:r w:rsidRPr="00A34E6A">
        <w:rPr>
          <w:rFonts w:ascii="Arial" w:eastAsia="宋体" w:hAnsi="Arial" w:cs="Arial"/>
        </w:rPr>
        <w:t>射束</w:t>
      </w:r>
      <w:r w:rsidR="0023512E" w:rsidRPr="00A34E6A">
        <w:rPr>
          <w:rFonts w:ascii="Arial" w:eastAsia="宋体" w:hAnsi="Arial" w:cs="Arial"/>
        </w:rPr>
        <w:t>偏离度</w:t>
      </w:r>
      <w:r w:rsidRPr="00A34E6A">
        <w:rPr>
          <w:rFonts w:ascii="Arial" w:eastAsia="宋体" w:hAnsi="Arial" w:cs="Arial"/>
        </w:rPr>
        <w:t>。</w:t>
      </w:r>
    </w:p>
    <w:p w:rsidR="00940326" w:rsidRPr="00A34E6A" w:rsidRDefault="002B1427" w:rsidP="002859E8">
      <w:pPr>
        <w:snapToGrid w:val="0"/>
        <w:spacing w:afterLines="50" w:after="156" w:line="300" w:lineRule="auto"/>
        <w:rPr>
          <w:rFonts w:ascii="Arial" w:eastAsia="宋体" w:hAnsi="Arial" w:cs="Arial"/>
        </w:rPr>
      </w:pPr>
      <w:r w:rsidRPr="00A34E6A">
        <w:rPr>
          <w:rFonts w:ascii="Arial" w:eastAsia="宋体" w:hAnsi="Arial" w:cs="Arial"/>
        </w:rPr>
        <w:t>我们应该理解，保证</w:t>
      </w:r>
      <w:r w:rsidR="007E2090">
        <w:rPr>
          <w:rFonts w:ascii="Arial" w:eastAsia="宋体" w:hAnsi="Arial" w:cs="Arial" w:hint="eastAsia"/>
        </w:rPr>
        <w:t>符合</w:t>
      </w:r>
      <w:r w:rsidRPr="00A34E6A">
        <w:rPr>
          <w:rFonts w:ascii="Arial" w:eastAsia="宋体" w:hAnsi="Arial" w:cs="Arial"/>
        </w:rPr>
        <w:t>SZEL</w:t>
      </w:r>
      <w:r w:rsidR="000F2FF1" w:rsidRPr="00A34E6A">
        <w:rPr>
          <w:rFonts w:ascii="Arial" w:eastAsia="宋体" w:hAnsi="Arial" w:cs="Arial"/>
        </w:rPr>
        <w:t>可</w:t>
      </w:r>
      <w:r w:rsidR="0023512E" w:rsidRPr="00A34E6A">
        <w:rPr>
          <w:rFonts w:ascii="Arial" w:eastAsia="宋体" w:hAnsi="Arial" w:cs="Arial"/>
        </w:rPr>
        <w:t>使最小</w:t>
      </w:r>
      <w:r w:rsidRPr="00A34E6A">
        <w:rPr>
          <w:rFonts w:ascii="Arial" w:eastAsia="宋体" w:hAnsi="Arial" w:cs="Arial"/>
        </w:rPr>
        <w:t>射束</w:t>
      </w:r>
      <w:r w:rsidR="0023512E" w:rsidRPr="00A34E6A">
        <w:rPr>
          <w:rFonts w:ascii="Arial" w:eastAsia="宋体" w:hAnsi="Arial" w:cs="Arial"/>
        </w:rPr>
        <w:t>偏离度</w:t>
      </w:r>
      <w:r w:rsidRPr="00A34E6A">
        <w:rPr>
          <w:rFonts w:ascii="Arial" w:eastAsia="宋体" w:hAnsi="Arial" w:cs="Arial"/>
        </w:rPr>
        <w:t>和最大射束功率</w:t>
      </w:r>
      <w:r w:rsidR="000F2FF1" w:rsidRPr="00A34E6A">
        <w:rPr>
          <w:rFonts w:ascii="Arial" w:eastAsia="宋体" w:hAnsi="Arial" w:cs="Arial"/>
        </w:rPr>
        <w:t>测</w:t>
      </w:r>
      <w:r w:rsidRPr="00A34E6A">
        <w:rPr>
          <w:rFonts w:ascii="Arial" w:eastAsia="宋体" w:hAnsi="Arial" w:cs="Arial"/>
        </w:rPr>
        <w:t>定</w:t>
      </w:r>
      <w:r w:rsidR="000F2FF1" w:rsidRPr="00A34E6A">
        <w:rPr>
          <w:rFonts w:ascii="Arial" w:eastAsia="宋体" w:hAnsi="Arial" w:cs="Arial"/>
        </w:rPr>
        <w:t>成为保证激光表演或显示遵从</w:t>
      </w:r>
      <w:r w:rsidR="00D609AB">
        <w:rPr>
          <w:rFonts w:ascii="Arial" w:eastAsia="宋体" w:hAnsi="Arial" w:cs="Arial"/>
        </w:rPr>
        <w:t>差异</w:t>
      </w:r>
      <w:r w:rsidR="000F2FF1" w:rsidRPr="00A34E6A">
        <w:rPr>
          <w:rFonts w:ascii="Arial" w:eastAsia="宋体" w:hAnsi="Arial" w:cs="Arial"/>
        </w:rPr>
        <w:t>条件的关键性测定。其它参数（如目标指示精度、最小必需扫描</w:t>
      </w:r>
      <w:r w:rsidR="00794061" w:rsidRPr="00A34E6A">
        <w:rPr>
          <w:rFonts w:ascii="Arial" w:eastAsia="宋体" w:hAnsi="Arial" w:cs="Arial"/>
        </w:rPr>
        <w:t>范围和适用</w:t>
      </w:r>
      <w:r w:rsidR="007E2090">
        <w:rPr>
          <w:rFonts w:ascii="Arial" w:eastAsia="宋体" w:hAnsi="Arial" w:cs="Arial" w:hint="eastAsia"/>
        </w:rPr>
        <w:t>条件下</w:t>
      </w:r>
      <w:r w:rsidR="00794061" w:rsidRPr="00A34E6A">
        <w:rPr>
          <w:rFonts w:ascii="Arial" w:eastAsia="宋体" w:hAnsi="Arial" w:cs="Arial"/>
        </w:rPr>
        <w:t>测定的适当扫描防护度）对保证合</w:t>
      </w:r>
      <w:proofErr w:type="gramStart"/>
      <w:r w:rsidR="00794061" w:rsidRPr="00A34E6A">
        <w:rPr>
          <w:rFonts w:ascii="Arial" w:eastAsia="宋体" w:hAnsi="Arial" w:cs="Arial"/>
        </w:rPr>
        <w:t>规</w:t>
      </w:r>
      <w:proofErr w:type="gramEnd"/>
      <w:r w:rsidR="007E2090">
        <w:rPr>
          <w:rFonts w:ascii="Arial" w:eastAsia="宋体" w:hAnsi="Arial" w:cs="Arial" w:hint="eastAsia"/>
        </w:rPr>
        <w:t>也</w:t>
      </w:r>
      <w:r w:rsidR="00794061" w:rsidRPr="00A34E6A">
        <w:rPr>
          <w:rFonts w:ascii="Arial" w:eastAsia="宋体" w:hAnsi="Arial" w:cs="Arial"/>
        </w:rPr>
        <w:t>有重要意义。</w:t>
      </w:r>
      <w:r w:rsidR="006F5BEC" w:rsidRPr="00A34E6A">
        <w:rPr>
          <w:rFonts w:ascii="Arial" w:eastAsia="宋体" w:hAnsi="Arial" w:cs="Arial"/>
        </w:rPr>
        <w:t>如果发现</w:t>
      </w:r>
      <w:r w:rsidR="00940326" w:rsidRPr="00A34E6A">
        <w:rPr>
          <w:rFonts w:ascii="Arial" w:eastAsia="宋体" w:hAnsi="Arial" w:cs="Arial"/>
        </w:rPr>
        <w:t>有任何其它必需要素，</w:t>
      </w:r>
      <w:r w:rsidR="006F5BEC" w:rsidRPr="00A34E6A">
        <w:rPr>
          <w:rFonts w:ascii="Arial" w:eastAsia="宋体" w:hAnsi="Arial" w:cs="Arial"/>
        </w:rPr>
        <w:t>我们将通知行业。</w:t>
      </w:r>
      <w:r w:rsidR="00940326" w:rsidRPr="00A34E6A">
        <w:rPr>
          <w:rFonts w:ascii="Arial" w:eastAsia="宋体" w:hAnsi="Arial" w:cs="Arial"/>
        </w:rPr>
        <w:t>我们将使用备有良好证明文件且合理的测试规程进行</w:t>
      </w:r>
      <w:r w:rsidR="007E2090">
        <w:rPr>
          <w:rFonts w:ascii="Arial" w:eastAsia="宋体" w:hAnsi="Arial" w:cs="Arial" w:hint="eastAsia"/>
        </w:rPr>
        <w:t>此类</w:t>
      </w:r>
      <w:r w:rsidR="00940326" w:rsidRPr="00A34E6A">
        <w:rPr>
          <w:rFonts w:ascii="Arial" w:eastAsia="宋体" w:hAnsi="Arial" w:cs="Arial"/>
        </w:rPr>
        <w:t>测定。准确及时的测定和记录保存</w:t>
      </w:r>
      <w:r w:rsidR="007E2090">
        <w:rPr>
          <w:rFonts w:ascii="Arial" w:eastAsia="宋体" w:hAnsi="Arial" w:cs="Arial" w:hint="eastAsia"/>
        </w:rPr>
        <w:t>也</w:t>
      </w:r>
      <w:r w:rsidR="00940326" w:rsidRPr="00A34E6A">
        <w:rPr>
          <w:rFonts w:ascii="Arial" w:eastAsia="宋体" w:hAnsi="Arial" w:cs="Arial"/>
        </w:rPr>
        <w:t>是制造商遵从良好生产规范测试程序的必要部分。</w:t>
      </w:r>
      <w:r w:rsidR="007E2090">
        <w:rPr>
          <w:rFonts w:ascii="Arial" w:eastAsia="宋体" w:hAnsi="Arial" w:cs="Arial" w:hint="eastAsia"/>
        </w:rPr>
        <w:t>可能需要</w:t>
      </w:r>
      <w:r w:rsidR="00940326" w:rsidRPr="00A34E6A">
        <w:rPr>
          <w:rFonts w:ascii="Arial" w:eastAsia="宋体" w:hAnsi="Arial" w:cs="Arial"/>
        </w:rPr>
        <w:t>熟练工程师和</w:t>
      </w:r>
      <w:r w:rsidR="00940326" w:rsidRPr="00A34E6A">
        <w:rPr>
          <w:rFonts w:ascii="Arial" w:eastAsia="宋体" w:hAnsi="Arial" w:cs="Arial"/>
        </w:rPr>
        <w:t>/</w:t>
      </w:r>
      <w:r w:rsidR="00940326" w:rsidRPr="00A34E6A">
        <w:rPr>
          <w:rFonts w:ascii="Arial" w:eastAsia="宋体" w:hAnsi="Arial" w:cs="Arial"/>
        </w:rPr>
        <w:t>或</w:t>
      </w:r>
      <w:r w:rsidR="007E2090">
        <w:rPr>
          <w:rFonts w:ascii="Arial" w:eastAsia="宋体" w:hAnsi="Arial" w:cs="Arial" w:hint="eastAsia"/>
        </w:rPr>
        <w:t>技术人员</w:t>
      </w:r>
      <w:r w:rsidR="00940326" w:rsidRPr="00A34E6A">
        <w:rPr>
          <w:rFonts w:ascii="Arial" w:eastAsia="宋体" w:hAnsi="Arial" w:cs="Arial"/>
        </w:rPr>
        <w:t>执行这些任务。</w:t>
      </w:r>
    </w:p>
    <w:p w:rsidR="00940326" w:rsidRPr="00A34E6A" w:rsidRDefault="008333AC" w:rsidP="002859E8">
      <w:pPr>
        <w:snapToGrid w:val="0"/>
        <w:spacing w:afterLines="50" w:after="156" w:line="300" w:lineRule="auto"/>
        <w:rPr>
          <w:rFonts w:ascii="Arial" w:eastAsia="宋体" w:hAnsi="Arial" w:cs="Arial"/>
        </w:rPr>
      </w:pPr>
      <w:r w:rsidRPr="00A34E6A">
        <w:rPr>
          <w:rFonts w:ascii="Arial" w:eastAsia="宋体" w:hAnsi="Arial" w:cs="Arial"/>
        </w:rPr>
        <w:t>在测定</w:t>
      </w:r>
      <w:r w:rsidR="0023512E" w:rsidRPr="00A34E6A">
        <w:rPr>
          <w:rFonts w:ascii="Arial" w:eastAsia="宋体" w:hAnsi="Arial" w:cs="Arial"/>
        </w:rPr>
        <w:t>射束特征</w:t>
      </w:r>
      <w:r w:rsidRPr="00A34E6A">
        <w:rPr>
          <w:rFonts w:ascii="Arial" w:eastAsia="宋体" w:hAnsi="Arial" w:cs="Arial"/>
        </w:rPr>
        <w:t>时</w:t>
      </w:r>
      <w:r w:rsidR="0023512E" w:rsidRPr="00A34E6A">
        <w:rPr>
          <w:rFonts w:ascii="Arial" w:eastAsia="宋体" w:hAnsi="Arial" w:cs="Arial"/>
        </w:rPr>
        <w:t>必须明确确认是否采用</w:t>
      </w:r>
      <w:r w:rsidR="0023512E" w:rsidRPr="00A34E6A">
        <w:rPr>
          <w:rFonts w:ascii="Arial" w:eastAsia="宋体" w:hAnsi="Arial" w:cs="Arial"/>
        </w:rPr>
        <w:t>1/e</w:t>
      </w:r>
      <w:r w:rsidR="0023512E" w:rsidRPr="00A34E6A">
        <w:rPr>
          <w:rFonts w:ascii="Arial" w:eastAsia="宋体" w:hAnsi="Arial" w:cs="Arial"/>
        </w:rPr>
        <w:t>或</w:t>
      </w:r>
      <w:r w:rsidR="0023512E" w:rsidRPr="00A34E6A">
        <w:rPr>
          <w:rFonts w:ascii="Arial" w:eastAsia="宋体" w:hAnsi="Arial" w:cs="Arial"/>
        </w:rPr>
        <w:t>1/e</w:t>
      </w:r>
      <w:r w:rsidR="0023512E" w:rsidRPr="00A34E6A">
        <w:rPr>
          <w:rFonts w:ascii="Arial" w:eastAsia="宋体" w:hAnsi="Arial" w:cs="Arial"/>
          <w:vertAlign w:val="superscript"/>
        </w:rPr>
        <w:t>2</w:t>
      </w:r>
      <w:r w:rsidR="0023512E" w:rsidRPr="00A34E6A">
        <w:rPr>
          <w:rFonts w:ascii="Arial" w:eastAsia="宋体" w:hAnsi="Arial" w:cs="Arial"/>
        </w:rPr>
        <w:t>值测定射束直径和偏离度。</w:t>
      </w:r>
      <w:r w:rsidR="00CB3D98" w:rsidRPr="00A34E6A">
        <w:rPr>
          <w:rFonts w:ascii="Arial" w:eastAsia="宋体" w:hAnsi="Arial" w:cs="Arial"/>
        </w:rPr>
        <w:t>无论报告哪个数值，均应采用</w:t>
      </w:r>
      <w:r w:rsidR="00CB3D98" w:rsidRPr="00A34E6A">
        <w:rPr>
          <w:rFonts w:ascii="Arial" w:eastAsia="宋体" w:hAnsi="Arial" w:cs="Arial"/>
        </w:rPr>
        <w:t>1/e</w:t>
      </w:r>
      <w:r w:rsidR="00CB3D98" w:rsidRPr="00A34E6A">
        <w:rPr>
          <w:rFonts w:ascii="Arial" w:eastAsia="宋体" w:hAnsi="Arial" w:cs="Arial"/>
        </w:rPr>
        <w:t>偏离度值判定未超过辐照度限值。</w:t>
      </w:r>
    </w:p>
    <w:p w:rsidR="00A5523A" w:rsidRPr="00A34E6A" w:rsidRDefault="00A5523A" w:rsidP="002859E8">
      <w:pPr>
        <w:snapToGrid w:val="0"/>
        <w:spacing w:afterLines="50" w:after="156" w:line="300" w:lineRule="auto"/>
        <w:rPr>
          <w:rFonts w:ascii="Arial" w:eastAsia="宋体" w:hAnsi="Arial" w:cs="Arial"/>
        </w:rPr>
      </w:pPr>
      <w:r w:rsidRPr="00A34E6A">
        <w:rPr>
          <w:rFonts w:ascii="Arial" w:eastAsia="宋体" w:hAnsi="Arial" w:cs="Arial"/>
        </w:rPr>
        <w:t>激光公报</w:t>
      </w:r>
      <w:r w:rsidRPr="00A34E6A">
        <w:rPr>
          <w:rFonts w:ascii="Arial" w:eastAsia="宋体" w:hAnsi="Arial" w:cs="Arial"/>
        </w:rPr>
        <w:t xml:space="preserve"> </w:t>
      </w:r>
      <w:r w:rsidRPr="00A34E6A">
        <w:rPr>
          <w:rFonts w:ascii="Arial" w:eastAsia="宋体" w:hAnsi="Arial" w:cs="Arial"/>
        </w:rPr>
        <w:t>第</w:t>
      </w:r>
      <w:r w:rsidRPr="00A34E6A">
        <w:rPr>
          <w:rFonts w:ascii="Arial" w:eastAsia="宋体" w:hAnsi="Arial" w:cs="Arial"/>
        </w:rPr>
        <w:t>47</w:t>
      </w:r>
      <w:r w:rsidRPr="00A34E6A">
        <w:rPr>
          <w:rFonts w:ascii="Arial" w:eastAsia="宋体" w:hAnsi="Arial" w:cs="Arial"/>
        </w:rPr>
        <w:t>号</w:t>
      </w:r>
    </w:p>
    <w:p w:rsidR="00AA088C" w:rsidRDefault="00AA088C">
      <w:pPr>
        <w:widowControl/>
        <w:jc w:val="left"/>
        <w:rPr>
          <w:rFonts w:ascii="Arial" w:eastAsia="宋体" w:hAnsi="Arial" w:cs="Arial"/>
        </w:rPr>
      </w:pPr>
      <w:r>
        <w:rPr>
          <w:rFonts w:ascii="Arial" w:eastAsia="宋体" w:hAnsi="Arial" w:cs="Arial"/>
        </w:rPr>
        <w:br w:type="page"/>
      </w:r>
    </w:p>
    <w:p w:rsidR="005427B0" w:rsidRPr="00A34E6A" w:rsidRDefault="00CB3D98" w:rsidP="002859E8">
      <w:pPr>
        <w:snapToGrid w:val="0"/>
        <w:spacing w:afterLines="50" w:after="156" w:line="300" w:lineRule="auto"/>
        <w:rPr>
          <w:rFonts w:ascii="Arial" w:eastAsia="宋体" w:hAnsi="Arial" w:cs="Arial"/>
        </w:rPr>
      </w:pPr>
      <w:r w:rsidRPr="00A34E6A">
        <w:rPr>
          <w:rFonts w:ascii="Arial" w:eastAsia="宋体" w:hAnsi="Arial" w:cs="Arial"/>
        </w:rPr>
        <w:lastRenderedPageBreak/>
        <w:t>FDA</w:t>
      </w:r>
      <w:r w:rsidRPr="00A34E6A">
        <w:rPr>
          <w:rFonts w:ascii="Arial" w:eastAsia="宋体" w:hAnsi="Arial" w:cs="Arial"/>
        </w:rPr>
        <w:t>一直在与其它联邦和地方机构、军队及相关行业召开会议。</w:t>
      </w:r>
      <w:r w:rsidR="003A6D3E" w:rsidRPr="00A34E6A">
        <w:rPr>
          <w:rFonts w:ascii="Arial" w:eastAsia="宋体" w:hAnsi="Arial" w:cs="Arial"/>
        </w:rPr>
        <w:t>这些会议</w:t>
      </w:r>
      <w:r w:rsidR="007E2090">
        <w:rPr>
          <w:rFonts w:ascii="Arial" w:eastAsia="宋体" w:hAnsi="Arial" w:cs="Arial" w:hint="eastAsia"/>
        </w:rPr>
        <w:t>使得</w:t>
      </w:r>
      <w:r w:rsidRPr="00A34E6A">
        <w:rPr>
          <w:rFonts w:ascii="Arial" w:eastAsia="宋体" w:hAnsi="Arial" w:cs="Arial"/>
        </w:rPr>
        <w:t>临时指南</w:t>
      </w:r>
      <w:r w:rsidR="007E2090">
        <w:rPr>
          <w:rFonts w:ascii="Arial" w:eastAsia="宋体" w:hAnsi="Arial" w:cs="Arial" w:hint="eastAsia"/>
        </w:rPr>
        <w:t>、建议性</w:t>
      </w:r>
      <w:r w:rsidR="003A6D3E" w:rsidRPr="00A34E6A">
        <w:rPr>
          <w:rFonts w:ascii="Arial" w:eastAsia="宋体" w:hAnsi="Arial" w:cs="Arial"/>
        </w:rPr>
        <w:t>临时指南（</w:t>
      </w:r>
      <w:r w:rsidR="003A6D3E" w:rsidRPr="00A34E6A">
        <w:rPr>
          <w:rFonts w:ascii="Arial" w:eastAsia="宋体" w:hAnsi="Arial" w:cs="Arial"/>
        </w:rPr>
        <w:t>RIGS</w:t>
      </w:r>
      <w:r w:rsidR="003A6D3E" w:rsidRPr="00A34E6A">
        <w:rPr>
          <w:rFonts w:ascii="Arial" w:eastAsia="宋体" w:hAnsi="Arial" w:cs="Arial"/>
        </w:rPr>
        <w:t>）</w:t>
      </w:r>
      <w:r w:rsidR="007E2090">
        <w:rPr>
          <w:rFonts w:ascii="Arial" w:eastAsia="宋体" w:hAnsi="Arial" w:cs="Arial" w:hint="eastAsia"/>
        </w:rPr>
        <w:t>得到宣传</w:t>
      </w:r>
      <w:r w:rsidRPr="00A34E6A">
        <w:rPr>
          <w:rFonts w:ascii="Arial" w:eastAsia="宋体" w:hAnsi="Arial" w:cs="Arial"/>
        </w:rPr>
        <w:t>。</w:t>
      </w:r>
      <w:r w:rsidR="006620FE">
        <w:rPr>
          <w:rFonts w:ascii="Arial" w:eastAsia="宋体" w:hAnsi="Arial" w:cs="Arial" w:hint="eastAsia"/>
        </w:rPr>
        <w:t>FAA</w:t>
      </w:r>
      <w:r w:rsidR="003A6D3E" w:rsidRPr="00A34E6A">
        <w:rPr>
          <w:rFonts w:ascii="Arial" w:eastAsia="宋体" w:hAnsi="Arial" w:cs="Arial"/>
        </w:rPr>
        <w:t>采纳了</w:t>
      </w:r>
      <w:r w:rsidR="006620FE">
        <w:rPr>
          <w:rFonts w:ascii="Arial" w:eastAsia="宋体" w:hAnsi="Arial" w:cs="Arial" w:hint="eastAsia"/>
        </w:rPr>
        <w:t>此类</w:t>
      </w:r>
      <w:r w:rsidR="003A6D3E" w:rsidRPr="00A34E6A">
        <w:rPr>
          <w:rFonts w:ascii="Arial" w:eastAsia="宋体" w:hAnsi="Arial" w:cs="Arial"/>
        </w:rPr>
        <w:t>指南并发布在其指令第</w:t>
      </w:r>
      <w:r w:rsidR="003A6D3E" w:rsidRPr="00A34E6A">
        <w:rPr>
          <w:rFonts w:ascii="Arial" w:eastAsia="宋体" w:hAnsi="Arial" w:cs="Arial"/>
        </w:rPr>
        <w:t>7400.2D</w:t>
      </w:r>
      <w:r w:rsidR="003A6D3E" w:rsidRPr="00A34E6A">
        <w:rPr>
          <w:rFonts w:ascii="Arial" w:eastAsia="宋体" w:hAnsi="Arial" w:cs="Arial"/>
        </w:rPr>
        <w:t>部分之</w:t>
      </w:r>
      <w:r w:rsidR="003A6D3E" w:rsidRPr="00A34E6A">
        <w:rPr>
          <w:rFonts w:ascii="Arial" w:eastAsia="宋体" w:hAnsi="Arial" w:cs="Arial"/>
        </w:rPr>
        <w:t>1</w:t>
      </w:r>
      <w:r w:rsidR="003A6D3E" w:rsidRPr="00A34E6A">
        <w:rPr>
          <w:rFonts w:ascii="Arial" w:eastAsia="宋体" w:hAnsi="Arial" w:cs="Arial"/>
        </w:rPr>
        <w:t>号变更中</w:t>
      </w:r>
      <w:r w:rsidR="006620FE">
        <w:rPr>
          <w:rFonts w:ascii="Arial" w:eastAsia="宋体" w:hAnsi="Arial" w:cs="Arial" w:hint="eastAsia"/>
        </w:rPr>
        <w:t>（</w:t>
      </w:r>
      <w:r w:rsidR="003A6D3E" w:rsidRPr="00A34E6A">
        <w:rPr>
          <w:rFonts w:ascii="Arial" w:eastAsia="宋体" w:hAnsi="Arial" w:cs="Arial"/>
        </w:rPr>
        <w:t>1996</w:t>
      </w:r>
      <w:r w:rsidR="003A6D3E" w:rsidRPr="00A34E6A">
        <w:rPr>
          <w:rFonts w:ascii="Arial" w:eastAsia="宋体" w:hAnsi="Arial" w:cs="Arial"/>
        </w:rPr>
        <w:t>年</w:t>
      </w:r>
      <w:r w:rsidR="003A6D3E" w:rsidRPr="00A34E6A">
        <w:rPr>
          <w:rFonts w:ascii="Arial" w:eastAsia="宋体" w:hAnsi="Arial" w:cs="Arial"/>
        </w:rPr>
        <w:t>3</w:t>
      </w:r>
      <w:r w:rsidR="003A6D3E" w:rsidRPr="00A34E6A">
        <w:rPr>
          <w:rFonts w:ascii="Arial" w:eastAsia="宋体" w:hAnsi="Arial" w:cs="Arial"/>
        </w:rPr>
        <w:t>月</w:t>
      </w:r>
      <w:r w:rsidR="003A6D3E" w:rsidRPr="00A34E6A">
        <w:rPr>
          <w:rFonts w:ascii="Arial" w:eastAsia="宋体" w:hAnsi="Arial" w:cs="Arial"/>
        </w:rPr>
        <w:t>11</w:t>
      </w:r>
      <w:r w:rsidR="003A6D3E" w:rsidRPr="00A34E6A">
        <w:rPr>
          <w:rFonts w:ascii="Arial" w:eastAsia="宋体" w:hAnsi="Arial" w:cs="Arial"/>
        </w:rPr>
        <w:t>日生效</w:t>
      </w:r>
      <w:r w:rsidR="006620FE">
        <w:rPr>
          <w:rFonts w:ascii="Arial" w:eastAsia="宋体" w:hAnsi="Arial" w:cs="Arial" w:hint="eastAsia"/>
        </w:rPr>
        <w:t>）</w:t>
      </w:r>
      <w:r w:rsidR="003A6D3E" w:rsidRPr="00A34E6A">
        <w:rPr>
          <w:rFonts w:ascii="Arial" w:eastAsia="宋体" w:hAnsi="Arial" w:cs="Arial"/>
        </w:rPr>
        <w:t>。</w:t>
      </w:r>
      <w:r w:rsidR="00A5523A" w:rsidRPr="00A34E6A">
        <w:rPr>
          <w:rFonts w:ascii="Arial" w:eastAsia="宋体" w:hAnsi="Arial" w:cs="Arial"/>
        </w:rPr>
        <w:t>这些指南拟用于防止视觉损伤，</w:t>
      </w:r>
      <w:r w:rsidR="006620FE">
        <w:rPr>
          <w:rFonts w:ascii="Arial" w:eastAsia="宋体" w:hAnsi="Arial" w:cs="Arial" w:hint="eastAsia"/>
        </w:rPr>
        <w:t>也</w:t>
      </w:r>
      <w:r w:rsidR="00A5523A" w:rsidRPr="00A34E6A">
        <w:rPr>
          <w:rFonts w:ascii="Arial" w:eastAsia="宋体" w:hAnsi="Arial" w:cs="Arial"/>
        </w:rPr>
        <w:t>用于防止闪光盲、目眩或强光所致短暂性视觉损伤。</w:t>
      </w:r>
    </w:p>
    <w:p w:rsidR="005427B0" w:rsidRPr="00A34E6A" w:rsidRDefault="007A3CD6" w:rsidP="002859E8">
      <w:pPr>
        <w:snapToGrid w:val="0"/>
        <w:spacing w:afterLines="50" w:after="156" w:line="300" w:lineRule="auto"/>
        <w:rPr>
          <w:rFonts w:ascii="Arial" w:eastAsia="宋体" w:hAnsi="Arial" w:cs="Arial"/>
        </w:rPr>
      </w:pPr>
      <w:r w:rsidRPr="00A34E6A">
        <w:rPr>
          <w:rFonts w:ascii="Arial" w:eastAsia="宋体" w:hAnsi="Arial" w:cs="Arial"/>
        </w:rPr>
        <w:t>本通知给出的条件更加详细地规定了在目前获批的所有</w:t>
      </w:r>
      <w:r w:rsidR="00D609AB">
        <w:rPr>
          <w:rFonts w:ascii="Arial" w:eastAsia="宋体" w:hAnsi="Arial" w:cs="Arial"/>
        </w:rPr>
        <w:t>差异</w:t>
      </w:r>
      <w:r w:rsidRPr="00A34E6A">
        <w:rPr>
          <w:rFonts w:ascii="Arial" w:eastAsia="宋体" w:hAnsi="Arial" w:cs="Arial"/>
        </w:rPr>
        <w:t>中已包含的要求。</w:t>
      </w:r>
    </w:p>
    <w:p w:rsidR="005427B0" w:rsidRPr="00A34E6A" w:rsidRDefault="007A3CD6" w:rsidP="002859E8">
      <w:pPr>
        <w:snapToGrid w:val="0"/>
        <w:spacing w:afterLines="50" w:after="156" w:line="300" w:lineRule="auto"/>
        <w:rPr>
          <w:rFonts w:ascii="Arial" w:eastAsia="宋体" w:hAnsi="Arial" w:cs="Arial"/>
        </w:rPr>
      </w:pPr>
      <w:r w:rsidRPr="00A34E6A">
        <w:rPr>
          <w:rFonts w:ascii="Arial" w:eastAsia="宋体" w:hAnsi="Arial" w:cs="Arial"/>
        </w:rPr>
        <w:t>我确信</w:t>
      </w:r>
      <w:r w:rsidR="009F213A">
        <w:rPr>
          <w:rFonts w:ascii="Arial" w:eastAsia="宋体" w:hAnsi="Arial" w:cs="Arial" w:hint="eastAsia"/>
        </w:rPr>
        <w:t>您了解了</w:t>
      </w:r>
      <w:r w:rsidRPr="00A34E6A">
        <w:rPr>
          <w:rFonts w:ascii="Arial" w:eastAsia="宋体" w:hAnsi="Arial" w:cs="Arial"/>
        </w:rPr>
        <w:t>我们对公众飞行安全的</w:t>
      </w:r>
      <w:r w:rsidR="009F213A">
        <w:rPr>
          <w:rFonts w:ascii="Arial" w:eastAsia="宋体" w:hAnsi="Arial" w:cs="Arial" w:hint="eastAsia"/>
        </w:rPr>
        <w:t>关注</w:t>
      </w:r>
      <w:r w:rsidRPr="00A34E6A">
        <w:rPr>
          <w:rFonts w:ascii="Arial" w:eastAsia="宋体" w:hAnsi="Arial" w:cs="Arial"/>
        </w:rPr>
        <w:t>。我们必须竭尽全力防止出现可能</w:t>
      </w:r>
      <w:r w:rsidR="009F213A">
        <w:rPr>
          <w:rFonts w:ascii="Arial" w:eastAsia="宋体" w:hAnsi="Arial" w:cs="Arial" w:hint="eastAsia"/>
        </w:rPr>
        <w:t>牺牲</w:t>
      </w:r>
      <w:r w:rsidRPr="00A34E6A">
        <w:rPr>
          <w:rFonts w:ascii="Arial" w:eastAsia="宋体" w:hAnsi="Arial" w:cs="Arial"/>
        </w:rPr>
        <w:t>数百</w:t>
      </w:r>
      <w:r w:rsidR="009F213A">
        <w:rPr>
          <w:rFonts w:ascii="Arial" w:eastAsia="宋体" w:hAnsi="Arial" w:cs="Arial" w:hint="eastAsia"/>
        </w:rPr>
        <w:t>人</w:t>
      </w:r>
      <w:r w:rsidRPr="00A34E6A">
        <w:rPr>
          <w:rFonts w:ascii="Arial" w:eastAsia="宋体" w:hAnsi="Arial" w:cs="Arial"/>
        </w:rPr>
        <w:t>生命的悲剧</w:t>
      </w:r>
      <w:r w:rsidR="00364F79" w:rsidRPr="00A34E6A">
        <w:rPr>
          <w:rFonts w:ascii="Arial" w:eastAsia="宋体" w:hAnsi="Arial" w:cs="Arial"/>
        </w:rPr>
        <w:t>。值得注意的是，激光显示安全的首要责任属于</w:t>
      </w:r>
      <w:proofErr w:type="gramStart"/>
      <w:r w:rsidR="009F213A">
        <w:rPr>
          <w:rFonts w:ascii="Arial" w:eastAsia="宋体" w:hAnsi="Arial" w:cs="Arial" w:hint="eastAsia"/>
        </w:rPr>
        <w:t>该</w:t>
      </w:r>
      <w:r w:rsidR="00364F79" w:rsidRPr="00A34E6A">
        <w:rPr>
          <w:rFonts w:ascii="Arial" w:eastAsia="宋体" w:hAnsi="Arial" w:cs="Arial"/>
        </w:rPr>
        <w:t>显示</w:t>
      </w:r>
      <w:proofErr w:type="gramEnd"/>
      <w:r w:rsidR="00364F79" w:rsidRPr="00A34E6A">
        <w:rPr>
          <w:rFonts w:ascii="Arial" w:eastAsia="宋体" w:hAnsi="Arial" w:cs="Arial"/>
        </w:rPr>
        <w:t>的制造商</w:t>
      </w:r>
      <w:r w:rsidR="00364F79" w:rsidRPr="00A34E6A">
        <w:rPr>
          <w:rFonts w:ascii="Arial" w:eastAsia="宋体" w:hAnsi="Arial" w:cs="Arial"/>
        </w:rPr>
        <w:t>/</w:t>
      </w:r>
      <w:r w:rsidR="008E3C33">
        <w:rPr>
          <w:rFonts w:ascii="Arial" w:eastAsia="宋体" w:hAnsi="Arial" w:cs="Arial"/>
        </w:rPr>
        <w:t>操作者</w:t>
      </w:r>
      <w:r w:rsidR="00364F79" w:rsidRPr="00A34E6A">
        <w:rPr>
          <w:rFonts w:ascii="Arial" w:eastAsia="宋体" w:hAnsi="Arial" w:cs="Arial"/>
        </w:rPr>
        <w:t>。</w:t>
      </w:r>
      <w:r w:rsidR="001F6528" w:rsidRPr="00A34E6A">
        <w:rPr>
          <w:rFonts w:ascii="Arial" w:eastAsia="宋体" w:hAnsi="Arial" w:cs="Arial"/>
        </w:rPr>
        <w:t>控制投影质量和安全、确保按</w:t>
      </w:r>
      <w:r w:rsidR="00D609AB">
        <w:rPr>
          <w:rFonts w:ascii="Arial" w:eastAsia="宋体" w:hAnsi="Arial" w:cs="Arial"/>
        </w:rPr>
        <w:t>差异</w:t>
      </w:r>
      <w:r w:rsidR="001F6528" w:rsidRPr="00A34E6A">
        <w:rPr>
          <w:rFonts w:ascii="Arial" w:eastAsia="宋体" w:hAnsi="Arial" w:cs="Arial"/>
        </w:rPr>
        <w:t>条件并遵从所有适用安全指南操作设备是当事方的责任。</w:t>
      </w:r>
    </w:p>
    <w:p w:rsidR="001F6528" w:rsidRPr="00A34E6A" w:rsidRDefault="00883C6E" w:rsidP="002859E8">
      <w:pPr>
        <w:snapToGrid w:val="0"/>
        <w:spacing w:afterLines="50" w:after="156" w:line="300" w:lineRule="auto"/>
        <w:rPr>
          <w:rFonts w:ascii="Arial" w:eastAsia="宋体" w:hAnsi="Arial" w:cs="Arial"/>
        </w:rPr>
      </w:pPr>
      <w:r w:rsidRPr="00A34E6A">
        <w:rPr>
          <w:rFonts w:ascii="Arial" w:eastAsia="宋体" w:hAnsi="Arial" w:cs="Arial"/>
        </w:rPr>
        <w:t>请注意，</w:t>
      </w:r>
      <w:r w:rsidR="009F213A">
        <w:rPr>
          <w:rFonts w:ascii="Arial" w:eastAsia="宋体" w:hAnsi="Arial" w:cs="Arial" w:hint="eastAsia"/>
        </w:rPr>
        <w:t xml:space="preserve">FAAO </w:t>
      </w:r>
      <w:r w:rsidR="001F6528" w:rsidRPr="00A34E6A">
        <w:rPr>
          <w:rFonts w:ascii="Arial" w:eastAsia="宋体" w:hAnsi="Arial" w:cs="Arial"/>
        </w:rPr>
        <w:t>7400.2D</w:t>
      </w:r>
      <w:r w:rsidR="001F6528" w:rsidRPr="00A34E6A">
        <w:rPr>
          <w:rFonts w:ascii="Arial" w:eastAsia="宋体" w:hAnsi="Arial" w:cs="Arial"/>
        </w:rPr>
        <w:t>部分描述的政策指南有随科学进步而变更的可能，</w:t>
      </w:r>
      <w:r w:rsidRPr="00A34E6A">
        <w:rPr>
          <w:rFonts w:ascii="Arial" w:eastAsia="宋体" w:hAnsi="Arial" w:cs="Arial"/>
        </w:rPr>
        <w:t>或</w:t>
      </w:r>
      <w:r w:rsidR="001F6528" w:rsidRPr="00A34E6A">
        <w:rPr>
          <w:rFonts w:ascii="Arial" w:eastAsia="宋体" w:hAnsi="Arial" w:cs="Arial"/>
        </w:rPr>
        <w:t>当</w:t>
      </w:r>
      <w:r w:rsidRPr="00A34E6A">
        <w:rPr>
          <w:rFonts w:ascii="Arial" w:eastAsia="宋体" w:hAnsi="Arial" w:cs="Arial"/>
        </w:rPr>
        <w:t>项目</w:t>
      </w:r>
      <w:r w:rsidR="001F6528" w:rsidRPr="00A34E6A">
        <w:rPr>
          <w:rFonts w:ascii="Arial" w:eastAsia="宋体" w:hAnsi="Arial" w:cs="Arial"/>
        </w:rPr>
        <w:t>要求</w:t>
      </w:r>
      <w:r w:rsidR="006B28F7">
        <w:rPr>
          <w:rFonts w:ascii="Arial" w:eastAsia="宋体" w:hAnsi="Arial" w:cs="Arial" w:hint="eastAsia"/>
        </w:rPr>
        <w:t>宣传</w:t>
      </w:r>
      <w:r w:rsidR="001F6528" w:rsidRPr="00A34E6A">
        <w:rPr>
          <w:rFonts w:ascii="Arial" w:eastAsia="宋体" w:hAnsi="Arial" w:cs="Arial"/>
        </w:rPr>
        <w:t>新信息以防止将来发生涉及飞行员</w:t>
      </w:r>
      <w:r w:rsidRPr="00A34E6A">
        <w:rPr>
          <w:rFonts w:ascii="Arial" w:eastAsia="宋体" w:hAnsi="Arial" w:cs="Arial"/>
        </w:rPr>
        <w:t>视觉损伤的事件时，政策指南</w:t>
      </w:r>
      <w:r w:rsidR="009F213A">
        <w:rPr>
          <w:rFonts w:ascii="Arial" w:eastAsia="宋体" w:hAnsi="Arial" w:cs="Arial" w:hint="eastAsia"/>
        </w:rPr>
        <w:t>也</w:t>
      </w:r>
      <w:r w:rsidRPr="00A34E6A">
        <w:rPr>
          <w:rFonts w:ascii="Arial" w:eastAsia="宋体" w:hAnsi="Arial" w:cs="Arial"/>
        </w:rPr>
        <w:t>有可能发生变更。我们确信</w:t>
      </w:r>
      <w:r w:rsidR="009F213A">
        <w:rPr>
          <w:rFonts w:ascii="Arial" w:eastAsia="宋体" w:hAnsi="Arial" w:cs="Arial" w:hint="eastAsia"/>
        </w:rPr>
        <w:t>您</w:t>
      </w:r>
      <w:r w:rsidRPr="00A34E6A">
        <w:rPr>
          <w:rFonts w:ascii="Arial" w:eastAsia="宋体" w:hAnsi="Arial" w:cs="Arial"/>
        </w:rPr>
        <w:t>将本着合作与对公众安全</w:t>
      </w:r>
      <w:r w:rsidR="006B28F7">
        <w:rPr>
          <w:rFonts w:ascii="Arial" w:eastAsia="宋体" w:hAnsi="Arial" w:cs="Arial" w:hint="eastAsia"/>
        </w:rPr>
        <w:t>负责</w:t>
      </w:r>
      <w:r w:rsidRPr="00A34E6A">
        <w:rPr>
          <w:rFonts w:ascii="Arial" w:eastAsia="宋体" w:hAnsi="Arial" w:cs="Arial"/>
        </w:rPr>
        <w:t>的</w:t>
      </w:r>
      <w:r w:rsidR="006B28F7">
        <w:rPr>
          <w:rFonts w:ascii="Arial" w:eastAsia="宋体" w:hAnsi="Arial" w:cs="Arial" w:hint="eastAsia"/>
        </w:rPr>
        <w:t>精神</w:t>
      </w:r>
      <w:r w:rsidRPr="00A34E6A">
        <w:rPr>
          <w:rFonts w:ascii="Arial" w:eastAsia="宋体" w:hAnsi="Arial" w:cs="Arial"/>
        </w:rPr>
        <w:t>对本通知持欢迎态度。</w:t>
      </w:r>
    </w:p>
    <w:p w:rsidR="00AA088C" w:rsidRDefault="00AA088C" w:rsidP="00AA088C">
      <w:pPr>
        <w:snapToGrid w:val="0"/>
        <w:spacing w:line="300" w:lineRule="auto"/>
        <w:ind w:firstLineChars="2206" w:firstLine="4633"/>
        <w:rPr>
          <w:rFonts w:ascii="Arial" w:eastAsia="宋体" w:hAnsi="Arial" w:cs="Arial"/>
        </w:rPr>
      </w:pPr>
      <w:bookmarkStart w:id="0" w:name="_GoBack"/>
      <w:bookmarkEnd w:id="0"/>
      <w:r>
        <w:rPr>
          <w:noProof/>
        </w:rPr>
        <w:drawing>
          <wp:inline distT="0" distB="0" distL="0" distR="0" wp14:anchorId="7A8EE54D" wp14:editId="56FFAE23">
            <wp:extent cx="2200000" cy="742857"/>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00000" cy="742857"/>
                    </a:xfrm>
                    <a:prstGeom prst="rect">
                      <a:avLst/>
                    </a:prstGeom>
                  </pic:spPr>
                </pic:pic>
              </a:graphicData>
            </a:graphic>
          </wp:inline>
        </w:drawing>
      </w:r>
    </w:p>
    <w:p w:rsidR="005427B0" w:rsidRDefault="005427B0" w:rsidP="00AA088C">
      <w:pPr>
        <w:snapToGrid w:val="0"/>
        <w:spacing w:line="300" w:lineRule="auto"/>
        <w:ind w:firstLineChars="2206" w:firstLine="4633"/>
        <w:rPr>
          <w:rFonts w:ascii="Arial" w:eastAsia="宋体" w:hAnsi="Arial" w:cs="Arial"/>
        </w:rPr>
      </w:pPr>
      <w:r w:rsidRPr="00A34E6A">
        <w:rPr>
          <w:rFonts w:ascii="Arial" w:eastAsia="宋体" w:hAnsi="Arial" w:cs="Arial"/>
        </w:rPr>
        <w:t>Lillian J. Gill</w:t>
      </w:r>
    </w:p>
    <w:p w:rsidR="006B28F7" w:rsidRPr="00A34E6A" w:rsidRDefault="006B28F7" w:rsidP="00AA088C">
      <w:pPr>
        <w:snapToGrid w:val="0"/>
        <w:spacing w:line="300" w:lineRule="auto"/>
        <w:ind w:firstLineChars="2206" w:firstLine="4633"/>
        <w:rPr>
          <w:rFonts w:ascii="Arial" w:eastAsia="宋体" w:hAnsi="Arial" w:cs="Arial"/>
        </w:rPr>
      </w:pPr>
      <w:r w:rsidRPr="00A34E6A">
        <w:rPr>
          <w:rFonts w:ascii="Arial" w:eastAsia="宋体" w:hAnsi="Arial" w:cs="Arial"/>
        </w:rPr>
        <w:t>主任</w:t>
      </w:r>
    </w:p>
    <w:p w:rsidR="006B28F7" w:rsidRDefault="00883C6E" w:rsidP="006B28F7">
      <w:pPr>
        <w:snapToGrid w:val="0"/>
        <w:spacing w:line="300" w:lineRule="auto"/>
        <w:ind w:firstLineChars="2206" w:firstLine="4633"/>
        <w:rPr>
          <w:rFonts w:ascii="Arial" w:eastAsia="宋体" w:hAnsi="Arial" w:cs="Arial"/>
        </w:rPr>
      </w:pPr>
      <w:r w:rsidRPr="00A34E6A">
        <w:rPr>
          <w:rFonts w:ascii="Arial" w:eastAsia="宋体" w:hAnsi="Arial" w:cs="Arial"/>
        </w:rPr>
        <w:t>合</w:t>
      </w:r>
      <w:proofErr w:type="gramStart"/>
      <w:r w:rsidRPr="00A34E6A">
        <w:rPr>
          <w:rFonts w:ascii="Arial" w:eastAsia="宋体" w:hAnsi="Arial" w:cs="Arial"/>
        </w:rPr>
        <w:t>规</w:t>
      </w:r>
      <w:proofErr w:type="gramEnd"/>
      <w:r w:rsidRPr="00A34E6A">
        <w:rPr>
          <w:rFonts w:ascii="Arial" w:eastAsia="宋体" w:hAnsi="Arial" w:cs="Arial"/>
        </w:rPr>
        <w:t>办公室</w:t>
      </w:r>
    </w:p>
    <w:p w:rsidR="006B28F7" w:rsidRDefault="006B28F7" w:rsidP="006B28F7">
      <w:pPr>
        <w:snapToGrid w:val="0"/>
        <w:spacing w:line="300" w:lineRule="auto"/>
        <w:ind w:firstLineChars="2206" w:firstLine="4633"/>
        <w:rPr>
          <w:rFonts w:ascii="Arial" w:eastAsia="宋体" w:hAnsi="Arial" w:cs="Arial"/>
        </w:rPr>
      </w:pPr>
      <w:r w:rsidRPr="00A34E6A">
        <w:rPr>
          <w:rFonts w:ascii="Arial" w:eastAsia="宋体" w:hAnsi="Arial" w:cs="Arial"/>
        </w:rPr>
        <w:t>器材和放射卫生中心</w:t>
      </w:r>
    </w:p>
    <w:p w:rsidR="006B28F7" w:rsidRPr="00A34E6A" w:rsidRDefault="006B28F7" w:rsidP="006B28F7">
      <w:pPr>
        <w:snapToGrid w:val="0"/>
        <w:spacing w:line="300" w:lineRule="auto"/>
        <w:ind w:firstLineChars="2206" w:firstLine="4633"/>
        <w:rPr>
          <w:rFonts w:ascii="Arial" w:eastAsia="宋体" w:hAnsi="Arial" w:cs="Arial"/>
        </w:rPr>
      </w:pPr>
    </w:p>
    <w:p w:rsidR="00883C6E" w:rsidRDefault="00883C6E" w:rsidP="00AA088C">
      <w:pPr>
        <w:snapToGrid w:val="0"/>
        <w:spacing w:afterLines="50" w:after="156" w:line="300" w:lineRule="auto"/>
        <w:ind w:firstLineChars="2206" w:firstLine="4633"/>
        <w:rPr>
          <w:rFonts w:ascii="Arial" w:eastAsia="宋体" w:hAnsi="Arial" w:cs="Arial"/>
        </w:rPr>
      </w:pPr>
    </w:p>
    <w:p w:rsidR="007F7263" w:rsidRPr="00A34E6A" w:rsidRDefault="007F7263" w:rsidP="007F7263">
      <w:pPr>
        <w:snapToGrid w:val="0"/>
        <w:spacing w:afterLines="50" w:after="156" w:line="300" w:lineRule="auto"/>
        <w:rPr>
          <w:rFonts w:ascii="Arial" w:eastAsia="宋体" w:hAnsi="Arial" w:cs="Arial"/>
        </w:rPr>
      </w:pPr>
      <w:r w:rsidRPr="00A34E6A">
        <w:rPr>
          <w:rFonts w:ascii="Arial" w:eastAsia="宋体" w:hAnsi="Arial" w:cs="Arial"/>
        </w:rPr>
        <w:t>激光公报</w:t>
      </w:r>
      <w:r w:rsidRPr="00A34E6A">
        <w:rPr>
          <w:rFonts w:ascii="Arial" w:eastAsia="宋体" w:hAnsi="Arial" w:cs="Arial"/>
        </w:rPr>
        <w:t xml:space="preserve"> </w:t>
      </w:r>
      <w:r w:rsidRPr="00A34E6A">
        <w:rPr>
          <w:rFonts w:ascii="Arial" w:eastAsia="宋体" w:hAnsi="Arial" w:cs="Arial"/>
        </w:rPr>
        <w:t>第</w:t>
      </w:r>
      <w:r w:rsidRPr="00A34E6A">
        <w:rPr>
          <w:rFonts w:ascii="Arial" w:eastAsia="宋体" w:hAnsi="Arial" w:cs="Arial"/>
        </w:rPr>
        <w:t>47</w:t>
      </w:r>
      <w:r w:rsidRPr="00A34E6A">
        <w:rPr>
          <w:rFonts w:ascii="Arial" w:eastAsia="宋体" w:hAnsi="Arial" w:cs="Arial"/>
        </w:rPr>
        <w:t>号</w:t>
      </w:r>
    </w:p>
    <w:sectPr w:rsidR="007F7263" w:rsidRPr="00A34E6A" w:rsidSect="00DB4FDF">
      <w:headerReference w:type="default" r:id="rId10"/>
      <w:pgSz w:w="11906" w:h="16838"/>
      <w:pgMar w:top="1440" w:right="1800" w:bottom="1440" w:left="1800" w:header="85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85F" w:rsidRDefault="00B4285F" w:rsidP="005427B0">
      <w:r>
        <w:separator/>
      </w:r>
    </w:p>
  </w:endnote>
  <w:endnote w:type="continuationSeparator" w:id="0">
    <w:p w:rsidR="00B4285F" w:rsidRDefault="00B4285F" w:rsidP="0054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85F" w:rsidRDefault="00B4285F" w:rsidP="005427B0">
      <w:r>
        <w:separator/>
      </w:r>
    </w:p>
  </w:footnote>
  <w:footnote w:type="continuationSeparator" w:id="0">
    <w:p w:rsidR="00B4285F" w:rsidRDefault="00B4285F" w:rsidP="00542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4"/>
      <w:tblW w:w="0" w:type="auto"/>
      <w:tblInd w:w="-38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46"/>
      <w:gridCol w:w="5574"/>
      <w:gridCol w:w="2084"/>
    </w:tblGrid>
    <w:tr w:rsidR="00A34E6A" w:rsidRPr="00A34E6A" w:rsidTr="00A34E6A">
      <w:tc>
        <w:tcPr>
          <w:tcW w:w="1246" w:type="dxa"/>
          <w:vMerge w:val="restart"/>
        </w:tcPr>
        <w:p w:rsidR="00A34E6A" w:rsidRPr="00A34E6A" w:rsidRDefault="00A34E6A" w:rsidP="008E10B4">
          <w:pPr>
            <w:snapToGrid w:val="0"/>
            <w:spacing w:line="300" w:lineRule="auto"/>
            <w:rPr>
              <w:rFonts w:ascii="Arial" w:eastAsia="宋体" w:hAnsi="Arial" w:cs="Arial"/>
            </w:rPr>
          </w:pPr>
          <w:r>
            <w:rPr>
              <w:noProof/>
            </w:rPr>
            <w:drawing>
              <wp:inline distT="0" distB="0" distL="0" distR="0" wp14:anchorId="1E7D704E" wp14:editId="4D4A2E30">
                <wp:extent cx="560717" cy="55303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7907" cy="550264"/>
                        </a:xfrm>
                        <a:prstGeom prst="rect">
                          <a:avLst/>
                        </a:prstGeom>
                      </pic:spPr>
                    </pic:pic>
                  </a:graphicData>
                </a:graphic>
              </wp:inline>
            </w:drawing>
          </w:r>
        </w:p>
      </w:tc>
      <w:tc>
        <w:tcPr>
          <w:tcW w:w="5574" w:type="dxa"/>
        </w:tcPr>
        <w:p w:rsidR="00A34E6A" w:rsidRPr="00A34E6A" w:rsidRDefault="00A34E6A" w:rsidP="00A34E6A">
          <w:pPr>
            <w:snapToGrid w:val="0"/>
            <w:spacing w:line="300" w:lineRule="auto"/>
            <w:jc w:val="left"/>
            <w:rPr>
              <w:rFonts w:ascii="Arial" w:eastAsia="宋体" w:hAnsi="Arial" w:cs="Arial"/>
              <w:b/>
            </w:rPr>
          </w:pPr>
          <w:r w:rsidRPr="00A34E6A">
            <w:rPr>
              <w:rFonts w:ascii="Arial" w:eastAsia="宋体" w:hAnsi="Arial" w:cs="Arial"/>
              <w:b/>
            </w:rPr>
            <w:t>卫生和人类服务</w:t>
          </w:r>
          <w:r w:rsidR="00D609AB">
            <w:rPr>
              <w:rFonts w:ascii="Arial" w:eastAsia="宋体" w:hAnsi="Arial" w:cs="Arial" w:hint="eastAsia"/>
              <w:b/>
            </w:rPr>
            <w:t>署</w:t>
          </w:r>
        </w:p>
      </w:tc>
      <w:tc>
        <w:tcPr>
          <w:tcW w:w="2084" w:type="dxa"/>
        </w:tcPr>
        <w:p w:rsidR="00A34E6A" w:rsidRPr="00A34E6A" w:rsidRDefault="00A34E6A" w:rsidP="008E10B4">
          <w:pPr>
            <w:snapToGrid w:val="0"/>
            <w:spacing w:line="300" w:lineRule="auto"/>
            <w:rPr>
              <w:rFonts w:ascii="Arial" w:eastAsia="宋体" w:hAnsi="Arial" w:cs="Arial"/>
              <w:sz w:val="18"/>
              <w:szCs w:val="18"/>
            </w:rPr>
          </w:pPr>
          <w:r w:rsidRPr="00A34E6A">
            <w:rPr>
              <w:rFonts w:ascii="Arial" w:eastAsia="宋体" w:hAnsi="Arial" w:cs="Arial"/>
              <w:sz w:val="18"/>
              <w:szCs w:val="18"/>
            </w:rPr>
            <w:t>公共卫生服务署</w:t>
          </w:r>
        </w:p>
      </w:tc>
    </w:tr>
    <w:tr w:rsidR="00A34E6A" w:rsidRPr="00A34E6A" w:rsidTr="00A34E6A">
      <w:tc>
        <w:tcPr>
          <w:tcW w:w="1246" w:type="dxa"/>
          <w:vMerge/>
        </w:tcPr>
        <w:p w:rsidR="00A34E6A" w:rsidRPr="00A34E6A" w:rsidRDefault="00A34E6A" w:rsidP="008E10B4">
          <w:pPr>
            <w:snapToGrid w:val="0"/>
            <w:spacing w:line="300" w:lineRule="auto"/>
            <w:rPr>
              <w:rFonts w:ascii="Arial" w:eastAsia="宋体" w:hAnsi="Arial" w:cs="Arial"/>
            </w:rPr>
          </w:pPr>
        </w:p>
      </w:tc>
      <w:tc>
        <w:tcPr>
          <w:tcW w:w="5574" w:type="dxa"/>
          <w:vAlign w:val="center"/>
        </w:tcPr>
        <w:p w:rsidR="00A34E6A" w:rsidRPr="00A34E6A" w:rsidRDefault="00A34E6A" w:rsidP="008E10B4">
          <w:pPr>
            <w:snapToGrid w:val="0"/>
            <w:spacing w:line="300" w:lineRule="auto"/>
            <w:rPr>
              <w:rFonts w:ascii="Arial" w:eastAsia="宋体" w:hAnsi="Arial" w:cs="Arial"/>
            </w:rPr>
          </w:pPr>
          <w:r w:rsidRPr="00A34E6A">
            <w:rPr>
              <w:rFonts w:ascii="Arial" w:eastAsia="宋体" w:hAnsi="Arial" w:cs="Arial"/>
            </w:rPr>
            <w:t>1996</w:t>
          </w:r>
          <w:r w:rsidRPr="00A34E6A">
            <w:rPr>
              <w:rFonts w:ascii="Arial" w:eastAsia="宋体" w:hAnsi="Arial" w:cs="Arial"/>
            </w:rPr>
            <w:t>年</w:t>
          </w:r>
          <w:r w:rsidRPr="00A34E6A">
            <w:rPr>
              <w:rFonts w:ascii="Arial" w:eastAsia="宋体" w:hAnsi="Arial" w:cs="Arial"/>
            </w:rPr>
            <w:t>6</w:t>
          </w:r>
          <w:r w:rsidRPr="00A34E6A">
            <w:rPr>
              <w:rFonts w:ascii="Arial" w:eastAsia="宋体" w:hAnsi="Arial" w:cs="Arial"/>
            </w:rPr>
            <w:t>月</w:t>
          </w:r>
          <w:r w:rsidRPr="00A34E6A">
            <w:rPr>
              <w:rFonts w:ascii="Arial" w:eastAsia="宋体" w:hAnsi="Arial" w:cs="Arial"/>
            </w:rPr>
            <w:t>6</w:t>
          </w:r>
          <w:r w:rsidRPr="00A34E6A">
            <w:rPr>
              <w:rFonts w:ascii="Arial" w:eastAsia="宋体" w:hAnsi="Arial" w:cs="Arial"/>
            </w:rPr>
            <w:t>日</w:t>
          </w:r>
        </w:p>
      </w:tc>
      <w:tc>
        <w:tcPr>
          <w:tcW w:w="2084" w:type="dxa"/>
        </w:tcPr>
        <w:p w:rsidR="00A34E6A" w:rsidRPr="00A34E6A" w:rsidRDefault="00A34E6A" w:rsidP="008E10B4">
          <w:pPr>
            <w:snapToGrid w:val="0"/>
            <w:spacing w:line="300" w:lineRule="auto"/>
            <w:rPr>
              <w:rFonts w:ascii="Arial" w:eastAsia="宋体" w:hAnsi="Arial" w:cs="Arial"/>
              <w:sz w:val="18"/>
              <w:szCs w:val="18"/>
            </w:rPr>
          </w:pPr>
          <w:r w:rsidRPr="00A34E6A">
            <w:rPr>
              <w:rFonts w:ascii="Arial" w:eastAsia="宋体" w:hAnsi="Arial" w:cs="Arial"/>
              <w:sz w:val="18"/>
              <w:szCs w:val="18"/>
            </w:rPr>
            <w:t>食品药品监督管理局</w:t>
          </w:r>
        </w:p>
        <w:p w:rsidR="00A34E6A" w:rsidRPr="00A34E6A" w:rsidRDefault="00A34E6A" w:rsidP="008E10B4">
          <w:pPr>
            <w:snapToGrid w:val="0"/>
            <w:spacing w:line="300" w:lineRule="auto"/>
            <w:rPr>
              <w:rFonts w:ascii="Arial" w:eastAsia="宋体" w:hAnsi="Arial" w:cs="Arial"/>
              <w:sz w:val="18"/>
              <w:szCs w:val="18"/>
            </w:rPr>
          </w:pPr>
          <w:r w:rsidRPr="00A34E6A">
            <w:rPr>
              <w:rFonts w:ascii="Arial" w:eastAsia="宋体" w:hAnsi="Arial" w:cs="Arial"/>
              <w:sz w:val="18"/>
              <w:szCs w:val="18"/>
            </w:rPr>
            <w:t>2098 Gaither Road</w:t>
          </w:r>
        </w:p>
        <w:p w:rsidR="00A34E6A" w:rsidRPr="00A34E6A" w:rsidRDefault="00A34E6A" w:rsidP="008E10B4">
          <w:pPr>
            <w:snapToGrid w:val="0"/>
            <w:spacing w:line="300" w:lineRule="auto"/>
            <w:rPr>
              <w:rFonts w:ascii="Arial" w:eastAsia="宋体" w:hAnsi="Arial" w:cs="Arial"/>
              <w:sz w:val="18"/>
              <w:szCs w:val="18"/>
            </w:rPr>
          </w:pPr>
          <w:r w:rsidRPr="00A34E6A">
            <w:rPr>
              <w:rFonts w:ascii="Arial" w:eastAsia="宋体" w:hAnsi="Arial" w:cs="Arial"/>
              <w:sz w:val="18"/>
              <w:szCs w:val="18"/>
            </w:rPr>
            <w:t>Rockville MD 20850</w:t>
          </w:r>
        </w:p>
      </w:tc>
    </w:tr>
  </w:tbl>
  <w:p w:rsidR="00A34E6A" w:rsidRDefault="00A34E6A" w:rsidP="00A34E6A">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DF" w:rsidRDefault="00DB4FDF" w:rsidP="00AA088C">
    <w:pPr>
      <w:pStyle w:val="a5"/>
      <w:pBdr>
        <w:bottom w:val="none" w:sz="0" w:space="0" w:color="auto"/>
      </w:pBdr>
      <w:jc w:val="left"/>
      <w:rPr>
        <w:rFonts w:ascii="Arial" w:eastAsia="宋体" w:hAnsi="Arial" w:cs="Arial"/>
      </w:rPr>
    </w:pPr>
  </w:p>
  <w:p w:rsidR="00DB4FDF" w:rsidRDefault="00DB4FDF" w:rsidP="00AA088C">
    <w:pPr>
      <w:pStyle w:val="a5"/>
      <w:pBdr>
        <w:bottom w:val="none" w:sz="0" w:space="0" w:color="auto"/>
      </w:pBdr>
      <w:jc w:val="left"/>
      <w:rPr>
        <w:rFonts w:ascii="Arial" w:eastAsia="宋体" w:hAnsi="Arial" w:cs="Arial"/>
      </w:rPr>
    </w:pPr>
  </w:p>
  <w:p w:rsidR="00AA088C" w:rsidRDefault="00AA088C" w:rsidP="00AA088C">
    <w:pPr>
      <w:pStyle w:val="a5"/>
      <w:pBdr>
        <w:bottom w:val="none" w:sz="0" w:space="0" w:color="auto"/>
      </w:pBdr>
      <w:jc w:val="left"/>
      <w:rPr>
        <w:rFonts w:ascii="Arial" w:eastAsia="宋体" w:hAnsi="Arial" w:cs="Arial"/>
      </w:rPr>
    </w:pPr>
    <w:r w:rsidRPr="00A34E6A">
      <w:rPr>
        <w:rFonts w:ascii="Arial" w:eastAsia="宋体" w:hAnsi="Arial" w:cs="Arial"/>
      </w:rPr>
      <w:t>第</w:t>
    </w:r>
    <w:r w:rsidRPr="00AA088C">
      <w:rPr>
        <w:rFonts w:ascii="Arial" w:eastAsia="宋体" w:hAnsi="Arial" w:cs="Arial"/>
      </w:rPr>
      <w:fldChar w:fldCharType="begin"/>
    </w:r>
    <w:r w:rsidRPr="00AA088C">
      <w:rPr>
        <w:rFonts w:ascii="Arial" w:eastAsia="宋体" w:hAnsi="Arial" w:cs="Arial"/>
      </w:rPr>
      <w:instrText>PAGE   \* MERGEFORMAT</w:instrText>
    </w:r>
    <w:r w:rsidRPr="00AA088C">
      <w:rPr>
        <w:rFonts w:ascii="Arial" w:eastAsia="宋体" w:hAnsi="Arial" w:cs="Arial"/>
      </w:rPr>
      <w:fldChar w:fldCharType="separate"/>
    </w:r>
    <w:r w:rsidR="00312E88" w:rsidRPr="00312E88">
      <w:rPr>
        <w:rFonts w:ascii="Arial" w:eastAsia="宋体" w:hAnsi="Arial" w:cs="Arial"/>
        <w:noProof/>
        <w:lang w:val="zh-CN"/>
      </w:rPr>
      <w:t>3</w:t>
    </w:r>
    <w:r w:rsidRPr="00AA088C">
      <w:rPr>
        <w:rFonts w:ascii="Arial" w:eastAsia="宋体" w:hAnsi="Arial" w:cs="Arial"/>
      </w:rPr>
      <w:fldChar w:fldCharType="end"/>
    </w:r>
    <w:r w:rsidRPr="00A34E6A">
      <w:rPr>
        <w:rFonts w:ascii="Arial" w:eastAsia="宋体" w:hAnsi="Arial" w:cs="Arial"/>
      </w:rPr>
      <w:t>页</w:t>
    </w:r>
  </w:p>
  <w:p w:rsidR="00AA088C" w:rsidRPr="00AA088C" w:rsidRDefault="00AA088C" w:rsidP="00AA088C">
    <w:pPr>
      <w:pStyle w:val="a5"/>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5783F"/>
    <w:multiLevelType w:val="hybridMultilevel"/>
    <w:tmpl w:val="B15CCC04"/>
    <w:lvl w:ilvl="0" w:tplc="7E18CF42">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94112D"/>
    <w:multiLevelType w:val="hybridMultilevel"/>
    <w:tmpl w:val="4C82A7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D3"/>
    <w:rsid w:val="00015625"/>
    <w:rsid w:val="000A3A30"/>
    <w:rsid w:val="000E533E"/>
    <w:rsid w:val="000F2FF1"/>
    <w:rsid w:val="00107F9C"/>
    <w:rsid w:val="00133CCD"/>
    <w:rsid w:val="00176672"/>
    <w:rsid w:val="00193444"/>
    <w:rsid w:val="001A0A6B"/>
    <w:rsid w:val="001E6AE9"/>
    <w:rsid w:val="001F6528"/>
    <w:rsid w:val="0023512E"/>
    <w:rsid w:val="00261295"/>
    <w:rsid w:val="002859E8"/>
    <w:rsid w:val="002B1427"/>
    <w:rsid w:val="00312E88"/>
    <w:rsid w:val="00364F79"/>
    <w:rsid w:val="003A6D3E"/>
    <w:rsid w:val="004A30AD"/>
    <w:rsid w:val="004A39DF"/>
    <w:rsid w:val="004A5C29"/>
    <w:rsid w:val="004D1A7F"/>
    <w:rsid w:val="005427B0"/>
    <w:rsid w:val="006116B0"/>
    <w:rsid w:val="006620FE"/>
    <w:rsid w:val="006B28F7"/>
    <w:rsid w:val="006C0450"/>
    <w:rsid w:val="006F5BEC"/>
    <w:rsid w:val="006F7BE1"/>
    <w:rsid w:val="00736677"/>
    <w:rsid w:val="00794061"/>
    <w:rsid w:val="007A3CD6"/>
    <w:rsid w:val="007A45ED"/>
    <w:rsid w:val="007E2090"/>
    <w:rsid w:val="007F7263"/>
    <w:rsid w:val="008333AC"/>
    <w:rsid w:val="00833C17"/>
    <w:rsid w:val="00883C6E"/>
    <w:rsid w:val="008C5E4F"/>
    <w:rsid w:val="008C6C31"/>
    <w:rsid w:val="008E3C33"/>
    <w:rsid w:val="00940326"/>
    <w:rsid w:val="009426AB"/>
    <w:rsid w:val="00954B40"/>
    <w:rsid w:val="00964869"/>
    <w:rsid w:val="00997F2B"/>
    <w:rsid w:val="009E369F"/>
    <w:rsid w:val="009E4FE9"/>
    <w:rsid w:val="009E7527"/>
    <w:rsid w:val="009F213A"/>
    <w:rsid w:val="00A16CFD"/>
    <w:rsid w:val="00A34E6A"/>
    <w:rsid w:val="00A5523A"/>
    <w:rsid w:val="00A6154A"/>
    <w:rsid w:val="00AA088C"/>
    <w:rsid w:val="00AA4281"/>
    <w:rsid w:val="00AA60D4"/>
    <w:rsid w:val="00AA73B9"/>
    <w:rsid w:val="00AD3D85"/>
    <w:rsid w:val="00AE2ABD"/>
    <w:rsid w:val="00B10BEA"/>
    <w:rsid w:val="00B24F4B"/>
    <w:rsid w:val="00B4285F"/>
    <w:rsid w:val="00B85614"/>
    <w:rsid w:val="00B929D5"/>
    <w:rsid w:val="00BB3831"/>
    <w:rsid w:val="00C35B00"/>
    <w:rsid w:val="00C57D72"/>
    <w:rsid w:val="00C64AFB"/>
    <w:rsid w:val="00C660D3"/>
    <w:rsid w:val="00C85AC0"/>
    <w:rsid w:val="00C9388E"/>
    <w:rsid w:val="00CB0E4F"/>
    <w:rsid w:val="00CB3D98"/>
    <w:rsid w:val="00CC4829"/>
    <w:rsid w:val="00CF194D"/>
    <w:rsid w:val="00CF3C94"/>
    <w:rsid w:val="00D5010D"/>
    <w:rsid w:val="00D609AB"/>
    <w:rsid w:val="00D63BD8"/>
    <w:rsid w:val="00D83A96"/>
    <w:rsid w:val="00DA5963"/>
    <w:rsid w:val="00DB4FDF"/>
    <w:rsid w:val="00DF0621"/>
    <w:rsid w:val="00E329D2"/>
    <w:rsid w:val="00E610BA"/>
    <w:rsid w:val="00E72B07"/>
    <w:rsid w:val="00FC69E0"/>
    <w:rsid w:val="00FD3EA4"/>
    <w:rsid w:val="00FF2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E533E"/>
    <w:rPr>
      <w:sz w:val="18"/>
      <w:szCs w:val="18"/>
    </w:rPr>
  </w:style>
  <w:style w:type="character" w:customStyle="1" w:styleId="Char">
    <w:name w:val="批注框文本 Char"/>
    <w:basedOn w:val="a0"/>
    <w:link w:val="a3"/>
    <w:uiPriority w:val="99"/>
    <w:semiHidden/>
    <w:rsid w:val="000E533E"/>
    <w:rPr>
      <w:sz w:val="18"/>
      <w:szCs w:val="18"/>
    </w:rPr>
  </w:style>
  <w:style w:type="table" w:styleId="a4">
    <w:name w:val="Table Grid"/>
    <w:basedOn w:val="a1"/>
    <w:uiPriority w:val="59"/>
    <w:rsid w:val="000E5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5427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427B0"/>
    <w:rPr>
      <w:sz w:val="18"/>
      <w:szCs w:val="18"/>
    </w:rPr>
  </w:style>
  <w:style w:type="paragraph" w:styleId="a6">
    <w:name w:val="footer"/>
    <w:basedOn w:val="a"/>
    <w:link w:val="Char1"/>
    <w:uiPriority w:val="99"/>
    <w:unhideWhenUsed/>
    <w:rsid w:val="005427B0"/>
    <w:pPr>
      <w:tabs>
        <w:tab w:val="center" w:pos="4153"/>
        <w:tab w:val="right" w:pos="8306"/>
      </w:tabs>
      <w:snapToGrid w:val="0"/>
      <w:jc w:val="left"/>
    </w:pPr>
    <w:rPr>
      <w:sz w:val="18"/>
      <w:szCs w:val="18"/>
    </w:rPr>
  </w:style>
  <w:style w:type="character" w:customStyle="1" w:styleId="Char1">
    <w:name w:val="页脚 Char"/>
    <w:basedOn w:val="a0"/>
    <w:link w:val="a6"/>
    <w:uiPriority w:val="99"/>
    <w:rsid w:val="005427B0"/>
    <w:rPr>
      <w:sz w:val="18"/>
      <w:szCs w:val="18"/>
    </w:rPr>
  </w:style>
  <w:style w:type="paragraph" w:styleId="a7">
    <w:name w:val="List Paragraph"/>
    <w:basedOn w:val="a"/>
    <w:uiPriority w:val="34"/>
    <w:qFormat/>
    <w:rsid w:val="00C57D7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E533E"/>
    <w:rPr>
      <w:sz w:val="18"/>
      <w:szCs w:val="18"/>
    </w:rPr>
  </w:style>
  <w:style w:type="character" w:customStyle="1" w:styleId="Char">
    <w:name w:val="批注框文本 Char"/>
    <w:basedOn w:val="a0"/>
    <w:link w:val="a3"/>
    <w:uiPriority w:val="99"/>
    <w:semiHidden/>
    <w:rsid w:val="000E533E"/>
    <w:rPr>
      <w:sz w:val="18"/>
      <w:szCs w:val="18"/>
    </w:rPr>
  </w:style>
  <w:style w:type="table" w:styleId="a4">
    <w:name w:val="Table Grid"/>
    <w:basedOn w:val="a1"/>
    <w:uiPriority w:val="59"/>
    <w:rsid w:val="000E5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5427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427B0"/>
    <w:rPr>
      <w:sz w:val="18"/>
      <w:szCs w:val="18"/>
    </w:rPr>
  </w:style>
  <w:style w:type="paragraph" w:styleId="a6">
    <w:name w:val="footer"/>
    <w:basedOn w:val="a"/>
    <w:link w:val="Char1"/>
    <w:uiPriority w:val="99"/>
    <w:unhideWhenUsed/>
    <w:rsid w:val="005427B0"/>
    <w:pPr>
      <w:tabs>
        <w:tab w:val="center" w:pos="4153"/>
        <w:tab w:val="right" w:pos="8306"/>
      </w:tabs>
      <w:snapToGrid w:val="0"/>
      <w:jc w:val="left"/>
    </w:pPr>
    <w:rPr>
      <w:sz w:val="18"/>
      <w:szCs w:val="18"/>
    </w:rPr>
  </w:style>
  <w:style w:type="character" w:customStyle="1" w:styleId="Char1">
    <w:name w:val="页脚 Char"/>
    <w:basedOn w:val="a0"/>
    <w:link w:val="a6"/>
    <w:uiPriority w:val="99"/>
    <w:rsid w:val="005427B0"/>
    <w:rPr>
      <w:sz w:val="18"/>
      <w:szCs w:val="18"/>
    </w:rPr>
  </w:style>
  <w:style w:type="paragraph" w:styleId="a7">
    <w:name w:val="List Paragraph"/>
    <w:basedOn w:val="a"/>
    <w:uiPriority w:val="34"/>
    <w:qFormat/>
    <w:rsid w:val="00C57D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1541</Characters>
  <Application>Microsoft Office Word</Application>
  <DocSecurity>0</DocSecurity>
  <Lines>12</Lines>
  <Paragraphs>3</Paragraphs>
  <ScaleCrop>false</ScaleCrop>
  <Company>Microsoft</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donghaiyangbo</dc:creator>
  <cp:lastModifiedBy>cathy-wen</cp:lastModifiedBy>
  <cp:revision>3</cp:revision>
  <dcterms:created xsi:type="dcterms:W3CDTF">2017-11-17T07:44:00Z</dcterms:created>
  <dcterms:modified xsi:type="dcterms:W3CDTF">2017-11-17T07:44:00Z</dcterms:modified>
</cp:coreProperties>
</file>