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21" w:rsidRPr="00DA58D8" w:rsidRDefault="008355B8" w:rsidP="00DA58D8">
      <w:pPr>
        <w:pStyle w:val="1"/>
        <w:pBdr>
          <w:bottom w:val="single" w:sz="4" w:space="1" w:color="auto"/>
        </w:pBdr>
        <w:topLinePunct/>
        <w:autoSpaceDE/>
        <w:autoSpaceDN/>
        <w:adjustRightInd w:val="0"/>
        <w:snapToGrid w:val="0"/>
        <w:spacing w:before="0" w:afterLines="75" w:after="224" w:line="288" w:lineRule="auto"/>
        <w:ind w:left="0"/>
        <w:rPr>
          <w:rFonts w:ascii="Arial" w:eastAsia="宋体" w:hAnsi="Arial" w:cs="Arial"/>
          <w:b w:val="0"/>
          <w:snapToGrid w:val="0"/>
          <w:szCs w:val="72"/>
        </w:rPr>
      </w:pPr>
      <w:bookmarkStart w:id="0" w:name="_Toc499129113"/>
      <w:r w:rsidRPr="00DA58D8">
        <w:rPr>
          <w:rFonts w:ascii="Arial" w:eastAsia="宋体" w:hAnsi="Arial" w:cs="Arial" w:hint="eastAsia"/>
          <w:snapToGrid w:val="0"/>
          <w:szCs w:val="72"/>
          <w:lang w:eastAsia="zh-CN"/>
        </w:rPr>
        <w:t>血液透析用植入式</w:t>
      </w:r>
      <w:r w:rsidR="00027A41" w:rsidRPr="00DA58D8">
        <w:rPr>
          <w:rFonts w:ascii="Arial" w:eastAsia="宋体" w:hAnsi="Arial" w:cs="Arial" w:hint="eastAsia"/>
          <w:snapToGrid w:val="0"/>
          <w:szCs w:val="72"/>
          <w:lang w:eastAsia="zh-CN"/>
        </w:rPr>
        <w:t>血液通路</w:t>
      </w:r>
      <w:r w:rsidRPr="00DA58D8">
        <w:rPr>
          <w:rFonts w:ascii="Arial" w:eastAsia="宋体" w:hAnsi="Arial" w:cs="Arial" w:hint="eastAsia"/>
          <w:snapToGrid w:val="0"/>
          <w:szCs w:val="72"/>
          <w:lang w:eastAsia="zh-CN"/>
        </w:rPr>
        <w:t>器械</w:t>
      </w:r>
      <w:bookmarkEnd w:id="0"/>
    </w:p>
    <w:p w:rsidR="008355B8" w:rsidRPr="00DA58D8" w:rsidRDefault="008355B8" w:rsidP="00DA58D8">
      <w:pPr>
        <w:topLinePunct/>
        <w:autoSpaceDE/>
        <w:autoSpaceDN/>
        <w:adjustRightInd w:val="0"/>
        <w:snapToGrid w:val="0"/>
        <w:spacing w:afterLines="75" w:after="224" w:line="288" w:lineRule="auto"/>
        <w:jc w:val="center"/>
        <w:rPr>
          <w:rFonts w:ascii="Arial" w:eastAsia="宋体" w:hAnsi="Arial" w:cs="Arial"/>
          <w:b/>
          <w:snapToGrid w:val="0"/>
          <w:sz w:val="56"/>
          <w:szCs w:val="72"/>
          <w:lang w:eastAsia="zh-CN"/>
        </w:rPr>
      </w:pPr>
      <w:r w:rsidRPr="00DA58D8">
        <w:rPr>
          <w:rFonts w:ascii="Arial" w:eastAsia="宋体" w:hAnsi="Arial" w:cs="Arial" w:hint="eastAsia"/>
          <w:b/>
          <w:snapToGrid w:val="0"/>
          <w:sz w:val="56"/>
          <w:szCs w:val="72"/>
          <w:lang w:eastAsia="zh-CN"/>
        </w:rPr>
        <w:t>行业及</w:t>
      </w:r>
      <w:r w:rsidR="00841DE4">
        <w:rPr>
          <w:rFonts w:ascii="Arial" w:eastAsia="宋体" w:hAnsi="Arial" w:cs="Arial" w:hint="eastAsia"/>
          <w:b/>
          <w:snapToGrid w:val="0"/>
          <w:sz w:val="56"/>
          <w:szCs w:val="72"/>
          <w:lang w:eastAsia="zh-CN"/>
        </w:rPr>
        <w:t>食品药品监督管理局</w:t>
      </w:r>
      <w:r w:rsidRPr="00DA58D8">
        <w:rPr>
          <w:rFonts w:ascii="Arial" w:eastAsia="宋体" w:hAnsi="Arial" w:cs="Arial" w:hint="eastAsia"/>
          <w:b/>
          <w:snapToGrid w:val="0"/>
          <w:sz w:val="56"/>
          <w:szCs w:val="72"/>
          <w:lang w:eastAsia="zh-CN"/>
        </w:rPr>
        <w:t>工作人员指南</w:t>
      </w:r>
    </w:p>
    <w:p w:rsidR="00DA58D8" w:rsidRPr="009C27EF" w:rsidRDefault="00DA58D8" w:rsidP="00DA58D8">
      <w:pPr>
        <w:pStyle w:val="4"/>
        <w:tabs>
          <w:tab w:val="left" w:pos="7321"/>
        </w:tabs>
        <w:topLinePunct/>
        <w:autoSpaceDE/>
        <w:autoSpaceDN/>
        <w:adjustRightInd w:val="0"/>
        <w:snapToGrid w:val="0"/>
        <w:spacing w:before="0" w:afterLines="75" w:after="224" w:line="288" w:lineRule="auto"/>
        <w:ind w:left="0" w:firstLine="0"/>
        <w:jc w:val="center"/>
        <w:rPr>
          <w:rFonts w:ascii="Arial" w:eastAsia="宋体" w:hAnsi="Arial" w:cs="Arial"/>
          <w:snapToGrid w:val="0"/>
          <w:sz w:val="24"/>
          <w:lang w:eastAsia="zh-CN"/>
        </w:rPr>
      </w:pPr>
    </w:p>
    <w:p w:rsidR="005F082F" w:rsidRPr="001D10FD" w:rsidRDefault="009C27EF" w:rsidP="00DA58D8">
      <w:pPr>
        <w:pStyle w:val="4"/>
        <w:tabs>
          <w:tab w:val="left" w:pos="7321"/>
        </w:tabs>
        <w:topLinePunct/>
        <w:autoSpaceDE/>
        <w:autoSpaceDN/>
        <w:adjustRightInd w:val="0"/>
        <w:snapToGrid w:val="0"/>
        <w:spacing w:before="0" w:afterLines="75" w:after="224" w:line="288" w:lineRule="auto"/>
        <w:ind w:left="0" w:firstLine="0"/>
        <w:jc w:val="center"/>
        <w:rPr>
          <w:rFonts w:ascii="Arial" w:eastAsia="宋体" w:hAnsi="Arial" w:cs="Arial"/>
          <w:snapToGrid w:val="0"/>
          <w:sz w:val="24"/>
          <w:lang w:eastAsia="zh-CN"/>
        </w:rPr>
      </w:pPr>
      <w:bookmarkStart w:id="1" w:name="_Toc499129114"/>
      <w:r>
        <w:rPr>
          <w:rFonts w:ascii="Arial" w:eastAsia="宋体" w:hAnsi="Arial" w:cs="Arial" w:hint="eastAsia"/>
          <w:snapToGrid w:val="0"/>
          <w:sz w:val="24"/>
          <w:lang w:eastAsia="zh-CN"/>
        </w:rPr>
        <w:t>文件发布于</w:t>
      </w:r>
      <w:r w:rsidR="005F082F" w:rsidRPr="001D10FD">
        <w:rPr>
          <w:rFonts w:ascii="Arial" w:eastAsia="宋体" w:hAnsi="Arial" w:cs="Arial" w:hint="eastAsia"/>
          <w:snapToGrid w:val="0"/>
          <w:sz w:val="24"/>
          <w:lang w:eastAsia="zh-CN"/>
        </w:rPr>
        <w:t>2016</w:t>
      </w:r>
      <w:r w:rsidR="005F082F" w:rsidRPr="001D10FD">
        <w:rPr>
          <w:rFonts w:ascii="Arial" w:eastAsia="宋体" w:hAnsi="Arial" w:cs="Arial" w:hint="eastAsia"/>
          <w:snapToGrid w:val="0"/>
          <w:sz w:val="24"/>
          <w:lang w:eastAsia="zh-CN"/>
        </w:rPr>
        <w:t>年</w:t>
      </w:r>
      <w:r w:rsidR="005F082F" w:rsidRPr="001D10FD">
        <w:rPr>
          <w:rFonts w:ascii="Arial" w:eastAsia="宋体" w:hAnsi="Arial" w:cs="Arial" w:hint="eastAsia"/>
          <w:snapToGrid w:val="0"/>
          <w:sz w:val="24"/>
          <w:lang w:eastAsia="zh-CN"/>
        </w:rPr>
        <w:t>1</w:t>
      </w:r>
      <w:r w:rsidR="005F082F" w:rsidRPr="001D10FD">
        <w:rPr>
          <w:rFonts w:ascii="Arial" w:eastAsia="宋体" w:hAnsi="Arial" w:cs="Arial" w:hint="eastAsia"/>
          <w:snapToGrid w:val="0"/>
          <w:sz w:val="24"/>
          <w:lang w:eastAsia="zh-CN"/>
        </w:rPr>
        <w:t>月</w:t>
      </w:r>
      <w:r w:rsidR="005F082F" w:rsidRPr="001D10FD">
        <w:rPr>
          <w:rFonts w:ascii="Arial" w:eastAsia="宋体" w:hAnsi="Arial" w:cs="Arial" w:hint="eastAsia"/>
          <w:snapToGrid w:val="0"/>
          <w:sz w:val="24"/>
          <w:lang w:eastAsia="zh-CN"/>
        </w:rPr>
        <w:t>21</w:t>
      </w:r>
      <w:r w:rsidR="005F082F" w:rsidRPr="001D10FD">
        <w:rPr>
          <w:rFonts w:ascii="Arial" w:eastAsia="宋体" w:hAnsi="Arial" w:cs="Arial" w:hint="eastAsia"/>
          <w:snapToGrid w:val="0"/>
          <w:sz w:val="24"/>
          <w:lang w:eastAsia="zh-CN"/>
        </w:rPr>
        <w:t>日。</w:t>
      </w:r>
      <w:bookmarkStart w:id="2" w:name="_GoBack"/>
      <w:bookmarkEnd w:id="1"/>
      <w:bookmarkEnd w:id="2"/>
    </w:p>
    <w:p w:rsidR="001D10FD" w:rsidRPr="001D10FD" w:rsidRDefault="005F082F" w:rsidP="00DA58D8">
      <w:pPr>
        <w:pStyle w:val="4"/>
        <w:tabs>
          <w:tab w:val="left" w:pos="7321"/>
        </w:tabs>
        <w:topLinePunct/>
        <w:autoSpaceDE/>
        <w:autoSpaceDN/>
        <w:adjustRightInd w:val="0"/>
        <w:snapToGrid w:val="0"/>
        <w:spacing w:before="0" w:afterLines="75" w:after="224" w:line="288" w:lineRule="auto"/>
        <w:ind w:left="0" w:firstLine="0"/>
        <w:jc w:val="center"/>
        <w:rPr>
          <w:rFonts w:ascii="Arial" w:eastAsia="宋体" w:hAnsi="Arial" w:cs="Arial"/>
          <w:snapToGrid w:val="0"/>
          <w:sz w:val="24"/>
          <w:lang w:eastAsia="zh-CN"/>
        </w:rPr>
      </w:pPr>
      <w:bookmarkStart w:id="3" w:name="_Toc499129115"/>
      <w:r w:rsidRPr="001D10FD">
        <w:rPr>
          <w:rFonts w:ascii="Arial" w:eastAsia="宋体" w:hAnsi="Arial" w:cs="Arial" w:hint="eastAsia"/>
          <w:snapToGrid w:val="0"/>
          <w:sz w:val="24"/>
          <w:lang w:eastAsia="zh-CN"/>
        </w:rPr>
        <w:t>本文件草稿</w:t>
      </w:r>
      <w:r w:rsidR="009C27EF">
        <w:rPr>
          <w:rFonts w:ascii="Arial" w:eastAsia="宋体" w:hAnsi="Arial" w:cs="Arial" w:hint="eastAsia"/>
          <w:snapToGrid w:val="0"/>
          <w:sz w:val="24"/>
          <w:lang w:eastAsia="zh-CN"/>
        </w:rPr>
        <w:t>发布</w:t>
      </w:r>
      <w:r w:rsidRPr="001D10FD">
        <w:rPr>
          <w:rFonts w:ascii="Arial" w:eastAsia="宋体" w:hAnsi="Arial" w:cs="Arial" w:hint="eastAsia"/>
          <w:snapToGrid w:val="0"/>
          <w:sz w:val="24"/>
          <w:lang w:eastAsia="zh-CN"/>
        </w:rPr>
        <w:t>于</w:t>
      </w:r>
      <w:r w:rsidRPr="001D10FD">
        <w:rPr>
          <w:rFonts w:ascii="Arial" w:eastAsia="宋体" w:hAnsi="Arial" w:cs="Arial" w:hint="eastAsia"/>
          <w:snapToGrid w:val="0"/>
          <w:sz w:val="24"/>
          <w:lang w:eastAsia="zh-CN"/>
        </w:rPr>
        <w:t>2013</w:t>
      </w:r>
      <w:r w:rsidRPr="001D10FD">
        <w:rPr>
          <w:rFonts w:ascii="Arial" w:eastAsia="宋体" w:hAnsi="Arial" w:cs="Arial" w:hint="eastAsia"/>
          <w:snapToGrid w:val="0"/>
          <w:sz w:val="24"/>
          <w:lang w:eastAsia="zh-CN"/>
        </w:rPr>
        <w:t>年</w:t>
      </w:r>
      <w:r w:rsidRPr="001D10FD">
        <w:rPr>
          <w:rFonts w:ascii="Arial" w:eastAsia="宋体" w:hAnsi="Arial" w:cs="Arial" w:hint="eastAsia"/>
          <w:snapToGrid w:val="0"/>
          <w:sz w:val="24"/>
          <w:lang w:eastAsia="zh-CN"/>
        </w:rPr>
        <w:t>6</w:t>
      </w:r>
      <w:r w:rsidRPr="001D10FD">
        <w:rPr>
          <w:rFonts w:ascii="Arial" w:eastAsia="宋体" w:hAnsi="Arial" w:cs="Arial" w:hint="eastAsia"/>
          <w:snapToGrid w:val="0"/>
          <w:sz w:val="24"/>
          <w:lang w:eastAsia="zh-CN"/>
        </w:rPr>
        <w:t>月</w:t>
      </w:r>
      <w:r w:rsidRPr="001D10FD">
        <w:rPr>
          <w:rFonts w:ascii="Arial" w:eastAsia="宋体" w:hAnsi="Arial" w:cs="Arial" w:hint="eastAsia"/>
          <w:snapToGrid w:val="0"/>
          <w:sz w:val="24"/>
          <w:lang w:eastAsia="zh-CN"/>
        </w:rPr>
        <w:t>28</w:t>
      </w:r>
      <w:r w:rsidRPr="001D10FD">
        <w:rPr>
          <w:rFonts w:ascii="Arial" w:eastAsia="宋体" w:hAnsi="Arial" w:cs="Arial" w:hint="eastAsia"/>
          <w:snapToGrid w:val="0"/>
          <w:sz w:val="24"/>
          <w:lang w:eastAsia="zh-CN"/>
        </w:rPr>
        <w:t>日。</w:t>
      </w:r>
      <w:bookmarkEnd w:id="3"/>
    </w:p>
    <w:p w:rsidR="00DA58D8" w:rsidRDefault="00DA58D8"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p>
    <w:p w:rsidR="001D10FD" w:rsidRPr="001D10FD" w:rsidRDefault="005F082F"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关于本文件的问题，请电</w:t>
      </w:r>
      <w:r w:rsidRPr="001D10FD">
        <w:rPr>
          <w:rFonts w:ascii="Arial" w:eastAsia="宋体" w:hAnsi="Arial" w:cs="Arial"/>
          <w:snapToGrid w:val="0"/>
          <w:lang w:eastAsia="zh-CN"/>
        </w:rPr>
        <w:t>301-796-7030</w:t>
      </w:r>
      <w:r w:rsidRPr="001D10FD">
        <w:rPr>
          <w:rFonts w:ascii="Arial" w:eastAsia="宋体" w:hAnsi="Arial" w:cs="Arial" w:hint="eastAsia"/>
          <w:snapToGrid w:val="0"/>
          <w:lang w:eastAsia="zh-CN"/>
        </w:rPr>
        <w:t>联系生殖、胃肠肾脏及泌尿系统器械部</w:t>
      </w:r>
      <w:r w:rsidR="009C27EF">
        <w:rPr>
          <w:rFonts w:ascii="Arial" w:eastAsia="宋体" w:hAnsi="Arial" w:cs="Arial" w:hint="eastAsia"/>
          <w:snapToGrid w:val="0"/>
          <w:lang w:eastAsia="zh-CN"/>
        </w:rPr>
        <w:t>，</w:t>
      </w:r>
      <w:r w:rsidR="009C27EF" w:rsidRPr="001D10FD">
        <w:rPr>
          <w:rFonts w:ascii="Arial" w:eastAsia="宋体" w:hAnsi="Arial" w:cs="Arial"/>
          <w:snapToGrid w:val="0"/>
          <w:lang w:eastAsia="zh-CN"/>
        </w:rPr>
        <w:t>301-796-7030</w:t>
      </w:r>
      <w:r w:rsidR="009C27EF">
        <w:rPr>
          <w:rFonts w:ascii="Arial" w:eastAsia="宋体" w:hAnsi="Arial" w:cs="Arial" w:hint="eastAsia"/>
          <w:snapToGrid w:val="0"/>
          <w:lang w:eastAsia="zh-CN"/>
        </w:rPr>
        <w:t>和</w:t>
      </w:r>
      <w:r w:rsidR="009C27EF" w:rsidRPr="001D10FD">
        <w:rPr>
          <w:rFonts w:ascii="Arial" w:eastAsia="宋体" w:hAnsi="Arial" w:cs="Arial"/>
          <w:snapToGrid w:val="0"/>
          <w:lang w:eastAsia="zh-CN"/>
        </w:rPr>
        <w:t>Frank</w:t>
      </w:r>
      <w:r w:rsidR="009C27EF">
        <w:rPr>
          <w:rFonts w:ascii="Arial" w:eastAsia="宋体" w:hAnsi="Arial" w:cs="Arial"/>
          <w:snapToGrid w:val="0"/>
          <w:lang w:eastAsia="zh-CN"/>
        </w:rPr>
        <w:t xml:space="preserve"> </w:t>
      </w:r>
      <w:r w:rsidR="009C27EF" w:rsidRPr="001D10FD">
        <w:rPr>
          <w:rFonts w:ascii="Arial" w:eastAsia="宋体" w:hAnsi="Arial" w:cs="Arial"/>
          <w:snapToGrid w:val="0"/>
          <w:lang w:eastAsia="zh-CN"/>
        </w:rPr>
        <w:t>Hurst</w:t>
      </w:r>
      <w:r w:rsidR="009C27EF">
        <w:rPr>
          <w:rFonts w:ascii="Arial" w:eastAsia="宋体" w:hAnsi="Arial" w:cs="Arial" w:hint="eastAsia"/>
          <w:snapToGrid w:val="0"/>
          <w:lang w:eastAsia="zh-CN"/>
        </w:rPr>
        <w:t>，</w:t>
      </w:r>
      <w:r w:rsidR="009C27EF">
        <w:rPr>
          <w:rFonts w:ascii="Arial" w:eastAsia="宋体" w:hAnsi="Arial" w:cs="Arial" w:hint="eastAsia"/>
          <w:snapToGrid w:val="0"/>
          <w:lang w:eastAsia="zh-CN"/>
        </w:rPr>
        <w:t>MD</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301</w:t>
      </w:r>
      <w:r w:rsidR="001D10FD">
        <w:rPr>
          <w:rFonts w:ascii="Arial" w:eastAsia="宋体" w:hAnsi="Arial" w:cs="Arial" w:hint="eastAsia"/>
          <w:snapToGrid w:val="0"/>
          <w:lang w:eastAsia="zh-CN"/>
        </w:rPr>
        <w:t>）</w:t>
      </w:r>
      <w:r w:rsidRPr="001D10FD">
        <w:rPr>
          <w:rFonts w:ascii="Arial" w:eastAsia="宋体" w:hAnsi="Arial" w:cs="Arial"/>
          <w:snapToGrid w:val="0"/>
          <w:lang w:eastAsia="zh-CN"/>
        </w:rPr>
        <w:t>796-5960</w:t>
      </w:r>
      <w:r w:rsidRPr="001D10FD">
        <w:rPr>
          <w:rFonts w:ascii="Arial" w:eastAsia="宋体" w:hAnsi="Arial" w:cs="Arial" w:hint="eastAsia"/>
          <w:snapToGrid w:val="0"/>
          <w:lang w:eastAsia="zh-CN"/>
        </w:rPr>
        <w:t>或发送邮件至</w:t>
      </w:r>
      <w:r w:rsidRPr="001D10FD">
        <w:rPr>
          <w:rFonts w:ascii="Arial" w:eastAsia="宋体" w:hAnsi="Arial" w:cs="Arial"/>
          <w:snapToGrid w:val="0"/>
          <w:lang w:eastAsia="zh-CN"/>
        </w:rPr>
        <w:t>frank.hurst@fda.hhs.gov</w:t>
      </w:r>
      <w:r w:rsidRPr="001D10FD">
        <w:rPr>
          <w:rFonts w:ascii="Arial" w:eastAsia="宋体" w:hAnsi="Arial" w:cs="Arial" w:hint="eastAsia"/>
          <w:snapToGrid w:val="0"/>
          <w:lang w:eastAsia="zh-CN"/>
        </w:rPr>
        <w:t>。</w:t>
      </w:r>
    </w:p>
    <w:p w:rsidR="00DA58D8" w:rsidRDefault="00DA58D8"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p>
    <w:p w:rsidR="00DA58D8" w:rsidRDefault="00DA58D8"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p>
    <w:p w:rsidR="00DA58D8" w:rsidRDefault="00DA58D8"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p>
    <w:p w:rsidR="00DA58D8" w:rsidRDefault="00DA58D8"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p>
    <w:p w:rsidR="00DA58D8" w:rsidRDefault="00DA58D8"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p>
    <w:p w:rsidR="00DA58D8" w:rsidRDefault="00DA58D8"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p>
    <w:p w:rsidR="00DA58D8" w:rsidRDefault="00DA58D8"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p>
    <w:p w:rsidR="00DA58D8" w:rsidRDefault="00DA58D8"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p>
    <w:p w:rsidR="00DA58D8" w:rsidRDefault="00DA58D8"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p>
    <w:p w:rsidR="00E16621" w:rsidRPr="001D10FD" w:rsidRDefault="00B9656D" w:rsidP="001D10FD">
      <w:pPr>
        <w:pStyle w:val="5"/>
        <w:topLinePunct/>
        <w:autoSpaceDE/>
        <w:autoSpaceDN/>
        <w:adjustRightInd w:val="0"/>
        <w:snapToGrid w:val="0"/>
        <w:spacing w:afterLines="75" w:after="224" w:line="288" w:lineRule="auto"/>
        <w:ind w:left="0"/>
        <w:jc w:val="both"/>
        <w:rPr>
          <w:rFonts w:ascii="Arial" w:eastAsia="宋体" w:hAnsi="Arial" w:cs="Arial"/>
          <w:b w:val="0"/>
          <w:snapToGrid w:val="0"/>
          <w:lang w:eastAsia="zh-CN"/>
        </w:rPr>
      </w:pPr>
      <w:r w:rsidRPr="001D10FD">
        <w:rPr>
          <w:rFonts w:ascii="Arial" w:eastAsia="宋体" w:hAnsi="Arial" w:cs="Arial"/>
          <w:noProof/>
          <w:snapToGrid w:val="0"/>
          <w:lang w:eastAsia="zh-CN" w:bidi="ar-SA"/>
        </w:rPr>
        <w:drawing>
          <wp:anchor distT="0" distB="0" distL="0" distR="0" simplePos="0" relativeHeight="251659776" behindDoc="0" locked="0" layoutInCell="1" allowOverlap="1" wp14:anchorId="1ADD52E0" wp14:editId="37C12E2C">
            <wp:simplePos x="0" y="0"/>
            <wp:positionH relativeFrom="page">
              <wp:posOffset>1285011</wp:posOffset>
            </wp:positionH>
            <wp:positionV relativeFrom="paragraph">
              <wp:posOffset>54014</wp:posOffset>
            </wp:positionV>
            <wp:extent cx="871448" cy="9810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71448" cy="981075"/>
                    </a:xfrm>
                    <a:prstGeom prst="rect">
                      <a:avLst/>
                    </a:prstGeom>
                  </pic:spPr>
                </pic:pic>
              </a:graphicData>
            </a:graphic>
          </wp:anchor>
        </w:drawing>
      </w:r>
    </w:p>
    <w:p w:rsidR="008355B8" w:rsidRPr="001D10FD" w:rsidRDefault="008355B8" w:rsidP="00DA58D8">
      <w:pPr>
        <w:topLinePunct/>
        <w:autoSpaceDE/>
        <w:autoSpaceDN/>
        <w:adjustRightInd w:val="0"/>
        <w:snapToGrid w:val="0"/>
        <w:spacing w:line="288" w:lineRule="auto"/>
        <w:jc w:val="right"/>
        <w:rPr>
          <w:rFonts w:ascii="Arial" w:eastAsia="宋体" w:hAnsi="Arial" w:cs="Arial"/>
          <w:b/>
          <w:snapToGrid w:val="0"/>
          <w:sz w:val="24"/>
          <w:lang w:eastAsia="zh-CN"/>
        </w:rPr>
      </w:pPr>
      <w:r w:rsidRPr="001D10FD">
        <w:rPr>
          <w:rFonts w:ascii="Arial" w:eastAsia="宋体" w:hAnsi="Arial" w:cs="Arial" w:hint="eastAsia"/>
          <w:b/>
          <w:snapToGrid w:val="0"/>
          <w:sz w:val="24"/>
          <w:lang w:eastAsia="zh-CN"/>
        </w:rPr>
        <w:t>美国卫生和人类服务署</w:t>
      </w:r>
    </w:p>
    <w:p w:rsidR="008355B8" w:rsidRPr="001D10FD" w:rsidRDefault="008355B8" w:rsidP="00DA58D8">
      <w:pPr>
        <w:topLinePunct/>
        <w:autoSpaceDE/>
        <w:autoSpaceDN/>
        <w:adjustRightInd w:val="0"/>
        <w:snapToGrid w:val="0"/>
        <w:spacing w:line="288" w:lineRule="auto"/>
        <w:jc w:val="right"/>
        <w:rPr>
          <w:rFonts w:ascii="Arial" w:eastAsia="宋体" w:hAnsi="Arial" w:cs="Arial"/>
          <w:b/>
          <w:snapToGrid w:val="0"/>
          <w:sz w:val="24"/>
          <w:lang w:eastAsia="zh-CN"/>
        </w:rPr>
      </w:pPr>
      <w:r w:rsidRPr="001D10FD">
        <w:rPr>
          <w:rFonts w:ascii="Arial" w:eastAsia="宋体" w:hAnsi="Arial" w:cs="Arial" w:hint="eastAsia"/>
          <w:b/>
          <w:snapToGrid w:val="0"/>
          <w:sz w:val="24"/>
          <w:lang w:eastAsia="zh-CN"/>
        </w:rPr>
        <w:t>食品药品监督管理局</w:t>
      </w:r>
    </w:p>
    <w:p w:rsidR="008355B8" w:rsidRPr="001D10FD" w:rsidRDefault="008355B8" w:rsidP="00DA58D8">
      <w:pPr>
        <w:topLinePunct/>
        <w:autoSpaceDE/>
        <w:autoSpaceDN/>
        <w:adjustRightInd w:val="0"/>
        <w:snapToGrid w:val="0"/>
        <w:spacing w:line="288" w:lineRule="auto"/>
        <w:jc w:val="right"/>
        <w:rPr>
          <w:rFonts w:ascii="Arial" w:eastAsia="宋体" w:hAnsi="Arial" w:cs="Arial"/>
          <w:b/>
          <w:snapToGrid w:val="0"/>
          <w:sz w:val="24"/>
          <w:lang w:eastAsia="zh-CN"/>
        </w:rPr>
      </w:pPr>
      <w:r w:rsidRPr="001D10FD">
        <w:rPr>
          <w:rFonts w:ascii="Arial" w:eastAsia="宋体" w:hAnsi="Arial" w:cs="Arial" w:hint="eastAsia"/>
          <w:b/>
          <w:snapToGrid w:val="0"/>
          <w:sz w:val="24"/>
          <w:lang w:eastAsia="zh-CN"/>
        </w:rPr>
        <w:t>器械和放射卫生中心</w:t>
      </w:r>
    </w:p>
    <w:p w:rsidR="005F082F" w:rsidRPr="001D10FD" w:rsidRDefault="005F082F" w:rsidP="00DA58D8">
      <w:pPr>
        <w:topLinePunct/>
        <w:autoSpaceDE/>
        <w:autoSpaceDN/>
        <w:adjustRightInd w:val="0"/>
        <w:snapToGrid w:val="0"/>
        <w:spacing w:line="288" w:lineRule="auto"/>
        <w:jc w:val="right"/>
        <w:rPr>
          <w:rFonts w:ascii="Arial" w:eastAsia="宋体" w:hAnsi="Arial" w:cs="Arial"/>
          <w:b/>
          <w:snapToGrid w:val="0"/>
          <w:sz w:val="24"/>
          <w:lang w:eastAsia="zh-CN"/>
        </w:rPr>
      </w:pPr>
      <w:r w:rsidRPr="001D10FD">
        <w:rPr>
          <w:rFonts w:ascii="Arial" w:eastAsia="宋体" w:hAnsi="Arial" w:cs="Arial" w:hint="eastAsia"/>
          <w:b/>
          <w:snapToGrid w:val="0"/>
          <w:sz w:val="24"/>
          <w:lang w:eastAsia="zh-CN"/>
        </w:rPr>
        <w:t>器械评价办公室</w:t>
      </w:r>
    </w:p>
    <w:p w:rsidR="00E16621" w:rsidRPr="001D10FD" w:rsidRDefault="005F082F" w:rsidP="00DA58D8">
      <w:pPr>
        <w:topLinePunct/>
        <w:autoSpaceDE/>
        <w:autoSpaceDN/>
        <w:adjustRightInd w:val="0"/>
        <w:snapToGrid w:val="0"/>
        <w:spacing w:line="288" w:lineRule="auto"/>
        <w:jc w:val="right"/>
        <w:rPr>
          <w:rFonts w:ascii="Arial" w:eastAsia="宋体" w:hAnsi="Arial" w:cs="Arial"/>
          <w:b/>
          <w:snapToGrid w:val="0"/>
          <w:sz w:val="24"/>
          <w:lang w:eastAsia="zh-CN"/>
        </w:rPr>
      </w:pPr>
      <w:r w:rsidRPr="001D10FD">
        <w:rPr>
          <w:rFonts w:ascii="Arial" w:eastAsia="宋体" w:hAnsi="Arial" w:cs="Arial" w:hint="eastAsia"/>
          <w:b/>
          <w:snapToGrid w:val="0"/>
          <w:sz w:val="24"/>
          <w:lang w:eastAsia="zh-CN"/>
        </w:rPr>
        <w:t>生殖、胃肠肾脏及泌尿系统器械部</w:t>
      </w:r>
    </w:p>
    <w:p w:rsidR="00DA58D8" w:rsidRDefault="00DA58D8" w:rsidP="00DA58D8">
      <w:pPr>
        <w:topLinePunct/>
        <w:autoSpaceDE/>
        <w:autoSpaceDN/>
        <w:adjustRightInd w:val="0"/>
        <w:snapToGrid w:val="0"/>
        <w:spacing w:line="288" w:lineRule="auto"/>
        <w:jc w:val="both"/>
        <w:rPr>
          <w:rFonts w:ascii="Arial" w:eastAsia="宋体" w:hAnsi="Arial" w:cs="Arial"/>
          <w:snapToGrid w:val="0"/>
          <w:sz w:val="24"/>
          <w:lang w:eastAsia="zh-CN"/>
        </w:rPr>
        <w:sectPr w:rsidR="00DA58D8" w:rsidSect="001D10FD">
          <w:footerReference w:type="default" r:id="rId10"/>
          <w:pgSz w:w="11906" w:h="16838"/>
          <w:pgMar w:top="1134" w:right="1440" w:bottom="1134" w:left="1440" w:header="720" w:footer="720" w:gutter="0"/>
          <w:cols w:space="720"/>
          <w:docGrid w:type="lines" w:linePitch="299"/>
        </w:sectPr>
      </w:pPr>
    </w:p>
    <w:p w:rsidR="00DA58D8" w:rsidRPr="00DA58D8" w:rsidRDefault="00DA58D8" w:rsidP="00DA58D8">
      <w:pPr>
        <w:topLinePunct/>
        <w:autoSpaceDE/>
        <w:autoSpaceDN/>
        <w:adjustRightInd w:val="0"/>
        <w:snapToGrid w:val="0"/>
        <w:spacing w:afterLines="75" w:after="224" w:line="288" w:lineRule="auto"/>
        <w:jc w:val="center"/>
        <w:rPr>
          <w:rFonts w:ascii="Arial" w:eastAsia="宋体" w:hAnsi="Arial" w:cs="Arial"/>
          <w:b/>
          <w:snapToGrid w:val="0"/>
          <w:sz w:val="48"/>
          <w:szCs w:val="48"/>
        </w:rPr>
      </w:pPr>
      <w:r w:rsidRPr="00DA58D8">
        <w:rPr>
          <w:rFonts w:ascii="Arial" w:eastAsia="宋体" w:hAnsi="Arial" w:cs="Arial" w:hint="eastAsia"/>
          <w:b/>
          <w:snapToGrid w:val="0"/>
          <w:sz w:val="48"/>
          <w:szCs w:val="48"/>
          <w:lang w:eastAsia="zh-CN"/>
        </w:rPr>
        <w:lastRenderedPageBreak/>
        <w:t>前言</w:t>
      </w:r>
    </w:p>
    <w:p w:rsidR="00E16621" w:rsidRPr="00DA58D8" w:rsidRDefault="005F082F" w:rsidP="001D10FD">
      <w:pPr>
        <w:topLinePunct/>
        <w:autoSpaceDE/>
        <w:autoSpaceDN/>
        <w:adjustRightInd w:val="0"/>
        <w:snapToGrid w:val="0"/>
        <w:spacing w:afterLines="75" w:after="224" w:line="288" w:lineRule="auto"/>
        <w:jc w:val="both"/>
        <w:rPr>
          <w:rFonts w:ascii="Arial" w:eastAsia="宋体" w:hAnsi="Arial" w:cs="Arial"/>
          <w:b/>
          <w:snapToGrid w:val="0"/>
          <w:sz w:val="36"/>
        </w:rPr>
      </w:pPr>
      <w:r w:rsidRPr="00DA58D8">
        <w:rPr>
          <w:rFonts w:ascii="Arial" w:eastAsia="宋体" w:hAnsi="Arial" w:cs="Arial" w:hint="eastAsia"/>
          <w:b/>
          <w:snapToGrid w:val="0"/>
          <w:sz w:val="36"/>
          <w:lang w:eastAsia="zh-CN"/>
        </w:rPr>
        <w:t>公开评论</w:t>
      </w:r>
    </w:p>
    <w:p w:rsidR="00867779" w:rsidRPr="001D10FD" w:rsidRDefault="00867779"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867779">
        <w:rPr>
          <w:rFonts w:ascii="Arial" w:eastAsia="宋体" w:hAnsi="Arial" w:cs="Arial" w:hint="eastAsia"/>
          <w:snapToGrid w:val="0"/>
          <w:lang w:eastAsia="zh-CN"/>
        </w:rPr>
        <w:t>为便于本机构收集评论和建议，</w:t>
      </w:r>
      <w:r>
        <w:rPr>
          <w:rFonts w:ascii="Arial" w:eastAsia="宋体" w:hAnsi="Arial" w:cs="Arial" w:hint="eastAsia"/>
          <w:snapToGrid w:val="0"/>
          <w:lang w:eastAsia="zh-CN"/>
        </w:rPr>
        <w:t>可随时将电子评论</w:t>
      </w:r>
      <w:r w:rsidR="0042121A" w:rsidRPr="001D10FD">
        <w:rPr>
          <w:rFonts w:ascii="Arial" w:eastAsia="宋体" w:hAnsi="Arial" w:cs="Arial" w:hint="eastAsia"/>
          <w:snapToGrid w:val="0"/>
          <w:lang w:eastAsia="zh-CN"/>
        </w:rPr>
        <w:t>提交</w:t>
      </w:r>
      <w:r w:rsidR="008355B8" w:rsidRPr="001D10FD">
        <w:rPr>
          <w:rFonts w:ascii="Arial" w:eastAsia="宋体" w:hAnsi="Arial" w:cs="Arial" w:hint="eastAsia"/>
          <w:snapToGrid w:val="0"/>
          <w:lang w:eastAsia="zh-CN"/>
        </w:rPr>
        <w:t>至</w:t>
      </w:r>
      <w:r w:rsidR="008355B8" w:rsidRPr="001D10FD">
        <w:rPr>
          <w:rFonts w:ascii="Arial" w:eastAsia="宋体" w:hAnsi="Arial" w:cs="Arial"/>
          <w:snapToGrid w:val="0"/>
          <w:lang w:eastAsia="zh-CN"/>
        </w:rPr>
        <w:t>http</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w</w:t>
      </w:r>
      <w:r w:rsidR="008355B8" w:rsidRPr="001D10FD">
        <w:rPr>
          <w:rFonts w:ascii="Arial" w:eastAsia="宋体" w:hAnsi="Arial" w:cs="Arial"/>
          <w:snapToGrid w:val="0"/>
          <w:lang w:eastAsia="zh-CN"/>
        </w:rPr>
        <w:t>ww.regulations.gov</w:t>
      </w:r>
      <w:r w:rsidR="008355B8" w:rsidRPr="001D10FD">
        <w:rPr>
          <w:rFonts w:ascii="Arial" w:eastAsia="宋体" w:hAnsi="Arial" w:cs="Arial" w:hint="eastAsia"/>
          <w:snapToGrid w:val="0"/>
          <w:lang w:eastAsia="zh-CN"/>
        </w:rPr>
        <w:t>。</w:t>
      </w:r>
      <w:r w:rsidR="0042121A" w:rsidRPr="001D10FD">
        <w:rPr>
          <w:rFonts w:ascii="Arial" w:eastAsia="宋体" w:hAnsi="Arial" w:cs="Arial" w:hint="eastAsia"/>
          <w:snapToGrid w:val="0"/>
          <w:lang w:eastAsia="zh-CN"/>
        </w:rPr>
        <w:t>书面评论可提交至</w:t>
      </w:r>
      <w:r w:rsidR="00997C70" w:rsidRPr="001D10FD">
        <w:rPr>
          <w:rFonts w:ascii="Arial" w:eastAsia="宋体" w:hAnsi="Arial" w:cs="Arial" w:hint="eastAsia"/>
          <w:snapToGrid w:val="0"/>
          <w:lang w:eastAsia="zh-CN"/>
        </w:rPr>
        <w:t>食品药品监督管理局案卷管理科</w:t>
      </w:r>
      <w:r w:rsidR="001D10FD">
        <w:rPr>
          <w:rFonts w:ascii="Arial" w:eastAsia="宋体" w:hAnsi="Arial" w:cs="Arial" w:hint="eastAsia"/>
          <w:snapToGrid w:val="0"/>
          <w:lang w:eastAsia="zh-CN"/>
        </w:rPr>
        <w:t>（</w:t>
      </w:r>
      <w:r w:rsidR="00997C70" w:rsidRPr="001D10FD">
        <w:rPr>
          <w:rFonts w:ascii="Arial" w:eastAsia="宋体" w:hAnsi="Arial" w:cs="Arial"/>
          <w:snapToGrid w:val="0"/>
          <w:lang w:eastAsia="zh-CN"/>
        </w:rPr>
        <w:t>5630</w:t>
      </w:r>
      <w:r w:rsidR="001D10FD">
        <w:rPr>
          <w:rFonts w:ascii="Arial" w:eastAsia="宋体" w:hAnsi="Arial" w:cs="Arial"/>
          <w:snapToGrid w:val="0"/>
          <w:lang w:eastAsia="zh-CN"/>
        </w:rPr>
        <w:t xml:space="preserve"> </w:t>
      </w:r>
      <w:r w:rsidR="00997C70" w:rsidRPr="001D10FD">
        <w:rPr>
          <w:rFonts w:ascii="Arial" w:eastAsia="宋体" w:hAnsi="Arial" w:cs="Arial"/>
          <w:snapToGrid w:val="0"/>
          <w:lang w:eastAsia="zh-CN"/>
        </w:rPr>
        <w:t>Fishers</w:t>
      </w:r>
      <w:r w:rsidR="001D10FD">
        <w:rPr>
          <w:rFonts w:ascii="Arial" w:eastAsia="宋体" w:hAnsi="Arial" w:cs="Arial"/>
          <w:snapToGrid w:val="0"/>
          <w:lang w:eastAsia="zh-CN"/>
        </w:rPr>
        <w:t xml:space="preserve"> </w:t>
      </w:r>
      <w:r w:rsidR="00997C70" w:rsidRPr="001D10FD">
        <w:rPr>
          <w:rFonts w:ascii="Arial" w:eastAsia="宋体" w:hAnsi="Arial" w:cs="Arial"/>
          <w:snapToGrid w:val="0"/>
          <w:lang w:eastAsia="zh-CN"/>
        </w:rPr>
        <w:t>Lane</w:t>
      </w:r>
      <w:r w:rsidR="00997C70" w:rsidRPr="001D10FD">
        <w:rPr>
          <w:rFonts w:ascii="Arial" w:eastAsia="宋体" w:hAnsi="Arial" w:cs="Arial" w:hint="eastAsia"/>
          <w:snapToGrid w:val="0"/>
          <w:lang w:eastAsia="zh-CN"/>
        </w:rPr>
        <w:t>，</w:t>
      </w:r>
      <w:r w:rsidR="00997C70" w:rsidRPr="001D10FD">
        <w:rPr>
          <w:rFonts w:ascii="Arial" w:eastAsia="宋体" w:hAnsi="Arial" w:cs="Arial"/>
          <w:snapToGrid w:val="0"/>
          <w:lang w:eastAsia="zh-CN"/>
        </w:rPr>
        <w:t>ROOM</w:t>
      </w:r>
      <w:r w:rsidR="001D10FD">
        <w:rPr>
          <w:rFonts w:ascii="Arial" w:eastAsia="宋体" w:hAnsi="Arial" w:cs="Arial"/>
          <w:snapToGrid w:val="0"/>
          <w:lang w:eastAsia="zh-CN"/>
        </w:rPr>
        <w:t xml:space="preserve"> </w:t>
      </w:r>
      <w:r w:rsidR="00997C70" w:rsidRPr="001D10FD">
        <w:rPr>
          <w:rFonts w:ascii="Arial" w:eastAsia="宋体" w:hAnsi="Arial" w:cs="Arial"/>
          <w:snapToGrid w:val="0"/>
          <w:lang w:eastAsia="zh-CN"/>
        </w:rPr>
        <w:t>1061</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HFA-305</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w:t>
      </w:r>
      <w:r w:rsidR="00997C70" w:rsidRPr="001D10FD">
        <w:rPr>
          <w:rFonts w:ascii="Arial" w:eastAsia="宋体" w:hAnsi="Arial" w:cs="Arial"/>
          <w:snapToGrid w:val="0"/>
          <w:lang w:eastAsia="zh-CN"/>
        </w:rPr>
        <w:t>Rockville</w:t>
      </w:r>
      <w:r w:rsidR="00997C70" w:rsidRPr="001D10FD">
        <w:rPr>
          <w:rFonts w:ascii="Arial" w:eastAsia="宋体" w:hAnsi="Arial" w:cs="Arial" w:hint="eastAsia"/>
          <w:snapToGrid w:val="0"/>
          <w:lang w:eastAsia="zh-CN"/>
        </w:rPr>
        <w:t>，</w:t>
      </w:r>
      <w:r w:rsidR="00997C70" w:rsidRPr="001D10FD">
        <w:rPr>
          <w:rFonts w:ascii="Arial" w:eastAsia="宋体" w:hAnsi="Arial" w:cs="Arial"/>
          <w:snapToGrid w:val="0"/>
          <w:lang w:eastAsia="zh-CN"/>
        </w:rPr>
        <w:t>MD</w:t>
      </w:r>
      <w:r w:rsidR="00997C70" w:rsidRPr="001D10FD">
        <w:rPr>
          <w:rFonts w:ascii="Arial" w:eastAsia="宋体" w:hAnsi="Arial" w:cs="Arial" w:hint="eastAsia"/>
          <w:snapToGrid w:val="0"/>
          <w:lang w:eastAsia="zh-CN"/>
        </w:rPr>
        <w:t>，</w:t>
      </w:r>
      <w:r w:rsidR="00997C70" w:rsidRPr="001D10FD">
        <w:rPr>
          <w:rFonts w:ascii="Arial" w:eastAsia="宋体" w:hAnsi="Arial" w:cs="Arial"/>
          <w:snapToGrid w:val="0"/>
          <w:lang w:eastAsia="zh-CN"/>
        </w:rPr>
        <w:t>20852</w:t>
      </w:r>
      <w:r w:rsidR="001D10FD">
        <w:rPr>
          <w:rFonts w:ascii="Arial" w:eastAsia="宋体" w:hAnsi="Arial" w:cs="Arial" w:hint="eastAsia"/>
          <w:snapToGrid w:val="0"/>
          <w:lang w:eastAsia="zh-CN"/>
        </w:rPr>
        <w:t>）</w:t>
      </w:r>
      <w:r w:rsidR="00997C70" w:rsidRPr="001D10FD">
        <w:rPr>
          <w:rFonts w:ascii="Arial" w:eastAsia="宋体" w:hAnsi="Arial" w:cs="Arial" w:hint="eastAsia"/>
          <w:snapToGrid w:val="0"/>
          <w:lang w:eastAsia="zh-CN"/>
        </w:rPr>
        <w:t>。</w:t>
      </w:r>
      <w:r w:rsidR="008355B8" w:rsidRPr="001D10FD">
        <w:rPr>
          <w:rFonts w:ascii="Arial" w:eastAsia="宋体" w:hAnsi="Arial" w:cs="Arial" w:hint="eastAsia"/>
          <w:snapToGrid w:val="0"/>
          <w:lang w:eastAsia="zh-CN"/>
        </w:rPr>
        <w:t>所有评论应注明案卷编号</w:t>
      </w:r>
      <w:r w:rsidR="00997C70" w:rsidRPr="001D10FD">
        <w:rPr>
          <w:rFonts w:ascii="Arial" w:eastAsia="宋体" w:hAnsi="Arial" w:cs="Arial"/>
          <w:snapToGrid w:val="0"/>
          <w:lang w:eastAsia="zh-CN"/>
        </w:rPr>
        <w:t>FDA-2013-D-0749</w:t>
      </w:r>
      <w:r w:rsidR="008355B8" w:rsidRPr="001D10FD">
        <w:rPr>
          <w:rFonts w:ascii="Arial" w:eastAsia="宋体" w:hAnsi="Arial" w:cs="Arial" w:hint="eastAsia"/>
          <w:snapToGrid w:val="0"/>
          <w:lang w:eastAsia="zh-CN"/>
        </w:rPr>
        <w:t>。再次进行文件修订或更新之前，本机构可能不会针对评论采取行动。</w:t>
      </w:r>
    </w:p>
    <w:p w:rsidR="008355B8" w:rsidRPr="00DA58D8" w:rsidRDefault="008355B8" w:rsidP="001D10FD">
      <w:pPr>
        <w:pStyle w:val="a3"/>
        <w:topLinePunct/>
        <w:autoSpaceDE/>
        <w:autoSpaceDN/>
        <w:adjustRightInd w:val="0"/>
        <w:snapToGrid w:val="0"/>
        <w:spacing w:afterLines="75" w:after="224" w:line="288" w:lineRule="auto"/>
        <w:jc w:val="both"/>
        <w:rPr>
          <w:rFonts w:ascii="Arial" w:eastAsia="宋体" w:hAnsi="Arial" w:cs="Arial"/>
          <w:b/>
          <w:snapToGrid w:val="0"/>
          <w:sz w:val="36"/>
          <w:lang w:eastAsia="zh-CN"/>
        </w:rPr>
      </w:pPr>
      <w:r w:rsidRPr="00DA58D8">
        <w:rPr>
          <w:rFonts w:ascii="Arial" w:eastAsia="宋体" w:hAnsi="Arial" w:cs="Arial" w:hint="eastAsia"/>
          <w:b/>
          <w:snapToGrid w:val="0"/>
          <w:sz w:val="36"/>
          <w:lang w:eastAsia="zh-CN"/>
        </w:rPr>
        <w:t>其他副本</w:t>
      </w:r>
    </w:p>
    <w:p w:rsidR="001D10FD" w:rsidRPr="001D10FD" w:rsidRDefault="008355B8"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其他副本可从互联网获得。您还可以向</w:t>
      </w:r>
      <w:hyperlink r:id="rId11" w:history="1">
        <w:r w:rsidR="00DA58D8" w:rsidRPr="00552182">
          <w:rPr>
            <w:rStyle w:val="a8"/>
            <w:rFonts w:ascii="Arial" w:eastAsia="宋体" w:hAnsi="Arial" w:cs="Arial"/>
            <w:snapToGrid w:val="0"/>
            <w:lang w:eastAsia="zh-CN"/>
          </w:rPr>
          <w:t>CDRH-Guidance@fda.hhs.gov</w:t>
        </w:r>
      </w:hyperlink>
      <w:r w:rsidRPr="001D10FD">
        <w:rPr>
          <w:rFonts w:ascii="Arial" w:eastAsia="宋体" w:hAnsi="Arial" w:cs="Arial" w:hint="eastAsia"/>
          <w:snapToGrid w:val="0"/>
          <w:lang w:eastAsia="zh-CN"/>
        </w:rPr>
        <w:t>发送电子邮件请求以</w:t>
      </w:r>
      <w:r w:rsidR="00867779">
        <w:rPr>
          <w:rFonts w:ascii="Arial" w:eastAsia="宋体" w:hAnsi="Arial" w:cs="Arial" w:hint="eastAsia"/>
          <w:snapToGrid w:val="0"/>
          <w:lang w:eastAsia="zh-CN"/>
        </w:rPr>
        <w:t>获取</w:t>
      </w:r>
      <w:r w:rsidRPr="001D10FD">
        <w:rPr>
          <w:rFonts w:ascii="Arial" w:eastAsia="宋体" w:hAnsi="Arial" w:cs="Arial" w:hint="eastAsia"/>
          <w:snapToGrid w:val="0"/>
          <w:lang w:eastAsia="zh-CN"/>
        </w:rPr>
        <w:t>本指南副本</w:t>
      </w:r>
      <w:r w:rsidR="00997C70" w:rsidRPr="001D10FD">
        <w:rPr>
          <w:rFonts w:ascii="Arial" w:eastAsia="宋体" w:hAnsi="Arial" w:cs="Arial" w:hint="eastAsia"/>
          <w:snapToGrid w:val="0"/>
          <w:lang w:eastAsia="zh-CN"/>
        </w:rPr>
        <w:t>。</w:t>
      </w:r>
      <w:r w:rsidRPr="001D10FD">
        <w:rPr>
          <w:rFonts w:ascii="Arial" w:eastAsia="宋体" w:hAnsi="Arial" w:cs="Arial" w:hint="eastAsia"/>
          <w:snapToGrid w:val="0"/>
          <w:lang w:eastAsia="zh-CN"/>
        </w:rPr>
        <w:t>请使用文件编号</w:t>
      </w:r>
      <w:r w:rsidRPr="001D10FD">
        <w:rPr>
          <w:rFonts w:ascii="Arial" w:eastAsia="宋体" w:hAnsi="Arial" w:cs="Arial"/>
          <w:snapToGrid w:val="0"/>
          <w:lang w:eastAsia="zh-CN"/>
        </w:rPr>
        <w:t>17</w:t>
      </w:r>
      <w:r w:rsidR="00997C70" w:rsidRPr="001D10FD">
        <w:rPr>
          <w:rFonts w:ascii="Arial" w:eastAsia="宋体" w:hAnsi="Arial" w:cs="Arial"/>
          <w:snapToGrid w:val="0"/>
          <w:lang w:eastAsia="zh-CN"/>
        </w:rPr>
        <w:t>81</w:t>
      </w:r>
      <w:r w:rsidRPr="001D10FD">
        <w:rPr>
          <w:rFonts w:ascii="Arial" w:eastAsia="宋体" w:hAnsi="Arial" w:cs="Arial" w:hint="eastAsia"/>
          <w:snapToGrid w:val="0"/>
          <w:lang w:eastAsia="zh-CN"/>
        </w:rPr>
        <w:t>来注明您所要求获得的指南。</w:t>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br w:type="page"/>
      </w:r>
    </w:p>
    <w:p w:rsidR="00E16621" w:rsidRPr="00DA58D8" w:rsidRDefault="00997C70" w:rsidP="00DA58D8">
      <w:pPr>
        <w:pStyle w:val="2"/>
        <w:topLinePunct/>
        <w:autoSpaceDE/>
        <w:autoSpaceDN/>
        <w:adjustRightInd w:val="0"/>
        <w:snapToGrid w:val="0"/>
        <w:spacing w:afterLines="75" w:after="224" w:line="288" w:lineRule="auto"/>
        <w:ind w:left="0" w:firstLine="0"/>
        <w:jc w:val="center"/>
        <w:rPr>
          <w:rFonts w:ascii="Arial" w:eastAsia="宋体" w:hAnsi="Arial" w:cs="Arial"/>
          <w:snapToGrid w:val="0"/>
          <w:sz w:val="32"/>
          <w:lang w:eastAsia="zh-CN"/>
        </w:rPr>
      </w:pPr>
      <w:bookmarkStart w:id="4" w:name="_Toc499129116"/>
      <w:r w:rsidRPr="00DA58D8">
        <w:rPr>
          <w:rFonts w:ascii="Arial" w:eastAsia="宋体" w:hAnsi="Arial" w:cs="Arial" w:hint="eastAsia"/>
          <w:snapToGrid w:val="0"/>
          <w:sz w:val="32"/>
          <w:lang w:eastAsia="zh-CN"/>
        </w:rPr>
        <w:lastRenderedPageBreak/>
        <w:t>目录</w:t>
      </w:r>
      <w:bookmarkEnd w:id="4"/>
    </w:p>
    <w:p w:rsidR="005A7514" w:rsidRPr="005A7514" w:rsidRDefault="005A7514" w:rsidP="005A7514">
      <w:pPr>
        <w:pStyle w:val="10"/>
        <w:tabs>
          <w:tab w:val="right" w:leader="dot" w:pos="9016"/>
        </w:tabs>
        <w:rPr>
          <w:rFonts w:asciiTheme="minorHAnsi" w:eastAsiaTheme="minorEastAsia" w:hAnsiTheme="minorHAnsi" w:cstheme="minorBidi"/>
          <w:noProof/>
          <w:kern w:val="2"/>
          <w:sz w:val="21"/>
          <w:szCs w:val="22"/>
          <w:lang w:eastAsia="zh-CN" w:bidi="ar-SA"/>
        </w:rPr>
      </w:pPr>
      <w:r w:rsidRPr="005A7514">
        <w:rPr>
          <w:rFonts w:ascii="Arial" w:eastAsia="宋体" w:hAnsi="Arial" w:cs="Arial"/>
          <w:snapToGrid w:val="0"/>
          <w:lang w:eastAsia="zh-CN"/>
        </w:rPr>
        <w:fldChar w:fldCharType="begin"/>
      </w:r>
      <w:r w:rsidRPr="005A7514">
        <w:rPr>
          <w:rFonts w:ascii="Arial" w:eastAsia="宋体" w:hAnsi="Arial" w:cs="Arial"/>
          <w:snapToGrid w:val="0"/>
          <w:lang w:eastAsia="zh-CN"/>
        </w:rPr>
        <w:instrText xml:space="preserve"> </w:instrText>
      </w:r>
      <w:r w:rsidRPr="005A7514">
        <w:rPr>
          <w:rFonts w:ascii="Arial" w:eastAsia="宋体" w:hAnsi="Arial" w:cs="Arial" w:hint="eastAsia"/>
          <w:snapToGrid w:val="0"/>
          <w:lang w:eastAsia="zh-CN"/>
        </w:rPr>
        <w:instrText>TOC \o "1-4" \h \z \u</w:instrText>
      </w:r>
      <w:r w:rsidRPr="005A7514">
        <w:rPr>
          <w:rFonts w:ascii="Arial" w:eastAsia="宋体" w:hAnsi="Arial" w:cs="Arial"/>
          <w:snapToGrid w:val="0"/>
          <w:lang w:eastAsia="zh-CN"/>
        </w:rPr>
        <w:instrText xml:space="preserve"> </w:instrText>
      </w:r>
      <w:r w:rsidRPr="005A7514">
        <w:rPr>
          <w:rFonts w:ascii="Arial" w:eastAsia="宋体" w:hAnsi="Arial" w:cs="Arial"/>
          <w:snapToGrid w:val="0"/>
          <w:lang w:eastAsia="zh-CN"/>
        </w:rPr>
        <w:fldChar w:fldCharType="separate"/>
      </w:r>
    </w:p>
    <w:p w:rsidR="005A7514" w:rsidRPr="005A7514" w:rsidRDefault="00B927C9" w:rsidP="00CD57C6">
      <w:pPr>
        <w:pStyle w:val="20"/>
        <w:tabs>
          <w:tab w:val="right" w:leader="dot" w:pos="9016"/>
        </w:tabs>
        <w:ind w:left="590" w:right="440" w:hanging="590"/>
        <w:rPr>
          <w:rFonts w:asciiTheme="minorHAnsi" w:eastAsiaTheme="minorEastAsia" w:hAnsiTheme="minorHAnsi" w:cstheme="minorBidi"/>
          <w:b w:val="0"/>
          <w:bCs w:val="0"/>
          <w:i w:val="0"/>
          <w:noProof/>
          <w:kern w:val="2"/>
          <w:sz w:val="21"/>
          <w:szCs w:val="22"/>
          <w:lang w:eastAsia="zh-CN" w:bidi="ar-SA"/>
        </w:rPr>
      </w:pPr>
      <w:hyperlink w:anchor="_Toc499129118" w:history="1">
        <w:r w:rsidR="005A7514" w:rsidRPr="005A7514">
          <w:rPr>
            <w:rStyle w:val="a8"/>
            <w:rFonts w:cs="Arial"/>
            <w:b w:val="0"/>
            <w:i w:val="0"/>
            <w:noProof/>
            <w:snapToGrid w:val="0"/>
            <w:spacing w:val="-6"/>
          </w:rPr>
          <w:t>I.</w:t>
        </w:r>
        <w:r w:rsidR="005A7514" w:rsidRPr="005A7514">
          <w:rPr>
            <w:rFonts w:asciiTheme="minorHAnsi" w:eastAsiaTheme="minorEastAsia" w:hAnsiTheme="minorHAnsi" w:cstheme="minorBidi"/>
            <w:b w:val="0"/>
            <w:bCs w:val="0"/>
            <w:i w:val="0"/>
            <w:noProof/>
            <w:kern w:val="2"/>
            <w:sz w:val="21"/>
            <w:szCs w:val="22"/>
            <w:lang w:eastAsia="zh-CN" w:bidi="ar-SA"/>
          </w:rPr>
          <w:tab/>
        </w:r>
        <w:r w:rsidR="005A7514" w:rsidRPr="005A7514">
          <w:rPr>
            <w:rStyle w:val="a8"/>
            <w:rFonts w:eastAsia="宋体" w:cs="Arial" w:hint="eastAsia"/>
            <w:b w:val="0"/>
            <w:i w:val="0"/>
            <w:noProof/>
            <w:snapToGrid w:val="0"/>
            <w:lang w:eastAsia="zh-CN"/>
          </w:rPr>
          <w:t>引言</w:t>
        </w:r>
        <w:r w:rsidR="005A7514" w:rsidRPr="005A7514">
          <w:rPr>
            <w:b w:val="0"/>
            <w:i w:val="0"/>
            <w:noProof/>
            <w:webHidden/>
          </w:rPr>
          <w:tab/>
        </w:r>
        <w:r w:rsidR="005A7514" w:rsidRPr="005A7514">
          <w:rPr>
            <w:b w:val="0"/>
            <w:i w:val="0"/>
            <w:noProof/>
            <w:webHidden/>
          </w:rPr>
          <w:fldChar w:fldCharType="begin"/>
        </w:r>
        <w:r w:rsidR="005A7514" w:rsidRPr="005A7514">
          <w:rPr>
            <w:b w:val="0"/>
            <w:i w:val="0"/>
            <w:noProof/>
            <w:webHidden/>
          </w:rPr>
          <w:instrText xml:space="preserve"> PAGEREF _Toc499129118 \h </w:instrText>
        </w:r>
        <w:r w:rsidR="005A7514" w:rsidRPr="005A7514">
          <w:rPr>
            <w:b w:val="0"/>
            <w:i w:val="0"/>
            <w:noProof/>
            <w:webHidden/>
          </w:rPr>
        </w:r>
        <w:r w:rsidR="005A7514" w:rsidRPr="005A7514">
          <w:rPr>
            <w:b w:val="0"/>
            <w:i w:val="0"/>
            <w:noProof/>
            <w:webHidden/>
          </w:rPr>
          <w:fldChar w:fldCharType="separate"/>
        </w:r>
        <w:r w:rsidR="005A7514" w:rsidRPr="005A7514">
          <w:rPr>
            <w:b w:val="0"/>
            <w:i w:val="0"/>
            <w:noProof/>
            <w:webHidden/>
          </w:rPr>
          <w:t>1</w:t>
        </w:r>
        <w:r w:rsidR="005A7514" w:rsidRPr="005A7514">
          <w:rPr>
            <w:b w:val="0"/>
            <w:i w:val="0"/>
            <w:noProof/>
            <w:webHidden/>
          </w:rPr>
          <w:fldChar w:fldCharType="end"/>
        </w:r>
      </w:hyperlink>
    </w:p>
    <w:p w:rsidR="005A7514" w:rsidRPr="005A7514" w:rsidRDefault="00B927C9" w:rsidP="00CD57C6">
      <w:pPr>
        <w:pStyle w:val="20"/>
        <w:tabs>
          <w:tab w:val="right" w:leader="dot" w:pos="9016"/>
        </w:tabs>
        <w:ind w:left="590" w:right="440" w:hanging="590"/>
        <w:rPr>
          <w:rFonts w:asciiTheme="minorHAnsi" w:eastAsiaTheme="minorEastAsia" w:hAnsiTheme="minorHAnsi" w:cstheme="minorBidi"/>
          <w:b w:val="0"/>
          <w:bCs w:val="0"/>
          <w:i w:val="0"/>
          <w:noProof/>
          <w:kern w:val="2"/>
          <w:sz w:val="21"/>
          <w:szCs w:val="22"/>
          <w:lang w:eastAsia="zh-CN" w:bidi="ar-SA"/>
        </w:rPr>
      </w:pPr>
      <w:hyperlink w:anchor="_Toc499129119" w:history="1">
        <w:r w:rsidR="005A7514" w:rsidRPr="005A7514">
          <w:rPr>
            <w:rStyle w:val="a8"/>
            <w:rFonts w:cs="Arial"/>
            <w:b w:val="0"/>
            <w:i w:val="0"/>
            <w:noProof/>
            <w:snapToGrid w:val="0"/>
            <w:spacing w:val="-6"/>
          </w:rPr>
          <w:t>II.</w:t>
        </w:r>
        <w:r w:rsidR="005A7514" w:rsidRPr="005A7514">
          <w:rPr>
            <w:rFonts w:asciiTheme="minorHAnsi" w:eastAsiaTheme="minorEastAsia" w:hAnsiTheme="minorHAnsi" w:cstheme="minorBidi"/>
            <w:b w:val="0"/>
            <w:bCs w:val="0"/>
            <w:i w:val="0"/>
            <w:noProof/>
            <w:kern w:val="2"/>
            <w:sz w:val="21"/>
            <w:szCs w:val="22"/>
            <w:lang w:eastAsia="zh-CN" w:bidi="ar-SA"/>
          </w:rPr>
          <w:tab/>
        </w:r>
        <w:r w:rsidR="005A7514" w:rsidRPr="005A7514">
          <w:rPr>
            <w:rStyle w:val="a8"/>
            <w:rFonts w:eastAsia="宋体" w:cs="Arial" w:hint="eastAsia"/>
            <w:b w:val="0"/>
            <w:i w:val="0"/>
            <w:noProof/>
            <w:snapToGrid w:val="0"/>
            <w:lang w:eastAsia="zh-CN"/>
          </w:rPr>
          <w:t>背景</w:t>
        </w:r>
        <w:r w:rsidR="005A7514" w:rsidRPr="005A7514">
          <w:rPr>
            <w:b w:val="0"/>
            <w:i w:val="0"/>
            <w:noProof/>
            <w:webHidden/>
          </w:rPr>
          <w:tab/>
        </w:r>
        <w:r w:rsidR="005A7514" w:rsidRPr="005A7514">
          <w:rPr>
            <w:b w:val="0"/>
            <w:i w:val="0"/>
            <w:noProof/>
            <w:webHidden/>
          </w:rPr>
          <w:fldChar w:fldCharType="begin"/>
        </w:r>
        <w:r w:rsidR="005A7514" w:rsidRPr="005A7514">
          <w:rPr>
            <w:b w:val="0"/>
            <w:i w:val="0"/>
            <w:noProof/>
            <w:webHidden/>
          </w:rPr>
          <w:instrText xml:space="preserve"> PAGEREF _Toc499129119 \h </w:instrText>
        </w:r>
        <w:r w:rsidR="005A7514" w:rsidRPr="005A7514">
          <w:rPr>
            <w:b w:val="0"/>
            <w:i w:val="0"/>
            <w:noProof/>
            <w:webHidden/>
          </w:rPr>
        </w:r>
        <w:r w:rsidR="005A7514" w:rsidRPr="005A7514">
          <w:rPr>
            <w:b w:val="0"/>
            <w:i w:val="0"/>
            <w:noProof/>
            <w:webHidden/>
          </w:rPr>
          <w:fldChar w:fldCharType="separate"/>
        </w:r>
        <w:r w:rsidR="005A7514" w:rsidRPr="005A7514">
          <w:rPr>
            <w:b w:val="0"/>
            <w:i w:val="0"/>
            <w:noProof/>
            <w:webHidden/>
          </w:rPr>
          <w:t>1</w:t>
        </w:r>
        <w:r w:rsidR="005A7514" w:rsidRPr="005A7514">
          <w:rPr>
            <w:b w:val="0"/>
            <w:i w:val="0"/>
            <w:noProof/>
            <w:webHidden/>
          </w:rPr>
          <w:fldChar w:fldCharType="end"/>
        </w:r>
      </w:hyperlink>
    </w:p>
    <w:p w:rsidR="005A7514" w:rsidRPr="005A7514" w:rsidRDefault="00B927C9" w:rsidP="00CD57C6">
      <w:pPr>
        <w:pStyle w:val="20"/>
        <w:tabs>
          <w:tab w:val="right" w:leader="dot" w:pos="9016"/>
        </w:tabs>
        <w:ind w:left="590" w:right="440" w:hanging="590"/>
        <w:rPr>
          <w:rFonts w:asciiTheme="minorHAnsi" w:eastAsiaTheme="minorEastAsia" w:hAnsiTheme="minorHAnsi" w:cstheme="minorBidi"/>
          <w:b w:val="0"/>
          <w:bCs w:val="0"/>
          <w:i w:val="0"/>
          <w:noProof/>
          <w:kern w:val="2"/>
          <w:sz w:val="21"/>
          <w:szCs w:val="22"/>
          <w:lang w:eastAsia="zh-CN" w:bidi="ar-SA"/>
        </w:rPr>
      </w:pPr>
      <w:hyperlink w:anchor="_Toc499129120" w:history="1">
        <w:r w:rsidR="005A7514" w:rsidRPr="005A7514">
          <w:rPr>
            <w:rStyle w:val="a8"/>
            <w:rFonts w:cs="Arial"/>
            <w:b w:val="0"/>
            <w:i w:val="0"/>
            <w:noProof/>
            <w:snapToGrid w:val="0"/>
            <w:spacing w:val="-6"/>
          </w:rPr>
          <w:t>III.</w:t>
        </w:r>
        <w:r w:rsidR="005A7514" w:rsidRPr="005A7514">
          <w:rPr>
            <w:rFonts w:asciiTheme="minorHAnsi" w:eastAsiaTheme="minorEastAsia" w:hAnsiTheme="minorHAnsi" w:cstheme="minorBidi"/>
            <w:b w:val="0"/>
            <w:bCs w:val="0"/>
            <w:i w:val="0"/>
            <w:noProof/>
            <w:kern w:val="2"/>
            <w:sz w:val="21"/>
            <w:szCs w:val="22"/>
            <w:lang w:eastAsia="zh-CN" w:bidi="ar-SA"/>
          </w:rPr>
          <w:tab/>
        </w:r>
        <w:r w:rsidR="005A7514" w:rsidRPr="005A7514">
          <w:rPr>
            <w:rStyle w:val="a8"/>
            <w:rFonts w:eastAsia="宋体" w:cs="Arial" w:hint="eastAsia"/>
            <w:b w:val="0"/>
            <w:i w:val="0"/>
            <w:noProof/>
            <w:snapToGrid w:val="0"/>
            <w:lang w:eastAsia="zh-CN"/>
          </w:rPr>
          <w:t>范围</w:t>
        </w:r>
        <w:r w:rsidR="005A7514" w:rsidRPr="005A7514">
          <w:rPr>
            <w:b w:val="0"/>
            <w:i w:val="0"/>
            <w:noProof/>
            <w:webHidden/>
          </w:rPr>
          <w:tab/>
        </w:r>
        <w:r w:rsidR="005A7514" w:rsidRPr="005A7514">
          <w:rPr>
            <w:b w:val="0"/>
            <w:i w:val="0"/>
            <w:noProof/>
            <w:webHidden/>
          </w:rPr>
          <w:fldChar w:fldCharType="begin"/>
        </w:r>
        <w:r w:rsidR="005A7514" w:rsidRPr="005A7514">
          <w:rPr>
            <w:b w:val="0"/>
            <w:i w:val="0"/>
            <w:noProof/>
            <w:webHidden/>
          </w:rPr>
          <w:instrText xml:space="preserve"> PAGEREF _Toc499129120 \h </w:instrText>
        </w:r>
        <w:r w:rsidR="005A7514" w:rsidRPr="005A7514">
          <w:rPr>
            <w:b w:val="0"/>
            <w:i w:val="0"/>
            <w:noProof/>
            <w:webHidden/>
          </w:rPr>
        </w:r>
        <w:r w:rsidR="005A7514" w:rsidRPr="005A7514">
          <w:rPr>
            <w:b w:val="0"/>
            <w:i w:val="0"/>
            <w:noProof/>
            <w:webHidden/>
          </w:rPr>
          <w:fldChar w:fldCharType="separate"/>
        </w:r>
        <w:r w:rsidR="005A7514" w:rsidRPr="005A7514">
          <w:rPr>
            <w:b w:val="0"/>
            <w:i w:val="0"/>
            <w:noProof/>
            <w:webHidden/>
          </w:rPr>
          <w:t>2</w:t>
        </w:r>
        <w:r w:rsidR="005A7514" w:rsidRPr="005A7514">
          <w:rPr>
            <w:b w:val="0"/>
            <w:i w:val="0"/>
            <w:noProof/>
            <w:webHidden/>
          </w:rPr>
          <w:fldChar w:fldCharType="end"/>
        </w:r>
      </w:hyperlink>
    </w:p>
    <w:p w:rsidR="005A7514" w:rsidRPr="005A7514" w:rsidRDefault="00B927C9" w:rsidP="00CD57C6">
      <w:pPr>
        <w:pStyle w:val="20"/>
        <w:tabs>
          <w:tab w:val="right" w:leader="dot" w:pos="9016"/>
        </w:tabs>
        <w:ind w:left="590" w:right="440" w:hanging="590"/>
        <w:rPr>
          <w:rFonts w:asciiTheme="minorHAnsi" w:eastAsiaTheme="minorEastAsia" w:hAnsiTheme="minorHAnsi" w:cstheme="minorBidi"/>
          <w:b w:val="0"/>
          <w:bCs w:val="0"/>
          <w:i w:val="0"/>
          <w:noProof/>
          <w:kern w:val="2"/>
          <w:sz w:val="21"/>
          <w:szCs w:val="22"/>
          <w:lang w:eastAsia="zh-CN" w:bidi="ar-SA"/>
        </w:rPr>
      </w:pPr>
      <w:hyperlink w:anchor="_Toc499129121" w:history="1">
        <w:r w:rsidR="005A7514" w:rsidRPr="005A7514">
          <w:rPr>
            <w:rStyle w:val="a8"/>
            <w:rFonts w:cs="Arial"/>
            <w:b w:val="0"/>
            <w:i w:val="0"/>
            <w:noProof/>
            <w:snapToGrid w:val="0"/>
            <w:spacing w:val="-6"/>
          </w:rPr>
          <w:t>IV.</w:t>
        </w:r>
        <w:r w:rsidR="005A7514" w:rsidRPr="005A7514">
          <w:rPr>
            <w:rFonts w:asciiTheme="minorHAnsi" w:eastAsiaTheme="minorEastAsia" w:hAnsiTheme="minorHAnsi" w:cstheme="minorBidi"/>
            <w:b w:val="0"/>
            <w:bCs w:val="0"/>
            <w:i w:val="0"/>
            <w:noProof/>
            <w:kern w:val="2"/>
            <w:sz w:val="21"/>
            <w:szCs w:val="22"/>
            <w:lang w:eastAsia="zh-CN" w:bidi="ar-SA"/>
          </w:rPr>
          <w:tab/>
        </w:r>
        <w:r w:rsidR="005A7514" w:rsidRPr="005A7514">
          <w:rPr>
            <w:rStyle w:val="a8"/>
            <w:rFonts w:eastAsia="宋体" w:cs="Arial"/>
            <w:b w:val="0"/>
            <w:i w:val="0"/>
            <w:noProof/>
            <w:snapToGrid w:val="0"/>
          </w:rPr>
          <w:t>510</w:t>
        </w:r>
        <w:r w:rsidR="005A7514" w:rsidRPr="005A7514">
          <w:rPr>
            <w:rStyle w:val="a8"/>
            <w:rFonts w:eastAsia="宋体" w:cs="Arial" w:hint="eastAsia"/>
            <w:b w:val="0"/>
            <w:i w:val="0"/>
            <w:noProof/>
            <w:snapToGrid w:val="0"/>
          </w:rPr>
          <w:t>（</w:t>
        </w:r>
        <w:r w:rsidR="005A7514" w:rsidRPr="005A7514">
          <w:rPr>
            <w:rStyle w:val="a8"/>
            <w:rFonts w:eastAsia="宋体" w:cs="Arial"/>
            <w:b w:val="0"/>
            <w:i w:val="0"/>
            <w:noProof/>
            <w:snapToGrid w:val="0"/>
          </w:rPr>
          <w:t>k</w:t>
        </w:r>
        <w:r w:rsidR="005A7514" w:rsidRPr="005A7514">
          <w:rPr>
            <w:rStyle w:val="a8"/>
            <w:rFonts w:eastAsia="宋体" w:cs="Arial" w:hint="eastAsia"/>
            <w:b w:val="0"/>
            <w:i w:val="0"/>
            <w:noProof/>
            <w:snapToGrid w:val="0"/>
          </w:rPr>
          <w:t>）</w:t>
        </w:r>
        <w:r w:rsidR="005A7514" w:rsidRPr="005A7514">
          <w:rPr>
            <w:rStyle w:val="a8"/>
            <w:rFonts w:eastAsia="宋体" w:cs="Arial" w:hint="eastAsia"/>
            <w:b w:val="0"/>
            <w:i w:val="0"/>
            <w:noProof/>
            <w:snapToGrid w:val="0"/>
            <w:lang w:eastAsia="zh-CN"/>
          </w:rPr>
          <w:t>申报建议</w:t>
        </w:r>
        <w:r w:rsidR="005A7514" w:rsidRPr="005A7514">
          <w:rPr>
            <w:b w:val="0"/>
            <w:i w:val="0"/>
            <w:noProof/>
            <w:webHidden/>
          </w:rPr>
          <w:tab/>
        </w:r>
        <w:r w:rsidR="005A7514" w:rsidRPr="005A7514">
          <w:rPr>
            <w:b w:val="0"/>
            <w:i w:val="0"/>
            <w:noProof/>
            <w:webHidden/>
          </w:rPr>
          <w:fldChar w:fldCharType="begin"/>
        </w:r>
        <w:r w:rsidR="005A7514" w:rsidRPr="005A7514">
          <w:rPr>
            <w:b w:val="0"/>
            <w:i w:val="0"/>
            <w:noProof/>
            <w:webHidden/>
          </w:rPr>
          <w:instrText xml:space="preserve"> PAGEREF _Toc499129121 \h </w:instrText>
        </w:r>
        <w:r w:rsidR="005A7514" w:rsidRPr="005A7514">
          <w:rPr>
            <w:b w:val="0"/>
            <w:i w:val="0"/>
            <w:noProof/>
            <w:webHidden/>
          </w:rPr>
        </w:r>
        <w:r w:rsidR="005A7514" w:rsidRPr="005A7514">
          <w:rPr>
            <w:b w:val="0"/>
            <w:i w:val="0"/>
            <w:noProof/>
            <w:webHidden/>
          </w:rPr>
          <w:fldChar w:fldCharType="separate"/>
        </w:r>
        <w:r w:rsidR="005A7514" w:rsidRPr="005A7514">
          <w:rPr>
            <w:b w:val="0"/>
            <w:i w:val="0"/>
            <w:noProof/>
            <w:webHidden/>
          </w:rPr>
          <w:t>2</w:t>
        </w:r>
        <w:r w:rsidR="005A7514" w:rsidRPr="005A7514">
          <w:rPr>
            <w:b w:val="0"/>
            <w:i w:val="0"/>
            <w:noProof/>
            <w:webHidden/>
          </w:rPr>
          <w:fldChar w:fldCharType="end"/>
        </w:r>
      </w:hyperlink>
    </w:p>
    <w:p w:rsidR="005A7514" w:rsidRPr="005A7514" w:rsidRDefault="00B927C9" w:rsidP="005A7514">
      <w:pPr>
        <w:pStyle w:val="30"/>
        <w:tabs>
          <w:tab w:val="left" w:pos="1470"/>
          <w:tab w:val="right" w:leader="dot" w:pos="9016"/>
        </w:tabs>
        <w:ind w:left="1134" w:hanging="518"/>
        <w:rPr>
          <w:rFonts w:asciiTheme="minorHAnsi" w:eastAsiaTheme="minorEastAsia" w:hAnsiTheme="minorHAnsi" w:cstheme="minorBidi"/>
          <w:noProof/>
          <w:kern w:val="2"/>
          <w:sz w:val="21"/>
          <w:szCs w:val="22"/>
          <w:lang w:eastAsia="zh-CN" w:bidi="ar-SA"/>
        </w:rPr>
      </w:pPr>
      <w:hyperlink w:anchor="_Toc499129122" w:history="1">
        <w:r w:rsidR="005A7514" w:rsidRPr="005A7514">
          <w:rPr>
            <w:rStyle w:val="a8"/>
            <w:rFonts w:cs="Arial"/>
            <w:noProof/>
            <w:snapToGrid w:val="0"/>
            <w:spacing w:val="-1"/>
          </w:rPr>
          <w:t>A.</w:t>
        </w:r>
        <w:r w:rsidR="005A7514" w:rsidRPr="005A7514">
          <w:rPr>
            <w:rFonts w:asciiTheme="minorHAnsi" w:eastAsiaTheme="minorEastAsia" w:hAnsiTheme="minorHAnsi" w:cstheme="minorBidi"/>
            <w:noProof/>
            <w:kern w:val="2"/>
            <w:sz w:val="21"/>
            <w:szCs w:val="22"/>
            <w:lang w:eastAsia="zh-CN" w:bidi="ar-SA"/>
          </w:rPr>
          <w:tab/>
        </w:r>
        <w:r w:rsidR="005A7514" w:rsidRPr="005A7514">
          <w:rPr>
            <w:rStyle w:val="a8"/>
            <w:rFonts w:eastAsia="宋体" w:cs="Arial" w:hint="eastAsia"/>
            <w:noProof/>
            <w:snapToGrid w:val="0"/>
            <w:lang w:eastAsia="zh-CN"/>
          </w:rPr>
          <w:t>器械描述</w:t>
        </w:r>
        <w:r w:rsidR="005A7514" w:rsidRPr="005A7514">
          <w:rPr>
            <w:noProof/>
            <w:webHidden/>
          </w:rPr>
          <w:tab/>
        </w:r>
        <w:r w:rsidR="005A7514" w:rsidRPr="005A7514">
          <w:rPr>
            <w:noProof/>
            <w:webHidden/>
          </w:rPr>
          <w:fldChar w:fldCharType="begin"/>
        </w:r>
        <w:r w:rsidR="005A7514" w:rsidRPr="005A7514">
          <w:rPr>
            <w:noProof/>
            <w:webHidden/>
          </w:rPr>
          <w:instrText xml:space="preserve"> PAGEREF _Toc499129122 \h </w:instrText>
        </w:r>
        <w:r w:rsidR="005A7514" w:rsidRPr="005A7514">
          <w:rPr>
            <w:noProof/>
            <w:webHidden/>
          </w:rPr>
        </w:r>
        <w:r w:rsidR="005A7514" w:rsidRPr="005A7514">
          <w:rPr>
            <w:noProof/>
            <w:webHidden/>
          </w:rPr>
          <w:fldChar w:fldCharType="separate"/>
        </w:r>
        <w:r w:rsidR="005A7514" w:rsidRPr="005A7514">
          <w:rPr>
            <w:noProof/>
            <w:webHidden/>
          </w:rPr>
          <w:t>2</w:t>
        </w:r>
        <w:r w:rsidR="005A7514" w:rsidRPr="005A7514">
          <w:rPr>
            <w:noProof/>
            <w:webHidden/>
          </w:rPr>
          <w:fldChar w:fldCharType="end"/>
        </w:r>
      </w:hyperlink>
    </w:p>
    <w:p w:rsidR="005A7514" w:rsidRPr="005A7514" w:rsidRDefault="00B927C9" w:rsidP="005A7514">
      <w:pPr>
        <w:pStyle w:val="30"/>
        <w:tabs>
          <w:tab w:val="left" w:pos="1470"/>
          <w:tab w:val="right" w:leader="dot" w:pos="9016"/>
        </w:tabs>
        <w:ind w:left="1134" w:hanging="518"/>
        <w:rPr>
          <w:rStyle w:val="a8"/>
          <w:rFonts w:eastAsia="宋体" w:cs="Arial"/>
          <w:snapToGrid w:val="0"/>
        </w:rPr>
      </w:pPr>
      <w:hyperlink w:anchor="_Toc499129123" w:history="1">
        <w:r w:rsidR="005A7514" w:rsidRPr="005A7514">
          <w:rPr>
            <w:rStyle w:val="a8"/>
            <w:rFonts w:eastAsia="宋体" w:cs="Arial"/>
            <w:noProof/>
            <w:snapToGrid w:val="0"/>
            <w:lang w:eastAsia="zh-CN"/>
          </w:rPr>
          <w:t>B.</w:t>
        </w:r>
        <w:r w:rsidR="005A7514" w:rsidRPr="005A7514">
          <w:rPr>
            <w:rStyle w:val="a8"/>
            <w:rFonts w:eastAsia="宋体" w:cs="Arial"/>
            <w:snapToGrid w:val="0"/>
          </w:rPr>
          <w:tab/>
        </w:r>
        <w:r w:rsidR="005A7514" w:rsidRPr="005A7514">
          <w:rPr>
            <w:rStyle w:val="a8"/>
            <w:rFonts w:eastAsia="宋体" w:cs="Arial" w:hint="eastAsia"/>
            <w:noProof/>
            <w:snapToGrid w:val="0"/>
            <w:lang w:eastAsia="zh-CN"/>
          </w:rPr>
          <w:t>器械材料</w:t>
        </w:r>
        <w:r w:rsidR="005A7514" w:rsidRPr="005A7514">
          <w:rPr>
            <w:rStyle w:val="a8"/>
            <w:rFonts w:eastAsia="宋体" w:cs="Arial"/>
            <w:snapToGrid w:val="0"/>
            <w:webHidden/>
            <w:lang w:eastAsia="zh-CN"/>
          </w:rPr>
          <w:tab/>
        </w:r>
        <w:r w:rsidR="005A7514" w:rsidRPr="005A7514">
          <w:rPr>
            <w:rStyle w:val="a8"/>
            <w:rFonts w:eastAsia="宋体" w:cs="Arial"/>
            <w:snapToGrid w:val="0"/>
            <w:webHidden/>
            <w:lang w:eastAsia="zh-CN"/>
          </w:rPr>
          <w:fldChar w:fldCharType="begin"/>
        </w:r>
        <w:r w:rsidR="005A7514" w:rsidRPr="005A7514">
          <w:rPr>
            <w:rStyle w:val="a8"/>
            <w:rFonts w:eastAsia="宋体" w:cs="Arial"/>
            <w:snapToGrid w:val="0"/>
            <w:webHidden/>
            <w:lang w:eastAsia="zh-CN"/>
          </w:rPr>
          <w:instrText xml:space="preserve"> PAGEREF _Toc499129123 \h </w:instrText>
        </w:r>
        <w:r w:rsidR="005A7514" w:rsidRPr="005A7514">
          <w:rPr>
            <w:rStyle w:val="a8"/>
            <w:rFonts w:eastAsia="宋体" w:cs="Arial"/>
            <w:snapToGrid w:val="0"/>
            <w:webHidden/>
            <w:lang w:eastAsia="zh-CN"/>
          </w:rPr>
        </w:r>
        <w:r w:rsidR="005A7514" w:rsidRPr="005A7514">
          <w:rPr>
            <w:rStyle w:val="a8"/>
            <w:rFonts w:eastAsia="宋体" w:cs="Arial"/>
            <w:snapToGrid w:val="0"/>
            <w:webHidden/>
            <w:lang w:eastAsia="zh-CN"/>
          </w:rPr>
          <w:fldChar w:fldCharType="separate"/>
        </w:r>
        <w:r w:rsidR="005A7514" w:rsidRPr="005A7514">
          <w:rPr>
            <w:rStyle w:val="a8"/>
            <w:rFonts w:eastAsia="宋体" w:cs="Arial"/>
            <w:snapToGrid w:val="0"/>
            <w:webHidden/>
            <w:lang w:eastAsia="zh-CN"/>
          </w:rPr>
          <w:t>5</w:t>
        </w:r>
        <w:r w:rsidR="005A7514" w:rsidRPr="005A7514">
          <w:rPr>
            <w:rStyle w:val="a8"/>
            <w:rFonts w:eastAsia="宋体" w:cs="Arial"/>
            <w:snapToGrid w:val="0"/>
            <w:webHidden/>
            <w:lang w:eastAsia="zh-CN"/>
          </w:rPr>
          <w:fldChar w:fldCharType="end"/>
        </w:r>
      </w:hyperlink>
    </w:p>
    <w:p w:rsidR="005A7514" w:rsidRPr="005A7514" w:rsidRDefault="00B927C9" w:rsidP="005A7514">
      <w:pPr>
        <w:pStyle w:val="30"/>
        <w:tabs>
          <w:tab w:val="left" w:pos="1470"/>
          <w:tab w:val="right" w:leader="dot" w:pos="9016"/>
        </w:tabs>
        <w:ind w:left="1134" w:hanging="518"/>
        <w:rPr>
          <w:rStyle w:val="a8"/>
          <w:rFonts w:eastAsia="宋体" w:cs="Arial"/>
          <w:snapToGrid w:val="0"/>
        </w:rPr>
      </w:pPr>
      <w:hyperlink w:anchor="_Toc499129124" w:history="1">
        <w:r w:rsidR="005A7514" w:rsidRPr="005A7514">
          <w:rPr>
            <w:rStyle w:val="a8"/>
            <w:rFonts w:eastAsia="宋体" w:cs="Arial"/>
            <w:noProof/>
            <w:snapToGrid w:val="0"/>
            <w:lang w:eastAsia="zh-CN"/>
          </w:rPr>
          <w:t>C.</w:t>
        </w:r>
        <w:r w:rsidR="005A7514" w:rsidRPr="005A7514">
          <w:rPr>
            <w:rStyle w:val="a8"/>
            <w:rFonts w:eastAsia="宋体" w:cs="Arial"/>
            <w:snapToGrid w:val="0"/>
          </w:rPr>
          <w:tab/>
        </w:r>
        <w:r w:rsidR="005A7514" w:rsidRPr="005A7514">
          <w:rPr>
            <w:rStyle w:val="a8"/>
            <w:rFonts w:eastAsia="宋体" w:cs="Arial" w:hint="eastAsia"/>
            <w:noProof/>
            <w:snapToGrid w:val="0"/>
            <w:lang w:eastAsia="zh-CN"/>
          </w:rPr>
          <w:t>生物相容性</w:t>
        </w:r>
        <w:r w:rsidR="005A7514" w:rsidRPr="005A7514">
          <w:rPr>
            <w:rStyle w:val="a8"/>
            <w:rFonts w:eastAsia="宋体" w:cs="Arial"/>
            <w:snapToGrid w:val="0"/>
            <w:webHidden/>
            <w:lang w:eastAsia="zh-CN"/>
          </w:rPr>
          <w:tab/>
        </w:r>
        <w:r w:rsidR="005A7514" w:rsidRPr="005A7514">
          <w:rPr>
            <w:rStyle w:val="a8"/>
            <w:rFonts w:eastAsia="宋体" w:cs="Arial"/>
            <w:snapToGrid w:val="0"/>
            <w:webHidden/>
            <w:lang w:eastAsia="zh-CN"/>
          </w:rPr>
          <w:fldChar w:fldCharType="begin"/>
        </w:r>
        <w:r w:rsidR="005A7514" w:rsidRPr="005A7514">
          <w:rPr>
            <w:rStyle w:val="a8"/>
            <w:rFonts w:eastAsia="宋体" w:cs="Arial"/>
            <w:snapToGrid w:val="0"/>
            <w:webHidden/>
            <w:lang w:eastAsia="zh-CN"/>
          </w:rPr>
          <w:instrText xml:space="preserve"> PAGEREF _Toc499129124 \h </w:instrText>
        </w:r>
        <w:r w:rsidR="005A7514" w:rsidRPr="005A7514">
          <w:rPr>
            <w:rStyle w:val="a8"/>
            <w:rFonts w:eastAsia="宋体" w:cs="Arial"/>
            <w:snapToGrid w:val="0"/>
            <w:webHidden/>
            <w:lang w:eastAsia="zh-CN"/>
          </w:rPr>
        </w:r>
        <w:r w:rsidR="005A7514" w:rsidRPr="005A7514">
          <w:rPr>
            <w:rStyle w:val="a8"/>
            <w:rFonts w:eastAsia="宋体" w:cs="Arial"/>
            <w:snapToGrid w:val="0"/>
            <w:webHidden/>
            <w:lang w:eastAsia="zh-CN"/>
          </w:rPr>
          <w:fldChar w:fldCharType="separate"/>
        </w:r>
        <w:r w:rsidR="005A7514" w:rsidRPr="005A7514">
          <w:rPr>
            <w:rStyle w:val="a8"/>
            <w:rFonts w:eastAsia="宋体" w:cs="Arial"/>
            <w:snapToGrid w:val="0"/>
            <w:webHidden/>
            <w:lang w:eastAsia="zh-CN"/>
          </w:rPr>
          <w:t>5</w:t>
        </w:r>
        <w:r w:rsidR="005A7514" w:rsidRPr="005A7514">
          <w:rPr>
            <w:rStyle w:val="a8"/>
            <w:rFonts w:eastAsia="宋体" w:cs="Arial"/>
            <w:snapToGrid w:val="0"/>
            <w:webHidden/>
            <w:lang w:eastAsia="zh-CN"/>
          </w:rPr>
          <w:fldChar w:fldCharType="end"/>
        </w:r>
      </w:hyperlink>
    </w:p>
    <w:p w:rsidR="005A7514" w:rsidRPr="005A7514" w:rsidRDefault="00B927C9" w:rsidP="005A7514">
      <w:pPr>
        <w:pStyle w:val="30"/>
        <w:tabs>
          <w:tab w:val="left" w:pos="1470"/>
          <w:tab w:val="right" w:leader="dot" w:pos="9016"/>
        </w:tabs>
        <w:ind w:left="1134" w:hanging="518"/>
        <w:rPr>
          <w:rStyle w:val="a8"/>
          <w:rFonts w:eastAsia="宋体" w:cs="Arial"/>
          <w:snapToGrid w:val="0"/>
        </w:rPr>
      </w:pPr>
      <w:hyperlink w:anchor="_Toc499129125" w:history="1">
        <w:r w:rsidR="005A7514" w:rsidRPr="005A7514">
          <w:rPr>
            <w:rStyle w:val="a8"/>
            <w:rFonts w:eastAsia="宋体" w:cs="Arial"/>
            <w:noProof/>
            <w:snapToGrid w:val="0"/>
            <w:lang w:eastAsia="zh-CN"/>
          </w:rPr>
          <w:t>D.</w:t>
        </w:r>
        <w:r w:rsidR="005A7514" w:rsidRPr="005A7514">
          <w:rPr>
            <w:rStyle w:val="a8"/>
            <w:rFonts w:eastAsia="宋体" w:cs="Arial"/>
            <w:snapToGrid w:val="0"/>
          </w:rPr>
          <w:tab/>
        </w:r>
        <w:r w:rsidR="005A7514" w:rsidRPr="005A7514">
          <w:rPr>
            <w:rStyle w:val="a8"/>
            <w:rFonts w:eastAsia="宋体" w:cs="Arial" w:hint="eastAsia"/>
            <w:noProof/>
            <w:snapToGrid w:val="0"/>
            <w:lang w:eastAsia="zh-CN"/>
          </w:rPr>
          <w:t>性能测试</w:t>
        </w:r>
        <w:r w:rsidR="005A7514" w:rsidRPr="005A7514">
          <w:rPr>
            <w:rStyle w:val="a8"/>
            <w:rFonts w:eastAsia="宋体" w:cs="Arial"/>
            <w:noProof/>
            <w:snapToGrid w:val="0"/>
            <w:lang w:eastAsia="zh-CN"/>
          </w:rPr>
          <w:t>–</w:t>
        </w:r>
        <w:r w:rsidR="005A7514" w:rsidRPr="005A7514">
          <w:rPr>
            <w:rStyle w:val="a8"/>
            <w:rFonts w:eastAsia="宋体" w:cs="Arial" w:hint="eastAsia"/>
            <w:noProof/>
            <w:snapToGrid w:val="0"/>
            <w:lang w:eastAsia="zh-CN"/>
          </w:rPr>
          <w:t>台架试验</w:t>
        </w:r>
        <w:r w:rsidR="005A7514" w:rsidRPr="005A7514">
          <w:rPr>
            <w:rStyle w:val="a8"/>
            <w:rFonts w:eastAsia="宋体" w:cs="Arial"/>
            <w:snapToGrid w:val="0"/>
            <w:webHidden/>
            <w:lang w:eastAsia="zh-CN"/>
          </w:rPr>
          <w:tab/>
        </w:r>
        <w:r w:rsidR="005A7514" w:rsidRPr="005A7514">
          <w:rPr>
            <w:rStyle w:val="a8"/>
            <w:rFonts w:eastAsia="宋体" w:cs="Arial"/>
            <w:snapToGrid w:val="0"/>
            <w:webHidden/>
            <w:lang w:eastAsia="zh-CN"/>
          </w:rPr>
          <w:fldChar w:fldCharType="begin"/>
        </w:r>
        <w:r w:rsidR="005A7514" w:rsidRPr="005A7514">
          <w:rPr>
            <w:rStyle w:val="a8"/>
            <w:rFonts w:eastAsia="宋体" w:cs="Arial"/>
            <w:snapToGrid w:val="0"/>
            <w:webHidden/>
            <w:lang w:eastAsia="zh-CN"/>
          </w:rPr>
          <w:instrText xml:space="preserve"> PAGEREF _Toc499129125 \h </w:instrText>
        </w:r>
        <w:r w:rsidR="005A7514" w:rsidRPr="005A7514">
          <w:rPr>
            <w:rStyle w:val="a8"/>
            <w:rFonts w:eastAsia="宋体" w:cs="Arial"/>
            <w:snapToGrid w:val="0"/>
            <w:webHidden/>
            <w:lang w:eastAsia="zh-CN"/>
          </w:rPr>
        </w:r>
        <w:r w:rsidR="005A7514" w:rsidRPr="005A7514">
          <w:rPr>
            <w:rStyle w:val="a8"/>
            <w:rFonts w:eastAsia="宋体" w:cs="Arial"/>
            <w:snapToGrid w:val="0"/>
            <w:webHidden/>
            <w:lang w:eastAsia="zh-CN"/>
          </w:rPr>
          <w:fldChar w:fldCharType="separate"/>
        </w:r>
        <w:r w:rsidR="005A7514" w:rsidRPr="005A7514">
          <w:rPr>
            <w:rStyle w:val="a8"/>
            <w:rFonts w:eastAsia="宋体" w:cs="Arial"/>
            <w:snapToGrid w:val="0"/>
            <w:webHidden/>
            <w:lang w:eastAsia="zh-CN"/>
          </w:rPr>
          <w:t>6</w:t>
        </w:r>
        <w:r w:rsidR="005A7514" w:rsidRPr="005A7514">
          <w:rPr>
            <w:rStyle w:val="a8"/>
            <w:rFonts w:eastAsia="宋体" w:cs="Arial"/>
            <w:snapToGrid w:val="0"/>
            <w:webHidden/>
            <w:lang w:eastAsia="zh-CN"/>
          </w:rPr>
          <w:fldChar w:fldCharType="end"/>
        </w:r>
      </w:hyperlink>
    </w:p>
    <w:p w:rsidR="005A7514" w:rsidRPr="005A7514" w:rsidRDefault="00B927C9" w:rsidP="005A7514">
      <w:pPr>
        <w:pStyle w:val="30"/>
        <w:tabs>
          <w:tab w:val="left" w:pos="1470"/>
          <w:tab w:val="right" w:leader="dot" w:pos="9016"/>
        </w:tabs>
        <w:ind w:left="1134" w:hanging="518"/>
        <w:rPr>
          <w:rStyle w:val="a8"/>
          <w:rFonts w:eastAsia="宋体" w:cs="Arial"/>
          <w:snapToGrid w:val="0"/>
        </w:rPr>
      </w:pPr>
      <w:hyperlink w:anchor="_Toc499129126" w:history="1">
        <w:r w:rsidR="005A7514" w:rsidRPr="005A7514">
          <w:rPr>
            <w:rStyle w:val="a8"/>
            <w:rFonts w:eastAsia="宋体" w:cs="Arial"/>
            <w:noProof/>
            <w:snapToGrid w:val="0"/>
            <w:lang w:eastAsia="zh-CN"/>
          </w:rPr>
          <w:t>E.</w:t>
        </w:r>
        <w:r w:rsidR="005A7514" w:rsidRPr="005A7514">
          <w:rPr>
            <w:rStyle w:val="a8"/>
            <w:rFonts w:eastAsia="宋体" w:cs="Arial"/>
            <w:snapToGrid w:val="0"/>
          </w:rPr>
          <w:tab/>
        </w:r>
        <w:r w:rsidR="005A7514" w:rsidRPr="005A7514">
          <w:rPr>
            <w:rStyle w:val="a8"/>
            <w:rFonts w:eastAsia="宋体" w:cs="Arial" w:hint="eastAsia"/>
            <w:noProof/>
            <w:snapToGrid w:val="0"/>
            <w:lang w:eastAsia="zh-CN"/>
          </w:rPr>
          <w:t>无菌性与有效期</w:t>
        </w:r>
        <w:r w:rsidR="005A7514" w:rsidRPr="005A7514">
          <w:rPr>
            <w:rStyle w:val="a8"/>
            <w:rFonts w:eastAsia="宋体" w:cs="Arial"/>
            <w:snapToGrid w:val="0"/>
            <w:webHidden/>
            <w:lang w:eastAsia="zh-CN"/>
          </w:rPr>
          <w:tab/>
        </w:r>
        <w:r w:rsidR="005A7514" w:rsidRPr="005A7514">
          <w:rPr>
            <w:rStyle w:val="a8"/>
            <w:rFonts w:eastAsia="宋体" w:cs="Arial"/>
            <w:snapToGrid w:val="0"/>
            <w:webHidden/>
            <w:lang w:eastAsia="zh-CN"/>
          </w:rPr>
          <w:fldChar w:fldCharType="begin"/>
        </w:r>
        <w:r w:rsidR="005A7514" w:rsidRPr="005A7514">
          <w:rPr>
            <w:rStyle w:val="a8"/>
            <w:rFonts w:eastAsia="宋体" w:cs="Arial"/>
            <w:snapToGrid w:val="0"/>
            <w:webHidden/>
            <w:lang w:eastAsia="zh-CN"/>
          </w:rPr>
          <w:instrText xml:space="preserve"> PAGEREF _Toc499129126 \h </w:instrText>
        </w:r>
        <w:r w:rsidR="005A7514" w:rsidRPr="005A7514">
          <w:rPr>
            <w:rStyle w:val="a8"/>
            <w:rFonts w:eastAsia="宋体" w:cs="Arial"/>
            <w:snapToGrid w:val="0"/>
            <w:webHidden/>
            <w:lang w:eastAsia="zh-CN"/>
          </w:rPr>
        </w:r>
        <w:r w:rsidR="005A7514" w:rsidRPr="005A7514">
          <w:rPr>
            <w:rStyle w:val="a8"/>
            <w:rFonts w:eastAsia="宋体" w:cs="Arial"/>
            <w:snapToGrid w:val="0"/>
            <w:webHidden/>
            <w:lang w:eastAsia="zh-CN"/>
          </w:rPr>
          <w:fldChar w:fldCharType="separate"/>
        </w:r>
        <w:r w:rsidR="005A7514" w:rsidRPr="005A7514">
          <w:rPr>
            <w:rStyle w:val="a8"/>
            <w:rFonts w:eastAsia="宋体" w:cs="Arial"/>
            <w:snapToGrid w:val="0"/>
            <w:webHidden/>
            <w:lang w:eastAsia="zh-CN"/>
          </w:rPr>
          <w:t>8</w:t>
        </w:r>
        <w:r w:rsidR="005A7514" w:rsidRPr="005A7514">
          <w:rPr>
            <w:rStyle w:val="a8"/>
            <w:rFonts w:eastAsia="宋体" w:cs="Arial"/>
            <w:snapToGrid w:val="0"/>
            <w:webHidden/>
            <w:lang w:eastAsia="zh-CN"/>
          </w:rPr>
          <w:fldChar w:fldCharType="end"/>
        </w:r>
      </w:hyperlink>
    </w:p>
    <w:p w:rsidR="005A7514" w:rsidRPr="005A7514" w:rsidRDefault="0099147B" w:rsidP="005A7514">
      <w:pPr>
        <w:pStyle w:val="30"/>
        <w:tabs>
          <w:tab w:val="left" w:pos="1470"/>
          <w:tab w:val="right" w:leader="dot" w:pos="9016"/>
        </w:tabs>
        <w:ind w:left="1134" w:hanging="518"/>
        <w:rPr>
          <w:rStyle w:val="a8"/>
          <w:rFonts w:eastAsia="宋体" w:cs="Arial"/>
          <w:snapToGrid w:val="0"/>
        </w:rPr>
      </w:pPr>
      <w:hyperlink w:anchor="_Toc499129127" w:history="1">
        <w:r w:rsidR="005A7514" w:rsidRPr="005A7514">
          <w:rPr>
            <w:rStyle w:val="a8"/>
            <w:rFonts w:eastAsia="宋体" w:cs="Arial"/>
            <w:noProof/>
            <w:snapToGrid w:val="0"/>
            <w:lang w:eastAsia="zh-CN"/>
          </w:rPr>
          <w:t>F.</w:t>
        </w:r>
        <w:r w:rsidR="005A7514" w:rsidRPr="005A7514">
          <w:rPr>
            <w:rStyle w:val="a8"/>
            <w:rFonts w:eastAsia="宋体" w:cs="Arial"/>
            <w:snapToGrid w:val="0"/>
          </w:rPr>
          <w:tab/>
        </w:r>
        <w:r w:rsidR="00033494">
          <w:rPr>
            <w:rStyle w:val="a8"/>
            <w:rFonts w:eastAsia="宋体" w:cs="Arial" w:hint="eastAsia"/>
            <w:snapToGrid w:val="0"/>
            <w:lang w:eastAsia="zh-CN"/>
          </w:rPr>
          <w:t>广义</w:t>
        </w:r>
        <w:r w:rsidR="005A7514" w:rsidRPr="005A7514">
          <w:rPr>
            <w:rStyle w:val="a8"/>
            <w:rFonts w:eastAsia="宋体" w:cs="Arial" w:hint="eastAsia"/>
            <w:noProof/>
            <w:snapToGrid w:val="0"/>
            <w:lang w:eastAsia="zh-CN"/>
          </w:rPr>
          <w:t>标签</w:t>
        </w:r>
        <w:r w:rsidR="005A7514" w:rsidRPr="005A7514">
          <w:rPr>
            <w:rStyle w:val="a8"/>
            <w:rFonts w:eastAsia="宋体" w:cs="Arial"/>
            <w:snapToGrid w:val="0"/>
            <w:webHidden/>
            <w:lang w:eastAsia="zh-CN"/>
          </w:rPr>
          <w:tab/>
        </w:r>
        <w:r w:rsidR="005A7514" w:rsidRPr="005A7514">
          <w:rPr>
            <w:rStyle w:val="a8"/>
            <w:rFonts w:eastAsia="宋体" w:cs="Arial"/>
            <w:snapToGrid w:val="0"/>
            <w:webHidden/>
            <w:lang w:eastAsia="zh-CN"/>
          </w:rPr>
          <w:fldChar w:fldCharType="begin"/>
        </w:r>
        <w:r w:rsidR="005A7514" w:rsidRPr="005A7514">
          <w:rPr>
            <w:rStyle w:val="a8"/>
            <w:rFonts w:eastAsia="宋体" w:cs="Arial"/>
            <w:snapToGrid w:val="0"/>
            <w:webHidden/>
            <w:lang w:eastAsia="zh-CN"/>
          </w:rPr>
          <w:instrText xml:space="preserve"> PAGEREF _Toc499129127 \h </w:instrText>
        </w:r>
        <w:r w:rsidR="005A7514" w:rsidRPr="005A7514">
          <w:rPr>
            <w:rStyle w:val="a8"/>
            <w:rFonts w:eastAsia="宋体" w:cs="Arial"/>
            <w:snapToGrid w:val="0"/>
            <w:webHidden/>
            <w:lang w:eastAsia="zh-CN"/>
          </w:rPr>
        </w:r>
        <w:r w:rsidR="005A7514" w:rsidRPr="005A7514">
          <w:rPr>
            <w:rStyle w:val="a8"/>
            <w:rFonts w:eastAsia="宋体" w:cs="Arial"/>
            <w:snapToGrid w:val="0"/>
            <w:webHidden/>
            <w:lang w:eastAsia="zh-CN"/>
          </w:rPr>
          <w:fldChar w:fldCharType="separate"/>
        </w:r>
        <w:r w:rsidR="005A7514" w:rsidRPr="005A7514">
          <w:rPr>
            <w:rStyle w:val="a8"/>
            <w:rFonts w:eastAsia="宋体" w:cs="Arial"/>
            <w:snapToGrid w:val="0"/>
            <w:webHidden/>
            <w:lang w:eastAsia="zh-CN"/>
          </w:rPr>
          <w:t>10</w:t>
        </w:r>
        <w:r w:rsidR="005A7514" w:rsidRPr="005A7514">
          <w:rPr>
            <w:rStyle w:val="a8"/>
            <w:rFonts w:eastAsia="宋体" w:cs="Arial"/>
            <w:snapToGrid w:val="0"/>
            <w:webHidden/>
            <w:lang w:eastAsia="zh-CN"/>
          </w:rPr>
          <w:fldChar w:fldCharType="end"/>
        </w:r>
      </w:hyperlink>
    </w:p>
    <w:p w:rsidR="005A7514" w:rsidRPr="005A7514" w:rsidRDefault="00B927C9" w:rsidP="005A7514">
      <w:pPr>
        <w:pStyle w:val="30"/>
        <w:tabs>
          <w:tab w:val="left" w:pos="1470"/>
          <w:tab w:val="right" w:leader="dot" w:pos="9016"/>
        </w:tabs>
        <w:ind w:left="1134" w:hanging="518"/>
        <w:rPr>
          <w:rStyle w:val="a8"/>
          <w:rFonts w:eastAsia="宋体" w:cs="Arial"/>
          <w:snapToGrid w:val="0"/>
        </w:rPr>
      </w:pPr>
      <w:hyperlink w:anchor="_Toc499129128" w:history="1">
        <w:r w:rsidR="005A7514" w:rsidRPr="005A7514">
          <w:rPr>
            <w:rStyle w:val="a8"/>
            <w:rFonts w:eastAsia="宋体" w:cs="Arial"/>
            <w:noProof/>
            <w:snapToGrid w:val="0"/>
            <w:lang w:eastAsia="zh-CN"/>
          </w:rPr>
          <w:t>G.</w:t>
        </w:r>
        <w:r w:rsidR="005A7514" w:rsidRPr="005A7514">
          <w:rPr>
            <w:rStyle w:val="a8"/>
            <w:rFonts w:eastAsia="宋体" w:cs="Arial"/>
            <w:snapToGrid w:val="0"/>
          </w:rPr>
          <w:tab/>
        </w:r>
        <w:r w:rsidR="005A7514" w:rsidRPr="005A7514">
          <w:rPr>
            <w:rStyle w:val="a8"/>
            <w:rFonts w:eastAsia="宋体" w:cs="Arial" w:hint="eastAsia"/>
            <w:noProof/>
            <w:snapToGrid w:val="0"/>
            <w:lang w:eastAsia="zh-CN"/>
          </w:rPr>
          <w:t>动物与临床试验</w:t>
        </w:r>
        <w:r w:rsidR="005A7514" w:rsidRPr="005A7514">
          <w:rPr>
            <w:rStyle w:val="a8"/>
            <w:rFonts w:eastAsia="宋体" w:cs="Arial"/>
            <w:snapToGrid w:val="0"/>
            <w:webHidden/>
            <w:lang w:eastAsia="zh-CN"/>
          </w:rPr>
          <w:tab/>
        </w:r>
        <w:r w:rsidR="005A7514" w:rsidRPr="005A7514">
          <w:rPr>
            <w:rStyle w:val="a8"/>
            <w:rFonts w:eastAsia="宋体" w:cs="Arial"/>
            <w:snapToGrid w:val="0"/>
            <w:webHidden/>
            <w:lang w:eastAsia="zh-CN"/>
          </w:rPr>
          <w:fldChar w:fldCharType="begin"/>
        </w:r>
        <w:r w:rsidR="005A7514" w:rsidRPr="005A7514">
          <w:rPr>
            <w:rStyle w:val="a8"/>
            <w:rFonts w:eastAsia="宋体" w:cs="Arial"/>
            <w:snapToGrid w:val="0"/>
            <w:webHidden/>
            <w:lang w:eastAsia="zh-CN"/>
          </w:rPr>
          <w:instrText xml:space="preserve"> PAGEREF _Toc499129128 \h </w:instrText>
        </w:r>
        <w:r w:rsidR="005A7514" w:rsidRPr="005A7514">
          <w:rPr>
            <w:rStyle w:val="a8"/>
            <w:rFonts w:eastAsia="宋体" w:cs="Arial"/>
            <w:snapToGrid w:val="0"/>
            <w:webHidden/>
            <w:lang w:eastAsia="zh-CN"/>
          </w:rPr>
        </w:r>
        <w:r w:rsidR="005A7514" w:rsidRPr="005A7514">
          <w:rPr>
            <w:rStyle w:val="a8"/>
            <w:rFonts w:eastAsia="宋体" w:cs="Arial"/>
            <w:snapToGrid w:val="0"/>
            <w:webHidden/>
            <w:lang w:eastAsia="zh-CN"/>
          </w:rPr>
          <w:fldChar w:fldCharType="separate"/>
        </w:r>
        <w:r w:rsidR="005A7514" w:rsidRPr="005A7514">
          <w:rPr>
            <w:rStyle w:val="a8"/>
            <w:rFonts w:eastAsia="宋体" w:cs="Arial"/>
            <w:snapToGrid w:val="0"/>
            <w:webHidden/>
            <w:lang w:eastAsia="zh-CN"/>
          </w:rPr>
          <w:t>12</w:t>
        </w:r>
        <w:r w:rsidR="005A7514" w:rsidRPr="005A7514">
          <w:rPr>
            <w:rStyle w:val="a8"/>
            <w:rFonts w:eastAsia="宋体" w:cs="Arial"/>
            <w:snapToGrid w:val="0"/>
            <w:webHidden/>
            <w:lang w:eastAsia="zh-CN"/>
          </w:rPr>
          <w:fldChar w:fldCharType="end"/>
        </w:r>
      </w:hyperlink>
    </w:p>
    <w:p w:rsidR="005A7514" w:rsidRPr="00D22F66" w:rsidRDefault="00B927C9" w:rsidP="005A7514">
      <w:pPr>
        <w:pStyle w:val="40"/>
        <w:tabs>
          <w:tab w:val="left" w:pos="1470"/>
          <w:tab w:val="right" w:leader="dot" w:pos="9016"/>
        </w:tabs>
        <w:ind w:left="1470"/>
        <w:rPr>
          <w:rFonts w:asciiTheme="minorHAnsi" w:eastAsiaTheme="minorEastAsia" w:hAnsiTheme="minorHAnsi" w:cstheme="minorBidi"/>
          <w:b w:val="0"/>
          <w:bCs w:val="0"/>
          <w:noProof/>
          <w:kern w:val="2"/>
          <w:sz w:val="21"/>
          <w:lang w:eastAsia="zh-CN" w:bidi="ar-SA"/>
        </w:rPr>
      </w:pPr>
      <w:hyperlink w:anchor="_Toc499129129" w:history="1">
        <w:r w:rsidR="005A7514" w:rsidRPr="00D22F66">
          <w:rPr>
            <w:rStyle w:val="a8"/>
            <w:rFonts w:cs="Arial"/>
            <w:b w:val="0"/>
            <w:noProof/>
            <w:snapToGrid w:val="0"/>
            <w:spacing w:val="-1"/>
          </w:rPr>
          <w:t>(1)</w:t>
        </w:r>
        <w:r w:rsidR="005A7514" w:rsidRPr="00D22F66">
          <w:rPr>
            <w:rFonts w:asciiTheme="minorHAnsi" w:eastAsiaTheme="minorEastAsia" w:hAnsiTheme="minorHAnsi" w:cstheme="minorBidi"/>
            <w:b w:val="0"/>
            <w:bCs w:val="0"/>
            <w:noProof/>
            <w:kern w:val="2"/>
            <w:sz w:val="21"/>
            <w:lang w:eastAsia="zh-CN" w:bidi="ar-SA"/>
          </w:rPr>
          <w:tab/>
        </w:r>
        <w:r w:rsidR="005A7514" w:rsidRPr="00D22F66">
          <w:rPr>
            <w:rStyle w:val="a8"/>
            <w:rFonts w:eastAsia="宋体" w:cs="Arial" w:hint="eastAsia"/>
            <w:b w:val="0"/>
            <w:noProof/>
            <w:snapToGrid w:val="0"/>
            <w:lang w:eastAsia="zh-CN"/>
          </w:rPr>
          <w:t>性能试验</w:t>
        </w:r>
        <w:r w:rsidR="005A7514" w:rsidRPr="00D22F66">
          <w:rPr>
            <w:rStyle w:val="a8"/>
            <w:rFonts w:eastAsia="宋体" w:cs="Arial"/>
            <w:b w:val="0"/>
            <w:noProof/>
            <w:snapToGrid w:val="0"/>
          </w:rPr>
          <w:t>–</w:t>
        </w:r>
        <w:r w:rsidR="005A7514" w:rsidRPr="00D22F66">
          <w:rPr>
            <w:rStyle w:val="a8"/>
            <w:rFonts w:eastAsia="宋体" w:cs="Arial" w:hint="eastAsia"/>
            <w:b w:val="0"/>
            <w:noProof/>
            <w:snapToGrid w:val="0"/>
            <w:lang w:eastAsia="zh-CN"/>
          </w:rPr>
          <w:t>动物</w:t>
        </w:r>
        <w:r w:rsidR="005A7514" w:rsidRPr="00D22F66">
          <w:rPr>
            <w:b w:val="0"/>
            <w:noProof/>
            <w:webHidden/>
          </w:rPr>
          <w:tab/>
        </w:r>
        <w:r w:rsidR="005A7514" w:rsidRPr="00D22F66">
          <w:rPr>
            <w:b w:val="0"/>
            <w:noProof/>
            <w:webHidden/>
          </w:rPr>
          <w:fldChar w:fldCharType="begin"/>
        </w:r>
        <w:r w:rsidR="005A7514" w:rsidRPr="00D22F66">
          <w:rPr>
            <w:b w:val="0"/>
            <w:noProof/>
            <w:webHidden/>
          </w:rPr>
          <w:instrText xml:space="preserve"> PAGEREF _Toc499129129 \h </w:instrText>
        </w:r>
        <w:r w:rsidR="005A7514" w:rsidRPr="00D22F66">
          <w:rPr>
            <w:b w:val="0"/>
            <w:noProof/>
            <w:webHidden/>
          </w:rPr>
        </w:r>
        <w:r w:rsidR="005A7514" w:rsidRPr="00D22F66">
          <w:rPr>
            <w:b w:val="0"/>
            <w:noProof/>
            <w:webHidden/>
          </w:rPr>
          <w:fldChar w:fldCharType="separate"/>
        </w:r>
        <w:r w:rsidR="005A7514" w:rsidRPr="00D22F66">
          <w:rPr>
            <w:b w:val="0"/>
            <w:noProof/>
            <w:webHidden/>
          </w:rPr>
          <w:t>12</w:t>
        </w:r>
        <w:r w:rsidR="005A7514" w:rsidRPr="00D22F66">
          <w:rPr>
            <w:b w:val="0"/>
            <w:noProof/>
            <w:webHidden/>
          </w:rPr>
          <w:fldChar w:fldCharType="end"/>
        </w:r>
      </w:hyperlink>
    </w:p>
    <w:p w:rsidR="005A7514" w:rsidRPr="00D22F66" w:rsidRDefault="00B927C9" w:rsidP="005A7514">
      <w:pPr>
        <w:pStyle w:val="40"/>
        <w:tabs>
          <w:tab w:val="left" w:pos="1470"/>
          <w:tab w:val="right" w:leader="dot" w:pos="9016"/>
        </w:tabs>
        <w:ind w:left="1470"/>
        <w:rPr>
          <w:rFonts w:asciiTheme="minorHAnsi" w:eastAsiaTheme="minorEastAsia" w:hAnsiTheme="minorHAnsi" w:cstheme="minorBidi"/>
          <w:b w:val="0"/>
          <w:bCs w:val="0"/>
          <w:noProof/>
          <w:kern w:val="2"/>
          <w:sz w:val="21"/>
          <w:lang w:eastAsia="zh-CN" w:bidi="ar-SA"/>
        </w:rPr>
      </w:pPr>
      <w:hyperlink w:anchor="_Toc499129130" w:history="1">
        <w:r w:rsidR="005A7514" w:rsidRPr="00D22F66">
          <w:rPr>
            <w:rStyle w:val="a8"/>
            <w:rFonts w:cs="Arial"/>
            <w:b w:val="0"/>
            <w:noProof/>
            <w:snapToGrid w:val="0"/>
            <w:spacing w:val="-1"/>
          </w:rPr>
          <w:t>(2)</w:t>
        </w:r>
        <w:r w:rsidR="005A7514" w:rsidRPr="00D22F66">
          <w:rPr>
            <w:rFonts w:asciiTheme="minorHAnsi" w:eastAsiaTheme="minorEastAsia" w:hAnsiTheme="minorHAnsi" w:cstheme="minorBidi"/>
            <w:b w:val="0"/>
            <w:bCs w:val="0"/>
            <w:noProof/>
            <w:kern w:val="2"/>
            <w:sz w:val="21"/>
            <w:lang w:eastAsia="zh-CN" w:bidi="ar-SA"/>
          </w:rPr>
          <w:tab/>
        </w:r>
        <w:r w:rsidR="005A7514" w:rsidRPr="00D22F66">
          <w:rPr>
            <w:rStyle w:val="a8"/>
            <w:rFonts w:eastAsia="宋体" w:cs="Arial" w:hint="eastAsia"/>
            <w:b w:val="0"/>
            <w:noProof/>
            <w:snapToGrid w:val="0"/>
            <w:lang w:eastAsia="zh-CN"/>
          </w:rPr>
          <w:t>性能试验</w:t>
        </w:r>
        <w:r w:rsidR="005A7514" w:rsidRPr="00D22F66">
          <w:rPr>
            <w:rStyle w:val="a8"/>
            <w:rFonts w:eastAsia="宋体" w:cs="Arial"/>
            <w:b w:val="0"/>
            <w:noProof/>
            <w:snapToGrid w:val="0"/>
          </w:rPr>
          <w:t>–</w:t>
        </w:r>
        <w:r w:rsidR="005A7514" w:rsidRPr="00D22F66">
          <w:rPr>
            <w:rStyle w:val="a8"/>
            <w:rFonts w:eastAsia="宋体" w:cs="Arial" w:hint="eastAsia"/>
            <w:b w:val="0"/>
            <w:noProof/>
            <w:snapToGrid w:val="0"/>
            <w:lang w:eastAsia="zh-CN"/>
          </w:rPr>
          <w:t>临床</w:t>
        </w:r>
        <w:r w:rsidR="005A7514" w:rsidRPr="00D22F66">
          <w:rPr>
            <w:b w:val="0"/>
            <w:noProof/>
            <w:webHidden/>
          </w:rPr>
          <w:tab/>
        </w:r>
        <w:r w:rsidR="005A7514" w:rsidRPr="00D22F66">
          <w:rPr>
            <w:b w:val="0"/>
            <w:noProof/>
            <w:webHidden/>
          </w:rPr>
          <w:fldChar w:fldCharType="begin"/>
        </w:r>
        <w:r w:rsidR="005A7514" w:rsidRPr="00D22F66">
          <w:rPr>
            <w:b w:val="0"/>
            <w:noProof/>
            <w:webHidden/>
          </w:rPr>
          <w:instrText xml:space="preserve"> PAGEREF _Toc499129130 \h </w:instrText>
        </w:r>
        <w:r w:rsidR="005A7514" w:rsidRPr="00D22F66">
          <w:rPr>
            <w:b w:val="0"/>
            <w:noProof/>
            <w:webHidden/>
          </w:rPr>
        </w:r>
        <w:r w:rsidR="005A7514" w:rsidRPr="00D22F66">
          <w:rPr>
            <w:b w:val="0"/>
            <w:noProof/>
            <w:webHidden/>
          </w:rPr>
          <w:fldChar w:fldCharType="separate"/>
        </w:r>
        <w:r w:rsidR="005A7514" w:rsidRPr="00D22F66">
          <w:rPr>
            <w:b w:val="0"/>
            <w:noProof/>
            <w:webHidden/>
          </w:rPr>
          <w:t>12</w:t>
        </w:r>
        <w:r w:rsidR="005A7514" w:rsidRPr="00D22F66">
          <w:rPr>
            <w:b w:val="0"/>
            <w:noProof/>
            <w:webHidden/>
          </w:rPr>
          <w:fldChar w:fldCharType="end"/>
        </w:r>
      </w:hyperlink>
    </w:p>
    <w:p w:rsidR="005A7514" w:rsidRPr="005A7514" w:rsidRDefault="00B927C9" w:rsidP="005A7514">
      <w:pPr>
        <w:pStyle w:val="30"/>
        <w:tabs>
          <w:tab w:val="left" w:pos="1470"/>
          <w:tab w:val="right" w:leader="dot" w:pos="9016"/>
        </w:tabs>
        <w:ind w:left="1134" w:hanging="518"/>
        <w:rPr>
          <w:rFonts w:asciiTheme="minorHAnsi" w:eastAsiaTheme="minorEastAsia" w:hAnsiTheme="minorHAnsi" w:cstheme="minorBidi"/>
          <w:noProof/>
          <w:kern w:val="2"/>
          <w:sz w:val="21"/>
          <w:szCs w:val="22"/>
          <w:lang w:eastAsia="zh-CN" w:bidi="ar-SA"/>
        </w:rPr>
      </w:pPr>
      <w:hyperlink w:anchor="_Toc499129131" w:history="1">
        <w:r w:rsidR="005A7514" w:rsidRPr="005A7514">
          <w:rPr>
            <w:rStyle w:val="a8"/>
            <w:rFonts w:cs="Arial"/>
            <w:noProof/>
            <w:snapToGrid w:val="0"/>
            <w:spacing w:val="-1"/>
          </w:rPr>
          <w:t>H.</w:t>
        </w:r>
        <w:r w:rsidR="005A7514" w:rsidRPr="005A7514">
          <w:rPr>
            <w:rFonts w:asciiTheme="minorHAnsi" w:eastAsiaTheme="minorEastAsia" w:hAnsiTheme="minorHAnsi" w:cstheme="minorBidi"/>
            <w:noProof/>
            <w:kern w:val="2"/>
            <w:sz w:val="21"/>
            <w:szCs w:val="22"/>
            <w:lang w:eastAsia="zh-CN" w:bidi="ar-SA"/>
          </w:rPr>
          <w:tab/>
        </w:r>
        <w:r w:rsidR="005A7514" w:rsidRPr="005A7514">
          <w:rPr>
            <w:rStyle w:val="a8"/>
            <w:rFonts w:eastAsia="宋体" w:cs="Arial" w:hint="eastAsia"/>
            <w:noProof/>
            <w:snapToGrid w:val="0"/>
            <w:lang w:eastAsia="zh-CN"/>
          </w:rPr>
          <w:t>特殊考虑</w:t>
        </w:r>
        <w:r w:rsidR="005A7514" w:rsidRPr="005A7514">
          <w:rPr>
            <w:noProof/>
            <w:webHidden/>
          </w:rPr>
          <w:tab/>
        </w:r>
        <w:r w:rsidR="005A7514" w:rsidRPr="005A7514">
          <w:rPr>
            <w:noProof/>
            <w:webHidden/>
          </w:rPr>
          <w:fldChar w:fldCharType="begin"/>
        </w:r>
        <w:r w:rsidR="005A7514" w:rsidRPr="005A7514">
          <w:rPr>
            <w:noProof/>
            <w:webHidden/>
          </w:rPr>
          <w:instrText xml:space="preserve"> PAGEREF _Toc499129131 \h </w:instrText>
        </w:r>
        <w:r w:rsidR="005A7514" w:rsidRPr="005A7514">
          <w:rPr>
            <w:noProof/>
            <w:webHidden/>
          </w:rPr>
        </w:r>
        <w:r w:rsidR="005A7514" w:rsidRPr="005A7514">
          <w:rPr>
            <w:noProof/>
            <w:webHidden/>
          </w:rPr>
          <w:fldChar w:fldCharType="separate"/>
        </w:r>
        <w:r w:rsidR="005A7514" w:rsidRPr="005A7514">
          <w:rPr>
            <w:noProof/>
            <w:webHidden/>
          </w:rPr>
          <w:t>13</w:t>
        </w:r>
        <w:r w:rsidR="005A7514" w:rsidRPr="005A7514">
          <w:rPr>
            <w:noProof/>
            <w:webHidden/>
          </w:rPr>
          <w:fldChar w:fldCharType="end"/>
        </w:r>
      </w:hyperlink>
    </w:p>
    <w:p w:rsidR="005A7514" w:rsidRPr="00D22F66" w:rsidRDefault="00B927C9" w:rsidP="005A7514">
      <w:pPr>
        <w:pStyle w:val="40"/>
        <w:tabs>
          <w:tab w:val="left" w:pos="1470"/>
          <w:tab w:val="right" w:leader="dot" w:pos="9016"/>
        </w:tabs>
        <w:ind w:left="1470"/>
        <w:rPr>
          <w:rFonts w:asciiTheme="minorHAnsi" w:eastAsiaTheme="minorEastAsia" w:hAnsiTheme="minorHAnsi" w:cstheme="minorBidi"/>
          <w:b w:val="0"/>
          <w:bCs w:val="0"/>
          <w:noProof/>
          <w:kern w:val="2"/>
          <w:sz w:val="21"/>
          <w:lang w:eastAsia="zh-CN" w:bidi="ar-SA"/>
        </w:rPr>
      </w:pPr>
      <w:hyperlink w:anchor="_Toc499129132" w:history="1">
        <w:r w:rsidR="005A7514" w:rsidRPr="00D22F66">
          <w:rPr>
            <w:rStyle w:val="a8"/>
            <w:rFonts w:cs="Arial"/>
            <w:b w:val="0"/>
            <w:noProof/>
            <w:snapToGrid w:val="0"/>
            <w:spacing w:val="-1"/>
          </w:rPr>
          <w:t>(1)</w:t>
        </w:r>
        <w:r w:rsidR="005A7514" w:rsidRPr="00D22F66">
          <w:rPr>
            <w:rFonts w:asciiTheme="minorHAnsi" w:eastAsiaTheme="minorEastAsia" w:hAnsiTheme="minorHAnsi" w:cstheme="minorBidi"/>
            <w:b w:val="0"/>
            <w:bCs w:val="0"/>
            <w:noProof/>
            <w:kern w:val="2"/>
            <w:sz w:val="21"/>
            <w:lang w:eastAsia="zh-CN" w:bidi="ar-SA"/>
          </w:rPr>
          <w:tab/>
        </w:r>
        <w:r w:rsidR="005A7514" w:rsidRPr="00D22F66">
          <w:rPr>
            <w:rStyle w:val="a8"/>
            <w:rFonts w:eastAsia="宋体" w:cs="Arial" w:hint="eastAsia"/>
            <w:b w:val="0"/>
            <w:noProof/>
            <w:snapToGrid w:val="0"/>
            <w:lang w:eastAsia="zh-CN"/>
          </w:rPr>
          <w:t>皮下导管</w:t>
        </w:r>
        <w:r w:rsidR="005A7514" w:rsidRPr="00D22F66">
          <w:rPr>
            <w:b w:val="0"/>
            <w:noProof/>
            <w:webHidden/>
          </w:rPr>
          <w:tab/>
        </w:r>
        <w:r w:rsidR="005A7514" w:rsidRPr="00D22F66">
          <w:rPr>
            <w:b w:val="0"/>
            <w:noProof/>
            <w:webHidden/>
          </w:rPr>
          <w:fldChar w:fldCharType="begin"/>
        </w:r>
        <w:r w:rsidR="005A7514" w:rsidRPr="00D22F66">
          <w:rPr>
            <w:b w:val="0"/>
            <w:noProof/>
            <w:webHidden/>
          </w:rPr>
          <w:instrText xml:space="preserve"> PAGEREF _Toc499129132 \h </w:instrText>
        </w:r>
        <w:r w:rsidR="005A7514" w:rsidRPr="00D22F66">
          <w:rPr>
            <w:b w:val="0"/>
            <w:noProof/>
            <w:webHidden/>
          </w:rPr>
        </w:r>
        <w:r w:rsidR="005A7514" w:rsidRPr="00D22F66">
          <w:rPr>
            <w:b w:val="0"/>
            <w:noProof/>
            <w:webHidden/>
          </w:rPr>
          <w:fldChar w:fldCharType="separate"/>
        </w:r>
        <w:r w:rsidR="005A7514" w:rsidRPr="00D22F66">
          <w:rPr>
            <w:b w:val="0"/>
            <w:noProof/>
            <w:webHidden/>
          </w:rPr>
          <w:t>13</w:t>
        </w:r>
        <w:r w:rsidR="005A7514" w:rsidRPr="00D22F66">
          <w:rPr>
            <w:b w:val="0"/>
            <w:noProof/>
            <w:webHidden/>
          </w:rPr>
          <w:fldChar w:fldCharType="end"/>
        </w:r>
      </w:hyperlink>
    </w:p>
    <w:p w:rsidR="005A7514" w:rsidRPr="00D22F66" w:rsidRDefault="00B927C9" w:rsidP="005A7514">
      <w:pPr>
        <w:pStyle w:val="40"/>
        <w:tabs>
          <w:tab w:val="left" w:pos="1470"/>
          <w:tab w:val="right" w:leader="dot" w:pos="9016"/>
        </w:tabs>
        <w:ind w:left="1470"/>
        <w:rPr>
          <w:rFonts w:asciiTheme="minorHAnsi" w:eastAsiaTheme="minorEastAsia" w:hAnsiTheme="minorHAnsi" w:cstheme="minorBidi"/>
          <w:b w:val="0"/>
          <w:bCs w:val="0"/>
          <w:noProof/>
          <w:kern w:val="2"/>
          <w:sz w:val="21"/>
          <w:lang w:eastAsia="zh-CN" w:bidi="ar-SA"/>
        </w:rPr>
      </w:pPr>
      <w:hyperlink w:anchor="_Toc499129133" w:history="1">
        <w:r w:rsidR="005A7514" w:rsidRPr="00D22F66">
          <w:rPr>
            <w:rStyle w:val="a8"/>
            <w:rFonts w:cs="Arial"/>
            <w:b w:val="0"/>
            <w:noProof/>
            <w:snapToGrid w:val="0"/>
            <w:spacing w:val="-1"/>
          </w:rPr>
          <w:t>(2)</w:t>
        </w:r>
        <w:r w:rsidR="005A7514" w:rsidRPr="00D22F66">
          <w:rPr>
            <w:rFonts w:asciiTheme="minorHAnsi" w:eastAsiaTheme="minorEastAsia" w:hAnsiTheme="minorHAnsi" w:cstheme="minorBidi"/>
            <w:b w:val="0"/>
            <w:bCs w:val="0"/>
            <w:noProof/>
            <w:kern w:val="2"/>
            <w:sz w:val="21"/>
            <w:lang w:eastAsia="zh-CN" w:bidi="ar-SA"/>
          </w:rPr>
          <w:tab/>
        </w:r>
        <w:r w:rsidR="005A7514" w:rsidRPr="00D22F66">
          <w:rPr>
            <w:rStyle w:val="a8"/>
            <w:rFonts w:eastAsia="宋体" w:cs="Arial" w:hint="eastAsia"/>
            <w:b w:val="0"/>
            <w:noProof/>
            <w:snapToGrid w:val="0"/>
            <w:lang w:eastAsia="zh-CN"/>
          </w:rPr>
          <w:t>涂层</w:t>
        </w:r>
        <w:r w:rsidR="005A7514" w:rsidRPr="00D22F66">
          <w:rPr>
            <w:b w:val="0"/>
            <w:noProof/>
            <w:webHidden/>
          </w:rPr>
          <w:tab/>
        </w:r>
        <w:r w:rsidR="005A7514" w:rsidRPr="00D22F66">
          <w:rPr>
            <w:b w:val="0"/>
            <w:noProof/>
            <w:webHidden/>
          </w:rPr>
          <w:fldChar w:fldCharType="begin"/>
        </w:r>
        <w:r w:rsidR="005A7514" w:rsidRPr="00D22F66">
          <w:rPr>
            <w:b w:val="0"/>
            <w:noProof/>
            <w:webHidden/>
          </w:rPr>
          <w:instrText xml:space="preserve"> PAGEREF _Toc499129133 \h </w:instrText>
        </w:r>
        <w:r w:rsidR="005A7514" w:rsidRPr="00D22F66">
          <w:rPr>
            <w:b w:val="0"/>
            <w:noProof/>
            <w:webHidden/>
          </w:rPr>
        </w:r>
        <w:r w:rsidR="005A7514" w:rsidRPr="00D22F66">
          <w:rPr>
            <w:b w:val="0"/>
            <w:noProof/>
            <w:webHidden/>
          </w:rPr>
          <w:fldChar w:fldCharType="separate"/>
        </w:r>
        <w:r w:rsidR="005A7514" w:rsidRPr="00D22F66">
          <w:rPr>
            <w:b w:val="0"/>
            <w:noProof/>
            <w:webHidden/>
          </w:rPr>
          <w:t>14</w:t>
        </w:r>
        <w:r w:rsidR="005A7514" w:rsidRPr="00D22F66">
          <w:rPr>
            <w:b w:val="0"/>
            <w:noProof/>
            <w:webHidden/>
          </w:rPr>
          <w:fldChar w:fldCharType="end"/>
        </w:r>
      </w:hyperlink>
    </w:p>
    <w:p w:rsidR="005A7514" w:rsidRPr="00D22F66" w:rsidRDefault="00B927C9" w:rsidP="005A7514">
      <w:pPr>
        <w:pStyle w:val="40"/>
        <w:tabs>
          <w:tab w:val="left" w:pos="1470"/>
          <w:tab w:val="right" w:leader="dot" w:pos="9016"/>
        </w:tabs>
        <w:ind w:left="1470"/>
        <w:rPr>
          <w:rFonts w:asciiTheme="minorHAnsi" w:eastAsiaTheme="minorEastAsia" w:hAnsiTheme="minorHAnsi" w:cstheme="minorBidi"/>
          <w:b w:val="0"/>
          <w:bCs w:val="0"/>
          <w:noProof/>
          <w:kern w:val="2"/>
          <w:sz w:val="21"/>
          <w:lang w:eastAsia="zh-CN" w:bidi="ar-SA"/>
        </w:rPr>
      </w:pPr>
      <w:hyperlink w:anchor="_Toc499129134" w:history="1">
        <w:r w:rsidR="005A7514" w:rsidRPr="00D22F66">
          <w:rPr>
            <w:rStyle w:val="a8"/>
            <w:rFonts w:cs="Arial"/>
            <w:b w:val="0"/>
            <w:noProof/>
            <w:snapToGrid w:val="0"/>
            <w:spacing w:val="-1"/>
          </w:rPr>
          <w:t>(3)</w:t>
        </w:r>
        <w:r w:rsidR="005A7514" w:rsidRPr="00D22F66">
          <w:rPr>
            <w:rFonts w:asciiTheme="minorHAnsi" w:eastAsiaTheme="minorEastAsia" w:hAnsiTheme="minorHAnsi" w:cstheme="minorBidi"/>
            <w:b w:val="0"/>
            <w:bCs w:val="0"/>
            <w:noProof/>
            <w:kern w:val="2"/>
            <w:sz w:val="21"/>
            <w:lang w:eastAsia="zh-CN" w:bidi="ar-SA"/>
          </w:rPr>
          <w:tab/>
        </w:r>
        <w:r w:rsidR="005A7514" w:rsidRPr="00D22F66">
          <w:rPr>
            <w:rStyle w:val="a8"/>
            <w:rFonts w:eastAsia="宋体" w:cs="Arial" w:hint="eastAsia"/>
            <w:b w:val="0"/>
            <w:noProof/>
            <w:snapToGrid w:val="0"/>
            <w:lang w:eastAsia="zh-CN"/>
          </w:rPr>
          <w:t>动静脉（</w:t>
        </w:r>
        <w:r w:rsidR="005A7514" w:rsidRPr="00D22F66">
          <w:rPr>
            <w:rStyle w:val="a8"/>
            <w:rFonts w:eastAsia="宋体" w:cs="Arial"/>
            <w:b w:val="0"/>
            <w:noProof/>
            <w:snapToGrid w:val="0"/>
            <w:lang w:eastAsia="zh-CN"/>
          </w:rPr>
          <w:t>A-V</w:t>
        </w:r>
        <w:r w:rsidR="005A7514" w:rsidRPr="00D22F66">
          <w:rPr>
            <w:rStyle w:val="a8"/>
            <w:rFonts w:eastAsia="宋体" w:cs="Arial" w:hint="eastAsia"/>
            <w:b w:val="0"/>
            <w:noProof/>
            <w:snapToGrid w:val="0"/>
            <w:lang w:eastAsia="zh-CN"/>
          </w:rPr>
          <w:t>）分流管（带血管尖端）</w:t>
        </w:r>
        <w:r w:rsidR="005A7514" w:rsidRPr="00D22F66">
          <w:rPr>
            <w:b w:val="0"/>
            <w:noProof/>
            <w:webHidden/>
          </w:rPr>
          <w:tab/>
        </w:r>
        <w:r w:rsidR="005A7514" w:rsidRPr="00D22F66">
          <w:rPr>
            <w:b w:val="0"/>
            <w:noProof/>
            <w:webHidden/>
          </w:rPr>
          <w:fldChar w:fldCharType="begin"/>
        </w:r>
        <w:r w:rsidR="005A7514" w:rsidRPr="00D22F66">
          <w:rPr>
            <w:b w:val="0"/>
            <w:noProof/>
            <w:webHidden/>
          </w:rPr>
          <w:instrText xml:space="preserve"> PAGEREF _Toc499129134 \h </w:instrText>
        </w:r>
        <w:r w:rsidR="005A7514" w:rsidRPr="00D22F66">
          <w:rPr>
            <w:b w:val="0"/>
            <w:noProof/>
            <w:webHidden/>
          </w:rPr>
        </w:r>
        <w:r w:rsidR="005A7514" w:rsidRPr="00D22F66">
          <w:rPr>
            <w:b w:val="0"/>
            <w:noProof/>
            <w:webHidden/>
          </w:rPr>
          <w:fldChar w:fldCharType="separate"/>
        </w:r>
        <w:r w:rsidR="005A7514" w:rsidRPr="00D22F66">
          <w:rPr>
            <w:b w:val="0"/>
            <w:noProof/>
            <w:webHidden/>
          </w:rPr>
          <w:t>15</w:t>
        </w:r>
        <w:r w:rsidR="005A7514" w:rsidRPr="00D22F66">
          <w:rPr>
            <w:b w:val="0"/>
            <w:noProof/>
            <w:webHidden/>
          </w:rPr>
          <w:fldChar w:fldCharType="end"/>
        </w:r>
      </w:hyperlink>
    </w:p>
    <w:p w:rsidR="005A7514" w:rsidRPr="005A7514" w:rsidRDefault="00B927C9" w:rsidP="00CD57C6">
      <w:pPr>
        <w:pStyle w:val="20"/>
        <w:tabs>
          <w:tab w:val="right" w:leader="dot" w:pos="9016"/>
        </w:tabs>
        <w:ind w:left="590" w:right="440" w:hanging="590"/>
        <w:rPr>
          <w:rFonts w:asciiTheme="minorHAnsi" w:eastAsiaTheme="minorEastAsia" w:hAnsiTheme="minorHAnsi" w:cstheme="minorBidi"/>
          <w:b w:val="0"/>
          <w:bCs w:val="0"/>
          <w:i w:val="0"/>
          <w:noProof/>
          <w:kern w:val="2"/>
          <w:sz w:val="21"/>
          <w:szCs w:val="22"/>
          <w:lang w:eastAsia="zh-CN" w:bidi="ar-SA"/>
        </w:rPr>
      </w:pPr>
      <w:hyperlink w:anchor="_Toc499129135" w:history="1">
        <w:r w:rsidR="005A7514" w:rsidRPr="005A7514">
          <w:rPr>
            <w:rStyle w:val="a8"/>
            <w:rFonts w:eastAsia="宋体" w:cs="Arial" w:hint="eastAsia"/>
            <w:b w:val="0"/>
            <w:i w:val="0"/>
            <w:noProof/>
            <w:snapToGrid w:val="0"/>
            <w:lang w:eastAsia="zh-CN"/>
          </w:rPr>
          <w:t>附录</w:t>
        </w:r>
        <w:r w:rsidR="005A7514" w:rsidRPr="005A7514">
          <w:rPr>
            <w:rStyle w:val="a8"/>
            <w:rFonts w:eastAsia="宋体" w:cs="Arial"/>
            <w:b w:val="0"/>
            <w:i w:val="0"/>
            <w:noProof/>
            <w:snapToGrid w:val="0"/>
            <w:lang w:eastAsia="zh-CN"/>
          </w:rPr>
          <w:t>A</w:t>
        </w:r>
        <w:r w:rsidR="005A7514" w:rsidRPr="005A7514">
          <w:rPr>
            <w:b w:val="0"/>
            <w:i w:val="0"/>
            <w:noProof/>
            <w:webHidden/>
          </w:rPr>
          <w:tab/>
        </w:r>
        <w:r w:rsidR="005A7514" w:rsidRPr="005A7514">
          <w:rPr>
            <w:b w:val="0"/>
            <w:i w:val="0"/>
            <w:noProof/>
            <w:webHidden/>
          </w:rPr>
          <w:fldChar w:fldCharType="begin"/>
        </w:r>
        <w:r w:rsidR="005A7514" w:rsidRPr="005A7514">
          <w:rPr>
            <w:b w:val="0"/>
            <w:i w:val="0"/>
            <w:noProof/>
            <w:webHidden/>
          </w:rPr>
          <w:instrText xml:space="preserve"> PAGEREF _Toc499129135 \h </w:instrText>
        </w:r>
        <w:r w:rsidR="005A7514" w:rsidRPr="005A7514">
          <w:rPr>
            <w:b w:val="0"/>
            <w:i w:val="0"/>
            <w:noProof/>
            <w:webHidden/>
          </w:rPr>
        </w:r>
        <w:r w:rsidR="005A7514" w:rsidRPr="005A7514">
          <w:rPr>
            <w:b w:val="0"/>
            <w:i w:val="0"/>
            <w:noProof/>
            <w:webHidden/>
          </w:rPr>
          <w:fldChar w:fldCharType="separate"/>
        </w:r>
        <w:r w:rsidR="005A7514" w:rsidRPr="005A7514">
          <w:rPr>
            <w:b w:val="0"/>
            <w:i w:val="0"/>
            <w:noProof/>
            <w:webHidden/>
          </w:rPr>
          <w:t>17</w:t>
        </w:r>
        <w:r w:rsidR="005A7514" w:rsidRPr="005A7514">
          <w:rPr>
            <w:b w:val="0"/>
            <w:i w:val="0"/>
            <w:noProof/>
            <w:webHidden/>
          </w:rPr>
          <w:fldChar w:fldCharType="end"/>
        </w:r>
      </w:hyperlink>
    </w:p>
    <w:p w:rsidR="00DA58D8" w:rsidRDefault="005A7514" w:rsidP="001D10FD">
      <w:pPr>
        <w:pStyle w:val="1"/>
        <w:topLinePunct/>
        <w:autoSpaceDE/>
        <w:autoSpaceDN/>
        <w:adjustRightInd w:val="0"/>
        <w:snapToGrid w:val="0"/>
        <w:spacing w:before="0" w:afterLines="75" w:after="224" w:line="288" w:lineRule="auto"/>
        <w:ind w:left="0"/>
        <w:jc w:val="both"/>
        <w:rPr>
          <w:rFonts w:ascii="Arial" w:eastAsia="宋体" w:hAnsi="Arial" w:cs="Arial"/>
          <w:snapToGrid w:val="0"/>
          <w:sz w:val="24"/>
          <w:lang w:eastAsia="zh-CN"/>
        </w:rPr>
      </w:pPr>
      <w:r w:rsidRPr="005A7514">
        <w:rPr>
          <w:rFonts w:ascii="Arial" w:eastAsia="宋体" w:hAnsi="Arial" w:cs="Arial"/>
          <w:b w:val="0"/>
          <w:snapToGrid w:val="0"/>
          <w:sz w:val="24"/>
          <w:lang w:eastAsia="zh-CN"/>
        </w:rPr>
        <w:fldChar w:fldCharType="end"/>
      </w:r>
    </w:p>
    <w:p w:rsidR="005A7514" w:rsidRDefault="005A7514" w:rsidP="001D10FD">
      <w:pPr>
        <w:pStyle w:val="1"/>
        <w:topLinePunct/>
        <w:autoSpaceDE/>
        <w:autoSpaceDN/>
        <w:adjustRightInd w:val="0"/>
        <w:snapToGrid w:val="0"/>
        <w:spacing w:before="0" w:afterLines="75" w:after="224" w:line="288" w:lineRule="auto"/>
        <w:ind w:left="0"/>
        <w:jc w:val="both"/>
        <w:rPr>
          <w:rFonts w:ascii="Arial" w:eastAsia="宋体" w:hAnsi="Arial" w:cs="Arial"/>
          <w:snapToGrid w:val="0"/>
          <w:sz w:val="24"/>
          <w:lang w:eastAsia="zh-CN"/>
        </w:rPr>
      </w:pPr>
    </w:p>
    <w:p w:rsidR="00DA58D8" w:rsidRDefault="00DA58D8" w:rsidP="001D10FD">
      <w:pPr>
        <w:pStyle w:val="1"/>
        <w:topLinePunct/>
        <w:autoSpaceDE/>
        <w:autoSpaceDN/>
        <w:adjustRightInd w:val="0"/>
        <w:snapToGrid w:val="0"/>
        <w:spacing w:before="0" w:afterLines="75" w:after="224" w:line="288" w:lineRule="auto"/>
        <w:ind w:left="0"/>
        <w:jc w:val="both"/>
        <w:rPr>
          <w:rFonts w:ascii="Arial" w:eastAsia="宋体" w:hAnsi="Arial" w:cs="Arial"/>
          <w:snapToGrid w:val="0"/>
          <w:sz w:val="24"/>
        </w:rPr>
        <w:sectPr w:rsidR="00DA58D8" w:rsidSect="001D10FD">
          <w:headerReference w:type="default" r:id="rId12"/>
          <w:pgSz w:w="11906" w:h="16838"/>
          <w:pgMar w:top="1134" w:right="1440" w:bottom="1134" w:left="1440" w:header="720" w:footer="720" w:gutter="0"/>
          <w:cols w:space="720"/>
          <w:docGrid w:type="lines" w:linePitch="299"/>
        </w:sectPr>
      </w:pPr>
    </w:p>
    <w:p w:rsidR="00997C70" w:rsidRPr="00DA58D8" w:rsidRDefault="00997C70" w:rsidP="00DA58D8">
      <w:pPr>
        <w:pStyle w:val="1"/>
        <w:pBdr>
          <w:bottom w:val="single" w:sz="4" w:space="1" w:color="auto"/>
        </w:pBdr>
        <w:topLinePunct/>
        <w:autoSpaceDE/>
        <w:autoSpaceDN/>
        <w:adjustRightInd w:val="0"/>
        <w:snapToGrid w:val="0"/>
        <w:spacing w:before="0" w:afterLines="75" w:after="224" w:line="288" w:lineRule="auto"/>
        <w:ind w:left="0"/>
        <w:rPr>
          <w:rFonts w:ascii="Arial" w:eastAsia="宋体" w:hAnsi="Arial" w:cs="Arial"/>
          <w:b w:val="0"/>
          <w:snapToGrid w:val="0"/>
          <w:sz w:val="44"/>
        </w:rPr>
      </w:pPr>
      <w:bookmarkStart w:id="5" w:name="Introduction"/>
      <w:bookmarkStart w:id="6" w:name="Background"/>
      <w:bookmarkStart w:id="7" w:name="_Toc499129117"/>
      <w:bookmarkEnd w:id="5"/>
      <w:bookmarkEnd w:id="6"/>
      <w:r w:rsidRPr="00DA58D8">
        <w:rPr>
          <w:rFonts w:ascii="Arial" w:eastAsia="宋体" w:hAnsi="Arial" w:cs="Arial" w:hint="eastAsia"/>
          <w:snapToGrid w:val="0"/>
          <w:sz w:val="44"/>
          <w:lang w:eastAsia="zh-CN"/>
        </w:rPr>
        <w:lastRenderedPageBreak/>
        <w:t>血液透析用植入式</w:t>
      </w:r>
      <w:r w:rsidR="00027A41" w:rsidRPr="00DA58D8">
        <w:rPr>
          <w:rFonts w:ascii="Arial" w:eastAsia="宋体" w:hAnsi="Arial" w:cs="Arial" w:hint="eastAsia"/>
          <w:snapToGrid w:val="0"/>
          <w:sz w:val="44"/>
          <w:lang w:eastAsia="zh-CN"/>
        </w:rPr>
        <w:t>血液通路</w:t>
      </w:r>
      <w:r w:rsidRPr="00DA58D8">
        <w:rPr>
          <w:rFonts w:ascii="Arial" w:eastAsia="宋体" w:hAnsi="Arial" w:cs="Arial" w:hint="eastAsia"/>
          <w:snapToGrid w:val="0"/>
          <w:sz w:val="44"/>
          <w:lang w:eastAsia="zh-CN"/>
        </w:rPr>
        <w:t>器械</w:t>
      </w:r>
      <w:bookmarkEnd w:id="7"/>
    </w:p>
    <w:p w:rsidR="001D10FD" w:rsidRPr="00DA58D8" w:rsidRDefault="00997C70" w:rsidP="00DA58D8">
      <w:pPr>
        <w:topLinePunct/>
        <w:autoSpaceDE/>
        <w:autoSpaceDN/>
        <w:adjustRightInd w:val="0"/>
        <w:snapToGrid w:val="0"/>
        <w:spacing w:afterLines="75" w:after="224" w:line="288" w:lineRule="auto"/>
        <w:jc w:val="center"/>
        <w:rPr>
          <w:rFonts w:ascii="Arial" w:eastAsia="宋体" w:hAnsi="Arial" w:cs="Arial"/>
          <w:b/>
          <w:snapToGrid w:val="0"/>
          <w:sz w:val="44"/>
          <w:lang w:eastAsia="zh-CN"/>
        </w:rPr>
      </w:pPr>
      <w:r w:rsidRPr="00DA58D8">
        <w:rPr>
          <w:rFonts w:ascii="Arial" w:eastAsia="宋体" w:hAnsi="Arial" w:cs="Arial" w:hint="eastAsia"/>
          <w:b/>
          <w:snapToGrid w:val="0"/>
          <w:sz w:val="44"/>
          <w:lang w:eastAsia="zh-CN"/>
        </w:rPr>
        <w:t>行业及</w:t>
      </w:r>
      <w:r w:rsidR="00867779">
        <w:rPr>
          <w:rFonts w:ascii="Arial" w:eastAsia="宋体" w:hAnsi="Arial" w:cs="Arial" w:hint="eastAsia"/>
          <w:b/>
          <w:snapToGrid w:val="0"/>
          <w:sz w:val="44"/>
          <w:lang w:eastAsia="zh-CN"/>
        </w:rPr>
        <w:t>食品药品监督管理局</w:t>
      </w:r>
      <w:r w:rsidRPr="00DA58D8">
        <w:rPr>
          <w:rFonts w:ascii="Arial" w:eastAsia="宋体" w:hAnsi="Arial" w:cs="Arial" w:hint="eastAsia"/>
          <w:b/>
          <w:snapToGrid w:val="0"/>
          <w:sz w:val="44"/>
          <w:lang w:eastAsia="zh-CN"/>
        </w:rPr>
        <w:t>工作人员指南</w:t>
      </w:r>
    </w:p>
    <w:p w:rsidR="00DA58D8" w:rsidRDefault="00DA58D8" w:rsidP="001D10FD">
      <w:pPr>
        <w:pStyle w:val="a3"/>
        <w:topLinePunct/>
        <w:autoSpaceDE/>
        <w:autoSpaceDN/>
        <w:adjustRightInd w:val="0"/>
        <w:snapToGrid w:val="0"/>
        <w:spacing w:afterLines="75" w:after="224" w:line="288" w:lineRule="auto"/>
        <w:jc w:val="both"/>
        <w:rPr>
          <w:rFonts w:ascii="Arial" w:eastAsia="宋体" w:hAnsi="Arial" w:cs="Arial"/>
          <w:b/>
          <w:snapToGrid w:val="0"/>
          <w:lang w:eastAsia="zh-CN"/>
        </w:rPr>
      </w:pPr>
    </w:p>
    <w:p w:rsidR="001D10FD" w:rsidRPr="00DA58D8" w:rsidRDefault="00997C70" w:rsidP="00DA58D8">
      <w:pPr>
        <w:pStyle w:val="a3"/>
        <w:pBdr>
          <w:top w:val="thinThickSmallGap" w:sz="24" w:space="1" w:color="auto"/>
          <w:left w:val="thinThickSmallGap" w:sz="24" w:space="4" w:color="auto"/>
          <w:bottom w:val="thickThinSmallGap" w:sz="24" w:space="1" w:color="auto"/>
          <w:right w:val="thickThinSmallGap" w:sz="24" w:space="4" w:color="auto"/>
        </w:pBdr>
        <w:topLinePunct/>
        <w:autoSpaceDE/>
        <w:autoSpaceDN/>
        <w:adjustRightInd w:val="0"/>
        <w:snapToGrid w:val="0"/>
        <w:spacing w:afterLines="75" w:after="224" w:line="288" w:lineRule="auto"/>
        <w:jc w:val="both"/>
        <w:rPr>
          <w:rFonts w:ascii="Arial" w:eastAsia="宋体" w:hAnsi="Arial" w:cs="Arial"/>
          <w:b/>
          <w:i/>
          <w:snapToGrid w:val="0"/>
          <w:lang w:eastAsia="zh-CN"/>
        </w:rPr>
      </w:pPr>
      <w:r w:rsidRPr="00DA58D8">
        <w:rPr>
          <w:rFonts w:ascii="Arial" w:eastAsia="宋体" w:hAnsi="Arial" w:cs="Arial" w:hint="eastAsia"/>
          <w:b/>
          <w:i/>
          <w:snapToGrid w:val="0"/>
          <w:lang w:eastAsia="zh-CN"/>
        </w:rPr>
        <w:t>本指南</w:t>
      </w:r>
      <w:r w:rsidR="008355B8" w:rsidRPr="00DA58D8">
        <w:rPr>
          <w:rFonts w:ascii="Arial" w:eastAsia="宋体" w:hAnsi="Arial" w:cs="Arial" w:hint="eastAsia"/>
          <w:b/>
          <w:i/>
          <w:snapToGrid w:val="0"/>
          <w:lang w:eastAsia="zh-CN"/>
        </w:rPr>
        <w:t>代表</w:t>
      </w:r>
      <w:r w:rsidRPr="00DA58D8">
        <w:rPr>
          <w:rFonts w:ascii="Arial" w:eastAsia="宋体" w:hAnsi="Arial" w:cs="Arial" w:hint="eastAsia"/>
          <w:b/>
          <w:i/>
          <w:snapToGrid w:val="0"/>
          <w:lang w:eastAsia="zh-CN"/>
        </w:rPr>
        <w:t>食品药品监督管理局</w:t>
      </w:r>
      <w:r w:rsidR="001D10FD" w:rsidRPr="00DA58D8">
        <w:rPr>
          <w:rFonts w:ascii="Arial" w:eastAsia="宋体" w:hAnsi="Arial" w:cs="Arial" w:hint="eastAsia"/>
          <w:b/>
          <w:i/>
          <w:snapToGrid w:val="0"/>
          <w:lang w:eastAsia="zh-CN"/>
        </w:rPr>
        <w:t>（</w:t>
      </w:r>
      <w:r w:rsidR="008355B8" w:rsidRPr="00DA58D8">
        <w:rPr>
          <w:rFonts w:ascii="Arial" w:eastAsia="宋体" w:hAnsi="Arial" w:cs="Arial"/>
          <w:b/>
          <w:i/>
          <w:snapToGrid w:val="0"/>
          <w:lang w:eastAsia="zh-CN"/>
        </w:rPr>
        <w:t>FDA</w:t>
      </w:r>
      <w:r w:rsidRPr="00DA58D8">
        <w:rPr>
          <w:rFonts w:ascii="Arial" w:eastAsia="宋体" w:hAnsi="Arial" w:cs="Arial" w:hint="eastAsia"/>
          <w:b/>
          <w:i/>
          <w:snapToGrid w:val="0"/>
          <w:lang w:eastAsia="zh-CN"/>
        </w:rPr>
        <w:t>或管理局</w:t>
      </w:r>
      <w:r w:rsidR="001D10FD" w:rsidRPr="00DA58D8">
        <w:rPr>
          <w:rFonts w:ascii="Arial" w:eastAsia="宋体" w:hAnsi="Arial" w:cs="Arial" w:hint="eastAsia"/>
          <w:b/>
          <w:i/>
          <w:snapToGrid w:val="0"/>
          <w:lang w:eastAsia="zh-CN"/>
        </w:rPr>
        <w:t>）</w:t>
      </w:r>
      <w:r w:rsidR="008355B8" w:rsidRPr="00DA58D8">
        <w:rPr>
          <w:rFonts w:ascii="Arial" w:eastAsia="宋体" w:hAnsi="Arial" w:cs="Arial" w:hint="eastAsia"/>
          <w:b/>
          <w:i/>
          <w:snapToGrid w:val="0"/>
          <w:lang w:eastAsia="zh-CN"/>
        </w:rPr>
        <w:t>目前关于该主题的思考。其不会为任何人创造或赋予任何权利，也不会对</w:t>
      </w:r>
      <w:r w:rsidR="008355B8" w:rsidRPr="00DA58D8">
        <w:rPr>
          <w:rFonts w:ascii="Arial" w:eastAsia="宋体" w:hAnsi="Arial" w:cs="Arial"/>
          <w:b/>
          <w:i/>
          <w:snapToGrid w:val="0"/>
          <w:lang w:eastAsia="zh-CN"/>
        </w:rPr>
        <w:t>FDA</w:t>
      </w:r>
      <w:r w:rsidR="008355B8" w:rsidRPr="00DA58D8">
        <w:rPr>
          <w:rFonts w:ascii="Arial" w:eastAsia="宋体" w:hAnsi="Arial" w:cs="Arial" w:hint="eastAsia"/>
          <w:b/>
          <w:i/>
          <w:snapToGrid w:val="0"/>
          <w:lang w:eastAsia="zh-CN"/>
        </w:rPr>
        <w:t>或公众产生约束。如果替代方法满足适用的法律法规的要求，则可以使用该方法。如果您想讨论另一种方法，请联系</w:t>
      </w:r>
      <w:r w:rsidRPr="00DA58D8">
        <w:rPr>
          <w:rFonts w:ascii="Arial" w:eastAsia="宋体" w:hAnsi="Arial" w:cs="Arial" w:hint="eastAsia"/>
          <w:b/>
          <w:i/>
          <w:snapToGrid w:val="0"/>
          <w:lang w:eastAsia="zh-CN"/>
        </w:rPr>
        <w:t>本指南标题页上列出的</w:t>
      </w:r>
      <w:r w:rsidR="008355B8" w:rsidRPr="00DA58D8">
        <w:rPr>
          <w:rFonts w:ascii="Arial" w:eastAsia="宋体" w:hAnsi="Arial" w:cs="Arial" w:hint="eastAsia"/>
          <w:b/>
          <w:i/>
          <w:snapToGrid w:val="0"/>
          <w:lang w:eastAsia="zh-CN"/>
        </w:rPr>
        <w:t>负责本指南的</w:t>
      </w:r>
      <w:r w:rsidRPr="00DA58D8">
        <w:rPr>
          <w:rFonts w:ascii="Arial" w:eastAsia="宋体" w:hAnsi="Arial" w:cs="Arial" w:hint="eastAsia"/>
          <w:b/>
          <w:i/>
          <w:snapToGrid w:val="0"/>
          <w:lang w:eastAsia="zh-CN"/>
        </w:rPr>
        <w:t>FDA</w:t>
      </w:r>
      <w:r w:rsidR="008355B8" w:rsidRPr="00DA58D8">
        <w:rPr>
          <w:rFonts w:ascii="Arial" w:eastAsia="宋体" w:hAnsi="Arial" w:cs="Arial" w:hint="eastAsia"/>
          <w:b/>
          <w:i/>
          <w:snapToGrid w:val="0"/>
          <w:lang w:eastAsia="zh-CN"/>
        </w:rPr>
        <w:t>人员。</w:t>
      </w:r>
    </w:p>
    <w:p w:rsidR="00DA58D8" w:rsidRPr="001D10FD" w:rsidRDefault="00DA58D8" w:rsidP="001D10FD">
      <w:pPr>
        <w:pStyle w:val="a3"/>
        <w:topLinePunct/>
        <w:autoSpaceDE/>
        <w:autoSpaceDN/>
        <w:adjustRightInd w:val="0"/>
        <w:snapToGrid w:val="0"/>
        <w:spacing w:afterLines="75" w:after="224" w:line="288" w:lineRule="auto"/>
        <w:jc w:val="both"/>
        <w:rPr>
          <w:rFonts w:ascii="Arial" w:eastAsia="宋体" w:hAnsi="Arial" w:cs="Arial"/>
          <w:b/>
          <w:snapToGrid w:val="0"/>
          <w:lang w:eastAsia="zh-CN"/>
        </w:rPr>
      </w:pPr>
    </w:p>
    <w:p w:rsidR="00E16621" w:rsidRPr="00DA58D8" w:rsidRDefault="00997C70" w:rsidP="001D10FD">
      <w:pPr>
        <w:pStyle w:val="2"/>
        <w:numPr>
          <w:ilvl w:val="0"/>
          <w:numId w:val="15"/>
        </w:numPr>
        <w:tabs>
          <w:tab w:val="left" w:pos="959"/>
          <w:tab w:val="left" w:pos="960"/>
        </w:tabs>
        <w:topLinePunct/>
        <w:autoSpaceDE/>
        <w:autoSpaceDN/>
        <w:adjustRightInd w:val="0"/>
        <w:snapToGrid w:val="0"/>
        <w:spacing w:afterLines="75" w:after="224" w:line="288" w:lineRule="auto"/>
        <w:ind w:left="0" w:firstLine="0"/>
        <w:jc w:val="both"/>
        <w:rPr>
          <w:rFonts w:ascii="Arial" w:eastAsia="宋体" w:hAnsi="Arial" w:cs="Arial"/>
          <w:snapToGrid w:val="0"/>
          <w:sz w:val="32"/>
          <w:szCs w:val="32"/>
        </w:rPr>
      </w:pPr>
      <w:bookmarkStart w:id="8" w:name="_bookmark0"/>
      <w:bookmarkStart w:id="9" w:name="_Toc499129118"/>
      <w:bookmarkEnd w:id="8"/>
      <w:r w:rsidRPr="00DA58D8">
        <w:rPr>
          <w:rFonts w:ascii="Arial" w:eastAsia="宋体" w:hAnsi="Arial" w:cs="Arial" w:hint="eastAsia"/>
          <w:snapToGrid w:val="0"/>
          <w:sz w:val="32"/>
          <w:szCs w:val="32"/>
          <w:lang w:eastAsia="zh-CN"/>
        </w:rPr>
        <w:t>引言</w:t>
      </w:r>
      <w:bookmarkEnd w:id="9"/>
    </w:p>
    <w:p w:rsidR="001D10FD" w:rsidRPr="001D10FD" w:rsidRDefault="0088212F"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本</w:t>
      </w:r>
      <w:r w:rsidR="008250E3">
        <w:rPr>
          <w:rFonts w:ascii="Arial" w:eastAsia="宋体" w:hAnsi="Arial" w:cs="Arial" w:hint="eastAsia"/>
          <w:snapToGrid w:val="0"/>
          <w:lang w:eastAsia="zh-CN"/>
        </w:rPr>
        <w:t>指导性</w:t>
      </w:r>
      <w:r w:rsidRPr="001D10FD">
        <w:rPr>
          <w:rFonts w:ascii="Arial" w:eastAsia="宋体" w:hAnsi="Arial" w:cs="Arial" w:hint="eastAsia"/>
          <w:snapToGrid w:val="0"/>
          <w:lang w:eastAsia="zh-CN"/>
        </w:rPr>
        <w:t>文件提供了关于遵循作为血液透析用植入式</w:t>
      </w:r>
      <w:r w:rsidR="00027A41" w:rsidRPr="001D10FD">
        <w:rPr>
          <w:rFonts w:ascii="Arial" w:eastAsia="宋体" w:hAnsi="Arial" w:cs="Arial" w:hint="eastAsia"/>
          <w:snapToGrid w:val="0"/>
          <w:lang w:eastAsia="zh-CN"/>
        </w:rPr>
        <w:t>血液通路</w:t>
      </w:r>
      <w:r w:rsidRPr="001D10FD">
        <w:rPr>
          <w:rFonts w:ascii="Arial" w:eastAsia="宋体" w:hAnsi="Arial" w:cs="Arial" w:hint="eastAsia"/>
          <w:snapToGrid w:val="0"/>
          <w:lang w:eastAsia="zh-CN"/>
        </w:rPr>
        <w:t>器械被重新分为</w:t>
      </w:r>
      <w:r w:rsidRPr="001D10FD">
        <w:rPr>
          <w:rFonts w:ascii="Arial" w:eastAsia="宋体" w:hAnsi="Arial" w:cs="Arial" w:hint="eastAsia"/>
          <w:snapToGrid w:val="0"/>
          <w:lang w:eastAsia="zh-CN"/>
        </w:rPr>
        <w:t>II</w:t>
      </w:r>
      <w:r w:rsidRPr="001D10FD">
        <w:rPr>
          <w:rFonts w:ascii="Arial" w:eastAsia="宋体" w:hAnsi="Arial" w:cs="Arial" w:hint="eastAsia"/>
          <w:snapToGrid w:val="0"/>
          <w:lang w:eastAsia="zh-CN"/>
        </w:rPr>
        <w:t>类的一部分颁布的特殊控制</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特殊控制</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的建议</w:t>
      </w:r>
      <w:r w:rsidRPr="00DA58D8">
        <w:rPr>
          <w:rFonts w:ascii="Arial" w:eastAsia="宋体" w:hAnsi="Arial" w:cs="Arial"/>
          <w:snapToGrid w:val="0"/>
          <w:lang w:eastAsia="zh-CN"/>
        </w:rPr>
        <w:t>。</w:t>
      </w:r>
      <w:hyperlink w:anchor="_bookmark2" w:history="1">
        <w:r w:rsidR="00DA58D8" w:rsidRPr="00DA58D8">
          <w:rPr>
            <w:rStyle w:val="aa"/>
            <w:rFonts w:ascii="Arial" w:hAnsi="Arial" w:cs="Arial"/>
          </w:rPr>
          <w:footnoteReference w:id="1"/>
        </w:r>
        <w:r w:rsidR="001D10FD" w:rsidRPr="00DA58D8">
          <w:rPr>
            <w:rFonts w:ascii="Arial" w:eastAsia="宋体" w:hAnsi="Arial" w:cs="Arial"/>
            <w:snapToGrid w:val="0"/>
            <w:lang w:eastAsia="zh-CN"/>
          </w:rPr>
          <w:t xml:space="preserve"> </w:t>
        </w:r>
      </w:hyperlink>
      <w:r w:rsidRPr="001D10FD">
        <w:rPr>
          <w:rFonts w:ascii="Arial" w:eastAsia="宋体" w:hAnsi="Arial" w:cs="Arial" w:hint="eastAsia"/>
          <w:snapToGrid w:val="0"/>
          <w:lang w:eastAsia="zh-CN"/>
        </w:rPr>
        <w:t>这些器械预期为患者提供血液透析通路。</w:t>
      </w:r>
    </w:p>
    <w:p w:rsidR="001D10FD" w:rsidRPr="001D10FD" w:rsidRDefault="0088212F"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的</w:t>
      </w:r>
      <w:r w:rsidR="008250E3">
        <w:rPr>
          <w:rFonts w:ascii="Arial" w:eastAsia="宋体" w:hAnsi="Arial" w:cs="Arial" w:hint="eastAsia"/>
          <w:snapToGrid w:val="0"/>
          <w:lang w:eastAsia="zh-CN"/>
        </w:rPr>
        <w:t>指导性</w:t>
      </w:r>
      <w:r w:rsidRPr="001D10FD">
        <w:rPr>
          <w:rFonts w:ascii="Arial" w:eastAsia="宋体" w:hAnsi="Arial" w:cs="Arial" w:hint="eastAsia"/>
          <w:snapToGrid w:val="0"/>
          <w:lang w:eastAsia="zh-CN"/>
        </w:rPr>
        <w:t>文件</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包括本指南</w:t>
      </w:r>
      <w:r w:rsidR="001D10FD">
        <w:rPr>
          <w:rFonts w:ascii="Arial" w:eastAsia="宋体" w:hAnsi="Arial" w:cs="Arial" w:hint="eastAsia"/>
          <w:snapToGrid w:val="0"/>
          <w:lang w:eastAsia="zh-CN"/>
        </w:rPr>
        <w:t>）</w:t>
      </w:r>
      <w:r w:rsidR="008250E3">
        <w:rPr>
          <w:rFonts w:ascii="Arial" w:eastAsia="宋体" w:hAnsi="Arial" w:cs="Arial" w:hint="eastAsia"/>
          <w:snapToGrid w:val="0"/>
          <w:lang w:eastAsia="zh-CN"/>
        </w:rPr>
        <w:t>不</w:t>
      </w:r>
      <w:r w:rsidRPr="001D10FD">
        <w:rPr>
          <w:rFonts w:ascii="Arial" w:eastAsia="宋体" w:hAnsi="Arial" w:cs="Arial" w:hint="eastAsia"/>
          <w:snapToGrid w:val="0"/>
          <w:lang w:eastAsia="zh-CN"/>
        </w:rPr>
        <w:t>确定强制性法律责任。相反，指南描述了管理局目前关于该主题的思考，除非引用了特定法规或法令要求，否则应仅视作建议。管理局指南中使用</w:t>
      </w:r>
      <w:r w:rsidR="001D10FD" w:rsidRPr="00B927C9">
        <w:rPr>
          <w:rFonts w:ascii="宋体" w:eastAsia="宋体" w:hAnsi="宋体" w:cs="Arial" w:hint="eastAsia"/>
          <w:i/>
          <w:snapToGrid w:val="0"/>
          <w:lang w:eastAsia="zh-CN"/>
        </w:rPr>
        <w:t>“</w:t>
      </w:r>
      <w:r w:rsidRPr="00B927C9">
        <w:rPr>
          <w:rFonts w:ascii="Arial" w:eastAsia="宋体" w:hAnsi="Arial" w:cs="Arial" w:hint="eastAsia"/>
          <w:i/>
          <w:snapToGrid w:val="0"/>
          <w:lang w:eastAsia="zh-CN"/>
        </w:rPr>
        <w:t>应当</w:t>
      </w:r>
      <w:r w:rsidR="001D10FD" w:rsidRPr="00B927C9">
        <w:rPr>
          <w:rFonts w:ascii="宋体" w:eastAsia="宋体" w:hAnsi="宋体" w:cs="Arial" w:hint="eastAsia"/>
          <w:i/>
          <w:snapToGrid w:val="0"/>
          <w:lang w:eastAsia="zh-CN"/>
        </w:rPr>
        <w:t>”</w:t>
      </w:r>
      <w:r w:rsidRPr="001D10FD">
        <w:rPr>
          <w:rFonts w:ascii="Arial" w:eastAsia="宋体" w:hAnsi="Arial" w:cs="Arial" w:hint="eastAsia"/>
          <w:snapToGrid w:val="0"/>
          <w:lang w:eastAsia="zh-CN"/>
        </w:rPr>
        <w:t>一词意味着推荐或建议，并非要求。</w:t>
      </w:r>
    </w:p>
    <w:p w:rsidR="00E16621" w:rsidRPr="00DA58D8" w:rsidRDefault="00997C70" w:rsidP="001D10FD">
      <w:pPr>
        <w:pStyle w:val="2"/>
        <w:numPr>
          <w:ilvl w:val="0"/>
          <w:numId w:val="15"/>
        </w:numPr>
        <w:tabs>
          <w:tab w:val="left" w:pos="959"/>
          <w:tab w:val="left" w:pos="960"/>
        </w:tabs>
        <w:topLinePunct/>
        <w:autoSpaceDE/>
        <w:autoSpaceDN/>
        <w:adjustRightInd w:val="0"/>
        <w:snapToGrid w:val="0"/>
        <w:spacing w:afterLines="75" w:after="224" w:line="288" w:lineRule="auto"/>
        <w:ind w:left="0" w:firstLine="0"/>
        <w:jc w:val="both"/>
        <w:rPr>
          <w:rFonts w:ascii="Arial" w:eastAsia="宋体" w:hAnsi="Arial" w:cs="Arial"/>
          <w:snapToGrid w:val="0"/>
          <w:sz w:val="32"/>
          <w:szCs w:val="32"/>
        </w:rPr>
      </w:pPr>
      <w:bookmarkStart w:id="10" w:name="_bookmark1"/>
      <w:bookmarkStart w:id="11" w:name="_Toc499129119"/>
      <w:bookmarkEnd w:id="10"/>
      <w:r w:rsidRPr="00DA58D8">
        <w:rPr>
          <w:rFonts w:ascii="Arial" w:eastAsia="宋体" w:hAnsi="Arial" w:cs="Arial" w:hint="eastAsia"/>
          <w:snapToGrid w:val="0"/>
          <w:sz w:val="32"/>
          <w:szCs w:val="32"/>
          <w:lang w:eastAsia="zh-CN"/>
        </w:rPr>
        <w:t>背景</w:t>
      </w:r>
      <w:bookmarkEnd w:id="11"/>
    </w:p>
    <w:p w:rsidR="001D10FD" w:rsidRPr="001D10FD" w:rsidRDefault="0088212F"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已颁布</w:t>
      </w:r>
      <w:r w:rsidR="00C0368E" w:rsidRPr="001D10FD">
        <w:rPr>
          <w:rFonts w:ascii="Arial" w:eastAsia="宋体" w:hAnsi="Arial" w:cs="Arial" w:hint="eastAsia"/>
          <w:snapToGrid w:val="0"/>
          <w:lang w:eastAsia="zh-CN"/>
        </w:rPr>
        <w:t>将修订前为</w:t>
      </w:r>
      <w:r w:rsidR="00C0368E" w:rsidRPr="001D10FD">
        <w:rPr>
          <w:rFonts w:ascii="Arial" w:eastAsia="宋体" w:hAnsi="Arial" w:cs="Arial" w:hint="eastAsia"/>
          <w:snapToGrid w:val="0"/>
          <w:lang w:eastAsia="zh-CN"/>
        </w:rPr>
        <w:t>III</w:t>
      </w:r>
      <w:r w:rsidR="00C0368E" w:rsidRPr="001D10FD">
        <w:rPr>
          <w:rFonts w:ascii="Arial" w:eastAsia="宋体" w:hAnsi="Arial" w:cs="Arial" w:hint="eastAsia"/>
          <w:snapToGrid w:val="0"/>
          <w:lang w:eastAsia="zh-CN"/>
        </w:rPr>
        <w:t>类器械的血液透析用植入式</w:t>
      </w:r>
      <w:r w:rsidR="00027A41" w:rsidRPr="001D10FD">
        <w:rPr>
          <w:rFonts w:ascii="Arial" w:eastAsia="宋体" w:hAnsi="Arial" w:cs="Arial" w:hint="eastAsia"/>
          <w:snapToGrid w:val="0"/>
          <w:lang w:eastAsia="zh-CN"/>
        </w:rPr>
        <w:t>血液通路</w:t>
      </w:r>
      <w:r w:rsidR="00C0368E" w:rsidRPr="001D10FD">
        <w:rPr>
          <w:rFonts w:ascii="Arial" w:eastAsia="宋体" w:hAnsi="Arial" w:cs="Arial" w:hint="eastAsia"/>
          <w:snapToGrid w:val="0"/>
          <w:lang w:eastAsia="zh-CN"/>
        </w:rPr>
        <w:t>器械重新归为</w:t>
      </w:r>
      <w:r w:rsidR="00C0368E" w:rsidRPr="001D10FD">
        <w:rPr>
          <w:rFonts w:ascii="Arial" w:eastAsia="宋体" w:hAnsi="Arial" w:cs="Arial" w:hint="eastAsia"/>
          <w:snapToGrid w:val="0"/>
          <w:lang w:eastAsia="zh-CN"/>
        </w:rPr>
        <w:t>II</w:t>
      </w:r>
      <w:r w:rsidR="00C0368E" w:rsidRPr="001D10FD">
        <w:rPr>
          <w:rFonts w:ascii="Arial" w:eastAsia="宋体" w:hAnsi="Arial" w:cs="Arial" w:hint="eastAsia"/>
          <w:snapToGrid w:val="0"/>
          <w:lang w:eastAsia="zh-CN"/>
        </w:rPr>
        <w:t>类器械</w:t>
      </w:r>
      <w:r w:rsidR="001D10FD">
        <w:rPr>
          <w:rFonts w:ascii="Arial" w:eastAsia="宋体" w:hAnsi="Arial" w:cs="Arial" w:hint="eastAsia"/>
          <w:snapToGrid w:val="0"/>
          <w:lang w:eastAsia="zh-CN"/>
        </w:rPr>
        <w:t>（</w:t>
      </w:r>
      <w:r w:rsidR="00C0368E" w:rsidRPr="001D10FD">
        <w:rPr>
          <w:rFonts w:ascii="Arial" w:eastAsia="宋体" w:hAnsi="Arial" w:cs="Arial" w:hint="eastAsia"/>
          <w:snapToGrid w:val="0"/>
          <w:lang w:eastAsia="zh-CN"/>
        </w:rPr>
        <w:t>特殊控制</w:t>
      </w:r>
      <w:r w:rsidR="001D10FD">
        <w:rPr>
          <w:rFonts w:ascii="Arial" w:eastAsia="宋体" w:hAnsi="Arial" w:cs="Arial" w:hint="eastAsia"/>
          <w:snapToGrid w:val="0"/>
          <w:lang w:eastAsia="zh-CN"/>
        </w:rPr>
        <w:t>）</w:t>
      </w:r>
      <w:r w:rsidR="005B3C1A">
        <w:rPr>
          <w:rFonts w:ascii="Arial" w:eastAsia="宋体" w:hAnsi="Arial" w:cs="Arial" w:hint="eastAsia"/>
          <w:snapToGrid w:val="0"/>
          <w:lang w:eastAsia="zh-CN"/>
        </w:rPr>
        <w:t>且受</w:t>
      </w:r>
      <w:r w:rsidR="00C0368E" w:rsidRPr="001D10FD">
        <w:rPr>
          <w:rFonts w:ascii="Arial" w:eastAsia="宋体" w:hAnsi="Arial" w:cs="Arial" w:hint="eastAsia"/>
          <w:snapToGrid w:val="0"/>
          <w:lang w:eastAsia="zh-CN"/>
        </w:rPr>
        <w:t>上市前通知</w:t>
      </w:r>
      <w:r w:rsidR="005B3C1A">
        <w:rPr>
          <w:rFonts w:ascii="Arial" w:eastAsia="宋体" w:hAnsi="Arial" w:cs="Arial" w:hint="eastAsia"/>
          <w:snapToGrid w:val="0"/>
          <w:lang w:eastAsia="zh-CN"/>
        </w:rPr>
        <w:t>的约束的最终裁定</w:t>
      </w:r>
      <w:r w:rsidR="00C0368E" w:rsidRPr="001D10FD">
        <w:rPr>
          <w:rFonts w:ascii="Arial" w:eastAsia="宋体" w:hAnsi="Arial" w:cs="Arial" w:hint="eastAsia"/>
          <w:snapToGrid w:val="0"/>
          <w:lang w:eastAsia="zh-CN"/>
        </w:rPr>
        <w:t>。</w:t>
      </w:r>
      <w:r w:rsidR="00C0368E" w:rsidRPr="001D10FD">
        <w:rPr>
          <w:rFonts w:ascii="Arial" w:eastAsia="宋体" w:hAnsi="Arial" w:cs="Arial" w:hint="eastAsia"/>
          <w:snapToGrid w:val="0"/>
          <w:lang w:eastAsia="zh-CN"/>
        </w:rPr>
        <w:t>FDA</w:t>
      </w:r>
      <w:r w:rsidR="00C0368E" w:rsidRPr="001D10FD">
        <w:rPr>
          <w:rFonts w:ascii="Arial" w:eastAsia="宋体" w:hAnsi="Arial" w:cs="Arial" w:hint="eastAsia"/>
          <w:snapToGrid w:val="0"/>
          <w:lang w:eastAsia="zh-CN"/>
        </w:rPr>
        <w:t>根据关于该器械的新信息依照联邦食</w:t>
      </w:r>
      <w:r w:rsidR="005B3C1A">
        <w:rPr>
          <w:rFonts w:ascii="Arial" w:eastAsia="宋体" w:hAnsi="Arial" w:cs="Arial" w:hint="eastAsia"/>
          <w:snapToGrid w:val="0"/>
          <w:lang w:eastAsia="zh-CN"/>
        </w:rPr>
        <w:t>品</w:t>
      </w:r>
      <w:r w:rsidR="00C0368E" w:rsidRPr="001D10FD">
        <w:rPr>
          <w:rFonts w:ascii="Arial" w:eastAsia="宋体" w:hAnsi="Arial" w:cs="Arial" w:hint="eastAsia"/>
          <w:snapToGrid w:val="0"/>
          <w:lang w:eastAsia="zh-CN"/>
        </w:rPr>
        <w:t>、药</w:t>
      </w:r>
      <w:r w:rsidR="005B3C1A">
        <w:rPr>
          <w:rFonts w:ascii="Arial" w:eastAsia="宋体" w:hAnsi="Arial" w:cs="Arial" w:hint="eastAsia"/>
          <w:snapToGrid w:val="0"/>
          <w:lang w:eastAsia="zh-CN"/>
        </w:rPr>
        <w:t>品</w:t>
      </w:r>
      <w:r w:rsidR="00C0368E" w:rsidRPr="001D10FD">
        <w:rPr>
          <w:rFonts w:ascii="Arial" w:eastAsia="宋体" w:hAnsi="Arial" w:cs="Arial" w:hint="eastAsia"/>
          <w:snapToGrid w:val="0"/>
          <w:lang w:eastAsia="zh-CN"/>
        </w:rPr>
        <w:t>与化妆品法</w:t>
      </w:r>
      <w:r w:rsidR="005B3C1A">
        <w:rPr>
          <w:rFonts w:ascii="Arial" w:eastAsia="宋体" w:hAnsi="Arial" w:cs="Arial" w:hint="eastAsia"/>
          <w:snapToGrid w:val="0"/>
          <w:lang w:eastAsia="zh-CN"/>
        </w:rPr>
        <w:t>案</w:t>
      </w:r>
      <w:r w:rsidR="001D10FD">
        <w:rPr>
          <w:rFonts w:ascii="Arial" w:eastAsia="宋体" w:hAnsi="Arial" w:cs="Arial" w:hint="eastAsia"/>
          <w:snapToGrid w:val="0"/>
          <w:lang w:eastAsia="zh-CN"/>
        </w:rPr>
        <w:t>（</w:t>
      </w:r>
      <w:r w:rsidR="00C0368E" w:rsidRPr="001D10FD">
        <w:rPr>
          <w:rFonts w:ascii="Arial" w:eastAsia="宋体" w:hAnsi="Arial" w:cs="Arial" w:hint="eastAsia"/>
          <w:snapToGrid w:val="0"/>
          <w:lang w:eastAsia="zh-CN"/>
        </w:rPr>
        <w:t>FD&amp;C</w:t>
      </w:r>
      <w:r w:rsidR="00C0368E" w:rsidRPr="001D10FD">
        <w:rPr>
          <w:rFonts w:ascii="Arial" w:eastAsia="宋体" w:hAnsi="Arial" w:cs="Arial" w:hint="eastAsia"/>
          <w:snapToGrid w:val="0"/>
          <w:lang w:eastAsia="zh-CN"/>
        </w:rPr>
        <w:t>法</w:t>
      </w:r>
      <w:r w:rsidR="005B3C1A">
        <w:rPr>
          <w:rFonts w:ascii="Arial" w:eastAsia="宋体" w:hAnsi="Arial" w:cs="Arial" w:hint="eastAsia"/>
          <w:snapToGrid w:val="0"/>
          <w:lang w:eastAsia="zh-CN"/>
        </w:rPr>
        <w:t>案</w:t>
      </w:r>
      <w:r w:rsidR="001D10FD">
        <w:rPr>
          <w:rFonts w:ascii="Arial" w:eastAsia="宋体" w:hAnsi="Arial" w:cs="Arial" w:hint="eastAsia"/>
          <w:snapToGrid w:val="0"/>
          <w:lang w:eastAsia="zh-CN"/>
        </w:rPr>
        <w:t>）</w:t>
      </w:r>
      <w:r w:rsidR="00C0368E" w:rsidRPr="001D10FD">
        <w:rPr>
          <w:rFonts w:ascii="Arial" w:eastAsia="宋体" w:hAnsi="Arial" w:cs="Arial" w:hint="eastAsia"/>
          <w:snapToGrid w:val="0"/>
          <w:lang w:eastAsia="zh-CN"/>
        </w:rPr>
        <w:t>最终确定重新分类。</w:t>
      </w:r>
      <w:r w:rsidR="005B3C1A">
        <w:rPr>
          <w:rFonts w:ascii="Arial" w:eastAsia="宋体" w:hAnsi="Arial" w:cs="Arial" w:hint="eastAsia"/>
          <w:snapToGrid w:val="0"/>
          <w:lang w:eastAsia="zh-CN"/>
        </w:rPr>
        <w:t>本指导性</w:t>
      </w:r>
      <w:r w:rsidR="00C0368E" w:rsidRPr="001D10FD">
        <w:rPr>
          <w:rFonts w:ascii="Arial" w:eastAsia="宋体" w:hAnsi="Arial" w:cs="Arial" w:hint="eastAsia"/>
          <w:snapToGrid w:val="0"/>
          <w:lang w:eastAsia="zh-CN"/>
        </w:rPr>
        <w:t>文件旨在提供关于如何遵守</w:t>
      </w:r>
      <w:r w:rsidR="00C0368E"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C0368E"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C0368E" w:rsidRPr="001D10FD">
        <w:rPr>
          <w:rFonts w:ascii="Arial" w:eastAsia="宋体" w:hAnsi="Arial" w:cs="Arial"/>
          <w:snapToGrid w:val="0"/>
          <w:lang w:eastAsia="zh-CN"/>
        </w:rPr>
        <w:t>876.554</w:t>
      </w:r>
      <w:r w:rsidR="001D10FD" w:rsidRPr="001D10FD">
        <w:rPr>
          <w:rFonts w:ascii="Arial" w:eastAsia="宋体" w:hAnsi="Arial" w:cs="Arial"/>
          <w:snapToGrid w:val="0"/>
          <w:lang w:eastAsia="zh-CN"/>
        </w:rPr>
        <w:t>0</w:t>
      </w:r>
      <w:r w:rsidR="001D10FD">
        <w:rPr>
          <w:rFonts w:ascii="Arial" w:eastAsia="宋体" w:hAnsi="Arial" w:cs="Arial"/>
          <w:snapToGrid w:val="0"/>
          <w:lang w:eastAsia="zh-CN"/>
        </w:rPr>
        <w:t xml:space="preserve"> (</w:t>
      </w:r>
      <w:r w:rsidR="001D10FD" w:rsidRPr="001D10FD">
        <w:rPr>
          <w:rFonts w:ascii="Arial" w:eastAsia="宋体" w:hAnsi="Arial" w:cs="Arial"/>
          <w:snapToGrid w:val="0"/>
          <w:lang w:eastAsia="zh-CN"/>
        </w:rPr>
        <w:t>b</w:t>
      </w:r>
      <w:r w:rsidR="001D10FD">
        <w:rPr>
          <w:rFonts w:ascii="Arial" w:eastAsia="宋体" w:hAnsi="Arial" w:cs="Arial" w:hint="eastAsia"/>
          <w:snapToGrid w:val="0"/>
          <w:lang w:eastAsia="zh-CN"/>
        </w:rPr>
        <w:t>)</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1</w:t>
      </w:r>
      <w:r w:rsidR="001D10FD">
        <w:rPr>
          <w:rFonts w:ascii="Arial" w:eastAsia="宋体" w:hAnsi="Arial" w:cs="Arial" w:hint="eastAsia"/>
          <w:snapToGrid w:val="0"/>
          <w:lang w:eastAsia="zh-CN"/>
        </w:rPr>
        <w:t>）</w:t>
      </w:r>
      <w:r w:rsidR="005B3C1A">
        <w:rPr>
          <w:rFonts w:ascii="Arial" w:eastAsia="宋体" w:hAnsi="Arial" w:cs="Arial" w:hint="eastAsia"/>
          <w:snapToGrid w:val="0"/>
          <w:lang w:eastAsia="zh-CN"/>
        </w:rPr>
        <w:t>中</w:t>
      </w:r>
      <w:r w:rsidR="001D10FD" w:rsidRPr="001D10FD">
        <w:rPr>
          <w:rFonts w:ascii="Arial" w:eastAsia="宋体" w:hAnsi="Arial" w:cs="Arial" w:hint="eastAsia"/>
          <w:snapToGrid w:val="0"/>
          <w:lang w:eastAsia="zh-CN"/>
        </w:rPr>
        <w:t>规</w:t>
      </w:r>
      <w:r w:rsidR="00C0368E" w:rsidRPr="001D10FD">
        <w:rPr>
          <w:rFonts w:ascii="Arial" w:eastAsia="宋体" w:hAnsi="Arial" w:cs="Arial" w:hint="eastAsia"/>
          <w:snapToGrid w:val="0"/>
          <w:lang w:eastAsia="zh-CN"/>
        </w:rPr>
        <w:t>定</w:t>
      </w:r>
      <w:r w:rsidR="005B3C1A">
        <w:rPr>
          <w:rFonts w:ascii="Arial" w:eastAsia="宋体" w:hAnsi="Arial" w:cs="Arial" w:hint="eastAsia"/>
          <w:snapToGrid w:val="0"/>
          <w:lang w:eastAsia="zh-CN"/>
        </w:rPr>
        <w:t>的</w:t>
      </w:r>
      <w:r w:rsidR="00C0368E" w:rsidRPr="001D10FD">
        <w:rPr>
          <w:rFonts w:ascii="Arial" w:eastAsia="宋体" w:hAnsi="Arial" w:cs="Arial" w:hint="eastAsia"/>
          <w:snapToGrid w:val="0"/>
          <w:lang w:eastAsia="zh-CN"/>
        </w:rPr>
        <w:t>特殊控制的建议，并注明</w:t>
      </w:r>
      <w:r w:rsidR="005B3C1A">
        <w:rPr>
          <w:rFonts w:ascii="Arial" w:eastAsia="宋体" w:hAnsi="Arial" w:cs="Arial" w:hint="eastAsia"/>
          <w:snapToGrid w:val="0"/>
          <w:lang w:eastAsia="zh-CN"/>
        </w:rPr>
        <w:t>建议在</w:t>
      </w:r>
      <w:r w:rsidR="00C0368E" w:rsidRPr="001D10FD">
        <w:rPr>
          <w:rFonts w:ascii="Arial" w:eastAsia="宋体" w:hAnsi="Arial" w:cs="Arial" w:hint="eastAsia"/>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中</w:t>
      </w:r>
      <w:r w:rsidR="005B3C1A">
        <w:rPr>
          <w:rFonts w:ascii="Arial" w:eastAsia="宋体" w:hAnsi="Arial" w:cs="Arial" w:hint="eastAsia"/>
          <w:snapToGrid w:val="0"/>
          <w:lang w:eastAsia="zh-CN"/>
        </w:rPr>
        <w:t>提供的提交给</w:t>
      </w:r>
      <w:r w:rsidR="00C0368E" w:rsidRPr="001D10FD">
        <w:rPr>
          <w:rFonts w:ascii="Arial" w:eastAsia="宋体" w:hAnsi="Arial" w:cs="Arial" w:hint="eastAsia"/>
          <w:snapToGrid w:val="0"/>
          <w:lang w:eastAsia="zh-CN"/>
        </w:rPr>
        <w:t>FDA</w:t>
      </w:r>
      <w:r w:rsidR="005B3C1A">
        <w:rPr>
          <w:rFonts w:ascii="Arial" w:eastAsia="宋体" w:hAnsi="Arial" w:cs="Arial" w:hint="eastAsia"/>
          <w:snapToGrid w:val="0"/>
          <w:lang w:eastAsia="zh-CN"/>
        </w:rPr>
        <w:t>的</w:t>
      </w:r>
      <w:r w:rsidR="00C0368E" w:rsidRPr="001D10FD">
        <w:rPr>
          <w:rFonts w:ascii="Arial" w:eastAsia="宋体" w:hAnsi="Arial" w:cs="Arial" w:hint="eastAsia"/>
          <w:snapToGrid w:val="0"/>
          <w:lang w:eastAsia="zh-CN"/>
        </w:rPr>
        <w:t>信息，以证实已满足特殊控制。指南中全文以</w:t>
      </w:r>
      <w:r w:rsidR="001D10FD" w:rsidRPr="00B927C9">
        <w:rPr>
          <w:rFonts w:ascii="宋体" w:eastAsia="宋体" w:hAnsi="宋体" w:cs="Arial" w:hint="eastAsia"/>
          <w:i/>
          <w:snapToGrid w:val="0"/>
          <w:lang w:eastAsia="zh-CN"/>
        </w:rPr>
        <w:t>“</w:t>
      </w:r>
      <w:r w:rsidR="00C0368E" w:rsidRPr="00B927C9">
        <w:rPr>
          <w:rFonts w:ascii="Arial" w:eastAsia="宋体" w:hAnsi="Arial" w:cs="Arial" w:hint="eastAsia"/>
          <w:i/>
          <w:snapToGrid w:val="0"/>
          <w:lang w:eastAsia="zh-CN"/>
        </w:rPr>
        <w:t>斜体字</w:t>
      </w:r>
      <w:r w:rsidR="001D10FD" w:rsidRPr="00B927C9">
        <w:rPr>
          <w:rFonts w:ascii="宋体" w:eastAsia="宋体" w:hAnsi="宋体" w:cs="Arial" w:hint="eastAsia"/>
          <w:i/>
          <w:snapToGrid w:val="0"/>
          <w:lang w:eastAsia="zh-CN"/>
        </w:rPr>
        <w:t>”</w:t>
      </w:r>
      <w:r w:rsidR="00C0368E" w:rsidRPr="001D10FD">
        <w:rPr>
          <w:rFonts w:ascii="Arial" w:eastAsia="宋体" w:hAnsi="Arial" w:cs="Arial" w:hint="eastAsia"/>
          <w:snapToGrid w:val="0"/>
          <w:lang w:eastAsia="zh-CN"/>
        </w:rPr>
        <w:t>注明特殊控制的要求。</w:t>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bookmarkStart w:id="12" w:name="_bookmark2"/>
      <w:bookmarkEnd w:id="12"/>
      <w:r w:rsidRPr="001D10FD">
        <w:rPr>
          <w:rFonts w:ascii="Arial" w:eastAsia="宋体" w:hAnsi="Arial" w:cs="Arial"/>
          <w:snapToGrid w:val="0"/>
          <w:lang w:eastAsia="zh-CN"/>
        </w:rPr>
        <w:br w:type="page"/>
      </w:r>
    </w:p>
    <w:p w:rsidR="001D10FD" w:rsidRPr="001D10FD" w:rsidRDefault="00C0368E" w:rsidP="00DA58D8">
      <w:pPr>
        <w:pStyle w:val="a3"/>
        <w:topLinePunct/>
        <w:autoSpaceDE/>
        <w:autoSpaceDN/>
        <w:adjustRightInd w:val="0"/>
        <w:snapToGrid w:val="0"/>
        <w:spacing w:afterLines="75" w:after="224" w:line="288" w:lineRule="auto"/>
        <w:rPr>
          <w:rFonts w:ascii="Arial" w:eastAsia="宋体" w:hAnsi="Arial" w:cs="Arial"/>
          <w:snapToGrid w:val="0"/>
          <w:lang w:eastAsia="zh-CN"/>
        </w:rPr>
      </w:pPr>
      <w:bookmarkStart w:id="13" w:name="Scope"/>
      <w:bookmarkStart w:id="14" w:name="510(k)_Submission_Recommendations"/>
      <w:bookmarkStart w:id="15" w:name="Device_Description"/>
      <w:bookmarkEnd w:id="13"/>
      <w:bookmarkEnd w:id="14"/>
      <w:bookmarkEnd w:id="15"/>
      <w:r w:rsidRPr="001D10FD">
        <w:rPr>
          <w:rFonts w:ascii="Arial" w:eastAsia="宋体" w:hAnsi="Arial" w:cs="Arial" w:hint="eastAsia"/>
          <w:snapToGrid w:val="0"/>
          <w:lang w:eastAsia="zh-CN"/>
        </w:rPr>
        <w:lastRenderedPageBreak/>
        <w:t>该文件补充了其他关于上市前通知</w:t>
      </w:r>
      <w:r w:rsidR="005B3C1A">
        <w:rPr>
          <w:rFonts w:ascii="Arial" w:eastAsia="宋体" w:hAnsi="Arial" w:cs="Arial" w:hint="eastAsia"/>
          <w:snapToGrid w:val="0"/>
          <w:lang w:eastAsia="zh-CN"/>
        </w:rPr>
        <w:t>【</w:t>
      </w:r>
      <w:r w:rsidRPr="001D10FD">
        <w:rPr>
          <w:rFonts w:ascii="Arial" w:eastAsia="宋体" w:hAnsi="Arial" w:cs="Arial"/>
          <w:snapToGrid w:val="0"/>
          <w:lang w:eastAsia="zh-CN"/>
        </w:rPr>
        <w:t>51</w:t>
      </w:r>
      <w:r w:rsidR="001D10FD" w:rsidRPr="001D10FD">
        <w:rPr>
          <w:rFonts w:ascii="Arial" w:eastAsia="宋体" w:hAnsi="Arial" w:cs="Arial"/>
          <w:snapToGrid w:val="0"/>
          <w:lang w:eastAsia="zh-CN"/>
        </w:rPr>
        <w:t>0</w:t>
      </w:r>
      <w:r w:rsidR="005B3C1A">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5B3C1A">
        <w:rPr>
          <w:rFonts w:ascii="Arial" w:eastAsia="宋体" w:hAnsi="Arial" w:cs="Arial" w:hint="eastAsia"/>
          <w:snapToGrid w:val="0"/>
          <w:lang w:eastAsia="zh-CN"/>
        </w:rPr>
        <w:t>）】</w:t>
      </w:r>
      <w:r w:rsidRPr="001D10FD">
        <w:rPr>
          <w:rFonts w:ascii="Arial" w:eastAsia="宋体" w:hAnsi="Arial" w:cs="Arial" w:hint="eastAsia"/>
          <w:snapToGrid w:val="0"/>
          <w:lang w:eastAsia="zh-CN"/>
        </w:rPr>
        <w:t>申</w:t>
      </w:r>
      <w:r w:rsidR="009B4AD9">
        <w:rPr>
          <w:rFonts w:ascii="Arial" w:eastAsia="宋体" w:hAnsi="Arial" w:cs="Arial" w:hint="eastAsia"/>
          <w:snapToGrid w:val="0"/>
          <w:lang w:eastAsia="zh-CN"/>
        </w:rPr>
        <w:t>请特定</w:t>
      </w:r>
      <w:r w:rsidRPr="001D10FD">
        <w:rPr>
          <w:rFonts w:ascii="Arial" w:eastAsia="宋体" w:hAnsi="Arial" w:cs="Arial" w:hint="eastAsia"/>
          <w:snapToGrid w:val="0"/>
          <w:lang w:eastAsia="zh-CN"/>
        </w:rPr>
        <w:t>内容要求的</w:t>
      </w: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文件。您还应参照</w:t>
      </w:r>
      <w:r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807.87</w:t>
      </w:r>
      <w:r w:rsidRPr="001D10FD">
        <w:rPr>
          <w:rFonts w:ascii="Arial" w:eastAsia="宋体" w:hAnsi="Arial" w:cs="Arial" w:hint="eastAsia"/>
          <w:snapToGrid w:val="0"/>
          <w:lang w:eastAsia="zh-CN"/>
        </w:rPr>
        <w:t>与</w:t>
      </w: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指南</w:t>
      </w:r>
      <w:r w:rsidR="001D10FD" w:rsidRPr="001D10FD">
        <w:rPr>
          <w:rFonts w:ascii="宋体" w:eastAsia="宋体" w:hAnsi="宋体" w:cs="Arial" w:hint="eastAsia"/>
          <w:snapToGrid w:val="0"/>
          <w:lang w:eastAsia="zh-CN"/>
        </w:rPr>
        <w:t>“</w:t>
      </w:r>
      <w:r w:rsidRPr="001D10FD">
        <w:rPr>
          <w:rFonts w:ascii="Arial" w:eastAsia="宋体" w:hAnsi="Arial" w:cs="Arial" w:hint="eastAsia"/>
          <w:snapToGrid w:val="0"/>
          <w:lang w:eastAsia="zh-CN"/>
        </w:rPr>
        <w:t>传统与</w:t>
      </w:r>
      <w:r w:rsidR="009B4AD9">
        <w:rPr>
          <w:rFonts w:ascii="Arial" w:eastAsia="宋体" w:hAnsi="Arial" w:cs="Arial" w:hint="eastAsia"/>
          <w:snapToGrid w:val="0"/>
          <w:lang w:eastAsia="zh-CN"/>
        </w:rPr>
        <w:t>节略的</w:t>
      </w:r>
      <w:r w:rsidRPr="001D10FD">
        <w:rPr>
          <w:rFonts w:ascii="Arial" w:eastAsia="宋体" w:hAnsi="Arial" w:cs="Arial" w:hint="eastAsia"/>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k</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格式</w:t>
      </w:r>
      <w:r w:rsidR="001D10FD" w:rsidRPr="001D10FD">
        <w:rPr>
          <w:rFonts w:ascii="宋体" w:eastAsia="宋体" w:hAnsi="宋体" w:cs="Arial" w:hint="eastAsia"/>
          <w:snapToGrid w:val="0"/>
          <w:lang w:eastAsia="zh-CN"/>
        </w:rPr>
        <w:t>”</w:t>
      </w:r>
      <w:r w:rsidR="001D10FD">
        <w:rPr>
          <w:rFonts w:ascii="Arial" w:eastAsia="宋体" w:hAnsi="Arial" w:cs="Arial" w:hint="eastAsia"/>
          <w:snapToGrid w:val="0"/>
          <w:lang w:eastAsia="zh-CN"/>
        </w:rPr>
        <w:t>（</w:t>
      </w:r>
      <w:hyperlink r:id="rId13">
        <w:r w:rsidRPr="001D10FD">
          <w:rPr>
            <w:rFonts w:ascii="Arial" w:eastAsia="宋体" w:hAnsi="Arial" w:cs="Arial"/>
            <w:snapToGrid w:val="0"/>
            <w:color w:val="0000FF"/>
            <w:u w:val="single" w:color="0000FF"/>
            <w:lang w:eastAsia="zh-CN"/>
          </w:rPr>
          <w:t>http</w:t>
        </w:r>
        <w:r w:rsidR="001D10FD">
          <w:rPr>
            <w:rFonts w:ascii="Arial" w:eastAsia="宋体" w:hAnsi="Arial" w:cs="Arial" w:hint="eastAsia"/>
            <w:snapToGrid w:val="0"/>
            <w:color w:val="0000FF"/>
            <w:u w:val="single" w:color="0000FF"/>
            <w:lang w:eastAsia="zh-CN"/>
          </w:rPr>
          <w:t>://</w:t>
        </w:r>
        <w:r w:rsidR="001D10FD" w:rsidRPr="001D10FD">
          <w:rPr>
            <w:rFonts w:ascii="Arial" w:eastAsia="宋体" w:hAnsi="Arial" w:cs="Arial"/>
            <w:snapToGrid w:val="0"/>
            <w:color w:val="0000FF"/>
            <w:u w:val="single" w:color="0000FF"/>
            <w:lang w:eastAsia="zh-CN"/>
          </w:rPr>
          <w:t>w</w:t>
        </w:r>
        <w:r w:rsidRPr="001D10FD">
          <w:rPr>
            <w:rFonts w:ascii="Arial" w:eastAsia="宋体" w:hAnsi="Arial" w:cs="Arial"/>
            <w:snapToGrid w:val="0"/>
            <w:color w:val="0000FF"/>
            <w:u w:val="single" w:color="0000FF"/>
            <w:lang w:eastAsia="zh-CN"/>
          </w:rPr>
          <w:t>ww.fda.go</w:t>
        </w:r>
        <w:r w:rsidR="001D10FD" w:rsidRPr="001D10FD">
          <w:rPr>
            <w:rFonts w:ascii="Arial" w:eastAsia="宋体" w:hAnsi="Arial" w:cs="Arial"/>
            <w:snapToGrid w:val="0"/>
            <w:color w:val="0000FF"/>
            <w:u w:val="single" w:color="0000FF"/>
            <w:lang w:eastAsia="zh-CN"/>
          </w:rPr>
          <w:t>v</w:t>
        </w:r>
        <w:r w:rsidR="001D10FD">
          <w:rPr>
            <w:rFonts w:ascii="Arial" w:eastAsia="宋体" w:hAnsi="Arial" w:cs="Arial"/>
            <w:snapToGrid w:val="0"/>
            <w:color w:val="0000FF"/>
            <w:u w:val="single" w:color="0000FF"/>
            <w:lang w:eastAsia="zh-CN"/>
          </w:rPr>
          <w:t>/</w:t>
        </w:r>
        <w:r w:rsidR="001D10FD" w:rsidRPr="001D10FD">
          <w:rPr>
            <w:rFonts w:ascii="Arial" w:eastAsia="宋体" w:hAnsi="Arial" w:cs="Arial"/>
            <w:snapToGrid w:val="0"/>
            <w:color w:val="0000FF"/>
            <w:u w:val="single" w:color="0000FF"/>
            <w:lang w:eastAsia="zh-CN"/>
          </w:rPr>
          <w:t>M</w:t>
        </w:r>
        <w:r w:rsidRPr="001D10FD">
          <w:rPr>
            <w:rFonts w:ascii="Arial" w:eastAsia="宋体" w:hAnsi="Arial" w:cs="Arial"/>
            <w:snapToGrid w:val="0"/>
            <w:color w:val="0000FF"/>
            <w:u w:val="single" w:color="0000FF"/>
            <w:lang w:eastAsia="zh-CN"/>
          </w:rPr>
          <w:t>edicalDevice</w:t>
        </w:r>
        <w:r w:rsidR="001D10FD" w:rsidRPr="001D10FD">
          <w:rPr>
            <w:rFonts w:ascii="Arial" w:eastAsia="宋体" w:hAnsi="Arial" w:cs="Arial"/>
            <w:snapToGrid w:val="0"/>
            <w:color w:val="0000FF"/>
            <w:u w:val="single" w:color="0000FF"/>
            <w:lang w:eastAsia="zh-CN"/>
          </w:rPr>
          <w:t>s</w:t>
        </w:r>
        <w:r w:rsidR="001D10FD">
          <w:rPr>
            <w:rFonts w:ascii="Arial" w:eastAsia="宋体" w:hAnsi="Arial" w:cs="Arial"/>
            <w:snapToGrid w:val="0"/>
            <w:color w:val="0000FF"/>
            <w:u w:val="single" w:color="0000FF"/>
            <w:lang w:eastAsia="zh-CN"/>
          </w:rPr>
          <w:t>/</w:t>
        </w:r>
        <w:r w:rsidR="001D10FD" w:rsidRPr="001D10FD">
          <w:rPr>
            <w:rFonts w:ascii="Arial" w:eastAsia="宋体" w:hAnsi="Arial" w:cs="Arial"/>
            <w:snapToGrid w:val="0"/>
            <w:color w:val="0000FF"/>
            <w:u w:val="single" w:color="0000FF"/>
            <w:lang w:eastAsia="zh-CN"/>
          </w:rPr>
          <w:t>D</w:t>
        </w:r>
        <w:r w:rsidRPr="001D10FD">
          <w:rPr>
            <w:rFonts w:ascii="Arial" w:eastAsia="宋体" w:hAnsi="Arial" w:cs="Arial"/>
            <w:snapToGrid w:val="0"/>
            <w:color w:val="0000FF"/>
            <w:u w:val="single" w:color="0000FF"/>
            <w:lang w:eastAsia="zh-CN"/>
          </w:rPr>
          <w:t>eviceRegulationandGuidanc</w:t>
        </w:r>
        <w:r w:rsidR="001D10FD" w:rsidRPr="001D10FD">
          <w:rPr>
            <w:rFonts w:ascii="Arial" w:eastAsia="宋体" w:hAnsi="Arial" w:cs="Arial"/>
            <w:snapToGrid w:val="0"/>
            <w:color w:val="0000FF"/>
            <w:u w:val="single" w:color="0000FF"/>
            <w:lang w:eastAsia="zh-CN"/>
          </w:rPr>
          <w:t>e</w:t>
        </w:r>
        <w:r w:rsidR="001D10FD">
          <w:rPr>
            <w:rFonts w:ascii="Arial" w:eastAsia="宋体" w:hAnsi="Arial" w:cs="Arial"/>
            <w:snapToGrid w:val="0"/>
            <w:color w:val="0000FF"/>
            <w:u w:val="single" w:color="0000FF"/>
            <w:lang w:eastAsia="zh-CN"/>
          </w:rPr>
          <w:t>/</w:t>
        </w:r>
        <w:r w:rsidR="001D10FD" w:rsidRPr="001D10FD">
          <w:rPr>
            <w:rFonts w:ascii="Arial" w:eastAsia="宋体" w:hAnsi="Arial" w:cs="Arial"/>
            <w:snapToGrid w:val="0"/>
            <w:color w:val="0000FF"/>
            <w:u w:val="single" w:color="0000FF"/>
            <w:lang w:eastAsia="zh-CN"/>
          </w:rPr>
          <w:t>G</w:t>
        </w:r>
        <w:r w:rsidRPr="001D10FD">
          <w:rPr>
            <w:rFonts w:ascii="Arial" w:eastAsia="宋体" w:hAnsi="Arial" w:cs="Arial"/>
            <w:snapToGrid w:val="0"/>
            <w:color w:val="0000FF"/>
            <w:u w:val="single" w:color="0000FF"/>
            <w:lang w:eastAsia="zh-CN"/>
          </w:rPr>
          <w:t>uidanceDocument</w:t>
        </w:r>
        <w:r w:rsidR="001D10FD" w:rsidRPr="001D10FD">
          <w:rPr>
            <w:rFonts w:ascii="Arial" w:eastAsia="宋体" w:hAnsi="Arial" w:cs="Arial"/>
            <w:snapToGrid w:val="0"/>
            <w:color w:val="0000FF"/>
            <w:u w:val="single" w:color="0000FF"/>
            <w:lang w:eastAsia="zh-CN"/>
          </w:rPr>
          <w:t>s</w:t>
        </w:r>
        <w:r w:rsidR="001D10FD">
          <w:rPr>
            <w:rFonts w:ascii="Arial" w:eastAsia="宋体" w:hAnsi="Arial" w:cs="Arial"/>
            <w:snapToGrid w:val="0"/>
            <w:color w:val="0000FF"/>
            <w:u w:val="single" w:color="0000FF"/>
            <w:lang w:eastAsia="zh-CN"/>
          </w:rPr>
          <w:t>/</w:t>
        </w:r>
        <w:r w:rsidR="001D10FD" w:rsidRPr="001D10FD">
          <w:rPr>
            <w:rFonts w:ascii="Arial" w:eastAsia="宋体" w:hAnsi="Arial" w:cs="Arial"/>
            <w:snapToGrid w:val="0"/>
            <w:color w:val="0000FF"/>
            <w:u w:val="single" w:color="0000FF"/>
            <w:lang w:eastAsia="zh-CN"/>
          </w:rPr>
          <w:t>u</w:t>
        </w:r>
        <w:r w:rsidRPr="001D10FD">
          <w:rPr>
            <w:rFonts w:ascii="Arial" w:eastAsia="宋体" w:hAnsi="Arial" w:cs="Arial"/>
            <w:snapToGrid w:val="0"/>
            <w:color w:val="0000FF"/>
            <w:u w:val="single" w:color="0000FF"/>
            <w:lang w:eastAsia="zh-CN"/>
          </w:rPr>
          <w:t>cm</w:t>
        </w:r>
      </w:hyperlink>
      <w:r w:rsidRPr="001D10FD">
        <w:rPr>
          <w:rFonts w:ascii="Arial" w:eastAsia="宋体" w:hAnsi="Arial" w:cs="Arial"/>
          <w:snapToGrid w:val="0"/>
          <w:color w:val="0000FF"/>
          <w:u w:val="single" w:color="0000FF"/>
          <w:lang w:eastAsia="zh-CN"/>
        </w:rPr>
        <w:t>0</w:t>
      </w:r>
      <w:r w:rsidR="001D10FD">
        <w:rPr>
          <w:rFonts w:ascii="Arial" w:eastAsia="宋体" w:hAnsi="Arial" w:cs="Arial"/>
          <w:snapToGrid w:val="0"/>
          <w:color w:val="0000FF"/>
          <w:lang w:eastAsia="zh-CN"/>
        </w:rPr>
        <w:t xml:space="preserve"> </w:t>
      </w:r>
      <w:hyperlink r:id="rId14">
        <w:r w:rsidRPr="001D10FD">
          <w:rPr>
            <w:rFonts w:ascii="Arial" w:eastAsia="宋体" w:hAnsi="Arial" w:cs="Arial"/>
            <w:snapToGrid w:val="0"/>
            <w:color w:val="0000FF"/>
            <w:u w:val="single" w:color="0000FF"/>
            <w:lang w:eastAsia="zh-CN"/>
          </w:rPr>
          <w:t>84365.htm</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w:t>
        </w:r>
      </w:hyperlink>
    </w:p>
    <w:p w:rsidR="00C0368E" w:rsidRPr="00DA58D8" w:rsidRDefault="00C0368E" w:rsidP="001D10FD">
      <w:pPr>
        <w:pStyle w:val="2"/>
        <w:numPr>
          <w:ilvl w:val="0"/>
          <w:numId w:val="15"/>
        </w:numPr>
        <w:tabs>
          <w:tab w:val="left" w:pos="959"/>
          <w:tab w:val="left" w:pos="960"/>
        </w:tabs>
        <w:topLinePunct/>
        <w:autoSpaceDE/>
        <w:autoSpaceDN/>
        <w:adjustRightInd w:val="0"/>
        <w:snapToGrid w:val="0"/>
        <w:spacing w:afterLines="75" w:after="224" w:line="288" w:lineRule="auto"/>
        <w:ind w:left="0" w:firstLine="0"/>
        <w:jc w:val="both"/>
        <w:rPr>
          <w:rFonts w:ascii="Arial" w:eastAsia="宋体" w:hAnsi="Arial" w:cs="Arial"/>
          <w:snapToGrid w:val="0"/>
          <w:sz w:val="32"/>
          <w:szCs w:val="32"/>
        </w:rPr>
      </w:pPr>
      <w:bookmarkStart w:id="16" w:name="_bookmark3"/>
      <w:bookmarkStart w:id="17" w:name="_Toc499129120"/>
      <w:bookmarkEnd w:id="16"/>
      <w:r w:rsidRPr="00DA58D8">
        <w:rPr>
          <w:rFonts w:ascii="Arial" w:eastAsia="宋体" w:hAnsi="Arial" w:cs="Arial" w:hint="eastAsia"/>
          <w:snapToGrid w:val="0"/>
          <w:sz w:val="32"/>
          <w:szCs w:val="32"/>
          <w:lang w:eastAsia="zh-CN"/>
        </w:rPr>
        <w:t>范围</w:t>
      </w:r>
      <w:bookmarkEnd w:id="17"/>
    </w:p>
    <w:p w:rsidR="00E16621" w:rsidRPr="001D10FD" w:rsidRDefault="00C0368E"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本文件范围局限于受</w:t>
      </w:r>
      <w:r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876.554</w:t>
      </w:r>
      <w:r w:rsidR="001D10FD" w:rsidRPr="001D10FD">
        <w:rPr>
          <w:rFonts w:ascii="Arial" w:eastAsia="宋体" w:hAnsi="Arial" w:cs="Arial"/>
          <w:snapToGrid w:val="0"/>
          <w:lang w:eastAsia="zh-CN"/>
        </w:rPr>
        <w:t>0</w:t>
      </w:r>
      <w:r w:rsidR="001D10FD">
        <w:rPr>
          <w:rFonts w:ascii="Arial" w:eastAsia="宋体" w:hAnsi="Arial" w:cs="Arial"/>
          <w:snapToGrid w:val="0"/>
          <w:lang w:eastAsia="zh-CN"/>
        </w:rPr>
        <w:t xml:space="preserve"> (</w:t>
      </w:r>
      <w:r w:rsidR="001D10FD" w:rsidRPr="001D10FD">
        <w:rPr>
          <w:rFonts w:ascii="Arial" w:eastAsia="宋体" w:hAnsi="Arial" w:cs="Arial"/>
          <w:snapToGrid w:val="0"/>
          <w:lang w:eastAsia="zh-CN"/>
        </w:rPr>
        <w:t>a</w:t>
      </w:r>
      <w:r w:rsidR="001D10FD">
        <w:rPr>
          <w:rFonts w:ascii="Arial" w:eastAsia="宋体" w:hAnsi="Arial" w:cs="Arial" w:hint="eastAsia"/>
          <w:snapToGrid w:val="0"/>
          <w:lang w:eastAsia="zh-CN"/>
        </w:rPr>
        <w:t>)</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1</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监</w:t>
      </w:r>
      <w:r w:rsidRPr="001D10FD">
        <w:rPr>
          <w:rFonts w:ascii="Arial" w:eastAsia="宋体" w:hAnsi="Arial" w:cs="Arial" w:hint="eastAsia"/>
          <w:snapToGrid w:val="0"/>
          <w:lang w:eastAsia="zh-CN"/>
        </w:rPr>
        <w:t>管的血液透析用植入式</w:t>
      </w:r>
      <w:r w:rsidR="00027A41" w:rsidRPr="001D10FD">
        <w:rPr>
          <w:rFonts w:ascii="Arial" w:eastAsia="宋体" w:hAnsi="Arial" w:cs="Arial" w:hint="eastAsia"/>
          <w:snapToGrid w:val="0"/>
          <w:lang w:eastAsia="zh-CN"/>
        </w:rPr>
        <w:t>血液通路</w:t>
      </w:r>
      <w:r w:rsidRPr="001D10FD">
        <w:rPr>
          <w:rFonts w:ascii="Arial" w:eastAsia="宋体" w:hAnsi="Arial" w:cs="Arial" w:hint="eastAsia"/>
          <w:snapToGrid w:val="0"/>
          <w:lang w:eastAsia="zh-CN"/>
        </w:rPr>
        <w:t>器械，产品代码在下表中</w:t>
      </w:r>
      <w:r w:rsidR="009B4AD9">
        <w:rPr>
          <w:rFonts w:ascii="Arial" w:eastAsia="宋体" w:hAnsi="Arial" w:cs="Arial" w:hint="eastAsia"/>
          <w:snapToGrid w:val="0"/>
          <w:lang w:eastAsia="zh-CN"/>
        </w:rPr>
        <w:t>列出</w:t>
      </w:r>
      <w:r w:rsidRPr="001D10FD">
        <w:rPr>
          <w:rFonts w:ascii="Arial" w:eastAsia="宋体" w:hAnsi="Arial" w:cs="Arial" w:hint="eastAsia"/>
          <w:snapToGrid w:val="0"/>
          <w:lang w:eastAsia="zh-CN"/>
        </w:rPr>
        <w:t>：</w:t>
      </w:r>
    </w:p>
    <w:tbl>
      <w:tblPr>
        <w:tblStyle w:val="ab"/>
        <w:tblW w:w="0" w:type="auto"/>
        <w:tblInd w:w="675" w:type="dxa"/>
        <w:tblLayout w:type="fixed"/>
        <w:tblLook w:val="01E0" w:firstRow="1" w:lastRow="1" w:firstColumn="1" w:lastColumn="1" w:noHBand="0" w:noVBand="0"/>
      </w:tblPr>
      <w:tblGrid>
        <w:gridCol w:w="1985"/>
        <w:gridCol w:w="5008"/>
      </w:tblGrid>
      <w:tr w:rsidR="00E16621" w:rsidRPr="001D10FD" w:rsidTr="00DA58D8">
        <w:trPr>
          <w:trHeight w:val="280"/>
        </w:trPr>
        <w:tc>
          <w:tcPr>
            <w:tcW w:w="1985" w:type="dxa"/>
          </w:tcPr>
          <w:p w:rsidR="00E16621"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b/>
                <w:snapToGrid w:val="0"/>
                <w:sz w:val="21"/>
              </w:rPr>
            </w:pPr>
            <w:r w:rsidRPr="001D10FD">
              <w:rPr>
                <w:rFonts w:ascii="Arial" w:eastAsia="宋体" w:hAnsi="Arial" w:cs="Arial" w:hint="eastAsia"/>
                <w:b/>
                <w:snapToGrid w:val="0"/>
                <w:sz w:val="21"/>
                <w:lang w:eastAsia="zh-CN"/>
              </w:rPr>
              <w:t>产品代码</w:t>
            </w:r>
          </w:p>
        </w:tc>
        <w:tc>
          <w:tcPr>
            <w:tcW w:w="5008" w:type="dxa"/>
          </w:tcPr>
          <w:p w:rsidR="00E16621"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b/>
                <w:snapToGrid w:val="0"/>
                <w:sz w:val="21"/>
              </w:rPr>
            </w:pPr>
            <w:r w:rsidRPr="001D10FD">
              <w:rPr>
                <w:rFonts w:ascii="Arial" w:eastAsia="宋体" w:hAnsi="Arial" w:cs="Arial" w:hint="eastAsia"/>
                <w:b/>
                <w:snapToGrid w:val="0"/>
                <w:sz w:val="21"/>
                <w:lang w:eastAsia="zh-CN"/>
              </w:rPr>
              <w:t>名称</w:t>
            </w:r>
          </w:p>
        </w:tc>
      </w:tr>
      <w:tr w:rsidR="00C0368E" w:rsidRPr="001D10FD" w:rsidTr="00DA58D8">
        <w:trPr>
          <w:trHeight w:val="1627"/>
        </w:trPr>
        <w:tc>
          <w:tcPr>
            <w:tcW w:w="1985" w:type="dxa"/>
          </w:tcPr>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rPr>
            </w:pPr>
            <w:r w:rsidRPr="001D10FD">
              <w:rPr>
                <w:rFonts w:ascii="Arial" w:eastAsia="宋体" w:hAnsi="Arial" w:cs="Arial"/>
                <w:snapToGrid w:val="0"/>
                <w:sz w:val="21"/>
              </w:rPr>
              <w:t>FIQ</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rPr>
            </w:pPr>
            <w:r w:rsidRPr="001D10FD">
              <w:rPr>
                <w:rFonts w:ascii="Arial" w:eastAsia="宋体" w:hAnsi="Arial" w:cs="Arial"/>
                <w:snapToGrid w:val="0"/>
                <w:sz w:val="21"/>
              </w:rPr>
              <w:t>FKW</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rPr>
            </w:pPr>
            <w:r w:rsidRPr="001D10FD">
              <w:rPr>
                <w:rFonts w:ascii="Arial" w:eastAsia="宋体" w:hAnsi="Arial" w:cs="Arial"/>
                <w:snapToGrid w:val="0"/>
                <w:sz w:val="21"/>
              </w:rPr>
              <w:t>LFJ</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rPr>
            </w:pPr>
            <w:r w:rsidRPr="001D10FD">
              <w:rPr>
                <w:rFonts w:ascii="Arial" w:eastAsia="宋体" w:hAnsi="Arial" w:cs="Arial"/>
                <w:snapToGrid w:val="0"/>
                <w:sz w:val="21"/>
              </w:rPr>
              <w:t>MSD</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rPr>
            </w:pPr>
            <w:r w:rsidRPr="001D10FD">
              <w:rPr>
                <w:rFonts w:ascii="Arial" w:eastAsia="宋体" w:hAnsi="Arial" w:cs="Arial"/>
                <w:snapToGrid w:val="0"/>
                <w:sz w:val="21"/>
              </w:rPr>
              <w:t>NYU</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rPr>
            </w:pPr>
            <w:r w:rsidRPr="001D10FD">
              <w:rPr>
                <w:rFonts w:ascii="Arial" w:eastAsia="宋体" w:hAnsi="Arial" w:cs="Arial"/>
                <w:snapToGrid w:val="0"/>
                <w:sz w:val="21"/>
              </w:rPr>
              <w:t>PKI</w:t>
            </w:r>
          </w:p>
        </w:tc>
        <w:tc>
          <w:tcPr>
            <w:tcW w:w="5008" w:type="dxa"/>
          </w:tcPr>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lang w:eastAsia="zh-CN"/>
              </w:rPr>
            </w:pPr>
            <w:r w:rsidRPr="001D10FD">
              <w:rPr>
                <w:rFonts w:ascii="Arial" w:eastAsia="宋体" w:hAnsi="Arial" w:cs="Arial" w:hint="eastAsia"/>
                <w:snapToGrid w:val="0"/>
                <w:sz w:val="21"/>
                <w:lang w:eastAsia="zh-CN"/>
              </w:rPr>
              <w:t>A-V</w:t>
            </w:r>
            <w:r w:rsidRPr="001D10FD">
              <w:rPr>
                <w:rFonts w:ascii="Arial" w:eastAsia="宋体" w:hAnsi="Arial" w:cs="Arial" w:hint="eastAsia"/>
                <w:snapToGrid w:val="0"/>
                <w:sz w:val="21"/>
                <w:lang w:eastAsia="zh-CN"/>
              </w:rPr>
              <w:t>分流管</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lang w:eastAsia="zh-CN"/>
              </w:rPr>
            </w:pPr>
            <w:r w:rsidRPr="001D10FD">
              <w:rPr>
                <w:rFonts w:ascii="Arial" w:eastAsia="宋体" w:hAnsi="Arial" w:cs="Arial" w:hint="eastAsia"/>
                <w:snapToGrid w:val="0"/>
                <w:sz w:val="21"/>
                <w:lang w:eastAsia="zh-CN"/>
              </w:rPr>
              <w:t>血管尖端</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lang w:eastAsia="zh-CN"/>
              </w:rPr>
            </w:pPr>
            <w:r w:rsidRPr="001D10FD">
              <w:rPr>
                <w:rFonts w:ascii="Arial" w:eastAsia="宋体" w:hAnsi="Arial" w:cs="Arial" w:hint="eastAsia"/>
                <w:snapToGrid w:val="0"/>
                <w:sz w:val="21"/>
                <w:lang w:eastAsia="zh-CN"/>
              </w:rPr>
              <w:t>锁骨下导管</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lang w:eastAsia="zh-CN"/>
              </w:rPr>
            </w:pPr>
            <w:r w:rsidRPr="001D10FD">
              <w:rPr>
                <w:rFonts w:ascii="Arial" w:eastAsia="宋体" w:hAnsi="Arial" w:cs="Arial" w:hint="eastAsia"/>
                <w:snapToGrid w:val="0"/>
                <w:sz w:val="21"/>
                <w:lang w:eastAsia="zh-CN"/>
              </w:rPr>
              <w:t>植入式血液透析导管</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lang w:eastAsia="zh-CN"/>
              </w:rPr>
            </w:pPr>
            <w:r w:rsidRPr="001D10FD">
              <w:rPr>
                <w:rFonts w:ascii="Arial" w:eastAsia="宋体" w:hAnsi="Arial" w:cs="Arial" w:hint="eastAsia"/>
                <w:snapToGrid w:val="0"/>
                <w:sz w:val="21"/>
                <w:lang w:eastAsia="zh-CN"/>
              </w:rPr>
              <w:t>植入式带涂层血液透析导管</w:t>
            </w:r>
          </w:p>
          <w:p w:rsidR="00C0368E" w:rsidRPr="001D10FD" w:rsidRDefault="00C0368E" w:rsidP="00DA58D8">
            <w:pPr>
              <w:pStyle w:val="TableParagraph"/>
              <w:topLinePunct/>
              <w:autoSpaceDE/>
              <w:autoSpaceDN/>
              <w:adjustRightInd w:val="0"/>
              <w:snapToGrid w:val="0"/>
              <w:spacing w:beforeLines="15" w:before="44" w:afterLines="15" w:after="44" w:line="320" w:lineRule="exact"/>
              <w:ind w:left="0"/>
              <w:jc w:val="both"/>
              <w:rPr>
                <w:rFonts w:ascii="Arial" w:eastAsia="宋体" w:hAnsi="Arial" w:cs="Arial"/>
                <w:snapToGrid w:val="0"/>
                <w:sz w:val="21"/>
                <w:lang w:eastAsia="zh-CN"/>
              </w:rPr>
            </w:pPr>
            <w:r w:rsidRPr="001D10FD">
              <w:rPr>
                <w:rFonts w:ascii="Arial" w:eastAsia="宋体" w:hAnsi="Arial" w:cs="Arial" w:hint="eastAsia"/>
                <w:snapToGrid w:val="0"/>
                <w:sz w:val="21"/>
                <w:lang w:eastAsia="zh-CN"/>
              </w:rPr>
              <w:t>全皮下植入式血液透析导管</w:t>
            </w:r>
          </w:p>
        </w:tc>
      </w:tr>
    </w:tbl>
    <w:p w:rsidR="00E16621" w:rsidRPr="001D10FD" w:rsidRDefault="00E16621"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p>
    <w:p w:rsidR="001D10FD" w:rsidRPr="001D10FD" w:rsidRDefault="00C0368E"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超出</w:t>
      </w:r>
      <w:r w:rsidR="00027A41" w:rsidRPr="001D10FD">
        <w:rPr>
          <w:rFonts w:ascii="Arial" w:eastAsia="宋体" w:hAnsi="Arial" w:cs="Arial" w:hint="eastAsia"/>
          <w:snapToGrid w:val="0"/>
          <w:lang w:eastAsia="zh-CN"/>
        </w:rPr>
        <w:t>该分类规定子部分范围的植入式血液通路器械不在本指南范围内。</w:t>
      </w:r>
    </w:p>
    <w:p w:rsidR="00E16621" w:rsidRPr="00DA58D8" w:rsidRDefault="00B9656D" w:rsidP="001D10FD">
      <w:pPr>
        <w:pStyle w:val="2"/>
        <w:numPr>
          <w:ilvl w:val="0"/>
          <w:numId w:val="15"/>
        </w:numPr>
        <w:tabs>
          <w:tab w:val="left" w:pos="959"/>
          <w:tab w:val="left" w:pos="960"/>
        </w:tabs>
        <w:topLinePunct/>
        <w:autoSpaceDE/>
        <w:autoSpaceDN/>
        <w:adjustRightInd w:val="0"/>
        <w:snapToGrid w:val="0"/>
        <w:spacing w:afterLines="75" w:after="224" w:line="288" w:lineRule="auto"/>
        <w:ind w:left="0" w:firstLine="0"/>
        <w:jc w:val="both"/>
        <w:rPr>
          <w:rFonts w:ascii="Arial" w:eastAsia="宋体" w:hAnsi="Arial" w:cs="Arial"/>
          <w:snapToGrid w:val="0"/>
          <w:sz w:val="32"/>
          <w:szCs w:val="32"/>
          <w:lang w:eastAsia="zh-CN"/>
        </w:rPr>
      </w:pPr>
      <w:bookmarkStart w:id="18" w:name="_bookmark4"/>
      <w:bookmarkStart w:id="19" w:name="_Toc499129121"/>
      <w:bookmarkEnd w:id="18"/>
      <w:r w:rsidRPr="00DA58D8">
        <w:rPr>
          <w:rFonts w:ascii="Arial" w:eastAsia="宋体" w:hAnsi="Arial" w:cs="Arial"/>
          <w:snapToGrid w:val="0"/>
          <w:sz w:val="32"/>
          <w:szCs w:val="32"/>
          <w:lang w:eastAsia="zh-CN"/>
        </w:rPr>
        <w:t>510</w:t>
      </w:r>
      <w:r w:rsidR="001D10FD" w:rsidRPr="00DA58D8">
        <w:rPr>
          <w:rFonts w:ascii="Arial" w:eastAsia="宋体" w:hAnsi="Arial" w:cs="Arial" w:hint="eastAsia"/>
          <w:snapToGrid w:val="0"/>
          <w:sz w:val="32"/>
          <w:szCs w:val="32"/>
          <w:lang w:eastAsia="zh-CN"/>
        </w:rPr>
        <w:t>（</w:t>
      </w:r>
      <w:r w:rsidR="001D10FD" w:rsidRPr="00DA58D8">
        <w:rPr>
          <w:rFonts w:ascii="Arial" w:eastAsia="宋体" w:hAnsi="Arial" w:cs="Arial"/>
          <w:snapToGrid w:val="0"/>
          <w:sz w:val="32"/>
          <w:szCs w:val="32"/>
          <w:lang w:eastAsia="zh-CN"/>
        </w:rPr>
        <w:t>k</w:t>
      </w:r>
      <w:r w:rsidR="001D10FD" w:rsidRPr="00DA58D8">
        <w:rPr>
          <w:rFonts w:ascii="Arial" w:eastAsia="宋体" w:hAnsi="Arial" w:cs="Arial" w:hint="eastAsia"/>
          <w:snapToGrid w:val="0"/>
          <w:sz w:val="32"/>
          <w:szCs w:val="32"/>
          <w:lang w:eastAsia="zh-CN"/>
        </w:rPr>
        <w:t>）申</w:t>
      </w:r>
      <w:r w:rsidR="00997C70" w:rsidRPr="00DA58D8">
        <w:rPr>
          <w:rFonts w:ascii="Arial" w:eastAsia="宋体" w:hAnsi="Arial" w:cs="Arial" w:hint="eastAsia"/>
          <w:snapToGrid w:val="0"/>
          <w:sz w:val="32"/>
          <w:szCs w:val="32"/>
          <w:lang w:eastAsia="zh-CN"/>
        </w:rPr>
        <w:t>报建议</w:t>
      </w:r>
      <w:bookmarkEnd w:id="19"/>
    </w:p>
    <w:p w:rsidR="001D10FD" w:rsidRPr="001D10FD" w:rsidRDefault="00027A41"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以下章节提供了关于</w:t>
      </w:r>
      <w:r w:rsidR="00312C98">
        <w:rPr>
          <w:rFonts w:ascii="Arial" w:eastAsia="宋体" w:hAnsi="Arial" w:cs="Arial" w:hint="eastAsia"/>
          <w:snapToGrid w:val="0"/>
          <w:lang w:eastAsia="zh-CN"/>
        </w:rPr>
        <w:t>包含在</w:t>
      </w:r>
      <w:r w:rsidRPr="001D10FD">
        <w:rPr>
          <w:rFonts w:ascii="Arial" w:eastAsia="宋体" w:hAnsi="Arial" w:cs="Arial" w:hint="eastAsia"/>
          <w:snapToGrid w:val="0"/>
          <w:lang w:eastAsia="zh-CN"/>
        </w:rPr>
        <w:t>血液透析用植入式血液通路器械</w:t>
      </w:r>
      <w:r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6973CF">
        <w:rPr>
          <w:rFonts w:ascii="Arial" w:eastAsia="宋体" w:hAnsi="Arial" w:cs="Arial" w:hint="eastAsia"/>
          <w:snapToGrid w:val="0"/>
          <w:lang w:eastAsia="zh-CN"/>
        </w:rPr>
        <w:t>申</w:t>
      </w:r>
      <w:r w:rsidRPr="006973CF">
        <w:rPr>
          <w:rFonts w:ascii="Arial" w:eastAsia="宋体" w:hAnsi="Arial" w:cs="Arial" w:hint="eastAsia"/>
          <w:snapToGrid w:val="0"/>
          <w:lang w:eastAsia="zh-CN"/>
        </w:rPr>
        <w:t>报</w:t>
      </w:r>
      <w:r w:rsidRPr="001D10FD">
        <w:rPr>
          <w:rFonts w:ascii="Arial" w:eastAsia="宋体" w:hAnsi="Arial" w:cs="Arial" w:hint="eastAsia"/>
          <w:snapToGrid w:val="0"/>
          <w:lang w:eastAsia="zh-CN"/>
        </w:rPr>
        <w:t>中信息的建议。这些建议包括遵守特殊控制的建议。</w:t>
      </w:r>
    </w:p>
    <w:p w:rsidR="00E16621" w:rsidRPr="00DA58D8" w:rsidRDefault="00997C70" w:rsidP="00DA58D8">
      <w:pPr>
        <w:pStyle w:val="3"/>
        <w:numPr>
          <w:ilvl w:val="1"/>
          <w:numId w:val="15"/>
        </w:numPr>
        <w:tabs>
          <w:tab w:val="left" w:pos="1679"/>
          <w:tab w:val="left" w:pos="1680"/>
        </w:tabs>
        <w:topLinePunct/>
        <w:autoSpaceDE/>
        <w:autoSpaceDN/>
        <w:adjustRightInd w:val="0"/>
        <w:snapToGrid w:val="0"/>
        <w:spacing w:afterLines="75" w:after="224" w:line="288" w:lineRule="auto"/>
        <w:ind w:leftChars="327" w:left="719" w:firstLine="0"/>
        <w:jc w:val="both"/>
        <w:rPr>
          <w:rFonts w:ascii="Arial" w:eastAsia="宋体" w:hAnsi="Arial" w:cs="Arial"/>
          <w:snapToGrid w:val="0"/>
          <w:sz w:val="28"/>
        </w:rPr>
      </w:pPr>
      <w:bookmarkStart w:id="20" w:name="_bookmark5"/>
      <w:bookmarkStart w:id="21" w:name="_Toc499129122"/>
      <w:bookmarkEnd w:id="20"/>
      <w:r w:rsidRPr="00DA58D8">
        <w:rPr>
          <w:rFonts w:ascii="Arial" w:eastAsia="宋体" w:hAnsi="Arial" w:cs="Arial" w:hint="eastAsia"/>
          <w:snapToGrid w:val="0"/>
          <w:sz w:val="28"/>
          <w:lang w:eastAsia="zh-CN"/>
        </w:rPr>
        <w:t>器械描述</w:t>
      </w:r>
      <w:bookmarkEnd w:id="21"/>
    </w:p>
    <w:p w:rsidR="00027A41" w:rsidRPr="001D10FD" w:rsidRDefault="00312C98"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t>21</w:t>
      </w:r>
      <w:r>
        <w:rPr>
          <w:rFonts w:ascii="Arial" w:eastAsia="宋体" w:hAnsi="Arial" w:cs="Arial"/>
          <w:snapToGrid w:val="0"/>
          <w:lang w:eastAsia="zh-CN"/>
        </w:rPr>
        <w:t xml:space="preserve"> </w:t>
      </w:r>
      <w:r w:rsidRPr="001D10FD">
        <w:rPr>
          <w:rFonts w:ascii="Arial" w:eastAsia="宋体" w:hAnsi="Arial" w:cs="Arial"/>
          <w:snapToGrid w:val="0"/>
          <w:lang w:eastAsia="zh-CN"/>
        </w:rPr>
        <w:t>CFR</w:t>
      </w:r>
      <w:r>
        <w:rPr>
          <w:rFonts w:ascii="Arial" w:eastAsia="宋体" w:hAnsi="Arial" w:cs="Arial"/>
          <w:snapToGrid w:val="0"/>
          <w:lang w:eastAsia="zh-CN"/>
        </w:rPr>
        <w:t xml:space="preserve"> </w:t>
      </w:r>
      <w:r w:rsidRPr="001D10FD">
        <w:rPr>
          <w:rFonts w:ascii="Arial" w:eastAsia="宋体" w:hAnsi="Arial" w:cs="Arial"/>
          <w:snapToGrid w:val="0"/>
          <w:lang w:eastAsia="zh-CN"/>
        </w:rPr>
        <w:t>§</w:t>
      </w:r>
      <w:r>
        <w:rPr>
          <w:rFonts w:ascii="Arial" w:eastAsia="宋体" w:hAnsi="Arial" w:cs="Arial"/>
          <w:snapToGrid w:val="0"/>
          <w:lang w:eastAsia="zh-CN"/>
        </w:rPr>
        <w:t xml:space="preserve"> </w:t>
      </w:r>
      <w:r w:rsidRPr="001D10FD">
        <w:rPr>
          <w:rFonts w:ascii="Arial" w:eastAsia="宋体" w:hAnsi="Arial" w:cs="Arial"/>
          <w:snapToGrid w:val="0"/>
          <w:lang w:eastAsia="zh-CN"/>
        </w:rPr>
        <w:t>876.5540</w:t>
      </w:r>
      <w:r w:rsidRPr="001D10FD">
        <w:rPr>
          <w:rFonts w:ascii="Arial" w:eastAsia="宋体" w:hAnsi="Arial" w:cs="Arial" w:hint="eastAsia"/>
          <w:snapToGrid w:val="0"/>
          <w:lang w:eastAsia="zh-CN"/>
        </w:rPr>
        <w:t>中</w:t>
      </w:r>
      <w:r>
        <w:rPr>
          <w:rFonts w:ascii="Arial" w:eastAsia="宋体" w:hAnsi="Arial" w:cs="Arial" w:hint="eastAsia"/>
          <w:snapToGrid w:val="0"/>
          <w:lang w:eastAsia="zh-CN"/>
        </w:rPr>
        <w:t>将</w:t>
      </w:r>
      <w:r w:rsidR="00027A41" w:rsidRPr="001D10FD">
        <w:rPr>
          <w:rFonts w:ascii="Arial" w:eastAsia="宋体" w:hAnsi="Arial" w:cs="Arial" w:hint="eastAsia"/>
          <w:snapToGrid w:val="0"/>
          <w:lang w:eastAsia="zh-CN"/>
        </w:rPr>
        <w:t>血液透析用植入式血液通路器械描述为一种预期</w:t>
      </w:r>
      <w:r>
        <w:rPr>
          <w:rFonts w:ascii="Arial" w:eastAsia="宋体" w:hAnsi="Arial" w:cs="Arial" w:hint="eastAsia"/>
          <w:snapToGrid w:val="0"/>
          <w:lang w:eastAsia="zh-CN"/>
        </w:rPr>
        <w:t>提供患者血液通路以进行血液透析或其他慢性用途</w:t>
      </w:r>
      <w:r w:rsidR="00027A41" w:rsidRPr="001D10FD">
        <w:rPr>
          <w:rFonts w:ascii="Arial" w:eastAsia="宋体" w:hAnsi="Arial" w:cs="Arial" w:hint="eastAsia"/>
          <w:snapToGrid w:val="0"/>
          <w:lang w:eastAsia="zh-CN"/>
        </w:rPr>
        <w:t>的器械。被用于血液透析时，</w:t>
      </w:r>
      <w:r w:rsidR="004920C1">
        <w:rPr>
          <w:rFonts w:ascii="Arial" w:eastAsia="宋体" w:hAnsi="Arial" w:cs="Arial" w:hint="eastAsia"/>
          <w:snapToGrid w:val="0"/>
          <w:lang w:eastAsia="zh-CN"/>
        </w:rPr>
        <w:t>它</w:t>
      </w:r>
      <w:r w:rsidR="00027A41" w:rsidRPr="001D10FD">
        <w:rPr>
          <w:rFonts w:ascii="Arial" w:eastAsia="宋体" w:hAnsi="Arial" w:cs="Arial" w:hint="eastAsia"/>
          <w:snapToGrid w:val="0"/>
          <w:lang w:eastAsia="zh-CN"/>
        </w:rPr>
        <w:t>是人工肾脏系统的一部分，用于治疗肾功能衰竭或毒血症患者，为血液透析提供血液通路。</w:t>
      </w:r>
    </w:p>
    <w:p w:rsidR="00E16621" w:rsidRPr="001D10FD" w:rsidRDefault="00027A41"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依照</w:t>
      </w:r>
      <w:r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876.554</w:t>
      </w:r>
      <w:r w:rsidR="001D10FD" w:rsidRPr="001D10FD">
        <w:rPr>
          <w:rFonts w:ascii="Arial" w:eastAsia="宋体" w:hAnsi="Arial" w:cs="Arial"/>
          <w:snapToGrid w:val="0"/>
          <w:lang w:eastAsia="zh-CN"/>
        </w:rPr>
        <w:t>0</w:t>
      </w:r>
      <w:r w:rsidR="001D10FD">
        <w:rPr>
          <w:rFonts w:ascii="Arial" w:eastAsia="宋体" w:hAnsi="Arial" w:cs="Arial"/>
          <w:snapToGrid w:val="0"/>
          <w:lang w:eastAsia="zh-CN"/>
        </w:rPr>
        <w:t xml:space="preserve"> (</w:t>
      </w:r>
      <w:r w:rsidR="001D10FD" w:rsidRPr="001D10FD">
        <w:rPr>
          <w:rFonts w:ascii="Arial" w:eastAsia="宋体" w:hAnsi="Arial" w:cs="Arial" w:hint="eastAsia"/>
          <w:snapToGrid w:val="0"/>
          <w:lang w:eastAsia="zh-CN"/>
        </w:rPr>
        <w:t>a</w:t>
      </w:r>
      <w:r w:rsidR="001D10FD">
        <w:rPr>
          <w:rFonts w:ascii="Arial" w:eastAsia="宋体" w:hAnsi="Arial" w:cs="Arial" w:hint="eastAsia"/>
          <w:snapToGrid w:val="0"/>
          <w:lang w:eastAsia="zh-CN"/>
        </w:rPr>
        <w:t>)</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1</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定</w:t>
      </w:r>
      <w:r w:rsidRPr="001D10FD">
        <w:rPr>
          <w:rFonts w:ascii="Arial" w:eastAsia="宋体" w:hAnsi="Arial" w:cs="Arial" w:hint="eastAsia"/>
          <w:snapToGrid w:val="0"/>
          <w:lang w:eastAsia="zh-CN"/>
        </w:rPr>
        <w:t>义，植入式血液通路器械是一种处方器械，由各种软质或硬质导管组成，例如导管或套管，经手术植入适当血管，可能穿过皮肤，预期在体内保留</w:t>
      </w:r>
      <w:r w:rsidRPr="001D10FD">
        <w:rPr>
          <w:rFonts w:ascii="Arial" w:eastAsia="宋体" w:hAnsi="Arial" w:cs="Arial" w:hint="eastAsia"/>
          <w:snapToGrid w:val="0"/>
          <w:lang w:eastAsia="zh-CN"/>
        </w:rPr>
        <w:t>30</w:t>
      </w:r>
      <w:r w:rsidRPr="001D10FD">
        <w:rPr>
          <w:rFonts w:ascii="Arial" w:eastAsia="宋体" w:hAnsi="Arial" w:cs="Arial" w:hint="eastAsia"/>
          <w:snapToGrid w:val="0"/>
          <w:lang w:eastAsia="zh-CN"/>
        </w:rPr>
        <w:t>天或更久。这种通用类型器械包括各种导管、分流管和专门为提供血液通路设计的连接管，例如带</w:t>
      </w:r>
      <w:r w:rsidRPr="001D10FD">
        <w:rPr>
          <w:rFonts w:ascii="Arial" w:eastAsia="宋体" w:hAnsi="Arial" w:cs="Arial" w:hint="eastAsia"/>
          <w:snapToGrid w:val="0"/>
          <w:lang w:eastAsia="zh-CN"/>
        </w:rPr>
        <w:t>Cuff</w:t>
      </w:r>
      <w:r w:rsidRPr="001D10FD">
        <w:rPr>
          <w:rFonts w:ascii="Arial" w:eastAsia="宋体" w:hAnsi="Arial" w:cs="Arial" w:hint="eastAsia"/>
          <w:snapToGrid w:val="0"/>
          <w:lang w:eastAsia="zh-CN"/>
        </w:rPr>
        <w:t>的单腔与双腔导管、全皮下入口导管系统和</w:t>
      </w:r>
      <w:r w:rsidRPr="001D10FD">
        <w:rPr>
          <w:rFonts w:ascii="Arial" w:eastAsia="宋体" w:hAnsi="Arial" w:cs="Arial" w:hint="eastAsia"/>
          <w:snapToGrid w:val="0"/>
          <w:lang w:eastAsia="zh-CN"/>
        </w:rPr>
        <w:t>A-V</w:t>
      </w:r>
      <w:r w:rsidR="00F52FB2" w:rsidRPr="001D10FD">
        <w:rPr>
          <w:rFonts w:ascii="Arial" w:eastAsia="宋体" w:hAnsi="Arial" w:cs="Arial" w:hint="eastAsia"/>
          <w:snapToGrid w:val="0"/>
          <w:lang w:eastAsia="zh-CN"/>
        </w:rPr>
        <w:t>分流套管</w:t>
      </w:r>
      <w:r w:rsidR="001D10FD">
        <w:rPr>
          <w:rFonts w:ascii="Arial" w:eastAsia="宋体" w:hAnsi="Arial" w:cs="Arial" w:hint="eastAsia"/>
          <w:snapToGrid w:val="0"/>
          <w:lang w:eastAsia="zh-CN"/>
        </w:rPr>
        <w:t>（</w:t>
      </w:r>
      <w:r w:rsidR="00F52FB2" w:rsidRPr="001D10FD">
        <w:rPr>
          <w:rFonts w:ascii="Arial" w:eastAsia="宋体" w:hAnsi="Arial" w:cs="Arial" w:hint="eastAsia"/>
          <w:snapToGrid w:val="0"/>
          <w:lang w:eastAsia="zh-CN"/>
        </w:rPr>
        <w:t>带血管尖端</w:t>
      </w:r>
      <w:r w:rsidR="001D10FD">
        <w:rPr>
          <w:rFonts w:ascii="Arial" w:eastAsia="宋体" w:hAnsi="Arial" w:cs="Arial" w:hint="eastAsia"/>
          <w:snapToGrid w:val="0"/>
          <w:lang w:eastAsia="zh-CN"/>
        </w:rPr>
        <w:t>）</w:t>
      </w:r>
      <w:r w:rsidR="00F52FB2" w:rsidRPr="001D10FD">
        <w:rPr>
          <w:rFonts w:ascii="Arial" w:eastAsia="宋体" w:hAnsi="Arial" w:cs="Arial" w:hint="eastAsia"/>
          <w:snapToGrid w:val="0"/>
          <w:lang w:eastAsia="zh-CN"/>
        </w:rPr>
        <w:t>。植入式血液通路器械可能还包含涂层或粘合剂</w:t>
      </w:r>
      <w:r w:rsidRPr="001D10FD">
        <w:rPr>
          <w:rFonts w:ascii="Arial" w:eastAsia="宋体" w:hAnsi="Arial" w:cs="Arial" w:hint="eastAsia"/>
          <w:snapToGrid w:val="0"/>
          <w:lang w:eastAsia="zh-CN"/>
        </w:rPr>
        <w:t>，可提供其他器械功能。</w:t>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lastRenderedPageBreak/>
        <w:br w:type="page"/>
      </w:r>
    </w:p>
    <w:p w:rsidR="001D10FD" w:rsidRPr="001D10FD" w:rsidRDefault="00027A41"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lastRenderedPageBreak/>
        <w:t>我们建议</w:t>
      </w:r>
      <w:r w:rsidR="002E43AA" w:rsidRPr="001D10FD">
        <w:rPr>
          <w:rFonts w:ascii="Arial" w:eastAsia="宋体" w:hAnsi="Arial" w:cs="Arial" w:hint="eastAsia"/>
          <w:snapToGrid w:val="0"/>
          <w:lang w:eastAsia="zh-CN"/>
        </w:rPr>
        <w:t>依照法规和第</w:t>
      </w:r>
      <w:r w:rsidR="002E43AA" w:rsidRPr="001D10FD">
        <w:rPr>
          <w:rFonts w:ascii="Arial" w:eastAsia="宋体" w:hAnsi="Arial" w:cs="Arial" w:hint="eastAsia"/>
          <w:snapToGrid w:val="0"/>
          <w:lang w:eastAsia="zh-CN"/>
        </w:rPr>
        <w:t>III</w:t>
      </w:r>
      <w:r w:rsidR="002E43AA" w:rsidRPr="001D10FD">
        <w:rPr>
          <w:rFonts w:ascii="Arial" w:eastAsia="宋体" w:hAnsi="Arial" w:cs="Arial" w:hint="eastAsia"/>
          <w:snapToGrid w:val="0"/>
          <w:lang w:eastAsia="zh-CN"/>
        </w:rPr>
        <w:t>节</w:t>
      </w:r>
      <w:r w:rsidR="001D10FD" w:rsidRPr="001D10FD">
        <w:rPr>
          <w:rFonts w:ascii="宋体" w:eastAsia="宋体" w:hAnsi="宋体" w:cs="Arial" w:hint="eastAsia"/>
          <w:snapToGrid w:val="0"/>
          <w:lang w:eastAsia="zh-CN"/>
        </w:rPr>
        <w:t>“</w:t>
      </w:r>
      <w:r w:rsidR="002E43AA" w:rsidRPr="001D10FD">
        <w:rPr>
          <w:rFonts w:ascii="Arial" w:eastAsia="宋体" w:hAnsi="Arial" w:cs="Arial" w:hint="eastAsia"/>
          <w:snapToGrid w:val="0"/>
          <w:lang w:eastAsia="zh-CN"/>
        </w:rPr>
        <w:t>范围</w:t>
      </w:r>
      <w:r w:rsidR="001D10FD" w:rsidRPr="001D10FD">
        <w:rPr>
          <w:rFonts w:ascii="宋体" w:eastAsia="宋体" w:hAnsi="宋体" w:cs="Arial" w:hint="eastAsia"/>
          <w:snapToGrid w:val="0"/>
          <w:lang w:eastAsia="zh-CN"/>
        </w:rPr>
        <w:t>”</w:t>
      </w:r>
      <w:r w:rsidR="002E43AA" w:rsidRPr="001D10FD">
        <w:rPr>
          <w:rFonts w:ascii="Arial" w:eastAsia="宋体" w:hAnsi="Arial" w:cs="Arial" w:hint="eastAsia"/>
          <w:snapToGrid w:val="0"/>
          <w:lang w:eastAsia="zh-CN"/>
        </w:rPr>
        <w:t>中所述产品代码识别器械。依照</w:t>
      </w:r>
      <w:r w:rsidR="002E43AA"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2E43AA"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2E43AA" w:rsidRPr="001D10FD">
        <w:rPr>
          <w:rFonts w:ascii="Arial" w:eastAsia="宋体" w:hAnsi="Arial" w:cs="Arial"/>
          <w:snapToGrid w:val="0"/>
          <w:lang w:eastAsia="zh-CN"/>
        </w:rPr>
        <w:t>807.87</w:t>
      </w:r>
      <w:r w:rsidR="002E43AA" w:rsidRPr="001D10FD">
        <w:rPr>
          <w:rFonts w:ascii="Arial" w:eastAsia="宋体" w:hAnsi="Arial" w:cs="Arial" w:hint="eastAsia"/>
          <w:snapToGrid w:val="0"/>
          <w:lang w:eastAsia="zh-CN"/>
        </w:rPr>
        <w:t>，还必须识别器械常用名</w:t>
      </w:r>
      <w:r w:rsidR="001D10FD">
        <w:rPr>
          <w:rFonts w:ascii="Arial" w:eastAsia="宋体" w:hAnsi="Arial" w:cs="Arial" w:hint="eastAsia"/>
          <w:snapToGrid w:val="0"/>
          <w:lang w:eastAsia="zh-CN"/>
        </w:rPr>
        <w:t>（</w:t>
      </w:r>
      <w:r w:rsidR="002E43AA" w:rsidRPr="001D10FD">
        <w:rPr>
          <w:rFonts w:ascii="Arial" w:eastAsia="宋体" w:hAnsi="Arial" w:cs="Arial" w:hint="eastAsia"/>
          <w:snapToGrid w:val="0"/>
          <w:lang w:eastAsia="zh-CN"/>
        </w:rPr>
        <w:t>如双腔血液透析导管</w:t>
      </w:r>
      <w:r w:rsidR="001D10FD">
        <w:rPr>
          <w:rFonts w:ascii="Arial" w:eastAsia="宋体" w:hAnsi="Arial" w:cs="Arial" w:hint="eastAsia"/>
          <w:snapToGrid w:val="0"/>
          <w:lang w:eastAsia="zh-CN"/>
        </w:rPr>
        <w:t>）</w:t>
      </w:r>
      <w:r w:rsidR="002E43AA" w:rsidRPr="001D10FD">
        <w:rPr>
          <w:rFonts w:ascii="Arial" w:eastAsia="宋体" w:hAnsi="Arial" w:cs="Arial" w:hint="eastAsia"/>
          <w:snapToGrid w:val="0"/>
          <w:lang w:eastAsia="zh-CN"/>
        </w:rPr>
        <w:t>以及商品名或专有名。我们建议您同时提供以下信息：</w:t>
      </w:r>
    </w:p>
    <w:p w:rsidR="002E43AA" w:rsidRPr="001D10FD" w:rsidRDefault="002E43AA" w:rsidP="00DA58D8">
      <w:pPr>
        <w:pStyle w:val="a4"/>
        <w:numPr>
          <w:ilvl w:val="0"/>
          <w:numId w:val="14"/>
        </w:numPr>
        <w:tabs>
          <w:tab w:val="left" w:pos="960"/>
        </w:tabs>
        <w:topLinePunct/>
        <w:autoSpaceDE/>
        <w:autoSpaceDN/>
        <w:adjustRightInd w:val="0"/>
        <w:snapToGrid w:val="0"/>
        <w:spacing w:afterLines="75" w:after="224" w:line="288" w:lineRule="auto"/>
        <w:ind w:leftChars="228" w:left="993" w:hanging="491"/>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分类名称</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例如血液通路器械</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w:t>
      </w:r>
    </w:p>
    <w:p w:rsidR="002E43AA" w:rsidRPr="001D10FD" w:rsidRDefault="002E43AA" w:rsidP="00DA58D8">
      <w:pPr>
        <w:pStyle w:val="a4"/>
        <w:numPr>
          <w:ilvl w:val="0"/>
          <w:numId w:val="14"/>
        </w:numPr>
        <w:tabs>
          <w:tab w:val="left" w:pos="960"/>
        </w:tabs>
        <w:topLinePunct/>
        <w:autoSpaceDE/>
        <w:autoSpaceDN/>
        <w:adjustRightInd w:val="0"/>
        <w:snapToGrid w:val="0"/>
        <w:spacing w:afterLines="75" w:after="224" w:line="288" w:lineRule="auto"/>
        <w:ind w:leftChars="228" w:left="993" w:hanging="491"/>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所有型号列表</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若已知</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w:t>
      </w:r>
    </w:p>
    <w:p w:rsidR="002E43AA" w:rsidRPr="001D10FD" w:rsidRDefault="002E43AA" w:rsidP="00DA58D8">
      <w:pPr>
        <w:pStyle w:val="a4"/>
        <w:numPr>
          <w:ilvl w:val="0"/>
          <w:numId w:val="14"/>
        </w:numPr>
        <w:tabs>
          <w:tab w:val="left" w:pos="960"/>
        </w:tabs>
        <w:topLinePunct/>
        <w:autoSpaceDE/>
        <w:autoSpaceDN/>
        <w:adjustRightInd w:val="0"/>
        <w:snapToGrid w:val="0"/>
        <w:spacing w:afterLines="75" w:after="224" w:line="288" w:lineRule="auto"/>
        <w:ind w:leftChars="228" w:left="993" w:hanging="491"/>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器械建议预期用途的清楚描述</w:t>
      </w:r>
    </w:p>
    <w:p w:rsidR="001D10FD" w:rsidRPr="001D10FD" w:rsidRDefault="002E43AA" w:rsidP="00DA58D8">
      <w:pPr>
        <w:pStyle w:val="a4"/>
        <w:numPr>
          <w:ilvl w:val="0"/>
          <w:numId w:val="14"/>
        </w:numPr>
        <w:tabs>
          <w:tab w:val="left" w:pos="960"/>
        </w:tabs>
        <w:topLinePunct/>
        <w:autoSpaceDE/>
        <w:autoSpaceDN/>
        <w:adjustRightInd w:val="0"/>
        <w:snapToGrid w:val="0"/>
        <w:spacing w:afterLines="75" w:after="224" w:line="288" w:lineRule="auto"/>
        <w:ind w:leftChars="228" w:left="993" w:hanging="491"/>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您认为监管器械和任何部件</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配</w:t>
      </w:r>
      <w:r w:rsidRPr="001D10FD">
        <w:rPr>
          <w:rFonts w:ascii="Arial" w:eastAsia="宋体" w:hAnsi="Arial" w:cs="Arial" w:hint="eastAsia"/>
          <w:snapToGrid w:val="0"/>
          <w:sz w:val="24"/>
          <w:lang w:eastAsia="zh-CN"/>
        </w:rPr>
        <w:t>件的</w:t>
      </w:r>
      <w:r w:rsidRPr="001D10FD">
        <w:rPr>
          <w:rFonts w:ascii="Arial" w:eastAsia="宋体" w:hAnsi="Arial" w:cs="Arial" w:hint="eastAsia"/>
          <w:snapToGrid w:val="0"/>
          <w:sz w:val="24"/>
          <w:lang w:eastAsia="zh-CN"/>
        </w:rPr>
        <w:t>CFR</w:t>
      </w:r>
      <w:r w:rsidRPr="001D10FD">
        <w:rPr>
          <w:rFonts w:ascii="Arial" w:eastAsia="宋体" w:hAnsi="Arial" w:cs="Arial" w:hint="eastAsia"/>
          <w:snapToGrid w:val="0"/>
          <w:sz w:val="24"/>
          <w:lang w:eastAsia="zh-CN"/>
        </w:rPr>
        <w:t>分类法规编号。</w:t>
      </w:r>
    </w:p>
    <w:p w:rsidR="001D10FD" w:rsidRPr="001D10FD" w:rsidRDefault="002E43AA"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器械描述应包含</w:t>
      </w:r>
      <w:r w:rsidRPr="006973CF">
        <w:rPr>
          <w:rFonts w:ascii="Arial" w:eastAsia="宋体" w:hAnsi="Arial" w:cs="Arial" w:hint="eastAsia"/>
          <w:snapToGrid w:val="0"/>
          <w:lang w:eastAsia="zh-CN"/>
        </w:rPr>
        <w:t>申报</w:t>
      </w:r>
      <w:r w:rsidR="004920C1">
        <w:rPr>
          <w:rFonts w:ascii="Arial" w:eastAsia="宋体" w:hAnsi="Arial" w:cs="Arial" w:hint="eastAsia"/>
          <w:snapToGrid w:val="0"/>
          <w:lang w:eastAsia="zh-CN"/>
        </w:rPr>
        <w:t>内容</w:t>
      </w:r>
      <w:r w:rsidRPr="001D10FD">
        <w:rPr>
          <w:rFonts w:ascii="Arial" w:eastAsia="宋体" w:hAnsi="Arial" w:cs="Arial" w:hint="eastAsia"/>
          <w:snapToGrid w:val="0"/>
          <w:lang w:eastAsia="zh-CN"/>
        </w:rPr>
        <w:t>中</w:t>
      </w:r>
      <w:r w:rsidR="004920C1">
        <w:rPr>
          <w:rFonts w:ascii="Arial" w:eastAsia="宋体" w:hAnsi="Arial" w:cs="Arial" w:hint="eastAsia"/>
          <w:snapToGrid w:val="0"/>
          <w:lang w:eastAsia="zh-CN"/>
        </w:rPr>
        <w:t>包含的各</w:t>
      </w:r>
      <w:r w:rsidRPr="001D10FD">
        <w:rPr>
          <w:rFonts w:ascii="Arial" w:eastAsia="宋体" w:hAnsi="Arial" w:cs="Arial" w:hint="eastAsia"/>
          <w:snapToGrid w:val="0"/>
          <w:lang w:eastAsia="zh-CN"/>
        </w:rPr>
        <w:t>种型号的带标图示和规格</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例如长度，内、外直径，</w:t>
      </w:r>
      <w:r w:rsidR="007C58B3">
        <w:rPr>
          <w:rFonts w:ascii="Arial" w:eastAsia="宋体" w:hAnsi="Arial" w:cs="Arial" w:hint="eastAsia"/>
          <w:snapToGrid w:val="0"/>
          <w:lang w:eastAsia="zh-CN"/>
        </w:rPr>
        <w:t>法国尺寸</w:t>
      </w:r>
      <w:r w:rsidRPr="001D10FD">
        <w:rPr>
          <w:rFonts w:ascii="Arial" w:eastAsia="宋体" w:hAnsi="Arial" w:cs="Arial" w:hint="eastAsia"/>
          <w:snapToGrid w:val="0"/>
          <w:lang w:eastAsia="zh-CN"/>
        </w:rPr>
        <w:t>，</w:t>
      </w:r>
      <w:r w:rsidR="007C58B3">
        <w:rPr>
          <w:rFonts w:ascii="Arial" w:eastAsia="宋体" w:hAnsi="Arial" w:cs="Arial" w:hint="eastAsia"/>
          <w:snapToGrid w:val="0"/>
          <w:lang w:eastAsia="zh-CN"/>
        </w:rPr>
        <w:t>袖带</w:t>
      </w:r>
      <w:r w:rsidRPr="001D10FD">
        <w:rPr>
          <w:rFonts w:ascii="Arial" w:eastAsia="宋体" w:hAnsi="Arial" w:cs="Arial" w:hint="eastAsia"/>
          <w:snapToGrid w:val="0"/>
          <w:lang w:eastAsia="zh-CN"/>
        </w:rPr>
        <w:t>位置，连接管</w:t>
      </w:r>
      <w:r w:rsidR="00DA58D8">
        <w:rPr>
          <w:rStyle w:val="aa"/>
          <w:rFonts w:ascii="Arial" w:eastAsia="宋体" w:hAnsi="Arial" w:cs="Arial"/>
          <w:snapToGrid w:val="0"/>
          <w:lang w:eastAsia="zh-CN"/>
        </w:rPr>
        <w:footnoteReference w:id="2"/>
      </w:r>
      <w:r w:rsidRPr="001D10FD">
        <w:rPr>
          <w:rFonts w:ascii="Arial" w:eastAsia="宋体" w:hAnsi="Arial" w:cs="Arial" w:hint="eastAsia"/>
          <w:snapToGrid w:val="0"/>
          <w:lang w:eastAsia="zh-CN"/>
        </w:rPr>
        <w:t>，</w:t>
      </w:r>
      <w:r w:rsidR="007C58B3">
        <w:rPr>
          <w:rFonts w:ascii="Arial" w:eastAsia="宋体" w:hAnsi="Arial" w:cs="Arial" w:hint="eastAsia"/>
          <w:snapToGrid w:val="0"/>
          <w:lang w:eastAsia="zh-CN"/>
        </w:rPr>
        <w:t>拉伸</w:t>
      </w:r>
      <w:r w:rsidRPr="001D10FD">
        <w:rPr>
          <w:rFonts w:ascii="Arial" w:eastAsia="宋体" w:hAnsi="Arial" w:cs="Arial" w:hint="eastAsia"/>
          <w:snapToGrid w:val="0"/>
          <w:lang w:eastAsia="zh-CN"/>
        </w:rPr>
        <w:t>长度，孔直径与位置</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。物理描述应包含：</w:t>
      </w:r>
    </w:p>
    <w:p w:rsidR="002E43AA" w:rsidRPr="001D10FD" w:rsidRDefault="002E43AA" w:rsidP="00DA58D8">
      <w:pPr>
        <w:pStyle w:val="a4"/>
        <w:numPr>
          <w:ilvl w:val="0"/>
          <w:numId w:val="13"/>
        </w:numPr>
        <w:tabs>
          <w:tab w:val="left" w:pos="960"/>
        </w:tabs>
        <w:topLinePunct/>
        <w:autoSpaceDE/>
        <w:autoSpaceDN/>
        <w:adjustRightInd w:val="0"/>
        <w:snapToGrid w:val="0"/>
        <w:spacing w:afterLines="75" w:after="224" w:line="288" w:lineRule="auto"/>
        <w:ind w:leftChars="227" w:left="990" w:hanging="491"/>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总体器械系统描述，包括配件、图片、样品</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若可行</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和工程图示；</w:t>
      </w:r>
    </w:p>
    <w:p w:rsidR="002E43AA" w:rsidRPr="001D10FD" w:rsidRDefault="002E43AA" w:rsidP="00DA58D8">
      <w:pPr>
        <w:pStyle w:val="a4"/>
        <w:numPr>
          <w:ilvl w:val="0"/>
          <w:numId w:val="13"/>
        </w:numPr>
        <w:tabs>
          <w:tab w:val="left" w:pos="960"/>
        </w:tabs>
        <w:topLinePunct/>
        <w:autoSpaceDE/>
        <w:autoSpaceDN/>
        <w:adjustRightInd w:val="0"/>
        <w:snapToGrid w:val="0"/>
        <w:spacing w:afterLines="75" w:after="224" w:line="288" w:lineRule="auto"/>
        <w:ind w:leftChars="227" w:left="990" w:hanging="491"/>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导管系统单个部件的功能描述</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包括规格，若适</w:t>
      </w:r>
      <w:r w:rsidR="007C58B3">
        <w:rPr>
          <w:rFonts w:ascii="Arial" w:eastAsia="宋体" w:hAnsi="Arial" w:cs="Arial" w:hint="eastAsia"/>
          <w:snapToGrid w:val="0"/>
          <w:sz w:val="24"/>
          <w:lang w:eastAsia="zh-CN"/>
        </w:rPr>
        <w:t>用</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；和</w:t>
      </w:r>
    </w:p>
    <w:p w:rsidR="001D10FD" w:rsidRPr="001D10FD" w:rsidRDefault="002E43AA" w:rsidP="00DA58D8">
      <w:pPr>
        <w:pStyle w:val="a4"/>
        <w:numPr>
          <w:ilvl w:val="0"/>
          <w:numId w:val="13"/>
        </w:numPr>
        <w:tabs>
          <w:tab w:val="left" w:pos="960"/>
        </w:tabs>
        <w:topLinePunct/>
        <w:autoSpaceDE/>
        <w:autoSpaceDN/>
        <w:adjustRightInd w:val="0"/>
        <w:snapToGrid w:val="0"/>
        <w:spacing w:afterLines="75" w:after="224" w:line="288" w:lineRule="auto"/>
        <w:ind w:leftChars="227" w:left="990" w:hanging="491"/>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放置导管或分流管可能使用的配件描述。</w:t>
      </w:r>
      <w:r w:rsidR="00BE2D7C" w:rsidRPr="001D10FD">
        <w:rPr>
          <w:rFonts w:ascii="Arial" w:eastAsia="宋体" w:hAnsi="Arial" w:cs="Arial" w:hint="eastAsia"/>
          <w:snapToGrid w:val="0"/>
          <w:sz w:val="24"/>
          <w:lang w:eastAsia="zh-CN"/>
        </w:rPr>
        <w:t>任何</w:t>
      </w:r>
      <w:r w:rsidR="00332A56" w:rsidRPr="001D10FD">
        <w:rPr>
          <w:rFonts w:ascii="Arial" w:eastAsia="宋体" w:hAnsi="Arial" w:cs="Arial" w:hint="eastAsia"/>
          <w:snapToGrid w:val="0"/>
          <w:sz w:val="24"/>
          <w:lang w:eastAsia="zh-CN"/>
        </w:rPr>
        <w:t>有</w:t>
      </w:r>
      <w:r w:rsidR="00BE2D7C" w:rsidRPr="001D10FD">
        <w:rPr>
          <w:rFonts w:ascii="Arial" w:eastAsia="宋体" w:hAnsi="Arial" w:cs="Arial" w:hint="eastAsia"/>
          <w:snapToGrid w:val="0"/>
          <w:sz w:val="24"/>
          <w:lang w:eastAsia="zh-CN"/>
        </w:rPr>
        <w:t>与</w:t>
      </w:r>
      <w:r w:rsidR="00332A56" w:rsidRPr="001D10FD">
        <w:rPr>
          <w:rFonts w:ascii="Arial" w:eastAsia="宋体" w:hAnsi="Arial" w:cs="Arial" w:hint="eastAsia"/>
          <w:snapToGrid w:val="0"/>
          <w:sz w:val="24"/>
          <w:lang w:eastAsia="zh-CN"/>
        </w:rPr>
        <w:t>申报</w:t>
      </w:r>
      <w:r w:rsidR="00BE2D7C" w:rsidRPr="001D10FD">
        <w:rPr>
          <w:rFonts w:ascii="Arial" w:eastAsia="宋体" w:hAnsi="Arial" w:cs="Arial" w:hint="eastAsia"/>
          <w:snapToGrid w:val="0"/>
          <w:sz w:val="24"/>
          <w:lang w:eastAsia="zh-CN"/>
        </w:rPr>
        <w:t>导管系统共同使用</w:t>
      </w:r>
      <w:r w:rsidR="00332A56" w:rsidRPr="001D10FD">
        <w:rPr>
          <w:rFonts w:ascii="Arial" w:eastAsia="宋体" w:hAnsi="Arial" w:cs="Arial" w:hint="eastAsia"/>
          <w:snapToGrid w:val="0"/>
          <w:sz w:val="24"/>
          <w:lang w:eastAsia="zh-CN"/>
        </w:rPr>
        <w:t>标签的配件器械应处于目前</w:t>
      </w:r>
      <w:r w:rsidR="007C58B3">
        <w:rPr>
          <w:rFonts w:ascii="Arial" w:eastAsia="宋体" w:hAnsi="Arial" w:cs="Arial" w:hint="eastAsia"/>
          <w:snapToGrid w:val="0"/>
          <w:sz w:val="24"/>
          <w:lang w:eastAsia="zh-CN"/>
        </w:rPr>
        <w:t>可</w:t>
      </w:r>
      <w:r w:rsidR="00332A56" w:rsidRPr="001D10FD">
        <w:rPr>
          <w:rFonts w:ascii="Arial" w:eastAsia="宋体" w:hAnsi="Arial" w:cs="Arial" w:hint="eastAsia"/>
          <w:snapToGrid w:val="0"/>
          <w:sz w:val="24"/>
          <w:lang w:eastAsia="zh-CN"/>
        </w:rPr>
        <w:t>与</w:t>
      </w:r>
      <w:r w:rsidR="00BB0189">
        <w:rPr>
          <w:rFonts w:ascii="Arial" w:eastAsia="宋体" w:hAnsi="Arial" w:cs="Arial" w:hint="eastAsia"/>
          <w:snapToGrid w:val="0"/>
          <w:sz w:val="24"/>
          <w:lang w:eastAsia="zh-CN"/>
        </w:rPr>
        <w:t>此</w:t>
      </w:r>
      <w:r w:rsidR="00332A56" w:rsidRPr="001D10FD">
        <w:rPr>
          <w:rFonts w:ascii="Arial" w:eastAsia="宋体" w:hAnsi="Arial" w:cs="Arial" w:hint="eastAsia"/>
          <w:snapToGrid w:val="0"/>
          <w:sz w:val="24"/>
          <w:lang w:eastAsia="zh-CN"/>
        </w:rPr>
        <w:t>类血液透析导管系统共同使用</w:t>
      </w:r>
      <w:r w:rsidR="00BB0189">
        <w:rPr>
          <w:rFonts w:ascii="Arial" w:eastAsia="宋体" w:hAnsi="Arial" w:cs="Arial" w:hint="eastAsia"/>
          <w:snapToGrid w:val="0"/>
          <w:sz w:val="24"/>
          <w:lang w:eastAsia="zh-CN"/>
        </w:rPr>
        <w:t>的上市</w:t>
      </w:r>
      <w:r w:rsidR="00332A56" w:rsidRPr="001D10FD">
        <w:rPr>
          <w:rFonts w:ascii="Arial" w:eastAsia="宋体" w:hAnsi="Arial" w:cs="Arial" w:hint="eastAsia"/>
          <w:snapToGrid w:val="0"/>
          <w:sz w:val="24"/>
          <w:lang w:eastAsia="zh-CN"/>
        </w:rPr>
        <w:t>状态，或</w:t>
      </w:r>
      <w:r w:rsidR="00BB0189">
        <w:rPr>
          <w:rFonts w:ascii="Arial" w:eastAsia="宋体" w:hAnsi="Arial" w:cs="Arial" w:hint="eastAsia"/>
          <w:snapToGrid w:val="0"/>
          <w:sz w:val="24"/>
          <w:lang w:eastAsia="zh-CN"/>
        </w:rPr>
        <w:t>处于</w:t>
      </w:r>
      <w:r w:rsidR="00332A56" w:rsidRPr="001D10FD">
        <w:rPr>
          <w:rFonts w:ascii="Arial" w:eastAsia="宋体" w:hAnsi="Arial" w:cs="Arial" w:hint="eastAsia"/>
          <w:snapToGrid w:val="0"/>
          <w:sz w:val="24"/>
          <w:lang w:eastAsia="zh-CN"/>
        </w:rPr>
        <w:t>作为</w:t>
      </w:r>
      <w:r w:rsidR="007C58B3">
        <w:rPr>
          <w:rFonts w:ascii="Arial" w:eastAsia="宋体" w:hAnsi="Arial" w:cs="Arial" w:hint="eastAsia"/>
          <w:snapToGrid w:val="0"/>
          <w:sz w:val="24"/>
          <w:lang w:eastAsia="zh-CN"/>
        </w:rPr>
        <w:t>提议</w:t>
      </w:r>
      <w:r w:rsidR="00332A56" w:rsidRPr="001D10FD">
        <w:rPr>
          <w:rFonts w:ascii="Arial" w:eastAsia="宋体" w:hAnsi="Arial" w:cs="Arial" w:hint="eastAsia"/>
          <w:snapToGrid w:val="0"/>
          <w:sz w:val="24"/>
          <w:lang w:eastAsia="zh-CN"/>
        </w:rPr>
        <w:t>导管系统</w:t>
      </w:r>
      <w:r w:rsidR="007C58B3">
        <w:rPr>
          <w:rFonts w:ascii="Arial" w:eastAsia="宋体" w:hAnsi="Arial" w:cs="Arial" w:hint="eastAsia"/>
          <w:snapToGrid w:val="0"/>
          <w:sz w:val="24"/>
          <w:lang w:eastAsia="zh-CN"/>
        </w:rPr>
        <w:t>的</w:t>
      </w:r>
      <w:r w:rsidR="00332A56" w:rsidRPr="001D10FD">
        <w:rPr>
          <w:rFonts w:ascii="Arial" w:eastAsia="宋体" w:hAnsi="Arial" w:cs="Arial" w:hint="eastAsia"/>
          <w:snapToGrid w:val="0"/>
          <w:sz w:val="24"/>
          <w:lang w:eastAsia="zh-CN"/>
        </w:rPr>
        <w:t>510</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k</w:t>
      </w:r>
      <w:r w:rsidR="001D10FD">
        <w:rPr>
          <w:rFonts w:ascii="Arial" w:eastAsia="宋体" w:hAnsi="Arial" w:cs="Arial" w:hint="eastAsia"/>
          <w:snapToGrid w:val="0"/>
          <w:sz w:val="24"/>
          <w:lang w:eastAsia="zh-CN"/>
        </w:rPr>
        <w:t>）</w:t>
      </w:r>
      <w:r w:rsidR="00332A56" w:rsidRPr="001D10FD">
        <w:rPr>
          <w:rFonts w:ascii="Arial" w:eastAsia="宋体" w:hAnsi="Arial" w:cs="Arial" w:hint="eastAsia"/>
          <w:snapToGrid w:val="0"/>
          <w:sz w:val="24"/>
          <w:lang w:eastAsia="zh-CN"/>
        </w:rPr>
        <w:t>申报的</w:t>
      </w:r>
      <w:r w:rsidR="00BB0189">
        <w:rPr>
          <w:rFonts w:ascii="Arial" w:eastAsia="宋体" w:hAnsi="Arial" w:cs="Arial" w:hint="eastAsia"/>
          <w:snapToGrid w:val="0"/>
          <w:sz w:val="24"/>
          <w:lang w:eastAsia="zh-CN"/>
        </w:rPr>
        <w:t>一部分</w:t>
      </w:r>
      <w:r w:rsidR="00332A56" w:rsidRPr="001D10FD">
        <w:rPr>
          <w:rFonts w:ascii="Arial" w:eastAsia="宋体" w:hAnsi="Arial" w:cs="Arial" w:hint="eastAsia"/>
          <w:snapToGrid w:val="0"/>
          <w:sz w:val="24"/>
          <w:lang w:eastAsia="zh-CN"/>
        </w:rPr>
        <w:t>状态。应提供</w:t>
      </w:r>
      <w:r w:rsidR="00BB0189">
        <w:rPr>
          <w:rFonts w:ascii="Arial" w:eastAsia="宋体" w:hAnsi="Arial" w:cs="Arial" w:hint="eastAsia"/>
          <w:snapToGrid w:val="0"/>
          <w:sz w:val="24"/>
          <w:lang w:eastAsia="zh-CN"/>
        </w:rPr>
        <w:t>能够</w:t>
      </w:r>
      <w:r w:rsidR="00332A56" w:rsidRPr="001D10FD">
        <w:rPr>
          <w:rFonts w:ascii="Arial" w:eastAsia="宋体" w:hAnsi="Arial" w:cs="Arial" w:hint="eastAsia"/>
          <w:snapToGrid w:val="0"/>
          <w:sz w:val="24"/>
          <w:lang w:eastAsia="zh-CN"/>
        </w:rPr>
        <w:t>确定</w:t>
      </w:r>
      <w:r w:rsidR="00BB0189">
        <w:rPr>
          <w:rFonts w:ascii="Arial" w:eastAsia="宋体" w:hAnsi="Arial" w:cs="Arial" w:hint="eastAsia"/>
          <w:snapToGrid w:val="0"/>
          <w:sz w:val="24"/>
          <w:lang w:eastAsia="zh-CN"/>
        </w:rPr>
        <w:t>实质等同性</w:t>
      </w:r>
      <w:r w:rsidR="00332A56" w:rsidRPr="001D10FD">
        <w:rPr>
          <w:rFonts w:ascii="Arial" w:eastAsia="宋体" w:hAnsi="Arial" w:cs="Arial" w:hint="eastAsia"/>
          <w:snapToGrid w:val="0"/>
          <w:sz w:val="24"/>
          <w:lang w:eastAsia="zh-CN"/>
        </w:rPr>
        <w:t>的配件器械</w:t>
      </w:r>
      <w:r w:rsidR="00BB0189">
        <w:rPr>
          <w:rFonts w:ascii="Arial" w:eastAsia="宋体" w:hAnsi="Arial" w:cs="Arial" w:hint="eastAsia"/>
          <w:snapToGrid w:val="0"/>
          <w:sz w:val="24"/>
          <w:lang w:eastAsia="zh-CN"/>
        </w:rPr>
        <w:t>的</w:t>
      </w:r>
      <w:r w:rsidR="00332A56" w:rsidRPr="001D10FD">
        <w:rPr>
          <w:rFonts w:ascii="Arial" w:eastAsia="宋体" w:hAnsi="Arial" w:cs="Arial" w:hint="eastAsia"/>
          <w:snapToGrid w:val="0"/>
          <w:sz w:val="24"/>
          <w:lang w:eastAsia="zh-CN"/>
        </w:rPr>
        <w:t>相关信息。</w:t>
      </w:r>
    </w:p>
    <w:p w:rsidR="001D10FD" w:rsidRPr="001D10FD" w:rsidRDefault="00B9656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应</w:t>
      </w:r>
      <w:r w:rsidR="00332A56" w:rsidRPr="001D10FD">
        <w:rPr>
          <w:rFonts w:ascii="Arial" w:eastAsia="宋体" w:hAnsi="Arial" w:cs="Arial" w:hint="eastAsia"/>
          <w:snapToGrid w:val="0"/>
          <w:lang w:eastAsia="zh-CN"/>
        </w:rPr>
        <w:t>包括申报器械与合法上市器械的对比，后者通常称作</w:t>
      </w:r>
      <w:r w:rsidR="001D10FD" w:rsidRPr="001D10FD">
        <w:rPr>
          <w:rFonts w:ascii="宋体" w:eastAsia="宋体" w:hAnsi="宋体" w:cs="Arial" w:hint="eastAsia"/>
          <w:snapToGrid w:val="0"/>
          <w:lang w:eastAsia="zh-CN"/>
        </w:rPr>
        <w:t>“</w:t>
      </w:r>
      <w:r w:rsidR="00332A56" w:rsidRPr="001D10FD">
        <w:rPr>
          <w:rFonts w:ascii="Arial" w:eastAsia="宋体" w:hAnsi="Arial" w:cs="Arial" w:hint="eastAsia"/>
          <w:snapToGrid w:val="0"/>
          <w:lang w:eastAsia="zh-CN"/>
        </w:rPr>
        <w:t>指定器械</w:t>
      </w:r>
      <w:r w:rsidR="001D10FD" w:rsidRPr="001D10FD">
        <w:rPr>
          <w:rFonts w:ascii="宋体" w:eastAsia="宋体" w:hAnsi="宋体" w:cs="Arial" w:hint="eastAsia"/>
          <w:snapToGrid w:val="0"/>
          <w:lang w:eastAsia="zh-CN"/>
        </w:rPr>
        <w:t>”</w:t>
      </w:r>
      <w:r w:rsidR="00332A56" w:rsidRPr="001D10FD">
        <w:rPr>
          <w:rFonts w:ascii="Arial" w:eastAsia="宋体" w:hAnsi="Arial" w:cs="Arial" w:hint="eastAsia"/>
          <w:snapToGrid w:val="0"/>
          <w:lang w:eastAsia="zh-CN"/>
        </w:rPr>
        <w:t>。</w:t>
      </w:r>
      <w:r w:rsidR="00DA58D8">
        <w:rPr>
          <w:rStyle w:val="aa"/>
          <w:rFonts w:ascii="Arial" w:eastAsia="宋体" w:hAnsi="Arial" w:cs="Arial"/>
          <w:snapToGrid w:val="0"/>
          <w:lang w:eastAsia="zh-CN"/>
        </w:rPr>
        <w:footnoteReference w:id="3"/>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br w:type="page"/>
      </w:r>
    </w:p>
    <w:p w:rsidR="001D10FD" w:rsidRPr="001D10FD" w:rsidRDefault="00332A56"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lastRenderedPageBreak/>
        <w:t>FDA</w:t>
      </w:r>
      <w:r w:rsidRPr="001D10FD">
        <w:rPr>
          <w:rFonts w:ascii="Arial" w:eastAsia="宋体" w:hAnsi="Arial" w:cs="Arial" w:hint="eastAsia"/>
          <w:snapToGrid w:val="0"/>
          <w:lang w:eastAsia="zh-CN"/>
        </w:rPr>
        <w:t>建议</w:t>
      </w:r>
      <w:r w:rsidR="00E42D6E" w:rsidRPr="001D10FD">
        <w:rPr>
          <w:rFonts w:ascii="Arial" w:eastAsia="宋体" w:hAnsi="Arial" w:cs="Arial" w:hint="eastAsia"/>
          <w:snapToGrid w:val="0"/>
          <w:lang w:eastAsia="zh-CN"/>
        </w:rPr>
        <w:t>以清楚</w:t>
      </w:r>
      <w:r w:rsidR="00AE7331">
        <w:rPr>
          <w:rFonts w:ascii="Arial" w:eastAsia="宋体" w:hAnsi="Arial" w:cs="Arial" w:hint="eastAsia"/>
          <w:snapToGrid w:val="0"/>
          <w:lang w:eastAsia="zh-CN"/>
        </w:rPr>
        <w:t>易懂</w:t>
      </w:r>
      <w:r w:rsidR="00E42D6E" w:rsidRPr="001D10FD">
        <w:rPr>
          <w:rFonts w:ascii="Arial" w:eastAsia="宋体" w:hAnsi="Arial" w:cs="Arial" w:hint="eastAsia"/>
          <w:snapToGrid w:val="0"/>
          <w:lang w:eastAsia="zh-CN"/>
        </w:rPr>
        <w:t>的方式提供所有比较，例如以表格形式列出申报器械与指定器械在预期用途、技术特征、性能规格和其他确定申报器械与指定器械之间</w:t>
      </w:r>
      <w:r w:rsidR="00AE7331">
        <w:rPr>
          <w:rFonts w:ascii="Arial" w:eastAsia="宋体" w:hAnsi="Arial" w:cs="Arial" w:hint="eastAsia"/>
          <w:snapToGrid w:val="0"/>
          <w:lang w:eastAsia="zh-CN"/>
        </w:rPr>
        <w:t>实质等同性</w:t>
      </w:r>
      <w:r w:rsidR="00E42D6E" w:rsidRPr="001D10FD">
        <w:rPr>
          <w:rFonts w:ascii="Arial" w:eastAsia="宋体" w:hAnsi="Arial" w:cs="Arial" w:hint="eastAsia"/>
          <w:snapToGrid w:val="0"/>
          <w:lang w:eastAsia="zh-CN"/>
        </w:rPr>
        <w:t>需要的重要信息等方面的相似与</w:t>
      </w:r>
      <w:r w:rsidR="00AE7331">
        <w:rPr>
          <w:rFonts w:ascii="Arial" w:eastAsia="宋体" w:hAnsi="Arial" w:cs="Arial" w:hint="eastAsia"/>
          <w:snapToGrid w:val="0"/>
          <w:lang w:eastAsia="zh-CN"/>
        </w:rPr>
        <w:t>不同之处</w:t>
      </w:r>
      <w:r w:rsidR="00E42D6E" w:rsidRPr="001D10FD">
        <w:rPr>
          <w:rFonts w:ascii="Arial" w:eastAsia="宋体" w:hAnsi="Arial" w:cs="Arial" w:hint="eastAsia"/>
          <w:snapToGrid w:val="0"/>
          <w:lang w:eastAsia="zh-CN"/>
        </w:rPr>
        <w:t>。</w:t>
      </w:r>
    </w:p>
    <w:p w:rsidR="00E42D6E" w:rsidRPr="001D10FD" w:rsidRDefault="00E42D6E"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应</w:t>
      </w:r>
      <w:r w:rsidRPr="001D10FD">
        <w:rPr>
          <w:rFonts w:ascii="Arial" w:eastAsia="宋体" w:hAnsi="Arial" w:cs="Arial" w:hint="eastAsia"/>
          <w:snapToGrid w:val="0"/>
          <w:lang w:eastAsia="zh-CN"/>
        </w:rPr>
        <w:t>注明与申报器械对比的指定器械。</w:t>
      </w:r>
      <w:r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AE7331">
        <w:rPr>
          <w:rFonts w:ascii="Arial" w:eastAsia="宋体" w:hAnsi="Arial" w:cs="Arial" w:hint="eastAsia"/>
          <w:snapToGrid w:val="0"/>
          <w:lang w:eastAsia="zh-CN"/>
        </w:rPr>
        <w:t>中</w:t>
      </w:r>
      <w:r w:rsidR="001D10FD" w:rsidRPr="001D10FD">
        <w:rPr>
          <w:rFonts w:ascii="Arial" w:eastAsia="宋体" w:hAnsi="Arial" w:cs="Arial" w:hint="eastAsia"/>
          <w:snapToGrid w:val="0"/>
          <w:lang w:eastAsia="zh-CN"/>
        </w:rPr>
        <w:t>应</w:t>
      </w:r>
      <w:r w:rsidRPr="001D10FD">
        <w:rPr>
          <w:rFonts w:ascii="Arial" w:eastAsia="宋体" w:hAnsi="Arial" w:cs="Arial" w:hint="eastAsia"/>
          <w:snapToGrid w:val="0"/>
          <w:lang w:eastAsia="zh-CN"/>
        </w:rPr>
        <w:t>尽可能多地提供关于指定器械的信息，例如专用名与常用名、制造商、型号、</w:t>
      </w:r>
      <w:r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参</w:t>
      </w:r>
      <w:r w:rsidRPr="001D10FD">
        <w:rPr>
          <w:rFonts w:ascii="Arial" w:eastAsia="宋体" w:hAnsi="Arial" w:cs="Arial" w:hint="eastAsia"/>
          <w:snapToGrid w:val="0"/>
          <w:lang w:eastAsia="zh-CN"/>
        </w:rPr>
        <w:t>照编号、修订前状态</w:t>
      </w:r>
      <w:r w:rsidR="00DA58D8">
        <w:rPr>
          <w:rStyle w:val="aa"/>
          <w:rFonts w:ascii="Arial" w:eastAsia="宋体" w:hAnsi="Arial" w:cs="Arial"/>
          <w:snapToGrid w:val="0"/>
          <w:lang w:eastAsia="zh-CN"/>
        </w:rPr>
        <w:footnoteReference w:id="4"/>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即</w:t>
      </w:r>
      <w:r w:rsidRPr="001D10FD">
        <w:rPr>
          <w:rFonts w:ascii="Arial" w:eastAsia="宋体" w:hAnsi="Arial" w:cs="Arial" w:hint="eastAsia"/>
          <w:snapToGrid w:val="0"/>
          <w:lang w:eastAsia="zh-CN"/>
        </w:rPr>
        <w:t>1976</w:t>
      </w:r>
      <w:r w:rsidRPr="001D10FD">
        <w:rPr>
          <w:rFonts w:ascii="Arial" w:eastAsia="宋体" w:hAnsi="Arial" w:cs="Arial" w:hint="eastAsia"/>
          <w:snapToGrid w:val="0"/>
          <w:lang w:eastAsia="zh-CN"/>
        </w:rPr>
        <w:t>年</w:t>
      </w:r>
      <w:r w:rsidRPr="001D10FD">
        <w:rPr>
          <w:rFonts w:ascii="Arial" w:eastAsia="宋体" w:hAnsi="Arial" w:cs="Arial" w:hint="eastAsia"/>
          <w:snapToGrid w:val="0"/>
          <w:lang w:eastAsia="zh-CN"/>
        </w:rPr>
        <w:t>5</w:t>
      </w:r>
      <w:r w:rsidRPr="001D10FD">
        <w:rPr>
          <w:rFonts w:ascii="Arial" w:eastAsia="宋体" w:hAnsi="Arial" w:cs="Arial" w:hint="eastAsia"/>
          <w:snapToGrid w:val="0"/>
          <w:lang w:eastAsia="zh-CN"/>
        </w:rPr>
        <w:t>月</w:t>
      </w:r>
      <w:r w:rsidRPr="001D10FD">
        <w:rPr>
          <w:rFonts w:ascii="Arial" w:eastAsia="宋体" w:hAnsi="Arial" w:cs="Arial" w:hint="eastAsia"/>
          <w:snapToGrid w:val="0"/>
          <w:lang w:eastAsia="zh-CN"/>
        </w:rPr>
        <w:t>28</w:t>
      </w:r>
      <w:r w:rsidRPr="001D10FD">
        <w:rPr>
          <w:rFonts w:ascii="Arial" w:eastAsia="宋体" w:hAnsi="Arial" w:cs="Arial" w:hint="eastAsia"/>
          <w:snapToGrid w:val="0"/>
          <w:lang w:eastAsia="zh-CN"/>
        </w:rPr>
        <w:t>日之前在美国上市</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等</w:t>
      </w:r>
      <w:r w:rsidR="00423C53" w:rsidRPr="001D10FD">
        <w:rPr>
          <w:rFonts w:ascii="Arial" w:eastAsia="宋体" w:hAnsi="Arial" w:cs="Arial" w:hint="eastAsia"/>
          <w:snapToGrid w:val="0"/>
          <w:lang w:eastAsia="zh-CN"/>
        </w:rPr>
        <w:t>。</w:t>
      </w:r>
    </w:p>
    <w:p w:rsidR="001F65A2" w:rsidRPr="001D10FD" w:rsidRDefault="00423C53"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应提供信息描述</w:t>
      </w:r>
      <w:r w:rsidR="002D7DBF" w:rsidRPr="001D10FD">
        <w:rPr>
          <w:rFonts w:ascii="Arial" w:eastAsia="宋体" w:hAnsi="Arial" w:cs="Arial" w:hint="eastAsia"/>
          <w:snapToGrid w:val="0"/>
          <w:lang w:eastAsia="zh-CN"/>
        </w:rPr>
        <w:t>申报器械与指定器械的相似与</w:t>
      </w:r>
      <w:r w:rsidR="00AE7331">
        <w:rPr>
          <w:rFonts w:ascii="Arial" w:eastAsia="宋体" w:hAnsi="Arial" w:cs="Arial" w:hint="eastAsia"/>
          <w:snapToGrid w:val="0"/>
          <w:lang w:eastAsia="zh-CN"/>
        </w:rPr>
        <w:t>不同之处</w:t>
      </w:r>
      <w:r w:rsidR="001D10FD">
        <w:rPr>
          <w:rFonts w:ascii="Arial" w:eastAsia="宋体" w:hAnsi="Arial" w:cs="Arial" w:hint="eastAsia"/>
          <w:snapToGrid w:val="0"/>
          <w:lang w:eastAsia="zh-CN"/>
        </w:rPr>
        <w:t>（</w:t>
      </w:r>
      <w:r w:rsidR="009E2E3D"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9E2E3D"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9E2E3D" w:rsidRPr="001D10FD">
        <w:rPr>
          <w:rFonts w:ascii="Arial" w:eastAsia="宋体" w:hAnsi="Arial" w:cs="Arial"/>
          <w:snapToGrid w:val="0"/>
          <w:lang w:eastAsia="zh-CN"/>
        </w:rPr>
        <w:t>807.87</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f</w:t>
      </w:r>
      <w:r w:rsidR="001D10FD">
        <w:rPr>
          <w:rFonts w:ascii="Arial" w:eastAsia="宋体" w:hAnsi="Arial" w:cs="Arial" w:hint="eastAsia"/>
          <w:snapToGrid w:val="0"/>
          <w:lang w:eastAsia="zh-CN"/>
        </w:rPr>
        <w:t>））</w:t>
      </w:r>
      <w:r w:rsidR="009E74D0" w:rsidRPr="001D10FD">
        <w:rPr>
          <w:rFonts w:ascii="Arial" w:eastAsia="宋体" w:hAnsi="Arial" w:cs="Arial" w:hint="eastAsia"/>
          <w:snapToGrid w:val="0"/>
          <w:lang w:eastAsia="zh-CN"/>
        </w:rPr>
        <w:t>，</w:t>
      </w:r>
      <w:r w:rsidR="005A5B99">
        <w:rPr>
          <w:rFonts w:ascii="Arial" w:eastAsia="宋体" w:hAnsi="Arial" w:cs="Arial" w:hint="eastAsia"/>
          <w:snapToGrid w:val="0"/>
          <w:lang w:eastAsia="zh-CN"/>
        </w:rPr>
        <w:t>只要可能，</w:t>
      </w:r>
      <w:r w:rsidR="009E74D0" w:rsidRPr="001D10FD">
        <w:rPr>
          <w:rFonts w:ascii="Arial" w:eastAsia="宋体" w:hAnsi="Arial" w:cs="Arial" w:hint="eastAsia"/>
          <w:snapToGrid w:val="0"/>
          <w:lang w:eastAsia="zh-CN"/>
        </w:rPr>
        <w:t>最好使用</w:t>
      </w:r>
      <w:r w:rsidR="001F65A2" w:rsidRPr="001D10FD">
        <w:rPr>
          <w:rFonts w:ascii="Arial" w:eastAsia="宋体" w:hAnsi="Arial" w:cs="Arial" w:hint="eastAsia"/>
          <w:snapToGrid w:val="0"/>
          <w:lang w:eastAsia="zh-CN"/>
        </w:rPr>
        <w:t>并排比较。</w:t>
      </w:r>
    </w:p>
    <w:p w:rsidR="00E16621" w:rsidRPr="001D10FD" w:rsidRDefault="001F65A2"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申报器械与指定器械之间对比应至少包括以下信息：</w:t>
      </w:r>
    </w:p>
    <w:p w:rsidR="00E16621" w:rsidRPr="001D10FD" w:rsidRDefault="001F65A2" w:rsidP="00DA58D8">
      <w:pPr>
        <w:pStyle w:val="a4"/>
        <w:numPr>
          <w:ilvl w:val="0"/>
          <w:numId w:val="12"/>
        </w:numPr>
        <w:tabs>
          <w:tab w:val="left" w:pos="960"/>
        </w:tabs>
        <w:topLinePunct/>
        <w:autoSpaceDE/>
        <w:autoSpaceDN/>
        <w:adjustRightInd w:val="0"/>
        <w:snapToGrid w:val="0"/>
        <w:spacing w:afterLines="75" w:after="224" w:line="288" w:lineRule="auto"/>
        <w:ind w:leftChars="257" w:left="565"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预期</w:t>
      </w:r>
      <w:r w:rsidR="005A5B99">
        <w:rPr>
          <w:rFonts w:ascii="Arial" w:eastAsia="宋体" w:hAnsi="Arial" w:cs="Arial" w:hint="eastAsia"/>
          <w:snapToGrid w:val="0"/>
          <w:sz w:val="24"/>
          <w:lang w:eastAsia="zh-CN"/>
        </w:rPr>
        <w:t>用途</w:t>
      </w:r>
      <w:r w:rsidR="001D10FD">
        <w:rPr>
          <w:rFonts w:ascii="Arial" w:eastAsia="宋体" w:hAnsi="Arial" w:cs="Arial" w:hint="eastAsia"/>
          <w:snapToGrid w:val="0"/>
          <w:sz w:val="24"/>
          <w:lang w:eastAsia="zh-CN"/>
        </w:rPr>
        <w:t>／</w:t>
      </w:r>
      <w:r w:rsidR="005A5B99">
        <w:rPr>
          <w:rFonts w:ascii="Arial" w:eastAsia="宋体" w:hAnsi="Arial" w:cs="Arial" w:hint="eastAsia"/>
          <w:snapToGrid w:val="0"/>
          <w:sz w:val="24"/>
          <w:lang w:eastAsia="zh-CN"/>
        </w:rPr>
        <w:t>使用</w:t>
      </w:r>
      <w:r w:rsidRPr="001D10FD">
        <w:rPr>
          <w:rFonts w:ascii="Arial" w:eastAsia="宋体" w:hAnsi="Arial" w:cs="Arial" w:hint="eastAsia"/>
          <w:snapToGrid w:val="0"/>
          <w:sz w:val="24"/>
          <w:lang w:eastAsia="zh-CN"/>
        </w:rPr>
        <w:t>适应证包括</w:t>
      </w:r>
      <w:r w:rsidR="005A5B99">
        <w:rPr>
          <w:rFonts w:ascii="Arial" w:eastAsia="宋体" w:hAnsi="Arial" w:cs="Arial" w:hint="eastAsia"/>
          <w:snapToGrid w:val="0"/>
          <w:sz w:val="24"/>
          <w:lang w:eastAsia="zh-CN"/>
        </w:rPr>
        <w:t>（视情况而定）</w:t>
      </w:r>
      <w:r w:rsidRPr="001D10FD">
        <w:rPr>
          <w:rFonts w:ascii="Arial" w:eastAsia="宋体" w:hAnsi="Arial" w:cs="Arial" w:hint="eastAsia"/>
          <w:snapToGrid w:val="0"/>
          <w:sz w:val="24"/>
          <w:lang w:eastAsia="zh-CN"/>
        </w:rPr>
        <w:t>：</w:t>
      </w:r>
    </w:p>
    <w:p w:rsidR="001F65A2" w:rsidRPr="001D10FD" w:rsidRDefault="001F65A2" w:rsidP="00DA58D8">
      <w:pPr>
        <w:pStyle w:val="a4"/>
        <w:numPr>
          <w:ilvl w:val="1"/>
          <w:numId w:val="12"/>
        </w:numPr>
        <w:topLinePunct/>
        <w:autoSpaceDE/>
        <w:autoSpaceDN/>
        <w:adjustRightInd w:val="0"/>
        <w:snapToGrid w:val="0"/>
        <w:spacing w:line="288" w:lineRule="auto"/>
        <w:ind w:leftChars="451" w:left="1417" w:hangingChars="177" w:hanging="425"/>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器械一般用途</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例如血液透析治疗用血液通路</w:t>
      </w:r>
      <w:r w:rsidR="001D10FD">
        <w:rPr>
          <w:rFonts w:ascii="Arial" w:eastAsia="宋体" w:hAnsi="Arial" w:cs="Arial" w:hint="eastAsia"/>
          <w:snapToGrid w:val="0"/>
          <w:sz w:val="24"/>
          <w:lang w:eastAsia="zh-CN"/>
        </w:rPr>
        <w:t>）</w:t>
      </w:r>
    </w:p>
    <w:p w:rsidR="001F65A2" w:rsidRPr="001D10FD" w:rsidRDefault="001F65A2" w:rsidP="00DA58D8">
      <w:pPr>
        <w:pStyle w:val="a4"/>
        <w:numPr>
          <w:ilvl w:val="1"/>
          <w:numId w:val="12"/>
        </w:numPr>
        <w:topLinePunct/>
        <w:autoSpaceDE/>
        <w:autoSpaceDN/>
        <w:adjustRightInd w:val="0"/>
        <w:snapToGrid w:val="0"/>
        <w:spacing w:line="288" w:lineRule="auto"/>
        <w:ind w:leftChars="451" w:left="1417" w:hangingChars="177" w:hanging="425"/>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使用部位</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例如颈内静脉、股</w:t>
      </w:r>
      <w:r w:rsidR="005A5B99">
        <w:rPr>
          <w:rFonts w:ascii="Arial" w:eastAsia="宋体" w:hAnsi="Arial" w:cs="Arial" w:hint="eastAsia"/>
          <w:snapToGrid w:val="0"/>
          <w:sz w:val="24"/>
          <w:lang w:eastAsia="zh-CN"/>
        </w:rPr>
        <w:t>骨</w:t>
      </w:r>
      <w:r w:rsidRPr="001D10FD">
        <w:rPr>
          <w:rFonts w:ascii="Arial" w:eastAsia="宋体" w:hAnsi="Arial" w:cs="Arial" w:hint="eastAsia"/>
          <w:snapToGrid w:val="0"/>
          <w:sz w:val="24"/>
          <w:lang w:eastAsia="zh-CN"/>
        </w:rPr>
        <w:t>、锁骨下、经肝、经腰</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w:t>
      </w:r>
    </w:p>
    <w:p w:rsidR="001F65A2" w:rsidRPr="001D10FD" w:rsidRDefault="001F65A2" w:rsidP="00DA58D8">
      <w:pPr>
        <w:pStyle w:val="a4"/>
        <w:numPr>
          <w:ilvl w:val="1"/>
          <w:numId w:val="12"/>
        </w:numPr>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t>导管长度与直径；</w:t>
      </w:r>
    </w:p>
    <w:p w:rsidR="001F65A2" w:rsidRPr="001D10FD" w:rsidRDefault="001F65A2" w:rsidP="00DA58D8">
      <w:pPr>
        <w:pStyle w:val="a4"/>
        <w:numPr>
          <w:ilvl w:val="1"/>
          <w:numId w:val="12"/>
        </w:numPr>
        <w:topLinePunct/>
        <w:autoSpaceDE/>
        <w:autoSpaceDN/>
        <w:adjustRightInd w:val="0"/>
        <w:snapToGrid w:val="0"/>
        <w:spacing w:line="288" w:lineRule="auto"/>
        <w:ind w:leftChars="451" w:left="1417" w:hangingChars="177" w:hanging="425"/>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使用时间</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例如长期</w:t>
      </w:r>
      <w:r w:rsidR="005A5B99">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&gt;</w:t>
      </w:r>
      <w:r w:rsidRPr="001D10FD">
        <w:rPr>
          <w:rFonts w:ascii="Arial" w:eastAsia="宋体" w:hAnsi="Arial" w:cs="Arial"/>
          <w:snapToGrid w:val="0"/>
          <w:sz w:val="24"/>
          <w:lang w:eastAsia="zh-CN"/>
        </w:rPr>
        <w:t>30</w:t>
      </w:r>
      <w:r w:rsidRPr="001D10FD">
        <w:rPr>
          <w:rFonts w:ascii="Arial" w:eastAsia="宋体" w:hAnsi="Arial" w:cs="Arial" w:hint="eastAsia"/>
          <w:snapToGrid w:val="0"/>
          <w:sz w:val="24"/>
          <w:lang w:eastAsia="zh-CN"/>
        </w:rPr>
        <w:t>天</w:t>
      </w:r>
      <w:r w:rsidR="005A5B99">
        <w:rPr>
          <w:rFonts w:ascii="Arial" w:eastAsia="宋体" w:hAnsi="Arial" w:cs="Arial" w:hint="eastAsia"/>
          <w:snapToGrid w:val="0"/>
          <w:sz w:val="24"/>
          <w:lang w:eastAsia="zh-CN"/>
        </w:rPr>
        <w:t>】</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；和</w:t>
      </w:r>
    </w:p>
    <w:p w:rsidR="001D10FD" w:rsidRPr="001D10FD" w:rsidRDefault="001F65A2" w:rsidP="00DA58D8">
      <w:pPr>
        <w:pStyle w:val="a4"/>
        <w:numPr>
          <w:ilvl w:val="1"/>
          <w:numId w:val="12"/>
        </w:numPr>
        <w:topLinePunct/>
        <w:autoSpaceDE/>
        <w:autoSpaceDN/>
        <w:adjustRightInd w:val="0"/>
        <w:snapToGrid w:val="0"/>
        <w:spacing w:afterLines="75" w:after="224" w:line="288" w:lineRule="auto"/>
        <w:ind w:leftChars="451" w:left="1417" w:hangingChars="177" w:hanging="425"/>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使用</w:t>
      </w:r>
      <w:r w:rsidR="005A5B99">
        <w:rPr>
          <w:rFonts w:ascii="Arial" w:eastAsia="宋体" w:hAnsi="Arial" w:cs="Arial" w:hint="eastAsia"/>
          <w:snapToGrid w:val="0"/>
          <w:sz w:val="24"/>
          <w:lang w:eastAsia="zh-CN"/>
        </w:rPr>
        <w:t>条件</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例如急性肾衰竭，慢性肾衰竭</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w:t>
      </w:r>
    </w:p>
    <w:p w:rsidR="00E16621" w:rsidRPr="001D10FD" w:rsidRDefault="001F65A2" w:rsidP="00DA58D8">
      <w:pPr>
        <w:pStyle w:val="a4"/>
        <w:numPr>
          <w:ilvl w:val="0"/>
          <w:numId w:val="12"/>
        </w:numPr>
        <w:tabs>
          <w:tab w:val="left" w:pos="960"/>
        </w:tabs>
        <w:topLinePunct/>
        <w:autoSpaceDE/>
        <w:autoSpaceDN/>
        <w:adjustRightInd w:val="0"/>
        <w:snapToGrid w:val="0"/>
        <w:spacing w:afterLines="75" w:after="224" w:line="288" w:lineRule="auto"/>
        <w:ind w:leftChars="271" w:left="991" w:hanging="395"/>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所用材料，包括</w:t>
      </w:r>
      <w:r w:rsidR="005A5B99">
        <w:rPr>
          <w:rFonts w:ascii="Arial" w:eastAsia="宋体" w:hAnsi="Arial" w:cs="Arial" w:hint="eastAsia"/>
          <w:snapToGrid w:val="0"/>
          <w:sz w:val="24"/>
          <w:lang w:eastAsia="zh-CN"/>
        </w:rPr>
        <w:t>各</w:t>
      </w:r>
      <w:r w:rsidRPr="001D10FD">
        <w:rPr>
          <w:rFonts w:ascii="Arial" w:eastAsia="宋体" w:hAnsi="Arial" w:cs="Arial" w:hint="eastAsia"/>
          <w:snapToGrid w:val="0"/>
          <w:sz w:val="24"/>
          <w:lang w:eastAsia="zh-CN"/>
        </w:rPr>
        <w:t>器械部件的供应商、材料名称和材料标准</w:t>
      </w:r>
      <w:r w:rsidR="00F52FB2" w:rsidRPr="001D10FD">
        <w:rPr>
          <w:rFonts w:ascii="Arial" w:eastAsia="宋体" w:hAnsi="Arial" w:cs="Arial" w:hint="eastAsia"/>
          <w:snapToGrid w:val="0"/>
          <w:sz w:val="24"/>
          <w:lang w:eastAsia="zh-CN"/>
        </w:rPr>
        <w:t>编号，适当时包括</w:t>
      </w:r>
      <w:r w:rsidR="001D10FD">
        <w:rPr>
          <w:rFonts w:ascii="Arial" w:eastAsia="宋体" w:hAnsi="Arial" w:cs="Arial" w:hint="eastAsia"/>
          <w:snapToGrid w:val="0"/>
          <w:sz w:val="24"/>
          <w:lang w:eastAsia="zh-CN"/>
        </w:rPr>
        <w:t>：</w:t>
      </w:r>
    </w:p>
    <w:p w:rsidR="00F52FB2" w:rsidRPr="001D10FD" w:rsidRDefault="00F52FB2" w:rsidP="00DA58D8">
      <w:pPr>
        <w:pStyle w:val="a4"/>
        <w:numPr>
          <w:ilvl w:val="1"/>
          <w:numId w:val="12"/>
        </w:numPr>
        <w:tabs>
          <w:tab w:val="left" w:pos="1418"/>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t>导管腔与延长管；</w:t>
      </w:r>
    </w:p>
    <w:p w:rsidR="00F52FB2" w:rsidRPr="001D10FD" w:rsidRDefault="00F52FB2" w:rsidP="00DA58D8">
      <w:pPr>
        <w:pStyle w:val="a4"/>
        <w:numPr>
          <w:ilvl w:val="1"/>
          <w:numId w:val="12"/>
        </w:numPr>
        <w:tabs>
          <w:tab w:val="left" w:pos="1418"/>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t>夹子；</w:t>
      </w:r>
    </w:p>
    <w:p w:rsidR="00F52FB2" w:rsidRPr="001D10FD" w:rsidRDefault="005A5B99" w:rsidP="00DA58D8">
      <w:pPr>
        <w:pStyle w:val="a4"/>
        <w:numPr>
          <w:ilvl w:val="1"/>
          <w:numId w:val="12"/>
        </w:numPr>
        <w:tabs>
          <w:tab w:val="left" w:pos="1418"/>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Pr>
          <w:rFonts w:ascii="Arial" w:eastAsia="宋体" w:hAnsi="Arial" w:cs="Arial" w:hint="eastAsia"/>
          <w:snapToGrid w:val="0"/>
          <w:sz w:val="24"/>
          <w:lang w:eastAsia="zh-CN"/>
        </w:rPr>
        <w:t>袖带</w:t>
      </w:r>
      <w:r w:rsidR="00F52FB2" w:rsidRPr="001D10FD">
        <w:rPr>
          <w:rFonts w:ascii="Arial" w:eastAsia="宋体" w:hAnsi="Arial" w:cs="Arial" w:hint="eastAsia"/>
          <w:snapToGrid w:val="0"/>
          <w:sz w:val="24"/>
          <w:lang w:eastAsia="zh-CN"/>
        </w:rPr>
        <w:t>；</w:t>
      </w:r>
    </w:p>
    <w:p w:rsidR="00F52FB2" w:rsidRPr="001D10FD" w:rsidRDefault="00F52FB2" w:rsidP="00DA58D8">
      <w:pPr>
        <w:pStyle w:val="a4"/>
        <w:numPr>
          <w:ilvl w:val="1"/>
          <w:numId w:val="12"/>
        </w:numPr>
        <w:tabs>
          <w:tab w:val="left" w:pos="1418"/>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鲁尔接</w:t>
      </w:r>
      <w:r w:rsidR="005A5B99">
        <w:rPr>
          <w:rFonts w:ascii="Arial" w:eastAsia="宋体" w:hAnsi="Arial" w:cs="Arial" w:hint="eastAsia"/>
          <w:snapToGrid w:val="0"/>
          <w:sz w:val="24"/>
          <w:lang w:eastAsia="zh-CN"/>
        </w:rPr>
        <w:t>口适配器</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血管管路连接器</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w:t>
      </w:r>
    </w:p>
    <w:p w:rsidR="00F52FB2" w:rsidRPr="001D10FD" w:rsidRDefault="00F52FB2" w:rsidP="00DA58D8">
      <w:pPr>
        <w:pStyle w:val="a4"/>
        <w:numPr>
          <w:ilvl w:val="1"/>
          <w:numId w:val="12"/>
        </w:numPr>
        <w:tabs>
          <w:tab w:val="left" w:pos="1418"/>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t>接口；</w:t>
      </w:r>
    </w:p>
    <w:p w:rsidR="00F52FB2" w:rsidRPr="001D10FD" w:rsidRDefault="00F52FB2" w:rsidP="00DA58D8">
      <w:pPr>
        <w:pStyle w:val="a4"/>
        <w:numPr>
          <w:ilvl w:val="1"/>
          <w:numId w:val="12"/>
        </w:numPr>
        <w:tabs>
          <w:tab w:val="left" w:pos="1418"/>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B927C9">
        <w:rPr>
          <w:rFonts w:ascii="Arial" w:eastAsia="宋体" w:hAnsi="Arial" w:cs="Arial" w:hint="eastAsia"/>
          <w:snapToGrid w:val="0"/>
          <w:sz w:val="24"/>
          <w:highlight w:val="yellow"/>
          <w:lang w:eastAsia="zh-CN"/>
        </w:rPr>
        <w:t>缝线翼</w:t>
      </w:r>
      <w:r w:rsidRPr="001D10FD">
        <w:rPr>
          <w:rFonts w:ascii="Arial" w:eastAsia="宋体" w:hAnsi="Arial" w:cs="Arial" w:hint="eastAsia"/>
          <w:snapToGrid w:val="0"/>
          <w:sz w:val="24"/>
          <w:lang w:eastAsia="zh-CN"/>
        </w:rPr>
        <w:t>；</w:t>
      </w:r>
    </w:p>
    <w:p w:rsidR="00F52FB2" w:rsidRPr="001D10FD" w:rsidRDefault="005E006F" w:rsidP="00DA58D8">
      <w:pPr>
        <w:pStyle w:val="a4"/>
        <w:numPr>
          <w:ilvl w:val="1"/>
          <w:numId w:val="12"/>
        </w:numPr>
        <w:tabs>
          <w:tab w:val="left" w:pos="1418"/>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Pr>
          <w:rFonts w:ascii="Arial" w:eastAsia="宋体" w:hAnsi="Arial" w:cs="Arial" w:hint="eastAsia"/>
          <w:snapToGrid w:val="0"/>
          <w:sz w:val="24"/>
          <w:highlight w:val="yellow"/>
          <w:lang w:eastAsia="zh-CN"/>
        </w:rPr>
        <w:t>端</w:t>
      </w:r>
      <w:r w:rsidR="00F52FB2" w:rsidRPr="00B927C9">
        <w:rPr>
          <w:rFonts w:ascii="Arial" w:eastAsia="宋体" w:hAnsi="Arial" w:cs="Arial" w:hint="eastAsia"/>
          <w:snapToGrid w:val="0"/>
          <w:sz w:val="24"/>
          <w:highlight w:val="yellow"/>
          <w:lang w:eastAsia="zh-CN"/>
        </w:rPr>
        <w:t>帽</w:t>
      </w:r>
      <w:r w:rsidR="00F52FB2" w:rsidRPr="001D10FD">
        <w:rPr>
          <w:rFonts w:ascii="Arial" w:eastAsia="宋体" w:hAnsi="Arial" w:cs="Arial" w:hint="eastAsia"/>
          <w:snapToGrid w:val="0"/>
          <w:sz w:val="24"/>
          <w:lang w:eastAsia="zh-CN"/>
        </w:rPr>
        <w:t>；</w:t>
      </w:r>
    </w:p>
    <w:p w:rsidR="00F52FB2" w:rsidRPr="001D10FD" w:rsidRDefault="00F52FB2" w:rsidP="00DA58D8">
      <w:pPr>
        <w:pStyle w:val="a4"/>
        <w:numPr>
          <w:ilvl w:val="1"/>
          <w:numId w:val="12"/>
        </w:numPr>
        <w:tabs>
          <w:tab w:val="left" w:pos="1418"/>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t>涂层；</w:t>
      </w:r>
    </w:p>
    <w:p w:rsidR="00F52FB2" w:rsidRPr="001D10FD" w:rsidRDefault="00F52FB2" w:rsidP="00DA58D8">
      <w:pPr>
        <w:pStyle w:val="a4"/>
        <w:numPr>
          <w:ilvl w:val="1"/>
          <w:numId w:val="12"/>
        </w:numPr>
        <w:tabs>
          <w:tab w:val="left" w:pos="1418"/>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t>粘合剂；和</w:t>
      </w:r>
    </w:p>
    <w:p w:rsidR="00F52FB2" w:rsidRPr="001D10FD" w:rsidRDefault="00F52FB2" w:rsidP="00DA58D8">
      <w:pPr>
        <w:pStyle w:val="a4"/>
        <w:numPr>
          <w:ilvl w:val="1"/>
          <w:numId w:val="12"/>
        </w:numPr>
        <w:tabs>
          <w:tab w:val="left" w:pos="1418"/>
        </w:tabs>
        <w:topLinePunct/>
        <w:autoSpaceDE/>
        <w:autoSpaceDN/>
        <w:adjustRightInd w:val="0"/>
        <w:snapToGrid w:val="0"/>
        <w:spacing w:afterLines="100" w:after="299"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lastRenderedPageBreak/>
        <w:t>着色剂或印墨。</w:t>
      </w:r>
    </w:p>
    <w:p w:rsidR="001D10FD" w:rsidRPr="001D10FD" w:rsidRDefault="00F52FB2" w:rsidP="00DA58D8">
      <w:pPr>
        <w:pStyle w:val="a4"/>
        <w:numPr>
          <w:ilvl w:val="0"/>
          <w:numId w:val="12"/>
        </w:numPr>
        <w:tabs>
          <w:tab w:val="left" w:pos="960"/>
        </w:tabs>
        <w:topLinePunct/>
        <w:autoSpaceDE/>
        <w:autoSpaceDN/>
        <w:adjustRightInd w:val="0"/>
        <w:snapToGrid w:val="0"/>
        <w:spacing w:afterLines="75" w:after="224" w:line="288" w:lineRule="auto"/>
        <w:ind w:leftChars="271" w:left="991" w:hanging="395"/>
        <w:jc w:val="both"/>
        <w:rPr>
          <w:rFonts w:ascii="Arial" w:eastAsia="宋体" w:hAnsi="Arial" w:cs="Arial"/>
          <w:snapToGrid w:val="0"/>
          <w:sz w:val="24"/>
        </w:rPr>
      </w:pPr>
      <w:bookmarkStart w:id="22" w:name="Device_Materials"/>
      <w:bookmarkStart w:id="23" w:name="Biocompatibility"/>
      <w:bookmarkEnd w:id="22"/>
      <w:bookmarkEnd w:id="23"/>
      <w:r w:rsidRPr="001D10FD">
        <w:rPr>
          <w:rFonts w:ascii="Arial" w:eastAsia="宋体" w:hAnsi="Arial" w:cs="Arial" w:hint="eastAsia"/>
          <w:snapToGrid w:val="0"/>
          <w:sz w:val="24"/>
          <w:lang w:eastAsia="zh-CN"/>
        </w:rPr>
        <w:t>性能</w:t>
      </w:r>
      <w:r w:rsidR="005E006F">
        <w:rPr>
          <w:rFonts w:ascii="Arial" w:eastAsia="宋体" w:hAnsi="Arial" w:cs="Arial" w:hint="eastAsia"/>
          <w:snapToGrid w:val="0"/>
          <w:sz w:val="24"/>
          <w:lang w:eastAsia="zh-CN"/>
        </w:rPr>
        <w:t>规格</w:t>
      </w:r>
    </w:p>
    <w:p w:rsidR="001D10FD" w:rsidRPr="001D10FD" w:rsidRDefault="00F52FB2" w:rsidP="00DA58D8">
      <w:pPr>
        <w:pStyle w:val="a4"/>
        <w:numPr>
          <w:ilvl w:val="0"/>
          <w:numId w:val="12"/>
        </w:numPr>
        <w:tabs>
          <w:tab w:val="left" w:pos="960"/>
        </w:tabs>
        <w:topLinePunct/>
        <w:autoSpaceDE/>
        <w:autoSpaceDN/>
        <w:adjustRightInd w:val="0"/>
        <w:snapToGrid w:val="0"/>
        <w:spacing w:afterLines="75" w:after="224" w:line="288" w:lineRule="auto"/>
        <w:ind w:leftChars="271" w:left="991" w:hanging="395"/>
        <w:jc w:val="both"/>
        <w:rPr>
          <w:rFonts w:ascii="Arial" w:eastAsia="宋体" w:hAnsi="Arial" w:cs="Arial"/>
          <w:snapToGrid w:val="0"/>
          <w:sz w:val="24"/>
        </w:rPr>
      </w:pPr>
      <w:r w:rsidRPr="001D10FD">
        <w:rPr>
          <w:rFonts w:ascii="Arial" w:eastAsia="宋体" w:hAnsi="Arial" w:cs="Arial" w:hint="eastAsia"/>
          <w:snapToGrid w:val="0"/>
          <w:sz w:val="24"/>
          <w:lang w:eastAsia="zh-CN"/>
        </w:rPr>
        <w:t>设计参数</w:t>
      </w:r>
      <w:r w:rsidR="008355B8" w:rsidRPr="001D10FD">
        <w:rPr>
          <w:rFonts w:ascii="Arial" w:eastAsia="宋体" w:hAnsi="Arial" w:cs="Arial" w:hint="eastAsia"/>
          <w:snapToGrid w:val="0"/>
          <w:sz w:val="24"/>
        </w:rPr>
        <w:t>，</w:t>
      </w:r>
      <w:r w:rsidRPr="001D10FD">
        <w:rPr>
          <w:rFonts w:ascii="Arial" w:eastAsia="宋体" w:hAnsi="Arial" w:cs="Arial" w:hint="eastAsia"/>
          <w:snapToGrid w:val="0"/>
          <w:sz w:val="24"/>
          <w:lang w:eastAsia="zh-CN"/>
        </w:rPr>
        <w:t>包括：</w:t>
      </w:r>
    </w:p>
    <w:p w:rsidR="00E16621" w:rsidRPr="001D10FD" w:rsidRDefault="00F52FB2" w:rsidP="00DA58D8">
      <w:pPr>
        <w:pStyle w:val="a4"/>
        <w:numPr>
          <w:ilvl w:val="1"/>
          <w:numId w:val="12"/>
        </w:numPr>
        <w:tabs>
          <w:tab w:val="left" w:pos="1320"/>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t>导管类型</w:t>
      </w:r>
      <w:r w:rsidR="008355B8" w:rsidRPr="001D10FD">
        <w:rPr>
          <w:rFonts w:ascii="Arial" w:eastAsia="宋体" w:hAnsi="Arial" w:cs="Arial" w:hint="eastAsia"/>
          <w:snapToGrid w:val="0"/>
          <w:sz w:val="24"/>
        </w:rPr>
        <w:t>；</w:t>
      </w:r>
    </w:p>
    <w:p w:rsidR="00F52FB2" w:rsidRPr="001D10FD" w:rsidRDefault="005E006F" w:rsidP="00DA58D8">
      <w:pPr>
        <w:pStyle w:val="a4"/>
        <w:numPr>
          <w:ilvl w:val="1"/>
          <w:numId w:val="12"/>
        </w:numPr>
        <w:tabs>
          <w:tab w:val="left" w:pos="1320"/>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Pr>
          <w:rFonts w:ascii="Arial" w:eastAsia="宋体" w:hAnsi="Arial" w:cs="Arial" w:hint="eastAsia"/>
          <w:snapToGrid w:val="0"/>
          <w:sz w:val="24"/>
          <w:lang w:eastAsia="zh-CN"/>
        </w:rPr>
        <w:t>袖带数量</w:t>
      </w:r>
      <w:r w:rsidR="00F52FB2" w:rsidRPr="001D10FD">
        <w:rPr>
          <w:rFonts w:ascii="Arial" w:eastAsia="宋体" w:hAnsi="Arial" w:cs="Arial" w:hint="eastAsia"/>
          <w:snapToGrid w:val="0"/>
          <w:sz w:val="24"/>
          <w:lang w:eastAsia="zh-CN"/>
        </w:rPr>
        <w:t>；</w:t>
      </w:r>
    </w:p>
    <w:p w:rsidR="00F52FB2" w:rsidRPr="001D10FD" w:rsidRDefault="00F52FB2" w:rsidP="00DA58D8">
      <w:pPr>
        <w:pStyle w:val="a4"/>
        <w:numPr>
          <w:ilvl w:val="1"/>
          <w:numId w:val="12"/>
        </w:numPr>
        <w:tabs>
          <w:tab w:val="left" w:pos="1320"/>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t>外径与内径；</w:t>
      </w:r>
    </w:p>
    <w:p w:rsidR="00F52FB2" w:rsidRPr="001D10FD" w:rsidRDefault="00F52FB2" w:rsidP="00DA58D8">
      <w:pPr>
        <w:pStyle w:val="a4"/>
        <w:numPr>
          <w:ilvl w:val="1"/>
          <w:numId w:val="12"/>
        </w:numPr>
        <w:tabs>
          <w:tab w:val="left" w:pos="1320"/>
        </w:tabs>
        <w:topLinePunct/>
        <w:autoSpaceDE/>
        <w:autoSpaceDN/>
        <w:adjustRightInd w:val="0"/>
        <w:snapToGrid w:val="0"/>
        <w:spacing w:line="288" w:lineRule="auto"/>
        <w:ind w:leftChars="451" w:left="1417" w:hangingChars="177" w:hanging="425"/>
        <w:jc w:val="both"/>
        <w:rPr>
          <w:rFonts w:ascii="Arial" w:eastAsia="宋体" w:hAnsi="Arial" w:cs="Arial"/>
          <w:snapToGrid w:val="0"/>
          <w:sz w:val="24"/>
        </w:rPr>
      </w:pPr>
      <w:r w:rsidRPr="001D10FD">
        <w:rPr>
          <w:rFonts w:ascii="Arial" w:eastAsia="宋体" w:hAnsi="Arial" w:cs="Arial" w:hint="eastAsia"/>
          <w:snapToGrid w:val="0"/>
          <w:sz w:val="24"/>
          <w:lang w:eastAsia="zh-CN"/>
        </w:rPr>
        <w:t>长度；和</w:t>
      </w:r>
    </w:p>
    <w:p w:rsidR="001D10FD" w:rsidRPr="001D10FD" w:rsidRDefault="005E006F" w:rsidP="00DA58D8">
      <w:pPr>
        <w:pStyle w:val="a4"/>
        <w:numPr>
          <w:ilvl w:val="1"/>
          <w:numId w:val="12"/>
        </w:numPr>
        <w:tabs>
          <w:tab w:val="left" w:pos="1320"/>
        </w:tabs>
        <w:topLinePunct/>
        <w:autoSpaceDE/>
        <w:autoSpaceDN/>
        <w:adjustRightInd w:val="0"/>
        <w:snapToGrid w:val="0"/>
        <w:spacing w:afterLines="75" w:after="224" w:line="288" w:lineRule="auto"/>
        <w:ind w:leftChars="451" w:left="1417" w:hangingChars="177" w:hanging="425"/>
        <w:jc w:val="both"/>
        <w:rPr>
          <w:rFonts w:ascii="Arial" w:eastAsia="宋体" w:hAnsi="Arial" w:cs="Arial"/>
          <w:snapToGrid w:val="0"/>
          <w:sz w:val="24"/>
        </w:rPr>
      </w:pPr>
      <w:r>
        <w:rPr>
          <w:rFonts w:ascii="Arial" w:eastAsia="宋体" w:hAnsi="Arial" w:cs="Arial" w:hint="eastAsia"/>
          <w:snapToGrid w:val="0"/>
          <w:sz w:val="24"/>
          <w:lang w:eastAsia="zh-CN"/>
        </w:rPr>
        <w:t>缝合器</w:t>
      </w:r>
      <w:r w:rsidR="00F52FB2" w:rsidRPr="001D10FD">
        <w:rPr>
          <w:rFonts w:ascii="Arial" w:eastAsia="宋体" w:hAnsi="Arial" w:cs="Arial" w:hint="eastAsia"/>
          <w:snapToGrid w:val="0"/>
          <w:sz w:val="24"/>
          <w:lang w:eastAsia="zh-CN"/>
        </w:rPr>
        <w:t>信息。</w:t>
      </w:r>
    </w:p>
    <w:p w:rsidR="00997C70" w:rsidRPr="00DA58D8" w:rsidRDefault="00997C70" w:rsidP="00DA58D8">
      <w:pPr>
        <w:pStyle w:val="3"/>
        <w:numPr>
          <w:ilvl w:val="1"/>
          <w:numId w:val="15"/>
        </w:numPr>
        <w:tabs>
          <w:tab w:val="left" w:pos="1679"/>
          <w:tab w:val="left" w:pos="1680"/>
        </w:tabs>
        <w:topLinePunct/>
        <w:autoSpaceDE/>
        <w:autoSpaceDN/>
        <w:adjustRightInd w:val="0"/>
        <w:snapToGrid w:val="0"/>
        <w:spacing w:afterLines="75" w:after="224" w:line="288" w:lineRule="auto"/>
        <w:ind w:leftChars="327" w:left="719" w:firstLine="0"/>
        <w:jc w:val="both"/>
        <w:rPr>
          <w:rFonts w:ascii="Arial" w:eastAsia="宋体" w:hAnsi="Arial" w:cs="Arial"/>
          <w:snapToGrid w:val="0"/>
          <w:sz w:val="28"/>
        </w:rPr>
      </w:pPr>
      <w:bookmarkStart w:id="24" w:name="_bookmark9"/>
      <w:bookmarkStart w:id="25" w:name="_Toc499129123"/>
      <w:bookmarkEnd w:id="24"/>
      <w:r w:rsidRPr="00DA58D8">
        <w:rPr>
          <w:rFonts w:ascii="Arial" w:eastAsia="宋体" w:hAnsi="Arial" w:cs="Arial" w:hint="eastAsia"/>
          <w:snapToGrid w:val="0"/>
          <w:sz w:val="28"/>
        </w:rPr>
        <w:t>器械材料</w:t>
      </w:r>
      <w:bookmarkEnd w:id="25"/>
    </w:p>
    <w:p w:rsidR="001D10FD" w:rsidRPr="001D10FD" w:rsidRDefault="00B9656D" w:rsidP="001D10FD">
      <w:pPr>
        <w:topLinePunct/>
        <w:autoSpaceDE/>
        <w:autoSpaceDN/>
        <w:adjustRightInd w:val="0"/>
        <w:snapToGrid w:val="0"/>
        <w:spacing w:afterLines="75" w:after="224" w:line="288" w:lineRule="auto"/>
        <w:jc w:val="both"/>
        <w:rPr>
          <w:rFonts w:ascii="Arial" w:eastAsia="宋体" w:hAnsi="Arial" w:cs="Arial"/>
          <w:i/>
          <w:snapToGrid w:val="0"/>
          <w:sz w:val="24"/>
          <w:lang w:eastAsia="zh-CN"/>
        </w:rPr>
      </w:pPr>
      <w:r w:rsidRPr="001D10FD">
        <w:rPr>
          <w:rFonts w:ascii="Arial" w:eastAsia="宋体" w:hAnsi="Arial" w:cs="Arial"/>
          <w:snapToGrid w:val="0"/>
          <w:sz w:val="24"/>
          <w:lang w:eastAsia="zh-CN"/>
        </w:rPr>
        <w:t>FDA</w:t>
      </w:r>
      <w:r w:rsidR="00F52FB2" w:rsidRPr="001D10FD">
        <w:rPr>
          <w:rFonts w:ascii="Arial" w:eastAsia="宋体" w:hAnsi="Arial" w:cs="Arial" w:hint="eastAsia"/>
          <w:snapToGrid w:val="0"/>
          <w:sz w:val="24"/>
          <w:lang w:eastAsia="zh-CN"/>
        </w:rPr>
        <w:t>已制定要求</w:t>
      </w:r>
      <w:r w:rsidR="001D10FD" w:rsidRPr="001D10FD">
        <w:rPr>
          <w:rFonts w:ascii="宋体" w:eastAsia="宋体" w:hAnsi="宋体" w:cs="Arial" w:hint="eastAsia"/>
          <w:snapToGrid w:val="0"/>
          <w:sz w:val="24"/>
          <w:lang w:eastAsia="zh-CN"/>
        </w:rPr>
        <w:t>“</w:t>
      </w:r>
      <w:r w:rsidR="00F52FB2" w:rsidRPr="001D10FD">
        <w:rPr>
          <w:rFonts w:ascii="Arial" w:eastAsia="宋体" w:hAnsi="Arial" w:cs="Arial" w:hint="eastAsia"/>
          <w:snapToGrid w:val="0"/>
          <w:sz w:val="24"/>
          <w:lang w:eastAsia="zh-CN"/>
        </w:rPr>
        <w:t>必须提供材料名称和</w:t>
      </w:r>
      <w:r w:rsidR="00952168">
        <w:rPr>
          <w:rFonts w:ascii="Arial" w:eastAsia="宋体" w:hAnsi="Arial" w:cs="Arial" w:hint="eastAsia"/>
          <w:snapToGrid w:val="0"/>
          <w:sz w:val="24"/>
          <w:lang w:eastAsia="zh-CN"/>
        </w:rPr>
        <w:t>指定</w:t>
      </w:r>
      <w:r w:rsidR="00F52FB2" w:rsidRPr="001D10FD">
        <w:rPr>
          <w:rFonts w:ascii="Arial" w:eastAsia="宋体" w:hAnsi="Arial" w:cs="Arial" w:hint="eastAsia"/>
          <w:snapToGrid w:val="0"/>
          <w:sz w:val="24"/>
          <w:lang w:eastAsia="zh-CN"/>
        </w:rPr>
        <w:t>标准编号</w:t>
      </w:r>
      <w:r w:rsidR="001D10FD" w:rsidRPr="001D10FD">
        <w:rPr>
          <w:rFonts w:ascii="宋体" w:eastAsia="宋体" w:hAnsi="宋体" w:cs="Arial" w:hint="eastAsia"/>
          <w:snapToGrid w:val="0"/>
          <w:sz w:val="24"/>
          <w:lang w:eastAsia="zh-CN"/>
        </w:rPr>
        <w:t>”</w:t>
      </w:r>
      <w:r w:rsidR="00F52FB2" w:rsidRPr="001D10FD">
        <w:rPr>
          <w:rFonts w:ascii="Arial" w:eastAsia="宋体" w:hAnsi="Arial" w:cs="Arial" w:hint="eastAsia"/>
          <w:snapToGrid w:val="0"/>
          <w:sz w:val="24"/>
          <w:lang w:eastAsia="zh-CN"/>
        </w:rPr>
        <w:t>的特殊控制</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997C70"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F52FB2" w:rsidRPr="001D10FD">
        <w:rPr>
          <w:rFonts w:ascii="Arial" w:eastAsia="宋体" w:hAnsi="Arial" w:cs="Arial" w:hint="eastAsia"/>
          <w:snapToGrid w:val="0"/>
          <w:lang w:eastAsia="zh-CN"/>
        </w:rPr>
        <w:t>如</w:t>
      </w:r>
      <w:r w:rsidR="00952168">
        <w:rPr>
          <w:rFonts w:ascii="Arial" w:eastAsia="宋体" w:hAnsi="Arial" w:cs="Arial" w:hint="eastAsia"/>
          <w:snapToGrid w:val="0"/>
          <w:lang w:eastAsia="zh-CN"/>
        </w:rPr>
        <w:t>上述</w:t>
      </w:r>
      <w:r w:rsidR="00F52FB2" w:rsidRPr="001D10FD">
        <w:rPr>
          <w:rFonts w:ascii="Arial" w:eastAsia="宋体" w:hAnsi="Arial" w:cs="Arial" w:hint="eastAsia"/>
          <w:snapToGrid w:val="0"/>
          <w:lang w:eastAsia="zh-CN"/>
        </w:rPr>
        <w:t>A</w:t>
      </w:r>
      <w:r w:rsidR="00F52FB2" w:rsidRPr="001D10FD">
        <w:rPr>
          <w:rFonts w:ascii="Arial" w:eastAsia="宋体" w:hAnsi="Arial" w:cs="Arial" w:hint="eastAsia"/>
          <w:snapToGrid w:val="0"/>
          <w:lang w:eastAsia="zh-CN"/>
        </w:rPr>
        <w:t>节</w:t>
      </w:r>
      <w:r w:rsidR="001D10FD" w:rsidRPr="001D10FD">
        <w:rPr>
          <w:rFonts w:ascii="宋体" w:eastAsia="宋体" w:hAnsi="宋体" w:cs="Arial" w:hint="eastAsia"/>
          <w:snapToGrid w:val="0"/>
          <w:lang w:eastAsia="zh-CN"/>
        </w:rPr>
        <w:t>“</w:t>
      </w:r>
      <w:r w:rsidR="00F52FB2" w:rsidRPr="001D10FD">
        <w:rPr>
          <w:rFonts w:ascii="Arial" w:eastAsia="宋体" w:hAnsi="Arial" w:cs="Arial" w:hint="eastAsia"/>
          <w:snapToGrid w:val="0"/>
          <w:lang w:eastAsia="zh-CN"/>
        </w:rPr>
        <w:t>器械描述</w:t>
      </w:r>
      <w:r w:rsidR="001D10FD" w:rsidRPr="001D10FD">
        <w:rPr>
          <w:rFonts w:ascii="宋体" w:eastAsia="宋体" w:hAnsi="宋体" w:cs="Arial" w:hint="eastAsia"/>
          <w:snapToGrid w:val="0"/>
          <w:lang w:eastAsia="zh-CN"/>
        </w:rPr>
        <w:t>”</w:t>
      </w:r>
      <w:r w:rsidR="00F52FB2" w:rsidRPr="001D10FD">
        <w:rPr>
          <w:rFonts w:ascii="Arial" w:eastAsia="宋体" w:hAnsi="Arial" w:cs="Arial" w:hint="eastAsia"/>
          <w:snapToGrid w:val="0"/>
          <w:lang w:eastAsia="zh-CN"/>
        </w:rPr>
        <w:t>中规定，</w:t>
      </w:r>
      <w:r w:rsidR="00952168">
        <w:rPr>
          <w:rFonts w:ascii="Arial" w:eastAsia="宋体" w:hAnsi="Arial" w:cs="Arial" w:hint="eastAsia"/>
          <w:snapToGrid w:val="0"/>
          <w:lang w:eastAsia="zh-CN"/>
        </w:rPr>
        <w:t>510</w:t>
      </w:r>
      <w:r w:rsidR="00952168">
        <w:rPr>
          <w:rFonts w:ascii="Arial" w:eastAsia="宋体" w:hAnsi="Arial" w:cs="Arial" w:hint="eastAsia"/>
          <w:snapToGrid w:val="0"/>
          <w:lang w:eastAsia="zh-CN"/>
        </w:rPr>
        <w:t>（</w:t>
      </w:r>
      <w:r w:rsidR="00952168">
        <w:rPr>
          <w:rFonts w:ascii="Arial" w:eastAsia="宋体" w:hAnsi="Arial" w:cs="Arial" w:hint="eastAsia"/>
          <w:snapToGrid w:val="0"/>
          <w:lang w:eastAsia="zh-CN"/>
        </w:rPr>
        <w:t>k</w:t>
      </w:r>
      <w:r w:rsidR="00952168">
        <w:rPr>
          <w:rFonts w:ascii="Arial" w:eastAsia="宋体" w:hAnsi="Arial" w:cs="Arial" w:hint="eastAsia"/>
          <w:snapToGrid w:val="0"/>
          <w:lang w:eastAsia="zh-CN"/>
        </w:rPr>
        <w:t>）中</w:t>
      </w:r>
      <w:r w:rsidR="00F52FB2" w:rsidRPr="001D10FD">
        <w:rPr>
          <w:rFonts w:ascii="Arial" w:eastAsia="宋体" w:hAnsi="Arial" w:cs="Arial" w:hint="eastAsia"/>
          <w:snapToGrid w:val="0"/>
          <w:lang w:eastAsia="zh-CN"/>
        </w:rPr>
        <w:t>应提供用于</w:t>
      </w:r>
      <w:r w:rsidR="00952168">
        <w:rPr>
          <w:rFonts w:ascii="Arial" w:eastAsia="宋体" w:hAnsi="Arial" w:cs="Arial" w:hint="eastAsia"/>
          <w:snapToGrid w:val="0"/>
          <w:lang w:eastAsia="zh-CN"/>
        </w:rPr>
        <w:t>制造</w:t>
      </w:r>
      <w:r w:rsidR="00F52FB2" w:rsidRPr="001D10FD">
        <w:rPr>
          <w:rFonts w:ascii="Arial" w:eastAsia="宋体" w:hAnsi="Arial" w:cs="Arial" w:hint="eastAsia"/>
          <w:snapToGrid w:val="0"/>
          <w:lang w:eastAsia="zh-CN"/>
        </w:rPr>
        <w:t>血液透析管路全部部件的所有材料的标识，包括全部着色剂</w:t>
      </w:r>
      <w:r w:rsidR="001D10FD">
        <w:rPr>
          <w:rFonts w:ascii="Arial" w:eastAsia="宋体" w:hAnsi="Arial" w:cs="Arial" w:hint="eastAsia"/>
          <w:snapToGrid w:val="0"/>
          <w:lang w:eastAsia="zh-CN"/>
        </w:rPr>
        <w:t>（</w:t>
      </w:r>
      <w:r w:rsidR="00F52FB2" w:rsidRPr="001D10FD">
        <w:rPr>
          <w:rFonts w:ascii="Arial" w:eastAsia="宋体" w:hAnsi="Arial" w:cs="Arial" w:hint="eastAsia"/>
          <w:snapToGrid w:val="0"/>
          <w:lang w:eastAsia="zh-CN"/>
        </w:rPr>
        <w:t>印墨、染料、标记等</w:t>
      </w:r>
      <w:r w:rsidR="001D10FD">
        <w:rPr>
          <w:rFonts w:ascii="Arial" w:eastAsia="宋体" w:hAnsi="Arial" w:cs="Arial" w:hint="eastAsia"/>
          <w:snapToGrid w:val="0"/>
          <w:lang w:eastAsia="zh-CN"/>
        </w:rPr>
        <w:t>）</w:t>
      </w:r>
      <w:r w:rsidR="00F52FB2" w:rsidRPr="001D10FD">
        <w:rPr>
          <w:rFonts w:ascii="Arial" w:eastAsia="宋体" w:hAnsi="Arial" w:cs="Arial" w:hint="eastAsia"/>
          <w:snapToGrid w:val="0"/>
          <w:lang w:eastAsia="zh-CN"/>
        </w:rPr>
        <w:t>、塑化剂</w:t>
      </w:r>
      <w:r w:rsidR="001D10FD">
        <w:rPr>
          <w:rFonts w:ascii="Arial" w:eastAsia="宋体" w:hAnsi="Arial" w:cs="Arial" w:hint="eastAsia"/>
          <w:snapToGrid w:val="0"/>
          <w:lang w:eastAsia="zh-CN"/>
        </w:rPr>
        <w:t>（</w:t>
      </w:r>
      <w:r w:rsidR="00F52FB2" w:rsidRPr="001D10FD">
        <w:rPr>
          <w:rFonts w:ascii="Arial" w:eastAsia="宋体" w:hAnsi="Arial" w:cs="Arial" w:hint="eastAsia"/>
          <w:snapToGrid w:val="0"/>
          <w:lang w:eastAsia="zh-CN"/>
        </w:rPr>
        <w:t>包括</w:t>
      </w:r>
      <w:r w:rsidR="00D31C79" w:rsidRPr="001D10FD">
        <w:rPr>
          <w:rFonts w:ascii="Arial" w:eastAsia="宋体" w:hAnsi="Arial" w:cs="Arial" w:hint="eastAsia"/>
          <w:snapToGrid w:val="0"/>
          <w:lang w:eastAsia="zh-CN"/>
        </w:rPr>
        <w:t>二</w:t>
      </w:r>
      <w:r w:rsidR="001D10FD">
        <w:rPr>
          <w:rFonts w:ascii="Arial" w:eastAsia="宋体" w:hAnsi="Arial" w:cs="Arial" w:hint="eastAsia"/>
          <w:snapToGrid w:val="0"/>
          <w:lang w:eastAsia="zh-CN"/>
        </w:rPr>
        <w:t>（</w:t>
      </w:r>
      <w:r w:rsidR="00D31C79" w:rsidRPr="001D10FD">
        <w:rPr>
          <w:rFonts w:ascii="Arial" w:eastAsia="宋体" w:hAnsi="Arial" w:cs="Arial"/>
          <w:snapToGrid w:val="0"/>
          <w:lang w:eastAsia="zh-CN"/>
        </w:rPr>
        <w:t>2</w:t>
      </w:r>
      <w:r w:rsidR="00D31C79" w:rsidRPr="001D10FD">
        <w:rPr>
          <w:rFonts w:ascii="Arial" w:eastAsia="宋体" w:hAnsi="Arial" w:cs="Arial" w:hint="eastAsia"/>
          <w:snapToGrid w:val="0"/>
          <w:lang w:eastAsia="zh-CN"/>
        </w:rPr>
        <w:t>-</w:t>
      </w:r>
      <w:r w:rsidR="00D31C79" w:rsidRPr="001D10FD">
        <w:rPr>
          <w:rFonts w:ascii="Arial" w:eastAsia="宋体" w:hAnsi="Arial" w:cs="Arial" w:hint="eastAsia"/>
          <w:snapToGrid w:val="0"/>
          <w:lang w:eastAsia="zh-CN"/>
        </w:rPr>
        <w:t>乙基己基</w:t>
      </w:r>
      <w:r w:rsidR="001D10FD">
        <w:rPr>
          <w:rFonts w:ascii="Arial" w:eastAsia="宋体" w:hAnsi="Arial" w:cs="Arial" w:hint="eastAsia"/>
          <w:snapToGrid w:val="0"/>
          <w:lang w:eastAsia="zh-CN"/>
        </w:rPr>
        <w:t>）</w:t>
      </w:r>
      <w:r w:rsidR="00D31C79" w:rsidRPr="001D10FD">
        <w:rPr>
          <w:rFonts w:ascii="Arial" w:eastAsia="宋体" w:hAnsi="Arial" w:cs="Arial" w:hint="eastAsia"/>
          <w:snapToGrid w:val="0"/>
          <w:lang w:eastAsia="zh-CN"/>
        </w:rPr>
        <w:t>邻苯二甲酸</w:t>
      </w:r>
      <w:r w:rsidR="001679C1" w:rsidRPr="001D10FD">
        <w:rPr>
          <w:rFonts w:ascii="Arial" w:eastAsia="宋体" w:hAnsi="Arial" w:cs="Arial" w:hint="eastAsia"/>
          <w:snapToGrid w:val="0"/>
          <w:lang w:eastAsia="zh-CN"/>
        </w:rPr>
        <w:t>或</w:t>
      </w:r>
      <w:r w:rsidR="001679C1" w:rsidRPr="001D10FD">
        <w:rPr>
          <w:rFonts w:ascii="Arial" w:eastAsia="宋体" w:hAnsi="Arial" w:cs="Arial"/>
          <w:snapToGrid w:val="0"/>
          <w:lang w:eastAsia="zh-CN"/>
        </w:rPr>
        <w:t>DEHP</w:t>
      </w:r>
      <w:r w:rsidR="001D10FD">
        <w:rPr>
          <w:rFonts w:ascii="Arial" w:eastAsia="宋体" w:hAnsi="Arial" w:cs="Arial" w:hint="eastAsia"/>
          <w:snapToGrid w:val="0"/>
          <w:lang w:eastAsia="zh-CN"/>
        </w:rPr>
        <w:t>）</w:t>
      </w:r>
      <w:r w:rsidR="001679C1" w:rsidRPr="001D10FD">
        <w:rPr>
          <w:rFonts w:ascii="Arial" w:eastAsia="宋体" w:hAnsi="Arial" w:cs="Arial" w:hint="eastAsia"/>
          <w:snapToGrid w:val="0"/>
          <w:lang w:eastAsia="zh-CN"/>
        </w:rPr>
        <w:t>、乳化剂、脱模剂、</w:t>
      </w:r>
      <w:r w:rsidR="00952168">
        <w:rPr>
          <w:rFonts w:ascii="Arial" w:eastAsia="宋体" w:hAnsi="Arial" w:cs="Arial" w:hint="eastAsia"/>
          <w:snapToGrid w:val="0"/>
          <w:lang w:eastAsia="zh-CN"/>
        </w:rPr>
        <w:t>添加剂</w:t>
      </w:r>
      <w:r w:rsidR="001679C1" w:rsidRPr="001D10FD">
        <w:rPr>
          <w:rFonts w:ascii="Arial" w:eastAsia="宋体" w:hAnsi="Arial" w:cs="Arial" w:hint="eastAsia"/>
          <w:snapToGrid w:val="0"/>
          <w:lang w:eastAsia="zh-CN"/>
        </w:rPr>
        <w:t>或涂层</w:t>
      </w:r>
      <w:r w:rsidR="001D10FD">
        <w:rPr>
          <w:rFonts w:ascii="Arial" w:eastAsia="宋体" w:hAnsi="Arial" w:cs="Arial" w:hint="eastAsia"/>
          <w:snapToGrid w:val="0"/>
          <w:lang w:eastAsia="zh-CN"/>
        </w:rPr>
        <w:t>（</w:t>
      </w:r>
      <w:r w:rsidR="001679C1" w:rsidRPr="001D10FD">
        <w:rPr>
          <w:rFonts w:ascii="Arial" w:eastAsia="宋体" w:hAnsi="Arial" w:cs="Arial" w:hint="eastAsia"/>
          <w:snapToGrid w:val="0"/>
          <w:lang w:eastAsia="zh-CN"/>
        </w:rPr>
        <w:t>进一步讨论见第</w:t>
      </w:r>
      <w:r w:rsidR="001679C1" w:rsidRPr="001D10FD">
        <w:rPr>
          <w:rFonts w:ascii="Arial" w:eastAsia="宋体" w:hAnsi="Arial" w:cs="Arial" w:hint="eastAsia"/>
          <w:snapToGrid w:val="0"/>
          <w:lang w:eastAsia="zh-CN"/>
        </w:rPr>
        <w:t>I</w:t>
      </w:r>
      <w:r w:rsidR="001679C1" w:rsidRPr="001D10FD">
        <w:rPr>
          <w:rFonts w:ascii="Arial" w:eastAsia="宋体" w:hAnsi="Arial" w:cs="Arial" w:hint="eastAsia"/>
          <w:snapToGrid w:val="0"/>
          <w:lang w:eastAsia="zh-CN"/>
        </w:rPr>
        <w:t>节</w:t>
      </w:r>
      <w:r w:rsidR="001D10FD" w:rsidRPr="001D10FD">
        <w:rPr>
          <w:rFonts w:ascii="宋体" w:eastAsia="宋体" w:hAnsi="宋体" w:cs="Arial" w:hint="eastAsia"/>
          <w:snapToGrid w:val="0"/>
          <w:lang w:eastAsia="zh-CN"/>
        </w:rPr>
        <w:t>“</w:t>
      </w:r>
      <w:r w:rsidR="001679C1" w:rsidRPr="001D10FD">
        <w:rPr>
          <w:rFonts w:ascii="Arial" w:eastAsia="宋体" w:hAnsi="Arial" w:cs="Arial" w:hint="eastAsia"/>
          <w:snapToGrid w:val="0"/>
          <w:lang w:eastAsia="zh-CN"/>
        </w:rPr>
        <w:t>特殊考</w:t>
      </w:r>
      <w:r w:rsidR="001D10FD" w:rsidRPr="001D10FD">
        <w:rPr>
          <w:rFonts w:ascii="Arial" w:eastAsia="宋体" w:hAnsi="Arial" w:cs="Arial" w:hint="eastAsia"/>
          <w:snapToGrid w:val="0"/>
          <w:lang w:eastAsia="zh-CN"/>
        </w:rPr>
        <w:t>虑</w:t>
      </w:r>
      <w:r w:rsidR="001679C1" w:rsidRPr="001D10FD">
        <w:rPr>
          <w:rFonts w:ascii="Arial" w:eastAsia="宋体" w:hAnsi="Arial" w:cs="Arial"/>
          <w:snapToGrid w:val="0"/>
          <w:lang w:eastAsia="zh-CN"/>
        </w:rPr>
        <w:t>–</w:t>
      </w:r>
      <w:r w:rsidR="001D10FD" w:rsidRPr="001D10FD">
        <w:rPr>
          <w:rFonts w:ascii="Arial" w:eastAsia="宋体" w:hAnsi="Arial" w:cs="Arial" w:hint="eastAsia"/>
          <w:snapToGrid w:val="0"/>
          <w:lang w:eastAsia="zh-CN"/>
        </w:rPr>
        <w:t>涂</w:t>
      </w:r>
      <w:r w:rsidR="001679C1" w:rsidRPr="001D10FD">
        <w:rPr>
          <w:rFonts w:ascii="Arial" w:eastAsia="宋体" w:hAnsi="Arial" w:cs="Arial" w:hint="eastAsia"/>
          <w:snapToGrid w:val="0"/>
          <w:lang w:eastAsia="zh-CN"/>
        </w:rPr>
        <w:t>层</w:t>
      </w:r>
      <w:r w:rsidR="001D10FD" w:rsidRPr="001D10FD">
        <w:rPr>
          <w:rFonts w:ascii="宋体" w:eastAsia="宋体" w:hAnsi="宋体" w:cs="Arial" w:hint="eastAsia"/>
          <w:snapToGrid w:val="0"/>
          <w:lang w:eastAsia="zh-CN"/>
        </w:rPr>
        <w:t>”</w:t>
      </w:r>
      <w:r w:rsidR="001D10FD">
        <w:rPr>
          <w:rFonts w:ascii="Arial" w:eastAsia="宋体" w:hAnsi="Arial" w:cs="Arial" w:hint="eastAsia"/>
          <w:snapToGrid w:val="0"/>
          <w:lang w:eastAsia="zh-CN"/>
        </w:rPr>
        <w:t>）</w:t>
      </w:r>
      <w:r w:rsidR="001679C1" w:rsidRPr="001D10FD">
        <w:rPr>
          <w:rFonts w:ascii="Arial" w:eastAsia="宋体" w:hAnsi="Arial" w:cs="Arial" w:hint="eastAsia"/>
          <w:snapToGrid w:val="0"/>
          <w:lang w:eastAsia="zh-CN"/>
        </w:rPr>
        <w:t>。我们建议您根据</w:t>
      </w:r>
      <w:r w:rsidR="00952168">
        <w:rPr>
          <w:rFonts w:ascii="Arial" w:eastAsia="宋体" w:hAnsi="Arial" w:cs="Arial" w:hint="eastAsia"/>
          <w:snapToGrid w:val="0"/>
          <w:lang w:eastAsia="zh-CN"/>
        </w:rPr>
        <w:t>其</w:t>
      </w:r>
      <w:r w:rsidR="001679C1" w:rsidRPr="001D10FD">
        <w:rPr>
          <w:rFonts w:ascii="Arial" w:eastAsia="宋体" w:hAnsi="Arial" w:cs="Arial" w:hint="eastAsia"/>
          <w:snapToGrid w:val="0"/>
          <w:lang w:eastAsia="zh-CN"/>
        </w:rPr>
        <w:t>直接或间接接触循环血液将这些材料分组。如第</w:t>
      </w:r>
      <w:r w:rsidR="001679C1" w:rsidRPr="001D10FD">
        <w:rPr>
          <w:rFonts w:ascii="Arial" w:eastAsia="宋体" w:hAnsi="Arial" w:cs="Arial" w:hint="eastAsia"/>
          <w:snapToGrid w:val="0"/>
          <w:lang w:eastAsia="zh-CN"/>
        </w:rPr>
        <w:t>A</w:t>
      </w:r>
      <w:r w:rsidR="001679C1" w:rsidRPr="001D10FD">
        <w:rPr>
          <w:rFonts w:ascii="Arial" w:eastAsia="宋体" w:hAnsi="Arial" w:cs="Arial" w:hint="eastAsia"/>
          <w:snapToGrid w:val="0"/>
          <w:lang w:eastAsia="zh-CN"/>
        </w:rPr>
        <w:t>节</w:t>
      </w:r>
      <w:r w:rsidR="001D10FD" w:rsidRPr="001D10FD">
        <w:rPr>
          <w:rFonts w:ascii="宋体" w:eastAsia="宋体" w:hAnsi="宋体" w:cs="Arial" w:hint="eastAsia"/>
          <w:snapToGrid w:val="0"/>
          <w:lang w:eastAsia="zh-CN"/>
        </w:rPr>
        <w:t>“</w:t>
      </w:r>
      <w:r w:rsidR="001679C1" w:rsidRPr="001D10FD">
        <w:rPr>
          <w:rFonts w:ascii="Arial" w:eastAsia="宋体" w:hAnsi="Arial" w:cs="Arial" w:hint="eastAsia"/>
          <w:snapToGrid w:val="0"/>
          <w:lang w:eastAsia="zh-CN"/>
        </w:rPr>
        <w:t>器械描述</w:t>
      </w:r>
      <w:r w:rsidR="001D10FD" w:rsidRPr="001D10FD">
        <w:rPr>
          <w:rFonts w:ascii="宋体" w:eastAsia="宋体" w:hAnsi="宋体" w:cs="Arial" w:hint="eastAsia"/>
          <w:snapToGrid w:val="0"/>
          <w:lang w:eastAsia="zh-CN"/>
        </w:rPr>
        <w:t>”</w:t>
      </w:r>
      <w:r w:rsidR="001679C1" w:rsidRPr="001D10FD">
        <w:rPr>
          <w:rFonts w:ascii="Arial" w:eastAsia="宋体" w:hAnsi="Arial" w:cs="Arial" w:hint="eastAsia"/>
          <w:snapToGrid w:val="0"/>
          <w:lang w:eastAsia="zh-CN"/>
        </w:rPr>
        <w:t>中讨论，您应提供申报材料与指定器械材料的详细对比。</w:t>
      </w:r>
    </w:p>
    <w:p w:rsidR="00E16621" w:rsidRPr="00DA58D8" w:rsidRDefault="00997C70" w:rsidP="00DA58D8">
      <w:pPr>
        <w:pStyle w:val="3"/>
        <w:numPr>
          <w:ilvl w:val="1"/>
          <w:numId w:val="15"/>
        </w:numPr>
        <w:tabs>
          <w:tab w:val="left" w:pos="1679"/>
          <w:tab w:val="left" w:pos="1680"/>
        </w:tabs>
        <w:topLinePunct/>
        <w:autoSpaceDE/>
        <w:autoSpaceDN/>
        <w:adjustRightInd w:val="0"/>
        <w:snapToGrid w:val="0"/>
        <w:spacing w:afterLines="75" w:after="224" w:line="288" w:lineRule="auto"/>
        <w:ind w:leftChars="327" w:left="719" w:firstLine="0"/>
        <w:jc w:val="both"/>
        <w:rPr>
          <w:rFonts w:ascii="Arial" w:eastAsia="宋体" w:hAnsi="Arial" w:cs="Arial"/>
          <w:snapToGrid w:val="0"/>
          <w:sz w:val="28"/>
        </w:rPr>
      </w:pPr>
      <w:bookmarkStart w:id="26" w:name="_bookmark10"/>
      <w:bookmarkStart w:id="27" w:name="_Toc499129124"/>
      <w:bookmarkEnd w:id="26"/>
      <w:r w:rsidRPr="00DA58D8">
        <w:rPr>
          <w:rFonts w:ascii="Arial" w:eastAsia="宋体" w:hAnsi="Arial" w:cs="Arial" w:hint="eastAsia"/>
          <w:snapToGrid w:val="0"/>
          <w:sz w:val="28"/>
        </w:rPr>
        <w:t>生物相容性</w:t>
      </w:r>
      <w:bookmarkEnd w:id="27"/>
    </w:p>
    <w:p w:rsidR="001D10FD" w:rsidRPr="001D10FD" w:rsidRDefault="00B9656D" w:rsidP="001D10FD">
      <w:pPr>
        <w:topLinePunct/>
        <w:autoSpaceDE/>
        <w:autoSpaceDN/>
        <w:adjustRightInd w:val="0"/>
        <w:snapToGrid w:val="0"/>
        <w:spacing w:afterLines="75" w:after="224" w:line="288" w:lineRule="auto"/>
        <w:jc w:val="both"/>
        <w:rPr>
          <w:rFonts w:ascii="Arial" w:eastAsia="宋体" w:hAnsi="Arial" w:cs="Arial"/>
          <w:i/>
          <w:snapToGrid w:val="0"/>
          <w:sz w:val="24"/>
          <w:lang w:eastAsia="zh-CN"/>
        </w:rPr>
      </w:pPr>
      <w:r w:rsidRPr="001D10FD">
        <w:rPr>
          <w:rFonts w:ascii="Arial" w:eastAsia="宋体" w:hAnsi="Arial" w:cs="Arial"/>
          <w:snapToGrid w:val="0"/>
          <w:sz w:val="24"/>
          <w:lang w:eastAsia="zh-CN"/>
        </w:rPr>
        <w:t>FDA</w:t>
      </w:r>
      <w:r w:rsidR="001679C1" w:rsidRPr="001D10FD">
        <w:rPr>
          <w:rFonts w:ascii="Arial" w:eastAsia="宋体" w:hAnsi="Arial" w:cs="Arial" w:hint="eastAsia"/>
          <w:snapToGrid w:val="0"/>
          <w:sz w:val="24"/>
          <w:lang w:eastAsia="zh-CN"/>
        </w:rPr>
        <w:t>已制定要求</w:t>
      </w:r>
      <w:r w:rsidR="001D10FD" w:rsidRPr="001D10FD">
        <w:rPr>
          <w:rFonts w:ascii="宋体" w:eastAsia="宋体" w:hAnsi="宋体" w:cs="Arial" w:hint="eastAsia"/>
          <w:snapToGrid w:val="0"/>
          <w:sz w:val="24"/>
          <w:lang w:eastAsia="zh-CN"/>
        </w:rPr>
        <w:t>“</w:t>
      </w:r>
      <w:r w:rsidR="00952168" w:rsidRPr="001D10FD">
        <w:rPr>
          <w:rFonts w:ascii="Arial" w:eastAsia="宋体" w:hAnsi="Arial" w:cs="Arial" w:hint="eastAsia"/>
          <w:snapToGrid w:val="0"/>
          <w:sz w:val="24"/>
          <w:lang w:eastAsia="zh-CN"/>
        </w:rPr>
        <w:t>必须证</w:t>
      </w:r>
      <w:r w:rsidR="00952168">
        <w:rPr>
          <w:rFonts w:ascii="Arial" w:eastAsia="宋体" w:hAnsi="Arial" w:cs="Arial" w:hint="eastAsia"/>
          <w:snapToGrid w:val="0"/>
          <w:sz w:val="24"/>
          <w:lang w:eastAsia="zh-CN"/>
        </w:rPr>
        <w:t>明</w:t>
      </w:r>
      <w:r w:rsidR="001679C1" w:rsidRPr="001D10FD">
        <w:rPr>
          <w:rFonts w:ascii="Arial" w:eastAsia="宋体" w:hAnsi="Arial" w:cs="Arial" w:hint="eastAsia"/>
          <w:snapToGrid w:val="0"/>
          <w:sz w:val="24"/>
          <w:lang w:eastAsia="zh-CN"/>
        </w:rPr>
        <w:t>接触人体器械的部件具有生物相容性</w:t>
      </w:r>
      <w:r w:rsidR="001D10FD" w:rsidRPr="001D10FD">
        <w:rPr>
          <w:rFonts w:ascii="宋体" w:eastAsia="宋体" w:hAnsi="宋体" w:cs="Arial" w:hint="eastAsia"/>
          <w:snapToGrid w:val="0"/>
          <w:sz w:val="24"/>
          <w:lang w:eastAsia="zh-CN"/>
        </w:rPr>
        <w:t>”</w:t>
      </w:r>
      <w:r w:rsidR="001679C1" w:rsidRPr="001D10FD">
        <w:rPr>
          <w:rFonts w:ascii="Arial" w:eastAsia="宋体" w:hAnsi="Arial" w:cs="Arial" w:hint="eastAsia"/>
          <w:snapToGrid w:val="0"/>
          <w:sz w:val="24"/>
          <w:lang w:eastAsia="zh-CN"/>
        </w:rPr>
        <w:t>的特殊控制</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952168">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997C70" w:rsidP="00DA58D8">
      <w:pPr>
        <w:pStyle w:val="a3"/>
        <w:topLinePunct/>
        <w:autoSpaceDE/>
        <w:autoSpaceDN/>
        <w:adjustRightInd w:val="0"/>
        <w:snapToGrid w:val="0"/>
        <w:spacing w:afterLines="75" w:after="224" w:line="288" w:lineRule="auto"/>
        <w:rPr>
          <w:rFonts w:ascii="Arial" w:eastAsia="宋体" w:hAnsi="Arial" w:cs="Arial"/>
          <w:snapToGrid w:val="0"/>
          <w:lang w:eastAsia="zh-CN"/>
        </w:rPr>
      </w:pPr>
      <w:r w:rsidRPr="001D10FD">
        <w:rPr>
          <w:rFonts w:ascii="Arial" w:eastAsia="宋体" w:hAnsi="Arial" w:cs="Arial" w:hint="eastAsia"/>
          <w:snapToGrid w:val="0"/>
          <w:lang w:eastAsia="zh-CN"/>
        </w:rPr>
        <w:t>建议：</w:t>
      </w:r>
      <w:r w:rsidR="00170AE2">
        <w:rPr>
          <w:rFonts w:ascii="Arial" w:eastAsia="宋体" w:hAnsi="Arial" w:cs="Arial" w:hint="eastAsia"/>
          <w:snapToGrid w:val="0"/>
          <w:lang w:eastAsia="zh-CN"/>
        </w:rPr>
        <w:t>应当</w:t>
      </w:r>
      <w:r w:rsidR="001679C1" w:rsidRPr="001D10FD">
        <w:rPr>
          <w:rFonts w:ascii="Arial" w:eastAsia="宋体" w:hAnsi="Arial" w:cs="Arial" w:hint="eastAsia"/>
          <w:snapToGrid w:val="0"/>
          <w:lang w:eastAsia="zh-CN"/>
        </w:rPr>
        <w:t>按照题为</w:t>
      </w:r>
      <w:r w:rsidR="001679C1" w:rsidRPr="001D10FD">
        <w:rPr>
          <w:rFonts w:ascii="Arial" w:eastAsia="宋体" w:hAnsi="Arial" w:cs="Arial"/>
          <w:snapToGrid w:val="0"/>
          <w:lang w:eastAsia="zh-CN"/>
        </w:rPr>
        <w:t>"</w:t>
      </w:r>
      <w:r w:rsidR="001679C1" w:rsidRPr="001D10FD">
        <w:rPr>
          <w:rFonts w:ascii="Arial" w:eastAsia="宋体" w:hAnsi="Arial" w:cs="Arial" w:hint="eastAsia"/>
          <w:snapToGrid w:val="0"/>
          <w:lang w:eastAsia="zh-CN"/>
        </w:rPr>
        <w:t>国际标准</w:t>
      </w:r>
      <w:r w:rsidR="001679C1" w:rsidRPr="001D10FD">
        <w:rPr>
          <w:rFonts w:ascii="Arial" w:eastAsia="宋体" w:hAnsi="Arial" w:cs="Arial"/>
          <w:snapToGrid w:val="0"/>
          <w:lang w:eastAsia="zh-CN"/>
        </w:rPr>
        <w:t>ISO-10993</w:t>
      </w:r>
      <w:r w:rsidR="00170AE2">
        <w:rPr>
          <w:rFonts w:ascii="Arial" w:eastAsia="宋体" w:hAnsi="Arial" w:cs="Arial" w:hint="eastAsia"/>
          <w:snapToGrid w:val="0"/>
          <w:lang w:eastAsia="zh-CN"/>
        </w:rPr>
        <w:t>的使用</w:t>
      </w:r>
      <w:r w:rsidR="001679C1" w:rsidRPr="001D10FD">
        <w:rPr>
          <w:rFonts w:ascii="Arial" w:eastAsia="宋体" w:hAnsi="Arial" w:cs="Arial" w:hint="eastAsia"/>
          <w:snapToGrid w:val="0"/>
          <w:lang w:eastAsia="zh-CN"/>
        </w:rPr>
        <w:t>，</w:t>
      </w:r>
      <w:r w:rsidR="00170AE2">
        <w:rPr>
          <w:rFonts w:ascii="Arial" w:eastAsia="宋体" w:hAnsi="Arial" w:cs="Arial" w:hint="eastAsia"/>
          <w:snapToGrid w:val="0"/>
          <w:lang w:eastAsia="zh-CN"/>
        </w:rPr>
        <w:t>‘</w:t>
      </w:r>
      <w:hyperlink r:id="rId15">
        <w:r w:rsidR="001679C1" w:rsidRPr="001D10FD">
          <w:rPr>
            <w:rFonts w:ascii="Arial" w:eastAsia="宋体" w:hAnsi="Arial" w:cs="Arial" w:hint="eastAsia"/>
            <w:snapToGrid w:val="0"/>
            <w:color w:val="0000FF"/>
            <w:u w:val="single" w:color="0000FF"/>
            <w:lang w:eastAsia="zh-CN"/>
          </w:rPr>
          <w:t>医疗器械生物学评价，第</w:t>
        </w:r>
        <w:r w:rsidR="001679C1" w:rsidRPr="001D10FD">
          <w:rPr>
            <w:rFonts w:ascii="Arial" w:eastAsia="宋体" w:hAnsi="Arial" w:cs="Arial"/>
            <w:snapToGrid w:val="0"/>
            <w:color w:val="0000FF"/>
            <w:u w:val="single" w:color="0000FF"/>
            <w:lang w:eastAsia="zh-CN"/>
          </w:rPr>
          <w:t>1</w:t>
        </w:r>
        <w:r w:rsidR="001679C1" w:rsidRPr="001D10FD">
          <w:rPr>
            <w:rFonts w:ascii="Arial" w:eastAsia="宋体" w:hAnsi="Arial" w:cs="Arial" w:hint="eastAsia"/>
            <w:snapToGrid w:val="0"/>
            <w:color w:val="0000FF"/>
            <w:u w:val="single" w:color="0000FF"/>
            <w:lang w:eastAsia="zh-CN"/>
          </w:rPr>
          <w:t>部分：评价与检验</w:t>
        </w:r>
      </w:hyperlink>
      <w:r w:rsidR="00170AE2">
        <w:rPr>
          <w:rFonts w:ascii="Arial" w:eastAsia="宋体" w:hAnsi="Arial" w:cs="Arial" w:hint="eastAsia"/>
          <w:snapToGrid w:val="0"/>
          <w:lang w:eastAsia="zh-CN"/>
        </w:rPr>
        <w:t>’</w:t>
      </w:r>
      <w:r w:rsidR="001679C1" w:rsidRPr="001D10FD">
        <w:rPr>
          <w:rFonts w:ascii="Arial" w:eastAsia="宋体" w:hAnsi="Arial" w:cs="Arial" w:hint="eastAsia"/>
          <w:snapToGrid w:val="0"/>
          <w:lang w:eastAsia="zh-CN"/>
        </w:rPr>
        <w:t>的</w:t>
      </w:r>
      <w:r w:rsidR="001679C1" w:rsidRPr="001D10FD">
        <w:rPr>
          <w:rFonts w:ascii="Arial" w:eastAsia="宋体" w:hAnsi="Arial" w:cs="Arial"/>
          <w:snapToGrid w:val="0"/>
          <w:lang w:eastAsia="zh-CN"/>
        </w:rPr>
        <w:t>ODE</w:t>
      </w:r>
      <w:r w:rsidR="001679C1" w:rsidRPr="001D10FD">
        <w:rPr>
          <w:rFonts w:ascii="Arial" w:eastAsia="宋体" w:hAnsi="Arial" w:cs="Arial" w:hint="eastAsia"/>
          <w:snapToGrid w:val="0"/>
          <w:lang w:eastAsia="zh-CN"/>
        </w:rPr>
        <w:t>一般项目备忘录</w:t>
      </w:r>
      <w:r w:rsidR="001679C1" w:rsidRPr="001D10FD">
        <w:rPr>
          <w:rFonts w:ascii="Arial" w:eastAsia="宋体" w:hAnsi="Arial" w:cs="Arial"/>
          <w:snapToGrid w:val="0"/>
          <w:lang w:eastAsia="zh-CN"/>
        </w:rPr>
        <w:t>#G95-1</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1995</w:t>
      </w:r>
      <w:r w:rsidR="001D10FD">
        <w:rPr>
          <w:rFonts w:ascii="Arial" w:eastAsia="宋体" w:hAnsi="Arial" w:cs="Arial" w:hint="eastAsia"/>
          <w:snapToGrid w:val="0"/>
          <w:lang w:eastAsia="zh-CN"/>
        </w:rPr>
        <w:t>）（</w:t>
      </w:r>
      <w:hyperlink r:id="rId16">
        <w:r w:rsidR="001679C1" w:rsidRPr="001D10FD">
          <w:rPr>
            <w:rFonts w:ascii="Arial" w:eastAsia="宋体" w:hAnsi="Arial" w:cs="Arial"/>
            <w:snapToGrid w:val="0"/>
            <w:lang w:eastAsia="zh-CN"/>
          </w:rPr>
          <w:t>http</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w</w:t>
        </w:r>
        <w:r w:rsidR="001679C1" w:rsidRPr="001D10FD">
          <w:rPr>
            <w:rFonts w:ascii="Arial" w:eastAsia="宋体" w:hAnsi="Arial" w:cs="Arial"/>
            <w:snapToGrid w:val="0"/>
            <w:lang w:eastAsia="zh-CN"/>
          </w:rPr>
          <w:t>ww.fda.go</w:t>
        </w:r>
        <w:r w:rsidR="001D10FD" w:rsidRPr="001D10FD">
          <w:rPr>
            <w:rFonts w:ascii="Arial" w:eastAsia="宋体" w:hAnsi="Arial" w:cs="Arial"/>
            <w:snapToGrid w:val="0"/>
            <w:lang w:eastAsia="zh-CN"/>
          </w:rPr>
          <w:t>v</w:t>
        </w:r>
        <w:r w:rsidR="001D10FD">
          <w:rPr>
            <w:rFonts w:ascii="Arial" w:eastAsia="宋体" w:hAnsi="Arial" w:cs="Arial"/>
            <w:snapToGrid w:val="0"/>
            <w:lang w:eastAsia="zh-CN"/>
          </w:rPr>
          <w:t>/</w:t>
        </w:r>
        <w:r w:rsidR="001D10FD" w:rsidRPr="001D10FD">
          <w:rPr>
            <w:rFonts w:ascii="Arial" w:eastAsia="宋体" w:hAnsi="Arial" w:cs="Arial"/>
            <w:snapToGrid w:val="0"/>
            <w:lang w:eastAsia="zh-CN"/>
          </w:rPr>
          <w:t>M</w:t>
        </w:r>
        <w:r w:rsidR="001679C1" w:rsidRPr="001D10FD">
          <w:rPr>
            <w:rFonts w:ascii="Arial" w:eastAsia="宋体" w:hAnsi="Arial" w:cs="Arial"/>
            <w:snapToGrid w:val="0"/>
            <w:lang w:eastAsia="zh-CN"/>
          </w:rPr>
          <w:t>edicalDevice</w:t>
        </w:r>
        <w:r w:rsidR="001D10FD" w:rsidRPr="001D10FD">
          <w:rPr>
            <w:rFonts w:ascii="Arial" w:eastAsia="宋体" w:hAnsi="Arial" w:cs="Arial"/>
            <w:snapToGrid w:val="0"/>
            <w:lang w:eastAsia="zh-CN"/>
          </w:rPr>
          <w:t>s</w:t>
        </w:r>
        <w:r w:rsidR="001D10FD">
          <w:rPr>
            <w:rFonts w:ascii="Arial" w:eastAsia="宋体" w:hAnsi="Arial" w:cs="Arial"/>
            <w:snapToGrid w:val="0"/>
            <w:lang w:eastAsia="zh-CN"/>
          </w:rPr>
          <w:t>/</w:t>
        </w:r>
        <w:r w:rsidR="001D10FD" w:rsidRPr="001D10FD">
          <w:rPr>
            <w:rFonts w:ascii="Arial" w:eastAsia="宋体" w:hAnsi="Arial" w:cs="Arial"/>
            <w:snapToGrid w:val="0"/>
            <w:lang w:eastAsia="zh-CN"/>
          </w:rPr>
          <w:t>D</w:t>
        </w:r>
        <w:r w:rsidR="001679C1" w:rsidRPr="001D10FD">
          <w:rPr>
            <w:rFonts w:ascii="Arial" w:eastAsia="宋体" w:hAnsi="Arial" w:cs="Arial"/>
            <w:snapToGrid w:val="0"/>
            <w:lang w:eastAsia="zh-CN"/>
          </w:rPr>
          <w:t>eviceRegulationandGuidanc</w:t>
        </w:r>
        <w:r w:rsidR="001D10FD" w:rsidRPr="001D10FD">
          <w:rPr>
            <w:rFonts w:ascii="Arial" w:eastAsia="宋体" w:hAnsi="Arial" w:cs="Arial"/>
            <w:snapToGrid w:val="0"/>
            <w:lang w:eastAsia="zh-CN"/>
          </w:rPr>
          <w:t>e</w:t>
        </w:r>
        <w:r w:rsidR="001D10FD">
          <w:rPr>
            <w:rFonts w:ascii="Arial" w:eastAsia="宋体" w:hAnsi="Arial" w:cs="Arial"/>
            <w:snapToGrid w:val="0"/>
            <w:lang w:eastAsia="zh-CN"/>
          </w:rPr>
          <w:t>/</w:t>
        </w:r>
        <w:r w:rsidR="001D10FD" w:rsidRPr="001D10FD">
          <w:rPr>
            <w:rFonts w:ascii="Arial" w:eastAsia="宋体" w:hAnsi="Arial" w:cs="Arial"/>
            <w:snapToGrid w:val="0"/>
            <w:lang w:eastAsia="zh-CN"/>
          </w:rPr>
          <w:t>G</w:t>
        </w:r>
        <w:r w:rsidR="001679C1" w:rsidRPr="001D10FD">
          <w:rPr>
            <w:rFonts w:ascii="Arial" w:eastAsia="宋体" w:hAnsi="Arial" w:cs="Arial"/>
            <w:snapToGrid w:val="0"/>
            <w:lang w:eastAsia="zh-CN"/>
          </w:rPr>
          <w:t>uidanceDocument</w:t>
        </w:r>
        <w:r w:rsidR="001D10FD" w:rsidRPr="001D10FD">
          <w:rPr>
            <w:rFonts w:ascii="Arial" w:eastAsia="宋体" w:hAnsi="Arial" w:cs="Arial"/>
            <w:snapToGrid w:val="0"/>
            <w:lang w:eastAsia="zh-CN"/>
          </w:rPr>
          <w:t>s</w:t>
        </w:r>
        <w:r w:rsidR="001D10FD">
          <w:rPr>
            <w:rFonts w:ascii="Arial" w:eastAsia="宋体" w:hAnsi="Arial" w:cs="Arial"/>
            <w:snapToGrid w:val="0"/>
            <w:lang w:eastAsia="zh-CN"/>
          </w:rPr>
          <w:t>/</w:t>
        </w:r>
        <w:r w:rsidR="001D10FD" w:rsidRPr="001D10FD">
          <w:rPr>
            <w:rFonts w:ascii="Arial" w:eastAsia="宋体" w:hAnsi="Arial" w:cs="Arial"/>
            <w:snapToGrid w:val="0"/>
            <w:lang w:eastAsia="zh-CN"/>
          </w:rPr>
          <w:t>u</w:t>
        </w:r>
        <w:r w:rsidR="001679C1" w:rsidRPr="001D10FD">
          <w:rPr>
            <w:rFonts w:ascii="Arial" w:eastAsia="宋体" w:hAnsi="Arial" w:cs="Arial"/>
            <w:snapToGrid w:val="0"/>
            <w:lang w:eastAsia="zh-CN"/>
          </w:rPr>
          <w:t>cm</w:t>
        </w:r>
      </w:hyperlink>
      <w:r w:rsidR="001D10FD">
        <w:rPr>
          <w:rFonts w:ascii="Arial" w:eastAsia="宋体" w:hAnsi="Arial" w:cs="Arial"/>
          <w:snapToGrid w:val="0"/>
          <w:lang w:eastAsia="zh-CN"/>
        </w:rPr>
        <w:t xml:space="preserve"> </w:t>
      </w:r>
      <w:r w:rsidR="001679C1" w:rsidRPr="001D10FD">
        <w:rPr>
          <w:rFonts w:ascii="Arial" w:eastAsia="宋体" w:hAnsi="Arial" w:cs="Arial"/>
          <w:snapToGrid w:val="0"/>
          <w:lang w:eastAsia="zh-CN"/>
        </w:rPr>
        <w:t>080735.htm</w:t>
      </w:r>
      <w:r w:rsidR="001D10FD">
        <w:rPr>
          <w:rFonts w:ascii="Arial" w:eastAsia="宋体" w:hAnsi="Arial" w:cs="Arial" w:hint="eastAsia"/>
          <w:snapToGrid w:val="0"/>
          <w:lang w:eastAsia="zh-CN"/>
        </w:rPr>
        <w:t>）</w:t>
      </w:r>
      <w:r w:rsidR="001679C1" w:rsidRPr="001D10FD">
        <w:rPr>
          <w:rFonts w:ascii="Arial" w:eastAsia="宋体" w:hAnsi="Arial" w:cs="Arial" w:hint="eastAsia"/>
          <w:snapToGrid w:val="0"/>
          <w:lang w:eastAsia="zh-CN"/>
        </w:rPr>
        <w:t>建议，对于所有接触患者的材料，提供关于</w:t>
      </w:r>
      <w:r w:rsidR="00170AE2">
        <w:rPr>
          <w:rFonts w:ascii="Arial" w:eastAsia="宋体" w:hAnsi="Arial" w:cs="Arial" w:hint="eastAsia"/>
          <w:snapToGrid w:val="0"/>
          <w:lang w:eastAsia="zh-CN"/>
        </w:rPr>
        <w:t>无</w:t>
      </w:r>
      <w:r w:rsidR="001679C1" w:rsidRPr="001D10FD">
        <w:rPr>
          <w:rFonts w:ascii="Arial" w:eastAsia="宋体" w:hAnsi="Arial" w:cs="Arial" w:hint="eastAsia"/>
          <w:snapToGrid w:val="0"/>
          <w:lang w:eastAsia="zh-CN"/>
        </w:rPr>
        <w:t>菌成品的适当生物相容性测试。血液透析管路被视为</w:t>
      </w:r>
      <w:r w:rsidR="001D10FD" w:rsidRPr="001D10FD">
        <w:rPr>
          <w:rFonts w:ascii="宋体" w:eastAsia="宋体" w:hAnsi="宋体" w:cs="Arial" w:hint="eastAsia"/>
          <w:snapToGrid w:val="0"/>
          <w:lang w:eastAsia="zh-CN"/>
        </w:rPr>
        <w:t>“</w:t>
      </w:r>
      <w:r w:rsidR="001679C1" w:rsidRPr="001D10FD">
        <w:rPr>
          <w:rFonts w:ascii="Arial" w:eastAsia="宋体" w:hAnsi="Arial" w:cs="Arial" w:hint="eastAsia"/>
          <w:snapToGrid w:val="0"/>
          <w:lang w:eastAsia="zh-CN"/>
        </w:rPr>
        <w:t>外部交通器械</w:t>
      </w:r>
      <w:r w:rsidR="001D10FD" w:rsidRPr="001D10FD">
        <w:rPr>
          <w:rFonts w:ascii="宋体" w:eastAsia="宋体" w:hAnsi="宋体" w:cs="Arial" w:hint="eastAsia"/>
          <w:snapToGrid w:val="0"/>
          <w:lang w:eastAsia="zh-CN"/>
        </w:rPr>
        <w:t>”</w:t>
      </w:r>
      <w:r w:rsidR="001679C1" w:rsidRPr="001D10FD">
        <w:rPr>
          <w:rFonts w:ascii="Arial" w:eastAsia="宋体" w:hAnsi="Arial" w:cs="Arial" w:hint="eastAsia"/>
          <w:snapToGrid w:val="0"/>
          <w:lang w:eastAsia="zh-CN"/>
        </w:rPr>
        <w:t>、</w:t>
      </w:r>
      <w:r w:rsidR="001D10FD" w:rsidRPr="001D10FD">
        <w:rPr>
          <w:rFonts w:ascii="宋体" w:eastAsia="宋体" w:hAnsi="宋体" w:cs="Arial" w:hint="eastAsia"/>
          <w:snapToGrid w:val="0"/>
          <w:lang w:eastAsia="zh-CN"/>
        </w:rPr>
        <w:t>“</w:t>
      </w:r>
      <w:r w:rsidR="001679C1" w:rsidRPr="001D10FD">
        <w:rPr>
          <w:rFonts w:ascii="Arial" w:eastAsia="宋体" w:hAnsi="Arial" w:cs="Arial" w:hint="eastAsia"/>
          <w:snapToGrid w:val="0"/>
          <w:lang w:eastAsia="zh-CN"/>
        </w:rPr>
        <w:t>循环血液</w:t>
      </w:r>
      <w:r w:rsidR="001D10FD" w:rsidRPr="001D10FD">
        <w:rPr>
          <w:rFonts w:ascii="宋体" w:eastAsia="宋体" w:hAnsi="宋体" w:cs="Arial" w:hint="eastAsia"/>
          <w:snapToGrid w:val="0"/>
          <w:lang w:eastAsia="zh-CN"/>
        </w:rPr>
        <w:t>”</w:t>
      </w:r>
      <w:r w:rsidR="001679C1" w:rsidRPr="001D10FD">
        <w:rPr>
          <w:rFonts w:ascii="Arial" w:eastAsia="宋体" w:hAnsi="Arial" w:cs="Arial" w:hint="eastAsia"/>
          <w:snapToGrid w:val="0"/>
          <w:lang w:eastAsia="zh-CN"/>
        </w:rPr>
        <w:t>、</w:t>
      </w:r>
      <w:r w:rsidR="001D10FD" w:rsidRPr="001D10FD">
        <w:rPr>
          <w:rFonts w:ascii="宋体" w:eastAsia="宋体" w:hAnsi="宋体" w:cs="Arial" w:hint="eastAsia"/>
          <w:snapToGrid w:val="0"/>
          <w:lang w:eastAsia="zh-CN"/>
        </w:rPr>
        <w:t>“</w:t>
      </w:r>
      <w:r w:rsidR="001679C1" w:rsidRPr="001D10FD">
        <w:rPr>
          <w:rFonts w:ascii="Arial" w:eastAsia="宋体" w:hAnsi="Arial" w:cs="Arial" w:hint="eastAsia"/>
          <w:snapToGrid w:val="0"/>
          <w:lang w:eastAsia="zh-CN"/>
        </w:rPr>
        <w:t>永久性接</w:t>
      </w:r>
      <w:r w:rsidR="001D10FD" w:rsidRPr="001D10FD">
        <w:rPr>
          <w:rFonts w:ascii="Arial" w:eastAsia="宋体" w:hAnsi="Arial" w:cs="Arial" w:hint="eastAsia"/>
          <w:snapToGrid w:val="0"/>
          <w:lang w:eastAsia="zh-CN"/>
        </w:rPr>
        <w:t>触</w:t>
      </w:r>
      <w:r w:rsidR="001679C1" w:rsidRPr="001D10FD">
        <w:rPr>
          <w:rFonts w:ascii="Arial" w:eastAsia="宋体" w:hAnsi="Arial" w:cs="Arial" w:hint="eastAsia"/>
          <w:snapToGrid w:val="0"/>
          <w:lang w:eastAsia="zh-CN"/>
        </w:rPr>
        <w:t>-</w:t>
      </w:r>
      <w:r w:rsidR="001D10FD">
        <w:rPr>
          <w:rFonts w:ascii="Arial" w:eastAsia="宋体" w:hAnsi="Arial" w:cs="Arial"/>
          <w:snapToGrid w:val="0"/>
          <w:lang w:eastAsia="zh-CN"/>
        </w:rPr>
        <w:t>（</w:t>
      </w:r>
      <w:r w:rsidR="001679C1" w:rsidRPr="001D10FD">
        <w:rPr>
          <w:rFonts w:ascii="Arial" w:eastAsia="宋体" w:hAnsi="Arial" w:cs="Arial" w:hint="eastAsia"/>
          <w:snapToGrid w:val="0"/>
          <w:lang w:eastAsia="zh-CN"/>
        </w:rPr>
        <w:t>C</w:t>
      </w:r>
      <w:r w:rsidR="001679C1" w:rsidRPr="001D10FD">
        <w:rPr>
          <w:rFonts w:ascii="Arial" w:eastAsia="宋体" w:hAnsi="Arial" w:cs="Arial" w:hint="eastAsia"/>
          <w:snapToGrid w:val="0"/>
          <w:lang w:eastAsia="zh-CN"/>
        </w:rPr>
        <w:t>类</w:t>
      </w:r>
      <w:r w:rsidR="001D10FD">
        <w:rPr>
          <w:rFonts w:ascii="Arial" w:eastAsia="宋体" w:hAnsi="Arial" w:cs="Arial" w:hint="eastAsia"/>
          <w:snapToGrid w:val="0"/>
          <w:lang w:eastAsia="zh-CN"/>
        </w:rPr>
        <w:t>）</w:t>
      </w:r>
      <w:r w:rsidR="001D10FD" w:rsidRPr="001D10FD">
        <w:rPr>
          <w:rFonts w:ascii="宋体" w:eastAsia="宋体" w:hAnsi="宋体" w:cs="Arial" w:hint="eastAsia"/>
          <w:snapToGrid w:val="0"/>
          <w:lang w:eastAsia="zh-CN"/>
        </w:rPr>
        <w:t>”</w:t>
      </w:r>
      <w:r w:rsidR="001679C1" w:rsidRPr="001D10FD">
        <w:rPr>
          <w:rFonts w:ascii="Arial" w:eastAsia="宋体" w:hAnsi="Arial" w:cs="Arial" w:hint="eastAsia"/>
          <w:snapToGrid w:val="0"/>
          <w:lang w:eastAsia="zh-CN"/>
        </w:rPr>
        <w:t>。</w:t>
      </w:r>
    </w:p>
    <w:p w:rsidR="001679C1" w:rsidRPr="001D10FD" w:rsidRDefault="00836BDF"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若不能确定与申报器械使用相同材料并具有类似接触部位</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时</w:t>
      </w:r>
      <w:r w:rsidRPr="001D10FD">
        <w:rPr>
          <w:rFonts w:ascii="Arial" w:eastAsia="宋体" w:hAnsi="Arial" w:cs="Arial" w:hint="eastAsia"/>
          <w:snapToGrid w:val="0"/>
          <w:lang w:eastAsia="zh-CN"/>
        </w:rPr>
        <w:t>间及预期用途的合法上市指定器械，我们建议您实施并提供生物相容性风险评估。评估应解释已识别</w:t>
      </w:r>
      <w:r w:rsidR="00D84604">
        <w:rPr>
          <w:rFonts w:ascii="Arial" w:eastAsia="宋体" w:hAnsi="Arial" w:cs="Arial" w:hint="eastAsia"/>
          <w:snapToGrid w:val="0"/>
          <w:lang w:eastAsia="zh-CN"/>
        </w:rPr>
        <w:t>的</w:t>
      </w:r>
      <w:r w:rsidRPr="001D10FD">
        <w:rPr>
          <w:rFonts w:ascii="Arial" w:eastAsia="宋体" w:hAnsi="Arial" w:cs="Arial" w:hint="eastAsia"/>
          <w:snapToGrid w:val="0"/>
          <w:lang w:eastAsia="zh-CN"/>
        </w:rPr>
        <w:t>生物相容性风险之间</w:t>
      </w:r>
      <w:r w:rsidR="00D84604">
        <w:rPr>
          <w:rFonts w:ascii="Arial" w:eastAsia="宋体" w:hAnsi="Arial" w:cs="Arial" w:hint="eastAsia"/>
          <w:snapToGrid w:val="0"/>
          <w:lang w:eastAsia="zh-CN"/>
        </w:rPr>
        <w:t>的</w:t>
      </w:r>
      <w:r w:rsidRPr="001D10FD">
        <w:rPr>
          <w:rFonts w:ascii="Arial" w:eastAsia="宋体" w:hAnsi="Arial" w:cs="Arial" w:hint="eastAsia"/>
          <w:snapToGrid w:val="0"/>
          <w:lang w:eastAsia="zh-CN"/>
        </w:rPr>
        <w:t>关系、为</w:t>
      </w:r>
      <w:r w:rsidR="00D84604">
        <w:rPr>
          <w:rFonts w:ascii="Arial" w:eastAsia="宋体" w:hAnsi="Arial" w:cs="Arial" w:hint="eastAsia"/>
          <w:snapToGrid w:val="0"/>
          <w:lang w:eastAsia="zh-CN"/>
        </w:rPr>
        <w:t>降低</w:t>
      </w:r>
      <w:r w:rsidRPr="001D10FD">
        <w:rPr>
          <w:rFonts w:ascii="Arial" w:eastAsia="宋体" w:hAnsi="Arial" w:cs="Arial" w:hint="eastAsia"/>
          <w:snapToGrid w:val="0"/>
          <w:lang w:eastAsia="zh-CN"/>
        </w:rPr>
        <w:t>已识别风险能获得的信息，并</w:t>
      </w:r>
      <w:r w:rsidR="00D84604">
        <w:rPr>
          <w:rFonts w:ascii="Arial" w:eastAsia="宋体" w:hAnsi="Arial" w:cs="Arial" w:hint="eastAsia"/>
          <w:snapToGrid w:val="0"/>
          <w:lang w:eastAsia="zh-CN"/>
        </w:rPr>
        <w:t>应</w:t>
      </w:r>
      <w:r w:rsidRPr="001D10FD">
        <w:rPr>
          <w:rFonts w:ascii="Arial" w:eastAsia="宋体" w:hAnsi="Arial" w:cs="Arial" w:hint="eastAsia"/>
          <w:snapToGrid w:val="0"/>
          <w:lang w:eastAsia="zh-CN"/>
        </w:rPr>
        <w:t>确定所有剩余的认知差距。随后，应</w:t>
      </w:r>
      <w:r w:rsidR="00835767">
        <w:rPr>
          <w:rFonts w:ascii="Arial" w:eastAsia="宋体" w:hAnsi="Arial" w:cs="Arial" w:hint="eastAsia"/>
          <w:snapToGrid w:val="0"/>
          <w:lang w:eastAsia="zh-CN"/>
        </w:rPr>
        <w:t>确定所有</w:t>
      </w:r>
      <w:r w:rsidRPr="001D10FD">
        <w:rPr>
          <w:rFonts w:ascii="Arial" w:eastAsia="宋体" w:hAnsi="Arial" w:cs="Arial" w:hint="eastAsia"/>
          <w:snapToGrid w:val="0"/>
          <w:lang w:eastAsia="zh-CN"/>
        </w:rPr>
        <w:t>为</w:t>
      </w:r>
      <w:r w:rsidR="00835767">
        <w:rPr>
          <w:rFonts w:ascii="Arial" w:eastAsia="宋体" w:hAnsi="Arial" w:cs="Arial" w:hint="eastAsia"/>
          <w:snapToGrid w:val="0"/>
          <w:lang w:eastAsia="zh-CN"/>
        </w:rPr>
        <w:t>降低</w:t>
      </w:r>
      <w:r w:rsidRPr="001D10FD">
        <w:rPr>
          <w:rFonts w:ascii="Arial" w:eastAsia="宋体" w:hAnsi="Arial" w:cs="Arial" w:hint="eastAsia"/>
          <w:snapToGrid w:val="0"/>
          <w:lang w:eastAsia="zh-CN"/>
        </w:rPr>
        <w:t>任何剩余风险</w:t>
      </w:r>
      <w:r w:rsidR="00835767">
        <w:rPr>
          <w:rFonts w:ascii="Arial" w:eastAsia="宋体" w:hAnsi="Arial" w:cs="Arial" w:hint="eastAsia"/>
          <w:snapToGrid w:val="0"/>
          <w:lang w:eastAsia="zh-CN"/>
        </w:rPr>
        <w:t>而</w:t>
      </w:r>
      <w:r w:rsidRPr="001D10FD">
        <w:rPr>
          <w:rFonts w:ascii="Arial" w:eastAsia="宋体" w:hAnsi="Arial" w:cs="Arial" w:hint="eastAsia"/>
          <w:snapToGrid w:val="0"/>
          <w:lang w:eastAsia="zh-CN"/>
        </w:rPr>
        <w:t>实施的生物相容</w:t>
      </w:r>
      <w:r w:rsidRPr="001D10FD">
        <w:rPr>
          <w:rFonts w:ascii="Arial" w:eastAsia="宋体" w:hAnsi="Arial" w:cs="Arial" w:hint="eastAsia"/>
          <w:snapToGrid w:val="0"/>
          <w:lang w:eastAsia="zh-CN"/>
        </w:rPr>
        <w:lastRenderedPageBreak/>
        <w:t>性</w:t>
      </w:r>
      <w:r w:rsidR="00835767">
        <w:rPr>
          <w:rFonts w:ascii="Arial" w:eastAsia="宋体" w:hAnsi="Arial" w:cs="Arial" w:hint="eastAsia"/>
          <w:snapToGrid w:val="0"/>
          <w:lang w:eastAsia="zh-CN"/>
        </w:rPr>
        <w:t>测试</w:t>
      </w:r>
      <w:r w:rsidRPr="001D10FD">
        <w:rPr>
          <w:rFonts w:ascii="Arial" w:eastAsia="宋体" w:hAnsi="Arial" w:cs="Arial" w:hint="eastAsia"/>
          <w:snapToGrid w:val="0"/>
          <w:lang w:eastAsia="zh-CN"/>
        </w:rPr>
        <w:t>或其他评价。除非</w:t>
      </w:r>
      <w:r w:rsidR="00835767">
        <w:rPr>
          <w:rFonts w:ascii="Arial" w:eastAsia="宋体" w:hAnsi="Arial" w:cs="Arial" w:hint="eastAsia"/>
          <w:snapToGrid w:val="0"/>
          <w:lang w:eastAsia="zh-CN"/>
        </w:rPr>
        <w:t>已用其他方法降低</w:t>
      </w:r>
      <w:r w:rsidRPr="001D10FD">
        <w:rPr>
          <w:rFonts w:ascii="Arial" w:eastAsia="宋体" w:hAnsi="Arial" w:cs="Arial" w:hint="eastAsia"/>
          <w:snapToGrid w:val="0"/>
          <w:lang w:eastAsia="zh-CN"/>
        </w:rPr>
        <w:t>，</w:t>
      </w:r>
      <w:r w:rsidR="00835767">
        <w:rPr>
          <w:rFonts w:ascii="Arial" w:eastAsia="宋体" w:hAnsi="Arial" w:cs="Arial" w:hint="eastAsia"/>
          <w:snapToGrid w:val="0"/>
          <w:lang w:eastAsia="zh-CN"/>
        </w:rPr>
        <w:t>否则</w:t>
      </w:r>
      <w:r w:rsidRPr="001D10FD">
        <w:rPr>
          <w:rFonts w:ascii="Arial" w:eastAsia="宋体" w:hAnsi="Arial" w:cs="Arial" w:hint="eastAsia"/>
          <w:snapToGrid w:val="0"/>
          <w:lang w:eastAsia="zh-CN"/>
        </w:rPr>
        <w:t>应实施以下生物相容性评价：</w:t>
      </w:r>
    </w:p>
    <w:p w:rsidR="00836BDF" w:rsidRPr="001D10FD" w:rsidRDefault="00836BDF" w:rsidP="00DA58D8">
      <w:pPr>
        <w:pStyle w:val="a4"/>
        <w:numPr>
          <w:ilvl w:val="0"/>
          <w:numId w:val="11"/>
        </w:numPr>
        <w:tabs>
          <w:tab w:val="left" w:pos="1218"/>
        </w:tabs>
        <w:topLinePunct/>
        <w:autoSpaceDE/>
        <w:autoSpaceDN/>
        <w:adjustRightInd w:val="0"/>
        <w:snapToGrid w:val="0"/>
        <w:spacing w:line="288" w:lineRule="auto"/>
        <w:ind w:leftChars="327" w:left="719" w:firstLine="0"/>
        <w:jc w:val="both"/>
        <w:rPr>
          <w:rFonts w:ascii="Arial" w:eastAsia="宋体" w:hAnsi="Arial" w:cs="Arial"/>
          <w:snapToGrid w:val="0"/>
          <w:sz w:val="24"/>
        </w:rPr>
      </w:pPr>
      <w:bookmarkStart w:id="28" w:name="Performance_Testing_-_Bench"/>
      <w:bookmarkEnd w:id="28"/>
      <w:r w:rsidRPr="001D10FD">
        <w:rPr>
          <w:rFonts w:ascii="Arial" w:eastAsia="宋体" w:hAnsi="Arial" w:cs="Arial" w:hint="eastAsia"/>
          <w:snapToGrid w:val="0"/>
          <w:sz w:val="24"/>
          <w:lang w:eastAsia="zh-CN"/>
        </w:rPr>
        <w:t>细胞毒性</w:t>
      </w:r>
    </w:p>
    <w:p w:rsidR="00836BDF" w:rsidRPr="001D10FD" w:rsidRDefault="00836BDF" w:rsidP="00DA58D8">
      <w:pPr>
        <w:pStyle w:val="a4"/>
        <w:numPr>
          <w:ilvl w:val="0"/>
          <w:numId w:val="11"/>
        </w:numPr>
        <w:tabs>
          <w:tab w:val="left" w:pos="1218"/>
        </w:tabs>
        <w:topLinePunct/>
        <w:autoSpaceDE/>
        <w:autoSpaceDN/>
        <w:adjustRightInd w:val="0"/>
        <w:snapToGrid w:val="0"/>
        <w:spacing w:line="288" w:lineRule="auto"/>
        <w:ind w:leftChars="327" w:left="719"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致敏性</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极性与非极性浸提物的豚鼠最大化</w:t>
      </w:r>
      <w:r w:rsidR="005102B8" w:rsidRPr="001D10FD">
        <w:rPr>
          <w:rFonts w:ascii="Arial" w:eastAsia="宋体" w:hAnsi="Arial" w:cs="Arial" w:hint="eastAsia"/>
          <w:snapToGrid w:val="0"/>
          <w:sz w:val="24"/>
          <w:lang w:eastAsia="zh-CN"/>
        </w:rPr>
        <w:t>试验</w:t>
      </w:r>
      <w:r w:rsidR="001D10FD">
        <w:rPr>
          <w:rFonts w:ascii="Arial" w:eastAsia="宋体" w:hAnsi="Arial" w:cs="Arial" w:hint="eastAsia"/>
          <w:snapToGrid w:val="0"/>
          <w:sz w:val="24"/>
          <w:lang w:eastAsia="zh-CN"/>
        </w:rPr>
        <w:t>）</w:t>
      </w:r>
    </w:p>
    <w:p w:rsidR="005102B8" w:rsidRPr="001D10FD" w:rsidRDefault="005102B8" w:rsidP="00DA58D8">
      <w:pPr>
        <w:pStyle w:val="a4"/>
        <w:numPr>
          <w:ilvl w:val="0"/>
          <w:numId w:val="11"/>
        </w:numPr>
        <w:tabs>
          <w:tab w:val="left" w:pos="1218"/>
        </w:tabs>
        <w:topLinePunct/>
        <w:autoSpaceDE/>
        <w:autoSpaceDN/>
        <w:adjustRightInd w:val="0"/>
        <w:snapToGrid w:val="0"/>
        <w:spacing w:line="288" w:lineRule="auto"/>
        <w:ind w:leftChars="327" w:left="719" w:firstLine="0"/>
        <w:jc w:val="both"/>
        <w:rPr>
          <w:rFonts w:ascii="Arial" w:eastAsia="宋体" w:hAnsi="Arial" w:cs="Arial"/>
          <w:snapToGrid w:val="0"/>
          <w:sz w:val="24"/>
        </w:rPr>
      </w:pPr>
      <w:r w:rsidRPr="001D10FD">
        <w:rPr>
          <w:rFonts w:ascii="Arial" w:eastAsia="宋体" w:hAnsi="Arial" w:cs="Arial" w:hint="eastAsia"/>
          <w:snapToGrid w:val="0"/>
          <w:sz w:val="24"/>
          <w:lang w:eastAsia="zh-CN"/>
        </w:rPr>
        <w:t>刺激或皮下反应</w:t>
      </w:r>
    </w:p>
    <w:p w:rsidR="005102B8" w:rsidRPr="001D10FD" w:rsidRDefault="005102B8" w:rsidP="00DA58D8">
      <w:pPr>
        <w:pStyle w:val="a4"/>
        <w:numPr>
          <w:ilvl w:val="0"/>
          <w:numId w:val="11"/>
        </w:numPr>
        <w:tabs>
          <w:tab w:val="left" w:pos="1218"/>
        </w:tabs>
        <w:topLinePunct/>
        <w:autoSpaceDE/>
        <w:autoSpaceDN/>
        <w:adjustRightInd w:val="0"/>
        <w:snapToGrid w:val="0"/>
        <w:spacing w:line="288" w:lineRule="auto"/>
        <w:ind w:leftChars="327" w:left="719" w:firstLine="0"/>
        <w:jc w:val="both"/>
        <w:rPr>
          <w:rFonts w:ascii="Arial" w:eastAsia="宋体" w:hAnsi="Arial" w:cs="Arial"/>
          <w:snapToGrid w:val="0"/>
          <w:sz w:val="24"/>
        </w:rPr>
      </w:pPr>
      <w:r w:rsidRPr="001D10FD">
        <w:rPr>
          <w:rFonts w:ascii="Arial" w:eastAsia="宋体" w:hAnsi="Arial" w:cs="Arial" w:hint="eastAsia"/>
          <w:snapToGrid w:val="0"/>
          <w:sz w:val="24"/>
          <w:lang w:eastAsia="zh-CN"/>
        </w:rPr>
        <w:t>全身毒性</w:t>
      </w:r>
      <w:r w:rsidR="001D10FD">
        <w:rPr>
          <w:rFonts w:ascii="Arial" w:eastAsia="宋体" w:hAnsi="Arial" w:cs="Arial" w:hint="eastAsia"/>
          <w:snapToGrid w:val="0"/>
          <w:sz w:val="24"/>
          <w:lang w:eastAsia="zh-CN"/>
        </w:rPr>
        <w:t>（</w:t>
      </w:r>
      <w:r w:rsidR="00835767">
        <w:rPr>
          <w:rFonts w:ascii="Arial" w:eastAsia="宋体" w:hAnsi="Arial" w:cs="Arial" w:hint="eastAsia"/>
          <w:snapToGrid w:val="0"/>
          <w:sz w:val="24"/>
          <w:lang w:eastAsia="zh-CN"/>
        </w:rPr>
        <w:t>急</w:t>
      </w:r>
      <w:r w:rsidRPr="001D10FD">
        <w:rPr>
          <w:rFonts w:ascii="Arial" w:eastAsia="宋体" w:hAnsi="Arial" w:cs="Arial" w:hint="eastAsia"/>
          <w:snapToGrid w:val="0"/>
          <w:sz w:val="24"/>
          <w:lang w:eastAsia="zh-CN"/>
        </w:rPr>
        <w:t>性</w:t>
      </w:r>
      <w:r w:rsidR="001D10FD">
        <w:rPr>
          <w:rFonts w:ascii="Arial" w:eastAsia="宋体" w:hAnsi="Arial" w:cs="Arial" w:hint="eastAsia"/>
          <w:snapToGrid w:val="0"/>
          <w:sz w:val="24"/>
          <w:lang w:eastAsia="zh-CN"/>
        </w:rPr>
        <w:t>）</w:t>
      </w:r>
    </w:p>
    <w:p w:rsidR="005102B8" w:rsidRPr="001D10FD" w:rsidRDefault="005102B8" w:rsidP="00DA58D8">
      <w:pPr>
        <w:pStyle w:val="a4"/>
        <w:numPr>
          <w:ilvl w:val="0"/>
          <w:numId w:val="11"/>
        </w:numPr>
        <w:tabs>
          <w:tab w:val="left" w:pos="1218"/>
        </w:tabs>
        <w:topLinePunct/>
        <w:autoSpaceDE/>
        <w:autoSpaceDN/>
        <w:adjustRightInd w:val="0"/>
        <w:snapToGrid w:val="0"/>
        <w:spacing w:line="288" w:lineRule="auto"/>
        <w:ind w:leftChars="327" w:left="719" w:firstLine="0"/>
        <w:jc w:val="both"/>
        <w:rPr>
          <w:rFonts w:ascii="Arial" w:eastAsia="宋体" w:hAnsi="Arial" w:cs="Arial"/>
          <w:snapToGrid w:val="0"/>
          <w:sz w:val="24"/>
        </w:rPr>
      </w:pPr>
      <w:r w:rsidRPr="001D10FD">
        <w:rPr>
          <w:rFonts w:ascii="Arial" w:eastAsia="宋体" w:hAnsi="Arial" w:cs="Arial" w:hint="eastAsia"/>
          <w:snapToGrid w:val="0"/>
          <w:sz w:val="24"/>
          <w:lang w:eastAsia="zh-CN"/>
        </w:rPr>
        <w:t>亚慢性毒性</w:t>
      </w:r>
    </w:p>
    <w:p w:rsidR="005102B8" w:rsidRPr="001D10FD" w:rsidRDefault="005102B8" w:rsidP="00DA58D8">
      <w:pPr>
        <w:pStyle w:val="a4"/>
        <w:numPr>
          <w:ilvl w:val="0"/>
          <w:numId w:val="11"/>
        </w:numPr>
        <w:tabs>
          <w:tab w:val="left" w:pos="1218"/>
        </w:tabs>
        <w:topLinePunct/>
        <w:autoSpaceDE/>
        <w:autoSpaceDN/>
        <w:adjustRightInd w:val="0"/>
        <w:snapToGrid w:val="0"/>
        <w:spacing w:line="288" w:lineRule="auto"/>
        <w:ind w:leftChars="327" w:left="719" w:firstLine="0"/>
        <w:jc w:val="both"/>
        <w:rPr>
          <w:rFonts w:ascii="Arial" w:eastAsia="宋体" w:hAnsi="Arial" w:cs="Arial"/>
          <w:snapToGrid w:val="0"/>
          <w:sz w:val="24"/>
        </w:rPr>
      </w:pPr>
      <w:r w:rsidRPr="001D10FD">
        <w:rPr>
          <w:rFonts w:ascii="Arial" w:eastAsia="宋体" w:hAnsi="Arial" w:cs="Arial" w:hint="eastAsia"/>
          <w:snapToGrid w:val="0"/>
          <w:sz w:val="24"/>
          <w:lang w:eastAsia="zh-CN"/>
        </w:rPr>
        <w:t>植入</w:t>
      </w:r>
      <w:r w:rsidR="00DA58D8">
        <w:rPr>
          <w:rStyle w:val="aa"/>
          <w:rFonts w:ascii="Arial" w:eastAsia="宋体" w:hAnsi="Arial" w:cs="Arial"/>
          <w:snapToGrid w:val="0"/>
          <w:sz w:val="24"/>
          <w:lang w:eastAsia="zh-CN"/>
        </w:rPr>
        <w:footnoteReference w:id="5"/>
      </w:r>
    </w:p>
    <w:p w:rsidR="005102B8" w:rsidRPr="001D10FD" w:rsidRDefault="005102B8" w:rsidP="00DA58D8">
      <w:pPr>
        <w:pStyle w:val="a4"/>
        <w:numPr>
          <w:ilvl w:val="0"/>
          <w:numId w:val="11"/>
        </w:numPr>
        <w:tabs>
          <w:tab w:val="left" w:pos="1218"/>
        </w:tabs>
        <w:topLinePunct/>
        <w:autoSpaceDE/>
        <w:autoSpaceDN/>
        <w:adjustRightInd w:val="0"/>
        <w:snapToGrid w:val="0"/>
        <w:spacing w:line="288" w:lineRule="auto"/>
        <w:ind w:leftChars="327" w:left="719" w:firstLine="0"/>
        <w:jc w:val="both"/>
        <w:rPr>
          <w:rFonts w:ascii="Arial" w:eastAsia="宋体" w:hAnsi="Arial" w:cs="Arial"/>
          <w:snapToGrid w:val="0"/>
          <w:sz w:val="24"/>
        </w:rPr>
      </w:pPr>
      <w:r w:rsidRPr="001D10FD">
        <w:rPr>
          <w:rFonts w:ascii="Arial" w:eastAsia="宋体" w:hAnsi="Arial" w:cs="Arial" w:hint="eastAsia"/>
          <w:snapToGrid w:val="0"/>
          <w:sz w:val="24"/>
          <w:lang w:eastAsia="zh-CN"/>
        </w:rPr>
        <w:t>血液相容性</w:t>
      </w:r>
    </w:p>
    <w:p w:rsidR="005102B8" w:rsidRPr="001D10FD" w:rsidRDefault="005102B8" w:rsidP="00DA58D8">
      <w:pPr>
        <w:pStyle w:val="a4"/>
        <w:numPr>
          <w:ilvl w:val="0"/>
          <w:numId w:val="11"/>
        </w:numPr>
        <w:tabs>
          <w:tab w:val="left" w:pos="1218"/>
        </w:tabs>
        <w:topLinePunct/>
        <w:autoSpaceDE/>
        <w:autoSpaceDN/>
        <w:adjustRightInd w:val="0"/>
        <w:snapToGrid w:val="0"/>
        <w:spacing w:afterLines="75" w:after="224" w:line="288" w:lineRule="auto"/>
        <w:ind w:leftChars="327" w:left="719" w:firstLine="0"/>
        <w:jc w:val="both"/>
        <w:rPr>
          <w:rFonts w:ascii="Arial" w:eastAsia="宋体" w:hAnsi="Arial" w:cs="Arial"/>
          <w:snapToGrid w:val="0"/>
          <w:sz w:val="24"/>
        </w:rPr>
      </w:pPr>
      <w:r w:rsidRPr="001D10FD">
        <w:rPr>
          <w:rFonts w:ascii="Arial" w:eastAsia="宋体" w:hAnsi="Arial" w:cs="Arial" w:hint="eastAsia"/>
          <w:snapToGrid w:val="0"/>
          <w:sz w:val="24"/>
          <w:lang w:eastAsia="zh-CN"/>
        </w:rPr>
        <w:t>遗传毒性</w:t>
      </w:r>
    </w:p>
    <w:p w:rsidR="00E16621" w:rsidRPr="00DA58D8" w:rsidRDefault="00997C70" w:rsidP="00DA58D8">
      <w:pPr>
        <w:pStyle w:val="3"/>
        <w:numPr>
          <w:ilvl w:val="1"/>
          <w:numId w:val="15"/>
        </w:numPr>
        <w:tabs>
          <w:tab w:val="left" w:pos="1679"/>
          <w:tab w:val="left" w:pos="1680"/>
        </w:tabs>
        <w:topLinePunct/>
        <w:autoSpaceDE/>
        <w:autoSpaceDN/>
        <w:adjustRightInd w:val="0"/>
        <w:snapToGrid w:val="0"/>
        <w:spacing w:afterLines="75" w:after="224" w:line="288" w:lineRule="auto"/>
        <w:ind w:leftChars="327" w:left="719" w:firstLine="0"/>
        <w:jc w:val="both"/>
        <w:rPr>
          <w:rFonts w:ascii="Arial" w:eastAsia="宋体" w:hAnsi="Arial" w:cs="Arial"/>
          <w:snapToGrid w:val="0"/>
          <w:sz w:val="28"/>
        </w:rPr>
      </w:pPr>
      <w:bookmarkStart w:id="29" w:name="_bookmark11"/>
      <w:bookmarkStart w:id="30" w:name="_Toc499129125"/>
      <w:bookmarkEnd w:id="29"/>
      <w:r w:rsidRPr="00DA58D8">
        <w:rPr>
          <w:rFonts w:ascii="Arial" w:eastAsia="宋体" w:hAnsi="Arial" w:cs="Arial" w:hint="eastAsia"/>
          <w:snapToGrid w:val="0"/>
          <w:sz w:val="28"/>
        </w:rPr>
        <w:t>性能测</w:t>
      </w:r>
      <w:r w:rsidR="001D10FD" w:rsidRPr="00DA58D8">
        <w:rPr>
          <w:rFonts w:ascii="Arial" w:eastAsia="宋体" w:hAnsi="Arial" w:cs="Arial" w:hint="eastAsia"/>
          <w:snapToGrid w:val="0"/>
          <w:sz w:val="28"/>
        </w:rPr>
        <w:t>试</w:t>
      </w:r>
      <w:r w:rsidRPr="00DA58D8">
        <w:rPr>
          <w:rFonts w:ascii="Arial" w:eastAsia="宋体" w:hAnsi="Arial" w:cs="Arial"/>
          <w:snapToGrid w:val="0"/>
          <w:sz w:val="28"/>
        </w:rPr>
        <w:t>–</w:t>
      </w:r>
      <w:r w:rsidR="001D10FD" w:rsidRPr="00DA58D8">
        <w:rPr>
          <w:rFonts w:ascii="Arial" w:eastAsia="宋体" w:hAnsi="Arial" w:cs="Arial" w:hint="eastAsia"/>
          <w:snapToGrid w:val="0"/>
          <w:sz w:val="28"/>
        </w:rPr>
        <w:t>台</w:t>
      </w:r>
      <w:r w:rsidRPr="00DA58D8">
        <w:rPr>
          <w:rFonts w:ascii="Arial" w:eastAsia="宋体" w:hAnsi="Arial" w:cs="Arial" w:hint="eastAsia"/>
          <w:snapToGrid w:val="0"/>
          <w:sz w:val="28"/>
        </w:rPr>
        <w:t>架试验</w:t>
      </w:r>
      <w:bookmarkEnd w:id="30"/>
    </w:p>
    <w:p w:rsidR="001D10FD" w:rsidRPr="001D10FD" w:rsidRDefault="005102B8" w:rsidP="001D10FD">
      <w:pPr>
        <w:topLinePunct/>
        <w:autoSpaceDE/>
        <w:autoSpaceDN/>
        <w:adjustRightInd w:val="0"/>
        <w:snapToGrid w:val="0"/>
        <w:spacing w:afterLines="75" w:after="224" w:line="288" w:lineRule="auto"/>
        <w:jc w:val="both"/>
        <w:rPr>
          <w:rFonts w:ascii="Arial" w:eastAsia="宋体" w:hAnsi="Arial" w:cs="Arial"/>
          <w:i/>
          <w:snapToGrid w:val="0"/>
          <w:sz w:val="24"/>
          <w:lang w:eastAsia="zh-CN"/>
        </w:rPr>
      </w:pPr>
      <w:r w:rsidRPr="001D10FD">
        <w:rPr>
          <w:rFonts w:ascii="Arial" w:eastAsia="宋体" w:hAnsi="Arial" w:cs="Arial"/>
          <w:snapToGrid w:val="0"/>
          <w:sz w:val="24"/>
          <w:lang w:eastAsia="zh-CN"/>
        </w:rPr>
        <w:t>FDA</w:t>
      </w:r>
      <w:r w:rsidRPr="001D10FD">
        <w:rPr>
          <w:rFonts w:ascii="Arial" w:eastAsia="宋体" w:hAnsi="Arial" w:cs="Arial" w:hint="eastAsia"/>
          <w:snapToGrid w:val="0"/>
          <w:sz w:val="24"/>
          <w:lang w:eastAsia="zh-CN"/>
        </w:rPr>
        <w:t>已制定要求</w:t>
      </w:r>
      <w:r w:rsidR="001D10FD" w:rsidRPr="001D10FD">
        <w:rPr>
          <w:rFonts w:ascii="宋体" w:eastAsia="宋体" w:hAnsi="宋体" w:cs="Arial" w:hint="eastAsia"/>
          <w:snapToGrid w:val="0"/>
          <w:sz w:val="24"/>
          <w:lang w:eastAsia="zh-CN"/>
        </w:rPr>
        <w:t>“</w:t>
      </w:r>
      <w:r w:rsidRPr="001D10FD">
        <w:rPr>
          <w:rFonts w:ascii="Arial" w:eastAsia="宋体" w:hAnsi="Arial" w:cs="Arial" w:hint="eastAsia"/>
          <w:snapToGrid w:val="0"/>
          <w:sz w:val="24"/>
          <w:lang w:eastAsia="zh-CN"/>
        </w:rPr>
        <w:t>性能数据必须证</w:t>
      </w:r>
      <w:r w:rsidR="00835767">
        <w:rPr>
          <w:rFonts w:ascii="Arial" w:eastAsia="宋体" w:hAnsi="Arial" w:cs="Arial" w:hint="eastAsia"/>
          <w:snapToGrid w:val="0"/>
          <w:sz w:val="24"/>
          <w:lang w:eastAsia="zh-CN"/>
        </w:rPr>
        <w:t>明</w:t>
      </w:r>
      <w:r w:rsidRPr="001D10FD">
        <w:rPr>
          <w:rFonts w:ascii="Arial" w:eastAsia="宋体" w:hAnsi="Arial" w:cs="Arial" w:hint="eastAsia"/>
          <w:snapToGrid w:val="0"/>
          <w:sz w:val="24"/>
          <w:lang w:eastAsia="zh-CN"/>
        </w:rPr>
        <w:t>在预期使用条件下器械</w:t>
      </w:r>
      <w:r w:rsidR="00835767">
        <w:rPr>
          <w:rFonts w:ascii="Arial" w:eastAsia="宋体" w:hAnsi="Arial" w:cs="Arial" w:hint="eastAsia"/>
          <w:snapToGrid w:val="0"/>
          <w:sz w:val="24"/>
          <w:lang w:eastAsia="zh-CN"/>
        </w:rPr>
        <w:t>能够按预期运行</w:t>
      </w:r>
      <w:r w:rsidR="001D10FD" w:rsidRPr="001D10FD">
        <w:rPr>
          <w:rFonts w:ascii="宋体" w:eastAsia="宋体" w:hAnsi="宋体" w:cs="Arial" w:hint="eastAsia"/>
          <w:snapToGrid w:val="0"/>
          <w:sz w:val="24"/>
          <w:lang w:eastAsia="zh-CN"/>
        </w:rPr>
        <w:t>”</w:t>
      </w:r>
      <w:r w:rsidRPr="001D10FD">
        <w:rPr>
          <w:rFonts w:ascii="Arial" w:eastAsia="宋体" w:hAnsi="Arial" w:cs="Arial" w:hint="eastAsia"/>
          <w:snapToGrid w:val="0"/>
          <w:sz w:val="24"/>
          <w:lang w:eastAsia="zh-CN"/>
        </w:rPr>
        <w:t>的特殊控制</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w:t>
      </w:r>
      <w:r w:rsidR="001D10FD">
        <w:rPr>
          <w:rFonts w:ascii="Arial" w:eastAsia="宋体" w:hAnsi="Arial" w:cs="Arial" w:hint="eastAsia"/>
          <w:i/>
          <w:snapToGrid w:val="0"/>
          <w:sz w:val="24"/>
          <w:lang w:eastAsia="zh-CN"/>
        </w:rPr>
        <w:t>））</w:t>
      </w:r>
      <w:r w:rsidRPr="001D10FD">
        <w:rPr>
          <w:rFonts w:ascii="Arial" w:eastAsia="宋体" w:hAnsi="Arial" w:cs="Arial" w:hint="eastAsia"/>
          <w:i/>
          <w:snapToGrid w:val="0"/>
          <w:sz w:val="24"/>
          <w:lang w:eastAsia="zh-CN"/>
        </w:rPr>
        <w:t>。</w:t>
      </w:r>
    </w:p>
    <w:p w:rsidR="001D10FD" w:rsidRPr="001D10FD" w:rsidRDefault="00997C70"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B9656D"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应</w:t>
      </w:r>
      <w:r w:rsidR="005102B8" w:rsidRPr="001D10FD">
        <w:rPr>
          <w:rFonts w:ascii="Arial" w:eastAsia="宋体" w:hAnsi="Arial" w:cs="Arial" w:hint="eastAsia"/>
          <w:snapToGrid w:val="0"/>
          <w:lang w:eastAsia="zh-CN"/>
        </w:rPr>
        <w:t>包含描述器械性能特征的充足信息，至少应包含功能测试。</w:t>
      </w:r>
    </w:p>
    <w:p w:rsidR="001D10FD" w:rsidRPr="001D10FD" w:rsidRDefault="005102B8"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应对每种</w:t>
      </w:r>
      <w:r w:rsidRPr="00FD670F">
        <w:rPr>
          <w:rFonts w:ascii="Arial" w:eastAsia="宋体" w:hAnsi="Arial" w:cs="Arial" w:hint="eastAsia"/>
          <w:snapToGrid w:val="0"/>
          <w:lang w:eastAsia="zh-CN"/>
        </w:rPr>
        <w:t>型号</w:t>
      </w:r>
      <w:r w:rsidRPr="001D10FD">
        <w:rPr>
          <w:rFonts w:ascii="Arial" w:eastAsia="宋体" w:hAnsi="Arial" w:cs="Arial" w:hint="eastAsia"/>
          <w:snapToGrid w:val="0"/>
          <w:lang w:eastAsia="zh-CN"/>
        </w:rPr>
        <w:t>至少</w:t>
      </w:r>
      <w:r w:rsidRPr="001D10FD">
        <w:rPr>
          <w:rFonts w:ascii="Arial" w:eastAsia="宋体" w:hAnsi="Arial" w:cs="Arial" w:hint="eastAsia"/>
          <w:snapToGrid w:val="0"/>
          <w:lang w:eastAsia="zh-CN"/>
        </w:rPr>
        <w:t>3</w:t>
      </w:r>
      <w:r w:rsidRPr="001D10FD">
        <w:rPr>
          <w:rFonts w:ascii="Arial" w:eastAsia="宋体" w:hAnsi="Arial" w:cs="Arial" w:hint="eastAsia"/>
          <w:snapToGrid w:val="0"/>
          <w:lang w:eastAsia="zh-CN"/>
        </w:rPr>
        <w:t>件器械实施以下性能测试。若您选择测试一种或更多型号代表产品</w:t>
      </w:r>
      <w:r w:rsidR="00FD670F">
        <w:rPr>
          <w:rFonts w:ascii="Arial" w:eastAsia="宋体" w:hAnsi="Arial" w:cs="Arial" w:hint="eastAsia"/>
          <w:snapToGrid w:val="0"/>
          <w:lang w:eastAsia="zh-CN"/>
        </w:rPr>
        <w:t>系列的子集</w:t>
      </w:r>
      <w:r w:rsidRPr="001D10FD">
        <w:rPr>
          <w:rFonts w:ascii="Arial" w:eastAsia="宋体" w:hAnsi="Arial" w:cs="Arial" w:hint="eastAsia"/>
          <w:snapToGrid w:val="0"/>
          <w:lang w:eastAsia="zh-CN"/>
        </w:rPr>
        <w:t>，应提供详细描述这种做法为何适当的样本选择理由。特殊控制规定了以下检验要求与性能特征。</w:t>
      </w:r>
    </w:p>
    <w:p w:rsidR="001D10FD" w:rsidRPr="001D10FD" w:rsidRDefault="005102B8" w:rsidP="00DA58D8">
      <w:pPr>
        <w:pStyle w:val="a4"/>
        <w:numPr>
          <w:ilvl w:val="0"/>
          <w:numId w:val="10"/>
        </w:numPr>
        <w:topLinePunct/>
        <w:autoSpaceDE/>
        <w:autoSpaceDN/>
        <w:adjustRightInd w:val="0"/>
        <w:snapToGrid w:val="0"/>
        <w:spacing w:afterLines="75" w:after="224" w:line="288" w:lineRule="auto"/>
        <w:ind w:leftChars="327" w:left="1176" w:hanging="457"/>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必须确定动脉管腔与静脉管腔的压力流速比，从最小流速至最大流速，以</w:t>
      </w:r>
      <w:r w:rsidRPr="001D10FD">
        <w:rPr>
          <w:rFonts w:ascii="Arial" w:eastAsia="宋体" w:hAnsi="Arial" w:cs="Arial"/>
          <w:i/>
          <w:snapToGrid w:val="0"/>
          <w:sz w:val="24"/>
          <w:lang w:eastAsia="zh-CN"/>
        </w:rPr>
        <w:t>100m</w:t>
      </w:r>
      <w:r w:rsidR="001D10FD" w:rsidRPr="001D10FD">
        <w:rPr>
          <w:rFonts w:ascii="Arial" w:eastAsia="宋体" w:hAnsi="Arial" w:cs="Arial"/>
          <w:i/>
          <w:snapToGrid w:val="0"/>
          <w:sz w:val="24"/>
          <w:lang w:eastAsia="zh-CN"/>
        </w:rPr>
        <w:t>l</w:t>
      </w:r>
      <w:r w:rsidR="001D10FD">
        <w:rPr>
          <w:rFonts w:ascii="Arial" w:eastAsia="宋体" w:hAnsi="Arial" w:cs="Arial"/>
          <w:i/>
          <w:snapToGrid w:val="0"/>
          <w:sz w:val="24"/>
          <w:lang w:eastAsia="zh-CN"/>
        </w:rPr>
        <w:t>/</w:t>
      </w:r>
      <w:r w:rsidR="001D10FD" w:rsidRPr="001D10FD">
        <w:rPr>
          <w:rFonts w:ascii="Arial" w:eastAsia="宋体" w:hAnsi="Arial" w:cs="Arial"/>
          <w:i/>
          <w:snapToGrid w:val="0"/>
          <w:sz w:val="24"/>
          <w:lang w:eastAsia="zh-CN"/>
        </w:rPr>
        <w:t>m</w:t>
      </w:r>
      <w:r w:rsidRPr="001D10FD">
        <w:rPr>
          <w:rFonts w:ascii="Arial" w:eastAsia="宋体" w:hAnsi="Arial" w:cs="Arial"/>
          <w:i/>
          <w:snapToGrid w:val="0"/>
          <w:sz w:val="24"/>
          <w:lang w:eastAsia="zh-CN"/>
        </w:rPr>
        <w:t>in</w:t>
      </w:r>
      <w:r w:rsidRPr="001D10FD">
        <w:rPr>
          <w:rFonts w:ascii="Arial" w:eastAsia="宋体" w:hAnsi="Arial" w:cs="Arial" w:hint="eastAsia"/>
          <w:i/>
          <w:snapToGrid w:val="0"/>
          <w:sz w:val="24"/>
          <w:lang w:eastAsia="zh-CN"/>
        </w:rPr>
        <w:t>间隔递增。必须注明检验过程中所用液体及其粘滞性</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A</w:t>
      </w:r>
      <w:r w:rsidR="001D10FD">
        <w:rPr>
          <w:rFonts w:ascii="Arial" w:eastAsia="宋体" w:hAnsi="Arial" w:cs="Arial" w:hint="eastAsia"/>
          <w:i/>
          <w:snapToGrid w:val="0"/>
          <w:sz w:val="24"/>
          <w:lang w:eastAsia="zh-CN"/>
        </w:rPr>
        <w:t>））</w:t>
      </w:r>
      <w:r w:rsidRPr="001D10FD">
        <w:rPr>
          <w:rFonts w:ascii="Arial" w:eastAsia="宋体" w:hAnsi="Arial" w:cs="Arial" w:hint="eastAsia"/>
          <w:i/>
          <w:snapToGrid w:val="0"/>
          <w:sz w:val="24"/>
          <w:lang w:eastAsia="zh-CN"/>
        </w:rPr>
        <w:t>。</w:t>
      </w:r>
    </w:p>
    <w:p w:rsidR="001D10FD" w:rsidRPr="001D10FD" w:rsidRDefault="00997C70" w:rsidP="00DA58D8">
      <w:pPr>
        <w:pStyle w:val="a4"/>
        <w:topLinePunct/>
        <w:autoSpaceDE/>
        <w:autoSpaceDN/>
        <w:adjustRightInd w:val="0"/>
        <w:snapToGrid w:val="0"/>
        <w:spacing w:afterLines="75" w:after="224" w:line="288" w:lineRule="auto"/>
        <w:ind w:left="1176" w:firstLine="0"/>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5102B8" w:rsidRPr="001D10FD">
        <w:rPr>
          <w:rFonts w:ascii="Arial" w:eastAsia="宋体" w:hAnsi="Arial" w:cs="Arial" w:hint="eastAsia"/>
          <w:snapToGrid w:val="0"/>
          <w:lang w:eastAsia="zh-CN"/>
        </w:rPr>
        <w:t>为提供能代表器械临床使用的压力流速比特性研究数据，检验过程中应使用粘滞度与血液类似</w:t>
      </w:r>
      <w:r w:rsidR="001D10FD">
        <w:rPr>
          <w:rFonts w:ascii="Arial" w:eastAsia="宋体" w:hAnsi="Arial" w:cs="Arial" w:hint="eastAsia"/>
          <w:snapToGrid w:val="0"/>
          <w:lang w:eastAsia="zh-CN"/>
        </w:rPr>
        <w:t>（</w:t>
      </w:r>
      <w:r w:rsidR="005102B8" w:rsidRPr="001D10FD">
        <w:rPr>
          <w:rFonts w:ascii="Arial" w:eastAsia="宋体" w:hAnsi="Arial" w:cs="Arial" w:hint="eastAsia"/>
          <w:snapToGrid w:val="0"/>
          <w:lang w:eastAsia="zh-CN"/>
        </w:rPr>
        <w:t>粘滞度</w:t>
      </w:r>
      <w:r w:rsidR="005102B8" w:rsidRPr="001D10FD">
        <w:rPr>
          <w:rFonts w:ascii="Arial" w:eastAsia="宋体" w:hAnsi="Arial" w:cs="Arial" w:hint="eastAsia"/>
          <w:snapToGrid w:val="0"/>
          <w:lang w:eastAsia="zh-CN"/>
        </w:rPr>
        <w:t>=</w:t>
      </w:r>
      <w:r w:rsidR="005102B8" w:rsidRPr="001D10FD">
        <w:rPr>
          <w:rFonts w:ascii="Arial" w:eastAsia="宋体" w:hAnsi="Arial" w:cs="Arial"/>
          <w:snapToGrid w:val="0"/>
          <w:lang w:eastAsia="zh-CN"/>
        </w:rPr>
        <w:t>3.2–3.8cP</w:t>
      </w:r>
      <w:r w:rsidR="001D10FD">
        <w:rPr>
          <w:rFonts w:ascii="Arial" w:eastAsia="宋体" w:hAnsi="Arial" w:cs="Arial" w:hint="eastAsia"/>
          <w:snapToGrid w:val="0"/>
          <w:lang w:eastAsia="zh-CN"/>
        </w:rPr>
        <w:t>）</w:t>
      </w:r>
      <w:r w:rsidR="005102B8" w:rsidRPr="001D10FD">
        <w:rPr>
          <w:rFonts w:ascii="Arial" w:eastAsia="宋体" w:hAnsi="Arial" w:cs="Arial" w:hint="eastAsia"/>
          <w:snapToGrid w:val="0"/>
          <w:lang w:eastAsia="zh-CN"/>
        </w:rPr>
        <w:t>的液体。这与目前大部分制造商的做法一致。应将测试结果与指定器械对比</w:t>
      </w:r>
      <w:r w:rsidR="001D10FD">
        <w:rPr>
          <w:rFonts w:ascii="Arial" w:eastAsia="宋体" w:hAnsi="Arial" w:cs="Arial" w:hint="eastAsia"/>
          <w:snapToGrid w:val="0"/>
          <w:lang w:eastAsia="zh-CN"/>
        </w:rPr>
        <w:t>（</w:t>
      </w:r>
      <w:r w:rsidR="005102B8" w:rsidRPr="001D10FD">
        <w:rPr>
          <w:rFonts w:ascii="Arial" w:eastAsia="宋体" w:hAnsi="Arial" w:cs="Arial" w:hint="eastAsia"/>
          <w:snapToGrid w:val="0"/>
          <w:lang w:eastAsia="zh-CN"/>
        </w:rPr>
        <w:t>首选列表形式</w:t>
      </w:r>
      <w:r w:rsidR="001D10FD">
        <w:rPr>
          <w:rFonts w:ascii="Arial" w:eastAsia="宋体" w:hAnsi="Arial" w:cs="Arial" w:hint="eastAsia"/>
          <w:snapToGrid w:val="0"/>
          <w:lang w:eastAsia="zh-CN"/>
        </w:rPr>
        <w:t>）</w:t>
      </w:r>
      <w:r w:rsidR="005102B8" w:rsidRPr="001D10FD">
        <w:rPr>
          <w:rFonts w:ascii="Arial" w:eastAsia="宋体" w:hAnsi="Arial" w:cs="Arial" w:hint="eastAsia"/>
          <w:snapToGrid w:val="0"/>
          <w:lang w:eastAsia="zh-CN"/>
        </w:rPr>
        <w:t>。应使用相同方法和测试液体同步测试指定器械与申报器械。</w:t>
      </w:r>
    </w:p>
    <w:p w:rsidR="001D10FD" w:rsidRPr="001D10FD" w:rsidRDefault="005102B8" w:rsidP="00DA58D8">
      <w:pPr>
        <w:pStyle w:val="a4"/>
        <w:numPr>
          <w:ilvl w:val="0"/>
          <w:numId w:val="10"/>
        </w:numPr>
        <w:topLinePunct/>
        <w:autoSpaceDE/>
        <w:autoSpaceDN/>
        <w:adjustRightInd w:val="0"/>
        <w:snapToGrid w:val="0"/>
        <w:spacing w:afterLines="75" w:after="224" w:line="288" w:lineRule="auto"/>
        <w:ind w:leftChars="327" w:left="1176" w:hanging="457"/>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必须</w:t>
      </w:r>
      <w:r w:rsidR="00A92163" w:rsidRPr="001D10FD">
        <w:rPr>
          <w:rFonts w:ascii="Arial" w:eastAsia="宋体" w:hAnsi="Arial" w:cs="Arial" w:hint="eastAsia"/>
          <w:i/>
          <w:snapToGrid w:val="0"/>
          <w:sz w:val="24"/>
          <w:lang w:eastAsia="zh-CN"/>
        </w:rPr>
        <w:t>确定前向和反向流动构型的再循环速率，</w:t>
      </w:r>
      <w:r w:rsidR="0051518B">
        <w:rPr>
          <w:rFonts w:ascii="Arial" w:eastAsia="宋体" w:hAnsi="Arial" w:cs="Arial" w:hint="eastAsia"/>
          <w:i/>
          <w:snapToGrid w:val="0"/>
          <w:sz w:val="24"/>
          <w:lang w:eastAsia="zh-CN"/>
        </w:rPr>
        <w:t>并建立</w:t>
      </w:r>
      <w:r w:rsidR="00A92163" w:rsidRPr="001D10FD">
        <w:rPr>
          <w:rFonts w:ascii="Arial" w:eastAsia="宋体" w:hAnsi="Arial" w:cs="Arial" w:hint="eastAsia"/>
          <w:i/>
          <w:snapToGrid w:val="0"/>
          <w:sz w:val="24"/>
          <w:lang w:eastAsia="zh-CN"/>
        </w:rPr>
        <w:t>必须提供</w:t>
      </w:r>
      <w:r w:rsidR="0051518B">
        <w:rPr>
          <w:rFonts w:ascii="Arial" w:eastAsia="宋体" w:hAnsi="Arial" w:cs="Arial" w:hint="eastAsia"/>
          <w:i/>
          <w:snapToGrid w:val="0"/>
          <w:sz w:val="24"/>
          <w:lang w:eastAsia="zh-CN"/>
        </w:rPr>
        <w:t>的</w:t>
      </w:r>
      <w:r w:rsidR="00A92163" w:rsidRPr="001D10FD">
        <w:rPr>
          <w:rFonts w:ascii="Arial" w:eastAsia="宋体" w:hAnsi="Arial" w:cs="Arial" w:hint="eastAsia"/>
          <w:i/>
          <w:snapToGrid w:val="0"/>
          <w:sz w:val="24"/>
          <w:lang w:eastAsia="zh-CN"/>
        </w:rPr>
        <w:t>用于实施测试的方案</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A92163" w:rsidRPr="001D10FD">
        <w:rPr>
          <w:rFonts w:ascii="Arial" w:eastAsia="宋体" w:hAnsi="Arial" w:cs="Arial" w:hint="eastAsia"/>
          <w:i/>
          <w:snapToGrid w:val="0"/>
          <w:sz w:val="24"/>
          <w:lang w:eastAsia="zh-CN"/>
        </w:rPr>
        <w:t>。</w:t>
      </w:r>
    </w:p>
    <w:p w:rsidR="001D10FD" w:rsidRPr="001D10FD" w:rsidRDefault="00997C70" w:rsidP="00DA58D8">
      <w:pPr>
        <w:pStyle w:val="a4"/>
        <w:topLinePunct/>
        <w:autoSpaceDE/>
        <w:autoSpaceDN/>
        <w:adjustRightInd w:val="0"/>
        <w:snapToGrid w:val="0"/>
        <w:spacing w:afterLines="75" w:after="224" w:line="288" w:lineRule="auto"/>
        <w:ind w:left="1176" w:firstLine="0"/>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A92163" w:rsidRPr="001D10FD">
        <w:rPr>
          <w:rFonts w:ascii="Arial" w:eastAsia="宋体" w:hAnsi="Arial" w:cs="Arial" w:hint="eastAsia"/>
          <w:snapToGrid w:val="0"/>
          <w:lang w:eastAsia="zh-CN"/>
        </w:rPr>
        <w:t>应将再循环速率与指定器械对比</w:t>
      </w:r>
      <w:r w:rsidR="001D10FD">
        <w:rPr>
          <w:rFonts w:ascii="Arial" w:eastAsia="宋体" w:hAnsi="Arial" w:cs="Arial" w:hint="eastAsia"/>
          <w:snapToGrid w:val="0"/>
          <w:lang w:eastAsia="zh-CN"/>
        </w:rPr>
        <w:t>（</w:t>
      </w:r>
      <w:r w:rsidR="00A92163" w:rsidRPr="001D10FD">
        <w:rPr>
          <w:rFonts w:ascii="Arial" w:eastAsia="宋体" w:hAnsi="Arial" w:cs="Arial" w:hint="eastAsia"/>
          <w:snapToGrid w:val="0"/>
          <w:lang w:eastAsia="zh-CN"/>
        </w:rPr>
        <w:t>首选列表形式</w:t>
      </w:r>
      <w:r w:rsidR="001D10FD">
        <w:rPr>
          <w:rFonts w:ascii="Arial" w:eastAsia="宋体" w:hAnsi="Arial" w:cs="Arial" w:hint="eastAsia"/>
          <w:snapToGrid w:val="0"/>
          <w:lang w:eastAsia="zh-CN"/>
        </w:rPr>
        <w:t>）</w:t>
      </w:r>
      <w:r w:rsidR="00A92163" w:rsidRPr="001D10FD">
        <w:rPr>
          <w:rFonts w:ascii="Arial" w:eastAsia="宋体" w:hAnsi="Arial" w:cs="Arial" w:hint="eastAsia"/>
          <w:snapToGrid w:val="0"/>
          <w:lang w:eastAsia="zh-CN"/>
        </w:rPr>
        <w:t>。应使用相同方法同步测试指定器械与申报器械。</w:t>
      </w:r>
    </w:p>
    <w:p w:rsidR="00DA58D8" w:rsidRDefault="00DA58D8">
      <w:pPr>
        <w:rPr>
          <w:rFonts w:ascii="Arial" w:eastAsia="宋体" w:hAnsi="Arial" w:cs="Arial"/>
          <w:i/>
          <w:snapToGrid w:val="0"/>
          <w:sz w:val="24"/>
          <w:lang w:eastAsia="zh-CN"/>
        </w:rPr>
      </w:pPr>
      <w:r>
        <w:rPr>
          <w:rFonts w:ascii="Arial" w:eastAsia="宋体" w:hAnsi="Arial" w:cs="Arial"/>
          <w:i/>
          <w:snapToGrid w:val="0"/>
          <w:sz w:val="24"/>
          <w:lang w:eastAsia="zh-CN"/>
        </w:rPr>
        <w:br w:type="page"/>
      </w:r>
    </w:p>
    <w:p w:rsidR="001D10FD" w:rsidRPr="001D10FD" w:rsidRDefault="00A92163" w:rsidP="00DA58D8">
      <w:pPr>
        <w:pStyle w:val="a4"/>
        <w:numPr>
          <w:ilvl w:val="0"/>
          <w:numId w:val="10"/>
        </w:numPr>
        <w:topLinePunct/>
        <w:autoSpaceDE/>
        <w:autoSpaceDN/>
        <w:adjustRightInd w:val="0"/>
        <w:snapToGrid w:val="0"/>
        <w:spacing w:afterLines="75" w:after="224" w:line="288" w:lineRule="auto"/>
        <w:ind w:leftChars="327" w:left="1176" w:hanging="457"/>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lastRenderedPageBreak/>
        <w:t>必须确定预冲量</w:t>
      </w:r>
      <w:hyperlink w:anchor="_bookmark13" w:history="1">
        <w:r w:rsidR="00DA58D8">
          <w:rPr>
            <w:rStyle w:val="aa"/>
          </w:rPr>
          <w:footnoteReference w:id="6"/>
        </w:r>
        <w:r w:rsidR="001D10FD">
          <w:rPr>
            <w:rFonts w:ascii="Arial" w:eastAsia="宋体" w:hAnsi="Arial" w:cs="Arial"/>
            <w:i/>
            <w:snapToGrid w:val="0"/>
            <w:sz w:val="24"/>
            <w:lang w:eastAsia="zh-CN"/>
          </w:rPr>
          <w:t xml:space="preserve"> </w:t>
        </w:r>
      </w:hyperlink>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C</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A92163" w:rsidP="00DA58D8">
      <w:pPr>
        <w:pStyle w:val="a4"/>
        <w:numPr>
          <w:ilvl w:val="0"/>
          <w:numId w:val="10"/>
        </w:numPr>
        <w:topLinePunct/>
        <w:autoSpaceDE/>
        <w:autoSpaceDN/>
        <w:adjustRightInd w:val="0"/>
        <w:snapToGrid w:val="0"/>
        <w:spacing w:afterLines="75" w:after="224" w:line="288" w:lineRule="auto"/>
        <w:ind w:leftChars="327" w:left="1176" w:hanging="457"/>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必须实施连接处与材料的</w:t>
      </w:r>
      <w:r w:rsidRPr="00731AB6">
        <w:rPr>
          <w:rFonts w:ascii="Arial" w:eastAsia="宋体" w:hAnsi="Arial" w:cs="Arial" w:hint="eastAsia"/>
          <w:i/>
          <w:snapToGrid w:val="0"/>
          <w:sz w:val="24"/>
          <w:lang w:eastAsia="zh-CN"/>
        </w:rPr>
        <w:t>抗张检验</w:t>
      </w:r>
      <w:r w:rsidRPr="001D10FD">
        <w:rPr>
          <w:rFonts w:ascii="Arial" w:eastAsia="宋体" w:hAnsi="Arial" w:cs="Arial" w:hint="eastAsia"/>
          <w:i/>
          <w:snapToGrid w:val="0"/>
          <w:sz w:val="24"/>
          <w:lang w:eastAsia="zh-CN"/>
        </w:rPr>
        <w:t>。最低验收标准必须适于其预期用途</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D</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997C70" w:rsidP="00DA58D8">
      <w:pPr>
        <w:pStyle w:val="a3"/>
        <w:topLinePunct/>
        <w:autoSpaceDE/>
        <w:autoSpaceDN/>
        <w:adjustRightInd w:val="0"/>
        <w:snapToGrid w:val="0"/>
        <w:spacing w:afterLines="75" w:after="224" w:line="288" w:lineRule="auto"/>
        <w:ind w:leftChars="528" w:left="1162"/>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A92163" w:rsidRPr="001D10FD">
        <w:rPr>
          <w:rFonts w:ascii="Arial" w:eastAsia="宋体" w:hAnsi="Arial" w:cs="Arial" w:hint="eastAsia"/>
          <w:snapToGrid w:val="0"/>
          <w:lang w:eastAsia="zh-CN"/>
        </w:rPr>
        <w:t>最低验收标准应至少等于指定器械。我们建议聚氨酯连接处与构成导管尖端之外导管主要管腔的聚氨酯材料的最小断裂力应为</w:t>
      </w:r>
      <w:r w:rsidR="00A92163" w:rsidRPr="001D10FD">
        <w:rPr>
          <w:rFonts w:ascii="Arial" w:eastAsia="宋体" w:hAnsi="Arial" w:cs="Arial" w:hint="eastAsia"/>
          <w:snapToGrid w:val="0"/>
          <w:lang w:eastAsia="zh-CN"/>
        </w:rPr>
        <w:t>10</w:t>
      </w:r>
      <w:r w:rsidR="00A92163" w:rsidRPr="001D10FD">
        <w:rPr>
          <w:rFonts w:ascii="Arial" w:eastAsia="宋体" w:hAnsi="Arial" w:cs="Arial" w:hint="eastAsia"/>
          <w:snapToGrid w:val="0"/>
          <w:lang w:eastAsia="zh-CN"/>
        </w:rPr>
        <w:t>磅</w:t>
      </w:r>
      <w:r w:rsidR="001D10FD">
        <w:rPr>
          <w:rFonts w:ascii="Arial" w:eastAsia="宋体" w:hAnsi="Arial" w:cs="Arial" w:hint="eastAsia"/>
          <w:snapToGrid w:val="0"/>
          <w:lang w:eastAsia="zh-CN"/>
        </w:rPr>
        <w:t>（</w:t>
      </w:r>
      <w:r w:rsidR="00A92163" w:rsidRPr="001D10FD">
        <w:rPr>
          <w:rFonts w:ascii="Arial" w:eastAsia="宋体" w:hAnsi="Arial" w:cs="Arial" w:hint="eastAsia"/>
          <w:snapToGrid w:val="0"/>
          <w:lang w:eastAsia="zh-CN"/>
        </w:rPr>
        <w:t>因血液透析导管的使用较普通导管更频繁</w:t>
      </w:r>
      <w:r w:rsidR="001D10FD">
        <w:rPr>
          <w:rFonts w:ascii="Arial" w:eastAsia="宋体" w:hAnsi="Arial" w:cs="Arial" w:hint="eastAsia"/>
          <w:snapToGrid w:val="0"/>
          <w:lang w:eastAsia="zh-CN"/>
        </w:rPr>
        <w:t>）</w:t>
      </w:r>
      <w:r w:rsidR="00A92163" w:rsidRPr="001D10FD">
        <w:rPr>
          <w:rFonts w:ascii="Arial" w:eastAsia="宋体" w:hAnsi="Arial" w:cs="Arial" w:hint="eastAsia"/>
          <w:snapToGrid w:val="0"/>
          <w:lang w:eastAsia="zh-CN"/>
        </w:rPr>
        <w:t>。应按照</w:t>
      </w:r>
      <w:r w:rsidR="00A92163" w:rsidRPr="001D10FD">
        <w:rPr>
          <w:rFonts w:ascii="Arial" w:eastAsia="宋体" w:hAnsi="Arial" w:cs="Arial" w:hint="eastAsia"/>
          <w:snapToGrid w:val="0"/>
          <w:lang w:eastAsia="zh-CN"/>
        </w:rPr>
        <w:t>FDA</w:t>
      </w:r>
      <w:r w:rsidR="00A92163" w:rsidRPr="001D10FD">
        <w:rPr>
          <w:rFonts w:ascii="Arial" w:eastAsia="宋体" w:hAnsi="Arial" w:cs="Arial" w:hint="eastAsia"/>
          <w:snapToGrid w:val="0"/>
          <w:lang w:eastAsia="zh-CN"/>
        </w:rPr>
        <w:t>目前认可</w:t>
      </w:r>
      <w:r w:rsidR="00CC30A6">
        <w:rPr>
          <w:rFonts w:ascii="Arial" w:eastAsia="宋体" w:hAnsi="Arial" w:cs="Arial" w:hint="eastAsia"/>
          <w:snapToGrid w:val="0"/>
          <w:lang w:eastAsia="zh-CN"/>
        </w:rPr>
        <w:t>的公认</w:t>
      </w:r>
      <w:r w:rsidR="00CC30A6" w:rsidRPr="001D10FD">
        <w:rPr>
          <w:rFonts w:ascii="Arial" w:eastAsia="宋体" w:hAnsi="Arial" w:cs="Arial" w:hint="eastAsia"/>
          <w:snapToGrid w:val="0"/>
          <w:lang w:eastAsia="zh-CN"/>
        </w:rPr>
        <w:t>标准</w:t>
      </w:r>
      <w:r w:rsidR="00D31C79" w:rsidRPr="001D10FD">
        <w:rPr>
          <w:rFonts w:ascii="Arial" w:eastAsia="宋体" w:hAnsi="Arial" w:cs="Arial" w:hint="eastAsia"/>
          <w:snapToGrid w:val="0"/>
          <w:lang w:eastAsia="zh-CN"/>
        </w:rPr>
        <w:t>版本</w:t>
      </w:r>
      <w:r w:rsidR="00A92163" w:rsidRPr="001D10FD">
        <w:rPr>
          <w:rFonts w:ascii="Arial" w:eastAsia="宋体" w:hAnsi="Arial" w:cs="Arial"/>
          <w:snapToGrid w:val="0"/>
          <w:lang w:eastAsia="zh-CN"/>
        </w:rPr>
        <w:t>ISO</w:t>
      </w:r>
      <w:r w:rsidR="001D10FD">
        <w:rPr>
          <w:rFonts w:ascii="Arial" w:eastAsia="宋体" w:hAnsi="Arial" w:cs="Arial"/>
          <w:snapToGrid w:val="0"/>
          <w:lang w:eastAsia="zh-CN"/>
        </w:rPr>
        <w:t xml:space="preserve"> </w:t>
      </w:r>
      <w:r w:rsidR="00A92163" w:rsidRPr="001D10FD">
        <w:rPr>
          <w:rFonts w:ascii="Arial" w:eastAsia="宋体" w:hAnsi="Arial" w:cs="Arial"/>
          <w:snapToGrid w:val="0"/>
          <w:lang w:eastAsia="zh-CN"/>
        </w:rPr>
        <w:t>10555-1</w:t>
      </w:r>
      <w:r w:rsidR="001D10FD" w:rsidRPr="001D10FD">
        <w:rPr>
          <w:rFonts w:ascii="宋体" w:eastAsia="宋体" w:hAnsi="宋体" w:cs="Arial" w:hint="eastAsia"/>
          <w:snapToGrid w:val="0"/>
          <w:lang w:eastAsia="zh-CN"/>
        </w:rPr>
        <w:t>“</w:t>
      </w:r>
      <w:r w:rsidR="00A92163" w:rsidRPr="001D10FD">
        <w:rPr>
          <w:rFonts w:ascii="Arial" w:eastAsia="宋体" w:hAnsi="Arial" w:cs="Arial" w:hint="eastAsia"/>
          <w:snapToGrid w:val="0"/>
          <w:lang w:eastAsia="zh-CN"/>
        </w:rPr>
        <w:t>一次性无菌血管内导</w:t>
      </w:r>
      <w:r w:rsidR="001D10FD" w:rsidRPr="001D10FD">
        <w:rPr>
          <w:rFonts w:ascii="Arial" w:eastAsia="宋体" w:hAnsi="Arial" w:cs="Arial" w:hint="eastAsia"/>
          <w:snapToGrid w:val="0"/>
          <w:lang w:eastAsia="zh-CN"/>
        </w:rPr>
        <w:t>管</w:t>
      </w:r>
      <w:r w:rsidR="00A92163" w:rsidRPr="001D10FD">
        <w:rPr>
          <w:rFonts w:ascii="Arial" w:eastAsia="宋体" w:hAnsi="Arial" w:cs="Arial"/>
          <w:snapToGrid w:val="0"/>
          <w:lang w:eastAsia="zh-CN"/>
        </w:rPr>
        <w:t>–</w:t>
      </w:r>
      <w:r w:rsidR="001D10FD" w:rsidRPr="001D10FD">
        <w:rPr>
          <w:rFonts w:ascii="Arial" w:eastAsia="宋体" w:hAnsi="Arial" w:cs="Arial" w:hint="eastAsia"/>
          <w:snapToGrid w:val="0"/>
          <w:lang w:eastAsia="zh-CN"/>
        </w:rPr>
        <w:t>第</w:t>
      </w:r>
      <w:r w:rsidR="00A92163" w:rsidRPr="001D10FD">
        <w:rPr>
          <w:rFonts w:ascii="Arial" w:eastAsia="宋体" w:hAnsi="Arial" w:cs="Arial" w:hint="eastAsia"/>
          <w:snapToGrid w:val="0"/>
          <w:lang w:eastAsia="zh-CN"/>
        </w:rPr>
        <w:t>1</w:t>
      </w:r>
      <w:r w:rsidR="00A92163" w:rsidRPr="001D10FD">
        <w:rPr>
          <w:rFonts w:ascii="Arial" w:eastAsia="宋体" w:hAnsi="Arial" w:cs="Arial" w:hint="eastAsia"/>
          <w:snapToGrid w:val="0"/>
          <w:lang w:eastAsia="zh-CN"/>
        </w:rPr>
        <w:t>部分：一般要求</w:t>
      </w:r>
      <w:r w:rsidR="001D10FD" w:rsidRPr="001D10FD">
        <w:rPr>
          <w:rFonts w:ascii="宋体" w:eastAsia="宋体" w:hAnsi="宋体" w:cs="Arial" w:hint="eastAsia"/>
          <w:snapToGrid w:val="0"/>
          <w:lang w:eastAsia="zh-CN"/>
        </w:rPr>
        <w:t>”</w:t>
      </w:r>
      <w:r w:rsidR="00DA58D8">
        <w:rPr>
          <w:rStyle w:val="aa"/>
          <w:rFonts w:ascii="宋体" w:eastAsia="宋体" w:hAnsi="宋体" w:cs="Arial"/>
          <w:snapToGrid w:val="0"/>
          <w:lang w:eastAsia="zh-CN"/>
        </w:rPr>
        <w:footnoteReference w:id="7"/>
      </w:r>
      <w:r w:rsidR="00A92163" w:rsidRPr="001D10FD">
        <w:rPr>
          <w:rFonts w:ascii="Arial" w:eastAsia="宋体" w:hAnsi="Arial" w:cs="Arial" w:hint="eastAsia"/>
          <w:snapToGrid w:val="0"/>
          <w:lang w:eastAsia="zh-CN"/>
        </w:rPr>
        <w:t>规定完成检验。</w:t>
      </w:r>
    </w:p>
    <w:p w:rsidR="001D10FD" w:rsidRPr="001D10FD" w:rsidRDefault="00A92163" w:rsidP="00DA58D8">
      <w:pPr>
        <w:pStyle w:val="a4"/>
        <w:numPr>
          <w:ilvl w:val="0"/>
          <w:numId w:val="10"/>
        </w:numPr>
        <w:topLinePunct/>
        <w:autoSpaceDE/>
        <w:autoSpaceDN/>
        <w:adjustRightInd w:val="0"/>
        <w:snapToGrid w:val="0"/>
        <w:spacing w:afterLines="75" w:after="224" w:line="288" w:lineRule="auto"/>
        <w:ind w:leftChars="327" w:left="1176" w:hanging="457"/>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必须实施漏气检验和漏液检验</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E</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997C70" w:rsidP="00DA58D8">
      <w:pPr>
        <w:pStyle w:val="a3"/>
        <w:topLinePunct/>
        <w:autoSpaceDE/>
        <w:autoSpaceDN/>
        <w:adjustRightInd w:val="0"/>
        <w:snapToGrid w:val="0"/>
        <w:spacing w:afterLines="75" w:after="224" w:line="288" w:lineRule="auto"/>
        <w:ind w:leftChars="528" w:left="1162"/>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A92163" w:rsidRPr="001D10FD">
        <w:rPr>
          <w:rFonts w:ascii="Arial" w:eastAsia="宋体" w:hAnsi="Arial" w:cs="Arial" w:hint="eastAsia"/>
          <w:snapToGrid w:val="0"/>
          <w:lang w:eastAsia="zh-CN"/>
        </w:rPr>
        <w:t>应按照</w:t>
      </w:r>
      <w:r w:rsidR="00A92163" w:rsidRPr="001D10FD">
        <w:rPr>
          <w:rFonts w:ascii="Arial" w:eastAsia="宋体" w:hAnsi="Arial" w:cs="Arial" w:hint="eastAsia"/>
          <w:snapToGrid w:val="0"/>
          <w:lang w:eastAsia="zh-CN"/>
        </w:rPr>
        <w:t>FDA</w:t>
      </w:r>
      <w:r w:rsidR="00A92163" w:rsidRPr="001D10FD">
        <w:rPr>
          <w:rFonts w:ascii="Arial" w:eastAsia="宋体" w:hAnsi="Arial" w:cs="Arial" w:hint="eastAsia"/>
          <w:snapToGrid w:val="0"/>
          <w:lang w:eastAsia="zh-CN"/>
        </w:rPr>
        <w:t>目前认可</w:t>
      </w:r>
      <w:r w:rsidR="00CC30A6">
        <w:rPr>
          <w:rFonts w:ascii="Arial" w:eastAsia="宋体" w:hAnsi="Arial" w:cs="Arial" w:hint="eastAsia"/>
          <w:snapToGrid w:val="0"/>
          <w:lang w:eastAsia="zh-CN"/>
        </w:rPr>
        <w:t>的公认标准</w:t>
      </w:r>
      <w:r w:rsidR="00D31C79" w:rsidRPr="001D10FD">
        <w:rPr>
          <w:rFonts w:ascii="Arial" w:eastAsia="宋体" w:hAnsi="Arial" w:cs="Arial" w:hint="eastAsia"/>
          <w:snapToGrid w:val="0"/>
          <w:lang w:eastAsia="zh-CN"/>
        </w:rPr>
        <w:t>版本</w:t>
      </w:r>
      <w:r w:rsidR="00A92163" w:rsidRPr="001D10FD">
        <w:rPr>
          <w:rFonts w:ascii="Arial" w:eastAsia="宋体" w:hAnsi="Arial" w:cs="Arial"/>
          <w:snapToGrid w:val="0"/>
          <w:lang w:eastAsia="zh-CN"/>
        </w:rPr>
        <w:t>ISO</w:t>
      </w:r>
      <w:r w:rsidR="001D10FD">
        <w:rPr>
          <w:rFonts w:ascii="Arial" w:eastAsia="宋体" w:hAnsi="Arial" w:cs="Arial"/>
          <w:snapToGrid w:val="0"/>
          <w:lang w:eastAsia="zh-CN"/>
        </w:rPr>
        <w:t xml:space="preserve"> </w:t>
      </w:r>
      <w:r w:rsidR="00A92163" w:rsidRPr="001D10FD">
        <w:rPr>
          <w:rFonts w:ascii="Arial" w:eastAsia="宋体" w:hAnsi="Arial" w:cs="Arial"/>
          <w:snapToGrid w:val="0"/>
          <w:lang w:eastAsia="zh-CN"/>
        </w:rPr>
        <w:t>10555-1</w:t>
      </w:r>
      <w:r w:rsidR="00685687" w:rsidRPr="001D10FD">
        <w:rPr>
          <w:rFonts w:ascii="Arial" w:eastAsia="宋体" w:hAnsi="Arial" w:cs="Arial" w:hint="eastAsia"/>
          <w:snapToGrid w:val="0"/>
          <w:lang w:eastAsia="zh-CN"/>
        </w:rPr>
        <w:t>附录</w:t>
      </w:r>
      <w:r w:rsidR="00893912" w:rsidRPr="001D10FD">
        <w:rPr>
          <w:rFonts w:ascii="Arial" w:eastAsia="宋体" w:hAnsi="Arial" w:cs="Arial" w:hint="eastAsia"/>
          <w:snapToGrid w:val="0"/>
          <w:lang w:eastAsia="zh-CN"/>
        </w:rPr>
        <w:t>D</w:t>
      </w:r>
      <w:r w:rsidR="00CC30A6">
        <w:rPr>
          <w:rFonts w:ascii="Arial" w:eastAsia="宋体" w:hAnsi="Arial" w:cs="Arial" w:hint="eastAsia"/>
          <w:snapToGrid w:val="0"/>
          <w:lang w:eastAsia="zh-CN"/>
        </w:rPr>
        <w:t>的</w:t>
      </w:r>
      <w:r w:rsidR="00893912" w:rsidRPr="001D10FD">
        <w:rPr>
          <w:rFonts w:ascii="Arial" w:eastAsia="宋体" w:hAnsi="Arial" w:cs="Arial" w:hint="eastAsia"/>
          <w:snapToGrid w:val="0"/>
          <w:lang w:eastAsia="zh-CN"/>
        </w:rPr>
        <w:t>规定完成漏气检验测试，按照</w:t>
      </w:r>
      <w:r w:rsidR="00893912" w:rsidRPr="001D10FD">
        <w:rPr>
          <w:rFonts w:ascii="Arial" w:eastAsia="宋体" w:hAnsi="Arial" w:cs="Arial"/>
          <w:snapToGrid w:val="0"/>
          <w:lang w:eastAsia="zh-CN"/>
        </w:rPr>
        <w:t>ISO</w:t>
      </w:r>
      <w:r w:rsidR="001D10FD">
        <w:rPr>
          <w:rFonts w:ascii="Arial" w:eastAsia="宋体" w:hAnsi="Arial" w:cs="Arial"/>
          <w:snapToGrid w:val="0"/>
          <w:lang w:eastAsia="zh-CN"/>
        </w:rPr>
        <w:t xml:space="preserve"> </w:t>
      </w:r>
      <w:r w:rsidR="00893912" w:rsidRPr="001D10FD">
        <w:rPr>
          <w:rFonts w:ascii="Arial" w:eastAsia="宋体" w:hAnsi="Arial" w:cs="Arial"/>
          <w:snapToGrid w:val="0"/>
          <w:lang w:eastAsia="zh-CN"/>
        </w:rPr>
        <w:t>10555-1</w:t>
      </w:r>
      <w:r w:rsidR="00893912" w:rsidRPr="001D10FD">
        <w:rPr>
          <w:rFonts w:ascii="Arial" w:eastAsia="宋体" w:hAnsi="Arial" w:cs="Arial" w:hint="eastAsia"/>
          <w:snapToGrid w:val="0"/>
          <w:lang w:eastAsia="zh-CN"/>
        </w:rPr>
        <w:t>附录</w:t>
      </w:r>
      <w:r w:rsidR="00893912" w:rsidRPr="001D10FD">
        <w:rPr>
          <w:rFonts w:ascii="Arial" w:eastAsia="宋体" w:hAnsi="Arial" w:cs="Arial" w:hint="eastAsia"/>
          <w:snapToGrid w:val="0"/>
          <w:lang w:eastAsia="zh-CN"/>
        </w:rPr>
        <w:t>C</w:t>
      </w:r>
      <w:r w:rsidR="00CC30A6">
        <w:rPr>
          <w:rFonts w:ascii="Arial" w:eastAsia="宋体" w:hAnsi="Arial" w:cs="Arial" w:hint="eastAsia"/>
          <w:snapToGrid w:val="0"/>
          <w:lang w:eastAsia="zh-CN"/>
        </w:rPr>
        <w:t>的</w:t>
      </w:r>
      <w:r w:rsidR="00893912" w:rsidRPr="001D10FD">
        <w:rPr>
          <w:rFonts w:ascii="Arial" w:eastAsia="宋体" w:hAnsi="Arial" w:cs="Arial" w:hint="eastAsia"/>
          <w:snapToGrid w:val="0"/>
          <w:lang w:eastAsia="zh-CN"/>
        </w:rPr>
        <w:t>规定完成漏液测试。</w:t>
      </w:r>
    </w:p>
    <w:p w:rsidR="001D10FD" w:rsidRPr="001D10FD" w:rsidRDefault="00893912" w:rsidP="00DA58D8">
      <w:pPr>
        <w:pStyle w:val="a4"/>
        <w:numPr>
          <w:ilvl w:val="0"/>
          <w:numId w:val="10"/>
        </w:numPr>
        <w:topLinePunct/>
        <w:autoSpaceDE/>
        <w:autoSpaceDN/>
        <w:adjustRightInd w:val="0"/>
        <w:snapToGrid w:val="0"/>
        <w:spacing w:afterLines="75" w:after="224" w:line="288" w:lineRule="auto"/>
        <w:ind w:leftChars="327" w:left="1176" w:hanging="457"/>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必须对模拟导管寿命期内使用的延长管反复夹闭实施检验，并重新检验泄漏</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F</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997C70" w:rsidP="00DA58D8">
      <w:pPr>
        <w:pStyle w:val="a3"/>
        <w:topLinePunct/>
        <w:autoSpaceDE/>
        <w:autoSpaceDN/>
        <w:adjustRightInd w:val="0"/>
        <w:snapToGrid w:val="0"/>
        <w:spacing w:afterLines="75" w:after="224" w:line="288" w:lineRule="auto"/>
        <w:ind w:leftChars="528" w:left="1162"/>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893912" w:rsidRPr="001D10FD">
        <w:rPr>
          <w:rFonts w:ascii="Arial" w:eastAsia="宋体" w:hAnsi="Arial" w:cs="Arial" w:hint="eastAsia"/>
          <w:snapToGrid w:val="0"/>
          <w:lang w:eastAsia="zh-CN"/>
        </w:rPr>
        <w:t>假设每次治疗夹闭</w:t>
      </w:r>
      <w:r w:rsidR="00893912" w:rsidRPr="001D10FD">
        <w:rPr>
          <w:rFonts w:ascii="Arial" w:eastAsia="宋体" w:hAnsi="Arial" w:cs="Arial"/>
          <w:snapToGrid w:val="0"/>
          <w:lang w:eastAsia="zh-CN"/>
        </w:rPr>
        <w:t>5</w:t>
      </w:r>
      <w:r w:rsidR="00893912" w:rsidRPr="001D10FD">
        <w:rPr>
          <w:rFonts w:ascii="Arial" w:eastAsia="宋体" w:hAnsi="Arial" w:cs="Arial" w:hint="eastAsia"/>
          <w:snapToGrid w:val="0"/>
          <w:lang w:eastAsia="zh-CN"/>
        </w:rPr>
        <w:t>次，每周平均治疗</w:t>
      </w:r>
      <w:r w:rsidR="00893912" w:rsidRPr="001D10FD">
        <w:rPr>
          <w:rFonts w:ascii="Arial" w:eastAsia="宋体" w:hAnsi="Arial" w:cs="Arial"/>
          <w:snapToGrid w:val="0"/>
          <w:lang w:eastAsia="zh-CN"/>
        </w:rPr>
        <w:t>3</w:t>
      </w:r>
      <w:r w:rsidR="00893912" w:rsidRPr="001D10FD">
        <w:rPr>
          <w:rFonts w:ascii="Arial" w:eastAsia="宋体" w:hAnsi="Arial" w:cs="Arial" w:hint="eastAsia"/>
          <w:snapToGrid w:val="0"/>
          <w:lang w:eastAsia="zh-CN"/>
        </w:rPr>
        <w:t>次，导管平均寿命期</w:t>
      </w:r>
      <w:r w:rsidR="00893912" w:rsidRPr="001D10FD">
        <w:rPr>
          <w:rFonts w:ascii="Arial" w:eastAsia="宋体" w:hAnsi="Arial" w:cs="Arial"/>
          <w:snapToGrid w:val="0"/>
          <w:lang w:eastAsia="zh-CN"/>
        </w:rPr>
        <w:t>26</w:t>
      </w:r>
      <w:r w:rsidR="00893912" w:rsidRPr="001D10FD">
        <w:rPr>
          <w:rFonts w:ascii="Arial" w:eastAsia="宋体" w:hAnsi="Arial" w:cs="Arial" w:hint="eastAsia"/>
          <w:snapToGrid w:val="0"/>
          <w:lang w:eastAsia="zh-CN"/>
        </w:rPr>
        <w:t>周且安全系数为</w:t>
      </w:r>
      <w:r w:rsidR="00893912" w:rsidRPr="001D10FD">
        <w:rPr>
          <w:rFonts w:ascii="Arial" w:eastAsia="宋体" w:hAnsi="Arial" w:cs="Arial"/>
          <w:snapToGrid w:val="0"/>
          <w:lang w:eastAsia="zh-CN"/>
        </w:rPr>
        <w:t>3</w:t>
      </w:r>
      <w:r w:rsidR="00893912" w:rsidRPr="001D10FD">
        <w:rPr>
          <w:rFonts w:ascii="Arial" w:eastAsia="宋体" w:hAnsi="Arial" w:cs="Arial" w:hint="eastAsia"/>
          <w:snapToGrid w:val="0"/>
          <w:lang w:eastAsia="zh-CN"/>
        </w:rPr>
        <w:t>倍，反复夹闭至少</w:t>
      </w:r>
      <w:r w:rsidR="00893912" w:rsidRPr="001D10FD">
        <w:rPr>
          <w:rFonts w:ascii="Arial" w:eastAsia="宋体" w:hAnsi="Arial" w:cs="Arial"/>
          <w:snapToGrid w:val="0"/>
          <w:lang w:eastAsia="zh-CN"/>
        </w:rPr>
        <w:t>1200</w:t>
      </w:r>
      <w:r w:rsidR="00893912" w:rsidRPr="001D10FD">
        <w:rPr>
          <w:rFonts w:ascii="Arial" w:eastAsia="宋体" w:hAnsi="Arial" w:cs="Arial" w:hint="eastAsia"/>
          <w:snapToGrid w:val="0"/>
          <w:lang w:eastAsia="zh-CN"/>
        </w:rPr>
        <w:t>次并随后进行抗张强度和泄漏检验</w:t>
      </w:r>
      <w:r w:rsidR="001D10FD">
        <w:rPr>
          <w:rFonts w:ascii="Arial" w:eastAsia="宋体" w:hAnsi="Arial" w:cs="Arial" w:hint="eastAsia"/>
          <w:snapToGrid w:val="0"/>
          <w:lang w:eastAsia="zh-CN"/>
        </w:rPr>
        <w:t>（</w:t>
      </w:r>
      <w:r w:rsidR="00893912" w:rsidRPr="001D10FD">
        <w:rPr>
          <w:rFonts w:ascii="Arial" w:eastAsia="宋体" w:hAnsi="Arial" w:cs="Arial" w:hint="eastAsia"/>
          <w:snapToGrid w:val="0"/>
          <w:lang w:eastAsia="zh-CN"/>
        </w:rPr>
        <w:t>如上述</w:t>
      </w:r>
      <w:r w:rsidR="001D10FD" w:rsidRPr="001D10FD">
        <w:rPr>
          <w:rFonts w:ascii="宋体" w:eastAsia="宋体" w:hAnsi="宋体" w:cs="Arial" w:hint="eastAsia"/>
          <w:snapToGrid w:val="0"/>
          <w:lang w:eastAsia="zh-CN"/>
        </w:rPr>
        <w:t>“</w:t>
      </w:r>
      <w:r w:rsidR="00893912" w:rsidRPr="001D10FD">
        <w:rPr>
          <w:rFonts w:ascii="Arial" w:eastAsia="宋体" w:hAnsi="Arial" w:cs="Arial" w:hint="eastAsia"/>
          <w:snapToGrid w:val="0"/>
          <w:lang w:eastAsia="zh-CN"/>
        </w:rPr>
        <w:t>d</w:t>
      </w:r>
      <w:r w:rsidR="001D10FD" w:rsidRPr="001D10FD">
        <w:rPr>
          <w:rFonts w:ascii="宋体" w:eastAsia="宋体" w:hAnsi="宋体" w:cs="Arial" w:hint="eastAsia"/>
          <w:snapToGrid w:val="0"/>
          <w:lang w:eastAsia="zh-CN"/>
        </w:rPr>
        <w:t>”</w:t>
      </w:r>
      <w:r w:rsidR="00893912" w:rsidRPr="001D10FD">
        <w:rPr>
          <w:rFonts w:ascii="Arial" w:eastAsia="宋体" w:hAnsi="Arial" w:cs="Arial" w:hint="eastAsia"/>
          <w:snapToGrid w:val="0"/>
          <w:lang w:eastAsia="zh-CN"/>
        </w:rPr>
        <w:t>和</w:t>
      </w:r>
      <w:r w:rsidR="001D10FD" w:rsidRPr="001D10FD">
        <w:rPr>
          <w:rFonts w:ascii="宋体" w:eastAsia="宋体" w:hAnsi="宋体" w:cs="Arial" w:hint="eastAsia"/>
          <w:snapToGrid w:val="0"/>
          <w:lang w:eastAsia="zh-CN"/>
        </w:rPr>
        <w:t>“</w:t>
      </w:r>
      <w:r w:rsidR="00893912" w:rsidRPr="001D10FD">
        <w:rPr>
          <w:rFonts w:ascii="Arial" w:eastAsia="宋体" w:hAnsi="Arial" w:cs="Arial" w:hint="eastAsia"/>
          <w:snapToGrid w:val="0"/>
          <w:lang w:eastAsia="zh-CN"/>
        </w:rPr>
        <w:t>e</w:t>
      </w:r>
      <w:r w:rsidR="001D10FD" w:rsidRPr="001D10FD">
        <w:rPr>
          <w:rFonts w:ascii="宋体" w:eastAsia="宋体" w:hAnsi="宋体" w:cs="Arial" w:hint="eastAsia"/>
          <w:snapToGrid w:val="0"/>
          <w:lang w:eastAsia="zh-CN"/>
        </w:rPr>
        <w:t>”</w:t>
      </w:r>
      <w:r w:rsidR="00893912" w:rsidRPr="001D10FD">
        <w:rPr>
          <w:rFonts w:ascii="Arial" w:eastAsia="宋体" w:hAnsi="Arial" w:cs="Arial" w:hint="eastAsia"/>
          <w:snapToGrid w:val="0"/>
          <w:lang w:eastAsia="zh-CN"/>
        </w:rPr>
        <w:t>中描述</w:t>
      </w:r>
      <w:r w:rsidR="001D10FD">
        <w:rPr>
          <w:rFonts w:ascii="Arial" w:eastAsia="宋体" w:hAnsi="Arial" w:cs="Arial" w:hint="eastAsia"/>
          <w:snapToGrid w:val="0"/>
          <w:lang w:eastAsia="zh-CN"/>
        </w:rPr>
        <w:t>）</w:t>
      </w:r>
      <w:r w:rsidR="00893912" w:rsidRPr="001D10FD">
        <w:rPr>
          <w:rFonts w:ascii="Arial" w:eastAsia="宋体" w:hAnsi="Arial" w:cs="Arial" w:hint="eastAsia"/>
          <w:snapToGrid w:val="0"/>
          <w:lang w:eastAsia="zh-CN"/>
        </w:rPr>
        <w:t>应能保证延长管持久性。</w:t>
      </w:r>
    </w:p>
    <w:p w:rsidR="001D10FD" w:rsidRPr="001D10FD" w:rsidRDefault="00893912" w:rsidP="00DA58D8">
      <w:pPr>
        <w:pStyle w:val="a4"/>
        <w:numPr>
          <w:ilvl w:val="0"/>
          <w:numId w:val="10"/>
        </w:numPr>
        <w:topLinePunct/>
        <w:autoSpaceDE/>
        <w:autoSpaceDN/>
        <w:adjustRightInd w:val="0"/>
        <w:snapToGrid w:val="0"/>
        <w:spacing w:afterLines="75" w:after="224" w:line="288" w:lineRule="auto"/>
        <w:ind w:leftChars="327" w:left="1176" w:hanging="457"/>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必须对影响血流类型的新器械设计或改动后器械设计实施机械性溶血检验</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G</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893912" w:rsidRPr="001D10FD" w:rsidRDefault="00997C70" w:rsidP="00DA58D8">
      <w:pPr>
        <w:pStyle w:val="a3"/>
        <w:topLinePunct/>
        <w:autoSpaceDE/>
        <w:autoSpaceDN/>
        <w:adjustRightInd w:val="0"/>
        <w:snapToGrid w:val="0"/>
        <w:spacing w:afterLines="75" w:after="224" w:line="288" w:lineRule="auto"/>
        <w:ind w:leftChars="528" w:left="1162"/>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893912" w:rsidRPr="001D10FD">
        <w:rPr>
          <w:rFonts w:ascii="Arial" w:eastAsia="宋体" w:hAnsi="Arial" w:cs="Arial" w:hint="eastAsia"/>
          <w:snapToGrid w:val="0"/>
          <w:lang w:eastAsia="zh-CN"/>
        </w:rPr>
        <w:t>应对新血液透析导管设计实施体外机械性溶血检验。</w:t>
      </w:r>
      <w:r w:rsidR="002D44F8" w:rsidRPr="001D10FD">
        <w:rPr>
          <w:rFonts w:ascii="Arial" w:eastAsia="宋体" w:hAnsi="Arial" w:cs="Arial" w:hint="eastAsia"/>
          <w:snapToGrid w:val="0"/>
          <w:lang w:eastAsia="zh-CN"/>
        </w:rPr>
        <w:t>若血流类型或器械表面特征受到影响，</w:t>
      </w:r>
      <w:r w:rsidR="001810B5">
        <w:rPr>
          <w:rFonts w:ascii="Arial" w:eastAsia="宋体" w:hAnsi="Arial" w:cs="Arial" w:hint="eastAsia"/>
          <w:snapToGrid w:val="0"/>
          <w:lang w:eastAsia="zh-CN"/>
        </w:rPr>
        <w:t>则</w:t>
      </w:r>
      <w:r w:rsidR="00893912" w:rsidRPr="001D10FD">
        <w:rPr>
          <w:rFonts w:ascii="Arial" w:eastAsia="宋体" w:hAnsi="Arial" w:cs="Arial" w:hint="eastAsia"/>
          <w:snapToGrid w:val="0"/>
          <w:lang w:eastAsia="zh-CN"/>
        </w:rPr>
        <w:t>设计较之前有所改动的器械</w:t>
      </w:r>
      <w:r w:rsidR="001D10FD">
        <w:rPr>
          <w:rFonts w:ascii="Arial" w:eastAsia="宋体" w:hAnsi="Arial" w:cs="Arial" w:hint="eastAsia"/>
          <w:snapToGrid w:val="0"/>
          <w:lang w:eastAsia="zh-CN"/>
        </w:rPr>
        <w:t>（</w:t>
      </w:r>
      <w:r w:rsidR="00893912" w:rsidRPr="001D10FD">
        <w:rPr>
          <w:rFonts w:ascii="Arial" w:eastAsia="宋体" w:hAnsi="Arial" w:cs="Arial" w:hint="eastAsia"/>
          <w:snapToGrid w:val="0"/>
          <w:lang w:eastAsia="zh-CN"/>
        </w:rPr>
        <w:t>例如添加涂层的导管</w:t>
      </w:r>
      <w:r w:rsidR="001D10FD">
        <w:rPr>
          <w:rFonts w:ascii="Arial" w:eastAsia="宋体" w:hAnsi="Arial" w:cs="Arial" w:hint="eastAsia"/>
          <w:snapToGrid w:val="0"/>
          <w:lang w:eastAsia="zh-CN"/>
        </w:rPr>
        <w:t>）</w:t>
      </w:r>
      <w:r w:rsidR="00893912" w:rsidRPr="001D10FD">
        <w:rPr>
          <w:rFonts w:ascii="Arial" w:eastAsia="宋体" w:hAnsi="Arial" w:cs="Arial" w:hint="eastAsia"/>
          <w:snapToGrid w:val="0"/>
          <w:lang w:eastAsia="zh-CN"/>
        </w:rPr>
        <w:t>也应</w:t>
      </w:r>
      <w:r w:rsidR="002D44F8" w:rsidRPr="001D10FD">
        <w:rPr>
          <w:rFonts w:ascii="Arial" w:eastAsia="宋体" w:hAnsi="Arial" w:cs="Arial" w:hint="eastAsia"/>
          <w:snapToGrid w:val="0"/>
          <w:lang w:eastAsia="zh-CN"/>
        </w:rPr>
        <w:t>接受</w:t>
      </w:r>
      <w:r w:rsidR="00893912" w:rsidRPr="001D10FD">
        <w:rPr>
          <w:rFonts w:ascii="Arial" w:eastAsia="宋体" w:hAnsi="Arial" w:cs="Arial" w:hint="eastAsia"/>
          <w:snapToGrid w:val="0"/>
          <w:lang w:eastAsia="zh-CN"/>
        </w:rPr>
        <w:t>体外溶血检验</w:t>
      </w:r>
      <w:r w:rsidR="002D44F8" w:rsidRPr="001D10FD">
        <w:rPr>
          <w:rFonts w:ascii="Arial" w:eastAsia="宋体" w:hAnsi="Arial" w:cs="Arial" w:hint="eastAsia"/>
          <w:snapToGrid w:val="0"/>
          <w:lang w:eastAsia="zh-CN"/>
        </w:rPr>
        <w:t>。应对达到有效期的器械进行溶血检验</w:t>
      </w:r>
      <w:r w:rsidR="001D10FD">
        <w:rPr>
          <w:rFonts w:ascii="Arial" w:eastAsia="宋体" w:hAnsi="Arial" w:cs="Arial" w:hint="eastAsia"/>
          <w:snapToGrid w:val="0"/>
          <w:lang w:eastAsia="zh-CN"/>
        </w:rPr>
        <w:t>（</w:t>
      </w:r>
      <w:r w:rsidR="002D44F8" w:rsidRPr="001D10FD">
        <w:rPr>
          <w:rFonts w:ascii="Arial" w:eastAsia="宋体" w:hAnsi="Arial" w:cs="Arial" w:hint="eastAsia"/>
          <w:snapToGrid w:val="0"/>
          <w:lang w:eastAsia="zh-CN"/>
        </w:rPr>
        <w:t>应包括从暴露到模拟运输与储存条件</w:t>
      </w:r>
      <w:r w:rsidR="001810B5">
        <w:rPr>
          <w:rFonts w:ascii="Arial" w:eastAsia="宋体" w:hAnsi="Arial" w:cs="Arial" w:hint="eastAsia"/>
          <w:snapToGrid w:val="0"/>
          <w:lang w:eastAsia="zh-CN"/>
        </w:rPr>
        <w:t>期间</w:t>
      </w:r>
      <w:r w:rsidR="002D44F8" w:rsidRPr="001D10FD">
        <w:rPr>
          <w:rFonts w:ascii="Arial" w:eastAsia="宋体" w:hAnsi="Arial" w:cs="Arial" w:hint="eastAsia"/>
          <w:snapToGrid w:val="0"/>
          <w:lang w:eastAsia="zh-CN"/>
        </w:rPr>
        <w:t>的灭菌与热循环</w:t>
      </w:r>
      <w:r w:rsidR="001D10FD">
        <w:rPr>
          <w:rFonts w:ascii="Arial" w:eastAsia="宋体" w:hAnsi="Arial" w:cs="Arial" w:hint="eastAsia"/>
          <w:snapToGrid w:val="0"/>
          <w:lang w:eastAsia="zh-CN"/>
        </w:rPr>
        <w:t>）</w:t>
      </w:r>
      <w:r w:rsidR="002D44F8" w:rsidRPr="001D10FD">
        <w:rPr>
          <w:rFonts w:ascii="Arial" w:eastAsia="宋体" w:hAnsi="Arial" w:cs="Arial" w:hint="eastAsia"/>
          <w:snapToGrid w:val="0"/>
          <w:lang w:eastAsia="zh-CN"/>
        </w:rPr>
        <w:t>。</w:t>
      </w:r>
    </w:p>
    <w:p w:rsidR="001D10FD" w:rsidRPr="001D10FD" w:rsidRDefault="002D44F8" w:rsidP="00DA58D8">
      <w:pPr>
        <w:pStyle w:val="a3"/>
        <w:topLinePunct/>
        <w:autoSpaceDE/>
        <w:autoSpaceDN/>
        <w:adjustRightInd w:val="0"/>
        <w:snapToGrid w:val="0"/>
        <w:spacing w:afterLines="75" w:after="224" w:line="288" w:lineRule="auto"/>
        <w:ind w:leftChars="528" w:left="1162"/>
        <w:jc w:val="both"/>
        <w:rPr>
          <w:rFonts w:ascii="Arial" w:eastAsia="宋体" w:hAnsi="Arial" w:cs="Arial"/>
          <w:snapToGrid w:val="0"/>
          <w:lang w:eastAsia="zh-CN"/>
        </w:rPr>
      </w:pPr>
      <w:r w:rsidRPr="001D10FD">
        <w:rPr>
          <w:rFonts w:ascii="Arial" w:eastAsia="宋体" w:hAnsi="Arial" w:cs="Arial" w:hint="eastAsia"/>
          <w:snapToGrid w:val="0"/>
          <w:lang w:eastAsia="zh-CN"/>
        </w:rPr>
        <w:t>但若能论证器械有效期内接触血液表面的化学与物理性质不会改变，</w:t>
      </w:r>
      <w:r w:rsidR="001810B5">
        <w:rPr>
          <w:rFonts w:ascii="Arial" w:eastAsia="宋体" w:hAnsi="Arial" w:cs="Arial" w:hint="eastAsia"/>
          <w:snapToGrid w:val="0"/>
          <w:lang w:eastAsia="zh-CN"/>
        </w:rPr>
        <w:t>则</w:t>
      </w:r>
      <w:r w:rsidRPr="001D10FD">
        <w:rPr>
          <w:rFonts w:ascii="Arial" w:eastAsia="宋体" w:hAnsi="Arial" w:cs="Arial" w:hint="eastAsia"/>
          <w:snapToGrid w:val="0"/>
          <w:lang w:eastAsia="zh-CN"/>
        </w:rPr>
        <w:t>检验</w:t>
      </w:r>
      <w:r w:rsidRPr="00B927C9">
        <w:rPr>
          <w:rFonts w:ascii="Arial" w:eastAsia="宋体" w:hAnsi="Arial" w:cs="Arial" w:hint="eastAsia"/>
          <w:snapToGrid w:val="0"/>
          <w:u w:val="single"/>
          <w:lang w:eastAsia="zh-CN"/>
        </w:rPr>
        <w:t>未到期</w:t>
      </w:r>
      <w:r w:rsidRPr="001D10FD">
        <w:rPr>
          <w:rFonts w:ascii="Arial" w:eastAsia="宋体" w:hAnsi="Arial" w:cs="Arial" w:hint="eastAsia"/>
          <w:snapToGrid w:val="0"/>
          <w:lang w:eastAsia="zh-CN"/>
        </w:rPr>
        <w:t>灭菌器械也是可接受的。应将申报器械的溶血数据与指定器械</w:t>
      </w:r>
      <w:r w:rsidR="001810B5">
        <w:rPr>
          <w:rFonts w:ascii="Arial" w:eastAsia="宋体" w:hAnsi="Arial" w:cs="Arial" w:hint="eastAsia"/>
          <w:snapToGrid w:val="0"/>
          <w:lang w:eastAsia="zh-CN"/>
        </w:rPr>
        <w:t>数据</w:t>
      </w:r>
      <w:r w:rsidRPr="001D10FD">
        <w:rPr>
          <w:rFonts w:ascii="Arial" w:eastAsia="宋体" w:hAnsi="Arial" w:cs="Arial" w:hint="eastAsia"/>
          <w:snapToGrid w:val="0"/>
          <w:lang w:eastAsia="zh-CN"/>
        </w:rPr>
        <w:t>对比，</w:t>
      </w:r>
      <w:r w:rsidR="001810B5">
        <w:rPr>
          <w:rFonts w:ascii="Arial" w:eastAsia="宋体" w:hAnsi="Arial" w:cs="Arial" w:hint="eastAsia"/>
          <w:snapToGrid w:val="0"/>
          <w:lang w:eastAsia="zh-CN"/>
        </w:rPr>
        <w:t>并证明</w:t>
      </w:r>
      <w:r w:rsidRPr="001D10FD">
        <w:rPr>
          <w:rFonts w:ascii="Arial" w:eastAsia="宋体" w:hAnsi="Arial" w:cs="Arial" w:hint="eastAsia"/>
          <w:snapToGrid w:val="0"/>
          <w:lang w:eastAsia="zh-CN"/>
        </w:rPr>
        <w:t>申报设计相比指定器械不会发生更多红细胞溶解。</w:t>
      </w:r>
    </w:p>
    <w:p w:rsidR="00DA58D8" w:rsidRDefault="00DA58D8">
      <w:pPr>
        <w:rPr>
          <w:rFonts w:ascii="Arial" w:eastAsia="宋体" w:hAnsi="Arial" w:cs="Arial"/>
          <w:snapToGrid w:val="0"/>
          <w:sz w:val="24"/>
          <w:szCs w:val="24"/>
          <w:lang w:eastAsia="zh-CN"/>
        </w:rPr>
      </w:pPr>
      <w:bookmarkStart w:id="31" w:name="Sterility_and_Shelf-Life"/>
      <w:bookmarkEnd w:id="31"/>
      <w:r>
        <w:rPr>
          <w:rFonts w:ascii="Arial" w:eastAsia="宋体" w:hAnsi="Arial" w:cs="Arial"/>
          <w:snapToGrid w:val="0"/>
          <w:lang w:eastAsia="zh-CN"/>
        </w:rPr>
        <w:br w:type="page"/>
      </w:r>
    </w:p>
    <w:p w:rsidR="001D10FD" w:rsidRPr="001D10FD" w:rsidRDefault="002D44F8" w:rsidP="00DA58D8">
      <w:pPr>
        <w:pStyle w:val="a3"/>
        <w:topLinePunct/>
        <w:autoSpaceDE/>
        <w:autoSpaceDN/>
        <w:adjustRightInd w:val="0"/>
        <w:snapToGrid w:val="0"/>
        <w:spacing w:afterLines="75" w:after="224" w:line="288" w:lineRule="auto"/>
        <w:ind w:leftChars="528" w:left="1162"/>
        <w:jc w:val="both"/>
        <w:rPr>
          <w:rFonts w:ascii="Arial" w:eastAsia="宋体" w:hAnsi="Arial" w:cs="Arial"/>
          <w:snapToGrid w:val="0"/>
          <w:lang w:eastAsia="zh-CN"/>
        </w:rPr>
      </w:pPr>
      <w:r w:rsidRPr="001D10FD">
        <w:rPr>
          <w:rFonts w:ascii="Arial" w:eastAsia="宋体" w:hAnsi="Arial" w:cs="Arial" w:hint="eastAsia"/>
          <w:snapToGrid w:val="0"/>
          <w:lang w:eastAsia="zh-CN"/>
        </w:rPr>
        <w:lastRenderedPageBreak/>
        <w:t>检验应</w:t>
      </w:r>
      <w:r w:rsidR="00440399" w:rsidRPr="001D10FD">
        <w:rPr>
          <w:rFonts w:ascii="Arial" w:eastAsia="宋体" w:hAnsi="Arial" w:cs="Arial" w:hint="eastAsia"/>
          <w:snapToGrid w:val="0"/>
          <w:lang w:eastAsia="zh-CN"/>
        </w:rPr>
        <w:t>对申报器械使用标记的最大血流量</w:t>
      </w:r>
      <w:r w:rsidR="001D10FD">
        <w:rPr>
          <w:rFonts w:ascii="Arial" w:eastAsia="宋体" w:hAnsi="Arial" w:cs="Arial" w:hint="eastAsia"/>
          <w:snapToGrid w:val="0"/>
          <w:lang w:eastAsia="zh-CN"/>
        </w:rPr>
        <w:t>（</w:t>
      </w:r>
      <w:r w:rsidR="00440399" w:rsidRPr="001D10FD">
        <w:rPr>
          <w:rFonts w:ascii="Arial" w:eastAsia="宋体" w:hAnsi="Arial" w:cs="Arial" w:hint="eastAsia"/>
          <w:snapToGrid w:val="0"/>
          <w:lang w:eastAsia="zh-CN"/>
        </w:rPr>
        <w:t>检验考虑参见附录</w:t>
      </w:r>
      <w:r w:rsidR="00440399" w:rsidRPr="001D10FD">
        <w:rPr>
          <w:rFonts w:ascii="Arial" w:eastAsia="宋体" w:hAnsi="Arial" w:cs="Arial" w:hint="eastAsia"/>
          <w:snapToGrid w:val="0"/>
          <w:lang w:eastAsia="zh-CN"/>
        </w:rPr>
        <w:t>A</w:t>
      </w:r>
      <w:r w:rsidR="001D10FD">
        <w:rPr>
          <w:rFonts w:ascii="Arial" w:eastAsia="宋体" w:hAnsi="Arial" w:cs="Arial" w:hint="eastAsia"/>
          <w:snapToGrid w:val="0"/>
          <w:lang w:eastAsia="zh-CN"/>
        </w:rPr>
        <w:t>）</w:t>
      </w:r>
      <w:r w:rsidR="00440399" w:rsidRPr="001D10FD">
        <w:rPr>
          <w:rFonts w:ascii="Arial" w:eastAsia="宋体" w:hAnsi="Arial" w:cs="Arial" w:hint="eastAsia"/>
          <w:snapToGrid w:val="0"/>
          <w:lang w:eastAsia="zh-CN"/>
        </w:rPr>
        <w:t>。对于导管系列，应对预期具有最大溶血潜力的型号实施溶血检验</w:t>
      </w:r>
      <w:r w:rsidR="001D10FD">
        <w:rPr>
          <w:rFonts w:ascii="Arial" w:eastAsia="宋体" w:hAnsi="Arial" w:cs="Arial" w:hint="eastAsia"/>
          <w:snapToGrid w:val="0"/>
          <w:lang w:eastAsia="zh-CN"/>
        </w:rPr>
        <w:t>（</w:t>
      </w:r>
      <w:r w:rsidR="00440399" w:rsidRPr="001D10FD">
        <w:rPr>
          <w:rFonts w:ascii="Arial" w:eastAsia="宋体" w:hAnsi="Arial" w:cs="Arial" w:hint="eastAsia"/>
          <w:snapToGrid w:val="0"/>
          <w:lang w:eastAsia="zh-CN"/>
        </w:rPr>
        <w:t>例如最小内径与最长长度</w:t>
      </w:r>
      <w:r w:rsidR="001D10FD">
        <w:rPr>
          <w:rFonts w:ascii="Arial" w:eastAsia="宋体" w:hAnsi="Arial" w:cs="Arial" w:hint="eastAsia"/>
          <w:snapToGrid w:val="0"/>
          <w:lang w:eastAsia="zh-CN"/>
        </w:rPr>
        <w:t>）</w:t>
      </w:r>
      <w:r w:rsidR="00440399" w:rsidRPr="001D10FD">
        <w:rPr>
          <w:rFonts w:ascii="Arial" w:eastAsia="宋体" w:hAnsi="Arial" w:cs="Arial" w:hint="eastAsia"/>
          <w:snapToGrid w:val="0"/>
          <w:lang w:eastAsia="zh-CN"/>
        </w:rPr>
        <w:t>。</w:t>
      </w:r>
    </w:p>
    <w:p w:rsidR="001D10FD" w:rsidRPr="001D10FD" w:rsidRDefault="00440399" w:rsidP="00DA58D8">
      <w:pPr>
        <w:pStyle w:val="a4"/>
        <w:numPr>
          <w:ilvl w:val="0"/>
          <w:numId w:val="10"/>
        </w:numPr>
        <w:topLinePunct/>
        <w:autoSpaceDE/>
        <w:autoSpaceDN/>
        <w:adjustRightInd w:val="0"/>
        <w:snapToGrid w:val="0"/>
        <w:spacing w:afterLines="75" w:after="224" w:line="288" w:lineRule="auto"/>
        <w:ind w:leftChars="327" w:left="1176" w:hanging="457"/>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应确定反复暴露于常用消毒剂的器械的化学耐受性</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H</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997C70" w:rsidP="00DA58D8">
      <w:pPr>
        <w:pStyle w:val="a3"/>
        <w:topLinePunct/>
        <w:autoSpaceDE/>
        <w:autoSpaceDN/>
        <w:adjustRightInd w:val="0"/>
        <w:snapToGrid w:val="0"/>
        <w:spacing w:afterLines="75" w:after="224" w:line="288" w:lineRule="auto"/>
        <w:ind w:leftChars="528" w:left="1162"/>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440399" w:rsidRPr="001D10FD">
        <w:rPr>
          <w:rFonts w:ascii="Arial" w:eastAsia="宋体" w:hAnsi="Arial" w:cs="Arial" w:hint="eastAsia"/>
          <w:snapToGrid w:val="0"/>
          <w:lang w:eastAsia="zh-CN"/>
        </w:rPr>
        <w:t>FDA</w:t>
      </w:r>
      <w:r w:rsidR="00440399" w:rsidRPr="001D10FD">
        <w:rPr>
          <w:rFonts w:ascii="Arial" w:eastAsia="宋体" w:hAnsi="Arial" w:cs="Arial" w:hint="eastAsia"/>
          <w:snapToGrid w:val="0"/>
          <w:lang w:eastAsia="zh-CN"/>
        </w:rPr>
        <w:t>认为以下是常用消毒剂</w:t>
      </w:r>
      <w:r w:rsidR="00DA58D8">
        <w:rPr>
          <w:rStyle w:val="aa"/>
          <w:rFonts w:ascii="Arial" w:eastAsia="宋体" w:hAnsi="Arial" w:cs="Arial"/>
          <w:snapToGrid w:val="0"/>
          <w:lang w:eastAsia="zh-CN"/>
        </w:rPr>
        <w:footnoteReference w:id="8"/>
      </w:r>
      <w:r w:rsidR="00440399" w:rsidRPr="001D10FD">
        <w:rPr>
          <w:rFonts w:ascii="Arial" w:eastAsia="宋体" w:hAnsi="Arial" w:cs="Arial" w:hint="eastAsia"/>
          <w:snapToGrid w:val="0"/>
          <w:lang w:eastAsia="zh-CN"/>
        </w:rPr>
        <w:t>：氯己定、</w:t>
      </w:r>
      <w:r w:rsidR="00D31C79" w:rsidRPr="001D10FD">
        <w:rPr>
          <w:rFonts w:ascii="Arial" w:eastAsia="宋体" w:hAnsi="Arial" w:cs="Arial" w:hint="eastAsia"/>
          <w:snapToGrid w:val="0"/>
          <w:lang w:eastAsia="zh-CN"/>
        </w:rPr>
        <w:t>次氯酸钠、聚维酮碘</w:t>
      </w:r>
      <w:r w:rsidR="001D10FD">
        <w:rPr>
          <w:rFonts w:ascii="Arial" w:eastAsia="宋体" w:hAnsi="Arial" w:cs="Arial" w:hint="eastAsia"/>
          <w:snapToGrid w:val="0"/>
          <w:lang w:eastAsia="zh-CN"/>
        </w:rPr>
        <w:t>（</w:t>
      </w:r>
      <w:r w:rsidR="00D31C79" w:rsidRPr="001D10FD">
        <w:rPr>
          <w:rFonts w:ascii="Arial" w:eastAsia="宋体" w:hAnsi="Arial" w:cs="Arial" w:hint="eastAsia"/>
          <w:snapToGrid w:val="0"/>
          <w:lang w:eastAsia="zh-CN"/>
        </w:rPr>
        <w:t>膏和溶液</w:t>
      </w:r>
      <w:r w:rsidR="001D10FD">
        <w:rPr>
          <w:rFonts w:ascii="Arial" w:eastAsia="宋体" w:hAnsi="Arial" w:cs="Arial" w:hint="eastAsia"/>
          <w:snapToGrid w:val="0"/>
          <w:lang w:eastAsia="zh-CN"/>
        </w:rPr>
        <w:t>）</w:t>
      </w:r>
      <w:r w:rsidR="00D31C79" w:rsidRPr="001D10FD">
        <w:rPr>
          <w:rFonts w:ascii="Arial" w:eastAsia="宋体" w:hAnsi="Arial" w:cs="Arial" w:hint="eastAsia"/>
          <w:snapToGrid w:val="0"/>
          <w:lang w:eastAsia="zh-CN"/>
        </w:rPr>
        <w:t>、</w:t>
      </w:r>
      <w:r w:rsidR="00D31C79" w:rsidRPr="001D10FD">
        <w:rPr>
          <w:rFonts w:ascii="Arial" w:eastAsia="宋体" w:hAnsi="Arial" w:cs="Arial"/>
          <w:snapToGrid w:val="0"/>
          <w:lang w:eastAsia="zh-CN"/>
        </w:rPr>
        <w:t>70%</w:t>
      </w:r>
      <w:r w:rsidR="00D31C79" w:rsidRPr="001D10FD">
        <w:rPr>
          <w:rFonts w:ascii="Arial" w:eastAsia="宋体" w:hAnsi="Arial" w:cs="Arial" w:hint="eastAsia"/>
          <w:snapToGrid w:val="0"/>
          <w:lang w:eastAsia="zh-CN"/>
        </w:rPr>
        <w:t>酒精、莫匹罗星、复方多粘菌素或三联抗生素软膏、双氧水和庆大霉素</w:t>
      </w:r>
      <w:r w:rsidR="00440399" w:rsidRPr="001D10FD">
        <w:rPr>
          <w:rFonts w:ascii="Arial" w:eastAsia="宋体" w:hAnsi="Arial" w:cs="Arial" w:hint="eastAsia"/>
          <w:snapToGrid w:val="0"/>
          <w:lang w:eastAsia="zh-CN"/>
        </w:rPr>
        <w:t>。检验应至少包含这些消毒剂，但若制造商推荐其他特定消毒剂，还应检验其他制剂。检验条件应模拟预期临床使用。</w:t>
      </w:r>
    </w:p>
    <w:p w:rsidR="001D10FD" w:rsidRPr="001D10FD" w:rsidRDefault="00440399" w:rsidP="00DA58D8">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申报器械性能检验结果应与指定器械的结果对比。若申报器械的检验结果超出指定器械范围，</w:t>
      </w:r>
      <w:r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应</w:t>
      </w:r>
      <w:r w:rsidRPr="001D10FD">
        <w:rPr>
          <w:rFonts w:ascii="Arial" w:eastAsia="宋体" w:hAnsi="Arial" w:cs="Arial" w:hint="eastAsia"/>
          <w:snapToGrid w:val="0"/>
          <w:lang w:eastAsia="zh-CN"/>
        </w:rPr>
        <w:t>包含</w:t>
      </w:r>
      <w:r w:rsidR="001F7139">
        <w:rPr>
          <w:rFonts w:ascii="Arial" w:eastAsia="宋体" w:hAnsi="Arial" w:cs="Arial" w:hint="eastAsia"/>
          <w:snapToGrid w:val="0"/>
          <w:lang w:eastAsia="zh-CN"/>
        </w:rPr>
        <w:t>对</w:t>
      </w:r>
      <w:r w:rsidRPr="001D10FD">
        <w:rPr>
          <w:rFonts w:ascii="Arial" w:eastAsia="宋体" w:hAnsi="Arial" w:cs="Arial" w:hint="eastAsia"/>
          <w:snapToGrid w:val="0"/>
          <w:lang w:eastAsia="zh-CN"/>
        </w:rPr>
        <w:t>为何这种差异支持申报器械</w:t>
      </w:r>
      <w:r w:rsidR="0059067F">
        <w:rPr>
          <w:rFonts w:ascii="Arial" w:eastAsia="宋体" w:hAnsi="Arial" w:cs="Arial" w:hint="eastAsia"/>
          <w:snapToGrid w:val="0"/>
          <w:lang w:eastAsia="zh-CN"/>
        </w:rPr>
        <w:t>实质等同性</w:t>
      </w:r>
      <w:r w:rsidRPr="001D10FD">
        <w:rPr>
          <w:rFonts w:ascii="Arial" w:eastAsia="宋体" w:hAnsi="Arial" w:cs="Arial" w:hint="eastAsia"/>
          <w:snapToGrid w:val="0"/>
          <w:lang w:eastAsia="zh-CN"/>
        </w:rPr>
        <w:t>的解释。应注明这些差异，并在</w:t>
      </w:r>
      <w:r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申</w:t>
      </w:r>
      <w:r w:rsidRPr="001D10FD">
        <w:rPr>
          <w:rFonts w:ascii="Arial" w:eastAsia="宋体" w:hAnsi="Arial" w:cs="Arial" w:hint="eastAsia"/>
          <w:snapToGrid w:val="0"/>
          <w:lang w:eastAsia="zh-CN"/>
        </w:rPr>
        <w:t>报中论证与指定器械结果的所有显著偏差</w:t>
      </w:r>
      <w:r w:rsidR="001F7139">
        <w:rPr>
          <w:rFonts w:ascii="Arial" w:eastAsia="宋体" w:hAnsi="Arial" w:cs="Arial" w:hint="eastAsia"/>
          <w:snapToGrid w:val="0"/>
          <w:lang w:eastAsia="zh-CN"/>
        </w:rPr>
        <w:t>是合理的</w:t>
      </w:r>
      <w:r w:rsidRPr="001D10FD">
        <w:rPr>
          <w:rFonts w:ascii="Arial" w:eastAsia="宋体" w:hAnsi="Arial" w:cs="Arial" w:hint="eastAsia"/>
          <w:snapToGrid w:val="0"/>
          <w:lang w:eastAsia="zh-CN"/>
        </w:rPr>
        <w:t>。</w:t>
      </w:r>
    </w:p>
    <w:p w:rsidR="00E16621" w:rsidRPr="00DA58D8" w:rsidRDefault="00997C70" w:rsidP="00DA58D8">
      <w:pPr>
        <w:pStyle w:val="3"/>
        <w:numPr>
          <w:ilvl w:val="1"/>
          <w:numId w:val="15"/>
        </w:numPr>
        <w:tabs>
          <w:tab w:val="left" w:pos="1679"/>
          <w:tab w:val="left" w:pos="1680"/>
        </w:tabs>
        <w:topLinePunct/>
        <w:autoSpaceDE/>
        <w:autoSpaceDN/>
        <w:adjustRightInd w:val="0"/>
        <w:snapToGrid w:val="0"/>
        <w:spacing w:afterLines="75" w:after="224" w:line="288" w:lineRule="auto"/>
        <w:ind w:leftChars="327" w:left="719" w:firstLine="0"/>
        <w:jc w:val="both"/>
        <w:rPr>
          <w:rFonts w:ascii="Arial" w:eastAsia="宋体" w:hAnsi="Arial" w:cs="Arial"/>
          <w:snapToGrid w:val="0"/>
          <w:sz w:val="28"/>
          <w:lang w:eastAsia="zh-CN"/>
        </w:rPr>
      </w:pPr>
      <w:bookmarkStart w:id="32" w:name="_bookmark15"/>
      <w:bookmarkStart w:id="33" w:name="_Toc499129126"/>
      <w:bookmarkEnd w:id="32"/>
      <w:r w:rsidRPr="00DA58D8">
        <w:rPr>
          <w:rFonts w:ascii="Arial" w:eastAsia="宋体" w:hAnsi="Arial" w:cs="Arial" w:hint="eastAsia"/>
          <w:snapToGrid w:val="0"/>
          <w:sz w:val="28"/>
          <w:lang w:eastAsia="zh-CN"/>
        </w:rPr>
        <w:t>无菌性与有效期</w:t>
      </w:r>
      <w:bookmarkEnd w:id="33"/>
    </w:p>
    <w:p w:rsidR="001D10FD" w:rsidRPr="001D10FD" w:rsidRDefault="00440399" w:rsidP="001D10FD">
      <w:pPr>
        <w:topLinePunct/>
        <w:autoSpaceDE/>
        <w:autoSpaceDN/>
        <w:adjustRightInd w:val="0"/>
        <w:snapToGrid w:val="0"/>
        <w:spacing w:afterLines="75" w:after="224" w:line="288" w:lineRule="auto"/>
        <w:jc w:val="both"/>
        <w:rPr>
          <w:rFonts w:ascii="Arial" w:eastAsia="宋体" w:hAnsi="Arial" w:cs="Arial"/>
          <w:i/>
          <w:snapToGrid w:val="0"/>
          <w:sz w:val="24"/>
          <w:lang w:eastAsia="zh-CN"/>
        </w:rPr>
      </w:pPr>
      <w:r w:rsidRPr="001D10FD">
        <w:rPr>
          <w:rFonts w:ascii="Arial" w:eastAsia="宋体" w:hAnsi="Arial" w:cs="Arial"/>
          <w:snapToGrid w:val="0"/>
          <w:sz w:val="24"/>
          <w:lang w:eastAsia="zh-CN"/>
        </w:rPr>
        <w:t>FDA</w:t>
      </w:r>
      <w:r w:rsidRPr="001D10FD">
        <w:rPr>
          <w:rFonts w:ascii="Arial" w:eastAsia="宋体" w:hAnsi="Arial" w:cs="Arial" w:hint="eastAsia"/>
          <w:snapToGrid w:val="0"/>
          <w:sz w:val="24"/>
          <w:lang w:eastAsia="zh-CN"/>
        </w:rPr>
        <w:t>已制定</w:t>
      </w:r>
      <w:r w:rsidR="001F7139" w:rsidRPr="001D10FD">
        <w:rPr>
          <w:rFonts w:ascii="Arial" w:eastAsia="宋体" w:hAnsi="Arial" w:cs="Arial" w:hint="eastAsia"/>
          <w:snapToGrid w:val="0"/>
          <w:sz w:val="24"/>
          <w:lang w:eastAsia="zh-CN"/>
        </w:rPr>
        <w:t>特殊控制</w:t>
      </w:r>
      <w:r w:rsidR="001F7139">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要求</w:t>
      </w:r>
      <w:r w:rsidR="001D10FD" w:rsidRPr="00B927C9">
        <w:rPr>
          <w:rFonts w:ascii="宋体" w:eastAsia="宋体" w:hAnsi="宋体" w:cs="Arial" w:hint="eastAsia"/>
          <w:i/>
          <w:snapToGrid w:val="0"/>
          <w:sz w:val="24"/>
          <w:lang w:eastAsia="zh-CN"/>
        </w:rPr>
        <w:t>“</w:t>
      </w:r>
      <w:r w:rsidRPr="00B927C9">
        <w:rPr>
          <w:rFonts w:ascii="Arial" w:eastAsia="宋体" w:hAnsi="Arial" w:cs="Arial" w:hint="eastAsia"/>
          <w:i/>
          <w:snapToGrid w:val="0"/>
          <w:sz w:val="24"/>
          <w:lang w:eastAsia="zh-CN"/>
        </w:rPr>
        <w:t>性能数据必须证实器械无菌性，必须支持要求的有效期内器械关于持续无菌性、包装完整性和功能的有效期，必须包括抗张检验、反复夹闭检验与泄漏检验</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iii</w:t>
      </w:r>
      <w:r w:rsidR="001D10FD">
        <w:rPr>
          <w:rFonts w:ascii="Arial" w:eastAsia="宋体" w:hAnsi="Arial" w:cs="Arial" w:hint="eastAsia"/>
          <w:i/>
          <w:snapToGrid w:val="0"/>
          <w:sz w:val="24"/>
          <w:lang w:eastAsia="zh-CN"/>
        </w:rPr>
        <w:t>）</w:t>
      </w:r>
      <w:r w:rsidR="001D10FD" w:rsidRPr="001D10FD">
        <w:rPr>
          <w:rFonts w:ascii="Arial" w:eastAsia="宋体" w:hAnsi="Arial" w:cs="Arial" w:hint="eastAsia"/>
          <w:i/>
          <w:snapToGrid w:val="0"/>
          <w:sz w:val="24"/>
          <w:lang w:eastAsia="zh-CN"/>
        </w:rPr>
        <w:t>和</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iv</w:t>
      </w:r>
      <w:r w:rsidR="001D10FD">
        <w:rPr>
          <w:rFonts w:ascii="Arial" w:eastAsia="宋体" w:hAnsi="Arial" w:cs="Arial" w:hint="eastAsia"/>
          <w:i/>
          <w:snapToGrid w:val="0"/>
          <w:sz w:val="24"/>
          <w:lang w:eastAsia="zh-CN"/>
        </w:rPr>
        <w:t>））</w:t>
      </w:r>
      <w:r w:rsidRPr="001D10FD">
        <w:rPr>
          <w:rFonts w:ascii="Arial" w:eastAsia="宋体" w:hAnsi="Arial" w:cs="Arial" w:hint="eastAsia"/>
          <w:i/>
          <w:snapToGrid w:val="0"/>
          <w:sz w:val="24"/>
          <w:lang w:eastAsia="zh-CN"/>
        </w:rPr>
        <w:t>。</w:t>
      </w:r>
      <w:r w:rsidR="001F7139">
        <w:rPr>
          <w:rFonts w:ascii="Arial" w:eastAsia="宋体" w:hAnsi="Arial" w:cs="Arial" w:hint="eastAsia"/>
          <w:i/>
          <w:snapToGrid w:val="0"/>
          <w:sz w:val="24"/>
          <w:lang w:eastAsia="zh-CN"/>
        </w:rPr>
        <w:t>”</w:t>
      </w:r>
    </w:p>
    <w:p w:rsidR="001D10FD" w:rsidRPr="001D10FD" w:rsidRDefault="00997C70"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B9656D" w:rsidRPr="001D10FD">
        <w:rPr>
          <w:rFonts w:ascii="Arial" w:eastAsia="宋体" w:hAnsi="Arial" w:cs="Arial"/>
          <w:snapToGrid w:val="0"/>
          <w:lang w:eastAsia="zh-CN"/>
        </w:rPr>
        <w:t>FDA</w:t>
      </w:r>
      <w:r w:rsidR="00440399" w:rsidRPr="001D10FD">
        <w:rPr>
          <w:rFonts w:ascii="Arial" w:eastAsia="宋体" w:hAnsi="Arial" w:cs="Arial" w:hint="eastAsia"/>
          <w:snapToGrid w:val="0"/>
          <w:lang w:eastAsia="zh-CN"/>
        </w:rPr>
        <w:t>的指南</w:t>
      </w:r>
      <w:r w:rsidR="001D10FD" w:rsidRPr="001D10FD">
        <w:rPr>
          <w:rFonts w:ascii="宋体" w:eastAsia="宋体" w:hAnsi="宋体" w:cs="Arial"/>
          <w:snapToGrid w:val="0"/>
          <w:lang w:eastAsia="zh-CN"/>
        </w:rPr>
        <w:t>“</w:t>
      </w:r>
      <w:r w:rsidR="00A146F5">
        <w:rPr>
          <w:rFonts w:ascii="Arial" w:eastAsia="宋体" w:hAnsi="Arial" w:cs="Arial" w:hint="eastAsia"/>
          <w:snapToGrid w:val="0"/>
          <w:lang w:eastAsia="zh-CN"/>
        </w:rPr>
        <w:t>对标明无菌器械的上市前申请</w:t>
      </w:r>
      <w:r w:rsidR="00A146F5">
        <w:rPr>
          <w:rFonts w:ascii="Arial" w:eastAsia="宋体" w:hAnsi="Arial" w:cs="Arial" w:hint="eastAsia"/>
          <w:snapToGrid w:val="0"/>
          <w:lang w:eastAsia="zh-CN"/>
        </w:rPr>
        <w:t>510</w:t>
      </w:r>
      <w:r w:rsidR="00A146F5">
        <w:rPr>
          <w:rFonts w:ascii="Arial" w:eastAsia="宋体" w:hAnsi="Arial" w:cs="Arial" w:hint="eastAsia"/>
          <w:snapToGrid w:val="0"/>
          <w:lang w:eastAsia="zh-CN"/>
        </w:rPr>
        <w:t>（</w:t>
      </w:r>
      <w:r w:rsidR="00A146F5">
        <w:rPr>
          <w:rFonts w:ascii="Arial" w:eastAsia="宋体" w:hAnsi="Arial" w:cs="Arial" w:hint="eastAsia"/>
          <w:snapToGrid w:val="0"/>
          <w:lang w:eastAsia="zh-CN"/>
        </w:rPr>
        <w:t>k</w:t>
      </w:r>
      <w:r w:rsidR="00A146F5">
        <w:rPr>
          <w:rFonts w:ascii="Arial" w:eastAsia="宋体" w:hAnsi="Arial" w:cs="Arial" w:hint="eastAsia"/>
          <w:snapToGrid w:val="0"/>
          <w:lang w:eastAsia="zh-CN"/>
        </w:rPr>
        <w:t>）申报材料中的灭菌信息的申报与审核”</w:t>
      </w:r>
      <w:r w:rsidR="001D10FD">
        <w:rPr>
          <w:rFonts w:ascii="Arial" w:eastAsia="宋体" w:hAnsi="Arial" w:cs="Arial" w:hint="eastAsia"/>
          <w:snapToGrid w:val="0"/>
          <w:lang w:eastAsia="zh-CN"/>
        </w:rPr>
        <w:t>（</w:t>
      </w:r>
      <w:hyperlink r:id="rId17">
        <w:r w:rsidR="00B9656D" w:rsidRPr="001D10FD">
          <w:rPr>
            <w:rFonts w:ascii="Arial" w:eastAsia="宋体" w:hAnsi="Arial" w:cs="Arial"/>
            <w:snapToGrid w:val="0"/>
            <w:lang w:eastAsia="zh-CN"/>
          </w:rPr>
          <w:t>http</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w</w:t>
        </w:r>
        <w:r w:rsidR="00B9656D" w:rsidRPr="001D10FD">
          <w:rPr>
            <w:rFonts w:ascii="Arial" w:eastAsia="宋体" w:hAnsi="Arial" w:cs="Arial"/>
            <w:snapToGrid w:val="0"/>
            <w:lang w:eastAsia="zh-CN"/>
          </w:rPr>
          <w:t>ww.fda.go</w:t>
        </w:r>
        <w:r w:rsidR="001D10FD" w:rsidRPr="001D10FD">
          <w:rPr>
            <w:rFonts w:ascii="Arial" w:eastAsia="宋体" w:hAnsi="Arial" w:cs="Arial"/>
            <w:snapToGrid w:val="0"/>
            <w:lang w:eastAsia="zh-CN"/>
          </w:rPr>
          <w:t>v</w:t>
        </w:r>
        <w:r w:rsidR="001D10FD">
          <w:rPr>
            <w:rFonts w:ascii="Arial" w:eastAsia="宋体" w:hAnsi="Arial" w:cs="Arial"/>
            <w:snapToGrid w:val="0"/>
            <w:lang w:eastAsia="zh-CN"/>
          </w:rPr>
          <w:t>/</w:t>
        </w:r>
        <w:r w:rsidR="001D10FD" w:rsidRPr="001D10FD">
          <w:rPr>
            <w:rFonts w:ascii="Arial" w:eastAsia="宋体" w:hAnsi="Arial" w:cs="Arial"/>
            <w:snapToGrid w:val="0"/>
            <w:lang w:eastAsia="zh-CN"/>
          </w:rPr>
          <w:t>d</w:t>
        </w:r>
        <w:r w:rsidR="00B9656D" w:rsidRPr="001D10FD">
          <w:rPr>
            <w:rFonts w:ascii="Arial" w:eastAsia="宋体" w:hAnsi="Arial" w:cs="Arial"/>
            <w:snapToGrid w:val="0"/>
            <w:lang w:eastAsia="zh-CN"/>
          </w:rPr>
          <w:t>ownload</w:t>
        </w:r>
        <w:r w:rsidR="001D10FD" w:rsidRPr="001D10FD">
          <w:rPr>
            <w:rFonts w:ascii="Arial" w:eastAsia="宋体" w:hAnsi="Arial" w:cs="Arial"/>
            <w:snapToGrid w:val="0"/>
            <w:lang w:eastAsia="zh-CN"/>
          </w:rPr>
          <w:t>s</w:t>
        </w:r>
        <w:r w:rsidR="001D10FD">
          <w:rPr>
            <w:rFonts w:ascii="Arial" w:eastAsia="宋体" w:hAnsi="Arial" w:cs="Arial"/>
            <w:snapToGrid w:val="0"/>
            <w:lang w:eastAsia="zh-CN"/>
          </w:rPr>
          <w:t>/</w:t>
        </w:r>
        <w:r w:rsidR="001D10FD" w:rsidRPr="001D10FD">
          <w:rPr>
            <w:rFonts w:ascii="Arial" w:eastAsia="宋体" w:hAnsi="Arial" w:cs="Arial"/>
            <w:snapToGrid w:val="0"/>
            <w:lang w:eastAsia="zh-CN"/>
          </w:rPr>
          <w:t>M</w:t>
        </w:r>
        <w:r w:rsidR="00B9656D" w:rsidRPr="001D10FD">
          <w:rPr>
            <w:rFonts w:ascii="Arial" w:eastAsia="宋体" w:hAnsi="Arial" w:cs="Arial"/>
            <w:snapToGrid w:val="0"/>
            <w:lang w:eastAsia="zh-CN"/>
          </w:rPr>
          <w:t>edicalDevice</w:t>
        </w:r>
        <w:r w:rsidR="001D10FD" w:rsidRPr="001D10FD">
          <w:rPr>
            <w:rFonts w:ascii="Arial" w:eastAsia="宋体" w:hAnsi="Arial" w:cs="Arial"/>
            <w:snapToGrid w:val="0"/>
            <w:lang w:eastAsia="zh-CN"/>
          </w:rPr>
          <w:t>s</w:t>
        </w:r>
        <w:r w:rsidR="001D10FD">
          <w:rPr>
            <w:rFonts w:ascii="Arial" w:eastAsia="宋体" w:hAnsi="Arial" w:cs="Arial"/>
            <w:snapToGrid w:val="0"/>
            <w:lang w:eastAsia="zh-CN"/>
          </w:rPr>
          <w:t>/</w:t>
        </w:r>
        <w:r w:rsidR="001D10FD" w:rsidRPr="001D10FD">
          <w:rPr>
            <w:rFonts w:ascii="Arial" w:eastAsia="宋体" w:hAnsi="Arial" w:cs="Arial"/>
            <w:snapToGrid w:val="0"/>
            <w:lang w:eastAsia="zh-CN"/>
          </w:rPr>
          <w:t>D</w:t>
        </w:r>
        <w:r w:rsidR="00B9656D" w:rsidRPr="001D10FD">
          <w:rPr>
            <w:rFonts w:ascii="Arial" w:eastAsia="宋体" w:hAnsi="Arial" w:cs="Arial"/>
            <w:snapToGrid w:val="0"/>
            <w:lang w:eastAsia="zh-CN"/>
          </w:rPr>
          <w:t>eviceRegulationandGuidanc</w:t>
        </w:r>
        <w:r w:rsidR="001D10FD" w:rsidRPr="001D10FD">
          <w:rPr>
            <w:rFonts w:ascii="Arial" w:eastAsia="宋体" w:hAnsi="Arial" w:cs="Arial"/>
            <w:snapToGrid w:val="0"/>
            <w:lang w:eastAsia="zh-CN"/>
          </w:rPr>
          <w:t>e</w:t>
        </w:r>
        <w:r w:rsidR="001D10FD">
          <w:rPr>
            <w:rFonts w:ascii="Arial" w:eastAsia="宋体" w:hAnsi="Arial" w:cs="Arial"/>
            <w:snapToGrid w:val="0"/>
            <w:lang w:eastAsia="zh-CN"/>
          </w:rPr>
          <w:t>/</w:t>
        </w:r>
        <w:r w:rsidR="001D10FD" w:rsidRPr="001D10FD">
          <w:rPr>
            <w:rFonts w:ascii="Arial" w:eastAsia="宋体" w:hAnsi="Arial" w:cs="Arial"/>
            <w:snapToGrid w:val="0"/>
            <w:lang w:eastAsia="zh-CN"/>
          </w:rPr>
          <w:t>G</w:t>
        </w:r>
        <w:r w:rsidR="00B9656D" w:rsidRPr="001D10FD">
          <w:rPr>
            <w:rFonts w:ascii="Arial" w:eastAsia="宋体" w:hAnsi="Arial" w:cs="Arial"/>
            <w:snapToGrid w:val="0"/>
            <w:lang w:eastAsia="zh-CN"/>
          </w:rPr>
          <w:t>uidanceDocu</w:t>
        </w:r>
      </w:hyperlink>
      <w:r w:rsidR="001D10FD">
        <w:rPr>
          <w:rFonts w:ascii="Arial" w:eastAsia="宋体" w:hAnsi="Arial" w:cs="Arial"/>
          <w:snapToGrid w:val="0"/>
          <w:lang w:eastAsia="zh-CN"/>
        </w:rPr>
        <w:t xml:space="preserve"> </w:t>
      </w:r>
      <w:r w:rsidR="00B9656D" w:rsidRPr="001D10FD">
        <w:rPr>
          <w:rFonts w:ascii="Arial" w:eastAsia="宋体" w:hAnsi="Arial" w:cs="Arial"/>
          <w:snapToGrid w:val="0"/>
          <w:lang w:eastAsia="zh-CN"/>
        </w:rPr>
        <w:t>ment</w:t>
      </w:r>
      <w:r w:rsidR="001D10FD" w:rsidRPr="001D10FD">
        <w:rPr>
          <w:rFonts w:ascii="Arial" w:eastAsia="宋体" w:hAnsi="Arial" w:cs="Arial"/>
          <w:snapToGrid w:val="0"/>
          <w:lang w:eastAsia="zh-CN"/>
        </w:rPr>
        <w:t>s</w:t>
      </w:r>
      <w:r w:rsidR="001D10FD">
        <w:rPr>
          <w:rFonts w:ascii="Arial" w:eastAsia="宋体" w:hAnsi="Arial" w:cs="Arial"/>
          <w:snapToGrid w:val="0"/>
          <w:lang w:eastAsia="zh-CN"/>
        </w:rPr>
        <w:t>/</w:t>
      </w:r>
      <w:r w:rsidR="001D10FD" w:rsidRPr="001D10FD">
        <w:rPr>
          <w:rFonts w:ascii="Arial" w:eastAsia="宋体" w:hAnsi="Arial" w:cs="Arial"/>
          <w:snapToGrid w:val="0"/>
          <w:lang w:eastAsia="zh-CN"/>
        </w:rPr>
        <w:t>u</w:t>
      </w:r>
      <w:r w:rsidR="00B9656D" w:rsidRPr="001D10FD">
        <w:rPr>
          <w:rFonts w:ascii="Arial" w:eastAsia="宋体" w:hAnsi="Arial" w:cs="Arial"/>
          <w:snapToGrid w:val="0"/>
          <w:lang w:eastAsia="zh-CN"/>
        </w:rPr>
        <w:t>cm109897.pdf</w:t>
      </w:r>
      <w:r w:rsidR="001D10FD">
        <w:rPr>
          <w:rFonts w:ascii="Arial" w:eastAsia="宋体" w:hAnsi="Arial" w:cs="Arial" w:hint="eastAsia"/>
          <w:snapToGrid w:val="0"/>
          <w:lang w:eastAsia="zh-CN"/>
        </w:rPr>
        <w:t>）</w:t>
      </w:r>
      <w:r w:rsidR="00440399" w:rsidRPr="001D10FD">
        <w:rPr>
          <w:rFonts w:ascii="Arial" w:eastAsia="宋体" w:hAnsi="Arial" w:cs="Arial" w:hint="eastAsia"/>
          <w:snapToGrid w:val="0"/>
          <w:lang w:eastAsia="zh-CN"/>
        </w:rPr>
        <w:t>提供了关于无菌性问题的基本信息。一般认为所有预期</w:t>
      </w:r>
      <w:r w:rsidR="00A146F5">
        <w:rPr>
          <w:rFonts w:ascii="Arial" w:eastAsia="宋体" w:hAnsi="Arial" w:cs="Arial" w:hint="eastAsia"/>
          <w:snapToGrid w:val="0"/>
          <w:lang w:eastAsia="zh-CN"/>
        </w:rPr>
        <w:t>用于</w:t>
      </w:r>
      <w:r w:rsidR="00440399" w:rsidRPr="001D10FD">
        <w:rPr>
          <w:rFonts w:ascii="Arial" w:eastAsia="宋体" w:hAnsi="Arial" w:cs="Arial" w:hint="eastAsia"/>
          <w:snapToGrid w:val="0"/>
          <w:lang w:eastAsia="zh-CN"/>
        </w:rPr>
        <w:t>体内使用的无菌器械均满足</w:t>
      </w:r>
      <w:r w:rsidR="00440399" w:rsidRPr="001D10FD">
        <w:rPr>
          <w:rFonts w:ascii="Arial" w:eastAsia="宋体" w:hAnsi="Arial" w:cs="Arial"/>
          <w:snapToGrid w:val="0"/>
          <w:lang w:eastAsia="zh-CN"/>
        </w:rPr>
        <w:t>10</w:t>
      </w:r>
      <w:r w:rsidR="00440399" w:rsidRPr="001D10FD">
        <w:rPr>
          <w:rFonts w:ascii="Arial" w:eastAsia="宋体" w:hAnsi="Arial" w:cs="Arial"/>
          <w:snapToGrid w:val="0"/>
          <w:vertAlign w:val="superscript"/>
          <w:lang w:eastAsia="zh-CN"/>
        </w:rPr>
        <w:t>-6</w:t>
      </w:r>
      <w:r w:rsidR="00440399" w:rsidRPr="001D10FD">
        <w:rPr>
          <w:rFonts w:ascii="Arial" w:eastAsia="宋体" w:hAnsi="Arial" w:cs="Arial" w:hint="eastAsia"/>
          <w:snapToGrid w:val="0"/>
          <w:lang w:eastAsia="zh-CN"/>
        </w:rPr>
        <w:t>无菌保证水</w:t>
      </w:r>
      <w:r w:rsidR="001D10FD" w:rsidRPr="001D10FD">
        <w:rPr>
          <w:rFonts w:ascii="Arial" w:eastAsia="宋体" w:hAnsi="Arial" w:cs="Arial" w:hint="eastAsia"/>
          <w:snapToGrid w:val="0"/>
          <w:lang w:eastAsia="zh-CN"/>
        </w:rPr>
        <w:t>平</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SAL</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w:t>
      </w:r>
      <w:r w:rsidR="00440399" w:rsidRPr="001D10FD">
        <w:rPr>
          <w:rFonts w:ascii="Arial" w:eastAsia="宋体" w:hAnsi="Arial" w:cs="Arial" w:hint="eastAsia"/>
          <w:snapToGrid w:val="0"/>
          <w:lang w:eastAsia="zh-CN"/>
        </w:rPr>
        <w:t>您的申报应包括以下信息：</w:t>
      </w:r>
    </w:p>
    <w:p w:rsidR="001D10FD" w:rsidRPr="001D10FD" w:rsidRDefault="00440399" w:rsidP="00DA58D8">
      <w:pPr>
        <w:pStyle w:val="a4"/>
        <w:numPr>
          <w:ilvl w:val="0"/>
          <w:numId w:val="9"/>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rPr>
      </w:pPr>
      <w:r w:rsidRPr="001D10FD">
        <w:rPr>
          <w:rFonts w:ascii="Arial" w:eastAsia="宋体" w:hAnsi="Arial" w:cs="Arial" w:hint="eastAsia"/>
          <w:snapToGrid w:val="0"/>
          <w:sz w:val="24"/>
          <w:lang w:eastAsia="zh-CN"/>
        </w:rPr>
        <w:t>灭菌方法</w:t>
      </w:r>
      <w:r w:rsidR="008355B8" w:rsidRPr="001D10FD">
        <w:rPr>
          <w:rFonts w:ascii="Arial" w:eastAsia="宋体" w:hAnsi="Arial" w:cs="Arial" w:hint="eastAsia"/>
          <w:snapToGrid w:val="0"/>
          <w:sz w:val="24"/>
        </w:rPr>
        <w:t>；</w:t>
      </w:r>
    </w:p>
    <w:p w:rsidR="001D10FD" w:rsidRPr="001D10FD" w:rsidRDefault="00A146F5" w:rsidP="00DA58D8">
      <w:pPr>
        <w:pStyle w:val="a4"/>
        <w:numPr>
          <w:ilvl w:val="0"/>
          <w:numId w:val="9"/>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Pr>
          <w:rFonts w:ascii="Arial" w:eastAsia="宋体" w:hAnsi="Arial" w:cs="Arial" w:hint="eastAsia"/>
          <w:snapToGrid w:val="0"/>
          <w:sz w:val="24"/>
          <w:lang w:eastAsia="zh-CN"/>
        </w:rPr>
        <w:t>辐射</w:t>
      </w:r>
      <w:r w:rsidR="00440399" w:rsidRPr="001D10FD">
        <w:rPr>
          <w:rFonts w:ascii="Arial" w:eastAsia="宋体" w:hAnsi="Arial" w:cs="Arial" w:hint="eastAsia"/>
          <w:snapToGrid w:val="0"/>
          <w:sz w:val="24"/>
          <w:lang w:eastAsia="zh-CN"/>
        </w:rPr>
        <w:t>剂量或灭菌成品上残留的环氧乙烷与</w:t>
      </w:r>
      <w:r w:rsidR="00D31C79" w:rsidRPr="001D10FD">
        <w:rPr>
          <w:rFonts w:ascii="Arial" w:eastAsia="宋体" w:hAnsi="Arial" w:cs="Arial" w:hint="eastAsia"/>
          <w:snapToGrid w:val="0"/>
          <w:sz w:val="24"/>
          <w:lang w:eastAsia="zh-CN"/>
        </w:rPr>
        <w:t>氯乙烯</w:t>
      </w:r>
      <w:r w:rsidR="00440399" w:rsidRPr="001D10FD">
        <w:rPr>
          <w:rFonts w:ascii="Arial" w:eastAsia="宋体" w:hAnsi="Arial" w:cs="Arial" w:hint="eastAsia"/>
          <w:snapToGrid w:val="0"/>
          <w:sz w:val="24"/>
          <w:lang w:eastAsia="zh-CN"/>
        </w:rPr>
        <w:t>最大残留剂量，以适用为准。对于环氧乙烷残留物，可参见</w:t>
      </w:r>
      <w:r w:rsidR="00D31C79" w:rsidRPr="001D10FD">
        <w:rPr>
          <w:rFonts w:ascii="Arial" w:eastAsia="宋体" w:hAnsi="Arial" w:cs="Arial" w:hint="eastAsia"/>
          <w:snapToGrid w:val="0"/>
          <w:sz w:val="24"/>
          <w:lang w:eastAsia="zh-CN"/>
        </w:rPr>
        <w:t>FDA</w:t>
      </w:r>
      <w:r w:rsidR="00D31C79" w:rsidRPr="001D10FD">
        <w:rPr>
          <w:rFonts w:ascii="Arial" w:eastAsia="宋体" w:hAnsi="Arial" w:cs="Arial" w:hint="eastAsia"/>
          <w:snapToGrid w:val="0"/>
          <w:sz w:val="24"/>
          <w:lang w:eastAsia="zh-CN"/>
        </w:rPr>
        <w:t>目前认可版本的</w:t>
      </w:r>
      <w:r w:rsidR="00D31C79" w:rsidRPr="001D10FD">
        <w:rPr>
          <w:rFonts w:ascii="Arial" w:eastAsia="宋体" w:hAnsi="Arial" w:cs="Arial"/>
          <w:snapToGrid w:val="0"/>
          <w:sz w:val="24"/>
          <w:lang w:eastAsia="zh-CN"/>
        </w:rPr>
        <w:t>ANS</w:t>
      </w:r>
      <w:r w:rsidR="001D10FD" w:rsidRPr="001D10FD">
        <w:rPr>
          <w:rFonts w:ascii="Arial" w:eastAsia="宋体" w:hAnsi="Arial" w:cs="Arial"/>
          <w:snapToGrid w:val="0"/>
          <w:sz w:val="24"/>
          <w:lang w:eastAsia="zh-CN"/>
        </w:rPr>
        <w:t>I</w:t>
      </w:r>
      <w:r w:rsidR="001D10FD">
        <w:rPr>
          <w:rFonts w:ascii="Arial" w:eastAsia="宋体" w:hAnsi="Arial" w:cs="Arial"/>
          <w:snapToGrid w:val="0"/>
          <w:sz w:val="24"/>
          <w:lang w:eastAsia="zh-CN"/>
        </w:rPr>
        <w:t>/</w:t>
      </w:r>
      <w:r w:rsidR="001D10FD" w:rsidRPr="001D10FD">
        <w:rPr>
          <w:rFonts w:ascii="Arial" w:eastAsia="宋体" w:hAnsi="Arial" w:cs="Arial"/>
          <w:snapToGrid w:val="0"/>
          <w:sz w:val="24"/>
          <w:lang w:eastAsia="zh-CN"/>
        </w:rPr>
        <w:t>A</w:t>
      </w:r>
      <w:r w:rsidR="00D31C79" w:rsidRPr="001D10FD">
        <w:rPr>
          <w:rFonts w:ascii="Arial" w:eastAsia="宋体" w:hAnsi="Arial" w:cs="Arial"/>
          <w:snapToGrid w:val="0"/>
          <w:sz w:val="24"/>
          <w:lang w:eastAsia="zh-CN"/>
        </w:rPr>
        <w:t>AM</w:t>
      </w:r>
      <w:r w:rsidR="001D10FD" w:rsidRPr="001D10FD">
        <w:rPr>
          <w:rFonts w:ascii="Arial" w:eastAsia="宋体" w:hAnsi="Arial" w:cs="Arial"/>
          <w:snapToGrid w:val="0"/>
          <w:sz w:val="24"/>
          <w:lang w:eastAsia="zh-CN"/>
        </w:rPr>
        <w:t>I</w:t>
      </w:r>
      <w:r w:rsidR="001D10FD">
        <w:rPr>
          <w:rFonts w:ascii="Arial" w:eastAsia="宋体" w:hAnsi="Arial" w:cs="Arial"/>
          <w:snapToGrid w:val="0"/>
          <w:sz w:val="24"/>
          <w:lang w:eastAsia="zh-CN"/>
        </w:rPr>
        <w:t>/</w:t>
      </w:r>
      <w:r w:rsidR="001D10FD" w:rsidRPr="001D10FD">
        <w:rPr>
          <w:rFonts w:ascii="Arial" w:eastAsia="宋体" w:hAnsi="Arial" w:cs="Arial"/>
          <w:snapToGrid w:val="0"/>
          <w:sz w:val="24"/>
          <w:lang w:eastAsia="zh-CN"/>
        </w:rPr>
        <w:t>I</w:t>
      </w:r>
      <w:r w:rsidR="00D31C79" w:rsidRPr="001D10FD">
        <w:rPr>
          <w:rFonts w:ascii="Arial" w:eastAsia="宋体" w:hAnsi="Arial" w:cs="Arial"/>
          <w:snapToGrid w:val="0"/>
          <w:sz w:val="24"/>
          <w:lang w:eastAsia="zh-CN"/>
        </w:rPr>
        <w:t>SO</w:t>
      </w:r>
      <w:r w:rsidR="001D10FD">
        <w:rPr>
          <w:rFonts w:ascii="Arial" w:eastAsia="宋体" w:hAnsi="Arial" w:cs="Arial"/>
          <w:snapToGrid w:val="0"/>
          <w:sz w:val="24"/>
          <w:lang w:eastAsia="zh-CN"/>
        </w:rPr>
        <w:t xml:space="preserve"> </w:t>
      </w:r>
      <w:r w:rsidR="00D31C79" w:rsidRPr="00DA58D8">
        <w:rPr>
          <w:rFonts w:ascii="Arial" w:eastAsia="宋体" w:hAnsi="Arial" w:cs="Arial"/>
          <w:snapToGrid w:val="0"/>
          <w:sz w:val="24"/>
          <w:lang w:eastAsia="zh-CN"/>
        </w:rPr>
        <w:t>10993-7</w:t>
      </w:r>
      <w:r w:rsidR="00D31C79" w:rsidRPr="00DA58D8">
        <w:rPr>
          <w:rFonts w:ascii="Arial" w:eastAsia="宋体" w:hAnsi="Arial" w:cs="Arial"/>
          <w:snapToGrid w:val="0"/>
          <w:sz w:val="24"/>
          <w:lang w:eastAsia="zh-CN"/>
        </w:rPr>
        <w:t>共识标</w:t>
      </w:r>
      <w:r w:rsidR="00D31C79" w:rsidRPr="00DA58D8">
        <w:rPr>
          <w:rFonts w:ascii="宋体" w:eastAsia="宋体" w:hAnsi="宋体" w:cs="Arial"/>
          <w:snapToGrid w:val="0"/>
          <w:sz w:val="24"/>
          <w:lang w:eastAsia="zh-CN"/>
        </w:rPr>
        <w:t>准</w:t>
      </w:r>
      <w:r w:rsidR="001D10FD" w:rsidRPr="00DA58D8">
        <w:rPr>
          <w:rFonts w:ascii="宋体" w:eastAsia="宋体" w:hAnsi="宋体" w:cs="Arial"/>
          <w:snapToGrid w:val="0"/>
          <w:sz w:val="24"/>
          <w:lang w:eastAsia="zh-CN"/>
        </w:rPr>
        <w:t>“</w:t>
      </w:r>
      <w:r w:rsidR="00D31C79" w:rsidRPr="00DA58D8">
        <w:rPr>
          <w:rFonts w:ascii="宋体" w:eastAsia="宋体" w:hAnsi="宋体" w:cs="Arial"/>
          <w:snapToGrid w:val="0"/>
          <w:sz w:val="24"/>
          <w:lang w:eastAsia="zh-CN"/>
        </w:rPr>
        <w:t>医</w:t>
      </w:r>
      <w:r w:rsidR="00D31C79" w:rsidRPr="00DA58D8">
        <w:rPr>
          <w:rFonts w:ascii="Arial" w:eastAsia="宋体" w:hAnsi="Arial" w:cs="Arial"/>
          <w:snapToGrid w:val="0"/>
          <w:sz w:val="24"/>
          <w:lang w:eastAsia="zh-CN"/>
        </w:rPr>
        <w:t>疗器械生物学评</w:t>
      </w:r>
      <w:r w:rsidR="001D10FD" w:rsidRPr="00DA58D8">
        <w:rPr>
          <w:rFonts w:ascii="Arial" w:eastAsia="宋体" w:hAnsi="Arial" w:cs="Arial"/>
          <w:snapToGrid w:val="0"/>
          <w:sz w:val="24"/>
          <w:lang w:eastAsia="zh-CN"/>
        </w:rPr>
        <w:t>价</w:t>
      </w:r>
      <w:r w:rsidR="00D31C79" w:rsidRPr="00DA58D8">
        <w:rPr>
          <w:rFonts w:ascii="Arial" w:eastAsia="宋体" w:hAnsi="Arial" w:cs="Arial"/>
          <w:snapToGrid w:val="0"/>
          <w:sz w:val="24"/>
          <w:lang w:eastAsia="zh-CN"/>
        </w:rPr>
        <w:t>–</w:t>
      </w:r>
      <w:r w:rsidR="001D10FD" w:rsidRPr="00DA58D8">
        <w:rPr>
          <w:rFonts w:ascii="Arial" w:eastAsia="宋体" w:hAnsi="Arial" w:cs="Arial"/>
          <w:snapToGrid w:val="0"/>
          <w:sz w:val="24"/>
          <w:lang w:eastAsia="zh-CN"/>
        </w:rPr>
        <w:t>第</w:t>
      </w:r>
      <w:r w:rsidR="00D31C79" w:rsidRPr="00DA58D8">
        <w:rPr>
          <w:rFonts w:ascii="Arial" w:eastAsia="宋体" w:hAnsi="Arial" w:cs="Arial"/>
          <w:snapToGrid w:val="0"/>
          <w:sz w:val="24"/>
          <w:lang w:eastAsia="zh-CN"/>
        </w:rPr>
        <w:t>7</w:t>
      </w:r>
      <w:r w:rsidR="00D31C79" w:rsidRPr="00DA58D8">
        <w:rPr>
          <w:rFonts w:ascii="Arial" w:eastAsia="宋体" w:hAnsi="Arial" w:cs="Arial"/>
          <w:snapToGrid w:val="0"/>
          <w:sz w:val="24"/>
          <w:lang w:eastAsia="zh-CN"/>
        </w:rPr>
        <w:t>部分：环氧乙烷灭菌残</w:t>
      </w:r>
      <w:r w:rsidR="00D31C79" w:rsidRPr="00DA58D8">
        <w:rPr>
          <w:rFonts w:ascii="宋体" w:eastAsia="宋体" w:hAnsi="宋体" w:cs="Arial"/>
          <w:snapToGrid w:val="0"/>
          <w:sz w:val="24"/>
          <w:lang w:eastAsia="zh-CN"/>
        </w:rPr>
        <w:t>留</w:t>
      </w:r>
      <w:r w:rsidR="001D10FD" w:rsidRPr="00DA58D8">
        <w:rPr>
          <w:rFonts w:ascii="宋体" w:eastAsia="宋体" w:hAnsi="宋体" w:cs="Arial"/>
          <w:snapToGrid w:val="0"/>
          <w:sz w:val="24"/>
          <w:lang w:eastAsia="zh-CN"/>
        </w:rPr>
        <w:t>”</w:t>
      </w:r>
      <w:r w:rsidR="00D31C79" w:rsidRPr="00DA58D8">
        <w:rPr>
          <w:rFonts w:ascii="Arial" w:eastAsia="宋体" w:hAnsi="Arial" w:cs="Arial"/>
          <w:snapToGrid w:val="0"/>
          <w:sz w:val="24"/>
          <w:lang w:eastAsia="zh-CN"/>
        </w:rPr>
        <w:t>；</w:t>
      </w:r>
      <w:r w:rsidR="00D31C79" w:rsidRPr="00DA58D8">
        <w:rPr>
          <w:rFonts w:ascii="Arial" w:eastAsia="宋体" w:hAnsi="Arial" w:cs="Arial"/>
          <w:b/>
          <w:snapToGrid w:val="0"/>
          <w:sz w:val="24"/>
          <w:highlight w:val="red"/>
          <w:vertAlign w:val="superscript"/>
          <w:lang w:eastAsia="zh-CN"/>
        </w:rPr>
        <w:t>Error!</w:t>
      </w:r>
      <w:r w:rsidR="001D10FD" w:rsidRPr="00DA58D8">
        <w:rPr>
          <w:rFonts w:ascii="Arial" w:eastAsia="宋体" w:hAnsi="Arial" w:cs="Arial"/>
          <w:b/>
          <w:snapToGrid w:val="0"/>
          <w:sz w:val="24"/>
          <w:highlight w:val="red"/>
          <w:lang w:eastAsia="zh-CN"/>
        </w:rPr>
        <w:t xml:space="preserve"> </w:t>
      </w:r>
      <w:r w:rsidR="00D31C79" w:rsidRPr="00DA58D8">
        <w:rPr>
          <w:rFonts w:ascii="Arial" w:eastAsia="宋体" w:hAnsi="Arial" w:cs="Arial"/>
          <w:b/>
          <w:snapToGrid w:val="0"/>
          <w:sz w:val="24"/>
          <w:highlight w:val="red"/>
          <w:vertAlign w:val="superscript"/>
          <w:lang w:eastAsia="zh-CN"/>
        </w:rPr>
        <w:t>Bookmark</w:t>
      </w:r>
      <w:r w:rsidR="001D10FD" w:rsidRPr="00DA58D8">
        <w:rPr>
          <w:rFonts w:ascii="Arial" w:eastAsia="宋体" w:hAnsi="Arial" w:cs="Arial"/>
          <w:b/>
          <w:snapToGrid w:val="0"/>
          <w:sz w:val="24"/>
          <w:highlight w:val="red"/>
          <w:lang w:eastAsia="zh-CN"/>
        </w:rPr>
        <w:t xml:space="preserve"> </w:t>
      </w:r>
      <w:r w:rsidR="00D31C79" w:rsidRPr="00DA58D8">
        <w:rPr>
          <w:rFonts w:ascii="Arial" w:eastAsia="宋体" w:hAnsi="Arial" w:cs="Arial"/>
          <w:b/>
          <w:snapToGrid w:val="0"/>
          <w:sz w:val="24"/>
          <w:highlight w:val="red"/>
          <w:vertAlign w:val="superscript"/>
          <w:lang w:eastAsia="zh-CN"/>
        </w:rPr>
        <w:t>not</w:t>
      </w:r>
      <w:r w:rsidR="001D10FD" w:rsidRPr="00DA58D8">
        <w:rPr>
          <w:rFonts w:ascii="Arial" w:eastAsia="宋体" w:hAnsi="Arial" w:cs="Arial"/>
          <w:b/>
          <w:snapToGrid w:val="0"/>
          <w:sz w:val="24"/>
          <w:highlight w:val="red"/>
          <w:lang w:eastAsia="zh-CN"/>
        </w:rPr>
        <w:t xml:space="preserve"> </w:t>
      </w:r>
      <w:r w:rsidR="00D31C79" w:rsidRPr="00DA58D8">
        <w:rPr>
          <w:rFonts w:ascii="Arial" w:eastAsia="宋体" w:hAnsi="Arial" w:cs="Arial"/>
          <w:b/>
          <w:snapToGrid w:val="0"/>
          <w:sz w:val="24"/>
          <w:highlight w:val="red"/>
          <w:vertAlign w:val="superscript"/>
          <w:lang w:eastAsia="zh-CN"/>
        </w:rPr>
        <w:t>defined</w:t>
      </w:r>
    </w:p>
    <w:p w:rsidR="00D31C79" w:rsidRPr="001D10FD" w:rsidRDefault="00D31C79" w:rsidP="00DA58D8">
      <w:pPr>
        <w:pStyle w:val="a4"/>
        <w:numPr>
          <w:ilvl w:val="0"/>
          <w:numId w:val="9"/>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lastRenderedPageBreak/>
        <w:t>灭菌周期验证方法与灭菌保证水</w:t>
      </w:r>
      <w:r w:rsidR="001D10FD" w:rsidRPr="001D10FD">
        <w:rPr>
          <w:rFonts w:ascii="Arial" w:eastAsia="宋体" w:hAnsi="Arial" w:cs="Arial" w:hint="eastAsia"/>
          <w:snapToGrid w:val="0"/>
          <w:sz w:val="24"/>
          <w:lang w:eastAsia="zh-CN"/>
        </w:rPr>
        <w:t>平</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SAL</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w:t>
      </w:r>
    </w:p>
    <w:p w:rsidR="00E16621" w:rsidRPr="001D10FD" w:rsidRDefault="00D31C79" w:rsidP="00DA58D8">
      <w:pPr>
        <w:pStyle w:val="a4"/>
        <w:numPr>
          <w:ilvl w:val="0"/>
          <w:numId w:val="9"/>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由于产品应标记为</w:t>
      </w:r>
      <w:r w:rsidR="001D10FD" w:rsidRPr="001D10FD">
        <w:rPr>
          <w:rFonts w:ascii="宋体" w:eastAsia="宋体" w:hAnsi="宋体" w:cs="Arial" w:hint="eastAsia"/>
          <w:snapToGrid w:val="0"/>
          <w:sz w:val="24"/>
          <w:lang w:eastAsia="zh-CN"/>
        </w:rPr>
        <w:t>“</w:t>
      </w:r>
      <w:r w:rsidRPr="001D10FD">
        <w:rPr>
          <w:rFonts w:ascii="Arial" w:eastAsia="宋体" w:hAnsi="Arial" w:cs="Arial" w:hint="eastAsia"/>
          <w:snapToGrid w:val="0"/>
          <w:sz w:val="24"/>
          <w:lang w:eastAsia="zh-CN"/>
        </w:rPr>
        <w:t>非制热原</w:t>
      </w:r>
      <w:r w:rsidR="001D10FD" w:rsidRPr="001D10FD">
        <w:rPr>
          <w:rFonts w:ascii="宋体" w:eastAsia="宋体" w:hAnsi="宋体" w:cs="Arial" w:hint="eastAsia"/>
          <w:snapToGrid w:val="0"/>
          <w:sz w:val="24"/>
          <w:lang w:eastAsia="zh-CN"/>
        </w:rPr>
        <w:t>”</w:t>
      </w:r>
      <w:r w:rsidRPr="001D10FD">
        <w:rPr>
          <w:rFonts w:ascii="Arial" w:eastAsia="宋体" w:hAnsi="Arial" w:cs="Arial" w:hint="eastAsia"/>
          <w:snapToGrid w:val="0"/>
          <w:sz w:val="24"/>
          <w:lang w:eastAsia="zh-CN"/>
        </w:rPr>
        <w:t>，测定所用方法</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例如鲎变形细胞溶解</w:t>
      </w:r>
      <w:r w:rsidR="001D10FD" w:rsidRPr="001D10FD">
        <w:rPr>
          <w:rFonts w:ascii="Arial" w:eastAsia="宋体" w:hAnsi="Arial" w:cs="Arial" w:hint="eastAsia"/>
          <w:snapToGrid w:val="0"/>
          <w:sz w:val="24"/>
          <w:lang w:eastAsia="zh-CN"/>
        </w:rPr>
        <w:t>物</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LAL</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和方法敏感性</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以每毫升内毒素单位表示，</w:t>
      </w:r>
      <w:r w:rsidR="00B9656D" w:rsidRPr="001D10FD">
        <w:rPr>
          <w:rFonts w:ascii="Arial" w:eastAsia="宋体" w:hAnsi="Arial" w:cs="Arial"/>
          <w:snapToGrid w:val="0"/>
          <w:sz w:val="24"/>
          <w:lang w:eastAsia="zh-CN"/>
        </w:rPr>
        <w:t>E</w:t>
      </w:r>
      <w:r w:rsidR="001D10FD" w:rsidRPr="001D10FD">
        <w:rPr>
          <w:rFonts w:ascii="Arial" w:eastAsia="宋体" w:hAnsi="Arial" w:cs="Arial"/>
          <w:snapToGrid w:val="0"/>
          <w:sz w:val="24"/>
          <w:lang w:eastAsia="zh-CN"/>
        </w:rPr>
        <w:t>U</w:t>
      </w:r>
      <w:r w:rsidR="001D10FD">
        <w:rPr>
          <w:rFonts w:ascii="Arial" w:eastAsia="宋体" w:hAnsi="Arial" w:cs="Arial"/>
          <w:snapToGrid w:val="0"/>
          <w:sz w:val="24"/>
          <w:lang w:eastAsia="zh-CN"/>
        </w:rPr>
        <w:t>/</w:t>
      </w:r>
      <w:r w:rsidR="001D10FD" w:rsidRPr="001D10FD">
        <w:rPr>
          <w:rFonts w:ascii="Arial" w:eastAsia="宋体" w:hAnsi="Arial" w:cs="Arial"/>
          <w:snapToGrid w:val="0"/>
          <w:sz w:val="24"/>
          <w:lang w:eastAsia="zh-CN"/>
        </w:rPr>
        <w:t>m</w:t>
      </w:r>
      <w:r w:rsidR="00B9656D" w:rsidRPr="001D10FD">
        <w:rPr>
          <w:rFonts w:ascii="Arial" w:eastAsia="宋体" w:hAnsi="Arial" w:cs="Arial"/>
          <w:snapToGrid w:val="0"/>
          <w:sz w:val="24"/>
          <w:lang w:eastAsia="zh-CN"/>
        </w:rPr>
        <w:t>L</w:t>
      </w:r>
      <w:r w:rsidR="001D10FD">
        <w:rPr>
          <w:rFonts w:ascii="Arial" w:eastAsia="宋体" w:hAnsi="Arial" w:cs="Arial" w:hint="eastAsia"/>
          <w:snapToGrid w:val="0"/>
          <w:sz w:val="24"/>
          <w:lang w:eastAsia="zh-CN"/>
        </w:rPr>
        <w:t>）</w:t>
      </w:r>
      <w:r w:rsidR="0099147B" w:rsidRPr="001D10FD">
        <w:rPr>
          <w:rFonts w:ascii="Arial" w:eastAsia="宋体" w:hAnsi="Arial" w:cs="Arial" w:hint="eastAsia"/>
          <w:snapToGrid w:val="0"/>
          <w:sz w:val="24"/>
          <w:lang w:eastAsia="zh-CN"/>
        </w:rPr>
        <w:t>描述</w:t>
      </w:r>
      <w:r w:rsidR="008355B8" w:rsidRPr="001D10FD">
        <w:rPr>
          <w:rFonts w:ascii="Arial" w:eastAsia="宋体" w:hAnsi="Arial" w:cs="Arial" w:hint="eastAsia"/>
          <w:snapToGrid w:val="0"/>
          <w:sz w:val="24"/>
          <w:lang w:eastAsia="zh-CN"/>
        </w:rPr>
        <w:t>；</w:t>
      </w:r>
    </w:p>
    <w:p w:rsidR="00D31C79" w:rsidRPr="001D10FD" w:rsidRDefault="00D31C79" w:rsidP="00DA58D8">
      <w:pPr>
        <w:pStyle w:val="a4"/>
        <w:numPr>
          <w:ilvl w:val="0"/>
          <w:numId w:val="9"/>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包装系统描述，和</w:t>
      </w:r>
    </w:p>
    <w:p w:rsidR="001D10FD" w:rsidRPr="001D10FD" w:rsidRDefault="00D31C79" w:rsidP="00DA58D8">
      <w:pPr>
        <w:pStyle w:val="a4"/>
        <w:numPr>
          <w:ilvl w:val="0"/>
          <w:numId w:val="9"/>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证实包装及其内容物保持无菌的检验。</w:t>
      </w:r>
    </w:p>
    <w:p w:rsidR="001D10FD" w:rsidRPr="001D10FD" w:rsidRDefault="00D31C79" w:rsidP="001D10FD">
      <w:pPr>
        <w:topLinePunct/>
        <w:autoSpaceDE/>
        <w:autoSpaceDN/>
        <w:adjustRightInd w:val="0"/>
        <w:snapToGrid w:val="0"/>
        <w:spacing w:afterLines="75" w:after="224" w:line="288" w:lineRule="auto"/>
        <w:jc w:val="both"/>
        <w:rPr>
          <w:rFonts w:ascii="Arial" w:eastAsia="宋体" w:hAnsi="Arial" w:cs="Arial"/>
          <w:i/>
          <w:snapToGrid w:val="0"/>
          <w:sz w:val="24"/>
          <w:lang w:eastAsia="zh-CN"/>
        </w:rPr>
      </w:pPr>
      <w:r w:rsidRPr="001D10FD">
        <w:rPr>
          <w:rFonts w:ascii="Arial" w:eastAsia="宋体" w:hAnsi="Arial" w:cs="Arial"/>
          <w:snapToGrid w:val="0"/>
          <w:sz w:val="24"/>
          <w:lang w:eastAsia="zh-CN"/>
        </w:rPr>
        <w:t>FDA</w:t>
      </w:r>
      <w:r w:rsidRPr="001D10FD">
        <w:rPr>
          <w:rFonts w:ascii="Arial" w:eastAsia="宋体" w:hAnsi="Arial" w:cs="Arial" w:hint="eastAsia"/>
          <w:snapToGrid w:val="0"/>
          <w:sz w:val="24"/>
          <w:lang w:eastAsia="zh-CN"/>
        </w:rPr>
        <w:t>已制定</w:t>
      </w:r>
      <w:r w:rsidR="0099147B">
        <w:rPr>
          <w:rFonts w:ascii="Arial" w:eastAsia="宋体" w:hAnsi="Arial" w:cs="Arial" w:hint="eastAsia"/>
          <w:snapToGrid w:val="0"/>
          <w:sz w:val="24"/>
          <w:lang w:eastAsia="zh-CN"/>
        </w:rPr>
        <w:t>特殊控制，</w:t>
      </w:r>
      <w:r w:rsidRPr="001D10FD">
        <w:rPr>
          <w:rFonts w:ascii="Arial" w:eastAsia="宋体" w:hAnsi="Arial" w:cs="Arial" w:hint="eastAsia"/>
          <w:snapToGrid w:val="0"/>
          <w:sz w:val="24"/>
          <w:lang w:eastAsia="zh-CN"/>
        </w:rPr>
        <w:t>要求</w:t>
      </w:r>
      <w:r w:rsidR="001D10FD" w:rsidRPr="00B927C9">
        <w:rPr>
          <w:rFonts w:ascii="宋体" w:eastAsia="宋体" w:hAnsi="宋体" w:cs="Arial" w:hint="eastAsia"/>
          <w:i/>
          <w:snapToGrid w:val="0"/>
          <w:sz w:val="24"/>
          <w:lang w:eastAsia="zh-CN"/>
        </w:rPr>
        <w:t>“</w:t>
      </w:r>
      <w:r w:rsidRPr="00B927C9">
        <w:rPr>
          <w:rFonts w:ascii="Arial" w:eastAsia="宋体" w:hAnsi="Arial" w:cs="Arial" w:hint="eastAsia"/>
          <w:i/>
          <w:snapToGrid w:val="0"/>
          <w:sz w:val="24"/>
          <w:lang w:eastAsia="zh-CN"/>
        </w:rPr>
        <w:t>血液透析导管植入式血液通路器械的标签</w:t>
      </w:r>
      <w:r w:rsidR="00FD1DA4" w:rsidRPr="00B927C9">
        <w:rPr>
          <w:rFonts w:ascii="Arial" w:eastAsia="宋体" w:hAnsi="Arial" w:cs="Arial" w:hint="eastAsia"/>
          <w:i/>
          <w:snapToGrid w:val="0"/>
          <w:sz w:val="24"/>
          <w:lang w:eastAsia="zh-CN"/>
        </w:rPr>
        <w:t>必须注明失效日期</w:t>
      </w:r>
      <w:r w:rsidR="001D10FD" w:rsidRPr="00B927C9">
        <w:rPr>
          <w:rFonts w:ascii="宋体" w:eastAsia="宋体" w:hAnsi="宋体" w:cs="Arial" w:hint="eastAsia"/>
          <w:i/>
          <w:snapToGrid w:val="0"/>
          <w:sz w:val="24"/>
          <w:lang w:eastAsia="zh-CN"/>
        </w:rPr>
        <w:t>”</w:t>
      </w:r>
      <w:r w:rsidRPr="00B927C9">
        <w:rPr>
          <w:rFonts w:ascii="Arial" w:eastAsia="宋体" w:hAnsi="Arial" w:cs="Arial" w:hint="eastAsia"/>
          <w:i/>
          <w:snapToGrid w:val="0"/>
          <w:sz w:val="24"/>
          <w:lang w:eastAsia="zh-CN"/>
        </w:rPr>
        <w:t>，</w:t>
      </w:r>
      <w:r w:rsidRPr="0099147B">
        <w:rPr>
          <w:rFonts w:ascii="Arial" w:eastAsia="宋体" w:hAnsi="Arial" w:cs="Arial" w:hint="eastAsia"/>
          <w:snapToGrid w:val="0"/>
          <w:sz w:val="24"/>
          <w:lang w:eastAsia="zh-CN"/>
        </w:rPr>
        <w:t>且如上所述，</w:t>
      </w:r>
      <w:r w:rsidR="001D10FD" w:rsidRPr="00B927C9">
        <w:rPr>
          <w:rFonts w:ascii="宋体" w:eastAsia="宋体" w:hAnsi="宋体" w:cs="Arial" w:hint="eastAsia"/>
          <w:i/>
          <w:snapToGrid w:val="0"/>
          <w:sz w:val="24"/>
          <w:lang w:eastAsia="zh-CN"/>
        </w:rPr>
        <w:t>“</w:t>
      </w:r>
      <w:r w:rsidRPr="00B927C9">
        <w:rPr>
          <w:rFonts w:ascii="Arial" w:eastAsia="宋体" w:hAnsi="Arial" w:cs="Arial" w:hint="eastAsia"/>
          <w:i/>
          <w:snapToGrid w:val="0"/>
          <w:sz w:val="24"/>
          <w:lang w:eastAsia="zh-CN"/>
        </w:rPr>
        <w:t>性能数据必须支持产品有效期</w:t>
      </w:r>
      <w:r w:rsidR="001D10FD" w:rsidRPr="00B927C9">
        <w:rPr>
          <w:rFonts w:ascii="宋体" w:eastAsia="宋体" w:hAnsi="宋体" w:cs="Arial" w:hint="eastAsia"/>
          <w:i/>
          <w:snapToGrid w:val="0"/>
          <w:sz w:val="24"/>
          <w:lang w:eastAsia="zh-CN"/>
        </w:rPr>
        <w:t>”</w:t>
      </w:r>
      <w:r w:rsidR="001D10FD" w:rsidRPr="0099147B">
        <w:rPr>
          <w:rFonts w:ascii="Arial" w:eastAsia="宋体" w:hAnsi="Arial" w:cs="Arial" w:hint="eastAsia"/>
          <w:i/>
          <w:snapToGrid w:val="0"/>
          <w:sz w:val="24"/>
          <w:lang w:eastAsia="zh-CN"/>
        </w:rPr>
        <w:t>（</w:t>
      </w:r>
      <w:r w:rsidR="001D10FD" w:rsidRPr="0099147B">
        <w:rPr>
          <w:rFonts w:ascii="Arial" w:eastAsia="宋体" w:hAnsi="Arial" w:cs="Arial"/>
          <w:i/>
          <w:snapToGrid w:val="0"/>
          <w:sz w:val="24"/>
          <w:lang w:eastAsia="zh-CN"/>
        </w:rPr>
        <w:t xml:space="preserve">21 CFR </w:t>
      </w:r>
      <w:r w:rsidR="001D10FD" w:rsidRPr="00EB429F">
        <w:rPr>
          <w:rFonts w:ascii="Arial" w:eastAsia="宋体" w:hAnsi="Arial" w:cs="Arial"/>
          <w:i/>
          <w:snapToGrid w:val="0"/>
          <w:sz w:val="24"/>
          <w:lang w:eastAsia="zh-CN"/>
        </w:rPr>
        <w:t>876.5540</w:t>
      </w:r>
      <w:r w:rsidR="001D10FD" w:rsidRPr="00EB429F">
        <w:rPr>
          <w:rFonts w:ascii="Arial" w:eastAsia="宋体" w:hAnsi="Arial" w:cs="Arial" w:hint="eastAsia"/>
          <w:i/>
          <w:snapToGrid w:val="0"/>
          <w:sz w:val="24"/>
          <w:lang w:eastAsia="zh-CN"/>
        </w:rPr>
        <w:t>（</w:t>
      </w:r>
      <w:r w:rsidR="001D10FD" w:rsidRPr="00EB429F">
        <w:rPr>
          <w:rFonts w:ascii="Arial" w:eastAsia="宋体" w:hAnsi="Arial" w:cs="Arial"/>
          <w:i/>
          <w:snapToGrid w:val="0"/>
          <w:sz w:val="24"/>
          <w:lang w:eastAsia="zh-CN"/>
        </w:rPr>
        <w:t>b</w:t>
      </w:r>
      <w:r w:rsidR="001D10FD" w:rsidRPr="00EB429F">
        <w:rPr>
          <w:rFonts w:ascii="Arial" w:eastAsia="宋体" w:hAnsi="Arial" w:cs="Arial" w:hint="eastAsia"/>
          <w:i/>
          <w:snapToGrid w:val="0"/>
          <w:sz w:val="24"/>
          <w:lang w:eastAsia="zh-CN"/>
        </w:rPr>
        <w:t>）（</w:t>
      </w:r>
      <w:r w:rsidR="001D10FD" w:rsidRPr="00EB429F">
        <w:rPr>
          <w:rFonts w:ascii="Arial" w:eastAsia="宋体" w:hAnsi="Arial" w:cs="Arial"/>
          <w:i/>
          <w:snapToGrid w:val="0"/>
          <w:sz w:val="24"/>
          <w:lang w:eastAsia="zh-CN"/>
        </w:rPr>
        <w:t>1</w:t>
      </w:r>
      <w:r w:rsidR="001D10FD" w:rsidRPr="00EB429F">
        <w:rPr>
          <w:rFonts w:ascii="Arial" w:eastAsia="宋体" w:hAnsi="Arial" w:cs="Arial" w:hint="eastAsia"/>
          <w:i/>
          <w:snapToGrid w:val="0"/>
          <w:sz w:val="24"/>
          <w:lang w:eastAsia="zh-CN"/>
        </w:rPr>
        <w:t>）（</w:t>
      </w:r>
      <w:r w:rsidR="001D10FD" w:rsidRPr="00EB429F">
        <w:rPr>
          <w:rFonts w:ascii="Arial" w:eastAsia="宋体" w:hAnsi="Arial" w:cs="Arial"/>
          <w:i/>
          <w:snapToGrid w:val="0"/>
          <w:sz w:val="24"/>
          <w:lang w:eastAsia="zh-CN"/>
        </w:rPr>
        <w:t>v</w:t>
      </w:r>
      <w:r w:rsidR="001D10FD" w:rsidRPr="00EB429F">
        <w:rPr>
          <w:rFonts w:ascii="Arial" w:eastAsia="宋体" w:hAnsi="Arial" w:cs="Arial" w:hint="eastAsia"/>
          <w:i/>
          <w:snapToGrid w:val="0"/>
          <w:sz w:val="24"/>
          <w:lang w:eastAsia="zh-CN"/>
        </w:rPr>
        <w:t>）（</w:t>
      </w:r>
      <w:r w:rsidR="001D10FD" w:rsidRPr="00EB429F">
        <w:rPr>
          <w:rFonts w:ascii="Arial" w:eastAsia="宋体" w:hAnsi="Arial" w:cs="Arial"/>
          <w:i/>
          <w:snapToGrid w:val="0"/>
          <w:sz w:val="24"/>
          <w:lang w:eastAsia="zh-CN"/>
        </w:rPr>
        <w:t>D</w:t>
      </w:r>
      <w:r w:rsidR="001D10FD" w:rsidRPr="00EB429F">
        <w:rPr>
          <w:rFonts w:ascii="Arial" w:eastAsia="宋体" w:hAnsi="Arial" w:cs="Arial" w:hint="eastAsia"/>
          <w:i/>
          <w:snapToGrid w:val="0"/>
          <w:sz w:val="24"/>
          <w:lang w:eastAsia="zh-CN"/>
        </w:rPr>
        <w:t>）和（</w:t>
      </w:r>
      <w:r w:rsidR="001D10FD" w:rsidRPr="00EB429F">
        <w:rPr>
          <w:rFonts w:ascii="Arial" w:eastAsia="宋体" w:hAnsi="Arial" w:cs="Arial"/>
          <w:i/>
          <w:snapToGrid w:val="0"/>
          <w:sz w:val="24"/>
          <w:lang w:eastAsia="zh-CN"/>
        </w:rPr>
        <w:t>21 CFR 876.5540</w:t>
      </w:r>
      <w:r w:rsidR="001D10FD" w:rsidRPr="00EB429F">
        <w:rPr>
          <w:rFonts w:ascii="Arial" w:eastAsia="宋体" w:hAnsi="Arial" w:cs="Arial" w:hint="eastAsia"/>
          <w:i/>
          <w:snapToGrid w:val="0"/>
          <w:sz w:val="24"/>
          <w:lang w:eastAsia="zh-CN"/>
        </w:rPr>
        <w:t>（</w:t>
      </w:r>
      <w:r w:rsidR="001D10FD" w:rsidRPr="00EB429F">
        <w:rPr>
          <w:rFonts w:ascii="Arial" w:eastAsia="宋体" w:hAnsi="Arial" w:cs="Arial"/>
          <w:i/>
          <w:snapToGrid w:val="0"/>
          <w:sz w:val="24"/>
          <w:lang w:eastAsia="zh-CN"/>
        </w:rPr>
        <w:t>b</w:t>
      </w:r>
      <w:r w:rsidR="001D10FD" w:rsidRPr="00EB429F">
        <w:rPr>
          <w:rFonts w:ascii="Arial" w:eastAsia="宋体" w:hAnsi="Arial" w:cs="Arial" w:hint="eastAsia"/>
          <w:i/>
          <w:snapToGrid w:val="0"/>
          <w:sz w:val="24"/>
          <w:lang w:eastAsia="zh-CN"/>
        </w:rPr>
        <w:t>）（</w:t>
      </w:r>
      <w:r w:rsidR="001D10FD" w:rsidRPr="00EB429F">
        <w:rPr>
          <w:rFonts w:ascii="Arial" w:eastAsia="宋体" w:hAnsi="Arial" w:cs="Arial"/>
          <w:i/>
          <w:snapToGrid w:val="0"/>
          <w:sz w:val="24"/>
          <w:lang w:eastAsia="zh-CN"/>
        </w:rPr>
        <w:t>1</w:t>
      </w:r>
      <w:r w:rsidR="001D10FD" w:rsidRPr="00EB429F">
        <w:rPr>
          <w:rFonts w:ascii="Arial" w:eastAsia="宋体" w:hAnsi="Arial" w:cs="Arial" w:hint="eastAsia"/>
          <w:i/>
          <w:snapToGrid w:val="0"/>
          <w:sz w:val="24"/>
          <w:lang w:eastAsia="zh-CN"/>
        </w:rPr>
        <w:t>）（</w:t>
      </w:r>
      <w:r w:rsidR="001D10FD" w:rsidRPr="00033494">
        <w:rPr>
          <w:rFonts w:ascii="Arial" w:eastAsia="宋体" w:hAnsi="Arial" w:cs="Arial"/>
          <w:i/>
          <w:snapToGrid w:val="0"/>
          <w:sz w:val="24"/>
          <w:lang w:eastAsia="zh-CN"/>
        </w:rPr>
        <w:t>iv</w:t>
      </w:r>
      <w:r w:rsidR="001D10FD" w:rsidRPr="00033494">
        <w:rPr>
          <w:rFonts w:ascii="Arial" w:eastAsia="宋体" w:hAnsi="Arial" w:cs="Arial" w:hint="eastAsia"/>
          <w:i/>
          <w:snapToGrid w:val="0"/>
          <w:sz w:val="24"/>
          <w:lang w:eastAsia="zh-CN"/>
        </w:rPr>
        <w:t>））</w:t>
      </w:r>
      <w:r w:rsidRPr="0099147B">
        <w:rPr>
          <w:rFonts w:ascii="Arial" w:eastAsia="宋体" w:hAnsi="Arial" w:cs="Arial" w:hint="eastAsia"/>
          <w:i/>
          <w:snapToGrid w:val="0"/>
          <w:sz w:val="24"/>
          <w:lang w:eastAsia="zh-CN"/>
        </w:rPr>
        <w:t>。</w:t>
      </w:r>
    </w:p>
    <w:p w:rsidR="001D10FD" w:rsidRPr="001D10FD" w:rsidRDefault="00997C70"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FD1DA4" w:rsidRPr="001D10FD">
        <w:rPr>
          <w:rFonts w:ascii="Arial" w:eastAsia="宋体" w:hAnsi="Arial" w:cs="Arial" w:hint="eastAsia"/>
          <w:snapToGrid w:val="0"/>
          <w:lang w:eastAsia="zh-CN"/>
        </w:rPr>
        <w:t>应提供以下测试结果或适当理由证明规定失效日期的有效性</w:t>
      </w:r>
      <w:r w:rsidR="008355B8" w:rsidRPr="001D10FD">
        <w:rPr>
          <w:rFonts w:ascii="Arial" w:eastAsia="宋体" w:hAnsi="Arial" w:cs="Arial" w:hint="eastAsia"/>
          <w:snapToGrid w:val="0"/>
          <w:lang w:eastAsia="zh-CN"/>
        </w:rPr>
        <w:t>：</w:t>
      </w:r>
    </w:p>
    <w:p w:rsidR="001D10FD" w:rsidRPr="001D10FD" w:rsidRDefault="00FD1DA4" w:rsidP="00DA58D8">
      <w:pPr>
        <w:pStyle w:val="a4"/>
        <w:numPr>
          <w:ilvl w:val="0"/>
          <w:numId w:val="8"/>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对老化样品的性能测试，至少包含</w:t>
      </w:r>
      <w:r w:rsidRPr="001D10FD">
        <w:rPr>
          <w:rFonts w:ascii="Arial" w:eastAsia="宋体" w:hAnsi="Arial" w:cs="Arial" w:hint="eastAsia"/>
          <w:snapToGrid w:val="0"/>
          <w:sz w:val="24"/>
          <w:lang w:eastAsia="zh-CN"/>
        </w:rPr>
        <w:t>D</w:t>
      </w:r>
      <w:r w:rsidRPr="001D10FD">
        <w:rPr>
          <w:rFonts w:ascii="Arial" w:eastAsia="宋体" w:hAnsi="Arial" w:cs="Arial" w:hint="eastAsia"/>
          <w:snapToGrid w:val="0"/>
          <w:sz w:val="24"/>
          <w:lang w:eastAsia="zh-CN"/>
        </w:rPr>
        <w:t>节</w:t>
      </w:r>
      <w:r w:rsidR="001D10FD" w:rsidRPr="001D10FD">
        <w:rPr>
          <w:rFonts w:ascii="宋体" w:eastAsia="宋体" w:hAnsi="宋体" w:cs="Arial" w:hint="eastAsia"/>
          <w:snapToGrid w:val="0"/>
          <w:sz w:val="24"/>
          <w:lang w:eastAsia="zh-CN"/>
        </w:rPr>
        <w:t>“</w:t>
      </w:r>
      <w:r w:rsidRPr="001D10FD">
        <w:rPr>
          <w:rFonts w:ascii="Arial" w:eastAsia="宋体" w:hAnsi="Arial" w:cs="Arial" w:hint="eastAsia"/>
          <w:snapToGrid w:val="0"/>
          <w:sz w:val="24"/>
          <w:lang w:eastAsia="zh-CN"/>
        </w:rPr>
        <w:t>性能测</w:t>
      </w:r>
      <w:r w:rsidR="001D10FD" w:rsidRPr="001D10FD">
        <w:rPr>
          <w:rFonts w:ascii="Arial" w:eastAsia="宋体" w:hAnsi="Arial" w:cs="Arial" w:hint="eastAsia"/>
          <w:snapToGrid w:val="0"/>
          <w:sz w:val="24"/>
          <w:lang w:eastAsia="zh-CN"/>
        </w:rPr>
        <w:t>试</w:t>
      </w:r>
      <w:r w:rsidRPr="00B927C9">
        <w:rPr>
          <w:rFonts w:ascii="宋体" w:eastAsia="宋体" w:hAnsi="宋体" w:cs="Arial"/>
          <w:snapToGrid w:val="0"/>
          <w:sz w:val="24"/>
          <w:lang w:eastAsia="zh-CN"/>
        </w:rPr>
        <w:t>–</w:t>
      </w:r>
      <w:r w:rsidR="001D10FD" w:rsidRPr="001D10FD">
        <w:rPr>
          <w:rFonts w:ascii="Arial" w:eastAsia="宋体" w:hAnsi="Arial" w:cs="Arial" w:hint="eastAsia"/>
          <w:snapToGrid w:val="0"/>
          <w:sz w:val="24"/>
          <w:lang w:eastAsia="zh-CN"/>
        </w:rPr>
        <w:t>台</w:t>
      </w:r>
      <w:r w:rsidRPr="001D10FD">
        <w:rPr>
          <w:rFonts w:ascii="Arial" w:eastAsia="宋体" w:hAnsi="Arial" w:cs="Arial" w:hint="eastAsia"/>
          <w:snapToGrid w:val="0"/>
          <w:sz w:val="24"/>
          <w:lang w:eastAsia="zh-CN"/>
        </w:rPr>
        <w:t>架</w:t>
      </w:r>
      <w:r w:rsidR="001D10FD" w:rsidRPr="001D10FD">
        <w:rPr>
          <w:rFonts w:ascii="宋体" w:eastAsia="宋体" w:hAnsi="宋体" w:cs="Arial" w:hint="eastAsia"/>
          <w:snapToGrid w:val="0"/>
          <w:sz w:val="24"/>
          <w:lang w:eastAsia="zh-CN"/>
        </w:rPr>
        <w:t>”</w:t>
      </w:r>
      <w:r w:rsidR="0099147B">
        <w:rPr>
          <w:rFonts w:ascii="宋体" w:eastAsia="宋体" w:hAnsi="宋体" w:cs="Arial" w:hint="eastAsia"/>
          <w:snapToGrid w:val="0"/>
          <w:sz w:val="24"/>
          <w:lang w:eastAsia="zh-CN"/>
        </w:rPr>
        <w:t>中</w:t>
      </w:r>
      <w:r w:rsidRPr="001D10FD">
        <w:rPr>
          <w:rFonts w:ascii="Arial" w:eastAsia="宋体" w:hAnsi="Arial" w:cs="Arial" w:hint="eastAsia"/>
          <w:snapToGrid w:val="0"/>
          <w:sz w:val="24"/>
          <w:lang w:eastAsia="zh-CN"/>
        </w:rPr>
        <w:t>所述针对拉伸、反复夹闭和泄漏的性能测试；和</w:t>
      </w:r>
    </w:p>
    <w:p w:rsidR="001D10FD" w:rsidRPr="001D10FD" w:rsidRDefault="00B9656D" w:rsidP="00DA58D8">
      <w:pPr>
        <w:pStyle w:val="a4"/>
        <w:numPr>
          <w:ilvl w:val="0"/>
          <w:numId w:val="8"/>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sidRPr="001D10FD">
        <w:rPr>
          <w:rFonts w:ascii="Arial" w:eastAsia="宋体" w:hAnsi="Arial" w:cs="Arial"/>
          <w:snapToGrid w:val="0"/>
          <w:sz w:val="24"/>
          <w:lang w:eastAsia="zh-CN"/>
        </w:rPr>
        <w:t>FDA</w:t>
      </w:r>
      <w:r w:rsidR="00FD1DA4" w:rsidRPr="001D10FD">
        <w:rPr>
          <w:rFonts w:ascii="Arial" w:eastAsia="宋体" w:hAnsi="Arial" w:cs="Arial" w:hint="eastAsia"/>
          <w:snapToGrid w:val="0"/>
          <w:sz w:val="24"/>
          <w:lang w:eastAsia="zh-CN"/>
        </w:rPr>
        <w:t>目前认可版本</w:t>
      </w:r>
      <w:r w:rsidR="001D10FD" w:rsidRPr="001D10FD">
        <w:rPr>
          <w:rFonts w:ascii="Arial" w:eastAsia="宋体" w:hAnsi="Arial" w:cs="Arial" w:hint="eastAsia"/>
          <w:snapToGrid w:val="0"/>
          <w:sz w:val="24"/>
          <w:lang w:eastAsia="zh-CN"/>
        </w:rPr>
        <w:t>的</w:t>
      </w:r>
      <w:r w:rsidRPr="001D10FD">
        <w:rPr>
          <w:rFonts w:ascii="Arial" w:eastAsia="宋体" w:hAnsi="Arial" w:cs="Arial"/>
          <w:snapToGrid w:val="0"/>
          <w:sz w:val="24"/>
          <w:lang w:eastAsia="zh-CN"/>
        </w:rPr>
        <w:t>ASTM</w:t>
      </w:r>
      <w:r w:rsidR="001D10FD">
        <w:rPr>
          <w:rFonts w:ascii="Arial" w:eastAsia="宋体" w:hAnsi="Arial" w:cs="Arial"/>
          <w:snapToGrid w:val="0"/>
          <w:sz w:val="24"/>
          <w:lang w:eastAsia="zh-CN"/>
        </w:rPr>
        <w:t xml:space="preserve"> </w:t>
      </w:r>
      <w:r w:rsidRPr="001D10FD">
        <w:rPr>
          <w:rFonts w:ascii="Arial" w:eastAsia="宋体" w:hAnsi="Arial" w:cs="Arial"/>
          <w:snapToGrid w:val="0"/>
          <w:sz w:val="24"/>
          <w:lang w:eastAsia="zh-CN"/>
        </w:rPr>
        <w:t>F1980-7</w:t>
      </w:r>
      <w:r w:rsidR="001D10FD" w:rsidRPr="001D10FD">
        <w:rPr>
          <w:rFonts w:ascii="宋体" w:eastAsia="宋体" w:hAnsi="宋体" w:cs="Arial" w:hint="eastAsia"/>
          <w:snapToGrid w:val="0"/>
          <w:sz w:val="24"/>
          <w:lang w:eastAsia="zh-CN"/>
        </w:rPr>
        <w:t>“</w:t>
      </w:r>
      <w:r w:rsidR="00FD1DA4" w:rsidRPr="001D10FD">
        <w:rPr>
          <w:rFonts w:ascii="Arial" w:eastAsia="宋体" w:hAnsi="Arial" w:cs="Arial" w:hint="eastAsia"/>
          <w:snapToGrid w:val="0"/>
          <w:sz w:val="24"/>
          <w:lang w:eastAsia="zh-CN"/>
        </w:rPr>
        <w:t>医疗器械无菌屏障系统加速老化的标准指南</w:t>
      </w:r>
      <w:r w:rsidR="001D10FD" w:rsidRPr="001D10FD">
        <w:rPr>
          <w:rFonts w:ascii="宋体" w:eastAsia="宋体" w:hAnsi="宋体" w:cs="Arial" w:hint="eastAsia"/>
          <w:snapToGrid w:val="0"/>
          <w:sz w:val="24"/>
          <w:lang w:eastAsia="zh-CN"/>
        </w:rPr>
        <w:t>”</w:t>
      </w:r>
      <w:r w:rsidR="00FD1DA4" w:rsidRPr="001D10FD">
        <w:rPr>
          <w:rFonts w:ascii="Arial" w:eastAsia="宋体" w:hAnsi="Arial" w:cs="Arial" w:hint="eastAsia"/>
          <w:snapToGrid w:val="0"/>
          <w:sz w:val="24"/>
          <w:lang w:eastAsia="zh-CN"/>
        </w:rPr>
        <w:t>中规定的包装完整性检验</w:t>
      </w:r>
      <w:r w:rsidRPr="001D10FD">
        <w:rPr>
          <w:rFonts w:ascii="Arial" w:eastAsia="宋体" w:hAnsi="Arial" w:cs="Arial"/>
          <w:snapToGrid w:val="0"/>
          <w:sz w:val="24"/>
          <w:vertAlign w:val="superscript"/>
          <w:lang w:eastAsia="zh-CN"/>
        </w:rPr>
        <w:t>7</w:t>
      </w:r>
      <w:r w:rsidR="0099147B">
        <w:rPr>
          <w:rFonts w:ascii="Arial" w:eastAsia="宋体" w:hAnsi="Arial" w:cs="Arial" w:hint="eastAsia"/>
          <w:snapToGrid w:val="0"/>
          <w:sz w:val="24"/>
          <w:vertAlign w:val="superscript"/>
          <w:lang w:eastAsia="zh-CN"/>
        </w:rPr>
        <w:t>，</w:t>
      </w:r>
      <w:r w:rsidR="0099147B">
        <w:rPr>
          <w:rFonts w:ascii="Arial" w:eastAsia="宋体" w:hAnsi="Arial" w:cs="Arial" w:hint="eastAsia"/>
          <w:snapToGrid w:val="0"/>
          <w:sz w:val="24"/>
          <w:lang w:eastAsia="zh-CN"/>
        </w:rPr>
        <w:t>以</w:t>
      </w:r>
      <w:r w:rsidR="0099147B" w:rsidRPr="001D10FD">
        <w:rPr>
          <w:rFonts w:ascii="Arial" w:eastAsia="宋体" w:hAnsi="Arial" w:cs="Arial" w:hint="eastAsia"/>
          <w:snapToGrid w:val="0"/>
          <w:sz w:val="24"/>
          <w:lang w:eastAsia="zh-CN"/>
        </w:rPr>
        <w:t>证实</w:t>
      </w:r>
      <w:r w:rsidR="0099147B">
        <w:rPr>
          <w:rFonts w:ascii="Arial" w:eastAsia="宋体" w:hAnsi="Arial" w:cs="Arial" w:hint="eastAsia"/>
          <w:snapToGrid w:val="0"/>
          <w:sz w:val="24"/>
          <w:lang w:eastAsia="zh-CN"/>
        </w:rPr>
        <w:t>在</w:t>
      </w:r>
      <w:r w:rsidR="0099147B" w:rsidRPr="001D10FD">
        <w:rPr>
          <w:rFonts w:ascii="Arial" w:eastAsia="宋体" w:hAnsi="Arial" w:cs="Arial" w:hint="eastAsia"/>
          <w:snapToGrid w:val="0"/>
          <w:sz w:val="24"/>
          <w:lang w:eastAsia="zh-CN"/>
        </w:rPr>
        <w:t>标签上</w:t>
      </w:r>
      <w:r w:rsidR="0099147B">
        <w:rPr>
          <w:rFonts w:ascii="Arial" w:eastAsia="宋体" w:hAnsi="Arial" w:cs="Arial" w:hint="eastAsia"/>
          <w:snapToGrid w:val="0"/>
          <w:sz w:val="24"/>
          <w:lang w:eastAsia="zh-CN"/>
        </w:rPr>
        <w:t>的</w:t>
      </w:r>
      <w:r w:rsidR="0099147B" w:rsidRPr="001D10FD">
        <w:rPr>
          <w:rFonts w:ascii="Arial" w:eastAsia="宋体" w:hAnsi="Arial" w:cs="Arial" w:hint="eastAsia"/>
          <w:snapToGrid w:val="0"/>
          <w:sz w:val="24"/>
          <w:lang w:eastAsia="zh-CN"/>
        </w:rPr>
        <w:t>有效期内</w:t>
      </w:r>
      <w:r w:rsidR="0099147B">
        <w:rPr>
          <w:rFonts w:ascii="Arial" w:eastAsia="宋体" w:hAnsi="Arial" w:cs="Arial" w:hint="eastAsia"/>
          <w:snapToGrid w:val="0"/>
          <w:sz w:val="24"/>
          <w:lang w:eastAsia="zh-CN"/>
        </w:rPr>
        <w:t>仍保持</w:t>
      </w:r>
      <w:r w:rsidR="0099147B" w:rsidRPr="001D10FD">
        <w:rPr>
          <w:rFonts w:ascii="Arial" w:eastAsia="宋体" w:hAnsi="Arial" w:cs="Arial" w:hint="eastAsia"/>
          <w:snapToGrid w:val="0"/>
          <w:sz w:val="24"/>
          <w:lang w:eastAsia="zh-CN"/>
        </w:rPr>
        <w:t>无菌性和非致热原性</w:t>
      </w:r>
      <w:r w:rsidR="0099147B">
        <w:rPr>
          <w:rFonts w:ascii="Arial" w:eastAsia="宋体" w:hAnsi="Arial" w:cs="Arial" w:hint="eastAsia"/>
          <w:snapToGrid w:val="0"/>
          <w:sz w:val="24"/>
          <w:lang w:eastAsia="zh-CN"/>
        </w:rPr>
        <w:t>。</w:t>
      </w:r>
    </w:p>
    <w:p w:rsidR="001D10FD" w:rsidRPr="001D10FD" w:rsidRDefault="00FD1DA4"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对于材料和设计已确定的器械，可使用为制定失效日期的加速条件或可接受的科学原理支持</w:t>
      </w:r>
      <w:r w:rsidR="00B9656D"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申</w:t>
      </w:r>
      <w:r w:rsidRPr="001D10FD">
        <w:rPr>
          <w:rFonts w:ascii="Arial" w:eastAsia="宋体" w:hAnsi="Arial" w:cs="Arial" w:hint="eastAsia"/>
          <w:snapToGrid w:val="0"/>
          <w:lang w:eastAsia="zh-CN"/>
        </w:rPr>
        <w:t>报</w:t>
      </w:r>
      <w:r w:rsidR="008355B8" w:rsidRPr="001D10FD">
        <w:rPr>
          <w:rFonts w:ascii="Arial" w:eastAsia="宋体" w:hAnsi="Arial" w:cs="Arial" w:hint="eastAsia"/>
          <w:snapToGrid w:val="0"/>
          <w:lang w:eastAsia="zh-CN"/>
        </w:rPr>
        <w:t>。</w:t>
      </w:r>
      <w:r w:rsidRPr="001D10FD">
        <w:rPr>
          <w:rFonts w:ascii="Arial" w:eastAsia="宋体" w:hAnsi="Arial" w:cs="Arial" w:hint="eastAsia"/>
          <w:snapToGrid w:val="0"/>
          <w:lang w:eastAsia="zh-CN"/>
        </w:rPr>
        <w:t>这种情况下，通常</w:t>
      </w:r>
      <w:r w:rsidR="0099147B">
        <w:rPr>
          <w:rFonts w:ascii="Arial" w:eastAsia="宋体" w:hAnsi="Arial" w:cs="Arial" w:hint="eastAsia"/>
          <w:snapToGrid w:val="0"/>
          <w:lang w:eastAsia="zh-CN"/>
        </w:rPr>
        <w:t>可以</w:t>
      </w:r>
      <w:r w:rsidRPr="001D10FD">
        <w:rPr>
          <w:rFonts w:ascii="Arial" w:eastAsia="宋体" w:hAnsi="Arial" w:cs="Arial" w:hint="eastAsia"/>
          <w:snapToGrid w:val="0"/>
          <w:lang w:eastAsia="zh-CN"/>
        </w:rPr>
        <w:t>接受的做法是在申报中提供初始时间点</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如</w:t>
      </w:r>
      <w:r w:rsidR="001D10FD" w:rsidRPr="001D10FD">
        <w:rPr>
          <w:rFonts w:ascii="宋体" w:eastAsia="宋体" w:hAnsi="宋体" w:cs="Arial" w:hint="eastAsia"/>
          <w:snapToGrid w:val="0"/>
          <w:lang w:eastAsia="zh-CN"/>
        </w:rPr>
        <w:t>“</w:t>
      </w:r>
      <w:r w:rsidRPr="001D10FD">
        <w:rPr>
          <w:rFonts w:ascii="Arial" w:eastAsia="宋体" w:hAnsi="Arial" w:cs="Arial" w:hint="eastAsia"/>
          <w:snapToGrid w:val="0"/>
          <w:lang w:eastAsia="zh-CN"/>
        </w:rPr>
        <w:t>6</w:t>
      </w:r>
      <w:r w:rsidRPr="001D10FD">
        <w:rPr>
          <w:rFonts w:ascii="Arial" w:eastAsia="宋体" w:hAnsi="Arial" w:cs="Arial" w:hint="eastAsia"/>
          <w:snapToGrid w:val="0"/>
          <w:lang w:eastAsia="zh-CN"/>
        </w:rPr>
        <w:t>个月等效点</w:t>
      </w:r>
      <w:r w:rsidR="001D10FD" w:rsidRPr="001D10FD">
        <w:rPr>
          <w:rFonts w:ascii="宋体" w:eastAsia="宋体" w:hAnsi="宋体" w:cs="Arial" w:hint="eastAsia"/>
          <w:snapToGrid w:val="0"/>
          <w:lang w:eastAsia="zh-CN"/>
        </w:rPr>
        <w:t>”</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的加速老化结果。涂层或增材可能造成加速老化不适当。标签上的有效期应反</w:t>
      </w:r>
      <w:r w:rsidR="0099147B">
        <w:rPr>
          <w:rFonts w:ascii="Arial" w:eastAsia="宋体" w:hAnsi="Arial" w:cs="Arial" w:hint="eastAsia"/>
          <w:snapToGrid w:val="0"/>
          <w:lang w:eastAsia="zh-CN"/>
        </w:rPr>
        <w:t>映</w:t>
      </w:r>
      <w:r w:rsidRPr="001D10FD">
        <w:rPr>
          <w:rFonts w:ascii="Arial" w:eastAsia="宋体" w:hAnsi="Arial" w:cs="Arial" w:hint="eastAsia"/>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提</w:t>
      </w:r>
      <w:r w:rsidRPr="001D10FD">
        <w:rPr>
          <w:rFonts w:ascii="Arial" w:eastAsia="宋体" w:hAnsi="Arial" w:cs="Arial" w:hint="eastAsia"/>
          <w:snapToGrid w:val="0"/>
          <w:lang w:eastAsia="zh-CN"/>
        </w:rPr>
        <w:t>供的初始测试结果，但可随着获得根据依照</w:t>
      </w: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认可方案实施的后续加速老化检验的结果被延长。这些检验代表更长时间点。</w:t>
      </w:r>
      <w:r w:rsidR="00DA58D8">
        <w:rPr>
          <w:rStyle w:val="aa"/>
          <w:rFonts w:ascii="Arial" w:eastAsia="宋体" w:hAnsi="Arial" w:cs="Arial"/>
          <w:snapToGrid w:val="0"/>
          <w:lang w:eastAsia="zh-CN"/>
        </w:rPr>
        <w:footnoteReference w:id="9"/>
      </w:r>
      <w:r w:rsidRPr="001D10FD">
        <w:rPr>
          <w:rFonts w:ascii="Arial" w:eastAsia="宋体" w:hAnsi="Arial" w:cs="Arial" w:hint="eastAsia"/>
          <w:snapToGrid w:val="0"/>
          <w:lang w:eastAsia="zh-CN"/>
        </w:rPr>
        <w:t>除此之外，应提供科学原理支持加速老化检验选定的条件。器械历史文件中应加入实时检验结果，供</w:t>
      </w: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后续审查。</w:t>
      </w:r>
      <w:r w:rsidR="00DA58D8">
        <w:rPr>
          <w:rStyle w:val="aa"/>
          <w:rFonts w:ascii="Arial" w:eastAsia="宋体" w:hAnsi="Arial" w:cs="Arial"/>
          <w:snapToGrid w:val="0"/>
          <w:lang w:eastAsia="zh-CN"/>
        </w:rPr>
        <w:footnoteReference w:id="10"/>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br w:type="page"/>
      </w:r>
    </w:p>
    <w:p w:rsidR="00E16621" w:rsidRPr="00DA58D8" w:rsidRDefault="00EB429F" w:rsidP="00DA58D8">
      <w:pPr>
        <w:pStyle w:val="3"/>
        <w:numPr>
          <w:ilvl w:val="1"/>
          <w:numId w:val="15"/>
        </w:numPr>
        <w:tabs>
          <w:tab w:val="left" w:pos="1679"/>
          <w:tab w:val="left" w:pos="1680"/>
        </w:tabs>
        <w:topLinePunct/>
        <w:autoSpaceDE/>
        <w:autoSpaceDN/>
        <w:adjustRightInd w:val="0"/>
        <w:snapToGrid w:val="0"/>
        <w:spacing w:afterLines="75" w:after="224" w:line="288" w:lineRule="auto"/>
        <w:ind w:leftChars="327" w:left="719" w:firstLine="0"/>
        <w:jc w:val="both"/>
        <w:rPr>
          <w:rFonts w:ascii="Arial" w:eastAsia="宋体" w:hAnsi="Arial" w:cs="Arial"/>
          <w:snapToGrid w:val="0"/>
          <w:sz w:val="28"/>
        </w:rPr>
      </w:pPr>
      <w:bookmarkStart w:id="34" w:name="Labeling"/>
      <w:bookmarkStart w:id="35" w:name="_bookmark19"/>
      <w:bookmarkStart w:id="36" w:name="_Toc499129127"/>
      <w:bookmarkEnd w:id="34"/>
      <w:bookmarkEnd w:id="35"/>
      <w:r>
        <w:rPr>
          <w:rFonts w:ascii="Arial" w:eastAsia="宋体" w:hAnsi="Arial" w:cs="Arial" w:hint="eastAsia"/>
          <w:snapToGrid w:val="0"/>
          <w:sz w:val="28"/>
          <w:lang w:eastAsia="zh-CN"/>
        </w:rPr>
        <w:lastRenderedPageBreak/>
        <w:t>广义</w:t>
      </w:r>
      <w:r w:rsidRPr="00DA58D8">
        <w:rPr>
          <w:rFonts w:ascii="Arial" w:eastAsia="宋体" w:hAnsi="Arial" w:cs="Arial" w:hint="eastAsia"/>
          <w:snapToGrid w:val="0"/>
          <w:sz w:val="28"/>
        </w:rPr>
        <w:t>标签</w:t>
      </w:r>
      <w:bookmarkEnd w:id="36"/>
    </w:p>
    <w:p w:rsidR="0025192D" w:rsidRPr="001D10FD" w:rsidRDefault="00997C70"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申</w:t>
      </w:r>
      <w:r w:rsidRPr="001D10FD">
        <w:rPr>
          <w:rFonts w:ascii="Arial" w:eastAsia="宋体" w:hAnsi="Arial" w:cs="Arial" w:hint="eastAsia"/>
          <w:snapToGrid w:val="0"/>
          <w:lang w:eastAsia="zh-CN"/>
        </w:rPr>
        <w:t>报</w:t>
      </w:r>
      <w:r w:rsidR="00FD1DA4" w:rsidRPr="001D10FD">
        <w:rPr>
          <w:rFonts w:ascii="Arial" w:eastAsia="宋体" w:hAnsi="Arial" w:cs="Arial" w:hint="eastAsia"/>
          <w:snapToGrid w:val="0"/>
          <w:lang w:eastAsia="zh-CN"/>
        </w:rPr>
        <w:t>的</w:t>
      </w:r>
      <w:r w:rsidR="00EB429F">
        <w:rPr>
          <w:rFonts w:ascii="Arial" w:eastAsia="宋体" w:hAnsi="Arial" w:cs="Arial" w:hint="eastAsia"/>
          <w:snapToGrid w:val="0"/>
          <w:lang w:eastAsia="zh-CN"/>
        </w:rPr>
        <w:t>广义</w:t>
      </w:r>
      <w:r w:rsidR="00FD1DA4" w:rsidRPr="001D10FD">
        <w:rPr>
          <w:rFonts w:ascii="Arial" w:eastAsia="宋体" w:hAnsi="Arial" w:cs="Arial" w:hint="eastAsia"/>
          <w:snapToGrid w:val="0"/>
          <w:lang w:eastAsia="zh-CN"/>
        </w:rPr>
        <w:t>标签必须包含充分详细信息</w:t>
      </w:r>
      <w:r w:rsidR="00EB429F">
        <w:rPr>
          <w:rFonts w:ascii="Arial" w:eastAsia="宋体" w:hAnsi="Arial" w:cs="Arial" w:hint="eastAsia"/>
          <w:snapToGrid w:val="0"/>
          <w:lang w:eastAsia="zh-CN"/>
        </w:rPr>
        <w:t>以</w:t>
      </w:r>
      <w:r w:rsidR="00FD1DA4" w:rsidRPr="001D10FD">
        <w:rPr>
          <w:rFonts w:ascii="Arial" w:eastAsia="宋体" w:hAnsi="Arial" w:cs="Arial" w:hint="eastAsia"/>
          <w:snapToGrid w:val="0"/>
          <w:lang w:eastAsia="zh-CN"/>
        </w:rPr>
        <w:t>满足</w:t>
      </w:r>
      <w:r w:rsidR="00B9656D"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B9656D"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B9656D" w:rsidRPr="001D10FD">
        <w:rPr>
          <w:rFonts w:ascii="Arial" w:eastAsia="宋体" w:hAnsi="Arial" w:cs="Arial"/>
          <w:snapToGrid w:val="0"/>
          <w:lang w:eastAsia="zh-CN"/>
        </w:rPr>
        <w:t>807.87</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e</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的</w:t>
      </w:r>
      <w:r w:rsidR="00FD1DA4" w:rsidRPr="001D10FD">
        <w:rPr>
          <w:rFonts w:ascii="Arial" w:eastAsia="宋体" w:hAnsi="Arial" w:cs="Arial" w:hint="eastAsia"/>
          <w:snapToGrid w:val="0"/>
          <w:lang w:eastAsia="zh-CN"/>
        </w:rPr>
        <w:t>要求</w:t>
      </w:r>
      <w:r w:rsidR="008355B8" w:rsidRPr="001D10FD">
        <w:rPr>
          <w:rFonts w:ascii="Arial" w:eastAsia="宋体" w:hAnsi="Arial" w:cs="Arial" w:hint="eastAsia"/>
          <w:snapToGrid w:val="0"/>
          <w:lang w:eastAsia="zh-CN"/>
        </w:rPr>
        <w:t>。</w:t>
      </w:r>
      <w:r w:rsidR="0025192D" w:rsidRPr="001D10FD">
        <w:rPr>
          <w:rFonts w:ascii="Arial" w:eastAsia="宋体" w:hAnsi="Arial" w:cs="Arial" w:hint="eastAsia"/>
          <w:snapToGrid w:val="0"/>
          <w:lang w:eastAsia="zh-CN"/>
        </w:rPr>
        <w:t>以下建议帮助您准备满足</w:t>
      </w:r>
      <w:r w:rsidR="0025192D" w:rsidRPr="001D10FD">
        <w:rPr>
          <w:rFonts w:ascii="Arial" w:eastAsia="宋体" w:hAnsi="Arial" w:cs="Arial" w:hint="eastAsia"/>
          <w:snapToGrid w:val="0"/>
          <w:lang w:eastAsia="zh-CN"/>
        </w:rPr>
        <w:t>21</w:t>
      </w:r>
      <w:r w:rsidR="001D10FD">
        <w:rPr>
          <w:rFonts w:ascii="Arial" w:eastAsia="宋体" w:hAnsi="Arial" w:cs="Arial" w:hint="eastAsia"/>
          <w:snapToGrid w:val="0"/>
          <w:lang w:eastAsia="zh-CN"/>
        </w:rPr>
        <w:t xml:space="preserve"> </w:t>
      </w:r>
      <w:r w:rsidR="0025192D" w:rsidRPr="001D10FD">
        <w:rPr>
          <w:rFonts w:ascii="Arial" w:eastAsia="宋体" w:hAnsi="Arial" w:cs="Arial" w:hint="eastAsia"/>
          <w:snapToGrid w:val="0"/>
          <w:lang w:eastAsia="zh-CN"/>
        </w:rPr>
        <w:t>CFR</w:t>
      </w:r>
      <w:r w:rsidR="001D10FD">
        <w:rPr>
          <w:rFonts w:ascii="Arial" w:eastAsia="宋体" w:hAnsi="Arial" w:cs="Arial"/>
          <w:snapToGrid w:val="0"/>
          <w:lang w:eastAsia="zh-CN"/>
        </w:rPr>
        <w:t xml:space="preserve"> </w:t>
      </w:r>
      <w:r w:rsidR="0025192D" w:rsidRPr="001D10FD">
        <w:rPr>
          <w:rFonts w:ascii="Arial" w:eastAsia="宋体" w:hAnsi="Arial" w:cs="Arial"/>
          <w:snapToGrid w:val="0"/>
          <w:lang w:eastAsia="zh-CN"/>
        </w:rPr>
        <w:t>801</w:t>
      </w:r>
      <w:r w:rsidR="0025192D" w:rsidRPr="001D10FD">
        <w:rPr>
          <w:rFonts w:ascii="Arial" w:eastAsia="宋体" w:hAnsi="Arial" w:cs="Arial" w:hint="eastAsia"/>
          <w:snapToGrid w:val="0"/>
          <w:lang w:eastAsia="zh-CN"/>
        </w:rPr>
        <w:t>部分要求与这种器械类型特殊控制的</w:t>
      </w:r>
      <w:r w:rsidR="00EB429F">
        <w:rPr>
          <w:rFonts w:ascii="Arial" w:eastAsia="宋体" w:hAnsi="Arial" w:cs="Arial" w:hint="eastAsia"/>
          <w:snapToGrid w:val="0"/>
          <w:lang w:eastAsia="zh-CN"/>
        </w:rPr>
        <w:t>广义</w:t>
      </w:r>
      <w:r w:rsidR="0025192D" w:rsidRPr="001D10FD">
        <w:rPr>
          <w:rFonts w:ascii="Arial" w:eastAsia="宋体" w:hAnsi="Arial" w:cs="Arial" w:hint="eastAsia"/>
          <w:snapToGrid w:val="0"/>
          <w:lang w:eastAsia="zh-CN"/>
        </w:rPr>
        <w:t>标签。</w:t>
      </w:r>
    </w:p>
    <w:p w:rsidR="001D10FD" w:rsidRPr="001D10FD" w:rsidRDefault="0025192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作为一种处方器械，根据</w:t>
      </w:r>
      <w:r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801.109</w:t>
      </w:r>
      <w:r w:rsidRPr="001D10FD">
        <w:rPr>
          <w:rFonts w:ascii="Arial" w:eastAsia="宋体" w:hAnsi="Arial" w:cs="Arial" w:hint="eastAsia"/>
          <w:snapToGrid w:val="0"/>
          <w:lang w:eastAsia="zh-CN"/>
        </w:rPr>
        <w:t>，该器械</w:t>
      </w:r>
      <w:r w:rsidR="00EB429F">
        <w:rPr>
          <w:rFonts w:ascii="Arial" w:eastAsia="宋体" w:hAnsi="Arial" w:cs="Arial" w:hint="eastAsia"/>
          <w:snapToGrid w:val="0"/>
          <w:lang w:eastAsia="zh-CN"/>
        </w:rPr>
        <w:t>免于提供</w:t>
      </w:r>
      <w:r w:rsidRPr="001D10FD">
        <w:rPr>
          <w:rFonts w:ascii="Arial" w:eastAsia="宋体" w:hAnsi="Arial" w:cs="Arial" w:hint="eastAsia"/>
          <w:snapToGrid w:val="0"/>
          <w:lang w:eastAsia="zh-CN"/>
        </w:rPr>
        <w:t>针对外行使用的适当说明。尽管如此，标签说明必须包含针对医生使用器械的充分信息，包括适应证、效果、途径、方法和所有相关危害、禁忌症、副作用和注意事项</w:t>
      </w:r>
      <w:r w:rsidR="001D10FD">
        <w:rPr>
          <w:rFonts w:ascii="Arial" w:eastAsia="宋体" w:hAnsi="Arial" w:cs="Arial" w:hint="eastAsia"/>
          <w:snapToGrid w:val="0"/>
          <w:lang w:eastAsia="zh-CN"/>
        </w:rPr>
        <w:t>（</w:t>
      </w:r>
      <w:r w:rsidR="00B9656D"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B9656D"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B9656D" w:rsidRPr="001D10FD">
        <w:rPr>
          <w:rFonts w:ascii="Arial" w:eastAsia="宋体" w:hAnsi="Arial" w:cs="Arial"/>
          <w:snapToGrid w:val="0"/>
          <w:lang w:eastAsia="zh-CN"/>
        </w:rPr>
        <w:t>801.109</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d</w:t>
      </w:r>
      <w:r w:rsidR="001D10FD">
        <w:rPr>
          <w:rFonts w:ascii="Arial" w:eastAsia="宋体" w:hAnsi="Arial" w:cs="Arial" w:hint="eastAsia"/>
          <w:snapToGrid w:val="0"/>
          <w:lang w:eastAsia="zh-CN"/>
        </w:rPr>
        <w:t>））</w:t>
      </w:r>
      <w:r w:rsidR="008355B8" w:rsidRPr="001D10FD">
        <w:rPr>
          <w:rFonts w:ascii="Arial" w:eastAsia="宋体" w:hAnsi="Arial" w:cs="Arial" w:hint="eastAsia"/>
          <w:snapToGrid w:val="0"/>
          <w:lang w:eastAsia="zh-CN"/>
        </w:rPr>
        <w:t>。</w:t>
      </w:r>
    </w:p>
    <w:p w:rsidR="001D10FD" w:rsidRPr="001D10FD" w:rsidRDefault="0025192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必须提供</w:t>
      </w:r>
      <w:r w:rsidR="00226912" w:rsidRPr="001D10FD">
        <w:rPr>
          <w:rFonts w:ascii="Arial" w:eastAsia="宋体" w:hAnsi="Arial" w:cs="Arial" w:hint="eastAsia"/>
          <w:snapToGrid w:val="0"/>
          <w:lang w:eastAsia="zh-CN"/>
        </w:rPr>
        <w:t>足以</w:t>
      </w:r>
      <w:r w:rsidR="005824F8" w:rsidRPr="001D10FD">
        <w:rPr>
          <w:rFonts w:ascii="Arial" w:eastAsia="宋体" w:hAnsi="Arial" w:cs="Arial" w:hint="eastAsia"/>
          <w:snapToGrid w:val="0"/>
          <w:lang w:eastAsia="zh-CN"/>
        </w:rPr>
        <w:t>充分描述器械、预期用途和使用说明的</w:t>
      </w:r>
      <w:r w:rsidRPr="001D10FD">
        <w:rPr>
          <w:rFonts w:ascii="Arial" w:eastAsia="宋体" w:hAnsi="Arial" w:cs="Arial" w:hint="eastAsia"/>
          <w:snapToGrid w:val="0"/>
          <w:lang w:eastAsia="zh-CN"/>
        </w:rPr>
        <w:t>申报</w:t>
      </w:r>
      <w:r w:rsidR="00EB429F">
        <w:rPr>
          <w:rFonts w:ascii="Arial" w:eastAsia="宋体" w:hAnsi="Arial" w:cs="Arial" w:hint="eastAsia"/>
          <w:snapToGrid w:val="0"/>
          <w:lang w:eastAsia="zh-CN"/>
        </w:rPr>
        <w:t>狭义</w:t>
      </w:r>
      <w:r w:rsidRPr="001D10FD">
        <w:rPr>
          <w:rFonts w:ascii="Arial" w:eastAsia="宋体" w:hAnsi="Arial" w:cs="Arial" w:hint="eastAsia"/>
          <w:snapToGrid w:val="0"/>
          <w:lang w:eastAsia="zh-CN"/>
        </w:rPr>
        <w:t>标签、</w:t>
      </w:r>
      <w:r w:rsidR="00EB429F">
        <w:rPr>
          <w:rFonts w:ascii="Arial" w:eastAsia="宋体" w:hAnsi="Arial" w:cs="Arial" w:hint="eastAsia"/>
          <w:snapToGrid w:val="0"/>
          <w:lang w:eastAsia="zh-CN"/>
        </w:rPr>
        <w:t>广义</w:t>
      </w:r>
      <w:r w:rsidRPr="001D10FD">
        <w:rPr>
          <w:rFonts w:ascii="Arial" w:eastAsia="宋体" w:hAnsi="Arial" w:cs="Arial" w:hint="eastAsia"/>
          <w:snapToGrid w:val="0"/>
          <w:lang w:eastAsia="zh-CN"/>
        </w:rPr>
        <w:t>标签和</w:t>
      </w:r>
      <w:r w:rsidR="005824F8" w:rsidRPr="001D10FD">
        <w:rPr>
          <w:rFonts w:ascii="Arial" w:eastAsia="宋体" w:hAnsi="Arial" w:cs="Arial" w:hint="eastAsia"/>
          <w:snapToGrid w:val="0"/>
          <w:lang w:eastAsia="zh-CN"/>
        </w:rPr>
        <w:t>广告</w:t>
      </w:r>
      <w:r w:rsidR="001D10FD">
        <w:rPr>
          <w:rFonts w:ascii="Arial" w:eastAsia="宋体" w:hAnsi="Arial" w:cs="Arial" w:hint="eastAsia"/>
          <w:snapToGrid w:val="0"/>
          <w:lang w:eastAsia="zh-CN"/>
        </w:rPr>
        <w:t>（</w:t>
      </w:r>
      <w:r w:rsidR="005824F8"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5824F8"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5824F8" w:rsidRPr="001D10FD">
        <w:rPr>
          <w:rFonts w:ascii="Arial" w:eastAsia="宋体" w:hAnsi="Arial" w:cs="Arial"/>
          <w:snapToGrid w:val="0"/>
          <w:lang w:eastAsia="zh-CN"/>
        </w:rPr>
        <w:t>807.87</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e</w:t>
      </w:r>
      <w:r w:rsidR="001D10FD">
        <w:rPr>
          <w:rFonts w:ascii="Arial" w:eastAsia="宋体" w:hAnsi="Arial" w:cs="Arial" w:hint="eastAsia"/>
          <w:snapToGrid w:val="0"/>
          <w:lang w:eastAsia="zh-CN"/>
        </w:rPr>
        <w:t>））</w:t>
      </w:r>
      <w:r w:rsidR="005824F8" w:rsidRPr="001D10FD">
        <w:rPr>
          <w:rFonts w:ascii="Arial" w:eastAsia="宋体" w:hAnsi="Arial" w:cs="Arial" w:hint="eastAsia"/>
          <w:snapToGrid w:val="0"/>
          <w:lang w:eastAsia="zh-CN"/>
        </w:rPr>
        <w:t>。除此之外，还应明确显示特异性预期使用声明和所有警告、禁忌症或限制。</w:t>
      </w:r>
    </w:p>
    <w:p w:rsidR="001D10FD" w:rsidRPr="001D10FD" w:rsidRDefault="005824F8"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根据</w:t>
      </w:r>
      <w:r w:rsidRPr="001D10FD">
        <w:rPr>
          <w:rFonts w:ascii="Arial" w:eastAsia="宋体" w:hAnsi="Arial" w:cs="Arial"/>
          <w:snapToGrid w:val="0"/>
          <w:lang w:eastAsia="zh-CN"/>
        </w:rPr>
        <w:t>2</w:t>
      </w:r>
      <w:r w:rsidR="00B9656D" w:rsidRPr="001D10FD">
        <w:rPr>
          <w:rFonts w:ascii="Arial" w:eastAsia="宋体" w:hAnsi="Arial" w:cs="Arial"/>
          <w:snapToGrid w:val="0"/>
          <w:lang w:eastAsia="zh-CN"/>
        </w:rPr>
        <w:t>1</w:t>
      </w:r>
      <w:r w:rsidR="001D10FD">
        <w:rPr>
          <w:rFonts w:ascii="Arial" w:eastAsia="宋体" w:hAnsi="Arial" w:cs="Arial"/>
          <w:snapToGrid w:val="0"/>
          <w:lang w:eastAsia="zh-CN"/>
        </w:rPr>
        <w:t xml:space="preserve"> </w:t>
      </w:r>
      <w:r w:rsidR="00B9656D"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B9656D" w:rsidRPr="001D10FD">
        <w:rPr>
          <w:rFonts w:ascii="Arial" w:eastAsia="宋体" w:hAnsi="Arial" w:cs="Arial"/>
          <w:snapToGrid w:val="0"/>
          <w:lang w:eastAsia="zh-CN"/>
        </w:rPr>
        <w:t>801.109</w:t>
      </w:r>
      <w:r w:rsidR="008355B8" w:rsidRPr="001D10FD">
        <w:rPr>
          <w:rFonts w:ascii="Arial" w:eastAsia="宋体" w:hAnsi="Arial" w:cs="Arial" w:hint="eastAsia"/>
          <w:snapToGrid w:val="0"/>
          <w:lang w:eastAsia="zh-CN"/>
        </w:rPr>
        <w:t>，</w:t>
      </w:r>
      <w:r w:rsidRPr="001D10FD">
        <w:rPr>
          <w:rFonts w:ascii="Arial" w:eastAsia="宋体" w:hAnsi="Arial" w:cs="Arial" w:hint="eastAsia"/>
          <w:snapToGrid w:val="0"/>
          <w:lang w:eastAsia="zh-CN"/>
        </w:rPr>
        <w:t>使用说明书必须包含使用适应证以及与使用器械有关的警告、注意事项与禁忌症。使用说明书还应包含操作原理、器械描述、特征和</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或</w:t>
      </w:r>
      <w:r w:rsidRPr="001D10FD">
        <w:rPr>
          <w:rFonts w:ascii="Arial" w:eastAsia="宋体" w:hAnsi="Arial" w:cs="Arial" w:hint="eastAsia"/>
          <w:snapToGrid w:val="0"/>
          <w:lang w:eastAsia="zh-CN"/>
        </w:rPr>
        <w:t>配件、器械使用说明、植入手术和故障排除。应提供关于导管护理的详细说明，例如清洗、置管部位护理和消毒。</w:t>
      </w:r>
    </w:p>
    <w:p w:rsidR="001D10FD" w:rsidRPr="001D10FD" w:rsidRDefault="005824F8"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附在器械包装上的器械标签必须包含制造</w:t>
      </w:r>
      <w:r w:rsidR="00EB429F">
        <w:rPr>
          <w:rFonts w:ascii="Arial" w:eastAsia="宋体" w:hAnsi="Arial" w:cs="Arial" w:hint="eastAsia"/>
          <w:snapToGrid w:val="0"/>
          <w:lang w:eastAsia="zh-CN"/>
        </w:rPr>
        <w:t>商</w:t>
      </w:r>
      <w:r w:rsidRPr="001D10FD">
        <w:rPr>
          <w:rFonts w:ascii="Arial" w:eastAsia="宋体" w:hAnsi="Arial" w:cs="Arial" w:hint="eastAsia"/>
          <w:snapToGrid w:val="0"/>
          <w:lang w:eastAsia="zh-CN"/>
        </w:rPr>
        <w:t>、包装</w:t>
      </w:r>
      <w:r w:rsidR="00EB429F">
        <w:rPr>
          <w:rFonts w:ascii="Arial" w:eastAsia="宋体" w:hAnsi="Arial" w:cs="Arial" w:hint="eastAsia"/>
          <w:snapToGrid w:val="0"/>
          <w:lang w:eastAsia="zh-CN"/>
        </w:rPr>
        <w:t>商</w:t>
      </w:r>
      <w:r w:rsidRPr="001D10FD">
        <w:rPr>
          <w:rFonts w:ascii="Arial" w:eastAsia="宋体" w:hAnsi="Arial" w:cs="Arial" w:hint="eastAsia"/>
          <w:snapToGrid w:val="0"/>
          <w:lang w:eastAsia="zh-CN"/>
        </w:rPr>
        <w:t>或经销</w:t>
      </w:r>
      <w:r w:rsidR="00EB429F">
        <w:rPr>
          <w:rFonts w:ascii="Arial" w:eastAsia="宋体" w:hAnsi="Arial" w:cs="Arial" w:hint="eastAsia"/>
          <w:snapToGrid w:val="0"/>
          <w:lang w:eastAsia="zh-CN"/>
        </w:rPr>
        <w:t>商</w:t>
      </w:r>
      <w:r w:rsidRPr="001D10FD">
        <w:rPr>
          <w:rFonts w:ascii="Arial" w:eastAsia="宋体" w:hAnsi="Arial" w:cs="Arial" w:hint="eastAsia"/>
          <w:snapToGrid w:val="0"/>
          <w:lang w:eastAsia="zh-CN"/>
        </w:rPr>
        <w:t>的名称与地</w:t>
      </w:r>
      <w:r w:rsidR="001D10FD" w:rsidRPr="001D10FD">
        <w:rPr>
          <w:rFonts w:ascii="Arial" w:eastAsia="宋体" w:hAnsi="Arial" w:cs="Arial" w:hint="eastAsia"/>
          <w:snapToGrid w:val="0"/>
          <w:lang w:eastAsia="zh-CN"/>
        </w:rPr>
        <w:t>址</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1D10FD"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1D10FD" w:rsidRPr="001D10FD">
        <w:rPr>
          <w:rFonts w:ascii="Arial" w:eastAsia="宋体" w:hAnsi="Arial" w:cs="Arial"/>
          <w:snapToGrid w:val="0"/>
          <w:lang w:eastAsia="zh-CN"/>
        </w:rPr>
        <w:t>801.1</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w:t>
      </w:r>
      <w:r w:rsidRPr="001D10FD">
        <w:rPr>
          <w:rFonts w:ascii="Arial" w:eastAsia="宋体" w:hAnsi="Arial" w:cs="Arial" w:hint="eastAsia"/>
          <w:snapToGrid w:val="0"/>
          <w:lang w:eastAsia="zh-CN"/>
        </w:rPr>
        <w:t>标签还应包含器械名称、美国联系点、储存条件、预冲量、无菌状态与方法、批号和失效日期。</w:t>
      </w:r>
    </w:p>
    <w:p w:rsidR="001D10FD" w:rsidRPr="001D10FD" w:rsidRDefault="005824F8"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除上述一般标记建议和条款之外，我们专门针对血液透析导管提出以下标</w:t>
      </w:r>
      <w:r w:rsidR="00033494">
        <w:rPr>
          <w:rFonts w:ascii="Arial" w:eastAsia="宋体" w:hAnsi="Arial" w:cs="Arial" w:hint="eastAsia"/>
          <w:snapToGrid w:val="0"/>
          <w:lang w:eastAsia="zh-CN"/>
        </w:rPr>
        <w:t>签</w:t>
      </w:r>
      <w:r w:rsidRPr="001D10FD">
        <w:rPr>
          <w:rFonts w:ascii="Arial" w:eastAsia="宋体" w:hAnsi="Arial" w:cs="Arial" w:hint="eastAsia"/>
          <w:snapToGrid w:val="0"/>
          <w:lang w:eastAsia="zh-CN"/>
        </w:rPr>
        <w:t>考虑建议：</w:t>
      </w:r>
    </w:p>
    <w:p w:rsidR="005824F8" w:rsidRPr="001D10FD" w:rsidRDefault="005824F8" w:rsidP="00DA58D8">
      <w:pPr>
        <w:pStyle w:val="a4"/>
        <w:numPr>
          <w:ilvl w:val="0"/>
          <w:numId w:val="7"/>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预期使用声明应包含特异性适应证与预期患者人群。</w:t>
      </w:r>
    </w:p>
    <w:p w:rsidR="001D10FD" w:rsidRPr="001D10FD" w:rsidRDefault="005824F8" w:rsidP="00DA58D8">
      <w:pPr>
        <w:pStyle w:val="a4"/>
        <w:numPr>
          <w:ilvl w:val="0"/>
          <w:numId w:val="7"/>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血液透析导管的器械</w:t>
      </w:r>
      <w:r w:rsidR="00033494">
        <w:rPr>
          <w:rFonts w:ascii="Arial" w:eastAsia="宋体" w:hAnsi="Arial" w:cs="Arial" w:hint="eastAsia"/>
          <w:snapToGrid w:val="0"/>
          <w:sz w:val="24"/>
          <w:lang w:eastAsia="zh-CN"/>
        </w:rPr>
        <w:t>标签</w:t>
      </w:r>
      <w:r w:rsidRPr="001D10FD">
        <w:rPr>
          <w:rFonts w:ascii="Arial" w:eastAsia="宋体" w:hAnsi="Arial" w:cs="Arial" w:hint="eastAsia"/>
          <w:snapToGrid w:val="0"/>
          <w:sz w:val="24"/>
          <w:lang w:eastAsia="zh-CN"/>
        </w:rPr>
        <w:t>应</w:t>
      </w:r>
      <w:r w:rsidR="00033494">
        <w:rPr>
          <w:rFonts w:ascii="Arial" w:eastAsia="宋体" w:hAnsi="Arial" w:cs="Arial" w:hint="eastAsia"/>
          <w:snapToGrid w:val="0"/>
          <w:sz w:val="24"/>
          <w:lang w:eastAsia="zh-CN"/>
        </w:rPr>
        <w:t>强调</w:t>
      </w:r>
      <w:r w:rsidRPr="001D10FD">
        <w:rPr>
          <w:rFonts w:ascii="Arial" w:eastAsia="宋体" w:hAnsi="Arial" w:cs="Arial" w:hint="eastAsia"/>
          <w:snapToGrid w:val="0"/>
          <w:sz w:val="24"/>
          <w:lang w:eastAsia="zh-CN"/>
        </w:rPr>
        <w:t>以下与插入部位有关的器械潜在并发症：</w:t>
      </w:r>
    </w:p>
    <w:p w:rsidR="001D10FD" w:rsidRPr="001D10FD" w:rsidRDefault="005824F8" w:rsidP="00DA58D8">
      <w:pPr>
        <w:pStyle w:val="a4"/>
        <w:numPr>
          <w:ilvl w:val="1"/>
          <w:numId w:val="7"/>
        </w:numPr>
        <w:tabs>
          <w:tab w:val="left" w:pos="1320"/>
        </w:tabs>
        <w:topLinePunct/>
        <w:autoSpaceDE/>
        <w:autoSpaceDN/>
        <w:adjustRightInd w:val="0"/>
        <w:snapToGrid w:val="0"/>
        <w:spacing w:afterLines="75" w:after="224" w:line="288" w:lineRule="auto"/>
        <w:ind w:leftChars="436" w:left="959"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若适用股静脉导管，</w:t>
      </w:r>
      <w:r w:rsidR="00033494">
        <w:rPr>
          <w:rFonts w:ascii="Arial" w:eastAsia="宋体" w:hAnsi="Arial" w:cs="Arial" w:hint="eastAsia"/>
          <w:snapToGrid w:val="0"/>
          <w:sz w:val="24"/>
          <w:lang w:eastAsia="zh-CN"/>
        </w:rPr>
        <w:t>标签</w:t>
      </w:r>
      <w:r w:rsidRPr="001D10FD">
        <w:rPr>
          <w:rFonts w:ascii="Arial" w:eastAsia="宋体" w:hAnsi="Arial" w:cs="Arial" w:hint="eastAsia"/>
          <w:snapToGrid w:val="0"/>
          <w:sz w:val="24"/>
          <w:lang w:eastAsia="zh-CN"/>
        </w:rPr>
        <w:t>应包括：</w:t>
      </w:r>
    </w:p>
    <w:p w:rsidR="005824F8" w:rsidRPr="001D10FD" w:rsidRDefault="005824F8" w:rsidP="00DA58D8">
      <w:pPr>
        <w:pStyle w:val="a4"/>
        <w:numPr>
          <w:ilvl w:val="2"/>
          <w:numId w:val="7"/>
        </w:numPr>
        <w:tabs>
          <w:tab w:val="left" w:pos="1679"/>
          <w:tab w:val="left" w:pos="1680"/>
        </w:tabs>
        <w:topLinePunct/>
        <w:autoSpaceDE/>
        <w:autoSpaceDN/>
        <w:adjustRightInd w:val="0"/>
        <w:snapToGrid w:val="0"/>
        <w:spacing w:afterLines="75" w:after="224" w:line="288" w:lineRule="auto"/>
        <w:ind w:left="1679" w:hanging="349"/>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规定置管部位的措辞，例如</w:t>
      </w:r>
      <w:r w:rsidR="001D10FD" w:rsidRPr="001D10FD">
        <w:rPr>
          <w:rFonts w:ascii="宋体" w:eastAsia="宋体" w:hAnsi="宋体" w:cs="Arial" w:hint="eastAsia"/>
          <w:snapToGrid w:val="0"/>
          <w:sz w:val="24"/>
          <w:lang w:eastAsia="zh-CN"/>
        </w:rPr>
        <w:t>“</w:t>
      </w:r>
      <w:r w:rsidRPr="001D10FD">
        <w:rPr>
          <w:rFonts w:ascii="Arial" w:eastAsia="宋体" w:hAnsi="Arial" w:cs="Arial" w:hint="eastAsia"/>
          <w:snapToGrid w:val="0"/>
          <w:sz w:val="24"/>
          <w:lang w:eastAsia="zh-CN"/>
        </w:rPr>
        <w:t>40cm</w:t>
      </w:r>
      <w:r w:rsidRPr="001D10FD">
        <w:rPr>
          <w:rFonts w:ascii="Arial" w:eastAsia="宋体" w:hAnsi="Arial" w:cs="Arial" w:hint="eastAsia"/>
          <w:snapToGrid w:val="0"/>
          <w:sz w:val="24"/>
          <w:lang w:eastAsia="zh-CN"/>
        </w:rPr>
        <w:t>以上导管预期用于股静脉置管</w:t>
      </w:r>
      <w:r w:rsidR="001D10FD" w:rsidRPr="001D10FD">
        <w:rPr>
          <w:rFonts w:ascii="宋体" w:eastAsia="宋体" w:hAnsi="宋体" w:cs="Arial" w:hint="eastAsia"/>
          <w:snapToGrid w:val="0"/>
          <w:sz w:val="24"/>
          <w:lang w:eastAsia="zh-CN"/>
        </w:rPr>
        <w:t>”</w:t>
      </w:r>
      <w:r w:rsidRPr="001D10FD">
        <w:rPr>
          <w:rFonts w:ascii="Arial" w:eastAsia="宋体" w:hAnsi="Arial" w:cs="Arial" w:hint="eastAsia"/>
          <w:snapToGrid w:val="0"/>
          <w:sz w:val="24"/>
          <w:lang w:eastAsia="zh-CN"/>
        </w:rPr>
        <w:t>；</w:t>
      </w:r>
    </w:p>
    <w:p w:rsidR="005824F8" w:rsidRPr="001D10FD" w:rsidRDefault="005824F8" w:rsidP="00DA58D8">
      <w:pPr>
        <w:pStyle w:val="a4"/>
        <w:numPr>
          <w:ilvl w:val="2"/>
          <w:numId w:val="7"/>
        </w:numPr>
        <w:tabs>
          <w:tab w:val="left" w:pos="1679"/>
          <w:tab w:val="left" w:pos="1680"/>
        </w:tabs>
        <w:topLinePunct/>
        <w:autoSpaceDE/>
        <w:autoSpaceDN/>
        <w:adjustRightInd w:val="0"/>
        <w:snapToGrid w:val="0"/>
        <w:spacing w:afterLines="75" w:after="224" w:line="288" w:lineRule="auto"/>
        <w:ind w:left="1679" w:hanging="349"/>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专门针对股静脉置管的潜在并发症</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股动脉出血、股神经损伤、腹膜后出血和静脉狭窄</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w:t>
      </w:r>
    </w:p>
    <w:p w:rsidR="005824F8" w:rsidRPr="001D10FD" w:rsidRDefault="00033494" w:rsidP="00DA58D8">
      <w:pPr>
        <w:pStyle w:val="a4"/>
        <w:numPr>
          <w:ilvl w:val="2"/>
          <w:numId w:val="7"/>
        </w:numPr>
        <w:tabs>
          <w:tab w:val="left" w:pos="1679"/>
          <w:tab w:val="left" w:pos="1680"/>
        </w:tabs>
        <w:topLinePunct/>
        <w:autoSpaceDE/>
        <w:autoSpaceDN/>
        <w:adjustRightInd w:val="0"/>
        <w:snapToGrid w:val="0"/>
        <w:spacing w:afterLines="75" w:after="224" w:line="288" w:lineRule="auto"/>
        <w:ind w:left="1679" w:hanging="349"/>
        <w:jc w:val="both"/>
        <w:rPr>
          <w:rFonts w:ascii="Arial" w:eastAsia="宋体" w:hAnsi="Arial" w:cs="Arial"/>
          <w:snapToGrid w:val="0"/>
          <w:sz w:val="24"/>
          <w:lang w:eastAsia="zh-CN"/>
        </w:rPr>
      </w:pPr>
      <w:r>
        <w:rPr>
          <w:rFonts w:ascii="Arial" w:eastAsia="宋体" w:hAnsi="Arial" w:cs="Arial" w:hint="eastAsia"/>
          <w:snapToGrid w:val="0"/>
          <w:sz w:val="24"/>
          <w:lang w:eastAsia="zh-CN"/>
        </w:rPr>
        <w:t>关于</w:t>
      </w:r>
      <w:r w:rsidR="005824F8" w:rsidRPr="001D10FD">
        <w:rPr>
          <w:rFonts w:ascii="Arial" w:eastAsia="宋体" w:hAnsi="Arial" w:cs="Arial" w:hint="eastAsia"/>
          <w:snapToGrid w:val="0"/>
          <w:sz w:val="24"/>
          <w:lang w:eastAsia="zh-CN"/>
        </w:rPr>
        <w:t>避免感染的建议，例如将导管沿隧道插入盆部区域，而非腹股沟区域；以及</w:t>
      </w:r>
    </w:p>
    <w:p w:rsidR="00E16621" w:rsidRPr="001D10FD" w:rsidRDefault="005824F8" w:rsidP="00DA58D8">
      <w:pPr>
        <w:pStyle w:val="a4"/>
        <w:numPr>
          <w:ilvl w:val="2"/>
          <w:numId w:val="7"/>
        </w:numPr>
        <w:tabs>
          <w:tab w:val="left" w:pos="1680"/>
        </w:tabs>
        <w:topLinePunct/>
        <w:autoSpaceDE/>
        <w:autoSpaceDN/>
        <w:adjustRightInd w:val="0"/>
        <w:snapToGrid w:val="0"/>
        <w:spacing w:afterLines="75" w:after="224" w:line="288" w:lineRule="auto"/>
        <w:ind w:left="1679" w:hanging="349"/>
        <w:jc w:val="both"/>
        <w:rPr>
          <w:rFonts w:ascii="Arial" w:eastAsia="宋体" w:hAnsi="Arial" w:cs="Arial"/>
          <w:snapToGrid w:val="0"/>
          <w:sz w:val="24"/>
        </w:rPr>
      </w:pPr>
      <w:r w:rsidRPr="001D10FD">
        <w:rPr>
          <w:rFonts w:ascii="Arial" w:eastAsia="宋体" w:hAnsi="Arial" w:cs="Arial" w:hint="eastAsia"/>
          <w:snapToGrid w:val="0"/>
          <w:sz w:val="24"/>
          <w:lang w:eastAsia="zh-CN"/>
        </w:rPr>
        <w:lastRenderedPageBreak/>
        <w:t>表明有感染增加可能性的警</w:t>
      </w:r>
      <w:r w:rsidR="00033494">
        <w:rPr>
          <w:rFonts w:ascii="Arial" w:eastAsia="宋体" w:hAnsi="Arial" w:cs="Arial" w:hint="eastAsia"/>
          <w:snapToGrid w:val="0"/>
          <w:sz w:val="24"/>
          <w:lang w:eastAsia="zh-CN"/>
        </w:rPr>
        <w:t>告</w:t>
      </w:r>
      <w:r w:rsidRPr="001D10FD">
        <w:rPr>
          <w:rFonts w:ascii="Arial" w:eastAsia="宋体" w:hAnsi="Arial" w:cs="Arial" w:hint="eastAsia"/>
          <w:snapToGrid w:val="0"/>
          <w:sz w:val="24"/>
          <w:lang w:eastAsia="zh-CN"/>
        </w:rPr>
        <w:t>。</w:t>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snapToGrid w:val="0"/>
        </w:rPr>
      </w:pPr>
      <w:r w:rsidRPr="001D10FD">
        <w:rPr>
          <w:rFonts w:ascii="Arial" w:eastAsia="宋体" w:hAnsi="Arial" w:cs="Arial"/>
          <w:snapToGrid w:val="0"/>
        </w:rPr>
        <w:br w:type="page"/>
      </w:r>
    </w:p>
    <w:p w:rsidR="001D10FD" w:rsidRPr="001D10FD" w:rsidRDefault="005824F8" w:rsidP="00DA58D8">
      <w:pPr>
        <w:pStyle w:val="a4"/>
        <w:numPr>
          <w:ilvl w:val="1"/>
          <w:numId w:val="7"/>
        </w:numPr>
        <w:tabs>
          <w:tab w:val="left" w:pos="1320"/>
        </w:tabs>
        <w:topLinePunct/>
        <w:autoSpaceDE/>
        <w:autoSpaceDN/>
        <w:adjustRightInd w:val="0"/>
        <w:snapToGrid w:val="0"/>
        <w:spacing w:afterLines="75" w:after="224" w:line="288" w:lineRule="auto"/>
        <w:ind w:leftChars="436" w:left="959"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lastRenderedPageBreak/>
        <w:t>若</w:t>
      </w:r>
      <w:r w:rsidR="004C159A" w:rsidRPr="001D10FD">
        <w:rPr>
          <w:rFonts w:ascii="Arial" w:eastAsia="宋体" w:hAnsi="Arial" w:cs="Arial" w:hint="eastAsia"/>
          <w:snapToGrid w:val="0"/>
          <w:sz w:val="24"/>
          <w:lang w:eastAsia="zh-CN"/>
        </w:rPr>
        <w:t>适用</w:t>
      </w:r>
      <w:r w:rsidRPr="001D10FD">
        <w:rPr>
          <w:rFonts w:ascii="Arial" w:eastAsia="宋体" w:hAnsi="Arial" w:cs="Arial" w:hint="eastAsia"/>
          <w:snapToGrid w:val="0"/>
          <w:sz w:val="24"/>
          <w:lang w:eastAsia="zh-CN"/>
        </w:rPr>
        <w:t>经腰导管，标</w:t>
      </w:r>
      <w:r w:rsidR="00033494">
        <w:rPr>
          <w:rFonts w:ascii="Arial" w:eastAsia="宋体" w:hAnsi="Arial" w:cs="Arial" w:hint="eastAsia"/>
          <w:snapToGrid w:val="0"/>
          <w:sz w:val="24"/>
          <w:lang w:eastAsia="zh-CN"/>
        </w:rPr>
        <w:t>签</w:t>
      </w:r>
      <w:r w:rsidRPr="001D10FD">
        <w:rPr>
          <w:rFonts w:ascii="Arial" w:eastAsia="宋体" w:hAnsi="Arial" w:cs="Arial" w:hint="eastAsia"/>
          <w:snapToGrid w:val="0"/>
          <w:sz w:val="24"/>
          <w:lang w:eastAsia="zh-CN"/>
        </w:rPr>
        <w:t>应包括：</w:t>
      </w:r>
    </w:p>
    <w:p w:rsidR="00E16621" w:rsidRPr="001D10FD" w:rsidRDefault="005824F8" w:rsidP="00DA58D8">
      <w:pPr>
        <w:pStyle w:val="a4"/>
        <w:numPr>
          <w:ilvl w:val="2"/>
          <w:numId w:val="7"/>
        </w:numPr>
        <w:tabs>
          <w:tab w:val="left" w:pos="1679"/>
          <w:tab w:val="left" w:pos="1680"/>
        </w:tabs>
        <w:topLinePunct/>
        <w:autoSpaceDE/>
        <w:autoSpaceDN/>
        <w:adjustRightInd w:val="0"/>
        <w:snapToGrid w:val="0"/>
        <w:spacing w:afterLines="75" w:after="224" w:line="288" w:lineRule="auto"/>
        <w:ind w:leftChars="595" w:left="1658" w:hanging="349"/>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规定置管部位的措辞；和</w:t>
      </w:r>
    </w:p>
    <w:p w:rsidR="001D10FD" w:rsidRPr="001D10FD" w:rsidRDefault="005824F8" w:rsidP="00DA58D8">
      <w:pPr>
        <w:pStyle w:val="a4"/>
        <w:numPr>
          <w:ilvl w:val="2"/>
          <w:numId w:val="7"/>
        </w:numPr>
        <w:tabs>
          <w:tab w:val="left" w:pos="1680"/>
        </w:tabs>
        <w:topLinePunct/>
        <w:autoSpaceDE/>
        <w:autoSpaceDN/>
        <w:adjustRightInd w:val="0"/>
        <w:snapToGrid w:val="0"/>
        <w:spacing w:afterLines="75" w:after="224" w:line="288" w:lineRule="auto"/>
        <w:ind w:leftChars="595" w:left="1658" w:hanging="349"/>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专门针对经腰置管的潜在并发症，包括导管尖端移位进入皮下组织、腹膜后或髂静脉</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造成血肿或腹部出血</w:t>
      </w:r>
      <w:r w:rsidR="001D10FD">
        <w:rPr>
          <w:rFonts w:ascii="Arial" w:eastAsia="宋体" w:hAnsi="Arial" w:cs="Arial" w:hint="eastAsia"/>
          <w:snapToGrid w:val="0"/>
          <w:sz w:val="24"/>
          <w:lang w:eastAsia="zh-CN"/>
        </w:rPr>
        <w:t>）</w:t>
      </w:r>
      <w:r w:rsidR="008355B8" w:rsidRPr="001D10FD">
        <w:rPr>
          <w:rFonts w:ascii="Arial" w:eastAsia="宋体" w:hAnsi="Arial" w:cs="Arial" w:hint="eastAsia"/>
          <w:snapToGrid w:val="0"/>
          <w:sz w:val="24"/>
          <w:lang w:eastAsia="zh-CN"/>
        </w:rPr>
        <w:t>。</w:t>
      </w:r>
    </w:p>
    <w:p w:rsidR="001D10FD" w:rsidRPr="001D10FD" w:rsidRDefault="004C159A" w:rsidP="00DA58D8">
      <w:pPr>
        <w:pStyle w:val="a4"/>
        <w:numPr>
          <w:ilvl w:val="1"/>
          <w:numId w:val="7"/>
        </w:numPr>
        <w:tabs>
          <w:tab w:val="left" w:pos="1320"/>
        </w:tabs>
        <w:topLinePunct/>
        <w:autoSpaceDE/>
        <w:autoSpaceDN/>
        <w:adjustRightInd w:val="0"/>
        <w:snapToGrid w:val="0"/>
        <w:spacing w:afterLines="75" w:after="224" w:line="288" w:lineRule="auto"/>
        <w:ind w:leftChars="436" w:left="959"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若适用锁骨下导管</w:t>
      </w:r>
      <w:r w:rsidR="008355B8" w:rsidRP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标</w:t>
      </w:r>
      <w:r w:rsidR="00033494">
        <w:rPr>
          <w:rFonts w:ascii="Arial" w:eastAsia="宋体" w:hAnsi="Arial" w:cs="Arial" w:hint="eastAsia"/>
          <w:snapToGrid w:val="0"/>
          <w:sz w:val="24"/>
          <w:lang w:eastAsia="zh-CN"/>
        </w:rPr>
        <w:t>签</w:t>
      </w:r>
      <w:r w:rsidRPr="001D10FD">
        <w:rPr>
          <w:rFonts w:ascii="Arial" w:eastAsia="宋体" w:hAnsi="Arial" w:cs="Arial" w:hint="eastAsia"/>
          <w:snapToGrid w:val="0"/>
          <w:sz w:val="24"/>
          <w:lang w:eastAsia="zh-CN"/>
        </w:rPr>
        <w:t>应包括：</w:t>
      </w:r>
    </w:p>
    <w:p w:rsidR="00E16621" w:rsidRPr="001D10FD" w:rsidRDefault="004C159A" w:rsidP="00DA58D8">
      <w:pPr>
        <w:pStyle w:val="a4"/>
        <w:numPr>
          <w:ilvl w:val="2"/>
          <w:numId w:val="7"/>
        </w:numPr>
        <w:tabs>
          <w:tab w:val="left" w:pos="1679"/>
          <w:tab w:val="left" w:pos="1680"/>
        </w:tabs>
        <w:topLinePunct/>
        <w:autoSpaceDE/>
        <w:autoSpaceDN/>
        <w:adjustRightInd w:val="0"/>
        <w:snapToGrid w:val="0"/>
        <w:spacing w:afterLines="75" w:after="224" w:line="288" w:lineRule="auto"/>
        <w:ind w:leftChars="595" w:left="1658" w:hanging="349"/>
        <w:jc w:val="both"/>
        <w:rPr>
          <w:rFonts w:ascii="Arial" w:eastAsia="宋体" w:hAnsi="Arial" w:cs="Arial"/>
          <w:snapToGrid w:val="0"/>
          <w:sz w:val="24"/>
        </w:rPr>
      </w:pPr>
      <w:r w:rsidRPr="001D10FD">
        <w:rPr>
          <w:rFonts w:ascii="Arial" w:eastAsia="宋体" w:hAnsi="Arial" w:cs="Arial" w:hint="eastAsia"/>
          <w:snapToGrid w:val="0"/>
          <w:sz w:val="24"/>
          <w:lang w:eastAsia="zh-CN"/>
        </w:rPr>
        <w:t>规定置管部位的措辞</w:t>
      </w:r>
      <w:r w:rsidR="008355B8" w:rsidRPr="001D10FD">
        <w:rPr>
          <w:rFonts w:ascii="Arial" w:eastAsia="宋体" w:hAnsi="Arial" w:cs="Arial" w:hint="eastAsia"/>
          <w:snapToGrid w:val="0"/>
          <w:sz w:val="24"/>
        </w:rPr>
        <w:t>；</w:t>
      </w:r>
    </w:p>
    <w:p w:rsidR="004C159A" w:rsidRPr="001D10FD" w:rsidRDefault="004C159A" w:rsidP="00DA58D8">
      <w:pPr>
        <w:pStyle w:val="a4"/>
        <w:numPr>
          <w:ilvl w:val="2"/>
          <w:numId w:val="7"/>
        </w:numPr>
        <w:tabs>
          <w:tab w:val="left" w:pos="1680"/>
        </w:tabs>
        <w:topLinePunct/>
        <w:autoSpaceDE/>
        <w:autoSpaceDN/>
        <w:adjustRightInd w:val="0"/>
        <w:snapToGrid w:val="0"/>
        <w:spacing w:afterLines="75" w:after="224" w:line="288" w:lineRule="auto"/>
        <w:ind w:leftChars="595" w:left="1658" w:hanging="349"/>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专门针对锁骨下置管的潜在并发症，包括气胸和血胸；</w:t>
      </w:r>
    </w:p>
    <w:p w:rsidR="004C159A" w:rsidRPr="001D10FD" w:rsidRDefault="004C159A" w:rsidP="00DA58D8">
      <w:pPr>
        <w:pStyle w:val="a4"/>
        <w:numPr>
          <w:ilvl w:val="2"/>
          <w:numId w:val="7"/>
        </w:numPr>
        <w:tabs>
          <w:tab w:val="left" w:pos="1680"/>
        </w:tabs>
        <w:topLinePunct/>
        <w:autoSpaceDE/>
        <w:autoSpaceDN/>
        <w:adjustRightInd w:val="0"/>
        <w:snapToGrid w:val="0"/>
        <w:spacing w:afterLines="75" w:after="224" w:line="288" w:lineRule="auto"/>
        <w:ind w:leftChars="595" w:left="1658" w:hanging="349"/>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关于使用锁骨下静脉时锁骨下静脉狭窄风险的警</w:t>
      </w:r>
      <w:r w:rsidR="00033494">
        <w:rPr>
          <w:rFonts w:ascii="Arial" w:eastAsia="宋体" w:hAnsi="Arial" w:cs="Arial" w:hint="eastAsia"/>
          <w:snapToGrid w:val="0"/>
          <w:sz w:val="24"/>
          <w:lang w:eastAsia="zh-CN"/>
        </w:rPr>
        <w:t>告</w:t>
      </w:r>
      <w:r w:rsidRPr="001D10FD">
        <w:rPr>
          <w:rFonts w:ascii="Arial" w:eastAsia="宋体" w:hAnsi="Arial" w:cs="Arial" w:hint="eastAsia"/>
          <w:snapToGrid w:val="0"/>
          <w:sz w:val="24"/>
          <w:lang w:eastAsia="zh-CN"/>
        </w:rPr>
        <w:t>声明；和</w:t>
      </w:r>
    </w:p>
    <w:p w:rsidR="001D10FD" w:rsidRPr="001D10FD" w:rsidRDefault="004C159A" w:rsidP="00DA58D8">
      <w:pPr>
        <w:pStyle w:val="a4"/>
        <w:numPr>
          <w:ilvl w:val="2"/>
          <w:numId w:val="7"/>
        </w:numPr>
        <w:tabs>
          <w:tab w:val="left" w:pos="1680"/>
        </w:tabs>
        <w:topLinePunct/>
        <w:autoSpaceDE/>
        <w:autoSpaceDN/>
        <w:adjustRightInd w:val="0"/>
        <w:snapToGrid w:val="0"/>
        <w:spacing w:afterLines="75" w:after="224" w:line="288" w:lineRule="auto"/>
        <w:ind w:leftChars="595" w:left="1658" w:hanging="349"/>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声明应当仅在不能获得其他上肢或胸壁选择时才使用锁骨下通路的警</w:t>
      </w:r>
      <w:r w:rsidR="00033494">
        <w:rPr>
          <w:rFonts w:ascii="Arial" w:eastAsia="宋体" w:hAnsi="Arial" w:cs="Arial" w:hint="eastAsia"/>
          <w:snapToGrid w:val="0"/>
          <w:sz w:val="24"/>
          <w:lang w:eastAsia="zh-CN"/>
        </w:rPr>
        <w:t>告</w:t>
      </w:r>
      <w:r w:rsidRPr="001D10FD">
        <w:rPr>
          <w:rFonts w:ascii="Arial" w:eastAsia="宋体" w:hAnsi="Arial" w:cs="Arial" w:hint="eastAsia"/>
          <w:snapToGrid w:val="0"/>
          <w:sz w:val="24"/>
          <w:lang w:eastAsia="zh-CN"/>
        </w:rPr>
        <w:t>声明。</w:t>
      </w:r>
    </w:p>
    <w:p w:rsidR="001D10FD" w:rsidRPr="001D10FD" w:rsidRDefault="004C159A" w:rsidP="00DA58D8">
      <w:pPr>
        <w:pStyle w:val="a4"/>
        <w:numPr>
          <w:ilvl w:val="0"/>
          <w:numId w:val="7"/>
        </w:numPr>
        <w:tabs>
          <w:tab w:val="left" w:pos="960"/>
        </w:tabs>
        <w:topLinePunct/>
        <w:autoSpaceDE/>
        <w:autoSpaceDN/>
        <w:adjustRightInd w:val="0"/>
        <w:snapToGrid w:val="0"/>
        <w:spacing w:afterLines="75" w:after="224" w:line="288" w:lineRule="auto"/>
        <w:ind w:hanging="393"/>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适当时，标</w:t>
      </w:r>
      <w:r w:rsidR="00033494">
        <w:rPr>
          <w:rFonts w:ascii="Arial" w:eastAsia="宋体" w:hAnsi="Arial" w:cs="Arial" w:hint="eastAsia"/>
          <w:snapToGrid w:val="0"/>
          <w:sz w:val="24"/>
          <w:lang w:eastAsia="zh-CN"/>
        </w:rPr>
        <w:t>签</w:t>
      </w:r>
      <w:r w:rsidRPr="001D10FD">
        <w:rPr>
          <w:rFonts w:ascii="Arial" w:eastAsia="宋体" w:hAnsi="Arial" w:cs="Arial" w:hint="eastAsia"/>
          <w:snapToGrid w:val="0"/>
          <w:sz w:val="24"/>
          <w:lang w:eastAsia="zh-CN"/>
        </w:rPr>
        <w:t>应总结证实</w:t>
      </w:r>
      <w:r w:rsidR="0059067F">
        <w:rPr>
          <w:rFonts w:ascii="Arial" w:eastAsia="宋体" w:hAnsi="Arial" w:cs="Arial" w:hint="eastAsia"/>
          <w:snapToGrid w:val="0"/>
          <w:sz w:val="24"/>
          <w:lang w:eastAsia="zh-CN"/>
        </w:rPr>
        <w:t>实质等同性</w:t>
      </w:r>
      <w:r w:rsidRPr="001D10FD">
        <w:rPr>
          <w:rFonts w:ascii="Arial" w:eastAsia="宋体" w:hAnsi="Arial" w:cs="Arial" w:hint="eastAsia"/>
          <w:snapToGrid w:val="0"/>
          <w:sz w:val="24"/>
          <w:lang w:eastAsia="zh-CN"/>
        </w:rPr>
        <w:t>所需临床性能数据的结果。</w:t>
      </w:r>
    </w:p>
    <w:p w:rsidR="001D10FD" w:rsidRPr="001D10FD" w:rsidRDefault="00B9656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t>FDA</w:t>
      </w:r>
      <w:r w:rsidR="004C159A" w:rsidRPr="001D10FD">
        <w:rPr>
          <w:rFonts w:ascii="Arial" w:eastAsia="宋体" w:hAnsi="Arial" w:cs="Arial" w:hint="eastAsia"/>
          <w:snapToGrid w:val="0"/>
          <w:lang w:eastAsia="zh-CN"/>
        </w:rPr>
        <w:t>已制定</w:t>
      </w:r>
      <w:r w:rsidR="00033494">
        <w:rPr>
          <w:rFonts w:ascii="Arial" w:eastAsia="宋体" w:hAnsi="Arial" w:cs="Arial" w:hint="eastAsia"/>
          <w:snapToGrid w:val="0"/>
          <w:lang w:eastAsia="zh-CN"/>
        </w:rPr>
        <w:t>特殊控制，</w:t>
      </w:r>
      <w:r w:rsidR="004C159A" w:rsidRPr="001D10FD">
        <w:rPr>
          <w:rFonts w:ascii="Arial" w:eastAsia="宋体" w:hAnsi="Arial" w:cs="Arial" w:hint="eastAsia"/>
          <w:snapToGrid w:val="0"/>
          <w:lang w:eastAsia="zh-CN"/>
        </w:rPr>
        <w:t>要求关于使用血液透析用植入式血液通路器械的标</w:t>
      </w:r>
      <w:r w:rsidR="00033494">
        <w:rPr>
          <w:rFonts w:ascii="Arial" w:eastAsia="宋体" w:hAnsi="Arial" w:cs="Arial" w:hint="eastAsia"/>
          <w:snapToGrid w:val="0"/>
          <w:lang w:eastAsia="zh-CN"/>
        </w:rPr>
        <w:t>签</w:t>
      </w:r>
      <w:r w:rsidR="004C159A" w:rsidRPr="001D10FD">
        <w:rPr>
          <w:rFonts w:ascii="Arial" w:eastAsia="宋体" w:hAnsi="Arial" w:cs="Arial" w:hint="eastAsia"/>
          <w:snapToGrid w:val="0"/>
          <w:lang w:eastAsia="zh-CN"/>
        </w:rPr>
        <w:t>，包括以下内容：</w:t>
      </w:r>
    </w:p>
    <w:p w:rsidR="001D10FD" w:rsidRPr="001D10FD" w:rsidRDefault="004C159A" w:rsidP="00DA58D8">
      <w:pPr>
        <w:pStyle w:val="a4"/>
        <w:numPr>
          <w:ilvl w:val="0"/>
          <w:numId w:val="6"/>
        </w:numPr>
        <w:tabs>
          <w:tab w:val="left" w:pos="960"/>
        </w:tabs>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标识必须提供动脉与静脉压力流速比，可采用列表或图形</w:t>
      </w:r>
      <w:r w:rsidR="00033494">
        <w:rPr>
          <w:rFonts w:ascii="Arial" w:eastAsia="宋体" w:hAnsi="Arial" w:cs="Arial" w:hint="eastAsia"/>
          <w:i/>
          <w:snapToGrid w:val="0"/>
          <w:sz w:val="24"/>
          <w:lang w:eastAsia="zh-CN"/>
        </w:rPr>
        <w:t>格</w:t>
      </w:r>
      <w:r w:rsidRPr="001D10FD">
        <w:rPr>
          <w:rFonts w:ascii="Arial" w:eastAsia="宋体" w:hAnsi="Arial" w:cs="Arial" w:hint="eastAsia"/>
          <w:i/>
          <w:snapToGrid w:val="0"/>
          <w:sz w:val="24"/>
          <w:lang w:eastAsia="zh-CN"/>
        </w:rPr>
        <w:t>式。必须注明测试过程中所用液体及其粘滞度</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A</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4C159A" w:rsidP="00DA58D8">
      <w:pPr>
        <w:pStyle w:val="a4"/>
        <w:numPr>
          <w:ilvl w:val="0"/>
          <w:numId w:val="6"/>
        </w:numPr>
        <w:tabs>
          <w:tab w:val="left" w:pos="960"/>
        </w:tabs>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标识必须注明前向和反向再循环速率</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997C70" w:rsidP="00DA58D8">
      <w:pPr>
        <w:pStyle w:val="a3"/>
        <w:topLinePunct/>
        <w:autoSpaceDE/>
        <w:autoSpaceDN/>
        <w:adjustRightInd w:val="0"/>
        <w:snapToGrid w:val="0"/>
        <w:spacing w:afterLines="75" w:after="224" w:line="288" w:lineRule="auto"/>
        <w:ind w:left="960" w:firstLine="6"/>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4C159A" w:rsidRPr="001D10FD">
        <w:rPr>
          <w:rFonts w:ascii="Arial" w:eastAsia="宋体" w:hAnsi="Arial" w:cs="Arial" w:hint="eastAsia"/>
          <w:snapToGrid w:val="0"/>
          <w:lang w:eastAsia="zh-CN"/>
        </w:rPr>
        <w:t>建议反向时再循环大于</w:t>
      </w:r>
      <w:r w:rsidR="004C159A" w:rsidRPr="001D10FD">
        <w:rPr>
          <w:rFonts w:ascii="Arial" w:eastAsia="宋体" w:hAnsi="Arial" w:cs="Arial" w:hint="eastAsia"/>
          <w:snapToGrid w:val="0"/>
          <w:lang w:eastAsia="zh-CN"/>
        </w:rPr>
        <w:t>50%</w:t>
      </w:r>
      <w:r w:rsidR="004C159A" w:rsidRPr="001D10FD">
        <w:rPr>
          <w:rFonts w:ascii="Arial" w:eastAsia="宋体" w:hAnsi="Arial" w:cs="Arial" w:hint="eastAsia"/>
          <w:snapToGrid w:val="0"/>
          <w:lang w:eastAsia="zh-CN"/>
        </w:rPr>
        <w:t>的导管的标</w:t>
      </w:r>
      <w:r w:rsidR="00033494">
        <w:rPr>
          <w:rFonts w:ascii="Arial" w:eastAsia="宋体" w:hAnsi="Arial" w:cs="Arial" w:hint="eastAsia"/>
          <w:snapToGrid w:val="0"/>
          <w:lang w:eastAsia="zh-CN"/>
        </w:rPr>
        <w:t>签</w:t>
      </w:r>
      <w:r w:rsidR="004C159A" w:rsidRPr="001D10FD">
        <w:rPr>
          <w:rFonts w:ascii="Arial" w:eastAsia="宋体" w:hAnsi="Arial" w:cs="Arial" w:hint="eastAsia"/>
          <w:snapToGrid w:val="0"/>
          <w:lang w:eastAsia="zh-CN"/>
        </w:rPr>
        <w:t>中应包含列出反向再循环百分数的警</w:t>
      </w:r>
      <w:r w:rsidR="00033494">
        <w:rPr>
          <w:rFonts w:ascii="Arial" w:eastAsia="宋体" w:hAnsi="Arial" w:cs="Arial" w:hint="eastAsia"/>
          <w:snapToGrid w:val="0"/>
          <w:lang w:eastAsia="zh-CN"/>
        </w:rPr>
        <w:t>告</w:t>
      </w:r>
      <w:r w:rsidR="004C159A" w:rsidRPr="001D10FD">
        <w:rPr>
          <w:rFonts w:ascii="Arial" w:eastAsia="宋体" w:hAnsi="Arial" w:cs="Arial" w:hint="eastAsia"/>
          <w:snapToGrid w:val="0"/>
          <w:lang w:eastAsia="zh-CN"/>
        </w:rPr>
        <w:t>。</w:t>
      </w:r>
    </w:p>
    <w:p w:rsidR="001D10FD" w:rsidRPr="001D10FD" w:rsidRDefault="004C159A" w:rsidP="00DA58D8">
      <w:pPr>
        <w:pStyle w:val="a4"/>
        <w:numPr>
          <w:ilvl w:val="0"/>
          <w:numId w:val="6"/>
        </w:numPr>
        <w:tabs>
          <w:tab w:val="left" w:pos="960"/>
        </w:tabs>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标</w:t>
      </w:r>
      <w:r w:rsidR="00033494">
        <w:rPr>
          <w:rFonts w:ascii="Arial" w:eastAsia="宋体" w:hAnsi="Arial" w:cs="Arial" w:hint="eastAsia"/>
          <w:i/>
          <w:snapToGrid w:val="0"/>
          <w:sz w:val="24"/>
          <w:lang w:eastAsia="zh-CN"/>
        </w:rPr>
        <w:t>签</w:t>
      </w:r>
      <w:r w:rsidRPr="001D10FD">
        <w:rPr>
          <w:rFonts w:ascii="Arial" w:eastAsia="宋体" w:hAnsi="Arial" w:cs="Arial" w:hint="eastAsia"/>
          <w:i/>
          <w:snapToGrid w:val="0"/>
          <w:sz w:val="24"/>
          <w:lang w:eastAsia="zh-CN"/>
        </w:rPr>
        <w:t>必须提供动脉与静脉预冲量</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C</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4C159A" w:rsidP="00DA58D8">
      <w:pPr>
        <w:pStyle w:val="a3"/>
        <w:topLinePunct/>
        <w:autoSpaceDE/>
        <w:autoSpaceDN/>
        <w:adjustRightInd w:val="0"/>
        <w:snapToGrid w:val="0"/>
        <w:spacing w:afterLines="75" w:after="224" w:line="288" w:lineRule="auto"/>
        <w:ind w:left="960" w:firstLine="6"/>
        <w:jc w:val="both"/>
        <w:rPr>
          <w:rFonts w:ascii="Arial" w:eastAsia="宋体" w:hAnsi="Arial" w:cs="Arial"/>
          <w:snapToGrid w:val="0"/>
          <w:lang w:eastAsia="zh-CN"/>
        </w:rPr>
      </w:pPr>
      <w:r w:rsidRPr="001D10FD">
        <w:rPr>
          <w:rFonts w:ascii="Arial" w:eastAsia="宋体" w:hAnsi="Arial" w:cs="Arial" w:hint="eastAsia"/>
          <w:snapToGrid w:val="0"/>
          <w:lang w:eastAsia="zh-CN"/>
        </w:rPr>
        <w:t>建议：可能时</w:t>
      </w:r>
      <w:r w:rsidR="008355B8" w:rsidRPr="001D10FD">
        <w:rPr>
          <w:rFonts w:ascii="Arial" w:eastAsia="宋体" w:hAnsi="Arial" w:cs="Arial" w:hint="eastAsia"/>
          <w:snapToGrid w:val="0"/>
          <w:lang w:eastAsia="zh-CN"/>
        </w:rPr>
        <w:t>，</w:t>
      </w:r>
      <w:r w:rsidRPr="001D10FD">
        <w:rPr>
          <w:rFonts w:ascii="Arial" w:eastAsia="宋体" w:hAnsi="Arial" w:cs="Arial" w:hint="eastAsia"/>
          <w:snapToGrid w:val="0"/>
          <w:lang w:eastAsia="zh-CN"/>
        </w:rPr>
        <w:t>这些内容应直接印刷在导管上。</w:t>
      </w:r>
    </w:p>
    <w:p w:rsidR="001D10FD" w:rsidRPr="001D10FD" w:rsidRDefault="004C159A" w:rsidP="00DA58D8">
      <w:pPr>
        <w:pStyle w:val="a4"/>
        <w:numPr>
          <w:ilvl w:val="0"/>
          <w:numId w:val="6"/>
        </w:numPr>
        <w:tabs>
          <w:tab w:val="left" w:pos="960"/>
        </w:tabs>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标</w:t>
      </w:r>
      <w:r w:rsidR="00033494">
        <w:rPr>
          <w:rFonts w:ascii="Arial" w:eastAsia="宋体" w:hAnsi="Arial" w:cs="Arial" w:hint="eastAsia"/>
          <w:i/>
          <w:snapToGrid w:val="0"/>
          <w:sz w:val="24"/>
          <w:lang w:eastAsia="zh-CN"/>
        </w:rPr>
        <w:t>签</w:t>
      </w:r>
      <w:r w:rsidRPr="001D10FD">
        <w:rPr>
          <w:rFonts w:ascii="Arial" w:eastAsia="宋体" w:hAnsi="Arial" w:cs="Arial" w:hint="eastAsia"/>
          <w:i/>
          <w:snapToGrid w:val="0"/>
          <w:sz w:val="24"/>
          <w:lang w:eastAsia="zh-CN"/>
        </w:rPr>
        <w:t>必须注明失效日期</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D</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997C70" w:rsidP="00DA58D8">
      <w:pPr>
        <w:pStyle w:val="a3"/>
        <w:topLinePunct/>
        <w:autoSpaceDE/>
        <w:autoSpaceDN/>
        <w:adjustRightInd w:val="0"/>
        <w:snapToGrid w:val="0"/>
        <w:spacing w:afterLines="75" w:after="224" w:line="288" w:lineRule="auto"/>
        <w:ind w:left="960" w:firstLine="6"/>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4C159A" w:rsidRPr="001D10FD">
        <w:rPr>
          <w:rFonts w:ascii="Arial" w:eastAsia="宋体" w:hAnsi="Arial" w:cs="Arial" w:hint="eastAsia"/>
          <w:snapToGrid w:val="0"/>
          <w:lang w:eastAsia="zh-CN"/>
        </w:rPr>
        <w:t>更多详细内容请参见第</w:t>
      </w:r>
      <w:r w:rsidR="004C159A" w:rsidRPr="001D10FD">
        <w:rPr>
          <w:rFonts w:ascii="Arial" w:eastAsia="宋体" w:hAnsi="Arial" w:cs="Arial" w:hint="eastAsia"/>
          <w:snapToGrid w:val="0"/>
          <w:lang w:eastAsia="zh-CN"/>
        </w:rPr>
        <w:t>E</w:t>
      </w:r>
      <w:r w:rsidR="004C159A" w:rsidRPr="001D10FD">
        <w:rPr>
          <w:rFonts w:ascii="Arial" w:eastAsia="宋体" w:hAnsi="Arial" w:cs="Arial" w:hint="eastAsia"/>
          <w:snapToGrid w:val="0"/>
          <w:lang w:eastAsia="zh-CN"/>
        </w:rPr>
        <w:t>节</w:t>
      </w:r>
      <w:r w:rsidR="001D10FD" w:rsidRPr="001D10FD">
        <w:rPr>
          <w:rFonts w:ascii="宋体" w:eastAsia="宋体" w:hAnsi="宋体" w:cs="Arial" w:hint="eastAsia"/>
          <w:snapToGrid w:val="0"/>
          <w:lang w:eastAsia="zh-CN"/>
        </w:rPr>
        <w:t>“</w:t>
      </w:r>
      <w:r w:rsidR="004C159A" w:rsidRPr="001D10FD">
        <w:rPr>
          <w:rFonts w:ascii="Arial" w:eastAsia="宋体" w:hAnsi="Arial" w:cs="Arial" w:hint="eastAsia"/>
          <w:snapToGrid w:val="0"/>
          <w:lang w:eastAsia="zh-CN"/>
        </w:rPr>
        <w:t>无菌性与有效期</w:t>
      </w:r>
      <w:r w:rsidR="001D10FD" w:rsidRPr="001D10FD">
        <w:rPr>
          <w:rFonts w:ascii="宋体" w:eastAsia="宋体" w:hAnsi="宋体" w:cs="Arial" w:hint="eastAsia"/>
          <w:snapToGrid w:val="0"/>
          <w:lang w:eastAsia="zh-CN"/>
        </w:rPr>
        <w:t>”</w:t>
      </w:r>
      <w:r w:rsidR="004C159A" w:rsidRPr="001D10FD">
        <w:rPr>
          <w:rFonts w:ascii="Arial" w:eastAsia="宋体" w:hAnsi="Arial" w:cs="Arial" w:hint="eastAsia"/>
          <w:snapToGrid w:val="0"/>
          <w:lang w:eastAsia="zh-CN"/>
        </w:rPr>
        <w:t>。</w:t>
      </w:r>
    </w:p>
    <w:p w:rsidR="00E16621" w:rsidRPr="001D10FD" w:rsidRDefault="004C159A" w:rsidP="00DA58D8">
      <w:pPr>
        <w:pStyle w:val="a4"/>
        <w:numPr>
          <w:ilvl w:val="0"/>
          <w:numId w:val="6"/>
        </w:numPr>
        <w:tabs>
          <w:tab w:val="left" w:pos="960"/>
        </w:tabs>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标</w:t>
      </w:r>
      <w:r w:rsidR="00033494">
        <w:rPr>
          <w:rFonts w:ascii="Arial" w:eastAsia="宋体" w:hAnsi="Arial" w:cs="Arial" w:hint="eastAsia"/>
          <w:i/>
          <w:snapToGrid w:val="0"/>
          <w:sz w:val="24"/>
          <w:lang w:eastAsia="zh-CN"/>
        </w:rPr>
        <w:t>签</w:t>
      </w:r>
      <w:r w:rsidRPr="001D10FD">
        <w:rPr>
          <w:rFonts w:ascii="Arial" w:eastAsia="宋体" w:hAnsi="Arial" w:cs="Arial" w:hint="eastAsia"/>
          <w:i/>
          <w:snapToGrid w:val="0"/>
          <w:sz w:val="24"/>
          <w:lang w:eastAsia="zh-CN"/>
        </w:rPr>
        <w:t>必须注明所有不能被用于清洁器械任何部件的消毒剂</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E</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4C159A" w:rsidP="00DA58D8">
      <w:pPr>
        <w:pStyle w:val="a4"/>
        <w:numPr>
          <w:ilvl w:val="0"/>
          <w:numId w:val="6"/>
        </w:numPr>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bookmarkStart w:id="37" w:name="Animal_and_Clinical_Testing"/>
      <w:bookmarkStart w:id="38" w:name="Performance_Testing_–_Animal"/>
      <w:bookmarkStart w:id="39" w:name="Performance_Testing_–_Clinical"/>
      <w:bookmarkEnd w:id="37"/>
      <w:bookmarkEnd w:id="38"/>
      <w:bookmarkEnd w:id="39"/>
      <w:r w:rsidRPr="001D10FD">
        <w:rPr>
          <w:rFonts w:ascii="Arial" w:eastAsia="宋体" w:hAnsi="Arial" w:cs="Arial" w:hint="eastAsia"/>
          <w:i/>
          <w:snapToGrid w:val="0"/>
          <w:sz w:val="24"/>
          <w:lang w:eastAsia="zh-CN"/>
        </w:rPr>
        <w:lastRenderedPageBreak/>
        <w:t>必须在导管上以印刷警告的方式注明所有因材料不兼容被禁用的消毒剂。或者，也可用贴在患者病历上的标签或直接提供给患者的书面说明注明禁用的消毒剂</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F</w:t>
      </w:r>
      <w:r w:rsidR="001D10FD">
        <w:rPr>
          <w:rFonts w:ascii="Arial" w:eastAsia="宋体" w:hAnsi="Arial" w:cs="Arial" w:hint="eastAsia"/>
          <w:i/>
          <w:snapToGrid w:val="0"/>
          <w:sz w:val="24"/>
          <w:lang w:eastAsia="zh-CN"/>
        </w:rPr>
        <w:t>））</w:t>
      </w:r>
      <w:r w:rsidRPr="001D10FD">
        <w:rPr>
          <w:rFonts w:ascii="Arial" w:eastAsia="宋体" w:hAnsi="Arial" w:cs="Arial" w:hint="eastAsia"/>
          <w:i/>
          <w:snapToGrid w:val="0"/>
          <w:sz w:val="24"/>
          <w:lang w:eastAsia="zh-CN"/>
        </w:rPr>
        <w:t>。</w:t>
      </w:r>
    </w:p>
    <w:p w:rsidR="001D10FD" w:rsidRPr="001D10FD" w:rsidRDefault="004C159A" w:rsidP="00DA58D8">
      <w:pPr>
        <w:pStyle w:val="a4"/>
        <w:numPr>
          <w:ilvl w:val="0"/>
          <w:numId w:val="6"/>
        </w:numPr>
        <w:tabs>
          <w:tab w:val="left" w:pos="960"/>
        </w:tabs>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标</w:t>
      </w:r>
      <w:r w:rsidR="00033494">
        <w:rPr>
          <w:rFonts w:ascii="Arial" w:eastAsia="宋体" w:hAnsi="Arial" w:cs="Arial" w:hint="eastAsia"/>
          <w:i/>
          <w:snapToGrid w:val="0"/>
          <w:sz w:val="24"/>
          <w:lang w:eastAsia="zh-CN"/>
        </w:rPr>
        <w:t>签</w:t>
      </w:r>
      <w:r w:rsidRPr="001D10FD">
        <w:rPr>
          <w:rFonts w:ascii="Arial" w:eastAsia="宋体" w:hAnsi="Arial" w:cs="Arial" w:hint="eastAsia"/>
          <w:i/>
          <w:snapToGrid w:val="0"/>
          <w:sz w:val="24"/>
          <w:lang w:eastAsia="zh-CN"/>
        </w:rPr>
        <w:t>必须包含患者植入卡</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G</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997C70" w:rsidP="00DA58D8">
      <w:pPr>
        <w:pStyle w:val="a3"/>
        <w:topLinePunct/>
        <w:autoSpaceDE/>
        <w:autoSpaceDN/>
        <w:adjustRightInd w:val="0"/>
        <w:snapToGrid w:val="0"/>
        <w:spacing w:afterLines="75" w:after="224" w:line="288" w:lineRule="auto"/>
        <w:ind w:leftChars="436" w:left="959" w:firstLine="6"/>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4C159A" w:rsidRPr="001D10FD">
        <w:rPr>
          <w:rFonts w:ascii="Arial" w:eastAsia="宋体" w:hAnsi="Arial" w:cs="Arial" w:hint="eastAsia"/>
          <w:snapToGrid w:val="0"/>
          <w:lang w:eastAsia="zh-CN"/>
        </w:rPr>
        <w:t>植入卡应在植入时提供给患者，应包含器械名称与型号</w:t>
      </w:r>
      <w:r w:rsidR="001D10FD">
        <w:rPr>
          <w:rFonts w:ascii="Arial" w:eastAsia="宋体" w:hAnsi="Arial" w:cs="Arial" w:hint="eastAsia"/>
          <w:snapToGrid w:val="0"/>
          <w:lang w:eastAsia="zh-CN"/>
        </w:rPr>
        <w:t>（</w:t>
      </w:r>
      <w:r w:rsidR="004C159A" w:rsidRPr="001D10FD">
        <w:rPr>
          <w:rFonts w:ascii="Arial" w:eastAsia="宋体" w:hAnsi="Arial" w:cs="Arial" w:hint="eastAsia"/>
          <w:snapToGrid w:val="0"/>
          <w:lang w:eastAsia="zh-CN"/>
        </w:rPr>
        <w:t>或序列号</w:t>
      </w:r>
      <w:r w:rsidR="001D10FD">
        <w:rPr>
          <w:rFonts w:ascii="Arial" w:eastAsia="宋体" w:hAnsi="Arial" w:cs="Arial"/>
          <w:snapToGrid w:val="0"/>
          <w:lang w:eastAsia="zh-CN"/>
        </w:rPr>
        <w:t>／</w:t>
      </w:r>
      <w:r w:rsidR="001D10FD" w:rsidRPr="001D10FD">
        <w:rPr>
          <w:rFonts w:ascii="Arial" w:eastAsia="宋体" w:hAnsi="Arial" w:cs="Arial" w:hint="eastAsia"/>
          <w:snapToGrid w:val="0"/>
          <w:lang w:eastAsia="zh-CN"/>
        </w:rPr>
        <w:t>适</w:t>
      </w:r>
      <w:r w:rsidR="004C159A" w:rsidRPr="001D10FD">
        <w:rPr>
          <w:rFonts w:ascii="Arial" w:eastAsia="宋体" w:hAnsi="Arial" w:cs="Arial" w:hint="eastAsia"/>
          <w:snapToGrid w:val="0"/>
          <w:lang w:eastAsia="zh-CN"/>
        </w:rPr>
        <w:t>用的独有器械标识符</w:t>
      </w:r>
      <w:r w:rsidR="001D10FD">
        <w:rPr>
          <w:rFonts w:ascii="Arial" w:eastAsia="宋体" w:hAnsi="Arial" w:cs="Arial" w:hint="eastAsia"/>
          <w:snapToGrid w:val="0"/>
          <w:lang w:eastAsia="zh-CN"/>
        </w:rPr>
        <w:t>）</w:t>
      </w:r>
      <w:r w:rsidR="004C159A" w:rsidRPr="001D10FD">
        <w:rPr>
          <w:rFonts w:ascii="Arial" w:eastAsia="宋体" w:hAnsi="Arial" w:cs="Arial" w:hint="eastAsia"/>
          <w:snapToGrid w:val="0"/>
          <w:lang w:eastAsia="zh-CN"/>
        </w:rPr>
        <w:t>、公司名称与联系信息、</w:t>
      </w:r>
      <w:r w:rsidR="00DC5481" w:rsidRPr="001D10FD">
        <w:rPr>
          <w:rFonts w:ascii="Arial" w:eastAsia="宋体" w:hAnsi="Arial" w:cs="Arial" w:hint="eastAsia"/>
          <w:snapToGrid w:val="0"/>
          <w:lang w:eastAsia="zh-CN"/>
        </w:rPr>
        <w:t>完整使用说明书参照和填写植入医生姓名与联系信息的空白区。可能针对独特情况建议其他信息，例如禁用的消毒剂、</w:t>
      </w:r>
      <w:r w:rsidR="00DC5481" w:rsidRPr="001D10FD">
        <w:rPr>
          <w:rFonts w:ascii="Arial" w:eastAsia="宋体" w:hAnsi="Arial" w:cs="Arial" w:hint="eastAsia"/>
          <w:snapToGrid w:val="0"/>
          <w:lang w:eastAsia="zh-CN"/>
        </w:rPr>
        <w:t>MRI</w:t>
      </w:r>
      <w:r w:rsidR="00DC5481" w:rsidRPr="001D10FD">
        <w:rPr>
          <w:rFonts w:ascii="Arial" w:eastAsia="宋体" w:hAnsi="Arial" w:cs="Arial" w:hint="eastAsia"/>
          <w:snapToGrid w:val="0"/>
          <w:lang w:eastAsia="zh-CN"/>
        </w:rPr>
        <w:t>兼容性或其他</w:t>
      </w:r>
      <w:r w:rsidR="00033494">
        <w:rPr>
          <w:rFonts w:ascii="Arial" w:eastAsia="宋体" w:hAnsi="Arial" w:cs="Arial" w:hint="eastAsia"/>
          <w:snapToGrid w:val="0"/>
          <w:lang w:eastAsia="zh-CN"/>
        </w:rPr>
        <w:t>特殊</w:t>
      </w:r>
      <w:r w:rsidR="00DC5481" w:rsidRPr="001D10FD">
        <w:rPr>
          <w:rFonts w:ascii="Arial" w:eastAsia="宋体" w:hAnsi="Arial" w:cs="Arial" w:hint="eastAsia"/>
          <w:snapToGrid w:val="0"/>
          <w:lang w:eastAsia="zh-CN"/>
        </w:rPr>
        <w:t>说明。</w:t>
      </w:r>
    </w:p>
    <w:p w:rsidR="001D10FD" w:rsidRPr="001D10FD" w:rsidRDefault="00DC5481" w:rsidP="00DA58D8">
      <w:pPr>
        <w:pStyle w:val="a4"/>
        <w:numPr>
          <w:ilvl w:val="0"/>
          <w:numId w:val="6"/>
        </w:numPr>
        <w:tabs>
          <w:tab w:val="left" w:pos="960"/>
        </w:tabs>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标识必须包含针对以下内容的详细说明</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i/>
          <w:snapToGrid w:val="0"/>
          <w:sz w:val="24"/>
          <w:lang w:eastAsia="zh-CN"/>
        </w:rPr>
        <w:t xml:space="preserve">) </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w:t>
      </w:r>
      <w:r w:rsidR="001D10FD">
        <w:rPr>
          <w:rFonts w:ascii="Arial" w:eastAsia="宋体" w:hAnsi="Arial" w:cs="Arial"/>
          <w:i/>
          <w:snapToGrid w:val="0"/>
          <w:sz w:val="24"/>
          <w:lang w:eastAsia="zh-CN"/>
        </w:rPr>
        <w:t xml:space="preserve">) </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H</w:t>
      </w:r>
      <w:r w:rsidR="001D10FD">
        <w:rPr>
          <w:rFonts w:ascii="Arial" w:eastAsia="宋体" w:hAnsi="Arial" w:cs="Arial" w:hint="eastAsia"/>
          <w:i/>
          <w:snapToGrid w:val="0"/>
          <w:sz w:val="24"/>
          <w:lang w:eastAsia="zh-CN"/>
        </w:rPr>
        <w:t>)</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1-6</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C9523D" w:rsidRPr="001D10FD" w:rsidRDefault="00C9523D" w:rsidP="00DA58D8">
      <w:pPr>
        <w:pStyle w:val="a4"/>
        <w:numPr>
          <w:ilvl w:val="1"/>
          <w:numId w:val="6"/>
        </w:numPr>
        <w:tabs>
          <w:tab w:val="left" w:pos="1320"/>
        </w:tabs>
        <w:topLinePunct/>
        <w:autoSpaceDE/>
        <w:autoSpaceDN/>
        <w:adjustRightInd w:val="0"/>
        <w:snapToGrid w:val="0"/>
        <w:spacing w:afterLines="75" w:after="224" w:line="288" w:lineRule="auto"/>
        <w:ind w:leftChars="435" w:left="1328" w:hanging="371"/>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器械的准备与插入，包括推荐插入部位、插入方法和尖端适当放置部位的参考；</w:t>
      </w:r>
    </w:p>
    <w:p w:rsidR="00C9523D" w:rsidRPr="001D10FD" w:rsidRDefault="00C9523D" w:rsidP="00DA58D8">
      <w:pPr>
        <w:pStyle w:val="a4"/>
        <w:numPr>
          <w:ilvl w:val="1"/>
          <w:numId w:val="6"/>
        </w:numPr>
        <w:tabs>
          <w:tab w:val="left" w:pos="1320"/>
        </w:tabs>
        <w:topLinePunct/>
        <w:autoSpaceDE/>
        <w:autoSpaceDN/>
        <w:adjustRightInd w:val="0"/>
        <w:snapToGrid w:val="0"/>
        <w:spacing w:afterLines="75" w:after="224" w:line="288" w:lineRule="auto"/>
        <w:ind w:leftChars="435" w:left="1328" w:hanging="371"/>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器械与器械出口位的适当护理与维护；</w:t>
      </w:r>
    </w:p>
    <w:p w:rsidR="00C9523D" w:rsidRPr="001D10FD" w:rsidRDefault="00C9523D" w:rsidP="00DA58D8">
      <w:pPr>
        <w:pStyle w:val="a4"/>
        <w:numPr>
          <w:ilvl w:val="1"/>
          <w:numId w:val="6"/>
        </w:numPr>
        <w:tabs>
          <w:tab w:val="left" w:pos="1320"/>
        </w:tabs>
        <w:topLinePunct/>
        <w:autoSpaceDE/>
        <w:autoSpaceDN/>
        <w:adjustRightInd w:val="0"/>
        <w:snapToGrid w:val="0"/>
        <w:spacing w:afterLines="75" w:after="224" w:line="288" w:lineRule="auto"/>
        <w:ind w:leftChars="435" w:left="1328" w:hanging="371"/>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取出器械；</w:t>
      </w:r>
    </w:p>
    <w:p w:rsidR="00C9523D" w:rsidRPr="001D10FD" w:rsidRDefault="00C9523D" w:rsidP="00DA58D8">
      <w:pPr>
        <w:pStyle w:val="a4"/>
        <w:numPr>
          <w:ilvl w:val="1"/>
          <w:numId w:val="6"/>
        </w:numPr>
        <w:tabs>
          <w:tab w:val="left" w:pos="1320"/>
        </w:tabs>
        <w:topLinePunct/>
        <w:autoSpaceDE/>
        <w:autoSpaceDN/>
        <w:adjustRightInd w:val="0"/>
        <w:snapToGrid w:val="0"/>
        <w:spacing w:afterLines="75" w:after="224" w:line="288" w:lineRule="auto"/>
        <w:ind w:leftChars="435" w:left="1328" w:hanging="371"/>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抗凝；</w:t>
      </w:r>
    </w:p>
    <w:p w:rsidR="00C9523D" w:rsidRPr="001D10FD" w:rsidRDefault="00C9523D" w:rsidP="00DA58D8">
      <w:pPr>
        <w:pStyle w:val="a4"/>
        <w:numPr>
          <w:ilvl w:val="1"/>
          <w:numId w:val="6"/>
        </w:numPr>
        <w:tabs>
          <w:tab w:val="left" w:pos="1320"/>
        </w:tabs>
        <w:topLinePunct/>
        <w:autoSpaceDE/>
        <w:autoSpaceDN/>
        <w:adjustRightInd w:val="0"/>
        <w:snapToGrid w:val="0"/>
        <w:spacing w:afterLines="75" w:after="224" w:line="288" w:lineRule="auto"/>
        <w:ind w:leftChars="435" w:left="1328" w:hanging="371"/>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梗阻和血栓形成的处理；</w:t>
      </w:r>
    </w:p>
    <w:p w:rsidR="001D10FD" w:rsidRPr="001D10FD" w:rsidRDefault="00C9523D" w:rsidP="00DA58D8">
      <w:pPr>
        <w:pStyle w:val="a4"/>
        <w:numPr>
          <w:ilvl w:val="1"/>
          <w:numId w:val="6"/>
        </w:numPr>
        <w:tabs>
          <w:tab w:val="left" w:pos="1320"/>
        </w:tabs>
        <w:topLinePunct/>
        <w:autoSpaceDE/>
        <w:autoSpaceDN/>
        <w:adjustRightInd w:val="0"/>
        <w:snapToGrid w:val="0"/>
        <w:spacing w:afterLines="75" w:after="224" w:line="288" w:lineRule="auto"/>
        <w:ind w:leftChars="435" w:left="1328" w:hanging="371"/>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实施置管术、维护和取出器械的临床医生资质评定。</w:t>
      </w:r>
    </w:p>
    <w:p w:rsidR="00E16621" w:rsidRPr="00DA58D8" w:rsidRDefault="00997C70" w:rsidP="00DA58D8">
      <w:pPr>
        <w:pStyle w:val="3"/>
        <w:numPr>
          <w:ilvl w:val="1"/>
          <w:numId w:val="15"/>
        </w:numPr>
        <w:tabs>
          <w:tab w:val="left" w:pos="1679"/>
          <w:tab w:val="left" w:pos="1680"/>
        </w:tabs>
        <w:topLinePunct/>
        <w:autoSpaceDE/>
        <w:autoSpaceDN/>
        <w:adjustRightInd w:val="0"/>
        <w:snapToGrid w:val="0"/>
        <w:spacing w:afterLines="75" w:after="224" w:line="288" w:lineRule="auto"/>
        <w:ind w:leftChars="327" w:left="719" w:firstLine="0"/>
        <w:jc w:val="both"/>
        <w:rPr>
          <w:rFonts w:ascii="Arial" w:eastAsia="宋体" w:hAnsi="Arial" w:cs="Arial"/>
          <w:snapToGrid w:val="0"/>
          <w:sz w:val="28"/>
        </w:rPr>
      </w:pPr>
      <w:bookmarkStart w:id="40" w:name="_bookmark20"/>
      <w:bookmarkStart w:id="41" w:name="_Toc499129128"/>
      <w:bookmarkEnd w:id="40"/>
      <w:r w:rsidRPr="00DA58D8">
        <w:rPr>
          <w:rFonts w:ascii="Arial" w:eastAsia="宋体" w:hAnsi="Arial" w:cs="Arial" w:hint="eastAsia"/>
          <w:snapToGrid w:val="0"/>
          <w:sz w:val="28"/>
        </w:rPr>
        <w:t>动物与临床试验</w:t>
      </w:r>
      <w:bookmarkEnd w:id="41"/>
    </w:p>
    <w:p w:rsidR="00C9523D" w:rsidRPr="001D10FD" w:rsidRDefault="00C9523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若与已合法上市的植入式血液通路器械具有类似设计与技术，如第</w:t>
      </w:r>
      <w:r w:rsidRPr="001D10FD">
        <w:rPr>
          <w:rFonts w:ascii="Arial" w:eastAsia="宋体" w:hAnsi="Arial" w:cs="Arial" w:hint="eastAsia"/>
          <w:snapToGrid w:val="0"/>
          <w:lang w:eastAsia="zh-CN"/>
        </w:rPr>
        <w:t>H</w:t>
      </w:r>
      <w:r w:rsidRPr="001D10FD">
        <w:rPr>
          <w:rFonts w:ascii="Arial" w:eastAsia="宋体" w:hAnsi="Arial" w:cs="Arial" w:hint="eastAsia"/>
          <w:snapToGrid w:val="0"/>
          <w:lang w:eastAsia="zh-CN"/>
        </w:rPr>
        <w:t>节</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特殊考虑</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所述，血液透析用植入式血液通路器械通常不接受动物或临床试验。但</w:t>
      </w:r>
      <w:r w:rsidR="0059067F">
        <w:rPr>
          <w:rFonts w:ascii="Arial" w:eastAsia="宋体" w:hAnsi="Arial" w:cs="Arial" w:hint="eastAsia"/>
          <w:snapToGrid w:val="0"/>
          <w:lang w:eastAsia="zh-CN"/>
        </w:rPr>
        <w:t>若发生</w:t>
      </w:r>
      <w:r w:rsidRPr="001D10FD">
        <w:rPr>
          <w:rFonts w:ascii="Arial" w:eastAsia="宋体" w:hAnsi="Arial" w:cs="Arial" w:hint="eastAsia"/>
          <w:snapToGrid w:val="0"/>
          <w:lang w:eastAsia="zh-CN"/>
        </w:rPr>
        <w:t>适应证</w:t>
      </w:r>
      <w:r w:rsidR="0059067F" w:rsidRPr="001D10FD">
        <w:rPr>
          <w:rFonts w:ascii="Arial" w:eastAsia="宋体" w:hAnsi="Arial" w:cs="Arial" w:hint="eastAsia"/>
          <w:snapToGrid w:val="0"/>
          <w:lang w:eastAsia="zh-CN"/>
        </w:rPr>
        <w:t>变更</w:t>
      </w:r>
      <w:r w:rsidRPr="001D10FD">
        <w:rPr>
          <w:rFonts w:ascii="Arial" w:eastAsia="宋体" w:hAnsi="Arial" w:cs="Arial" w:hint="eastAsia"/>
          <w:snapToGrid w:val="0"/>
          <w:lang w:eastAsia="zh-CN"/>
        </w:rPr>
        <w:t>或显著不同的技术特征</w:t>
      </w:r>
      <w:r w:rsidR="0059067F">
        <w:rPr>
          <w:rFonts w:ascii="Arial" w:eastAsia="宋体" w:hAnsi="Arial" w:cs="Arial" w:hint="eastAsia"/>
          <w:snapToGrid w:val="0"/>
          <w:lang w:eastAsia="zh-CN"/>
        </w:rPr>
        <w:t>，</w:t>
      </w:r>
      <w:r w:rsidRPr="001D10FD">
        <w:rPr>
          <w:rFonts w:ascii="Arial" w:eastAsia="宋体" w:hAnsi="Arial" w:cs="Arial" w:hint="eastAsia"/>
          <w:snapToGrid w:val="0"/>
          <w:lang w:eastAsia="zh-CN"/>
        </w:rPr>
        <w:t>除需要非临床性能试验之外，还可能需要动物或临床试验才能证实</w:t>
      </w:r>
      <w:r w:rsidR="0059067F">
        <w:rPr>
          <w:rFonts w:ascii="Arial" w:eastAsia="宋体" w:hAnsi="Arial" w:cs="Arial" w:hint="eastAsia"/>
          <w:snapToGrid w:val="0"/>
          <w:lang w:eastAsia="zh-CN"/>
        </w:rPr>
        <w:t>实质等同性</w:t>
      </w:r>
      <w:r w:rsidRPr="001D10FD">
        <w:rPr>
          <w:rFonts w:ascii="Arial" w:eastAsia="宋体" w:hAnsi="Arial" w:cs="Arial" w:hint="eastAsia"/>
          <w:snapToGrid w:val="0"/>
          <w:lang w:eastAsia="zh-CN"/>
        </w:rPr>
        <w:t>。</w:t>
      </w:r>
    </w:p>
    <w:p w:rsidR="00E16621" w:rsidRPr="001D10FD" w:rsidRDefault="00997C70" w:rsidP="00DA58D8">
      <w:pPr>
        <w:pStyle w:val="4"/>
        <w:numPr>
          <w:ilvl w:val="2"/>
          <w:numId w:val="15"/>
        </w:numPr>
        <w:tabs>
          <w:tab w:val="left" w:pos="2399"/>
          <w:tab w:val="left" w:pos="2400"/>
        </w:tabs>
        <w:topLinePunct/>
        <w:autoSpaceDE/>
        <w:autoSpaceDN/>
        <w:adjustRightInd w:val="0"/>
        <w:snapToGrid w:val="0"/>
        <w:spacing w:before="0" w:afterLines="75" w:after="224" w:line="288" w:lineRule="auto"/>
        <w:ind w:leftChars="773" w:left="1701" w:firstLine="0"/>
        <w:jc w:val="both"/>
        <w:rPr>
          <w:rFonts w:ascii="Arial" w:eastAsia="宋体" w:hAnsi="Arial" w:cs="Arial"/>
          <w:snapToGrid w:val="0"/>
          <w:sz w:val="24"/>
        </w:rPr>
      </w:pPr>
      <w:bookmarkStart w:id="42" w:name="_bookmark21"/>
      <w:bookmarkStart w:id="43" w:name="_Toc499129129"/>
      <w:bookmarkEnd w:id="42"/>
      <w:r w:rsidRPr="001D10FD">
        <w:rPr>
          <w:rFonts w:ascii="Arial" w:eastAsia="宋体" w:hAnsi="Arial" w:cs="Arial" w:hint="eastAsia"/>
          <w:snapToGrid w:val="0"/>
          <w:sz w:val="24"/>
          <w:lang w:eastAsia="zh-CN"/>
        </w:rPr>
        <w:t>性能试</w:t>
      </w:r>
      <w:r w:rsidR="001D10FD" w:rsidRPr="001D10FD">
        <w:rPr>
          <w:rFonts w:ascii="Arial" w:eastAsia="宋体" w:hAnsi="Arial" w:cs="Arial" w:hint="eastAsia"/>
          <w:snapToGrid w:val="0"/>
          <w:sz w:val="24"/>
          <w:lang w:eastAsia="zh-CN"/>
        </w:rPr>
        <w:t>验</w:t>
      </w:r>
      <w:r w:rsidR="00B9656D" w:rsidRPr="001D10FD">
        <w:rPr>
          <w:rFonts w:ascii="Arial" w:eastAsia="宋体" w:hAnsi="Arial" w:cs="Arial"/>
          <w:snapToGrid w:val="0"/>
          <w:sz w:val="24"/>
        </w:rPr>
        <w:t>–</w:t>
      </w:r>
      <w:r w:rsidR="001D10FD" w:rsidRPr="001D10FD">
        <w:rPr>
          <w:rFonts w:ascii="Arial" w:eastAsia="宋体" w:hAnsi="Arial" w:cs="Arial" w:hint="eastAsia"/>
          <w:snapToGrid w:val="0"/>
          <w:sz w:val="24"/>
          <w:lang w:eastAsia="zh-CN"/>
        </w:rPr>
        <w:t>动</w:t>
      </w:r>
      <w:r w:rsidRPr="001D10FD">
        <w:rPr>
          <w:rFonts w:ascii="Arial" w:eastAsia="宋体" w:hAnsi="Arial" w:cs="Arial" w:hint="eastAsia"/>
          <w:snapToGrid w:val="0"/>
          <w:sz w:val="24"/>
          <w:lang w:eastAsia="zh-CN"/>
        </w:rPr>
        <w:t>物</w:t>
      </w:r>
      <w:bookmarkEnd w:id="43"/>
    </w:p>
    <w:p w:rsidR="00C9523D" w:rsidRPr="001D10FD" w:rsidRDefault="00C9523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动物试验可用于支持</w:t>
      </w:r>
      <w:r w:rsidR="0059067F">
        <w:rPr>
          <w:rFonts w:ascii="Arial" w:eastAsia="宋体" w:hAnsi="Arial" w:cs="Arial" w:hint="eastAsia"/>
          <w:snapToGrid w:val="0"/>
          <w:lang w:eastAsia="zh-CN"/>
        </w:rPr>
        <w:t>实质等同性</w:t>
      </w:r>
      <w:r w:rsidRPr="001D10FD">
        <w:rPr>
          <w:rFonts w:ascii="Arial" w:eastAsia="宋体" w:hAnsi="Arial" w:cs="Arial" w:hint="eastAsia"/>
          <w:snapToGrid w:val="0"/>
          <w:lang w:eastAsia="zh-CN"/>
        </w:rPr>
        <w:t>。</w:t>
      </w:r>
      <w:r w:rsidR="00D1393E">
        <w:rPr>
          <w:rFonts w:ascii="Arial" w:eastAsia="宋体" w:hAnsi="Arial" w:cs="Arial" w:hint="eastAsia"/>
          <w:snapToGrid w:val="0"/>
          <w:lang w:eastAsia="zh-CN"/>
        </w:rPr>
        <w:t>用于</w:t>
      </w:r>
      <w:r w:rsidRPr="001D10FD">
        <w:rPr>
          <w:rFonts w:ascii="Arial" w:eastAsia="宋体" w:hAnsi="Arial" w:cs="Arial" w:hint="eastAsia"/>
          <w:snapToGrid w:val="0"/>
          <w:lang w:eastAsia="zh-CN"/>
        </w:rPr>
        <w:t>动物试验的部分领域是为了证实抗血栓性或检验充分血流。这类检验必须遵循</w:t>
      </w:r>
      <w:r w:rsidRPr="001D10FD">
        <w:rPr>
          <w:rFonts w:ascii="Arial" w:eastAsia="宋体" w:hAnsi="Arial" w:cs="Arial" w:hint="eastAsia"/>
          <w:snapToGrid w:val="0"/>
          <w:lang w:eastAsia="zh-CN"/>
        </w:rPr>
        <w:t>21</w:t>
      </w:r>
      <w:r w:rsidR="001D10FD">
        <w:rPr>
          <w:rFonts w:ascii="Arial" w:eastAsia="宋体" w:hAnsi="Arial" w:cs="Arial" w:hint="eastAsia"/>
          <w:snapToGrid w:val="0"/>
          <w:lang w:eastAsia="zh-CN"/>
        </w:rPr>
        <w:t xml:space="preserve"> </w:t>
      </w:r>
      <w:r w:rsidRPr="001D10FD">
        <w:rPr>
          <w:rFonts w:ascii="Arial" w:eastAsia="宋体" w:hAnsi="Arial" w:cs="Arial" w:hint="eastAsia"/>
          <w:snapToGrid w:val="0"/>
          <w:lang w:eastAsia="zh-CN"/>
        </w:rPr>
        <w:t>CFR</w:t>
      </w:r>
      <w:r w:rsidR="001D10FD">
        <w:rPr>
          <w:rFonts w:ascii="Arial" w:eastAsia="宋体" w:hAnsi="Arial" w:cs="Arial"/>
          <w:snapToGrid w:val="0"/>
          <w:lang w:eastAsia="zh-CN"/>
        </w:rPr>
        <w:t xml:space="preserve"> </w:t>
      </w:r>
      <w:r w:rsidRPr="001D10FD">
        <w:rPr>
          <w:rFonts w:ascii="Arial" w:eastAsia="宋体" w:hAnsi="Arial" w:cs="Arial"/>
          <w:snapToGrid w:val="0"/>
          <w:lang w:eastAsia="zh-CN"/>
        </w:rPr>
        <w:t>58</w:t>
      </w:r>
      <w:r w:rsidRPr="001D10FD">
        <w:rPr>
          <w:rFonts w:ascii="Arial" w:eastAsia="宋体" w:hAnsi="Arial" w:cs="Arial" w:hint="eastAsia"/>
          <w:snapToGrid w:val="0"/>
          <w:lang w:eastAsia="zh-CN"/>
        </w:rPr>
        <w:t>部分，该部分描述了非临床研究的</w:t>
      </w:r>
      <w:r w:rsidRPr="00B927C9">
        <w:rPr>
          <w:rFonts w:ascii="Arial" w:eastAsia="宋体" w:hAnsi="Arial" w:cs="Arial" w:hint="eastAsia"/>
          <w:snapToGrid w:val="0"/>
          <w:highlight w:val="yellow"/>
          <w:lang w:eastAsia="zh-CN"/>
        </w:rPr>
        <w:t>实验室质量管理规范</w:t>
      </w:r>
      <w:r w:rsidRPr="001D10FD">
        <w:rPr>
          <w:rFonts w:ascii="Arial" w:eastAsia="宋体" w:hAnsi="Arial" w:cs="Arial" w:hint="eastAsia"/>
          <w:snapToGrid w:val="0"/>
          <w:lang w:eastAsia="zh-CN"/>
        </w:rPr>
        <w:t>。</w:t>
      </w:r>
    </w:p>
    <w:p w:rsidR="00E16621" w:rsidRPr="001D10FD" w:rsidRDefault="00997C70" w:rsidP="00DA58D8">
      <w:pPr>
        <w:pStyle w:val="4"/>
        <w:numPr>
          <w:ilvl w:val="2"/>
          <w:numId w:val="15"/>
        </w:numPr>
        <w:tabs>
          <w:tab w:val="left" w:pos="2399"/>
          <w:tab w:val="left" w:pos="2400"/>
        </w:tabs>
        <w:topLinePunct/>
        <w:autoSpaceDE/>
        <w:autoSpaceDN/>
        <w:adjustRightInd w:val="0"/>
        <w:snapToGrid w:val="0"/>
        <w:spacing w:before="0" w:afterLines="75" w:after="224" w:line="288" w:lineRule="auto"/>
        <w:ind w:leftChars="773" w:left="1701" w:firstLine="0"/>
        <w:jc w:val="both"/>
        <w:rPr>
          <w:rFonts w:ascii="Arial" w:eastAsia="宋体" w:hAnsi="Arial" w:cs="Arial"/>
          <w:snapToGrid w:val="0"/>
          <w:sz w:val="24"/>
        </w:rPr>
      </w:pPr>
      <w:bookmarkStart w:id="44" w:name="_bookmark22"/>
      <w:bookmarkStart w:id="45" w:name="_Toc499129130"/>
      <w:bookmarkEnd w:id="44"/>
      <w:r w:rsidRPr="001D10FD">
        <w:rPr>
          <w:rFonts w:ascii="Arial" w:eastAsia="宋体" w:hAnsi="Arial" w:cs="Arial" w:hint="eastAsia"/>
          <w:snapToGrid w:val="0"/>
          <w:sz w:val="24"/>
          <w:lang w:eastAsia="zh-CN"/>
        </w:rPr>
        <w:t>性能试</w:t>
      </w:r>
      <w:r w:rsidR="001D10FD" w:rsidRPr="001D10FD">
        <w:rPr>
          <w:rFonts w:ascii="Arial" w:eastAsia="宋体" w:hAnsi="Arial" w:cs="Arial" w:hint="eastAsia"/>
          <w:snapToGrid w:val="0"/>
          <w:sz w:val="24"/>
          <w:lang w:eastAsia="zh-CN"/>
        </w:rPr>
        <w:t>验</w:t>
      </w:r>
      <w:r w:rsidR="00B9656D" w:rsidRPr="001D10FD">
        <w:rPr>
          <w:rFonts w:ascii="Arial" w:eastAsia="宋体" w:hAnsi="Arial" w:cs="Arial"/>
          <w:snapToGrid w:val="0"/>
          <w:sz w:val="24"/>
        </w:rPr>
        <w:t>–</w:t>
      </w:r>
      <w:r w:rsidR="001D10FD" w:rsidRPr="001D10FD">
        <w:rPr>
          <w:rFonts w:ascii="Arial" w:eastAsia="宋体" w:hAnsi="Arial" w:cs="Arial" w:hint="eastAsia"/>
          <w:snapToGrid w:val="0"/>
          <w:sz w:val="24"/>
          <w:lang w:eastAsia="zh-CN"/>
        </w:rPr>
        <w:t>临</w:t>
      </w:r>
      <w:r w:rsidRPr="001D10FD">
        <w:rPr>
          <w:rFonts w:ascii="Arial" w:eastAsia="宋体" w:hAnsi="Arial" w:cs="Arial" w:hint="eastAsia"/>
          <w:snapToGrid w:val="0"/>
          <w:sz w:val="24"/>
          <w:lang w:eastAsia="zh-CN"/>
        </w:rPr>
        <w:t>床</w:t>
      </w:r>
      <w:bookmarkEnd w:id="45"/>
    </w:p>
    <w:p w:rsidR="00C9523D" w:rsidRPr="001D10FD" w:rsidRDefault="00C9523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除</w:t>
      </w:r>
      <w:r w:rsidRPr="001D10FD">
        <w:rPr>
          <w:rFonts w:ascii="Arial" w:eastAsia="宋体" w:hAnsi="Arial" w:cs="Arial" w:hint="eastAsia"/>
          <w:snapToGrid w:val="0"/>
          <w:lang w:eastAsia="zh-CN"/>
        </w:rPr>
        <w:t>H</w:t>
      </w:r>
      <w:r w:rsidRPr="001D10FD">
        <w:rPr>
          <w:rFonts w:ascii="Arial" w:eastAsia="宋体" w:hAnsi="Arial" w:cs="Arial" w:hint="eastAsia"/>
          <w:snapToGrid w:val="0"/>
          <w:lang w:eastAsia="zh-CN"/>
        </w:rPr>
        <w:t>节</w:t>
      </w:r>
      <w:r w:rsidR="001D10FD" w:rsidRPr="001D10FD">
        <w:rPr>
          <w:rFonts w:ascii="宋体" w:eastAsia="宋体" w:hAnsi="宋体" w:cs="Arial" w:hint="eastAsia"/>
          <w:snapToGrid w:val="0"/>
          <w:lang w:eastAsia="zh-CN"/>
        </w:rPr>
        <w:t>“</w:t>
      </w:r>
      <w:r w:rsidRPr="001D10FD">
        <w:rPr>
          <w:rFonts w:ascii="Arial" w:eastAsia="宋体" w:hAnsi="Arial" w:cs="Arial" w:hint="eastAsia"/>
          <w:snapToGrid w:val="0"/>
          <w:lang w:eastAsia="zh-CN"/>
        </w:rPr>
        <w:t>特殊考虑</w:t>
      </w:r>
      <w:r w:rsidR="001D10FD" w:rsidRPr="001D10FD">
        <w:rPr>
          <w:rFonts w:ascii="宋体" w:eastAsia="宋体" w:hAnsi="宋体" w:cs="Arial" w:hint="eastAsia"/>
          <w:snapToGrid w:val="0"/>
          <w:lang w:eastAsia="zh-CN"/>
        </w:rPr>
        <w:t>”</w:t>
      </w:r>
      <w:r w:rsidRPr="001D10FD">
        <w:rPr>
          <w:rFonts w:ascii="Arial" w:eastAsia="宋体" w:hAnsi="Arial" w:cs="Arial" w:hint="eastAsia"/>
          <w:snapToGrid w:val="0"/>
          <w:lang w:eastAsia="zh-CN"/>
        </w:rPr>
        <w:t>中所述，血液透析用植入式血液通路器械一般不需要临床证据；</w:t>
      </w:r>
      <w:r w:rsidRPr="001D10FD">
        <w:rPr>
          <w:rFonts w:ascii="Arial" w:eastAsia="宋体" w:hAnsi="Arial" w:cs="Arial" w:hint="eastAsia"/>
          <w:snapToGrid w:val="0"/>
          <w:lang w:eastAsia="zh-CN"/>
        </w:rPr>
        <w:lastRenderedPageBreak/>
        <w:t>但在特殊情况下可能需要这种检验，例如：</w:t>
      </w:r>
    </w:p>
    <w:p w:rsidR="00C9523D" w:rsidRPr="001D10FD" w:rsidRDefault="00C9523D" w:rsidP="00DA58D8">
      <w:pPr>
        <w:pStyle w:val="a4"/>
        <w:numPr>
          <w:ilvl w:val="0"/>
          <w:numId w:val="5"/>
        </w:numPr>
        <w:topLinePunct/>
        <w:autoSpaceDE/>
        <w:autoSpaceDN/>
        <w:adjustRightInd w:val="0"/>
        <w:snapToGrid w:val="0"/>
        <w:spacing w:afterLines="75" w:after="224" w:line="288" w:lineRule="auto"/>
        <w:ind w:leftChars="326" w:left="1188" w:hanging="471"/>
        <w:jc w:val="both"/>
        <w:rPr>
          <w:rFonts w:ascii="Arial" w:eastAsia="宋体" w:hAnsi="Arial" w:cs="Arial"/>
          <w:snapToGrid w:val="0"/>
          <w:sz w:val="24"/>
          <w:lang w:eastAsia="zh-CN"/>
        </w:rPr>
      </w:pPr>
      <w:bookmarkStart w:id="46" w:name="Special_Considerations"/>
      <w:bookmarkStart w:id="47" w:name="Subcutaneous_Catheters"/>
      <w:bookmarkEnd w:id="46"/>
      <w:bookmarkEnd w:id="47"/>
      <w:r w:rsidRPr="001D10FD">
        <w:rPr>
          <w:rFonts w:ascii="Arial" w:eastAsia="宋体" w:hAnsi="Arial" w:cs="Arial" w:hint="eastAsia"/>
          <w:snapToGrid w:val="0"/>
          <w:sz w:val="24"/>
          <w:lang w:eastAsia="zh-CN"/>
        </w:rPr>
        <w:t>使用适应证与合法上市同类型器械不同；</w:t>
      </w:r>
    </w:p>
    <w:p w:rsidR="005209EF" w:rsidRPr="001D10FD" w:rsidRDefault="00C9523D" w:rsidP="00DA58D8">
      <w:pPr>
        <w:pStyle w:val="a4"/>
        <w:numPr>
          <w:ilvl w:val="0"/>
          <w:numId w:val="5"/>
        </w:numPr>
        <w:topLinePunct/>
        <w:autoSpaceDE/>
        <w:autoSpaceDN/>
        <w:adjustRightInd w:val="0"/>
        <w:snapToGrid w:val="0"/>
        <w:spacing w:afterLines="75" w:after="224" w:line="288" w:lineRule="auto"/>
        <w:ind w:leftChars="326" w:left="1188" w:hanging="471"/>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技术不同，即技术与</w:t>
      </w:r>
      <w:r w:rsidR="005209EF" w:rsidRPr="001D10FD">
        <w:rPr>
          <w:rFonts w:ascii="Arial" w:eastAsia="宋体" w:hAnsi="Arial" w:cs="Arial" w:hint="eastAsia"/>
          <w:snapToGrid w:val="0"/>
          <w:sz w:val="24"/>
          <w:lang w:eastAsia="zh-CN"/>
        </w:rPr>
        <w:t>合法上市同类型器械所用技术不同，但未引起不同安全性或</w:t>
      </w:r>
      <w:r w:rsidR="00E13267">
        <w:rPr>
          <w:rFonts w:ascii="Arial" w:eastAsia="宋体" w:hAnsi="Arial" w:cs="Arial" w:hint="eastAsia"/>
          <w:snapToGrid w:val="0"/>
          <w:sz w:val="24"/>
          <w:lang w:eastAsia="zh-CN"/>
        </w:rPr>
        <w:t>有效性</w:t>
      </w:r>
      <w:r w:rsidR="005209EF" w:rsidRPr="001D10FD">
        <w:rPr>
          <w:rFonts w:ascii="Arial" w:eastAsia="宋体" w:hAnsi="Arial" w:cs="Arial" w:hint="eastAsia"/>
          <w:snapToGrid w:val="0"/>
          <w:sz w:val="24"/>
          <w:lang w:eastAsia="zh-CN"/>
        </w:rPr>
        <w:t>问题；或者</w:t>
      </w:r>
    </w:p>
    <w:p w:rsidR="001D10FD" w:rsidRPr="001D10FD" w:rsidRDefault="005209EF" w:rsidP="00DA58D8">
      <w:pPr>
        <w:pStyle w:val="a4"/>
        <w:numPr>
          <w:ilvl w:val="0"/>
          <w:numId w:val="5"/>
        </w:numPr>
        <w:topLinePunct/>
        <w:autoSpaceDE/>
        <w:autoSpaceDN/>
        <w:adjustRightInd w:val="0"/>
        <w:snapToGrid w:val="0"/>
        <w:spacing w:afterLines="75" w:after="224" w:line="288" w:lineRule="auto"/>
        <w:ind w:leftChars="326" w:left="1188" w:hanging="471"/>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工程学和</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或</w:t>
      </w:r>
      <w:r w:rsidRPr="001D10FD">
        <w:rPr>
          <w:rFonts w:ascii="Arial" w:eastAsia="宋体" w:hAnsi="Arial" w:cs="Arial" w:hint="eastAsia"/>
          <w:snapToGrid w:val="0"/>
          <w:sz w:val="24"/>
          <w:lang w:eastAsia="zh-CN"/>
        </w:rPr>
        <w:t>动物</w:t>
      </w:r>
      <w:r w:rsidR="00E13267">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提出需要临床证据进一步评价的问题时。</w:t>
      </w:r>
    </w:p>
    <w:p w:rsidR="001D10FD" w:rsidRPr="001D10FD" w:rsidRDefault="005209EF"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当申报替代产品具有适当科学原理支持时，</w:t>
      </w:r>
      <w:r w:rsidR="00B9656D" w:rsidRPr="001D10FD">
        <w:rPr>
          <w:rFonts w:ascii="Arial" w:eastAsia="宋体" w:hAnsi="Arial" w:cs="Arial"/>
          <w:snapToGrid w:val="0"/>
          <w:lang w:eastAsia="zh-CN"/>
        </w:rPr>
        <w:t>FDA</w:t>
      </w:r>
      <w:r w:rsidRPr="001D10FD">
        <w:rPr>
          <w:rFonts w:ascii="Arial" w:eastAsia="宋体" w:hAnsi="Arial" w:cs="Arial" w:hint="eastAsia"/>
          <w:snapToGrid w:val="0"/>
          <w:lang w:eastAsia="zh-CN"/>
        </w:rPr>
        <w:t>将考虑临床检验的替代方式。</w:t>
      </w:r>
    </w:p>
    <w:p w:rsidR="001D10FD" w:rsidRPr="001D10FD" w:rsidRDefault="005209EF"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标签上关于</w:t>
      </w:r>
      <w:r w:rsidR="00E13267" w:rsidRPr="001D10FD">
        <w:rPr>
          <w:rFonts w:ascii="Arial" w:eastAsia="宋体" w:hAnsi="Arial" w:cs="Arial" w:hint="eastAsia"/>
          <w:snapToGrid w:val="0"/>
          <w:lang w:eastAsia="zh-CN"/>
        </w:rPr>
        <w:t>体内</w:t>
      </w:r>
      <w:r w:rsidRPr="001D10FD">
        <w:rPr>
          <w:rFonts w:ascii="Arial" w:eastAsia="宋体" w:hAnsi="Arial" w:cs="Arial" w:hint="eastAsia"/>
          <w:snapToGrid w:val="0"/>
          <w:lang w:eastAsia="zh-CN"/>
        </w:rPr>
        <w:t>器械性能的任何声明应具有适当台架检验以及动物和</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或</w:t>
      </w:r>
      <w:r w:rsidRPr="001D10FD">
        <w:rPr>
          <w:rFonts w:ascii="Arial" w:eastAsia="宋体" w:hAnsi="Arial" w:cs="Arial" w:hint="eastAsia"/>
          <w:snapToGrid w:val="0"/>
          <w:lang w:eastAsia="zh-CN"/>
        </w:rPr>
        <w:t>临床检验支持。</w:t>
      </w:r>
    </w:p>
    <w:p w:rsidR="00CD1024" w:rsidRPr="001D10FD" w:rsidRDefault="005209EF"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认为</w:t>
      </w:r>
      <w:r w:rsidR="00CD1024" w:rsidRPr="001D10FD">
        <w:rPr>
          <w:rFonts w:ascii="Arial" w:eastAsia="宋体" w:hAnsi="Arial" w:cs="Arial" w:hint="eastAsia"/>
          <w:snapToGrid w:val="0"/>
          <w:lang w:eastAsia="zh-CN"/>
        </w:rPr>
        <w:t>按照</w:t>
      </w:r>
      <w:r w:rsidR="00CD1024"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CD1024"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CD1024" w:rsidRPr="001D10FD">
        <w:rPr>
          <w:rFonts w:ascii="Arial" w:eastAsia="宋体" w:hAnsi="Arial" w:cs="Arial"/>
          <w:snapToGrid w:val="0"/>
          <w:lang w:eastAsia="zh-CN"/>
        </w:rPr>
        <w:t>812.</w:t>
      </w:r>
      <w:r w:rsidR="001D10FD" w:rsidRPr="001D10FD">
        <w:rPr>
          <w:rFonts w:ascii="Arial" w:eastAsia="宋体" w:hAnsi="Arial" w:cs="Arial"/>
          <w:snapToGrid w:val="0"/>
          <w:lang w:eastAsia="zh-CN"/>
        </w:rPr>
        <w:t>3</w:t>
      </w:r>
      <w:r w:rsidR="001D10FD">
        <w:rPr>
          <w:rFonts w:ascii="Arial" w:eastAsia="宋体" w:hAnsi="Arial" w:cs="Arial"/>
          <w:snapToGrid w:val="0"/>
          <w:lang w:eastAsia="zh-CN"/>
        </w:rPr>
        <w:t xml:space="preserve"> (</w:t>
      </w:r>
      <w:r w:rsidR="001D10FD" w:rsidRPr="001D10FD">
        <w:rPr>
          <w:rFonts w:ascii="Arial" w:eastAsia="宋体" w:hAnsi="Arial" w:cs="Arial"/>
          <w:snapToGrid w:val="0"/>
          <w:lang w:eastAsia="zh-CN"/>
        </w:rPr>
        <w:t>m</w:t>
      </w:r>
      <w:r w:rsidR="001D10FD">
        <w:rPr>
          <w:rFonts w:ascii="Arial" w:eastAsia="宋体" w:hAnsi="Arial" w:cs="Arial" w:hint="eastAsia"/>
          <w:snapToGrid w:val="0"/>
          <w:lang w:eastAsia="zh-CN"/>
        </w:rPr>
        <w:t>)</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4</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中</w:t>
      </w:r>
      <w:r w:rsidR="00CD1024" w:rsidRPr="001D10FD">
        <w:rPr>
          <w:rFonts w:ascii="Arial" w:eastAsia="宋体" w:hAnsi="Arial" w:cs="Arial" w:hint="eastAsia"/>
          <w:snapToGrid w:val="0"/>
          <w:lang w:eastAsia="zh-CN"/>
        </w:rPr>
        <w:t>定义，</w:t>
      </w:r>
      <w:r w:rsidR="00E13267">
        <w:rPr>
          <w:rFonts w:ascii="Arial" w:eastAsia="宋体" w:hAnsi="Arial" w:cs="Arial" w:hint="eastAsia"/>
          <w:snapToGrid w:val="0"/>
          <w:lang w:eastAsia="zh-CN"/>
        </w:rPr>
        <w:t>本指导性</w:t>
      </w:r>
      <w:r w:rsidR="00CD1024" w:rsidRPr="001D10FD">
        <w:rPr>
          <w:rFonts w:ascii="Arial" w:eastAsia="宋体" w:hAnsi="Arial" w:cs="Arial" w:hint="eastAsia"/>
          <w:snapToGrid w:val="0"/>
          <w:lang w:eastAsia="zh-CN"/>
        </w:rPr>
        <w:t>文件中针对的</w:t>
      </w:r>
      <w:r w:rsidRPr="001D10FD">
        <w:rPr>
          <w:rFonts w:ascii="Arial" w:eastAsia="宋体" w:hAnsi="Arial" w:cs="Arial" w:hint="eastAsia"/>
          <w:snapToGrid w:val="0"/>
          <w:lang w:eastAsia="zh-CN"/>
        </w:rPr>
        <w:t>血液透析用植入式血液通路器械</w:t>
      </w:r>
      <w:r w:rsidR="00CD1024" w:rsidRPr="001D10FD">
        <w:rPr>
          <w:rFonts w:ascii="Arial" w:eastAsia="宋体" w:hAnsi="Arial" w:cs="Arial" w:hint="eastAsia"/>
          <w:snapToGrid w:val="0"/>
          <w:lang w:eastAsia="zh-CN"/>
        </w:rPr>
        <w:t>被视为具有显著风险。因此若需要前瞻性临床研究证实</w:t>
      </w:r>
      <w:r w:rsidR="0059067F">
        <w:rPr>
          <w:rFonts w:ascii="Arial" w:eastAsia="宋体" w:hAnsi="Arial" w:cs="Arial" w:hint="eastAsia"/>
          <w:snapToGrid w:val="0"/>
          <w:lang w:eastAsia="zh-CN"/>
        </w:rPr>
        <w:t>实质等同性</w:t>
      </w:r>
      <w:r w:rsidR="00CD1024" w:rsidRPr="001D10FD">
        <w:rPr>
          <w:rFonts w:ascii="Arial" w:eastAsia="宋体" w:hAnsi="Arial" w:cs="Arial" w:hint="eastAsia"/>
          <w:snapToGrid w:val="0"/>
          <w:lang w:eastAsia="zh-CN"/>
        </w:rPr>
        <w:t>，</w:t>
      </w:r>
      <w:r w:rsidR="00E13267" w:rsidRPr="001D10FD">
        <w:rPr>
          <w:rFonts w:ascii="Arial" w:eastAsia="宋体" w:hAnsi="Arial" w:cs="Arial" w:hint="eastAsia"/>
          <w:snapToGrid w:val="0"/>
          <w:lang w:eastAsia="zh-CN"/>
        </w:rPr>
        <w:t>在美国实施时</w:t>
      </w:r>
      <w:r w:rsidR="00E13267">
        <w:rPr>
          <w:rFonts w:ascii="Arial" w:eastAsia="宋体" w:hAnsi="Arial" w:cs="Arial" w:hint="eastAsia"/>
          <w:snapToGrid w:val="0"/>
          <w:lang w:eastAsia="zh-CN"/>
        </w:rPr>
        <w:t>，该</w:t>
      </w:r>
      <w:r w:rsidR="00CD1024" w:rsidRPr="001D10FD">
        <w:rPr>
          <w:rFonts w:ascii="Arial" w:eastAsia="宋体" w:hAnsi="Arial" w:cs="Arial" w:hint="eastAsia"/>
          <w:snapToGrid w:val="0"/>
          <w:lang w:eastAsia="zh-CN"/>
        </w:rPr>
        <w:t>研究必须获得</w:t>
      </w:r>
      <w:r w:rsidR="00CD1024" w:rsidRPr="001D10FD">
        <w:rPr>
          <w:rFonts w:ascii="Arial" w:eastAsia="宋体" w:hAnsi="Arial" w:cs="Arial" w:hint="eastAsia"/>
          <w:snapToGrid w:val="0"/>
          <w:lang w:eastAsia="zh-CN"/>
        </w:rPr>
        <w:t>FDA</w:t>
      </w:r>
      <w:r w:rsidR="00CD1024" w:rsidRPr="001D10FD">
        <w:rPr>
          <w:rFonts w:ascii="Arial" w:eastAsia="宋体" w:hAnsi="Arial" w:cs="Arial" w:hint="eastAsia"/>
          <w:snapToGrid w:val="0"/>
          <w:lang w:eastAsia="zh-CN"/>
        </w:rPr>
        <w:t>批准，</w:t>
      </w:r>
      <w:r w:rsidR="00E13267">
        <w:rPr>
          <w:rFonts w:ascii="Arial" w:eastAsia="宋体" w:hAnsi="Arial" w:cs="Arial" w:hint="eastAsia"/>
          <w:snapToGrid w:val="0"/>
          <w:lang w:eastAsia="zh-CN"/>
        </w:rPr>
        <w:t>且</w:t>
      </w:r>
      <w:r w:rsidR="00CD1024" w:rsidRPr="001D10FD">
        <w:rPr>
          <w:rFonts w:ascii="Arial" w:eastAsia="宋体" w:hAnsi="Arial" w:cs="Arial" w:hint="eastAsia"/>
          <w:snapToGrid w:val="0"/>
          <w:lang w:eastAsia="zh-CN"/>
        </w:rPr>
        <w:t>必须遵循研究性器械豁</w:t>
      </w:r>
      <w:r w:rsidR="001D10FD" w:rsidRPr="001D10FD">
        <w:rPr>
          <w:rFonts w:ascii="Arial" w:eastAsia="宋体" w:hAnsi="Arial" w:cs="Arial" w:hint="eastAsia"/>
          <w:snapToGrid w:val="0"/>
          <w:lang w:eastAsia="zh-CN"/>
        </w:rPr>
        <w:t>免</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IDE</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法</w:t>
      </w:r>
      <w:r w:rsidR="00CD1024" w:rsidRPr="001D10FD">
        <w:rPr>
          <w:rFonts w:ascii="Arial" w:eastAsia="宋体" w:hAnsi="Arial" w:cs="Arial" w:hint="eastAsia"/>
          <w:snapToGrid w:val="0"/>
          <w:lang w:eastAsia="zh-CN"/>
        </w:rPr>
        <w:t>规</w:t>
      </w:r>
      <w:r w:rsidR="00CD1024" w:rsidRPr="001D10FD">
        <w:rPr>
          <w:rFonts w:ascii="Arial" w:eastAsia="宋体" w:hAnsi="Arial" w:cs="Arial" w:hint="eastAsia"/>
          <w:snapToGrid w:val="0"/>
          <w:lang w:eastAsia="zh-CN"/>
        </w:rPr>
        <w:t>21</w:t>
      </w:r>
      <w:r w:rsidR="001D10FD">
        <w:rPr>
          <w:rFonts w:ascii="Arial" w:eastAsia="宋体" w:hAnsi="Arial" w:cs="Arial" w:hint="eastAsia"/>
          <w:snapToGrid w:val="0"/>
          <w:lang w:eastAsia="zh-CN"/>
        </w:rPr>
        <w:t xml:space="preserve"> </w:t>
      </w:r>
      <w:r w:rsidR="00CD1024" w:rsidRPr="001D10FD">
        <w:rPr>
          <w:rFonts w:ascii="Arial" w:eastAsia="宋体" w:hAnsi="Arial" w:cs="Arial" w:hint="eastAsia"/>
          <w:snapToGrid w:val="0"/>
          <w:lang w:eastAsia="zh-CN"/>
        </w:rPr>
        <w:t>CFR</w:t>
      </w:r>
      <w:r w:rsidR="001D10FD">
        <w:rPr>
          <w:rFonts w:ascii="Arial" w:eastAsia="宋体" w:hAnsi="Arial" w:cs="Arial"/>
          <w:snapToGrid w:val="0"/>
          <w:lang w:eastAsia="zh-CN"/>
        </w:rPr>
        <w:t xml:space="preserve"> </w:t>
      </w:r>
      <w:r w:rsidR="00CD1024" w:rsidRPr="001D10FD">
        <w:rPr>
          <w:rFonts w:ascii="Arial" w:eastAsia="宋体" w:hAnsi="Arial" w:cs="Arial"/>
          <w:snapToGrid w:val="0"/>
          <w:lang w:eastAsia="zh-CN"/>
        </w:rPr>
        <w:t>812</w:t>
      </w:r>
      <w:r w:rsidR="00CD1024" w:rsidRPr="001D10FD">
        <w:rPr>
          <w:rFonts w:ascii="Arial" w:eastAsia="宋体" w:hAnsi="Arial" w:cs="Arial" w:hint="eastAsia"/>
          <w:snapToGrid w:val="0"/>
          <w:lang w:eastAsia="zh-CN"/>
        </w:rPr>
        <w:t>部分。除</w:t>
      </w:r>
      <w:r w:rsidR="00CD1024"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CD1024"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CD1024" w:rsidRPr="001D10FD">
        <w:rPr>
          <w:rFonts w:ascii="Arial" w:eastAsia="宋体" w:hAnsi="Arial" w:cs="Arial"/>
          <w:snapToGrid w:val="0"/>
          <w:lang w:eastAsia="zh-CN"/>
        </w:rPr>
        <w:t>812</w:t>
      </w:r>
      <w:r w:rsidR="00CD1024" w:rsidRPr="001D10FD">
        <w:rPr>
          <w:rFonts w:ascii="Arial" w:eastAsia="宋体" w:hAnsi="Arial" w:cs="Arial" w:hint="eastAsia"/>
          <w:snapToGrid w:val="0"/>
          <w:lang w:eastAsia="zh-CN"/>
        </w:rPr>
        <w:t>的要求外，这类研究的申办方必须遵守关于机构审查委员会</w:t>
      </w:r>
      <w:r w:rsidR="001D10FD">
        <w:rPr>
          <w:rFonts w:ascii="Arial" w:eastAsia="宋体" w:hAnsi="Arial" w:cs="Arial" w:hint="eastAsia"/>
          <w:snapToGrid w:val="0"/>
          <w:lang w:eastAsia="zh-CN"/>
        </w:rPr>
        <w:t>（</w:t>
      </w:r>
      <w:r w:rsidR="00B9656D"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B9656D"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CD1024" w:rsidRPr="001D10FD">
        <w:rPr>
          <w:rFonts w:ascii="Arial" w:eastAsia="宋体" w:hAnsi="Arial" w:cs="Arial"/>
          <w:snapToGrid w:val="0"/>
          <w:lang w:eastAsia="zh-CN"/>
        </w:rPr>
        <w:t>56</w:t>
      </w:r>
      <w:r w:rsidR="00CD1024" w:rsidRPr="001D10FD">
        <w:rPr>
          <w:rFonts w:ascii="Arial" w:eastAsia="宋体" w:hAnsi="Arial" w:cs="Arial" w:hint="eastAsia"/>
          <w:snapToGrid w:val="0"/>
          <w:lang w:eastAsia="zh-CN"/>
        </w:rPr>
        <w:t>部分</w:t>
      </w:r>
      <w:r w:rsidR="001D10FD">
        <w:rPr>
          <w:rFonts w:ascii="Arial" w:eastAsia="宋体" w:hAnsi="Arial" w:cs="Arial" w:hint="eastAsia"/>
          <w:snapToGrid w:val="0"/>
          <w:lang w:eastAsia="zh-CN"/>
        </w:rPr>
        <w:t>）</w:t>
      </w:r>
      <w:r w:rsidR="00CD1024" w:rsidRPr="001D10FD">
        <w:rPr>
          <w:rFonts w:ascii="Arial" w:eastAsia="宋体" w:hAnsi="Arial" w:cs="Arial" w:hint="eastAsia"/>
          <w:snapToGrid w:val="0"/>
          <w:lang w:eastAsia="zh-CN"/>
        </w:rPr>
        <w:t>和知情同意</w:t>
      </w:r>
      <w:r w:rsidR="001D10FD">
        <w:rPr>
          <w:rFonts w:ascii="Arial" w:eastAsia="宋体" w:hAnsi="Arial" w:cs="Arial" w:hint="eastAsia"/>
          <w:snapToGrid w:val="0"/>
          <w:lang w:eastAsia="zh-CN"/>
        </w:rPr>
        <w:t>（</w:t>
      </w:r>
      <w:r w:rsidR="00B9656D"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B9656D"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CD1024" w:rsidRPr="001D10FD">
        <w:rPr>
          <w:rFonts w:ascii="Arial" w:eastAsia="宋体" w:hAnsi="Arial" w:cs="Arial"/>
          <w:snapToGrid w:val="0"/>
          <w:lang w:eastAsia="zh-CN"/>
        </w:rPr>
        <w:t>50</w:t>
      </w:r>
      <w:r w:rsidR="00CD1024" w:rsidRPr="001D10FD">
        <w:rPr>
          <w:rFonts w:ascii="Arial" w:eastAsia="宋体" w:hAnsi="Arial" w:cs="Arial" w:hint="eastAsia"/>
          <w:snapToGrid w:val="0"/>
          <w:lang w:eastAsia="zh-CN"/>
        </w:rPr>
        <w:t>部分</w:t>
      </w:r>
      <w:r w:rsidR="001D10FD">
        <w:rPr>
          <w:rFonts w:ascii="Arial" w:eastAsia="宋体" w:hAnsi="Arial" w:cs="Arial" w:hint="eastAsia"/>
          <w:snapToGrid w:val="0"/>
          <w:lang w:eastAsia="zh-CN"/>
        </w:rPr>
        <w:t>）</w:t>
      </w:r>
      <w:r w:rsidR="00CD1024" w:rsidRPr="001D10FD">
        <w:rPr>
          <w:rFonts w:ascii="Arial" w:eastAsia="宋体" w:hAnsi="Arial" w:cs="Arial" w:hint="eastAsia"/>
          <w:snapToGrid w:val="0"/>
          <w:lang w:eastAsia="zh-CN"/>
        </w:rPr>
        <w:t>的法规。此外，</w:t>
      </w:r>
      <w:r w:rsidR="00CD1024" w:rsidRPr="001D10FD">
        <w:rPr>
          <w:rFonts w:ascii="Arial" w:eastAsia="宋体" w:hAnsi="Arial" w:cs="Arial" w:hint="eastAsia"/>
          <w:snapToGrid w:val="0"/>
          <w:lang w:eastAsia="zh-CN"/>
        </w:rPr>
        <w:t>FD</w:t>
      </w:r>
      <w:r w:rsidR="00B9656D" w:rsidRPr="001D10FD">
        <w:rPr>
          <w:rFonts w:ascii="Arial" w:eastAsia="宋体" w:hAnsi="Arial" w:cs="Arial"/>
          <w:snapToGrid w:val="0"/>
          <w:lang w:eastAsia="zh-CN"/>
        </w:rPr>
        <w:t>A</w:t>
      </w:r>
      <w:r w:rsidR="00CD1024" w:rsidRPr="001D10FD">
        <w:rPr>
          <w:rFonts w:ascii="Arial" w:eastAsia="宋体" w:hAnsi="Arial" w:cs="Arial" w:hint="eastAsia"/>
          <w:snapToGrid w:val="0"/>
          <w:lang w:eastAsia="zh-CN"/>
        </w:rPr>
        <w:t>的</w:t>
      </w:r>
      <w:r w:rsidR="001D10FD" w:rsidRPr="001D10FD">
        <w:rPr>
          <w:rFonts w:ascii="宋体" w:eastAsia="宋体" w:hAnsi="宋体" w:cs="Arial" w:hint="eastAsia"/>
          <w:snapToGrid w:val="0"/>
          <w:lang w:eastAsia="zh-CN"/>
        </w:rPr>
        <w:t>“</w:t>
      </w:r>
      <w:r w:rsidR="00BA7652">
        <w:rPr>
          <w:rFonts w:ascii="宋体" w:eastAsia="宋体" w:hAnsi="宋体" w:cs="Arial" w:hint="eastAsia"/>
          <w:snapToGrid w:val="0"/>
          <w:lang w:eastAsia="zh-CN"/>
        </w:rPr>
        <w:t>关于</w:t>
      </w:r>
      <w:r w:rsidR="00CD1024" w:rsidRPr="001D10FD">
        <w:rPr>
          <w:rFonts w:ascii="Arial" w:eastAsia="宋体" w:hAnsi="Arial" w:cs="Arial" w:hint="eastAsia"/>
          <w:snapToGrid w:val="0"/>
          <w:lang w:eastAsia="zh-CN"/>
        </w:rPr>
        <w:t>临床研究者</w:t>
      </w:r>
      <w:r w:rsidR="00BA7652">
        <w:rPr>
          <w:rFonts w:ascii="Arial" w:eastAsia="宋体" w:hAnsi="Arial" w:cs="Arial" w:hint="eastAsia"/>
          <w:snapToGrid w:val="0"/>
          <w:lang w:eastAsia="zh-CN"/>
        </w:rPr>
        <w:t>对临床研究者</w:t>
      </w:r>
      <w:r w:rsidR="00CD1024" w:rsidRPr="001D10FD">
        <w:rPr>
          <w:rFonts w:ascii="Arial" w:eastAsia="宋体" w:hAnsi="Arial" w:cs="Arial" w:hint="eastAsia"/>
          <w:snapToGrid w:val="0"/>
          <w:lang w:eastAsia="zh-CN"/>
        </w:rPr>
        <w:t>、行业及</w:t>
      </w:r>
      <w:r w:rsidR="00CD1024" w:rsidRPr="001D10FD">
        <w:rPr>
          <w:rFonts w:ascii="Arial" w:eastAsia="宋体" w:hAnsi="Arial" w:cs="Arial"/>
          <w:snapToGrid w:val="0"/>
          <w:lang w:eastAsia="zh-CN"/>
        </w:rPr>
        <w:t>FDA</w:t>
      </w:r>
      <w:r w:rsidR="00CD1024" w:rsidRPr="001D10FD">
        <w:rPr>
          <w:rFonts w:ascii="Arial" w:eastAsia="宋体" w:hAnsi="Arial" w:cs="Arial" w:hint="eastAsia"/>
          <w:snapToGrid w:val="0"/>
          <w:lang w:eastAsia="zh-CN"/>
        </w:rPr>
        <w:t>工作人员财务披露</w:t>
      </w:r>
      <w:r w:rsidR="00BA7652">
        <w:rPr>
          <w:rFonts w:ascii="Arial" w:eastAsia="宋体" w:hAnsi="Arial" w:cs="Arial" w:hint="eastAsia"/>
          <w:snapToGrid w:val="0"/>
          <w:lang w:eastAsia="zh-CN"/>
        </w:rPr>
        <w:t>的指南</w:t>
      </w:r>
      <w:r w:rsidR="001D10FD" w:rsidRPr="001D10FD">
        <w:rPr>
          <w:rFonts w:ascii="宋体" w:eastAsia="宋体" w:hAnsi="宋体" w:cs="Arial" w:hint="eastAsia"/>
          <w:snapToGrid w:val="0"/>
          <w:lang w:eastAsia="zh-CN"/>
        </w:rPr>
        <w:t>”</w:t>
      </w:r>
      <w:r w:rsidR="001D10FD">
        <w:rPr>
          <w:rFonts w:ascii="Arial" w:eastAsia="宋体" w:hAnsi="Arial" w:cs="Arial" w:hint="eastAsia"/>
          <w:snapToGrid w:val="0"/>
          <w:lang w:eastAsia="zh-CN"/>
        </w:rPr>
        <w:t>（</w:t>
      </w:r>
      <w:hyperlink w:history="1">
        <w:r w:rsidR="00DA58D8" w:rsidRPr="00552182">
          <w:rPr>
            <w:rStyle w:val="a8"/>
            <w:rFonts w:ascii="Arial" w:eastAsia="宋体" w:hAnsi="Arial" w:cs="Arial"/>
            <w:snapToGrid w:val="0"/>
            <w:u w:color="0000FF"/>
            <w:lang w:eastAsia="zh-CN"/>
          </w:rPr>
          <w:t>http</w:t>
        </w:r>
        <w:r w:rsidR="00DA58D8" w:rsidRPr="00552182">
          <w:rPr>
            <w:rStyle w:val="a8"/>
            <w:rFonts w:ascii="Arial" w:eastAsia="宋体" w:hAnsi="Arial" w:cs="Arial" w:hint="eastAsia"/>
            <w:snapToGrid w:val="0"/>
            <w:u w:color="0000FF"/>
            <w:lang w:eastAsia="zh-CN"/>
          </w:rPr>
          <w:t>://</w:t>
        </w:r>
        <w:r w:rsidR="00DA58D8" w:rsidRPr="00552182">
          <w:rPr>
            <w:rStyle w:val="a8"/>
            <w:rFonts w:ascii="Arial" w:eastAsia="宋体" w:hAnsi="Arial" w:cs="Arial"/>
            <w:snapToGrid w:val="0"/>
            <w:u w:color="0000FF"/>
            <w:lang w:eastAsia="zh-CN"/>
          </w:rPr>
          <w:t>www.fda.</w:t>
        </w:r>
        <w:r w:rsidR="00DA58D8" w:rsidRPr="00552182">
          <w:rPr>
            <w:rStyle w:val="a8"/>
            <w:rFonts w:ascii="Arial" w:eastAsia="宋体" w:hAnsi="Arial" w:cs="Arial" w:hint="eastAsia"/>
            <w:snapToGrid w:val="0"/>
            <w:u w:color="0000FF"/>
            <w:lang w:eastAsia="zh-CN"/>
          </w:rPr>
          <w:t xml:space="preserve"> </w:t>
        </w:r>
        <w:r w:rsidR="00DA58D8" w:rsidRPr="00552182">
          <w:rPr>
            <w:rStyle w:val="a8"/>
            <w:rFonts w:ascii="Arial" w:eastAsia="宋体" w:hAnsi="Arial" w:cs="Arial"/>
            <w:snapToGrid w:val="0"/>
            <w:u w:color="0000FF"/>
            <w:lang w:eastAsia="zh-CN"/>
          </w:rPr>
          <w:t>gov/downloads/RegulatoryInformation/Guidances/UCM341008.pdf</w:t>
        </w:r>
        <w:r w:rsidR="00DA58D8" w:rsidRPr="00552182">
          <w:rPr>
            <w:rStyle w:val="a8"/>
            <w:rFonts w:ascii="Arial" w:eastAsia="宋体" w:hAnsi="Arial" w:cs="Arial" w:hint="eastAsia"/>
            <w:snapToGrid w:val="0"/>
            <w:lang w:eastAsia="zh-CN"/>
          </w:rPr>
          <w:t>）</w:t>
        </w:r>
      </w:hyperlink>
      <w:r w:rsidR="00CD1024" w:rsidRPr="001D10FD">
        <w:rPr>
          <w:rFonts w:ascii="Arial" w:eastAsia="宋体" w:hAnsi="Arial" w:cs="Arial" w:hint="eastAsia"/>
          <w:snapToGrid w:val="0"/>
          <w:lang w:eastAsia="zh-CN"/>
        </w:rPr>
        <w:t>提供了建议，帮助临床研究者和申办方解释并遵守关于</w:t>
      </w:r>
      <w:r w:rsidR="00BA7652">
        <w:rPr>
          <w:rFonts w:ascii="Arial" w:eastAsia="宋体" w:hAnsi="Arial" w:cs="Arial" w:hint="eastAsia"/>
          <w:snapToGrid w:val="0"/>
          <w:lang w:eastAsia="zh-CN"/>
        </w:rPr>
        <w:t>管理</w:t>
      </w:r>
      <w:r w:rsidR="00CD1024" w:rsidRPr="001D10FD">
        <w:rPr>
          <w:rFonts w:ascii="Arial" w:eastAsia="宋体" w:hAnsi="Arial" w:cs="Arial" w:hint="eastAsia"/>
          <w:snapToGrid w:val="0"/>
          <w:lang w:eastAsia="zh-CN"/>
        </w:rPr>
        <w:t>临床研究者</w:t>
      </w:r>
      <w:r w:rsidR="00BA7652">
        <w:rPr>
          <w:rFonts w:ascii="Arial" w:eastAsia="宋体" w:hAnsi="Arial" w:cs="Arial" w:hint="eastAsia"/>
          <w:snapToGrid w:val="0"/>
          <w:lang w:eastAsia="zh-CN"/>
        </w:rPr>
        <w:t>做出的</w:t>
      </w:r>
      <w:r w:rsidR="00CD1024" w:rsidRPr="001D10FD">
        <w:rPr>
          <w:rFonts w:ascii="Arial" w:eastAsia="宋体" w:hAnsi="Arial" w:cs="Arial" w:hint="eastAsia"/>
          <w:snapToGrid w:val="0"/>
          <w:lang w:eastAsia="zh-CN"/>
        </w:rPr>
        <w:t>财务披露的法规</w:t>
      </w:r>
      <w:r w:rsidR="001D10FD">
        <w:rPr>
          <w:rFonts w:ascii="Arial" w:eastAsia="宋体" w:hAnsi="Arial" w:cs="Arial" w:hint="eastAsia"/>
          <w:snapToGrid w:val="0"/>
          <w:lang w:eastAsia="zh-CN"/>
        </w:rPr>
        <w:t>（</w:t>
      </w:r>
      <w:r w:rsidR="00CD1024" w:rsidRPr="001D10FD">
        <w:rPr>
          <w:rFonts w:ascii="Arial" w:eastAsia="宋体" w:hAnsi="Arial" w:cs="Arial" w:hint="eastAsia"/>
          <w:snapToGrid w:val="0"/>
          <w:lang w:eastAsia="zh-CN"/>
        </w:rPr>
        <w:t>21</w:t>
      </w:r>
      <w:r w:rsidR="001D10FD">
        <w:rPr>
          <w:rFonts w:ascii="Arial" w:eastAsia="宋体" w:hAnsi="Arial" w:cs="Arial" w:hint="eastAsia"/>
          <w:snapToGrid w:val="0"/>
          <w:lang w:eastAsia="zh-CN"/>
        </w:rPr>
        <w:t xml:space="preserve"> </w:t>
      </w:r>
      <w:r w:rsidR="00CD1024" w:rsidRPr="001D10FD">
        <w:rPr>
          <w:rFonts w:ascii="Arial" w:eastAsia="宋体" w:hAnsi="Arial" w:cs="Arial" w:hint="eastAsia"/>
          <w:snapToGrid w:val="0"/>
          <w:lang w:eastAsia="zh-CN"/>
        </w:rPr>
        <w:t>CFR</w:t>
      </w:r>
      <w:r w:rsidR="001D10FD">
        <w:rPr>
          <w:rFonts w:ascii="Arial" w:eastAsia="宋体" w:hAnsi="Arial" w:cs="Arial"/>
          <w:snapToGrid w:val="0"/>
          <w:lang w:eastAsia="zh-CN"/>
        </w:rPr>
        <w:t xml:space="preserve"> </w:t>
      </w:r>
      <w:r w:rsidR="00CD1024" w:rsidRPr="001D10FD">
        <w:rPr>
          <w:rFonts w:ascii="Arial" w:eastAsia="宋体" w:hAnsi="Arial" w:cs="Arial"/>
          <w:snapToGrid w:val="0"/>
          <w:lang w:eastAsia="zh-CN"/>
        </w:rPr>
        <w:t>54</w:t>
      </w:r>
      <w:r w:rsidR="00CD1024" w:rsidRPr="001D10FD">
        <w:rPr>
          <w:rFonts w:ascii="Arial" w:eastAsia="宋体" w:hAnsi="Arial" w:cs="Arial" w:hint="eastAsia"/>
          <w:snapToGrid w:val="0"/>
          <w:lang w:eastAsia="zh-CN"/>
        </w:rPr>
        <w:t>部分</w:t>
      </w:r>
      <w:r w:rsidR="001D10FD">
        <w:rPr>
          <w:rFonts w:ascii="Arial" w:eastAsia="宋体" w:hAnsi="Arial" w:cs="Arial" w:hint="eastAsia"/>
          <w:snapToGrid w:val="0"/>
          <w:lang w:eastAsia="zh-CN"/>
        </w:rPr>
        <w:t>）</w:t>
      </w:r>
      <w:r w:rsidR="00CD1024" w:rsidRPr="001D10FD">
        <w:rPr>
          <w:rFonts w:ascii="Arial" w:eastAsia="宋体" w:hAnsi="Arial" w:cs="Arial" w:hint="eastAsia"/>
          <w:snapToGrid w:val="0"/>
          <w:lang w:eastAsia="zh-CN"/>
        </w:rPr>
        <w:t>。</w:t>
      </w:r>
    </w:p>
    <w:p w:rsidR="001D10FD" w:rsidRPr="001D10FD" w:rsidRDefault="00CD1024"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植入式血液通路器械的临床研究应包含</w:t>
      </w:r>
      <w:r w:rsidR="00BA7652">
        <w:rPr>
          <w:rFonts w:ascii="Arial" w:eastAsia="宋体" w:hAnsi="Arial" w:cs="Arial" w:hint="eastAsia"/>
          <w:snapToGrid w:val="0"/>
          <w:lang w:eastAsia="zh-CN"/>
        </w:rPr>
        <w:t>解决</w:t>
      </w:r>
      <w:r w:rsidRPr="001D10FD">
        <w:rPr>
          <w:rFonts w:ascii="Arial" w:eastAsia="宋体" w:hAnsi="Arial" w:cs="Arial" w:hint="eastAsia"/>
          <w:snapToGrid w:val="0"/>
          <w:lang w:eastAsia="zh-CN"/>
        </w:rPr>
        <w:t>申报器械安全性和</w:t>
      </w:r>
      <w:r w:rsidR="00BA7652">
        <w:rPr>
          <w:rFonts w:ascii="Arial" w:eastAsia="宋体" w:hAnsi="Arial" w:cs="Arial" w:hint="eastAsia"/>
          <w:snapToGrid w:val="0"/>
          <w:lang w:eastAsia="zh-CN"/>
        </w:rPr>
        <w:t>有效性问题</w:t>
      </w:r>
      <w:r w:rsidRPr="001D10FD">
        <w:rPr>
          <w:rFonts w:ascii="Arial" w:eastAsia="宋体" w:hAnsi="Arial" w:cs="Arial" w:hint="eastAsia"/>
          <w:snapToGrid w:val="0"/>
          <w:lang w:eastAsia="zh-CN"/>
        </w:rPr>
        <w:t>的终点，</w:t>
      </w:r>
      <w:r w:rsidR="00BA7652">
        <w:rPr>
          <w:rFonts w:ascii="Arial" w:eastAsia="宋体" w:hAnsi="Arial" w:cs="Arial" w:hint="eastAsia"/>
          <w:snapToGrid w:val="0"/>
          <w:lang w:eastAsia="zh-CN"/>
        </w:rPr>
        <w:t>以</w:t>
      </w:r>
      <w:r w:rsidRPr="001D10FD">
        <w:rPr>
          <w:rFonts w:ascii="Arial" w:eastAsia="宋体" w:hAnsi="Arial" w:cs="Arial" w:hint="eastAsia"/>
          <w:snapToGrid w:val="0"/>
          <w:lang w:eastAsia="zh-CN"/>
        </w:rPr>
        <w:t>支持其与指定器械的</w:t>
      </w:r>
      <w:r w:rsidR="0059067F">
        <w:rPr>
          <w:rFonts w:ascii="Arial" w:eastAsia="宋体" w:hAnsi="Arial" w:cs="Arial" w:hint="eastAsia"/>
          <w:snapToGrid w:val="0"/>
          <w:lang w:eastAsia="zh-CN"/>
        </w:rPr>
        <w:t>实质等同性</w:t>
      </w:r>
      <w:r w:rsidRPr="001D10FD">
        <w:rPr>
          <w:rFonts w:ascii="Arial" w:eastAsia="宋体" w:hAnsi="Arial" w:cs="Arial" w:hint="eastAsia"/>
          <w:snapToGrid w:val="0"/>
          <w:lang w:eastAsia="zh-CN"/>
        </w:rPr>
        <w:t>。</w:t>
      </w:r>
      <w:r w:rsidR="00BA7652">
        <w:rPr>
          <w:rFonts w:ascii="Arial" w:eastAsia="宋体" w:hAnsi="Arial" w:cs="Arial" w:hint="eastAsia"/>
          <w:snapToGrid w:val="0"/>
          <w:lang w:eastAsia="zh-CN"/>
        </w:rPr>
        <w:t>有效性</w:t>
      </w:r>
      <w:r w:rsidRPr="001D10FD">
        <w:rPr>
          <w:rFonts w:ascii="Arial" w:eastAsia="宋体" w:hAnsi="Arial" w:cs="Arial" w:hint="eastAsia"/>
          <w:snapToGrid w:val="0"/>
          <w:lang w:eastAsia="zh-CN"/>
        </w:rPr>
        <w:t>终点应重点关注器械长期正常工作的能力，如</w:t>
      </w:r>
      <w:r w:rsidRPr="001D10FD">
        <w:rPr>
          <w:rFonts w:ascii="Arial" w:eastAsia="宋体" w:hAnsi="Arial" w:cs="Arial" w:hint="eastAsia"/>
          <w:snapToGrid w:val="0"/>
          <w:lang w:eastAsia="zh-CN"/>
        </w:rPr>
        <w:t>180</w:t>
      </w:r>
      <w:r w:rsidRPr="001D10FD">
        <w:rPr>
          <w:rFonts w:ascii="Arial" w:eastAsia="宋体" w:hAnsi="Arial" w:cs="Arial" w:hint="eastAsia"/>
          <w:snapToGrid w:val="0"/>
          <w:lang w:eastAsia="zh-CN"/>
        </w:rPr>
        <w:t>天。安全性应重点关注评价植入式血液通路器械预期可能具有的不良事件。</w:t>
      </w: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鼓励</w:t>
      </w:r>
      <w:r w:rsidR="00BA7652">
        <w:rPr>
          <w:rFonts w:ascii="Arial" w:eastAsia="宋体" w:hAnsi="Arial" w:cs="Arial" w:hint="eastAsia"/>
          <w:snapToGrid w:val="0"/>
          <w:lang w:eastAsia="zh-CN"/>
        </w:rPr>
        <w:t>提交</w:t>
      </w:r>
      <w:r w:rsidRPr="001D10FD">
        <w:rPr>
          <w:rFonts w:ascii="Arial" w:eastAsia="宋体" w:hAnsi="Arial" w:cs="Arial" w:hint="eastAsia"/>
          <w:snapToGrid w:val="0"/>
          <w:lang w:eastAsia="zh-CN"/>
        </w:rPr>
        <w:t>IDE</w:t>
      </w:r>
      <w:r w:rsidR="00BA7652">
        <w:rPr>
          <w:rFonts w:ascii="Arial" w:eastAsia="宋体" w:hAnsi="Arial" w:cs="Arial" w:hint="eastAsia"/>
          <w:snapToGrid w:val="0"/>
          <w:lang w:eastAsia="zh-CN"/>
        </w:rPr>
        <w:t>申请</w:t>
      </w:r>
      <w:r w:rsidRPr="001D10FD">
        <w:rPr>
          <w:rFonts w:ascii="Arial" w:eastAsia="宋体" w:hAnsi="Arial" w:cs="Arial" w:hint="eastAsia"/>
          <w:snapToGrid w:val="0"/>
          <w:lang w:eastAsia="zh-CN"/>
        </w:rPr>
        <w:t>之前利用机会寻求针对前瞻性</w:t>
      </w:r>
      <w:r w:rsidRPr="001D10FD">
        <w:rPr>
          <w:rFonts w:ascii="Arial" w:eastAsia="宋体" w:hAnsi="Arial" w:cs="Arial" w:hint="eastAsia"/>
          <w:snapToGrid w:val="0"/>
          <w:lang w:eastAsia="zh-CN"/>
        </w:rPr>
        <w:t>IDE</w:t>
      </w:r>
      <w:r w:rsidRPr="001D10FD">
        <w:rPr>
          <w:rFonts w:ascii="Arial" w:eastAsia="宋体" w:hAnsi="Arial" w:cs="Arial" w:hint="eastAsia"/>
          <w:snapToGrid w:val="0"/>
          <w:lang w:eastAsia="zh-CN"/>
        </w:rPr>
        <w:t>临床研究的建议。</w:t>
      </w: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指南</w:t>
      </w:r>
      <w:r w:rsidR="001D10FD" w:rsidRPr="001D10FD">
        <w:rPr>
          <w:rFonts w:ascii="宋体" w:eastAsia="宋体" w:hAnsi="宋体" w:cs="Arial" w:hint="eastAsia"/>
          <w:snapToGrid w:val="0"/>
          <w:lang w:eastAsia="zh-CN"/>
        </w:rPr>
        <w:t>“</w:t>
      </w:r>
      <w:r w:rsidRPr="001D10FD">
        <w:rPr>
          <w:rFonts w:ascii="Arial" w:eastAsia="宋体" w:hAnsi="Arial" w:cs="Arial" w:hint="eastAsia"/>
          <w:snapToGrid w:val="0"/>
          <w:lang w:eastAsia="zh-CN"/>
        </w:rPr>
        <w:t>医疗器械申报反馈要求：预申报项目和与食品药物监督管理局工作人员的会议</w:t>
      </w:r>
      <w:r w:rsidR="001D10FD" w:rsidRPr="001D10FD">
        <w:rPr>
          <w:rFonts w:ascii="宋体" w:eastAsia="宋体" w:hAnsi="宋体" w:cs="Arial" w:hint="eastAsia"/>
          <w:snapToGrid w:val="0"/>
          <w:lang w:eastAsia="zh-CN"/>
        </w:rPr>
        <w:t>”</w:t>
      </w:r>
      <w:r w:rsidR="001D10FD">
        <w:rPr>
          <w:rFonts w:ascii="Arial" w:eastAsia="宋体" w:hAnsi="Arial" w:cs="Arial" w:hint="eastAsia"/>
          <w:snapToGrid w:val="0"/>
          <w:lang w:eastAsia="zh-CN"/>
        </w:rPr>
        <w:t>（</w:t>
      </w:r>
      <w:hyperlink w:history="1">
        <w:r w:rsidR="00DA58D8" w:rsidRPr="00552182">
          <w:rPr>
            <w:rStyle w:val="a8"/>
            <w:rFonts w:ascii="Arial" w:eastAsia="宋体" w:hAnsi="Arial" w:cs="Arial"/>
            <w:snapToGrid w:val="0"/>
            <w:u w:color="0000FF"/>
            <w:lang w:eastAsia="zh-CN"/>
          </w:rPr>
          <w:t>http</w:t>
        </w:r>
        <w:r w:rsidR="00DA58D8" w:rsidRPr="00552182">
          <w:rPr>
            <w:rStyle w:val="a8"/>
            <w:rFonts w:ascii="Arial" w:eastAsia="宋体" w:hAnsi="Arial" w:cs="Arial" w:hint="eastAsia"/>
            <w:snapToGrid w:val="0"/>
            <w:u w:color="0000FF"/>
            <w:lang w:eastAsia="zh-CN"/>
          </w:rPr>
          <w:t>://</w:t>
        </w:r>
        <w:r w:rsidR="00DA58D8" w:rsidRPr="00552182">
          <w:rPr>
            <w:rStyle w:val="a8"/>
            <w:rFonts w:ascii="Arial" w:eastAsia="宋体" w:hAnsi="Arial" w:cs="Arial"/>
            <w:snapToGrid w:val="0"/>
            <w:u w:color="0000FF"/>
            <w:lang w:eastAsia="zh-CN"/>
          </w:rPr>
          <w:t>www.fda.</w:t>
        </w:r>
        <w:r w:rsidR="00DA58D8" w:rsidRPr="00552182">
          <w:rPr>
            <w:rStyle w:val="a8"/>
            <w:rFonts w:ascii="Arial" w:eastAsia="宋体" w:hAnsi="Arial" w:cs="Arial" w:hint="eastAsia"/>
            <w:snapToGrid w:val="0"/>
            <w:u w:color="0000FF"/>
            <w:lang w:eastAsia="zh-CN"/>
          </w:rPr>
          <w:t xml:space="preserve"> </w:t>
        </w:r>
        <w:r w:rsidR="00DA58D8" w:rsidRPr="00552182">
          <w:rPr>
            <w:rStyle w:val="a8"/>
            <w:rFonts w:ascii="Arial" w:eastAsia="宋体" w:hAnsi="Arial" w:cs="Arial"/>
            <w:snapToGrid w:val="0"/>
            <w:u w:color="0000FF"/>
            <w:lang w:eastAsia="zh-CN"/>
          </w:rPr>
          <w:t>gov/downloads/medicaldevices/deviceregulationandguidance/guidancedocume</w:t>
        </w:r>
      </w:hyperlink>
      <w:r w:rsidRPr="001D10FD">
        <w:rPr>
          <w:rFonts w:ascii="Arial" w:eastAsia="宋体" w:hAnsi="Arial" w:cs="Arial"/>
          <w:snapToGrid w:val="0"/>
          <w:color w:val="0000FF"/>
          <w:u w:val="single" w:color="0000FF"/>
          <w:lang w:eastAsia="zh-CN"/>
        </w:rPr>
        <w:t>n</w:t>
      </w:r>
      <w:r w:rsidR="001D10FD">
        <w:rPr>
          <w:rFonts w:ascii="Arial" w:eastAsia="宋体" w:hAnsi="Arial" w:cs="Arial"/>
          <w:snapToGrid w:val="0"/>
          <w:color w:val="0000FF"/>
          <w:lang w:eastAsia="zh-CN"/>
        </w:rPr>
        <w:t xml:space="preserve"> </w:t>
      </w:r>
      <w:hyperlink r:id="rId18">
        <w:r w:rsidRPr="001D10FD">
          <w:rPr>
            <w:rFonts w:ascii="Arial" w:eastAsia="宋体" w:hAnsi="Arial" w:cs="Arial"/>
            <w:snapToGrid w:val="0"/>
            <w:color w:val="0000FF"/>
            <w:u w:val="single" w:color="0000FF"/>
            <w:lang w:eastAsia="zh-CN"/>
          </w:rPr>
          <w:t>t</w:t>
        </w:r>
        <w:r w:rsidR="001D10FD" w:rsidRPr="001D10FD">
          <w:rPr>
            <w:rFonts w:ascii="Arial" w:eastAsia="宋体" w:hAnsi="Arial" w:cs="Arial"/>
            <w:snapToGrid w:val="0"/>
            <w:color w:val="0000FF"/>
            <w:u w:val="single" w:color="0000FF"/>
            <w:lang w:eastAsia="zh-CN"/>
          </w:rPr>
          <w:t>s</w:t>
        </w:r>
        <w:r w:rsidR="001D10FD">
          <w:rPr>
            <w:rFonts w:ascii="Arial" w:eastAsia="宋体" w:hAnsi="Arial" w:cs="Arial"/>
            <w:snapToGrid w:val="0"/>
            <w:color w:val="0000FF"/>
            <w:u w:val="single" w:color="0000FF"/>
            <w:lang w:eastAsia="zh-CN"/>
          </w:rPr>
          <w:t>/</w:t>
        </w:r>
        <w:r w:rsidR="001D10FD" w:rsidRPr="001D10FD">
          <w:rPr>
            <w:rFonts w:ascii="Arial" w:eastAsia="宋体" w:hAnsi="Arial" w:cs="Arial"/>
            <w:snapToGrid w:val="0"/>
            <w:color w:val="0000FF"/>
            <w:u w:val="single" w:color="0000FF"/>
            <w:lang w:eastAsia="zh-CN"/>
          </w:rPr>
          <w:t>u</w:t>
        </w:r>
        <w:r w:rsidRPr="001D10FD">
          <w:rPr>
            <w:rFonts w:ascii="Arial" w:eastAsia="宋体" w:hAnsi="Arial" w:cs="Arial"/>
            <w:snapToGrid w:val="0"/>
            <w:color w:val="0000FF"/>
            <w:u w:val="single" w:color="0000FF"/>
            <w:lang w:eastAsia="zh-CN"/>
          </w:rPr>
          <w:t>cm311176.pdf</w:t>
        </w:r>
        <w:r w:rsidR="001D10FD">
          <w:rPr>
            <w:rFonts w:ascii="Arial" w:eastAsia="宋体" w:hAnsi="Arial" w:cs="Arial" w:hint="eastAsia"/>
            <w:snapToGrid w:val="0"/>
            <w:lang w:eastAsia="zh-CN"/>
          </w:rPr>
          <w:t>）</w:t>
        </w:r>
      </w:hyperlink>
      <w:r w:rsidRPr="001D10FD">
        <w:rPr>
          <w:rFonts w:ascii="Arial" w:eastAsia="宋体" w:hAnsi="Arial" w:cs="Arial" w:hint="eastAsia"/>
          <w:snapToGrid w:val="0"/>
          <w:lang w:eastAsia="zh-CN"/>
        </w:rPr>
        <w:t>概述了寻求</w:t>
      </w: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对临床研究设计反馈的建议流程。</w:t>
      </w:r>
    </w:p>
    <w:p w:rsidR="00E16621" w:rsidRPr="00DA58D8" w:rsidRDefault="00997C70" w:rsidP="00DA58D8">
      <w:pPr>
        <w:pStyle w:val="3"/>
        <w:numPr>
          <w:ilvl w:val="1"/>
          <w:numId w:val="15"/>
        </w:numPr>
        <w:tabs>
          <w:tab w:val="left" w:pos="1679"/>
          <w:tab w:val="left" w:pos="1680"/>
        </w:tabs>
        <w:topLinePunct/>
        <w:autoSpaceDE/>
        <w:autoSpaceDN/>
        <w:adjustRightInd w:val="0"/>
        <w:snapToGrid w:val="0"/>
        <w:spacing w:afterLines="75" w:after="224" w:line="288" w:lineRule="auto"/>
        <w:ind w:leftChars="327" w:left="719" w:firstLine="0"/>
        <w:jc w:val="both"/>
        <w:rPr>
          <w:rFonts w:ascii="Arial" w:eastAsia="宋体" w:hAnsi="Arial" w:cs="Arial"/>
          <w:snapToGrid w:val="0"/>
          <w:sz w:val="28"/>
        </w:rPr>
      </w:pPr>
      <w:bookmarkStart w:id="48" w:name="_bookmark23"/>
      <w:bookmarkStart w:id="49" w:name="_Toc499129131"/>
      <w:bookmarkEnd w:id="48"/>
      <w:r w:rsidRPr="00DA58D8">
        <w:rPr>
          <w:rFonts w:ascii="Arial" w:eastAsia="宋体" w:hAnsi="Arial" w:cs="Arial" w:hint="eastAsia"/>
          <w:snapToGrid w:val="0"/>
          <w:sz w:val="28"/>
        </w:rPr>
        <w:t>特殊考虑</w:t>
      </w:r>
      <w:bookmarkEnd w:id="49"/>
    </w:p>
    <w:p w:rsidR="00E16621" w:rsidRPr="001D10FD" w:rsidRDefault="00997C70" w:rsidP="00DA58D8">
      <w:pPr>
        <w:pStyle w:val="4"/>
        <w:numPr>
          <w:ilvl w:val="2"/>
          <w:numId w:val="15"/>
        </w:numPr>
        <w:tabs>
          <w:tab w:val="left" w:pos="2399"/>
          <w:tab w:val="left" w:pos="2400"/>
        </w:tabs>
        <w:topLinePunct/>
        <w:autoSpaceDE/>
        <w:autoSpaceDN/>
        <w:adjustRightInd w:val="0"/>
        <w:snapToGrid w:val="0"/>
        <w:spacing w:before="0" w:afterLines="75" w:after="224" w:line="288" w:lineRule="auto"/>
        <w:ind w:leftChars="773" w:left="1701" w:firstLine="0"/>
        <w:jc w:val="both"/>
        <w:rPr>
          <w:rFonts w:ascii="Arial" w:eastAsia="宋体" w:hAnsi="Arial" w:cs="Arial"/>
          <w:snapToGrid w:val="0"/>
          <w:sz w:val="24"/>
        </w:rPr>
      </w:pPr>
      <w:bookmarkStart w:id="50" w:name="_bookmark24"/>
      <w:bookmarkStart w:id="51" w:name="_Toc499129132"/>
      <w:bookmarkEnd w:id="50"/>
      <w:r w:rsidRPr="001D10FD">
        <w:rPr>
          <w:rFonts w:ascii="Arial" w:eastAsia="宋体" w:hAnsi="Arial" w:cs="Arial" w:hint="eastAsia"/>
          <w:snapToGrid w:val="0"/>
          <w:sz w:val="24"/>
          <w:lang w:eastAsia="zh-CN"/>
        </w:rPr>
        <w:t>皮下导管</w:t>
      </w:r>
      <w:bookmarkEnd w:id="51"/>
    </w:p>
    <w:p w:rsidR="00CD1024" w:rsidRPr="001D10FD" w:rsidRDefault="00CD1024"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皮下导管指的是完全植入皮肤表面下方</w:t>
      </w:r>
      <w:r w:rsidR="00BA7652">
        <w:rPr>
          <w:rFonts w:ascii="Arial" w:eastAsia="宋体" w:hAnsi="Arial" w:cs="Arial" w:hint="eastAsia"/>
          <w:snapToGrid w:val="0"/>
          <w:lang w:eastAsia="zh-CN"/>
        </w:rPr>
        <w:t>、</w:t>
      </w:r>
      <w:r w:rsidRPr="001D10FD">
        <w:rPr>
          <w:rFonts w:ascii="Arial" w:eastAsia="宋体" w:hAnsi="Arial" w:cs="Arial" w:hint="eastAsia"/>
          <w:snapToGrid w:val="0"/>
          <w:lang w:eastAsia="zh-CN"/>
        </w:rPr>
        <w:t>无器械部件暴露在体外</w:t>
      </w:r>
      <w:r w:rsidR="00BA7652" w:rsidRPr="001D10FD">
        <w:rPr>
          <w:rFonts w:ascii="Arial" w:eastAsia="宋体" w:hAnsi="Arial" w:cs="Arial" w:hint="eastAsia"/>
          <w:snapToGrid w:val="0"/>
          <w:lang w:eastAsia="zh-CN"/>
        </w:rPr>
        <w:t>的导管</w:t>
      </w:r>
      <w:r w:rsidRPr="001D10FD">
        <w:rPr>
          <w:rFonts w:ascii="Arial" w:eastAsia="宋体" w:hAnsi="Arial" w:cs="Arial" w:hint="eastAsia"/>
          <w:snapToGrid w:val="0"/>
          <w:lang w:eastAsia="zh-CN"/>
        </w:rPr>
        <w:t>。</w:t>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br w:type="page"/>
      </w:r>
    </w:p>
    <w:p w:rsidR="00CD1024" w:rsidRPr="001D10FD" w:rsidRDefault="00CD1024"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bookmarkStart w:id="52" w:name="Coatings"/>
      <w:bookmarkEnd w:id="52"/>
      <w:r w:rsidRPr="001D10FD">
        <w:rPr>
          <w:rFonts w:ascii="Arial" w:eastAsia="宋体" w:hAnsi="Arial" w:cs="Arial" w:hint="eastAsia"/>
          <w:snapToGrid w:val="0"/>
          <w:lang w:eastAsia="zh-CN"/>
        </w:rPr>
        <w:lastRenderedPageBreak/>
        <w:t>皮下导管需要</w:t>
      </w:r>
      <w:r w:rsidR="00BA7652">
        <w:rPr>
          <w:rFonts w:ascii="Arial" w:eastAsia="宋体" w:hAnsi="Arial" w:cs="Arial" w:hint="eastAsia"/>
          <w:snapToGrid w:val="0"/>
          <w:lang w:eastAsia="zh-CN"/>
        </w:rPr>
        <w:t>进行</w:t>
      </w:r>
      <w:r w:rsidRPr="001D10FD">
        <w:rPr>
          <w:rFonts w:ascii="Arial" w:eastAsia="宋体" w:hAnsi="Arial" w:cs="Arial" w:hint="eastAsia"/>
          <w:snapToGrid w:val="0"/>
          <w:lang w:eastAsia="zh-CN"/>
        </w:rPr>
        <w:t>比上述</w:t>
      </w:r>
      <w:r w:rsidR="00BA7652">
        <w:rPr>
          <w:rFonts w:ascii="Arial" w:eastAsia="宋体" w:hAnsi="Arial" w:cs="Arial" w:hint="eastAsia"/>
          <w:snapToGrid w:val="0"/>
          <w:lang w:eastAsia="zh-CN"/>
        </w:rPr>
        <w:t>内容</w:t>
      </w:r>
      <w:r w:rsidRPr="001D10FD">
        <w:rPr>
          <w:rFonts w:ascii="Arial" w:eastAsia="宋体" w:hAnsi="Arial" w:cs="Arial" w:hint="eastAsia"/>
          <w:snapToGrid w:val="0"/>
          <w:lang w:eastAsia="zh-CN"/>
        </w:rPr>
        <w:t>更多的检验，以解决关于感染率、透析充分性、血流维持和长期通畅性的问题。</w:t>
      </w:r>
    </w:p>
    <w:p w:rsidR="001D10FD" w:rsidRPr="001D10FD" w:rsidRDefault="00CD1024"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除前述考虑外，根据已制定的特殊控制，包含皮下入口的植入式血液通路器械必须包含以下内容：</w:t>
      </w:r>
    </w:p>
    <w:p w:rsidR="001D10FD" w:rsidRPr="001D10FD" w:rsidRDefault="00C33D2B" w:rsidP="00DA58D8">
      <w:pPr>
        <w:pStyle w:val="a4"/>
        <w:numPr>
          <w:ilvl w:val="0"/>
          <w:numId w:val="4"/>
        </w:numPr>
        <w:tabs>
          <w:tab w:val="left" w:pos="960"/>
        </w:tabs>
        <w:topLinePunct/>
        <w:autoSpaceDE/>
        <w:autoSpaceDN/>
        <w:adjustRightInd w:val="0"/>
        <w:snapToGrid w:val="0"/>
        <w:spacing w:afterLines="75" w:after="224" w:line="288" w:lineRule="auto"/>
        <w:ind w:hanging="534"/>
        <w:jc w:val="both"/>
        <w:rPr>
          <w:rFonts w:ascii="Arial" w:eastAsia="宋体" w:hAnsi="Arial" w:cs="Arial"/>
          <w:i/>
          <w:snapToGrid w:val="0"/>
          <w:sz w:val="24"/>
          <w:lang w:eastAsia="zh-CN"/>
        </w:rPr>
      </w:pPr>
      <w:r>
        <w:rPr>
          <w:rFonts w:ascii="Arial" w:eastAsia="宋体" w:hAnsi="Arial" w:cs="Arial" w:hint="eastAsia"/>
          <w:i/>
          <w:snapToGrid w:val="0"/>
          <w:sz w:val="24"/>
          <w:lang w:eastAsia="zh-CN"/>
        </w:rPr>
        <w:t>广义标签</w:t>
      </w:r>
      <w:r w:rsidR="00CD1024" w:rsidRPr="001D10FD">
        <w:rPr>
          <w:rFonts w:ascii="Arial" w:eastAsia="宋体" w:hAnsi="Arial" w:cs="Arial" w:hint="eastAsia"/>
          <w:i/>
          <w:snapToGrid w:val="0"/>
          <w:sz w:val="24"/>
          <w:lang w:eastAsia="zh-CN"/>
        </w:rPr>
        <w:t>必须包含建立通路推荐的针头类型以及关于入口、皮下囊袋和入口上方皮肤护理与维护的详细说明</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A</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CD1024" w:rsidP="00DA58D8">
      <w:pPr>
        <w:pStyle w:val="a4"/>
        <w:numPr>
          <w:ilvl w:val="0"/>
          <w:numId w:val="4"/>
        </w:numPr>
        <w:tabs>
          <w:tab w:val="left" w:pos="960"/>
        </w:tabs>
        <w:topLinePunct/>
        <w:autoSpaceDE/>
        <w:autoSpaceDN/>
        <w:adjustRightInd w:val="0"/>
        <w:snapToGrid w:val="0"/>
        <w:spacing w:afterLines="75" w:after="224" w:line="288" w:lineRule="auto"/>
        <w:ind w:hanging="534"/>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性能检验必须包含模拟</w:t>
      </w:r>
      <w:r w:rsidR="00C33D2B">
        <w:rPr>
          <w:rFonts w:ascii="Arial" w:eastAsia="宋体" w:hAnsi="Arial" w:cs="Arial" w:hint="eastAsia"/>
          <w:i/>
          <w:snapToGrid w:val="0"/>
          <w:sz w:val="24"/>
          <w:lang w:eastAsia="zh-CN"/>
        </w:rPr>
        <w:t>使用的</w:t>
      </w:r>
      <w:r w:rsidRPr="001D10FD">
        <w:rPr>
          <w:rFonts w:ascii="Arial" w:eastAsia="宋体" w:hAnsi="Arial" w:cs="Arial" w:hint="eastAsia"/>
          <w:i/>
          <w:snapToGrid w:val="0"/>
          <w:sz w:val="24"/>
          <w:lang w:eastAsia="zh-CN"/>
        </w:rPr>
        <w:t>器械预期寿命期内</w:t>
      </w:r>
      <w:r w:rsidR="00C33D2B" w:rsidRPr="001D10FD">
        <w:rPr>
          <w:rFonts w:ascii="Arial" w:eastAsia="宋体" w:hAnsi="Arial" w:cs="Arial" w:hint="eastAsia"/>
          <w:i/>
          <w:snapToGrid w:val="0"/>
          <w:sz w:val="24"/>
          <w:lang w:eastAsia="zh-CN"/>
        </w:rPr>
        <w:t>入口</w:t>
      </w:r>
      <w:r w:rsidRPr="001D10FD">
        <w:rPr>
          <w:rFonts w:ascii="Arial" w:eastAsia="宋体" w:hAnsi="Arial" w:cs="Arial" w:hint="eastAsia"/>
          <w:i/>
          <w:snapToGrid w:val="0"/>
          <w:sz w:val="24"/>
          <w:lang w:eastAsia="zh-CN"/>
        </w:rPr>
        <w:t>反复使用结果</w:t>
      </w:r>
      <w:r w:rsidR="001D10FD" w:rsidRPr="001D10FD">
        <w:rPr>
          <w:rFonts w:ascii="Arial" w:eastAsia="宋体" w:hAnsi="Arial" w:cs="Arial" w:hint="eastAsia"/>
          <w:i/>
          <w:snapToGrid w:val="0"/>
          <w:sz w:val="24"/>
          <w:lang w:eastAsia="zh-CN"/>
        </w:rPr>
        <w:t>。</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Pr>
          <w:rFonts w:ascii="Arial" w:eastAsia="宋体" w:hAnsi="Arial" w:cs="Arial" w:hint="eastAsia"/>
          <w:i/>
          <w:snapToGrid w:val="0"/>
          <w:sz w:val="24"/>
          <w:lang w:eastAsia="zh-CN"/>
        </w:rPr>
        <w:t>）</w:t>
      </w:r>
      <w:r w:rsidR="001D10FD" w:rsidRPr="001D10FD">
        <w:rPr>
          <w:rFonts w:ascii="Arial" w:eastAsia="宋体" w:hAnsi="Arial" w:cs="Arial" w:hint="eastAsia"/>
          <w:i/>
          <w:snapToGrid w:val="0"/>
          <w:sz w:val="24"/>
          <w:lang w:eastAsia="zh-CN"/>
        </w:rPr>
        <w:t>。</w:t>
      </w:r>
    </w:p>
    <w:p w:rsidR="001D10FD" w:rsidRPr="001D10FD" w:rsidRDefault="00CD1024" w:rsidP="00DA58D8">
      <w:pPr>
        <w:pStyle w:val="a4"/>
        <w:numPr>
          <w:ilvl w:val="0"/>
          <w:numId w:val="4"/>
        </w:numPr>
        <w:tabs>
          <w:tab w:val="left" w:pos="960"/>
        </w:tabs>
        <w:topLinePunct/>
        <w:autoSpaceDE/>
        <w:autoSpaceDN/>
        <w:adjustRightInd w:val="0"/>
        <w:snapToGrid w:val="0"/>
        <w:spacing w:afterLines="75" w:after="224" w:line="288" w:lineRule="auto"/>
        <w:ind w:hanging="534"/>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临床性能检验必须证实使用安全有效，并收集临床使用过程中观察到的所有不良事件</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C</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E16621" w:rsidRPr="001D10FD" w:rsidRDefault="00997C70"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建议：</w:t>
      </w:r>
      <w:r w:rsidR="00CD1024" w:rsidRPr="001D10FD">
        <w:rPr>
          <w:rFonts w:ascii="Arial" w:eastAsia="宋体" w:hAnsi="Arial" w:cs="Arial" w:hint="eastAsia"/>
          <w:snapToGrid w:val="0"/>
          <w:lang w:eastAsia="zh-CN"/>
        </w:rPr>
        <w:t>临床性能数据应证实导管与目前已上市的血液透析血管通路器械</w:t>
      </w:r>
      <w:r w:rsidR="001D10FD">
        <w:rPr>
          <w:rFonts w:ascii="Arial" w:eastAsia="宋体" w:hAnsi="Arial" w:cs="Arial" w:hint="eastAsia"/>
          <w:snapToGrid w:val="0"/>
          <w:lang w:eastAsia="zh-CN"/>
        </w:rPr>
        <w:t>（</w:t>
      </w:r>
      <w:r w:rsidR="00CD1024" w:rsidRPr="001D10FD">
        <w:rPr>
          <w:rFonts w:ascii="Arial" w:eastAsia="宋体" w:hAnsi="Arial" w:cs="Arial" w:hint="eastAsia"/>
          <w:snapToGrid w:val="0"/>
          <w:lang w:eastAsia="zh-CN"/>
        </w:rPr>
        <w:t>例如植入式血液透析导管</w:t>
      </w:r>
      <w:r w:rsidR="001D10FD">
        <w:rPr>
          <w:rFonts w:ascii="Arial" w:eastAsia="宋体" w:hAnsi="Arial" w:cs="Arial" w:hint="eastAsia"/>
          <w:snapToGrid w:val="0"/>
          <w:lang w:eastAsia="zh-CN"/>
        </w:rPr>
        <w:t>）</w:t>
      </w:r>
      <w:r w:rsidR="00CD1024" w:rsidRPr="001D10FD">
        <w:rPr>
          <w:rFonts w:ascii="Arial" w:eastAsia="宋体" w:hAnsi="Arial" w:cs="Arial" w:hint="eastAsia"/>
          <w:snapToGrid w:val="0"/>
          <w:lang w:eastAsia="zh-CN"/>
        </w:rPr>
        <w:t>同样安全有效。</w:t>
      </w:r>
    </w:p>
    <w:p w:rsidR="00E16621" w:rsidRPr="001D10FD" w:rsidRDefault="00CD1024" w:rsidP="00DA58D8">
      <w:pPr>
        <w:pStyle w:val="4"/>
        <w:numPr>
          <w:ilvl w:val="2"/>
          <w:numId w:val="15"/>
        </w:numPr>
        <w:tabs>
          <w:tab w:val="left" w:pos="2399"/>
          <w:tab w:val="left" w:pos="2400"/>
        </w:tabs>
        <w:topLinePunct/>
        <w:autoSpaceDE/>
        <w:autoSpaceDN/>
        <w:adjustRightInd w:val="0"/>
        <w:snapToGrid w:val="0"/>
        <w:spacing w:before="0" w:afterLines="75" w:after="224" w:line="288" w:lineRule="auto"/>
        <w:ind w:leftChars="773" w:left="1701" w:firstLine="0"/>
        <w:jc w:val="both"/>
        <w:rPr>
          <w:rFonts w:ascii="Arial" w:eastAsia="宋体" w:hAnsi="Arial" w:cs="Arial"/>
          <w:snapToGrid w:val="0"/>
          <w:sz w:val="24"/>
        </w:rPr>
      </w:pPr>
      <w:bookmarkStart w:id="53" w:name="_bookmark25"/>
      <w:bookmarkStart w:id="54" w:name="_Toc499129133"/>
      <w:bookmarkEnd w:id="53"/>
      <w:r w:rsidRPr="001D10FD">
        <w:rPr>
          <w:rFonts w:ascii="Arial" w:eastAsia="宋体" w:hAnsi="Arial" w:cs="Arial" w:hint="eastAsia"/>
          <w:snapToGrid w:val="0"/>
          <w:sz w:val="24"/>
          <w:lang w:eastAsia="zh-CN"/>
        </w:rPr>
        <w:t>涂层</w:t>
      </w:r>
      <w:bookmarkEnd w:id="54"/>
    </w:p>
    <w:p w:rsidR="001D10FD" w:rsidRPr="001D10FD" w:rsidRDefault="00CD1024"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血液透析用植入式血液通路器械可能包含涂层、增材，或具有</w:t>
      </w:r>
      <w:r w:rsidR="00155D08" w:rsidRPr="001D10FD">
        <w:rPr>
          <w:rFonts w:ascii="Arial" w:eastAsia="宋体" w:hAnsi="Arial" w:cs="Arial" w:hint="eastAsia"/>
          <w:snapToGrid w:val="0"/>
          <w:lang w:eastAsia="zh-CN"/>
        </w:rPr>
        <w:t>抗栓、抗菌等材料特性或其他器械新型特性。</w:t>
      </w:r>
    </w:p>
    <w:p w:rsidR="001D10FD" w:rsidRPr="001D10FD" w:rsidRDefault="00CD1024"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根据已制定的特殊控制，</w:t>
      </w:r>
      <w:r w:rsidR="00155D08" w:rsidRPr="001D10FD">
        <w:rPr>
          <w:rFonts w:ascii="Arial" w:eastAsia="宋体" w:hAnsi="Arial" w:cs="Arial" w:hint="eastAsia"/>
          <w:snapToGrid w:val="0"/>
          <w:lang w:eastAsia="zh-CN"/>
        </w:rPr>
        <w:t>除前述针对血液透析用植入式血液通路器械的要求之外，带涂层或增材的</w:t>
      </w:r>
      <w:r w:rsidRPr="001D10FD">
        <w:rPr>
          <w:rFonts w:ascii="Arial" w:eastAsia="宋体" w:hAnsi="Arial" w:cs="Arial" w:hint="eastAsia"/>
          <w:snapToGrid w:val="0"/>
          <w:lang w:eastAsia="zh-CN"/>
        </w:rPr>
        <w:t>植入式血液通路器械必须包含以下内容：</w:t>
      </w:r>
    </w:p>
    <w:p w:rsidR="001D10FD" w:rsidRPr="001D10FD" w:rsidRDefault="00155D08" w:rsidP="00DA58D8">
      <w:pPr>
        <w:pStyle w:val="a4"/>
        <w:numPr>
          <w:ilvl w:val="0"/>
          <w:numId w:val="3"/>
        </w:numPr>
        <w:topLinePunct/>
        <w:autoSpaceDE/>
        <w:autoSpaceDN/>
        <w:adjustRightInd w:val="0"/>
        <w:snapToGrid w:val="0"/>
        <w:spacing w:afterLines="75" w:after="224" w:line="288" w:lineRule="auto"/>
        <w:ind w:leftChars="243" w:left="1069" w:hanging="534"/>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关于涂层或增材的描述和材料特性</w:t>
      </w:r>
      <w:r w:rsidR="00C33D2B">
        <w:rPr>
          <w:rFonts w:ascii="Arial" w:eastAsia="宋体" w:hAnsi="Arial" w:cs="Arial" w:hint="eastAsia"/>
          <w:i/>
          <w:snapToGrid w:val="0"/>
          <w:sz w:val="24"/>
          <w:lang w:eastAsia="zh-CN"/>
        </w:rPr>
        <w:t>表达</w:t>
      </w:r>
      <w:r w:rsidRPr="001D10FD">
        <w:rPr>
          <w:rFonts w:ascii="Arial" w:eastAsia="宋体" w:hAnsi="Arial" w:cs="Arial" w:hint="eastAsia"/>
          <w:i/>
          <w:snapToGrid w:val="0"/>
          <w:sz w:val="24"/>
          <w:lang w:eastAsia="zh-CN"/>
        </w:rPr>
        <w:t>、涂层或增材的目的、有效期以及应用涂层的方式与部位</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A</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C33D2B" w:rsidP="00DA58D8">
      <w:pPr>
        <w:pStyle w:val="a4"/>
        <w:numPr>
          <w:ilvl w:val="0"/>
          <w:numId w:val="3"/>
        </w:numPr>
        <w:topLinePunct/>
        <w:autoSpaceDE/>
        <w:autoSpaceDN/>
        <w:adjustRightInd w:val="0"/>
        <w:snapToGrid w:val="0"/>
        <w:spacing w:afterLines="75" w:after="224" w:line="288" w:lineRule="auto"/>
        <w:ind w:leftChars="243" w:left="1069" w:hanging="534"/>
        <w:jc w:val="both"/>
        <w:rPr>
          <w:rFonts w:ascii="Arial" w:eastAsia="宋体" w:hAnsi="Arial" w:cs="Arial"/>
          <w:i/>
          <w:snapToGrid w:val="0"/>
          <w:sz w:val="24"/>
          <w:lang w:eastAsia="zh-CN"/>
        </w:rPr>
      </w:pPr>
      <w:r>
        <w:rPr>
          <w:rFonts w:ascii="Arial" w:eastAsia="宋体" w:hAnsi="Arial" w:cs="Arial" w:hint="eastAsia"/>
          <w:i/>
          <w:snapToGrid w:val="0"/>
          <w:sz w:val="24"/>
          <w:lang w:eastAsia="zh-CN"/>
        </w:rPr>
        <w:t>广义</w:t>
      </w:r>
      <w:r w:rsidR="00155D08" w:rsidRPr="001D10FD">
        <w:rPr>
          <w:rFonts w:ascii="Arial" w:eastAsia="宋体" w:hAnsi="Arial" w:cs="Arial" w:hint="eastAsia"/>
          <w:i/>
          <w:snapToGrid w:val="0"/>
          <w:sz w:val="24"/>
          <w:lang w:eastAsia="zh-CN"/>
        </w:rPr>
        <w:t>标签中关于所有涂层或增材的标识</w:t>
      </w:r>
      <w:r>
        <w:rPr>
          <w:rFonts w:ascii="Arial" w:eastAsia="宋体" w:hAnsi="Arial" w:cs="Arial" w:hint="eastAsia"/>
          <w:i/>
          <w:snapToGrid w:val="0"/>
          <w:sz w:val="24"/>
          <w:lang w:eastAsia="zh-CN"/>
        </w:rPr>
        <w:t>，或</w:t>
      </w:r>
      <w:r w:rsidR="00155D08" w:rsidRPr="001D10FD">
        <w:rPr>
          <w:rFonts w:ascii="Arial" w:eastAsia="宋体" w:hAnsi="Arial" w:cs="Arial" w:hint="eastAsia"/>
          <w:i/>
          <w:snapToGrid w:val="0"/>
          <w:sz w:val="24"/>
          <w:lang w:eastAsia="zh-CN"/>
        </w:rPr>
        <w:t>对具有特异性特征的所有涂层或材料的性能检验结果总结，例如血栓形成减少或抗菌特性</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1D10FD" w:rsidRPr="001D10FD" w:rsidRDefault="00155D08" w:rsidP="00DA58D8">
      <w:pPr>
        <w:pStyle w:val="a4"/>
        <w:numPr>
          <w:ilvl w:val="0"/>
          <w:numId w:val="3"/>
        </w:numPr>
        <w:topLinePunct/>
        <w:autoSpaceDE/>
        <w:autoSpaceDN/>
        <w:adjustRightInd w:val="0"/>
        <w:snapToGrid w:val="0"/>
        <w:spacing w:afterLines="75" w:after="224" w:line="288" w:lineRule="auto"/>
        <w:ind w:leftChars="243" w:left="1069" w:hanging="534"/>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标签中关于潜在过敏反应的警告声明，包括涂层或增材包含已知过敏原时的预防措施</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C</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E16621" w:rsidRPr="001D10FD" w:rsidRDefault="00155D08" w:rsidP="00DA58D8">
      <w:pPr>
        <w:pStyle w:val="a4"/>
        <w:numPr>
          <w:ilvl w:val="0"/>
          <w:numId w:val="3"/>
        </w:numPr>
        <w:topLinePunct/>
        <w:autoSpaceDE/>
        <w:autoSpaceDN/>
        <w:adjustRightInd w:val="0"/>
        <w:snapToGrid w:val="0"/>
        <w:spacing w:afterLines="75" w:after="224" w:line="288" w:lineRule="auto"/>
        <w:ind w:leftChars="243" w:left="1069" w:hanging="534"/>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性能数据必须证实涂层或增材的有效性以及</w:t>
      </w:r>
      <w:r w:rsidR="00AD7122">
        <w:rPr>
          <w:rFonts w:ascii="Arial" w:eastAsia="宋体" w:hAnsi="Arial" w:cs="Arial" w:hint="eastAsia"/>
          <w:i/>
          <w:snapToGrid w:val="0"/>
          <w:sz w:val="24"/>
          <w:lang w:eastAsia="zh-CN"/>
        </w:rPr>
        <w:t>有效性</w:t>
      </w:r>
      <w:r w:rsidRPr="001D10FD">
        <w:rPr>
          <w:rFonts w:ascii="Arial" w:eastAsia="宋体" w:hAnsi="Arial" w:cs="Arial" w:hint="eastAsia"/>
          <w:i/>
          <w:snapToGrid w:val="0"/>
          <w:sz w:val="24"/>
          <w:lang w:eastAsia="zh-CN"/>
        </w:rPr>
        <w:t>持续时间</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D</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i/>
          <w:snapToGrid w:val="0"/>
          <w:lang w:eastAsia="zh-CN"/>
        </w:rPr>
      </w:pPr>
      <w:r w:rsidRPr="001D10FD">
        <w:rPr>
          <w:rFonts w:ascii="Arial" w:eastAsia="宋体" w:hAnsi="Arial" w:cs="Arial"/>
          <w:snapToGrid w:val="0"/>
          <w:lang w:eastAsia="zh-CN"/>
        </w:rPr>
        <w:br w:type="page"/>
      </w:r>
    </w:p>
    <w:p w:rsidR="001D10FD" w:rsidRPr="001D10FD" w:rsidRDefault="00997C70" w:rsidP="00DA58D8">
      <w:pPr>
        <w:pStyle w:val="a3"/>
        <w:topLinePunct/>
        <w:autoSpaceDE/>
        <w:autoSpaceDN/>
        <w:adjustRightInd w:val="0"/>
        <w:snapToGrid w:val="0"/>
        <w:spacing w:afterLines="75" w:after="224" w:line="288" w:lineRule="auto"/>
        <w:ind w:leftChars="483" w:left="1063" w:firstLineChars="6" w:firstLine="14"/>
        <w:jc w:val="both"/>
        <w:rPr>
          <w:rFonts w:ascii="Arial" w:eastAsia="宋体" w:hAnsi="Arial" w:cs="Arial"/>
          <w:snapToGrid w:val="0"/>
          <w:lang w:eastAsia="zh-CN"/>
        </w:rPr>
      </w:pPr>
      <w:bookmarkStart w:id="55" w:name="Arteriovenous_(A-V)_shunt_cannulae_(with"/>
      <w:bookmarkEnd w:id="55"/>
      <w:r w:rsidRPr="001D10FD">
        <w:rPr>
          <w:rFonts w:ascii="Arial" w:eastAsia="宋体" w:hAnsi="Arial" w:cs="Arial" w:hint="eastAsia"/>
          <w:snapToGrid w:val="0"/>
          <w:lang w:eastAsia="zh-CN"/>
        </w:rPr>
        <w:lastRenderedPageBreak/>
        <w:t>建议：</w:t>
      </w:r>
      <w:r w:rsidR="00155D08" w:rsidRPr="001D10FD">
        <w:rPr>
          <w:rFonts w:ascii="Arial" w:eastAsia="宋体" w:hAnsi="Arial" w:cs="Arial" w:hint="eastAsia"/>
          <w:snapToGrid w:val="0"/>
          <w:lang w:eastAsia="zh-CN"/>
        </w:rPr>
        <w:t>若这类涂层有临床效益，</w:t>
      </w:r>
      <w:r w:rsidR="00155D08" w:rsidRPr="001D10FD">
        <w:rPr>
          <w:rFonts w:ascii="Arial" w:eastAsia="宋体" w:hAnsi="Arial" w:cs="Arial" w:hint="eastAsia"/>
          <w:snapToGrid w:val="0"/>
          <w:lang w:eastAsia="zh-CN"/>
        </w:rPr>
        <w:t>FDA</w:t>
      </w:r>
      <w:r w:rsidR="00155D08" w:rsidRPr="001D10FD">
        <w:rPr>
          <w:rFonts w:ascii="Arial" w:eastAsia="宋体" w:hAnsi="Arial" w:cs="Arial" w:hint="eastAsia"/>
          <w:snapToGrid w:val="0"/>
          <w:lang w:eastAsia="zh-CN"/>
        </w:rPr>
        <w:t>建议标识中提供临床研究结果支持这些效益。</w:t>
      </w:r>
    </w:p>
    <w:p w:rsidR="001D10FD" w:rsidRPr="001D10FD" w:rsidRDefault="00AD7122"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Pr>
          <w:rFonts w:ascii="Arial" w:eastAsia="宋体" w:hAnsi="Arial" w:cs="Arial" w:hint="eastAsia"/>
          <w:snapToGrid w:val="0"/>
          <w:lang w:eastAsia="zh-CN"/>
        </w:rPr>
        <w:t>通常</w:t>
      </w:r>
      <w:r w:rsidR="00155D08" w:rsidRPr="001D10FD">
        <w:rPr>
          <w:rFonts w:ascii="Arial" w:eastAsia="宋体" w:hAnsi="Arial" w:cs="Arial" w:hint="eastAsia"/>
          <w:snapToGrid w:val="0"/>
          <w:lang w:eastAsia="zh-CN"/>
        </w:rPr>
        <w:t>需要</w:t>
      </w:r>
      <w:r>
        <w:rPr>
          <w:rFonts w:ascii="Arial" w:eastAsia="宋体" w:hAnsi="Arial" w:cs="Arial" w:hint="eastAsia"/>
          <w:snapToGrid w:val="0"/>
          <w:lang w:eastAsia="zh-CN"/>
        </w:rPr>
        <w:t>对</w:t>
      </w:r>
      <w:r w:rsidRPr="001D10FD">
        <w:rPr>
          <w:rFonts w:ascii="Arial" w:eastAsia="宋体" w:hAnsi="Arial" w:cs="Arial" w:hint="eastAsia"/>
          <w:snapToGrid w:val="0"/>
          <w:lang w:eastAsia="zh-CN"/>
        </w:rPr>
        <w:t>抗菌涂层</w:t>
      </w:r>
      <w:r>
        <w:rPr>
          <w:rFonts w:ascii="Arial" w:eastAsia="宋体" w:hAnsi="Arial" w:cs="Arial" w:hint="eastAsia"/>
          <w:snapToGrid w:val="0"/>
          <w:lang w:eastAsia="zh-CN"/>
        </w:rPr>
        <w:t>进行</w:t>
      </w:r>
      <w:r w:rsidR="00155D08" w:rsidRPr="001D10FD">
        <w:rPr>
          <w:rFonts w:ascii="Arial" w:eastAsia="宋体" w:hAnsi="Arial" w:cs="Arial" w:hint="eastAsia"/>
          <w:snapToGrid w:val="0"/>
          <w:lang w:eastAsia="zh-CN"/>
        </w:rPr>
        <w:t>临床研究</w:t>
      </w:r>
      <w:r>
        <w:rPr>
          <w:rFonts w:ascii="Arial" w:eastAsia="宋体" w:hAnsi="Arial" w:cs="Arial" w:hint="eastAsia"/>
          <w:snapToGrid w:val="0"/>
          <w:lang w:eastAsia="zh-CN"/>
        </w:rPr>
        <w:t>以</w:t>
      </w:r>
      <w:r w:rsidR="00155D08" w:rsidRPr="001D10FD">
        <w:rPr>
          <w:rFonts w:ascii="Arial" w:eastAsia="宋体" w:hAnsi="Arial" w:cs="Arial" w:hint="eastAsia"/>
          <w:snapToGrid w:val="0"/>
          <w:lang w:eastAsia="zh-CN"/>
        </w:rPr>
        <w:t>证实感染率或微生物定植率相比非涂层导管在临床上和统计学上均显著下降。与</w:t>
      </w:r>
      <w:r w:rsidR="00FF43F7" w:rsidRPr="001D10FD">
        <w:rPr>
          <w:rFonts w:ascii="Arial" w:eastAsia="宋体" w:hAnsi="Arial" w:cs="Arial" w:hint="eastAsia"/>
          <w:snapToGrid w:val="0"/>
          <w:lang w:eastAsia="zh-CN"/>
        </w:rPr>
        <w:t>针对类似适应证的</w:t>
      </w:r>
      <w:r w:rsidR="00155D08" w:rsidRPr="001D10FD">
        <w:rPr>
          <w:rFonts w:ascii="Arial" w:eastAsia="宋体" w:hAnsi="Arial" w:cs="Arial" w:hint="eastAsia"/>
          <w:snapToGrid w:val="0"/>
          <w:lang w:eastAsia="zh-CN"/>
        </w:rPr>
        <w:t>已获批</w:t>
      </w:r>
      <w:r w:rsidR="00FF43F7" w:rsidRPr="001D10FD">
        <w:rPr>
          <w:rFonts w:ascii="Arial" w:eastAsia="宋体" w:hAnsi="Arial" w:cs="Arial" w:hint="eastAsia"/>
          <w:snapToGrid w:val="0"/>
          <w:lang w:eastAsia="zh-CN"/>
        </w:rPr>
        <w:t>涂层相同的涂层可能不需要新临床支持数据。</w:t>
      </w:r>
      <w:r w:rsidR="00FF43F7"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申</w:t>
      </w:r>
      <w:r w:rsidR="00FF43F7" w:rsidRPr="001D10FD">
        <w:rPr>
          <w:rFonts w:ascii="Arial" w:eastAsia="宋体" w:hAnsi="Arial" w:cs="Arial" w:hint="eastAsia"/>
          <w:snapToGrid w:val="0"/>
          <w:lang w:eastAsia="zh-CN"/>
        </w:rPr>
        <w:t>报应至少包括化学成分、浓度、物理规格</w:t>
      </w:r>
      <w:r w:rsidR="001D10FD">
        <w:rPr>
          <w:rFonts w:ascii="Arial" w:eastAsia="宋体" w:hAnsi="Arial" w:cs="Arial" w:hint="eastAsia"/>
          <w:snapToGrid w:val="0"/>
          <w:lang w:eastAsia="zh-CN"/>
        </w:rPr>
        <w:t>（</w:t>
      </w:r>
      <w:r w:rsidR="00FF43F7" w:rsidRPr="001D10FD">
        <w:rPr>
          <w:rFonts w:ascii="Arial" w:eastAsia="宋体" w:hAnsi="Arial" w:cs="Arial" w:hint="eastAsia"/>
          <w:snapToGrid w:val="0"/>
          <w:lang w:eastAsia="zh-CN"/>
        </w:rPr>
        <w:t>颗粒大小、表面纹理等</w:t>
      </w:r>
      <w:r w:rsidR="001D10FD">
        <w:rPr>
          <w:rFonts w:ascii="Arial" w:eastAsia="宋体" w:hAnsi="Arial" w:cs="Arial" w:hint="eastAsia"/>
          <w:snapToGrid w:val="0"/>
          <w:lang w:eastAsia="zh-CN"/>
        </w:rPr>
        <w:t>）</w:t>
      </w:r>
      <w:r w:rsidR="00FF43F7" w:rsidRPr="001D10FD">
        <w:rPr>
          <w:rFonts w:ascii="Arial" w:eastAsia="宋体" w:hAnsi="Arial" w:cs="Arial" w:hint="eastAsia"/>
          <w:snapToGrid w:val="0"/>
          <w:lang w:eastAsia="zh-CN"/>
        </w:rPr>
        <w:t>、洗脱外形和制造方法对比。</w:t>
      </w:r>
    </w:p>
    <w:p w:rsidR="001D10FD" w:rsidRPr="001D10FD" w:rsidRDefault="00FF43F7"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抗菌涂层可能导致出现对涂层以及其他抗菌产品内抗菌药耐药的微生物。</w:t>
      </w:r>
      <w:r w:rsidRPr="001D10FD">
        <w:rPr>
          <w:rFonts w:ascii="Arial" w:eastAsia="宋体" w:hAnsi="Arial" w:cs="Arial"/>
          <w:snapToGrid w:val="0"/>
          <w:lang w:eastAsia="zh-CN"/>
        </w:rPr>
        <w:t>510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k</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申</w:t>
      </w:r>
      <w:r w:rsidRPr="001D10FD">
        <w:rPr>
          <w:rFonts w:ascii="Arial" w:eastAsia="宋体" w:hAnsi="Arial" w:cs="Arial" w:hint="eastAsia"/>
          <w:snapToGrid w:val="0"/>
          <w:lang w:eastAsia="zh-CN"/>
        </w:rPr>
        <w:t>报应解决涂层导致抗生素耐药性的可能性，必要时还应包括证实涂层不会诱导产生耐药微生物的试验。</w:t>
      </w:r>
    </w:p>
    <w:p w:rsidR="00155D08" w:rsidRPr="001D10FD" w:rsidRDefault="00FF43F7"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加入具有新药物成分的涂层或导管释放的涂层可能改变预期使用或提出不同的安全性和</w:t>
      </w:r>
      <w:r w:rsidR="00AD7122">
        <w:rPr>
          <w:rFonts w:ascii="Arial" w:eastAsia="宋体" w:hAnsi="Arial" w:cs="Arial" w:hint="eastAsia"/>
          <w:snapToGrid w:val="0"/>
          <w:lang w:eastAsia="zh-CN"/>
        </w:rPr>
        <w:t>有效性</w:t>
      </w:r>
      <w:r w:rsidRPr="001D10FD">
        <w:rPr>
          <w:rFonts w:ascii="Arial" w:eastAsia="宋体" w:hAnsi="Arial" w:cs="Arial" w:hint="eastAsia"/>
          <w:snapToGrid w:val="0"/>
          <w:lang w:eastAsia="zh-CN"/>
        </w:rPr>
        <w:t>问题。抗菌涂层应作为联合产品。当申报加入指定器械不包含的药物时，我们强烈建议进行预申报。</w:t>
      </w:r>
    </w:p>
    <w:p w:rsidR="00E16621" w:rsidRPr="001D10FD" w:rsidRDefault="00997C70" w:rsidP="00DA58D8">
      <w:pPr>
        <w:pStyle w:val="4"/>
        <w:numPr>
          <w:ilvl w:val="2"/>
          <w:numId w:val="15"/>
        </w:numPr>
        <w:tabs>
          <w:tab w:val="left" w:pos="2399"/>
          <w:tab w:val="left" w:pos="2400"/>
        </w:tabs>
        <w:topLinePunct/>
        <w:autoSpaceDE/>
        <w:autoSpaceDN/>
        <w:adjustRightInd w:val="0"/>
        <w:snapToGrid w:val="0"/>
        <w:spacing w:before="0" w:afterLines="75" w:after="224" w:line="288" w:lineRule="auto"/>
        <w:ind w:leftChars="773" w:left="1701" w:firstLine="0"/>
        <w:jc w:val="both"/>
        <w:rPr>
          <w:rFonts w:ascii="Arial" w:eastAsia="宋体" w:hAnsi="Arial" w:cs="Arial"/>
          <w:snapToGrid w:val="0"/>
          <w:sz w:val="24"/>
          <w:lang w:eastAsia="zh-CN"/>
        </w:rPr>
      </w:pPr>
      <w:bookmarkStart w:id="56" w:name="_bookmark26"/>
      <w:bookmarkStart w:id="57" w:name="_Toc499129134"/>
      <w:bookmarkEnd w:id="56"/>
      <w:r w:rsidRPr="001D10FD">
        <w:rPr>
          <w:rFonts w:ascii="Arial" w:eastAsia="宋体" w:hAnsi="Arial" w:cs="Arial" w:hint="eastAsia"/>
          <w:snapToGrid w:val="0"/>
          <w:sz w:val="24"/>
          <w:lang w:eastAsia="zh-CN"/>
        </w:rPr>
        <w:t>动静</w:t>
      </w:r>
      <w:r w:rsidR="001D10FD" w:rsidRPr="001D10FD">
        <w:rPr>
          <w:rFonts w:ascii="Arial" w:eastAsia="宋体" w:hAnsi="Arial" w:cs="Arial" w:hint="eastAsia"/>
          <w:snapToGrid w:val="0"/>
          <w:sz w:val="24"/>
          <w:lang w:eastAsia="zh-CN"/>
        </w:rPr>
        <w:t>脉</w:t>
      </w:r>
      <w:r w:rsidR="001D10FD">
        <w:rPr>
          <w:rFonts w:ascii="Arial" w:eastAsia="宋体" w:hAnsi="Arial" w:cs="Arial" w:hint="eastAsia"/>
          <w:snapToGrid w:val="0"/>
          <w:sz w:val="24"/>
          <w:lang w:eastAsia="zh-CN"/>
        </w:rPr>
        <w:t>（</w:t>
      </w:r>
      <w:r w:rsidR="001D10FD" w:rsidRPr="001D10FD">
        <w:rPr>
          <w:rFonts w:ascii="Arial" w:eastAsia="宋体" w:hAnsi="Arial" w:cs="Arial"/>
          <w:snapToGrid w:val="0"/>
          <w:sz w:val="24"/>
          <w:lang w:eastAsia="zh-CN"/>
        </w:rPr>
        <w:t>A-V</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分</w:t>
      </w:r>
      <w:r w:rsidRPr="001D10FD">
        <w:rPr>
          <w:rFonts w:ascii="Arial" w:eastAsia="宋体" w:hAnsi="Arial" w:cs="Arial" w:hint="eastAsia"/>
          <w:snapToGrid w:val="0"/>
          <w:sz w:val="24"/>
          <w:lang w:eastAsia="zh-CN"/>
        </w:rPr>
        <w:t>流管</w:t>
      </w:r>
      <w:r w:rsidR="001D10FD">
        <w:rPr>
          <w:rFonts w:ascii="Arial" w:eastAsia="宋体" w:hAnsi="Arial" w:cs="Arial" w:hint="eastAsia"/>
          <w:snapToGrid w:val="0"/>
          <w:sz w:val="24"/>
          <w:lang w:eastAsia="zh-CN"/>
        </w:rPr>
        <w:t>（</w:t>
      </w:r>
      <w:r w:rsidR="00CD1024" w:rsidRPr="001D10FD">
        <w:rPr>
          <w:rFonts w:ascii="Arial" w:eastAsia="宋体" w:hAnsi="Arial" w:cs="Arial" w:hint="eastAsia"/>
          <w:snapToGrid w:val="0"/>
          <w:sz w:val="24"/>
          <w:lang w:eastAsia="zh-CN"/>
        </w:rPr>
        <w:t>带血管尖端</w:t>
      </w:r>
      <w:r w:rsidR="001D10FD">
        <w:rPr>
          <w:rFonts w:ascii="Arial" w:eastAsia="宋体" w:hAnsi="Arial" w:cs="Arial" w:hint="eastAsia"/>
          <w:snapToGrid w:val="0"/>
          <w:sz w:val="24"/>
          <w:lang w:eastAsia="zh-CN"/>
        </w:rPr>
        <w:t>）</w:t>
      </w:r>
      <w:bookmarkEnd w:id="57"/>
    </w:p>
    <w:p w:rsidR="001D10FD" w:rsidRPr="001D10FD" w:rsidRDefault="00FF43F7"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动静</w:t>
      </w:r>
      <w:r w:rsidR="001D10FD" w:rsidRPr="001D10FD">
        <w:rPr>
          <w:rFonts w:ascii="Arial" w:eastAsia="宋体" w:hAnsi="Arial" w:cs="Arial" w:hint="eastAsia"/>
          <w:snapToGrid w:val="0"/>
          <w:lang w:eastAsia="zh-CN"/>
        </w:rPr>
        <w:t>脉</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A-V</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分</w:t>
      </w:r>
      <w:r w:rsidRPr="001D10FD">
        <w:rPr>
          <w:rFonts w:ascii="Arial" w:eastAsia="宋体" w:hAnsi="Arial" w:cs="Arial" w:hint="eastAsia"/>
          <w:snapToGrid w:val="0"/>
          <w:lang w:eastAsia="zh-CN"/>
        </w:rPr>
        <w:t>流管</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带血管尖端</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是用于血液透析的第一种血管通路，但随着并发症发生率更低的新型植入式血液通路器械的开发，该器械自</w:t>
      </w:r>
      <w:r w:rsidRPr="001D10FD">
        <w:rPr>
          <w:rFonts w:ascii="Arial" w:eastAsia="宋体" w:hAnsi="Arial" w:cs="Arial" w:hint="eastAsia"/>
          <w:snapToGrid w:val="0"/>
          <w:lang w:eastAsia="zh-CN"/>
        </w:rPr>
        <w:t>20</w:t>
      </w:r>
      <w:r w:rsidRPr="001D10FD">
        <w:rPr>
          <w:rFonts w:ascii="Arial" w:eastAsia="宋体" w:hAnsi="Arial" w:cs="Arial" w:hint="eastAsia"/>
          <w:snapToGrid w:val="0"/>
          <w:lang w:eastAsia="zh-CN"/>
        </w:rPr>
        <w:t>世纪</w:t>
      </w:r>
      <w:r w:rsidRPr="001D10FD">
        <w:rPr>
          <w:rFonts w:ascii="Arial" w:eastAsia="宋体" w:hAnsi="Arial" w:cs="Arial" w:hint="eastAsia"/>
          <w:snapToGrid w:val="0"/>
          <w:lang w:eastAsia="zh-CN"/>
        </w:rPr>
        <w:t>80</w:t>
      </w:r>
      <w:r w:rsidRPr="001D10FD">
        <w:rPr>
          <w:rFonts w:ascii="Arial" w:eastAsia="宋体" w:hAnsi="Arial" w:cs="Arial" w:hint="eastAsia"/>
          <w:snapToGrid w:val="0"/>
          <w:lang w:eastAsia="zh-CN"/>
        </w:rPr>
        <w:t>年代早期已不再用于美国临床工作。尽管如此，它仍是血液透析用植入式血液通路器械法规分类的一部分。相比同期植入式血液通路器械</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例如植入式血液透析导管</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w:t>
      </w:r>
      <w:r w:rsidRPr="001D10FD">
        <w:rPr>
          <w:rFonts w:ascii="Arial" w:eastAsia="宋体" w:hAnsi="Arial" w:cs="Arial" w:hint="eastAsia"/>
          <w:snapToGrid w:val="0"/>
          <w:lang w:eastAsia="zh-CN"/>
        </w:rPr>
        <w:t>A-V</w:t>
      </w:r>
      <w:r w:rsidRPr="001D10FD">
        <w:rPr>
          <w:rFonts w:ascii="Arial" w:eastAsia="宋体" w:hAnsi="Arial" w:cs="Arial" w:hint="eastAsia"/>
          <w:snapToGrid w:val="0"/>
          <w:lang w:eastAsia="zh-CN"/>
        </w:rPr>
        <w:t>分流管的出血风险更高。鉴于器械</w:t>
      </w:r>
      <w:r w:rsidR="00AD7122">
        <w:rPr>
          <w:rFonts w:ascii="Arial" w:eastAsia="宋体" w:hAnsi="Arial" w:cs="Arial" w:hint="eastAsia"/>
          <w:snapToGrid w:val="0"/>
          <w:lang w:eastAsia="zh-CN"/>
        </w:rPr>
        <w:t>会</w:t>
      </w:r>
      <w:r w:rsidRPr="001D10FD">
        <w:rPr>
          <w:rFonts w:ascii="Arial" w:eastAsia="宋体" w:hAnsi="Arial" w:cs="Arial" w:hint="eastAsia"/>
          <w:snapToGrid w:val="0"/>
          <w:lang w:eastAsia="zh-CN"/>
        </w:rPr>
        <w:t>进入动脉循环，该器械还有</w:t>
      </w:r>
      <w:r w:rsidR="00AD7122">
        <w:rPr>
          <w:rFonts w:ascii="Arial" w:eastAsia="宋体" w:hAnsi="Arial" w:cs="Arial" w:hint="eastAsia"/>
          <w:snapToGrid w:val="0"/>
          <w:lang w:eastAsia="zh-CN"/>
        </w:rPr>
        <w:t>导致</w:t>
      </w:r>
      <w:r w:rsidRPr="001D10FD">
        <w:rPr>
          <w:rFonts w:ascii="Arial" w:eastAsia="宋体" w:hAnsi="Arial" w:cs="Arial" w:hint="eastAsia"/>
          <w:snapToGrid w:val="0"/>
          <w:lang w:eastAsia="zh-CN"/>
        </w:rPr>
        <w:t>动脉狭窄、</w:t>
      </w:r>
      <w:r w:rsidR="00AD7122" w:rsidRPr="001D10FD">
        <w:rPr>
          <w:rFonts w:ascii="Arial" w:eastAsia="宋体" w:hAnsi="Arial" w:cs="Arial" w:hint="eastAsia"/>
          <w:snapToGrid w:val="0"/>
          <w:lang w:eastAsia="zh-CN"/>
        </w:rPr>
        <w:t>形成</w:t>
      </w:r>
      <w:r w:rsidRPr="001D10FD">
        <w:rPr>
          <w:rFonts w:ascii="Arial" w:eastAsia="宋体" w:hAnsi="Arial" w:cs="Arial" w:hint="eastAsia"/>
          <w:snapToGrid w:val="0"/>
          <w:lang w:eastAsia="zh-CN"/>
        </w:rPr>
        <w:t>动脉血栓和血管通路窃血综合征等特有风险。</w:t>
      </w:r>
    </w:p>
    <w:p w:rsidR="001D10FD" w:rsidRPr="001D10FD" w:rsidRDefault="00FF43F7"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除前述血液透析用植入式血液通路器械的要求之外</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除</w:t>
      </w:r>
      <w:r w:rsidR="00A43F41" w:rsidRPr="001D10FD">
        <w:rPr>
          <w:rFonts w:ascii="Arial" w:eastAsia="宋体" w:hAnsi="Arial" w:cs="Arial" w:hint="eastAsia"/>
          <w:snapToGrid w:val="0"/>
          <w:lang w:eastAsia="zh-CN"/>
        </w:rPr>
        <w:t>不再适用的</w:t>
      </w:r>
      <w:r w:rsidRPr="001D10FD">
        <w:rPr>
          <w:rFonts w:ascii="Arial" w:eastAsia="宋体" w:hAnsi="Arial" w:cs="Arial" w:hint="eastAsia"/>
          <w:snapToGrid w:val="0"/>
          <w:lang w:eastAsia="zh-CN"/>
        </w:rPr>
        <w:t>再循环率与预冲量性能检验和标识</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1D10FD"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1D10FD" w:rsidRPr="001D10FD">
        <w:rPr>
          <w:rFonts w:ascii="Arial" w:eastAsia="宋体" w:hAnsi="Arial" w:cs="Arial"/>
          <w:snapToGrid w:val="0"/>
          <w:lang w:eastAsia="zh-CN"/>
        </w:rPr>
        <w:t>876.5540</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b</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1</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viii</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A</w:t>
      </w:r>
      <w:r w:rsidR="001D10FD">
        <w:rPr>
          <w:rFonts w:ascii="Arial" w:eastAsia="宋体" w:hAnsi="Arial" w:cs="Arial" w:hint="eastAsia"/>
          <w:snapToGrid w:val="0"/>
          <w:lang w:eastAsia="zh-CN"/>
        </w:rPr>
        <w:t>)</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w:t>
      </w:r>
      <w:r w:rsidR="00A43F41" w:rsidRPr="001D10FD">
        <w:rPr>
          <w:rFonts w:ascii="Arial" w:eastAsia="宋体" w:hAnsi="Arial" w:cs="Arial" w:hint="eastAsia"/>
          <w:snapToGrid w:val="0"/>
          <w:lang w:eastAsia="zh-CN"/>
        </w:rPr>
        <w:t>根据针对这种器械类型的特殊控制，必须满足以下条件：</w:t>
      </w:r>
    </w:p>
    <w:p w:rsidR="001D10FD" w:rsidRPr="001D10FD" w:rsidRDefault="00A43F41" w:rsidP="00DA58D8">
      <w:pPr>
        <w:pStyle w:val="a4"/>
        <w:numPr>
          <w:ilvl w:val="0"/>
          <w:numId w:val="2"/>
        </w:numPr>
        <w:tabs>
          <w:tab w:val="left" w:pos="960"/>
        </w:tabs>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鉴于器械</w:t>
      </w:r>
      <w:r w:rsidR="00AD7122">
        <w:rPr>
          <w:rFonts w:ascii="Arial" w:eastAsia="宋体" w:hAnsi="Arial" w:cs="Arial" w:hint="eastAsia"/>
          <w:i/>
          <w:snapToGrid w:val="0"/>
          <w:sz w:val="24"/>
          <w:lang w:eastAsia="zh-CN"/>
        </w:rPr>
        <w:t>会</w:t>
      </w:r>
      <w:r w:rsidRPr="001D10FD">
        <w:rPr>
          <w:rFonts w:ascii="Arial" w:eastAsia="宋体" w:hAnsi="Arial" w:cs="Arial" w:hint="eastAsia"/>
          <w:i/>
          <w:snapToGrid w:val="0"/>
          <w:sz w:val="24"/>
          <w:lang w:eastAsia="zh-CN"/>
        </w:rPr>
        <w:t>进入动脉循环，</w:t>
      </w:r>
      <w:r w:rsidR="00AD7122">
        <w:rPr>
          <w:rFonts w:ascii="Arial" w:eastAsia="宋体" w:hAnsi="Arial" w:cs="Arial" w:hint="eastAsia"/>
          <w:i/>
          <w:snapToGrid w:val="0"/>
          <w:sz w:val="24"/>
          <w:lang w:eastAsia="zh-CN"/>
        </w:rPr>
        <w:t>广义标签</w:t>
      </w:r>
      <w:r w:rsidRPr="001D10FD">
        <w:rPr>
          <w:rFonts w:ascii="Arial" w:eastAsia="宋体" w:hAnsi="Arial" w:cs="Arial" w:hint="eastAsia"/>
          <w:i/>
          <w:snapToGrid w:val="0"/>
          <w:sz w:val="24"/>
          <w:lang w:eastAsia="zh-CN"/>
        </w:rPr>
        <w:t>必须包含针对血管通路窃血综合征、动脉狭窄、动脉血栓形成以及出血</w:t>
      </w:r>
      <w:r w:rsidR="001D10FD">
        <w:rPr>
          <w:rFonts w:ascii="Arial" w:eastAsia="宋体" w:hAnsi="Arial" w:cs="Arial" w:hint="eastAsia"/>
          <w:i/>
          <w:snapToGrid w:val="0"/>
          <w:sz w:val="24"/>
          <w:lang w:eastAsia="zh-CN"/>
        </w:rPr>
        <w:t>（</w:t>
      </w:r>
      <w:r w:rsidRPr="001D10FD">
        <w:rPr>
          <w:rFonts w:ascii="Arial" w:eastAsia="宋体" w:hAnsi="Arial" w:cs="Arial" w:hint="eastAsia"/>
          <w:i/>
          <w:snapToGrid w:val="0"/>
          <w:sz w:val="24"/>
          <w:lang w:eastAsia="zh-CN"/>
        </w:rPr>
        <w:t>包括失血过多</w:t>
      </w:r>
      <w:r w:rsidR="001D10FD">
        <w:rPr>
          <w:rFonts w:ascii="Arial" w:eastAsia="宋体" w:hAnsi="Arial" w:cs="Arial" w:hint="eastAsia"/>
          <w:i/>
          <w:snapToGrid w:val="0"/>
          <w:sz w:val="24"/>
          <w:lang w:eastAsia="zh-CN"/>
        </w:rPr>
        <w:t>）</w:t>
      </w:r>
      <w:r w:rsidRPr="001D10FD">
        <w:rPr>
          <w:rFonts w:ascii="Arial" w:eastAsia="宋体" w:hAnsi="Arial" w:cs="Arial" w:hint="eastAsia"/>
          <w:i/>
          <w:snapToGrid w:val="0"/>
          <w:sz w:val="24"/>
          <w:lang w:eastAsia="zh-CN"/>
        </w:rPr>
        <w:t>可能性的警告声明</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viii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E16621" w:rsidRPr="001D10FD" w:rsidRDefault="00A43F41" w:rsidP="00DA58D8">
      <w:pPr>
        <w:pStyle w:val="a4"/>
        <w:numPr>
          <w:ilvl w:val="0"/>
          <w:numId w:val="2"/>
        </w:numPr>
        <w:tabs>
          <w:tab w:val="left" w:pos="960"/>
        </w:tabs>
        <w:topLinePunct/>
        <w:autoSpaceDE/>
        <w:autoSpaceDN/>
        <w:adjustRightInd w:val="0"/>
        <w:snapToGrid w:val="0"/>
        <w:spacing w:afterLines="75" w:after="224" w:line="288" w:lineRule="auto"/>
        <w:ind w:hanging="393"/>
        <w:jc w:val="both"/>
        <w:rPr>
          <w:rFonts w:ascii="Arial" w:eastAsia="宋体" w:hAnsi="Arial" w:cs="Arial"/>
          <w:i/>
          <w:snapToGrid w:val="0"/>
          <w:sz w:val="24"/>
          <w:lang w:eastAsia="zh-CN"/>
        </w:rPr>
      </w:pPr>
      <w:r w:rsidRPr="001D10FD">
        <w:rPr>
          <w:rFonts w:ascii="Arial" w:eastAsia="宋体" w:hAnsi="Arial" w:cs="Arial" w:hint="eastAsia"/>
          <w:i/>
          <w:snapToGrid w:val="0"/>
          <w:sz w:val="24"/>
          <w:lang w:eastAsia="zh-CN"/>
        </w:rPr>
        <w:t>临床性能检验必须证实使用安全有效，并收集临床使用过程中观察到的所有不良事件</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21</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CFR</w:t>
      </w:r>
      <w:r w:rsidR="001D10FD">
        <w:rPr>
          <w:rFonts w:ascii="Arial" w:eastAsia="宋体" w:hAnsi="Arial" w:cs="Arial"/>
          <w:i/>
          <w:snapToGrid w:val="0"/>
          <w:sz w:val="24"/>
          <w:lang w:eastAsia="zh-CN"/>
        </w:rPr>
        <w:t xml:space="preserve"> </w:t>
      </w:r>
      <w:r w:rsidR="001D10FD" w:rsidRPr="001D10FD">
        <w:rPr>
          <w:rFonts w:ascii="Arial" w:eastAsia="宋体" w:hAnsi="Arial" w:cs="Arial"/>
          <w:i/>
          <w:snapToGrid w:val="0"/>
          <w:sz w:val="24"/>
          <w:lang w:eastAsia="zh-CN"/>
        </w:rPr>
        <w:t>876.5540</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b</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1</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viii</w:t>
      </w:r>
      <w:r w:rsidR="001D10FD">
        <w:rPr>
          <w:rFonts w:ascii="Arial" w:eastAsia="宋体" w:hAnsi="Arial" w:cs="Arial" w:hint="eastAsia"/>
          <w:i/>
          <w:snapToGrid w:val="0"/>
          <w:sz w:val="24"/>
          <w:lang w:eastAsia="zh-CN"/>
        </w:rPr>
        <w:t>）（</w:t>
      </w:r>
      <w:r w:rsidR="001D10FD" w:rsidRPr="001D10FD">
        <w:rPr>
          <w:rFonts w:ascii="Arial" w:eastAsia="宋体" w:hAnsi="Arial" w:cs="Arial"/>
          <w:i/>
          <w:snapToGrid w:val="0"/>
          <w:sz w:val="24"/>
          <w:lang w:eastAsia="zh-CN"/>
        </w:rPr>
        <w:t>C</w:t>
      </w:r>
      <w:r w:rsidR="001D10FD">
        <w:rPr>
          <w:rFonts w:ascii="Arial" w:eastAsia="宋体" w:hAnsi="Arial" w:cs="Arial" w:hint="eastAsia"/>
          <w:i/>
          <w:snapToGrid w:val="0"/>
          <w:sz w:val="24"/>
          <w:lang w:eastAsia="zh-CN"/>
        </w:rPr>
        <w:t>））</w:t>
      </w:r>
      <w:r w:rsidR="008355B8" w:rsidRPr="001D10FD">
        <w:rPr>
          <w:rFonts w:ascii="Arial" w:eastAsia="宋体" w:hAnsi="Arial" w:cs="Arial" w:hint="eastAsia"/>
          <w:i/>
          <w:snapToGrid w:val="0"/>
          <w:sz w:val="24"/>
          <w:lang w:eastAsia="zh-CN"/>
        </w:rPr>
        <w:t>。</w:t>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i/>
          <w:snapToGrid w:val="0"/>
          <w:lang w:eastAsia="zh-CN"/>
        </w:rPr>
      </w:pPr>
      <w:r w:rsidRPr="001D10FD">
        <w:rPr>
          <w:rFonts w:ascii="Arial" w:eastAsia="宋体" w:hAnsi="Arial" w:cs="Arial"/>
          <w:snapToGrid w:val="0"/>
          <w:lang w:eastAsia="zh-CN"/>
        </w:rPr>
        <w:br w:type="page"/>
      </w:r>
    </w:p>
    <w:p w:rsidR="00E16621" w:rsidRPr="001D10FD" w:rsidRDefault="00997C70" w:rsidP="00DA58D8">
      <w:pPr>
        <w:pStyle w:val="a3"/>
        <w:topLinePunct/>
        <w:autoSpaceDE/>
        <w:autoSpaceDN/>
        <w:adjustRightInd w:val="0"/>
        <w:snapToGrid w:val="0"/>
        <w:spacing w:afterLines="75" w:after="224" w:line="288" w:lineRule="auto"/>
        <w:ind w:leftChars="451" w:left="992"/>
        <w:jc w:val="both"/>
        <w:rPr>
          <w:rFonts w:ascii="Arial" w:eastAsia="宋体" w:hAnsi="Arial" w:cs="Arial"/>
          <w:snapToGrid w:val="0"/>
          <w:lang w:eastAsia="zh-CN"/>
        </w:rPr>
      </w:pPr>
      <w:r w:rsidRPr="001D10FD">
        <w:rPr>
          <w:rFonts w:ascii="Arial" w:eastAsia="宋体" w:hAnsi="Arial" w:cs="Arial" w:hint="eastAsia"/>
          <w:snapToGrid w:val="0"/>
          <w:lang w:eastAsia="zh-CN"/>
        </w:rPr>
        <w:lastRenderedPageBreak/>
        <w:t>建议：</w:t>
      </w:r>
      <w:r w:rsidR="00A43F41" w:rsidRPr="001D10FD">
        <w:rPr>
          <w:rFonts w:ascii="Arial" w:eastAsia="宋体" w:hAnsi="Arial" w:cs="Arial" w:hint="eastAsia"/>
          <w:snapToGrid w:val="0"/>
          <w:lang w:eastAsia="zh-CN"/>
        </w:rPr>
        <w:t>临床性能数据应证实导管与目前上市的血液透析血管通路器械</w:t>
      </w:r>
      <w:r w:rsidR="001D10FD">
        <w:rPr>
          <w:rFonts w:ascii="Arial" w:eastAsia="宋体" w:hAnsi="Arial" w:cs="Arial" w:hint="eastAsia"/>
          <w:snapToGrid w:val="0"/>
          <w:lang w:eastAsia="zh-CN"/>
        </w:rPr>
        <w:t>（</w:t>
      </w:r>
      <w:r w:rsidR="00A43F41" w:rsidRPr="001D10FD">
        <w:rPr>
          <w:rFonts w:ascii="Arial" w:eastAsia="宋体" w:hAnsi="Arial" w:cs="Arial" w:hint="eastAsia"/>
          <w:snapToGrid w:val="0"/>
          <w:lang w:eastAsia="zh-CN"/>
        </w:rPr>
        <w:t>例如植入式血液透析导管或动静脉人工血管</w:t>
      </w:r>
      <w:r w:rsidR="001D10FD">
        <w:rPr>
          <w:rFonts w:ascii="Arial" w:eastAsia="宋体" w:hAnsi="Arial" w:cs="Arial" w:hint="eastAsia"/>
          <w:snapToGrid w:val="0"/>
          <w:lang w:eastAsia="zh-CN"/>
        </w:rPr>
        <w:t>）</w:t>
      </w:r>
      <w:r w:rsidR="00A43F41" w:rsidRPr="001D10FD">
        <w:rPr>
          <w:rFonts w:ascii="Arial" w:eastAsia="宋体" w:hAnsi="Arial" w:cs="Arial" w:hint="eastAsia"/>
          <w:snapToGrid w:val="0"/>
          <w:lang w:eastAsia="zh-CN"/>
        </w:rPr>
        <w:t>同样安全有</w:t>
      </w:r>
      <w:r w:rsidR="001D10FD" w:rsidRPr="001D10FD">
        <w:rPr>
          <w:rFonts w:ascii="Arial" w:eastAsia="宋体" w:hAnsi="Arial" w:cs="Arial" w:hint="eastAsia"/>
          <w:snapToGrid w:val="0"/>
          <w:lang w:eastAsia="zh-CN"/>
        </w:rPr>
        <w:t>效</w:t>
      </w:r>
      <w:r w:rsidR="001D10FD">
        <w:rPr>
          <w:rFonts w:ascii="Arial" w:eastAsia="宋体" w:hAnsi="Arial" w:cs="Arial" w:hint="eastAsia"/>
          <w:snapToGrid w:val="0"/>
          <w:lang w:eastAsia="zh-CN"/>
        </w:rPr>
        <w:t>（</w:t>
      </w:r>
      <w:r w:rsidR="001D10FD" w:rsidRPr="001D10FD">
        <w:rPr>
          <w:rFonts w:ascii="Arial" w:eastAsia="宋体" w:hAnsi="Arial" w:cs="Arial"/>
          <w:snapToGrid w:val="0"/>
          <w:lang w:eastAsia="zh-CN"/>
        </w:rPr>
        <w:t>21</w:t>
      </w:r>
      <w:r w:rsidR="001D10FD">
        <w:rPr>
          <w:rFonts w:ascii="Arial" w:eastAsia="宋体" w:hAnsi="Arial" w:cs="Arial"/>
          <w:snapToGrid w:val="0"/>
          <w:lang w:eastAsia="zh-CN"/>
        </w:rPr>
        <w:t xml:space="preserve"> </w:t>
      </w:r>
      <w:r w:rsidR="001D10FD" w:rsidRPr="001D10FD">
        <w:rPr>
          <w:rFonts w:ascii="Arial" w:eastAsia="宋体" w:hAnsi="Arial" w:cs="Arial"/>
          <w:snapToGrid w:val="0"/>
          <w:lang w:eastAsia="zh-CN"/>
        </w:rPr>
        <w:t>CFR</w:t>
      </w:r>
      <w:r w:rsidR="001D10FD">
        <w:rPr>
          <w:rFonts w:ascii="Arial" w:eastAsia="宋体" w:hAnsi="Arial" w:cs="Arial"/>
          <w:snapToGrid w:val="0"/>
          <w:lang w:eastAsia="zh-CN"/>
        </w:rPr>
        <w:t xml:space="preserve"> </w:t>
      </w:r>
      <w:r w:rsidR="001D10FD" w:rsidRPr="001D10FD">
        <w:rPr>
          <w:rFonts w:ascii="Arial" w:eastAsia="宋体" w:hAnsi="Arial" w:cs="Arial"/>
          <w:snapToGrid w:val="0"/>
          <w:lang w:eastAsia="zh-CN"/>
        </w:rPr>
        <w:t>870.3450</w:t>
      </w:r>
      <w:r w:rsidR="001D10FD">
        <w:rPr>
          <w:rFonts w:ascii="Arial" w:eastAsia="宋体" w:hAnsi="Arial" w:cs="Arial" w:hint="eastAsia"/>
          <w:snapToGrid w:val="0"/>
          <w:lang w:eastAsia="zh-CN"/>
        </w:rPr>
        <w:t>）</w:t>
      </w:r>
      <w:r w:rsidR="001D10FD" w:rsidRPr="001D10FD">
        <w:rPr>
          <w:rFonts w:ascii="Arial" w:eastAsia="宋体" w:hAnsi="Arial" w:cs="Arial" w:hint="eastAsia"/>
          <w:snapToGrid w:val="0"/>
          <w:lang w:eastAsia="zh-CN"/>
        </w:rPr>
        <w:t>。</w:t>
      </w:r>
    </w:p>
    <w:p w:rsidR="001D10FD"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br w:type="page"/>
      </w:r>
    </w:p>
    <w:p w:rsidR="00E16621" w:rsidRPr="00DA58D8" w:rsidRDefault="00997C70" w:rsidP="001D10FD">
      <w:pPr>
        <w:pStyle w:val="2"/>
        <w:topLinePunct/>
        <w:autoSpaceDE/>
        <w:autoSpaceDN/>
        <w:adjustRightInd w:val="0"/>
        <w:snapToGrid w:val="0"/>
        <w:spacing w:afterLines="75" w:after="224" w:line="288" w:lineRule="auto"/>
        <w:ind w:left="0" w:firstLine="0"/>
        <w:jc w:val="both"/>
        <w:rPr>
          <w:rFonts w:ascii="Arial" w:eastAsia="宋体" w:hAnsi="Arial" w:cs="Arial"/>
          <w:snapToGrid w:val="0"/>
          <w:lang w:eastAsia="zh-CN"/>
        </w:rPr>
      </w:pPr>
      <w:bookmarkStart w:id="58" w:name="Appendix_A"/>
      <w:bookmarkStart w:id="59" w:name="_bookmark27"/>
      <w:bookmarkStart w:id="60" w:name="_Toc499129135"/>
      <w:bookmarkEnd w:id="58"/>
      <w:bookmarkEnd w:id="59"/>
      <w:r w:rsidRPr="00DA58D8">
        <w:rPr>
          <w:rFonts w:ascii="Arial" w:eastAsia="宋体" w:hAnsi="Arial" w:cs="Arial" w:hint="eastAsia"/>
          <w:snapToGrid w:val="0"/>
          <w:lang w:eastAsia="zh-CN"/>
        </w:rPr>
        <w:lastRenderedPageBreak/>
        <w:t>附录</w:t>
      </w:r>
      <w:r w:rsidR="00B9656D" w:rsidRPr="00DA58D8">
        <w:rPr>
          <w:rFonts w:ascii="Arial" w:eastAsia="宋体" w:hAnsi="Arial" w:cs="Arial"/>
          <w:snapToGrid w:val="0"/>
          <w:lang w:eastAsia="zh-CN"/>
        </w:rPr>
        <w:t>A</w:t>
      </w:r>
      <w:bookmarkEnd w:id="60"/>
    </w:p>
    <w:p w:rsidR="001D10FD" w:rsidRPr="001D10FD" w:rsidRDefault="00CD1024" w:rsidP="001D10FD">
      <w:pPr>
        <w:pStyle w:val="5"/>
        <w:topLinePunct/>
        <w:autoSpaceDE/>
        <w:autoSpaceDN/>
        <w:adjustRightInd w:val="0"/>
        <w:snapToGrid w:val="0"/>
        <w:spacing w:afterLines="75" w:after="224" w:line="288" w:lineRule="auto"/>
        <w:ind w:left="0"/>
        <w:jc w:val="both"/>
        <w:rPr>
          <w:rFonts w:ascii="Arial" w:eastAsia="宋体" w:hAnsi="Arial" w:cs="Arial"/>
          <w:snapToGrid w:val="0"/>
          <w:lang w:eastAsia="zh-CN"/>
        </w:rPr>
      </w:pPr>
      <w:r w:rsidRPr="001D10FD">
        <w:rPr>
          <w:rFonts w:ascii="Arial" w:eastAsia="宋体" w:hAnsi="Arial" w:cs="Arial" w:hint="eastAsia"/>
          <w:snapToGrid w:val="0"/>
          <w:lang w:eastAsia="zh-CN"/>
        </w:rPr>
        <w:t>血液透析导管的机械性溶血</w:t>
      </w:r>
      <w:r w:rsidR="001836F7">
        <w:rPr>
          <w:rFonts w:ascii="Arial" w:eastAsia="宋体" w:hAnsi="Arial" w:cs="Arial" w:hint="eastAsia"/>
          <w:snapToGrid w:val="0"/>
          <w:lang w:eastAsia="zh-CN"/>
        </w:rPr>
        <w:t>试验</w:t>
      </w:r>
    </w:p>
    <w:p w:rsidR="001D10FD" w:rsidRPr="001D10FD" w:rsidRDefault="00EF3266"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为评价血液透析导管导致血液损伤的可能性，通常使用动物血液进行模拟临床使用的体外</w:t>
      </w:r>
      <w:r w:rsidR="001836F7">
        <w:rPr>
          <w:rFonts w:ascii="Arial" w:eastAsia="宋体" w:hAnsi="Arial" w:cs="Arial" w:hint="eastAsia"/>
          <w:snapToGrid w:val="0"/>
          <w:lang w:eastAsia="zh-CN"/>
        </w:rPr>
        <w:t>试验</w:t>
      </w:r>
      <w:r w:rsidRPr="001D10FD">
        <w:rPr>
          <w:rFonts w:ascii="Arial" w:eastAsia="宋体" w:hAnsi="Arial" w:cs="Arial" w:hint="eastAsia"/>
          <w:snapToGrid w:val="0"/>
          <w:lang w:eastAsia="zh-CN"/>
        </w:rPr>
        <w:t>。由于动物血液在人工体外环境中接受检验并且比血液透析患者的血液更容易受到物理损伤，</w:t>
      </w:r>
      <w:r w:rsidR="00AD7122">
        <w:rPr>
          <w:rFonts w:ascii="Arial" w:eastAsia="宋体" w:hAnsi="Arial" w:cs="Arial" w:hint="eastAsia"/>
          <w:snapToGrid w:val="0"/>
          <w:lang w:eastAsia="zh-CN"/>
        </w:rPr>
        <w:t>因此</w:t>
      </w:r>
      <w:r w:rsidRPr="001D10FD">
        <w:rPr>
          <w:rFonts w:ascii="Arial" w:eastAsia="宋体" w:hAnsi="Arial" w:cs="Arial" w:hint="eastAsia"/>
          <w:snapToGrid w:val="0"/>
          <w:lang w:eastAsia="zh-CN"/>
        </w:rPr>
        <w:t>台架测试结果向临床环境外推的价值有限。但通过利用相同动物来源的血液进行配对</w:t>
      </w:r>
      <w:r w:rsidR="001836F7">
        <w:rPr>
          <w:rFonts w:ascii="Arial" w:eastAsia="宋体" w:hAnsi="Arial" w:cs="Arial" w:hint="eastAsia"/>
          <w:snapToGrid w:val="0"/>
          <w:lang w:eastAsia="zh-CN"/>
        </w:rPr>
        <w:t>试验</w:t>
      </w:r>
      <w:r w:rsidRPr="001D10FD">
        <w:rPr>
          <w:rFonts w:ascii="Arial" w:eastAsia="宋体" w:hAnsi="Arial" w:cs="Arial" w:hint="eastAsia"/>
          <w:snapToGrid w:val="0"/>
          <w:lang w:eastAsia="zh-CN"/>
        </w:rPr>
        <w:t>，可相对比较新器械与指定器械。</w:t>
      </w:r>
    </w:p>
    <w:p w:rsidR="001D10FD" w:rsidRPr="001D10FD" w:rsidRDefault="00EF3266"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t>附录中的参考文献解决了很多关于体外溶血</w:t>
      </w:r>
      <w:r w:rsidR="001836F7">
        <w:rPr>
          <w:rFonts w:ascii="Arial" w:eastAsia="宋体" w:hAnsi="Arial" w:cs="Arial" w:hint="eastAsia"/>
          <w:snapToGrid w:val="0"/>
          <w:lang w:eastAsia="zh-CN"/>
        </w:rPr>
        <w:t>试验</w:t>
      </w:r>
      <w:r w:rsidRPr="001D10FD">
        <w:rPr>
          <w:rFonts w:ascii="Arial" w:eastAsia="宋体" w:hAnsi="Arial" w:cs="Arial" w:hint="eastAsia"/>
          <w:snapToGrid w:val="0"/>
          <w:lang w:eastAsia="zh-CN"/>
        </w:rPr>
        <w:t>的问题，代表</w:t>
      </w:r>
      <w:r w:rsidRPr="001D10FD">
        <w:rPr>
          <w:rFonts w:ascii="Arial" w:eastAsia="宋体" w:hAnsi="Arial" w:cs="Arial" w:hint="eastAsia"/>
          <w:snapToGrid w:val="0"/>
          <w:lang w:eastAsia="zh-CN"/>
        </w:rPr>
        <w:t>FDA</w:t>
      </w:r>
      <w:r w:rsidRPr="001D10FD">
        <w:rPr>
          <w:rFonts w:ascii="Arial" w:eastAsia="宋体" w:hAnsi="Arial" w:cs="Arial" w:hint="eastAsia"/>
          <w:snapToGrid w:val="0"/>
          <w:lang w:eastAsia="zh-CN"/>
        </w:rPr>
        <w:t>关于实施这类</w:t>
      </w:r>
      <w:r w:rsidR="001836F7">
        <w:rPr>
          <w:rFonts w:ascii="Arial" w:eastAsia="宋体" w:hAnsi="Arial" w:cs="Arial" w:hint="eastAsia"/>
          <w:snapToGrid w:val="0"/>
          <w:lang w:eastAsia="zh-CN"/>
        </w:rPr>
        <w:t>试验</w:t>
      </w:r>
      <w:r w:rsidRPr="001D10FD">
        <w:rPr>
          <w:rFonts w:ascii="Arial" w:eastAsia="宋体" w:hAnsi="Arial" w:cs="Arial" w:hint="eastAsia"/>
          <w:snapToGrid w:val="0"/>
          <w:lang w:eastAsia="zh-CN"/>
        </w:rPr>
        <w:t>的</w:t>
      </w:r>
      <w:r w:rsidR="00AD7122">
        <w:rPr>
          <w:rFonts w:ascii="Arial" w:eastAsia="宋体" w:hAnsi="Arial" w:cs="Arial" w:hint="eastAsia"/>
          <w:snapToGrid w:val="0"/>
          <w:lang w:eastAsia="zh-CN"/>
        </w:rPr>
        <w:t>当前见解</w:t>
      </w:r>
      <w:r w:rsidRPr="001D10FD">
        <w:rPr>
          <w:rFonts w:ascii="Arial" w:eastAsia="宋体" w:hAnsi="Arial" w:cs="Arial" w:hint="eastAsia"/>
          <w:snapToGrid w:val="0"/>
          <w:lang w:eastAsia="zh-CN"/>
        </w:rPr>
        <w:t>，可</w:t>
      </w:r>
      <w:r w:rsidR="00AD7122" w:rsidRPr="001D10FD">
        <w:rPr>
          <w:rFonts w:ascii="Arial" w:eastAsia="宋体" w:hAnsi="Arial" w:cs="Arial" w:hint="eastAsia"/>
          <w:snapToGrid w:val="0"/>
          <w:lang w:eastAsia="zh-CN"/>
        </w:rPr>
        <w:t>用</w:t>
      </w:r>
      <w:r w:rsidRPr="001D10FD">
        <w:rPr>
          <w:rFonts w:ascii="Arial" w:eastAsia="宋体" w:hAnsi="Arial" w:cs="Arial" w:hint="eastAsia"/>
          <w:snapToGrid w:val="0"/>
          <w:lang w:eastAsia="zh-CN"/>
        </w:rPr>
        <w:t>作</w:t>
      </w:r>
      <w:r w:rsidR="00AD7122">
        <w:rPr>
          <w:rFonts w:ascii="Arial" w:eastAsia="宋体" w:hAnsi="Arial" w:cs="Arial" w:hint="eastAsia"/>
          <w:snapToGrid w:val="0"/>
          <w:lang w:eastAsia="zh-CN"/>
        </w:rPr>
        <w:t>对于</w:t>
      </w:r>
      <w:r w:rsidRPr="001D10FD">
        <w:rPr>
          <w:rFonts w:ascii="Arial" w:eastAsia="宋体" w:hAnsi="Arial" w:cs="Arial" w:hint="eastAsia"/>
          <w:snapToGrid w:val="0"/>
          <w:lang w:eastAsia="zh-CN"/>
        </w:rPr>
        <w:t>检验血液透析导管的指导文件</w:t>
      </w:r>
      <w:r w:rsidR="00DA58D8">
        <w:rPr>
          <w:rStyle w:val="aa"/>
          <w:rFonts w:ascii="Arial" w:eastAsia="宋体" w:hAnsi="Arial" w:cs="Arial"/>
          <w:snapToGrid w:val="0"/>
          <w:lang w:eastAsia="zh-CN"/>
        </w:rPr>
        <w:footnoteReference w:id="11"/>
      </w:r>
      <w:r w:rsidR="00DA58D8">
        <w:rPr>
          <w:rFonts w:ascii="Arial" w:eastAsia="宋体" w:hAnsi="Arial" w:cs="Arial" w:hint="eastAsia"/>
          <w:snapToGrid w:val="0"/>
          <w:vertAlign w:val="superscript"/>
          <w:lang w:eastAsia="zh-CN"/>
        </w:rPr>
        <w:t>，</w:t>
      </w:r>
      <w:hyperlink w:anchor="_bookmark29" w:history="1">
        <w:r w:rsidR="00DA58D8">
          <w:rPr>
            <w:rStyle w:val="aa"/>
          </w:rPr>
          <w:footnoteReference w:id="12"/>
        </w:r>
        <w:r w:rsidR="00DA58D8">
          <w:rPr>
            <w:rFonts w:ascii="Arial" w:eastAsia="宋体" w:hAnsi="Arial" w:cs="Arial" w:hint="eastAsia"/>
            <w:snapToGrid w:val="0"/>
            <w:vertAlign w:val="superscript"/>
            <w:lang w:eastAsia="zh-CN"/>
          </w:rPr>
          <w:t>，</w:t>
        </w:r>
      </w:hyperlink>
      <w:r w:rsidR="00DA58D8">
        <w:rPr>
          <w:rStyle w:val="aa"/>
          <w:rFonts w:ascii="Arial" w:eastAsia="宋体" w:hAnsi="Arial" w:cs="Arial"/>
          <w:snapToGrid w:val="0"/>
          <w:lang w:eastAsia="zh-CN"/>
        </w:rPr>
        <w:footnoteReference w:id="13"/>
      </w:r>
      <w:r w:rsidR="00DA58D8" w:rsidRPr="001D10FD">
        <w:rPr>
          <w:rFonts w:ascii="Arial" w:eastAsia="宋体" w:hAnsi="Arial" w:cs="Arial"/>
          <w:snapToGrid w:val="0"/>
          <w:vertAlign w:val="superscript"/>
          <w:lang w:eastAsia="zh-CN"/>
        </w:rPr>
        <w:t xml:space="preserve"> </w:t>
      </w:r>
      <w:r w:rsidR="00DA58D8">
        <w:rPr>
          <w:rFonts w:ascii="Arial" w:eastAsia="宋体" w:hAnsi="Arial" w:cs="Arial"/>
          <w:snapToGrid w:val="0"/>
          <w:vertAlign w:val="superscript"/>
          <w:lang w:eastAsia="zh-CN"/>
        </w:rPr>
        <w:t>，</w:t>
      </w:r>
      <w:r w:rsidR="00DA58D8">
        <w:rPr>
          <w:rStyle w:val="aa"/>
          <w:rFonts w:ascii="Arial" w:eastAsia="宋体" w:hAnsi="Arial" w:cs="Arial"/>
          <w:snapToGrid w:val="0"/>
          <w:lang w:eastAsia="zh-CN"/>
        </w:rPr>
        <w:footnoteReference w:id="14"/>
      </w:r>
      <w:r w:rsidR="00DA58D8">
        <w:rPr>
          <w:rFonts w:ascii="Arial" w:eastAsia="宋体" w:hAnsi="Arial" w:cs="Arial"/>
          <w:snapToGrid w:val="0"/>
          <w:vertAlign w:val="superscript"/>
          <w:lang w:eastAsia="zh-CN"/>
        </w:rPr>
        <w:t>，</w:t>
      </w:r>
      <w:r w:rsidR="00DA58D8">
        <w:rPr>
          <w:rStyle w:val="aa"/>
          <w:rFonts w:ascii="Arial" w:eastAsia="宋体" w:hAnsi="Arial" w:cs="Arial"/>
          <w:snapToGrid w:val="0"/>
          <w:lang w:eastAsia="zh-CN"/>
        </w:rPr>
        <w:footnoteReference w:id="15"/>
      </w:r>
      <w:r w:rsidRPr="001D10FD">
        <w:rPr>
          <w:rFonts w:ascii="Arial" w:eastAsia="宋体" w:hAnsi="Arial" w:cs="Arial" w:hint="eastAsia"/>
          <w:snapToGrid w:val="0"/>
          <w:lang w:eastAsia="zh-CN"/>
        </w:rPr>
        <w:t>。</w:t>
      </w:r>
      <w:r w:rsidR="001836F7">
        <w:rPr>
          <w:rFonts w:ascii="Arial" w:eastAsia="宋体" w:hAnsi="Arial" w:cs="Arial" w:hint="eastAsia"/>
          <w:snapToGrid w:val="0"/>
          <w:lang w:eastAsia="zh-CN"/>
        </w:rPr>
        <w:t>试验</w:t>
      </w:r>
      <w:r w:rsidRPr="001D10FD">
        <w:rPr>
          <w:rFonts w:ascii="Arial" w:eastAsia="宋体" w:hAnsi="Arial" w:cs="Arial" w:hint="eastAsia"/>
          <w:snapToGrid w:val="0"/>
          <w:lang w:eastAsia="zh-CN"/>
        </w:rPr>
        <w:t>由</w:t>
      </w:r>
      <w:r w:rsidR="00AD7122">
        <w:rPr>
          <w:rFonts w:ascii="Arial" w:eastAsia="宋体" w:hAnsi="Arial" w:cs="Arial" w:hint="eastAsia"/>
          <w:snapToGrid w:val="0"/>
          <w:lang w:eastAsia="zh-CN"/>
        </w:rPr>
        <w:t>三</w:t>
      </w:r>
      <w:r w:rsidRPr="001D10FD">
        <w:rPr>
          <w:rFonts w:ascii="Arial" w:eastAsia="宋体" w:hAnsi="Arial" w:cs="Arial" w:hint="eastAsia"/>
          <w:snapToGrid w:val="0"/>
          <w:lang w:eastAsia="zh-CN"/>
        </w:rPr>
        <w:t>部分组成：</w:t>
      </w:r>
      <w:r w:rsidR="001836F7">
        <w:rPr>
          <w:rFonts w:ascii="Arial" w:eastAsia="宋体" w:hAnsi="Arial" w:cs="Arial" w:hint="eastAsia"/>
          <w:snapToGrid w:val="0"/>
          <w:lang w:eastAsia="zh-CN"/>
        </w:rPr>
        <w:t>试验设置</w:t>
      </w:r>
      <w:r w:rsidRPr="001D10FD">
        <w:rPr>
          <w:rFonts w:ascii="Arial" w:eastAsia="宋体" w:hAnsi="Arial" w:cs="Arial" w:hint="eastAsia"/>
          <w:snapToGrid w:val="0"/>
          <w:lang w:eastAsia="zh-CN"/>
        </w:rPr>
        <w:t>、实施</w:t>
      </w:r>
      <w:r w:rsidR="001836F7">
        <w:rPr>
          <w:rFonts w:ascii="Arial" w:eastAsia="宋体" w:hAnsi="Arial" w:cs="Arial" w:hint="eastAsia"/>
          <w:snapToGrid w:val="0"/>
          <w:lang w:eastAsia="zh-CN"/>
        </w:rPr>
        <w:t>试验</w:t>
      </w:r>
      <w:r w:rsidRPr="001D10FD">
        <w:rPr>
          <w:rFonts w:ascii="Arial" w:eastAsia="宋体" w:hAnsi="Arial" w:cs="Arial" w:hint="eastAsia"/>
          <w:snapToGrid w:val="0"/>
          <w:lang w:eastAsia="zh-CN"/>
        </w:rPr>
        <w:t>和报告与解释结果。</w:t>
      </w:r>
    </w:p>
    <w:p w:rsidR="001D10FD" w:rsidRPr="001D10FD" w:rsidRDefault="001836F7" w:rsidP="001D10FD">
      <w:pPr>
        <w:pStyle w:val="5"/>
        <w:topLinePunct/>
        <w:autoSpaceDE/>
        <w:autoSpaceDN/>
        <w:adjustRightInd w:val="0"/>
        <w:snapToGrid w:val="0"/>
        <w:spacing w:afterLines="75" w:after="224" w:line="288" w:lineRule="auto"/>
        <w:ind w:left="0"/>
        <w:jc w:val="both"/>
        <w:rPr>
          <w:rFonts w:ascii="Arial" w:eastAsia="宋体" w:hAnsi="Arial" w:cs="Arial"/>
          <w:snapToGrid w:val="0"/>
        </w:rPr>
      </w:pPr>
      <w:r>
        <w:rPr>
          <w:rFonts w:ascii="Arial" w:eastAsia="宋体" w:hAnsi="Arial" w:cs="Arial" w:hint="eastAsia"/>
          <w:snapToGrid w:val="0"/>
          <w:u w:val="thick"/>
          <w:lang w:eastAsia="zh-CN"/>
        </w:rPr>
        <w:t>试验设置</w:t>
      </w:r>
      <w:r w:rsidR="008355B8" w:rsidRPr="001D10FD">
        <w:rPr>
          <w:rFonts w:ascii="Arial" w:eastAsia="宋体" w:hAnsi="Arial" w:cs="Arial" w:hint="eastAsia"/>
          <w:snapToGrid w:val="0"/>
          <w:u w:val="thick"/>
        </w:rPr>
        <w:t>：</w:t>
      </w:r>
    </w:p>
    <w:p w:rsidR="001D10FD" w:rsidRPr="001D10FD" w:rsidRDefault="001836F7" w:rsidP="001D10FD">
      <w:pPr>
        <w:pStyle w:val="a4"/>
        <w:numPr>
          <w:ilvl w:val="0"/>
          <w:numId w:val="1"/>
        </w:numPr>
        <w:tabs>
          <w:tab w:val="left" w:pos="48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Pr>
          <w:rFonts w:ascii="Arial" w:eastAsia="宋体" w:hAnsi="Arial" w:cs="Arial" w:hint="eastAsia"/>
          <w:snapToGrid w:val="0"/>
          <w:sz w:val="24"/>
          <w:lang w:eastAsia="zh-CN"/>
        </w:rPr>
        <w:t>已对</w:t>
      </w:r>
      <w:r w:rsidR="00F32077" w:rsidRPr="001D10FD">
        <w:rPr>
          <w:rFonts w:ascii="Arial" w:eastAsia="宋体" w:hAnsi="Arial" w:cs="Arial" w:hint="eastAsia"/>
          <w:snapToGrid w:val="0"/>
          <w:sz w:val="24"/>
          <w:lang w:eastAsia="zh-CN"/>
        </w:rPr>
        <w:t>关于动态检验条件下医疗器械所致血液损伤的体外评估所用血液收集与制备方法的标准化指南</w:t>
      </w:r>
      <w:r>
        <w:rPr>
          <w:rFonts w:ascii="Arial" w:eastAsia="宋体" w:hAnsi="Arial" w:cs="Arial" w:hint="eastAsia"/>
          <w:snapToGrid w:val="0"/>
          <w:sz w:val="24"/>
          <w:lang w:eastAsia="zh-CN"/>
        </w:rPr>
        <w:t>描述</w:t>
      </w:r>
      <w:r w:rsidR="00F32077" w:rsidRPr="001D10FD">
        <w:rPr>
          <w:rFonts w:ascii="Arial" w:eastAsia="宋体" w:hAnsi="Arial" w:cs="Arial"/>
          <w:snapToGrid w:val="0"/>
          <w:sz w:val="24"/>
          <w:vertAlign w:val="superscript"/>
          <w:lang w:eastAsia="zh-CN"/>
        </w:rPr>
        <w:t>11</w:t>
      </w:r>
      <w:r w:rsidR="00F32077" w:rsidRPr="001D10FD">
        <w:rPr>
          <w:rFonts w:ascii="Arial" w:eastAsia="宋体" w:hAnsi="Arial" w:cs="Arial" w:hint="eastAsia"/>
          <w:snapToGrid w:val="0"/>
          <w:sz w:val="24"/>
          <w:lang w:eastAsia="zh-CN"/>
        </w:rPr>
        <w:t>。简言之，应从健康动物采集血液，</w:t>
      </w:r>
      <w:r>
        <w:rPr>
          <w:rFonts w:ascii="Arial" w:eastAsia="宋体" w:hAnsi="Arial" w:cs="Arial" w:hint="eastAsia"/>
          <w:snapToGrid w:val="0"/>
          <w:sz w:val="24"/>
          <w:lang w:eastAsia="zh-CN"/>
        </w:rPr>
        <w:t>并</w:t>
      </w:r>
      <w:r w:rsidR="00F32077" w:rsidRPr="001D10FD">
        <w:rPr>
          <w:rFonts w:ascii="Arial" w:eastAsia="宋体" w:hAnsi="Arial" w:cs="Arial" w:hint="eastAsia"/>
          <w:snapToGrid w:val="0"/>
          <w:sz w:val="24"/>
          <w:lang w:eastAsia="zh-CN"/>
        </w:rPr>
        <w:t>立即与适当抗凝剂混合</w:t>
      </w:r>
      <w:r w:rsidR="001D10FD">
        <w:rPr>
          <w:rFonts w:ascii="Arial" w:eastAsia="宋体" w:hAnsi="Arial" w:cs="Arial" w:hint="eastAsia"/>
          <w:snapToGrid w:val="0"/>
          <w:sz w:val="24"/>
          <w:lang w:eastAsia="zh-CN"/>
        </w:rPr>
        <w:t>（</w:t>
      </w:r>
      <w:r w:rsidR="00F32077" w:rsidRPr="001D10FD">
        <w:rPr>
          <w:rFonts w:ascii="Arial" w:eastAsia="宋体" w:hAnsi="Arial" w:cs="Arial" w:hint="eastAsia"/>
          <w:snapToGrid w:val="0"/>
          <w:sz w:val="24"/>
          <w:lang w:eastAsia="zh-CN"/>
        </w:rPr>
        <w:t>例如每升血液</w:t>
      </w:r>
      <w:r w:rsidR="00F32077" w:rsidRPr="001D10FD">
        <w:rPr>
          <w:rFonts w:ascii="Arial" w:eastAsia="宋体" w:hAnsi="Arial" w:cs="Arial"/>
          <w:snapToGrid w:val="0"/>
          <w:sz w:val="24"/>
          <w:lang w:eastAsia="zh-CN"/>
        </w:rPr>
        <w:t>4000-6000</w:t>
      </w:r>
      <w:r w:rsidR="001D10FD">
        <w:rPr>
          <w:rFonts w:ascii="Arial" w:eastAsia="宋体" w:hAnsi="Arial" w:cs="Arial"/>
          <w:snapToGrid w:val="0"/>
          <w:sz w:val="24"/>
          <w:lang w:eastAsia="zh-CN"/>
        </w:rPr>
        <w:t xml:space="preserve"> </w:t>
      </w:r>
      <w:r w:rsidR="00F32077" w:rsidRPr="001D10FD">
        <w:rPr>
          <w:rFonts w:ascii="Arial" w:eastAsia="宋体" w:hAnsi="Arial" w:cs="Arial"/>
          <w:snapToGrid w:val="0"/>
          <w:sz w:val="24"/>
          <w:lang w:eastAsia="zh-CN"/>
        </w:rPr>
        <w:t>USP</w:t>
      </w:r>
      <w:r w:rsidR="00F32077" w:rsidRPr="001D10FD">
        <w:rPr>
          <w:rFonts w:ascii="Arial" w:eastAsia="宋体" w:hAnsi="Arial" w:cs="Arial" w:hint="eastAsia"/>
          <w:snapToGrid w:val="0"/>
          <w:sz w:val="24"/>
          <w:lang w:eastAsia="zh-CN"/>
        </w:rPr>
        <w:t>单位肝素</w:t>
      </w:r>
      <w:r w:rsidR="001D10FD">
        <w:rPr>
          <w:rFonts w:ascii="Arial" w:eastAsia="宋体" w:hAnsi="Arial" w:cs="Arial" w:hint="eastAsia"/>
          <w:snapToGrid w:val="0"/>
          <w:sz w:val="24"/>
          <w:lang w:eastAsia="zh-CN"/>
        </w:rPr>
        <w:t>）</w:t>
      </w:r>
      <w:r w:rsidR="00F32077" w:rsidRPr="001D10FD">
        <w:rPr>
          <w:rFonts w:ascii="Arial" w:eastAsia="宋体" w:hAnsi="Arial" w:cs="Arial" w:hint="eastAsia"/>
          <w:snapToGrid w:val="0"/>
          <w:sz w:val="24"/>
          <w:lang w:eastAsia="zh-CN"/>
        </w:rPr>
        <w:t>。若不立即使用，</w:t>
      </w:r>
      <w:r>
        <w:rPr>
          <w:rFonts w:ascii="Arial" w:eastAsia="宋体" w:hAnsi="Arial" w:cs="Arial" w:hint="eastAsia"/>
          <w:snapToGrid w:val="0"/>
          <w:sz w:val="24"/>
          <w:lang w:eastAsia="zh-CN"/>
        </w:rPr>
        <w:t>应</w:t>
      </w:r>
      <w:r w:rsidR="00F32077" w:rsidRPr="001D10FD">
        <w:rPr>
          <w:rFonts w:ascii="Arial" w:eastAsia="宋体" w:hAnsi="Arial" w:cs="Arial" w:hint="eastAsia"/>
          <w:snapToGrid w:val="0"/>
          <w:sz w:val="24"/>
          <w:lang w:eastAsia="zh-CN"/>
        </w:rPr>
        <w:t>在</w:t>
      </w:r>
      <w:r w:rsidR="00F32077" w:rsidRPr="001D10FD">
        <w:rPr>
          <w:rFonts w:ascii="Arial" w:eastAsia="宋体" w:hAnsi="Arial" w:cs="Arial"/>
          <w:snapToGrid w:val="0"/>
          <w:sz w:val="24"/>
          <w:lang w:eastAsia="zh-CN"/>
        </w:rPr>
        <w:t>2</w:t>
      </w:r>
      <w:r w:rsidR="00F32077" w:rsidRPr="001D10FD">
        <w:rPr>
          <w:rFonts w:ascii="Arial" w:eastAsia="宋体" w:hAnsi="Arial" w:cs="Arial" w:hint="eastAsia"/>
          <w:snapToGrid w:val="0"/>
          <w:sz w:val="24"/>
          <w:lang w:eastAsia="zh-CN"/>
        </w:rPr>
        <w:t>-</w:t>
      </w:r>
      <w:r w:rsidR="00F32077" w:rsidRPr="001D10FD">
        <w:rPr>
          <w:rFonts w:ascii="Arial" w:eastAsia="宋体" w:hAnsi="Arial" w:cs="Arial"/>
          <w:snapToGrid w:val="0"/>
          <w:sz w:val="24"/>
          <w:lang w:eastAsia="zh-CN"/>
        </w:rPr>
        <w:t>8</w:t>
      </w:r>
      <w:r w:rsidR="001D10FD" w:rsidRPr="001D10FD">
        <w:rPr>
          <w:rFonts w:ascii="宋体" w:eastAsia="宋体" w:hAnsi="宋体" w:cs="Arial" w:hint="eastAsia"/>
          <w:snapToGrid w:val="0"/>
          <w:sz w:val="24"/>
          <w:lang w:eastAsia="zh-CN"/>
        </w:rPr>
        <w:t>℃</w:t>
      </w:r>
      <w:r w:rsidR="00F32077" w:rsidRPr="001D10FD">
        <w:rPr>
          <w:rFonts w:ascii="Arial" w:eastAsia="宋体" w:hAnsi="Arial" w:cs="Arial" w:hint="eastAsia"/>
          <w:snapToGrid w:val="0"/>
          <w:sz w:val="24"/>
          <w:lang w:eastAsia="zh-CN"/>
        </w:rPr>
        <w:t>下离心血液，</w:t>
      </w:r>
      <w:r>
        <w:rPr>
          <w:rFonts w:ascii="Arial" w:eastAsia="宋体" w:hAnsi="Arial" w:cs="Arial" w:hint="eastAsia"/>
          <w:snapToGrid w:val="0"/>
          <w:sz w:val="24"/>
          <w:lang w:eastAsia="zh-CN"/>
        </w:rPr>
        <w:t>且</w:t>
      </w:r>
      <w:r w:rsidR="00F32077" w:rsidRPr="001D10FD">
        <w:rPr>
          <w:rFonts w:ascii="Arial" w:eastAsia="宋体" w:hAnsi="Arial" w:cs="Arial" w:hint="eastAsia"/>
          <w:snapToGrid w:val="0"/>
          <w:sz w:val="24"/>
          <w:lang w:eastAsia="zh-CN"/>
        </w:rPr>
        <w:t>应在解冻后</w:t>
      </w:r>
      <w:r w:rsidR="00F32077" w:rsidRPr="001D10FD">
        <w:rPr>
          <w:rFonts w:ascii="Arial" w:eastAsia="宋体" w:hAnsi="Arial" w:cs="Arial"/>
          <w:snapToGrid w:val="0"/>
          <w:sz w:val="24"/>
          <w:lang w:eastAsia="zh-CN"/>
        </w:rPr>
        <w:t>48</w:t>
      </w:r>
      <w:r w:rsidR="00F32077" w:rsidRPr="001D10FD">
        <w:rPr>
          <w:rFonts w:ascii="Arial" w:eastAsia="宋体" w:hAnsi="Arial" w:cs="Arial" w:hint="eastAsia"/>
          <w:snapToGrid w:val="0"/>
          <w:sz w:val="24"/>
          <w:lang w:eastAsia="zh-CN"/>
        </w:rPr>
        <w:t>小时内使用。</w:t>
      </w:r>
      <w:r w:rsidR="006973CF">
        <w:rPr>
          <w:rFonts w:ascii="Arial" w:eastAsia="宋体" w:hAnsi="Arial" w:cs="Arial" w:hint="eastAsia"/>
          <w:snapToGrid w:val="0"/>
          <w:sz w:val="24"/>
          <w:lang w:eastAsia="zh-CN"/>
        </w:rPr>
        <w:t>试验</w:t>
      </w:r>
      <w:r w:rsidR="00F32077" w:rsidRPr="001D10FD">
        <w:rPr>
          <w:rFonts w:ascii="Arial" w:eastAsia="宋体" w:hAnsi="Arial" w:cs="Arial" w:hint="eastAsia"/>
          <w:snapToGrid w:val="0"/>
          <w:sz w:val="24"/>
          <w:lang w:eastAsia="zh-CN"/>
        </w:rPr>
        <w:t>前应过滤血液，并调节红细胞压积至标准水平</w:t>
      </w:r>
      <w:r w:rsidR="001D10FD">
        <w:rPr>
          <w:rFonts w:ascii="Arial" w:eastAsia="宋体" w:hAnsi="Arial" w:cs="Arial" w:hint="eastAsia"/>
          <w:snapToGrid w:val="0"/>
          <w:sz w:val="24"/>
          <w:lang w:eastAsia="zh-CN"/>
        </w:rPr>
        <w:t>（</w:t>
      </w:r>
      <w:r w:rsidR="00F32077" w:rsidRPr="001D10FD">
        <w:rPr>
          <w:rFonts w:ascii="Arial" w:eastAsia="宋体" w:hAnsi="Arial" w:cs="Arial" w:hint="eastAsia"/>
          <w:snapToGrid w:val="0"/>
          <w:sz w:val="24"/>
          <w:lang w:eastAsia="zh-CN"/>
        </w:rPr>
        <w:t>例如</w:t>
      </w:r>
      <w:r w:rsidR="00F32077" w:rsidRPr="001D10FD">
        <w:rPr>
          <w:rFonts w:ascii="Arial" w:eastAsia="宋体" w:hAnsi="Arial" w:cs="Arial"/>
          <w:snapToGrid w:val="0"/>
          <w:sz w:val="24"/>
          <w:lang w:eastAsia="zh-CN"/>
        </w:rPr>
        <w:t>35</w:t>
      </w:r>
      <w:r w:rsidR="001D10FD" w:rsidRPr="001D10FD">
        <w:rPr>
          <w:rFonts w:ascii="Arial" w:eastAsia="宋体" w:hAnsi="Arial" w:cs="Arial"/>
          <w:snapToGrid w:val="0"/>
          <w:sz w:val="24"/>
          <w:lang w:eastAsia="zh-CN"/>
        </w:rPr>
        <w:t>+</w:t>
      </w:r>
      <w:r w:rsidR="001D10FD">
        <w:rPr>
          <w:rFonts w:ascii="Arial" w:eastAsia="宋体" w:hAnsi="Arial" w:cs="Arial"/>
          <w:snapToGrid w:val="0"/>
          <w:sz w:val="24"/>
          <w:lang w:eastAsia="zh-CN"/>
        </w:rPr>
        <w:t>/</w:t>
      </w:r>
      <w:r w:rsidR="001D10FD" w:rsidRPr="001D10FD">
        <w:rPr>
          <w:rFonts w:ascii="Arial" w:eastAsia="宋体" w:hAnsi="Arial" w:cs="Arial"/>
          <w:snapToGrid w:val="0"/>
          <w:sz w:val="24"/>
          <w:lang w:eastAsia="zh-CN"/>
        </w:rPr>
        <w:t>-</w:t>
      </w:r>
      <w:r w:rsidR="00F32077" w:rsidRPr="001D10FD">
        <w:rPr>
          <w:rFonts w:ascii="Arial" w:eastAsia="宋体" w:hAnsi="Arial" w:cs="Arial"/>
          <w:snapToGrid w:val="0"/>
          <w:sz w:val="24"/>
          <w:lang w:eastAsia="zh-CN"/>
        </w:rPr>
        <w:t>2%</w:t>
      </w:r>
      <w:r w:rsidR="001D10FD">
        <w:rPr>
          <w:rFonts w:ascii="Arial" w:eastAsia="宋体" w:hAnsi="Arial" w:cs="Arial" w:hint="eastAsia"/>
          <w:snapToGrid w:val="0"/>
          <w:sz w:val="24"/>
          <w:lang w:eastAsia="zh-CN"/>
        </w:rPr>
        <w:t>）</w:t>
      </w:r>
      <w:r w:rsidR="00F32077" w:rsidRPr="001D10FD">
        <w:rPr>
          <w:rFonts w:ascii="Arial" w:eastAsia="宋体" w:hAnsi="Arial" w:cs="Arial" w:hint="eastAsia"/>
          <w:snapToGrid w:val="0"/>
          <w:sz w:val="24"/>
          <w:lang w:eastAsia="zh-CN"/>
        </w:rPr>
        <w:t>。</w:t>
      </w:r>
    </w:p>
    <w:p w:rsidR="00E16621" w:rsidRPr="001D10FD" w:rsidRDefault="00F32077" w:rsidP="001D10FD">
      <w:pPr>
        <w:pStyle w:val="a4"/>
        <w:numPr>
          <w:ilvl w:val="0"/>
          <w:numId w:val="1"/>
        </w:numPr>
        <w:tabs>
          <w:tab w:val="left" w:pos="48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为进行配对</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，应</w:t>
      </w:r>
      <w:r w:rsidR="008C28B9" w:rsidRPr="001D10FD">
        <w:rPr>
          <w:rFonts w:ascii="Arial" w:eastAsia="宋体" w:hAnsi="Arial" w:cs="Arial" w:hint="eastAsia"/>
          <w:snapToGrid w:val="0"/>
          <w:sz w:val="24"/>
          <w:lang w:eastAsia="zh-CN"/>
        </w:rPr>
        <w:t>分别安装两套相同的循环血液环路；一套用于指定器械，一套用于新器械。</w:t>
      </w:r>
      <w:r w:rsidR="001D10FD">
        <w:rPr>
          <w:rFonts w:ascii="Arial" w:eastAsia="宋体" w:hAnsi="Arial" w:cs="Arial"/>
          <w:snapToGrid w:val="0"/>
          <w:sz w:val="24"/>
          <w:lang w:eastAsia="zh-CN"/>
        </w:rPr>
        <w:t xml:space="preserve"> </w:t>
      </w:r>
    </w:p>
    <w:p w:rsidR="00E16621" w:rsidRPr="001D10FD" w:rsidRDefault="001D10FD"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snapToGrid w:val="0"/>
          <w:lang w:eastAsia="zh-CN"/>
        </w:rPr>
        <w:br w:type="page"/>
      </w:r>
    </w:p>
    <w:p w:rsidR="001D10FD" w:rsidRPr="001D10FD" w:rsidRDefault="008C28B9" w:rsidP="001D10FD">
      <w:pPr>
        <w:pStyle w:val="a3"/>
        <w:topLinePunct/>
        <w:autoSpaceDE/>
        <w:autoSpaceDN/>
        <w:adjustRightInd w:val="0"/>
        <w:snapToGrid w:val="0"/>
        <w:spacing w:afterLines="75" w:after="224" w:line="288" w:lineRule="auto"/>
        <w:jc w:val="both"/>
        <w:rPr>
          <w:rFonts w:ascii="Arial" w:eastAsia="宋体" w:hAnsi="Arial" w:cs="Arial"/>
          <w:snapToGrid w:val="0"/>
          <w:lang w:eastAsia="zh-CN"/>
        </w:rPr>
      </w:pPr>
      <w:r w:rsidRPr="001D10FD">
        <w:rPr>
          <w:rFonts w:ascii="Arial" w:eastAsia="宋体" w:hAnsi="Arial" w:cs="Arial" w:hint="eastAsia"/>
          <w:snapToGrid w:val="0"/>
          <w:lang w:eastAsia="zh-CN"/>
        </w:rPr>
        <w:lastRenderedPageBreak/>
        <w:t>血流环路的组成部分应包含血泵、有侧孔供采集血样的血液透析管路、连接导管的鲁尔接头、动脉与静脉导管部件中压力的测量系统、测量适当临床动脉与静脉压条件下血流速率的校准方法以及血液相容性材料制成的储液池</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可加热至生理温度保存血液</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。由于不同动物来源的血液具有内在差异，</w:t>
      </w:r>
      <w:r w:rsidR="001836F7">
        <w:rPr>
          <w:rFonts w:ascii="Arial" w:eastAsia="宋体" w:hAnsi="Arial" w:cs="Arial" w:hint="eastAsia"/>
          <w:snapToGrid w:val="0"/>
          <w:lang w:eastAsia="zh-CN"/>
        </w:rPr>
        <w:t>在</w:t>
      </w:r>
      <w:r w:rsidRPr="001D10FD">
        <w:rPr>
          <w:rFonts w:ascii="Arial" w:eastAsia="宋体" w:hAnsi="Arial" w:cs="Arial" w:hint="eastAsia"/>
          <w:snapToGrid w:val="0"/>
          <w:lang w:eastAsia="zh-CN"/>
        </w:rPr>
        <w:t>每个</w:t>
      </w:r>
      <w:r w:rsidR="006973CF">
        <w:rPr>
          <w:rFonts w:ascii="Arial" w:eastAsia="宋体" w:hAnsi="Arial" w:cs="Arial" w:hint="eastAsia"/>
          <w:snapToGrid w:val="0"/>
          <w:lang w:eastAsia="zh-CN"/>
        </w:rPr>
        <w:t>试验</w:t>
      </w:r>
      <w:r w:rsidRPr="001D10FD">
        <w:rPr>
          <w:rFonts w:ascii="Arial" w:eastAsia="宋体" w:hAnsi="Arial" w:cs="Arial" w:hint="eastAsia"/>
          <w:snapToGrid w:val="0"/>
          <w:lang w:eastAsia="zh-CN"/>
        </w:rPr>
        <w:t>日</w:t>
      </w:r>
      <w:r w:rsidR="001836F7">
        <w:rPr>
          <w:rFonts w:ascii="Arial" w:eastAsia="宋体" w:hAnsi="Arial" w:cs="Arial" w:hint="eastAsia"/>
          <w:snapToGrid w:val="0"/>
          <w:lang w:eastAsia="zh-CN"/>
        </w:rPr>
        <w:t>内，</w:t>
      </w:r>
      <w:r w:rsidRPr="001D10FD">
        <w:rPr>
          <w:rFonts w:ascii="Arial" w:eastAsia="宋体" w:hAnsi="Arial" w:cs="Arial" w:hint="eastAsia"/>
          <w:snapToGrid w:val="0"/>
          <w:lang w:eastAsia="zh-CN"/>
        </w:rPr>
        <w:t>应在两个配对</w:t>
      </w:r>
      <w:r w:rsidR="006973CF">
        <w:rPr>
          <w:rFonts w:ascii="Arial" w:eastAsia="宋体" w:hAnsi="Arial" w:cs="Arial" w:hint="eastAsia"/>
          <w:snapToGrid w:val="0"/>
          <w:lang w:eastAsia="zh-CN"/>
        </w:rPr>
        <w:t>试验</w:t>
      </w:r>
      <w:r w:rsidRPr="001D10FD">
        <w:rPr>
          <w:rFonts w:ascii="Arial" w:eastAsia="宋体" w:hAnsi="Arial" w:cs="Arial" w:hint="eastAsia"/>
          <w:snapToGrid w:val="0"/>
          <w:lang w:eastAsia="zh-CN"/>
        </w:rPr>
        <w:t>构型模拟环路中使用来自相同血库的血液</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在相同血流条件下同时运行</w:t>
      </w:r>
      <w:r w:rsidR="001D10FD">
        <w:rPr>
          <w:rFonts w:ascii="Arial" w:eastAsia="宋体" w:hAnsi="Arial" w:cs="Arial" w:hint="eastAsia"/>
          <w:snapToGrid w:val="0"/>
          <w:lang w:eastAsia="zh-CN"/>
        </w:rPr>
        <w:t>）</w:t>
      </w:r>
      <w:r w:rsidRPr="001D10FD">
        <w:rPr>
          <w:rFonts w:ascii="Arial" w:eastAsia="宋体" w:hAnsi="Arial" w:cs="Arial" w:hint="eastAsia"/>
          <w:snapToGrid w:val="0"/>
          <w:lang w:eastAsia="zh-CN"/>
        </w:rPr>
        <w:t>。</w:t>
      </w:r>
    </w:p>
    <w:p w:rsidR="001D10FD" w:rsidRPr="001D10FD" w:rsidRDefault="008C28B9" w:rsidP="001D10FD">
      <w:pPr>
        <w:pStyle w:val="a4"/>
        <w:numPr>
          <w:ilvl w:val="0"/>
          <w:numId w:val="1"/>
        </w:numPr>
        <w:tabs>
          <w:tab w:val="left" w:pos="48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溶血</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所用血泵是容积式滚柱闭塞泵。</w:t>
      </w:r>
      <w:r w:rsidR="00B80E30" w:rsidRPr="001D10FD">
        <w:rPr>
          <w:rFonts w:ascii="Arial" w:eastAsia="宋体" w:hAnsi="Arial" w:cs="Arial" w:hint="eastAsia"/>
          <w:snapToGrid w:val="0"/>
          <w:sz w:val="24"/>
          <w:lang w:eastAsia="zh-CN"/>
        </w:rPr>
        <w:t>遵照用户手册，测试前仔细检查血泵的闭塞设置。应在适当临床动脉与静脉压条件下校准通过血泵的血流速率。</w:t>
      </w:r>
    </w:p>
    <w:p w:rsidR="001D10FD" w:rsidRPr="001D10FD" w:rsidRDefault="002E53F3" w:rsidP="001D10FD">
      <w:pPr>
        <w:pStyle w:val="a4"/>
        <w:numPr>
          <w:ilvl w:val="0"/>
          <w:numId w:val="1"/>
        </w:numPr>
        <w:tabs>
          <w:tab w:val="left" w:pos="48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两个</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环路中的总血流量应相等并最小化，以增加</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敏感性。但储液池中血量必须足够，以保证导管所有出入口均完全没在液面下方并且血液充分混合，但气液界面处混合不显著</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例如应考虑使用柱形容器或血袋作为储液池</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w:t>
      </w:r>
    </w:p>
    <w:p w:rsidR="001D10FD" w:rsidRPr="001D10FD" w:rsidRDefault="002E53F3" w:rsidP="001D10FD">
      <w:pPr>
        <w:pStyle w:val="a4"/>
        <w:numPr>
          <w:ilvl w:val="0"/>
          <w:numId w:val="1"/>
        </w:numPr>
        <w:tabs>
          <w:tab w:val="left" w:pos="48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利用上述配对</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方案对比新器械与指定器械的每个队列样本量通常为</w:t>
      </w:r>
      <w:r w:rsidRPr="001D10FD">
        <w:rPr>
          <w:rFonts w:ascii="Arial" w:eastAsia="宋体" w:hAnsi="Arial" w:cs="Arial" w:hint="eastAsia"/>
          <w:snapToGrid w:val="0"/>
          <w:sz w:val="24"/>
          <w:lang w:eastAsia="zh-CN"/>
        </w:rPr>
        <w:t>5</w:t>
      </w:r>
      <w:r w:rsidRPr="001D10FD">
        <w:rPr>
          <w:rFonts w:ascii="Arial" w:eastAsia="宋体" w:hAnsi="Arial" w:cs="Arial" w:hint="eastAsia"/>
          <w:snapToGrid w:val="0"/>
          <w:sz w:val="24"/>
          <w:lang w:eastAsia="zh-CN"/>
        </w:rPr>
        <w:t>件器械。应在申报器械标识的最大血流速率时</w:t>
      </w:r>
      <w:r w:rsidR="001836F7">
        <w:rPr>
          <w:rFonts w:ascii="Arial" w:eastAsia="宋体" w:hAnsi="Arial" w:cs="Arial" w:hint="eastAsia"/>
          <w:snapToGrid w:val="0"/>
          <w:sz w:val="24"/>
          <w:lang w:eastAsia="zh-CN"/>
        </w:rPr>
        <w:t>进行试验</w:t>
      </w:r>
      <w:r w:rsidRPr="001D10FD">
        <w:rPr>
          <w:rFonts w:ascii="Arial" w:eastAsia="宋体" w:hAnsi="Arial" w:cs="Arial" w:hint="eastAsia"/>
          <w:snapToGrid w:val="0"/>
          <w:sz w:val="24"/>
          <w:lang w:eastAsia="zh-CN"/>
        </w:rPr>
        <w:t>。对于导管系列，应在具有最大预期溶血潜力的型号</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例如最小内径、最长长度、最大压力丢失和最大血流速率</w:t>
      </w:r>
      <w:r w:rsidR="001D10FD">
        <w:rPr>
          <w:rFonts w:ascii="Arial" w:eastAsia="宋体" w:hAnsi="Arial" w:cs="Arial" w:hint="eastAsia"/>
          <w:snapToGrid w:val="0"/>
          <w:sz w:val="24"/>
          <w:lang w:eastAsia="zh-CN"/>
        </w:rPr>
        <w:t>）</w:t>
      </w:r>
      <w:r w:rsidRPr="001D10FD">
        <w:rPr>
          <w:rFonts w:ascii="Arial" w:eastAsia="宋体" w:hAnsi="Arial" w:cs="Arial" w:hint="eastAsia"/>
          <w:snapToGrid w:val="0"/>
          <w:sz w:val="24"/>
          <w:lang w:eastAsia="zh-CN"/>
        </w:rPr>
        <w:t>上</w:t>
      </w:r>
      <w:r w:rsidR="001836F7">
        <w:rPr>
          <w:rFonts w:ascii="Arial" w:eastAsia="宋体" w:hAnsi="Arial" w:cs="Arial" w:hint="eastAsia"/>
          <w:snapToGrid w:val="0"/>
          <w:sz w:val="24"/>
          <w:lang w:eastAsia="zh-CN"/>
        </w:rPr>
        <w:t>进行</w:t>
      </w:r>
      <w:r w:rsidRPr="001D10FD">
        <w:rPr>
          <w:rFonts w:ascii="Arial" w:eastAsia="宋体" w:hAnsi="Arial" w:cs="Arial" w:hint="eastAsia"/>
          <w:snapToGrid w:val="0"/>
          <w:sz w:val="24"/>
          <w:lang w:eastAsia="zh-CN"/>
        </w:rPr>
        <w:t>溶血</w:t>
      </w:r>
      <w:r w:rsidR="001836F7">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w:t>
      </w:r>
    </w:p>
    <w:p w:rsidR="001D10FD" w:rsidRPr="001D10FD" w:rsidRDefault="001836F7" w:rsidP="001D10FD">
      <w:pPr>
        <w:pStyle w:val="5"/>
        <w:topLinePunct/>
        <w:autoSpaceDE/>
        <w:autoSpaceDN/>
        <w:adjustRightInd w:val="0"/>
        <w:snapToGrid w:val="0"/>
        <w:spacing w:afterLines="75" w:after="224" w:line="288" w:lineRule="auto"/>
        <w:ind w:left="0"/>
        <w:jc w:val="both"/>
        <w:rPr>
          <w:rFonts w:ascii="Arial" w:eastAsia="宋体" w:hAnsi="Arial" w:cs="Arial"/>
          <w:snapToGrid w:val="0"/>
        </w:rPr>
      </w:pPr>
      <w:r>
        <w:rPr>
          <w:rFonts w:ascii="Arial" w:eastAsia="宋体" w:hAnsi="Arial" w:cs="Arial" w:hint="eastAsia"/>
          <w:snapToGrid w:val="0"/>
          <w:u w:val="thick"/>
          <w:lang w:eastAsia="zh-CN"/>
        </w:rPr>
        <w:t>进行试验</w:t>
      </w:r>
      <w:r w:rsidR="008355B8" w:rsidRPr="001D10FD">
        <w:rPr>
          <w:rFonts w:ascii="Arial" w:eastAsia="宋体" w:hAnsi="Arial" w:cs="Arial" w:hint="eastAsia"/>
          <w:snapToGrid w:val="0"/>
          <w:u w:val="thick"/>
        </w:rPr>
        <w:t>：</w:t>
      </w:r>
    </w:p>
    <w:p w:rsidR="001D10FD" w:rsidRPr="001D10FD" w:rsidRDefault="002E53F3" w:rsidP="001D10FD">
      <w:pPr>
        <w:pStyle w:val="a4"/>
        <w:numPr>
          <w:ilvl w:val="0"/>
          <w:numId w:val="1"/>
        </w:numPr>
        <w:tabs>
          <w:tab w:val="left" w:pos="48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进行血液</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前，应在回路中循环缓冲盐水</w:t>
      </w:r>
      <w:r w:rsidRPr="001D10FD">
        <w:rPr>
          <w:rFonts w:ascii="Arial" w:eastAsia="宋体" w:hAnsi="Arial" w:cs="Arial" w:hint="eastAsia"/>
          <w:snapToGrid w:val="0"/>
          <w:sz w:val="24"/>
          <w:lang w:eastAsia="zh-CN"/>
        </w:rPr>
        <w:t>5</w:t>
      </w:r>
      <w:r w:rsidRPr="001D10FD">
        <w:rPr>
          <w:rFonts w:ascii="Arial" w:eastAsia="宋体" w:hAnsi="Arial" w:cs="Arial" w:hint="eastAsia"/>
          <w:snapToGrid w:val="0"/>
          <w:sz w:val="24"/>
          <w:lang w:eastAsia="zh-CN"/>
        </w:rPr>
        <w:t>分钟，以冲洗表面。</w:t>
      </w:r>
    </w:p>
    <w:p w:rsidR="001D10FD" w:rsidRPr="001D10FD" w:rsidRDefault="006973CF" w:rsidP="001D10FD">
      <w:pPr>
        <w:pStyle w:val="a4"/>
        <w:numPr>
          <w:ilvl w:val="0"/>
          <w:numId w:val="1"/>
        </w:numPr>
        <w:tabs>
          <w:tab w:val="left" w:pos="480"/>
        </w:tabs>
        <w:topLinePunct/>
        <w:autoSpaceDE/>
        <w:autoSpaceDN/>
        <w:adjustRightInd w:val="0"/>
        <w:snapToGrid w:val="0"/>
        <w:spacing w:afterLines="75" w:after="224" w:line="288" w:lineRule="auto"/>
        <w:ind w:left="0" w:firstLine="0"/>
        <w:jc w:val="both"/>
        <w:rPr>
          <w:rFonts w:ascii="Arial" w:eastAsia="宋体" w:hAnsi="Arial" w:cs="Arial"/>
          <w:snapToGrid w:val="0"/>
          <w:sz w:val="24"/>
        </w:rPr>
      </w:pPr>
      <w:r>
        <w:rPr>
          <w:rFonts w:ascii="Arial" w:eastAsia="宋体" w:hAnsi="Arial" w:cs="Arial" w:hint="eastAsia"/>
          <w:snapToGrid w:val="0"/>
          <w:sz w:val="24"/>
          <w:lang w:eastAsia="zh-CN"/>
        </w:rPr>
        <w:t>试验</w:t>
      </w:r>
      <w:r w:rsidR="002E53F3" w:rsidRPr="001D10FD">
        <w:rPr>
          <w:rFonts w:ascii="Arial" w:eastAsia="宋体" w:hAnsi="Arial" w:cs="Arial" w:hint="eastAsia"/>
          <w:snapToGrid w:val="0"/>
          <w:sz w:val="24"/>
          <w:lang w:eastAsia="zh-CN"/>
        </w:rPr>
        <w:t>前与测试过程中应加热血液并维持在生理温度</w:t>
      </w:r>
      <w:r w:rsidR="001D10FD">
        <w:rPr>
          <w:rFonts w:ascii="Arial" w:eastAsia="宋体" w:hAnsi="Arial" w:cs="Arial" w:hint="eastAsia"/>
          <w:snapToGrid w:val="0"/>
          <w:sz w:val="24"/>
          <w:lang w:eastAsia="zh-CN"/>
        </w:rPr>
        <w:t>（</w:t>
      </w:r>
      <w:r w:rsidR="002E53F3" w:rsidRPr="001D10FD">
        <w:rPr>
          <w:rFonts w:ascii="Arial" w:eastAsia="宋体" w:hAnsi="Arial" w:cs="Arial"/>
          <w:snapToGrid w:val="0"/>
          <w:sz w:val="24"/>
          <w:lang w:eastAsia="zh-CN"/>
        </w:rPr>
        <w:t>35–</w:t>
      </w:r>
      <w:r w:rsidR="001D10FD">
        <w:rPr>
          <w:rFonts w:ascii="Arial" w:eastAsia="宋体" w:hAnsi="Arial" w:cs="Arial"/>
          <w:snapToGrid w:val="0"/>
          <w:sz w:val="24"/>
          <w:lang w:eastAsia="zh-CN"/>
        </w:rPr>
        <w:t xml:space="preserve"> </w:t>
      </w:r>
      <w:r w:rsidR="002E53F3" w:rsidRPr="001D10FD">
        <w:rPr>
          <w:rFonts w:ascii="Arial" w:eastAsia="宋体" w:hAnsi="Arial" w:cs="Arial"/>
          <w:snapToGrid w:val="0"/>
          <w:sz w:val="24"/>
          <w:lang w:eastAsia="zh-CN"/>
        </w:rPr>
        <w:t>38ºC</w:t>
      </w:r>
      <w:r w:rsidR="001D10FD">
        <w:rPr>
          <w:rFonts w:ascii="Arial" w:eastAsia="宋体" w:hAnsi="Arial" w:cs="Arial" w:hint="eastAsia"/>
          <w:snapToGrid w:val="0"/>
          <w:sz w:val="24"/>
          <w:lang w:eastAsia="zh-CN"/>
        </w:rPr>
        <w:t>）</w:t>
      </w:r>
      <w:r w:rsidR="002E53F3" w:rsidRPr="001D10FD">
        <w:rPr>
          <w:rFonts w:ascii="Arial" w:eastAsia="宋体" w:hAnsi="Arial" w:cs="Arial" w:hint="eastAsia"/>
          <w:snapToGrid w:val="0"/>
          <w:sz w:val="24"/>
          <w:lang w:eastAsia="zh-CN"/>
        </w:rPr>
        <w:t>，同时避免血液暴露于</w:t>
      </w:r>
      <w:r w:rsidR="002E53F3" w:rsidRPr="001D10FD">
        <w:rPr>
          <w:rFonts w:ascii="Arial" w:eastAsia="宋体" w:hAnsi="Arial" w:cs="Arial" w:hint="eastAsia"/>
          <w:snapToGrid w:val="0"/>
          <w:sz w:val="24"/>
          <w:lang w:eastAsia="zh-CN"/>
        </w:rPr>
        <w:t>39</w:t>
      </w:r>
      <w:r w:rsidR="001D10FD" w:rsidRPr="001D10FD">
        <w:rPr>
          <w:rFonts w:ascii="宋体" w:eastAsia="宋体" w:hAnsi="宋体" w:cs="Arial" w:hint="eastAsia"/>
          <w:snapToGrid w:val="0"/>
          <w:sz w:val="24"/>
          <w:lang w:eastAsia="zh-CN"/>
        </w:rPr>
        <w:t>℃</w:t>
      </w:r>
      <w:r w:rsidR="002E53F3" w:rsidRPr="001D10FD">
        <w:rPr>
          <w:rFonts w:ascii="Arial" w:eastAsia="宋体" w:hAnsi="Arial" w:cs="Arial" w:hint="eastAsia"/>
          <w:snapToGrid w:val="0"/>
          <w:sz w:val="24"/>
          <w:lang w:eastAsia="zh-CN"/>
        </w:rPr>
        <w:t>以上温度</w:t>
      </w:r>
      <w:r w:rsidR="001D10FD">
        <w:rPr>
          <w:rFonts w:ascii="Arial" w:eastAsia="宋体" w:hAnsi="Arial" w:cs="Arial" w:hint="eastAsia"/>
          <w:snapToGrid w:val="0"/>
          <w:sz w:val="24"/>
          <w:lang w:eastAsia="zh-CN"/>
        </w:rPr>
        <w:t>（</w:t>
      </w:r>
      <w:r w:rsidR="002E53F3" w:rsidRPr="001D10FD">
        <w:rPr>
          <w:rFonts w:ascii="Arial" w:eastAsia="宋体" w:hAnsi="Arial" w:cs="Arial" w:hint="eastAsia"/>
          <w:snapToGrid w:val="0"/>
          <w:sz w:val="24"/>
          <w:lang w:eastAsia="zh-CN"/>
        </w:rPr>
        <w:t>例如从水浴中</w:t>
      </w:r>
      <w:r w:rsidR="001D10FD">
        <w:rPr>
          <w:rFonts w:ascii="Arial" w:eastAsia="宋体" w:hAnsi="Arial" w:cs="Arial" w:hint="eastAsia"/>
          <w:snapToGrid w:val="0"/>
          <w:sz w:val="24"/>
          <w:lang w:eastAsia="zh-CN"/>
        </w:rPr>
        <w:t>）</w:t>
      </w:r>
      <w:r w:rsidR="002E53F3" w:rsidRPr="001D10FD">
        <w:rPr>
          <w:rFonts w:ascii="Arial" w:eastAsia="宋体" w:hAnsi="Arial" w:cs="Arial" w:hint="eastAsia"/>
          <w:snapToGrid w:val="0"/>
          <w:sz w:val="24"/>
          <w:lang w:eastAsia="zh-CN"/>
        </w:rPr>
        <w:t>。引出环路的盐水，注入加热后血液，从模拟环路中排空气泡。采集基线样本</w:t>
      </w:r>
      <w:r w:rsidR="001D10FD">
        <w:rPr>
          <w:rFonts w:ascii="Arial" w:eastAsia="宋体" w:hAnsi="Arial" w:cs="Arial" w:hint="eastAsia"/>
          <w:snapToGrid w:val="0"/>
          <w:sz w:val="24"/>
          <w:lang w:eastAsia="zh-CN"/>
        </w:rPr>
        <w:t>（</w:t>
      </w:r>
      <w:r w:rsidR="002E53F3" w:rsidRPr="001D10FD">
        <w:rPr>
          <w:rFonts w:ascii="Arial" w:eastAsia="宋体" w:hAnsi="Arial" w:cs="Arial" w:hint="eastAsia"/>
          <w:snapToGrid w:val="0"/>
          <w:sz w:val="24"/>
          <w:lang w:eastAsia="zh-CN"/>
        </w:rPr>
        <w:t>时间</w:t>
      </w:r>
      <w:r w:rsidR="002E53F3" w:rsidRPr="001D10FD">
        <w:rPr>
          <w:rFonts w:ascii="Arial" w:eastAsia="宋体" w:hAnsi="Arial" w:cs="Arial" w:hint="eastAsia"/>
          <w:snapToGrid w:val="0"/>
          <w:sz w:val="24"/>
          <w:lang w:eastAsia="zh-CN"/>
        </w:rPr>
        <w:t>=</w:t>
      </w:r>
      <w:r w:rsidR="002E53F3" w:rsidRPr="001D10FD">
        <w:rPr>
          <w:rFonts w:ascii="Arial" w:eastAsia="宋体" w:hAnsi="Arial" w:cs="Arial"/>
          <w:snapToGrid w:val="0"/>
          <w:sz w:val="24"/>
          <w:lang w:eastAsia="zh-CN"/>
        </w:rPr>
        <w:t>0</w:t>
      </w:r>
      <w:r w:rsidR="001D10FD">
        <w:rPr>
          <w:rFonts w:ascii="Arial" w:eastAsia="宋体" w:hAnsi="Arial" w:cs="Arial" w:hint="eastAsia"/>
          <w:snapToGrid w:val="0"/>
          <w:sz w:val="24"/>
          <w:lang w:eastAsia="zh-CN"/>
        </w:rPr>
        <w:t>）</w:t>
      </w:r>
      <w:r w:rsidR="002E53F3" w:rsidRPr="001D10FD">
        <w:rPr>
          <w:rFonts w:ascii="Arial" w:eastAsia="宋体" w:hAnsi="Arial" w:cs="Arial" w:hint="eastAsia"/>
          <w:snapToGrid w:val="0"/>
          <w:sz w:val="24"/>
          <w:lang w:eastAsia="zh-CN"/>
        </w:rPr>
        <w:t>之前，应允许血液在环路中循环约</w:t>
      </w:r>
      <w:r w:rsidR="002E53F3" w:rsidRPr="001D10FD">
        <w:rPr>
          <w:rFonts w:ascii="Arial" w:eastAsia="宋体" w:hAnsi="Arial" w:cs="Arial" w:hint="eastAsia"/>
          <w:snapToGrid w:val="0"/>
          <w:sz w:val="24"/>
          <w:lang w:eastAsia="zh-CN"/>
        </w:rPr>
        <w:t>3</w:t>
      </w:r>
      <w:r w:rsidR="002E53F3" w:rsidRPr="001D10FD">
        <w:rPr>
          <w:rFonts w:ascii="Arial" w:eastAsia="宋体" w:hAnsi="Arial" w:cs="Arial" w:hint="eastAsia"/>
          <w:snapToGrid w:val="0"/>
          <w:sz w:val="24"/>
          <w:lang w:eastAsia="zh-CN"/>
        </w:rPr>
        <w:t>分钟。</w:t>
      </w:r>
      <w:r w:rsidR="00C51DC7" w:rsidRPr="001D10FD">
        <w:rPr>
          <w:rFonts w:ascii="Arial" w:eastAsia="宋体" w:hAnsi="Arial" w:cs="Arial" w:hint="eastAsia"/>
          <w:snapToGrid w:val="0"/>
          <w:sz w:val="24"/>
          <w:lang w:eastAsia="zh-CN"/>
        </w:rPr>
        <w:t>测定基线样品的红细胞压积、全血血红蛋白浓度和血浆血红蛋白浓度。应使用验证的方法评估关键测量参数，即血浆血红蛋白浓度。</w:t>
      </w:r>
      <w:r w:rsidR="00B9656D" w:rsidRPr="001D10FD">
        <w:rPr>
          <w:rFonts w:ascii="Arial" w:eastAsia="宋体" w:hAnsi="Arial" w:cs="Arial"/>
          <w:snapToGrid w:val="0"/>
          <w:sz w:val="24"/>
          <w:vertAlign w:val="superscript"/>
        </w:rPr>
        <w:t>15</w:t>
      </w:r>
    </w:p>
    <w:p w:rsidR="00C51DC7" w:rsidRPr="001D10FD" w:rsidRDefault="00C51DC7" w:rsidP="001D10FD">
      <w:pPr>
        <w:pStyle w:val="a4"/>
        <w:numPr>
          <w:ilvl w:val="0"/>
          <w:numId w:val="1"/>
        </w:numPr>
        <w:tabs>
          <w:tab w:val="left" w:pos="48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通常只要器械被标识用于临床治疗，就要实施</w:t>
      </w:r>
      <w:r w:rsidR="00E0244D" w:rsidRPr="001D10FD">
        <w:rPr>
          <w:rFonts w:ascii="Arial" w:eastAsia="宋体" w:hAnsi="Arial" w:cs="Arial" w:hint="eastAsia"/>
          <w:snapToGrid w:val="0"/>
          <w:sz w:val="24"/>
          <w:lang w:eastAsia="zh-CN"/>
        </w:rPr>
        <w:t>体外血液</w:t>
      </w:r>
      <w:r w:rsidR="006973CF">
        <w:rPr>
          <w:rFonts w:ascii="Arial" w:eastAsia="宋体" w:hAnsi="Arial" w:cs="Arial" w:hint="eastAsia"/>
          <w:snapToGrid w:val="0"/>
          <w:sz w:val="24"/>
          <w:lang w:eastAsia="zh-CN"/>
        </w:rPr>
        <w:t>试验</w:t>
      </w:r>
      <w:r w:rsidR="00E0244D" w:rsidRPr="001D10FD">
        <w:rPr>
          <w:rFonts w:ascii="Arial" w:eastAsia="宋体" w:hAnsi="Arial" w:cs="Arial" w:hint="eastAsia"/>
          <w:snapToGrid w:val="0"/>
          <w:sz w:val="24"/>
          <w:lang w:eastAsia="zh-CN"/>
        </w:rPr>
        <w:t>。对于</w:t>
      </w:r>
      <w:r w:rsidR="006973CF">
        <w:rPr>
          <w:rFonts w:ascii="Arial" w:eastAsia="宋体" w:hAnsi="Arial" w:cs="Arial" w:hint="eastAsia"/>
          <w:snapToGrid w:val="0"/>
          <w:sz w:val="24"/>
          <w:lang w:eastAsia="zh-CN"/>
        </w:rPr>
        <w:t>时长为</w:t>
      </w:r>
      <w:r w:rsidR="00E0244D" w:rsidRPr="001D10FD">
        <w:rPr>
          <w:rFonts w:ascii="Arial" w:eastAsia="宋体" w:hAnsi="Arial" w:cs="Arial" w:hint="eastAsia"/>
          <w:snapToGrid w:val="0"/>
          <w:sz w:val="24"/>
          <w:lang w:eastAsia="zh-CN"/>
        </w:rPr>
        <w:t>4</w:t>
      </w:r>
      <w:r w:rsidR="00E0244D" w:rsidRPr="001D10FD">
        <w:rPr>
          <w:rFonts w:ascii="Arial" w:eastAsia="宋体" w:hAnsi="Arial" w:cs="Arial" w:hint="eastAsia"/>
          <w:snapToGrid w:val="0"/>
          <w:sz w:val="24"/>
          <w:lang w:eastAsia="zh-CN"/>
        </w:rPr>
        <w:t>小时</w:t>
      </w:r>
      <w:r w:rsidR="006973CF">
        <w:rPr>
          <w:rFonts w:ascii="Arial" w:eastAsia="宋体" w:hAnsi="Arial" w:cs="Arial" w:hint="eastAsia"/>
          <w:snapToGrid w:val="0"/>
          <w:sz w:val="24"/>
          <w:lang w:eastAsia="zh-CN"/>
        </w:rPr>
        <w:t>的试验</w:t>
      </w:r>
      <w:r w:rsidR="00E0244D" w:rsidRPr="001D10FD">
        <w:rPr>
          <w:rFonts w:ascii="Arial" w:eastAsia="宋体" w:hAnsi="Arial" w:cs="Arial" w:hint="eastAsia"/>
          <w:snapToGrid w:val="0"/>
          <w:sz w:val="24"/>
          <w:lang w:eastAsia="zh-CN"/>
        </w:rPr>
        <w:t>，可在</w:t>
      </w:r>
      <w:r w:rsidR="00E0244D" w:rsidRPr="001D10FD">
        <w:rPr>
          <w:rFonts w:ascii="Arial" w:eastAsia="宋体" w:hAnsi="Arial" w:cs="Arial" w:hint="eastAsia"/>
          <w:snapToGrid w:val="0"/>
          <w:sz w:val="24"/>
          <w:lang w:eastAsia="zh-CN"/>
        </w:rPr>
        <w:t>0</w:t>
      </w:r>
      <w:r w:rsidR="00E0244D" w:rsidRPr="001D10FD">
        <w:rPr>
          <w:rFonts w:ascii="Arial" w:eastAsia="宋体" w:hAnsi="Arial" w:cs="Arial" w:hint="eastAsia"/>
          <w:snapToGrid w:val="0"/>
          <w:sz w:val="24"/>
          <w:lang w:eastAsia="zh-CN"/>
        </w:rPr>
        <w:t>、</w:t>
      </w:r>
      <w:r w:rsidR="00E0244D" w:rsidRPr="001D10FD">
        <w:rPr>
          <w:rFonts w:ascii="Arial" w:eastAsia="宋体" w:hAnsi="Arial" w:cs="Arial" w:hint="eastAsia"/>
          <w:snapToGrid w:val="0"/>
          <w:sz w:val="24"/>
          <w:lang w:eastAsia="zh-CN"/>
        </w:rPr>
        <w:t>30</w:t>
      </w:r>
      <w:r w:rsidR="00E0244D" w:rsidRPr="001D10FD">
        <w:rPr>
          <w:rFonts w:ascii="Arial" w:eastAsia="宋体" w:hAnsi="Arial" w:cs="Arial" w:hint="eastAsia"/>
          <w:snapToGrid w:val="0"/>
          <w:sz w:val="24"/>
          <w:lang w:eastAsia="zh-CN"/>
        </w:rPr>
        <w:t>分钟、</w:t>
      </w:r>
      <w:r w:rsidR="00E0244D" w:rsidRPr="001D10FD">
        <w:rPr>
          <w:rFonts w:ascii="Arial" w:eastAsia="宋体" w:hAnsi="Arial" w:cs="Arial" w:hint="eastAsia"/>
          <w:snapToGrid w:val="0"/>
          <w:sz w:val="24"/>
          <w:lang w:eastAsia="zh-CN"/>
        </w:rPr>
        <w:t>60</w:t>
      </w:r>
      <w:r w:rsidR="00E0244D" w:rsidRPr="001D10FD">
        <w:rPr>
          <w:rFonts w:ascii="Arial" w:eastAsia="宋体" w:hAnsi="Arial" w:cs="Arial" w:hint="eastAsia"/>
          <w:snapToGrid w:val="0"/>
          <w:sz w:val="24"/>
          <w:lang w:eastAsia="zh-CN"/>
        </w:rPr>
        <w:t>分钟、</w:t>
      </w:r>
      <w:r w:rsidR="00E0244D" w:rsidRPr="001D10FD">
        <w:rPr>
          <w:rFonts w:ascii="Arial" w:eastAsia="宋体" w:hAnsi="Arial" w:cs="Arial" w:hint="eastAsia"/>
          <w:snapToGrid w:val="0"/>
          <w:sz w:val="24"/>
          <w:lang w:eastAsia="zh-CN"/>
        </w:rPr>
        <w:t>120</w:t>
      </w:r>
      <w:r w:rsidR="00E0244D" w:rsidRPr="001D10FD">
        <w:rPr>
          <w:rFonts w:ascii="Arial" w:eastAsia="宋体" w:hAnsi="Arial" w:cs="Arial" w:hint="eastAsia"/>
          <w:snapToGrid w:val="0"/>
          <w:sz w:val="24"/>
          <w:lang w:eastAsia="zh-CN"/>
        </w:rPr>
        <w:t>分钟、</w:t>
      </w:r>
      <w:r w:rsidR="00E0244D" w:rsidRPr="001D10FD">
        <w:rPr>
          <w:rFonts w:ascii="Arial" w:eastAsia="宋体" w:hAnsi="Arial" w:cs="Arial" w:hint="eastAsia"/>
          <w:snapToGrid w:val="0"/>
          <w:sz w:val="24"/>
          <w:lang w:eastAsia="zh-CN"/>
        </w:rPr>
        <w:t>180</w:t>
      </w:r>
      <w:r w:rsidR="00E0244D" w:rsidRPr="001D10FD">
        <w:rPr>
          <w:rFonts w:ascii="Arial" w:eastAsia="宋体" w:hAnsi="Arial" w:cs="Arial" w:hint="eastAsia"/>
          <w:snapToGrid w:val="0"/>
          <w:sz w:val="24"/>
          <w:lang w:eastAsia="zh-CN"/>
        </w:rPr>
        <w:t>分钟和</w:t>
      </w:r>
      <w:r w:rsidR="00E0244D" w:rsidRPr="001D10FD">
        <w:rPr>
          <w:rFonts w:ascii="Arial" w:eastAsia="宋体" w:hAnsi="Arial" w:cs="Arial" w:hint="eastAsia"/>
          <w:snapToGrid w:val="0"/>
          <w:sz w:val="24"/>
          <w:lang w:eastAsia="zh-CN"/>
        </w:rPr>
        <w:t>240</w:t>
      </w:r>
      <w:r w:rsidR="00E0244D" w:rsidRPr="001D10FD">
        <w:rPr>
          <w:rFonts w:ascii="Arial" w:eastAsia="宋体" w:hAnsi="Arial" w:cs="Arial" w:hint="eastAsia"/>
          <w:snapToGrid w:val="0"/>
          <w:sz w:val="24"/>
          <w:lang w:eastAsia="zh-CN"/>
        </w:rPr>
        <w:t>分钟时采集血样分析血浆血红蛋白浓度。</w:t>
      </w:r>
    </w:p>
    <w:p w:rsidR="00DA58D8" w:rsidRDefault="00DA58D8">
      <w:pPr>
        <w:rPr>
          <w:rFonts w:ascii="Arial" w:eastAsia="宋体" w:hAnsi="Arial" w:cs="Arial"/>
          <w:snapToGrid w:val="0"/>
          <w:sz w:val="24"/>
          <w:lang w:eastAsia="zh-CN"/>
        </w:rPr>
      </w:pPr>
      <w:r>
        <w:rPr>
          <w:rFonts w:ascii="Arial" w:eastAsia="宋体" w:hAnsi="Arial" w:cs="Arial"/>
          <w:snapToGrid w:val="0"/>
          <w:sz w:val="24"/>
          <w:lang w:eastAsia="zh-CN"/>
        </w:rPr>
        <w:br w:type="page"/>
      </w:r>
    </w:p>
    <w:p w:rsidR="001D10FD" w:rsidRPr="001D10FD" w:rsidRDefault="00E0244D" w:rsidP="001D10FD">
      <w:pPr>
        <w:pStyle w:val="a4"/>
        <w:numPr>
          <w:ilvl w:val="0"/>
          <w:numId w:val="1"/>
        </w:numPr>
        <w:tabs>
          <w:tab w:val="left" w:pos="48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lastRenderedPageBreak/>
        <w:t>为保证血样充分混合，可从</w:t>
      </w:r>
      <w:r w:rsidR="005A4EE0" w:rsidRPr="001D10FD">
        <w:rPr>
          <w:rFonts w:ascii="Arial" w:eastAsia="宋体" w:hAnsi="Arial" w:cs="Arial" w:hint="eastAsia"/>
          <w:snapToGrid w:val="0"/>
          <w:sz w:val="24"/>
          <w:lang w:eastAsia="zh-CN"/>
        </w:rPr>
        <w:t>管路鲁尔侧口轻轻采血。由于使用小取样针头可能导致溶血，建议使用无针头注射器。首先用无针头注射器抽出一定量新鲜血</w:t>
      </w:r>
      <w:r w:rsidR="001D10FD" w:rsidRPr="001D10FD">
        <w:rPr>
          <w:rFonts w:ascii="Arial" w:eastAsia="宋体" w:hAnsi="Arial" w:cs="Arial" w:hint="eastAsia"/>
          <w:snapToGrid w:val="0"/>
          <w:sz w:val="24"/>
          <w:lang w:eastAsia="zh-CN"/>
        </w:rPr>
        <w:t>液</w:t>
      </w:r>
      <w:r w:rsidR="001D10FD">
        <w:rPr>
          <w:rFonts w:ascii="Arial" w:eastAsia="宋体" w:hAnsi="Arial" w:cs="Arial" w:hint="eastAsia"/>
          <w:snapToGrid w:val="0"/>
          <w:sz w:val="24"/>
          <w:lang w:eastAsia="zh-CN"/>
        </w:rPr>
        <w:t>（</w:t>
      </w:r>
      <w:r w:rsidR="001D10FD" w:rsidRPr="001D10FD">
        <w:rPr>
          <w:rFonts w:ascii="Arial" w:eastAsia="宋体" w:hAnsi="Arial" w:cs="Arial"/>
          <w:snapToGrid w:val="0"/>
          <w:sz w:val="24"/>
          <w:lang w:eastAsia="zh-CN"/>
        </w:rPr>
        <w:t>1</w:t>
      </w:r>
      <w:r w:rsidR="001D10FD">
        <w:rPr>
          <w:rFonts w:ascii="Arial" w:eastAsia="宋体" w:hAnsi="Arial" w:cs="Arial"/>
          <w:snapToGrid w:val="0"/>
          <w:sz w:val="24"/>
          <w:lang w:eastAsia="zh-CN"/>
        </w:rPr>
        <w:t xml:space="preserve"> </w:t>
      </w:r>
      <w:r w:rsidR="001D10FD" w:rsidRPr="001D10FD">
        <w:rPr>
          <w:rFonts w:ascii="Arial" w:eastAsia="宋体" w:hAnsi="Arial" w:cs="Arial"/>
          <w:snapToGrid w:val="0"/>
          <w:sz w:val="24"/>
          <w:lang w:eastAsia="zh-CN"/>
        </w:rPr>
        <w:t>mL</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清</w:t>
      </w:r>
      <w:r w:rsidR="005A4EE0" w:rsidRPr="001D10FD">
        <w:rPr>
          <w:rFonts w:ascii="Arial" w:eastAsia="宋体" w:hAnsi="Arial" w:cs="Arial" w:hint="eastAsia"/>
          <w:snapToGrid w:val="0"/>
          <w:sz w:val="24"/>
          <w:lang w:eastAsia="zh-CN"/>
        </w:rPr>
        <w:t>洁出口。然后用新注射器抽取采集新鲜血样进行分析。建议每个时间段采集</w:t>
      </w:r>
      <w:r w:rsidR="005A4EE0" w:rsidRPr="001D10FD">
        <w:rPr>
          <w:rFonts w:ascii="Arial" w:eastAsia="宋体" w:hAnsi="Arial" w:cs="Arial" w:hint="eastAsia"/>
          <w:snapToGrid w:val="0"/>
          <w:sz w:val="24"/>
          <w:lang w:eastAsia="zh-CN"/>
        </w:rPr>
        <w:t>2</w:t>
      </w:r>
      <w:r w:rsidR="005A4EE0" w:rsidRPr="001D10FD">
        <w:rPr>
          <w:rFonts w:ascii="Arial" w:eastAsia="宋体" w:hAnsi="Arial" w:cs="Arial" w:hint="eastAsia"/>
          <w:snapToGrid w:val="0"/>
          <w:sz w:val="24"/>
          <w:lang w:eastAsia="zh-CN"/>
        </w:rPr>
        <w:t>份样品。避免过快拉动注射器活塞或将采集的血液用力推入采血管，以防止压力或速度诱导溶血。</w:t>
      </w:r>
    </w:p>
    <w:p w:rsidR="001D10FD" w:rsidRPr="001D10FD" w:rsidRDefault="005A4EE0" w:rsidP="001D10FD">
      <w:pPr>
        <w:pStyle w:val="a4"/>
        <w:numPr>
          <w:ilvl w:val="0"/>
          <w:numId w:val="1"/>
        </w:numPr>
        <w:tabs>
          <w:tab w:val="left" w:pos="60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检验过程中，应定期测量并记录每个环路的动脉与静脉导管压力、血液温度和血流速率。</w:t>
      </w:r>
    </w:p>
    <w:p w:rsidR="001D10FD" w:rsidRPr="001D10FD" w:rsidRDefault="00EF3266" w:rsidP="001D10FD">
      <w:pPr>
        <w:pStyle w:val="5"/>
        <w:topLinePunct/>
        <w:autoSpaceDE/>
        <w:autoSpaceDN/>
        <w:adjustRightInd w:val="0"/>
        <w:snapToGrid w:val="0"/>
        <w:spacing w:afterLines="75" w:after="224" w:line="288" w:lineRule="auto"/>
        <w:ind w:left="0"/>
        <w:jc w:val="both"/>
        <w:rPr>
          <w:rFonts w:ascii="Arial" w:eastAsia="宋体" w:hAnsi="Arial" w:cs="Arial"/>
          <w:snapToGrid w:val="0"/>
        </w:rPr>
      </w:pPr>
      <w:r w:rsidRPr="001D10FD">
        <w:rPr>
          <w:rFonts w:ascii="Arial" w:eastAsia="宋体" w:hAnsi="Arial" w:cs="Arial" w:hint="eastAsia"/>
          <w:snapToGrid w:val="0"/>
          <w:u w:val="thick"/>
          <w:lang w:eastAsia="zh-CN"/>
        </w:rPr>
        <w:t>报告检验结果</w:t>
      </w:r>
      <w:r w:rsidR="001D10FD">
        <w:rPr>
          <w:rFonts w:ascii="Arial" w:eastAsia="宋体" w:hAnsi="Arial" w:cs="Arial"/>
          <w:snapToGrid w:val="0"/>
          <w:u w:val="thick"/>
        </w:rPr>
        <w:t>／</w:t>
      </w:r>
      <w:r w:rsidR="001D10FD" w:rsidRPr="001D10FD">
        <w:rPr>
          <w:rFonts w:ascii="Arial" w:eastAsia="宋体" w:hAnsi="Arial" w:cs="Arial" w:hint="eastAsia"/>
          <w:snapToGrid w:val="0"/>
          <w:u w:val="thick"/>
          <w:lang w:eastAsia="zh-CN"/>
        </w:rPr>
        <w:t>解</w:t>
      </w:r>
      <w:r w:rsidRPr="001D10FD">
        <w:rPr>
          <w:rFonts w:ascii="Arial" w:eastAsia="宋体" w:hAnsi="Arial" w:cs="Arial" w:hint="eastAsia"/>
          <w:snapToGrid w:val="0"/>
          <w:u w:val="thick"/>
          <w:lang w:eastAsia="zh-CN"/>
        </w:rPr>
        <w:t>释</w:t>
      </w:r>
      <w:r w:rsidR="008355B8" w:rsidRPr="001D10FD">
        <w:rPr>
          <w:rFonts w:ascii="Arial" w:eastAsia="宋体" w:hAnsi="Arial" w:cs="Arial" w:hint="eastAsia"/>
          <w:snapToGrid w:val="0"/>
          <w:u w:val="thick"/>
        </w:rPr>
        <w:t>：</w:t>
      </w:r>
    </w:p>
    <w:p w:rsidR="001D10FD" w:rsidRPr="001D10FD" w:rsidRDefault="005A4EE0" w:rsidP="001D10FD">
      <w:pPr>
        <w:pStyle w:val="a4"/>
        <w:numPr>
          <w:ilvl w:val="0"/>
          <w:numId w:val="1"/>
        </w:numPr>
        <w:tabs>
          <w:tab w:val="left" w:pos="60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应与体外</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环路图示同时提供一份实施血液损伤检验的详细方案。应在最终报告中记录每个</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环路所用日期、时间和血池。</w:t>
      </w:r>
    </w:p>
    <w:p w:rsidR="001D10FD" w:rsidRPr="001D10FD" w:rsidRDefault="00D84411" w:rsidP="001D10FD">
      <w:pPr>
        <w:pStyle w:val="a4"/>
        <w:numPr>
          <w:ilvl w:val="0"/>
          <w:numId w:val="1"/>
        </w:numPr>
        <w:tabs>
          <w:tab w:val="left" w:pos="69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应以列表和图形形式提供各项试验的数据。血浆血红蛋白应以浓</w:t>
      </w:r>
      <w:r w:rsidR="001D10FD" w:rsidRPr="001D10FD">
        <w:rPr>
          <w:rFonts w:ascii="Arial" w:eastAsia="宋体" w:hAnsi="Arial" w:cs="Arial" w:hint="eastAsia"/>
          <w:snapToGrid w:val="0"/>
          <w:sz w:val="24"/>
          <w:lang w:eastAsia="zh-CN"/>
        </w:rPr>
        <w:t>度</w:t>
      </w:r>
      <w:r w:rsidR="001D10FD">
        <w:rPr>
          <w:rFonts w:ascii="Arial" w:eastAsia="宋体" w:hAnsi="Arial" w:cs="Arial" w:hint="eastAsia"/>
          <w:snapToGrid w:val="0"/>
          <w:sz w:val="24"/>
          <w:lang w:eastAsia="zh-CN"/>
        </w:rPr>
        <w:t>（</w:t>
      </w:r>
      <w:r w:rsidR="001D10FD" w:rsidRPr="001D10FD">
        <w:rPr>
          <w:rFonts w:ascii="Arial" w:eastAsia="宋体" w:hAnsi="Arial" w:cs="Arial"/>
          <w:snapToGrid w:val="0"/>
          <w:sz w:val="24"/>
          <w:lang w:eastAsia="zh-CN"/>
        </w:rPr>
        <w:t>mg</w:t>
      </w:r>
      <w:r w:rsidR="001D10FD">
        <w:rPr>
          <w:rFonts w:ascii="Arial" w:eastAsia="宋体" w:hAnsi="Arial" w:cs="Arial"/>
          <w:snapToGrid w:val="0"/>
          <w:sz w:val="24"/>
          <w:lang w:eastAsia="zh-CN"/>
        </w:rPr>
        <w:t>/</w:t>
      </w:r>
      <w:r w:rsidR="001D10FD" w:rsidRPr="001D10FD">
        <w:rPr>
          <w:rFonts w:ascii="Arial" w:eastAsia="宋体" w:hAnsi="Arial" w:cs="Arial"/>
          <w:snapToGrid w:val="0"/>
          <w:sz w:val="24"/>
          <w:lang w:eastAsia="zh-CN"/>
        </w:rPr>
        <w:t>dL</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随</w:t>
      </w:r>
      <w:r w:rsidRPr="001D10FD">
        <w:rPr>
          <w:rFonts w:ascii="Arial" w:eastAsia="宋体" w:hAnsi="Arial" w:cs="Arial" w:hint="eastAsia"/>
          <w:snapToGrid w:val="0"/>
          <w:sz w:val="24"/>
          <w:lang w:eastAsia="zh-CN"/>
        </w:rPr>
        <w:t>时间推移增加的形式报道，利用对每个不同</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环路的覆盖线图。由于这些</w:t>
      </w:r>
      <w:r w:rsidR="00B81331" w:rsidRPr="001D10FD">
        <w:rPr>
          <w:rFonts w:ascii="Arial" w:eastAsia="宋体" w:hAnsi="Arial" w:cs="Arial" w:hint="eastAsia"/>
          <w:snapToGrid w:val="0"/>
          <w:sz w:val="24"/>
          <w:lang w:eastAsia="zh-CN"/>
        </w:rPr>
        <w:t>图形一般随时间推移呈线性表现，可计算每个</w:t>
      </w:r>
      <w:r w:rsidR="006973CF">
        <w:rPr>
          <w:rFonts w:ascii="Arial" w:eastAsia="宋体" w:hAnsi="Arial" w:cs="Arial" w:hint="eastAsia"/>
          <w:snapToGrid w:val="0"/>
          <w:sz w:val="24"/>
          <w:lang w:eastAsia="zh-CN"/>
        </w:rPr>
        <w:t>试验</w:t>
      </w:r>
      <w:r w:rsidR="00B81331" w:rsidRPr="001D10FD">
        <w:rPr>
          <w:rFonts w:ascii="Arial" w:eastAsia="宋体" w:hAnsi="Arial" w:cs="Arial" w:hint="eastAsia"/>
          <w:snapToGrid w:val="0"/>
          <w:sz w:val="24"/>
          <w:lang w:eastAsia="zh-CN"/>
        </w:rPr>
        <w:t>环路数据的最小二乘法拟合。最小拟合线的斜率是血浆血红蛋白生成速率。</w:t>
      </w:r>
    </w:p>
    <w:p w:rsidR="001D10FD" w:rsidRPr="001D10FD" w:rsidRDefault="00B81331" w:rsidP="001D10FD">
      <w:pPr>
        <w:pStyle w:val="a4"/>
        <w:numPr>
          <w:ilvl w:val="0"/>
          <w:numId w:val="1"/>
        </w:numPr>
        <w:tabs>
          <w:tab w:val="left" w:pos="749"/>
          <w:tab w:val="left" w:pos="75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应对每个不同导管组以列表和图形形式显示平均</w:t>
      </w:r>
      <w:r w:rsidR="001D10FD" w:rsidRPr="001D10FD">
        <w:rPr>
          <w:rFonts w:ascii="Arial" w:eastAsia="宋体" w:hAnsi="Arial" w:cs="Arial" w:hint="eastAsia"/>
          <w:snapToGrid w:val="0"/>
          <w:sz w:val="24"/>
          <w:lang w:eastAsia="zh-CN"/>
        </w:rPr>
        <w:t>值</w:t>
      </w:r>
      <w:r w:rsidR="001D10FD">
        <w:rPr>
          <w:rFonts w:ascii="Arial" w:eastAsia="宋体" w:hAnsi="Arial" w:cs="Arial" w:hint="eastAsia"/>
          <w:snapToGrid w:val="0"/>
          <w:sz w:val="24"/>
          <w:lang w:eastAsia="zh-CN"/>
        </w:rPr>
        <w:t>（</w:t>
      </w:r>
      <w:r w:rsidR="001D10FD" w:rsidRPr="001D10FD">
        <w:rPr>
          <w:rFonts w:ascii="Arial" w:eastAsia="宋体" w:hAnsi="Arial" w:cs="Arial"/>
          <w:snapToGrid w:val="0"/>
          <w:sz w:val="24"/>
          <w:lang w:eastAsia="zh-CN"/>
        </w:rPr>
        <w:t>+</w:t>
      </w:r>
      <w:r w:rsidR="001D10FD">
        <w:rPr>
          <w:rFonts w:ascii="Arial" w:eastAsia="宋体" w:hAnsi="Arial" w:cs="Arial"/>
          <w:snapToGrid w:val="0"/>
          <w:sz w:val="24"/>
          <w:lang w:eastAsia="zh-CN"/>
        </w:rPr>
        <w:t>/</w:t>
      </w:r>
      <w:r w:rsidR="001D10FD" w:rsidRPr="001D10FD">
        <w:rPr>
          <w:rFonts w:ascii="Arial" w:eastAsia="宋体" w:hAnsi="Arial" w:cs="Arial"/>
          <w:snapToGrid w:val="0"/>
          <w:sz w:val="24"/>
          <w:lang w:eastAsia="zh-CN"/>
        </w:rPr>
        <w:t>-</w:t>
      </w:r>
      <w:r w:rsidR="001D10FD">
        <w:rPr>
          <w:rFonts w:ascii="Arial" w:eastAsia="宋体" w:hAnsi="Arial" w:cs="Arial"/>
          <w:snapToGrid w:val="0"/>
          <w:sz w:val="24"/>
          <w:lang w:eastAsia="zh-CN"/>
        </w:rPr>
        <w:t xml:space="preserve"> </w:t>
      </w:r>
      <w:r w:rsidR="001D10FD" w:rsidRPr="001D10FD">
        <w:rPr>
          <w:rFonts w:ascii="Arial" w:eastAsia="宋体" w:hAnsi="Arial" w:cs="Arial"/>
          <w:snapToGrid w:val="0"/>
          <w:sz w:val="24"/>
          <w:lang w:eastAsia="zh-CN"/>
        </w:rPr>
        <w:t>SD</w:t>
      </w:r>
      <w:r w:rsidR="001D10FD">
        <w:rPr>
          <w:rFonts w:ascii="Arial" w:eastAsia="宋体" w:hAnsi="Arial" w:cs="Arial" w:hint="eastAsia"/>
          <w:snapToGrid w:val="0"/>
          <w:sz w:val="24"/>
          <w:lang w:eastAsia="zh-CN"/>
        </w:rPr>
        <w:t>）</w:t>
      </w:r>
      <w:r w:rsidR="001D10FD" w:rsidRPr="001D10FD">
        <w:rPr>
          <w:rFonts w:ascii="Arial" w:eastAsia="宋体" w:hAnsi="Arial" w:cs="Arial" w:hint="eastAsia"/>
          <w:snapToGrid w:val="0"/>
          <w:sz w:val="24"/>
          <w:lang w:eastAsia="zh-CN"/>
        </w:rPr>
        <w:t>结</w:t>
      </w:r>
      <w:r w:rsidRPr="001D10FD">
        <w:rPr>
          <w:rFonts w:ascii="Arial" w:eastAsia="宋体" w:hAnsi="Arial" w:cs="Arial" w:hint="eastAsia"/>
          <w:snapToGrid w:val="0"/>
          <w:sz w:val="24"/>
          <w:lang w:eastAsia="zh-CN"/>
        </w:rPr>
        <w:t>果。</w:t>
      </w:r>
    </w:p>
    <w:p w:rsidR="00E16621" w:rsidRPr="001D10FD" w:rsidRDefault="00B81331" w:rsidP="001D10FD">
      <w:pPr>
        <w:pStyle w:val="a4"/>
        <w:numPr>
          <w:ilvl w:val="0"/>
          <w:numId w:val="1"/>
        </w:numPr>
        <w:tabs>
          <w:tab w:val="left" w:pos="749"/>
          <w:tab w:val="left" w:pos="750"/>
        </w:tabs>
        <w:topLinePunct/>
        <w:autoSpaceDE/>
        <w:autoSpaceDN/>
        <w:adjustRightInd w:val="0"/>
        <w:snapToGrid w:val="0"/>
        <w:spacing w:afterLines="75" w:after="224" w:line="288" w:lineRule="auto"/>
        <w:ind w:left="0" w:firstLine="0"/>
        <w:jc w:val="both"/>
        <w:rPr>
          <w:rFonts w:ascii="Arial" w:eastAsia="宋体" w:hAnsi="Arial" w:cs="Arial"/>
          <w:snapToGrid w:val="0"/>
          <w:sz w:val="24"/>
          <w:lang w:eastAsia="zh-CN"/>
        </w:rPr>
      </w:pPr>
      <w:r w:rsidRPr="001D10FD">
        <w:rPr>
          <w:rFonts w:ascii="Arial" w:eastAsia="宋体" w:hAnsi="Arial" w:cs="Arial" w:hint="eastAsia"/>
          <w:snapToGrid w:val="0"/>
          <w:sz w:val="24"/>
          <w:lang w:eastAsia="zh-CN"/>
        </w:rPr>
        <w:t>利用各项配对</w:t>
      </w:r>
      <w:r w:rsidR="006973CF">
        <w:rPr>
          <w:rFonts w:ascii="Arial" w:eastAsia="宋体" w:hAnsi="Arial" w:cs="Arial" w:hint="eastAsia"/>
          <w:snapToGrid w:val="0"/>
          <w:sz w:val="24"/>
          <w:lang w:eastAsia="zh-CN"/>
        </w:rPr>
        <w:t>试验</w:t>
      </w:r>
      <w:r w:rsidRPr="001D10FD">
        <w:rPr>
          <w:rFonts w:ascii="Arial" w:eastAsia="宋体" w:hAnsi="Arial" w:cs="Arial" w:hint="eastAsia"/>
          <w:snapToGrid w:val="0"/>
          <w:sz w:val="24"/>
          <w:lang w:eastAsia="zh-CN"/>
        </w:rPr>
        <w:t>环路的配对统计检验，可对比新导管与指定导管的血浆血红蛋白生成速率。</w:t>
      </w:r>
    </w:p>
    <w:sectPr w:rsidR="00E16621" w:rsidRPr="001D10FD" w:rsidSect="00DA58D8">
      <w:headerReference w:type="default" r:id="rId19"/>
      <w:footerReference w:type="default" r:id="rId20"/>
      <w:pgSz w:w="11906" w:h="16838"/>
      <w:pgMar w:top="1134" w:right="1440" w:bottom="1134" w:left="1440" w:header="720" w:footer="720"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52" w:rsidRDefault="00BA7652">
      <w:r>
        <w:separator/>
      </w:r>
    </w:p>
  </w:endnote>
  <w:endnote w:type="continuationSeparator" w:id="0">
    <w:p w:rsidR="00BA7652" w:rsidRDefault="00BA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52" w:rsidRPr="001D10FD" w:rsidRDefault="00BA7652">
    <w:pPr>
      <w:pStyle w:val="a3"/>
      <w:spacing w:line="14" w:lineRule="auto"/>
      <w:rPr>
        <w:rFonts w:ascii="Arial" w:eastAsia="宋体" w:hAnsi="Arial" w:cs="Arial"/>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52" w:rsidRDefault="00BA7652" w:rsidP="00DA58D8">
    <w:pPr>
      <w:pStyle w:val="a3"/>
      <w:rPr>
        <w:rFonts w:ascii="Arial" w:eastAsia="宋体" w:hAnsi="Arial" w:cs="Arial"/>
        <w:sz w:val="21"/>
        <w:lang w:eastAsia="zh-CN"/>
      </w:rPr>
    </w:pPr>
  </w:p>
  <w:p w:rsidR="00BA7652" w:rsidRDefault="00BA7652" w:rsidP="00DA58D8">
    <w:pPr>
      <w:pStyle w:val="a3"/>
      <w:rPr>
        <w:rFonts w:ascii="Arial" w:eastAsia="宋体" w:hAnsi="Arial" w:cs="Arial"/>
        <w:sz w:val="21"/>
        <w:lang w:eastAsia="zh-CN"/>
      </w:rPr>
    </w:pPr>
  </w:p>
  <w:p w:rsidR="00BA7652" w:rsidRPr="001D10FD" w:rsidRDefault="00BA7652" w:rsidP="00DA58D8">
    <w:pPr>
      <w:pStyle w:val="a3"/>
      <w:jc w:val="right"/>
      <w:rPr>
        <w:rFonts w:ascii="Arial" w:eastAsia="宋体" w:hAnsi="Arial" w:cs="Arial"/>
        <w:sz w:val="21"/>
        <w:lang w:eastAsia="zh-CN"/>
      </w:rPr>
    </w:pPr>
    <w:r w:rsidRPr="00DA58D8">
      <w:rPr>
        <w:rFonts w:ascii="Arial" w:eastAsia="宋体" w:hAnsi="Arial" w:cs="Arial"/>
        <w:sz w:val="21"/>
        <w:lang w:eastAsia="zh-CN"/>
      </w:rPr>
      <w:fldChar w:fldCharType="begin"/>
    </w:r>
    <w:r w:rsidRPr="00DA58D8">
      <w:rPr>
        <w:rFonts w:ascii="Arial" w:eastAsia="宋体" w:hAnsi="Arial" w:cs="Arial"/>
        <w:sz w:val="21"/>
        <w:lang w:eastAsia="zh-CN"/>
      </w:rPr>
      <w:instrText>PAGE   \* MERGEFORMAT</w:instrText>
    </w:r>
    <w:r w:rsidRPr="00DA58D8">
      <w:rPr>
        <w:rFonts w:ascii="Arial" w:eastAsia="宋体" w:hAnsi="Arial" w:cs="Arial"/>
        <w:sz w:val="21"/>
        <w:lang w:eastAsia="zh-CN"/>
      </w:rPr>
      <w:fldChar w:fldCharType="separate"/>
    </w:r>
    <w:r w:rsidR="00575279" w:rsidRPr="00575279">
      <w:rPr>
        <w:rFonts w:ascii="Arial" w:eastAsia="宋体" w:hAnsi="Arial" w:cs="Arial"/>
        <w:noProof/>
        <w:sz w:val="21"/>
        <w:lang w:val="zh-CN" w:eastAsia="zh-CN"/>
      </w:rPr>
      <w:t>21</w:t>
    </w:r>
    <w:r w:rsidRPr="00DA58D8">
      <w:rPr>
        <w:rFonts w:ascii="Arial" w:eastAsia="宋体" w:hAnsi="Arial" w:cs="Arial"/>
        <w:sz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52" w:rsidRDefault="00BA7652">
      <w:r>
        <w:separator/>
      </w:r>
    </w:p>
  </w:footnote>
  <w:footnote w:type="continuationSeparator" w:id="0">
    <w:p w:rsidR="00BA7652" w:rsidRDefault="00BA7652">
      <w:r>
        <w:continuationSeparator/>
      </w:r>
    </w:p>
  </w:footnote>
  <w:footnote w:id="1">
    <w:p w:rsidR="00BA7652" w:rsidRPr="00F65CC9" w:rsidRDefault="00BA7652" w:rsidP="00F65CC9">
      <w:pPr>
        <w:pStyle w:val="a9"/>
        <w:spacing w:line="300" w:lineRule="auto"/>
        <w:jc w:val="both"/>
        <w:rPr>
          <w:rFonts w:eastAsiaTheme="minorEastAsia"/>
          <w:sz w:val="21"/>
          <w:szCs w:val="21"/>
          <w:lang w:eastAsia="zh-CN"/>
        </w:rPr>
      </w:pPr>
      <w:r w:rsidRPr="00F65CC9">
        <w:rPr>
          <w:rStyle w:val="aa"/>
          <w:rFonts w:ascii="Arial" w:hAnsi="Arial" w:cs="Arial"/>
          <w:sz w:val="21"/>
          <w:szCs w:val="21"/>
        </w:rPr>
        <w:footnoteRef/>
      </w:r>
      <w:r w:rsidRPr="00F65CC9">
        <w:rPr>
          <w:rFonts w:ascii="Arial" w:hAnsi="Arial" w:cs="Arial"/>
          <w:sz w:val="21"/>
          <w:szCs w:val="21"/>
          <w:lang w:eastAsia="zh-CN"/>
        </w:rPr>
        <w:t xml:space="preserve"> </w:t>
      </w:r>
      <w:r w:rsidRPr="00F65CC9">
        <w:rPr>
          <w:rFonts w:ascii="Arial" w:eastAsia="宋体" w:hAnsi="Arial" w:cs="Arial"/>
          <w:snapToGrid w:val="0"/>
          <w:sz w:val="21"/>
          <w:szCs w:val="21"/>
          <w:lang w:eastAsia="zh-CN"/>
        </w:rPr>
        <w:t>79 FR 43241</w:t>
      </w:r>
      <w:r w:rsidRPr="00F65CC9">
        <w:rPr>
          <w:rFonts w:ascii="Arial" w:eastAsia="宋体" w:hAnsi="Arial" w:cs="Arial" w:hint="eastAsia"/>
          <w:snapToGrid w:val="0"/>
          <w:sz w:val="21"/>
          <w:szCs w:val="21"/>
          <w:lang w:eastAsia="zh-CN"/>
        </w:rPr>
        <w:t>，</w:t>
      </w:r>
      <w:r w:rsidRPr="00F65CC9">
        <w:rPr>
          <w:rFonts w:ascii="Arial" w:eastAsia="宋体" w:hAnsi="Arial" w:cs="Arial" w:hint="eastAsia"/>
          <w:snapToGrid w:val="0"/>
          <w:sz w:val="21"/>
          <w:szCs w:val="21"/>
          <w:lang w:eastAsia="zh-CN"/>
        </w:rPr>
        <w:t>2014</w:t>
      </w:r>
      <w:r w:rsidRPr="00F65CC9">
        <w:rPr>
          <w:rFonts w:ascii="Arial" w:eastAsia="宋体" w:hAnsi="Arial" w:cs="Arial" w:hint="eastAsia"/>
          <w:snapToGrid w:val="0"/>
          <w:sz w:val="21"/>
          <w:szCs w:val="21"/>
          <w:lang w:eastAsia="zh-CN"/>
        </w:rPr>
        <w:t>年</w:t>
      </w:r>
      <w:r w:rsidRPr="00F65CC9">
        <w:rPr>
          <w:rFonts w:ascii="Arial" w:eastAsia="宋体" w:hAnsi="Arial" w:cs="Arial" w:hint="eastAsia"/>
          <w:snapToGrid w:val="0"/>
          <w:sz w:val="21"/>
          <w:szCs w:val="21"/>
          <w:lang w:eastAsia="zh-CN"/>
        </w:rPr>
        <w:t>7</w:t>
      </w:r>
      <w:r w:rsidRPr="00F65CC9">
        <w:rPr>
          <w:rFonts w:ascii="Arial" w:eastAsia="宋体" w:hAnsi="Arial" w:cs="Arial" w:hint="eastAsia"/>
          <w:snapToGrid w:val="0"/>
          <w:sz w:val="21"/>
          <w:szCs w:val="21"/>
          <w:lang w:eastAsia="zh-CN"/>
        </w:rPr>
        <w:t>月</w:t>
      </w:r>
      <w:r w:rsidRPr="00F65CC9">
        <w:rPr>
          <w:rFonts w:ascii="Arial" w:eastAsia="宋体" w:hAnsi="Arial" w:cs="Arial" w:hint="eastAsia"/>
          <w:snapToGrid w:val="0"/>
          <w:sz w:val="21"/>
          <w:szCs w:val="21"/>
          <w:lang w:eastAsia="zh-CN"/>
        </w:rPr>
        <w:t>25</w:t>
      </w:r>
      <w:r w:rsidRPr="00F65CC9">
        <w:rPr>
          <w:rFonts w:ascii="Arial" w:eastAsia="宋体" w:hAnsi="Arial" w:cs="Arial" w:hint="eastAsia"/>
          <w:snapToGrid w:val="0"/>
          <w:sz w:val="21"/>
          <w:szCs w:val="21"/>
          <w:lang w:eastAsia="zh-CN"/>
        </w:rPr>
        <w:t>日</w:t>
      </w:r>
    </w:p>
  </w:footnote>
  <w:footnote w:id="2">
    <w:p w:rsidR="00BA7652" w:rsidRPr="00F65CC9" w:rsidRDefault="00BA7652" w:rsidP="00F65CC9">
      <w:pPr>
        <w:topLinePunct/>
        <w:autoSpaceDE/>
        <w:autoSpaceDN/>
        <w:adjustRightInd w:val="0"/>
        <w:snapToGrid w:val="0"/>
        <w:spacing w:line="300" w:lineRule="auto"/>
        <w:jc w:val="both"/>
        <w:rPr>
          <w:rFonts w:ascii="Arial" w:eastAsia="宋体" w:hAnsi="Arial" w:cs="Arial"/>
          <w:snapToGrid w:val="0"/>
          <w:sz w:val="21"/>
          <w:szCs w:val="21"/>
          <w:lang w:eastAsia="zh-CN"/>
        </w:rPr>
      </w:pPr>
      <w:r w:rsidRPr="00F65CC9">
        <w:rPr>
          <w:rStyle w:val="aa"/>
          <w:sz w:val="21"/>
          <w:szCs w:val="21"/>
        </w:rPr>
        <w:footnoteRef/>
      </w:r>
      <w:r w:rsidRPr="00F65CC9">
        <w:rPr>
          <w:rFonts w:ascii="Arial" w:eastAsia="宋体" w:hAnsi="Arial" w:cs="Arial" w:hint="eastAsia"/>
          <w:snapToGrid w:val="0"/>
          <w:sz w:val="21"/>
          <w:szCs w:val="21"/>
          <w:lang w:eastAsia="zh-CN"/>
        </w:rPr>
        <w:t>目前经</w:t>
      </w:r>
      <w:r w:rsidRPr="00F65CC9">
        <w:rPr>
          <w:rFonts w:ascii="Arial" w:eastAsia="宋体" w:hAnsi="Arial" w:cs="Arial" w:hint="eastAsia"/>
          <w:snapToGrid w:val="0"/>
          <w:sz w:val="21"/>
          <w:szCs w:val="21"/>
          <w:lang w:eastAsia="zh-CN"/>
        </w:rPr>
        <w:t>FDA</w:t>
      </w:r>
      <w:r w:rsidRPr="00F65CC9">
        <w:rPr>
          <w:rFonts w:ascii="Arial" w:eastAsia="宋体" w:hAnsi="Arial" w:cs="Arial" w:hint="eastAsia"/>
          <w:snapToGrid w:val="0"/>
          <w:sz w:val="21"/>
          <w:szCs w:val="21"/>
          <w:lang w:eastAsia="zh-CN"/>
        </w:rPr>
        <w:t>认可版本的以下标准可能适用于植入式血液通路器械连接管：</w:t>
      </w:r>
      <w:r w:rsidRPr="00F65CC9">
        <w:rPr>
          <w:rFonts w:ascii="Arial" w:eastAsia="宋体" w:hAnsi="Arial" w:cs="Arial"/>
          <w:snapToGrid w:val="0"/>
          <w:sz w:val="21"/>
          <w:szCs w:val="21"/>
          <w:lang w:eastAsia="zh-CN"/>
        </w:rPr>
        <w:t>ISO 80369</w:t>
      </w:r>
      <w:r w:rsidRPr="00F65CC9">
        <w:rPr>
          <w:rFonts w:ascii="宋体" w:eastAsia="宋体" w:hAnsi="宋体" w:cs="Arial" w:hint="eastAsia"/>
          <w:snapToGrid w:val="0"/>
          <w:sz w:val="21"/>
          <w:szCs w:val="21"/>
          <w:lang w:eastAsia="zh-CN"/>
        </w:rPr>
        <w:t>“</w:t>
      </w:r>
      <w:r w:rsidRPr="00F65CC9">
        <w:rPr>
          <w:rFonts w:ascii="Arial" w:eastAsia="宋体" w:hAnsi="Arial" w:cs="Arial" w:hint="eastAsia"/>
          <w:snapToGrid w:val="0"/>
          <w:sz w:val="21"/>
          <w:szCs w:val="21"/>
          <w:lang w:eastAsia="zh-CN"/>
        </w:rPr>
        <w:t>卫生保健应用中液体与气体用小口径连接器</w:t>
      </w:r>
      <w:r w:rsidRPr="00F65CC9">
        <w:rPr>
          <w:rFonts w:ascii="宋体" w:eastAsia="宋体" w:hAnsi="宋体" w:cs="Arial" w:hint="eastAsia"/>
          <w:snapToGrid w:val="0"/>
          <w:sz w:val="21"/>
          <w:szCs w:val="21"/>
          <w:lang w:eastAsia="zh-CN"/>
        </w:rPr>
        <w:t>”</w:t>
      </w:r>
      <w:r w:rsidRPr="00F65CC9">
        <w:rPr>
          <w:rFonts w:ascii="Arial" w:eastAsia="宋体" w:hAnsi="Arial" w:cs="Arial" w:hint="eastAsia"/>
          <w:snapToGrid w:val="0"/>
          <w:sz w:val="21"/>
          <w:szCs w:val="21"/>
          <w:lang w:eastAsia="zh-CN"/>
        </w:rPr>
        <w:t>和</w:t>
      </w:r>
      <w:r w:rsidRPr="00F65CC9">
        <w:rPr>
          <w:rFonts w:ascii="Arial" w:eastAsia="宋体" w:hAnsi="Arial" w:cs="Arial"/>
          <w:snapToGrid w:val="0"/>
          <w:sz w:val="21"/>
          <w:szCs w:val="21"/>
          <w:lang w:eastAsia="zh-CN"/>
        </w:rPr>
        <w:t>ISO 594</w:t>
      </w:r>
      <w:r w:rsidRPr="00F65CC9">
        <w:rPr>
          <w:rFonts w:ascii="宋体" w:eastAsia="宋体" w:hAnsi="宋体" w:cs="Arial" w:hint="eastAsia"/>
          <w:snapToGrid w:val="0"/>
          <w:sz w:val="21"/>
          <w:szCs w:val="21"/>
          <w:lang w:eastAsia="zh-CN"/>
        </w:rPr>
        <w:t>“</w:t>
      </w:r>
      <w:r>
        <w:rPr>
          <w:rFonts w:ascii="宋体" w:eastAsia="宋体" w:hAnsi="宋体" w:cs="Arial" w:hint="eastAsia"/>
          <w:snapToGrid w:val="0"/>
          <w:sz w:val="21"/>
          <w:szCs w:val="21"/>
          <w:lang w:eastAsia="zh-CN"/>
        </w:rPr>
        <w:t>用于</w:t>
      </w:r>
      <w:r w:rsidRPr="00F65CC9">
        <w:rPr>
          <w:rFonts w:ascii="Arial" w:eastAsia="宋体" w:hAnsi="Arial" w:cs="Arial" w:hint="eastAsia"/>
          <w:snapToGrid w:val="0"/>
          <w:sz w:val="21"/>
          <w:szCs w:val="21"/>
          <w:lang w:eastAsia="zh-CN"/>
        </w:rPr>
        <w:t>注射器、针头及其他医疗设备</w:t>
      </w:r>
      <w:r>
        <w:rPr>
          <w:rFonts w:ascii="Arial" w:eastAsia="宋体" w:hAnsi="Arial" w:cs="Arial" w:hint="eastAsia"/>
          <w:snapToGrid w:val="0"/>
          <w:sz w:val="21"/>
          <w:szCs w:val="21"/>
          <w:lang w:eastAsia="zh-CN"/>
        </w:rPr>
        <w:t>的含</w:t>
      </w:r>
      <w:r>
        <w:rPr>
          <w:rFonts w:ascii="Arial" w:eastAsia="宋体" w:hAnsi="Arial" w:cs="Arial" w:hint="eastAsia"/>
          <w:snapToGrid w:val="0"/>
          <w:sz w:val="21"/>
          <w:szCs w:val="21"/>
          <w:lang w:eastAsia="zh-CN"/>
        </w:rPr>
        <w:t>6%</w:t>
      </w:r>
      <w:r>
        <w:rPr>
          <w:rFonts w:ascii="Arial" w:eastAsia="宋体" w:hAnsi="Arial" w:cs="Arial" w:hint="eastAsia"/>
          <w:snapToGrid w:val="0"/>
          <w:sz w:val="21"/>
          <w:szCs w:val="21"/>
          <w:lang w:eastAsia="zh-CN"/>
        </w:rPr>
        <w:t>（鲁尔）接头的</w:t>
      </w:r>
      <w:r w:rsidRPr="00F65CC9">
        <w:rPr>
          <w:rFonts w:ascii="Arial" w:eastAsia="宋体" w:hAnsi="Arial" w:cs="Arial" w:hint="eastAsia"/>
          <w:snapToGrid w:val="0"/>
          <w:sz w:val="21"/>
          <w:szCs w:val="21"/>
          <w:lang w:eastAsia="zh-CN"/>
        </w:rPr>
        <w:t>圆锥</w:t>
      </w:r>
      <w:r>
        <w:rPr>
          <w:rFonts w:ascii="Arial" w:eastAsia="宋体" w:hAnsi="Arial" w:cs="Arial" w:hint="eastAsia"/>
          <w:snapToGrid w:val="0"/>
          <w:sz w:val="21"/>
          <w:szCs w:val="21"/>
          <w:lang w:eastAsia="zh-CN"/>
        </w:rPr>
        <w:t>配件</w:t>
      </w:r>
      <w:r w:rsidRPr="00F65CC9">
        <w:rPr>
          <w:rFonts w:ascii="Arial" w:eastAsia="宋体" w:hAnsi="Arial" w:cs="Arial"/>
          <w:snapToGrid w:val="0"/>
          <w:sz w:val="21"/>
          <w:szCs w:val="21"/>
          <w:lang w:eastAsia="zh-CN"/>
        </w:rPr>
        <w:t>–</w:t>
      </w:r>
      <w:r w:rsidRPr="00F65CC9">
        <w:rPr>
          <w:rFonts w:ascii="Arial" w:eastAsia="宋体" w:hAnsi="Arial" w:cs="Arial" w:hint="eastAsia"/>
          <w:snapToGrid w:val="0"/>
          <w:sz w:val="21"/>
          <w:szCs w:val="21"/>
          <w:lang w:eastAsia="zh-CN"/>
        </w:rPr>
        <w:t>第</w:t>
      </w:r>
      <w:r w:rsidRPr="00F65CC9">
        <w:rPr>
          <w:rFonts w:ascii="Arial" w:eastAsia="宋体" w:hAnsi="Arial" w:cs="Arial" w:hint="eastAsia"/>
          <w:snapToGrid w:val="0"/>
          <w:sz w:val="21"/>
          <w:szCs w:val="21"/>
          <w:lang w:eastAsia="zh-CN"/>
        </w:rPr>
        <w:t>1</w:t>
      </w:r>
      <w:r w:rsidRPr="00F65CC9">
        <w:rPr>
          <w:rFonts w:ascii="Arial" w:eastAsia="宋体" w:hAnsi="Arial" w:cs="Arial" w:hint="eastAsia"/>
          <w:snapToGrid w:val="0"/>
          <w:sz w:val="21"/>
          <w:szCs w:val="21"/>
          <w:lang w:eastAsia="zh-CN"/>
        </w:rPr>
        <w:t>部分：一般要求</w:t>
      </w:r>
      <w:r w:rsidRPr="00F65CC9">
        <w:rPr>
          <w:rFonts w:ascii="宋体" w:eastAsia="宋体" w:hAnsi="宋体" w:cs="Arial" w:hint="eastAsia"/>
          <w:snapToGrid w:val="0"/>
          <w:sz w:val="21"/>
          <w:szCs w:val="21"/>
          <w:lang w:eastAsia="zh-CN"/>
        </w:rPr>
        <w:t>”</w:t>
      </w:r>
    </w:p>
    <w:p w:rsidR="00BA7652" w:rsidRPr="00F65CC9" w:rsidRDefault="00BA7652" w:rsidP="00F65CC9">
      <w:pPr>
        <w:pStyle w:val="a9"/>
        <w:spacing w:line="300" w:lineRule="auto"/>
        <w:rPr>
          <w:rFonts w:eastAsiaTheme="minorEastAsia"/>
          <w:sz w:val="21"/>
          <w:szCs w:val="21"/>
          <w:lang w:eastAsia="zh-CN"/>
        </w:rPr>
      </w:pPr>
      <w:r w:rsidRPr="00F65CC9">
        <w:rPr>
          <w:rFonts w:ascii="Arial" w:eastAsia="宋体" w:hAnsi="Arial" w:cs="Arial" w:hint="eastAsia"/>
          <w:snapToGrid w:val="0"/>
          <w:sz w:val="21"/>
          <w:szCs w:val="21"/>
          <w:lang w:eastAsia="zh-CN"/>
        </w:rPr>
        <w:t>可通过</w:t>
      </w:r>
      <w:r w:rsidRPr="00B927C9">
        <w:rPr>
          <w:rFonts w:ascii="Arial" w:eastAsia="宋体" w:hAnsi="Arial" w:cs="Arial"/>
          <w:snapToGrid w:val="0"/>
          <w:sz w:val="21"/>
          <w:szCs w:val="21"/>
          <w:u w:val="single"/>
          <w:lang w:eastAsia="zh-CN"/>
        </w:rPr>
        <w:t>FDA</w:t>
      </w:r>
      <w:r w:rsidRPr="00B927C9">
        <w:rPr>
          <w:rFonts w:ascii="Arial" w:eastAsia="宋体" w:hAnsi="Arial" w:cs="Arial" w:hint="eastAsia"/>
          <w:snapToGrid w:val="0"/>
          <w:sz w:val="21"/>
          <w:szCs w:val="21"/>
          <w:u w:val="single"/>
          <w:lang w:eastAsia="zh-CN"/>
        </w:rPr>
        <w:t>标准数据库</w:t>
      </w:r>
      <w:r>
        <w:rPr>
          <w:rFonts w:ascii="Arial" w:eastAsia="宋体" w:hAnsi="Arial" w:cs="Arial" w:hint="eastAsia"/>
          <w:snapToGrid w:val="0"/>
          <w:sz w:val="21"/>
          <w:szCs w:val="21"/>
          <w:lang w:eastAsia="zh-CN"/>
        </w:rPr>
        <w:t>查找任何</w:t>
      </w:r>
      <w:r w:rsidRPr="00F65CC9">
        <w:rPr>
          <w:rFonts w:ascii="Arial" w:eastAsia="宋体" w:hAnsi="Arial" w:cs="Arial"/>
          <w:snapToGrid w:val="0"/>
          <w:sz w:val="21"/>
          <w:szCs w:val="21"/>
          <w:lang w:eastAsia="zh-CN"/>
        </w:rPr>
        <w:t>FDA</w:t>
      </w:r>
      <w:r w:rsidRPr="00F65CC9">
        <w:rPr>
          <w:rFonts w:ascii="Arial" w:eastAsia="宋体" w:hAnsi="Arial" w:cs="Arial" w:hint="eastAsia"/>
          <w:snapToGrid w:val="0"/>
          <w:sz w:val="21"/>
          <w:szCs w:val="21"/>
          <w:lang w:eastAsia="zh-CN"/>
        </w:rPr>
        <w:t>目前</w:t>
      </w:r>
      <w:r>
        <w:rPr>
          <w:rFonts w:ascii="Arial" w:eastAsia="宋体" w:hAnsi="Arial" w:cs="Arial" w:hint="eastAsia"/>
          <w:snapToGrid w:val="0"/>
          <w:sz w:val="21"/>
          <w:szCs w:val="21"/>
          <w:lang w:eastAsia="zh-CN"/>
        </w:rPr>
        <w:t>认可的</w:t>
      </w:r>
      <w:r w:rsidRPr="00F65CC9">
        <w:rPr>
          <w:rFonts w:ascii="Arial" w:eastAsia="宋体" w:hAnsi="Arial" w:cs="Arial" w:hint="eastAsia"/>
          <w:snapToGrid w:val="0"/>
          <w:sz w:val="21"/>
          <w:szCs w:val="21"/>
          <w:lang w:eastAsia="zh-CN"/>
        </w:rPr>
        <w:t>标准版本与认可程度</w:t>
      </w:r>
      <w:hyperlink r:id="rId1">
        <w:r w:rsidRPr="00F65CC9">
          <w:rPr>
            <w:rFonts w:ascii="Arial" w:eastAsia="宋体" w:hAnsi="Arial" w:cs="Arial" w:hint="eastAsia"/>
            <w:snapToGrid w:val="0"/>
            <w:color w:val="0000FF"/>
            <w:sz w:val="21"/>
            <w:szCs w:val="21"/>
          </w:rPr>
          <w:t>（</w:t>
        </w:r>
        <w:r w:rsidRPr="00F65CC9">
          <w:rPr>
            <w:rFonts w:ascii="Arial" w:eastAsia="宋体" w:hAnsi="Arial" w:cs="Arial"/>
            <w:snapToGrid w:val="0"/>
            <w:sz w:val="21"/>
            <w:szCs w:val="21"/>
          </w:rPr>
          <w:t>http</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www.accessdata.fda.gov/scripts/cdrh/cfdocs/cfstandards/search.cfm</w:t>
        </w:r>
        <w:r w:rsidRPr="00F65CC9">
          <w:rPr>
            <w:rFonts w:ascii="Arial" w:eastAsia="宋体" w:hAnsi="Arial" w:cs="Arial" w:hint="eastAsia"/>
            <w:snapToGrid w:val="0"/>
            <w:sz w:val="21"/>
            <w:szCs w:val="21"/>
          </w:rPr>
          <w:t>）</w:t>
        </w:r>
      </w:hyperlink>
    </w:p>
  </w:footnote>
  <w:footnote w:id="3">
    <w:p w:rsidR="00BA7652" w:rsidRPr="00F65CC9" w:rsidRDefault="00BA7652" w:rsidP="00F65CC9">
      <w:pPr>
        <w:pStyle w:val="a9"/>
        <w:spacing w:line="300" w:lineRule="auto"/>
        <w:jc w:val="both"/>
        <w:rPr>
          <w:rFonts w:eastAsiaTheme="minorEastAsia"/>
          <w:sz w:val="21"/>
          <w:szCs w:val="21"/>
          <w:lang w:eastAsia="zh-CN"/>
        </w:rPr>
      </w:pPr>
      <w:r w:rsidRPr="00F65CC9">
        <w:rPr>
          <w:rStyle w:val="aa"/>
          <w:sz w:val="21"/>
          <w:szCs w:val="21"/>
        </w:rPr>
        <w:footnoteRef/>
      </w:r>
      <w:r w:rsidRPr="00F65CC9">
        <w:rPr>
          <w:sz w:val="21"/>
          <w:szCs w:val="21"/>
          <w:lang w:eastAsia="zh-CN"/>
        </w:rPr>
        <w:t xml:space="preserve"> </w:t>
      </w:r>
      <w:r w:rsidRPr="00F65CC9">
        <w:rPr>
          <w:rFonts w:ascii="Arial" w:eastAsia="宋体" w:hAnsi="Arial" w:cs="Arial"/>
          <w:snapToGrid w:val="0"/>
          <w:sz w:val="21"/>
          <w:szCs w:val="21"/>
          <w:lang w:eastAsia="zh-CN"/>
        </w:rPr>
        <w:t>21 CFR 807.92 (a</w:t>
      </w:r>
      <w:r w:rsidRPr="00F65CC9">
        <w:rPr>
          <w:rFonts w:ascii="Arial" w:eastAsia="宋体" w:hAnsi="Arial" w:cs="Arial" w:hint="eastAsia"/>
          <w:snapToGrid w:val="0"/>
          <w:sz w:val="21"/>
          <w:szCs w:val="21"/>
          <w:lang w:eastAsia="zh-CN"/>
        </w:rPr>
        <w:t>)</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3</w:t>
      </w:r>
      <w:r w:rsidRPr="00F65CC9">
        <w:rPr>
          <w:rFonts w:ascii="Arial" w:eastAsia="宋体" w:hAnsi="Arial" w:cs="Arial" w:hint="eastAsia"/>
          <w:snapToGrid w:val="0"/>
          <w:sz w:val="21"/>
          <w:szCs w:val="21"/>
          <w:lang w:eastAsia="zh-CN"/>
        </w:rPr>
        <w:t>）中所述合法上市器械是符合以下条件之一的器械：（</w:t>
      </w:r>
      <w:r w:rsidRPr="00F65CC9">
        <w:rPr>
          <w:rFonts w:ascii="Arial" w:eastAsia="宋体" w:hAnsi="Arial" w:cs="Arial" w:hint="eastAsia"/>
          <w:snapToGrid w:val="0"/>
          <w:sz w:val="21"/>
          <w:szCs w:val="21"/>
          <w:lang w:eastAsia="zh-CN"/>
        </w:rPr>
        <w:t>i</w:t>
      </w:r>
      <w:r w:rsidRPr="00F65CC9">
        <w:rPr>
          <w:rFonts w:ascii="Arial" w:eastAsia="宋体" w:hAnsi="Arial" w:cs="Arial" w:hint="eastAsia"/>
          <w:snapToGrid w:val="0"/>
          <w:sz w:val="21"/>
          <w:szCs w:val="21"/>
          <w:lang w:eastAsia="zh-CN"/>
        </w:rPr>
        <w:t>）</w:t>
      </w:r>
      <w:r w:rsidRPr="00F65CC9">
        <w:rPr>
          <w:rFonts w:ascii="Arial" w:eastAsia="宋体" w:hAnsi="Arial" w:cs="Arial" w:hint="eastAsia"/>
          <w:snapToGrid w:val="0"/>
          <w:sz w:val="21"/>
          <w:szCs w:val="21"/>
          <w:lang w:eastAsia="zh-CN"/>
        </w:rPr>
        <w:t>1976</w:t>
      </w:r>
      <w:r w:rsidRPr="00F65CC9">
        <w:rPr>
          <w:rFonts w:ascii="Arial" w:eastAsia="宋体" w:hAnsi="Arial" w:cs="Arial" w:hint="eastAsia"/>
          <w:snapToGrid w:val="0"/>
          <w:sz w:val="21"/>
          <w:szCs w:val="21"/>
          <w:lang w:eastAsia="zh-CN"/>
        </w:rPr>
        <w:t>年</w:t>
      </w:r>
      <w:r w:rsidRPr="00F65CC9">
        <w:rPr>
          <w:rFonts w:ascii="Arial" w:eastAsia="宋体" w:hAnsi="Arial" w:cs="Arial" w:hint="eastAsia"/>
          <w:snapToGrid w:val="0"/>
          <w:sz w:val="21"/>
          <w:szCs w:val="21"/>
          <w:lang w:eastAsia="zh-CN"/>
        </w:rPr>
        <w:t>5</w:t>
      </w:r>
      <w:r w:rsidRPr="00F65CC9">
        <w:rPr>
          <w:rFonts w:ascii="Arial" w:eastAsia="宋体" w:hAnsi="Arial" w:cs="Arial" w:hint="eastAsia"/>
          <w:snapToGrid w:val="0"/>
          <w:sz w:val="21"/>
          <w:szCs w:val="21"/>
          <w:lang w:eastAsia="zh-CN"/>
        </w:rPr>
        <w:t>月</w:t>
      </w:r>
      <w:r w:rsidRPr="00F65CC9">
        <w:rPr>
          <w:rFonts w:ascii="Arial" w:eastAsia="宋体" w:hAnsi="Arial" w:cs="Arial" w:hint="eastAsia"/>
          <w:snapToGrid w:val="0"/>
          <w:sz w:val="21"/>
          <w:szCs w:val="21"/>
          <w:lang w:eastAsia="zh-CN"/>
        </w:rPr>
        <w:t>28</w:t>
      </w:r>
      <w:r w:rsidRPr="00F65CC9">
        <w:rPr>
          <w:rFonts w:ascii="Arial" w:eastAsia="宋体" w:hAnsi="Arial" w:cs="Arial" w:hint="eastAsia"/>
          <w:snapToGrid w:val="0"/>
          <w:sz w:val="21"/>
          <w:szCs w:val="21"/>
          <w:lang w:eastAsia="zh-CN"/>
        </w:rPr>
        <w:t>日之前已合法上市的器械（修订前器械），不</w:t>
      </w:r>
      <w:r>
        <w:rPr>
          <w:rFonts w:ascii="Arial" w:eastAsia="宋体" w:hAnsi="Arial" w:cs="Arial" w:hint="eastAsia"/>
          <w:snapToGrid w:val="0"/>
          <w:sz w:val="21"/>
          <w:szCs w:val="21"/>
          <w:lang w:eastAsia="zh-CN"/>
        </w:rPr>
        <w:t>需要获得</w:t>
      </w:r>
      <w:r w:rsidRPr="00F65CC9">
        <w:rPr>
          <w:rFonts w:ascii="Arial" w:eastAsia="宋体" w:hAnsi="Arial" w:cs="Arial" w:hint="eastAsia"/>
          <w:snapToGrid w:val="0"/>
          <w:sz w:val="21"/>
          <w:szCs w:val="21"/>
          <w:lang w:eastAsia="zh-CN"/>
        </w:rPr>
        <w:t>PMA</w:t>
      </w:r>
      <w:r w:rsidRPr="00F65CC9">
        <w:rPr>
          <w:rFonts w:ascii="Arial" w:eastAsia="宋体" w:hAnsi="Arial" w:cs="Arial" w:hint="eastAsia"/>
          <w:snapToGrid w:val="0"/>
          <w:sz w:val="21"/>
          <w:szCs w:val="21"/>
          <w:lang w:eastAsia="zh-CN"/>
        </w:rPr>
        <w:t>；或（</w:t>
      </w:r>
      <w:r w:rsidRPr="00F65CC9">
        <w:rPr>
          <w:rFonts w:ascii="Arial" w:eastAsia="宋体" w:hAnsi="Arial" w:cs="Arial" w:hint="eastAsia"/>
          <w:snapToGrid w:val="0"/>
          <w:sz w:val="21"/>
          <w:szCs w:val="21"/>
          <w:lang w:eastAsia="zh-CN"/>
        </w:rPr>
        <w:t>ii</w:t>
      </w:r>
      <w:r w:rsidRPr="00F65CC9">
        <w:rPr>
          <w:rFonts w:ascii="Arial" w:eastAsia="宋体" w:hAnsi="Arial" w:cs="Arial" w:hint="eastAsia"/>
          <w:snapToGrid w:val="0"/>
          <w:sz w:val="21"/>
          <w:szCs w:val="21"/>
          <w:lang w:eastAsia="zh-CN"/>
        </w:rPr>
        <w:t>）已从</w:t>
      </w:r>
      <w:r w:rsidRPr="00F65CC9">
        <w:rPr>
          <w:rFonts w:ascii="Arial" w:eastAsia="宋体" w:hAnsi="Arial" w:cs="Arial" w:hint="eastAsia"/>
          <w:snapToGrid w:val="0"/>
          <w:sz w:val="21"/>
          <w:szCs w:val="21"/>
          <w:lang w:eastAsia="zh-CN"/>
        </w:rPr>
        <w:t>III</w:t>
      </w:r>
      <w:r w:rsidRPr="00F65CC9">
        <w:rPr>
          <w:rFonts w:ascii="Arial" w:eastAsia="宋体" w:hAnsi="Arial" w:cs="Arial" w:hint="eastAsia"/>
          <w:snapToGrid w:val="0"/>
          <w:sz w:val="21"/>
          <w:szCs w:val="21"/>
          <w:lang w:eastAsia="zh-CN"/>
        </w:rPr>
        <w:t>类被重新归为</w:t>
      </w:r>
      <w:r w:rsidRPr="00F65CC9">
        <w:rPr>
          <w:rFonts w:ascii="Arial" w:eastAsia="宋体" w:hAnsi="Arial" w:cs="Arial" w:hint="eastAsia"/>
          <w:snapToGrid w:val="0"/>
          <w:sz w:val="21"/>
          <w:szCs w:val="21"/>
          <w:lang w:eastAsia="zh-CN"/>
        </w:rPr>
        <w:t>II</w:t>
      </w:r>
      <w:r w:rsidRPr="00F65CC9">
        <w:rPr>
          <w:rFonts w:ascii="Arial" w:eastAsia="宋体" w:hAnsi="Arial" w:cs="Arial" w:hint="eastAsia"/>
          <w:snapToGrid w:val="0"/>
          <w:sz w:val="21"/>
          <w:szCs w:val="21"/>
          <w:lang w:eastAsia="zh-CN"/>
        </w:rPr>
        <w:t>类或</w:t>
      </w:r>
      <w:r w:rsidRPr="00F65CC9">
        <w:rPr>
          <w:rFonts w:ascii="Arial" w:eastAsia="宋体" w:hAnsi="Arial" w:cs="Arial" w:hint="eastAsia"/>
          <w:snapToGrid w:val="0"/>
          <w:sz w:val="21"/>
          <w:szCs w:val="21"/>
          <w:lang w:eastAsia="zh-CN"/>
        </w:rPr>
        <w:t>I</w:t>
      </w:r>
      <w:r w:rsidRPr="00F65CC9">
        <w:rPr>
          <w:rFonts w:ascii="Arial" w:eastAsia="宋体" w:hAnsi="Arial" w:cs="Arial" w:hint="eastAsia"/>
          <w:snapToGrid w:val="0"/>
          <w:sz w:val="21"/>
          <w:szCs w:val="21"/>
          <w:lang w:eastAsia="zh-CN"/>
        </w:rPr>
        <w:t>类的器械；或（</w:t>
      </w:r>
      <w:r w:rsidRPr="00F65CC9">
        <w:rPr>
          <w:rFonts w:ascii="Arial" w:eastAsia="宋体" w:hAnsi="Arial" w:cs="Arial" w:hint="eastAsia"/>
          <w:snapToGrid w:val="0"/>
          <w:sz w:val="21"/>
          <w:szCs w:val="21"/>
          <w:lang w:eastAsia="zh-CN"/>
        </w:rPr>
        <w:t>iii</w:t>
      </w:r>
      <w:r w:rsidRPr="00F65CC9">
        <w:rPr>
          <w:rFonts w:ascii="Arial" w:eastAsia="宋体" w:hAnsi="Arial" w:cs="Arial" w:hint="eastAsia"/>
          <w:snapToGrid w:val="0"/>
          <w:sz w:val="21"/>
          <w:szCs w:val="21"/>
          <w:lang w:eastAsia="zh-CN"/>
        </w:rPr>
        <w:t>）经</w:t>
      </w:r>
      <w:r w:rsidRPr="00F65CC9">
        <w:rPr>
          <w:rFonts w:ascii="Arial" w:eastAsia="宋体" w:hAnsi="Arial" w:cs="Arial" w:hint="eastAsia"/>
          <w:snapToGrid w:val="0"/>
          <w:sz w:val="21"/>
          <w:szCs w:val="21"/>
          <w:lang w:eastAsia="zh-CN"/>
        </w:rPr>
        <w:t>510</w:t>
      </w:r>
      <w:r w:rsidRPr="00F65CC9">
        <w:rPr>
          <w:rFonts w:ascii="Arial" w:eastAsia="宋体" w:hAnsi="Arial" w:cs="Arial" w:hint="eastAsia"/>
          <w:snapToGrid w:val="0"/>
          <w:sz w:val="21"/>
          <w:szCs w:val="21"/>
          <w:lang w:eastAsia="zh-CN"/>
        </w:rPr>
        <w:t>（</w:t>
      </w:r>
      <w:r w:rsidRPr="00F65CC9">
        <w:rPr>
          <w:rFonts w:ascii="Arial" w:eastAsia="宋体" w:hAnsi="Arial" w:cs="Arial" w:hint="eastAsia"/>
          <w:snapToGrid w:val="0"/>
          <w:sz w:val="21"/>
          <w:szCs w:val="21"/>
          <w:lang w:eastAsia="zh-CN"/>
        </w:rPr>
        <w:t>k</w:t>
      </w:r>
      <w:r w:rsidRPr="00F65CC9">
        <w:rPr>
          <w:rFonts w:ascii="Arial" w:eastAsia="宋体" w:hAnsi="Arial" w:cs="Arial" w:hint="eastAsia"/>
          <w:snapToGrid w:val="0"/>
          <w:sz w:val="21"/>
          <w:szCs w:val="21"/>
          <w:lang w:eastAsia="zh-CN"/>
        </w:rPr>
        <w:t>）过程</w:t>
      </w:r>
      <w:r>
        <w:rPr>
          <w:rFonts w:ascii="Arial" w:eastAsia="宋体" w:hAnsi="Arial" w:cs="Arial" w:hint="eastAsia"/>
          <w:snapToGrid w:val="0"/>
          <w:sz w:val="21"/>
          <w:szCs w:val="21"/>
          <w:lang w:eastAsia="zh-CN"/>
        </w:rPr>
        <w:t>已经豁免（</w:t>
      </w:r>
      <w:r w:rsidRPr="00F65CC9">
        <w:rPr>
          <w:rFonts w:ascii="Arial" w:eastAsia="宋体" w:hAnsi="Arial" w:cs="Arial" w:hint="eastAsia"/>
          <w:snapToGrid w:val="0"/>
          <w:sz w:val="21"/>
          <w:szCs w:val="21"/>
          <w:lang w:eastAsia="zh-CN"/>
        </w:rPr>
        <w:t>SE</w:t>
      </w:r>
      <w:r>
        <w:rPr>
          <w:rFonts w:ascii="Arial" w:eastAsia="宋体" w:hAnsi="Arial" w:cs="Arial" w:hint="eastAsia"/>
          <w:snapToGrid w:val="0"/>
          <w:sz w:val="21"/>
          <w:szCs w:val="21"/>
          <w:lang w:eastAsia="zh-CN"/>
        </w:rPr>
        <w:t>）</w:t>
      </w:r>
      <w:r w:rsidRPr="00F65CC9">
        <w:rPr>
          <w:rFonts w:ascii="Arial" w:eastAsia="宋体" w:hAnsi="Arial" w:cs="Arial" w:hint="eastAsia"/>
          <w:snapToGrid w:val="0"/>
          <w:sz w:val="21"/>
          <w:szCs w:val="21"/>
          <w:lang w:eastAsia="zh-CN"/>
        </w:rPr>
        <w:t>的器械。</w:t>
      </w:r>
      <w:r>
        <w:rPr>
          <w:rFonts w:ascii="Arial" w:eastAsia="宋体" w:hAnsi="Arial" w:cs="Arial" w:hint="eastAsia"/>
          <w:snapToGrid w:val="0"/>
          <w:sz w:val="21"/>
          <w:szCs w:val="21"/>
          <w:lang w:eastAsia="zh-CN"/>
        </w:rPr>
        <w:t>用于</w:t>
      </w:r>
      <w:r w:rsidRPr="00F65CC9">
        <w:rPr>
          <w:rFonts w:ascii="Arial" w:eastAsia="宋体" w:hAnsi="Arial" w:cs="Arial" w:hint="eastAsia"/>
          <w:snapToGrid w:val="0"/>
          <w:sz w:val="21"/>
          <w:szCs w:val="21"/>
          <w:lang w:eastAsia="zh-CN"/>
        </w:rPr>
        <w:t>确定</w:t>
      </w:r>
      <w:r>
        <w:rPr>
          <w:rFonts w:ascii="Arial" w:eastAsia="宋体" w:hAnsi="Arial" w:cs="Arial" w:hint="eastAsia"/>
          <w:snapToGrid w:val="0"/>
          <w:sz w:val="21"/>
          <w:szCs w:val="21"/>
          <w:lang w:eastAsia="zh-CN"/>
        </w:rPr>
        <w:t>实质等同性的</w:t>
      </w:r>
      <w:r w:rsidRPr="00F65CC9">
        <w:rPr>
          <w:rFonts w:ascii="Arial" w:eastAsia="宋体" w:hAnsi="Arial" w:cs="Arial" w:hint="eastAsia"/>
          <w:snapToGrid w:val="0"/>
          <w:sz w:val="21"/>
          <w:szCs w:val="21"/>
          <w:lang w:eastAsia="zh-CN"/>
        </w:rPr>
        <w:t>的合法上市器械通常被称作</w:t>
      </w:r>
      <w:r w:rsidRPr="00F65CC9">
        <w:rPr>
          <w:rFonts w:ascii="宋体" w:eastAsia="宋体" w:hAnsi="宋体" w:cs="Arial" w:hint="eastAsia"/>
          <w:snapToGrid w:val="0"/>
          <w:sz w:val="21"/>
          <w:szCs w:val="21"/>
          <w:lang w:eastAsia="zh-CN"/>
        </w:rPr>
        <w:t>“</w:t>
      </w:r>
      <w:r w:rsidRPr="00F65CC9">
        <w:rPr>
          <w:rFonts w:ascii="Arial" w:eastAsia="宋体" w:hAnsi="Arial" w:cs="Arial" w:hint="eastAsia"/>
          <w:snapToGrid w:val="0"/>
          <w:sz w:val="21"/>
          <w:szCs w:val="21"/>
          <w:lang w:eastAsia="zh-CN"/>
        </w:rPr>
        <w:t>指定器械</w:t>
      </w:r>
      <w:r w:rsidRPr="00F65CC9">
        <w:rPr>
          <w:rFonts w:ascii="宋体" w:eastAsia="宋体" w:hAnsi="宋体" w:cs="Arial" w:hint="eastAsia"/>
          <w:snapToGrid w:val="0"/>
          <w:sz w:val="21"/>
          <w:szCs w:val="21"/>
          <w:lang w:eastAsia="zh-CN"/>
        </w:rPr>
        <w:t>”</w:t>
      </w:r>
      <w:r w:rsidRPr="00F65CC9">
        <w:rPr>
          <w:rFonts w:ascii="Arial" w:eastAsia="宋体" w:hAnsi="Arial" w:cs="Arial" w:hint="eastAsia"/>
          <w:snapToGrid w:val="0"/>
          <w:sz w:val="21"/>
          <w:szCs w:val="21"/>
          <w:lang w:eastAsia="zh-CN"/>
        </w:rPr>
        <w:t>。</w:t>
      </w:r>
    </w:p>
  </w:footnote>
  <w:footnote w:id="4">
    <w:p w:rsidR="00BA7652" w:rsidRPr="00F65CC9" w:rsidRDefault="00BA7652" w:rsidP="00F65CC9">
      <w:pPr>
        <w:pStyle w:val="a9"/>
        <w:spacing w:line="300" w:lineRule="auto"/>
        <w:jc w:val="both"/>
        <w:rPr>
          <w:rFonts w:ascii="Arial" w:eastAsia="宋体" w:hAnsi="Arial" w:cs="Arial"/>
          <w:snapToGrid w:val="0"/>
          <w:sz w:val="21"/>
          <w:szCs w:val="21"/>
          <w:lang w:eastAsia="zh-CN"/>
        </w:rPr>
      </w:pPr>
      <w:r w:rsidRPr="00F65CC9">
        <w:rPr>
          <w:rFonts w:ascii="Arial" w:eastAsia="宋体" w:hAnsi="Arial" w:cs="Arial"/>
          <w:snapToGrid w:val="0"/>
          <w:sz w:val="21"/>
          <w:szCs w:val="21"/>
          <w:lang w:eastAsia="zh-CN"/>
        </w:rPr>
        <w:t>FD&amp;C</w:t>
      </w:r>
      <w:r w:rsidRPr="00F65CC9">
        <w:rPr>
          <w:rFonts w:ascii="Arial" w:eastAsia="宋体" w:hAnsi="Arial" w:cs="Arial" w:hint="eastAsia"/>
          <w:snapToGrid w:val="0"/>
          <w:sz w:val="21"/>
          <w:szCs w:val="21"/>
          <w:lang w:eastAsia="zh-CN"/>
        </w:rPr>
        <w:t>法</w:t>
      </w:r>
      <w:r>
        <w:rPr>
          <w:rFonts w:ascii="Arial" w:eastAsia="宋体" w:hAnsi="Arial" w:cs="Arial" w:hint="eastAsia"/>
          <w:snapToGrid w:val="0"/>
          <w:sz w:val="21"/>
          <w:szCs w:val="21"/>
          <w:lang w:eastAsia="zh-CN"/>
        </w:rPr>
        <w:t>案</w:t>
      </w:r>
      <w:r w:rsidRPr="00F65CC9">
        <w:rPr>
          <w:rFonts w:ascii="Arial" w:eastAsia="宋体" w:hAnsi="Arial" w:cs="Arial" w:hint="eastAsia"/>
          <w:snapToGrid w:val="0"/>
          <w:sz w:val="21"/>
          <w:szCs w:val="21"/>
          <w:lang w:eastAsia="zh-CN"/>
        </w:rPr>
        <w:t>第</w:t>
      </w:r>
      <w:r w:rsidRPr="00F65CC9">
        <w:rPr>
          <w:rFonts w:ascii="Arial" w:eastAsia="宋体" w:hAnsi="Arial" w:cs="Arial"/>
          <w:snapToGrid w:val="0"/>
          <w:sz w:val="21"/>
          <w:szCs w:val="21"/>
          <w:lang w:eastAsia="zh-CN"/>
        </w:rPr>
        <w:t>513</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i</w:t>
      </w:r>
      <w:r w:rsidRPr="00F65CC9">
        <w:rPr>
          <w:rFonts w:ascii="Arial" w:eastAsia="宋体" w:hAnsi="Arial" w:cs="Arial" w:hint="eastAsia"/>
          <w:snapToGrid w:val="0"/>
          <w:sz w:val="21"/>
          <w:szCs w:val="21"/>
          <w:lang w:eastAsia="zh-CN"/>
        </w:rPr>
        <w:t>）节</w:t>
      </w:r>
      <w:r>
        <w:rPr>
          <w:rFonts w:ascii="Arial" w:eastAsia="宋体" w:hAnsi="Arial" w:cs="Arial" w:hint="eastAsia"/>
          <w:snapToGrid w:val="0"/>
          <w:sz w:val="21"/>
          <w:szCs w:val="21"/>
          <w:lang w:eastAsia="zh-CN"/>
        </w:rPr>
        <w:t>规定视为</w:t>
      </w:r>
      <w:r w:rsidRPr="00F65CC9">
        <w:rPr>
          <w:rFonts w:ascii="Arial" w:eastAsia="宋体" w:hAnsi="Arial" w:cs="Arial" w:hint="eastAsia"/>
          <w:snapToGrid w:val="0"/>
          <w:sz w:val="21"/>
          <w:szCs w:val="21"/>
          <w:lang w:eastAsia="zh-CN"/>
        </w:rPr>
        <w:t>与指定器械具有</w:t>
      </w:r>
      <w:r>
        <w:rPr>
          <w:rFonts w:ascii="Arial" w:eastAsia="宋体" w:hAnsi="Arial" w:cs="Arial" w:hint="eastAsia"/>
          <w:snapToGrid w:val="0"/>
          <w:sz w:val="21"/>
          <w:szCs w:val="21"/>
          <w:lang w:eastAsia="zh-CN"/>
        </w:rPr>
        <w:t>实质等同性</w:t>
      </w:r>
      <w:r w:rsidRPr="00F65CC9">
        <w:rPr>
          <w:rFonts w:ascii="Arial" w:eastAsia="宋体" w:hAnsi="Arial" w:cs="Arial" w:hint="eastAsia"/>
          <w:snapToGrid w:val="0"/>
          <w:sz w:val="21"/>
          <w:szCs w:val="21"/>
          <w:lang w:eastAsia="zh-CN"/>
        </w:rPr>
        <w:t>的新器械必须具有与（主要）指定器械相同的预期用途以及相同技术特征或不同技术特征但不会引起不同于指定器械的安全性和效果问题。</w:t>
      </w:r>
    </w:p>
    <w:p w:rsidR="00BA7652" w:rsidRPr="00F65CC9" w:rsidRDefault="00BA7652" w:rsidP="00F65CC9">
      <w:pPr>
        <w:pStyle w:val="a9"/>
        <w:spacing w:line="300" w:lineRule="auto"/>
        <w:jc w:val="both"/>
        <w:rPr>
          <w:rFonts w:ascii="Arial" w:eastAsia="宋体" w:hAnsi="Arial" w:cs="Arial"/>
          <w:i/>
          <w:snapToGrid w:val="0"/>
          <w:sz w:val="21"/>
          <w:szCs w:val="21"/>
          <w:lang w:eastAsia="zh-CN"/>
        </w:rPr>
      </w:pPr>
    </w:p>
    <w:p w:rsidR="00BA7652" w:rsidRPr="00F65CC9" w:rsidRDefault="00BA7652" w:rsidP="00F65CC9">
      <w:pPr>
        <w:pStyle w:val="a9"/>
        <w:spacing w:line="300" w:lineRule="auto"/>
        <w:rPr>
          <w:rFonts w:eastAsiaTheme="minorEastAsia"/>
          <w:sz w:val="21"/>
          <w:szCs w:val="21"/>
          <w:lang w:eastAsia="zh-CN"/>
        </w:rPr>
      </w:pPr>
      <w:r w:rsidRPr="00F65CC9">
        <w:rPr>
          <w:rStyle w:val="aa"/>
          <w:sz w:val="21"/>
          <w:szCs w:val="21"/>
        </w:rPr>
        <w:footnoteRef/>
      </w:r>
      <w:r w:rsidRPr="00F65CC9">
        <w:rPr>
          <w:rFonts w:ascii="Arial" w:eastAsia="宋体" w:hAnsi="Arial" w:cs="Arial" w:hint="eastAsia"/>
          <w:i/>
          <w:snapToGrid w:val="0"/>
          <w:sz w:val="21"/>
          <w:szCs w:val="21"/>
          <w:lang w:eastAsia="zh-CN"/>
        </w:rPr>
        <w:t>参见</w:t>
      </w:r>
      <w:hyperlink r:id="rId2">
        <w:r w:rsidRPr="00F65CC9">
          <w:rPr>
            <w:rFonts w:ascii="Arial" w:eastAsia="宋体" w:hAnsi="Arial" w:cs="Arial"/>
            <w:snapToGrid w:val="0"/>
            <w:color w:val="0000FF"/>
            <w:sz w:val="21"/>
            <w:szCs w:val="21"/>
            <w:u w:val="single" w:color="0000FF"/>
          </w:rPr>
          <w:t>Preamendment Status</w:t>
        </w:r>
      </w:hyperlink>
      <w:r w:rsidRPr="00F65CC9">
        <w:rPr>
          <w:rFonts w:ascii="Arial" w:eastAsia="宋体" w:hAnsi="Arial" w:cs="Arial" w:hint="eastAsia"/>
          <w:snapToGrid w:val="0"/>
          <w:color w:val="0000FF"/>
          <w:sz w:val="21"/>
          <w:szCs w:val="21"/>
        </w:rPr>
        <w:t>（</w:t>
      </w:r>
      <w:hyperlink r:id="rId3">
        <w:r w:rsidRPr="00F65CC9">
          <w:rPr>
            <w:rFonts w:ascii="Arial" w:eastAsia="宋体" w:hAnsi="Arial" w:cs="Arial"/>
            <w:snapToGrid w:val="0"/>
            <w:color w:val="0000FF"/>
            <w:sz w:val="21"/>
            <w:szCs w:val="21"/>
            <w:u w:val="single" w:color="0000FF"/>
          </w:rPr>
          <w:t>http</w:t>
        </w:r>
        <w:r w:rsidRPr="00F65CC9">
          <w:rPr>
            <w:rFonts w:ascii="Arial" w:eastAsia="宋体" w:hAnsi="Arial" w:cs="Arial" w:hint="eastAsia"/>
            <w:snapToGrid w:val="0"/>
            <w:color w:val="0000FF"/>
            <w:sz w:val="21"/>
            <w:szCs w:val="21"/>
            <w:u w:val="single" w:color="0000FF"/>
          </w:rPr>
          <w:t>://</w:t>
        </w:r>
        <w:r w:rsidRPr="00F65CC9">
          <w:rPr>
            <w:rFonts w:ascii="Arial" w:eastAsia="宋体" w:hAnsi="Arial" w:cs="Arial"/>
            <w:snapToGrid w:val="0"/>
            <w:color w:val="0000FF"/>
            <w:sz w:val="21"/>
            <w:szCs w:val="21"/>
            <w:u w:val="single" w:color="0000FF"/>
          </w:rPr>
          <w:t>www.fda.gov/MedicalDevices/DeviceRegulationandGuidance/ComplianceActivities/ucm072746.htm</w:t>
        </w:r>
        <w:r w:rsidRPr="00F65CC9">
          <w:rPr>
            <w:rFonts w:ascii="Arial" w:eastAsia="宋体" w:hAnsi="Arial" w:cs="Arial" w:hint="eastAsia"/>
            <w:snapToGrid w:val="0"/>
            <w:sz w:val="21"/>
            <w:szCs w:val="21"/>
          </w:rPr>
          <w:t>）</w:t>
        </w:r>
      </w:hyperlink>
    </w:p>
  </w:footnote>
  <w:footnote w:id="5">
    <w:p w:rsidR="00BA7652" w:rsidRPr="00F65CC9" w:rsidRDefault="00BA7652" w:rsidP="00F65CC9">
      <w:pPr>
        <w:pStyle w:val="a9"/>
        <w:spacing w:line="300" w:lineRule="auto"/>
        <w:jc w:val="both"/>
        <w:rPr>
          <w:rFonts w:eastAsiaTheme="minorEastAsia"/>
          <w:sz w:val="21"/>
          <w:szCs w:val="21"/>
          <w:lang w:eastAsia="zh-CN"/>
        </w:rPr>
      </w:pPr>
      <w:r w:rsidRPr="00F65CC9">
        <w:rPr>
          <w:rStyle w:val="aa"/>
          <w:sz w:val="21"/>
          <w:szCs w:val="21"/>
        </w:rPr>
        <w:footnoteRef/>
      </w:r>
      <w:r w:rsidRPr="00F65CC9">
        <w:rPr>
          <w:rFonts w:ascii="Arial" w:eastAsia="宋体" w:hAnsi="Arial" w:cs="Arial" w:hint="eastAsia"/>
          <w:snapToGrid w:val="0"/>
          <w:sz w:val="21"/>
          <w:szCs w:val="21"/>
          <w:lang w:eastAsia="zh-CN"/>
        </w:rPr>
        <w:t>患者长期暴露于</w:t>
      </w:r>
      <w:r>
        <w:rPr>
          <w:rFonts w:ascii="Arial" w:eastAsia="宋体" w:hAnsi="Arial" w:cs="Arial" w:hint="eastAsia"/>
          <w:snapToGrid w:val="0"/>
          <w:sz w:val="21"/>
          <w:szCs w:val="21"/>
          <w:lang w:eastAsia="zh-CN"/>
        </w:rPr>
        <w:t>可能</w:t>
      </w:r>
      <w:r w:rsidRPr="00F65CC9">
        <w:rPr>
          <w:rFonts w:ascii="Arial" w:eastAsia="宋体" w:hAnsi="Arial" w:cs="Arial" w:hint="eastAsia"/>
          <w:snapToGrid w:val="0"/>
          <w:sz w:val="21"/>
          <w:szCs w:val="21"/>
          <w:lang w:eastAsia="zh-CN"/>
        </w:rPr>
        <w:t>重复使用</w:t>
      </w:r>
      <w:r>
        <w:rPr>
          <w:rFonts w:ascii="Arial" w:eastAsia="宋体" w:hAnsi="Arial" w:cs="Arial" w:hint="eastAsia"/>
          <w:snapToGrid w:val="0"/>
          <w:sz w:val="21"/>
          <w:szCs w:val="21"/>
          <w:lang w:eastAsia="zh-CN"/>
        </w:rPr>
        <w:t>的</w:t>
      </w:r>
      <w:r w:rsidRPr="00F65CC9">
        <w:rPr>
          <w:rFonts w:ascii="Arial" w:eastAsia="宋体" w:hAnsi="Arial" w:cs="Arial" w:hint="eastAsia"/>
          <w:snapToGrid w:val="0"/>
          <w:sz w:val="21"/>
          <w:szCs w:val="21"/>
          <w:lang w:eastAsia="zh-CN"/>
        </w:rPr>
        <w:t>血液透析导管和分流管材料。长期（</w:t>
      </w:r>
      <w:r w:rsidRPr="00F65CC9">
        <w:rPr>
          <w:rFonts w:ascii="Arial" w:eastAsia="宋体" w:hAnsi="Arial" w:cs="Arial" w:hint="eastAsia"/>
          <w:snapToGrid w:val="0"/>
          <w:sz w:val="21"/>
          <w:szCs w:val="21"/>
          <w:lang w:eastAsia="zh-CN"/>
        </w:rPr>
        <w:t>90-</w:t>
      </w:r>
      <w:r w:rsidRPr="00F65CC9">
        <w:rPr>
          <w:rFonts w:ascii="Arial" w:eastAsia="宋体" w:hAnsi="Arial" w:cs="Arial"/>
          <w:snapToGrid w:val="0"/>
          <w:sz w:val="21"/>
          <w:szCs w:val="21"/>
          <w:lang w:eastAsia="zh-CN"/>
        </w:rPr>
        <w:t>120</w:t>
      </w:r>
      <w:r w:rsidRPr="00F65CC9">
        <w:rPr>
          <w:rFonts w:ascii="Arial" w:eastAsia="宋体" w:hAnsi="Arial" w:cs="Arial" w:hint="eastAsia"/>
          <w:snapToGrid w:val="0"/>
          <w:sz w:val="21"/>
          <w:szCs w:val="21"/>
          <w:lang w:eastAsia="zh-CN"/>
        </w:rPr>
        <w:t>天）组织病理学植入研究可能代替亚慢性毒性。</w:t>
      </w:r>
    </w:p>
  </w:footnote>
  <w:footnote w:id="6">
    <w:p w:rsidR="00BA7652" w:rsidRPr="00F65CC9" w:rsidRDefault="00BA7652" w:rsidP="00F65CC9">
      <w:pPr>
        <w:pStyle w:val="a9"/>
        <w:spacing w:line="300" w:lineRule="auto"/>
        <w:jc w:val="both"/>
        <w:rPr>
          <w:rFonts w:eastAsiaTheme="minorEastAsia"/>
          <w:sz w:val="21"/>
          <w:szCs w:val="21"/>
          <w:lang w:eastAsia="zh-CN"/>
        </w:rPr>
      </w:pPr>
      <w:r w:rsidRPr="00F65CC9">
        <w:rPr>
          <w:rStyle w:val="aa"/>
          <w:sz w:val="21"/>
          <w:szCs w:val="21"/>
        </w:rPr>
        <w:footnoteRef/>
      </w:r>
      <w:r w:rsidRPr="00F65CC9">
        <w:rPr>
          <w:rFonts w:ascii="Arial" w:eastAsia="宋体" w:hAnsi="Arial" w:cs="Arial" w:hint="eastAsia"/>
          <w:snapToGrid w:val="0"/>
          <w:sz w:val="21"/>
          <w:szCs w:val="21"/>
          <w:lang w:eastAsia="zh-CN"/>
        </w:rPr>
        <w:t>预冲量是充满导管内部从接口至尖端部分需要的液体量。</w:t>
      </w:r>
    </w:p>
  </w:footnote>
  <w:footnote w:id="7">
    <w:p w:rsidR="00BA7652" w:rsidRPr="00F65CC9" w:rsidRDefault="00BA7652" w:rsidP="00F65CC9">
      <w:pPr>
        <w:pStyle w:val="a9"/>
        <w:spacing w:line="300" w:lineRule="auto"/>
        <w:rPr>
          <w:rFonts w:eastAsiaTheme="minorEastAsia"/>
          <w:sz w:val="21"/>
          <w:szCs w:val="21"/>
          <w:lang w:eastAsia="zh-CN"/>
        </w:rPr>
      </w:pPr>
      <w:r w:rsidRPr="00F65CC9">
        <w:rPr>
          <w:rStyle w:val="aa"/>
          <w:sz w:val="21"/>
          <w:szCs w:val="21"/>
        </w:rPr>
        <w:footnoteRef/>
      </w:r>
      <w:r w:rsidRPr="00F65CC9">
        <w:rPr>
          <w:sz w:val="21"/>
          <w:szCs w:val="21"/>
        </w:rPr>
        <w:t xml:space="preserve"> </w:t>
      </w:r>
      <w:r w:rsidRPr="00F65CC9">
        <w:rPr>
          <w:rFonts w:ascii="Arial" w:eastAsia="宋体" w:hAnsi="Arial" w:cs="Arial"/>
          <w:snapToGrid w:val="0"/>
          <w:sz w:val="21"/>
          <w:szCs w:val="21"/>
        </w:rPr>
        <w:t>FDA</w:t>
      </w:r>
      <w:r w:rsidRPr="00F65CC9">
        <w:rPr>
          <w:rFonts w:ascii="Arial" w:eastAsia="宋体" w:hAnsi="Arial" w:cs="Arial" w:hint="eastAsia"/>
          <w:snapToGrid w:val="0"/>
          <w:sz w:val="21"/>
          <w:szCs w:val="21"/>
          <w:lang w:eastAsia="zh-CN"/>
        </w:rPr>
        <w:t>目前认可的</w:t>
      </w:r>
      <w:r>
        <w:rPr>
          <w:rFonts w:ascii="Arial" w:eastAsia="宋体" w:hAnsi="Arial" w:cs="Arial" w:hint="eastAsia"/>
          <w:snapToGrid w:val="0"/>
          <w:sz w:val="21"/>
          <w:szCs w:val="21"/>
          <w:lang w:eastAsia="zh-CN"/>
        </w:rPr>
        <w:t>公认</w:t>
      </w:r>
      <w:r w:rsidRPr="00F65CC9">
        <w:rPr>
          <w:rFonts w:ascii="Arial" w:eastAsia="宋体" w:hAnsi="Arial" w:cs="Arial" w:hint="eastAsia"/>
          <w:snapToGrid w:val="0"/>
          <w:sz w:val="21"/>
          <w:szCs w:val="21"/>
          <w:lang w:eastAsia="zh-CN"/>
        </w:rPr>
        <w:t>标准版本与认可程度参见</w:t>
      </w:r>
      <w:r w:rsidRPr="00F65CC9">
        <w:rPr>
          <w:rFonts w:ascii="Arial" w:eastAsia="宋体" w:hAnsi="Arial" w:cs="Arial" w:hint="eastAsia"/>
          <w:snapToGrid w:val="0"/>
          <w:sz w:val="21"/>
          <w:szCs w:val="21"/>
          <w:lang w:eastAsia="zh-CN"/>
        </w:rPr>
        <w:t>FDA</w:t>
      </w:r>
      <w:r w:rsidRPr="00F65CC9">
        <w:rPr>
          <w:rFonts w:ascii="Arial" w:eastAsia="宋体" w:hAnsi="Arial" w:cs="Arial" w:hint="eastAsia"/>
          <w:snapToGrid w:val="0"/>
          <w:sz w:val="21"/>
          <w:szCs w:val="21"/>
          <w:lang w:eastAsia="zh-CN"/>
        </w:rPr>
        <w:t>标准数据库（</w:t>
      </w:r>
      <w:hyperlink r:id="rId4">
        <w:r w:rsidRPr="00F65CC9">
          <w:rPr>
            <w:rFonts w:ascii="Arial" w:eastAsia="宋体" w:hAnsi="Arial" w:cs="Arial"/>
            <w:snapToGrid w:val="0"/>
            <w:color w:val="0000FF"/>
            <w:sz w:val="21"/>
            <w:szCs w:val="21"/>
            <w:u w:val="single" w:color="0000FF"/>
          </w:rPr>
          <w:t>http</w:t>
        </w:r>
        <w:r w:rsidRPr="00F65CC9">
          <w:rPr>
            <w:rFonts w:ascii="Arial" w:eastAsia="宋体" w:hAnsi="Arial" w:cs="Arial" w:hint="eastAsia"/>
            <w:snapToGrid w:val="0"/>
            <w:color w:val="0000FF"/>
            <w:sz w:val="21"/>
            <w:szCs w:val="21"/>
            <w:u w:val="single" w:color="0000FF"/>
          </w:rPr>
          <w:t>://</w:t>
        </w:r>
        <w:r w:rsidRPr="00F65CC9">
          <w:rPr>
            <w:rFonts w:ascii="Arial" w:eastAsia="宋体" w:hAnsi="Arial" w:cs="Arial"/>
            <w:snapToGrid w:val="0"/>
            <w:color w:val="0000FF"/>
            <w:sz w:val="21"/>
            <w:szCs w:val="21"/>
            <w:u w:val="single" w:color="0000FF"/>
          </w:rPr>
          <w:t>www.accessdata.fda.gov/scripts/cdrh/cfdocs/cfstandards/search.cfm</w:t>
        </w:r>
        <w:r w:rsidRPr="00F65CC9">
          <w:rPr>
            <w:rFonts w:ascii="Arial" w:eastAsia="宋体" w:hAnsi="Arial" w:cs="Arial" w:hint="eastAsia"/>
            <w:snapToGrid w:val="0"/>
            <w:sz w:val="21"/>
            <w:szCs w:val="21"/>
          </w:rPr>
          <w:t>）</w:t>
        </w:r>
      </w:hyperlink>
    </w:p>
  </w:footnote>
  <w:footnote w:id="8">
    <w:p w:rsidR="00BA7652" w:rsidRPr="00F65CC9" w:rsidRDefault="00BA7652" w:rsidP="00F65CC9">
      <w:pPr>
        <w:pStyle w:val="a9"/>
        <w:spacing w:line="300" w:lineRule="auto"/>
        <w:jc w:val="both"/>
        <w:rPr>
          <w:rFonts w:eastAsiaTheme="minorEastAsia"/>
          <w:sz w:val="21"/>
          <w:szCs w:val="21"/>
          <w:lang w:eastAsia="zh-CN"/>
        </w:rPr>
      </w:pPr>
      <w:r w:rsidRPr="00F65CC9">
        <w:rPr>
          <w:rStyle w:val="aa"/>
          <w:sz w:val="21"/>
          <w:szCs w:val="21"/>
        </w:rPr>
        <w:footnoteRef/>
      </w:r>
      <w:r w:rsidRPr="00F65CC9">
        <w:rPr>
          <w:sz w:val="21"/>
          <w:szCs w:val="21"/>
        </w:rPr>
        <w:t xml:space="preserve"> </w:t>
      </w:r>
      <w:r w:rsidRPr="00F65CC9">
        <w:rPr>
          <w:rFonts w:ascii="Arial" w:eastAsia="宋体" w:hAnsi="Arial" w:cs="Arial"/>
          <w:snapToGrid w:val="0"/>
          <w:sz w:val="21"/>
          <w:szCs w:val="21"/>
        </w:rPr>
        <w:t>Patel PR</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Coutts K</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Sauer AG</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Shugart A</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Melville AM</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Arduino MJ</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Thompson ND</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Kallen A.</w:t>
      </w:r>
      <w:r>
        <w:rPr>
          <w:rFonts w:ascii="Arial" w:eastAsia="宋体" w:hAnsi="Arial" w:cs="Arial" w:hint="eastAsia"/>
          <w:snapToGrid w:val="0"/>
          <w:sz w:val="21"/>
          <w:szCs w:val="21"/>
          <w:lang w:eastAsia="zh-CN"/>
        </w:rPr>
        <w:t>“</w:t>
      </w:r>
      <w:r w:rsidRPr="00F65CC9">
        <w:rPr>
          <w:rFonts w:ascii="Arial" w:eastAsia="宋体" w:hAnsi="Arial" w:cs="Arial"/>
          <w:snapToGrid w:val="0"/>
          <w:sz w:val="21"/>
          <w:szCs w:val="21"/>
        </w:rPr>
        <w:t>2012</w:t>
      </w:r>
      <w:r w:rsidRPr="00F65CC9">
        <w:rPr>
          <w:rFonts w:ascii="Arial" w:eastAsia="宋体" w:hAnsi="Arial" w:cs="Arial" w:hint="eastAsia"/>
          <w:snapToGrid w:val="0"/>
          <w:sz w:val="21"/>
          <w:szCs w:val="21"/>
          <w:lang w:eastAsia="zh-CN"/>
        </w:rPr>
        <w:t>年全国血液透析感染预防与血管通路实践调查。</w:t>
      </w:r>
      <w:r>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#SA-OR044</w:t>
      </w:r>
      <w:r w:rsidRPr="00F65CC9">
        <w:rPr>
          <w:rFonts w:ascii="Arial" w:eastAsia="宋体" w:hAnsi="Arial" w:cs="Arial" w:hint="eastAsia"/>
          <w:snapToGrid w:val="0"/>
          <w:sz w:val="21"/>
          <w:szCs w:val="21"/>
          <w:lang w:eastAsia="zh-CN"/>
        </w:rPr>
        <w:t>在</w:t>
      </w:r>
      <w:r>
        <w:rPr>
          <w:rFonts w:ascii="Arial" w:eastAsia="宋体" w:hAnsi="Arial" w:cs="Arial" w:hint="eastAsia"/>
          <w:snapToGrid w:val="0"/>
          <w:sz w:val="21"/>
          <w:szCs w:val="21"/>
          <w:lang w:eastAsia="zh-CN"/>
        </w:rPr>
        <w:t>“</w:t>
      </w:r>
      <w:r w:rsidRPr="00F65CC9">
        <w:rPr>
          <w:rFonts w:ascii="Arial" w:eastAsia="宋体" w:hAnsi="Arial" w:cs="Arial" w:hint="eastAsia"/>
          <w:snapToGrid w:val="0"/>
          <w:sz w:val="21"/>
          <w:szCs w:val="21"/>
          <w:lang w:eastAsia="zh-CN"/>
        </w:rPr>
        <w:t>美国肾脏病学会（</w:t>
      </w:r>
      <w:r w:rsidRPr="00F65CC9">
        <w:rPr>
          <w:rFonts w:ascii="Arial" w:eastAsia="宋体" w:hAnsi="Arial" w:cs="Arial" w:hint="eastAsia"/>
          <w:snapToGrid w:val="0"/>
          <w:sz w:val="21"/>
          <w:szCs w:val="21"/>
          <w:lang w:eastAsia="zh-CN"/>
        </w:rPr>
        <w:t>ASN</w:t>
      </w:r>
      <w:r w:rsidRPr="00F65CC9">
        <w:rPr>
          <w:rFonts w:ascii="Arial" w:eastAsia="宋体" w:hAnsi="Arial" w:cs="Arial" w:hint="eastAsia"/>
          <w:snapToGrid w:val="0"/>
          <w:sz w:val="21"/>
          <w:szCs w:val="21"/>
          <w:lang w:eastAsia="zh-CN"/>
        </w:rPr>
        <w:t>）肾脏周</w:t>
      </w:r>
      <w:r>
        <w:rPr>
          <w:rFonts w:ascii="Arial" w:eastAsia="宋体" w:hAnsi="Arial" w:cs="Arial" w:hint="eastAsia"/>
          <w:snapToGrid w:val="0"/>
          <w:sz w:val="21"/>
          <w:szCs w:val="21"/>
          <w:lang w:eastAsia="zh-CN"/>
        </w:rPr>
        <w:t>”</w:t>
      </w:r>
      <w:r w:rsidRPr="00F65CC9">
        <w:rPr>
          <w:rFonts w:ascii="Arial" w:eastAsia="宋体" w:hAnsi="Arial" w:cs="Arial" w:hint="eastAsia"/>
          <w:snapToGrid w:val="0"/>
          <w:sz w:val="21"/>
          <w:szCs w:val="21"/>
          <w:lang w:eastAsia="zh-CN"/>
        </w:rPr>
        <w:t>上陈述；</w:t>
      </w:r>
      <w:r w:rsidRPr="00F65CC9">
        <w:rPr>
          <w:rFonts w:ascii="Arial" w:eastAsia="宋体" w:hAnsi="Arial" w:cs="Arial" w:hint="eastAsia"/>
          <w:snapToGrid w:val="0"/>
          <w:sz w:val="21"/>
          <w:szCs w:val="21"/>
          <w:lang w:eastAsia="zh-CN"/>
        </w:rPr>
        <w:t>2013</w:t>
      </w:r>
      <w:r w:rsidRPr="00F65CC9">
        <w:rPr>
          <w:rFonts w:ascii="Arial" w:eastAsia="宋体" w:hAnsi="Arial" w:cs="Arial" w:hint="eastAsia"/>
          <w:snapToGrid w:val="0"/>
          <w:sz w:val="21"/>
          <w:szCs w:val="21"/>
          <w:lang w:eastAsia="zh-CN"/>
        </w:rPr>
        <w:t>年</w:t>
      </w:r>
      <w:r w:rsidRPr="00F65CC9">
        <w:rPr>
          <w:rFonts w:ascii="Arial" w:eastAsia="宋体" w:hAnsi="Arial" w:cs="Arial" w:hint="eastAsia"/>
          <w:snapToGrid w:val="0"/>
          <w:sz w:val="21"/>
          <w:szCs w:val="21"/>
          <w:lang w:eastAsia="zh-CN"/>
        </w:rPr>
        <w:t>11</w:t>
      </w:r>
      <w:r w:rsidRPr="00F65CC9">
        <w:rPr>
          <w:rFonts w:ascii="Arial" w:eastAsia="宋体" w:hAnsi="Arial" w:cs="Arial" w:hint="eastAsia"/>
          <w:snapToGrid w:val="0"/>
          <w:sz w:val="21"/>
          <w:szCs w:val="21"/>
          <w:lang w:eastAsia="zh-CN"/>
        </w:rPr>
        <w:t>月</w:t>
      </w:r>
      <w:r w:rsidRPr="00F65CC9">
        <w:rPr>
          <w:rFonts w:ascii="Arial" w:eastAsia="宋体" w:hAnsi="Arial" w:cs="Arial" w:hint="eastAsia"/>
          <w:snapToGrid w:val="0"/>
          <w:sz w:val="21"/>
          <w:szCs w:val="21"/>
          <w:lang w:eastAsia="zh-CN"/>
        </w:rPr>
        <w:t>9</w:t>
      </w:r>
      <w:r w:rsidRPr="00F65CC9">
        <w:rPr>
          <w:rFonts w:ascii="Arial" w:eastAsia="宋体" w:hAnsi="Arial" w:cs="Arial" w:hint="eastAsia"/>
          <w:snapToGrid w:val="0"/>
          <w:sz w:val="21"/>
          <w:szCs w:val="21"/>
          <w:lang w:eastAsia="zh-CN"/>
        </w:rPr>
        <w:t>日，亚特兰大，</w:t>
      </w:r>
      <w:r w:rsidRPr="00F65CC9">
        <w:rPr>
          <w:rFonts w:ascii="Arial" w:eastAsia="宋体" w:hAnsi="Arial" w:cs="Arial" w:hint="eastAsia"/>
          <w:snapToGrid w:val="0"/>
          <w:sz w:val="21"/>
          <w:szCs w:val="21"/>
          <w:lang w:eastAsia="zh-CN"/>
        </w:rPr>
        <w:t>GA</w:t>
      </w:r>
      <w:r w:rsidRPr="00F65CC9">
        <w:rPr>
          <w:rFonts w:ascii="Arial" w:eastAsia="宋体" w:hAnsi="Arial" w:cs="Arial" w:hint="eastAsia"/>
          <w:snapToGrid w:val="0"/>
          <w:sz w:val="21"/>
          <w:szCs w:val="21"/>
          <w:lang w:eastAsia="zh-CN"/>
        </w:rPr>
        <w:t>。</w:t>
      </w:r>
    </w:p>
  </w:footnote>
  <w:footnote w:id="9">
    <w:p w:rsidR="00BA7652" w:rsidRPr="00F65CC9" w:rsidRDefault="00BA7652" w:rsidP="00F65CC9">
      <w:pPr>
        <w:pStyle w:val="a9"/>
        <w:spacing w:line="300" w:lineRule="auto"/>
        <w:rPr>
          <w:rFonts w:eastAsiaTheme="minorEastAsia"/>
          <w:sz w:val="21"/>
          <w:szCs w:val="21"/>
          <w:lang w:eastAsia="zh-CN"/>
        </w:rPr>
      </w:pPr>
      <w:r w:rsidRPr="00F65CC9">
        <w:rPr>
          <w:rStyle w:val="aa"/>
          <w:sz w:val="21"/>
          <w:szCs w:val="21"/>
        </w:rPr>
        <w:footnoteRef/>
      </w:r>
      <w:r w:rsidRPr="00F65CC9">
        <w:rPr>
          <w:rFonts w:ascii="Arial" w:eastAsia="宋体" w:hAnsi="Arial" w:cs="Arial" w:hint="eastAsia"/>
          <w:snapToGrid w:val="0"/>
          <w:sz w:val="21"/>
          <w:szCs w:val="21"/>
          <w:lang w:eastAsia="zh-CN"/>
        </w:rPr>
        <w:t>关于决定何时需要</w:t>
      </w:r>
      <w:r>
        <w:rPr>
          <w:rFonts w:ascii="Arial" w:eastAsia="宋体" w:hAnsi="Arial" w:cs="Arial" w:hint="eastAsia"/>
          <w:snapToGrid w:val="0"/>
          <w:sz w:val="21"/>
          <w:szCs w:val="21"/>
          <w:lang w:eastAsia="zh-CN"/>
        </w:rPr>
        <w:t>对</w:t>
      </w:r>
      <w:r w:rsidRPr="00F65CC9">
        <w:rPr>
          <w:rFonts w:ascii="Arial" w:eastAsia="宋体" w:hAnsi="Arial" w:cs="Arial" w:hint="eastAsia"/>
          <w:snapToGrid w:val="0"/>
          <w:sz w:val="21"/>
          <w:szCs w:val="21"/>
          <w:lang w:eastAsia="zh-CN"/>
        </w:rPr>
        <w:t>器械或标签说明</w:t>
      </w:r>
      <w:r>
        <w:rPr>
          <w:rFonts w:ascii="Arial" w:eastAsia="宋体" w:hAnsi="Arial" w:cs="Arial" w:hint="eastAsia"/>
          <w:snapToGrid w:val="0"/>
          <w:sz w:val="21"/>
          <w:szCs w:val="21"/>
          <w:lang w:eastAsia="zh-CN"/>
        </w:rPr>
        <w:t>的变更提交</w:t>
      </w:r>
      <w:r w:rsidRPr="00F65CC9">
        <w:rPr>
          <w:rFonts w:ascii="Arial" w:eastAsia="宋体" w:hAnsi="Arial" w:cs="Arial" w:hint="eastAsia"/>
          <w:snapToGrid w:val="0"/>
          <w:sz w:val="21"/>
          <w:szCs w:val="21"/>
          <w:lang w:eastAsia="zh-CN"/>
        </w:rPr>
        <w:t>新</w:t>
      </w:r>
      <w:r>
        <w:rPr>
          <w:rFonts w:ascii="Arial" w:eastAsia="宋体" w:hAnsi="Arial" w:cs="Arial" w:hint="eastAsia"/>
          <w:snapToGrid w:val="0"/>
          <w:sz w:val="21"/>
          <w:szCs w:val="21"/>
          <w:lang w:eastAsia="zh-CN"/>
        </w:rPr>
        <w:t>的</w:t>
      </w:r>
      <w:r w:rsidRPr="00F65CC9">
        <w:rPr>
          <w:rFonts w:ascii="Arial" w:eastAsia="宋体" w:hAnsi="Arial" w:cs="Arial" w:hint="eastAsia"/>
          <w:snapToGrid w:val="0"/>
          <w:sz w:val="21"/>
          <w:szCs w:val="21"/>
          <w:lang w:eastAsia="zh-CN"/>
        </w:rPr>
        <w:t>510</w:t>
      </w:r>
      <w:r w:rsidRPr="00F65CC9">
        <w:rPr>
          <w:rFonts w:ascii="Arial" w:eastAsia="宋体" w:hAnsi="Arial" w:cs="Arial" w:hint="eastAsia"/>
          <w:snapToGrid w:val="0"/>
          <w:sz w:val="21"/>
          <w:szCs w:val="21"/>
          <w:lang w:eastAsia="zh-CN"/>
        </w:rPr>
        <w:t>（</w:t>
      </w:r>
      <w:r w:rsidRPr="00F65CC9">
        <w:rPr>
          <w:rFonts w:ascii="Arial" w:eastAsia="宋体" w:hAnsi="Arial" w:cs="Arial" w:hint="eastAsia"/>
          <w:snapToGrid w:val="0"/>
          <w:sz w:val="21"/>
          <w:szCs w:val="21"/>
          <w:lang w:eastAsia="zh-CN"/>
        </w:rPr>
        <w:t>k</w:t>
      </w:r>
      <w:r w:rsidRPr="00F65CC9">
        <w:rPr>
          <w:rFonts w:ascii="Arial" w:eastAsia="宋体" w:hAnsi="Arial" w:cs="Arial" w:hint="eastAsia"/>
          <w:snapToGrid w:val="0"/>
          <w:sz w:val="21"/>
          <w:szCs w:val="21"/>
          <w:lang w:eastAsia="zh-CN"/>
        </w:rPr>
        <w:t>）申报的更多信息，请参见</w:t>
      </w:r>
      <w:r w:rsidRPr="00F65CC9">
        <w:rPr>
          <w:rFonts w:ascii="Arial" w:eastAsia="宋体" w:hAnsi="Arial" w:cs="Arial" w:hint="eastAsia"/>
          <w:snapToGrid w:val="0"/>
          <w:sz w:val="21"/>
          <w:szCs w:val="21"/>
          <w:lang w:eastAsia="zh-CN"/>
        </w:rPr>
        <w:t>FDA</w:t>
      </w:r>
      <w:r w:rsidRPr="00F65CC9">
        <w:rPr>
          <w:rFonts w:ascii="Arial" w:eastAsia="宋体" w:hAnsi="Arial" w:cs="Arial" w:hint="eastAsia"/>
          <w:snapToGrid w:val="0"/>
          <w:sz w:val="21"/>
          <w:szCs w:val="21"/>
          <w:lang w:eastAsia="zh-CN"/>
        </w:rPr>
        <w:t>指南</w:t>
      </w:r>
      <w:r w:rsidRPr="00F65CC9">
        <w:rPr>
          <w:rFonts w:ascii="宋体" w:eastAsia="宋体" w:hAnsi="宋体" w:cs="Arial" w:hint="eastAsia"/>
          <w:snapToGrid w:val="0"/>
          <w:sz w:val="21"/>
          <w:szCs w:val="21"/>
          <w:lang w:eastAsia="zh-CN"/>
        </w:rPr>
        <w:t>“</w:t>
      </w:r>
      <w:r w:rsidRPr="00F65CC9">
        <w:rPr>
          <w:rFonts w:ascii="Arial" w:eastAsia="宋体" w:hAnsi="Arial" w:cs="Arial" w:hint="eastAsia"/>
          <w:snapToGrid w:val="0"/>
          <w:sz w:val="21"/>
          <w:szCs w:val="21"/>
          <w:lang w:eastAsia="zh-CN"/>
        </w:rPr>
        <w:t>决定何时为现有器械变更提交</w:t>
      </w:r>
      <w:r w:rsidRPr="00F65CC9">
        <w:rPr>
          <w:rFonts w:ascii="Arial" w:eastAsia="宋体" w:hAnsi="Arial" w:cs="Arial" w:hint="eastAsia"/>
          <w:snapToGrid w:val="0"/>
          <w:sz w:val="21"/>
          <w:szCs w:val="21"/>
          <w:lang w:eastAsia="zh-CN"/>
        </w:rPr>
        <w:t>510</w:t>
      </w:r>
      <w:r w:rsidRPr="00F65CC9">
        <w:rPr>
          <w:rFonts w:ascii="Arial" w:eastAsia="宋体" w:hAnsi="Arial" w:cs="Arial" w:hint="eastAsia"/>
          <w:snapToGrid w:val="0"/>
          <w:sz w:val="21"/>
          <w:szCs w:val="21"/>
          <w:lang w:eastAsia="zh-CN"/>
        </w:rPr>
        <w:t>（</w:t>
      </w:r>
      <w:r w:rsidRPr="00F65CC9">
        <w:rPr>
          <w:rFonts w:ascii="Arial" w:eastAsia="宋体" w:hAnsi="Arial" w:cs="Arial" w:hint="eastAsia"/>
          <w:snapToGrid w:val="0"/>
          <w:sz w:val="21"/>
          <w:szCs w:val="21"/>
          <w:lang w:eastAsia="zh-CN"/>
        </w:rPr>
        <w:t>k</w:t>
      </w:r>
      <w:r w:rsidRPr="00F65CC9">
        <w:rPr>
          <w:rFonts w:ascii="Arial" w:eastAsia="宋体" w:hAnsi="Arial" w:cs="Arial" w:hint="eastAsia"/>
          <w:snapToGrid w:val="0"/>
          <w:sz w:val="21"/>
          <w:szCs w:val="21"/>
          <w:lang w:eastAsia="zh-CN"/>
        </w:rPr>
        <w:t>）申报（</w:t>
      </w:r>
      <w:r w:rsidRPr="00F65CC9">
        <w:rPr>
          <w:rFonts w:ascii="Arial" w:eastAsia="宋体" w:hAnsi="Arial" w:cs="Arial"/>
          <w:snapToGrid w:val="0"/>
          <w:sz w:val="21"/>
          <w:szCs w:val="21"/>
          <w:lang w:eastAsia="zh-CN"/>
        </w:rPr>
        <w:t>K97-1</w:t>
      </w:r>
      <w:r w:rsidRPr="00F65CC9">
        <w:rPr>
          <w:rFonts w:ascii="Arial" w:eastAsia="宋体" w:hAnsi="Arial" w:cs="Arial" w:hint="eastAsia"/>
          <w:snapToGrid w:val="0"/>
          <w:sz w:val="21"/>
          <w:szCs w:val="21"/>
          <w:lang w:eastAsia="zh-CN"/>
        </w:rPr>
        <w:t>）</w:t>
      </w:r>
      <w:hyperlink r:id="rId5">
        <w:r w:rsidRPr="00F65CC9">
          <w:rPr>
            <w:rFonts w:ascii="宋体" w:eastAsia="宋体" w:hAnsi="宋体" w:cs="Arial"/>
            <w:snapToGrid w:val="0"/>
            <w:sz w:val="21"/>
            <w:szCs w:val="21"/>
          </w:rPr>
          <w:t>”</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http</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www.fda.gov/medicaldevices/deviceregulationandguidance/guidancedocuments/ucm080235.htm</w:t>
        </w:r>
        <w:r w:rsidRPr="00F65CC9">
          <w:rPr>
            <w:rFonts w:ascii="Arial" w:eastAsia="宋体" w:hAnsi="Arial" w:cs="Arial" w:hint="eastAsia"/>
            <w:snapToGrid w:val="0"/>
            <w:sz w:val="21"/>
            <w:szCs w:val="21"/>
          </w:rPr>
          <w:t>）</w:t>
        </w:r>
      </w:hyperlink>
    </w:p>
  </w:footnote>
  <w:footnote w:id="10">
    <w:p w:rsidR="00BA7652" w:rsidRPr="00F65CC9" w:rsidRDefault="00BA7652" w:rsidP="00F65CC9">
      <w:pPr>
        <w:pStyle w:val="a9"/>
        <w:spacing w:line="300" w:lineRule="auto"/>
        <w:jc w:val="both"/>
        <w:rPr>
          <w:rFonts w:eastAsiaTheme="minorEastAsia"/>
          <w:sz w:val="21"/>
          <w:szCs w:val="21"/>
          <w:lang w:eastAsia="zh-CN"/>
        </w:rPr>
      </w:pPr>
      <w:r w:rsidRPr="00F65CC9">
        <w:rPr>
          <w:rStyle w:val="aa"/>
          <w:sz w:val="21"/>
          <w:szCs w:val="21"/>
        </w:rPr>
        <w:footnoteRef/>
      </w:r>
      <w:r w:rsidRPr="00F65CC9">
        <w:rPr>
          <w:sz w:val="21"/>
          <w:szCs w:val="21"/>
          <w:lang w:eastAsia="zh-CN"/>
        </w:rPr>
        <w:t xml:space="preserve"> </w:t>
      </w:r>
      <w:r w:rsidRPr="00F65CC9">
        <w:rPr>
          <w:rFonts w:ascii="Arial" w:eastAsia="宋体" w:hAnsi="Arial" w:cs="Arial"/>
          <w:snapToGrid w:val="0"/>
          <w:sz w:val="21"/>
          <w:szCs w:val="21"/>
          <w:lang w:eastAsia="zh-CN"/>
        </w:rPr>
        <w:t>21 CFR 820.30</w:t>
      </w:r>
      <w:r w:rsidRPr="00F65CC9">
        <w:rPr>
          <w:rFonts w:ascii="Arial" w:eastAsia="宋体" w:hAnsi="Arial" w:cs="Arial" w:hint="eastAsia"/>
          <w:snapToGrid w:val="0"/>
          <w:sz w:val="21"/>
          <w:szCs w:val="21"/>
          <w:lang w:eastAsia="zh-CN"/>
        </w:rPr>
        <w:t>器械历史文件</w:t>
      </w:r>
    </w:p>
  </w:footnote>
  <w:footnote w:id="11">
    <w:p w:rsidR="00BA7652" w:rsidRPr="00F65CC9" w:rsidRDefault="00BA7652" w:rsidP="00F65CC9">
      <w:pPr>
        <w:pStyle w:val="a9"/>
        <w:spacing w:line="300" w:lineRule="auto"/>
        <w:jc w:val="both"/>
        <w:rPr>
          <w:rFonts w:eastAsiaTheme="minorEastAsia"/>
          <w:sz w:val="21"/>
          <w:szCs w:val="21"/>
          <w:lang w:eastAsia="zh-CN"/>
        </w:rPr>
      </w:pPr>
      <w:r w:rsidRPr="00F65CC9">
        <w:rPr>
          <w:rStyle w:val="aa"/>
          <w:sz w:val="21"/>
          <w:szCs w:val="21"/>
        </w:rPr>
        <w:footnoteRef/>
      </w:r>
      <w:r w:rsidRPr="00F65CC9">
        <w:rPr>
          <w:sz w:val="21"/>
          <w:szCs w:val="21"/>
          <w:lang w:eastAsia="zh-CN"/>
        </w:rPr>
        <w:t xml:space="preserve"> </w:t>
      </w:r>
      <w:r w:rsidRPr="00F65CC9">
        <w:rPr>
          <w:rFonts w:ascii="Arial" w:eastAsia="宋体" w:hAnsi="Arial" w:cs="Arial"/>
          <w:snapToGrid w:val="0"/>
          <w:sz w:val="21"/>
          <w:szCs w:val="21"/>
          <w:lang w:eastAsia="zh-CN"/>
        </w:rPr>
        <w:t>ASTM F1830-97</w:t>
      </w:r>
      <w:r w:rsidRPr="00F65CC9">
        <w:rPr>
          <w:rFonts w:ascii="Arial" w:eastAsia="宋体" w:hAnsi="Arial" w:cs="Arial" w:hint="eastAsia"/>
          <w:snapToGrid w:val="0"/>
          <w:sz w:val="21"/>
          <w:szCs w:val="21"/>
          <w:lang w:eastAsia="zh-CN"/>
        </w:rPr>
        <w:t>：评价实验室血泵用血液的选择标准操作规程。美国材料与试验协会（</w:t>
      </w:r>
      <w:r w:rsidRPr="00F65CC9">
        <w:rPr>
          <w:rFonts w:ascii="Arial" w:eastAsia="宋体" w:hAnsi="Arial" w:cs="Arial"/>
          <w:snapToGrid w:val="0"/>
          <w:sz w:val="21"/>
          <w:szCs w:val="21"/>
          <w:lang w:eastAsia="zh-CN"/>
        </w:rPr>
        <w:t>ASTM</w:t>
      </w:r>
      <w:r w:rsidRPr="00F65CC9">
        <w:rPr>
          <w:rFonts w:ascii="Arial" w:eastAsia="宋体" w:hAnsi="Arial" w:cs="Arial" w:hint="eastAsia"/>
          <w:snapToGrid w:val="0"/>
          <w:sz w:val="21"/>
          <w:szCs w:val="21"/>
          <w:lang w:eastAsia="zh-CN"/>
        </w:rPr>
        <w:t>）</w:t>
      </w:r>
      <w:r w:rsidR="001836F7">
        <w:rPr>
          <w:rFonts w:ascii="Arial" w:eastAsia="宋体" w:hAnsi="Arial" w:cs="Arial" w:hint="eastAsia"/>
          <w:snapToGrid w:val="0"/>
          <w:sz w:val="21"/>
          <w:szCs w:val="21"/>
          <w:lang w:eastAsia="zh-CN"/>
        </w:rPr>
        <w:t>国际版</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West Conshohocken</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PA.</w:t>
      </w:r>
    </w:p>
  </w:footnote>
  <w:footnote w:id="12">
    <w:p w:rsidR="00BA7652" w:rsidRPr="00F65CC9" w:rsidRDefault="00BA7652" w:rsidP="00F65CC9">
      <w:pPr>
        <w:pStyle w:val="a9"/>
        <w:spacing w:line="300" w:lineRule="auto"/>
        <w:jc w:val="both"/>
        <w:rPr>
          <w:rFonts w:eastAsiaTheme="minorEastAsia"/>
          <w:sz w:val="21"/>
          <w:szCs w:val="21"/>
          <w:lang w:eastAsia="zh-CN"/>
        </w:rPr>
      </w:pPr>
      <w:r w:rsidRPr="00F65CC9">
        <w:rPr>
          <w:rStyle w:val="aa"/>
          <w:sz w:val="21"/>
          <w:szCs w:val="21"/>
        </w:rPr>
        <w:footnoteRef/>
      </w:r>
      <w:r w:rsidRPr="00F65CC9">
        <w:rPr>
          <w:sz w:val="21"/>
          <w:szCs w:val="21"/>
          <w:lang w:eastAsia="zh-CN"/>
        </w:rPr>
        <w:t xml:space="preserve"> </w:t>
      </w:r>
      <w:r w:rsidRPr="00F65CC9">
        <w:rPr>
          <w:rFonts w:ascii="Arial" w:eastAsia="宋体" w:hAnsi="Arial" w:cs="Arial"/>
          <w:snapToGrid w:val="0"/>
          <w:sz w:val="21"/>
          <w:szCs w:val="21"/>
          <w:lang w:eastAsia="zh-CN"/>
        </w:rPr>
        <w:t>ASTM F1841-97</w:t>
      </w:r>
      <w:r w:rsidRPr="00F65CC9">
        <w:rPr>
          <w:rFonts w:ascii="Arial" w:eastAsia="宋体" w:hAnsi="Arial" w:cs="Arial" w:hint="eastAsia"/>
          <w:snapToGrid w:val="0"/>
          <w:sz w:val="21"/>
          <w:szCs w:val="21"/>
          <w:lang w:eastAsia="zh-CN"/>
        </w:rPr>
        <w:t>：连续流动血泵里溶血评定的标准操作规程。美国材料与试验协会（</w:t>
      </w:r>
      <w:r w:rsidRPr="00F65CC9">
        <w:rPr>
          <w:rFonts w:ascii="Arial" w:eastAsia="宋体" w:hAnsi="Arial" w:cs="Arial"/>
          <w:snapToGrid w:val="0"/>
          <w:sz w:val="21"/>
          <w:szCs w:val="21"/>
          <w:lang w:eastAsia="zh-CN"/>
        </w:rPr>
        <w:t>ASTM</w:t>
      </w:r>
      <w:r w:rsidRPr="00F65CC9">
        <w:rPr>
          <w:rFonts w:ascii="Arial" w:eastAsia="宋体" w:hAnsi="Arial" w:cs="Arial" w:hint="eastAsia"/>
          <w:snapToGrid w:val="0"/>
          <w:sz w:val="21"/>
          <w:szCs w:val="21"/>
          <w:lang w:eastAsia="zh-CN"/>
        </w:rPr>
        <w:t>）</w:t>
      </w:r>
      <w:r w:rsidR="001836F7">
        <w:rPr>
          <w:rFonts w:ascii="Arial" w:eastAsia="宋体" w:hAnsi="Arial" w:cs="Arial" w:hint="eastAsia"/>
          <w:snapToGrid w:val="0"/>
          <w:sz w:val="21"/>
          <w:szCs w:val="21"/>
          <w:lang w:eastAsia="zh-CN"/>
        </w:rPr>
        <w:t>国际版</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West Conshohocken</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PA.</w:t>
      </w:r>
    </w:p>
  </w:footnote>
  <w:footnote w:id="13">
    <w:p w:rsidR="00BA7652" w:rsidRPr="00F65CC9" w:rsidRDefault="00BA7652" w:rsidP="00F65CC9">
      <w:pPr>
        <w:pStyle w:val="a9"/>
        <w:spacing w:line="300" w:lineRule="auto"/>
        <w:rPr>
          <w:rFonts w:eastAsiaTheme="minorEastAsia"/>
          <w:sz w:val="21"/>
          <w:szCs w:val="21"/>
          <w:lang w:eastAsia="zh-CN"/>
        </w:rPr>
      </w:pPr>
      <w:r w:rsidRPr="00F65CC9">
        <w:rPr>
          <w:rStyle w:val="aa"/>
          <w:sz w:val="21"/>
          <w:szCs w:val="21"/>
        </w:rPr>
        <w:footnoteRef/>
      </w:r>
      <w:r w:rsidRPr="00F65CC9">
        <w:rPr>
          <w:sz w:val="21"/>
          <w:szCs w:val="21"/>
          <w:lang w:eastAsia="zh-CN"/>
        </w:rPr>
        <w:t xml:space="preserve"> </w:t>
      </w:r>
      <w:hyperlink r:id="rId6">
        <w:r w:rsidRPr="00F65CC9">
          <w:rPr>
            <w:rFonts w:ascii="Arial" w:eastAsia="宋体" w:hAnsi="Arial" w:cs="Arial" w:hint="eastAsia"/>
            <w:snapToGrid w:val="0"/>
            <w:color w:val="0000FF"/>
            <w:sz w:val="21"/>
            <w:szCs w:val="21"/>
            <w:u w:val="single" w:color="0000FF"/>
            <w:lang w:eastAsia="zh-CN"/>
          </w:rPr>
          <w:t>心肺循环制氧机的</w:t>
        </w:r>
        <w:r w:rsidRPr="00F65CC9">
          <w:rPr>
            <w:rFonts w:ascii="Arial" w:eastAsia="宋体" w:hAnsi="Arial" w:cs="Arial"/>
            <w:snapToGrid w:val="0"/>
            <w:color w:val="0000FF"/>
            <w:sz w:val="21"/>
            <w:szCs w:val="21"/>
            <w:u w:val="single" w:color="0000FF"/>
            <w:lang w:eastAsia="zh-CN"/>
          </w:rPr>
          <w:t>510</w:t>
        </w:r>
        <w:r w:rsidRPr="00F65CC9">
          <w:rPr>
            <w:rFonts w:ascii="Arial" w:eastAsia="宋体" w:hAnsi="Arial" w:cs="Arial" w:hint="eastAsia"/>
            <w:snapToGrid w:val="0"/>
            <w:color w:val="0000FF"/>
            <w:sz w:val="21"/>
            <w:szCs w:val="21"/>
            <w:u w:val="single" w:color="0000FF"/>
            <w:lang w:eastAsia="zh-CN"/>
          </w:rPr>
          <w:t>（</w:t>
        </w:r>
        <w:r w:rsidRPr="00F65CC9">
          <w:rPr>
            <w:rFonts w:ascii="Arial" w:eastAsia="宋体" w:hAnsi="Arial" w:cs="Arial"/>
            <w:snapToGrid w:val="0"/>
            <w:color w:val="0000FF"/>
            <w:sz w:val="21"/>
            <w:szCs w:val="21"/>
            <w:u w:val="single" w:color="0000FF"/>
            <w:lang w:eastAsia="zh-CN"/>
          </w:rPr>
          <w:t>k</w:t>
        </w:r>
        <w:r w:rsidRPr="00F65CC9">
          <w:rPr>
            <w:rFonts w:ascii="Arial" w:eastAsia="宋体" w:hAnsi="Arial" w:cs="Arial" w:hint="eastAsia"/>
            <w:snapToGrid w:val="0"/>
            <w:color w:val="0000FF"/>
            <w:sz w:val="21"/>
            <w:szCs w:val="21"/>
            <w:u w:val="single" w:color="0000FF"/>
            <w:lang w:eastAsia="zh-CN"/>
          </w:rPr>
          <w:t>）申报指南；行业及</w:t>
        </w:r>
        <w:r w:rsidRPr="00F65CC9">
          <w:rPr>
            <w:rFonts w:ascii="Arial" w:eastAsia="宋体" w:hAnsi="Arial" w:cs="Arial"/>
            <w:snapToGrid w:val="0"/>
            <w:color w:val="0000FF"/>
            <w:sz w:val="21"/>
            <w:szCs w:val="21"/>
            <w:u w:val="single" w:color="0000FF"/>
            <w:lang w:eastAsia="zh-CN"/>
          </w:rPr>
          <w:t>FDA</w:t>
        </w:r>
        <w:r w:rsidRPr="00F65CC9">
          <w:rPr>
            <w:rFonts w:ascii="Arial" w:eastAsia="宋体" w:hAnsi="Arial" w:cs="Arial" w:hint="eastAsia"/>
            <w:snapToGrid w:val="0"/>
            <w:color w:val="0000FF"/>
            <w:sz w:val="21"/>
            <w:szCs w:val="21"/>
            <w:u w:val="single" w:color="0000FF"/>
            <w:lang w:eastAsia="zh-CN"/>
          </w:rPr>
          <w:t>工作人员最终指南</w:t>
        </w:r>
      </w:hyperlink>
      <w:r w:rsidRPr="00F65CC9">
        <w:rPr>
          <w:rFonts w:ascii="Arial" w:eastAsia="宋体" w:hAnsi="Arial" w:cs="Arial" w:hint="eastAsia"/>
          <w:snapToGrid w:val="0"/>
          <w:color w:val="0000FF"/>
          <w:sz w:val="21"/>
          <w:szCs w:val="21"/>
          <w:lang w:eastAsia="zh-CN"/>
        </w:rPr>
        <w:t>（</w:t>
      </w:r>
      <w:hyperlink r:id="rId7">
        <w:r w:rsidRPr="00F65CC9">
          <w:rPr>
            <w:rFonts w:ascii="Arial" w:eastAsia="宋体" w:hAnsi="Arial" w:cs="Arial"/>
            <w:snapToGrid w:val="0"/>
            <w:sz w:val="21"/>
            <w:szCs w:val="21"/>
            <w:u w:val="single"/>
            <w:lang w:eastAsia="zh-CN"/>
          </w:rPr>
          <w:t>http</w:t>
        </w:r>
        <w:r w:rsidRPr="00F65CC9">
          <w:rPr>
            <w:rFonts w:ascii="Arial" w:eastAsia="宋体" w:hAnsi="Arial" w:cs="Arial" w:hint="eastAsia"/>
            <w:snapToGrid w:val="0"/>
            <w:sz w:val="21"/>
            <w:szCs w:val="21"/>
            <w:u w:val="single"/>
            <w:lang w:eastAsia="zh-CN"/>
          </w:rPr>
          <w:t>://</w:t>
        </w:r>
        <w:r w:rsidRPr="00F65CC9">
          <w:rPr>
            <w:rFonts w:ascii="Arial" w:eastAsia="宋体" w:hAnsi="Arial" w:cs="Arial"/>
            <w:snapToGrid w:val="0"/>
            <w:sz w:val="21"/>
            <w:szCs w:val="21"/>
            <w:u w:val="single"/>
            <w:lang w:eastAsia="zh-CN"/>
          </w:rPr>
          <w:t>www.fda.gov/MedicalDevices/DeviceRegulationandGuidance/GuidanceDocuments/ucm073668.ht</w:t>
        </w:r>
      </w:hyperlink>
      <w:hyperlink r:id="rId8">
        <w:r w:rsidRPr="00F65CC9">
          <w:rPr>
            <w:rFonts w:ascii="Arial" w:eastAsia="宋体" w:hAnsi="Arial" w:cs="Arial"/>
            <w:snapToGrid w:val="0"/>
            <w:sz w:val="21"/>
            <w:szCs w:val="21"/>
            <w:u w:val="single"/>
            <w:lang w:eastAsia="zh-CN"/>
          </w:rPr>
          <w:t>m</w:t>
        </w:r>
        <w:r w:rsidRPr="00F65CC9">
          <w:rPr>
            <w:rFonts w:ascii="Arial" w:eastAsia="宋体" w:hAnsi="Arial" w:cs="Arial" w:hint="eastAsia"/>
            <w:snapToGrid w:val="0"/>
            <w:sz w:val="21"/>
            <w:szCs w:val="21"/>
            <w:lang w:eastAsia="zh-CN"/>
          </w:rPr>
          <w:t>）</w:t>
        </w:r>
      </w:hyperlink>
    </w:p>
  </w:footnote>
  <w:footnote w:id="14">
    <w:p w:rsidR="00BA7652" w:rsidRPr="00F65CC9" w:rsidRDefault="00BA7652" w:rsidP="00F65CC9">
      <w:pPr>
        <w:pStyle w:val="a9"/>
        <w:spacing w:line="300" w:lineRule="auto"/>
        <w:jc w:val="both"/>
        <w:rPr>
          <w:rFonts w:eastAsiaTheme="minorEastAsia"/>
          <w:sz w:val="21"/>
          <w:szCs w:val="21"/>
          <w:lang w:eastAsia="zh-CN"/>
        </w:rPr>
      </w:pPr>
      <w:r w:rsidRPr="00F65CC9">
        <w:rPr>
          <w:rStyle w:val="aa"/>
          <w:sz w:val="21"/>
          <w:szCs w:val="21"/>
        </w:rPr>
        <w:footnoteRef/>
      </w:r>
      <w:r w:rsidRPr="00F65CC9">
        <w:rPr>
          <w:sz w:val="21"/>
          <w:szCs w:val="21"/>
          <w:lang w:eastAsia="zh-CN"/>
        </w:rPr>
        <w:t xml:space="preserve"> </w:t>
      </w:r>
      <w:r w:rsidRPr="00F65CC9">
        <w:rPr>
          <w:rFonts w:ascii="Arial" w:eastAsia="宋体" w:hAnsi="Arial" w:cs="Arial"/>
          <w:snapToGrid w:val="0"/>
          <w:sz w:val="21"/>
          <w:szCs w:val="21"/>
          <w:lang w:eastAsia="zh-CN"/>
        </w:rPr>
        <w:t>Mueller</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MR</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Schima</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H</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et al.</w:t>
      </w:r>
      <w:r w:rsidRPr="00F65CC9">
        <w:rPr>
          <w:rFonts w:ascii="Arial" w:eastAsia="宋体" w:hAnsi="Arial" w:cs="Arial" w:hint="eastAsia"/>
          <w:snapToGrid w:val="0"/>
          <w:sz w:val="21"/>
          <w:szCs w:val="21"/>
          <w:lang w:eastAsia="zh-CN"/>
        </w:rPr>
        <w:t>旋转式血泵的</w:t>
      </w:r>
      <w:r w:rsidRPr="00B927C9">
        <w:rPr>
          <w:rFonts w:ascii="Arial" w:eastAsia="宋体" w:hAnsi="Arial" w:cs="Arial" w:hint="eastAsia"/>
          <w:i/>
          <w:snapToGrid w:val="0"/>
          <w:sz w:val="21"/>
          <w:szCs w:val="21"/>
          <w:lang w:eastAsia="zh-CN"/>
        </w:rPr>
        <w:t>体外</w:t>
      </w:r>
      <w:r w:rsidRPr="00F65CC9">
        <w:rPr>
          <w:rFonts w:ascii="Arial" w:eastAsia="宋体" w:hAnsi="Arial" w:cs="Arial" w:hint="eastAsia"/>
          <w:snapToGrid w:val="0"/>
          <w:sz w:val="21"/>
          <w:szCs w:val="21"/>
          <w:lang w:eastAsia="zh-CN"/>
        </w:rPr>
        <w:t>血液学检验：关于标准化与数据解释的评论。</w:t>
      </w:r>
      <w:r w:rsidRPr="00F65CC9">
        <w:rPr>
          <w:rFonts w:ascii="Arial" w:eastAsia="宋体" w:hAnsi="Arial" w:cs="Arial"/>
          <w:snapToGrid w:val="0"/>
          <w:sz w:val="21"/>
          <w:szCs w:val="21"/>
        </w:rPr>
        <w:t>Artificial Organs</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17</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2</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103-110</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1993.</w:t>
      </w:r>
    </w:p>
  </w:footnote>
  <w:footnote w:id="15">
    <w:p w:rsidR="00BA7652" w:rsidRPr="00F65CC9" w:rsidRDefault="00BA7652" w:rsidP="00F65CC9">
      <w:pPr>
        <w:pStyle w:val="a9"/>
        <w:spacing w:line="300" w:lineRule="auto"/>
        <w:jc w:val="both"/>
        <w:rPr>
          <w:rFonts w:eastAsiaTheme="minorEastAsia"/>
          <w:sz w:val="21"/>
          <w:szCs w:val="21"/>
          <w:lang w:eastAsia="zh-CN"/>
        </w:rPr>
      </w:pPr>
      <w:r w:rsidRPr="00F65CC9">
        <w:rPr>
          <w:rStyle w:val="aa"/>
          <w:sz w:val="21"/>
          <w:szCs w:val="21"/>
        </w:rPr>
        <w:footnoteRef/>
      </w:r>
      <w:r w:rsidRPr="00F65CC9">
        <w:rPr>
          <w:sz w:val="21"/>
          <w:szCs w:val="21"/>
          <w:lang w:eastAsia="zh-CN"/>
        </w:rPr>
        <w:t xml:space="preserve"> </w:t>
      </w:r>
      <w:r w:rsidRPr="00F65CC9">
        <w:rPr>
          <w:rFonts w:ascii="Arial" w:eastAsia="宋体" w:hAnsi="Arial" w:cs="Arial"/>
          <w:snapToGrid w:val="0"/>
          <w:sz w:val="21"/>
          <w:szCs w:val="21"/>
          <w:lang w:eastAsia="zh-CN"/>
        </w:rPr>
        <w:t>Malinauskas</w:t>
      </w:r>
      <w:r w:rsidRPr="00F65CC9">
        <w:rPr>
          <w:rFonts w:ascii="Arial" w:eastAsia="宋体" w:hAnsi="Arial" w:cs="Arial" w:hint="eastAsia"/>
          <w:snapToGrid w:val="0"/>
          <w:sz w:val="21"/>
          <w:szCs w:val="21"/>
          <w:lang w:eastAsia="zh-CN"/>
        </w:rPr>
        <w:t>，</w:t>
      </w:r>
      <w:r w:rsidRPr="00F65CC9">
        <w:rPr>
          <w:rFonts w:ascii="Arial" w:eastAsia="宋体" w:hAnsi="Arial" w:cs="Arial"/>
          <w:snapToGrid w:val="0"/>
          <w:sz w:val="21"/>
          <w:szCs w:val="21"/>
          <w:lang w:eastAsia="zh-CN"/>
        </w:rPr>
        <w:t>R.</w:t>
      </w:r>
      <w:r w:rsidRPr="00F65CC9">
        <w:rPr>
          <w:rFonts w:ascii="Arial" w:eastAsia="宋体" w:hAnsi="Arial" w:cs="Arial" w:hint="eastAsia"/>
          <w:snapToGrid w:val="0"/>
          <w:sz w:val="21"/>
          <w:szCs w:val="21"/>
          <w:lang w:eastAsia="zh-CN"/>
        </w:rPr>
        <w:t>医疗器械所致血液损伤体外评价的血浆血红蛋白测量技术。</w:t>
      </w:r>
      <w:r w:rsidRPr="00F65CC9">
        <w:rPr>
          <w:rFonts w:ascii="Arial" w:eastAsia="宋体" w:hAnsi="Arial" w:cs="Arial"/>
          <w:snapToGrid w:val="0"/>
          <w:sz w:val="21"/>
          <w:szCs w:val="21"/>
          <w:lang w:eastAsia="zh-CN"/>
        </w:rPr>
        <w:t xml:space="preserve"> </w:t>
      </w:r>
      <w:r w:rsidRPr="00F65CC9">
        <w:rPr>
          <w:rFonts w:ascii="Arial" w:eastAsia="宋体" w:hAnsi="Arial" w:cs="Arial"/>
          <w:snapToGrid w:val="0"/>
          <w:sz w:val="21"/>
          <w:szCs w:val="21"/>
        </w:rPr>
        <w:t>Artificial Organs</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21</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12</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1255-67</w:t>
      </w:r>
      <w:r w:rsidRPr="00F65CC9">
        <w:rPr>
          <w:rFonts w:ascii="Arial" w:eastAsia="宋体" w:hAnsi="Arial" w:cs="Arial" w:hint="eastAsia"/>
          <w:snapToGrid w:val="0"/>
          <w:sz w:val="21"/>
          <w:szCs w:val="21"/>
        </w:rPr>
        <w:t>，</w:t>
      </w:r>
      <w:r w:rsidRPr="00F65CC9">
        <w:rPr>
          <w:rFonts w:ascii="Arial" w:eastAsia="宋体" w:hAnsi="Arial" w:cs="Arial"/>
          <w:snapToGrid w:val="0"/>
          <w:sz w:val="21"/>
          <w:szCs w:val="21"/>
        </w:rPr>
        <w:t>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52" w:rsidRPr="00DA58D8" w:rsidRDefault="00BA7652" w:rsidP="00DA58D8">
    <w:pPr>
      <w:pStyle w:val="a6"/>
      <w:pBdr>
        <w:bottom w:val="none" w:sz="0" w:space="0" w:color="auto"/>
      </w:pBdr>
      <w:rPr>
        <w:rFonts w:ascii="Arial" w:eastAsia="宋体" w:hAnsi="Arial" w:cs="Arial"/>
        <w:b/>
        <w:i/>
        <w:snapToGrid w:val="0"/>
        <w:sz w:val="21"/>
        <w:lang w:eastAsia="zh-CN"/>
      </w:rPr>
    </w:pPr>
    <w:r>
      <w:rPr>
        <w:rFonts w:ascii="Arial" w:eastAsia="宋体" w:hAnsi="Arial" w:cs="Arial" w:hint="eastAsia"/>
        <w:b/>
        <w:i/>
        <w:snapToGrid w:val="0"/>
        <w:sz w:val="21"/>
        <w:lang w:eastAsia="zh-CN"/>
      </w:rPr>
      <w:t>含不具约束力建议</w:t>
    </w:r>
  </w:p>
  <w:p w:rsidR="00BA7652" w:rsidRDefault="00BA7652" w:rsidP="00DA58D8">
    <w:pPr>
      <w:pStyle w:val="a6"/>
      <w:pBdr>
        <w:bottom w:val="none" w:sz="0" w:space="0" w:color="auto"/>
      </w:pBdr>
      <w:rPr>
        <w:rFonts w:ascii="Arial" w:eastAsia="宋体" w:hAnsi="Arial" w:cs="Arial"/>
        <w:b/>
        <w:i/>
        <w:snapToGrid w:val="0"/>
        <w:sz w:val="24"/>
        <w:lang w:eastAsia="zh-CN"/>
      </w:rPr>
    </w:pPr>
  </w:p>
  <w:p w:rsidR="00BA7652" w:rsidRDefault="00BA7652" w:rsidP="00DA58D8">
    <w:pPr>
      <w:pStyle w:val="a6"/>
      <w:pBdr>
        <w:bottom w:val="none" w:sz="0" w:space="0" w:color="auto"/>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52" w:rsidRPr="00DA58D8" w:rsidRDefault="00BA7652" w:rsidP="00DA58D8">
    <w:pPr>
      <w:pStyle w:val="a6"/>
      <w:pBdr>
        <w:bottom w:val="none" w:sz="0" w:space="0" w:color="auto"/>
      </w:pBdr>
      <w:rPr>
        <w:rFonts w:ascii="Arial" w:eastAsia="宋体" w:hAnsi="Arial" w:cs="Arial"/>
        <w:b/>
        <w:i/>
        <w:snapToGrid w:val="0"/>
        <w:sz w:val="21"/>
        <w:lang w:eastAsia="zh-CN"/>
      </w:rPr>
    </w:pPr>
    <w:r w:rsidRPr="00B927C9">
      <w:rPr>
        <w:rFonts w:ascii="Arial" w:eastAsia="宋体" w:hAnsi="Arial" w:cs="Arial" w:hint="eastAsia"/>
        <w:b/>
        <w:i/>
        <w:snapToGrid w:val="0"/>
        <w:sz w:val="21"/>
        <w:lang w:eastAsia="zh-CN"/>
      </w:rPr>
      <w:t>含不具约束力建议</w:t>
    </w:r>
  </w:p>
  <w:p w:rsidR="00BA7652" w:rsidRDefault="00BA7652" w:rsidP="00DA58D8">
    <w:pPr>
      <w:pStyle w:val="a6"/>
      <w:pBdr>
        <w:bottom w:val="none" w:sz="0" w:space="0" w:color="auto"/>
      </w:pBdr>
      <w:rPr>
        <w:rFonts w:ascii="Arial" w:eastAsia="宋体" w:hAnsi="Arial" w:cs="Arial"/>
        <w:b/>
        <w:i/>
        <w:snapToGrid w:val="0"/>
        <w:sz w:val="24"/>
        <w:lang w:eastAsia="zh-CN"/>
      </w:rPr>
    </w:pPr>
  </w:p>
  <w:p w:rsidR="00BA7652" w:rsidRDefault="00BA7652" w:rsidP="00DA58D8">
    <w:pPr>
      <w:pStyle w:val="a6"/>
      <w:pBdr>
        <w:bottom w:val="none" w:sz="0" w:space="0" w:color="auto"/>
      </w:pBd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6E4"/>
    <w:multiLevelType w:val="hybridMultilevel"/>
    <w:tmpl w:val="6D025C46"/>
    <w:lvl w:ilvl="0" w:tplc="9C165D88">
      <w:start w:val="1"/>
      <w:numFmt w:val="lowerLetter"/>
      <w:lvlText w:val="%1."/>
      <w:lvlJc w:val="left"/>
      <w:pPr>
        <w:ind w:left="960" w:hanging="360"/>
      </w:pPr>
      <w:rPr>
        <w:rFonts w:ascii="Arial" w:eastAsia="Times New Roman" w:hAnsi="Arial" w:cs="Arial" w:hint="default"/>
        <w:spacing w:val="-2"/>
        <w:w w:val="100"/>
        <w:sz w:val="24"/>
        <w:szCs w:val="24"/>
        <w:lang w:val="en-US" w:eastAsia="en-US" w:bidi="en-US"/>
      </w:rPr>
    </w:lvl>
    <w:lvl w:ilvl="1" w:tplc="7EB461B2">
      <w:start w:val="1"/>
      <w:numFmt w:val="decimal"/>
      <w:lvlText w:val="%2."/>
      <w:lvlJc w:val="left"/>
      <w:pPr>
        <w:ind w:left="1320" w:hanging="360"/>
      </w:pPr>
      <w:rPr>
        <w:rFonts w:ascii="Arial" w:eastAsia="Times New Roman" w:hAnsi="Arial" w:cs="Arial" w:hint="default"/>
        <w:spacing w:val="-2"/>
        <w:w w:val="100"/>
        <w:sz w:val="24"/>
        <w:szCs w:val="24"/>
        <w:lang w:val="en-US" w:eastAsia="en-US" w:bidi="en-US"/>
      </w:rPr>
    </w:lvl>
    <w:lvl w:ilvl="2" w:tplc="62748850">
      <w:start w:val="1"/>
      <w:numFmt w:val="lowerRoman"/>
      <w:lvlText w:val="%3."/>
      <w:lvlJc w:val="left"/>
      <w:pPr>
        <w:ind w:left="1680" w:hanging="360"/>
      </w:pPr>
      <w:rPr>
        <w:rFonts w:ascii="Arial" w:eastAsia="Times New Roman" w:hAnsi="Arial" w:cs="Arial" w:hint="default"/>
        <w:spacing w:val="-2"/>
        <w:w w:val="100"/>
        <w:sz w:val="24"/>
        <w:szCs w:val="24"/>
        <w:lang w:val="en-US" w:eastAsia="en-US" w:bidi="en-US"/>
      </w:rPr>
    </w:lvl>
    <w:lvl w:ilvl="3" w:tplc="7628510E">
      <w:numFmt w:val="bullet"/>
      <w:lvlText w:val="•"/>
      <w:lvlJc w:val="left"/>
      <w:pPr>
        <w:ind w:left="2702" w:hanging="360"/>
      </w:pPr>
      <w:rPr>
        <w:rFonts w:hint="default"/>
        <w:lang w:val="en-US" w:eastAsia="en-US" w:bidi="en-US"/>
      </w:rPr>
    </w:lvl>
    <w:lvl w:ilvl="4" w:tplc="E848A1E2">
      <w:numFmt w:val="bullet"/>
      <w:lvlText w:val="•"/>
      <w:lvlJc w:val="left"/>
      <w:pPr>
        <w:ind w:left="3725" w:hanging="360"/>
      </w:pPr>
      <w:rPr>
        <w:rFonts w:hint="default"/>
        <w:lang w:val="en-US" w:eastAsia="en-US" w:bidi="en-US"/>
      </w:rPr>
    </w:lvl>
    <w:lvl w:ilvl="5" w:tplc="DA64CBDE">
      <w:numFmt w:val="bullet"/>
      <w:lvlText w:val="•"/>
      <w:lvlJc w:val="left"/>
      <w:pPr>
        <w:ind w:left="4747" w:hanging="360"/>
      </w:pPr>
      <w:rPr>
        <w:rFonts w:hint="default"/>
        <w:lang w:val="en-US" w:eastAsia="en-US" w:bidi="en-US"/>
      </w:rPr>
    </w:lvl>
    <w:lvl w:ilvl="6" w:tplc="B93A9E08">
      <w:numFmt w:val="bullet"/>
      <w:lvlText w:val="•"/>
      <w:lvlJc w:val="left"/>
      <w:pPr>
        <w:ind w:left="5770" w:hanging="360"/>
      </w:pPr>
      <w:rPr>
        <w:rFonts w:hint="default"/>
        <w:lang w:val="en-US" w:eastAsia="en-US" w:bidi="en-US"/>
      </w:rPr>
    </w:lvl>
    <w:lvl w:ilvl="7" w:tplc="FF063EE6">
      <w:numFmt w:val="bullet"/>
      <w:lvlText w:val="•"/>
      <w:lvlJc w:val="left"/>
      <w:pPr>
        <w:ind w:left="6792" w:hanging="360"/>
      </w:pPr>
      <w:rPr>
        <w:rFonts w:hint="default"/>
        <w:lang w:val="en-US" w:eastAsia="en-US" w:bidi="en-US"/>
      </w:rPr>
    </w:lvl>
    <w:lvl w:ilvl="8" w:tplc="5BEA9EE2">
      <w:numFmt w:val="bullet"/>
      <w:lvlText w:val="•"/>
      <w:lvlJc w:val="left"/>
      <w:pPr>
        <w:ind w:left="7815" w:hanging="360"/>
      </w:pPr>
      <w:rPr>
        <w:rFonts w:hint="default"/>
        <w:lang w:val="en-US" w:eastAsia="en-US" w:bidi="en-US"/>
      </w:rPr>
    </w:lvl>
  </w:abstractNum>
  <w:abstractNum w:abstractNumId="1">
    <w:nsid w:val="0BB9577F"/>
    <w:multiLevelType w:val="hybridMultilevel"/>
    <w:tmpl w:val="11FC4E80"/>
    <w:lvl w:ilvl="0" w:tplc="01C64586">
      <w:start w:val="1"/>
      <w:numFmt w:val="lowerLetter"/>
      <w:lvlText w:val="%1."/>
      <w:lvlJc w:val="left"/>
      <w:pPr>
        <w:ind w:left="960" w:hanging="360"/>
      </w:pPr>
      <w:rPr>
        <w:rFonts w:ascii="Arial" w:eastAsia="Times New Roman" w:hAnsi="Arial" w:cs="Arial" w:hint="default"/>
        <w:i/>
        <w:spacing w:val="-3"/>
        <w:w w:val="100"/>
        <w:sz w:val="24"/>
        <w:szCs w:val="24"/>
        <w:lang w:val="en-US" w:eastAsia="en-US" w:bidi="en-US"/>
      </w:rPr>
    </w:lvl>
    <w:lvl w:ilvl="1" w:tplc="EA9AC238">
      <w:numFmt w:val="bullet"/>
      <w:lvlText w:val="•"/>
      <w:lvlJc w:val="left"/>
      <w:pPr>
        <w:ind w:left="1850" w:hanging="360"/>
      </w:pPr>
      <w:rPr>
        <w:rFonts w:hint="default"/>
        <w:lang w:val="en-US" w:eastAsia="en-US" w:bidi="en-US"/>
      </w:rPr>
    </w:lvl>
    <w:lvl w:ilvl="2" w:tplc="6E4E3776">
      <w:numFmt w:val="bullet"/>
      <w:lvlText w:val="•"/>
      <w:lvlJc w:val="left"/>
      <w:pPr>
        <w:ind w:left="2740" w:hanging="360"/>
      </w:pPr>
      <w:rPr>
        <w:rFonts w:hint="default"/>
        <w:lang w:val="en-US" w:eastAsia="en-US" w:bidi="en-US"/>
      </w:rPr>
    </w:lvl>
    <w:lvl w:ilvl="3" w:tplc="1324D010">
      <w:numFmt w:val="bullet"/>
      <w:lvlText w:val="•"/>
      <w:lvlJc w:val="left"/>
      <w:pPr>
        <w:ind w:left="3630" w:hanging="360"/>
      </w:pPr>
      <w:rPr>
        <w:rFonts w:hint="default"/>
        <w:lang w:val="en-US" w:eastAsia="en-US" w:bidi="en-US"/>
      </w:rPr>
    </w:lvl>
    <w:lvl w:ilvl="4" w:tplc="6C789AD4">
      <w:numFmt w:val="bullet"/>
      <w:lvlText w:val="•"/>
      <w:lvlJc w:val="left"/>
      <w:pPr>
        <w:ind w:left="4520" w:hanging="360"/>
      </w:pPr>
      <w:rPr>
        <w:rFonts w:hint="default"/>
        <w:lang w:val="en-US" w:eastAsia="en-US" w:bidi="en-US"/>
      </w:rPr>
    </w:lvl>
    <w:lvl w:ilvl="5" w:tplc="22AEECCC">
      <w:numFmt w:val="bullet"/>
      <w:lvlText w:val="•"/>
      <w:lvlJc w:val="left"/>
      <w:pPr>
        <w:ind w:left="5410" w:hanging="360"/>
      </w:pPr>
      <w:rPr>
        <w:rFonts w:hint="default"/>
        <w:lang w:val="en-US" w:eastAsia="en-US" w:bidi="en-US"/>
      </w:rPr>
    </w:lvl>
    <w:lvl w:ilvl="6" w:tplc="E6DAC060">
      <w:numFmt w:val="bullet"/>
      <w:lvlText w:val="•"/>
      <w:lvlJc w:val="left"/>
      <w:pPr>
        <w:ind w:left="6300" w:hanging="360"/>
      </w:pPr>
      <w:rPr>
        <w:rFonts w:hint="default"/>
        <w:lang w:val="en-US" w:eastAsia="en-US" w:bidi="en-US"/>
      </w:rPr>
    </w:lvl>
    <w:lvl w:ilvl="7" w:tplc="9BE63486">
      <w:numFmt w:val="bullet"/>
      <w:lvlText w:val="•"/>
      <w:lvlJc w:val="left"/>
      <w:pPr>
        <w:ind w:left="7190" w:hanging="360"/>
      </w:pPr>
      <w:rPr>
        <w:rFonts w:hint="default"/>
        <w:lang w:val="en-US" w:eastAsia="en-US" w:bidi="en-US"/>
      </w:rPr>
    </w:lvl>
    <w:lvl w:ilvl="8" w:tplc="79F8C4BA">
      <w:numFmt w:val="bullet"/>
      <w:lvlText w:val="•"/>
      <w:lvlJc w:val="left"/>
      <w:pPr>
        <w:ind w:left="8080" w:hanging="360"/>
      </w:pPr>
      <w:rPr>
        <w:rFonts w:hint="default"/>
        <w:lang w:val="en-US" w:eastAsia="en-US" w:bidi="en-US"/>
      </w:rPr>
    </w:lvl>
  </w:abstractNum>
  <w:abstractNum w:abstractNumId="2">
    <w:nsid w:val="0F305F49"/>
    <w:multiLevelType w:val="hybridMultilevel"/>
    <w:tmpl w:val="148C9BC0"/>
    <w:lvl w:ilvl="0" w:tplc="9FD2C12A">
      <w:start w:val="1"/>
      <w:numFmt w:val="lowerLetter"/>
      <w:lvlText w:val="%1."/>
      <w:lvlJc w:val="left"/>
      <w:pPr>
        <w:ind w:left="960" w:hanging="360"/>
      </w:pPr>
      <w:rPr>
        <w:rFonts w:ascii="Arial" w:eastAsia="Times New Roman" w:hAnsi="Arial" w:cs="Arial" w:hint="default"/>
        <w:i/>
        <w:spacing w:val="-3"/>
        <w:w w:val="100"/>
        <w:sz w:val="24"/>
        <w:szCs w:val="24"/>
        <w:lang w:val="en-US" w:eastAsia="en-US" w:bidi="en-US"/>
      </w:rPr>
    </w:lvl>
    <w:lvl w:ilvl="1" w:tplc="8FCE7108">
      <w:start w:val="1"/>
      <w:numFmt w:val="decimal"/>
      <w:lvlText w:val="%2."/>
      <w:lvlJc w:val="left"/>
      <w:pPr>
        <w:ind w:left="1320" w:hanging="360"/>
      </w:pPr>
      <w:rPr>
        <w:rFonts w:ascii="Arial" w:eastAsia="Times New Roman" w:hAnsi="Arial" w:cs="Arial" w:hint="default"/>
        <w:i/>
        <w:spacing w:val="0"/>
        <w:w w:val="100"/>
        <w:sz w:val="24"/>
        <w:szCs w:val="24"/>
        <w:lang w:val="en-US" w:eastAsia="en-US" w:bidi="en-US"/>
      </w:rPr>
    </w:lvl>
    <w:lvl w:ilvl="2" w:tplc="6CD003C2">
      <w:numFmt w:val="bullet"/>
      <w:lvlText w:val="•"/>
      <w:lvlJc w:val="left"/>
      <w:pPr>
        <w:ind w:left="2268" w:hanging="360"/>
      </w:pPr>
      <w:rPr>
        <w:rFonts w:hint="default"/>
        <w:lang w:val="en-US" w:eastAsia="en-US" w:bidi="en-US"/>
      </w:rPr>
    </w:lvl>
    <w:lvl w:ilvl="3" w:tplc="6F36CD28">
      <w:numFmt w:val="bullet"/>
      <w:lvlText w:val="•"/>
      <w:lvlJc w:val="left"/>
      <w:pPr>
        <w:ind w:left="3217" w:hanging="360"/>
      </w:pPr>
      <w:rPr>
        <w:rFonts w:hint="default"/>
        <w:lang w:val="en-US" w:eastAsia="en-US" w:bidi="en-US"/>
      </w:rPr>
    </w:lvl>
    <w:lvl w:ilvl="4" w:tplc="2BF25476">
      <w:numFmt w:val="bullet"/>
      <w:lvlText w:val="•"/>
      <w:lvlJc w:val="left"/>
      <w:pPr>
        <w:ind w:left="4166" w:hanging="360"/>
      </w:pPr>
      <w:rPr>
        <w:rFonts w:hint="default"/>
        <w:lang w:val="en-US" w:eastAsia="en-US" w:bidi="en-US"/>
      </w:rPr>
    </w:lvl>
    <w:lvl w:ilvl="5" w:tplc="8FF64A8A">
      <w:numFmt w:val="bullet"/>
      <w:lvlText w:val="•"/>
      <w:lvlJc w:val="left"/>
      <w:pPr>
        <w:ind w:left="5115" w:hanging="360"/>
      </w:pPr>
      <w:rPr>
        <w:rFonts w:hint="default"/>
        <w:lang w:val="en-US" w:eastAsia="en-US" w:bidi="en-US"/>
      </w:rPr>
    </w:lvl>
    <w:lvl w:ilvl="6" w:tplc="EDA8D2BA">
      <w:numFmt w:val="bullet"/>
      <w:lvlText w:val="•"/>
      <w:lvlJc w:val="left"/>
      <w:pPr>
        <w:ind w:left="6064" w:hanging="360"/>
      </w:pPr>
      <w:rPr>
        <w:rFonts w:hint="default"/>
        <w:lang w:val="en-US" w:eastAsia="en-US" w:bidi="en-US"/>
      </w:rPr>
    </w:lvl>
    <w:lvl w:ilvl="7" w:tplc="A60EDE38">
      <w:numFmt w:val="bullet"/>
      <w:lvlText w:val="•"/>
      <w:lvlJc w:val="left"/>
      <w:pPr>
        <w:ind w:left="7013" w:hanging="360"/>
      </w:pPr>
      <w:rPr>
        <w:rFonts w:hint="default"/>
        <w:lang w:val="en-US" w:eastAsia="en-US" w:bidi="en-US"/>
      </w:rPr>
    </w:lvl>
    <w:lvl w:ilvl="8" w:tplc="861C4EB6">
      <w:numFmt w:val="bullet"/>
      <w:lvlText w:val="•"/>
      <w:lvlJc w:val="left"/>
      <w:pPr>
        <w:ind w:left="7962" w:hanging="360"/>
      </w:pPr>
      <w:rPr>
        <w:rFonts w:hint="default"/>
        <w:lang w:val="en-US" w:eastAsia="en-US" w:bidi="en-US"/>
      </w:rPr>
    </w:lvl>
  </w:abstractNum>
  <w:abstractNum w:abstractNumId="3">
    <w:nsid w:val="16F55849"/>
    <w:multiLevelType w:val="hybridMultilevel"/>
    <w:tmpl w:val="DB889A8C"/>
    <w:lvl w:ilvl="0" w:tplc="0DEA3774">
      <w:start w:val="1"/>
      <w:numFmt w:val="lowerLetter"/>
      <w:lvlText w:val="%1."/>
      <w:lvlJc w:val="left"/>
      <w:pPr>
        <w:ind w:left="960" w:hanging="360"/>
      </w:pPr>
      <w:rPr>
        <w:rFonts w:ascii="Arial" w:eastAsia="Times New Roman" w:hAnsi="Arial" w:cs="Arial" w:hint="default"/>
        <w:spacing w:val="-1"/>
        <w:w w:val="100"/>
        <w:sz w:val="24"/>
        <w:szCs w:val="24"/>
        <w:lang w:val="en-US" w:eastAsia="en-US" w:bidi="en-US"/>
      </w:rPr>
    </w:lvl>
    <w:lvl w:ilvl="1" w:tplc="956E3910">
      <w:start w:val="1"/>
      <w:numFmt w:val="decimal"/>
      <w:lvlText w:val="%2."/>
      <w:lvlJc w:val="left"/>
      <w:pPr>
        <w:ind w:left="1320" w:hanging="342"/>
      </w:pPr>
      <w:rPr>
        <w:rFonts w:ascii="Arial" w:eastAsia="Times New Roman" w:hAnsi="Arial" w:cs="Arial" w:hint="default"/>
        <w:spacing w:val="0"/>
        <w:w w:val="100"/>
        <w:sz w:val="24"/>
        <w:szCs w:val="24"/>
        <w:lang w:val="en-US" w:eastAsia="en-US" w:bidi="en-US"/>
      </w:rPr>
    </w:lvl>
    <w:lvl w:ilvl="2" w:tplc="A518FBFC">
      <w:numFmt w:val="bullet"/>
      <w:lvlText w:val="•"/>
      <w:lvlJc w:val="left"/>
      <w:pPr>
        <w:ind w:left="2268" w:hanging="342"/>
      </w:pPr>
      <w:rPr>
        <w:rFonts w:hint="default"/>
        <w:lang w:val="en-US" w:eastAsia="en-US" w:bidi="en-US"/>
      </w:rPr>
    </w:lvl>
    <w:lvl w:ilvl="3" w:tplc="9A96E394">
      <w:numFmt w:val="bullet"/>
      <w:lvlText w:val="•"/>
      <w:lvlJc w:val="left"/>
      <w:pPr>
        <w:ind w:left="3217" w:hanging="342"/>
      </w:pPr>
      <w:rPr>
        <w:rFonts w:hint="default"/>
        <w:lang w:val="en-US" w:eastAsia="en-US" w:bidi="en-US"/>
      </w:rPr>
    </w:lvl>
    <w:lvl w:ilvl="4" w:tplc="4344DF32">
      <w:numFmt w:val="bullet"/>
      <w:lvlText w:val="•"/>
      <w:lvlJc w:val="left"/>
      <w:pPr>
        <w:ind w:left="4166" w:hanging="342"/>
      </w:pPr>
      <w:rPr>
        <w:rFonts w:hint="default"/>
        <w:lang w:val="en-US" w:eastAsia="en-US" w:bidi="en-US"/>
      </w:rPr>
    </w:lvl>
    <w:lvl w:ilvl="5" w:tplc="04E4F86A">
      <w:numFmt w:val="bullet"/>
      <w:lvlText w:val="•"/>
      <w:lvlJc w:val="left"/>
      <w:pPr>
        <w:ind w:left="5115" w:hanging="342"/>
      </w:pPr>
      <w:rPr>
        <w:rFonts w:hint="default"/>
        <w:lang w:val="en-US" w:eastAsia="en-US" w:bidi="en-US"/>
      </w:rPr>
    </w:lvl>
    <w:lvl w:ilvl="6" w:tplc="9FE6A1A4">
      <w:numFmt w:val="bullet"/>
      <w:lvlText w:val="•"/>
      <w:lvlJc w:val="left"/>
      <w:pPr>
        <w:ind w:left="6064" w:hanging="342"/>
      </w:pPr>
      <w:rPr>
        <w:rFonts w:hint="default"/>
        <w:lang w:val="en-US" w:eastAsia="en-US" w:bidi="en-US"/>
      </w:rPr>
    </w:lvl>
    <w:lvl w:ilvl="7" w:tplc="B3D22218">
      <w:numFmt w:val="bullet"/>
      <w:lvlText w:val="•"/>
      <w:lvlJc w:val="left"/>
      <w:pPr>
        <w:ind w:left="7013" w:hanging="342"/>
      </w:pPr>
      <w:rPr>
        <w:rFonts w:hint="default"/>
        <w:lang w:val="en-US" w:eastAsia="en-US" w:bidi="en-US"/>
      </w:rPr>
    </w:lvl>
    <w:lvl w:ilvl="8" w:tplc="6CF095E8">
      <w:numFmt w:val="bullet"/>
      <w:lvlText w:val="•"/>
      <w:lvlJc w:val="left"/>
      <w:pPr>
        <w:ind w:left="7962" w:hanging="342"/>
      </w:pPr>
      <w:rPr>
        <w:rFonts w:hint="default"/>
        <w:lang w:val="en-US" w:eastAsia="en-US" w:bidi="en-US"/>
      </w:rPr>
    </w:lvl>
  </w:abstractNum>
  <w:abstractNum w:abstractNumId="4">
    <w:nsid w:val="189B2CE6"/>
    <w:multiLevelType w:val="hybridMultilevel"/>
    <w:tmpl w:val="5BBCB610"/>
    <w:lvl w:ilvl="0" w:tplc="2770503C">
      <w:start w:val="1"/>
      <w:numFmt w:val="lowerLetter"/>
      <w:lvlText w:val="%1."/>
      <w:lvlJc w:val="left"/>
      <w:pPr>
        <w:ind w:left="960" w:hanging="360"/>
      </w:pPr>
      <w:rPr>
        <w:rFonts w:hint="default"/>
        <w:i/>
        <w:spacing w:val="-2"/>
        <w:w w:val="100"/>
        <w:lang w:val="en-US" w:eastAsia="en-US" w:bidi="en-US"/>
      </w:rPr>
    </w:lvl>
    <w:lvl w:ilvl="1" w:tplc="A54CBE66">
      <w:numFmt w:val="bullet"/>
      <w:lvlText w:val="•"/>
      <w:lvlJc w:val="left"/>
      <w:pPr>
        <w:ind w:left="1850" w:hanging="360"/>
      </w:pPr>
      <w:rPr>
        <w:rFonts w:hint="default"/>
        <w:lang w:val="en-US" w:eastAsia="en-US" w:bidi="en-US"/>
      </w:rPr>
    </w:lvl>
    <w:lvl w:ilvl="2" w:tplc="F5A68C2E">
      <w:numFmt w:val="bullet"/>
      <w:lvlText w:val="•"/>
      <w:lvlJc w:val="left"/>
      <w:pPr>
        <w:ind w:left="2740" w:hanging="360"/>
      </w:pPr>
      <w:rPr>
        <w:rFonts w:hint="default"/>
        <w:lang w:val="en-US" w:eastAsia="en-US" w:bidi="en-US"/>
      </w:rPr>
    </w:lvl>
    <w:lvl w:ilvl="3" w:tplc="4D74BE42">
      <w:numFmt w:val="bullet"/>
      <w:lvlText w:val="•"/>
      <w:lvlJc w:val="left"/>
      <w:pPr>
        <w:ind w:left="3630" w:hanging="360"/>
      </w:pPr>
      <w:rPr>
        <w:rFonts w:hint="default"/>
        <w:lang w:val="en-US" w:eastAsia="en-US" w:bidi="en-US"/>
      </w:rPr>
    </w:lvl>
    <w:lvl w:ilvl="4" w:tplc="5E60174E">
      <w:numFmt w:val="bullet"/>
      <w:lvlText w:val="•"/>
      <w:lvlJc w:val="left"/>
      <w:pPr>
        <w:ind w:left="4520" w:hanging="360"/>
      </w:pPr>
      <w:rPr>
        <w:rFonts w:hint="default"/>
        <w:lang w:val="en-US" w:eastAsia="en-US" w:bidi="en-US"/>
      </w:rPr>
    </w:lvl>
    <w:lvl w:ilvl="5" w:tplc="7DFA6464">
      <w:numFmt w:val="bullet"/>
      <w:lvlText w:val="•"/>
      <w:lvlJc w:val="left"/>
      <w:pPr>
        <w:ind w:left="5410" w:hanging="360"/>
      </w:pPr>
      <w:rPr>
        <w:rFonts w:hint="default"/>
        <w:lang w:val="en-US" w:eastAsia="en-US" w:bidi="en-US"/>
      </w:rPr>
    </w:lvl>
    <w:lvl w:ilvl="6" w:tplc="DB921380">
      <w:numFmt w:val="bullet"/>
      <w:lvlText w:val="•"/>
      <w:lvlJc w:val="left"/>
      <w:pPr>
        <w:ind w:left="6300" w:hanging="360"/>
      </w:pPr>
      <w:rPr>
        <w:rFonts w:hint="default"/>
        <w:lang w:val="en-US" w:eastAsia="en-US" w:bidi="en-US"/>
      </w:rPr>
    </w:lvl>
    <w:lvl w:ilvl="7" w:tplc="98C2BBA0">
      <w:numFmt w:val="bullet"/>
      <w:lvlText w:val="•"/>
      <w:lvlJc w:val="left"/>
      <w:pPr>
        <w:ind w:left="7190" w:hanging="360"/>
      </w:pPr>
      <w:rPr>
        <w:rFonts w:hint="default"/>
        <w:lang w:val="en-US" w:eastAsia="en-US" w:bidi="en-US"/>
      </w:rPr>
    </w:lvl>
    <w:lvl w:ilvl="8" w:tplc="60CC0384">
      <w:numFmt w:val="bullet"/>
      <w:lvlText w:val="•"/>
      <w:lvlJc w:val="left"/>
      <w:pPr>
        <w:ind w:left="8080" w:hanging="360"/>
      </w:pPr>
      <w:rPr>
        <w:rFonts w:hint="default"/>
        <w:lang w:val="en-US" w:eastAsia="en-US" w:bidi="en-US"/>
      </w:rPr>
    </w:lvl>
  </w:abstractNum>
  <w:abstractNum w:abstractNumId="5">
    <w:nsid w:val="1EDD408A"/>
    <w:multiLevelType w:val="hybridMultilevel"/>
    <w:tmpl w:val="3F6EB034"/>
    <w:lvl w:ilvl="0" w:tplc="3126E002">
      <w:numFmt w:val="bullet"/>
      <w:lvlText w:val=""/>
      <w:lvlJc w:val="left"/>
      <w:pPr>
        <w:ind w:left="960" w:hanging="360"/>
      </w:pPr>
      <w:rPr>
        <w:rFonts w:ascii="Symbol" w:eastAsia="Symbol" w:hAnsi="Symbol" w:cs="Symbol" w:hint="default"/>
        <w:w w:val="100"/>
        <w:sz w:val="24"/>
        <w:szCs w:val="24"/>
        <w:lang w:val="en-US" w:eastAsia="en-US" w:bidi="en-US"/>
      </w:rPr>
    </w:lvl>
    <w:lvl w:ilvl="1" w:tplc="27765CE4">
      <w:numFmt w:val="bullet"/>
      <w:lvlText w:val="•"/>
      <w:lvlJc w:val="left"/>
      <w:pPr>
        <w:ind w:left="1850" w:hanging="360"/>
      </w:pPr>
      <w:rPr>
        <w:rFonts w:hint="default"/>
        <w:lang w:val="en-US" w:eastAsia="en-US" w:bidi="en-US"/>
      </w:rPr>
    </w:lvl>
    <w:lvl w:ilvl="2" w:tplc="11184322">
      <w:numFmt w:val="bullet"/>
      <w:lvlText w:val="•"/>
      <w:lvlJc w:val="left"/>
      <w:pPr>
        <w:ind w:left="2740" w:hanging="360"/>
      </w:pPr>
      <w:rPr>
        <w:rFonts w:hint="default"/>
        <w:lang w:val="en-US" w:eastAsia="en-US" w:bidi="en-US"/>
      </w:rPr>
    </w:lvl>
    <w:lvl w:ilvl="3" w:tplc="BE58B276">
      <w:numFmt w:val="bullet"/>
      <w:lvlText w:val="•"/>
      <w:lvlJc w:val="left"/>
      <w:pPr>
        <w:ind w:left="3630" w:hanging="360"/>
      </w:pPr>
      <w:rPr>
        <w:rFonts w:hint="default"/>
        <w:lang w:val="en-US" w:eastAsia="en-US" w:bidi="en-US"/>
      </w:rPr>
    </w:lvl>
    <w:lvl w:ilvl="4" w:tplc="F9141E0E">
      <w:numFmt w:val="bullet"/>
      <w:lvlText w:val="•"/>
      <w:lvlJc w:val="left"/>
      <w:pPr>
        <w:ind w:left="4520" w:hanging="360"/>
      </w:pPr>
      <w:rPr>
        <w:rFonts w:hint="default"/>
        <w:lang w:val="en-US" w:eastAsia="en-US" w:bidi="en-US"/>
      </w:rPr>
    </w:lvl>
    <w:lvl w:ilvl="5" w:tplc="685AD4D0">
      <w:numFmt w:val="bullet"/>
      <w:lvlText w:val="•"/>
      <w:lvlJc w:val="left"/>
      <w:pPr>
        <w:ind w:left="5410" w:hanging="360"/>
      </w:pPr>
      <w:rPr>
        <w:rFonts w:hint="default"/>
        <w:lang w:val="en-US" w:eastAsia="en-US" w:bidi="en-US"/>
      </w:rPr>
    </w:lvl>
    <w:lvl w:ilvl="6" w:tplc="EF54EA40">
      <w:numFmt w:val="bullet"/>
      <w:lvlText w:val="•"/>
      <w:lvlJc w:val="left"/>
      <w:pPr>
        <w:ind w:left="6300" w:hanging="360"/>
      </w:pPr>
      <w:rPr>
        <w:rFonts w:hint="default"/>
        <w:lang w:val="en-US" w:eastAsia="en-US" w:bidi="en-US"/>
      </w:rPr>
    </w:lvl>
    <w:lvl w:ilvl="7" w:tplc="4F803802">
      <w:numFmt w:val="bullet"/>
      <w:lvlText w:val="•"/>
      <w:lvlJc w:val="left"/>
      <w:pPr>
        <w:ind w:left="7190" w:hanging="360"/>
      </w:pPr>
      <w:rPr>
        <w:rFonts w:hint="default"/>
        <w:lang w:val="en-US" w:eastAsia="en-US" w:bidi="en-US"/>
      </w:rPr>
    </w:lvl>
    <w:lvl w:ilvl="8" w:tplc="F8346780">
      <w:numFmt w:val="bullet"/>
      <w:lvlText w:val="•"/>
      <w:lvlJc w:val="left"/>
      <w:pPr>
        <w:ind w:left="8080" w:hanging="360"/>
      </w:pPr>
      <w:rPr>
        <w:rFonts w:hint="default"/>
        <w:lang w:val="en-US" w:eastAsia="en-US" w:bidi="en-US"/>
      </w:rPr>
    </w:lvl>
  </w:abstractNum>
  <w:abstractNum w:abstractNumId="6">
    <w:nsid w:val="273B3AD6"/>
    <w:multiLevelType w:val="hybridMultilevel"/>
    <w:tmpl w:val="1D8E364C"/>
    <w:lvl w:ilvl="0" w:tplc="7D92C914">
      <w:start w:val="1"/>
      <w:numFmt w:val="lowerLetter"/>
      <w:lvlText w:val="%1."/>
      <w:lvlJc w:val="left"/>
      <w:pPr>
        <w:ind w:left="960" w:hanging="360"/>
      </w:pPr>
      <w:rPr>
        <w:rFonts w:ascii="Arial" w:eastAsia="Times New Roman" w:hAnsi="Arial" w:cs="Arial" w:hint="default"/>
        <w:spacing w:val="-2"/>
        <w:w w:val="100"/>
        <w:sz w:val="24"/>
        <w:szCs w:val="24"/>
        <w:lang w:val="en-US" w:eastAsia="en-US" w:bidi="en-US"/>
      </w:rPr>
    </w:lvl>
    <w:lvl w:ilvl="1" w:tplc="4E744006">
      <w:numFmt w:val="bullet"/>
      <w:lvlText w:val="•"/>
      <w:lvlJc w:val="left"/>
      <w:pPr>
        <w:ind w:left="1850" w:hanging="360"/>
      </w:pPr>
      <w:rPr>
        <w:rFonts w:hint="default"/>
        <w:lang w:val="en-US" w:eastAsia="en-US" w:bidi="en-US"/>
      </w:rPr>
    </w:lvl>
    <w:lvl w:ilvl="2" w:tplc="8D0ED87A">
      <w:numFmt w:val="bullet"/>
      <w:lvlText w:val="•"/>
      <w:lvlJc w:val="left"/>
      <w:pPr>
        <w:ind w:left="2740" w:hanging="360"/>
      </w:pPr>
      <w:rPr>
        <w:rFonts w:hint="default"/>
        <w:lang w:val="en-US" w:eastAsia="en-US" w:bidi="en-US"/>
      </w:rPr>
    </w:lvl>
    <w:lvl w:ilvl="3" w:tplc="599A04EA">
      <w:numFmt w:val="bullet"/>
      <w:lvlText w:val="•"/>
      <w:lvlJc w:val="left"/>
      <w:pPr>
        <w:ind w:left="3630" w:hanging="360"/>
      </w:pPr>
      <w:rPr>
        <w:rFonts w:hint="default"/>
        <w:lang w:val="en-US" w:eastAsia="en-US" w:bidi="en-US"/>
      </w:rPr>
    </w:lvl>
    <w:lvl w:ilvl="4" w:tplc="DC94A4CA">
      <w:numFmt w:val="bullet"/>
      <w:lvlText w:val="•"/>
      <w:lvlJc w:val="left"/>
      <w:pPr>
        <w:ind w:left="4520" w:hanging="360"/>
      </w:pPr>
      <w:rPr>
        <w:rFonts w:hint="default"/>
        <w:lang w:val="en-US" w:eastAsia="en-US" w:bidi="en-US"/>
      </w:rPr>
    </w:lvl>
    <w:lvl w:ilvl="5" w:tplc="42623EB8">
      <w:numFmt w:val="bullet"/>
      <w:lvlText w:val="•"/>
      <w:lvlJc w:val="left"/>
      <w:pPr>
        <w:ind w:left="5410" w:hanging="360"/>
      </w:pPr>
      <w:rPr>
        <w:rFonts w:hint="default"/>
        <w:lang w:val="en-US" w:eastAsia="en-US" w:bidi="en-US"/>
      </w:rPr>
    </w:lvl>
    <w:lvl w:ilvl="6" w:tplc="A48C2566">
      <w:numFmt w:val="bullet"/>
      <w:lvlText w:val="•"/>
      <w:lvlJc w:val="left"/>
      <w:pPr>
        <w:ind w:left="6300" w:hanging="360"/>
      </w:pPr>
      <w:rPr>
        <w:rFonts w:hint="default"/>
        <w:lang w:val="en-US" w:eastAsia="en-US" w:bidi="en-US"/>
      </w:rPr>
    </w:lvl>
    <w:lvl w:ilvl="7" w:tplc="3A02EC4C">
      <w:numFmt w:val="bullet"/>
      <w:lvlText w:val="•"/>
      <w:lvlJc w:val="left"/>
      <w:pPr>
        <w:ind w:left="7190" w:hanging="360"/>
      </w:pPr>
      <w:rPr>
        <w:rFonts w:hint="default"/>
        <w:lang w:val="en-US" w:eastAsia="en-US" w:bidi="en-US"/>
      </w:rPr>
    </w:lvl>
    <w:lvl w:ilvl="8" w:tplc="E0AA9F30">
      <w:numFmt w:val="bullet"/>
      <w:lvlText w:val="•"/>
      <w:lvlJc w:val="left"/>
      <w:pPr>
        <w:ind w:left="8080" w:hanging="360"/>
      </w:pPr>
      <w:rPr>
        <w:rFonts w:hint="default"/>
        <w:lang w:val="en-US" w:eastAsia="en-US" w:bidi="en-US"/>
      </w:rPr>
    </w:lvl>
  </w:abstractNum>
  <w:abstractNum w:abstractNumId="7">
    <w:nsid w:val="3ED365CA"/>
    <w:multiLevelType w:val="hybridMultilevel"/>
    <w:tmpl w:val="A39C2BFC"/>
    <w:lvl w:ilvl="0" w:tplc="C77C8210">
      <w:start w:val="1"/>
      <w:numFmt w:val="lowerLetter"/>
      <w:lvlText w:val="%1."/>
      <w:lvlJc w:val="left"/>
      <w:pPr>
        <w:ind w:left="960" w:hanging="360"/>
      </w:pPr>
      <w:rPr>
        <w:rFonts w:ascii="Arial" w:eastAsia="Times New Roman" w:hAnsi="Arial" w:cs="Arial" w:hint="default"/>
        <w:spacing w:val="-2"/>
        <w:w w:val="100"/>
        <w:sz w:val="24"/>
        <w:szCs w:val="24"/>
        <w:lang w:val="en-US" w:eastAsia="en-US" w:bidi="en-US"/>
      </w:rPr>
    </w:lvl>
    <w:lvl w:ilvl="1" w:tplc="40D457D8">
      <w:numFmt w:val="bullet"/>
      <w:lvlText w:val="•"/>
      <w:lvlJc w:val="left"/>
      <w:pPr>
        <w:ind w:left="1850" w:hanging="360"/>
      </w:pPr>
      <w:rPr>
        <w:rFonts w:hint="default"/>
        <w:lang w:val="en-US" w:eastAsia="en-US" w:bidi="en-US"/>
      </w:rPr>
    </w:lvl>
    <w:lvl w:ilvl="2" w:tplc="5288B53E">
      <w:numFmt w:val="bullet"/>
      <w:lvlText w:val="•"/>
      <w:lvlJc w:val="left"/>
      <w:pPr>
        <w:ind w:left="2740" w:hanging="360"/>
      </w:pPr>
      <w:rPr>
        <w:rFonts w:hint="default"/>
        <w:lang w:val="en-US" w:eastAsia="en-US" w:bidi="en-US"/>
      </w:rPr>
    </w:lvl>
    <w:lvl w:ilvl="3" w:tplc="A372B7CA">
      <w:numFmt w:val="bullet"/>
      <w:lvlText w:val="•"/>
      <w:lvlJc w:val="left"/>
      <w:pPr>
        <w:ind w:left="3630" w:hanging="360"/>
      </w:pPr>
      <w:rPr>
        <w:rFonts w:hint="default"/>
        <w:lang w:val="en-US" w:eastAsia="en-US" w:bidi="en-US"/>
      </w:rPr>
    </w:lvl>
    <w:lvl w:ilvl="4" w:tplc="5E347138">
      <w:numFmt w:val="bullet"/>
      <w:lvlText w:val="•"/>
      <w:lvlJc w:val="left"/>
      <w:pPr>
        <w:ind w:left="4520" w:hanging="360"/>
      </w:pPr>
      <w:rPr>
        <w:rFonts w:hint="default"/>
        <w:lang w:val="en-US" w:eastAsia="en-US" w:bidi="en-US"/>
      </w:rPr>
    </w:lvl>
    <w:lvl w:ilvl="5" w:tplc="CE202922">
      <w:numFmt w:val="bullet"/>
      <w:lvlText w:val="•"/>
      <w:lvlJc w:val="left"/>
      <w:pPr>
        <w:ind w:left="5410" w:hanging="360"/>
      </w:pPr>
      <w:rPr>
        <w:rFonts w:hint="default"/>
        <w:lang w:val="en-US" w:eastAsia="en-US" w:bidi="en-US"/>
      </w:rPr>
    </w:lvl>
    <w:lvl w:ilvl="6" w:tplc="80745280">
      <w:numFmt w:val="bullet"/>
      <w:lvlText w:val="•"/>
      <w:lvlJc w:val="left"/>
      <w:pPr>
        <w:ind w:left="6300" w:hanging="360"/>
      </w:pPr>
      <w:rPr>
        <w:rFonts w:hint="default"/>
        <w:lang w:val="en-US" w:eastAsia="en-US" w:bidi="en-US"/>
      </w:rPr>
    </w:lvl>
    <w:lvl w:ilvl="7" w:tplc="8FD44888">
      <w:numFmt w:val="bullet"/>
      <w:lvlText w:val="•"/>
      <w:lvlJc w:val="left"/>
      <w:pPr>
        <w:ind w:left="7190" w:hanging="360"/>
      </w:pPr>
      <w:rPr>
        <w:rFonts w:hint="default"/>
        <w:lang w:val="en-US" w:eastAsia="en-US" w:bidi="en-US"/>
      </w:rPr>
    </w:lvl>
    <w:lvl w:ilvl="8" w:tplc="F49A725A">
      <w:numFmt w:val="bullet"/>
      <w:lvlText w:val="•"/>
      <w:lvlJc w:val="left"/>
      <w:pPr>
        <w:ind w:left="8080" w:hanging="360"/>
      </w:pPr>
      <w:rPr>
        <w:rFonts w:hint="default"/>
        <w:lang w:val="en-US" w:eastAsia="en-US" w:bidi="en-US"/>
      </w:rPr>
    </w:lvl>
  </w:abstractNum>
  <w:abstractNum w:abstractNumId="8">
    <w:nsid w:val="45187DE6"/>
    <w:multiLevelType w:val="hybridMultilevel"/>
    <w:tmpl w:val="8D0C9186"/>
    <w:lvl w:ilvl="0" w:tplc="35AC7982">
      <w:start w:val="1"/>
      <w:numFmt w:val="decimal"/>
      <w:lvlText w:val="%1."/>
      <w:lvlJc w:val="left"/>
      <w:pPr>
        <w:ind w:left="240" w:hanging="240"/>
      </w:pPr>
      <w:rPr>
        <w:rFonts w:ascii="Arial" w:eastAsia="Times New Roman" w:hAnsi="Arial" w:cs="Arial" w:hint="default"/>
        <w:spacing w:val="0"/>
        <w:w w:val="100"/>
        <w:sz w:val="24"/>
        <w:szCs w:val="24"/>
        <w:lang w:val="en-US" w:eastAsia="en-US" w:bidi="en-US"/>
      </w:rPr>
    </w:lvl>
    <w:lvl w:ilvl="1" w:tplc="582ADC10">
      <w:numFmt w:val="bullet"/>
      <w:lvlText w:val="•"/>
      <w:lvlJc w:val="left"/>
      <w:pPr>
        <w:ind w:left="1202" w:hanging="240"/>
      </w:pPr>
      <w:rPr>
        <w:rFonts w:hint="default"/>
        <w:lang w:val="en-US" w:eastAsia="en-US" w:bidi="en-US"/>
      </w:rPr>
    </w:lvl>
    <w:lvl w:ilvl="2" w:tplc="D1F2A80A">
      <w:numFmt w:val="bullet"/>
      <w:lvlText w:val="•"/>
      <w:lvlJc w:val="left"/>
      <w:pPr>
        <w:ind w:left="2164" w:hanging="240"/>
      </w:pPr>
      <w:rPr>
        <w:rFonts w:hint="default"/>
        <w:lang w:val="en-US" w:eastAsia="en-US" w:bidi="en-US"/>
      </w:rPr>
    </w:lvl>
    <w:lvl w:ilvl="3" w:tplc="006204BC">
      <w:numFmt w:val="bullet"/>
      <w:lvlText w:val="•"/>
      <w:lvlJc w:val="left"/>
      <w:pPr>
        <w:ind w:left="3126" w:hanging="240"/>
      </w:pPr>
      <w:rPr>
        <w:rFonts w:hint="default"/>
        <w:lang w:val="en-US" w:eastAsia="en-US" w:bidi="en-US"/>
      </w:rPr>
    </w:lvl>
    <w:lvl w:ilvl="4" w:tplc="1596A138">
      <w:numFmt w:val="bullet"/>
      <w:lvlText w:val="•"/>
      <w:lvlJc w:val="left"/>
      <w:pPr>
        <w:ind w:left="4088" w:hanging="240"/>
      </w:pPr>
      <w:rPr>
        <w:rFonts w:hint="default"/>
        <w:lang w:val="en-US" w:eastAsia="en-US" w:bidi="en-US"/>
      </w:rPr>
    </w:lvl>
    <w:lvl w:ilvl="5" w:tplc="6FDE209E">
      <w:numFmt w:val="bullet"/>
      <w:lvlText w:val="•"/>
      <w:lvlJc w:val="left"/>
      <w:pPr>
        <w:ind w:left="5050" w:hanging="240"/>
      </w:pPr>
      <w:rPr>
        <w:rFonts w:hint="default"/>
        <w:lang w:val="en-US" w:eastAsia="en-US" w:bidi="en-US"/>
      </w:rPr>
    </w:lvl>
    <w:lvl w:ilvl="6" w:tplc="D97E6D12">
      <w:numFmt w:val="bullet"/>
      <w:lvlText w:val="•"/>
      <w:lvlJc w:val="left"/>
      <w:pPr>
        <w:ind w:left="6012" w:hanging="240"/>
      </w:pPr>
      <w:rPr>
        <w:rFonts w:hint="default"/>
        <w:lang w:val="en-US" w:eastAsia="en-US" w:bidi="en-US"/>
      </w:rPr>
    </w:lvl>
    <w:lvl w:ilvl="7" w:tplc="A40CFE88">
      <w:numFmt w:val="bullet"/>
      <w:lvlText w:val="•"/>
      <w:lvlJc w:val="left"/>
      <w:pPr>
        <w:ind w:left="6974" w:hanging="240"/>
      </w:pPr>
      <w:rPr>
        <w:rFonts w:hint="default"/>
        <w:lang w:val="en-US" w:eastAsia="en-US" w:bidi="en-US"/>
      </w:rPr>
    </w:lvl>
    <w:lvl w:ilvl="8" w:tplc="4FAE5748">
      <w:numFmt w:val="bullet"/>
      <w:lvlText w:val="•"/>
      <w:lvlJc w:val="left"/>
      <w:pPr>
        <w:ind w:left="7936" w:hanging="240"/>
      </w:pPr>
      <w:rPr>
        <w:rFonts w:hint="default"/>
        <w:lang w:val="en-US" w:eastAsia="en-US" w:bidi="en-US"/>
      </w:rPr>
    </w:lvl>
  </w:abstractNum>
  <w:abstractNum w:abstractNumId="9">
    <w:nsid w:val="521C3E2F"/>
    <w:multiLevelType w:val="hybridMultilevel"/>
    <w:tmpl w:val="871CE6BA"/>
    <w:lvl w:ilvl="0" w:tplc="8BC0BBA8">
      <w:start w:val="1"/>
      <w:numFmt w:val="upperRoman"/>
      <w:lvlText w:val="%1."/>
      <w:lvlJc w:val="left"/>
      <w:pPr>
        <w:ind w:left="960" w:hanging="720"/>
      </w:pPr>
      <w:rPr>
        <w:rFonts w:ascii="Arial" w:eastAsia="Times New Roman" w:hAnsi="Arial" w:cs="Arial" w:hint="default"/>
        <w:b/>
        <w:bCs/>
        <w:spacing w:val="-6"/>
        <w:w w:val="100"/>
        <w:sz w:val="32"/>
        <w:szCs w:val="36"/>
        <w:lang w:val="en-US" w:eastAsia="en-US" w:bidi="en-US"/>
      </w:rPr>
    </w:lvl>
    <w:lvl w:ilvl="1" w:tplc="85769710">
      <w:start w:val="1"/>
      <w:numFmt w:val="upperLetter"/>
      <w:lvlText w:val="%2."/>
      <w:lvlJc w:val="left"/>
      <w:pPr>
        <w:ind w:left="1680" w:hanging="720"/>
      </w:pPr>
      <w:rPr>
        <w:rFonts w:ascii="Arial" w:eastAsia="Times New Roman" w:hAnsi="Arial" w:cs="Arial" w:hint="default"/>
        <w:b/>
        <w:bCs/>
        <w:spacing w:val="-1"/>
        <w:w w:val="100"/>
        <w:sz w:val="28"/>
        <w:szCs w:val="32"/>
        <w:lang w:val="en-US" w:eastAsia="en-US" w:bidi="en-US"/>
      </w:rPr>
    </w:lvl>
    <w:lvl w:ilvl="2" w:tplc="2C1C96E4">
      <w:start w:val="1"/>
      <w:numFmt w:val="decimal"/>
      <w:lvlText w:val="(%3)"/>
      <w:lvlJc w:val="left"/>
      <w:pPr>
        <w:ind w:left="2400" w:hanging="720"/>
      </w:pPr>
      <w:rPr>
        <w:rFonts w:ascii="Arial" w:eastAsia="Times New Roman" w:hAnsi="Arial" w:cs="Arial" w:hint="default"/>
        <w:b/>
        <w:bCs/>
        <w:spacing w:val="-1"/>
        <w:w w:val="100"/>
        <w:sz w:val="24"/>
        <w:szCs w:val="28"/>
        <w:lang w:val="en-US" w:eastAsia="en-US" w:bidi="en-US"/>
      </w:rPr>
    </w:lvl>
    <w:lvl w:ilvl="3" w:tplc="5A76F690">
      <w:numFmt w:val="bullet"/>
      <w:lvlText w:val="•"/>
      <w:lvlJc w:val="left"/>
      <w:pPr>
        <w:ind w:left="3332" w:hanging="720"/>
      </w:pPr>
      <w:rPr>
        <w:rFonts w:hint="default"/>
        <w:lang w:val="en-US" w:eastAsia="en-US" w:bidi="en-US"/>
      </w:rPr>
    </w:lvl>
    <w:lvl w:ilvl="4" w:tplc="BA7CAD8E">
      <w:numFmt w:val="bullet"/>
      <w:lvlText w:val="•"/>
      <w:lvlJc w:val="left"/>
      <w:pPr>
        <w:ind w:left="4265" w:hanging="720"/>
      </w:pPr>
      <w:rPr>
        <w:rFonts w:hint="default"/>
        <w:lang w:val="en-US" w:eastAsia="en-US" w:bidi="en-US"/>
      </w:rPr>
    </w:lvl>
    <w:lvl w:ilvl="5" w:tplc="C9626498">
      <w:numFmt w:val="bullet"/>
      <w:lvlText w:val="•"/>
      <w:lvlJc w:val="left"/>
      <w:pPr>
        <w:ind w:left="5197" w:hanging="720"/>
      </w:pPr>
      <w:rPr>
        <w:rFonts w:hint="default"/>
        <w:lang w:val="en-US" w:eastAsia="en-US" w:bidi="en-US"/>
      </w:rPr>
    </w:lvl>
    <w:lvl w:ilvl="6" w:tplc="83D864E6">
      <w:numFmt w:val="bullet"/>
      <w:lvlText w:val="•"/>
      <w:lvlJc w:val="left"/>
      <w:pPr>
        <w:ind w:left="6130" w:hanging="720"/>
      </w:pPr>
      <w:rPr>
        <w:rFonts w:hint="default"/>
        <w:lang w:val="en-US" w:eastAsia="en-US" w:bidi="en-US"/>
      </w:rPr>
    </w:lvl>
    <w:lvl w:ilvl="7" w:tplc="5CACC58A">
      <w:numFmt w:val="bullet"/>
      <w:lvlText w:val="•"/>
      <w:lvlJc w:val="left"/>
      <w:pPr>
        <w:ind w:left="7062" w:hanging="720"/>
      </w:pPr>
      <w:rPr>
        <w:rFonts w:hint="default"/>
        <w:lang w:val="en-US" w:eastAsia="en-US" w:bidi="en-US"/>
      </w:rPr>
    </w:lvl>
    <w:lvl w:ilvl="8" w:tplc="D910CEE0">
      <w:numFmt w:val="bullet"/>
      <w:lvlText w:val="•"/>
      <w:lvlJc w:val="left"/>
      <w:pPr>
        <w:ind w:left="7995" w:hanging="720"/>
      </w:pPr>
      <w:rPr>
        <w:rFonts w:hint="default"/>
        <w:lang w:val="en-US" w:eastAsia="en-US" w:bidi="en-US"/>
      </w:rPr>
    </w:lvl>
  </w:abstractNum>
  <w:abstractNum w:abstractNumId="10">
    <w:nsid w:val="56485251"/>
    <w:multiLevelType w:val="hybridMultilevel"/>
    <w:tmpl w:val="8DEE51B4"/>
    <w:lvl w:ilvl="0" w:tplc="FA24CD5C">
      <w:start w:val="1"/>
      <w:numFmt w:val="lowerLetter"/>
      <w:lvlText w:val="%1."/>
      <w:lvlJc w:val="left"/>
      <w:pPr>
        <w:ind w:left="960" w:hanging="360"/>
      </w:pPr>
      <w:rPr>
        <w:rFonts w:ascii="Arial" w:eastAsia="Times New Roman" w:hAnsi="Arial" w:cs="Arial" w:hint="default"/>
        <w:spacing w:val="-2"/>
        <w:w w:val="100"/>
        <w:sz w:val="24"/>
        <w:szCs w:val="24"/>
        <w:lang w:val="en-US" w:eastAsia="en-US" w:bidi="en-US"/>
      </w:rPr>
    </w:lvl>
    <w:lvl w:ilvl="1" w:tplc="C290A964">
      <w:numFmt w:val="bullet"/>
      <w:lvlText w:val="•"/>
      <w:lvlJc w:val="left"/>
      <w:pPr>
        <w:ind w:left="1850" w:hanging="360"/>
      </w:pPr>
      <w:rPr>
        <w:rFonts w:hint="default"/>
        <w:lang w:val="en-US" w:eastAsia="en-US" w:bidi="en-US"/>
      </w:rPr>
    </w:lvl>
    <w:lvl w:ilvl="2" w:tplc="E02A2D16">
      <w:numFmt w:val="bullet"/>
      <w:lvlText w:val="•"/>
      <w:lvlJc w:val="left"/>
      <w:pPr>
        <w:ind w:left="2740" w:hanging="360"/>
      </w:pPr>
      <w:rPr>
        <w:rFonts w:hint="default"/>
        <w:lang w:val="en-US" w:eastAsia="en-US" w:bidi="en-US"/>
      </w:rPr>
    </w:lvl>
    <w:lvl w:ilvl="3" w:tplc="292E4F20">
      <w:numFmt w:val="bullet"/>
      <w:lvlText w:val="•"/>
      <w:lvlJc w:val="left"/>
      <w:pPr>
        <w:ind w:left="3630" w:hanging="360"/>
      </w:pPr>
      <w:rPr>
        <w:rFonts w:hint="default"/>
        <w:lang w:val="en-US" w:eastAsia="en-US" w:bidi="en-US"/>
      </w:rPr>
    </w:lvl>
    <w:lvl w:ilvl="4" w:tplc="150A7E60">
      <w:numFmt w:val="bullet"/>
      <w:lvlText w:val="•"/>
      <w:lvlJc w:val="left"/>
      <w:pPr>
        <w:ind w:left="4520" w:hanging="360"/>
      </w:pPr>
      <w:rPr>
        <w:rFonts w:hint="default"/>
        <w:lang w:val="en-US" w:eastAsia="en-US" w:bidi="en-US"/>
      </w:rPr>
    </w:lvl>
    <w:lvl w:ilvl="5" w:tplc="B742E5C0">
      <w:numFmt w:val="bullet"/>
      <w:lvlText w:val="•"/>
      <w:lvlJc w:val="left"/>
      <w:pPr>
        <w:ind w:left="5410" w:hanging="360"/>
      </w:pPr>
      <w:rPr>
        <w:rFonts w:hint="default"/>
        <w:lang w:val="en-US" w:eastAsia="en-US" w:bidi="en-US"/>
      </w:rPr>
    </w:lvl>
    <w:lvl w:ilvl="6" w:tplc="90A8E250">
      <w:numFmt w:val="bullet"/>
      <w:lvlText w:val="•"/>
      <w:lvlJc w:val="left"/>
      <w:pPr>
        <w:ind w:left="6300" w:hanging="360"/>
      </w:pPr>
      <w:rPr>
        <w:rFonts w:hint="default"/>
        <w:lang w:val="en-US" w:eastAsia="en-US" w:bidi="en-US"/>
      </w:rPr>
    </w:lvl>
    <w:lvl w:ilvl="7" w:tplc="96EEB824">
      <w:numFmt w:val="bullet"/>
      <w:lvlText w:val="•"/>
      <w:lvlJc w:val="left"/>
      <w:pPr>
        <w:ind w:left="7190" w:hanging="360"/>
      </w:pPr>
      <w:rPr>
        <w:rFonts w:hint="default"/>
        <w:lang w:val="en-US" w:eastAsia="en-US" w:bidi="en-US"/>
      </w:rPr>
    </w:lvl>
    <w:lvl w:ilvl="8" w:tplc="B658C47A">
      <w:numFmt w:val="bullet"/>
      <w:lvlText w:val="•"/>
      <w:lvlJc w:val="left"/>
      <w:pPr>
        <w:ind w:left="8080" w:hanging="360"/>
      </w:pPr>
      <w:rPr>
        <w:rFonts w:hint="default"/>
        <w:lang w:val="en-US" w:eastAsia="en-US" w:bidi="en-US"/>
      </w:rPr>
    </w:lvl>
  </w:abstractNum>
  <w:abstractNum w:abstractNumId="11">
    <w:nsid w:val="5993165E"/>
    <w:multiLevelType w:val="hybridMultilevel"/>
    <w:tmpl w:val="3D9CFABC"/>
    <w:lvl w:ilvl="0" w:tplc="855EE67C">
      <w:start w:val="1"/>
      <w:numFmt w:val="lowerLetter"/>
      <w:lvlText w:val="%1."/>
      <w:lvlJc w:val="left"/>
      <w:pPr>
        <w:ind w:left="960" w:hanging="360"/>
      </w:pPr>
      <w:rPr>
        <w:rFonts w:ascii="Arial" w:eastAsia="Times New Roman" w:hAnsi="Arial" w:cs="Arial" w:hint="default"/>
        <w:i/>
        <w:spacing w:val="-3"/>
        <w:w w:val="100"/>
        <w:sz w:val="24"/>
        <w:szCs w:val="24"/>
        <w:lang w:val="en-US" w:eastAsia="en-US" w:bidi="en-US"/>
      </w:rPr>
    </w:lvl>
    <w:lvl w:ilvl="1" w:tplc="FECCA0CE">
      <w:numFmt w:val="bullet"/>
      <w:lvlText w:val="•"/>
      <w:lvlJc w:val="left"/>
      <w:pPr>
        <w:ind w:left="1850" w:hanging="360"/>
      </w:pPr>
      <w:rPr>
        <w:rFonts w:hint="default"/>
        <w:lang w:val="en-US" w:eastAsia="en-US" w:bidi="en-US"/>
      </w:rPr>
    </w:lvl>
    <w:lvl w:ilvl="2" w:tplc="9D9E4730">
      <w:numFmt w:val="bullet"/>
      <w:lvlText w:val="•"/>
      <w:lvlJc w:val="left"/>
      <w:pPr>
        <w:ind w:left="2740" w:hanging="360"/>
      </w:pPr>
      <w:rPr>
        <w:rFonts w:hint="default"/>
        <w:lang w:val="en-US" w:eastAsia="en-US" w:bidi="en-US"/>
      </w:rPr>
    </w:lvl>
    <w:lvl w:ilvl="3" w:tplc="7C4C03B0">
      <w:numFmt w:val="bullet"/>
      <w:lvlText w:val="•"/>
      <w:lvlJc w:val="left"/>
      <w:pPr>
        <w:ind w:left="3630" w:hanging="360"/>
      </w:pPr>
      <w:rPr>
        <w:rFonts w:hint="default"/>
        <w:lang w:val="en-US" w:eastAsia="en-US" w:bidi="en-US"/>
      </w:rPr>
    </w:lvl>
    <w:lvl w:ilvl="4" w:tplc="B6C887E6">
      <w:numFmt w:val="bullet"/>
      <w:lvlText w:val="•"/>
      <w:lvlJc w:val="left"/>
      <w:pPr>
        <w:ind w:left="4520" w:hanging="360"/>
      </w:pPr>
      <w:rPr>
        <w:rFonts w:hint="default"/>
        <w:lang w:val="en-US" w:eastAsia="en-US" w:bidi="en-US"/>
      </w:rPr>
    </w:lvl>
    <w:lvl w:ilvl="5" w:tplc="2924A784">
      <w:numFmt w:val="bullet"/>
      <w:lvlText w:val="•"/>
      <w:lvlJc w:val="left"/>
      <w:pPr>
        <w:ind w:left="5410" w:hanging="360"/>
      </w:pPr>
      <w:rPr>
        <w:rFonts w:hint="default"/>
        <w:lang w:val="en-US" w:eastAsia="en-US" w:bidi="en-US"/>
      </w:rPr>
    </w:lvl>
    <w:lvl w:ilvl="6" w:tplc="E078DCDC">
      <w:numFmt w:val="bullet"/>
      <w:lvlText w:val="•"/>
      <w:lvlJc w:val="left"/>
      <w:pPr>
        <w:ind w:left="6300" w:hanging="360"/>
      </w:pPr>
      <w:rPr>
        <w:rFonts w:hint="default"/>
        <w:lang w:val="en-US" w:eastAsia="en-US" w:bidi="en-US"/>
      </w:rPr>
    </w:lvl>
    <w:lvl w:ilvl="7" w:tplc="6B82C842">
      <w:numFmt w:val="bullet"/>
      <w:lvlText w:val="•"/>
      <w:lvlJc w:val="left"/>
      <w:pPr>
        <w:ind w:left="7190" w:hanging="360"/>
      </w:pPr>
      <w:rPr>
        <w:rFonts w:hint="default"/>
        <w:lang w:val="en-US" w:eastAsia="en-US" w:bidi="en-US"/>
      </w:rPr>
    </w:lvl>
    <w:lvl w:ilvl="8" w:tplc="33244252">
      <w:numFmt w:val="bullet"/>
      <w:lvlText w:val="•"/>
      <w:lvlJc w:val="left"/>
      <w:pPr>
        <w:ind w:left="8080" w:hanging="360"/>
      </w:pPr>
      <w:rPr>
        <w:rFonts w:hint="default"/>
        <w:lang w:val="en-US" w:eastAsia="en-US" w:bidi="en-US"/>
      </w:rPr>
    </w:lvl>
  </w:abstractNum>
  <w:abstractNum w:abstractNumId="12">
    <w:nsid w:val="5FA2053E"/>
    <w:multiLevelType w:val="hybridMultilevel"/>
    <w:tmpl w:val="922E7C3A"/>
    <w:lvl w:ilvl="0" w:tplc="60C4A42A">
      <w:start w:val="1"/>
      <w:numFmt w:val="upperRoman"/>
      <w:lvlText w:val="%1."/>
      <w:lvlJc w:val="left"/>
      <w:pPr>
        <w:ind w:left="1140" w:hanging="540"/>
      </w:pPr>
      <w:rPr>
        <w:rFonts w:ascii="Times New Roman" w:eastAsia="Times New Roman" w:hAnsi="Times New Roman" w:cs="Times New Roman" w:hint="default"/>
        <w:color w:val="0000FF"/>
        <w:w w:val="100"/>
        <w:sz w:val="24"/>
        <w:szCs w:val="24"/>
        <w:lang w:val="en-US" w:eastAsia="en-US" w:bidi="en-US"/>
      </w:rPr>
    </w:lvl>
    <w:lvl w:ilvl="1" w:tplc="65A260BE">
      <w:start w:val="1"/>
      <w:numFmt w:val="upperLetter"/>
      <w:lvlText w:val="%2."/>
      <w:lvlJc w:val="left"/>
      <w:pPr>
        <w:ind w:left="1140" w:hanging="300"/>
      </w:pPr>
      <w:rPr>
        <w:rFonts w:ascii="Times New Roman" w:eastAsia="Times New Roman" w:hAnsi="Times New Roman" w:cs="Times New Roman" w:hint="default"/>
        <w:spacing w:val="-2"/>
        <w:w w:val="100"/>
        <w:sz w:val="20"/>
        <w:szCs w:val="20"/>
        <w:lang w:val="en-US" w:eastAsia="en-US" w:bidi="en-US"/>
      </w:rPr>
    </w:lvl>
    <w:lvl w:ilvl="2" w:tplc="F81867C6">
      <w:numFmt w:val="bullet"/>
      <w:lvlText w:val="•"/>
      <w:lvlJc w:val="left"/>
      <w:pPr>
        <w:ind w:left="2884" w:hanging="300"/>
      </w:pPr>
      <w:rPr>
        <w:rFonts w:hint="default"/>
        <w:lang w:val="en-US" w:eastAsia="en-US" w:bidi="en-US"/>
      </w:rPr>
    </w:lvl>
    <w:lvl w:ilvl="3" w:tplc="72886A44">
      <w:numFmt w:val="bullet"/>
      <w:lvlText w:val="•"/>
      <w:lvlJc w:val="left"/>
      <w:pPr>
        <w:ind w:left="3756" w:hanging="300"/>
      </w:pPr>
      <w:rPr>
        <w:rFonts w:hint="default"/>
        <w:lang w:val="en-US" w:eastAsia="en-US" w:bidi="en-US"/>
      </w:rPr>
    </w:lvl>
    <w:lvl w:ilvl="4" w:tplc="0D8879F8">
      <w:numFmt w:val="bullet"/>
      <w:lvlText w:val="•"/>
      <w:lvlJc w:val="left"/>
      <w:pPr>
        <w:ind w:left="4628" w:hanging="300"/>
      </w:pPr>
      <w:rPr>
        <w:rFonts w:hint="default"/>
        <w:lang w:val="en-US" w:eastAsia="en-US" w:bidi="en-US"/>
      </w:rPr>
    </w:lvl>
    <w:lvl w:ilvl="5" w:tplc="7D8E447E">
      <w:numFmt w:val="bullet"/>
      <w:lvlText w:val="•"/>
      <w:lvlJc w:val="left"/>
      <w:pPr>
        <w:ind w:left="5500" w:hanging="300"/>
      </w:pPr>
      <w:rPr>
        <w:rFonts w:hint="default"/>
        <w:lang w:val="en-US" w:eastAsia="en-US" w:bidi="en-US"/>
      </w:rPr>
    </w:lvl>
    <w:lvl w:ilvl="6" w:tplc="F30E22A0">
      <w:numFmt w:val="bullet"/>
      <w:lvlText w:val="•"/>
      <w:lvlJc w:val="left"/>
      <w:pPr>
        <w:ind w:left="6372" w:hanging="300"/>
      </w:pPr>
      <w:rPr>
        <w:rFonts w:hint="default"/>
        <w:lang w:val="en-US" w:eastAsia="en-US" w:bidi="en-US"/>
      </w:rPr>
    </w:lvl>
    <w:lvl w:ilvl="7" w:tplc="CA70D7D0">
      <w:numFmt w:val="bullet"/>
      <w:lvlText w:val="•"/>
      <w:lvlJc w:val="left"/>
      <w:pPr>
        <w:ind w:left="7244" w:hanging="300"/>
      </w:pPr>
      <w:rPr>
        <w:rFonts w:hint="default"/>
        <w:lang w:val="en-US" w:eastAsia="en-US" w:bidi="en-US"/>
      </w:rPr>
    </w:lvl>
    <w:lvl w:ilvl="8" w:tplc="C7D49378">
      <w:numFmt w:val="bullet"/>
      <w:lvlText w:val="•"/>
      <w:lvlJc w:val="left"/>
      <w:pPr>
        <w:ind w:left="8116" w:hanging="300"/>
      </w:pPr>
      <w:rPr>
        <w:rFonts w:hint="default"/>
        <w:lang w:val="en-US" w:eastAsia="en-US" w:bidi="en-US"/>
      </w:rPr>
    </w:lvl>
  </w:abstractNum>
  <w:abstractNum w:abstractNumId="13">
    <w:nsid w:val="73A30E17"/>
    <w:multiLevelType w:val="hybridMultilevel"/>
    <w:tmpl w:val="1DFCB4F0"/>
    <w:lvl w:ilvl="0" w:tplc="E666574A">
      <w:start w:val="1"/>
      <w:numFmt w:val="lowerLetter"/>
      <w:lvlText w:val="%1."/>
      <w:lvlJc w:val="left"/>
      <w:pPr>
        <w:ind w:left="960" w:hanging="360"/>
      </w:pPr>
      <w:rPr>
        <w:rFonts w:ascii="Arial" w:eastAsia="Times New Roman" w:hAnsi="Arial" w:cs="Arial" w:hint="default"/>
        <w:spacing w:val="-2"/>
        <w:w w:val="100"/>
        <w:sz w:val="24"/>
        <w:szCs w:val="24"/>
        <w:lang w:val="en-US" w:eastAsia="en-US" w:bidi="en-US"/>
      </w:rPr>
    </w:lvl>
    <w:lvl w:ilvl="1" w:tplc="3D2879E2">
      <w:numFmt w:val="bullet"/>
      <w:lvlText w:val="•"/>
      <w:lvlJc w:val="left"/>
      <w:pPr>
        <w:ind w:left="1850" w:hanging="360"/>
      </w:pPr>
      <w:rPr>
        <w:rFonts w:hint="default"/>
        <w:lang w:val="en-US" w:eastAsia="en-US" w:bidi="en-US"/>
      </w:rPr>
    </w:lvl>
    <w:lvl w:ilvl="2" w:tplc="73B44E2C">
      <w:numFmt w:val="bullet"/>
      <w:lvlText w:val="•"/>
      <w:lvlJc w:val="left"/>
      <w:pPr>
        <w:ind w:left="2740" w:hanging="360"/>
      </w:pPr>
      <w:rPr>
        <w:rFonts w:hint="default"/>
        <w:lang w:val="en-US" w:eastAsia="en-US" w:bidi="en-US"/>
      </w:rPr>
    </w:lvl>
    <w:lvl w:ilvl="3" w:tplc="7A2EA2F2">
      <w:numFmt w:val="bullet"/>
      <w:lvlText w:val="•"/>
      <w:lvlJc w:val="left"/>
      <w:pPr>
        <w:ind w:left="3630" w:hanging="360"/>
      </w:pPr>
      <w:rPr>
        <w:rFonts w:hint="default"/>
        <w:lang w:val="en-US" w:eastAsia="en-US" w:bidi="en-US"/>
      </w:rPr>
    </w:lvl>
    <w:lvl w:ilvl="4" w:tplc="9B1AC7EA">
      <w:numFmt w:val="bullet"/>
      <w:lvlText w:val="•"/>
      <w:lvlJc w:val="left"/>
      <w:pPr>
        <w:ind w:left="4520" w:hanging="360"/>
      </w:pPr>
      <w:rPr>
        <w:rFonts w:hint="default"/>
        <w:lang w:val="en-US" w:eastAsia="en-US" w:bidi="en-US"/>
      </w:rPr>
    </w:lvl>
    <w:lvl w:ilvl="5" w:tplc="FFE45C04">
      <w:numFmt w:val="bullet"/>
      <w:lvlText w:val="•"/>
      <w:lvlJc w:val="left"/>
      <w:pPr>
        <w:ind w:left="5410" w:hanging="360"/>
      </w:pPr>
      <w:rPr>
        <w:rFonts w:hint="default"/>
        <w:lang w:val="en-US" w:eastAsia="en-US" w:bidi="en-US"/>
      </w:rPr>
    </w:lvl>
    <w:lvl w:ilvl="6" w:tplc="5DB4151C">
      <w:numFmt w:val="bullet"/>
      <w:lvlText w:val="•"/>
      <w:lvlJc w:val="left"/>
      <w:pPr>
        <w:ind w:left="6300" w:hanging="360"/>
      </w:pPr>
      <w:rPr>
        <w:rFonts w:hint="default"/>
        <w:lang w:val="en-US" w:eastAsia="en-US" w:bidi="en-US"/>
      </w:rPr>
    </w:lvl>
    <w:lvl w:ilvl="7" w:tplc="3AA4198C">
      <w:numFmt w:val="bullet"/>
      <w:lvlText w:val="•"/>
      <w:lvlJc w:val="left"/>
      <w:pPr>
        <w:ind w:left="7190" w:hanging="360"/>
      </w:pPr>
      <w:rPr>
        <w:rFonts w:hint="default"/>
        <w:lang w:val="en-US" w:eastAsia="en-US" w:bidi="en-US"/>
      </w:rPr>
    </w:lvl>
    <w:lvl w:ilvl="8" w:tplc="65283C42">
      <w:numFmt w:val="bullet"/>
      <w:lvlText w:val="•"/>
      <w:lvlJc w:val="left"/>
      <w:pPr>
        <w:ind w:left="8080" w:hanging="360"/>
      </w:pPr>
      <w:rPr>
        <w:rFonts w:hint="default"/>
        <w:lang w:val="en-US" w:eastAsia="en-US" w:bidi="en-US"/>
      </w:rPr>
    </w:lvl>
  </w:abstractNum>
  <w:abstractNum w:abstractNumId="14">
    <w:nsid w:val="78A11DE7"/>
    <w:multiLevelType w:val="hybridMultilevel"/>
    <w:tmpl w:val="18281460"/>
    <w:lvl w:ilvl="0" w:tplc="02F02A16">
      <w:start w:val="1"/>
      <w:numFmt w:val="lowerLetter"/>
      <w:lvlText w:val="%1."/>
      <w:lvlJc w:val="left"/>
      <w:pPr>
        <w:ind w:left="960" w:hanging="360"/>
      </w:pPr>
      <w:rPr>
        <w:rFonts w:ascii="Arial" w:eastAsia="Times New Roman" w:hAnsi="Arial" w:cs="Arial" w:hint="default"/>
        <w:i/>
        <w:spacing w:val="-3"/>
        <w:w w:val="100"/>
        <w:sz w:val="24"/>
        <w:szCs w:val="24"/>
        <w:lang w:val="en-US" w:eastAsia="en-US" w:bidi="en-US"/>
      </w:rPr>
    </w:lvl>
    <w:lvl w:ilvl="1" w:tplc="8090855C">
      <w:numFmt w:val="bullet"/>
      <w:lvlText w:val="•"/>
      <w:lvlJc w:val="left"/>
      <w:pPr>
        <w:ind w:left="1850" w:hanging="360"/>
      </w:pPr>
      <w:rPr>
        <w:rFonts w:hint="default"/>
        <w:lang w:val="en-US" w:eastAsia="en-US" w:bidi="en-US"/>
      </w:rPr>
    </w:lvl>
    <w:lvl w:ilvl="2" w:tplc="AFBC3F26">
      <w:numFmt w:val="bullet"/>
      <w:lvlText w:val="•"/>
      <w:lvlJc w:val="left"/>
      <w:pPr>
        <w:ind w:left="2740" w:hanging="360"/>
      </w:pPr>
      <w:rPr>
        <w:rFonts w:hint="default"/>
        <w:lang w:val="en-US" w:eastAsia="en-US" w:bidi="en-US"/>
      </w:rPr>
    </w:lvl>
    <w:lvl w:ilvl="3" w:tplc="F12CB988">
      <w:numFmt w:val="bullet"/>
      <w:lvlText w:val="•"/>
      <w:lvlJc w:val="left"/>
      <w:pPr>
        <w:ind w:left="3630" w:hanging="360"/>
      </w:pPr>
      <w:rPr>
        <w:rFonts w:hint="default"/>
        <w:lang w:val="en-US" w:eastAsia="en-US" w:bidi="en-US"/>
      </w:rPr>
    </w:lvl>
    <w:lvl w:ilvl="4" w:tplc="446C64C8">
      <w:numFmt w:val="bullet"/>
      <w:lvlText w:val="•"/>
      <w:lvlJc w:val="left"/>
      <w:pPr>
        <w:ind w:left="4520" w:hanging="360"/>
      </w:pPr>
      <w:rPr>
        <w:rFonts w:hint="default"/>
        <w:lang w:val="en-US" w:eastAsia="en-US" w:bidi="en-US"/>
      </w:rPr>
    </w:lvl>
    <w:lvl w:ilvl="5" w:tplc="D82ED646">
      <w:numFmt w:val="bullet"/>
      <w:lvlText w:val="•"/>
      <w:lvlJc w:val="left"/>
      <w:pPr>
        <w:ind w:left="5410" w:hanging="360"/>
      </w:pPr>
      <w:rPr>
        <w:rFonts w:hint="default"/>
        <w:lang w:val="en-US" w:eastAsia="en-US" w:bidi="en-US"/>
      </w:rPr>
    </w:lvl>
    <w:lvl w:ilvl="6" w:tplc="D6366BE0">
      <w:numFmt w:val="bullet"/>
      <w:lvlText w:val="•"/>
      <w:lvlJc w:val="left"/>
      <w:pPr>
        <w:ind w:left="6300" w:hanging="360"/>
      </w:pPr>
      <w:rPr>
        <w:rFonts w:hint="default"/>
        <w:lang w:val="en-US" w:eastAsia="en-US" w:bidi="en-US"/>
      </w:rPr>
    </w:lvl>
    <w:lvl w:ilvl="7" w:tplc="D08AF03E">
      <w:numFmt w:val="bullet"/>
      <w:lvlText w:val="•"/>
      <w:lvlJc w:val="left"/>
      <w:pPr>
        <w:ind w:left="7190" w:hanging="360"/>
      </w:pPr>
      <w:rPr>
        <w:rFonts w:hint="default"/>
        <w:lang w:val="en-US" w:eastAsia="en-US" w:bidi="en-US"/>
      </w:rPr>
    </w:lvl>
    <w:lvl w:ilvl="8" w:tplc="0248EE36">
      <w:numFmt w:val="bullet"/>
      <w:lvlText w:val="•"/>
      <w:lvlJc w:val="left"/>
      <w:pPr>
        <w:ind w:left="8080" w:hanging="360"/>
      </w:pPr>
      <w:rPr>
        <w:rFonts w:hint="default"/>
        <w:lang w:val="en-US" w:eastAsia="en-US" w:bidi="en-US"/>
      </w:rPr>
    </w:lvl>
  </w:abstractNum>
  <w:abstractNum w:abstractNumId="15">
    <w:nsid w:val="79284E37"/>
    <w:multiLevelType w:val="hybridMultilevel"/>
    <w:tmpl w:val="B792CC88"/>
    <w:lvl w:ilvl="0" w:tplc="05AABE48">
      <w:start w:val="1"/>
      <w:numFmt w:val="decimal"/>
      <w:lvlText w:val="(%1)"/>
      <w:lvlJc w:val="left"/>
      <w:pPr>
        <w:ind w:left="1140" w:hanging="540"/>
      </w:pPr>
      <w:rPr>
        <w:rFonts w:ascii="Times New Roman" w:eastAsia="Times New Roman" w:hAnsi="Times New Roman" w:cs="Times New Roman" w:hint="default"/>
        <w:b/>
        <w:bCs/>
        <w:i/>
        <w:spacing w:val="-1"/>
        <w:w w:val="100"/>
        <w:sz w:val="20"/>
        <w:szCs w:val="20"/>
        <w:lang w:val="en-US" w:eastAsia="en-US" w:bidi="en-US"/>
      </w:rPr>
    </w:lvl>
    <w:lvl w:ilvl="1" w:tplc="4C667236">
      <w:numFmt w:val="bullet"/>
      <w:lvlText w:val="•"/>
      <w:lvlJc w:val="left"/>
      <w:pPr>
        <w:ind w:left="2012" w:hanging="540"/>
      </w:pPr>
      <w:rPr>
        <w:rFonts w:hint="default"/>
        <w:lang w:val="en-US" w:eastAsia="en-US" w:bidi="en-US"/>
      </w:rPr>
    </w:lvl>
    <w:lvl w:ilvl="2" w:tplc="F1E47720">
      <w:numFmt w:val="bullet"/>
      <w:lvlText w:val="•"/>
      <w:lvlJc w:val="left"/>
      <w:pPr>
        <w:ind w:left="2884" w:hanging="540"/>
      </w:pPr>
      <w:rPr>
        <w:rFonts w:hint="default"/>
        <w:lang w:val="en-US" w:eastAsia="en-US" w:bidi="en-US"/>
      </w:rPr>
    </w:lvl>
    <w:lvl w:ilvl="3" w:tplc="6DDADE58">
      <w:numFmt w:val="bullet"/>
      <w:lvlText w:val="•"/>
      <w:lvlJc w:val="left"/>
      <w:pPr>
        <w:ind w:left="3756" w:hanging="540"/>
      </w:pPr>
      <w:rPr>
        <w:rFonts w:hint="default"/>
        <w:lang w:val="en-US" w:eastAsia="en-US" w:bidi="en-US"/>
      </w:rPr>
    </w:lvl>
    <w:lvl w:ilvl="4" w:tplc="966EA562">
      <w:numFmt w:val="bullet"/>
      <w:lvlText w:val="•"/>
      <w:lvlJc w:val="left"/>
      <w:pPr>
        <w:ind w:left="4628" w:hanging="540"/>
      </w:pPr>
      <w:rPr>
        <w:rFonts w:hint="default"/>
        <w:lang w:val="en-US" w:eastAsia="en-US" w:bidi="en-US"/>
      </w:rPr>
    </w:lvl>
    <w:lvl w:ilvl="5" w:tplc="17AC87E2">
      <w:numFmt w:val="bullet"/>
      <w:lvlText w:val="•"/>
      <w:lvlJc w:val="left"/>
      <w:pPr>
        <w:ind w:left="5500" w:hanging="540"/>
      </w:pPr>
      <w:rPr>
        <w:rFonts w:hint="default"/>
        <w:lang w:val="en-US" w:eastAsia="en-US" w:bidi="en-US"/>
      </w:rPr>
    </w:lvl>
    <w:lvl w:ilvl="6" w:tplc="94227C44">
      <w:numFmt w:val="bullet"/>
      <w:lvlText w:val="•"/>
      <w:lvlJc w:val="left"/>
      <w:pPr>
        <w:ind w:left="6372" w:hanging="540"/>
      </w:pPr>
      <w:rPr>
        <w:rFonts w:hint="default"/>
        <w:lang w:val="en-US" w:eastAsia="en-US" w:bidi="en-US"/>
      </w:rPr>
    </w:lvl>
    <w:lvl w:ilvl="7" w:tplc="DD1891E4">
      <w:numFmt w:val="bullet"/>
      <w:lvlText w:val="•"/>
      <w:lvlJc w:val="left"/>
      <w:pPr>
        <w:ind w:left="7244" w:hanging="540"/>
      </w:pPr>
      <w:rPr>
        <w:rFonts w:hint="default"/>
        <w:lang w:val="en-US" w:eastAsia="en-US" w:bidi="en-US"/>
      </w:rPr>
    </w:lvl>
    <w:lvl w:ilvl="8" w:tplc="3A148FB8">
      <w:numFmt w:val="bullet"/>
      <w:lvlText w:val="•"/>
      <w:lvlJc w:val="left"/>
      <w:pPr>
        <w:ind w:left="8116" w:hanging="540"/>
      </w:pPr>
      <w:rPr>
        <w:rFonts w:hint="default"/>
        <w:lang w:val="en-US" w:eastAsia="en-US" w:bidi="en-US"/>
      </w:rPr>
    </w:lvl>
  </w:abstractNum>
  <w:abstractNum w:abstractNumId="16">
    <w:nsid w:val="7D3239A2"/>
    <w:multiLevelType w:val="hybridMultilevel"/>
    <w:tmpl w:val="6E46D546"/>
    <w:lvl w:ilvl="0" w:tplc="7CB6BBBA">
      <w:start w:val="1"/>
      <w:numFmt w:val="lowerLetter"/>
      <w:lvlText w:val="%1."/>
      <w:lvlJc w:val="left"/>
      <w:pPr>
        <w:ind w:left="960" w:hanging="360"/>
      </w:pPr>
      <w:rPr>
        <w:rFonts w:ascii="Arial" w:eastAsia="Times New Roman" w:hAnsi="Arial" w:cs="Arial" w:hint="default"/>
        <w:spacing w:val="-2"/>
        <w:w w:val="100"/>
        <w:sz w:val="24"/>
        <w:szCs w:val="24"/>
        <w:lang w:val="en-US" w:eastAsia="en-US" w:bidi="en-US"/>
      </w:rPr>
    </w:lvl>
    <w:lvl w:ilvl="1" w:tplc="6F360D5A">
      <w:numFmt w:val="bullet"/>
      <w:lvlText w:val="•"/>
      <w:lvlJc w:val="left"/>
      <w:pPr>
        <w:ind w:left="1850" w:hanging="360"/>
      </w:pPr>
      <w:rPr>
        <w:rFonts w:hint="default"/>
        <w:lang w:val="en-US" w:eastAsia="en-US" w:bidi="en-US"/>
      </w:rPr>
    </w:lvl>
    <w:lvl w:ilvl="2" w:tplc="A3CA2694">
      <w:numFmt w:val="bullet"/>
      <w:lvlText w:val="•"/>
      <w:lvlJc w:val="left"/>
      <w:pPr>
        <w:ind w:left="2740" w:hanging="360"/>
      </w:pPr>
      <w:rPr>
        <w:rFonts w:hint="default"/>
        <w:lang w:val="en-US" w:eastAsia="en-US" w:bidi="en-US"/>
      </w:rPr>
    </w:lvl>
    <w:lvl w:ilvl="3" w:tplc="81DC7644">
      <w:numFmt w:val="bullet"/>
      <w:lvlText w:val="•"/>
      <w:lvlJc w:val="left"/>
      <w:pPr>
        <w:ind w:left="3630" w:hanging="360"/>
      </w:pPr>
      <w:rPr>
        <w:rFonts w:hint="default"/>
        <w:lang w:val="en-US" w:eastAsia="en-US" w:bidi="en-US"/>
      </w:rPr>
    </w:lvl>
    <w:lvl w:ilvl="4" w:tplc="7D22160A">
      <w:numFmt w:val="bullet"/>
      <w:lvlText w:val="•"/>
      <w:lvlJc w:val="left"/>
      <w:pPr>
        <w:ind w:left="4520" w:hanging="360"/>
      </w:pPr>
      <w:rPr>
        <w:rFonts w:hint="default"/>
        <w:lang w:val="en-US" w:eastAsia="en-US" w:bidi="en-US"/>
      </w:rPr>
    </w:lvl>
    <w:lvl w:ilvl="5" w:tplc="F1C805EC">
      <w:numFmt w:val="bullet"/>
      <w:lvlText w:val="•"/>
      <w:lvlJc w:val="left"/>
      <w:pPr>
        <w:ind w:left="5410" w:hanging="360"/>
      </w:pPr>
      <w:rPr>
        <w:rFonts w:hint="default"/>
        <w:lang w:val="en-US" w:eastAsia="en-US" w:bidi="en-US"/>
      </w:rPr>
    </w:lvl>
    <w:lvl w:ilvl="6" w:tplc="921233A4">
      <w:numFmt w:val="bullet"/>
      <w:lvlText w:val="•"/>
      <w:lvlJc w:val="left"/>
      <w:pPr>
        <w:ind w:left="6300" w:hanging="360"/>
      </w:pPr>
      <w:rPr>
        <w:rFonts w:hint="default"/>
        <w:lang w:val="en-US" w:eastAsia="en-US" w:bidi="en-US"/>
      </w:rPr>
    </w:lvl>
    <w:lvl w:ilvl="7" w:tplc="819A6FA0">
      <w:numFmt w:val="bullet"/>
      <w:lvlText w:val="•"/>
      <w:lvlJc w:val="left"/>
      <w:pPr>
        <w:ind w:left="7190" w:hanging="360"/>
      </w:pPr>
      <w:rPr>
        <w:rFonts w:hint="default"/>
        <w:lang w:val="en-US" w:eastAsia="en-US" w:bidi="en-US"/>
      </w:rPr>
    </w:lvl>
    <w:lvl w:ilvl="8" w:tplc="DD2A4494">
      <w:numFmt w:val="bullet"/>
      <w:lvlText w:val="•"/>
      <w:lvlJc w:val="left"/>
      <w:pPr>
        <w:ind w:left="8080" w:hanging="360"/>
      </w:pPr>
      <w:rPr>
        <w:rFonts w:hint="default"/>
        <w:lang w:val="en-US" w:eastAsia="en-US" w:bidi="en-US"/>
      </w:rPr>
    </w:lvl>
  </w:abstractNum>
  <w:abstractNum w:abstractNumId="17">
    <w:nsid w:val="7FF11F60"/>
    <w:multiLevelType w:val="hybridMultilevel"/>
    <w:tmpl w:val="ACAE38D0"/>
    <w:lvl w:ilvl="0" w:tplc="0EB0BC2E">
      <w:start w:val="1"/>
      <w:numFmt w:val="decimal"/>
      <w:lvlText w:val="(%1)"/>
      <w:lvlJc w:val="left"/>
      <w:pPr>
        <w:ind w:left="1140" w:hanging="540"/>
      </w:pPr>
      <w:rPr>
        <w:rFonts w:ascii="Times New Roman" w:eastAsia="Times New Roman" w:hAnsi="Times New Roman" w:cs="Times New Roman" w:hint="default"/>
        <w:b/>
        <w:bCs/>
        <w:i/>
        <w:spacing w:val="-1"/>
        <w:w w:val="100"/>
        <w:sz w:val="20"/>
        <w:szCs w:val="20"/>
        <w:lang w:val="en-US" w:eastAsia="en-US" w:bidi="en-US"/>
      </w:rPr>
    </w:lvl>
    <w:lvl w:ilvl="1" w:tplc="B2F62674">
      <w:numFmt w:val="bullet"/>
      <w:lvlText w:val="•"/>
      <w:lvlJc w:val="left"/>
      <w:pPr>
        <w:ind w:left="2012" w:hanging="540"/>
      </w:pPr>
      <w:rPr>
        <w:rFonts w:hint="default"/>
        <w:lang w:val="en-US" w:eastAsia="en-US" w:bidi="en-US"/>
      </w:rPr>
    </w:lvl>
    <w:lvl w:ilvl="2" w:tplc="8AAA1E12">
      <w:numFmt w:val="bullet"/>
      <w:lvlText w:val="•"/>
      <w:lvlJc w:val="left"/>
      <w:pPr>
        <w:ind w:left="2884" w:hanging="540"/>
      </w:pPr>
      <w:rPr>
        <w:rFonts w:hint="default"/>
        <w:lang w:val="en-US" w:eastAsia="en-US" w:bidi="en-US"/>
      </w:rPr>
    </w:lvl>
    <w:lvl w:ilvl="3" w:tplc="F976C874">
      <w:numFmt w:val="bullet"/>
      <w:lvlText w:val="•"/>
      <w:lvlJc w:val="left"/>
      <w:pPr>
        <w:ind w:left="3756" w:hanging="540"/>
      </w:pPr>
      <w:rPr>
        <w:rFonts w:hint="default"/>
        <w:lang w:val="en-US" w:eastAsia="en-US" w:bidi="en-US"/>
      </w:rPr>
    </w:lvl>
    <w:lvl w:ilvl="4" w:tplc="88E64204">
      <w:numFmt w:val="bullet"/>
      <w:lvlText w:val="•"/>
      <w:lvlJc w:val="left"/>
      <w:pPr>
        <w:ind w:left="4628" w:hanging="540"/>
      </w:pPr>
      <w:rPr>
        <w:rFonts w:hint="default"/>
        <w:lang w:val="en-US" w:eastAsia="en-US" w:bidi="en-US"/>
      </w:rPr>
    </w:lvl>
    <w:lvl w:ilvl="5" w:tplc="E50EC696">
      <w:numFmt w:val="bullet"/>
      <w:lvlText w:val="•"/>
      <w:lvlJc w:val="left"/>
      <w:pPr>
        <w:ind w:left="5500" w:hanging="540"/>
      </w:pPr>
      <w:rPr>
        <w:rFonts w:hint="default"/>
        <w:lang w:val="en-US" w:eastAsia="en-US" w:bidi="en-US"/>
      </w:rPr>
    </w:lvl>
    <w:lvl w:ilvl="6" w:tplc="26D05478">
      <w:numFmt w:val="bullet"/>
      <w:lvlText w:val="•"/>
      <w:lvlJc w:val="left"/>
      <w:pPr>
        <w:ind w:left="6372" w:hanging="540"/>
      </w:pPr>
      <w:rPr>
        <w:rFonts w:hint="default"/>
        <w:lang w:val="en-US" w:eastAsia="en-US" w:bidi="en-US"/>
      </w:rPr>
    </w:lvl>
    <w:lvl w:ilvl="7" w:tplc="CF0CA8CE">
      <w:numFmt w:val="bullet"/>
      <w:lvlText w:val="•"/>
      <w:lvlJc w:val="left"/>
      <w:pPr>
        <w:ind w:left="7244" w:hanging="540"/>
      </w:pPr>
      <w:rPr>
        <w:rFonts w:hint="default"/>
        <w:lang w:val="en-US" w:eastAsia="en-US" w:bidi="en-US"/>
      </w:rPr>
    </w:lvl>
    <w:lvl w:ilvl="8" w:tplc="63006BC4">
      <w:numFmt w:val="bullet"/>
      <w:lvlText w:val="•"/>
      <w:lvlJc w:val="left"/>
      <w:pPr>
        <w:ind w:left="8116" w:hanging="540"/>
      </w:pPr>
      <w:rPr>
        <w:rFonts w:hint="default"/>
        <w:lang w:val="en-US" w:eastAsia="en-US" w:bidi="en-US"/>
      </w:rPr>
    </w:lvl>
  </w:abstractNum>
  <w:num w:numId="1">
    <w:abstractNumId w:val="8"/>
  </w:num>
  <w:num w:numId="2">
    <w:abstractNumId w:val="14"/>
  </w:num>
  <w:num w:numId="3">
    <w:abstractNumId w:val="1"/>
  </w:num>
  <w:num w:numId="4">
    <w:abstractNumId w:val="11"/>
  </w:num>
  <w:num w:numId="5">
    <w:abstractNumId w:val="10"/>
  </w:num>
  <w:num w:numId="6">
    <w:abstractNumId w:val="2"/>
  </w:num>
  <w:num w:numId="7">
    <w:abstractNumId w:val="0"/>
  </w:num>
  <w:num w:numId="8">
    <w:abstractNumId w:val="13"/>
  </w:num>
  <w:num w:numId="9">
    <w:abstractNumId w:val="16"/>
  </w:num>
  <w:num w:numId="10">
    <w:abstractNumId w:val="4"/>
  </w:num>
  <w:num w:numId="11">
    <w:abstractNumId w:val="5"/>
  </w:num>
  <w:num w:numId="12">
    <w:abstractNumId w:val="3"/>
  </w:num>
  <w:num w:numId="13">
    <w:abstractNumId w:val="7"/>
  </w:num>
  <w:num w:numId="14">
    <w:abstractNumId w:val="6"/>
  </w:num>
  <w:num w:numId="15">
    <w:abstractNumId w:val="9"/>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21"/>
    <w:rsid w:val="00027A41"/>
    <w:rsid w:val="00033494"/>
    <w:rsid w:val="00094C1C"/>
    <w:rsid w:val="00125FD1"/>
    <w:rsid w:val="00155D08"/>
    <w:rsid w:val="001679C1"/>
    <w:rsid w:val="00170AE2"/>
    <w:rsid w:val="00180D19"/>
    <w:rsid w:val="001810B5"/>
    <w:rsid w:val="001836F7"/>
    <w:rsid w:val="001D10FD"/>
    <w:rsid w:val="001E02F3"/>
    <w:rsid w:val="001F65A2"/>
    <w:rsid w:val="001F7139"/>
    <w:rsid w:val="00226912"/>
    <w:rsid w:val="0025192D"/>
    <w:rsid w:val="002A6912"/>
    <w:rsid w:val="002D44F8"/>
    <w:rsid w:val="002D7DBF"/>
    <w:rsid w:val="002E43AA"/>
    <w:rsid w:val="002E53F3"/>
    <w:rsid w:val="00312C98"/>
    <w:rsid w:val="00332A56"/>
    <w:rsid w:val="0042121A"/>
    <w:rsid w:val="00423C53"/>
    <w:rsid w:val="00440399"/>
    <w:rsid w:val="004920C1"/>
    <w:rsid w:val="004C159A"/>
    <w:rsid w:val="005102B8"/>
    <w:rsid w:val="0051518B"/>
    <w:rsid w:val="005209EF"/>
    <w:rsid w:val="00575279"/>
    <w:rsid w:val="005824F8"/>
    <w:rsid w:val="0059067F"/>
    <w:rsid w:val="00591429"/>
    <w:rsid w:val="005A4EE0"/>
    <w:rsid w:val="005A5B99"/>
    <w:rsid w:val="005A7514"/>
    <w:rsid w:val="005B3C1A"/>
    <w:rsid w:val="005E006F"/>
    <w:rsid w:val="005F082F"/>
    <w:rsid w:val="0066189E"/>
    <w:rsid w:val="00685687"/>
    <w:rsid w:val="006973CF"/>
    <w:rsid w:val="006E6B75"/>
    <w:rsid w:val="00731AB6"/>
    <w:rsid w:val="00735561"/>
    <w:rsid w:val="007C58B3"/>
    <w:rsid w:val="008250E3"/>
    <w:rsid w:val="008355B8"/>
    <w:rsid w:val="00835767"/>
    <w:rsid w:val="00836BDF"/>
    <w:rsid w:val="00841DE4"/>
    <w:rsid w:val="00867779"/>
    <w:rsid w:val="0088212F"/>
    <w:rsid w:val="00893912"/>
    <w:rsid w:val="008C28B9"/>
    <w:rsid w:val="00952168"/>
    <w:rsid w:val="00961709"/>
    <w:rsid w:val="0099147B"/>
    <w:rsid w:val="00997C70"/>
    <w:rsid w:val="009B4AD9"/>
    <w:rsid w:val="009C27EF"/>
    <w:rsid w:val="009E2E3D"/>
    <w:rsid w:val="009E74D0"/>
    <w:rsid w:val="00A146F5"/>
    <w:rsid w:val="00A43F41"/>
    <w:rsid w:val="00A92163"/>
    <w:rsid w:val="00AD7122"/>
    <w:rsid w:val="00AE7331"/>
    <w:rsid w:val="00B318BD"/>
    <w:rsid w:val="00B80E30"/>
    <w:rsid w:val="00B81331"/>
    <w:rsid w:val="00B927C9"/>
    <w:rsid w:val="00B9656D"/>
    <w:rsid w:val="00BA7652"/>
    <w:rsid w:val="00BB0189"/>
    <w:rsid w:val="00BE2D7C"/>
    <w:rsid w:val="00C0368E"/>
    <w:rsid w:val="00C132E1"/>
    <w:rsid w:val="00C33D2B"/>
    <w:rsid w:val="00C51DC7"/>
    <w:rsid w:val="00C9523D"/>
    <w:rsid w:val="00CC30A6"/>
    <w:rsid w:val="00CD1024"/>
    <w:rsid w:val="00CD57C6"/>
    <w:rsid w:val="00D07408"/>
    <w:rsid w:val="00D13234"/>
    <w:rsid w:val="00D1393E"/>
    <w:rsid w:val="00D22F66"/>
    <w:rsid w:val="00D31C79"/>
    <w:rsid w:val="00D84411"/>
    <w:rsid w:val="00D84604"/>
    <w:rsid w:val="00DA58D8"/>
    <w:rsid w:val="00DC5481"/>
    <w:rsid w:val="00E0244D"/>
    <w:rsid w:val="00E13267"/>
    <w:rsid w:val="00E16621"/>
    <w:rsid w:val="00E42D6E"/>
    <w:rsid w:val="00EB429F"/>
    <w:rsid w:val="00EF3266"/>
    <w:rsid w:val="00F32077"/>
    <w:rsid w:val="00F46CC1"/>
    <w:rsid w:val="00F52FB2"/>
    <w:rsid w:val="00F65CC9"/>
    <w:rsid w:val="00F861EC"/>
    <w:rsid w:val="00FC746B"/>
    <w:rsid w:val="00FD1DA4"/>
    <w:rsid w:val="00FD670F"/>
    <w:rsid w:val="00FF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1"/>
      <w:ind w:left="320"/>
      <w:jc w:val="center"/>
      <w:outlineLvl w:val="0"/>
    </w:pPr>
    <w:rPr>
      <w:b/>
      <w:bCs/>
      <w:sz w:val="56"/>
      <w:szCs w:val="56"/>
    </w:rPr>
  </w:style>
  <w:style w:type="paragraph" w:styleId="2">
    <w:name w:val="heading 2"/>
    <w:basedOn w:val="a"/>
    <w:uiPriority w:val="1"/>
    <w:qFormat/>
    <w:pPr>
      <w:ind w:left="960" w:hanging="720"/>
      <w:outlineLvl w:val="1"/>
    </w:pPr>
    <w:rPr>
      <w:b/>
      <w:bCs/>
      <w:sz w:val="36"/>
      <w:szCs w:val="36"/>
    </w:rPr>
  </w:style>
  <w:style w:type="paragraph" w:styleId="3">
    <w:name w:val="heading 3"/>
    <w:basedOn w:val="a"/>
    <w:uiPriority w:val="1"/>
    <w:qFormat/>
    <w:pPr>
      <w:ind w:left="1680" w:hanging="720"/>
      <w:outlineLvl w:val="2"/>
    </w:pPr>
    <w:rPr>
      <w:b/>
      <w:bCs/>
      <w:sz w:val="32"/>
      <w:szCs w:val="32"/>
    </w:rPr>
  </w:style>
  <w:style w:type="paragraph" w:styleId="4">
    <w:name w:val="heading 4"/>
    <w:basedOn w:val="a"/>
    <w:uiPriority w:val="1"/>
    <w:qFormat/>
    <w:pPr>
      <w:spacing w:before="128"/>
      <w:ind w:left="2400" w:hanging="720"/>
      <w:outlineLvl w:val="3"/>
    </w:pPr>
    <w:rPr>
      <w:b/>
      <w:bCs/>
      <w:sz w:val="28"/>
      <w:szCs w:val="28"/>
    </w:rPr>
  </w:style>
  <w:style w:type="paragraph" w:styleId="5">
    <w:name w:val="heading 5"/>
    <w:basedOn w:val="a"/>
    <w:uiPriority w:val="1"/>
    <w:qFormat/>
    <w:pPr>
      <w:ind w:left="24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
      <w:ind w:left="1140" w:hanging="540"/>
    </w:pPr>
    <w:rPr>
      <w:sz w:val="24"/>
      <w:szCs w:val="24"/>
    </w:rPr>
  </w:style>
  <w:style w:type="paragraph" w:styleId="20">
    <w:name w:val="toc 2"/>
    <w:basedOn w:val="a"/>
    <w:uiPriority w:val="39"/>
    <w:qFormat/>
    <w:rsid w:val="005A7514"/>
    <w:pPr>
      <w:snapToGrid w:val="0"/>
      <w:spacing w:line="300" w:lineRule="auto"/>
      <w:ind w:rightChars="200" w:right="200" w:hangingChars="245" w:hanging="539"/>
    </w:pPr>
    <w:rPr>
      <w:rFonts w:ascii="Arial" w:hAnsi="Arial"/>
      <w:b/>
      <w:bCs/>
      <w:i/>
      <w:sz w:val="24"/>
      <w:szCs w:val="20"/>
    </w:rPr>
  </w:style>
  <w:style w:type="paragraph" w:styleId="30">
    <w:name w:val="toc 3"/>
    <w:basedOn w:val="a"/>
    <w:uiPriority w:val="39"/>
    <w:qFormat/>
    <w:rsid w:val="005A7514"/>
    <w:pPr>
      <w:snapToGrid w:val="0"/>
      <w:spacing w:line="300" w:lineRule="auto"/>
      <w:ind w:left="1140" w:hanging="301"/>
    </w:pPr>
    <w:rPr>
      <w:rFonts w:ascii="Arial" w:hAnsi="Arial"/>
      <w:sz w:val="24"/>
      <w:szCs w:val="16"/>
    </w:rPr>
  </w:style>
  <w:style w:type="paragraph" w:styleId="40">
    <w:name w:val="toc 4"/>
    <w:basedOn w:val="a"/>
    <w:uiPriority w:val="39"/>
    <w:qFormat/>
    <w:rsid w:val="005A7514"/>
    <w:pPr>
      <w:snapToGrid w:val="0"/>
      <w:spacing w:line="300" w:lineRule="auto"/>
      <w:ind w:left="1140" w:hanging="301"/>
    </w:pPr>
    <w:rPr>
      <w:rFonts w:ascii="Arial" w:hAnsi="Arial"/>
      <w:b/>
      <w:bCs/>
      <w:i/>
      <w:sz w:val="24"/>
    </w:r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pPr>
      <w:spacing w:line="260" w:lineRule="exact"/>
      <w:ind w:left="109"/>
    </w:pPr>
  </w:style>
  <w:style w:type="paragraph" w:styleId="a5">
    <w:name w:val="Balloon Text"/>
    <w:basedOn w:val="a"/>
    <w:link w:val="Char"/>
    <w:uiPriority w:val="99"/>
    <w:semiHidden/>
    <w:unhideWhenUsed/>
    <w:rsid w:val="00B318BD"/>
    <w:rPr>
      <w:sz w:val="18"/>
      <w:szCs w:val="18"/>
    </w:rPr>
  </w:style>
  <w:style w:type="character" w:customStyle="1" w:styleId="Char">
    <w:name w:val="批注框文本 Char"/>
    <w:basedOn w:val="a0"/>
    <w:link w:val="a5"/>
    <w:uiPriority w:val="99"/>
    <w:semiHidden/>
    <w:rsid w:val="00B318BD"/>
    <w:rPr>
      <w:rFonts w:ascii="Times New Roman" w:eastAsia="Times New Roman" w:hAnsi="Times New Roman" w:cs="Times New Roman"/>
      <w:sz w:val="18"/>
      <w:szCs w:val="18"/>
      <w:lang w:bidi="en-US"/>
    </w:rPr>
  </w:style>
  <w:style w:type="paragraph" w:styleId="a6">
    <w:name w:val="header"/>
    <w:basedOn w:val="a"/>
    <w:link w:val="Char0"/>
    <w:uiPriority w:val="99"/>
    <w:unhideWhenUsed/>
    <w:rsid w:val="00B318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318BD"/>
    <w:rPr>
      <w:rFonts w:ascii="Times New Roman" w:eastAsia="Times New Roman" w:hAnsi="Times New Roman" w:cs="Times New Roman"/>
      <w:sz w:val="18"/>
      <w:szCs w:val="18"/>
      <w:lang w:bidi="en-US"/>
    </w:rPr>
  </w:style>
  <w:style w:type="paragraph" w:styleId="a7">
    <w:name w:val="footer"/>
    <w:basedOn w:val="a"/>
    <w:link w:val="Char1"/>
    <w:uiPriority w:val="99"/>
    <w:unhideWhenUsed/>
    <w:rsid w:val="00B318BD"/>
    <w:pPr>
      <w:tabs>
        <w:tab w:val="center" w:pos="4153"/>
        <w:tab w:val="right" w:pos="8306"/>
      </w:tabs>
      <w:snapToGrid w:val="0"/>
    </w:pPr>
    <w:rPr>
      <w:sz w:val="18"/>
      <w:szCs w:val="18"/>
    </w:rPr>
  </w:style>
  <w:style w:type="character" w:customStyle="1" w:styleId="Char1">
    <w:name w:val="页脚 Char"/>
    <w:basedOn w:val="a0"/>
    <w:link w:val="a7"/>
    <w:uiPriority w:val="99"/>
    <w:rsid w:val="00B318BD"/>
    <w:rPr>
      <w:rFonts w:ascii="Times New Roman" w:eastAsia="Times New Roman" w:hAnsi="Times New Roman" w:cs="Times New Roman"/>
      <w:sz w:val="18"/>
      <w:szCs w:val="18"/>
      <w:lang w:bidi="en-US"/>
    </w:rPr>
  </w:style>
  <w:style w:type="character" w:styleId="a8">
    <w:name w:val="Hyperlink"/>
    <w:basedOn w:val="a0"/>
    <w:uiPriority w:val="99"/>
    <w:unhideWhenUsed/>
    <w:rsid w:val="00DA58D8"/>
    <w:rPr>
      <w:color w:val="0000FF" w:themeColor="hyperlink"/>
      <w:u w:val="single"/>
    </w:rPr>
  </w:style>
  <w:style w:type="paragraph" w:styleId="a9">
    <w:name w:val="footnote text"/>
    <w:basedOn w:val="a"/>
    <w:link w:val="Char2"/>
    <w:uiPriority w:val="99"/>
    <w:semiHidden/>
    <w:unhideWhenUsed/>
    <w:rsid w:val="00DA58D8"/>
    <w:pPr>
      <w:snapToGrid w:val="0"/>
    </w:pPr>
    <w:rPr>
      <w:sz w:val="18"/>
      <w:szCs w:val="18"/>
    </w:rPr>
  </w:style>
  <w:style w:type="character" w:customStyle="1" w:styleId="Char2">
    <w:name w:val="脚注文本 Char"/>
    <w:basedOn w:val="a0"/>
    <w:link w:val="a9"/>
    <w:uiPriority w:val="99"/>
    <w:semiHidden/>
    <w:rsid w:val="00DA58D8"/>
    <w:rPr>
      <w:rFonts w:ascii="Times New Roman" w:eastAsia="Times New Roman" w:hAnsi="Times New Roman" w:cs="Times New Roman"/>
      <w:sz w:val="18"/>
      <w:szCs w:val="18"/>
      <w:lang w:bidi="en-US"/>
    </w:rPr>
  </w:style>
  <w:style w:type="character" w:styleId="aa">
    <w:name w:val="footnote reference"/>
    <w:basedOn w:val="a0"/>
    <w:uiPriority w:val="99"/>
    <w:semiHidden/>
    <w:unhideWhenUsed/>
    <w:rsid w:val="00DA58D8"/>
    <w:rPr>
      <w:vertAlign w:val="superscript"/>
    </w:rPr>
  </w:style>
  <w:style w:type="table" w:styleId="ab">
    <w:name w:val="Table Grid"/>
    <w:basedOn w:val="a1"/>
    <w:uiPriority w:val="39"/>
    <w:rsid w:val="00DA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1"/>
      <w:ind w:left="320"/>
      <w:jc w:val="center"/>
      <w:outlineLvl w:val="0"/>
    </w:pPr>
    <w:rPr>
      <w:b/>
      <w:bCs/>
      <w:sz w:val="56"/>
      <w:szCs w:val="56"/>
    </w:rPr>
  </w:style>
  <w:style w:type="paragraph" w:styleId="2">
    <w:name w:val="heading 2"/>
    <w:basedOn w:val="a"/>
    <w:uiPriority w:val="1"/>
    <w:qFormat/>
    <w:pPr>
      <w:ind w:left="960" w:hanging="720"/>
      <w:outlineLvl w:val="1"/>
    </w:pPr>
    <w:rPr>
      <w:b/>
      <w:bCs/>
      <w:sz w:val="36"/>
      <w:szCs w:val="36"/>
    </w:rPr>
  </w:style>
  <w:style w:type="paragraph" w:styleId="3">
    <w:name w:val="heading 3"/>
    <w:basedOn w:val="a"/>
    <w:uiPriority w:val="1"/>
    <w:qFormat/>
    <w:pPr>
      <w:ind w:left="1680" w:hanging="720"/>
      <w:outlineLvl w:val="2"/>
    </w:pPr>
    <w:rPr>
      <w:b/>
      <w:bCs/>
      <w:sz w:val="32"/>
      <w:szCs w:val="32"/>
    </w:rPr>
  </w:style>
  <w:style w:type="paragraph" w:styleId="4">
    <w:name w:val="heading 4"/>
    <w:basedOn w:val="a"/>
    <w:uiPriority w:val="1"/>
    <w:qFormat/>
    <w:pPr>
      <w:spacing w:before="128"/>
      <w:ind w:left="2400" w:hanging="720"/>
      <w:outlineLvl w:val="3"/>
    </w:pPr>
    <w:rPr>
      <w:b/>
      <w:bCs/>
      <w:sz w:val="28"/>
      <w:szCs w:val="28"/>
    </w:rPr>
  </w:style>
  <w:style w:type="paragraph" w:styleId="5">
    <w:name w:val="heading 5"/>
    <w:basedOn w:val="a"/>
    <w:uiPriority w:val="1"/>
    <w:qFormat/>
    <w:pPr>
      <w:ind w:left="24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
      <w:ind w:left="1140" w:hanging="540"/>
    </w:pPr>
    <w:rPr>
      <w:sz w:val="24"/>
      <w:szCs w:val="24"/>
    </w:rPr>
  </w:style>
  <w:style w:type="paragraph" w:styleId="20">
    <w:name w:val="toc 2"/>
    <w:basedOn w:val="a"/>
    <w:uiPriority w:val="39"/>
    <w:qFormat/>
    <w:rsid w:val="005A7514"/>
    <w:pPr>
      <w:snapToGrid w:val="0"/>
      <w:spacing w:line="300" w:lineRule="auto"/>
      <w:ind w:rightChars="200" w:right="200" w:hangingChars="245" w:hanging="539"/>
    </w:pPr>
    <w:rPr>
      <w:rFonts w:ascii="Arial" w:hAnsi="Arial"/>
      <w:b/>
      <w:bCs/>
      <w:i/>
      <w:sz w:val="24"/>
      <w:szCs w:val="20"/>
    </w:rPr>
  </w:style>
  <w:style w:type="paragraph" w:styleId="30">
    <w:name w:val="toc 3"/>
    <w:basedOn w:val="a"/>
    <w:uiPriority w:val="39"/>
    <w:qFormat/>
    <w:rsid w:val="005A7514"/>
    <w:pPr>
      <w:snapToGrid w:val="0"/>
      <w:spacing w:line="300" w:lineRule="auto"/>
      <w:ind w:left="1140" w:hanging="301"/>
    </w:pPr>
    <w:rPr>
      <w:rFonts w:ascii="Arial" w:hAnsi="Arial"/>
      <w:sz w:val="24"/>
      <w:szCs w:val="16"/>
    </w:rPr>
  </w:style>
  <w:style w:type="paragraph" w:styleId="40">
    <w:name w:val="toc 4"/>
    <w:basedOn w:val="a"/>
    <w:uiPriority w:val="39"/>
    <w:qFormat/>
    <w:rsid w:val="005A7514"/>
    <w:pPr>
      <w:snapToGrid w:val="0"/>
      <w:spacing w:line="300" w:lineRule="auto"/>
      <w:ind w:left="1140" w:hanging="301"/>
    </w:pPr>
    <w:rPr>
      <w:rFonts w:ascii="Arial" w:hAnsi="Arial"/>
      <w:b/>
      <w:bCs/>
      <w:i/>
      <w:sz w:val="24"/>
    </w:r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pPr>
      <w:spacing w:line="260" w:lineRule="exact"/>
      <w:ind w:left="109"/>
    </w:pPr>
  </w:style>
  <w:style w:type="paragraph" w:styleId="a5">
    <w:name w:val="Balloon Text"/>
    <w:basedOn w:val="a"/>
    <w:link w:val="Char"/>
    <w:uiPriority w:val="99"/>
    <w:semiHidden/>
    <w:unhideWhenUsed/>
    <w:rsid w:val="00B318BD"/>
    <w:rPr>
      <w:sz w:val="18"/>
      <w:szCs w:val="18"/>
    </w:rPr>
  </w:style>
  <w:style w:type="character" w:customStyle="1" w:styleId="Char">
    <w:name w:val="批注框文本 Char"/>
    <w:basedOn w:val="a0"/>
    <w:link w:val="a5"/>
    <w:uiPriority w:val="99"/>
    <w:semiHidden/>
    <w:rsid w:val="00B318BD"/>
    <w:rPr>
      <w:rFonts w:ascii="Times New Roman" w:eastAsia="Times New Roman" w:hAnsi="Times New Roman" w:cs="Times New Roman"/>
      <w:sz w:val="18"/>
      <w:szCs w:val="18"/>
      <w:lang w:bidi="en-US"/>
    </w:rPr>
  </w:style>
  <w:style w:type="paragraph" w:styleId="a6">
    <w:name w:val="header"/>
    <w:basedOn w:val="a"/>
    <w:link w:val="Char0"/>
    <w:uiPriority w:val="99"/>
    <w:unhideWhenUsed/>
    <w:rsid w:val="00B318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318BD"/>
    <w:rPr>
      <w:rFonts w:ascii="Times New Roman" w:eastAsia="Times New Roman" w:hAnsi="Times New Roman" w:cs="Times New Roman"/>
      <w:sz w:val="18"/>
      <w:szCs w:val="18"/>
      <w:lang w:bidi="en-US"/>
    </w:rPr>
  </w:style>
  <w:style w:type="paragraph" w:styleId="a7">
    <w:name w:val="footer"/>
    <w:basedOn w:val="a"/>
    <w:link w:val="Char1"/>
    <w:uiPriority w:val="99"/>
    <w:unhideWhenUsed/>
    <w:rsid w:val="00B318BD"/>
    <w:pPr>
      <w:tabs>
        <w:tab w:val="center" w:pos="4153"/>
        <w:tab w:val="right" w:pos="8306"/>
      </w:tabs>
      <w:snapToGrid w:val="0"/>
    </w:pPr>
    <w:rPr>
      <w:sz w:val="18"/>
      <w:szCs w:val="18"/>
    </w:rPr>
  </w:style>
  <w:style w:type="character" w:customStyle="1" w:styleId="Char1">
    <w:name w:val="页脚 Char"/>
    <w:basedOn w:val="a0"/>
    <w:link w:val="a7"/>
    <w:uiPriority w:val="99"/>
    <w:rsid w:val="00B318BD"/>
    <w:rPr>
      <w:rFonts w:ascii="Times New Roman" w:eastAsia="Times New Roman" w:hAnsi="Times New Roman" w:cs="Times New Roman"/>
      <w:sz w:val="18"/>
      <w:szCs w:val="18"/>
      <w:lang w:bidi="en-US"/>
    </w:rPr>
  </w:style>
  <w:style w:type="character" w:styleId="a8">
    <w:name w:val="Hyperlink"/>
    <w:basedOn w:val="a0"/>
    <w:uiPriority w:val="99"/>
    <w:unhideWhenUsed/>
    <w:rsid w:val="00DA58D8"/>
    <w:rPr>
      <w:color w:val="0000FF" w:themeColor="hyperlink"/>
      <w:u w:val="single"/>
    </w:rPr>
  </w:style>
  <w:style w:type="paragraph" w:styleId="a9">
    <w:name w:val="footnote text"/>
    <w:basedOn w:val="a"/>
    <w:link w:val="Char2"/>
    <w:uiPriority w:val="99"/>
    <w:semiHidden/>
    <w:unhideWhenUsed/>
    <w:rsid w:val="00DA58D8"/>
    <w:pPr>
      <w:snapToGrid w:val="0"/>
    </w:pPr>
    <w:rPr>
      <w:sz w:val="18"/>
      <w:szCs w:val="18"/>
    </w:rPr>
  </w:style>
  <w:style w:type="character" w:customStyle="1" w:styleId="Char2">
    <w:name w:val="脚注文本 Char"/>
    <w:basedOn w:val="a0"/>
    <w:link w:val="a9"/>
    <w:uiPriority w:val="99"/>
    <w:semiHidden/>
    <w:rsid w:val="00DA58D8"/>
    <w:rPr>
      <w:rFonts w:ascii="Times New Roman" w:eastAsia="Times New Roman" w:hAnsi="Times New Roman" w:cs="Times New Roman"/>
      <w:sz w:val="18"/>
      <w:szCs w:val="18"/>
      <w:lang w:bidi="en-US"/>
    </w:rPr>
  </w:style>
  <w:style w:type="character" w:styleId="aa">
    <w:name w:val="footnote reference"/>
    <w:basedOn w:val="a0"/>
    <w:uiPriority w:val="99"/>
    <w:semiHidden/>
    <w:unhideWhenUsed/>
    <w:rsid w:val="00DA58D8"/>
    <w:rPr>
      <w:vertAlign w:val="superscript"/>
    </w:rPr>
  </w:style>
  <w:style w:type="table" w:styleId="ab">
    <w:name w:val="Table Grid"/>
    <w:basedOn w:val="a1"/>
    <w:uiPriority w:val="39"/>
    <w:rsid w:val="00DA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ucm084365.htm" TargetMode="External"/><Relationship Id="rId18" Type="http://schemas.openxmlformats.org/officeDocument/2006/relationships/hyperlink" Target="http://www.fda.gov/downloads/medicaldevices/deviceregulationandguidance/guidancedocuments/ucm311176.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fda.gov/downloads/MedicalDevices/DeviceRegulationandGuidance/GuidanceDocu" TargetMode="Externa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080735.htm"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MedicalDevices/DeviceRegulationandGuidance/GuidanceDocuments/ucm084365.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da.gov/MedicalDevices/DeviceRegulationandGuidance/GuidanceDocuments/ucm073668.htm" TargetMode="External"/><Relationship Id="rId3" Type="http://schemas.openxmlformats.org/officeDocument/2006/relationships/hyperlink" Target="http://www.fda.gov/MedicalDevices/DeviceRegulationandGuidance/ComplianceActivities/ucm072746.htm" TargetMode="External"/><Relationship Id="rId7" Type="http://schemas.openxmlformats.org/officeDocument/2006/relationships/hyperlink" Target="http://www.fda.gov/MedicalDevices/DeviceRegulationandGuidance/GuidanceDocuments/ucm073668.htm" TargetMode="External"/><Relationship Id="rId2" Type="http://schemas.openxmlformats.org/officeDocument/2006/relationships/hyperlink" Target="http://www.fda.gov/MedicalDevices/DeviceRegulationandGuidance/ComplianceActivities/ucm072746.htm" TargetMode="External"/><Relationship Id="rId1" Type="http://schemas.openxmlformats.org/officeDocument/2006/relationships/hyperlink" Target="http://www.accessdata.fda.gov/scripts/cdrh/cfdocs/cfstandards/search.cfm" TargetMode="External"/><Relationship Id="rId6" Type="http://schemas.openxmlformats.org/officeDocument/2006/relationships/hyperlink" Target="http://www.fda.gov/MedicalDevices/DeviceRegulationandGuidance/GuidanceDocuments/ucm073668.htm" TargetMode="External"/><Relationship Id="rId5" Type="http://schemas.openxmlformats.org/officeDocument/2006/relationships/hyperlink" Target="http://www.fda.gov/medicaldevices/deviceregulationandguidance/guidancedocuments/ucm080235.htm" TargetMode="External"/><Relationship Id="rId4" Type="http://schemas.openxmlformats.org/officeDocument/2006/relationships/hyperlink" Target="http://www.accessdata.fda.gov/scripts/cdrh/cfdocs/cfstandards/search.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2D1A-6D26-45DB-A4CE-A22F9A4A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2266</Words>
  <Characters>12918</Characters>
  <Application>Microsoft Office Word</Application>
  <DocSecurity>0</DocSecurity>
  <Lines>107</Lines>
  <Paragraphs>30</Paragraphs>
  <ScaleCrop>false</ScaleCrop>
  <Company>Microsoft</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Implanted Blood Access Devices for Hemodialysis - Guidance for Industry and Food and Drug Administration Staff</dc:title>
  <dc:creator>CDRH</dc:creator>
  <cp:lastModifiedBy>cathy-wen</cp:lastModifiedBy>
  <cp:revision>3</cp:revision>
  <dcterms:created xsi:type="dcterms:W3CDTF">2017-12-18T15:04:00Z</dcterms:created>
  <dcterms:modified xsi:type="dcterms:W3CDTF">2017-12-18T15:04:00Z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2016-01-14T00:00:00Z</vt:filetime>
  </property>
  <property fmtid="{D5CDD505-2E9C-101B-9397-08002B2CF9AE}" pid="3" name="Creator">
    <vt:lpwstr>CommonLook Office-1.2.5.17</vt:lpwstr>
  </property>
  <property fmtid="{D5CDD505-2E9C-101B-9397-08002B2CF9AE}" pid="4" name="LastSaved">
    <vt:filetime>2017-10-18T00:00:00Z</vt:filetime>
  </property>
</Properties>
</file>