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31" w:rsidRPr="00D41230" w:rsidRDefault="00CE71F3" w:rsidP="00195698">
      <w:pPr>
        <w:kinsoku w:val="0"/>
        <w:overflowPunct w:val="0"/>
        <w:snapToGrid w:val="0"/>
        <w:spacing w:line="360" w:lineRule="auto"/>
        <w:rPr>
          <w:sz w:val="44"/>
          <w:szCs w:val="44"/>
        </w:rPr>
      </w:pPr>
      <w:r w:rsidRPr="00D41230">
        <w:rPr>
          <w:b/>
          <w:bCs/>
          <w:sz w:val="44"/>
          <w:szCs w:val="44"/>
        </w:rPr>
        <w:t>II</w:t>
      </w:r>
      <w:r w:rsidR="002D7CDC" w:rsidRPr="00D41230">
        <w:rPr>
          <w:rFonts w:cs="宋体" w:hint="eastAsia"/>
          <w:b/>
          <w:bCs/>
          <w:sz w:val="44"/>
          <w:szCs w:val="44"/>
        </w:rPr>
        <w:t>类</w:t>
      </w:r>
      <w:r w:rsidR="00665C88">
        <w:rPr>
          <w:rFonts w:cs="宋体" w:hint="eastAsia"/>
          <w:b/>
          <w:bCs/>
          <w:sz w:val="44"/>
          <w:szCs w:val="44"/>
        </w:rPr>
        <w:t>特殊控制</w:t>
      </w:r>
      <w:r w:rsidRPr="00D41230">
        <w:rPr>
          <w:rFonts w:cs="宋体" w:hint="eastAsia"/>
          <w:b/>
          <w:bCs/>
          <w:sz w:val="44"/>
          <w:szCs w:val="44"/>
        </w:rPr>
        <w:t>指南</w:t>
      </w:r>
      <w:r w:rsidR="002D7CDC" w:rsidRPr="00D41230">
        <w:rPr>
          <w:rFonts w:cs="宋体" w:hint="eastAsia"/>
          <w:b/>
          <w:bCs/>
          <w:sz w:val="44"/>
          <w:szCs w:val="44"/>
        </w:rPr>
        <w:t>文件：</w:t>
      </w:r>
      <w:r w:rsidR="00494C13" w:rsidRPr="00D41230">
        <w:rPr>
          <w:rFonts w:cs="宋体" w:hint="eastAsia"/>
          <w:b/>
          <w:bCs/>
          <w:sz w:val="44"/>
          <w:szCs w:val="44"/>
        </w:rPr>
        <w:t>留置式血气分析仪</w:t>
      </w:r>
      <w:r w:rsidR="00665C88">
        <w:rPr>
          <w:rFonts w:hint="eastAsia"/>
          <w:b/>
          <w:bCs/>
          <w:sz w:val="44"/>
          <w:szCs w:val="44"/>
        </w:rPr>
        <w:t>；</w:t>
      </w:r>
      <w:bookmarkStart w:id="0" w:name="_GoBack"/>
      <w:r w:rsidR="002D7CDC" w:rsidRPr="00D41230">
        <w:rPr>
          <w:rFonts w:cs="宋体" w:hint="eastAsia"/>
          <w:b/>
          <w:bCs/>
          <w:sz w:val="44"/>
          <w:szCs w:val="44"/>
        </w:rPr>
        <w:t>行业</w:t>
      </w:r>
      <w:bookmarkEnd w:id="0"/>
      <w:r w:rsidR="002D7CDC" w:rsidRPr="00D41230">
        <w:rPr>
          <w:rFonts w:cs="宋体" w:hint="eastAsia"/>
          <w:b/>
          <w:bCs/>
          <w:sz w:val="44"/>
          <w:szCs w:val="44"/>
        </w:rPr>
        <w:t>和</w:t>
      </w:r>
      <w:r w:rsidR="002D7CDC" w:rsidRPr="00D41230">
        <w:rPr>
          <w:b/>
          <w:bCs/>
          <w:sz w:val="44"/>
          <w:szCs w:val="44"/>
        </w:rPr>
        <w:t>FDA</w:t>
      </w:r>
      <w:r w:rsidR="001A329B" w:rsidRPr="00D41230">
        <w:rPr>
          <w:rFonts w:cs="宋体" w:hint="eastAsia"/>
          <w:b/>
          <w:bCs/>
          <w:sz w:val="44"/>
          <w:szCs w:val="44"/>
        </w:rPr>
        <w:t>最终</w:t>
      </w:r>
      <w:r w:rsidRPr="00D41230">
        <w:rPr>
          <w:rFonts w:cs="宋体" w:hint="eastAsia"/>
          <w:b/>
          <w:bCs/>
          <w:sz w:val="44"/>
          <w:szCs w:val="44"/>
        </w:rPr>
        <w:t>指南</w:t>
      </w:r>
    </w:p>
    <w:p w:rsidR="00130DC3" w:rsidRPr="00D41230" w:rsidRDefault="00130DC3" w:rsidP="001854EA">
      <w:pPr>
        <w:snapToGrid w:val="0"/>
        <w:spacing w:beforeLines="50" w:line="360" w:lineRule="auto"/>
        <w:rPr>
          <w:b/>
          <w:bCs/>
          <w:sz w:val="21"/>
          <w:szCs w:val="21"/>
        </w:rPr>
      </w:pPr>
      <w:r w:rsidRPr="00D41230">
        <w:rPr>
          <w:rFonts w:cs="宋体" w:hint="eastAsia"/>
          <w:b/>
          <w:bCs/>
          <w:sz w:val="21"/>
          <w:szCs w:val="21"/>
        </w:rPr>
        <w:t>文件发布日期：</w:t>
      </w:r>
      <w:r w:rsidRPr="00D41230">
        <w:rPr>
          <w:b/>
          <w:bCs/>
          <w:sz w:val="21"/>
          <w:szCs w:val="21"/>
        </w:rPr>
        <w:t>2001</w:t>
      </w:r>
      <w:r w:rsidRPr="00D41230">
        <w:rPr>
          <w:rFonts w:cs="宋体" w:hint="eastAsia"/>
          <w:b/>
          <w:bCs/>
          <w:sz w:val="21"/>
          <w:szCs w:val="21"/>
        </w:rPr>
        <w:t>年</w:t>
      </w:r>
      <w:r w:rsidRPr="00D41230">
        <w:rPr>
          <w:b/>
          <w:bCs/>
          <w:sz w:val="21"/>
          <w:szCs w:val="21"/>
        </w:rPr>
        <w:t>10</w:t>
      </w:r>
      <w:r w:rsidRPr="00D41230">
        <w:rPr>
          <w:rFonts w:cs="宋体" w:hint="eastAsia"/>
          <w:b/>
          <w:bCs/>
          <w:sz w:val="21"/>
          <w:szCs w:val="21"/>
        </w:rPr>
        <w:t>月</w:t>
      </w:r>
      <w:r w:rsidRPr="00D41230">
        <w:rPr>
          <w:b/>
          <w:bCs/>
          <w:sz w:val="21"/>
          <w:szCs w:val="21"/>
        </w:rPr>
        <w:t>5</w:t>
      </w:r>
      <w:r w:rsidRPr="00D41230">
        <w:rPr>
          <w:rFonts w:cs="宋体" w:hint="eastAsia"/>
          <w:b/>
          <w:bCs/>
          <w:sz w:val="21"/>
          <w:szCs w:val="21"/>
        </w:rPr>
        <w:t>日</w:t>
      </w:r>
    </w:p>
    <w:p w:rsidR="00546C31" w:rsidRPr="00D41230" w:rsidRDefault="002D7CDC" w:rsidP="001854EA">
      <w:pPr>
        <w:kinsoku w:val="0"/>
        <w:overflowPunct w:val="0"/>
        <w:snapToGrid w:val="0"/>
        <w:spacing w:beforeLines="50" w:afterLines="50" w:line="360" w:lineRule="auto"/>
        <w:jc w:val="both"/>
        <w:rPr>
          <w:sz w:val="21"/>
          <w:szCs w:val="21"/>
        </w:rPr>
      </w:pPr>
      <w:r w:rsidRPr="00D41230">
        <w:rPr>
          <w:rFonts w:cs="宋体" w:hint="eastAsia"/>
          <w:b/>
          <w:bCs/>
          <w:sz w:val="21"/>
          <w:szCs w:val="21"/>
        </w:rPr>
        <w:t>本文件</w:t>
      </w:r>
      <w:r w:rsidR="00CE71F3" w:rsidRPr="00D41230">
        <w:rPr>
          <w:rFonts w:cs="宋体" w:hint="eastAsia"/>
          <w:b/>
          <w:bCs/>
          <w:sz w:val="21"/>
          <w:szCs w:val="21"/>
        </w:rPr>
        <w:t>代替</w:t>
      </w:r>
      <w:r w:rsidRPr="00D41230">
        <w:rPr>
          <w:b/>
          <w:bCs/>
          <w:sz w:val="21"/>
          <w:szCs w:val="21"/>
        </w:rPr>
        <w:t>2000</w:t>
      </w:r>
      <w:r w:rsidRPr="00D41230">
        <w:rPr>
          <w:rFonts w:cs="宋体" w:hint="eastAsia"/>
          <w:b/>
          <w:bCs/>
          <w:sz w:val="21"/>
          <w:szCs w:val="21"/>
        </w:rPr>
        <w:t>年</w:t>
      </w:r>
      <w:r w:rsidRPr="00D41230">
        <w:rPr>
          <w:b/>
          <w:bCs/>
          <w:sz w:val="21"/>
          <w:szCs w:val="21"/>
        </w:rPr>
        <w:t>6</w:t>
      </w:r>
      <w:r w:rsidRPr="00D41230">
        <w:rPr>
          <w:rFonts w:cs="宋体" w:hint="eastAsia"/>
          <w:b/>
          <w:bCs/>
          <w:sz w:val="21"/>
          <w:szCs w:val="21"/>
        </w:rPr>
        <w:t>月</w:t>
      </w:r>
      <w:r w:rsidRPr="00D41230">
        <w:rPr>
          <w:b/>
          <w:bCs/>
          <w:sz w:val="21"/>
          <w:szCs w:val="21"/>
        </w:rPr>
        <w:t>28</w:t>
      </w:r>
      <w:r w:rsidRPr="00D41230">
        <w:rPr>
          <w:rFonts w:cs="宋体" w:hint="eastAsia"/>
          <w:b/>
          <w:bCs/>
          <w:sz w:val="21"/>
          <w:szCs w:val="21"/>
        </w:rPr>
        <w:t>日发布的</w:t>
      </w:r>
      <w:r w:rsidRPr="00D41230">
        <w:rPr>
          <w:b/>
          <w:bCs/>
          <w:sz w:val="21"/>
          <w:szCs w:val="21"/>
        </w:rPr>
        <w:t>“</w:t>
      </w:r>
      <w:r w:rsidR="00494C13" w:rsidRPr="00D41230">
        <w:rPr>
          <w:rFonts w:cs="宋体" w:hint="eastAsia"/>
          <w:b/>
          <w:bCs/>
          <w:sz w:val="21"/>
          <w:szCs w:val="21"/>
        </w:rPr>
        <w:t>留置式血气分析仪</w:t>
      </w:r>
      <w:r w:rsidR="00CE71F3" w:rsidRPr="00D41230">
        <w:rPr>
          <w:rFonts w:cs="宋体" w:hint="eastAsia"/>
          <w:b/>
          <w:bCs/>
          <w:sz w:val="21"/>
          <w:szCs w:val="21"/>
        </w:rPr>
        <w:t>上市前</w:t>
      </w:r>
      <w:r w:rsidRPr="00D41230">
        <w:rPr>
          <w:rFonts w:cs="宋体" w:hint="eastAsia"/>
          <w:b/>
          <w:bCs/>
          <w:sz w:val="21"/>
          <w:szCs w:val="21"/>
        </w:rPr>
        <w:t>通知申请的电气安全</w:t>
      </w:r>
      <w:r w:rsidR="00CE71F3" w:rsidRPr="00D41230">
        <w:rPr>
          <w:rFonts w:cs="宋体" w:hint="eastAsia"/>
          <w:b/>
          <w:bCs/>
          <w:sz w:val="21"/>
          <w:szCs w:val="21"/>
        </w:rPr>
        <w:t>、</w:t>
      </w:r>
      <w:r w:rsidRPr="00D41230">
        <w:rPr>
          <w:rFonts w:cs="宋体" w:hint="eastAsia"/>
          <w:b/>
          <w:bCs/>
          <w:sz w:val="21"/>
          <w:szCs w:val="21"/>
        </w:rPr>
        <w:t>电磁兼容性</w:t>
      </w:r>
      <w:r w:rsidR="00CE71F3" w:rsidRPr="00D41230">
        <w:rPr>
          <w:rFonts w:cs="宋体" w:hint="eastAsia"/>
          <w:b/>
          <w:bCs/>
          <w:sz w:val="21"/>
          <w:szCs w:val="21"/>
        </w:rPr>
        <w:t>、</w:t>
      </w:r>
      <w:r w:rsidRPr="00D41230">
        <w:rPr>
          <w:rFonts w:cs="宋体" w:hint="eastAsia"/>
          <w:b/>
          <w:bCs/>
          <w:sz w:val="21"/>
          <w:szCs w:val="21"/>
        </w:rPr>
        <w:t>机械测试指南</w:t>
      </w:r>
      <w:r w:rsidRPr="00D41230">
        <w:rPr>
          <w:b/>
          <w:bCs/>
          <w:sz w:val="21"/>
          <w:szCs w:val="21"/>
        </w:rPr>
        <w:t>”</w:t>
      </w:r>
      <w:r w:rsidRPr="00D41230">
        <w:rPr>
          <w:rFonts w:cs="宋体" w:hint="eastAsia"/>
          <w:b/>
          <w:bCs/>
          <w:sz w:val="21"/>
          <w:szCs w:val="21"/>
        </w:rPr>
        <w:t>和</w:t>
      </w:r>
      <w:r w:rsidRPr="00D41230">
        <w:rPr>
          <w:b/>
          <w:bCs/>
          <w:sz w:val="21"/>
          <w:szCs w:val="21"/>
        </w:rPr>
        <w:t>2000</w:t>
      </w:r>
      <w:r w:rsidRPr="00D41230">
        <w:rPr>
          <w:rFonts w:cs="宋体" w:hint="eastAsia"/>
          <w:b/>
          <w:bCs/>
          <w:sz w:val="21"/>
          <w:szCs w:val="21"/>
        </w:rPr>
        <w:t>年</w:t>
      </w:r>
      <w:r w:rsidRPr="00D41230">
        <w:rPr>
          <w:b/>
          <w:bCs/>
          <w:sz w:val="21"/>
          <w:szCs w:val="21"/>
        </w:rPr>
        <w:t>2</w:t>
      </w:r>
      <w:r w:rsidRPr="00D41230">
        <w:rPr>
          <w:rFonts w:cs="宋体" w:hint="eastAsia"/>
          <w:b/>
          <w:bCs/>
          <w:sz w:val="21"/>
          <w:szCs w:val="21"/>
        </w:rPr>
        <w:t>月</w:t>
      </w:r>
      <w:r w:rsidRPr="00D41230">
        <w:rPr>
          <w:b/>
          <w:bCs/>
          <w:sz w:val="21"/>
          <w:szCs w:val="21"/>
        </w:rPr>
        <w:t>21</w:t>
      </w:r>
      <w:r w:rsidRPr="00D41230">
        <w:rPr>
          <w:rFonts w:cs="宋体" w:hint="eastAsia"/>
          <w:b/>
          <w:bCs/>
          <w:sz w:val="21"/>
          <w:szCs w:val="21"/>
        </w:rPr>
        <w:t>日发布的</w:t>
      </w:r>
      <w:r w:rsidRPr="00D41230">
        <w:rPr>
          <w:b/>
          <w:bCs/>
          <w:sz w:val="21"/>
          <w:szCs w:val="21"/>
        </w:rPr>
        <w:t>“</w:t>
      </w:r>
      <w:r w:rsidR="00494C13" w:rsidRPr="00D41230">
        <w:rPr>
          <w:rFonts w:cs="宋体" w:hint="eastAsia"/>
          <w:b/>
          <w:bCs/>
          <w:sz w:val="21"/>
          <w:szCs w:val="21"/>
        </w:rPr>
        <w:t>留置式血气分析仪</w:t>
      </w:r>
      <w:r w:rsidRPr="00D41230">
        <w:rPr>
          <w:b/>
          <w:bCs/>
          <w:sz w:val="21"/>
          <w:szCs w:val="21"/>
        </w:rPr>
        <w:t>510</w:t>
      </w:r>
      <w:r w:rsidRPr="00D41230">
        <w:rPr>
          <w:rFonts w:cs="宋体" w:hint="eastAsia"/>
          <w:b/>
          <w:bCs/>
          <w:sz w:val="21"/>
          <w:szCs w:val="21"/>
        </w:rPr>
        <w:t>（</w:t>
      </w:r>
      <w:r w:rsidRPr="00D41230">
        <w:rPr>
          <w:b/>
          <w:bCs/>
          <w:sz w:val="21"/>
          <w:szCs w:val="21"/>
        </w:rPr>
        <w:t>k</w:t>
      </w:r>
      <w:r w:rsidRPr="00D41230">
        <w:rPr>
          <w:rFonts w:cs="宋体" w:hint="eastAsia"/>
          <w:b/>
          <w:bCs/>
          <w:sz w:val="21"/>
          <w:szCs w:val="21"/>
        </w:rPr>
        <w:t>）</w:t>
      </w:r>
      <w:r w:rsidR="00CE71F3" w:rsidRPr="00D41230">
        <w:rPr>
          <w:rFonts w:cs="宋体" w:hint="eastAsia"/>
          <w:b/>
          <w:bCs/>
          <w:sz w:val="21"/>
          <w:szCs w:val="21"/>
        </w:rPr>
        <w:t>申请</w:t>
      </w:r>
      <w:r w:rsidRPr="00D41230">
        <w:rPr>
          <w:rFonts w:cs="宋体" w:hint="eastAsia"/>
          <w:b/>
          <w:bCs/>
          <w:sz w:val="21"/>
          <w:szCs w:val="21"/>
        </w:rPr>
        <w:t>指南</w:t>
      </w:r>
      <w:r w:rsidRPr="00D41230">
        <w:rPr>
          <w:b/>
          <w:bCs/>
          <w:sz w:val="21"/>
          <w:szCs w:val="21"/>
        </w:rPr>
        <w:t>”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2093"/>
        <w:gridCol w:w="6436"/>
      </w:tblGrid>
      <w:tr w:rsidR="0076795E" w:rsidRPr="00D41230">
        <w:tc>
          <w:tcPr>
            <w:tcW w:w="2093" w:type="dxa"/>
          </w:tcPr>
          <w:p w:rsidR="0076795E" w:rsidRPr="00D41230" w:rsidRDefault="00C64A18" w:rsidP="00195698">
            <w:pPr>
              <w:kinsoku w:val="0"/>
              <w:overflowPunct w:val="0"/>
              <w:snapToGrid w:val="0"/>
              <w:spacing w:line="360" w:lineRule="auto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D41230">
              <w:rPr>
                <w:noProof/>
                <w:kern w:val="2"/>
              </w:rPr>
              <w:drawing>
                <wp:inline distT="0" distB="0" distL="0" distR="0">
                  <wp:extent cx="991870" cy="101790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6" w:type="dxa"/>
          </w:tcPr>
          <w:p w:rsidR="00826491" w:rsidRPr="00D41230" w:rsidRDefault="00826491" w:rsidP="00195698">
            <w:pPr>
              <w:snapToGrid w:val="0"/>
              <w:spacing w:line="360" w:lineRule="auto"/>
              <w:jc w:val="right"/>
              <w:rPr>
                <w:rFonts w:cs="Times New Roman"/>
                <w:b/>
                <w:bCs/>
                <w:sz w:val="21"/>
                <w:szCs w:val="21"/>
              </w:rPr>
            </w:pPr>
            <w:r w:rsidRPr="00D41230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美国卫生和人类服务部</w:t>
            </w:r>
          </w:p>
          <w:p w:rsidR="00826491" w:rsidRPr="00D41230" w:rsidRDefault="00665C88" w:rsidP="00195698">
            <w:pPr>
              <w:snapToGrid w:val="0"/>
              <w:spacing w:line="360" w:lineRule="auto"/>
              <w:jc w:val="right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美国食品药品管理局</w:t>
            </w:r>
          </w:p>
          <w:p w:rsidR="00826491" w:rsidRPr="00D41230" w:rsidRDefault="00826491" w:rsidP="00195698">
            <w:pPr>
              <w:snapToGrid w:val="0"/>
              <w:spacing w:line="360" w:lineRule="auto"/>
              <w:jc w:val="right"/>
              <w:rPr>
                <w:rFonts w:cs="Times New Roman"/>
                <w:b/>
                <w:bCs/>
                <w:sz w:val="21"/>
                <w:szCs w:val="21"/>
              </w:rPr>
            </w:pPr>
            <w:r w:rsidRPr="00D41230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器械与放射卫生中心</w:t>
            </w:r>
          </w:p>
          <w:p w:rsidR="0076795E" w:rsidRPr="00D41230" w:rsidRDefault="0076795E" w:rsidP="00195698">
            <w:pPr>
              <w:kinsoku w:val="0"/>
              <w:overflowPunct w:val="0"/>
              <w:snapToGrid w:val="0"/>
              <w:spacing w:line="360" w:lineRule="auto"/>
              <w:jc w:val="right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</w:p>
          <w:p w:rsidR="002D7CDC" w:rsidRPr="00D41230" w:rsidRDefault="002D7CDC" w:rsidP="00195698">
            <w:pPr>
              <w:kinsoku w:val="0"/>
              <w:overflowPunct w:val="0"/>
              <w:snapToGrid w:val="0"/>
              <w:spacing w:line="360" w:lineRule="auto"/>
              <w:jc w:val="right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  <w:r w:rsidRPr="00D41230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麻醉与呼吸</w:t>
            </w:r>
            <w:r w:rsidR="00A772EE" w:rsidRPr="00D41230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系统器械分部</w:t>
            </w:r>
          </w:p>
          <w:p w:rsidR="0076795E" w:rsidRPr="00D41230" w:rsidRDefault="002D7CDC" w:rsidP="00195698">
            <w:pPr>
              <w:kinsoku w:val="0"/>
              <w:overflowPunct w:val="0"/>
              <w:snapToGrid w:val="0"/>
              <w:spacing w:line="360" w:lineRule="auto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D41230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心血管</w:t>
            </w:r>
            <w:r w:rsidR="00A772EE" w:rsidRPr="00D41230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与</w:t>
            </w:r>
            <w:r w:rsidRPr="00D41230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呼吸</w:t>
            </w:r>
            <w:r w:rsidR="00A772EE" w:rsidRPr="00D41230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系统器械</w:t>
            </w:r>
            <w:r w:rsidRPr="00D41230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部</w:t>
            </w:r>
          </w:p>
          <w:p w:rsidR="0076795E" w:rsidRPr="00D41230" w:rsidRDefault="00665C88" w:rsidP="00195698">
            <w:pPr>
              <w:kinsoku w:val="0"/>
              <w:overflowPunct w:val="0"/>
              <w:snapToGrid w:val="0"/>
              <w:spacing w:line="360" w:lineRule="auto"/>
              <w:jc w:val="right"/>
              <w:rPr>
                <w:rFonts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器械评价办公室</w:t>
            </w:r>
          </w:p>
        </w:tc>
      </w:tr>
    </w:tbl>
    <w:p w:rsidR="00120390" w:rsidRPr="00D41230" w:rsidRDefault="00120390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120390" w:rsidRPr="00195698" w:rsidRDefault="00120390" w:rsidP="00195698">
      <w:pPr>
        <w:pBdr>
          <w:top w:val="single" w:sz="12" w:space="1" w:color="D9D9D9"/>
        </w:pBdr>
        <w:snapToGrid w:val="0"/>
        <w:spacing w:line="360" w:lineRule="auto"/>
        <w:jc w:val="center"/>
        <w:rPr>
          <w:b/>
          <w:bCs/>
          <w:sz w:val="32"/>
          <w:szCs w:val="32"/>
        </w:rPr>
      </w:pPr>
      <w:r w:rsidRPr="00195698">
        <w:rPr>
          <w:rFonts w:cs="宋体" w:hint="eastAsia"/>
          <w:b/>
          <w:bCs/>
          <w:sz w:val="32"/>
          <w:szCs w:val="32"/>
        </w:rPr>
        <w:t>前言</w:t>
      </w:r>
    </w:p>
    <w:p w:rsidR="00120390" w:rsidRPr="00195698" w:rsidRDefault="00120390" w:rsidP="001854EA">
      <w:pPr>
        <w:pStyle w:val="CM23"/>
        <w:snapToGrid w:val="0"/>
        <w:spacing w:beforeLines="50" w:after="0" w:line="360" w:lineRule="auto"/>
        <w:jc w:val="both"/>
        <w:rPr>
          <w:sz w:val="32"/>
          <w:szCs w:val="32"/>
        </w:rPr>
      </w:pPr>
      <w:r w:rsidRPr="00195698">
        <w:rPr>
          <w:rFonts w:cs="宋体" w:hint="eastAsia"/>
          <w:b/>
          <w:bCs/>
          <w:sz w:val="32"/>
          <w:szCs w:val="32"/>
        </w:rPr>
        <w:t>公众意见</w:t>
      </w:r>
    </w:p>
    <w:p w:rsidR="00546C31" w:rsidRPr="00D41230" w:rsidRDefault="00120390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可随时向</w:t>
      </w:r>
      <w:bookmarkStart w:id="1" w:name="_Hlk495325065"/>
      <w:r w:rsidR="00665C88">
        <w:rPr>
          <w:rFonts w:ascii="Times New Roman" w:hAnsi="Times New Roman" w:cs="宋体" w:hint="eastAsia"/>
          <w:sz w:val="21"/>
          <w:szCs w:val="21"/>
        </w:rPr>
        <w:t>美国食品药品管理局</w:t>
      </w:r>
      <w:r w:rsidRPr="00D41230">
        <w:rPr>
          <w:rFonts w:ascii="Times New Roman" w:hAnsi="Times New Roman" w:cs="宋体" w:hint="eastAsia"/>
          <w:sz w:val="21"/>
          <w:szCs w:val="21"/>
        </w:rPr>
        <w:t>人力资源和管理服务办公室管理系统和政策部文档管理分部（地址：</w:t>
      </w:r>
      <w:r w:rsidRPr="00D41230">
        <w:rPr>
          <w:rFonts w:ascii="Times New Roman" w:hAnsi="Times New Roman" w:cs="Times New Roman"/>
          <w:sz w:val="21"/>
          <w:szCs w:val="21"/>
        </w:rPr>
        <w:t>5630 Fishers Lane, Room 1061, (HFA-305), Rockville, MD, 20852</w:t>
      </w:r>
      <w:r w:rsidRPr="00D41230">
        <w:rPr>
          <w:rFonts w:ascii="Times New Roman" w:hAnsi="Times New Roman" w:cs="宋体" w:hint="eastAsia"/>
          <w:sz w:val="21"/>
          <w:szCs w:val="21"/>
        </w:rPr>
        <w:t>）</w:t>
      </w:r>
      <w:bookmarkEnd w:id="1"/>
      <w:r w:rsidRPr="00D41230">
        <w:rPr>
          <w:rFonts w:ascii="Times New Roman" w:hAnsi="Times New Roman" w:cs="宋体" w:hint="eastAsia"/>
          <w:sz w:val="21"/>
          <w:szCs w:val="21"/>
        </w:rPr>
        <w:t>提交意见和建议，以供管理局考虑。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提交意见时，请</w:t>
      </w:r>
      <w:r w:rsidR="00A772EE" w:rsidRPr="00D41230">
        <w:rPr>
          <w:rFonts w:ascii="Times New Roman" w:hAnsi="Times New Roman" w:cs="宋体" w:hint="eastAsia"/>
          <w:sz w:val="21"/>
          <w:szCs w:val="21"/>
        </w:rPr>
        <w:t>引用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本</w:t>
      </w:r>
      <w:r w:rsidR="00A772EE" w:rsidRPr="00D41230">
        <w:rPr>
          <w:rFonts w:ascii="Times New Roman" w:hAnsi="Times New Roman" w:cs="宋体" w:hint="eastAsia"/>
          <w:sz w:val="21"/>
          <w:szCs w:val="21"/>
        </w:rPr>
        <w:t>指南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文件的</w:t>
      </w:r>
      <w:r w:rsidR="00810069" w:rsidRPr="00D41230">
        <w:rPr>
          <w:rFonts w:ascii="Times New Roman" w:hAnsi="Times New Roman" w:cs="宋体" w:hint="eastAsia"/>
          <w:sz w:val="21"/>
          <w:szCs w:val="21"/>
        </w:rPr>
        <w:t>确切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标题。</w:t>
      </w:r>
      <w:r w:rsidRPr="00D41230">
        <w:rPr>
          <w:rFonts w:ascii="Times New Roman" w:hAnsi="Times New Roman" w:cs="宋体" w:hint="eastAsia"/>
          <w:sz w:val="21"/>
          <w:szCs w:val="21"/>
        </w:rPr>
        <w:t>在文件被下次修订或者更新之前，意见可能不被监管机构所采用。</w:t>
      </w:r>
    </w:p>
    <w:p w:rsidR="00120390" w:rsidRPr="00D41230" w:rsidRDefault="00120390" w:rsidP="001854EA">
      <w:pPr>
        <w:kinsoku w:val="0"/>
        <w:overflowPunct w:val="0"/>
        <w:snapToGrid w:val="0"/>
        <w:spacing w:afterLines="50" w:line="360" w:lineRule="auto"/>
        <w:jc w:val="both"/>
        <w:rPr>
          <w:sz w:val="21"/>
          <w:szCs w:val="21"/>
        </w:rPr>
      </w:pPr>
      <w:r w:rsidRPr="00D41230">
        <w:rPr>
          <w:rFonts w:cs="宋体" w:hint="eastAsia"/>
          <w:sz w:val="21"/>
          <w:szCs w:val="21"/>
        </w:rPr>
        <w:t>有关本</w:t>
      </w:r>
      <w:r w:rsidR="00F417ED">
        <w:rPr>
          <w:rFonts w:cs="宋体" w:hint="eastAsia"/>
          <w:sz w:val="21"/>
          <w:szCs w:val="21"/>
        </w:rPr>
        <w:t>指南</w:t>
      </w:r>
      <w:r w:rsidRPr="00D41230">
        <w:rPr>
          <w:rFonts w:cs="宋体" w:hint="eastAsia"/>
          <w:sz w:val="21"/>
          <w:szCs w:val="21"/>
        </w:rPr>
        <w:t>的使用或判读相关问题，请通过</w:t>
      </w:r>
      <w:r w:rsidRPr="00D41230">
        <w:rPr>
          <w:sz w:val="21"/>
          <w:szCs w:val="21"/>
        </w:rPr>
        <w:t>301-796-6274</w:t>
      </w:r>
      <w:r w:rsidRPr="00D41230">
        <w:rPr>
          <w:rFonts w:cs="宋体" w:hint="eastAsia"/>
          <w:sz w:val="21"/>
          <w:szCs w:val="21"/>
        </w:rPr>
        <w:t>或电子邮箱地址</w:t>
      </w:r>
      <w:hyperlink r:id="rId8" w:history="1">
        <w:r w:rsidRPr="00D41230">
          <w:rPr>
            <w:b/>
            <w:bCs/>
            <w:sz w:val="21"/>
            <w:szCs w:val="21"/>
            <w:u w:val="double"/>
          </w:rPr>
          <w:t>neel.patel@fda.hhs.gov (mailto:neel.patel@fda.hhs.gov)</w:t>
        </w:r>
      </w:hyperlink>
      <w:r w:rsidRPr="00D41230">
        <w:rPr>
          <w:rFonts w:cs="宋体" w:hint="eastAsia"/>
          <w:sz w:val="21"/>
          <w:szCs w:val="21"/>
        </w:rPr>
        <w:t>联系</w:t>
      </w:r>
      <w:r w:rsidRPr="00D41230">
        <w:rPr>
          <w:sz w:val="21"/>
          <w:szCs w:val="21"/>
        </w:rPr>
        <w:t>Neel Patel</w:t>
      </w:r>
      <w:r w:rsidRPr="00D41230">
        <w:rPr>
          <w:rFonts w:cs="宋体" w:hint="eastAsia"/>
          <w:sz w:val="21"/>
          <w:szCs w:val="21"/>
        </w:rPr>
        <w:t>。</w:t>
      </w:r>
    </w:p>
    <w:p w:rsidR="00120390" w:rsidRPr="00D41230" w:rsidRDefault="00120390" w:rsidP="001854EA">
      <w:pPr>
        <w:snapToGrid w:val="0"/>
        <w:spacing w:afterLines="50" w:line="360" w:lineRule="auto"/>
        <w:jc w:val="both"/>
        <w:outlineLvl w:val="1"/>
        <w:rPr>
          <w:sz w:val="21"/>
          <w:szCs w:val="21"/>
        </w:rPr>
      </w:pPr>
      <w:r w:rsidRPr="00D41230">
        <w:rPr>
          <w:sz w:val="21"/>
          <w:szCs w:val="21"/>
          <w:highlight w:val="green"/>
        </w:rPr>
        <w:br w:type="page"/>
      </w:r>
      <w:bookmarkStart w:id="2" w:name="_Toc496724546"/>
      <w:bookmarkStart w:id="3" w:name="_Toc496724594"/>
      <w:bookmarkStart w:id="4" w:name="_Toc496724657"/>
      <w:r w:rsidR="00BF76DB">
        <w:rPr>
          <w:rFonts w:cs="宋体" w:hint="eastAsia"/>
          <w:b/>
          <w:bCs/>
          <w:sz w:val="21"/>
          <w:szCs w:val="21"/>
        </w:rPr>
        <w:lastRenderedPageBreak/>
        <w:t>额外</w:t>
      </w:r>
      <w:r w:rsidRPr="00D41230">
        <w:rPr>
          <w:rFonts w:cs="宋体" w:hint="eastAsia"/>
          <w:b/>
          <w:bCs/>
          <w:sz w:val="21"/>
          <w:szCs w:val="21"/>
        </w:rPr>
        <w:t>副本</w:t>
      </w:r>
      <w:bookmarkEnd w:id="2"/>
      <w:bookmarkEnd w:id="3"/>
      <w:bookmarkEnd w:id="4"/>
    </w:p>
    <w:p w:rsidR="00120390" w:rsidRPr="00D41230" w:rsidRDefault="00BF76DB" w:rsidP="001854EA">
      <w:pPr>
        <w:kinsoku w:val="0"/>
        <w:overflowPunct w:val="0"/>
        <w:snapToGrid w:val="0"/>
        <w:spacing w:afterLines="50" w:line="360" w:lineRule="auto"/>
        <w:rPr>
          <w:sz w:val="21"/>
          <w:szCs w:val="21"/>
        </w:rPr>
      </w:pPr>
      <w:r>
        <w:rPr>
          <w:rFonts w:cs="宋体" w:hint="eastAsia"/>
          <w:sz w:val="21"/>
          <w:szCs w:val="21"/>
        </w:rPr>
        <w:t>额外</w:t>
      </w:r>
      <w:r w:rsidR="00120390" w:rsidRPr="00665C88">
        <w:rPr>
          <w:rFonts w:cs="宋体" w:hint="eastAsia"/>
          <w:sz w:val="21"/>
          <w:szCs w:val="21"/>
        </w:rPr>
        <w:t>副</w:t>
      </w:r>
      <w:r w:rsidR="00120390" w:rsidRPr="00D41230">
        <w:rPr>
          <w:rFonts w:cs="宋体" w:hint="eastAsia"/>
          <w:sz w:val="21"/>
          <w:szCs w:val="21"/>
        </w:rPr>
        <w:t>本可以通过</w:t>
      </w:r>
      <w:r w:rsidR="00665C88">
        <w:rPr>
          <w:rFonts w:hint="eastAsia"/>
          <w:sz w:val="21"/>
          <w:szCs w:val="21"/>
        </w:rPr>
        <w:t>互联网</w:t>
      </w:r>
      <w:r w:rsidR="00120390" w:rsidRPr="00D41230">
        <w:rPr>
          <w:rFonts w:cs="宋体" w:hint="eastAsia"/>
          <w:sz w:val="21"/>
          <w:szCs w:val="21"/>
        </w:rPr>
        <w:t>获取。您还可将电子邮件请求发送至</w:t>
      </w:r>
      <w:r w:rsidR="00120390" w:rsidRPr="00D41230">
        <w:rPr>
          <w:b/>
          <w:bCs/>
          <w:sz w:val="21"/>
          <w:szCs w:val="21"/>
          <w:u w:val="double"/>
        </w:rPr>
        <w:t>CDRH-Guidance@fda.hhs.gov(mailto:CDRH-Guidance@fda.hhs.gov)</w:t>
      </w:r>
      <w:r w:rsidR="00120390" w:rsidRPr="00D41230">
        <w:rPr>
          <w:rFonts w:cs="宋体" w:hint="eastAsia"/>
          <w:sz w:val="21"/>
          <w:szCs w:val="21"/>
        </w:rPr>
        <w:t>，以接收</w:t>
      </w:r>
      <w:r w:rsidR="00F417ED">
        <w:rPr>
          <w:rFonts w:cs="宋体" w:hint="eastAsia"/>
          <w:sz w:val="21"/>
          <w:szCs w:val="21"/>
        </w:rPr>
        <w:t>指南</w:t>
      </w:r>
      <w:r w:rsidR="00120390" w:rsidRPr="00D41230">
        <w:rPr>
          <w:rFonts w:cs="宋体" w:hint="eastAsia"/>
          <w:sz w:val="21"/>
          <w:szCs w:val="21"/>
        </w:rPr>
        <w:t>文件的</w:t>
      </w:r>
      <w:r w:rsidR="00665C88">
        <w:rPr>
          <w:rFonts w:cs="宋体" w:hint="eastAsia"/>
          <w:sz w:val="21"/>
          <w:szCs w:val="21"/>
        </w:rPr>
        <w:t>副本</w:t>
      </w:r>
      <w:r w:rsidR="00120390" w:rsidRPr="00D41230">
        <w:rPr>
          <w:rFonts w:cs="宋体" w:hint="eastAsia"/>
          <w:sz w:val="21"/>
          <w:szCs w:val="21"/>
        </w:rPr>
        <w:t>。请使用</w:t>
      </w:r>
      <w:r w:rsidR="00F417ED">
        <w:rPr>
          <w:rFonts w:cs="宋体" w:hint="eastAsia"/>
          <w:sz w:val="21"/>
          <w:szCs w:val="21"/>
        </w:rPr>
        <w:t>文件编号</w:t>
      </w:r>
      <w:r w:rsidR="00120390" w:rsidRPr="00D41230">
        <w:rPr>
          <w:sz w:val="21"/>
          <w:szCs w:val="21"/>
        </w:rPr>
        <w:t>1126</w:t>
      </w:r>
      <w:r w:rsidR="00120390" w:rsidRPr="00D41230">
        <w:rPr>
          <w:rFonts w:cs="宋体" w:hint="eastAsia"/>
          <w:sz w:val="21"/>
          <w:szCs w:val="21"/>
        </w:rPr>
        <w:t>来</w:t>
      </w:r>
      <w:r w:rsidR="00F417ED">
        <w:rPr>
          <w:rFonts w:cs="宋体" w:hint="eastAsia"/>
          <w:sz w:val="21"/>
          <w:szCs w:val="21"/>
        </w:rPr>
        <w:t>确定</w:t>
      </w:r>
      <w:r w:rsidR="00120390" w:rsidRPr="00D41230">
        <w:rPr>
          <w:rFonts w:cs="宋体" w:hint="eastAsia"/>
          <w:sz w:val="21"/>
          <w:szCs w:val="21"/>
        </w:rPr>
        <w:t>索取的指</w:t>
      </w:r>
      <w:r w:rsidR="00F417ED">
        <w:rPr>
          <w:rFonts w:cs="宋体" w:hint="eastAsia"/>
          <w:sz w:val="21"/>
          <w:szCs w:val="21"/>
        </w:rPr>
        <w:t>南</w:t>
      </w:r>
      <w:r w:rsidR="00120390" w:rsidRPr="00D41230">
        <w:rPr>
          <w:rFonts w:cs="宋体" w:hint="eastAsia"/>
          <w:sz w:val="21"/>
          <w:szCs w:val="21"/>
        </w:rPr>
        <w:t>。</w:t>
      </w:r>
    </w:p>
    <w:p w:rsidR="00312585" w:rsidRPr="00312585" w:rsidRDefault="00195698" w:rsidP="00312585">
      <w:pPr>
        <w:kinsoku w:val="0"/>
        <w:overflowPunct w:val="0"/>
        <w:snapToGrid w:val="0"/>
        <w:spacing w:line="312" w:lineRule="auto"/>
        <w:jc w:val="center"/>
        <w:rPr>
          <w:rFonts w:ascii="Calibri" w:hAnsi="Calibri" w:cs="Calibri"/>
          <w:b/>
          <w:bCs/>
          <w:noProof/>
          <w:kern w:val="2"/>
        </w:rPr>
      </w:pPr>
      <w:r w:rsidRPr="00CA7BEC">
        <w:rPr>
          <w:rFonts w:cs="宋体" w:hint="eastAsia"/>
          <w:b/>
          <w:bCs/>
          <w:sz w:val="28"/>
          <w:szCs w:val="28"/>
        </w:rPr>
        <w:t>目录</w:t>
      </w:r>
      <w:r w:rsidR="00B67605" w:rsidRPr="00CA7BEC">
        <w:rPr>
          <w:b/>
          <w:bCs/>
        </w:rPr>
        <w:fldChar w:fldCharType="begin"/>
      </w:r>
      <w:r w:rsidR="00312585" w:rsidRPr="00CA7BEC">
        <w:rPr>
          <w:b/>
          <w:bCs/>
        </w:rPr>
        <w:instrText xml:space="preserve"> TOC \o "1-3" \n \h \z \u </w:instrText>
      </w:r>
      <w:r w:rsidR="00B67605" w:rsidRPr="00CA7BEC">
        <w:rPr>
          <w:b/>
          <w:bCs/>
        </w:rPr>
        <w:fldChar w:fldCharType="separate"/>
      </w:r>
    </w:p>
    <w:p w:rsidR="00312585" w:rsidRPr="00312585" w:rsidRDefault="00B67605" w:rsidP="00312585">
      <w:pPr>
        <w:pStyle w:val="10"/>
        <w:tabs>
          <w:tab w:val="left" w:pos="420"/>
          <w:tab w:val="right" w:leader="dot" w:pos="8303"/>
        </w:tabs>
        <w:snapToGrid w:val="0"/>
        <w:spacing w:line="312" w:lineRule="auto"/>
        <w:rPr>
          <w:rFonts w:ascii="Calibri" w:hAnsi="Calibri" w:cs="Calibri"/>
          <w:b/>
          <w:bCs/>
          <w:noProof/>
          <w:kern w:val="2"/>
        </w:rPr>
      </w:pPr>
      <w:hyperlink w:anchor="_Toc496724658" w:history="1">
        <w:r w:rsidR="00312585" w:rsidRPr="00312585">
          <w:rPr>
            <w:rStyle w:val="ad"/>
            <w:b/>
            <w:bCs/>
            <w:noProof/>
            <w:spacing w:val="-1"/>
            <w:w w:val="101"/>
          </w:rPr>
          <w:t>1.</w:t>
        </w:r>
        <w:r w:rsidR="00312585" w:rsidRPr="00312585">
          <w:rPr>
            <w:rFonts w:ascii="Calibri" w:hAnsi="Calibri" w:cs="Calibri"/>
            <w:b/>
            <w:bCs/>
            <w:noProof/>
            <w:kern w:val="2"/>
          </w:rPr>
          <w:tab/>
        </w:r>
        <w:r w:rsidR="00312585" w:rsidRPr="00312585">
          <w:rPr>
            <w:rStyle w:val="ad"/>
            <w:rFonts w:cs="宋体" w:hint="eastAsia"/>
            <w:b/>
            <w:bCs/>
            <w:noProof/>
          </w:rPr>
          <w:t>目的</w:t>
        </w:r>
      </w:hyperlink>
    </w:p>
    <w:p w:rsidR="00312585" w:rsidRPr="00312585" w:rsidRDefault="00B67605" w:rsidP="00312585">
      <w:pPr>
        <w:pStyle w:val="10"/>
        <w:tabs>
          <w:tab w:val="left" w:pos="420"/>
          <w:tab w:val="right" w:leader="dot" w:pos="8303"/>
        </w:tabs>
        <w:snapToGrid w:val="0"/>
        <w:spacing w:line="312" w:lineRule="auto"/>
        <w:rPr>
          <w:rFonts w:ascii="Calibri" w:hAnsi="Calibri" w:cs="Calibri"/>
          <w:b/>
          <w:bCs/>
          <w:noProof/>
          <w:kern w:val="2"/>
        </w:rPr>
      </w:pPr>
      <w:hyperlink w:anchor="_Toc496724660" w:history="1">
        <w:r w:rsidR="00312585" w:rsidRPr="00312585">
          <w:rPr>
            <w:rStyle w:val="ad"/>
            <w:b/>
            <w:bCs/>
            <w:noProof/>
            <w:spacing w:val="-1"/>
            <w:w w:val="101"/>
          </w:rPr>
          <w:t>2.</w:t>
        </w:r>
        <w:r w:rsidR="00312585" w:rsidRPr="00312585">
          <w:rPr>
            <w:rFonts w:ascii="Calibri" w:hAnsi="Calibri" w:cs="Calibri"/>
            <w:b/>
            <w:bCs/>
            <w:noProof/>
            <w:kern w:val="2"/>
          </w:rPr>
          <w:tab/>
        </w:r>
        <w:r w:rsidR="00312585" w:rsidRPr="00312585">
          <w:rPr>
            <w:rStyle w:val="ad"/>
            <w:rFonts w:cs="宋体" w:hint="eastAsia"/>
            <w:b/>
            <w:bCs/>
            <w:noProof/>
          </w:rPr>
          <w:t>范围</w:t>
        </w:r>
      </w:hyperlink>
    </w:p>
    <w:p w:rsidR="00312585" w:rsidRPr="00312585" w:rsidRDefault="00B67605" w:rsidP="00312585">
      <w:pPr>
        <w:pStyle w:val="10"/>
        <w:tabs>
          <w:tab w:val="left" w:pos="420"/>
          <w:tab w:val="right" w:leader="dot" w:pos="8303"/>
        </w:tabs>
        <w:snapToGrid w:val="0"/>
        <w:spacing w:line="312" w:lineRule="auto"/>
        <w:rPr>
          <w:rFonts w:ascii="Calibri" w:hAnsi="Calibri" w:cs="Calibri"/>
          <w:b/>
          <w:bCs/>
          <w:noProof/>
          <w:kern w:val="2"/>
        </w:rPr>
      </w:pPr>
      <w:hyperlink w:anchor="_Toc496724662" w:history="1">
        <w:r w:rsidR="00312585" w:rsidRPr="00312585">
          <w:rPr>
            <w:rStyle w:val="ad"/>
            <w:b/>
            <w:bCs/>
            <w:noProof/>
            <w:spacing w:val="-1"/>
            <w:w w:val="101"/>
          </w:rPr>
          <w:t>3.</w:t>
        </w:r>
        <w:r w:rsidR="00312585" w:rsidRPr="00312585">
          <w:rPr>
            <w:rFonts w:ascii="Calibri" w:hAnsi="Calibri" w:cs="Calibri"/>
            <w:b/>
            <w:bCs/>
            <w:noProof/>
            <w:kern w:val="2"/>
          </w:rPr>
          <w:tab/>
        </w:r>
        <w:r w:rsidR="00312585" w:rsidRPr="00312585">
          <w:rPr>
            <w:rStyle w:val="ad"/>
            <w:rFonts w:cs="宋体" w:hint="eastAsia"/>
            <w:b/>
            <w:bCs/>
            <w:noProof/>
          </w:rPr>
          <w:t>健康风险的识别</w:t>
        </w:r>
      </w:hyperlink>
    </w:p>
    <w:p w:rsidR="00312585" w:rsidRPr="00312585" w:rsidRDefault="00B67605" w:rsidP="00312585">
      <w:pPr>
        <w:pStyle w:val="10"/>
        <w:tabs>
          <w:tab w:val="left" w:pos="420"/>
          <w:tab w:val="right" w:leader="dot" w:pos="8303"/>
        </w:tabs>
        <w:snapToGrid w:val="0"/>
        <w:spacing w:line="312" w:lineRule="auto"/>
        <w:rPr>
          <w:rFonts w:ascii="Calibri" w:hAnsi="Calibri" w:cs="Calibri"/>
          <w:b/>
          <w:bCs/>
          <w:noProof/>
          <w:kern w:val="2"/>
        </w:rPr>
      </w:pPr>
      <w:hyperlink w:anchor="_Toc496724664" w:history="1">
        <w:r w:rsidR="00312585" w:rsidRPr="00312585">
          <w:rPr>
            <w:rStyle w:val="ad"/>
            <w:b/>
            <w:bCs/>
            <w:noProof/>
            <w:spacing w:val="-1"/>
            <w:w w:val="101"/>
          </w:rPr>
          <w:t>4.</w:t>
        </w:r>
        <w:r w:rsidR="00312585" w:rsidRPr="00312585">
          <w:rPr>
            <w:rFonts w:ascii="Calibri" w:hAnsi="Calibri" w:cs="Calibri"/>
            <w:b/>
            <w:bCs/>
            <w:noProof/>
            <w:kern w:val="2"/>
          </w:rPr>
          <w:tab/>
        </w:r>
        <w:r w:rsidR="00665C88">
          <w:rPr>
            <w:rStyle w:val="ad"/>
            <w:rFonts w:cs="宋体" w:hint="eastAsia"/>
            <w:b/>
            <w:bCs/>
            <w:noProof/>
          </w:rPr>
          <w:t>控制</w:t>
        </w:r>
      </w:hyperlink>
    </w:p>
    <w:p w:rsidR="00312585" w:rsidRPr="00312585" w:rsidRDefault="00B67605" w:rsidP="00312585">
      <w:pPr>
        <w:pStyle w:val="10"/>
        <w:tabs>
          <w:tab w:val="left" w:pos="420"/>
          <w:tab w:val="right" w:leader="dot" w:pos="8303"/>
        </w:tabs>
        <w:snapToGrid w:val="0"/>
        <w:spacing w:line="312" w:lineRule="auto"/>
        <w:rPr>
          <w:rFonts w:ascii="Calibri" w:hAnsi="Calibri" w:cs="Calibri"/>
          <w:b/>
          <w:bCs/>
          <w:noProof/>
          <w:kern w:val="2"/>
        </w:rPr>
      </w:pPr>
      <w:hyperlink w:anchor="_Toc496724666" w:history="1">
        <w:r w:rsidR="00312585" w:rsidRPr="00312585">
          <w:rPr>
            <w:rStyle w:val="ad"/>
            <w:b/>
            <w:bCs/>
            <w:noProof/>
            <w:spacing w:val="-1"/>
            <w:w w:val="101"/>
          </w:rPr>
          <w:t>5.</w:t>
        </w:r>
        <w:r w:rsidR="00312585" w:rsidRPr="00312585">
          <w:rPr>
            <w:rFonts w:ascii="Calibri" w:hAnsi="Calibri" w:cs="Calibri"/>
            <w:b/>
            <w:bCs/>
            <w:noProof/>
            <w:kern w:val="2"/>
          </w:rPr>
          <w:tab/>
        </w:r>
        <w:r w:rsidR="00312585" w:rsidRPr="00312585">
          <w:rPr>
            <w:rStyle w:val="ad"/>
            <w:b/>
            <w:bCs/>
            <w:noProof/>
          </w:rPr>
          <w:t>510(k)</w:t>
        </w:r>
        <w:r w:rsidR="00312585" w:rsidRPr="00312585">
          <w:rPr>
            <w:rStyle w:val="ad"/>
            <w:rFonts w:cs="宋体" w:hint="eastAsia"/>
            <w:b/>
            <w:bCs/>
            <w:noProof/>
          </w:rPr>
          <w:t>内容</w:t>
        </w:r>
      </w:hyperlink>
    </w:p>
    <w:p w:rsidR="00312585" w:rsidRPr="00312585" w:rsidRDefault="00B67605" w:rsidP="00312585">
      <w:pPr>
        <w:pStyle w:val="10"/>
        <w:tabs>
          <w:tab w:val="left" w:pos="420"/>
          <w:tab w:val="right" w:leader="dot" w:pos="8303"/>
        </w:tabs>
        <w:snapToGrid w:val="0"/>
        <w:spacing w:line="312" w:lineRule="auto"/>
        <w:rPr>
          <w:rFonts w:ascii="Calibri" w:hAnsi="Calibri" w:cs="Calibri"/>
          <w:b/>
          <w:bCs/>
          <w:noProof/>
          <w:kern w:val="2"/>
        </w:rPr>
      </w:pPr>
      <w:hyperlink w:anchor="_Toc496724668" w:history="1">
        <w:r w:rsidR="00312585" w:rsidRPr="00312585">
          <w:rPr>
            <w:rStyle w:val="ad"/>
            <w:b/>
            <w:bCs/>
            <w:noProof/>
            <w:spacing w:val="-1"/>
            <w:w w:val="101"/>
          </w:rPr>
          <w:t>6.</w:t>
        </w:r>
        <w:r w:rsidR="00312585" w:rsidRPr="00312585">
          <w:rPr>
            <w:rFonts w:ascii="Calibri" w:hAnsi="Calibri" w:cs="Calibri"/>
            <w:b/>
            <w:bCs/>
            <w:noProof/>
            <w:kern w:val="2"/>
          </w:rPr>
          <w:tab/>
        </w:r>
        <w:r w:rsidR="00312585" w:rsidRPr="00312585">
          <w:rPr>
            <w:rStyle w:val="ad"/>
            <w:rFonts w:cs="宋体" w:hint="eastAsia"/>
            <w:b/>
            <w:bCs/>
            <w:noProof/>
          </w:rPr>
          <w:t>硬件核实活动</w:t>
        </w:r>
      </w:hyperlink>
    </w:p>
    <w:p w:rsidR="00312585" w:rsidRPr="00312585" w:rsidRDefault="00B67605" w:rsidP="00312585">
      <w:pPr>
        <w:pStyle w:val="10"/>
        <w:tabs>
          <w:tab w:val="left" w:pos="420"/>
          <w:tab w:val="right" w:leader="dot" w:pos="8303"/>
        </w:tabs>
        <w:snapToGrid w:val="0"/>
        <w:spacing w:line="312" w:lineRule="auto"/>
        <w:rPr>
          <w:rFonts w:ascii="Calibri" w:hAnsi="Calibri" w:cs="Calibri"/>
          <w:b/>
          <w:bCs/>
          <w:noProof/>
          <w:kern w:val="2"/>
        </w:rPr>
      </w:pPr>
      <w:hyperlink w:anchor="_Toc496724670" w:history="1">
        <w:r w:rsidR="00312585" w:rsidRPr="00312585">
          <w:rPr>
            <w:rStyle w:val="ad"/>
            <w:b/>
            <w:bCs/>
            <w:noProof/>
            <w:spacing w:val="-1"/>
            <w:w w:val="101"/>
          </w:rPr>
          <w:t>7.</w:t>
        </w:r>
        <w:r w:rsidR="00312585" w:rsidRPr="00312585">
          <w:rPr>
            <w:rFonts w:ascii="Calibri" w:hAnsi="Calibri" w:cs="Calibri"/>
            <w:b/>
            <w:bCs/>
            <w:noProof/>
            <w:kern w:val="2"/>
          </w:rPr>
          <w:tab/>
        </w:r>
        <w:r w:rsidR="00312585" w:rsidRPr="00312585">
          <w:rPr>
            <w:rStyle w:val="ad"/>
            <w:rFonts w:cs="宋体" w:hint="eastAsia"/>
            <w:b/>
            <w:bCs/>
            <w:noProof/>
          </w:rPr>
          <w:t>软件验证活动</w:t>
        </w:r>
      </w:hyperlink>
    </w:p>
    <w:p w:rsidR="00312585" w:rsidRPr="00312585" w:rsidRDefault="00B67605" w:rsidP="00312585">
      <w:pPr>
        <w:pStyle w:val="10"/>
        <w:tabs>
          <w:tab w:val="left" w:pos="420"/>
          <w:tab w:val="right" w:leader="dot" w:pos="8303"/>
        </w:tabs>
        <w:snapToGrid w:val="0"/>
        <w:spacing w:line="312" w:lineRule="auto"/>
        <w:rPr>
          <w:rFonts w:ascii="Calibri" w:hAnsi="Calibri" w:cs="Calibri"/>
          <w:b/>
          <w:bCs/>
          <w:noProof/>
          <w:kern w:val="2"/>
        </w:rPr>
      </w:pPr>
      <w:hyperlink w:anchor="_Toc496724672" w:history="1">
        <w:r w:rsidR="00312585" w:rsidRPr="00312585">
          <w:rPr>
            <w:rStyle w:val="ad"/>
            <w:b/>
            <w:bCs/>
            <w:noProof/>
            <w:spacing w:val="-1"/>
            <w:w w:val="101"/>
          </w:rPr>
          <w:t>8.</w:t>
        </w:r>
        <w:r w:rsidR="00312585" w:rsidRPr="00312585">
          <w:rPr>
            <w:rFonts w:ascii="Calibri" w:hAnsi="Calibri" w:cs="Calibri"/>
            <w:b/>
            <w:bCs/>
            <w:noProof/>
            <w:kern w:val="2"/>
          </w:rPr>
          <w:tab/>
        </w:r>
        <w:r w:rsidR="00312585" w:rsidRPr="00312585">
          <w:rPr>
            <w:rStyle w:val="ad"/>
            <w:rFonts w:cs="宋体" w:hint="eastAsia"/>
            <w:b/>
            <w:bCs/>
            <w:noProof/>
          </w:rPr>
          <w:t>视觉和听觉指示灯和报警器</w:t>
        </w:r>
      </w:hyperlink>
    </w:p>
    <w:p w:rsidR="00312585" w:rsidRPr="00312585" w:rsidRDefault="00B67605" w:rsidP="00312585">
      <w:pPr>
        <w:pStyle w:val="10"/>
        <w:tabs>
          <w:tab w:val="left" w:pos="420"/>
          <w:tab w:val="right" w:leader="dot" w:pos="8303"/>
        </w:tabs>
        <w:snapToGrid w:val="0"/>
        <w:spacing w:line="312" w:lineRule="auto"/>
        <w:rPr>
          <w:rFonts w:ascii="Calibri" w:hAnsi="Calibri" w:cs="Calibri"/>
          <w:b/>
          <w:bCs/>
          <w:noProof/>
          <w:kern w:val="2"/>
        </w:rPr>
      </w:pPr>
      <w:hyperlink w:anchor="_Toc496724674" w:history="1">
        <w:r w:rsidR="00312585" w:rsidRPr="00312585">
          <w:rPr>
            <w:rStyle w:val="ad"/>
            <w:b/>
            <w:bCs/>
            <w:noProof/>
            <w:spacing w:val="-1"/>
            <w:w w:val="101"/>
          </w:rPr>
          <w:t>9.</w:t>
        </w:r>
        <w:r w:rsidR="00312585" w:rsidRPr="00312585">
          <w:rPr>
            <w:rFonts w:ascii="Calibri" w:hAnsi="Calibri" w:cs="Calibri"/>
            <w:b/>
            <w:bCs/>
            <w:noProof/>
            <w:kern w:val="2"/>
          </w:rPr>
          <w:tab/>
        </w:r>
        <w:r w:rsidR="00312585" w:rsidRPr="00312585">
          <w:rPr>
            <w:rStyle w:val="ad"/>
            <w:rFonts w:cs="宋体" w:hint="eastAsia"/>
            <w:b/>
            <w:bCs/>
            <w:noProof/>
          </w:rPr>
          <w:t>机电安全</w:t>
        </w:r>
      </w:hyperlink>
    </w:p>
    <w:p w:rsidR="00312585" w:rsidRPr="00312585" w:rsidRDefault="00312585" w:rsidP="00312585">
      <w:pPr>
        <w:pStyle w:val="20"/>
        <w:rPr>
          <w:rStyle w:val="ad"/>
          <w:b w:val="0"/>
          <w:bCs w:val="0"/>
          <w:color w:val="auto"/>
          <w:u w:val="none"/>
        </w:rPr>
      </w:pPr>
      <w:r w:rsidRPr="00CA7BEC">
        <w:rPr>
          <w:rStyle w:val="ad"/>
          <w:color w:val="auto"/>
          <w:u w:val="none"/>
        </w:rPr>
        <w:t>1.</w:t>
      </w:r>
      <w:r w:rsidRPr="00CA7BEC">
        <w:rPr>
          <w:rStyle w:val="ad"/>
          <w:color w:val="auto"/>
          <w:u w:val="none"/>
        </w:rPr>
        <w:tab/>
      </w:r>
      <w:r w:rsidR="00CA7BEC" w:rsidRPr="00CA7BEC">
        <w:rPr>
          <w:rStyle w:val="ad"/>
          <w:rFonts w:cs="宋体" w:hint="eastAsia"/>
          <w:color w:val="auto"/>
          <w:u w:val="none"/>
        </w:rPr>
        <w:t>电力指示灯</w:t>
      </w:r>
    </w:p>
    <w:p w:rsidR="00312585" w:rsidRPr="00312585" w:rsidRDefault="00B67605" w:rsidP="00312585">
      <w:pPr>
        <w:pStyle w:val="20"/>
        <w:rPr>
          <w:rFonts w:ascii="Calibri" w:hAnsi="Calibri" w:cs="Calibri"/>
          <w:kern w:val="2"/>
        </w:rPr>
      </w:pPr>
      <w:hyperlink w:anchor="_Toc496724676" w:history="1">
        <w:r w:rsidR="00312585">
          <w:rPr>
            <w:rStyle w:val="ad"/>
          </w:rPr>
          <w:t>2.</w:t>
        </w:r>
        <w:r w:rsidR="00312585" w:rsidRPr="00312585">
          <w:rPr>
            <w:rFonts w:ascii="Calibri" w:hAnsi="Calibri" w:cs="Calibri"/>
            <w:kern w:val="2"/>
          </w:rPr>
          <w:tab/>
        </w:r>
        <w:r w:rsidR="00312585" w:rsidRPr="00312585">
          <w:rPr>
            <w:rStyle w:val="ad"/>
            <w:rFonts w:cs="宋体" w:hint="eastAsia"/>
          </w:rPr>
          <w:t>辅助输出</w:t>
        </w:r>
      </w:hyperlink>
    </w:p>
    <w:p w:rsidR="00312585" w:rsidRPr="00312585" w:rsidRDefault="00B67605" w:rsidP="00312585">
      <w:pPr>
        <w:pStyle w:val="20"/>
        <w:rPr>
          <w:rFonts w:ascii="Calibri" w:hAnsi="Calibri" w:cs="Calibri"/>
          <w:kern w:val="2"/>
        </w:rPr>
      </w:pPr>
      <w:hyperlink w:anchor="_Toc496724678" w:history="1">
        <w:r w:rsidR="00312585">
          <w:rPr>
            <w:rStyle w:val="ad"/>
          </w:rPr>
          <w:t>3</w:t>
        </w:r>
        <w:r w:rsidR="00312585" w:rsidRPr="00312585">
          <w:rPr>
            <w:rStyle w:val="ad"/>
          </w:rPr>
          <w:t>.</w:t>
        </w:r>
        <w:r w:rsidR="00312585" w:rsidRPr="00312585">
          <w:rPr>
            <w:rFonts w:ascii="Calibri" w:hAnsi="Calibri" w:cs="Calibri"/>
            <w:kern w:val="2"/>
          </w:rPr>
          <w:tab/>
        </w:r>
        <w:r w:rsidR="00312585" w:rsidRPr="00312585">
          <w:rPr>
            <w:rStyle w:val="ad"/>
            <w:rFonts w:cs="宋体" w:hint="eastAsia"/>
          </w:rPr>
          <w:t>交流电源接地和极性</w:t>
        </w:r>
      </w:hyperlink>
    </w:p>
    <w:p w:rsidR="00312585" w:rsidRPr="00312585" w:rsidRDefault="00B67605" w:rsidP="00312585">
      <w:pPr>
        <w:pStyle w:val="10"/>
        <w:tabs>
          <w:tab w:val="left" w:pos="840"/>
          <w:tab w:val="right" w:leader="dot" w:pos="8303"/>
        </w:tabs>
        <w:snapToGrid w:val="0"/>
        <w:spacing w:line="312" w:lineRule="auto"/>
        <w:rPr>
          <w:rFonts w:ascii="Calibri" w:hAnsi="Calibri" w:cs="Calibri"/>
          <w:b/>
          <w:bCs/>
          <w:noProof/>
          <w:kern w:val="2"/>
        </w:rPr>
      </w:pPr>
      <w:hyperlink w:anchor="_Toc496724681" w:history="1">
        <w:r w:rsidR="00312585" w:rsidRPr="00312585">
          <w:rPr>
            <w:rStyle w:val="ad"/>
            <w:b/>
            <w:bCs/>
            <w:noProof/>
            <w:spacing w:val="-1"/>
            <w:w w:val="101"/>
          </w:rPr>
          <w:t>10.</w:t>
        </w:r>
        <w:r w:rsidR="00312585" w:rsidRPr="00312585">
          <w:rPr>
            <w:rFonts w:ascii="Calibri" w:hAnsi="Calibri" w:cs="Calibri"/>
            <w:b/>
            <w:bCs/>
            <w:noProof/>
            <w:kern w:val="2"/>
          </w:rPr>
          <w:tab/>
        </w:r>
        <w:r w:rsidR="00312585" w:rsidRPr="00312585">
          <w:rPr>
            <w:rStyle w:val="ad"/>
            <w:rFonts w:cs="宋体" w:hint="eastAsia"/>
            <w:b/>
            <w:bCs/>
            <w:noProof/>
          </w:rPr>
          <w:t>电磁兼容性</w:t>
        </w:r>
      </w:hyperlink>
    </w:p>
    <w:p w:rsidR="00312585" w:rsidRPr="00312585" w:rsidRDefault="00B67605" w:rsidP="00312585">
      <w:pPr>
        <w:pStyle w:val="20"/>
        <w:rPr>
          <w:rFonts w:ascii="Calibri" w:hAnsi="Calibri" w:cs="Calibri"/>
          <w:kern w:val="2"/>
        </w:rPr>
      </w:pPr>
      <w:hyperlink w:anchor="_Toc496724682" w:history="1">
        <w:r w:rsidR="00312585">
          <w:rPr>
            <w:rStyle w:val="ad"/>
          </w:rPr>
          <w:t>1.</w:t>
        </w:r>
        <w:r w:rsidR="00312585" w:rsidRPr="00312585">
          <w:rPr>
            <w:rFonts w:ascii="Calibri" w:hAnsi="Calibri" w:cs="Calibri"/>
            <w:kern w:val="2"/>
          </w:rPr>
          <w:tab/>
        </w:r>
        <w:r w:rsidR="00312585" w:rsidRPr="00312585">
          <w:rPr>
            <w:rStyle w:val="ad"/>
            <w:rFonts w:cs="宋体" w:hint="eastAsia"/>
          </w:rPr>
          <w:t>磁场发射</w:t>
        </w:r>
      </w:hyperlink>
    </w:p>
    <w:p w:rsidR="00312585" w:rsidRPr="00312585" w:rsidRDefault="00B67605" w:rsidP="00312585">
      <w:pPr>
        <w:pStyle w:val="20"/>
        <w:rPr>
          <w:rFonts w:ascii="Calibri" w:hAnsi="Calibri" w:cs="Calibri"/>
          <w:kern w:val="2"/>
        </w:rPr>
      </w:pPr>
      <w:hyperlink w:anchor="_Toc496724684" w:history="1">
        <w:r w:rsidR="00312585">
          <w:rPr>
            <w:rStyle w:val="ad"/>
          </w:rPr>
          <w:t>2.</w:t>
        </w:r>
        <w:r w:rsidR="00312585" w:rsidRPr="00312585">
          <w:rPr>
            <w:rFonts w:ascii="Calibri" w:hAnsi="Calibri" w:cs="Calibri"/>
            <w:kern w:val="2"/>
          </w:rPr>
          <w:tab/>
        </w:r>
        <w:r w:rsidR="00312585" w:rsidRPr="00312585">
          <w:rPr>
            <w:rStyle w:val="ad"/>
            <w:rFonts w:cs="宋体" w:hint="eastAsia"/>
          </w:rPr>
          <w:t>静电放电</w:t>
        </w:r>
      </w:hyperlink>
    </w:p>
    <w:p w:rsidR="00312585" w:rsidRPr="00312585" w:rsidRDefault="00B67605" w:rsidP="00312585">
      <w:pPr>
        <w:pStyle w:val="20"/>
        <w:rPr>
          <w:rFonts w:ascii="Calibri" w:hAnsi="Calibri" w:cs="Calibri"/>
          <w:kern w:val="2"/>
        </w:rPr>
      </w:pPr>
      <w:hyperlink w:anchor="_Toc496724685" w:history="1">
        <w:r w:rsidR="00312585">
          <w:rPr>
            <w:rStyle w:val="ad"/>
          </w:rPr>
          <w:t>3.</w:t>
        </w:r>
        <w:r w:rsidR="00312585" w:rsidRPr="00312585">
          <w:rPr>
            <w:rFonts w:ascii="Calibri" w:hAnsi="Calibri" w:cs="Calibri"/>
            <w:kern w:val="2"/>
          </w:rPr>
          <w:tab/>
        </w:r>
        <w:r w:rsidR="00312585" w:rsidRPr="00312585">
          <w:rPr>
            <w:rStyle w:val="ad"/>
            <w:rFonts w:cs="宋体" w:hint="eastAsia"/>
          </w:rPr>
          <w:t>辐射电磁场</w:t>
        </w:r>
      </w:hyperlink>
    </w:p>
    <w:p w:rsidR="00312585" w:rsidRPr="00312585" w:rsidRDefault="00B67605" w:rsidP="00312585">
      <w:pPr>
        <w:pStyle w:val="20"/>
        <w:rPr>
          <w:rFonts w:ascii="Calibri" w:hAnsi="Calibri" w:cs="Calibri"/>
          <w:kern w:val="2"/>
        </w:rPr>
      </w:pPr>
      <w:hyperlink w:anchor="_Toc496724689" w:history="1">
        <w:r w:rsidR="00312585">
          <w:rPr>
            <w:rStyle w:val="ad"/>
          </w:rPr>
          <w:t>4.</w:t>
        </w:r>
        <w:r w:rsidR="00312585" w:rsidRPr="00312585">
          <w:rPr>
            <w:rFonts w:ascii="Calibri" w:hAnsi="Calibri" w:cs="Calibri"/>
            <w:kern w:val="2"/>
          </w:rPr>
          <w:tab/>
        </w:r>
        <w:r w:rsidR="00312585" w:rsidRPr="00312585">
          <w:rPr>
            <w:rStyle w:val="ad"/>
            <w:rFonts w:cs="宋体" w:hint="eastAsia"/>
          </w:rPr>
          <w:t>电压跌落、短暂中断和电压变化</w:t>
        </w:r>
      </w:hyperlink>
    </w:p>
    <w:p w:rsidR="00312585" w:rsidRPr="00312585" w:rsidRDefault="00B67605" w:rsidP="00312585">
      <w:pPr>
        <w:pStyle w:val="20"/>
        <w:rPr>
          <w:rFonts w:ascii="Calibri" w:hAnsi="Calibri" w:cs="Calibri"/>
          <w:kern w:val="2"/>
        </w:rPr>
      </w:pPr>
      <w:hyperlink w:anchor="_Toc496724697" w:history="1">
        <w:r w:rsidR="00312585">
          <w:rPr>
            <w:rStyle w:val="ad"/>
          </w:rPr>
          <w:t>5.</w:t>
        </w:r>
        <w:r w:rsidR="00312585" w:rsidRPr="00312585">
          <w:rPr>
            <w:rFonts w:ascii="Calibri" w:hAnsi="Calibri" w:cs="Calibri"/>
            <w:kern w:val="2"/>
          </w:rPr>
          <w:tab/>
        </w:r>
        <w:r w:rsidR="00312585" w:rsidRPr="00312585">
          <w:rPr>
            <w:rStyle w:val="ad"/>
            <w:rFonts w:cs="宋体" w:hint="eastAsia"/>
          </w:rPr>
          <w:t>快速瞬变脉冲群</w:t>
        </w:r>
      </w:hyperlink>
    </w:p>
    <w:p w:rsidR="00312585" w:rsidRPr="00312585" w:rsidRDefault="00B67605" w:rsidP="00312585">
      <w:pPr>
        <w:pStyle w:val="20"/>
        <w:rPr>
          <w:rFonts w:ascii="Calibri" w:hAnsi="Calibri" w:cs="Calibri"/>
          <w:kern w:val="2"/>
        </w:rPr>
      </w:pPr>
      <w:hyperlink w:anchor="_Toc496724701" w:history="1">
        <w:r w:rsidR="00312585">
          <w:rPr>
            <w:rStyle w:val="ad"/>
          </w:rPr>
          <w:t>6.</w:t>
        </w:r>
        <w:r w:rsidR="00312585" w:rsidRPr="00312585">
          <w:rPr>
            <w:rFonts w:ascii="Calibri" w:hAnsi="Calibri" w:cs="Calibri"/>
            <w:kern w:val="2"/>
          </w:rPr>
          <w:tab/>
        </w:r>
        <w:r w:rsidR="00312585" w:rsidRPr="00312585">
          <w:rPr>
            <w:rStyle w:val="ad"/>
            <w:rFonts w:cs="宋体" w:hint="eastAsia"/>
          </w:rPr>
          <w:t>工频磁场</w:t>
        </w:r>
      </w:hyperlink>
    </w:p>
    <w:p w:rsidR="00312585" w:rsidRPr="00312585" w:rsidRDefault="00B67605" w:rsidP="00312585">
      <w:pPr>
        <w:pStyle w:val="20"/>
        <w:rPr>
          <w:rFonts w:ascii="Calibri" w:hAnsi="Calibri" w:cs="Calibri"/>
          <w:kern w:val="2"/>
        </w:rPr>
      </w:pPr>
      <w:hyperlink w:anchor="_Toc496724702" w:history="1">
        <w:r w:rsidR="00312585">
          <w:rPr>
            <w:rStyle w:val="ad"/>
          </w:rPr>
          <w:t>7.</w:t>
        </w:r>
        <w:r w:rsidR="00312585" w:rsidRPr="00312585">
          <w:rPr>
            <w:rFonts w:ascii="Calibri" w:hAnsi="Calibri" w:cs="Calibri"/>
            <w:kern w:val="2"/>
          </w:rPr>
          <w:tab/>
        </w:r>
        <w:r w:rsidR="00312585" w:rsidRPr="00312585">
          <w:rPr>
            <w:rStyle w:val="ad"/>
            <w:rFonts w:cs="宋体" w:hint="eastAsia"/>
          </w:rPr>
          <w:t>传导电磁能</w:t>
        </w:r>
      </w:hyperlink>
    </w:p>
    <w:p w:rsidR="00312585" w:rsidRPr="00312585" w:rsidRDefault="00B67605" w:rsidP="00312585">
      <w:pPr>
        <w:pStyle w:val="10"/>
        <w:tabs>
          <w:tab w:val="left" w:pos="840"/>
          <w:tab w:val="right" w:leader="dot" w:pos="8303"/>
        </w:tabs>
        <w:snapToGrid w:val="0"/>
        <w:spacing w:line="312" w:lineRule="auto"/>
        <w:rPr>
          <w:rFonts w:ascii="Calibri" w:hAnsi="Calibri" w:cs="Calibri"/>
          <w:b/>
          <w:bCs/>
          <w:noProof/>
          <w:kern w:val="2"/>
        </w:rPr>
      </w:pPr>
      <w:hyperlink w:anchor="_Toc496724705" w:history="1">
        <w:r w:rsidR="00312585" w:rsidRPr="00312585">
          <w:rPr>
            <w:rStyle w:val="ad"/>
            <w:b/>
            <w:bCs/>
            <w:noProof/>
          </w:rPr>
          <w:t xml:space="preserve">11. </w:t>
        </w:r>
        <w:r w:rsidR="00312585" w:rsidRPr="00312585">
          <w:rPr>
            <w:rFonts w:ascii="Calibri" w:hAnsi="Calibri" w:cs="Calibri"/>
            <w:b/>
            <w:bCs/>
            <w:noProof/>
            <w:kern w:val="2"/>
          </w:rPr>
          <w:tab/>
        </w:r>
        <w:r w:rsidR="00312585" w:rsidRPr="00312585">
          <w:rPr>
            <w:rStyle w:val="ad"/>
            <w:rFonts w:cs="宋体" w:hint="eastAsia"/>
            <w:b/>
            <w:bCs/>
            <w:noProof/>
          </w:rPr>
          <w:t>生物相容性和无菌性</w:t>
        </w:r>
      </w:hyperlink>
    </w:p>
    <w:p w:rsidR="00312585" w:rsidRPr="00312585" w:rsidRDefault="00B67605" w:rsidP="00312585">
      <w:pPr>
        <w:pStyle w:val="10"/>
        <w:tabs>
          <w:tab w:val="left" w:pos="840"/>
          <w:tab w:val="right" w:leader="dot" w:pos="8303"/>
        </w:tabs>
        <w:snapToGrid w:val="0"/>
        <w:spacing w:line="312" w:lineRule="auto"/>
        <w:rPr>
          <w:rFonts w:ascii="Calibri" w:hAnsi="Calibri" w:cs="Calibri"/>
          <w:b/>
          <w:bCs/>
          <w:noProof/>
          <w:kern w:val="2"/>
        </w:rPr>
      </w:pPr>
      <w:hyperlink w:anchor="_Toc496724707" w:history="1">
        <w:r w:rsidR="00312585" w:rsidRPr="00312585">
          <w:rPr>
            <w:rStyle w:val="ad"/>
            <w:b/>
            <w:bCs/>
            <w:noProof/>
          </w:rPr>
          <w:t xml:space="preserve">12. </w:t>
        </w:r>
        <w:r w:rsidR="00312585" w:rsidRPr="00312585">
          <w:rPr>
            <w:rFonts w:ascii="Calibri" w:hAnsi="Calibri" w:cs="Calibri"/>
            <w:b/>
            <w:bCs/>
            <w:noProof/>
            <w:kern w:val="2"/>
          </w:rPr>
          <w:tab/>
        </w:r>
        <w:r w:rsidR="00312585" w:rsidRPr="00312585">
          <w:rPr>
            <w:rStyle w:val="ad"/>
            <w:rFonts w:cs="宋体" w:hint="eastAsia"/>
            <w:b/>
            <w:bCs/>
            <w:noProof/>
          </w:rPr>
          <w:t>留置式血气分析仪的性能测试</w:t>
        </w:r>
      </w:hyperlink>
    </w:p>
    <w:p w:rsidR="00312585" w:rsidRPr="00312585" w:rsidRDefault="00B67605" w:rsidP="00312585">
      <w:pPr>
        <w:pStyle w:val="10"/>
        <w:tabs>
          <w:tab w:val="left" w:pos="840"/>
          <w:tab w:val="right" w:leader="dot" w:pos="8303"/>
        </w:tabs>
        <w:snapToGrid w:val="0"/>
        <w:spacing w:line="312" w:lineRule="auto"/>
        <w:rPr>
          <w:rFonts w:ascii="Calibri" w:hAnsi="Calibri" w:cs="Calibri"/>
          <w:b/>
          <w:bCs/>
          <w:noProof/>
          <w:kern w:val="2"/>
        </w:rPr>
      </w:pPr>
      <w:hyperlink w:anchor="_Toc496724709" w:history="1">
        <w:r w:rsidR="00312585" w:rsidRPr="00312585">
          <w:rPr>
            <w:rStyle w:val="ad"/>
            <w:b/>
            <w:bCs/>
            <w:noProof/>
          </w:rPr>
          <w:t xml:space="preserve">13. </w:t>
        </w:r>
        <w:r w:rsidR="00312585" w:rsidRPr="00312585">
          <w:rPr>
            <w:rFonts w:ascii="Calibri" w:hAnsi="Calibri" w:cs="Calibri"/>
            <w:b/>
            <w:bCs/>
            <w:noProof/>
            <w:kern w:val="2"/>
          </w:rPr>
          <w:tab/>
        </w:r>
        <w:r w:rsidR="00F417ED">
          <w:rPr>
            <w:rStyle w:val="ad"/>
            <w:rFonts w:cs="宋体" w:hint="eastAsia"/>
            <w:b/>
            <w:bCs/>
            <w:noProof/>
          </w:rPr>
          <w:t>临床数据</w:t>
        </w:r>
      </w:hyperlink>
    </w:p>
    <w:p w:rsidR="00312585" w:rsidRPr="00312585" w:rsidRDefault="00B67605" w:rsidP="00312585">
      <w:pPr>
        <w:pStyle w:val="10"/>
        <w:tabs>
          <w:tab w:val="left" w:pos="840"/>
          <w:tab w:val="right" w:leader="dot" w:pos="8303"/>
        </w:tabs>
        <w:snapToGrid w:val="0"/>
        <w:spacing w:line="312" w:lineRule="auto"/>
        <w:rPr>
          <w:rFonts w:ascii="Calibri" w:hAnsi="Calibri" w:cs="Calibri"/>
          <w:b/>
          <w:bCs/>
          <w:noProof/>
          <w:kern w:val="2"/>
        </w:rPr>
      </w:pPr>
      <w:hyperlink w:anchor="_Toc496724711" w:history="1">
        <w:r w:rsidR="00312585" w:rsidRPr="00312585">
          <w:rPr>
            <w:rStyle w:val="ad"/>
            <w:b/>
            <w:bCs/>
            <w:noProof/>
          </w:rPr>
          <w:t>14.</w:t>
        </w:r>
        <w:r w:rsidR="00312585" w:rsidRPr="00312585">
          <w:rPr>
            <w:rFonts w:ascii="Calibri" w:hAnsi="Calibri" w:cs="Calibri"/>
            <w:b/>
            <w:bCs/>
            <w:noProof/>
            <w:kern w:val="2"/>
          </w:rPr>
          <w:tab/>
        </w:r>
        <w:r w:rsidR="00312585" w:rsidRPr="00312585">
          <w:rPr>
            <w:rStyle w:val="ad"/>
            <w:rFonts w:cs="宋体" w:hint="eastAsia"/>
            <w:b/>
            <w:bCs/>
            <w:noProof/>
          </w:rPr>
          <w:t>标签</w:t>
        </w:r>
      </w:hyperlink>
    </w:p>
    <w:p w:rsidR="008C5213" w:rsidRPr="00D41230" w:rsidRDefault="00B67605" w:rsidP="00312585">
      <w:pPr>
        <w:kinsoku w:val="0"/>
        <w:overflowPunct w:val="0"/>
        <w:snapToGrid w:val="0"/>
        <w:spacing w:line="312" w:lineRule="auto"/>
        <w:rPr>
          <w:sz w:val="44"/>
          <w:szCs w:val="44"/>
        </w:rPr>
      </w:pPr>
      <w:r w:rsidRPr="00CA7BEC">
        <w:rPr>
          <w:b/>
          <w:bCs/>
        </w:rPr>
        <w:fldChar w:fldCharType="end"/>
      </w:r>
      <w:r w:rsidR="0076795E" w:rsidRPr="00D41230">
        <w:rPr>
          <w:b/>
          <w:bCs/>
          <w:sz w:val="21"/>
          <w:szCs w:val="21"/>
          <w:highlight w:val="green"/>
        </w:rPr>
        <w:br w:type="page"/>
      </w:r>
      <w:r w:rsidR="008C5213" w:rsidRPr="00D41230">
        <w:rPr>
          <w:b/>
          <w:bCs/>
          <w:sz w:val="44"/>
          <w:szCs w:val="44"/>
        </w:rPr>
        <w:lastRenderedPageBreak/>
        <w:t>II</w:t>
      </w:r>
      <w:r w:rsidR="008C5213" w:rsidRPr="00D41230">
        <w:rPr>
          <w:rFonts w:cs="宋体" w:hint="eastAsia"/>
          <w:b/>
          <w:bCs/>
          <w:sz w:val="44"/>
          <w:szCs w:val="44"/>
        </w:rPr>
        <w:t>类</w:t>
      </w:r>
      <w:r w:rsidR="00665C88">
        <w:rPr>
          <w:rFonts w:cs="宋体" w:hint="eastAsia"/>
          <w:b/>
          <w:bCs/>
          <w:sz w:val="44"/>
          <w:szCs w:val="44"/>
        </w:rPr>
        <w:t>特殊控制</w:t>
      </w:r>
      <w:r w:rsidR="008C5213" w:rsidRPr="00D41230">
        <w:rPr>
          <w:rFonts w:cs="宋体" w:hint="eastAsia"/>
          <w:b/>
          <w:bCs/>
          <w:sz w:val="44"/>
          <w:szCs w:val="44"/>
        </w:rPr>
        <w:t>指南文件：留置式血气分析仪</w:t>
      </w:r>
      <w:r w:rsidR="008C5213" w:rsidRPr="00D41230">
        <w:rPr>
          <w:b/>
          <w:bCs/>
          <w:sz w:val="44"/>
          <w:szCs w:val="44"/>
        </w:rPr>
        <w:t>;</w:t>
      </w:r>
      <w:r w:rsidR="008C5213" w:rsidRPr="00D41230">
        <w:rPr>
          <w:rFonts w:cs="宋体" w:hint="eastAsia"/>
          <w:b/>
          <w:bCs/>
          <w:sz w:val="44"/>
          <w:szCs w:val="44"/>
        </w:rPr>
        <w:t>行业和</w:t>
      </w:r>
      <w:r w:rsidR="008C5213" w:rsidRPr="00D41230">
        <w:rPr>
          <w:b/>
          <w:bCs/>
          <w:sz w:val="44"/>
          <w:szCs w:val="44"/>
        </w:rPr>
        <w:t>FDA</w:t>
      </w:r>
      <w:r w:rsidR="001A329B" w:rsidRPr="00D41230">
        <w:rPr>
          <w:rFonts w:cs="宋体" w:hint="eastAsia"/>
          <w:b/>
          <w:bCs/>
          <w:sz w:val="44"/>
          <w:szCs w:val="44"/>
        </w:rPr>
        <w:t>最终</w:t>
      </w:r>
      <w:r w:rsidR="008C5213" w:rsidRPr="00D41230">
        <w:rPr>
          <w:rFonts w:cs="宋体" w:hint="eastAsia"/>
          <w:b/>
          <w:bCs/>
          <w:sz w:val="44"/>
          <w:szCs w:val="44"/>
        </w:rPr>
        <w:t>指南</w:t>
      </w:r>
    </w:p>
    <w:p w:rsidR="00546C31" w:rsidRPr="00195698" w:rsidRDefault="007F27DA" w:rsidP="001854EA">
      <w:pPr>
        <w:numPr>
          <w:ilvl w:val="0"/>
          <w:numId w:val="2"/>
        </w:numPr>
        <w:kinsoku w:val="0"/>
        <w:overflowPunct w:val="0"/>
        <w:snapToGrid w:val="0"/>
        <w:spacing w:afterLines="50" w:line="360" w:lineRule="auto"/>
        <w:ind w:firstLine="0"/>
        <w:jc w:val="both"/>
        <w:outlineLvl w:val="0"/>
        <w:rPr>
          <w:sz w:val="28"/>
          <w:szCs w:val="28"/>
        </w:rPr>
      </w:pPr>
      <w:bookmarkStart w:id="5" w:name="_Toc496724547"/>
      <w:bookmarkStart w:id="6" w:name="_Toc496724595"/>
      <w:bookmarkStart w:id="7" w:name="_Toc496724658"/>
      <w:r w:rsidRPr="00195698">
        <w:rPr>
          <w:rFonts w:cs="宋体" w:hint="eastAsia"/>
          <w:b/>
          <w:bCs/>
          <w:sz w:val="28"/>
          <w:szCs w:val="28"/>
        </w:rPr>
        <w:t>目的</w:t>
      </w:r>
      <w:bookmarkEnd w:id="5"/>
      <w:bookmarkEnd w:id="6"/>
      <w:bookmarkEnd w:id="7"/>
    </w:p>
    <w:p w:rsidR="002D7CDC" w:rsidRPr="00D41230" w:rsidRDefault="002D7CD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本</w:t>
      </w:r>
      <w:r w:rsidR="00C3711D" w:rsidRPr="00D41230">
        <w:rPr>
          <w:rFonts w:ascii="Times New Roman" w:hAnsi="Times New Roman" w:cs="宋体" w:hint="eastAsia"/>
          <w:sz w:val="21"/>
          <w:szCs w:val="21"/>
        </w:rPr>
        <w:t>指南</w:t>
      </w:r>
      <w:r w:rsidRPr="00D41230">
        <w:rPr>
          <w:rFonts w:ascii="Times New Roman" w:hAnsi="Times New Roman" w:cs="宋体" w:hint="eastAsia"/>
          <w:sz w:val="21"/>
          <w:szCs w:val="21"/>
        </w:rPr>
        <w:t>文件描述了</w:t>
      </w:r>
      <w:r w:rsidR="00C3711D" w:rsidRPr="00D41230">
        <w:rPr>
          <w:rFonts w:ascii="Times New Roman" w:hAnsi="Times New Roman" w:cs="宋体" w:hint="eastAsia"/>
          <w:sz w:val="21"/>
          <w:szCs w:val="21"/>
        </w:rPr>
        <w:t>使</w:t>
      </w:r>
      <w:r w:rsidR="00494C13" w:rsidRPr="00D41230">
        <w:rPr>
          <w:rFonts w:ascii="Times New Roman" w:hAnsi="Times New Roman" w:cs="宋体" w:hint="eastAsia"/>
          <w:sz w:val="21"/>
          <w:szCs w:val="21"/>
        </w:rPr>
        <w:t>留置式血气分析仪</w:t>
      </w:r>
      <w:r w:rsidRPr="00D41230">
        <w:rPr>
          <w:rFonts w:ascii="Times New Roman" w:hAnsi="Times New Roman" w:cs="宋体" w:hint="eastAsia"/>
          <w:sz w:val="21"/>
          <w:szCs w:val="21"/>
        </w:rPr>
        <w:t>符合</w:t>
      </w:r>
      <w:r w:rsidRPr="00D41230">
        <w:rPr>
          <w:rFonts w:ascii="Times New Roman" w:hAnsi="Times New Roman" w:cs="Times New Roman"/>
          <w:sz w:val="21"/>
          <w:szCs w:val="21"/>
        </w:rPr>
        <w:t>II</w:t>
      </w:r>
      <w:r w:rsidRPr="00D41230">
        <w:rPr>
          <w:rFonts w:ascii="Times New Roman" w:hAnsi="Times New Roman" w:cs="宋体" w:hint="eastAsia"/>
          <w:sz w:val="21"/>
          <w:szCs w:val="21"/>
        </w:rPr>
        <w:t>类</w:t>
      </w:r>
      <w:r w:rsidR="00C3711D" w:rsidRPr="00D41230">
        <w:rPr>
          <w:rFonts w:ascii="Times New Roman" w:hAnsi="Times New Roman" w:cs="宋体" w:hint="eastAsia"/>
          <w:sz w:val="21"/>
          <w:szCs w:val="21"/>
        </w:rPr>
        <w:t>器械</w:t>
      </w:r>
      <w:r w:rsidR="00665C88">
        <w:rPr>
          <w:rFonts w:ascii="Times New Roman" w:hAnsi="Times New Roman" w:cs="宋体" w:hint="eastAsia"/>
          <w:sz w:val="21"/>
          <w:szCs w:val="21"/>
        </w:rPr>
        <w:t>特殊控制</w:t>
      </w:r>
      <w:r w:rsidRPr="00D41230">
        <w:rPr>
          <w:rFonts w:ascii="Times New Roman" w:hAnsi="Times New Roman" w:cs="宋体" w:hint="eastAsia"/>
          <w:sz w:val="21"/>
          <w:szCs w:val="21"/>
        </w:rPr>
        <w:t>要求的</w:t>
      </w:r>
      <w:r w:rsidR="00C3711D" w:rsidRPr="00D41230">
        <w:rPr>
          <w:rFonts w:ascii="Times New Roman" w:hAnsi="Times New Roman" w:cs="宋体" w:hint="eastAsia"/>
          <w:sz w:val="21"/>
          <w:szCs w:val="21"/>
        </w:rPr>
        <w:t>一种</w:t>
      </w:r>
      <w:r w:rsidRPr="00D41230">
        <w:rPr>
          <w:rFonts w:ascii="Times New Roman" w:hAnsi="Times New Roman" w:cs="宋体" w:hint="eastAsia"/>
          <w:sz w:val="21"/>
          <w:szCs w:val="21"/>
        </w:rPr>
        <w:t>方法。将本</w:t>
      </w:r>
      <w:r w:rsidR="00C3711D" w:rsidRPr="00D41230">
        <w:rPr>
          <w:rFonts w:ascii="Times New Roman" w:hAnsi="Times New Roman" w:cs="宋体" w:hint="eastAsia"/>
          <w:sz w:val="21"/>
          <w:szCs w:val="21"/>
        </w:rPr>
        <w:t>指南</w:t>
      </w:r>
      <w:r w:rsidRPr="00D41230">
        <w:rPr>
          <w:rFonts w:ascii="Times New Roman" w:hAnsi="Times New Roman" w:cs="宋体" w:hint="eastAsia"/>
          <w:sz w:val="21"/>
          <w:szCs w:val="21"/>
        </w:rPr>
        <w:t>文件指定为</w:t>
      </w:r>
      <w:r w:rsidR="00665C88">
        <w:rPr>
          <w:rFonts w:ascii="Times New Roman" w:hAnsi="Times New Roman" w:cs="宋体" w:hint="eastAsia"/>
          <w:sz w:val="21"/>
          <w:szCs w:val="21"/>
        </w:rPr>
        <w:t>特殊控制</w:t>
      </w:r>
      <w:r w:rsidR="00C3711D" w:rsidRPr="00D41230">
        <w:rPr>
          <w:rFonts w:ascii="Times New Roman" w:hAnsi="Times New Roman" w:cs="宋体" w:hint="eastAsia"/>
          <w:sz w:val="21"/>
          <w:szCs w:val="21"/>
        </w:rPr>
        <w:t>，</w:t>
      </w:r>
      <w:r w:rsidRPr="00D41230">
        <w:rPr>
          <w:rFonts w:ascii="Times New Roman" w:hAnsi="Times New Roman" w:cs="宋体" w:hint="eastAsia"/>
          <w:sz w:val="21"/>
          <w:szCs w:val="21"/>
        </w:rPr>
        <w:t>意味着试图确定</w:t>
      </w:r>
      <w:r w:rsidR="005A3AE5" w:rsidRPr="00D41230">
        <w:rPr>
          <w:rFonts w:ascii="Times New Roman" w:hAnsi="Times New Roman" w:cs="宋体" w:hint="eastAsia"/>
          <w:sz w:val="21"/>
          <w:szCs w:val="21"/>
        </w:rPr>
        <w:t>自己的</w:t>
      </w:r>
      <w:r w:rsidR="00494C13" w:rsidRPr="00D41230">
        <w:rPr>
          <w:rFonts w:ascii="Times New Roman" w:hAnsi="Times New Roman" w:cs="宋体" w:hint="eastAsia"/>
          <w:sz w:val="21"/>
          <w:szCs w:val="21"/>
        </w:rPr>
        <w:t>器械</w:t>
      </w:r>
      <w:r w:rsidRPr="00D41230">
        <w:rPr>
          <w:rFonts w:ascii="Times New Roman" w:hAnsi="Times New Roman" w:cs="宋体" w:hint="eastAsia"/>
          <w:sz w:val="21"/>
          <w:szCs w:val="21"/>
        </w:rPr>
        <w:t>基本上等同于</w:t>
      </w:r>
      <w:r w:rsidR="00494C13" w:rsidRPr="00D41230">
        <w:rPr>
          <w:rFonts w:ascii="Times New Roman" w:hAnsi="Times New Roman" w:cs="宋体" w:hint="eastAsia"/>
          <w:sz w:val="21"/>
          <w:szCs w:val="21"/>
        </w:rPr>
        <w:t>已</w:t>
      </w:r>
      <w:r w:rsidRPr="00D41230">
        <w:rPr>
          <w:rFonts w:ascii="Times New Roman" w:hAnsi="Times New Roman" w:cs="宋体" w:hint="eastAsia"/>
          <w:sz w:val="21"/>
          <w:szCs w:val="21"/>
        </w:rPr>
        <w:t>合法销售的留置式血气分析仪</w:t>
      </w:r>
      <w:r w:rsidR="005A3AE5" w:rsidRPr="00D41230">
        <w:rPr>
          <w:rFonts w:ascii="Times New Roman" w:hAnsi="Times New Roman" w:cs="宋体" w:hint="eastAsia"/>
          <w:sz w:val="21"/>
          <w:szCs w:val="21"/>
        </w:rPr>
        <w:t>的</w:t>
      </w:r>
      <w:r w:rsidR="00F417ED">
        <w:rPr>
          <w:rFonts w:ascii="Times New Roman" w:hAnsi="Times New Roman" w:cs="宋体" w:hint="eastAsia"/>
          <w:sz w:val="21"/>
          <w:szCs w:val="21"/>
        </w:rPr>
        <w:t>制造商</w:t>
      </w:r>
      <w:r w:rsidRPr="00D41230">
        <w:rPr>
          <w:rFonts w:ascii="Times New Roman" w:hAnsi="Times New Roman" w:cs="宋体" w:hint="eastAsia"/>
          <w:sz w:val="21"/>
          <w:szCs w:val="21"/>
        </w:rPr>
        <w:t>应证明</w:t>
      </w:r>
      <w:r w:rsidR="005A3AE5" w:rsidRPr="00D41230">
        <w:rPr>
          <w:rFonts w:ascii="Times New Roman" w:hAnsi="Times New Roman" w:cs="宋体" w:hint="eastAsia"/>
          <w:sz w:val="21"/>
          <w:szCs w:val="21"/>
        </w:rPr>
        <w:t>其</w:t>
      </w:r>
      <w:r w:rsidRPr="00D41230">
        <w:rPr>
          <w:rFonts w:ascii="Times New Roman" w:hAnsi="Times New Roman" w:cs="宋体" w:hint="eastAsia"/>
          <w:sz w:val="21"/>
          <w:szCs w:val="21"/>
        </w:rPr>
        <w:t>所提出的</w:t>
      </w:r>
      <w:r w:rsidR="005A3AE5" w:rsidRPr="00D41230">
        <w:rPr>
          <w:rFonts w:ascii="Times New Roman" w:hAnsi="Times New Roman" w:cs="宋体" w:hint="eastAsia"/>
          <w:sz w:val="21"/>
          <w:szCs w:val="21"/>
        </w:rPr>
        <w:t>器械</w:t>
      </w:r>
      <w:r w:rsidRPr="00D41230">
        <w:rPr>
          <w:rFonts w:ascii="Times New Roman" w:hAnsi="Times New Roman" w:cs="宋体" w:hint="eastAsia"/>
          <w:sz w:val="21"/>
          <w:szCs w:val="21"/>
        </w:rPr>
        <w:t>符合本指南的具体建议或</w:t>
      </w:r>
      <w:r w:rsidR="005A3AE5" w:rsidRPr="00D41230">
        <w:rPr>
          <w:rFonts w:ascii="Times New Roman" w:hAnsi="Times New Roman" w:cs="宋体" w:hint="eastAsia"/>
          <w:sz w:val="21"/>
          <w:szCs w:val="21"/>
        </w:rPr>
        <w:t>能够</w:t>
      </w:r>
      <w:r w:rsidRPr="00D41230">
        <w:rPr>
          <w:rFonts w:ascii="Times New Roman" w:hAnsi="Times New Roman" w:cs="宋体" w:hint="eastAsia"/>
          <w:sz w:val="21"/>
          <w:szCs w:val="21"/>
        </w:rPr>
        <w:t>提供安全</w:t>
      </w:r>
      <w:r w:rsidR="005A3AE5" w:rsidRPr="00D41230">
        <w:rPr>
          <w:rFonts w:ascii="Times New Roman" w:hAnsi="Times New Roman" w:cs="宋体" w:hint="eastAsia"/>
          <w:sz w:val="21"/>
          <w:szCs w:val="21"/>
        </w:rPr>
        <w:t>性</w:t>
      </w:r>
      <w:r w:rsidRPr="00D41230">
        <w:rPr>
          <w:rFonts w:ascii="Times New Roman" w:hAnsi="Times New Roman" w:cs="宋体" w:hint="eastAsia"/>
          <w:sz w:val="21"/>
          <w:szCs w:val="21"/>
        </w:rPr>
        <w:t>和有效性</w:t>
      </w:r>
      <w:r w:rsidR="005A3AE5" w:rsidRPr="00D41230">
        <w:rPr>
          <w:rFonts w:ascii="Times New Roman" w:hAnsi="Times New Roman" w:cs="宋体" w:hint="eastAsia"/>
          <w:sz w:val="21"/>
          <w:szCs w:val="21"/>
        </w:rPr>
        <w:t>的等同性</w:t>
      </w:r>
      <w:r w:rsidRPr="00D41230">
        <w:rPr>
          <w:rFonts w:ascii="Times New Roman" w:hAnsi="Times New Roman" w:cs="宋体" w:hint="eastAsia"/>
          <w:sz w:val="21"/>
          <w:szCs w:val="21"/>
        </w:rPr>
        <w:t>保证</w:t>
      </w:r>
      <w:r w:rsidR="005A3AE5" w:rsidRPr="00D41230">
        <w:rPr>
          <w:rFonts w:ascii="Times New Roman" w:hAnsi="Times New Roman" w:cs="宋体" w:hint="eastAsia"/>
          <w:sz w:val="21"/>
          <w:szCs w:val="21"/>
        </w:rPr>
        <w:t>的一些</w:t>
      </w:r>
      <w:r w:rsidR="003B66DA">
        <w:rPr>
          <w:rFonts w:ascii="Times New Roman" w:hAnsi="Times New Roman" w:cs="宋体" w:hint="eastAsia"/>
          <w:sz w:val="21"/>
          <w:szCs w:val="21"/>
        </w:rPr>
        <w:t>其他</w:t>
      </w:r>
      <w:r w:rsidR="005A3AE5" w:rsidRPr="00D41230">
        <w:rPr>
          <w:rFonts w:ascii="Times New Roman" w:hAnsi="Times New Roman" w:cs="宋体" w:hint="eastAsia"/>
          <w:sz w:val="21"/>
          <w:szCs w:val="21"/>
        </w:rPr>
        <w:t>控制措施</w:t>
      </w:r>
      <w:r w:rsidRPr="00D41230">
        <w:rPr>
          <w:rFonts w:ascii="Times New Roman" w:hAnsi="Times New Roman" w:cs="宋体" w:hint="eastAsia"/>
          <w:sz w:val="21"/>
          <w:szCs w:val="21"/>
        </w:rPr>
        <w:t>。</w:t>
      </w:r>
      <w:r w:rsidR="00196BEF" w:rsidRPr="00D41230">
        <w:rPr>
          <w:rFonts w:ascii="Times New Roman" w:hAnsi="Times New Roman" w:cs="宋体" w:hint="eastAsia"/>
          <w:sz w:val="21"/>
          <w:szCs w:val="21"/>
        </w:rPr>
        <w:t>本指南文件是作为</w:t>
      </w:r>
      <w:r w:rsidR="00665C88">
        <w:rPr>
          <w:rFonts w:ascii="Times New Roman" w:hAnsi="Times New Roman" w:cs="宋体" w:hint="eastAsia"/>
          <w:sz w:val="21"/>
          <w:szCs w:val="21"/>
        </w:rPr>
        <w:t>特殊控制</w:t>
      </w:r>
      <w:r w:rsidR="00196BEF" w:rsidRPr="00D41230">
        <w:rPr>
          <w:rFonts w:ascii="Times New Roman" w:hAnsi="Times New Roman" w:cs="宋体" w:hint="eastAsia"/>
          <w:sz w:val="21"/>
          <w:szCs w:val="21"/>
        </w:rPr>
        <w:t>指南制定的</w:t>
      </w:r>
      <w:r w:rsidRPr="00D41230">
        <w:rPr>
          <w:rFonts w:ascii="Times New Roman" w:hAnsi="Times New Roman" w:cs="宋体" w:hint="eastAsia"/>
          <w:sz w:val="21"/>
          <w:szCs w:val="21"/>
        </w:rPr>
        <w:t>，以支持从</w:t>
      </w:r>
      <w:r w:rsidRPr="00D41230">
        <w:rPr>
          <w:rFonts w:ascii="Times New Roman" w:hAnsi="Times New Roman" w:cs="Times New Roman"/>
          <w:sz w:val="21"/>
          <w:szCs w:val="21"/>
        </w:rPr>
        <w:t>III</w:t>
      </w:r>
      <w:r w:rsidRPr="00D41230">
        <w:rPr>
          <w:rFonts w:ascii="Times New Roman" w:hAnsi="Times New Roman" w:cs="宋体" w:hint="eastAsia"/>
          <w:sz w:val="21"/>
          <w:szCs w:val="21"/>
        </w:rPr>
        <w:t>类到</w:t>
      </w:r>
      <w:r w:rsidRPr="00D41230">
        <w:rPr>
          <w:rFonts w:ascii="Times New Roman" w:hAnsi="Times New Roman" w:cs="Times New Roman"/>
          <w:sz w:val="21"/>
          <w:szCs w:val="21"/>
        </w:rPr>
        <w:t>II</w:t>
      </w:r>
      <w:r w:rsidRPr="00D41230">
        <w:rPr>
          <w:rFonts w:ascii="Times New Roman" w:hAnsi="Times New Roman" w:cs="宋体" w:hint="eastAsia"/>
          <w:sz w:val="21"/>
          <w:szCs w:val="21"/>
        </w:rPr>
        <w:t>类的分类改变。</w:t>
      </w:r>
      <w:r w:rsidR="00BA202C" w:rsidRPr="00D41230">
        <w:rPr>
          <w:rFonts w:ascii="Times New Roman" w:hAnsi="Times New Roman" w:cs="宋体" w:hint="eastAsia"/>
          <w:sz w:val="21"/>
          <w:szCs w:val="21"/>
        </w:rPr>
        <w:t>本文件确定</w:t>
      </w:r>
      <w:r w:rsidRPr="00D41230">
        <w:rPr>
          <w:rFonts w:ascii="Times New Roman" w:hAnsi="Times New Roman" w:cs="Times New Roman"/>
          <w:sz w:val="21"/>
          <w:szCs w:val="21"/>
        </w:rPr>
        <w:t>510</w:t>
      </w:r>
      <w:r w:rsidRPr="00D41230">
        <w:rPr>
          <w:rFonts w:ascii="Times New Roman" w:hAnsi="Times New Roman" w:cs="宋体" w:hint="eastAsia"/>
          <w:sz w:val="21"/>
          <w:szCs w:val="21"/>
        </w:rPr>
        <w:t>（</w:t>
      </w:r>
      <w:r w:rsidRPr="00D41230">
        <w:rPr>
          <w:rFonts w:ascii="Times New Roman" w:hAnsi="Times New Roman" w:cs="Times New Roman"/>
          <w:sz w:val="21"/>
          <w:szCs w:val="21"/>
        </w:rPr>
        <w:t>k</w:t>
      </w:r>
      <w:r w:rsidRPr="00D41230">
        <w:rPr>
          <w:rFonts w:ascii="Times New Roman" w:hAnsi="Times New Roman" w:cs="宋体" w:hint="eastAsia"/>
          <w:sz w:val="21"/>
          <w:szCs w:val="21"/>
        </w:rPr>
        <w:t>）上市前通知</w:t>
      </w:r>
      <w:r w:rsidR="00BA202C" w:rsidRPr="00D41230">
        <w:rPr>
          <w:rFonts w:ascii="Times New Roman" w:hAnsi="Times New Roman" w:cs="宋体" w:hint="eastAsia"/>
          <w:sz w:val="21"/>
          <w:szCs w:val="21"/>
        </w:rPr>
        <w:t>申请所需提交的相关材料</w:t>
      </w:r>
      <w:r w:rsidRPr="00D41230">
        <w:rPr>
          <w:rFonts w:ascii="Times New Roman" w:hAnsi="Times New Roman" w:cs="宋体" w:hint="eastAsia"/>
          <w:sz w:val="21"/>
          <w:szCs w:val="21"/>
        </w:rPr>
        <w:t>。本</w:t>
      </w:r>
      <w:r w:rsidR="0022665F" w:rsidRPr="00D41230">
        <w:rPr>
          <w:rFonts w:ascii="Times New Roman" w:hAnsi="Times New Roman" w:cs="宋体" w:hint="eastAsia"/>
          <w:sz w:val="21"/>
          <w:szCs w:val="21"/>
        </w:rPr>
        <w:t>文件</w:t>
      </w:r>
      <w:r w:rsidRPr="00D41230">
        <w:rPr>
          <w:rFonts w:ascii="Times New Roman" w:hAnsi="Times New Roman" w:cs="宋体" w:hint="eastAsia"/>
          <w:sz w:val="21"/>
          <w:szCs w:val="21"/>
        </w:rPr>
        <w:t>中不再重复关于上市前通知提交的所有</w:t>
      </w:r>
      <w:r w:rsidRPr="00D41230">
        <w:rPr>
          <w:rFonts w:ascii="Times New Roman" w:hAnsi="Times New Roman" w:cs="Times New Roman"/>
          <w:sz w:val="21"/>
          <w:szCs w:val="21"/>
        </w:rPr>
        <w:t>FDA</w:t>
      </w:r>
      <w:r w:rsidRPr="00D41230">
        <w:rPr>
          <w:rFonts w:ascii="Times New Roman" w:hAnsi="Times New Roman" w:cs="宋体" w:hint="eastAsia"/>
          <w:sz w:val="21"/>
          <w:szCs w:val="21"/>
        </w:rPr>
        <w:t>要求。</w:t>
      </w:r>
    </w:p>
    <w:p w:rsidR="002D7CDC" w:rsidRPr="00D41230" w:rsidRDefault="0022665F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  <w:highlight w:val="green"/>
        </w:rPr>
      </w:pPr>
      <w:r w:rsidRPr="00D41230">
        <w:rPr>
          <w:rFonts w:ascii="Times New Roman" w:hAnsi="Times New Roman" w:cs="Times New Roman"/>
          <w:sz w:val="21"/>
          <w:szCs w:val="21"/>
        </w:rPr>
        <w:t>FDA</w:t>
      </w:r>
      <w:r w:rsidRPr="00D41230">
        <w:rPr>
          <w:rFonts w:ascii="Times New Roman" w:hAnsi="Times New Roman" w:cs="宋体" w:hint="eastAsia"/>
          <w:sz w:val="21"/>
          <w:szCs w:val="21"/>
        </w:rPr>
        <w:t>认为，</w:t>
      </w:r>
      <w:r w:rsidR="00665C88">
        <w:rPr>
          <w:rFonts w:ascii="Times New Roman" w:hAnsi="Times New Roman" w:cs="宋体" w:hint="eastAsia"/>
          <w:sz w:val="21"/>
          <w:szCs w:val="21"/>
        </w:rPr>
        <w:t>特殊控制</w:t>
      </w:r>
      <w:r w:rsidRPr="00D41230">
        <w:rPr>
          <w:rFonts w:ascii="Times New Roman" w:hAnsi="Times New Roman" w:cs="宋体" w:hint="eastAsia"/>
          <w:sz w:val="21"/>
          <w:szCs w:val="21"/>
        </w:rPr>
        <w:t>要求与通用控制要求</w:t>
      </w:r>
      <w:r w:rsidR="009E6F10" w:rsidRPr="00D41230">
        <w:rPr>
          <w:rFonts w:ascii="Times New Roman" w:hAnsi="Times New Roman" w:cs="宋体" w:hint="eastAsia"/>
          <w:sz w:val="21"/>
          <w:szCs w:val="21"/>
        </w:rPr>
        <w:t>以及本指南中讨论的具体信息</w:t>
      </w:r>
      <w:r w:rsidRPr="00D41230">
        <w:rPr>
          <w:rFonts w:ascii="Times New Roman" w:hAnsi="Times New Roman" w:cs="宋体" w:hint="eastAsia"/>
          <w:sz w:val="21"/>
          <w:szCs w:val="21"/>
        </w:rPr>
        <w:t>相结合将足以为</w:t>
      </w:r>
      <w:r w:rsidR="009E6F10" w:rsidRPr="00D41230">
        <w:rPr>
          <w:rFonts w:ascii="Times New Roman" w:hAnsi="Times New Roman" w:cs="宋体" w:hint="eastAsia"/>
          <w:sz w:val="21"/>
          <w:szCs w:val="21"/>
        </w:rPr>
        <w:t>留置式血气分析仪</w:t>
      </w:r>
      <w:r w:rsidRPr="00D41230">
        <w:rPr>
          <w:rFonts w:ascii="Times New Roman" w:hAnsi="Times New Roman" w:cs="宋体" w:hint="eastAsia"/>
          <w:sz w:val="21"/>
          <w:szCs w:val="21"/>
        </w:rPr>
        <w:t>的安全性和有效性提供合理的保证。因此，拟销售这类型器械的</w:t>
      </w:r>
      <w:r w:rsidR="00F417ED">
        <w:rPr>
          <w:rFonts w:ascii="Times New Roman" w:hAnsi="Times New Roman" w:cs="宋体" w:hint="eastAsia"/>
          <w:sz w:val="21"/>
          <w:szCs w:val="21"/>
        </w:rPr>
        <w:t>制造商</w:t>
      </w:r>
      <w:r w:rsidRPr="00D41230">
        <w:rPr>
          <w:rFonts w:ascii="Times New Roman" w:hAnsi="Times New Roman" w:cs="宋体" w:hint="eastAsia"/>
          <w:sz w:val="21"/>
          <w:szCs w:val="21"/>
        </w:rPr>
        <w:t>应：（</w:t>
      </w:r>
      <w:r w:rsidRPr="00D41230">
        <w:rPr>
          <w:rFonts w:ascii="Times New Roman" w:hAnsi="Times New Roman" w:cs="Times New Roman"/>
          <w:sz w:val="21"/>
          <w:szCs w:val="21"/>
        </w:rPr>
        <w:t>1</w:t>
      </w:r>
      <w:r w:rsidRPr="00D41230">
        <w:rPr>
          <w:rFonts w:ascii="Times New Roman" w:hAnsi="Times New Roman" w:cs="宋体" w:hint="eastAsia"/>
          <w:sz w:val="21"/>
          <w:szCs w:val="21"/>
        </w:rPr>
        <w:t>）符合《联邦食品、药品和化妆品法案》（该法案）的通用控制要求，包括</w:t>
      </w:r>
      <w:r w:rsidRPr="00D41230">
        <w:rPr>
          <w:rFonts w:ascii="Times New Roman" w:hAnsi="Times New Roman" w:cs="Times New Roman"/>
          <w:sz w:val="21"/>
          <w:szCs w:val="21"/>
        </w:rPr>
        <w:t>21 CFR 807</w:t>
      </w:r>
      <w:r w:rsidR="002821DA" w:rsidRPr="00D41230">
        <w:rPr>
          <w:rFonts w:ascii="Times New Roman" w:hAnsi="Times New Roman" w:cs="Times New Roman"/>
          <w:sz w:val="21"/>
          <w:szCs w:val="21"/>
        </w:rPr>
        <w:t>.81</w:t>
      </w:r>
      <w:r w:rsidRPr="00D41230">
        <w:rPr>
          <w:rFonts w:ascii="Times New Roman" w:hAnsi="Times New Roman" w:cs="宋体" w:hint="eastAsia"/>
          <w:sz w:val="21"/>
          <w:szCs w:val="21"/>
        </w:rPr>
        <w:t>描述的</w:t>
      </w:r>
      <w:r w:rsidR="002821DA" w:rsidRPr="00D41230">
        <w:rPr>
          <w:rFonts w:ascii="Times New Roman" w:hAnsi="Times New Roman" w:cs="宋体" w:hint="eastAsia"/>
          <w:sz w:val="21"/>
          <w:szCs w:val="21"/>
        </w:rPr>
        <w:t>上市前通知（</w:t>
      </w:r>
      <w:r w:rsidR="002821DA" w:rsidRPr="00D41230">
        <w:rPr>
          <w:rFonts w:ascii="Times New Roman" w:hAnsi="Times New Roman" w:cs="Times New Roman"/>
          <w:sz w:val="21"/>
          <w:szCs w:val="21"/>
        </w:rPr>
        <w:t>510</w:t>
      </w:r>
      <w:r w:rsidR="002821DA" w:rsidRPr="00D41230">
        <w:rPr>
          <w:rFonts w:ascii="Times New Roman" w:hAnsi="Times New Roman" w:cs="宋体" w:hint="eastAsia"/>
          <w:sz w:val="21"/>
          <w:szCs w:val="21"/>
        </w:rPr>
        <w:t>（</w:t>
      </w:r>
      <w:r w:rsidR="002821DA" w:rsidRPr="00D41230">
        <w:rPr>
          <w:rFonts w:ascii="Times New Roman" w:hAnsi="Times New Roman" w:cs="Times New Roman"/>
          <w:sz w:val="21"/>
          <w:szCs w:val="21"/>
        </w:rPr>
        <w:t>k</w:t>
      </w:r>
      <w:r w:rsidR="002821DA" w:rsidRPr="00D41230">
        <w:rPr>
          <w:rFonts w:ascii="Times New Roman" w:hAnsi="Times New Roman" w:cs="宋体" w:hint="eastAsia"/>
          <w:sz w:val="21"/>
          <w:szCs w:val="21"/>
        </w:rPr>
        <w:t>））的</w:t>
      </w:r>
      <w:r w:rsidRPr="00D41230">
        <w:rPr>
          <w:rFonts w:ascii="Times New Roman" w:hAnsi="Times New Roman" w:cs="宋体" w:hint="eastAsia"/>
          <w:sz w:val="21"/>
          <w:szCs w:val="21"/>
        </w:rPr>
        <w:t>要求；（</w:t>
      </w:r>
      <w:r w:rsidRPr="00D41230">
        <w:rPr>
          <w:rFonts w:ascii="Times New Roman" w:hAnsi="Times New Roman" w:cs="Times New Roman"/>
          <w:sz w:val="21"/>
          <w:szCs w:val="21"/>
        </w:rPr>
        <w:t>2</w:t>
      </w:r>
      <w:r w:rsidRPr="00D41230">
        <w:rPr>
          <w:rFonts w:ascii="Times New Roman" w:hAnsi="Times New Roman" w:cs="宋体" w:hint="eastAsia"/>
          <w:sz w:val="21"/>
          <w:szCs w:val="21"/>
        </w:rPr>
        <w:t>）解决本指南中确定的与</w:t>
      </w:r>
      <w:r w:rsidR="002821DA" w:rsidRPr="00D41230">
        <w:rPr>
          <w:rFonts w:ascii="Times New Roman" w:hAnsi="Times New Roman" w:cs="宋体" w:hint="eastAsia"/>
          <w:sz w:val="21"/>
          <w:szCs w:val="21"/>
        </w:rPr>
        <w:t>留置式血气分析仪</w:t>
      </w:r>
      <w:r w:rsidRPr="00D41230">
        <w:rPr>
          <w:rFonts w:ascii="Times New Roman" w:hAnsi="Times New Roman" w:cs="宋体" w:hint="eastAsia"/>
          <w:sz w:val="21"/>
          <w:szCs w:val="21"/>
        </w:rPr>
        <w:t>相关的具体健康风险；（</w:t>
      </w:r>
      <w:r w:rsidRPr="00D41230">
        <w:rPr>
          <w:rFonts w:ascii="Times New Roman" w:hAnsi="Times New Roman" w:cs="Times New Roman"/>
          <w:sz w:val="21"/>
          <w:szCs w:val="21"/>
        </w:rPr>
        <w:t>3</w:t>
      </w:r>
      <w:r w:rsidRPr="00D41230">
        <w:rPr>
          <w:rFonts w:ascii="Times New Roman" w:hAnsi="Times New Roman" w:cs="宋体" w:hint="eastAsia"/>
          <w:sz w:val="21"/>
          <w:szCs w:val="21"/>
        </w:rPr>
        <w:t>）在</w:t>
      </w:r>
      <w:r w:rsidR="002821DA" w:rsidRPr="00D41230">
        <w:rPr>
          <w:rFonts w:ascii="Times New Roman" w:hAnsi="Times New Roman" w:cs="宋体" w:hint="eastAsia"/>
          <w:sz w:val="21"/>
          <w:szCs w:val="21"/>
        </w:rPr>
        <w:t>该</w:t>
      </w:r>
      <w:r w:rsidRPr="00D41230">
        <w:rPr>
          <w:rFonts w:ascii="Times New Roman" w:hAnsi="Times New Roman" w:cs="宋体" w:hint="eastAsia"/>
          <w:sz w:val="21"/>
          <w:szCs w:val="21"/>
        </w:rPr>
        <w:t>器械销售前，获得</w:t>
      </w:r>
      <w:r w:rsidRPr="00D41230">
        <w:rPr>
          <w:rFonts w:ascii="Times New Roman" w:hAnsi="Times New Roman" w:cs="Times New Roman"/>
          <w:sz w:val="21"/>
          <w:szCs w:val="21"/>
        </w:rPr>
        <w:t>FDA</w:t>
      </w:r>
      <w:r w:rsidRPr="00D41230">
        <w:rPr>
          <w:rFonts w:ascii="Times New Roman" w:hAnsi="Times New Roman" w:cs="宋体" w:hint="eastAsia"/>
          <w:sz w:val="21"/>
          <w:szCs w:val="21"/>
        </w:rPr>
        <w:t>的实质等同性认定。</w:t>
      </w:r>
    </w:p>
    <w:p w:rsidR="002D7CDC" w:rsidRPr="00D41230" w:rsidRDefault="00EF6228" w:rsidP="001854EA">
      <w:pPr>
        <w:pStyle w:val="a4"/>
        <w:kinsoku w:val="0"/>
        <w:overflowPunct w:val="0"/>
        <w:snapToGrid w:val="0"/>
        <w:spacing w:afterLines="50" w:line="360" w:lineRule="auto"/>
        <w:ind w:left="0"/>
        <w:rPr>
          <w:rFonts w:ascii="Times New Roman" w:hAnsi="Times New Roman" w:cs="Times New Roman"/>
          <w:sz w:val="21"/>
          <w:szCs w:val="21"/>
          <w:highlight w:val="green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符合以下条件的器械</w:t>
      </w:r>
      <w:r w:rsidR="00F417ED">
        <w:rPr>
          <w:rFonts w:ascii="Times New Roman" w:hAnsi="Times New Roman" w:cs="宋体" w:hint="eastAsia"/>
          <w:sz w:val="21"/>
          <w:szCs w:val="21"/>
        </w:rPr>
        <w:t>制造商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可以选择提交</w:t>
      </w:r>
      <w:r w:rsidRPr="00D41230">
        <w:rPr>
          <w:rFonts w:ascii="Times New Roman" w:hAnsi="Times New Roman" w:cs="宋体" w:hint="eastAsia"/>
          <w:sz w:val="21"/>
          <w:szCs w:val="21"/>
        </w:rPr>
        <w:t>简易</w:t>
      </w:r>
      <w:r w:rsidR="002D7CDC" w:rsidRPr="00D41230">
        <w:rPr>
          <w:rFonts w:ascii="Times New Roman" w:hAnsi="Times New Roman" w:cs="Times New Roman"/>
          <w:sz w:val="21"/>
          <w:szCs w:val="21"/>
        </w:rPr>
        <w:t>510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（</w:t>
      </w:r>
      <w:r w:rsidR="002D7CDC" w:rsidRPr="00D41230">
        <w:rPr>
          <w:rFonts w:ascii="Times New Roman" w:hAnsi="Times New Roman" w:cs="Times New Roman"/>
          <w:sz w:val="21"/>
          <w:szCs w:val="21"/>
        </w:rPr>
        <w:t>k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）：（</w:t>
      </w:r>
      <w:r w:rsidR="002D7CDC" w:rsidRPr="00D41230">
        <w:rPr>
          <w:rFonts w:ascii="Times New Roman" w:hAnsi="Times New Roman" w:cs="Times New Roman"/>
          <w:sz w:val="21"/>
          <w:szCs w:val="21"/>
        </w:rPr>
        <w:t>1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）</w:t>
      </w:r>
      <w:r w:rsidRPr="00D41230">
        <w:rPr>
          <w:rFonts w:ascii="Times New Roman" w:hAnsi="Times New Roman" w:cs="宋体" w:hint="eastAsia"/>
          <w:sz w:val="21"/>
          <w:szCs w:val="21"/>
        </w:rPr>
        <w:t>有相应的</w:t>
      </w:r>
      <w:r w:rsidR="00C3711D" w:rsidRPr="00D41230">
        <w:rPr>
          <w:rFonts w:ascii="Times New Roman" w:hAnsi="Times New Roman" w:cs="宋体" w:hint="eastAsia"/>
          <w:sz w:val="21"/>
          <w:szCs w:val="21"/>
        </w:rPr>
        <w:t>指南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文件，（</w:t>
      </w:r>
      <w:r w:rsidR="002D7CDC" w:rsidRPr="00D41230">
        <w:rPr>
          <w:rFonts w:ascii="Times New Roman" w:hAnsi="Times New Roman" w:cs="Times New Roman"/>
          <w:sz w:val="21"/>
          <w:szCs w:val="21"/>
        </w:rPr>
        <w:t>2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）已经建立了</w:t>
      </w:r>
      <w:r w:rsidR="00665C88">
        <w:rPr>
          <w:rFonts w:ascii="Times New Roman" w:hAnsi="Times New Roman" w:cs="宋体" w:hint="eastAsia"/>
          <w:sz w:val="21"/>
          <w:szCs w:val="21"/>
        </w:rPr>
        <w:t>特殊控制</w:t>
      </w:r>
      <w:r w:rsidR="00810069" w:rsidRPr="00D41230">
        <w:rPr>
          <w:rFonts w:ascii="Times New Roman" w:hAnsi="Times New Roman" w:cs="宋体" w:hint="eastAsia"/>
          <w:sz w:val="21"/>
          <w:szCs w:val="21"/>
        </w:rPr>
        <w:t>制度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，或（</w:t>
      </w:r>
      <w:r w:rsidR="002D7CDC" w:rsidRPr="00D41230">
        <w:rPr>
          <w:rFonts w:ascii="Times New Roman" w:hAnsi="Times New Roman" w:cs="Times New Roman"/>
          <w:sz w:val="21"/>
          <w:szCs w:val="21"/>
        </w:rPr>
        <w:t>3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）</w:t>
      </w:r>
      <w:r w:rsidR="002D7CDC" w:rsidRPr="00D41230">
        <w:rPr>
          <w:rFonts w:ascii="Times New Roman" w:hAnsi="Times New Roman" w:cs="Times New Roman"/>
          <w:sz w:val="21"/>
          <w:szCs w:val="21"/>
        </w:rPr>
        <w:t>FDA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已经认可相关的一致性标准。</w:t>
      </w:r>
      <w:r w:rsidR="002D7CDC" w:rsidRPr="00D41230">
        <w:rPr>
          <w:rFonts w:ascii="Times New Roman" w:hAnsi="Times New Roman" w:cs="Times New Roman"/>
          <w:sz w:val="21"/>
          <w:szCs w:val="21"/>
        </w:rPr>
        <w:t>FDA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认为，一旦</w:t>
      </w:r>
      <w:r w:rsidRPr="00D41230">
        <w:rPr>
          <w:rFonts w:ascii="Times New Roman" w:hAnsi="Times New Roman" w:cs="宋体" w:hint="eastAsia"/>
          <w:sz w:val="21"/>
          <w:szCs w:val="21"/>
        </w:rPr>
        <w:t>发布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了</w:t>
      </w:r>
      <w:r w:rsidR="002D7CDC" w:rsidRPr="00D41230">
        <w:rPr>
          <w:rFonts w:ascii="Times New Roman" w:hAnsi="Times New Roman" w:cs="Times New Roman"/>
          <w:sz w:val="21"/>
          <w:szCs w:val="21"/>
        </w:rPr>
        <w:t>“II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类</w:t>
      </w:r>
      <w:r w:rsidR="00665C88">
        <w:rPr>
          <w:rFonts w:ascii="Times New Roman" w:hAnsi="Times New Roman" w:cs="宋体" w:hint="eastAsia"/>
          <w:sz w:val="21"/>
          <w:szCs w:val="21"/>
        </w:rPr>
        <w:t>特殊控制</w:t>
      </w:r>
      <w:r w:rsidR="00C3711D" w:rsidRPr="00D41230">
        <w:rPr>
          <w:rFonts w:ascii="Times New Roman" w:hAnsi="Times New Roman" w:cs="宋体" w:hint="eastAsia"/>
          <w:sz w:val="21"/>
          <w:szCs w:val="21"/>
        </w:rPr>
        <w:t>指南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文件</w:t>
      </w:r>
      <w:r w:rsidR="002D7CDC" w:rsidRPr="00D41230">
        <w:rPr>
          <w:rFonts w:ascii="Times New Roman" w:hAnsi="Times New Roman" w:cs="Times New Roman"/>
          <w:sz w:val="21"/>
          <w:szCs w:val="21"/>
        </w:rPr>
        <w:t>”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，</w:t>
      </w:r>
      <w:r w:rsidR="00FE6597" w:rsidRPr="00D41230">
        <w:rPr>
          <w:rFonts w:ascii="Times New Roman" w:hAnsi="Times New Roman" w:cs="宋体" w:hint="eastAsia"/>
          <w:sz w:val="21"/>
          <w:szCs w:val="21"/>
        </w:rPr>
        <w:t>简易</w:t>
      </w:r>
      <w:r w:rsidR="002D7CDC" w:rsidRPr="00D41230">
        <w:rPr>
          <w:rFonts w:ascii="Times New Roman" w:hAnsi="Times New Roman" w:cs="Times New Roman"/>
          <w:sz w:val="21"/>
          <w:szCs w:val="21"/>
        </w:rPr>
        <w:t>510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（</w:t>
      </w:r>
      <w:r w:rsidR="002D7CDC" w:rsidRPr="00D41230">
        <w:rPr>
          <w:rFonts w:ascii="Times New Roman" w:hAnsi="Times New Roman" w:cs="Times New Roman"/>
          <w:sz w:val="21"/>
          <w:szCs w:val="21"/>
        </w:rPr>
        <w:t>k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）是</w:t>
      </w:r>
      <w:r w:rsidR="00FE6597" w:rsidRPr="00D41230">
        <w:rPr>
          <w:rFonts w:ascii="Times New Roman" w:hAnsi="Times New Roman" w:cs="宋体" w:hint="eastAsia"/>
          <w:sz w:val="21"/>
          <w:szCs w:val="21"/>
        </w:rPr>
        <w:t>证明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实质等同性的最</w:t>
      </w:r>
      <w:r w:rsidR="00FE6597" w:rsidRPr="00D41230">
        <w:rPr>
          <w:rFonts w:ascii="Times New Roman" w:hAnsi="Times New Roman" w:cs="宋体" w:hint="eastAsia"/>
          <w:sz w:val="21"/>
          <w:szCs w:val="21"/>
        </w:rPr>
        <w:t>简单方法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。另见</w:t>
      </w:r>
      <w:r w:rsidRPr="00D41230">
        <w:rPr>
          <w:rFonts w:ascii="Times New Roman" w:hAnsi="Times New Roman" w:cs="Times New Roman"/>
          <w:sz w:val="21"/>
          <w:szCs w:val="21"/>
        </w:rPr>
        <w:t>“</w:t>
      </w:r>
      <w:r w:rsidRPr="00D41230">
        <w:rPr>
          <w:rFonts w:ascii="Times New Roman" w:hAnsi="Times New Roman" w:cs="宋体" w:hint="eastAsia"/>
          <w:b/>
          <w:bCs/>
          <w:sz w:val="21"/>
          <w:szCs w:val="21"/>
          <w:u w:val="single"/>
        </w:rPr>
        <w:t>新</w:t>
      </w:r>
      <w:r w:rsidRPr="00D41230">
        <w:rPr>
          <w:rFonts w:ascii="Times New Roman" w:hAnsi="Times New Roman" w:cs="Times New Roman"/>
          <w:b/>
          <w:bCs/>
          <w:sz w:val="21"/>
          <w:szCs w:val="21"/>
          <w:u w:val="single"/>
        </w:rPr>
        <w:t>510</w:t>
      </w:r>
      <w:r w:rsidRPr="00D41230">
        <w:rPr>
          <w:rFonts w:ascii="Times New Roman" w:hAnsi="Times New Roman" w:cs="宋体" w:hint="eastAsia"/>
          <w:b/>
          <w:bCs/>
          <w:sz w:val="21"/>
          <w:szCs w:val="21"/>
          <w:u w:val="single"/>
        </w:rPr>
        <w:t>（</w:t>
      </w:r>
      <w:r w:rsidRPr="00D41230">
        <w:rPr>
          <w:rFonts w:ascii="Times New Roman" w:hAnsi="Times New Roman" w:cs="Times New Roman"/>
          <w:b/>
          <w:bCs/>
          <w:sz w:val="21"/>
          <w:szCs w:val="21"/>
          <w:u w:val="single"/>
        </w:rPr>
        <w:t>k</w:t>
      </w:r>
      <w:r w:rsidRPr="00D41230">
        <w:rPr>
          <w:rFonts w:ascii="Times New Roman" w:hAnsi="Times New Roman" w:cs="宋体" w:hint="eastAsia"/>
          <w:b/>
          <w:bCs/>
          <w:sz w:val="21"/>
          <w:szCs w:val="21"/>
          <w:u w:val="single"/>
        </w:rPr>
        <w:t>）范例</w:t>
      </w:r>
      <w:r w:rsidRPr="00D41230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 -  </w:t>
      </w:r>
      <w:r w:rsidRPr="00D41230">
        <w:rPr>
          <w:rFonts w:ascii="Times New Roman" w:hAnsi="Times New Roman" w:cs="宋体" w:hint="eastAsia"/>
          <w:b/>
          <w:bCs/>
          <w:sz w:val="21"/>
          <w:szCs w:val="21"/>
          <w:u w:val="single"/>
        </w:rPr>
        <w:t>在上市前通知中证明实质等同性的替代方法：最终指南（</w:t>
      </w:r>
      <w:r w:rsidRPr="00D41230">
        <w:rPr>
          <w:rFonts w:ascii="Times New Roman" w:hAnsi="Times New Roman" w:cs="Times New Roman"/>
          <w:b/>
          <w:bCs/>
          <w:sz w:val="21"/>
          <w:szCs w:val="21"/>
          <w:u w:val="single"/>
        </w:rPr>
        <w:t>/MedicalDevices/DeviceRegulationandGuidance/GuidanceDocuments/ucm080187.htm</w:t>
      </w:r>
      <w:r w:rsidRPr="00D41230">
        <w:rPr>
          <w:rFonts w:ascii="Times New Roman" w:hAnsi="Times New Roman" w:cs="宋体" w:hint="eastAsia"/>
          <w:b/>
          <w:bCs/>
          <w:sz w:val="21"/>
          <w:szCs w:val="21"/>
          <w:u w:val="single"/>
        </w:rPr>
        <w:t>）</w:t>
      </w:r>
      <w:r w:rsidRPr="00D41230">
        <w:rPr>
          <w:rFonts w:ascii="Times New Roman" w:hAnsi="Times New Roman" w:cs="Times New Roman"/>
          <w:sz w:val="21"/>
          <w:szCs w:val="21"/>
        </w:rPr>
        <w:t>”</w:t>
      </w:r>
    </w:p>
    <w:p w:rsidR="00546C31" w:rsidRPr="00D41230" w:rsidRDefault="00FE6597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简易</w:t>
      </w:r>
      <w:r w:rsidRPr="00D41230">
        <w:rPr>
          <w:rFonts w:ascii="Times New Roman" w:hAnsi="Times New Roman" w:cs="Times New Roman"/>
          <w:sz w:val="21"/>
          <w:szCs w:val="21"/>
        </w:rPr>
        <w:t>510</w:t>
      </w:r>
      <w:r w:rsidRPr="00D41230">
        <w:rPr>
          <w:rFonts w:ascii="Times New Roman" w:hAnsi="Times New Roman" w:cs="宋体" w:hint="eastAsia"/>
          <w:sz w:val="21"/>
          <w:szCs w:val="21"/>
        </w:rPr>
        <w:t>（</w:t>
      </w:r>
      <w:r w:rsidRPr="00D41230">
        <w:rPr>
          <w:rFonts w:ascii="Times New Roman" w:hAnsi="Times New Roman" w:cs="Times New Roman"/>
          <w:sz w:val="21"/>
          <w:szCs w:val="21"/>
        </w:rPr>
        <w:t>k</w:t>
      </w:r>
      <w:r w:rsidRPr="00D41230">
        <w:rPr>
          <w:rFonts w:ascii="Times New Roman" w:hAnsi="Times New Roman" w:cs="宋体" w:hint="eastAsia"/>
          <w:sz w:val="21"/>
          <w:szCs w:val="21"/>
        </w:rPr>
        <w:t>）提交必须包括</w:t>
      </w:r>
      <w:r w:rsidRPr="00D41230">
        <w:rPr>
          <w:rFonts w:ascii="Times New Roman" w:hAnsi="Times New Roman" w:cs="Times New Roman"/>
          <w:sz w:val="21"/>
          <w:szCs w:val="21"/>
        </w:rPr>
        <w:t>21 CFR 807.87</w:t>
      </w:r>
      <w:r w:rsidRPr="00D41230">
        <w:rPr>
          <w:rFonts w:ascii="Times New Roman" w:hAnsi="Times New Roman" w:cs="宋体" w:hint="eastAsia"/>
          <w:sz w:val="21"/>
          <w:szCs w:val="21"/>
        </w:rPr>
        <w:t>中确定的要素，包括器械描述、预期用途及标签样稿。简易</w:t>
      </w:r>
      <w:r w:rsidR="002D7CDC" w:rsidRPr="00D41230">
        <w:rPr>
          <w:rFonts w:ascii="Times New Roman" w:hAnsi="Times New Roman" w:cs="Times New Roman"/>
          <w:sz w:val="21"/>
          <w:szCs w:val="21"/>
        </w:rPr>
        <w:t>510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（</w:t>
      </w:r>
      <w:r w:rsidR="002D7CDC" w:rsidRPr="00D41230">
        <w:rPr>
          <w:rFonts w:ascii="Times New Roman" w:hAnsi="Times New Roman" w:cs="Times New Roman"/>
          <w:sz w:val="21"/>
          <w:szCs w:val="21"/>
        </w:rPr>
        <w:t>k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）还应</w:t>
      </w:r>
      <w:r w:rsidRPr="00D41230">
        <w:rPr>
          <w:rFonts w:ascii="Times New Roman" w:hAnsi="Times New Roman" w:cs="宋体" w:hint="eastAsia"/>
          <w:sz w:val="21"/>
          <w:szCs w:val="21"/>
        </w:rPr>
        <w:t>包含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总结报告。在</w:t>
      </w:r>
      <w:r w:rsidRPr="00D41230">
        <w:rPr>
          <w:rFonts w:ascii="Times New Roman" w:hAnsi="Times New Roman" w:cs="宋体" w:hint="eastAsia"/>
          <w:sz w:val="21"/>
          <w:szCs w:val="21"/>
        </w:rPr>
        <w:t>简易</w:t>
      </w:r>
      <w:r w:rsidR="002D7CDC" w:rsidRPr="00D41230">
        <w:rPr>
          <w:rFonts w:ascii="Times New Roman" w:hAnsi="Times New Roman" w:cs="Times New Roman"/>
          <w:sz w:val="21"/>
          <w:szCs w:val="21"/>
        </w:rPr>
        <w:t>510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（</w:t>
      </w:r>
      <w:r w:rsidR="002D7CDC" w:rsidRPr="00D41230">
        <w:rPr>
          <w:rFonts w:ascii="Times New Roman" w:hAnsi="Times New Roman" w:cs="Times New Roman"/>
          <w:sz w:val="21"/>
          <w:szCs w:val="21"/>
        </w:rPr>
        <w:t>k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）中，总结报告用于代替</w:t>
      </w:r>
      <w:r w:rsidR="002D7CDC" w:rsidRPr="00D41230">
        <w:rPr>
          <w:rFonts w:ascii="Times New Roman" w:hAnsi="Times New Roman" w:cs="Times New Roman"/>
          <w:sz w:val="21"/>
          <w:szCs w:val="21"/>
        </w:rPr>
        <w:t>21 CFR 807.87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（</w:t>
      </w:r>
      <w:r w:rsidR="002D7CDC" w:rsidRPr="00D41230">
        <w:rPr>
          <w:rFonts w:ascii="Times New Roman" w:hAnsi="Times New Roman" w:cs="Times New Roman"/>
          <w:sz w:val="21"/>
          <w:szCs w:val="21"/>
        </w:rPr>
        <w:t>f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）或（</w:t>
      </w:r>
      <w:r w:rsidR="002D7CDC" w:rsidRPr="00D41230">
        <w:rPr>
          <w:rFonts w:ascii="Times New Roman" w:hAnsi="Times New Roman" w:cs="Times New Roman"/>
          <w:sz w:val="21"/>
          <w:szCs w:val="21"/>
        </w:rPr>
        <w:t>g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）所要求的数据。总结报告应描述所使用的方法或测试以及用于解决本</w:t>
      </w:r>
      <w:r w:rsidR="00C3711D" w:rsidRPr="00D41230">
        <w:rPr>
          <w:rFonts w:ascii="Times New Roman" w:hAnsi="Times New Roman" w:cs="宋体" w:hint="eastAsia"/>
          <w:sz w:val="21"/>
          <w:szCs w:val="21"/>
        </w:rPr>
        <w:t>指南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文件中确定的风险以及</w:t>
      </w:r>
      <w:r w:rsidR="0032491E" w:rsidRPr="00D41230">
        <w:rPr>
          <w:rFonts w:ascii="Times New Roman" w:hAnsi="Times New Roman" w:cs="宋体" w:hint="eastAsia"/>
          <w:sz w:val="21"/>
          <w:szCs w:val="21"/>
        </w:rPr>
        <w:t>该器械所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特有的任何</w:t>
      </w:r>
      <w:r w:rsidR="003B66DA">
        <w:rPr>
          <w:rFonts w:ascii="Times New Roman" w:hAnsi="Times New Roman" w:cs="宋体" w:hint="eastAsia"/>
          <w:sz w:val="21"/>
          <w:szCs w:val="21"/>
        </w:rPr>
        <w:t>其他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风险的</w:t>
      </w:r>
      <w:r w:rsidR="0032491E" w:rsidRPr="00D41230">
        <w:rPr>
          <w:rFonts w:ascii="Times New Roman" w:hAnsi="Times New Roman" w:cs="宋体" w:hint="eastAsia"/>
          <w:sz w:val="21"/>
          <w:szCs w:val="21"/>
        </w:rPr>
        <w:t>验收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标准。（另见</w:t>
      </w:r>
      <w:r w:rsidR="002D7CDC" w:rsidRPr="00D41230">
        <w:rPr>
          <w:rFonts w:ascii="Times New Roman" w:hAnsi="Times New Roman" w:cs="Times New Roman"/>
          <w:sz w:val="21"/>
          <w:szCs w:val="21"/>
        </w:rPr>
        <w:t>21 CFR 820.30</w:t>
      </w:r>
      <w:r w:rsidR="0032491E" w:rsidRPr="00D41230">
        <w:rPr>
          <w:rFonts w:ascii="Times New Roman" w:hAnsi="Times New Roman" w:cs="宋体" w:hint="eastAsia"/>
          <w:sz w:val="21"/>
          <w:szCs w:val="21"/>
        </w:rPr>
        <w:t>子部分</w:t>
      </w:r>
      <w:r w:rsidR="0032491E" w:rsidRPr="00D41230">
        <w:rPr>
          <w:rFonts w:ascii="Times New Roman" w:hAnsi="Times New Roman" w:cs="Times New Roman"/>
          <w:sz w:val="21"/>
          <w:szCs w:val="21"/>
        </w:rPr>
        <w:t xml:space="preserve">C - 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质量体系</w:t>
      </w:r>
      <w:r w:rsidR="0032491E" w:rsidRPr="00D41230">
        <w:rPr>
          <w:rFonts w:ascii="Times New Roman" w:hAnsi="Times New Roman" w:cs="宋体" w:hint="eastAsia"/>
          <w:sz w:val="21"/>
          <w:szCs w:val="21"/>
        </w:rPr>
        <w:t>规定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的设计控制。）</w:t>
      </w:r>
    </w:p>
    <w:p w:rsidR="008C5213" w:rsidRPr="00D41230" w:rsidRDefault="00B84910" w:rsidP="001854EA">
      <w:pPr>
        <w:pStyle w:val="2"/>
        <w:kinsoku w:val="0"/>
        <w:overflowPunct w:val="0"/>
        <w:snapToGrid w:val="0"/>
        <w:spacing w:afterLines="50"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D41230">
        <w:rPr>
          <w:rFonts w:ascii="Times New Roman" w:hAnsi="Times New Roman" w:cs="Times New Roman"/>
          <w:b w:val="0"/>
          <w:bCs w:val="0"/>
          <w:sz w:val="21"/>
          <w:szCs w:val="21"/>
          <w:highlight w:val="green"/>
        </w:rPr>
        <w:br w:type="page"/>
      </w:r>
      <w:r w:rsidR="00EB5C21">
        <w:rPr>
          <w:rFonts w:ascii="Times New Roman" w:hAnsi="Times New Roman" w:cs="宋体" w:hint="eastAsia"/>
          <w:sz w:val="21"/>
          <w:szCs w:val="21"/>
        </w:rPr>
        <w:lastRenderedPageBreak/>
        <w:t>最简易方法</w:t>
      </w:r>
    </w:p>
    <w:p w:rsidR="008C5213" w:rsidRPr="00D41230" w:rsidRDefault="00B67605" w:rsidP="001854EA">
      <w:pPr>
        <w:kinsoku w:val="0"/>
        <w:overflowPunct w:val="0"/>
        <w:snapToGrid w:val="0"/>
        <w:spacing w:afterLines="50" w:line="360" w:lineRule="auto"/>
        <w:rPr>
          <w:sz w:val="21"/>
          <w:szCs w:val="21"/>
        </w:rPr>
      </w:pPr>
      <w:hyperlink r:id="rId9" w:history="1">
        <w:r w:rsidR="008C5213" w:rsidRPr="00D41230">
          <w:rPr>
            <w:rFonts w:cs="宋体" w:hint="eastAsia"/>
            <w:sz w:val="21"/>
            <w:szCs w:val="21"/>
          </w:rPr>
          <w:t>本</w:t>
        </w:r>
        <w:r w:rsidR="00F417ED">
          <w:rPr>
            <w:rFonts w:cs="宋体" w:hint="eastAsia"/>
            <w:sz w:val="21"/>
            <w:szCs w:val="21"/>
          </w:rPr>
          <w:t>指南</w:t>
        </w:r>
        <w:r w:rsidR="008C5213" w:rsidRPr="00D41230">
          <w:rPr>
            <w:rFonts w:cs="宋体" w:hint="eastAsia"/>
            <w:sz w:val="21"/>
            <w:szCs w:val="21"/>
          </w:rPr>
          <w:t>文件中识别出的问题代表我们认为需要在器械上市之前解决的问题。在开发</w:t>
        </w:r>
        <w:r w:rsidR="00F417ED">
          <w:rPr>
            <w:rFonts w:cs="宋体" w:hint="eastAsia"/>
            <w:sz w:val="21"/>
            <w:szCs w:val="21"/>
          </w:rPr>
          <w:t>指南</w:t>
        </w:r>
        <w:r w:rsidR="008C5213" w:rsidRPr="00D41230">
          <w:rPr>
            <w:rFonts w:cs="宋体" w:hint="eastAsia"/>
            <w:sz w:val="21"/>
            <w:szCs w:val="21"/>
          </w:rPr>
          <w:t>文件的过程中，我们仔细考虑了供管理局决策的相关法定标准。我们还考虑了您在尝试遵循</w:t>
        </w:r>
        <w:r w:rsidR="00F417ED">
          <w:rPr>
            <w:rFonts w:cs="宋体" w:hint="eastAsia"/>
            <w:sz w:val="21"/>
            <w:szCs w:val="21"/>
          </w:rPr>
          <w:t>指南</w:t>
        </w:r>
        <w:r w:rsidR="008C5213" w:rsidRPr="00D41230">
          <w:rPr>
            <w:rFonts w:cs="宋体" w:hint="eastAsia"/>
            <w:sz w:val="21"/>
            <w:szCs w:val="21"/>
          </w:rPr>
          <w:t>文件并解决我们识别出的问题时所产生的负担。我们认为我们已经考虑到</w:t>
        </w:r>
        <w:r w:rsidR="00EB5C21">
          <w:rPr>
            <w:rFonts w:cs="宋体" w:hint="eastAsia"/>
            <w:sz w:val="21"/>
            <w:szCs w:val="21"/>
          </w:rPr>
          <w:t>最简易方法</w:t>
        </w:r>
        <w:r w:rsidR="008C5213" w:rsidRPr="00D41230">
          <w:rPr>
            <w:rFonts w:cs="宋体" w:hint="eastAsia"/>
            <w:sz w:val="21"/>
            <w:szCs w:val="21"/>
          </w:rPr>
          <w:t>来解决本</w:t>
        </w:r>
        <w:r w:rsidR="00F417ED">
          <w:rPr>
            <w:rFonts w:cs="宋体" w:hint="eastAsia"/>
            <w:sz w:val="21"/>
            <w:szCs w:val="21"/>
          </w:rPr>
          <w:t>指南</w:t>
        </w:r>
        <w:r w:rsidR="008C5213" w:rsidRPr="00D41230">
          <w:rPr>
            <w:rFonts w:cs="宋体" w:hint="eastAsia"/>
            <w:sz w:val="21"/>
            <w:szCs w:val="21"/>
          </w:rPr>
          <w:t>文件所示问题。但如果您认为有可用于解决问题的较简单方法，则应遵循</w:t>
        </w:r>
        <w:hyperlink r:id="rId10" w:history="1">
          <w:r w:rsidR="008C5213" w:rsidRPr="00D41230">
            <w:rPr>
              <w:rFonts w:cs="宋体" w:hint="eastAsia"/>
              <w:b/>
              <w:bCs/>
              <w:sz w:val="21"/>
              <w:szCs w:val="21"/>
              <w:u w:val="double"/>
            </w:rPr>
            <w:t>用于解决负担最少问题的建议方法</w:t>
          </w:r>
        </w:hyperlink>
        <w:r w:rsidR="008C5213" w:rsidRPr="00D41230">
          <w:rPr>
            <w:rFonts w:cs="宋体" w:hint="eastAsia"/>
            <w:b/>
            <w:bCs/>
            <w:sz w:val="21"/>
            <w:szCs w:val="21"/>
            <w:u w:val="double"/>
          </w:rPr>
          <w:t>（</w:t>
        </w:r>
        <w:r w:rsidR="008C5213" w:rsidRPr="00D41230">
          <w:rPr>
            <w:b/>
            <w:bCs/>
            <w:sz w:val="21"/>
            <w:szCs w:val="21"/>
            <w:u w:val="double"/>
          </w:rPr>
          <w:t>/MedicalDevices/DeviceRegulationandGuidance/Overview/MedicalDeviceProvisionsofFDAModernizationAct/ucm136685.htm</w:t>
        </w:r>
        <w:r w:rsidR="008C5213" w:rsidRPr="00D41230">
          <w:rPr>
            <w:rFonts w:cs="宋体" w:hint="eastAsia"/>
            <w:b/>
            <w:bCs/>
            <w:sz w:val="21"/>
            <w:szCs w:val="21"/>
            <w:u w:val="double"/>
          </w:rPr>
          <w:t>）</w:t>
        </w:r>
      </w:hyperlink>
      <w:r w:rsidR="008C5213" w:rsidRPr="00D41230">
        <w:rPr>
          <w:rFonts w:cs="宋体" w:hint="eastAsia"/>
          <w:sz w:val="21"/>
          <w:szCs w:val="21"/>
        </w:rPr>
        <w:t>文件所述程序。</w:t>
      </w:r>
    </w:p>
    <w:p w:rsidR="008C5213" w:rsidRPr="00195698" w:rsidRDefault="008C5213" w:rsidP="001854EA">
      <w:pPr>
        <w:numPr>
          <w:ilvl w:val="0"/>
          <w:numId w:val="2"/>
        </w:numPr>
        <w:kinsoku w:val="0"/>
        <w:overflowPunct w:val="0"/>
        <w:snapToGrid w:val="0"/>
        <w:spacing w:afterLines="50" w:line="360" w:lineRule="auto"/>
        <w:ind w:firstLine="0"/>
        <w:jc w:val="both"/>
        <w:outlineLvl w:val="0"/>
        <w:rPr>
          <w:b/>
          <w:bCs/>
          <w:sz w:val="28"/>
          <w:szCs w:val="28"/>
        </w:rPr>
      </w:pPr>
      <w:bookmarkStart w:id="8" w:name="_Toc496724549"/>
      <w:bookmarkStart w:id="9" w:name="_Toc496724597"/>
      <w:bookmarkStart w:id="10" w:name="_Toc496724660"/>
      <w:r w:rsidRPr="00195698">
        <w:rPr>
          <w:rFonts w:cs="宋体" w:hint="eastAsia"/>
          <w:b/>
          <w:bCs/>
          <w:sz w:val="28"/>
          <w:szCs w:val="28"/>
        </w:rPr>
        <w:t>范围</w:t>
      </w:r>
      <w:bookmarkEnd w:id="8"/>
      <w:bookmarkEnd w:id="9"/>
      <w:bookmarkEnd w:id="10"/>
    </w:p>
    <w:p w:rsidR="008C5213" w:rsidRPr="00D41230" w:rsidRDefault="008C5213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本文档的范围限于以下器械：</w:t>
      </w:r>
    </w:p>
    <w:p w:rsidR="00546C31" w:rsidRPr="00D41230" w:rsidRDefault="002D7CDC" w:rsidP="001854EA">
      <w:pPr>
        <w:pStyle w:val="a4"/>
        <w:numPr>
          <w:ilvl w:val="0"/>
          <w:numId w:val="4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留置</w:t>
      </w:r>
      <w:r w:rsidR="000B2832" w:rsidRPr="00D41230">
        <w:rPr>
          <w:rFonts w:ascii="Times New Roman" w:hAnsi="Times New Roman" w:cs="宋体" w:hint="eastAsia"/>
          <w:sz w:val="21"/>
          <w:szCs w:val="21"/>
        </w:rPr>
        <w:t>式</w:t>
      </w:r>
      <w:r w:rsidRPr="00D41230">
        <w:rPr>
          <w:rFonts w:ascii="Times New Roman" w:hAnsi="Times New Roman" w:cs="宋体" w:hint="eastAsia"/>
          <w:sz w:val="21"/>
          <w:szCs w:val="21"/>
        </w:rPr>
        <w:t>血</w:t>
      </w:r>
      <w:r w:rsidR="000B2832" w:rsidRPr="00D41230">
        <w:rPr>
          <w:rFonts w:ascii="Times New Roman" w:hAnsi="Times New Roman" w:cs="宋体" w:hint="eastAsia"/>
          <w:sz w:val="21"/>
          <w:szCs w:val="21"/>
        </w:rPr>
        <w:t>液</w:t>
      </w:r>
      <w:r w:rsidRPr="00D41230">
        <w:rPr>
          <w:rFonts w:ascii="Times New Roman" w:hAnsi="Times New Roman" w:cs="宋体" w:hint="eastAsia"/>
          <w:sz w:val="21"/>
          <w:szCs w:val="21"/>
        </w:rPr>
        <w:t>二氧化碳分压分析仪（</w:t>
      </w:r>
      <w:r w:rsidRPr="00D41230">
        <w:rPr>
          <w:rFonts w:ascii="Times New Roman" w:hAnsi="Times New Roman" w:cs="Times New Roman"/>
          <w:sz w:val="21"/>
          <w:szCs w:val="21"/>
        </w:rPr>
        <w:t>21 CFR 868.1150</w:t>
      </w:r>
      <w:r w:rsidRPr="00D41230">
        <w:rPr>
          <w:rFonts w:ascii="Times New Roman" w:hAnsi="Times New Roman" w:cs="宋体" w:hint="eastAsia"/>
          <w:sz w:val="21"/>
          <w:szCs w:val="21"/>
        </w:rPr>
        <w:t>，产品编号</w:t>
      </w:r>
      <w:r w:rsidRPr="00D41230">
        <w:rPr>
          <w:rFonts w:ascii="Times New Roman" w:hAnsi="Times New Roman" w:cs="Times New Roman"/>
          <w:sz w:val="21"/>
          <w:szCs w:val="21"/>
        </w:rPr>
        <w:t>73 CCC</w:t>
      </w:r>
      <w:r w:rsidRPr="00D41230">
        <w:rPr>
          <w:rFonts w:ascii="Times New Roman" w:hAnsi="Times New Roman" w:cs="宋体" w:hint="eastAsia"/>
          <w:sz w:val="21"/>
          <w:szCs w:val="21"/>
        </w:rPr>
        <w:t>）</w:t>
      </w:r>
    </w:p>
    <w:p w:rsidR="00546C31" w:rsidRPr="00D41230" w:rsidRDefault="002D7CDC" w:rsidP="001854EA">
      <w:pPr>
        <w:pStyle w:val="a4"/>
        <w:numPr>
          <w:ilvl w:val="0"/>
          <w:numId w:val="4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留置</w:t>
      </w:r>
      <w:r w:rsidR="000B2832" w:rsidRPr="00D41230">
        <w:rPr>
          <w:rFonts w:ascii="Times New Roman" w:hAnsi="Times New Roman" w:cs="宋体" w:hint="eastAsia"/>
          <w:sz w:val="21"/>
          <w:szCs w:val="21"/>
        </w:rPr>
        <w:t>式</w:t>
      </w:r>
      <w:r w:rsidRPr="00D41230">
        <w:rPr>
          <w:rFonts w:ascii="Times New Roman" w:hAnsi="Times New Roman" w:cs="宋体" w:hint="eastAsia"/>
          <w:sz w:val="21"/>
          <w:szCs w:val="21"/>
        </w:rPr>
        <w:t>血液氢离子浓度分析仪（</w:t>
      </w:r>
      <w:r w:rsidRPr="00D41230">
        <w:rPr>
          <w:rFonts w:ascii="Times New Roman" w:hAnsi="Times New Roman" w:cs="Times New Roman"/>
          <w:sz w:val="21"/>
          <w:szCs w:val="21"/>
        </w:rPr>
        <w:t>21 CFR 868.1170</w:t>
      </w:r>
      <w:r w:rsidRPr="00D41230">
        <w:rPr>
          <w:rFonts w:ascii="Times New Roman" w:hAnsi="Times New Roman" w:cs="宋体" w:hint="eastAsia"/>
          <w:sz w:val="21"/>
          <w:szCs w:val="21"/>
        </w:rPr>
        <w:t>，产品编号</w:t>
      </w:r>
      <w:r w:rsidRPr="00D41230">
        <w:rPr>
          <w:rFonts w:ascii="Times New Roman" w:hAnsi="Times New Roman" w:cs="Times New Roman"/>
          <w:sz w:val="21"/>
          <w:szCs w:val="21"/>
        </w:rPr>
        <w:t>73 CBZ</w:t>
      </w:r>
      <w:r w:rsidRPr="00D41230">
        <w:rPr>
          <w:rFonts w:ascii="Times New Roman" w:hAnsi="Times New Roman" w:cs="宋体" w:hint="eastAsia"/>
          <w:sz w:val="21"/>
          <w:szCs w:val="21"/>
        </w:rPr>
        <w:t>）</w:t>
      </w:r>
    </w:p>
    <w:p w:rsidR="00546C31" w:rsidRPr="00D41230" w:rsidRDefault="002D7CDC" w:rsidP="001854EA">
      <w:pPr>
        <w:pStyle w:val="a4"/>
        <w:numPr>
          <w:ilvl w:val="0"/>
          <w:numId w:val="4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留置</w:t>
      </w:r>
      <w:r w:rsidR="000B2832" w:rsidRPr="00D41230">
        <w:rPr>
          <w:rFonts w:ascii="Times New Roman" w:hAnsi="Times New Roman" w:cs="宋体" w:hint="eastAsia"/>
          <w:sz w:val="21"/>
          <w:szCs w:val="21"/>
        </w:rPr>
        <w:t>式</w:t>
      </w:r>
      <w:r w:rsidRPr="00D41230">
        <w:rPr>
          <w:rFonts w:ascii="Times New Roman" w:hAnsi="Times New Roman" w:cs="宋体" w:hint="eastAsia"/>
          <w:sz w:val="21"/>
          <w:szCs w:val="21"/>
        </w:rPr>
        <w:t>血氧分压分析仪（</w:t>
      </w:r>
      <w:r w:rsidRPr="00D41230">
        <w:rPr>
          <w:rFonts w:ascii="Times New Roman" w:hAnsi="Times New Roman" w:cs="Times New Roman"/>
          <w:sz w:val="21"/>
          <w:szCs w:val="21"/>
        </w:rPr>
        <w:t>21 CFR 868.1200</w:t>
      </w:r>
      <w:r w:rsidRPr="00D41230">
        <w:rPr>
          <w:rFonts w:ascii="Times New Roman" w:hAnsi="Times New Roman" w:cs="宋体" w:hint="eastAsia"/>
          <w:sz w:val="21"/>
          <w:szCs w:val="21"/>
        </w:rPr>
        <w:t>，产品编号</w:t>
      </w:r>
      <w:r w:rsidRPr="00D41230">
        <w:rPr>
          <w:rFonts w:ascii="Times New Roman" w:hAnsi="Times New Roman" w:cs="Times New Roman"/>
          <w:sz w:val="21"/>
          <w:szCs w:val="21"/>
        </w:rPr>
        <w:t>73 CCE</w:t>
      </w:r>
      <w:r w:rsidRPr="00D41230">
        <w:rPr>
          <w:rFonts w:ascii="Times New Roman" w:hAnsi="Times New Roman" w:cs="宋体" w:hint="eastAsia"/>
          <w:sz w:val="21"/>
          <w:szCs w:val="21"/>
        </w:rPr>
        <w:t>）</w:t>
      </w:r>
    </w:p>
    <w:p w:rsidR="00546C31" w:rsidRPr="00D41230" w:rsidRDefault="002D7CD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除了留置</w:t>
      </w:r>
      <w:r w:rsidR="00062E97" w:rsidRPr="00D41230">
        <w:rPr>
          <w:rFonts w:ascii="Times New Roman" w:hAnsi="Times New Roman" w:cs="宋体" w:hint="eastAsia"/>
          <w:sz w:val="21"/>
          <w:szCs w:val="21"/>
        </w:rPr>
        <w:t>式</w:t>
      </w:r>
      <w:r w:rsidRPr="00D41230">
        <w:rPr>
          <w:rFonts w:ascii="Times New Roman" w:hAnsi="Times New Roman" w:cs="宋体" w:hint="eastAsia"/>
          <w:sz w:val="21"/>
          <w:szCs w:val="21"/>
        </w:rPr>
        <w:t>传感器</w:t>
      </w:r>
      <w:r w:rsidR="00062E97" w:rsidRPr="00D41230">
        <w:rPr>
          <w:rFonts w:ascii="Times New Roman" w:hAnsi="Times New Roman" w:cs="宋体" w:hint="eastAsia"/>
          <w:sz w:val="21"/>
          <w:szCs w:val="21"/>
        </w:rPr>
        <w:t>外，连接到留置式取样导管的体外传感器</w:t>
      </w:r>
      <w:r w:rsidRPr="00D41230">
        <w:rPr>
          <w:rFonts w:ascii="Times New Roman" w:hAnsi="Times New Roman" w:cs="宋体" w:hint="eastAsia"/>
          <w:sz w:val="21"/>
          <w:szCs w:val="21"/>
        </w:rPr>
        <w:t>也根据本规定进行审查，并在本指南的</w:t>
      </w:r>
      <w:r w:rsidR="00062E97" w:rsidRPr="00D41230">
        <w:rPr>
          <w:rFonts w:ascii="Times New Roman" w:hAnsi="Times New Roman" w:cs="宋体" w:hint="eastAsia"/>
          <w:sz w:val="21"/>
          <w:szCs w:val="21"/>
        </w:rPr>
        <w:t>适用</w:t>
      </w:r>
      <w:r w:rsidRPr="00D41230">
        <w:rPr>
          <w:rFonts w:ascii="Times New Roman" w:hAnsi="Times New Roman" w:cs="宋体" w:hint="eastAsia"/>
          <w:sz w:val="21"/>
          <w:szCs w:val="21"/>
        </w:rPr>
        <w:t>范围内。</w:t>
      </w:r>
    </w:p>
    <w:p w:rsidR="00067AA1" w:rsidRPr="00D41230" w:rsidRDefault="00067AA1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11" w:name="_Toc496724598"/>
      <w:bookmarkStart w:id="12" w:name="_Toc496724661"/>
      <w:r w:rsidRPr="00D41230">
        <w:rPr>
          <w:rFonts w:ascii="Times New Roman" w:hAnsi="Times New Roman" w:cs="宋体" w:hint="eastAsia"/>
          <w:sz w:val="21"/>
          <w:szCs w:val="21"/>
          <w:u w:val="double"/>
        </w:rPr>
        <w:t>回到顶部</w:t>
      </w:r>
      <w:bookmarkEnd w:id="11"/>
      <w:bookmarkEnd w:id="12"/>
    </w:p>
    <w:p w:rsidR="00546C31" w:rsidRPr="00195698" w:rsidRDefault="002D7CDC" w:rsidP="001854EA">
      <w:pPr>
        <w:numPr>
          <w:ilvl w:val="0"/>
          <w:numId w:val="2"/>
        </w:numPr>
        <w:pBdr>
          <w:top w:val="single" w:sz="12" w:space="1" w:color="D9D9D9"/>
        </w:pBdr>
        <w:kinsoku w:val="0"/>
        <w:overflowPunct w:val="0"/>
        <w:snapToGrid w:val="0"/>
        <w:spacing w:afterLines="50" w:line="360" w:lineRule="auto"/>
        <w:ind w:firstLine="0"/>
        <w:jc w:val="both"/>
        <w:outlineLvl w:val="0"/>
        <w:rPr>
          <w:sz w:val="28"/>
          <w:szCs w:val="28"/>
        </w:rPr>
      </w:pPr>
      <w:bookmarkStart w:id="13" w:name="_Toc496724550"/>
      <w:bookmarkStart w:id="14" w:name="_Toc496724599"/>
      <w:bookmarkStart w:id="15" w:name="_Toc496724662"/>
      <w:r w:rsidRPr="00195698">
        <w:rPr>
          <w:rFonts w:cs="宋体" w:hint="eastAsia"/>
          <w:b/>
          <w:bCs/>
          <w:sz w:val="28"/>
          <w:szCs w:val="28"/>
        </w:rPr>
        <w:t>健康风险</w:t>
      </w:r>
      <w:r w:rsidR="00062E97" w:rsidRPr="00195698">
        <w:rPr>
          <w:rFonts w:cs="宋体" w:hint="eastAsia"/>
          <w:b/>
          <w:bCs/>
          <w:sz w:val="28"/>
          <w:szCs w:val="28"/>
        </w:rPr>
        <w:t>的识别</w:t>
      </w:r>
      <w:bookmarkEnd w:id="13"/>
      <w:bookmarkEnd w:id="14"/>
      <w:bookmarkEnd w:id="15"/>
    </w:p>
    <w:p w:rsidR="00546C31" w:rsidRPr="00D41230" w:rsidRDefault="00067AA1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  <w:highlight w:val="green"/>
        </w:rPr>
      </w:pPr>
      <w:r w:rsidRPr="00D41230">
        <w:rPr>
          <w:rFonts w:ascii="Times New Roman" w:hAnsi="Times New Roman" w:cs="Times New Roman"/>
          <w:sz w:val="21"/>
          <w:szCs w:val="21"/>
        </w:rPr>
        <w:br w:type="page"/>
      </w:r>
      <w:r w:rsidR="002D7CDC" w:rsidRPr="00D41230">
        <w:rPr>
          <w:rFonts w:ascii="Times New Roman" w:hAnsi="Times New Roman" w:cs="Times New Roman"/>
          <w:sz w:val="21"/>
          <w:szCs w:val="21"/>
        </w:rPr>
        <w:lastRenderedPageBreak/>
        <w:t>FDA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已经</w:t>
      </w:r>
      <w:r w:rsidR="000031C2" w:rsidRPr="00D41230">
        <w:rPr>
          <w:rFonts w:ascii="Times New Roman" w:hAnsi="Times New Roman" w:cs="宋体" w:hint="eastAsia"/>
          <w:sz w:val="21"/>
          <w:szCs w:val="21"/>
        </w:rPr>
        <w:t>确认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了下表中</w:t>
      </w:r>
      <w:r w:rsidR="000031C2" w:rsidRPr="00D41230">
        <w:rPr>
          <w:rFonts w:ascii="Times New Roman" w:hAnsi="Times New Roman" w:cs="宋体" w:hint="eastAsia"/>
          <w:sz w:val="21"/>
          <w:szCs w:val="21"/>
        </w:rPr>
        <w:t>与</w:t>
      </w:r>
      <w:r w:rsidR="00494C13" w:rsidRPr="00D41230">
        <w:rPr>
          <w:rFonts w:ascii="Times New Roman" w:hAnsi="Times New Roman" w:cs="宋体" w:hint="eastAsia"/>
          <w:sz w:val="21"/>
          <w:szCs w:val="21"/>
        </w:rPr>
        <w:t>留置式血气分析仪</w:t>
      </w:r>
      <w:r w:rsidR="000031C2" w:rsidRPr="00D41230">
        <w:rPr>
          <w:rFonts w:ascii="Times New Roman" w:hAnsi="Times New Roman" w:cs="宋体" w:hint="eastAsia"/>
          <w:sz w:val="21"/>
          <w:szCs w:val="21"/>
        </w:rPr>
        <w:t>使用相关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的四项健康风险。您还应进行风险分析，以</w:t>
      </w:r>
      <w:r w:rsidR="000031C2" w:rsidRPr="00D41230">
        <w:rPr>
          <w:rFonts w:ascii="Times New Roman" w:hAnsi="Times New Roman" w:cs="宋体" w:hint="eastAsia"/>
          <w:sz w:val="21"/>
          <w:szCs w:val="21"/>
        </w:rPr>
        <w:t>识别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您的</w:t>
      </w:r>
      <w:r w:rsidR="000031C2" w:rsidRPr="00D41230">
        <w:rPr>
          <w:rFonts w:ascii="Times New Roman" w:hAnsi="Times New Roman" w:cs="宋体" w:hint="eastAsia"/>
          <w:sz w:val="21"/>
          <w:szCs w:val="21"/>
        </w:rPr>
        <w:t>器械所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特有的健康风险。上市前通知应描述风险分析方法。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029"/>
        <w:gridCol w:w="4454"/>
      </w:tblGrid>
      <w:tr w:rsidR="00067AA1" w:rsidRPr="00D41230">
        <w:tc>
          <w:tcPr>
            <w:tcW w:w="23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85" w:type="dxa"/>
              <w:right w:w="85" w:type="dxa"/>
            </w:tcMar>
            <w:vAlign w:val="center"/>
          </w:tcPr>
          <w:p w:rsidR="00067AA1" w:rsidRPr="00D41230" w:rsidRDefault="00067AA1" w:rsidP="00195698">
            <w:pPr>
              <w:pStyle w:val="TableParagraph"/>
              <w:kinsoku w:val="0"/>
              <w:overflowPunct w:val="0"/>
              <w:snapToGrid w:val="0"/>
              <w:spacing w:line="360" w:lineRule="auto"/>
              <w:jc w:val="both"/>
              <w:rPr>
                <w:sz w:val="21"/>
                <w:szCs w:val="21"/>
              </w:rPr>
            </w:pPr>
            <w:r w:rsidRPr="00D41230">
              <w:rPr>
                <w:rFonts w:cs="宋体" w:hint="eastAsia"/>
                <w:b/>
                <w:bCs/>
                <w:sz w:val="21"/>
                <w:szCs w:val="21"/>
              </w:rPr>
              <w:t>所识别出风险</w:t>
            </w:r>
          </w:p>
        </w:tc>
        <w:tc>
          <w:tcPr>
            <w:tcW w:w="2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85" w:type="dxa"/>
              <w:right w:w="85" w:type="dxa"/>
            </w:tcMar>
            <w:vAlign w:val="center"/>
          </w:tcPr>
          <w:p w:rsidR="00067AA1" w:rsidRPr="00D41230" w:rsidRDefault="00067AA1" w:rsidP="00195698">
            <w:pPr>
              <w:pStyle w:val="TableParagraph"/>
              <w:kinsoku w:val="0"/>
              <w:overflowPunct w:val="0"/>
              <w:snapToGrid w:val="0"/>
              <w:spacing w:line="360" w:lineRule="auto"/>
              <w:jc w:val="both"/>
              <w:rPr>
                <w:sz w:val="21"/>
                <w:szCs w:val="21"/>
              </w:rPr>
            </w:pPr>
            <w:r w:rsidRPr="00D41230">
              <w:rPr>
                <w:rFonts w:cs="宋体" w:hint="eastAsia"/>
                <w:b/>
                <w:bCs/>
                <w:sz w:val="21"/>
                <w:szCs w:val="21"/>
              </w:rPr>
              <w:t>建议缓解措施</w:t>
            </w:r>
          </w:p>
        </w:tc>
      </w:tr>
      <w:tr w:rsidR="00067AA1" w:rsidRPr="00D41230">
        <w:tc>
          <w:tcPr>
            <w:tcW w:w="23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85" w:type="dxa"/>
              <w:right w:w="85" w:type="dxa"/>
            </w:tcMar>
          </w:tcPr>
          <w:p w:rsidR="00067AA1" w:rsidRPr="00D41230" w:rsidRDefault="00067AA1" w:rsidP="00195698">
            <w:pPr>
              <w:pStyle w:val="TableParagraph"/>
              <w:kinsoku w:val="0"/>
              <w:overflowPunct w:val="0"/>
              <w:snapToGrid w:val="0"/>
              <w:spacing w:line="360" w:lineRule="auto"/>
              <w:jc w:val="both"/>
              <w:rPr>
                <w:sz w:val="21"/>
                <w:szCs w:val="21"/>
              </w:rPr>
            </w:pPr>
            <w:r w:rsidRPr="00D41230">
              <w:rPr>
                <w:rFonts w:cs="宋体" w:hint="eastAsia"/>
                <w:sz w:val="21"/>
                <w:szCs w:val="21"/>
              </w:rPr>
              <w:t>电击</w:t>
            </w:r>
          </w:p>
        </w:tc>
        <w:tc>
          <w:tcPr>
            <w:tcW w:w="2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85" w:type="dxa"/>
              <w:right w:w="85" w:type="dxa"/>
            </w:tcMar>
            <w:vAlign w:val="center"/>
          </w:tcPr>
          <w:p w:rsidR="00067AA1" w:rsidRPr="00D41230" w:rsidRDefault="00067AA1" w:rsidP="00195698">
            <w:pPr>
              <w:pStyle w:val="TableParagraph"/>
              <w:kinsoku w:val="0"/>
              <w:overflowPunct w:val="0"/>
              <w:snapToGrid w:val="0"/>
              <w:spacing w:line="360" w:lineRule="auto"/>
              <w:jc w:val="both"/>
              <w:rPr>
                <w:sz w:val="21"/>
                <w:szCs w:val="21"/>
              </w:rPr>
            </w:pPr>
            <w:r w:rsidRPr="00D41230">
              <w:rPr>
                <w:rFonts w:cs="宋体" w:hint="eastAsia"/>
                <w:sz w:val="21"/>
                <w:szCs w:val="21"/>
              </w:rPr>
              <w:t>第</w:t>
            </w:r>
            <w:r w:rsidRPr="00D41230">
              <w:rPr>
                <w:sz w:val="21"/>
                <w:szCs w:val="21"/>
              </w:rPr>
              <w:t>9</w:t>
            </w:r>
            <w:r w:rsidRPr="00D41230">
              <w:rPr>
                <w:rFonts w:cs="宋体" w:hint="eastAsia"/>
                <w:sz w:val="21"/>
                <w:szCs w:val="21"/>
              </w:rPr>
              <w:t>节</w:t>
            </w:r>
          </w:p>
        </w:tc>
      </w:tr>
      <w:tr w:rsidR="00067AA1" w:rsidRPr="00D41230">
        <w:tc>
          <w:tcPr>
            <w:tcW w:w="23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85" w:type="dxa"/>
              <w:right w:w="85" w:type="dxa"/>
            </w:tcMar>
          </w:tcPr>
          <w:p w:rsidR="00067AA1" w:rsidRPr="00D41230" w:rsidRDefault="00067AA1" w:rsidP="00195698">
            <w:pPr>
              <w:pStyle w:val="TableParagraph"/>
              <w:kinsoku w:val="0"/>
              <w:overflowPunct w:val="0"/>
              <w:snapToGrid w:val="0"/>
              <w:spacing w:line="360" w:lineRule="auto"/>
              <w:jc w:val="both"/>
              <w:rPr>
                <w:sz w:val="21"/>
                <w:szCs w:val="21"/>
              </w:rPr>
            </w:pPr>
            <w:r w:rsidRPr="00D41230">
              <w:rPr>
                <w:rFonts w:cs="宋体" w:hint="eastAsia"/>
                <w:sz w:val="21"/>
                <w:szCs w:val="21"/>
              </w:rPr>
              <w:t>电磁干扰</w:t>
            </w:r>
          </w:p>
        </w:tc>
        <w:tc>
          <w:tcPr>
            <w:tcW w:w="2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85" w:type="dxa"/>
              <w:right w:w="85" w:type="dxa"/>
            </w:tcMar>
            <w:vAlign w:val="center"/>
          </w:tcPr>
          <w:p w:rsidR="00067AA1" w:rsidRPr="00D41230" w:rsidRDefault="00067AA1" w:rsidP="00195698">
            <w:pPr>
              <w:pStyle w:val="TableParagraph"/>
              <w:kinsoku w:val="0"/>
              <w:overflowPunct w:val="0"/>
              <w:snapToGrid w:val="0"/>
              <w:spacing w:line="360" w:lineRule="auto"/>
              <w:jc w:val="both"/>
              <w:rPr>
                <w:sz w:val="21"/>
                <w:szCs w:val="21"/>
              </w:rPr>
            </w:pPr>
            <w:r w:rsidRPr="00D41230">
              <w:rPr>
                <w:rFonts w:cs="宋体" w:hint="eastAsia"/>
                <w:sz w:val="21"/>
                <w:szCs w:val="21"/>
              </w:rPr>
              <w:t>第</w:t>
            </w:r>
            <w:r w:rsidRPr="00D41230">
              <w:rPr>
                <w:sz w:val="21"/>
                <w:szCs w:val="21"/>
              </w:rPr>
              <w:t>10</w:t>
            </w:r>
            <w:r w:rsidRPr="00D41230">
              <w:rPr>
                <w:rFonts w:cs="宋体" w:hint="eastAsia"/>
                <w:sz w:val="21"/>
                <w:szCs w:val="21"/>
              </w:rPr>
              <w:t>节</w:t>
            </w:r>
          </w:p>
        </w:tc>
      </w:tr>
      <w:tr w:rsidR="00067AA1" w:rsidRPr="00D41230">
        <w:tc>
          <w:tcPr>
            <w:tcW w:w="23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85" w:type="dxa"/>
              <w:right w:w="85" w:type="dxa"/>
            </w:tcMar>
          </w:tcPr>
          <w:p w:rsidR="00067AA1" w:rsidRPr="00D41230" w:rsidRDefault="00067AA1" w:rsidP="00195698">
            <w:pPr>
              <w:pStyle w:val="TableParagraph"/>
              <w:kinsoku w:val="0"/>
              <w:overflowPunct w:val="0"/>
              <w:snapToGrid w:val="0"/>
              <w:spacing w:line="360" w:lineRule="auto"/>
              <w:jc w:val="both"/>
              <w:rPr>
                <w:sz w:val="21"/>
                <w:szCs w:val="21"/>
              </w:rPr>
            </w:pPr>
            <w:r w:rsidRPr="00D41230">
              <w:rPr>
                <w:rFonts w:cs="宋体" w:hint="eastAsia"/>
                <w:sz w:val="21"/>
                <w:szCs w:val="21"/>
              </w:rPr>
              <w:t>毒性，组织反应性，感染</w:t>
            </w:r>
          </w:p>
        </w:tc>
        <w:tc>
          <w:tcPr>
            <w:tcW w:w="2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85" w:type="dxa"/>
              <w:right w:w="85" w:type="dxa"/>
            </w:tcMar>
            <w:vAlign w:val="center"/>
          </w:tcPr>
          <w:p w:rsidR="00067AA1" w:rsidRPr="00D41230" w:rsidRDefault="00067AA1" w:rsidP="00195698">
            <w:pPr>
              <w:pStyle w:val="TableParagraph"/>
              <w:kinsoku w:val="0"/>
              <w:overflowPunct w:val="0"/>
              <w:snapToGrid w:val="0"/>
              <w:spacing w:line="360" w:lineRule="auto"/>
              <w:jc w:val="both"/>
              <w:rPr>
                <w:sz w:val="21"/>
                <w:szCs w:val="21"/>
              </w:rPr>
            </w:pPr>
            <w:r w:rsidRPr="00D41230">
              <w:rPr>
                <w:rFonts w:cs="宋体" w:hint="eastAsia"/>
                <w:sz w:val="21"/>
                <w:szCs w:val="21"/>
              </w:rPr>
              <w:t>第</w:t>
            </w:r>
            <w:r w:rsidRPr="00D41230">
              <w:rPr>
                <w:sz w:val="21"/>
                <w:szCs w:val="21"/>
              </w:rPr>
              <w:t>11</w:t>
            </w:r>
            <w:r w:rsidRPr="00D41230">
              <w:rPr>
                <w:rFonts w:cs="宋体" w:hint="eastAsia"/>
                <w:sz w:val="21"/>
                <w:szCs w:val="21"/>
              </w:rPr>
              <w:t>节</w:t>
            </w:r>
          </w:p>
        </w:tc>
      </w:tr>
      <w:tr w:rsidR="002D7CDC" w:rsidRPr="00D41230">
        <w:tc>
          <w:tcPr>
            <w:tcW w:w="23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85" w:type="dxa"/>
              <w:right w:w="85" w:type="dxa"/>
            </w:tcMar>
          </w:tcPr>
          <w:p w:rsidR="002D7CDC" w:rsidRPr="00D41230" w:rsidRDefault="002D7CDC" w:rsidP="00195698">
            <w:pPr>
              <w:pStyle w:val="TableParagraph"/>
              <w:kinsoku w:val="0"/>
              <w:overflowPunct w:val="0"/>
              <w:snapToGrid w:val="0"/>
              <w:spacing w:line="360" w:lineRule="auto"/>
              <w:jc w:val="both"/>
              <w:rPr>
                <w:sz w:val="21"/>
                <w:szCs w:val="21"/>
              </w:rPr>
            </w:pPr>
            <w:r w:rsidRPr="00D41230">
              <w:rPr>
                <w:rFonts w:cs="宋体" w:hint="eastAsia"/>
                <w:sz w:val="21"/>
                <w:szCs w:val="21"/>
              </w:rPr>
              <w:t>不准确的测量</w:t>
            </w:r>
          </w:p>
        </w:tc>
        <w:tc>
          <w:tcPr>
            <w:tcW w:w="2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85" w:type="dxa"/>
              <w:right w:w="85" w:type="dxa"/>
            </w:tcMar>
            <w:vAlign w:val="center"/>
          </w:tcPr>
          <w:p w:rsidR="002D7CDC" w:rsidRPr="00D41230" w:rsidRDefault="00067AA1" w:rsidP="00195698">
            <w:pPr>
              <w:pStyle w:val="TableParagraph"/>
              <w:kinsoku w:val="0"/>
              <w:overflowPunct w:val="0"/>
              <w:snapToGrid w:val="0"/>
              <w:spacing w:line="360" w:lineRule="auto"/>
              <w:jc w:val="both"/>
              <w:rPr>
                <w:sz w:val="21"/>
                <w:szCs w:val="21"/>
              </w:rPr>
            </w:pPr>
            <w:r w:rsidRPr="00D41230">
              <w:rPr>
                <w:rFonts w:cs="宋体" w:hint="eastAsia"/>
                <w:sz w:val="21"/>
                <w:szCs w:val="21"/>
              </w:rPr>
              <w:t>第</w:t>
            </w:r>
            <w:r w:rsidRPr="00D41230">
              <w:rPr>
                <w:sz w:val="21"/>
                <w:szCs w:val="21"/>
              </w:rPr>
              <w:t>12</w:t>
            </w:r>
            <w:r w:rsidRPr="00D41230">
              <w:rPr>
                <w:rFonts w:cs="宋体" w:hint="eastAsia"/>
                <w:sz w:val="21"/>
                <w:szCs w:val="21"/>
              </w:rPr>
              <w:t>和</w:t>
            </w:r>
            <w:r w:rsidRPr="00D41230">
              <w:rPr>
                <w:sz w:val="21"/>
                <w:szCs w:val="21"/>
              </w:rPr>
              <w:t>13</w:t>
            </w:r>
            <w:r w:rsidRPr="00D41230">
              <w:rPr>
                <w:rFonts w:cs="宋体" w:hint="eastAsia"/>
                <w:sz w:val="21"/>
                <w:szCs w:val="21"/>
              </w:rPr>
              <w:t>节</w:t>
            </w:r>
          </w:p>
        </w:tc>
      </w:tr>
    </w:tbl>
    <w:p w:rsidR="00546C31" w:rsidRPr="00D41230" w:rsidRDefault="00546C31" w:rsidP="001854EA">
      <w:pPr>
        <w:kinsoku w:val="0"/>
        <w:overflowPunct w:val="0"/>
        <w:snapToGrid w:val="0"/>
        <w:spacing w:afterLines="50" w:line="360" w:lineRule="auto"/>
        <w:jc w:val="both"/>
        <w:rPr>
          <w:sz w:val="21"/>
          <w:szCs w:val="21"/>
          <w:highlight w:val="green"/>
        </w:rPr>
      </w:pPr>
    </w:p>
    <w:p w:rsidR="00016F81" w:rsidRPr="00D41230" w:rsidRDefault="00016F81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16" w:name="_Toc496724600"/>
      <w:bookmarkStart w:id="17" w:name="_Toc496724663"/>
      <w:r w:rsidRPr="00D41230">
        <w:rPr>
          <w:rFonts w:ascii="Times New Roman" w:hAnsi="Times New Roman" w:cs="宋体" w:hint="eastAsia"/>
          <w:sz w:val="21"/>
          <w:szCs w:val="21"/>
          <w:u w:val="double"/>
        </w:rPr>
        <w:t>回到顶部</w:t>
      </w:r>
      <w:bookmarkEnd w:id="16"/>
      <w:bookmarkEnd w:id="17"/>
    </w:p>
    <w:p w:rsidR="00546C31" w:rsidRPr="004F3FB8" w:rsidRDefault="00665C88" w:rsidP="001854EA">
      <w:pPr>
        <w:numPr>
          <w:ilvl w:val="0"/>
          <w:numId w:val="2"/>
        </w:numPr>
        <w:pBdr>
          <w:top w:val="single" w:sz="12" w:space="1" w:color="D9D9D9"/>
        </w:pBdr>
        <w:kinsoku w:val="0"/>
        <w:overflowPunct w:val="0"/>
        <w:snapToGrid w:val="0"/>
        <w:spacing w:afterLines="50" w:line="360" w:lineRule="auto"/>
        <w:ind w:firstLine="0"/>
        <w:jc w:val="both"/>
        <w:outlineLvl w:val="0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控制</w:t>
      </w:r>
    </w:p>
    <w:p w:rsidR="00546C31" w:rsidRPr="00D41230" w:rsidRDefault="002D7CD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Times New Roman"/>
          <w:sz w:val="21"/>
          <w:szCs w:val="21"/>
        </w:rPr>
        <w:t>FDA</w:t>
      </w:r>
      <w:r w:rsidRPr="00D41230">
        <w:rPr>
          <w:rFonts w:ascii="Times New Roman" w:hAnsi="Times New Roman" w:cs="宋体" w:hint="eastAsia"/>
          <w:sz w:val="21"/>
          <w:szCs w:val="21"/>
        </w:rPr>
        <w:t>认为，本指南下列各节中的</w:t>
      </w:r>
      <w:r w:rsidR="00021230" w:rsidRPr="00D41230">
        <w:rPr>
          <w:rFonts w:ascii="Times New Roman" w:hAnsi="Times New Roman" w:cs="宋体" w:hint="eastAsia"/>
          <w:sz w:val="21"/>
          <w:szCs w:val="21"/>
        </w:rPr>
        <w:t>管制措施</w:t>
      </w:r>
      <w:r w:rsidRPr="00D41230">
        <w:rPr>
          <w:rFonts w:ascii="Times New Roman" w:hAnsi="Times New Roman" w:cs="宋体" w:hint="eastAsia"/>
          <w:sz w:val="21"/>
          <w:szCs w:val="21"/>
        </w:rPr>
        <w:t>与</w:t>
      </w:r>
      <w:r w:rsidR="00021230" w:rsidRPr="00D41230">
        <w:rPr>
          <w:rFonts w:ascii="Times New Roman" w:hAnsi="Times New Roman" w:cs="宋体" w:hint="eastAsia"/>
          <w:sz w:val="21"/>
          <w:szCs w:val="21"/>
        </w:rPr>
        <w:t>通用管制</w:t>
      </w:r>
      <w:r w:rsidRPr="00D41230">
        <w:rPr>
          <w:rFonts w:ascii="Times New Roman" w:hAnsi="Times New Roman" w:cs="宋体" w:hint="eastAsia"/>
          <w:sz w:val="21"/>
          <w:szCs w:val="21"/>
        </w:rPr>
        <w:t>相结合，将</w:t>
      </w:r>
      <w:r w:rsidR="00021230" w:rsidRPr="00D41230">
        <w:rPr>
          <w:rFonts w:ascii="Times New Roman" w:hAnsi="Times New Roman" w:cs="宋体" w:hint="eastAsia"/>
          <w:sz w:val="21"/>
          <w:szCs w:val="21"/>
        </w:rPr>
        <w:t>能</w:t>
      </w:r>
      <w:r w:rsidRPr="00D41230">
        <w:rPr>
          <w:rFonts w:ascii="Times New Roman" w:hAnsi="Times New Roman" w:cs="宋体" w:hint="eastAsia"/>
          <w:sz w:val="21"/>
          <w:szCs w:val="21"/>
        </w:rPr>
        <w:t>解决与使用留置式血气分析仪</w:t>
      </w:r>
      <w:r w:rsidR="00021230" w:rsidRPr="00D41230">
        <w:rPr>
          <w:rFonts w:ascii="Times New Roman" w:hAnsi="Times New Roman" w:cs="宋体" w:hint="eastAsia"/>
          <w:sz w:val="21"/>
          <w:szCs w:val="21"/>
        </w:rPr>
        <w:t>相关</w:t>
      </w:r>
      <w:r w:rsidRPr="00D41230">
        <w:rPr>
          <w:rFonts w:ascii="Times New Roman" w:hAnsi="Times New Roman" w:cs="宋体" w:hint="eastAsia"/>
          <w:sz w:val="21"/>
          <w:szCs w:val="21"/>
        </w:rPr>
        <w:t>的健康风险。</w:t>
      </w:r>
      <w:r w:rsidR="00EF3E44" w:rsidRPr="00D41230">
        <w:rPr>
          <w:rFonts w:ascii="Times New Roman" w:hAnsi="Times New Roman" w:cs="宋体" w:hint="eastAsia"/>
          <w:sz w:val="21"/>
          <w:szCs w:val="21"/>
        </w:rPr>
        <w:t>企业必须证明其器械解决了本指南中确定的安全性和有效性问题，可以通过符合本指南的建议来证明，也可以通过提供安全性和有效性的等同性保证等</w:t>
      </w:r>
      <w:r w:rsidR="003B66DA">
        <w:rPr>
          <w:rFonts w:ascii="Times New Roman" w:hAnsi="Times New Roman" w:cs="宋体" w:hint="eastAsia"/>
          <w:sz w:val="21"/>
          <w:szCs w:val="21"/>
        </w:rPr>
        <w:t>其他</w:t>
      </w:r>
      <w:r w:rsidR="00EF3E44" w:rsidRPr="00D41230">
        <w:rPr>
          <w:rFonts w:ascii="Times New Roman" w:hAnsi="Times New Roman" w:cs="宋体" w:hint="eastAsia"/>
          <w:sz w:val="21"/>
          <w:szCs w:val="21"/>
        </w:rPr>
        <w:t>方式来证明。</w:t>
      </w:r>
      <w:r w:rsidRPr="00D41230">
        <w:rPr>
          <w:rFonts w:ascii="Times New Roman" w:hAnsi="Times New Roman" w:cs="宋体" w:hint="eastAsia"/>
          <w:sz w:val="21"/>
          <w:szCs w:val="21"/>
        </w:rPr>
        <w:t>如果您</w:t>
      </w:r>
      <w:r w:rsidR="00990E09" w:rsidRPr="00D41230">
        <w:rPr>
          <w:rFonts w:ascii="Times New Roman" w:hAnsi="Times New Roman" w:cs="宋体" w:hint="eastAsia"/>
          <w:sz w:val="21"/>
          <w:szCs w:val="21"/>
        </w:rPr>
        <w:t>已确认了您的器械的任何</w:t>
      </w:r>
      <w:r w:rsidR="003B66DA">
        <w:rPr>
          <w:rFonts w:ascii="Times New Roman" w:hAnsi="Times New Roman" w:cs="宋体" w:hint="eastAsia"/>
          <w:sz w:val="21"/>
          <w:szCs w:val="21"/>
        </w:rPr>
        <w:t>其他</w:t>
      </w:r>
      <w:r w:rsidRPr="00D41230">
        <w:rPr>
          <w:rFonts w:ascii="Times New Roman" w:hAnsi="Times New Roman" w:cs="宋体" w:hint="eastAsia"/>
          <w:sz w:val="21"/>
          <w:szCs w:val="21"/>
        </w:rPr>
        <w:t>特定风险，则</w:t>
      </w:r>
      <w:r w:rsidRPr="00D41230">
        <w:rPr>
          <w:rFonts w:ascii="Times New Roman" w:hAnsi="Times New Roman" w:cs="Times New Roman"/>
          <w:sz w:val="21"/>
          <w:szCs w:val="21"/>
        </w:rPr>
        <w:t>510</w:t>
      </w:r>
      <w:r w:rsidRPr="00D41230">
        <w:rPr>
          <w:rFonts w:ascii="Times New Roman" w:hAnsi="Times New Roman" w:cs="宋体" w:hint="eastAsia"/>
          <w:sz w:val="21"/>
          <w:szCs w:val="21"/>
        </w:rPr>
        <w:t>（</w:t>
      </w:r>
      <w:r w:rsidRPr="00D41230">
        <w:rPr>
          <w:rFonts w:ascii="Times New Roman" w:hAnsi="Times New Roman" w:cs="Times New Roman"/>
          <w:sz w:val="21"/>
          <w:szCs w:val="21"/>
        </w:rPr>
        <w:t>k</w:t>
      </w:r>
      <w:r w:rsidRPr="00D41230">
        <w:rPr>
          <w:rFonts w:ascii="Times New Roman" w:hAnsi="Times New Roman" w:cs="宋体" w:hint="eastAsia"/>
          <w:sz w:val="21"/>
          <w:szCs w:val="21"/>
        </w:rPr>
        <w:t>）应</w:t>
      </w:r>
      <w:r w:rsidR="00990E09" w:rsidRPr="00D41230">
        <w:rPr>
          <w:rFonts w:ascii="Times New Roman" w:hAnsi="Times New Roman" w:cs="宋体" w:hint="eastAsia"/>
          <w:sz w:val="21"/>
          <w:szCs w:val="21"/>
        </w:rPr>
        <w:t>对</w:t>
      </w:r>
      <w:r w:rsidRPr="00D41230">
        <w:rPr>
          <w:rFonts w:ascii="Times New Roman" w:hAnsi="Times New Roman" w:cs="宋体" w:hint="eastAsia"/>
          <w:sz w:val="21"/>
          <w:szCs w:val="21"/>
        </w:rPr>
        <w:t>这些风险</w:t>
      </w:r>
      <w:r w:rsidR="00990E09" w:rsidRPr="00D41230">
        <w:rPr>
          <w:rFonts w:ascii="Times New Roman" w:hAnsi="Times New Roman" w:cs="宋体" w:hint="eastAsia"/>
          <w:sz w:val="21"/>
          <w:szCs w:val="21"/>
        </w:rPr>
        <w:t>和解决这些风险所需的核实和</w:t>
      </w:r>
      <w:r w:rsidR="00990E09" w:rsidRPr="00D41230">
        <w:rPr>
          <w:rFonts w:ascii="Times New Roman" w:hAnsi="Times New Roman" w:cs="Times New Roman"/>
          <w:sz w:val="21"/>
          <w:szCs w:val="21"/>
        </w:rPr>
        <w:t>/</w:t>
      </w:r>
      <w:r w:rsidR="00990E09" w:rsidRPr="00D41230">
        <w:rPr>
          <w:rFonts w:ascii="Times New Roman" w:hAnsi="Times New Roman" w:cs="宋体" w:hint="eastAsia"/>
          <w:sz w:val="21"/>
          <w:szCs w:val="21"/>
        </w:rPr>
        <w:t>或验证活动进行识别</w:t>
      </w:r>
      <w:r w:rsidRPr="00D41230">
        <w:rPr>
          <w:rFonts w:ascii="Times New Roman" w:hAnsi="Times New Roman" w:cs="宋体" w:hint="eastAsia"/>
          <w:sz w:val="21"/>
          <w:szCs w:val="21"/>
        </w:rPr>
        <w:t>。</w:t>
      </w:r>
    </w:p>
    <w:p w:rsidR="00016F81" w:rsidRPr="00D41230" w:rsidRDefault="00016F81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18" w:name="_Toc496724602"/>
      <w:bookmarkStart w:id="19" w:name="_Toc496724665"/>
      <w:r w:rsidRPr="00D41230">
        <w:rPr>
          <w:rFonts w:ascii="Times New Roman" w:hAnsi="Times New Roman" w:cs="宋体" w:hint="eastAsia"/>
          <w:sz w:val="21"/>
          <w:szCs w:val="21"/>
          <w:u w:val="double"/>
        </w:rPr>
        <w:t>回到顶部</w:t>
      </w:r>
      <w:bookmarkEnd w:id="18"/>
      <w:bookmarkEnd w:id="19"/>
    </w:p>
    <w:p w:rsidR="00016F81" w:rsidRPr="004F3FB8" w:rsidRDefault="00016F81" w:rsidP="001854EA">
      <w:pPr>
        <w:numPr>
          <w:ilvl w:val="0"/>
          <w:numId w:val="2"/>
        </w:numPr>
        <w:pBdr>
          <w:top w:val="single" w:sz="12" w:space="1" w:color="D9D9D9"/>
        </w:pBdr>
        <w:kinsoku w:val="0"/>
        <w:overflowPunct w:val="0"/>
        <w:snapToGrid w:val="0"/>
        <w:spacing w:afterLines="50" w:line="360" w:lineRule="auto"/>
        <w:ind w:firstLine="0"/>
        <w:jc w:val="both"/>
        <w:outlineLvl w:val="0"/>
        <w:rPr>
          <w:b/>
          <w:bCs/>
          <w:sz w:val="28"/>
          <w:szCs w:val="28"/>
        </w:rPr>
      </w:pPr>
      <w:bookmarkStart w:id="20" w:name="_Toc496724552"/>
      <w:bookmarkStart w:id="21" w:name="_Toc496724603"/>
      <w:bookmarkStart w:id="22" w:name="_Toc496724666"/>
      <w:r w:rsidRPr="004F3FB8">
        <w:rPr>
          <w:b/>
          <w:bCs/>
          <w:sz w:val="28"/>
          <w:szCs w:val="28"/>
        </w:rPr>
        <w:t>510(k)</w:t>
      </w:r>
      <w:r w:rsidRPr="004F3FB8">
        <w:rPr>
          <w:rFonts w:cs="宋体" w:hint="eastAsia"/>
          <w:b/>
          <w:bCs/>
          <w:sz w:val="28"/>
          <w:szCs w:val="28"/>
        </w:rPr>
        <w:t>内容</w:t>
      </w:r>
      <w:bookmarkEnd w:id="20"/>
      <w:bookmarkEnd w:id="21"/>
      <w:bookmarkEnd w:id="22"/>
    </w:p>
    <w:p w:rsidR="00016F81" w:rsidRPr="00D41230" w:rsidRDefault="00016F81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依赖于</w:t>
      </w:r>
      <w:r w:rsidRPr="00D41230">
        <w:rPr>
          <w:rFonts w:ascii="Times New Roman" w:hAnsi="Times New Roman" w:cs="Times New Roman"/>
          <w:sz w:val="21"/>
          <w:szCs w:val="21"/>
        </w:rPr>
        <w:t>II</w:t>
      </w:r>
      <w:r w:rsidRPr="00D41230">
        <w:rPr>
          <w:rFonts w:ascii="Times New Roman" w:hAnsi="Times New Roman" w:cs="宋体" w:hint="eastAsia"/>
          <w:sz w:val="21"/>
          <w:szCs w:val="21"/>
        </w:rPr>
        <w:t>类特殊控制</w:t>
      </w:r>
      <w:r w:rsidR="00F417ED">
        <w:rPr>
          <w:rFonts w:ascii="Times New Roman" w:hAnsi="Times New Roman" w:cs="宋体" w:hint="eastAsia"/>
          <w:sz w:val="21"/>
          <w:szCs w:val="21"/>
        </w:rPr>
        <w:t>指南</w:t>
      </w:r>
      <w:r w:rsidRPr="00D41230">
        <w:rPr>
          <w:rFonts w:ascii="Times New Roman" w:hAnsi="Times New Roman" w:cs="宋体" w:hint="eastAsia"/>
          <w:sz w:val="21"/>
          <w:szCs w:val="21"/>
        </w:rPr>
        <w:t>文件的</w:t>
      </w:r>
      <w:r w:rsidR="00A343B5">
        <w:rPr>
          <w:rFonts w:ascii="Times New Roman" w:hAnsi="Times New Roman" w:cs="宋体" w:hint="eastAsia"/>
          <w:sz w:val="21"/>
          <w:szCs w:val="21"/>
        </w:rPr>
        <w:t>简易</w:t>
      </w:r>
      <w:r w:rsidR="00A343B5">
        <w:rPr>
          <w:rFonts w:ascii="Times New Roman" w:hAnsi="Times New Roman" w:cs="宋体" w:hint="eastAsia"/>
          <w:sz w:val="21"/>
          <w:szCs w:val="21"/>
        </w:rPr>
        <w:t>510</w:t>
      </w:r>
      <w:r w:rsidRPr="00D41230">
        <w:rPr>
          <w:rFonts w:ascii="Times New Roman" w:hAnsi="Times New Roman" w:cs="Times New Roman"/>
          <w:sz w:val="21"/>
          <w:szCs w:val="21"/>
        </w:rPr>
        <w:t>(k)</w:t>
      </w:r>
      <w:r w:rsidRPr="00D41230">
        <w:rPr>
          <w:rFonts w:ascii="Times New Roman" w:hAnsi="Times New Roman" w:cs="宋体" w:hint="eastAsia"/>
          <w:sz w:val="21"/>
          <w:szCs w:val="21"/>
        </w:rPr>
        <w:t>应包含以下内容：</w:t>
      </w:r>
    </w:p>
    <w:p w:rsidR="00546C31" w:rsidRPr="00D41230" w:rsidRDefault="000B07BE" w:rsidP="001854EA">
      <w:pPr>
        <w:pStyle w:val="a4"/>
        <w:numPr>
          <w:ilvl w:val="0"/>
          <w:numId w:val="5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文件封面应显著标示</w:t>
      </w:r>
      <w:r w:rsidRPr="00D41230">
        <w:rPr>
          <w:rFonts w:ascii="Times New Roman" w:hAnsi="Times New Roman" w:cs="Times New Roman"/>
          <w:sz w:val="21"/>
          <w:szCs w:val="21"/>
        </w:rPr>
        <w:t>“</w:t>
      </w:r>
      <w:r w:rsidRPr="00D41230">
        <w:rPr>
          <w:rFonts w:ascii="Times New Roman" w:hAnsi="Times New Roman" w:cs="宋体" w:hint="eastAsia"/>
          <w:sz w:val="21"/>
          <w:szCs w:val="21"/>
        </w:rPr>
        <w:t>简易</w:t>
      </w:r>
      <w:r w:rsidRPr="00D41230">
        <w:rPr>
          <w:rFonts w:ascii="Times New Roman" w:hAnsi="Times New Roman" w:cs="Times New Roman"/>
          <w:sz w:val="21"/>
          <w:szCs w:val="21"/>
        </w:rPr>
        <w:t>510</w:t>
      </w:r>
      <w:r w:rsidRPr="00D41230">
        <w:rPr>
          <w:rFonts w:ascii="Times New Roman" w:hAnsi="Times New Roman" w:cs="宋体" w:hint="eastAsia"/>
          <w:sz w:val="21"/>
          <w:szCs w:val="21"/>
        </w:rPr>
        <w:t>（</w:t>
      </w:r>
      <w:r w:rsidRPr="00D41230">
        <w:rPr>
          <w:rFonts w:ascii="Times New Roman" w:hAnsi="Times New Roman" w:cs="Times New Roman"/>
          <w:sz w:val="21"/>
          <w:szCs w:val="21"/>
        </w:rPr>
        <w:t>k</w:t>
      </w:r>
      <w:r w:rsidRPr="00D41230">
        <w:rPr>
          <w:rFonts w:ascii="Times New Roman" w:hAnsi="Times New Roman" w:cs="宋体" w:hint="eastAsia"/>
          <w:sz w:val="21"/>
          <w:szCs w:val="21"/>
        </w:rPr>
        <w:t>）</w:t>
      </w:r>
      <w:r w:rsidRPr="00D41230">
        <w:rPr>
          <w:rFonts w:ascii="Times New Roman" w:hAnsi="Times New Roman" w:cs="Times New Roman"/>
          <w:sz w:val="21"/>
          <w:szCs w:val="21"/>
        </w:rPr>
        <w:t>”</w:t>
      </w:r>
      <w:r w:rsidRPr="00D41230">
        <w:rPr>
          <w:rFonts w:ascii="Times New Roman" w:hAnsi="Times New Roman" w:cs="宋体" w:hint="eastAsia"/>
          <w:sz w:val="21"/>
          <w:szCs w:val="21"/>
        </w:rPr>
        <w:t>，并引用特定的</w:t>
      </w:r>
      <w:r w:rsidRPr="00D41230">
        <w:rPr>
          <w:rFonts w:ascii="Times New Roman" w:hAnsi="Times New Roman" w:cs="Times New Roman"/>
          <w:sz w:val="21"/>
          <w:szCs w:val="21"/>
        </w:rPr>
        <w:t>II</w:t>
      </w:r>
      <w:r w:rsidRPr="00D41230">
        <w:rPr>
          <w:rFonts w:ascii="Times New Roman" w:hAnsi="Times New Roman" w:cs="宋体" w:hint="eastAsia"/>
          <w:sz w:val="21"/>
          <w:szCs w:val="21"/>
        </w:rPr>
        <w:t>类</w:t>
      </w:r>
      <w:r w:rsidR="00665C88">
        <w:rPr>
          <w:rFonts w:ascii="Times New Roman" w:hAnsi="Times New Roman" w:cs="宋体" w:hint="eastAsia"/>
          <w:sz w:val="21"/>
          <w:szCs w:val="21"/>
        </w:rPr>
        <w:t>特殊控制</w:t>
      </w:r>
      <w:r w:rsidRPr="00D41230">
        <w:rPr>
          <w:rFonts w:ascii="Times New Roman" w:hAnsi="Times New Roman" w:cs="宋体" w:hint="eastAsia"/>
          <w:sz w:val="21"/>
          <w:szCs w:val="21"/>
        </w:rPr>
        <w:t>指南文件的标题。</w:t>
      </w:r>
    </w:p>
    <w:p w:rsidR="00546C31" w:rsidRPr="00D41230" w:rsidRDefault="002D7CDC" w:rsidP="001854EA">
      <w:pPr>
        <w:pStyle w:val="a4"/>
        <w:numPr>
          <w:ilvl w:val="0"/>
          <w:numId w:val="5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Times New Roman"/>
          <w:sz w:val="21"/>
          <w:szCs w:val="21"/>
        </w:rPr>
        <w:t>21 CFR 807.87</w:t>
      </w:r>
      <w:r w:rsidRPr="00D41230">
        <w:rPr>
          <w:rFonts w:ascii="Times New Roman" w:hAnsi="Times New Roman" w:cs="宋体" w:hint="eastAsia"/>
          <w:sz w:val="21"/>
          <w:szCs w:val="21"/>
        </w:rPr>
        <w:t>所要求的项目，包括</w:t>
      </w:r>
      <w:r w:rsidR="00DB4819" w:rsidRPr="00D41230">
        <w:rPr>
          <w:rFonts w:ascii="Times New Roman" w:hAnsi="Times New Roman" w:cs="宋体" w:hint="eastAsia"/>
          <w:sz w:val="21"/>
          <w:szCs w:val="21"/>
        </w:rPr>
        <w:t>器械</w:t>
      </w:r>
      <w:r w:rsidRPr="00D41230">
        <w:rPr>
          <w:rFonts w:ascii="Times New Roman" w:hAnsi="Times New Roman" w:cs="宋体" w:hint="eastAsia"/>
          <w:sz w:val="21"/>
          <w:szCs w:val="21"/>
        </w:rPr>
        <w:t>描述（包括详细</w:t>
      </w:r>
      <w:r w:rsidR="00807B99" w:rsidRPr="00D41230">
        <w:rPr>
          <w:rFonts w:ascii="Times New Roman" w:hAnsi="Times New Roman" w:cs="宋体" w:hint="eastAsia"/>
          <w:sz w:val="21"/>
          <w:szCs w:val="21"/>
        </w:rPr>
        <w:t>标注的</w:t>
      </w:r>
      <w:r w:rsidRPr="00D41230">
        <w:rPr>
          <w:rFonts w:ascii="Times New Roman" w:hAnsi="Times New Roman" w:cs="宋体" w:hint="eastAsia"/>
          <w:sz w:val="21"/>
          <w:szCs w:val="21"/>
        </w:rPr>
        <w:t>图纸和性能</w:t>
      </w:r>
      <w:r w:rsidR="00807B99" w:rsidRPr="00D41230">
        <w:rPr>
          <w:rFonts w:ascii="Times New Roman" w:hAnsi="Times New Roman" w:cs="宋体" w:hint="eastAsia"/>
          <w:sz w:val="21"/>
          <w:szCs w:val="21"/>
        </w:rPr>
        <w:t>标准</w:t>
      </w:r>
      <w:r w:rsidRPr="00D41230">
        <w:rPr>
          <w:rFonts w:ascii="Times New Roman" w:hAnsi="Times New Roman" w:cs="宋体" w:hint="eastAsia"/>
          <w:sz w:val="21"/>
          <w:szCs w:val="21"/>
        </w:rPr>
        <w:t>的</w:t>
      </w:r>
      <w:r w:rsidR="00807B99" w:rsidRPr="00D41230">
        <w:rPr>
          <w:rFonts w:ascii="Times New Roman" w:hAnsi="Times New Roman" w:cs="宋体" w:hint="eastAsia"/>
          <w:sz w:val="21"/>
          <w:szCs w:val="21"/>
        </w:rPr>
        <w:t>完整</w:t>
      </w:r>
      <w:r w:rsidRPr="00D41230">
        <w:rPr>
          <w:rFonts w:ascii="Times New Roman" w:hAnsi="Times New Roman" w:cs="宋体" w:hint="eastAsia"/>
          <w:sz w:val="21"/>
          <w:szCs w:val="21"/>
        </w:rPr>
        <w:t>讨论）</w:t>
      </w:r>
      <w:r w:rsidR="00807B99" w:rsidRPr="00D41230">
        <w:rPr>
          <w:rFonts w:ascii="Times New Roman" w:hAnsi="Times New Roman" w:cs="宋体" w:hint="eastAsia"/>
          <w:sz w:val="21"/>
          <w:szCs w:val="21"/>
        </w:rPr>
        <w:t>、器械的</w:t>
      </w:r>
      <w:r w:rsidRPr="00D41230">
        <w:rPr>
          <w:rFonts w:ascii="Times New Roman" w:hAnsi="Times New Roman" w:cs="宋体" w:hint="eastAsia"/>
          <w:sz w:val="21"/>
          <w:szCs w:val="21"/>
        </w:rPr>
        <w:t>预期用途以及</w:t>
      </w:r>
      <w:r w:rsidR="00807B99" w:rsidRPr="00D41230">
        <w:rPr>
          <w:rFonts w:ascii="Times New Roman" w:hAnsi="Times New Roman" w:cs="宋体" w:hint="eastAsia"/>
          <w:sz w:val="21"/>
          <w:szCs w:val="21"/>
        </w:rPr>
        <w:t>该器械的</w:t>
      </w:r>
      <w:r w:rsidRPr="00D41230">
        <w:rPr>
          <w:rFonts w:ascii="Times New Roman" w:hAnsi="Times New Roman" w:cs="宋体" w:hint="eastAsia"/>
          <w:sz w:val="21"/>
          <w:szCs w:val="21"/>
        </w:rPr>
        <w:t>标签</w:t>
      </w:r>
      <w:r w:rsidR="00807B99" w:rsidRPr="00D41230">
        <w:rPr>
          <w:rFonts w:ascii="Times New Roman" w:hAnsi="Times New Roman" w:cs="宋体" w:hint="eastAsia"/>
          <w:sz w:val="21"/>
          <w:szCs w:val="21"/>
        </w:rPr>
        <w:t>样本</w:t>
      </w:r>
      <w:r w:rsidRPr="00D41230">
        <w:rPr>
          <w:rFonts w:ascii="Times New Roman" w:hAnsi="Times New Roman" w:cs="宋体" w:hint="eastAsia"/>
          <w:sz w:val="21"/>
          <w:szCs w:val="21"/>
        </w:rPr>
        <w:t>。</w:t>
      </w:r>
    </w:p>
    <w:p w:rsidR="00546C31" w:rsidRPr="00D41230" w:rsidRDefault="00B75C6F" w:rsidP="001854EA">
      <w:pPr>
        <w:pStyle w:val="a4"/>
        <w:numPr>
          <w:ilvl w:val="0"/>
          <w:numId w:val="5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描述如何使用</w:t>
      </w:r>
      <w:r w:rsidRPr="00D41230">
        <w:rPr>
          <w:rFonts w:ascii="Times New Roman" w:hAnsi="Times New Roman" w:cs="Times New Roman"/>
          <w:sz w:val="21"/>
          <w:szCs w:val="21"/>
        </w:rPr>
        <w:t>“II</w:t>
      </w:r>
      <w:r w:rsidRPr="00D41230">
        <w:rPr>
          <w:rFonts w:ascii="Times New Roman" w:hAnsi="Times New Roman" w:cs="宋体" w:hint="eastAsia"/>
          <w:sz w:val="21"/>
          <w:szCs w:val="21"/>
        </w:rPr>
        <w:t>类</w:t>
      </w:r>
      <w:r w:rsidR="00665C88">
        <w:rPr>
          <w:rFonts w:ascii="Times New Roman" w:hAnsi="Times New Roman" w:cs="宋体" w:hint="eastAsia"/>
          <w:sz w:val="21"/>
          <w:szCs w:val="21"/>
        </w:rPr>
        <w:t>特殊控制</w:t>
      </w:r>
      <w:r w:rsidRPr="00D41230">
        <w:rPr>
          <w:rFonts w:ascii="Times New Roman" w:hAnsi="Times New Roman" w:cs="宋体" w:hint="eastAsia"/>
          <w:sz w:val="21"/>
          <w:szCs w:val="21"/>
        </w:rPr>
        <w:t>指南文件</w:t>
      </w:r>
      <w:r w:rsidRPr="00D41230">
        <w:rPr>
          <w:rFonts w:ascii="Times New Roman" w:hAnsi="Times New Roman" w:cs="Times New Roman"/>
          <w:sz w:val="21"/>
          <w:szCs w:val="21"/>
        </w:rPr>
        <w:t>”</w:t>
      </w:r>
      <w:r w:rsidRPr="00D41230">
        <w:rPr>
          <w:rFonts w:ascii="Times New Roman" w:hAnsi="Times New Roman" w:cs="宋体" w:hint="eastAsia"/>
          <w:sz w:val="21"/>
          <w:szCs w:val="21"/>
        </w:rPr>
        <w:t>来解决与特定器械类型相关的风险的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总结报告。您应描述</w:t>
      </w:r>
      <w:r w:rsidR="00C57210" w:rsidRPr="00D41230">
        <w:rPr>
          <w:rFonts w:ascii="Times New Roman" w:hAnsi="Times New Roman" w:cs="宋体" w:hint="eastAsia"/>
          <w:sz w:val="21"/>
          <w:szCs w:val="21"/>
        </w:rPr>
        <w:t>器械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性能要求，并讨论</w:t>
      </w:r>
      <w:r w:rsidR="00C57210" w:rsidRPr="00D41230">
        <w:rPr>
          <w:rFonts w:ascii="Times New Roman" w:hAnsi="Times New Roman" w:cs="宋体" w:hint="eastAsia"/>
          <w:sz w:val="21"/>
          <w:szCs w:val="21"/>
        </w:rPr>
        <w:t>所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提供的硬件和软件功能（参见第</w:t>
      </w:r>
      <w:r w:rsidR="002D7CDC" w:rsidRPr="00D41230">
        <w:rPr>
          <w:rFonts w:ascii="Times New Roman" w:hAnsi="Times New Roman" w:cs="Times New Roman"/>
          <w:sz w:val="21"/>
          <w:szCs w:val="21"/>
        </w:rPr>
        <w:t>6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和第</w:t>
      </w:r>
      <w:r w:rsidR="002D7CDC" w:rsidRPr="00D41230">
        <w:rPr>
          <w:rFonts w:ascii="Times New Roman" w:hAnsi="Times New Roman" w:cs="Times New Roman"/>
          <w:sz w:val="21"/>
          <w:szCs w:val="21"/>
        </w:rPr>
        <w:t>7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节）以解决本指南</w:t>
      </w:r>
      <w:r w:rsidR="00C57210" w:rsidRPr="00D41230">
        <w:rPr>
          <w:rFonts w:ascii="Times New Roman" w:hAnsi="Times New Roman" w:cs="宋体" w:hint="eastAsia"/>
          <w:sz w:val="21"/>
          <w:szCs w:val="21"/>
        </w:rPr>
        <w:t>文件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中确定的风险以及风险分析</w:t>
      </w:r>
      <w:r w:rsidR="00C57210" w:rsidRPr="00D41230">
        <w:rPr>
          <w:rFonts w:ascii="Times New Roman" w:hAnsi="Times New Roman" w:cs="宋体" w:hint="eastAsia"/>
          <w:sz w:val="21"/>
          <w:szCs w:val="21"/>
        </w:rPr>
        <w:t>过程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中确定的任何</w:t>
      </w:r>
      <w:r w:rsidR="003B66DA">
        <w:rPr>
          <w:rFonts w:ascii="Times New Roman" w:hAnsi="Times New Roman" w:cs="宋体" w:hint="eastAsia"/>
          <w:sz w:val="21"/>
          <w:szCs w:val="21"/>
        </w:rPr>
        <w:t>其他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风险。总结报告还应简要讨论</w:t>
      </w:r>
      <w:r w:rsidR="00665C88">
        <w:rPr>
          <w:rFonts w:ascii="Times New Roman" w:hAnsi="Times New Roman" w:cs="宋体" w:hint="eastAsia"/>
          <w:sz w:val="21"/>
          <w:szCs w:val="21"/>
        </w:rPr>
        <w:t>特殊控制</w:t>
      </w:r>
      <w:r w:rsidR="00C3711D" w:rsidRPr="00D41230">
        <w:rPr>
          <w:rFonts w:ascii="Times New Roman" w:hAnsi="Times New Roman" w:cs="宋体" w:hint="eastAsia"/>
          <w:sz w:val="21"/>
          <w:szCs w:val="21"/>
        </w:rPr>
        <w:t>指南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文件中确定的每项性能测试</w:t>
      </w:r>
      <w:r w:rsidR="009233FE" w:rsidRPr="00D41230">
        <w:rPr>
          <w:rFonts w:ascii="Times New Roman" w:hAnsi="Times New Roman" w:cs="宋体" w:hint="eastAsia"/>
          <w:sz w:val="21"/>
          <w:szCs w:val="21"/>
        </w:rPr>
        <w:t>（见第</w:t>
      </w:r>
      <w:r w:rsidR="009233FE" w:rsidRPr="00D41230">
        <w:rPr>
          <w:rFonts w:ascii="Times New Roman" w:hAnsi="Times New Roman" w:cs="Times New Roman"/>
          <w:sz w:val="21"/>
          <w:szCs w:val="21"/>
        </w:rPr>
        <w:t>8-13</w:t>
      </w:r>
      <w:r w:rsidR="009233FE" w:rsidRPr="00D41230">
        <w:rPr>
          <w:rFonts w:ascii="Times New Roman" w:hAnsi="Times New Roman" w:cs="宋体" w:hint="eastAsia"/>
          <w:sz w:val="21"/>
          <w:szCs w:val="21"/>
        </w:rPr>
        <w:t>节）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的测试方法和验收标准。（如果</w:t>
      </w:r>
      <w:r w:rsidR="00F417ED">
        <w:rPr>
          <w:rFonts w:ascii="Times New Roman" w:hAnsi="Times New Roman" w:cs="宋体" w:hint="eastAsia"/>
          <w:sz w:val="21"/>
          <w:szCs w:val="21"/>
        </w:rPr>
        <w:t>制造商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选择使用替代方法来解决特定风险，或已经</w:t>
      </w:r>
      <w:r w:rsidR="009574DC" w:rsidRPr="00D41230">
        <w:rPr>
          <w:rFonts w:ascii="Times New Roman" w:hAnsi="Times New Roman" w:cs="宋体" w:hint="eastAsia"/>
          <w:sz w:val="21"/>
          <w:szCs w:val="21"/>
        </w:rPr>
        <w:t>确认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了</w:t>
      </w:r>
      <w:r w:rsidR="00C3711D" w:rsidRPr="00D41230">
        <w:rPr>
          <w:rFonts w:ascii="Times New Roman" w:hAnsi="Times New Roman" w:cs="宋体" w:hint="eastAsia"/>
          <w:sz w:val="21"/>
          <w:szCs w:val="21"/>
        </w:rPr>
        <w:t>指南</w:t>
      </w:r>
      <w:r w:rsidR="009574DC" w:rsidRPr="00D41230">
        <w:rPr>
          <w:rFonts w:ascii="Times New Roman" w:hAnsi="Times New Roman" w:cs="宋体" w:hint="eastAsia"/>
          <w:sz w:val="21"/>
          <w:szCs w:val="21"/>
        </w:rPr>
        <w:t>以外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的风险，则应提供</w:t>
      </w:r>
      <w:r w:rsidR="009574DC" w:rsidRPr="00D41230">
        <w:rPr>
          <w:rFonts w:ascii="Times New Roman" w:hAnsi="Times New Roman" w:cs="宋体" w:hint="eastAsia"/>
          <w:sz w:val="21"/>
          <w:szCs w:val="21"/>
        </w:rPr>
        <w:t>详细信息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来证明为应对额外风险而采取的方法或措施。</w:t>
      </w:r>
      <w:r w:rsidR="009574DC" w:rsidRPr="00D41230">
        <w:rPr>
          <w:rFonts w:ascii="Times New Roman" w:hAnsi="Times New Roman" w:cs="宋体" w:hint="eastAsia"/>
          <w:sz w:val="21"/>
          <w:szCs w:val="21"/>
        </w:rPr>
        <w:t>）</w:t>
      </w:r>
    </w:p>
    <w:p w:rsidR="00355FC5" w:rsidRPr="00D41230" w:rsidRDefault="00B84910" w:rsidP="001854EA">
      <w:pPr>
        <w:pStyle w:val="a4"/>
        <w:numPr>
          <w:ilvl w:val="0"/>
          <w:numId w:val="5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Times New Roman"/>
          <w:sz w:val="21"/>
          <w:szCs w:val="21"/>
          <w:highlight w:val="green"/>
        </w:rPr>
        <w:br w:type="page"/>
      </w:r>
      <w:r w:rsidR="00355FC5" w:rsidRPr="00D41230">
        <w:rPr>
          <w:rFonts w:ascii="Times New Roman" w:hAnsi="Times New Roman" w:cs="宋体" w:hint="eastAsia"/>
          <w:sz w:val="21"/>
          <w:szCs w:val="21"/>
        </w:rPr>
        <w:lastRenderedPageBreak/>
        <w:t>如果器械设计或测试的任意部分依赖于获得认可的标准，则总结报告应包含：</w:t>
      </w:r>
    </w:p>
    <w:p w:rsidR="00AE17C3" w:rsidRPr="00D41230" w:rsidRDefault="005C4AE7" w:rsidP="00195698">
      <w:pPr>
        <w:numPr>
          <w:ilvl w:val="0"/>
          <w:numId w:val="6"/>
        </w:numPr>
        <w:tabs>
          <w:tab w:val="left" w:pos="851"/>
        </w:tabs>
        <w:kinsoku w:val="0"/>
        <w:overflowPunct w:val="0"/>
        <w:snapToGrid w:val="0"/>
        <w:spacing w:line="360" w:lineRule="auto"/>
        <w:jc w:val="both"/>
        <w:rPr>
          <w:b/>
          <w:bCs/>
          <w:sz w:val="21"/>
          <w:szCs w:val="21"/>
          <w:u w:val="single"/>
        </w:rPr>
      </w:pPr>
      <w:r w:rsidRPr="00D41230">
        <w:rPr>
          <w:rFonts w:cs="宋体" w:hint="eastAsia"/>
          <w:sz w:val="21"/>
          <w:szCs w:val="21"/>
        </w:rPr>
        <w:t>声明将在上市前进行测试并</w:t>
      </w:r>
      <w:r w:rsidR="00AE17C3" w:rsidRPr="00D41230">
        <w:rPr>
          <w:rFonts w:cs="宋体" w:hint="eastAsia"/>
          <w:sz w:val="21"/>
          <w:szCs w:val="21"/>
        </w:rPr>
        <w:t>保证产品</w:t>
      </w:r>
      <w:r w:rsidRPr="00D41230">
        <w:rPr>
          <w:rFonts w:cs="宋体" w:hint="eastAsia"/>
          <w:sz w:val="21"/>
          <w:szCs w:val="21"/>
        </w:rPr>
        <w:t>符合规定的验收标准</w:t>
      </w:r>
      <w:r w:rsidR="002D7CDC" w:rsidRPr="00D41230">
        <w:rPr>
          <w:rFonts w:cs="宋体" w:hint="eastAsia"/>
          <w:sz w:val="21"/>
          <w:szCs w:val="21"/>
        </w:rPr>
        <w:t>。有关</w:t>
      </w:r>
      <w:r w:rsidR="00C3711D" w:rsidRPr="00D41230">
        <w:rPr>
          <w:rFonts w:cs="宋体" w:hint="eastAsia"/>
          <w:sz w:val="21"/>
          <w:szCs w:val="21"/>
        </w:rPr>
        <w:t>指南</w:t>
      </w:r>
      <w:r w:rsidR="002D7CDC" w:rsidRPr="00D41230">
        <w:rPr>
          <w:rFonts w:cs="宋体" w:hint="eastAsia"/>
          <w:sz w:val="21"/>
          <w:szCs w:val="21"/>
        </w:rPr>
        <w:t>，请参阅我们的</w:t>
      </w:r>
      <w:r w:rsidR="00C3711D" w:rsidRPr="00D41230">
        <w:rPr>
          <w:rFonts w:cs="宋体" w:hint="eastAsia"/>
          <w:sz w:val="21"/>
          <w:szCs w:val="21"/>
        </w:rPr>
        <w:t>指南</w:t>
      </w:r>
      <w:r w:rsidR="00AE17C3" w:rsidRPr="00D41230">
        <w:rPr>
          <w:b/>
          <w:bCs/>
          <w:sz w:val="21"/>
          <w:szCs w:val="21"/>
          <w:u w:val="single"/>
        </w:rPr>
        <w:t>“</w:t>
      </w:r>
      <w:r w:rsidR="00AE17C3" w:rsidRPr="00D41230">
        <w:rPr>
          <w:rFonts w:cs="宋体" w:hint="eastAsia"/>
          <w:b/>
          <w:bCs/>
          <w:sz w:val="21"/>
          <w:szCs w:val="21"/>
          <w:u w:val="single"/>
        </w:rPr>
        <w:t>标准在实质等同性判定中的使用</w:t>
      </w:r>
      <w:r w:rsidR="00AE17C3" w:rsidRPr="00D41230">
        <w:rPr>
          <w:b/>
          <w:bCs/>
          <w:sz w:val="21"/>
          <w:szCs w:val="21"/>
          <w:u w:val="single"/>
        </w:rPr>
        <w:t>”</w:t>
      </w:r>
    </w:p>
    <w:p w:rsidR="00546C31" w:rsidRPr="00D41230" w:rsidRDefault="00AE17C3" w:rsidP="00195698">
      <w:pPr>
        <w:tabs>
          <w:tab w:val="left" w:pos="851"/>
        </w:tabs>
        <w:kinsoku w:val="0"/>
        <w:overflowPunct w:val="0"/>
        <w:snapToGrid w:val="0"/>
        <w:spacing w:line="360" w:lineRule="auto"/>
        <w:ind w:left="845"/>
        <w:jc w:val="both"/>
        <w:rPr>
          <w:sz w:val="21"/>
          <w:szCs w:val="21"/>
        </w:rPr>
      </w:pPr>
      <w:r w:rsidRPr="00D41230">
        <w:rPr>
          <w:b/>
          <w:bCs/>
          <w:sz w:val="21"/>
          <w:szCs w:val="21"/>
          <w:u w:val="single"/>
        </w:rPr>
        <w:t>(</w:t>
      </w:r>
      <w:r w:rsidR="002D7CDC" w:rsidRPr="00D41230">
        <w:rPr>
          <w:b/>
          <w:bCs/>
          <w:sz w:val="21"/>
          <w:szCs w:val="21"/>
          <w:u w:val="single"/>
        </w:rPr>
        <w:t>/MedicalDevices/DeviceRegulationandGuidance/GuidanceDocuments/ucm073752.htm</w:t>
      </w:r>
      <w:r w:rsidRPr="00D41230">
        <w:rPr>
          <w:b/>
          <w:bCs/>
          <w:sz w:val="21"/>
          <w:szCs w:val="21"/>
          <w:u w:val="single"/>
        </w:rPr>
        <w:t>)</w:t>
      </w:r>
      <w:r w:rsidR="002D7CDC" w:rsidRPr="00D41230">
        <w:rPr>
          <w:rFonts w:cs="宋体" w:hint="eastAsia"/>
          <w:sz w:val="21"/>
          <w:szCs w:val="21"/>
        </w:rPr>
        <w:t>或</w:t>
      </w:r>
    </w:p>
    <w:p w:rsidR="00546C31" w:rsidRPr="00D41230" w:rsidRDefault="00AE17C3" w:rsidP="001854EA">
      <w:pPr>
        <w:numPr>
          <w:ilvl w:val="0"/>
          <w:numId w:val="6"/>
        </w:numPr>
        <w:tabs>
          <w:tab w:val="left" w:pos="851"/>
        </w:tabs>
        <w:kinsoku w:val="0"/>
        <w:overflowPunct w:val="0"/>
        <w:snapToGrid w:val="0"/>
        <w:spacing w:afterLines="50" w:line="360" w:lineRule="auto"/>
        <w:jc w:val="both"/>
        <w:rPr>
          <w:sz w:val="21"/>
          <w:szCs w:val="21"/>
        </w:rPr>
      </w:pPr>
      <w:r w:rsidRPr="00D41230">
        <w:rPr>
          <w:rFonts w:cs="宋体" w:hint="eastAsia"/>
          <w:sz w:val="21"/>
          <w:szCs w:val="21"/>
        </w:rPr>
        <w:t>声明</w:t>
      </w:r>
      <w:r w:rsidR="002D7CDC" w:rsidRPr="00D41230">
        <w:rPr>
          <w:rFonts w:cs="宋体" w:hint="eastAsia"/>
          <w:sz w:val="21"/>
          <w:szCs w:val="21"/>
        </w:rPr>
        <w:t>符合标准。有关</w:t>
      </w:r>
      <w:r w:rsidR="00C3711D" w:rsidRPr="00D41230">
        <w:rPr>
          <w:rFonts w:cs="宋体" w:hint="eastAsia"/>
          <w:sz w:val="21"/>
          <w:szCs w:val="21"/>
        </w:rPr>
        <w:t>指南</w:t>
      </w:r>
      <w:r w:rsidR="002D7CDC" w:rsidRPr="00D41230">
        <w:rPr>
          <w:rFonts w:cs="宋体" w:hint="eastAsia"/>
          <w:sz w:val="21"/>
          <w:szCs w:val="21"/>
        </w:rPr>
        <w:t>，请参阅</w:t>
      </w:r>
      <w:r w:rsidR="002D7CDC" w:rsidRPr="00D41230">
        <w:rPr>
          <w:b/>
          <w:bCs/>
          <w:sz w:val="21"/>
          <w:szCs w:val="21"/>
          <w:u w:val="single"/>
        </w:rPr>
        <w:t>“</w:t>
      </w:r>
      <w:r w:rsidRPr="00D41230">
        <w:rPr>
          <w:rFonts w:cs="宋体" w:hint="eastAsia"/>
          <w:b/>
          <w:bCs/>
          <w:sz w:val="21"/>
          <w:szCs w:val="21"/>
          <w:u w:val="single"/>
        </w:rPr>
        <w:t>认可和共识标准</w:t>
      </w:r>
      <w:r w:rsidR="002D7CDC" w:rsidRPr="00D41230">
        <w:rPr>
          <w:rFonts w:cs="宋体" w:hint="eastAsia"/>
          <w:b/>
          <w:bCs/>
          <w:sz w:val="21"/>
          <w:szCs w:val="21"/>
          <w:u w:val="single"/>
        </w:rPr>
        <w:t>使用</w:t>
      </w:r>
      <w:r w:rsidRPr="00D41230">
        <w:rPr>
          <w:rFonts w:cs="宋体" w:hint="eastAsia"/>
          <w:b/>
          <w:bCs/>
          <w:sz w:val="21"/>
          <w:szCs w:val="21"/>
          <w:u w:val="single"/>
        </w:rPr>
        <w:t>指南</w:t>
      </w:r>
      <w:r w:rsidR="002D7CDC" w:rsidRPr="00D41230">
        <w:rPr>
          <w:b/>
          <w:bCs/>
          <w:sz w:val="21"/>
          <w:szCs w:val="21"/>
          <w:u w:val="single"/>
        </w:rPr>
        <w:t>”</w:t>
      </w:r>
      <w:r w:rsidR="002D7CDC" w:rsidRPr="00D41230">
        <w:rPr>
          <w:rFonts w:cs="宋体" w:hint="eastAsia"/>
          <w:b/>
          <w:bCs/>
          <w:sz w:val="21"/>
          <w:szCs w:val="21"/>
          <w:u w:val="single"/>
        </w:rPr>
        <w:t>（</w:t>
      </w:r>
      <w:r w:rsidR="002D7CDC" w:rsidRPr="00D41230">
        <w:rPr>
          <w:b/>
          <w:bCs/>
          <w:sz w:val="21"/>
          <w:szCs w:val="21"/>
          <w:u w:val="single"/>
        </w:rPr>
        <w:t>/MedicalDevices/DeviceRegulationandGuidance/GuidanceDocuments/ucm077274.htm</w:t>
      </w:r>
      <w:r w:rsidR="002D7CDC" w:rsidRPr="00D41230">
        <w:rPr>
          <w:rFonts w:cs="宋体" w:hint="eastAsia"/>
          <w:b/>
          <w:bCs/>
          <w:sz w:val="21"/>
          <w:szCs w:val="21"/>
          <w:u w:val="single"/>
        </w:rPr>
        <w:t>）</w:t>
      </w:r>
      <w:r w:rsidR="002D7CDC" w:rsidRPr="00D41230">
        <w:rPr>
          <w:rFonts w:cs="宋体" w:hint="eastAsia"/>
          <w:sz w:val="21"/>
          <w:szCs w:val="21"/>
        </w:rPr>
        <w:t>。</w:t>
      </w:r>
      <w:r w:rsidR="002D7CDC" w:rsidRPr="00D41230">
        <w:rPr>
          <w:sz w:val="21"/>
          <w:szCs w:val="21"/>
        </w:rPr>
        <w:t xml:space="preserve"> [</w:t>
      </w:r>
      <w:r w:rsidR="002D7CDC" w:rsidRPr="00D41230">
        <w:rPr>
          <w:rFonts w:cs="宋体" w:hint="eastAsia"/>
          <w:sz w:val="21"/>
          <w:szCs w:val="21"/>
        </w:rPr>
        <w:t>注：测试必须在提交符合认可标准的声明之前完成。</w:t>
      </w:r>
      <w:r w:rsidR="002D7CDC" w:rsidRPr="00D41230">
        <w:rPr>
          <w:sz w:val="21"/>
          <w:szCs w:val="21"/>
        </w:rPr>
        <w:t>]</w:t>
      </w:r>
    </w:p>
    <w:p w:rsidR="00546C31" w:rsidRPr="00D41230" w:rsidRDefault="00636F28" w:rsidP="001854EA">
      <w:pPr>
        <w:pStyle w:val="a4"/>
        <w:numPr>
          <w:ilvl w:val="0"/>
          <w:numId w:val="5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适应症附件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。</w:t>
      </w:r>
    </w:p>
    <w:p w:rsidR="002D7CDC" w:rsidRPr="00D41230" w:rsidRDefault="00CC653B" w:rsidP="001854EA">
      <w:pPr>
        <w:pStyle w:val="a4"/>
        <w:kinsoku w:val="0"/>
        <w:overflowPunct w:val="0"/>
        <w:snapToGrid w:val="0"/>
        <w:spacing w:afterLines="50" w:line="360" w:lineRule="auto"/>
        <w:ind w:leftChars="177" w:left="425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作为提交简易</w:t>
      </w:r>
      <w:r w:rsidRPr="00D41230">
        <w:rPr>
          <w:rFonts w:ascii="Times New Roman" w:hAnsi="Times New Roman" w:cs="Times New Roman"/>
          <w:sz w:val="21"/>
          <w:szCs w:val="21"/>
        </w:rPr>
        <w:t>510</w:t>
      </w:r>
      <w:r w:rsidRPr="00D41230">
        <w:rPr>
          <w:rFonts w:ascii="Times New Roman" w:hAnsi="Times New Roman" w:cs="宋体" w:hint="eastAsia"/>
          <w:sz w:val="21"/>
          <w:szCs w:val="21"/>
        </w:rPr>
        <w:t>（</w:t>
      </w:r>
      <w:r w:rsidRPr="00D41230">
        <w:rPr>
          <w:rFonts w:ascii="Times New Roman" w:hAnsi="Times New Roman" w:cs="Times New Roman"/>
          <w:sz w:val="21"/>
          <w:szCs w:val="21"/>
        </w:rPr>
        <w:t>k</w:t>
      </w:r>
      <w:r w:rsidRPr="00D41230">
        <w:rPr>
          <w:rFonts w:ascii="Times New Roman" w:hAnsi="Times New Roman" w:cs="宋体" w:hint="eastAsia"/>
          <w:sz w:val="21"/>
          <w:szCs w:val="21"/>
        </w:rPr>
        <w:t>）的替代方案，您也可以提交传统</w:t>
      </w:r>
      <w:r w:rsidRPr="00D41230">
        <w:rPr>
          <w:rFonts w:ascii="Times New Roman" w:hAnsi="Times New Roman" w:cs="Times New Roman"/>
          <w:sz w:val="21"/>
          <w:szCs w:val="21"/>
        </w:rPr>
        <w:t>510</w:t>
      </w:r>
      <w:r w:rsidRPr="00D41230">
        <w:rPr>
          <w:rFonts w:ascii="Times New Roman" w:hAnsi="Times New Roman" w:cs="宋体" w:hint="eastAsia"/>
          <w:sz w:val="21"/>
          <w:szCs w:val="21"/>
        </w:rPr>
        <w:t>（</w:t>
      </w:r>
      <w:r w:rsidRPr="00D41230">
        <w:rPr>
          <w:rFonts w:ascii="Times New Roman" w:hAnsi="Times New Roman" w:cs="Times New Roman"/>
          <w:sz w:val="21"/>
          <w:szCs w:val="21"/>
        </w:rPr>
        <w:t>k</w:t>
      </w:r>
      <w:r w:rsidRPr="00D41230">
        <w:rPr>
          <w:rFonts w:ascii="Times New Roman" w:hAnsi="Times New Roman" w:cs="宋体" w:hint="eastAsia"/>
          <w:sz w:val="21"/>
          <w:szCs w:val="21"/>
        </w:rPr>
        <w:t>），提供解决第</w:t>
      </w:r>
      <w:r w:rsidRPr="00D41230">
        <w:rPr>
          <w:rFonts w:ascii="Times New Roman" w:hAnsi="Times New Roman" w:cs="Times New Roman"/>
          <w:sz w:val="21"/>
          <w:szCs w:val="21"/>
        </w:rPr>
        <w:t>6-13</w:t>
      </w:r>
      <w:r w:rsidRPr="00D41230">
        <w:rPr>
          <w:rFonts w:ascii="Times New Roman" w:hAnsi="Times New Roman" w:cs="宋体" w:hint="eastAsia"/>
          <w:sz w:val="21"/>
          <w:szCs w:val="21"/>
        </w:rPr>
        <w:t>节提出的性能问题的带有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支持</w:t>
      </w:r>
      <w:r w:rsidRPr="00D41230">
        <w:rPr>
          <w:rFonts w:ascii="Times New Roman" w:hAnsi="Times New Roman" w:cs="宋体" w:hint="eastAsia"/>
          <w:sz w:val="21"/>
          <w:szCs w:val="21"/>
        </w:rPr>
        <w:t>性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数据</w:t>
      </w:r>
      <w:r w:rsidRPr="00D41230">
        <w:rPr>
          <w:rFonts w:ascii="Times New Roman" w:hAnsi="Times New Roman" w:cs="宋体" w:hint="eastAsia"/>
          <w:sz w:val="21"/>
          <w:szCs w:val="21"/>
        </w:rPr>
        <w:t>的所有测试报告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。测试报告应包括</w:t>
      </w:r>
      <w:r w:rsidR="00F34662" w:rsidRPr="00D41230">
        <w:rPr>
          <w:rFonts w:ascii="Times New Roman" w:hAnsi="Times New Roman" w:cs="宋体" w:hint="eastAsia"/>
          <w:sz w:val="21"/>
          <w:szCs w:val="21"/>
        </w:rPr>
        <w:t>符合</w:t>
      </w:r>
      <w:r w:rsidR="00F34662" w:rsidRPr="00D41230">
        <w:rPr>
          <w:rFonts w:ascii="Times New Roman" w:hAnsi="Times New Roman" w:cs="Times New Roman"/>
          <w:sz w:val="21"/>
          <w:szCs w:val="21"/>
        </w:rPr>
        <w:t>21 CFR 807.87</w:t>
      </w:r>
      <w:r w:rsidR="00F34662" w:rsidRPr="00D41230">
        <w:rPr>
          <w:rFonts w:ascii="Times New Roman" w:hAnsi="Times New Roman" w:cs="宋体" w:hint="eastAsia"/>
          <w:sz w:val="21"/>
          <w:szCs w:val="21"/>
        </w:rPr>
        <w:t>（</w:t>
      </w:r>
      <w:r w:rsidR="00F34662" w:rsidRPr="00D41230">
        <w:rPr>
          <w:rFonts w:ascii="Times New Roman" w:hAnsi="Times New Roman" w:cs="Times New Roman"/>
          <w:sz w:val="21"/>
          <w:szCs w:val="21"/>
        </w:rPr>
        <w:t>f</w:t>
      </w:r>
      <w:r w:rsidR="00F34662" w:rsidRPr="00D41230">
        <w:rPr>
          <w:rFonts w:ascii="Times New Roman" w:hAnsi="Times New Roman" w:cs="宋体" w:hint="eastAsia"/>
          <w:sz w:val="21"/>
          <w:szCs w:val="21"/>
        </w:rPr>
        <w:t>）或（</w:t>
      </w:r>
      <w:r w:rsidR="00F34662" w:rsidRPr="00D41230">
        <w:rPr>
          <w:rFonts w:ascii="Times New Roman" w:hAnsi="Times New Roman" w:cs="Times New Roman"/>
          <w:sz w:val="21"/>
          <w:szCs w:val="21"/>
        </w:rPr>
        <w:t>g</w:t>
      </w:r>
      <w:r w:rsidR="00F34662" w:rsidRPr="00D41230">
        <w:rPr>
          <w:rFonts w:ascii="Times New Roman" w:hAnsi="Times New Roman" w:cs="宋体" w:hint="eastAsia"/>
          <w:sz w:val="21"/>
          <w:szCs w:val="21"/>
        </w:rPr>
        <w:t>）要求的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方法</w:t>
      </w:r>
      <w:r w:rsidR="00F34662" w:rsidRPr="00D41230">
        <w:rPr>
          <w:rFonts w:ascii="Times New Roman" w:hAnsi="Times New Roman" w:cs="宋体" w:hint="eastAsia"/>
          <w:sz w:val="21"/>
          <w:szCs w:val="21"/>
        </w:rPr>
        <w:t>、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验收标准</w:t>
      </w:r>
      <w:r w:rsidR="00F34662" w:rsidRPr="00D41230">
        <w:rPr>
          <w:rFonts w:ascii="Times New Roman" w:hAnsi="Times New Roman" w:cs="宋体" w:hint="eastAsia"/>
          <w:sz w:val="21"/>
          <w:szCs w:val="21"/>
        </w:rPr>
        <w:t>、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数据和结论。</w:t>
      </w:r>
    </w:p>
    <w:p w:rsidR="00546C31" w:rsidRPr="00D41230" w:rsidRDefault="002D7CDC" w:rsidP="001854EA">
      <w:pPr>
        <w:pStyle w:val="a4"/>
        <w:kinsoku w:val="0"/>
        <w:overflowPunct w:val="0"/>
        <w:snapToGrid w:val="0"/>
        <w:spacing w:afterLines="50" w:line="360" w:lineRule="auto"/>
        <w:ind w:leftChars="177" w:left="425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注：除非另有规定，否则应在以下条件下</w:t>
      </w:r>
      <w:r w:rsidR="004759EE" w:rsidRPr="00D41230">
        <w:rPr>
          <w:rFonts w:ascii="Times New Roman" w:hAnsi="Times New Roman" w:cs="宋体" w:hint="eastAsia"/>
          <w:sz w:val="21"/>
          <w:szCs w:val="21"/>
        </w:rPr>
        <w:t>进行</w:t>
      </w:r>
      <w:r w:rsidRPr="00D41230">
        <w:rPr>
          <w:rFonts w:ascii="Times New Roman" w:hAnsi="Times New Roman" w:cs="宋体" w:hint="eastAsia"/>
          <w:sz w:val="21"/>
          <w:szCs w:val="21"/>
        </w:rPr>
        <w:t>支持传统或</w:t>
      </w:r>
      <w:r w:rsidR="004759EE" w:rsidRPr="00D41230">
        <w:rPr>
          <w:rFonts w:ascii="Times New Roman" w:hAnsi="Times New Roman" w:cs="宋体" w:hint="eastAsia"/>
          <w:sz w:val="21"/>
          <w:szCs w:val="21"/>
        </w:rPr>
        <w:t>简易</w:t>
      </w:r>
      <w:r w:rsidRPr="00D41230">
        <w:rPr>
          <w:rFonts w:ascii="Times New Roman" w:hAnsi="Times New Roman" w:cs="Times New Roman"/>
          <w:sz w:val="21"/>
          <w:szCs w:val="21"/>
        </w:rPr>
        <w:t>510</w:t>
      </w:r>
      <w:r w:rsidRPr="00D41230">
        <w:rPr>
          <w:rFonts w:ascii="Times New Roman" w:hAnsi="Times New Roman" w:cs="宋体" w:hint="eastAsia"/>
          <w:sz w:val="21"/>
          <w:szCs w:val="21"/>
        </w:rPr>
        <w:t>（</w:t>
      </w:r>
      <w:r w:rsidRPr="00D41230">
        <w:rPr>
          <w:rFonts w:ascii="Times New Roman" w:hAnsi="Times New Roman" w:cs="Times New Roman"/>
          <w:sz w:val="21"/>
          <w:szCs w:val="21"/>
        </w:rPr>
        <w:t>k</w:t>
      </w:r>
      <w:r w:rsidRPr="00D41230">
        <w:rPr>
          <w:rFonts w:ascii="Times New Roman" w:hAnsi="Times New Roman" w:cs="宋体" w:hint="eastAsia"/>
          <w:sz w:val="21"/>
          <w:szCs w:val="21"/>
        </w:rPr>
        <w:t>）的测试：</w:t>
      </w:r>
    </w:p>
    <w:p w:rsidR="00B84910" w:rsidRPr="00D41230" w:rsidRDefault="002D7CDC" w:rsidP="001854EA">
      <w:pPr>
        <w:pStyle w:val="a4"/>
        <w:numPr>
          <w:ilvl w:val="0"/>
          <w:numId w:val="22"/>
        </w:numPr>
        <w:kinsoku w:val="0"/>
        <w:overflowPunct w:val="0"/>
        <w:snapToGrid w:val="0"/>
        <w:spacing w:afterLines="50" w:line="360" w:lineRule="auto"/>
        <w:ind w:leftChars="200" w:left="90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Times New Roman"/>
          <w:sz w:val="21"/>
          <w:szCs w:val="21"/>
        </w:rPr>
        <w:t>15</w:t>
      </w:r>
      <w:r w:rsidRPr="00D41230">
        <w:rPr>
          <w:rFonts w:ascii="Times New Roman" w:hAnsi="Times New Roman" w:cs="宋体" w:hint="eastAsia"/>
          <w:sz w:val="21"/>
          <w:szCs w:val="21"/>
        </w:rPr>
        <w:t>到</w:t>
      </w:r>
      <w:r w:rsidRPr="00D41230">
        <w:rPr>
          <w:rFonts w:ascii="Times New Roman" w:hAnsi="Times New Roman" w:cs="Times New Roman"/>
          <w:sz w:val="21"/>
          <w:szCs w:val="21"/>
        </w:rPr>
        <w:t>35</w:t>
      </w:r>
      <w:r w:rsidR="004759EE" w:rsidRPr="00D41230">
        <w:rPr>
          <w:rFonts w:ascii="宋体" w:hAnsi="宋体" w:cs="宋体" w:hint="eastAsia"/>
          <w:sz w:val="21"/>
          <w:szCs w:val="21"/>
        </w:rPr>
        <w:t>℃</w:t>
      </w:r>
      <w:r w:rsidRPr="00D41230">
        <w:rPr>
          <w:rFonts w:ascii="Times New Roman" w:hAnsi="Times New Roman" w:cs="宋体" w:hint="eastAsia"/>
          <w:sz w:val="21"/>
          <w:szCs w:val="21"/>
        </w:rPr>
        <w:t>之间</w:t>
      </w:r>
      <w:r w:rsidR="004759EE" w:rsidRPr="00D41230">
        <w:rPr>
          <w:rFonts w:ascii="Times New Roman" w:hAnsi="Times New Roman" w:cs="宋体" w:hint="eastAsia"/>
          <w:sz w:val="21"/>
          <w:szCs w:val="21"/>
        </w:rPr>
        <w:t>的环境温度</w:t>
      </w:r>
    </w:p>
    <w:p w:rsidR="00B84910" w:rsidRPr="00D41230" w:rsidRDefault="004759EE" w:rsidP="001854EA">
      <w:pPr>
        <w:pStyle w:val="a4"/>
        <w:numPr>
          <w:ilvl w:val="0"/>
          <w:numId w:val="22"/>
        </w:numPr>
        <w:kinsoku w:val="0"/>
        <w:overflowPunct w:val="0"/>
        <w:snapToGrid w:val="0"/>
        <w:spacing w:afterLines="50" w:line="360" w:lineRule="auto"/>
        <w:ind w:leftChars="200" w:left="90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Times New Roman"/>
          <w:sz w:val="21"/>
          <w:szCs w:val="21"/>
        </w:rPr>
        <w:t>68</w:t>
      </w:r>
      <w:r w:rsidRPr="00D41230">
        <w:rPr>
          <w:rFonts w:ascii="Times New Roman" w:hAnsi="Times New Roman" w:cs="宋体" w:hint="eastAsia"/>
          <w:sz w:val="21"/>
          <w:szCs w:val="21"/>
        </w:rPr>
        <w:t>到</w:t>
      </w:r>
      <w:r w:rsidRPr="00D41230">
        <w:rPr>
          <w:rFonts w:ascii="Times New Roman" w:hAnsi="Times New Roman" w:cs="Times New Roman"/>
          <w:sz w:val="21"/>
          <w:szCs w:val="21"/>
        </w:rPr>
        <w:t>106 kPa</w:t>
      </w:r>
      <w:r w:rsidRPr="00D41230">
        <w:rPr>
          <w:rFonts w:ascii="Times New Roman" w:hAnsi="Times New Roman" w:cs="宋体" w:hint="eastAsia"/>
          <w:sz w:val="21"/>
          <w:szCs w:val="21"/>
        </w:rPr>
        <w:t>之间的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气压</w:t>
      </w:r>
    </w:p>
    <w:p w:rsidR="00546C31" w:rsidRPr="00D41230" w:rsidRDefault="004759EE" w:rsidP="001854EA">
      <w:pPr>
        <w:pStyle w:val="a4"/>
        <w:numPr>
          <w:ilvl w:val="0"/>
          <w:numId w:val="22"/>
        </w:numPr>
        <w:kinsoku w:val="0"/>
        <w:overflowPunct w:val="0"/>
        <w:snapToGrid w:val="0"/>
        <w:spacing w:afterLines="50" w:line="360" w:lineRule="auto"/>
        <w:ind w:leftChars="200" w:left="90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环境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湿度应在</w:t>
      </w:r>
      <w:r w:rsidR="002D7CDC" w:rsidRPr="00D41230">
        <w:rPr>
          <w:rFonts w:ascii="Times New Roman" w:hAnsi="Times New Roman" w:cs="Times New Roman"/>
          <w:sz w:val="21"/>
          <w:szCs w:val="21"/>
        </w:rPr>
        <w:t>30-90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％之间</w:t>
      </w:r>
    </w:p>
    <w:p w:rsidR="00546C31" w:rsidRPr="00D41230" w:rsidRDefault="002D7CDC" w:rsidP="001854EA">
      <w:pPr>
        <w:pStyle w:val="a4"/>
        <w:numPr>
          <w:ilvl w:val="0"/>
          <w:numId w:val="22"/>
        </w:numPr>
        <w:kinsoku w:val="0"/>
        <w:overflowPunct w:val="0"/>
        <w:snapToGrid w:val="0"/>
        <w:spacing w:afterLines="50" w:line="360" w:lineRule="auto"/>
        <w:ind w:leftChars="200" w:left="90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对</w:t>
      </w:r>
      <w:r w:rsidR="002A7147" w:rsidRPr="00D41230">
        <w:rPr>
          <w:rFonts w:ascii="Times New Roman" w:hAnsi="Times New Roman" w:cs="宋体" w:hint="eastAsia"/>
          <w:sz w:val="21"/>
          <w:szCs w:val="21"/>
        </w:rPr>
        <w:t>有源器械</w:t>
      </w:r>
      <w:r w:rsidRPr="00D41230">
        <w:rPr>
          <w:rFonts w:ascii="Times New Roman" w:hAnsi="Times New Roman" w:cs="宋体" w:hint="eastAsia"/>
          <w:sz w:val="21"/>
          <w:szCs w:val="21"/>
        </w:rPr>
        <w:t>，线路电压</w:t>
      </w:r>
      <w:r w:rsidR="002A7147" w:rsidRPr="00D41230">
        <w:rPr>
          <w:rFonts w:ascii="Times New Roman" w:hAnsi="Times New Roman" w:cs="宋体" w:hint="eastAsia"/>
          <w:sz w:val="21"/>
          <w:szCs w:val="21"/>
        </w:rPr>
        <w:t>应</w:t>
      </w:r>
      <w:r w:rsidRPr="00D41230">
        <w:rPr>
          <w:rFonts w:ascii="Times New Roman" w:hAnsi="Times New Roman" w:cs="宋体" w:hint="eastAsia"/>
          <w:sz w:val="21"/>
          <w:szCs w:val="21"/>
        </w:rPr>
        <w:t>在</w:t>
      </w:r>
      <w:r w:rsidRPr="00D41230">
        <w:rPr>
          <w:rFonts w:ascii="Times New Roman" w:hAnsi="Times New Roman" w:cs="Times New Roman"/>
          <w:sz w:val="21"/>
          <w:szCs w:val="21"/>
        </w:rPr>
        <w:t>110</w:t>
      </w:r>
      <w:r w:rsidRPr="00D41230">
        <w:rPr>
          <w:rFonts w:ascii="Times New Roman" w:hAnsi="Times New Roman" w:cs="宋体" w:hint="eastAsia"/>
          <w:sz w:val="21"/>
          <w:szCs w:val="21"/>
        </w:rPr>
        <w:t>和</w:t>
      </w:r>
      <w:r w:rsidRPr="00D41230">
        <w:rPr>
          <w:rFonts w:ascii="Times New Roman" w:hAnsi="Times New Roman" w:cs="Times New Roman"/>
          <w:sz w:val="21"/>
          <w:szCs w:val="21"/>
        </w:rPr>
        <w:t>125 V</w:t>
      </w:r>
      <w:r w:rsidR="002A7147" w:rsidRPr="00D41230">
        <w:rPr>
          <w:rFonts w:ascii="Times New Roman" w:hAnsi="Times New Roman" w:cs="Times New Roman"/>
          <w:sz w:val="21"/>
          <w:szCs w:val="21"/>
        </w:rPr>
        <w:t xml:space="preserve"> rms</w:t>
      </w:r>
      <w:r w:rsidRPr="00D41230">
        <w:rPr>
          <w:rFonts w:ascii="Times New Roman" w:hAnsi="Times New Roman" w:cs="宋体" w:hint="eastAsia"/>
          <w:sz w:val="21"/>
          <w:szCs w:val="21"/>
        </w:rPr>
        <w:t>之间</w:t>
      </w:r>
    </w:p>
    <w:p w:rsidR="00355FC5" w:rsidRPr="00D41230" w:rsidRDefault="00355FC5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23" w:name="_Toc496724604"/>
      <w:bookmarkStart w:id="24" w:name="_Toc496724667"/>
      <w:r w:rsidRPr="00D41230">
        <w:rPr>
          <w:rFonts w:ascii="Times New Roman" w:hAnsi="Times New Roman" w:cs="宋体" w:hint="eastAsia"/>
          <w:sz w:val="21"/>
          <w:szCs w:val="21"/>
          <w:u w:val="double"/>
        </w:rPr>
        <w:t>回到顶部</w:t>
      </w:r>
      <w:bookmarkEnd w:id="23"/>
      <w:bookmarkEnd w:id="24"/>
    </w:p>
    <w:p w:rsidR="00546C31" w:rsidRPr="004F3FB8" w:rsidRDefault="002A7147" w:rsidP="001854EA">
      <w:pPr>
        <w:numPr>
          <w:ilvl w:val="0"/>
          <w:numId w:val="2"/>
        </w:numPr>
        <w:pBdr>
          <w:top w:val="single" w:sz="12" w:space="1" w:color="D9D9D9"/>
        </w:pBdr>
        <w:kinsoku w:val="0"/>
        <w:overflowPunct w:val="0"/>
        <w:snapToGrid w:val="0"/>
        <w:spacing w:afterLines="50" w:line="360" w:lineRule="auto"/>
        <w:ind w:firstLine="0"/>
        <w:jc w:val="both"/>
        <w:outlineLvl w:val="0"/>
        <w:rPr>
          <w:sz w:val="28"/>
          <w:szCs w:val="28"/>
        </w:rPr>
      </w:pPr>
      <w:bookmarkStart w:id="25" w:name="_Toc496724553"/>
      <w:bookmarkStart w:id="26" w:name="_Toc496724605"/>
      <w:bookmarkStart w:id="27" w:name="_Toc496724668"/>
      <w:r w:rsidRPr="004F3FB8">
        <w:rPr>
          <w:rFonts w:cs="宋体" w:hint="eastAsia"/>
          <w:b/>
          <w:bCs/>
          <w:sz w:val="28"/>
          <w:szCs w:val="28"/>
        </w:rPr>
        <w:t>硬件</w:t>
      </w:r>
      <w:r w:rsidR="00E747D4" w:rsidRPr="004F3FB8">
        <w:rPr>
          <w:rFonts w:cs="宋体" w:hint="eastAsia"/>
          <w:b/>
          <w:bCs/>
          <w:sz w:val="28"/>
          <w:szCs w:val="28"/>
        </w:rPr>
        <w:t>核实</w:t>
      </w:r>
      <w:r w:rsidR="002D7CDC" w:rsidRPr="004F3FB8">
        <w:rPr>
          <w:rFonts w:cs="宋体" w:hint="eastAsia"/>
          <w:b/>
          <w:bCs/>
          <w:sz w:val="28"/>
          <w:szCs w:val="28"/>
        </w:rPr>
        <w:t>活动</w:t>
      </w:r>
      <w:bookmarkEnd w:id="25"/>
      <w:bookmarkEnd w:id="26"/>
      <w:bookmarkEnd w:id="27"/>
    </w:p>
    <w:p w:rsidR="0016537B" w:rsidRPr="00D41230" w:rsidRDefault="0016537B" w:rsidP="001854EA">
      <w:pPr>
        <w:kinsoku w:val="0"/>
        <w:overflowPunct w:val="0"/>
        <w:snapToGrid w:val="0"/>
        <w:spacing w:afterLines="50" w:line="360" w:lineRule="auto"/>
        <w:jc w:val="both"/>
        <w:rPr>
          <w:b/>
          <w:bCs/>
          <w:sz w:val="21"/>
          <w:szCs w:val="21"/>
          <w:highlight w:val="green"/>
        </w:rPr>
      </w:pPr>
    </w:p>
    <w:p w:rsidR="002D7CDC" w:rsidRPr="00D41230" w:rsidRDefault="00B84910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Times New Roman"/>
          <w:sz w:val="21"/>
          <w:szCs w:val="21"/>
          <w:highlight w:val="green"/>
        </w:rPr>
        <w:br w:type="page"/>
      </w:r>
      <w:r w:rsidR="002D7CDC" w:rsidRPr="00D41230">
        <w:rPr>
          <w:rFonts w:ascii="Times New Roman" w:hAnsi="Times New Roman" w:cs="宋体" w:hint="eastAsia"/>
          <w:sz w:val="21"/>
          <w:szCs w:val="21"/>
        </w:rPr>
        <w:lastRenderedPageBreak/>
        <w:t>您应描述为确保</w:t>
      </w:r>
      <w:r w:rsidR="004A016E" w:rsidRPr="00D41230">
        <w:rPr>
          <w:rFonts w:ascii="Times New Roman" w:hAnsi="Times New Roman" w:cs="宋体" w:hint="eastAsia"/>
          <w:sz w:val="21"/>
          <w:szCs w:val="21"/>
        </w:rPr>
        <w:t>器械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中的硬件符合其规格而采取的</w:t>
      </w:r>
      <w:r w:rsidR="004A016E" w:rsidRPr="00D41230">
        <w:rPr>
          <w:rFonts w:ascii="Times New Roman" w:hAnsi="Times New Roman" w:cs="宋体" w:hint="eastAsia"/>
          <w:sz w:val="21"/>
          <w:szCs w:val="21"/>
        </w:rPr>
        <w:t>措施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。该信息应包括对硬件验证过程的简要讨论。您应该</w:t>
      </w:r>
      <w:r w:rsidR="005868AD" w:rsidRPr="00D41230">
        <w:rPr>
          <w:rFonts w:ascii="Times New Roman" w:hAnsi="Times New Roman" w:cs="宋体" w:hint="eastAsia"/>
          <w:sz w:val="21"/>
          <w:szCs w:val="21"/>
        </w:rPr>
        <w:t>具体说明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与风险分析期间</w:t>
      </w:r>
      <w:r w:rsidR="005868AD" w:rsidRPr="00D41230">
        <w:rPr>
          <w:rFonts w:ascii="Times New Roman" w:hAnsi="Times New Roman" w:cs="宋体" w:hint="eastAsia"/>
          <w:sz w:val="21"/>
          <w:szCs w:val="21"/>
        </w:rPr>
        <w:t>确认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的风险相关的验证活动。您应提供完整的</w:t>
      </w:r>
      <w:r w:rsidR="00E747D4" w:rsidRPr="00D41230">
        <w:rPr>
          <w:rFonts w:ascii="Times New Roman" w:hAnsi="Times New Roman" w:cs="宋体" w:hint="eastAsia"/>
          <w:sz w:val="21"/>
          <w:szCs w:val="21"/>
        </w:rPr>
        <w:t>核实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报告，包括：</w:t>
      </w:r>
    </w:p>
    <w:p w:rsidR="0026418C" w:rsidRPr="00D41230" w:rsidRDefault="0026418C" w:rsidP="001854EA">
      <w:pPr>
        <w:pStyle w:val="a4"/>
        <w:numPr>
          <w:ilvl w:val="0"/>
          <w:numId w:val="18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测试方法和目标的详细描述，适当情况下，包括测试装置的图纸；</w:t>
      </w:r>
    </w:p>
    <w:p w:rsidR="0026418C" w:rsidRPr="00D41230" w:rsidRDefault="0026418C" w:rsidP="001854EA">
      <w:pPr>
        <w:pStyle w:val="a4"/>
        <w:numPr>
          <w:ilvl w:val="0"/>
          <w:numId w:val="18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测试验收标准的明确声明以及如何选择标准；</w:t>
      </w:r>
    </w:p>
    <w:p w:rsidR="0026418C" w:rsidRPr="00D41230" w:rsidRDefault="0026418C" w:rsidP="001854EA">
      <w:pPr>
        <w:pStyle w:val="a4"/>
        <w:numPr>
          <w:ilvl w:val="0"/>
          <w:numId w:val="18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测试方法如何模拟预期使用环境的论述；</w:t>
      </w:r>
    </w:p>
    <w:p w:rsidR="0026418C" w:rsidRPr="00D41230" w:rsidRDefault="0026418C" w:rsidP="001854EA">
      <w:pPr>
        <w:pStyle w:val="a4"/>
        <w:numPr>
          <w:ilvl w:val="0"/>
          <w:numId w:val="18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测试结果；</w:t>
      </w:r>
    </w:p>
    <w:p w:rsidR="0026418C" w:rsidRPr="00D41230" w:rsidRDefault="0026418C" w:rsidP="001854EA">
      <w:pPr>
        <w:pStyle w:val="a4"/>
        <w:numPr>
          <w:ilvl w:val="0"/>
          <w:numId w:val="18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测试结果的分析；及</w:t>
      </w:r>
    </w:p>
    <w:p w:rsidR="0026418C" w:rsidRPr="00D41230" w:rsidRDefault="0026418C" w:rsidP="001854EA">
      <w:pPr>
        <w:pStyle w:val="a4"/>
        <w:numPr>
          <w:ilvl w:val="0"/>
          <w:numId w:val="18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通过测试得出的结论的明确声明。</w:t>
      </w:r>
    </w:p>
    <w:p w:rsidR="0026418C" w:rsidRPr="00D41230" w:rsidRDefault="0026418C" w:rsidP="001854EA">
      <w:pPr>
        <w:pStyle w:val="2"/>
        <w:kinsoku w:val="0"/>
        <w:overflowPunct w:val="0"/>
        <w:snapToGrid w:val="0"/>
        <w:spacing w:afterLines="50"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28" w:name="_Toc496724554"/>
      <w:bookmarkStart w:id="29" w:name="_Toc496724606"/>
      <w:bookmarkStart w:id="30" w:name="_Toc496724669"/>
      <w:r w:rsidRPr="00D41230">
        <w:rPr>
          <w:rFonts w:ascii="Times New Roman" w:hAnsi="Times New Roman" w:cs="宋体" w:hint="eastAsia"/>
          <w:sz w:val="21"/>
          <w:szCs w:val="21"/>
          <w:u w:val="double"/>
        </w:rPr>
        <w:t>回到顶部</w:t>
      </w:r>
      <w:bookmarkEnd w:id="28"/>
      <w:bookmarkEnd w:id="29"/>
      <w:bookmarkEnd w:id="30"/>
    </w:p>
    <w:p w:rsidR="002D7CDC" w:rsidRPr="004F3FB8" w:rsidRDefault="002D7CDC" w:rsidP="001854EA">
      <w:pPr>
        <w:numPr>
          <w:ilvl w:val="0"/>
          <w:numId w:val="2"/>
        </w:numPr>
        <w:pBdr>
          <w:top w:val="single" w:sz="12" w:space="1" w:color="D9D9D9"/>
        </w:pBdr>
        <w:kinsoku w:val="0"/>
        <w:overflowPunct w:val="0"/>
        <w:snapToGrid w:val="0"/>
        <w:spacing w:afterLines="50" w:line="360" w:lineRule="auto"/>
        <w:ind w:firstLine="0"/>
        <w:jc w:val="both"/>
        <w:outlineLvl w:val="0"/>
        <w:rPr>
          <w:b/>
          <w:bCs/>
          <w:sz w:val="28"/>
          <w:szCs w:val="28"/>
        </w:rPr>
      </w:pPr>
      <w:bookmarkStart w:id="31" w:name="_Toc496724555"/>
      <w:bookmarkStart w:id="32" w:name="_Toc496724607"/>
      <w:bookmarkStart w:id="33" w:name="_Toc496724670"/>
      <w:r w:rsidRPr="004F3FB8">
        <w:rPr>
          <w:rFonts w:cs="宋体" w:hint="eastAsia"/>
          <w:b/>
          <w:bCs/>
          <w:sz w:val="28"/>
          <w:szCs w:val="28"/>
        </w:rPr>
        <w:t>软件验证活动</w:t>
      </w:r>
      <w:bookmarkEnd w:id="31"/>
      <w:bookmarkEnd w:id="32"/>
      <w:bookmarkEnd w:id="33"/>
    </w:p>
    <w:p w:rsidR="002D7CDC" w:rsidRPr="00D41230" w:rsidRDefault="0026418C" w:rsidP="001854EA">
      <w:pPr>
        <w:pStyle w:val="a4"/>
        <w:kinsoku w:val="0"/>
        <w:overflowPunct w:val="0"/>
        <w:snapToGrid w:val="0"/>
        <w:spacing w:afterLines="50" w:line="36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有关应提供的软件文档的讨论，请参考</w:t>
      </w:r>
      <w:hyperlink r:id="rId11" w:history="1">
        <w:r w:rsidRPr="00D41230">
          <w:rPr>
            <w:rFonts w:ascii="Times New Roman" w:hAnsi="Times New Roman" w:cs="宋体" w:hint="eastAsia"/>
            <w:b/>
            <w:bCs/>
            <w:i/>
            <w:iCs/>
            <w:sz w:val="21"/>
            <w:szCs w:val="21"/>
            <w:u w:val="double"/>
          </w:rPr>
          <w:t>医疗器械软件上市前提交件内容的</w:t>
        </w:r>
        <w:r w:rsidR="00F417ED">
          <w:rPr>
            <w:rFonts w:ascii="Times New Roman" w:hAnsi="Times New Roman" w:cs="宋体" w:hint="eastAsia"/>
            <w:b/>
            <w:bCs/>
            <w:i/>
            <w:iCs/>
            <w:sz w:val="21"/>
            <w:szCs w:val="21"/>
            <w:u w:val="double"/>
          </w:rPr>
          <w:t>指南</w:t>
        </w:r>
        <w:r w:rsidRPr="00D41230">
          <w:rPr>
            <w:rFonts w:ascii="Times New Roman" w:hAnsi="Times New Roman" w:cs="宋体" w:hint="eastAsia"/>
            <w:b/>
            <w:bCs/>
            <w:i/>
            <w:iCs/>
            <w:sz w:val="21"/>
            <w:szCs w:val="21"/>
            <w:u w:val="double"/>
          </w:rPr>
          <w:t>文件</w:t>
        </w:r>
        <w:r w:rsidRPr="00D41230">
          <w:rPr>
            <w:rFonts w:ascii="Times New Roman" w:hAnsi="Times New Roman" w:cs="宋体" w:hint="eastAsia"/>
            <w:b/>
            <w:bCs/>
            <w:sz w:val="21"/>
            <w:szCs w:val="21"/>
            <w:u w:val="double"/>
          </w:rPr>
          <w:t>（</w:t>
        </w:r>
        <w:r w:rsidRPr="00D41230">
          <w:rPr>
            <w:rFonts w:ascii="Times New Roman" w:hAnsi="Times New Roman" w:cs="Times New Roman"/>
            <w:b/>
            <w:bCs/>
            <w:sz w:val="21"/>
            <w:szCs w:val="21"/>
            <w:u w:val="double"/>
          </w:rPr>
          <w:t>/MedicalDevices/DeviceRegulationandGuidance/GuidanceDocuments/ucm089543.htm</w:t>
        </w:r>
        <w:r w:rsidRPr="00D41230">
          <w:rPr>
            <w:rFonts w:ascii="Times New Roman" w:hAnsi="Times New Roman" w:cs="宋体" w:hint="eastAsia"/>
            <w:b/>
            <w:bCs/>
            <w:sz w:val="21"/>
            <w:szCs w:val="21"/>
            <w:u w:val="double"/>
          </w:rPr>
          <w:t>）</w:t>
        </w:r>
      </w:hyperlink>
      <w:r w:rsidRPr="00D41230">
        <w:rPr>
          <w:rFonts w:ascii="Times New Roman" w:hAnsi="Times New Roman" w:cs="宋体" w:hint="eastAsia"/>
          <w:sz w:val="21"/>
          <w:szCs w:val="21"/>
        </w:rPr>
        <w:t>（以下简称软件</w:t>
      </w:r>
      <w:r w:rsidR="00F417ED">
        <w:rPr>
          <w:rFonts w:ascii="Times New Roman" w:hAnsi="Times New Roman" w:cs="宋体" w:hint="eastAsia"/>
          <w:sz w:val="21"/>
          <w:szCs w:val="21"/>
        </w:rPr>
        <w:t>指南</w:t>
      </w:r>
      <w:r w:rsidRPr="00D41230">
        <w:rPr>
          <w:rFonts w:ascii="Times New Roman" w:hAnsi="Times New Roman" w:cs="宋体" w:hint="eastAsia"/>
          <w:sz w:val="21"/>
          <w:szCs w:val="21"/>
        </w:rPr>
        <w:t>文件）。</w:t>
      </w:r>
      <w:r w:rsidR="002D7CDC" w:rsidRPr="00D41230">
        <w:rPr>
          <w:rFonts w:ascii="Times New Roman" w:hAnsi="Times New Roman" w:cs="Times New Roman"/>
          <w:sz w:val="21"/>
          <w:szCs w:val="21"/>
        </w:rPr>
        <w:t>FDA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通常认为留置</w:t>
      </w:r>
      <w:r w:rsidR="00E747D4" w:rsidRPr="00D41230">
        <w:rPr>
          <w:rFonts w:ascii="Times New Roman" w:hAnsi="Times New Roman" w:cs="宋体" w:hint="eastAsia"/>
          <w:sz w:val="21"/>
          <w:szCs w:val="21"/>
        </w:rPr>
        <w:t>式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传感器</w:t>
      </w:r>
      <w:r w:rsidR="00E747D4" w:rsidRPr="00D41230">
        <w:rPr>
          <w:rFonts w:ascii="Times New Roman" w:hAnsi="Times New Roman" w:cs="宋体" w:hint="eastAsia"/>
          <w:sz w:val="21"/>
          <w:szCs w:val="21"/>
        </w:rPr>
        <w:t>的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软件审查</w:t>
      </w:r>
      <w:r w:rsidR="00E747D4" w:rsidRPr="00D41230">
        <w:rPr>
          <w:rFonts w:ascii="Times New Roman" w:hAnsi="Times New Roman" w:cs="宋体" w:hint="eastAsia"/>
          <w:sz w:val="21"/>
          <w:szCs w:val="21"/>
        </w:rPr>
        <w:t>为</w:t>
      </w:r>
      <w:r w:rsidR="002D7CDC" w:rsidRPr="00D41230">
        <w:rPr>
          <w:rFonts w:ascii="Times New Roman" w:hAnsi="Times New Roman" w:cs="Times New Roman"/>
          <w:sz w:val="21"/>
          <w:szCs w:val="21"/>
        </w:rPr>
        <w:t>“</w:t>
      </w:r>
      <w:r w:rsidR="00E747D4" w:rsidRPr="00D41230">
        <w:rPr>
          <w:rFonts w:ascii="Times New Roman" w:hAnsi="Times New Roman" w:cs="宋体" w:hint="eastAsia"/>
          <w:sz w:val="21"/>
          <w:szCs w:val="21"/>
        </w:rPr>
        <w:t>中度</w:t>
      </w:r>
      <w:r w:rsidR="002D7CDC" w:rsidRPr="00D41230">
        <w:rPr>
          <w:rFonts w:ascii="Times New Roman" w:hAnsi="Times New Roman" w:cs="Times New Roman"/>
          <w:sz w:val="21"/>
          <w:szCs w:val="21"/>
        </w:rPr>
        <w:t>”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关注</w:t>
      </w:r>
      <w:r w:rsidR="00E747D4" w:rsidRPr="00D41230">
        <w:rPr>
          <w:rFonts w:ascii="Times New Roman" w:hAnsi="Times New Roman" w:cs="宋体" w:hint="eastAsia"/>
          <w:sz w:val="21"/>
          <w:szCs w:val="21"/>
        </w:rPr>
        <w:t>度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。</w:t>
      </w:r>
    </w:p>
    <w:p w:rsidR="002D7CDC" w:rsidRPr="00D41230" w:rsidRDefault="0026418C" w:rsidP="001854EA">
      <w:pPr>
        <w:pStyle w:val="a4"/>
        <w:kinsoku w:val="0"/>
        <w:overflowPunct w:val="0"/>
        <w:snapToGrid w:val="0"/>
        <w:spacing w:afterLines="50" w:line="360" w:lineRule="auto"/>
        <w:ind w:left="0"/>
        <w:rPr>
          <w:rFonts w:ascii="Times New Roman" w:hAnsi="Times New Roman" w:cs="Times New Roman"/>
          <w:sz w:val="21"/>
          <w:szCs w:val="21"/>
          <w:highlight w:val="green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我们鼓励您利用获得认可的软件标准，并提供上文引用的</w:t>
      </w:r>
      <w:r w:rsidRPr="00D41230">
        <w:rPr>
          <w:rFonts w:ascii="Times New Roman" w:hAnsi="Times New Roman" w:cs="Times New Roman"/>
          <w:sz w:val="21"/>
          <w:szCs w:val="21"/>
        </w:rPr>
        <w:t>FDA</w:t>
      </w:r>
      <w:r w:rsidR="00F417ED">
        <w:rPr>
          <w:rFonts w:ascii="Times New Roman" w:hAnsi="Times New Roman" w:cs="宋体" w:hint="eastAsia"/>
          <w:sz w:val="21"/>
          <w:szCs w:val="21"/>
        </w:rPr>
        <w:t>指南</w:t>
      </w:r>
      <w:r w:rsidRPr="00D41230">
        <w:rPr>
          <w:rFonts w:ascii="Times New Roman" w:hAnsi="Times New Roman" w:cs="宋体" w:hint="eastAsia"/>
          <w:sz w:val="21"/>
          <w:szCs w:val="21"/>
        </w:rPr>
        <w:t>文件，</w:t>
      </w:r>
      <w:r w:rsidRPr="00D41230">
        <w:rPr>
          <w:rFonts w:ascii="Times New Roman" w:hAnsi="Times New Roman" w:cs="宋体" w:hint="eastAsia"/>
          <w:b/>
          <w:bCs/>
          <w:sz w:val="21"/>
          <w:szCs w:val="21"/>
        </w:rPr>
        <w:t>实质等同性确定中标准的使用</w:t>
      </w:r>
      <w:r w:rsidRPr="00D41230">
        <w:rPr>
          <w:rFonts w:ascii="Times New Roman" w:hAnsi="Times New Roman" w:cs="宋体" w:hint="eastAsia"/>
          <w:sz w:val="21"/>
          <w:szCs w:val="21"/>
        </w:rPr>
        <w:t>中所述声明或</w:t>
      </w:r>
      <w:r w:rsidR="00F417ED">
        <w:rPr>
          <w:rFonts w:ascii="Times New Roman" w:hAnsi="Times New Roman" w:cs="宋体" w:hint="eastAsia"/>
          <w:sz w:val="21"/>
          <w:szCs w:val="21"/>
        </w:rPr>
        <w:t>合规</w:t>
      </w:r>
      <w:r w:rsidRPr="00D41230">
        <w:rPr>
          <w:rFonts w:ascii="Times New Roman" w:hAnsi="Times New Roman" w:cs="宋体" w:hint="eastAsia"/>
          <w:sz w:val="21"/>
          <w:szCs w:val="21"/>
        </w:rPr>
        <w:t>声明。请访问以下网站，搜索医疗器械包含软件时已经获得认可的标准，</w:t>
      </w:r>
      <w:hyperlink r:id="rId12" w:history="1">
        <w:r w:rsidRPr="00D41230">
          <w:rPr>
            <w:rFonts w:ascii="Times New Roman" w:hAnsi="Times New Roman" w:cs="Times New Roman"/>
            <w:b/>
            <w:bCs/>
            <w:sz w:val="21"/>
            <w:szCs w:val="21"/>
            <w:u w:val="double"/>
          </w:rPr>
          <w:t>http://www.accessdata.fda.gov/scripts/cdrh/cfdocs/cfStandards/search.cfm</w:t>
        </w:r>
        <w:r w:rsidRPr="00D41230">
          <w:rPr>
            <w:rFonts w:ascii="Times New Roman" w:hAnsi="Times New Roman" w:cs="宋体" w:hint="eastAsia"/>
            <w:b/>
            <w:bCs/>
            <w:sz w:val="21"/>
            <w:szCs w:val="21"/>
            <w:u w:val="double"/>
          </w:rPr>
          <w:t>（</w:t>
        </w:r>
        <w:r w:rsidRPr="00D41230">
          <w:rPr>
            <w:rFonts w:ascii="Times New Roman" w:hAnsi="Times New Roman" w:cs="Times New Roman"/>
            <w:b/>
            <w:bCs/>
            <w:sz w:val="21"/>
            <w:szCs w:val="21"/>
            <w:u w:val="double"/>
          </w:rPr>
          <w:t>http://www.accessdata.fda.gov/scripts/cdrh/cfdocs/cfStandards/search.cfm</w:t>
        </w:r>
      </w:hyperlink>
      <w:r w:rsidRPr="00D41230">
        <w:rPr>
          <w:rFonts w:ascii="Times New Roman" w:hAnsi="Times New Roman" w:cs="宋体" w:hint="eastAsia"/>
          <w:b/>
          <w:bCs/>
          <w:sz w:val="21"/>
          <w:szCs w:val="21"/>
        </w:rPr>
        <w:t>）</w:t>
      </w:r>
      <w:r w:rsidRPr="00D41230">
        <w:rPr>
          <w:rFonts w:ascii="Times New Roman" w:hAnsi="Times New Roman" w:cs="宋体" w:hint="eastAsia"/>
          <w:sz w:val="21"/>
          <w:szCs w:val="21"/>
        </w:rPr>
        <w:t>。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我们已经为每个我们认可的软件标准创建了一个补充数据表。补充数据表</w:t>
      </w:r>
      <w:r w:rsidR="00DE3C9F" w:rsidRPr="00D41230">
        <w:rPr>
          <w:rFonts w:ascii="Times New Roman" w:hAnsi="Times New Roman" w:cs="宋体" w:hint="eastAsia"/>
          <w:sz w:val="21"/>
          <w:szCs w:val="21"/>
        </w:rPr>
        <w:t>列出了在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提供</w:t>
      </w:r>
      <w:r w:rsidR="00F417ED">
        <w:rPr>
          <w:rFonts w:ascii="Times New Roman" w:hAnsi="Times New Roman" w:cs="宋体" w:hint="eastAsia"/>
          <w:sz w:val="21"/>
          <w:szCs w:val="21"/>
        </w:rPr>
        <w:t>合规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声明时应提交的文件。</w:t>
      </w:r>
    </w:p>
    <w:p w:rsidR="0026418C" w:rsidRPr="00D41230" w:rsidRDefault="00B67605" w:rsidP="001854EA">
      <w:pPr>
        <w:kinsoku w:val="0"/>
        <w:overflowPunct w:val="0"/>
        <w:snapToGrid w:val="0"/>
        <w:spacing w:afterLines="50" w:line="360" w:lineRule="auto"/>
        <w:rPr>
          <w:sz w:val="21"/>
          <w:szCs w:val="21"/>
        </w:rPr>
      </w:pPr>
      <w:hyperlink r:id="rId13" w:history="1">
        <w:r w:rsidR="0026418C" w:rsidRPr="00D41230">
          <w:rPr>
            <w:rFonts w:cs="宋体" w:hint="eastAsia"/>
            <w:sz w:val="21"/>
            <w:szCs w:val="21"/>
          </w:rPr>
          <w:t>如果器械包含现成软件，则应提供</w:t>
        </w:r>
        <w:r w:rsidR="0026418C" w:rsidRPr="00D41230">
          <w:rPr>
            <w:rFonts w:cs="宋体" w:hint="eastAsia"/>
            <w:b/>
            <w:bCs/>
            <w:sz w:val="21"/>
            <w:szCs w:val="21"/>
            <w:u w:val="double"/>
          </w:rPr>
          <w:t>行业</w:t>
        </w:r>
        <w:r w:rsidR="00F417ED">
          <w:rPr>
            <w:rFonts w:cs="宋体" w:hint="eastAsia"/>
            <w:b/>
            <w:bCs/>
            <w:sz w:val="21"/>
            <w:szCs w:val="21"/>
            <w:u w:val="double"/>
          </w:rPr>
          <w:t>指南</w:t>
        </w:r>
        <w:r w:rsidR="0026418C" w:rsidRPr="00D41230">
          <w:rPr>
            <w:rFonts w:cs="宋体" w:hint="eastAsia"/>
            <w:b/>
            <w:bCs/>
            <w:sz w:val="21"/>
            <w:szCs w:val="21"/>
            <w:u w:val="double"/>
          </w:rPr>
          <w:t>文件，</w:t>
        </w:r>
        <w:r w:rsidR="0026418C" w:rsidRPr="00D41230">
          <w:rPr>
            <w:b/>
            <w:bCs/>
            <w:sz w:val="21"/>
            <w:szCs w:val="21"/>
            <w:u w:val="double"/>
          </w:rPr>
          <w:t>FDA</w:t>
        </w:r>
        <w:r w:rsidR="0026418C" w:rsidRPr="00D41230">
          <w:rPr>
            <w:rFonts w:cs="宋体" w:hint="eastAsia"/>
            <w:b/>
            <w:bCs/>
            <w:sz w:val="21"/>
            <w:szCs w:val="21"/>
            <w:u w:val="double"/>
          </w:rPr>
          <w:t>审查员和医疗器械中现成软件使用的</w:t>
        </w:r>
        <w:r w:rsidR="00F417ED">
          <w:rPr>
            <w:rFonts w:cs="宋体" w:hint="eastAsia"/>
            <w:b/>
            <w:bCs/>
            <w:sz w:val="21"/>
            <w:szCs w:val="21"/>
            <w:u w:val="double"/>
          </w:rPr>
          <w:t>合规</w:t>
        </w:r>
        <w:r w:rsidR="0026418C" w:rsidRPr="00D41230">
          <w:rPr>
            <w:b/>
            <w:bCs/>
            <w:sz w:val="21"/>
            <w:szCs w:val="21"/>
            <w:u w:val="double"/>
          </w:rPr>
          <w:t>(ssLINK/ucm073778.htm)</w:t>
        </w:r>
      </w:hyperlink>
      <w:r w:rsidR="0026418C" w:rsidRPr="00D41230">
        <w:rPr>
          <w:rFonts w:cs="宋体" w:hint="eastAsia"/>
          <w:sz w:val="21"/>
          <w:szCs w:val="21"/>
        </w:rPr>
        <w:t>中建议的附加信息。</w:t>
      </w:r>
    </w:p>
    <w:p w:rsidR="0026418C" w:rsidRPr="00D41230" w:rsidRDefault="0026418C" w:rsidP="001854EA">
      <w:pPr>
        <w:kinsoku w:val="0"/>
        <w:overflowPunct w:val="0"/>
        <w:snapToGrid w:val="0"/>
        <w:spacing w:afterLines="50" w:line="360" w:lineRule="auto"/>
        <w:jc w:val="both"/>
        <w:outlineLvl w:val="1"/>
        <w:rPr>
          <w:sz w:val="21"/>
          <w:szCs w:val="21"/>
        </w:rPr>
      </w:pPr>
      <w:bookmarkStart w:id="34" w:name="_Toc496724556"/>
      <w:bookmarkStart w:id="35" w:name="_Toc496724608"/>
      <w:bookmarkStart w:id="36" w:name="_Toc496724671"/>
      <w:r w:rsidRPr="00D41230">
        <w:rPr>
          <w:rFonts w:cs="宋体" w:hint="eastAsia"/>
          <w:b/>
          <w:bCs/>
          <w:sz w:val="21"/>
          <w:szCs w:val="21"/>
          <w:u w:val="double"/>
        </w:rPr>
        <w:t>回到顶部</w:t>
      </w:r>
      <w:bookmarkEnd w:id="34"/>
      <w:bookmarkEnd w:id="35"/>
      <w:bookmarkEnd w:id="36"/>
    </w:p>
    <w:p w:rsidR="002D7CDC" w:rsidRPr="00D41230" w:rsidRDefault="002D7CD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2D7CDC" w:rsidRPr="004F3FB8" w:rsidRDefault="0026418C" w:rsidP="001854EA">
      <w:pPr>
        <w:numPr>
          <w:ilvl w:val="0"/>
          <w:numId w:val="2"/>
        </w:numPr>
        <w:pBdr>
          <w:top w:val="single" w:sz="12" w:space="1" w:color="D9D9D9"/>
        </w:pBdr>
        <w:kinsoku w:val="0"/>
        <w:overflowPunct w:val="0"/>
        <w:snapToGrid w:val="0"/>
        <w:spacing w:afterLines="50" w:line="360" w:lineRule="auto"/>
        <w:ind w:firstLine="0"/>
        <w:jc w:val="both"/>
        <w:outlineLvl w:val="0"/>
        <w:rPr>
          <w:b/>
          <w:bCs/>
        </w:rPr>
      </w:pPr>
      <w:r w:rsidRPr="00D41230">
        <w:rPr>
          <w:sz w:val="21"/>
          <w:szCs w:val="21"/>
        </w:rPr>
        <w:br w:type="page"/>
      </w:r>
      <w:bookmarkStart w:id="37" w:name="_Toc496724557"/>
      <w:bookmarkStart w:id="38" w:name="_Toc496724609"/>
      <w:bookmarkStart w:id="39" w:name="_Toc496724672"/>
      <w:r w:rsidR="002D7CDC" w:rsidRPr="004F3FB8">
        <w:rPr>
          <w:rFonts w:cs="宋体" w:hint="eastAsia"/>
          <w:b/>
          <w:bCs/>
        </w:rPr>
        <w:lastRenderedPageBreak/>
        <w:t>视觉和听觉</w:t>
      </w:r>
      <w:r w:rsidR="002F02BE" w:rsidRPr="004F3FB8">
        <w:rPr>
          <w:rFonts w:cs="宋体" w:hint="eastAsia"/>
          <w:b/>
          <w:bCs/>
        </w:rPr>
        <w:t>指示</w:t>
      </w:r>
      <w:r w:rsidR="0087063A" w:rsidRPr="004F3FB8">
        <w:rPr>
          <w:rFonts w:cs="宋体" w:hint="eastAsia"/>
          <w:b/>
          <w:bCs/>
        </w:rPr>
        <w:t>灯</w:t>
      </w:r>
      <w:r w:rsidR="002D7CDC" w:rsidRPr="004F3FB8">
        <w:rPr>
          <w:rFonts w:cs="宋体" w:hint="eastAsia"/>
          <w:b/>
          <w:bCs/>
        </w:rPr>
        <w:t>和</w:t>
      </w:r>
      <w:r w:rsidR="002F02BE" w:rsidRPr="004F3FB8">
        <w:rPr>
          <w:rFonts w:cs="宋体" w:hint="eastAsia"/>
          <w:b/>
          <w:bCs/>
        </w:rPr>
        <w:t>报警器</w:t>
      </w:r>
      <w:bookmarkEnd w:id="37"/>
      <w:bookmarkEnd w:id="38"/>
      <w:bookmarkEnd w:id="39"/>
    </w:p>
    <w:p w:rsidR="002D7CDC" w:rsidRPr="00D41230" w:rsidRDefault="002D7CD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视觉和听觉指示</w:t>
      </w:r>
      <w:r w:rsidR="0087063A" w:rsidRPr="00D41230">
        <w:rPr>
          <w:rFonts w:ascii="Times New Roman" w:hAnsi="Times New Roman" w:cs="宋体" w:hint="eastAsia"/>
          <w:sz w:val="21"/>
          <w:szCs w:val="21"/>
        </w:rPr>
        <w:t>灯</w:t>
      </w:r>
      <w:r w:rsidRPr="00D41230">
        <w:rPr>
          <w:rFonts w:ascii="Times New Roman" w:hAnsi="Times New Roman" w:cs="宋体" w:hint="eastAsia"/>
          <w:sz w:val="21"/>
          <w:szCs w:val="21"/>
        </w:rPr>
        <w:t>和报警器应符合以下要求：</w:t>
      </w:r>
    </w:p>
    <w:p w:rsidR="0026418C" w:rsidRPr="00D41230" w:rsidRDefault="0026418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Times New Roman"/>
          <w:sz w:val="21"/>
          <w:szCs w:val="21"/>
        </w:rPr>
        <w:t>ASTM F1463-93 (1999)</w:t>
      </w:r>
      <w:r w:rsidRPr="00D41230">
        <w:rPr>
          <w:rFonts w:ascii="Times New Roman" w:hAnsi="Times New Roman" w:cs="宋体" w:hint="eastAsia"/>
          <w:sz w:val="21"/>
          <w:szCs w:val="21"/>
        </w:rPr>
        <w:t>：用在麻醉和呼吸护理中的医疗设备中报警信号的标准规格</w:t>
      </w:r>
    </w:p>
    <w:p w:rsidR="0026418C" w:rsidRPr="00D41230" w:rsidRDefault="0026418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或</w:t>
      </w:r>
    </w:p>
    <w:p w:rsidR="0026418C" w:rsidRPr="00D41230" w:rsidRDefault="0026418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Times New Roman"/>
          <w:sz w:val="21"/>
          <w:szCs w:val="21"/>
        </w:rPr>
        <w:t>ISO 9703-1 (1992)</w:t>
      </w:r>
      <w:r w:rsidRPr="00D41230">
        <w:rPr>
          <w:rFonts w:ascii="Times New Roman" w:hAnsi="Times New Roman" w:cs="宋体" w:hint="eastAsia"/>
          <w:sz w:val="21"/>
          <w:szCs w:val="21"/>
        </w:rPr>
        <w:t>：麻醉和呼吸护理报警信号</w:t>
      </w:r>
      <w:r w:rsidRPr="00D41230">
        <w:rPr>
          <w:rFonts w:ascii="Times New Roman" w:hAnsi="Times New Roman" w:cs="Times New Roman"/>
          <w:sz w:val="21"/>
          <w:szCs w:val="21"/>
        </w:rPr>
        <w:t>—</w:t>
      </w:r>
      <w:r w:rsidRPr="00D41230">
        <w:rPr>
          <w:rFonts w:ascii="Times New Roman" w:hAnsi="Times New Roman" w:cs="宋体" w:hint="eastAsia"/>
          <w:sz w:val="21"/>
          <w:szCs w:val="21"/>
        </w:rPr>
        <w:t>第</w:t>
      </w:r>
      <w:r w:rsidRPr="00D41230">
        <w:rPr>
          <w:rFonts w:ascii="Times New Roman" w:hAnsi="Times New Roman" w:cs="Times New Roman"/>
          <w:sz w:val="21"/>
          <w:szCs w:val="21"/>
        </w:rPr>
        <w:t>1</w:t>
      </w:r>
      <w:r w:rsidRPr="00D41230">
        <w:rPr>
          <w:rFonts w:ascii="Times New Roman" w:hAnsi="Times New Roman" w:cs="宋体" w:hint="eastAsia"/>
          <w:sz w:val="21"/>
          <w:szCs w:val="21"/>
        </w:rPr>
        <w:t>部分：可见报警信号</w:t>
      </w:r>
    </w:p>
    <w:p w:rsidR="0026418C" w:rsidRPr="00D41230" w:rsidRDefault="00665C88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宋体" w:hint="eastAsia"/>
          <w:sz w:val="21"/>
          <w:szCs w:val="21"/>
        </w:rPr>
        <w:t>以及</w:t>
      </w:r>
    </w:p>
    <w:p w:rsidR="0026418C" w:rsidRPr="00D41230" w:rsidRDefault="0026418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Times New Roman"/>
          <w:sz w:val="21"/>
          <w:szCs w:val="21"/>
        </w:rPr>
        <w:t>ISO 9703-2 (1994)</w:t>
      </w:r>
      <w:r w:rsidRPr="00D41230">
        <w:rPr>
          <w:rFonts w:ascii="Times New Roman" w:hAnsi="Times New Roman" w:cs="宋体" w:hint="eastAsia"/>
          <w:sz w:val="21"/>
          <w:szCs w:val="21"/>
        </w:rPr>
        <w:t>：麻醉和呼吸护理报警信号</w:t>
      </w:r>
      <w:r w:rsidRPr="00D41230">
        <w:rPr>
          <w:rFonts w:ascii="Times New Roman" w:hAnsi="Times New Roman" w:cs="Times New Roman"/>
          <w:sz w:val="21"/>
          <w:szCs w:val="21"/>
        </w:rPr>
        <w:t>—</w:t>
      </w:r>
      <w:r w:rsidRPr="00D41230">
        <w:rPr>
          <w:rFonts w:ascii="Times New Roman" w:hAnsi="Times New Roman" w:cs="宋体" w:hint="eastAsia"/>
          <w:sz w:val="21"/>
          <w:szCs w:val="21"/>
        </w:rPr>
        <w:t>第</w:t>
      </w:r>
      <w:r w:rsidRPr="00D41230">
        <w:rPr>
          <w:rFonts w:ascii="Times New Roman" w:hAnsi="Times New Roman" w:cs="Times New Roman"/>
          <w:sz w:val="21"/>
          <w:szCs w:val="21"/>
        </w:rPr>
        <w:t>2</w:t>
      </w:r>
      <w:r w:rsidRPr="00D41230">
        <w:rPr>
          <w:rFonts w:ascii="Times New Roman" w:hAnsi="Times New Roman" w:cs="宋体" w:hint="eastAsia"/>
          <w:sz w:val="21"/>
          <w:szCs w:val="21"/>
        </w:rPr>
        <w:t>部分：听觉报警信号</w:t>
      </w:r>
    </w:p>
    <w:p w:rsidR="0026418C" w:rsidRPr="00D41230" w:rsidRDefault="0026418C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40" w:name="_Toc496724610"/>
      <w:bookmarkStart w:id="41" w:name="_Toc496724673"/>
      <w:r w:rsidRPr="00D41230">
        <w:rPr>
          <w:rFonts w:ascii="Times New Roman" w:hAnsi="Times New Roman" w:cs="宋体" w:hint="eastAsia"/>
          <w:sz w:val="21"/>
          <w:szCs w:val="21"/>
          <w:u w:val="double"/>
        </w:rPr>
        <w:t>回到顶部</w:t>
      </w:r>
      <w:bookmarkEnd w:id="40"/>
      <w:bookmarkEnd w:id="41"/>
    </w:p>
    <w:p w:rsidR="002D7CDC" w:rsidRPr="004F3FB8" w:rsidRDefault="002D7CDC" w:rsidP="001854EA">
      <w:pPr>
        <w:numPr>
          <w:ilvl w:val="0"/>
          <w:numId w:val="2"/>
        </w:numPr>
        <w:pBdr>
          <w:top w:val="single" w:sz="12" w:space="1" w:color="D9D9D9"/>
        </w:pBdr>
        <w:kinsoku w:val="0"/>
        <w:overflowPunct w:val="0"/>
        <w:snapToGrid w:val="0"/>
        <w:spacing w:afterLines="50" w:line="360" w:lineRule="auto"/>
        <w:ind w:firstLine="0"/>
        <w:jc w:val="both"/>
        <w:outlineLvl w:val="0"/>
        <w:rPr>
          <w:b/>
          <w:bCs/>
          <w:sz w:val="28"/>
          <w:szCs w:val="28"/>
        </w:rPr>
      </w:pPr>
      <w:bookmarkStart w:id="42" w:name="_Toc496724558"/>
      <w:bookmarkStart w:id="43" w:name="_Toc496724611"/>
      <w:bookmarkStart w:id="44" w:name="_Toc496724674"/>
      <w:r w:rsidRPr="004F3FB8">
        <w:rPr>
          <w:rFonts w:cs="宋体" w:hint="eastAsia"/>
          <w:b/>
          <w:bCs/>
          <w:sz w:val="28"/>
          <w:szCs w:val="28"/>
        </w:rPr>
        <w:t>机电安全</w:t>
      </w:r>
      <w:bookmarkEnd w:id="42"/>
      <w:bookmarkEnd w:id="43"/>
      <w:bookmarkEnd w:id="44"/>
    </w:p>
    <w:p w:rsidR="002D7CDC" w:rsidRPr="00D41230" w:rsidRDefault="002D7CD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41230">
        <w:rPr>
          <w:rFonts w:ascii="Times New Roman" w:hAnsi="Times New Roman" w:cs="宋体" w:hint="eastAsia"/>
          <w:b/>
          <w:bCs/>
          <w:sz w:val="21"/>
          <w:szCs w:val="21"/>
        </w:rPr>
        <w:t>电力指示</w:t>
      </w:r>
      <w:r w:rsidR="0087063A" w:rsidRPr="00D41230">
        <w:rPr>
          <w:rFonts w:ascii="Times New Roman" w:hAnsi="Times New Roman" w:cs="宋体" w:hint="eastAsia"/>
          <w:b/>
          <w:bCs/>
          <w:sz w:val="21"/>
          <w:szCs w:val="21"/>
        </w:rPr>
        <w:t>灯</w:t>
      </w:r>
    </w:p>
    <w:p w:rsidR="002D7CDC" w:rsidRPr="00D41230" w:rsidRDefault="002D7CD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该</w:t>
      </w:r>
      <w:r w:rsidR="007E344C" w:rsidRPr="00D41230">
        <w:rPr>
          <w:rFonts w:ascii="Times New Roman" w:hAnsi="Times New Roman" w:cs="宋体" w:hint="eastAsia"/>
          <w:sz w:val="21"/>
          <w:szCs w:val="21"/>
        </w:rPr>
        <w:t>器械</w:t>
      </w:r>
      <w:r w:rsidRPr="00D41230">
        <w:rPr>
          <w:rFonts w:ascii="Times New Roman" w:hAnsi="Times New Roman" w:cs="宋体" w:hint="eastAsia"/>
          <w:sz w:val="21"/>
          <w:szCs w:val="21"/>
        </w:rPr>
        <w:t>应符合</w:t>
      </w:r>
      <w:r w:rsidR="007E344C" w:rsidRPr="00D41230">
        <w:rPr>
          <w:rFonts w:ascii="Times New Roman" w:hAnsi="Times New Roman" w:cs="Times New Roman"/>
          <w:sz w:val="21"/>
          <w:szCs w:val="21"/>
        </w:rPr>
        <w:t>“IEC 60601-1</w:t>
      </w:r>
      <w:r w:rsidR="007E344C" w:rsidRPr="00D41230">
        <w:rPr>
          <w:rFonts w:ascii="Times New Roman" w:hAnsi="Times New Roman" w:cs="宋体" w:hint="eastAsia"/>
          <w:sz w:val="21"/>
          <w:szCs w:val="21"/>
        </w:rPr>
        <w:t>（</w:t>
      </w:r>
      <w:r w:rsidR="007E344C" w:rsidRPr="00D41230">
        <w:rPr>
          <w:rFonts w:ascii="Times New Roman" w:hAnsi="Times New Roman" w:cs="Times New Roman"/>
          <w:sz w:val="21"/>
          <w:szCs w:val="21"/>
        </w:rPr>
        <w:t>1988</w:t>
      </w:r>
      <w:r w:rsidR="007E344C" w:rsidRPr="00D41230">
        <w:rPr>
          <w:rFonts w:ascii="Times New Roman" w:hAnsi="Times New Roman" w:cs="宋体" w:hint="eastAsia"/>
          <w:sz w:val="21"/>
          <w:szCs w:val="21"/>
        </w:rPr>
        <w:t>）：医疗电气设备</w:t>
      </w:r>
      <w:r w:rsidR="007E344C" w:rsidRPr="00D41230">
        <w:rPr>
          <w:rFonts w:ascii="Times New Roman" w:hAnsi="Times New Roman" w:cs="Times New Roman"/>
          <w:sz w:val="21"/>
          <w:szCs w:val="21"/>
        </w:rPr>
        <w:t xml:space="preserve"> - </w:t>
      </w:r>
      <w:r w:rsidR="007E344C" w:rsidRPr="00D41230">
        <w:rPr>
          <w:rFonts w:ascii="Times New Roman" w:hAnsi="Times New Roman" w:cs="宋体" w:hint="eastAsia"/>
          <w:sz w:val="21"/>
          <w:szCs w:val="21"/>
        </w:rPr>
        <w:t>第</w:t>
      </w:r>
      <w:r w:rsidR="007E344C" w:rsidRPr="00D41230">
        <w:rPr>
          <w:rFonts w:ascii="Times New Roman" w:hAnsi="Times New Roman" w:cs="Times New Roman"/>
          <w:sz w:val="21"/>
          <w:szCs w:val="21"/>
        </w:rPr>
        <w:t>1</w:t>
      </w:r>
      <w:r w:rsidR="007E344C" w:rsidRPr="00D41230">
        <w:rPr>
          <w:rFonts w:ascii="Times New Roman" w:hAnsi="Times New Roman" w:cs="宋体" w:hint="eastAsia"/>
          <w:sz w:val="21"/>
          <w:szCs w:val="21"/>
        </w:rPr>
        <w:t>部分：</w:t>
      </w:r>
      <w:r w:rsidR="007E344C" w:rsidRPr="00D41230">
        <w:rPr>
          <w:rFonts w:ascii="Times New Roman" w:hAnsi="Times New Roman" w:cs="Times New Roman"/>
          <w:sz w:val="21"/>
          <w:szCs w:val="21"/>
        </w:rPr>
        <w:t>BF</w:t>
      </w:r>
      <w:r w:rsidR="007E344C" w:rsidRPr="00D41230">
        <w:rPr>
          <w:rFonts w:ascii="Times New Roman" w:hAnsi="Times New Roman" w:cs="宋体" w:hint="eastAsia"/>
          <w:sz w:val="21"/>
          <w:szCs w:val="21"/>
        </w:rPr>
        <w:t>型器械的通用安全要求</w:t>
      </w:r>
      <w:r w:rsidR="007E344C" w:rsidRPr="00D41230">
        <w:rPr>
          <w:rFonts w:ascii="Times New Roman" w:hAnsi="Times New Roman" w:cs="Times New Roman"/>
          <w:sz w:val="21"/>
          <w:szCs w:val="21"/>
        </w:rPr>
        <w:t>”</w:t>
      </w:r>
      <w:r w:rsidR="007E344C" w:rsidRPr="00D41230">
        <w:rPr>
          <w:rFonts w:ascii="Times New Roman" w:hAnsi="Times New Roman" w:cs="宋体" w:hint="eastAsia"/>
          <w:sz w:val="21"/>
          <w:szCs w:val="21"/>
        </w:rPr>
        <w:t>和</w:t>
      </w:r>
      <w:r w:rsidR="007E344C" w:rsidRPr="00D41230">
        <w:rPr>
          <w:rFonts w:ascii="Times New Roman" w:hAnsi="Times New Roman" w:cs="Times New Roman"/>
          <w:sz w:val="21"/>
          <w:szCs w:val="21"/>
        </w:rPr>
        <w:t>“IEC 60601-1-1</w:t>
      </w:r>
      <w:r w:rsidR="007E344C" w:rsidRPr="00D41230">
        <w:rPr>
          <w:rFonts w:ascii="Times New Roman" w:hAnsi="Times New Roman" w:cs="宋体" w:hint="eastAsia"/>
          <w:sz w:val="21"/>
          <w:szCs w:val="21"/>
        </w:rPr>
        <w:t>附属标准：医疗电气系统的安全要求</w:t>
      </w:r>
      <w:r w:rsidR="007E344C" w:rsidRPr="00D41230">
        <w:rPr>
          <w:rFonts w:ascii="Times New Roman" w:hAnsi="Times New Roman" w:cs="Times New Roman"/>
          <w:sz w:val="21"/>
          <w:szCs w:val="21"/>
        </w:rPr>
        <w:t>”</w:t>
      </w:r>
      <w:r w:rsidR="007E344C" w:rsidRPr="00D41230">
        <w:rPr>
          <w:rFonts w:ascii="Times New Roman" w:hAnsi="Times New Roman" w:cs="宋体" w:hint="eastAsia"/>
          <w:sz w:val="21"/>
          <w:szCs w:val="21"/>
        </w:rPr>
        <w:t>的电气和机械安全要求</w:t>
      </w:r>
      <w:r w:rsidRPr="00D41230">
        <w:rPr>
          <w:rFonts w:ascii="Times New Roman" w:hAnsi="Times New Roman" w:cs="宋体" w:hint="eastAsia"/>
          <w:sz w:val="21"/>
          <w:szCs w:val="21"/>
        </w:rPr>
        <w:t>。此外，该</w:t>
      </w:r>
      <w:r w:rsidR="00DE5629" w:rsidRPr="00D41230">
        <w:rPr>
          <w:rFonts w:ascii="Times New Roman" w:hAnsi="Times New Roman" w:cs="宋体" w:hint="eastAsia"/>
          <w:sz w:val="21"/>
          <w:szCs w:val="21"/>
        </w:rPr>
        <w:t>器械还</w:t>
      </w:r>
      <w:r w:rsidRPr="00D41230">
        <w:rPr>
          <w:rFonts w:ascii="Times New Roman" w:hAnsi="Times New Roman" w:cs="宋体" w:hint="eastAsia"/>
          <w:sz w:val="21"/>
          <w:szCs w:val="21"/>
        </w:rPr>
        <w:t>应符合本节（</w:t>
      </w:r>
      <w:r w:rsidRPr="00D41230">
        <w:rPr>
          <w:rFonts w:ascii="Times New Roman" w:hAnsi="Times New Roman" w:cs="Times New Roman"/>
          <w:sz w:val="21"/>
          <w:szCs w:val="21"/>
        </w:rPr>
        <w:t>9.1-9.3</w:t>
      </w:r>
      <w:r w:rsidRPr="00D41230">
        <w:rPr>
          <w:rFonts w:ascii="Times New Roman" w:hAnsi="Times New Roman" w:cs="宋体" w:hint="eastAsia"/>
          <w:sz w:val="21"/>
          <w:szCs w:val="21"/>
        </w:rPr>
        <w:t>）中的</w:t>
      </w:r>
      <w:r w:rsidR="003B66DA">
        <w:rPr>
          <w:rFonts w:ascii="Times New Roman" w:hAnsi="Times New Roman" w:cs="宋体" w:hint="eastAsia"/>
          <w:sz w:val="21"/>
          <w:szCs w:val="21"/>
        </w:rPr>
        <w:t>其他</w:t>
      </w:r>
      <w:r w:rsidRPr="00D41230">
        <w:rPr>
          <w:rFonts w:ascii="Times New Roman" w:hAnsi="Times New Roman" w:cs="宋体" w:hint="eastAsia"/>
          <w:sz w:val="21"/>
          <w:szCs w:val="21"/>
        </w:rPr>
        <w:t>建议</w:t>
      </w:r>
      <w:r w:rsidR="00DE5629" w:rsidRPr="00D41230">
        <w:rPr>
          <w:rFonts w:ascii="Times New Roman" w:hAnsi="Times New Roman" w:cs="宋体" w:hint="eastAsia"/>
          <w:sz w:val="21"/>
          <w:szCs w:val="21"/>
        </w:rPr>
        <w:t>（对</w:t>
      </w:r>
      <w:r w:rsidR="00DE5629" w:rsidRPr="00D41230">
        <w:rPr>
          <w:rFonts w:ascii="Times New Roman" w:hAnsi="Times New Roman" w:cs="Times New Roman"/>
          <w:sz w:val="21"/>
          <w:szCs w:val="21"/>
        </w:rPr>
        <w:t>IEC 60601-1</w:t>
      </w:r>
      <w:r w:rsidR="00DE5629" w:rsidRPr="00D41230">
        <w:rPr>
          <w:rFonts w:ascii="Times New Roman" w:hAnsi="Times New Roman" w:cs="宋体" w:hint="eastAsia"/>
          <w:sz w:val="21"/>
          <w:szCs w:val="21"/>
        </w:rPr>
        <w:t>和</w:t>
      </w:r>
      <w:r w:rsidR="00DE5629" w:rsidRPr="00D41230">
        <w:rPr>
          <w:rFonts w:ascii="Times New Roman" w:hAnsi="Times New Roman" w:cs="Times New Roman"/>
          <w:sz w:val="21"/>
          <w:szCs w:val="21"/>
        </w:rPr>
        <w:t>IEC 60601-1-1</w:t>
      </w:r>
      <w:r w:rsidR="00DE5629" w:rsidRPr="00D41230">
        <w:rPr>
          <w:rFonts w:ascii="Times New Roman" w:hAnsi="Times New Roman" w:cs="宋体" w:hint="eastAsia"/>
          <w:sz w:val="21"/>
          <w:szCs w:val="21"/>
        </w:rPr>
        <w:t>的扩展或补充）</w:t>
      </w:r>
      <w:r w:rsidRPr="00D41230">
        <w:rPr>
          <w:rFonts w:ascii="Times New Roman" w:hAnsi="Times New Roman" w:cs="宋体" w:hint="eastAsia"/>
          <w:sz w:val="21"/>
          <w:szCs w:val="21"/>
        </w:rPr>
        <w:t>。</w:t>
      </w:r>
    </w:p>
    <w:p w:rsidR="0026418C" w:rsidRPr="00D41230" w:rsidRDefault="0026418C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45" w:name="_Toc496724612"/>
      <w:bookmarkStart w:id="46" w:name="_Toc496724675"/>
      <w:r w:rsidRPr="00D41230">
        <w:rPr>
          <w:rFonts w:ascii="Times New Roman" w:hAnsi="Times New Roman" w:cs="Times New Roman"/>
          <w:sz w:val="21"/>
          <w:szCs w:val="21"/>
        </w:rPr>
        <w:t>9.1</w:t>
      </w:r>
      <w:bookmarkEnd w:id="45"/>
      <w:bookmarkEnd w:id="46"/>
    </w:p>
    <w:p w:rsidR="002D7CDC" w:rsidRPr="00D41230" w:rsidRDefault="002D7CD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该</w:t>
      </w:r>
      <w:r w:rsidR="003065A6" w:rsidRPr="00D41230">
        <w:rPr>
          <w:rFonts w:ascii="Times New Roman" w:hAnsi="Times New Roman" w:cs="宋体" w:hint="eastAsia"/>
          <w:sz w:val="21"/>
          <w:szCs w:val="21"/>
        </w:rPr>
        <w:t>器械</w:t>
      </w:r>
      <w:r w:rsidRPr="00D41230">
        <w:rPr>
          <w:rFonts w:ascii="Times New Roman" w:hAnsi="Times New Roman" w:cs="宋体" w:hint="eastAsia"/>
          <w:sz w:val="21"/>
          <w:szCs w:val="21"/>
        </w:rPr>
        <w:t>应具有可视电力指示灯，以指示设备通电。您应</w:t>
      </w:r>
      <w:r w:rsidR="003065A6" w:rsidRPr="00D41230">
        <w:rPr>
          <w:rFonts w:ascii="Times New Roman" w:hAnsi="Times New Roman" w:cs="宋体" w:hint="eastAsia"/>
          <w:sz w:val="21"/>
          <w:szCs w:val="21"/>
        </w:rPr>
        <w:t>将这些指示灯设置在器械的显眼位置。</w:t>
      </w:r>
    </w:p>
    <w:p w:rsidR="0026418C" w:rsidRPr="00D41230" w:rsidRDefault="0026418C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bookmarkStart w:id="47" w:name="_Toc496724613"/>
      <w:bookmarkStart w:id="48" w:name="_Toc496724676"/>
      <w:r w:rsidRPr="00D41230">
        <w:rPr>
          <w:rFonts w:ascii="Times New Roman" w:hAnsi="Times New Roman" w:cs="Times New Roman"/>
          <w:sz w:val="21"/>
          <w:szCs w:val="21"/>
        </w:rPr>
        <w:t xml:space="preserve">9.2 </w:t>
      </w:r>
      <w:r w:rsidRPr="00D41230">
        <w:rPr>
          <w:rFonts w:ascii="Times New Roman" w:hAnsi="Times New Roman" w:cs="Times New Roman"/>
          <w:sz w:val="21"/>
          <w:szCs w:val="21"/>
        </w:rPr>
        <w:tab/>
      </w:r>
      <w:r w:rsidRPr="00D41230">
        <w:rPr>
          <w:rFonts w:ascii="Times New Roman" w:hAnsi="Times New Roman" w:cs="宋体" w:hint="eastAsia"/>
          <w:sz w:val="21"/>
          <w:szCs w:val="21"/>
        </w:rPr>
        <w:t>辅助输出</w:t>
      </w:r>
      <w:bookmarkEnd w:id="47"/>
      <w:bookmarkEnd w:id="48"/>
    </w:p>
    <w:p w:rsidR="0026418C" w:rsidRPr="00D41230" w:rsidRDefault="0026418C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49" w:name="_Toc496724614"/>
      <w:bookmarkStart w:id="50" w:name="_Toc496724677"/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如果器械包含辅助输出（即：数据端口、打印机端口等），则操作员手册应明确说明辅助装置与辅助输出的正确连接。辅助输出端口过程中和之后，器械应在其规格范围内运行。</w:t>
      </w:r>
      <w:bookmarkEnd w:id="49"/>
      <w:bookmarkEnd w:id="50"/>
    </w:p>
    <w:p w:rsidR="0026418C" w:rsidRPr="00D41230" w:rsidRDefault="0026418C" w:rsidP="00195698">
      <w:pPr>
        <w:pStyle w:val="a4"/>
        <w:snapToGrid w:val="0"/>
        <w:spacing w:line="360" w:lineRule="auto"/>
        <w:ind w:left="0"/>
        <w:rPr>
          <w:rFonts w:ascii="Times New Roman" w:hAnsi="Times New Roman" w:cs="Times New Roman"/>
          <w:b/>
          <w:bCs/>
          <w:sz w:val="21"/>
          <w:szCs w:val="21"/>
        </w:rPr>
      </w:pPr>
      <w:r w:rsidRPr="00D41230">
        <w:rPr>
          <w:rFonts w:ascii="Times New Roman" w:hAnsi="Times New Roman" w:cs="宋体" w:hint="eastAsia"/>
          <w:b/>
          <w:bCs/>
          <w:sz w:val="21"/>
          <w:szCs w:val="21"/>
        </w:rPr>
        <w:t>建议测试方法</w:t>
      </w:r>
    </w:p>
    <w:p w:rsidR="002D7CDC" w:rsidRPr="00D41230" w:rsidRDefault="002D7CD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26418C" w:rsidRPr="00D41230" w:rsidRDefault="0026418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Times New Roman"/>
          <w:b/>
          <w:bCs/>
          <w:sz w:val="21"/>
          <w:szCs w:val="21"/>
        </w:rPr>
        <w:br w:type="page"/>
      </w:r>
      <w:r w:rsidRPr="00D41230">
        <w:rPr>
          <w:rFonts w:ascii="Times New Roman" w:hAnsi="Times New Roman" w:cs="宋体" w:hint="eastAsia"/>
          <w:sz w:val="21"/>
          <w:szCs w:val="21"/>
        </w:rPr>
        <w:lastRenderedPageBreak/>
        <w:t>器械处于标准操作模式时，同时使辅助输出的所有引脚短路。验证器械是否在短路过程中和之后在其规格范围内运行。</w:t>
      </w:r>
    </w:p>
    <w:p w:rsidR="0026418C" w:rsidRPr="00D41230" w:rsidRDefault="0026418C" w:rsidP="001854EA">
      <w:pPr>
        <w:tabs>
          <w:tab w:val="left" w:pos="660"/>
        </w:tabs>
        <w:kinsoku w:val="0"/>
        <w:overflowPunct w:val="0"/>
        <w:snapToGrid w:val="0"/>
        <w:spacing w:afterLines="50" w:line="360" w:lineRule="auto"/>
        <w:jc w:val="both"/>
        <w:outlineLvl w:val="1"/>
        <w:rPr>
          <w:b/>
          <w:bCs/>
          <w:sz w:val="21"/>
          <w:szCs w:val="21"/>
        </w:rPr>
      </w:pPr>
      <w:bookmarkStart w:id="51" w:name="_Toc496724559"/>
      <w:bookmarkStart w:id="52" w:name="_Toc496724615"/>
      <w:bookmarkStart w:id="53" w:name="_Toc496724678"/>
      <w:r w:rsidRPr="00D41230">
        <w:rPr>
          <w:b/>
          <w:bCs/>
          <w:sz w:val="21"/>
          <w:szCs w:val="21"/>
        </w:rPr>
        <w:t xml:space="preserve">9.2 </w:t>
      </w:r>
      <w:r w:rsidRPr="00D41230">
        <w:rPr>
          <w:b/>
          <w:bCs/>
          <w:sz w:val="21"/>
          <w:szCs w:val="21"/>
        </w:rPr>
        <w:tab/>
      </w:r>
      <w:r w:rsidRPr="00D41230">
        <w:rPr>
          <w:rFonts w:cs="宋体" w:hint="eastAsia"/>
          <w:b/>
          <w:bCs/>
          <w:sz w:val="21"/>
          <w:szCs w:val="21"/>
        </w:rPr>
        <w:t>交流电源接地和极性</w:t>
      </w:r>
      <w:bookmarkEnd w:id="51"/>
      <w:bookmarkEnd w:id="52"/>
      <w:bookmarkEnd w:id="53"/>
    </w:p>
    <w:p w:rsidR="0026418C" w:rsidRPr="00D41230" w:rsidRDefault="0026418C" w:rsidP="001854EA">
      <w:pPr>
        <w:kinsoku w:val="0"/>
        <w:overflowPunct w:val="0"/>
        <w:snapToGrid w:val="0"/>
        <w:spacing w:afterLines="50" w:line="360" w:lineRule="auto"/>
        <w:jc w:val="both"/>
        <w:rPr>
          <w:sz w:val="21"/>
          <w:szCs w:val="21"/>
        </w:rPr>
      </w:pPr>
      <w:r w:rsidRPr="00D41230">
        <w:rPr>
          <w:rFonts w:cs="宋体" w:hint="eastAsia"/>
          <w:sz w:val="21"/>
          <w:szCs w:val="21"/>
        </w:rPr>
        <w:t>如果线路电源供电器械的电源线未极化，则在连接电源的任一极性时，器械应在其规格范围内运行。通过接地或未接地电源（即：第三条线接地连接和它在电源线的插头端部断连）运行时，器械应在其规格范围内运行。</w:t>
      </w:r>
    </w:p>
    <w:p w:rsidR="0026418C" w:rsidRPr="00D41230" w:rsidRDefault="0026418C" w:rsidP="001854EA">
      <w:pPr>
        <w:kinsoku w:val="0"/>
        <w:overflowPunct w:val="0"/>
        <w:snapToGrid w:val="0"/>
        <w:spacing w:afterLines="50" w:line="360" w:lineRule="auto"/>
        <w:jc w:val="both"/>
        <w:outlineLvl w:val="1"/>
        <w:rPr>
          <w:sz w:val="21"/>
          <w:szCs w:val="21"/>
        </w:rPr>
      </w:pPr>
      <w:bookmarkStart w:id="54" w:name="_Toc496724560"/>
      <w:bookmarkStart w:id="55" w:name="_Toc496724616"/>
      <w:bookmarkStart w:id="56" w:name="_Toc496724679"/>
      <w:r w:rsidRPr="00D41230">
        <w:rPr>
          <w:rFonts w:cs="宋体" w:hint="eastAsia"/>
          <w:b/>
          <w:bCs/>
          <w:sz w:val="21"/>
          <w:szCs w:val="21"/>
        </w:rPr>
        <w:t>建议测试方法</w:t>
      </w:r>
      <w:bookmarkEnd w:id="54"/>
      <w:bookmarkEnd w:id="55"/>
      <w:bookmarkEnd w:id="56"/>
    </w:p>
    <w:p w:rsidR="0026418C" w:rsidRPr="00D41230" w:rsidRDefault="0026418C" w:rsidP="001854EA">
      <w:pPr>
        <w:kinsoku w:val="0"/>
        <w:overflowPunct w:val="0"/>
        <w:snapToGrid w:val="0"/>
        <w:spacing w:afterLines="50" w:line="360" w:lineRule="auto"/>
        <w:jc w:val="both"/>
        <w:rPr>
          <w:sz w:val="21"/>
          <w:szCs w:val="21"/>
        </w:rPr>
      </w:pPr>
      <w:r w:rsidRPr="00D41230">
        <w:rPr>
          <w:rFonts w:cs="宋体" w:hint="eastAsia"/>
          <w:sz w:val="21"/>
          <w:szCs w:val="21"/>
        </w:rPr>
        <w:t>电源导线、患者接触电路和传感器电路应充分绝缘，以保证患者和器械受到过电压防护。通过接地或未接地电源运行时，验证器械是否在其规格范围内运行。</w:t>
      </w:r>
    </w:p>
    <w:p w:rsidR="00963D5D" w:rsidRPr="00D41230" w:rsidRDefault="00963D5D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57" w:name="_Toc496724617"/>
      <w:bookmarkStart w:id="58" w:name="_Toc496724680"/>
      <w:r w:rsidRPr="00D41230">
        <w:rPr>
          <w:rFonts w:ascii="Times New Roman" w:hAnsi="Times New Roman" w:cs="宋体" w:hint="eastAsia"/>
          <w:sz w:val="21"/>
          <w:szCs w:val="21"/>
          <w:u w:val="double"/>
        </w:rPr>
        <w:t>回到顶部</w:t>
      </w:r>
      <w:bookmarkEnd w:id="57"/>
      <w:bookmarkEnd w:id="58"/>
    </w:p>
    <w:p w:rsidR="002D7CDC" w:rsidRPr="004F3FB8" w:rsidRDefault="002D7CDC" w:rsidP="001854EA">
      <w:pPr>
        <w:numPr>
          <w:ilvl w:val="0"/>
          <w:numId w:val="2"/>
        </w:numPr>
        <w:pBdr>
          <w:top w:val="single" w:sz="12" w:space="1" w:color="D9D9D9"/>
        </w:pBdr>
        <w:kinsoku w:val="0"/>
        <w:overflowPunct w:val="0"/>
        <w:snapToGrid w:val="0"/>
        <w:spacing w:afterLines="50" w:line="360" w:lineRule="auto"/>
        <w:ind w:firstLine="0"/>
        <w:jc w:val="both"/>
        <w:outlineLvl w:val="0"/>
        <w:rPr>
          <w:b/>
          <w:bCs/>
          <w:sz w:val="28"/>
          <w:szCs w:val="28"/>
        </w:rPr>
      </w:pPr>
      <w:bookmarkStart w:id="59" w:name="_Toc496724561"/>
      <w:bookmarkStart w:id="60" w:name="_Toc496724618"/>
      <w:bookmarkStart w:id="61" w:name="_Toc496724681"/>
      <w:r w:rsidRPr="004F3FB8">
        <w:rPr>
          <w:rFonts w:cs="宋体" w:hint="eastAsia"/>
          <w:b/>
          <w:bCs/>
          <w:sz w:val="28"/>
          <w:szCs w:val="28"/>
        </w:rPr>
        <w:t>电磁兼容性</w:t>
      </w:r>
      <w:bookmarkEnd w:id="59"/>
      <w:bookmarkEnd w:id="60"/>
      <w:bookmarkEnd w:id="61"/>
    </w:p>
    <w:p w:rsidR="00F17A25" w:rsidRPr="004F3FB8" w:rsidRDefault="00F17A25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电磁兼容性（</w:t>
      </w:r>
      <w:r w:rsidRPr="00D41230">
        <w:rPr>
          <w:rFonts w:ascii="Times New Roman" w:hAnsi="Times New Roman" w:cs="Times New Roman"/>
          <w:sz w:val="21"/>
          <w:szCs w:val="21"/>
        </w:rPr>
        <w:t>EMC</w:t>
      </w:r>
      <w:r w:rsidRPr="00D41230">
        <w:rPr>
          <w:rFonts w:ascii="Times New Roman" w:hAnsi="Times New Roman" w:cs="宋体" w:hint="eastAsia"/>
          <w:sz w:val="21"/>
          <w:szCs w:val="21"/>
        </w:rPr>
        <w:t>）是器械在其预期使用环境内正确运行，并且不将过度电磁干扰引入该环境的能力。</w:t>
      </w:r>
      <w:r w:rsidRPr="00D41230">
        <w:rPr>
          <w:rFonts w:ascii="Times New Roman" w:hAnsi="Times New Roman" w:cs="Times New Roman"/>
          <w:sz w:val="21"/>
          <w:szCs w:val="21"/>
        </w:rPr>
        <w:t>EMC</w:t>
      </w:r>
      <w:r w:rsidRPr="00D41230">
        <w:rPr>
          <w:rFonts w:ascii="Times New Roman" w:hAnsi="Times New Roman" w:cs="宋体" w:hint="eastAsia"/>
          <w:sz w:val="21"/>
          <w:szCs w:val="21"/>
        </w:rPr>
        <w:t>测试如</w:t>
      </w:r>
      <w:r w:rsidRPr="004F3FB8">
        <w:rPr>
          <w:rFonts w:ascii="Times New Roman" w:hAnsi="Times New Roman" w:cs="Times New Roman"/>
          <w:i/>
          <w:iCs/>
          <w:sz w:val="21"/>
          <w:szCs w:val="21"/>
        </w:rPr>
        <w:t>IEC 60601-1-2 (1993)</w:t>
      </w:r>
      <w:r w:rsidRPr="004F3FB8">
        <w:rPr>
          <w:rFonts w:ascii="Times New Roman" w:hAnsi="Times New Roman" w:cs="宋体" w:hint="eastAsia"/>
          <w:i/>
          <w:iCs/>
          <w:sz w:val="21"/>
          <w:szCs w:val="21"/>
        </w:rPr>
        <w:t>：医用电气设备，第</w:t>
      </w:r>
      <w:r w:rsidRPr="004F3FB8">
        <w:rPr>
          <w:rFonts w:ascii="Times New Roman" w:hAnsi="Times New Roman" w:cs="Times New Roman"/>
          <w:i/>
          <w:iCs/>
          <w:sz w:val="21"/>
          <w:szCs w:val="21"/>
        </w:rPr>
        <w:t>1</w:t>
      </w:r>
      <w:r w:rsidRPr="004F3FB8">
        <w:rPr>
          <w:rFonts w:ascii="Times New Roman" w:hAnsi="Times New Roman" w:cs="宋体" w:hint="eastAsia"/>
          <w:i/>
          <w:iCs/>
          <w:sz w:val="21"/>
          <w:szCs w:val="21"/>
        </w:rPr>
        <w:t>部分：一般安全要求，</w:t>
      </w:r>
      <w:r w:rsidRPr="004F3FB8">
        <w:rPr>
          <w:rFonts w:ascii="Times New Roman" w:hAnsi="Times New Roman" w:cs="Times New Roman"/>
          <w:i/>
          <w:iCs/>
          <w:sz w:val="21"/>
          <w:szCs w:val="21"/>
        </w:rPr>
        <w:t>2.</w:t>
      </w:r>
      <w:r w:rsidRPr="004F3FB8">
        <w:rPr>
          <w:rFonts w:ascii="Times New Roman" w:hAnsi="Times New Roman" w:cs="宋体" w:hint="eastAsia"/>
          <w:i/>
          <w:iCs/>
          <w:sz w:val="21"/>
          <w:szCs w:val="21"/>
        </w:rPr>
        <w:t>并列标准：电磁兼容性</w:t>
      </w:r>
      <w:r w:rsidRPr="004F3FB8">
        <w:rPr>
          <w:rFonts w:ascii="Times New Roman" w:hAnsi="Times New Roman" w:cs="Times New Roman"/>
          <w:i/>
          <w:iCs/>
          <w:sz w:val="21"/>
          <w:szCs w:val="21"/>
        </w:rPr>
        <w:t>—</w:t>
      </w:r>
      <w:r w:rsidRPr="004F3FB8">
        <w:rPr>
          <w:rFonts w:ascii="Times New Roman" w:hAnsi="Times New Roman" w:cs="宋体" w:hint="eastAsia"/>
          <w:i/>
          <w:iCs/>
          <w:sz w:val="21"/>
          <w:szCs w:val="21"/>
        </w:rPr>
        <w:t>要求和测试所述。</w:t>
      </w:r>
    </w:p>
    <w:p w:rsidR="00C92677" w:rsidRPr="00D41230" w:rsidRDefault="00C92677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应完整描述器械的</w:t>
      </w:r>
      <w:r w:rsidRPr="00D41230">
        <w:rPr>
          <w:rFonts w:ascii="Times New Roman" w:hAnsi="Times New Roman" w:cs="Times New Roman"/>
          <w:sz w:val="21"/>
          <w:szCs w:val="21"/>
        </w:rPr>
        <w:t>EMC</w:t>
      </w:r>
      <w:r w:rsidRPr="00D41230">
        <w:rPr>
          <w:rFonts w:ascii="Times New Roman" w:hAnsi="Times New Roman" w:cs="宋体" w:hint="eastAsia"/>
          <w:sz w:val="21"/>
          <w:szCs w:val="21"/>
        </w:rPr>
        <w:t>特性，并提供在以下情况下验证这些特性的信息：</w:t>
      </w:r>
    </w:p>
    <w:p w:rsidR="00C92677" w:rsidRPr="00D41230" w:rsidRDefault="00C92677" w:rsidP="001854EA">
      <w:pPr>
        <w:pStyle w:val="a4"/>
        <w:numPr>
          <w:ilvl w:val="0"/>
          <w:numId w:val="19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应将第三根线接地连接电源线的插头端部，然后测试所有器械。</w:t>
      </w:r>
    </w:p>
    <w:p w:rsidR="00C92677" w:rsidRPr="00D41230" w:rsidRDefault="00C92677" w:rsidP="001854EA">
      <w:pPr>
        <w:pStyle w:val="a4"/>
        <w:numPr>
          <w:ilvl w:val="0"/>
          <w:numId w:val="19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应断开接地连接电源线插头端部的第三根线，测试预期用于家庭使用的器械。</w:t>
      </w:r>
    </w:p>
    <w:p w:rsidR="00546C31" w:rsidRPr="00D41230" w:rsidRDefault="00C92677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接受抗扰度测试时，暴露至本节指定的电磁干扰水平的过程中和之后，器械应在其规格范围内运行。除另有规定外，应根据该数量测量值中所有误差的</w:t>
      </w:r>
      <w:r w:rsidRPr="00D41230">
        <w:rPr>
          <w:rFonts w:ascii="Times New Roman" w:hAnsi="Times New Roman" w:cs="Times New Roman"/>
          <w:sz w:val="21"/>
          <w:szCs w:val="21"/>
        </w:rPr>
        <w:t>rms</w:t>
      </w:r>
      <w:r w:rsidRPr="00D41230">
        <w:rPr>
          <w:rFonts w:ascii="Times New Roman" w:hAnsi="Times New Roman" w:cs="宋体" w:hint="eastAsia"/>
          <w:sz w:val="21"/>
          <w:szCs w:val="21"/>
        </w:rPr>
        <w:t>总和</w:t>
      </w:r>
      <w:r w:rsidRPr="00D41230">
        <w:rPr>
          <w:rFonts w:ascii="Times New Roman" w:hAnsi="Times New Roman" w:cs="宋体" w:hint="eastAsia"/>
          <w:i/>
          <w:iCs/>
          <w:sz w:val="21"/>
          <w:szCs w:val="21"/>
        </w:rPr>
        <w:t>向上</w:t>
      </w:r>
      <w:r w:rsidRPr="00D41230">
        <w:rPr>
          <w:rFonts w:ascii="Times New Roman" w:hAnsi="Times New Roman" w:cs="宋体" w:hint="eastAsia"/>
          <w:sz w:val="21"/>
          <w:szCs w:val="21"/>
        </w:rPr>
        <w:t>调整抗扰度。抗扰度测试过程中，应将患者模拟器用于向传感器提供模拟正常刺激。</w:t>
      </w:r>
      <w:r w:rsidR="00F12307" w:rsidRPr="00D41230">
        <w:rPr>
          <w:rFonts w:ascii="Times New Roman" w:hAnsi="Times New Roman" w:cs="宋体" w:hint="eastAsia"/>
          <w:sz w:val="21"/>
          <w:szCs w:val="21"/>
        </w:rPr>
        <w:t>该器械在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指定的测试条件</w:t>
      </w:r>
      <w:r w:rsidR="00F12307" w:rsidRPr="00D41230">
        <w:rPr>
          <w:rFonts w:ascii="Times New Roman" w:hAnsi="Times New Roman" w:cs="宋体" w:hint="eastAsia"/>
          <w:sz w:val="21"/>
          <w:szCs w:val="21"/>
        </w:rPr>
        <w:t>下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不应</w:t>
      </w:r>
      <w:r w:rsidR="00F12307" w:rsidRPr="00D41230">
        <w:rPr>
          <w:rFonts w:ascii="Times New Roman" w:hAnsi="Times New Roman" w:cs="宋体" w:hint="eastAsia"/>
          <w:sz w:val="21"/>
          <w:szCs w:val="21"/>
        </w:rPr>
        <w:t>：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指示设备报警</w:t>
      </w:r>
      <w:r w:rsidR="00276EF2" w:rsidRPr="00D41230">
        <w:rPr>
          <w:rFonts w:ascii="Times New Roman" w:hAnsi="Times New Roman" w:cs="宋体" w:hint="eastAsia"/>
          <w:sz w:val="21"/>
          <w:szCs w:val="21"/>
        </w:rPr>
        <w:t>；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表现出需要操作员干预或系统复位的</w:t>
      </w:r>
      <w:r w:rsidR="00321F75" w:rsidRPr="00D41230">
        <w:rPr>
          <w:rFonts w:ascii="Times New Roman" w:hAnsi="Times New Roman" w:cs="宋体" w:hint="eastAsia"/>
          <w:sz w:val="21"/>
          <w:szCs w:val="21"/>
        </w:rPr>
        <w:t>暂时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性</w:t>
      </w:r>
      <w:r w:rsidR="00321F75" w:rsidRPr="00D41230">
        <w:rPr>
          <w:rFonts w:ascii="Times New Roman" w:hAnsi="Times New Roman" w:cs="宋体" w:hint="eastAsia"/>
          <w:sz w:val="21"/>
          <w:szCs w:val="21"/>
        </w:rPr>
        <w:t>损坏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或功能或性能的丧失</w:t>
      </w:r>
      <w:r w:rsidR="00276EF2" w:rsidRPr="00D41230">
        <w:rPr>
          <w:rFonts w:ascii="Times New Roman" w:hAnsi="Times New Roman" w:cs="宋体" w:hint="eastAsia"/>
          <w:sz w:val="21"/>
          <w:szCs w:val="21"/>
        </w:rPr>
        <w:t>；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或显示存储数据的丢失或损坏。免疫测试</w:t>
      </w:r>
      <w:r w:rsidR="00FB00CC" w:rsidRPr="00D41230">
        <w:rPr>
          <w:rFonts w:ascii="Times New Roman" w:hAnsi="Times New Roman" w:cs="宋体" w:hint="eastAsia"/>
          <w:sz w:val="21"/>
          <w:szCs w:val="21"/>
        </w:rPr>
        <w:t>期间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的任何此类故障均应构成测试失败。</w:t>
      </w:r>
    </w:p>
    <w:p w:rsidR="00F17A25" w:rsidRPr="00D41230" w:rsidRDefault="00F17A25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  <w:highlight w:val="green"/>
        </w:rPr>
      </w:pPr>
    </w:p>
    <w:p w:rsidR="002D7CDC" w:rsidRPr="00D41230" w:rsidRDefault="00B84910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  <w:highlight w:val="green"/>
        </w:rPr>
      </w:pPr>
      <w:r w:rsidRPr="00D41230">
        <w:rPr>
          <w:rFonts w:ascii="Times New Roman" w:hAnsi="Times New Roman" w:cs="Times New Roman"/>
          <w:sz w:val="21"/>
          <w:szCs w:val="21"/>
          <w:highlight w:val="green"/>
        </w:rPr>
        <w:br w:type="page"/>
      </w:r>
      <w:r w:rsidR="002D7CDC" w:rsidRPr="00D41230">
        <w:rPr>
          <w:rFonts w:ascii="Times New Roman" w:hAnsi="Times New Roman" w:cs="宋体" w:hint="eastAsia"/>
          <w:sz w:val="21"/>
          <w:szCs w:val="21"/>
        </w:rPr>
        <w:lastRenderedPageBreak/>
        <w:t>该</w:t>
      </w:r>
      <w:r w:rsidR="0037200E" w:rsidRPr="00D41230">
        <w:rPr>
          <w:rFonts w:ascii="Times New Roman" w:hAnsi="Times New Roman" w:cs="宋体" w:hint="eastAsia"/>
          <w:sz w:val="21"/>
          <w:szCs w:val="21"/>
        </w:rPr>
        <w:t>器械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应符合</w:t>
      </w:r>
      <w:r w:rsidR="002D7CDC" w:rsidRPr="00D41230">
        <w:rPr>
          <w:rFonts w:ascii="Times New Roman" w:hAnsi="Times New Roman" w:cs="Times New Roman"/>
          <w:sz w:val="21"/>
          <w:szCs w:val="21"/>
        </w:rPr>
        <w:t>IEC 60601-1-2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第</w:t>
      </w:r>
      <w:r w:rsidR="002D7CDC" w:rsidRPr="00D41230">
        <w:rPr>
          <w:rFonts w:ascii="Times New Roman" w:hAnsi="Times New Roman" w:cs="Times New Roman"/>
          <w:sz w:val="21"/>
          <w:szCs w:val="21"/>
        </w:rPr>
        <w:t>1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版的</w:t>
      </w:r>
      <w:r w:rsidR="002D7CDC" w:rsidRPr="00D41230">
        <w:rPr>
          <w:rFonts w:ascii="Times New Roman" w:hAnsi="Times New Roman" w:cs="Times New Roman"/>
          <w:sz w:val="21"/>
          <w:szCs w:val="21"/>
        </w:rPr>
        <w:t>EMC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要求。以下部分（</w:t>
      </w:r>
      <w:r w:rsidR="002D7CDC" w:rsidRPr="00D41230">
        <w:rPr>
          <w:rFonts w:ascii="Times New Roman" w:hAnsi="Times New Roman" w:cs="Times New Roman"/>
          <w:sz w:val="21"/>
          <w:szCs w:val="21"/>
        </w:rPr>
        <w:t>10.2 - 10.5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）规定了与</w:t>
      </w:r>
      <w:r w:rsidR="002D7CDC" w:rsidRPr="00D41230">
        <w:rPr>
          <w:rFonts w:ascii="Times New Roman" w:hAnsi="Times New Roman" w:cs="Times New Roman"/>
          <w:sz w:val="21"/>
          <w:szCs w:val="21"/>
        </w:rPr>
        <w:t>IEC 60601-1-2</w:t>
      </w:r>
      <w:r w:rsidR="00651348" w:rsidRPr="00D41230">
        <w:rPr>
          <w:rFonts w:ascii="Times New Roman" w:hAnsi="Times New Roman" w:cs="宋体" w:hint="eastAsia"/>
          <w:sz w:val="21"/>
          <w:szCs w:val="21"/>
        </w:rPr>
        <w:t>的差异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等级。此外，该</w:t>
      </w:r>
      <w:r w:rsidR="0089642C" w:rsidRPr="00D41230">
        <w:rPr>
          <w:rFonts w:ascii="Times New Roman" w:hAnsi="Times New Roman" w:cs="宋体" w:hint="eastAsia"/>
          <w:sz w:val="21"/>
          <w:szCs w:val="21"/>
        </w:rPr>
        <w:t>器械还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应符合本节第</w:t>
      </w:r>
      <w:r w:rsidR="002D7CDC" w:rsidRPr="00D41230">
        <w:rPr>
          <w:rFonts w:ascii="Times New Roman" w:hAnsi="Times New Roman" w:cs="Times New Roman"/>
          <w:sz w:val="21"/>
          <w:szCs w:val="21"/>
        </w:rPr>
        <w:t>10.1</w:t>
      </w:r>
      <w:r w:rsidR="0089642C" w:rsidRPr="00D41230">
        <w:rPr>
          <w:rFonts w:ascii="Times New Roman" w:hAnsi="Times New Roman" w:cs="宋体" w:hint="eastAsia"/>
          <w:sz w:val="21"/>
          <w:szCs w:val="21"/>
        </w:rPr>
        <w:t>、</w:t>
      </w:r>
      <w:r w:rsidR="002D7CDC" w:rsidRPr="00D41230">
        <w:rPr>
          <w:rFonts w:ascii="Times New Roman" w:hAnsi="Times New Roman" w:cs="Times New Roman"/>
          <w:sz w:val="21"/>
          <w:szCs w:val="21"/>
        </w:rPr>
        <w:t>10</w:t>
      </w:r>
      <w:r w:rsidR="0089642C" w:rsidRPr="00D41230">
        <w:rPr>
          <w:rFonts w:ascii="Times New Roman" w:hAnsi="Times New Roman" w:cs="Times New Roman"/>
          <w:sz w:val="21"/>
          <w:szCs w:val="21"/>
        </w:rPr>
        <w:t>.</w:t>
      </w:r>
      <w:r w:rsidR="002D7CDC" w:rsidRPr="00D41230">
        <w:rPr>
          <w:rFonts w:ascii="Times New Roman" w:hAnsi="Times New Roman" w:cs="Times New Roman"/>
          <w:sz w:val="21"/>
          <w:szCs w:val="21"/>
        </w:rPr>
        <w:t>6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和</w:t>
      </w:r>
      <w:r w:rsidR="002D7CDC" w:rsidRPr="00D41230">
        <w:rPr>
          <w:rFonts w:ascii="Times New Roman" w:hAnsi="Times New Roman" w:cs="Times New Roman"/>
          <w:sz w:val="21"/>
          <w:szCs w:val="21"/>
        </w:rPr>
        <w:t>10.7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部分</w:t>
      </w:r>
      <w:r w:rsidR="0089642C" w:rsidRPr="00D41230">
        <w:rPr>
          <w:rFonts w:ascii="Times New Roman" w:hAnsi="Times New Roman" w:cs="宋体" w:hint="eastAsia"/>
          <w:sz w:val="21"/>
          <w:szCs w:val="21"/>
        </w:rPr>
        <w:t>（未包含在</w:t>
      </w:r>
      <w:r w:rsidR="0089642C" w:rsidRPr="00D41230">
        <w:rPr>
          <w:rFonts w:ascii="Times New Roman" w:hAnsi="Times New Roman" w:cs="Times New Roman"/>
          <w:sz w:val="21"/>
          <w:szCs w:val="21"/>
        </w:rPr>
        <w:t>IEC 60601-1-2</w:t>
      </w:r>
      <w:r w:rsidR="0089642C" w:rsidRPr="00D41230">
        <w:rPr>
          <w:rFonts w:ascii="Times New Roman" w:hAnsi="Times New Roman" w:cs="宋体" w:hint="eastAsia"/>
          <w:sz w:val="21"/>
          <w:szCs w:val="21"/>
        </w:rPr>
        <w:t>中）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的</w:t>
      </w:r>
      <w:r w:rsidR="0089642C" w:rsidRPr="00D41230">
        <w:rPr>
          <w:rFonts w:ascii="Times New Roman" w:hAnsi="Times New Roman" w:cs="宋体" w:hint="eastAsia"/>
          <w:sz w:val="21"/>
          <w:szCs w:val="21"/>
        </w:rPr>
        <w:t>附加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建议。</w:t>
      </w:r>
    </w:p>
    <w:p w:rsidR="002D7CDC" w:rsidRPr="00D41230" w:rsidRDefault="002D7CD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outlineLvl w:val="1"/>
        <w:rPr>
          <w:rFonts w:ascii="Times New Roman" w:hAnsi="Times New Roman" w:cs="Times New Roman"/>
          <w:b/>
          <w:bCs/>
          <w:sz w:val="21"/>
          <w:szCs w:val="21"/>
        </w:rPr>
      </w:pPr>
      <w:bookmarkStart w:id="62" w:name="_Toc496724562"/>
      <w:bookmarkStart w:id="63" w:name="_Toc496724619"/>
      <w:bookmarkStart w:id="64" w:name="_Toc496724682"/>
      <w:r w:rsidRPr="00D41230">
        <w:rPr>
          <w:rFonts w:ascii="Times New Roman" w:hAnsi="Times New Roman" w:cs="Times New Roman"/>
          <w:b/>
          <w:bCs/>
          <w:sz w:val="21"/>
          <w:szCs w:val="21"/>
        </w:rPr>
        <w:t>10.1</w:t>
      </w:r>
      <w:r w:rsidR="004F3FB8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D41230">
        <w:rPr>
          <w:rFonts w:ascii="Times New Roman" w:hAnsi="Times New Roman" w:cs="宋体" w:hint="eastAsia"/>
          <w:b/>
          <w:bCs/>
          <w:sz w:val="21"/>
          <w:szCs w:val="21"/>
        </w:rPr>
        <w:t>磁场发射</w:t>
      </w:r>
      <w:bookmarkEnd w:id="62"/>
      <w:bookmarkEnd w:id="63"/>
      <w:bookmarkEnd w:id="64"/>
    </w:p>
    <w:p w:rsidR="00C92677" w:rsidRPr="00D41230" w:rsidRDefault="00C92677" w:rsidP="001854EA">
      <w:pPr>
        <w:kinsoku w:val="0"/>
        <w:overflowPunct w:val="0"/>
        <w:snapToGrid w:val="0"/>
        <w:spacing w:afterLines="50" w:line="360" w:lineRule="auto"/>
        <w:jc w:val="both"/>
        <w:rPr>
          <w:sz w:val="21"/>
          <w:szCs w:val="21"/>
        </w:rPr>
      </w:pPr>
      <w:r w:rsidRPr="00D41230">
        <w:rPr>
          <w:rFonts w:cs="宋体" w:hint="eastAsia"/>
          <w:sz w:val="21"/>
          <w:szCs w:val="21"/>
        </w:rPr>
        <w:t>器械应表现为在其规格范围内运行，并且发出的磁场不超过</w:t>
      </w:r>
      <w:r w:rsidRPr="00D41230">
        <w:rPr>
          <w:sz w:val="21"/>
          <w:szCs w:val="21"/>
        </w:rPr>
        <w:t>MIL-STD-461D (1993)</w:t>
      </w:r>
      <w:r w:rsidRPr="00D41230">
        <w:rPr>
          <w:rFonts w:cs="宋体" w:hint="eastAsia"/>
          <w:sz w:val="21"/>
          <w:szCs w:val="21"/>
        </w:rPr>
        <w:t>：电磁干扰、发射和磁化率的控制要求的</w:t>
      </w:r>
      <w:r w:rsidRPr="00D41230">
        <w:rPr>
          <w:sz w:val="21"/>
          <w:szCs w:val="21"/>
        </w:rPr>
        <w:t>RE101</w:t>
      </w:r>
      <w:r w:rsidRPr="00D41230">
        <w:rPr>
          <w:rFonts w:cs="宋体" w:hint="eastAsia"/>
          <w:sz w:val="21"/>
          <w:szCs w:val="21"/>
        </w:rPr>
        <w:t>中所示</w:t>
      </w:r>
      <w:r w:rsidRPr="00D41230">
        <w:rPr>
          <w:sz w:val="21"/>
          <w:szCs w:val="21"/>
        </w:rPr>
        <w:t>Army</w:t>
      </w:r>
      <w:r w:rsidRPr="00D41230">
        <w:rPr>
          <w:rFonts w:cs="宋体" w:hint="eastAsia"/>
          <w:sz w:val="21"/>
          <w:szCs w:val="21"/>
        </w:rPr>
        <w:t>，</w:t>
      </w:r>
      <w:r w:rsidRPr="00D41230">
        <w:rPr>
          <w:sz w:val="21"/>
          <w:szCs w:val="21"/>
        </w:rPr>
        <w:t>7-cm</w:t>
      </w:r>
      <w:r w:rsidRPr="00D41230">
        <w:rPr>
          <w:rFonts w:cs="宋体" w:hint="eastAsia"/>
          <w:sz w:val="21"/>
          <w:szCs w:val="21"/>
        </w:rPr>
        <w:t>距离限值。</w:t>
      </w:r>
    </w:p>
    <w:p w:rsidR="00C92677" w:rsidRPr="00D41230" w:rsidRDefault="00C92677" w:rsidP="001854EA">
      <w:pPr>
        <w:kinsoku w:val="0"/>
        <w:overflowPunct w:val="0"/>
        <w:snapToGrid w:val="0"/>
        <w:spacing w:afterLines="50" w:line="360" w:lineRule="auto"/>
        <w:jc w:val="both"/>
        <w:outlineLvl w:val="1"/>
        <w:rPr>
          <w:sz w:val="21"/>
          <w:szCs w:val="21"/>
        </w:rPr>
      </w:pPr>
      <w:bookmarkStart w:id="65" w:name="_Toc496724563"/>
      <w:bookmarkStart w:id="66" w:name="_Toc496724620"/>
      <w:bookmarkStart w:id="67" w:name="_Toc496724683"/>
      <w:r w:rsidRPr="00D41230">
        <w:rPr>
          <w:rFonts w:cs="宋体" w:hint="eastAsia"/>
          <w:b/>
          <w:bCs/>
          <w:sz w:val="21"/>
          <w:szCs w:val="21"/>
        </w:rPr>
        <w:t>建议测试方法</w:t>
      </w:r>
      <w:bookmarkEnd w:id="65"/>
      <w:bookmarkEnd w:id="66"/>
      <w:bookmarkEnd w:id="67"/>
    </w:p>
    <w:p w:rsidR="00C92677" w:rsidRPr="00D41230" w:rsidRDefault="00C92677" w:rsidP="001854EA">
      <w:pPr>
        <w:kinsoku w:val="0"/>
        <w:overflowPunct w:val="0"/>
        <w:snapToGrid w:val="0"/>
        <w:spacing w:afterLines="50" w:line="360" w:lineRule="auto"/>
        <w:jc w:val="both"/>
        <w:rPr>
          <w:sz w:val="21"/>
          <w:szCs w:val="21"/>
        </w:rPr>
      </w:pPr>
      <w:r w:rsidRPr="00D41230">
        <w:rPr>
          <w:rFonts w:cs="宋体" w:hint="eastAsia"/>
          <w:sz w:val="21"/>
          <w:szCs w:val="21"/>
        </w:rPr>
        <w:t>器械正常运行过程中，依据</w:t>
      </w:r>
      <w:r w:rsidRPr="00D41230">
        <w:rPr>
          <w:sz w:val="21"/>
          <w:szCs w:val="21"/>
        </w:rPr>
        <w:t>MIL-STD-462D (1993)</w:t>
      </w:r>
      <w:r w:rsidRPr="00D41230">
        <w:rPr>
          <w:rFonts w:cs="宋体" w:hint="eastAsia"/>
          <w:sz w:val="21"/>
          <w:szCs w:val="21"/>
        </w:rPr>
        <w:t>：</w:t>
      </w:r>
      <w:r w:rsidRPr="00D41230">
        <w:rPr>
          <w:rFonts w:cs="宋体" w:hint="eastAsia"/>
          <w:i/>
          <w:iCs/>
          <w:sz w:val="21"/>
          <w:szCs w:val="21"/>
        </w:rPr>
        <w:t>电磁干扰特性测量</w:t>
      </w:r>
      <w:r w:rsidRPr="00D41230">
        <w:rPr>
          <w:rFonts w:cs="宋体" w:hint="eastAsia"/>
          <w:sz w:val="21"/>
          <w:szCs w:val="21"/>
        </w:rPr>
        <w:t>的</w:t>
      </w:r>
      <w:r w:rsidRPr="00D41230">
        <w:rPr>
          <w:sz w:val="21"/>
          <w:szCs w:val="21"/>
        </w:rPr>
        <w:t>RE101</w:t>
      </w:r>
      <w:r w:rsidRPr="00D41230">
        <w:rPr>
          <w:rFonts w:cs="宋体" w:hint="eastAsia"/>
          <w:sz w:val="21"/>
          <w:szCs w:val="21"/>
        </w:rPr>
        <w:t>测量处于</w:t>
      </w:r>
      <w:r w:rsidRPr="00D41230">
        <w:rPr>
          <w:sz w:val="21"/>
          <w:szCs w:val="21"/>
        </w:rPr>
        <w:t>Army</w:t>
      </w:r>
      <w:r w:rsidRPr="00D41230">
        <w:rPr>
          <w:rFonts w:cs="宋体" w:hint="eastAsia"/>
          <w:sz w:val="21"/>
          <w:szCs w:val="21"/>
        </w:rPr>
        <w:t>，</w:t>
      </w:r>
      <w:r w:rsidRPr="00D41230">
        <w:rPr>
          <w:sz w:val="21"/>
          <w:szCs w:val="21"/>
        </w:rPr>
        <w:t>7-cm</w:t>
      </w:r>
      <w:r w:rsidRPr="00D41230">
        <w:rPr>
          <w:rFonts w:cs="宋体" w:hint="eastAsia"/>
          <w:sz w:val="21"/>
          <w:szCs w:val="21"/>
        </w:rPr>
        <w:t>距离时发出的磁场强度。应说明在</w:t>
      </w:r>
      <w:r w:rsidRPr="00D41230">
        <w:rPr>
          <w:sz w:val="21"/>
          <w:szCs w:val="21"/>
        </w:rPr>
        <w:t>30 Hz</w:t>
      </w:r>
      <w:r w:rsidRPr="00D41230">
        <w:rPr>
          <w:rFonts w:cs="宋体" w:hint="eastAsia"/>
          <w:sz w:val="21"/>
          <w:szCs w:val="21"/>
        </w:rPr>
        <w:t>至</w:t>
      </w:r>
      <w:r w:rsidRPr="00D41230">
        <w:rPr>
          <w:sz w:val="21"/>
          <w:szCs w:val="21"/>
        </w:rPr>
        <w:t>100 kHz</w:t>
      </w:r>
      <w:r w:rsidRPr="00D41230">
        <w:rPr>
          <w:rFonts w:cs="宋体" w:hint="eastAsia"/>
          <w:sz w:val="21"/>
          <w:szCs w:val="21"/>
        </w:rPr>
        <w:t>之间，实测场强不超过</w:t>
      </w:r>
      <w:r w:rsidRPr="00D41230">
        <w:rPr>
          <w:sz w:val="21"/>
          <w:szCs w:val="21"/>
        </w:rPr>
        <w:t>MIL-STD-461D</w:t>
      </w:r>
      <w:r w:rsidRPr="00D41230">
        <w:rPr>
          <w:rFonts w:cs="宋体" w:hint="eastAsia"/>
          <w:sz w:val="21"/>
          <w:szCs w:val="21"/>
        </w:rPr>
        <w:t>的</w:t>
      </w:r>
      <w:r w:rsidRPr="00D41230">
        <w:rPr>
          <w:sz w:val="21"/>
          <w:szCs w:val="21"/>
        </w:rPr>
        <w:t>RE101</w:t>
      </w:r>
      <w:r w:rsidRPr="00D41230">
        <w:rPr>
          <w:rFonts w:cs="宋体" w:hint="eastAsia"/>
          <w:sz w:val="21"/>
          <w:szCs w:val="21"/>
        </w:rPr>
        <w:t>所示</w:t>
      </w:r>
      <w:r w:rsidRPr="00D41230">
        <w:rPr>
          <w:sz w:val="21"/>
          <w:szCs w:val="21"/>
        </w:rPr>
        <w:t>Army</w:t>
      </w:r>
      <w:r w:rsidRPr="00D41230">
        <w:rPr>
          <w:rFonts w:cs="宋体" w:hint="eastAsia"/>
          <w:sz w:val="21"/>
          <w:szCs w:val="21"/>
        </w:rPr>
        <w:t>，</w:t>
      </w:r>
      <w:r w:rsidRPr="00D41230">
        <w:rPr>
          <w:sz w:val="21"/>
          <w:szCs w:val="21"/>
        </w:rPr>
        <w:t>7-cm</w:t>
      </w:r>
      <w:r w:rsidRPr="00D41230">
        <w:rPr>
          <w:rFonts w:cs="宋体" w:hint="eastAsia"/>
          <w:sz w:val="21"/>
          <w:szCs w:val="21"/>
        </w:rPr>
        <w:t>限值。</w:t>
      </w:r>
    </w:p>
    <w:p w:rsidR="002D7CDC" w:rsidRPr="00D41230" w:rsidRDefault="002D7CD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outlineLvl w:val="1"/>
        <w:rPr>
          <w:rFonts w:ascii="Times New Roman" w:hAnsi="Times New Roman" w:cs="Times New Roman"/>
          <w:b/>
          <w:bCs/>
          <w:sz w:val="21"/>
          <w:szCs w:val="21"/>
        </w:rPr>
      </w:pPr>
      <w:bookmarkStart w:id="68" w:name="_Toc496724564"/>
      <w:bookmarkStart w:id="69" w:name="_Toc496724621"/>
      <w:bookmarkStart w:id="70" w:name="_Toc496724684"/>
      <w:r w:rsidRPr="00D41230">
        <w:rPr>
          <w:rFonts w:ascii="Times New Roman" w:hAnsi="Times New Roman" w:cs="Times New Roman"/>
          <w:b/>
          <w:bCs/>
          <w:sz w:val="21"/>
          <w:szCs w:val="21"/>
        </w:rPr>
        <w:t>10.2</w:t>
      </w:r>
      <w:r w:rsidR="004F3FB8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D41230">
        <w:rPr>
          <w:rFonts w:ascii="Times New Roman" w:hAnsi="Times New Roman" w:cs="宋体" w:hint="eastAsia"/>
          <w:b/>
          <w:bCs/>
          <w:sz w:val="21"/>
          <w:szCs w:val="21"/>
        </w:rPr>
        <w:t>静电</w:t>
      </w:r>
      <w:r w:rsidR="0059389D" w:rsidRPr="00D41230">
        <w:rPr>
          <w:rFonts w:ascii="Times New Roman" w:hAnsi="Times New Roman" w:cs="宋体" w:hint="eastAsia"/>
          <w:b/>
          <w:bCs/>
          <w:sz w:val="21"/>
          <w:szCs w:val="21"/>
        </w:rPr>
        <w:t>放电</w:t>
      </w:r>
      <w:bookmarkEnd w:id="68"/>
      <w:bookmarkEnd w:id="69"/>
      <w:bookmarkEnd w:id="70"/>
    </w:p>
    <w:p w:rsidR="002D7CDC" w:rsidRPr="00D41230" w:rsidRDefault="0059389D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  <w:highlight w:val="green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该器械在以下情况下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应</w:t>
      </w:r>
      <w:r w:rsidRPr="00D41230">
        <w:rPr>
          <w:rFonts w:ascii="Times New Roman" w:hAnsi="Times New Roman" w:cs="宋体" w:hint="eastAsia"/>
          <w:sz w:val="21"/>
          <w:szCs w:val="21"/>
        </w:rPr>
        <w:t>能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在其规格范围内运行：</w:t>
      </w:r>
      <w:r w:rsidR="002D7CDC" w:rsidRPr="00D41230">
        <w:rPr>
          <w:rFonts w:ascii="Times New Roman" w:hAnsi="Times New Roman" w:cs="Times New Roman"/>
          <w:sz w:val="21"/>
          <w:szCs w:val="21"/>
        </w:rPr>
        <w:t>2</w:t>
      </w:r>
      <w:r w:rsidRPr="00D41230">
        <w:rPr>
          <w:rFonts w:ascii="Times New Roman" w:hAnsi="Times New Roman" w:cs="宋体" w:hint="eastAsia"/>
          <w:sz w:val="21"/>
          <w:szCs w:val="21"/>
        </w:rPr>
        <w:t>、</w:t>
      </w:r>
      <w:r w:rsidR="002D7CDC" w:rsidRPr="00D41230">
        <w:rPr>
          <w:rFonts w:ascii="Times New Roman" w:hAnsi="Times New Roman" w:cs="Times New Roman"/>
          <w:sz w:val="21"/>
          <w:szCs w:val="21"/>
        </w:rPr>
        <w:t>4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和</w:t>
      </w:r>
      <w:r w:rsidR="002D7CDC" w:rsidRPr="00D41230">
        <w:rPr>
          <w:rFonts w:ascii="Times New Roman" w:hAnsi="Times New Roman" w:cs="Times New Roman"/>
          <w:sz w:val="21"/>
          <w:szCs w:val="21"/>
        </w:rPr>
        <w:t>8 kV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（</w:t>
      </w:r>
      <w:r w:rsidRPr="00D41230">
        <w:rPr>
          <w:rFonts w:ascii="Times New Roman" w:hAnsi="Times New Roman" w:cs="宋体" w:hint="eastAsia"/>
          <w:sz w:val="21"/>
          <w:szCs w:val="21"/>
        </w:rPr>
        <w:t>包括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正</w:t>
      </w:r>
      <w:r w:rsidRPr="00D41230">
        <w:rPr>
          <w:rFonts w:ascii="Times New Roman" w:hAnsi="Times New Roman" w:cs="宋体" w:hint="eastAsia"/>
          <w:sz w:val="21"/>
          <w:szCs w:val="21"/>
        </w:rPr>
        <w:t>电荷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和负</w:t>
      </w:r>
      <w:r w:rsidRPr="00D41230">
        <w:rPr>
          <w:rFonts w:ascii="Times New Roman" w:hAnsi="Times New Roman" w:cs="宋体" w:hint="eastAsia"/>
          <w:sz w:val="21"/>
          <w:szCs w:val="21"/>
        </w:rPr>
        <w:t>电荷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）</w:t>
      </w:r>
      <w:r w:rsidR="0011288E" w:rsidRPr="00D41230">
        <w:rPr>
          <w:rFonts w:ascii="Times New Roman" w:hAnsi="Times New Roman" w:cs="宋体" w:hint="eastAsia"/>
          <w:sz w:val="21"/>
          <w:szCs w:val="21"/>
        </w:rPr>
        <w:t>的空气放电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施加到绝缘表面</w:t>
      </w:r>
      <w:r w:rsidR="0011288E" w:rsidRPr="00D41230">
        <w:rPr>
          <w:rFonts w:ascii="Times New Roman" w:hAnsi="Times New Roman" w:cs="Times New Roman"/>
          <w:sz w:val="21"/>
          <w:szCs w:val="21"/>
        </w:rPr>
        <w:t>5</w:t>
      </w:r>
      <w:r w:rsidR="0011288E" w:rsidRPr="00D41230">
        <w:rPr>
          <w:rFonts w:ascii="Times New Roman" w:hAnsi="Times New Roman" w:cs="宋体" w:hint="eastAsia"/>
          <w:sz w:val="21"/>
          <w:szCs w:val="21"/>
        </w:rPr>
        <w:t>秒</w:t>
      </w:r>
      <w:r w:rsidRPr="00D41230">
        <w:rPr>
          <w:rFonts w:ascii="Times New Roman" w:hAnsi="Times New Roman" w:cs="宋体" w:hint="eastAsia"/>
          <w:sz w:val="21"/>
          <w:szCs w:val="21"/>
        </w:rPr>
        <w:t>；</w:t>
      </w:r>
      <w:r w:rsidR="0011288E" w:rsidRPr="00D41230">
        <w:rPr>
          <w:rFonts w:ascii="Times New Roman" w:hAnsi="Times New Roman" w:cs="Times New Roman"/>
          <w:sz w:val="21"/>
          <w:szCs w:val="21"/>
        </w:rPr>
        <w:t>2</w:t>
      </w:r>
      <w:r w:rsidR="0011288E" w:rsidRPr="00D41230">
        <w:rPr>
          <w:rFonts w:ascii="Times New Roman" w:hAnsi="Times New Roman" w:cs="宋体" w:hint="eastAsia"/>
          <w:sz w:val="21"/>
          <w:szCs w:val="21"/>
        </w:rPr>
        <w:t>、</w:t>
      </w:r>
      <w:r w:rsidR="0011288E" w:rsidRPr="00D41230">
        <w:rPr>
          <w:rFonts w:ascii="Times New Roman" w:hAnsi="Times New Roman" w:cs="Times New Roman"/>
          <w:sz w:val="21"/>
          <w:szCs w:val="21"/>
        </w:rPr>
        <w:t>4</w:t>
      </w:r>
      <w:r w:rsidR="0011288E" w:rsidRPr="00D41230">
        <w:rPr>
          <w:rFonts w:ascii="Times New Roman" w:hAnsi="Times New Roman" w:cs="宋体" w:hint="eastAsia"/>
          <w:sz w:val="21"/>
          <w:szCs w:val="21"/>
        </w:rPr>
        <w:t>和</w:t>
      </w:r>
      <w:r w:rsidR="0011288E" w:rsidRPr="00D41230">
        <w:rPr>
          <w:rFonts w:ascii="Times New Roman" w:hAnsi="Times New Roman" w:cs="Times New Roman"/>
          <w:sz w:val="21"/>
          <w:szCs w:val="21"/>
        </w:rPr>
        <w:t>6 kV</w:t>
      </w:r>
      <w:r w:rsidR="0011288E" w:rsidRPr="00D41230">
        <w:rPr>
          <w:rFonts w:ascii="Times New Roman" w:hAnsi="Times New Roman" w:cs="宋体" w:hint="eastAsia"/>
          <w:sz w:val="21"/>
          <w:szCs w:val="21"/>
        </w:rPr>
        <w:t>（包括正电荷和负电荷）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接触</w:t>
      </w:r>
      <w:r w:rsidR="0011288E" w:rsidRPr="00D41230">
        <w:rPr>
          <w:rFonts w:ascii="Times New Roman" w:hAnsi="Times New Roman" w:cs="宋体" w:hint="eastAsia"/>
          <w:sz w:val="21"/>
          <w:szCs w:val="21"/>
        </w:rPr>
        <w:t>放电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施加到导电表面</w:t>
      </w:r>
      <w:r w:rsidR="0011288E" w:rsidRPr="00D41230">
        <w:rPr>
          <w:rFonts w:ascii="Times New Roman" w:hAnsi="Times New Roman" w:cs="宋体" w:hint="eastAsia"/>
          <w:sz w:val="21"/>
          <w:szCs w:val="21"/>
        </w:rPr>
        <w:t>（包括操作者或患者可接触到的器械上的任何点）</w:t>
      </w:r>
      <w:r w:rsidR="0011288E" w:rsidRPr="00D41230">
        <w:rPr>
          <w:rFonts w:ascii="Times New Roman" w:hAnsi="Times New Roman" w:cs="Times New Roman"/>
          <w:sz w:val="21"/>
          <w:szCs w:val="21"/>
        </w:rPr>
        <w:t>5</w:t>
      </w:r>
      <w:r w:rsidR="0011288E" w:rsidRPr="00D41230">
        <w:rPr>
          <w:rFonts w:ascii="Times New Roman" w:hAnsi="Times New Roman" w:cs="宋体" w:hint="eastAsia"/>
          <w:sz w:val="21"/>
          <w:szCs w:val="21"/>
        </w:rPr>
        <w:t>秒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。</w:t>
      </w:r>
      <w:r w:rsidR="00A33DC0" w:rsidRPr="00D41230">
        <w:rPr>
          <w:rFonts w:ascii="Times New Roman" w:hAnsi="Times New Roman" w:cs="宋体" w:hint="eastAsia"/>
          <w:sz w:val="21"/>
          <w:szCs w:val="21"/>
        </w:rPr>
        <w:t>接触放电施加到靠近器械的水平和垂直导电平面</w:t>
      </w:r>
      <w:r w:rsidR="00A33DC0" w:rsidRPr="00D41230">
        <w:rPr>
          <w:rFonts w:ascii="Times New Roman" w:hAnsi="Times New Roman" w:cs="Times New Roman"/>
          <w:sz w:val="21"/>
          <w:szCs w:val="21"/>
        </w:rPr>
        <w:t>5</w:t>
      </w:r>
      <w:r w:rsidR="00A33DC0" w:rsidRPr="00D41230">
        <w:rPr>
          <w:rFonts w:ascii="Times New Roman" w:hAnsi="Times New Roman" w:cs="宋体" w:hint="eastAsia"/>
          <w:sz w:val="21"/>
          <w:szCs w:val="21"/>
        </w:rPr>
        <w:t>钟内，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该</w:t>
      </w:r>
      <w:r w:rsidR="0033123D" w:rsidRPr="00D41230">
        <w:rPr>
          <w:rFonts w:ascii="Times New Roman" w:hAnsi="Times New Roman" w:cs="宋体" w:hint="eastAsia"/>
          <w:sz w:val="21"/>
          <w:szCs w:val="21"/>
        </w:rPr>
        <w:t>器械也应能在其规格范围内运行。</w:t>
      </w:r>
    </w:p>
    <w:p w:rsidR="002D7CDC" w:rsidRPr="00D41230" w:rsidRDefault="002D7CD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41230">
        <w:rPr>
          <w:rFonts w:ascii="Times New Roman" w:hAnsi="Times New Roman" w:cs="宋体" w:hint="eastAsia"/>
          <w:b/>
          <w:bCs/>
          <w:sz w:val="21"/>
          <w:szCs w:val="21"/>
        </w:rPr>
        <w:t>推荐</w:t>
      </w:r>
      <w:r w:rsidR="00031B60" w:rsidRPr="00D41230">
        <w:rPr>
          <w:rFonts w:ascii="Times New Roman" w:hAnsi="Times New Roman" w:cs="宋体" w:hint="eastAsia"/>
          <w:b/>
          <w:bCs/>
          <w:sz w:val="21"/>
          <w:szCs w:val="21"/>
        </w:rPr>
        <w:t>的</w:t>
      </w:r>
      <w:r w:rsidRPr="00D41230">
        <w:rPr>
          <w:rFonts w:ascii="Times New Roman" w:hAnsi="Times New Roman" w:cs="宋体" w:hint="eastAsia"/>
          <w:b/>
          <w:bCs/>
          <w:sz w:val="21"/>
          <w:szCs w:val="21"/>
        </w:rPr>
        <w:t>测试方法</w:t>
      </w:r>
    </w:p>
    <w:p w:rsidR="002D7CDC" w:rsidRPr="004F3FB8" w:rsidRDefault="002D7CD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应使用</w:t>
      </w:r>
      <w:r w:rsidR="00C86BA7" w:rsidRPr="004F3FB8">
        <w:rPr>
          <w:rFonts w:ascii="Times New Roman" w:hAnsi="Times New Roman" w:cs="Times New Roman"/>
          <w:i/>
          <w:iCs/>
          <w:sz w:val="21"/>
          <w:szCs w:val="21"/>
        </w:rPr>
        <w:t>“IEC 61000-4-2</w:t>
      </w:r>
      <w:r w:rsidR="00C86BA7" w:rsidRPr="004F3FB8">
        <w:rPr>
          <w:rFonts w:ascii="Times New Roman" w:hAnsi="Times New Roman" w:cs="宋体" w:hint="eastAsia"/>
          <w:i/>
          <w:iCs/>
          <w:sz w:val="21"/>
          <w:szCs w:val="21"/>
        </w:rPr>
        <w:t>（</w:t>
      </w:r>
      <w:r w:rsidR="00C86BA7" w:rsidRPr="004F3FB8">
        <w:rPr>
          <w:rFonts w:ascii="Times New Roman" w:hAnsi="Times New Roman" w:cs="Times New Roman"/>
          <w:i/>
          <w:iCs/>
          <w:sz w:val="21"/>
          <w:szCs w:val="21"/>
        </w:rPr>
        <w:t>1999</w:t>
      </w:r>
      <w:r w:rsidR="00C86BA7" w:rsidRPr="004F3FB8">
        <w:rPr>
          <w:rFonts w:ascii="Times New Roman" w:hAnsi="Times New Roman" w:cs="宋体" w:hint="eastAsia"/>
          <w:i/>
          <w:iCs/>
          <w:sz w:val="21"/>
          <w:szCs w:val="21"/>
        </w:rPr>
        <w:t>）：电磁兼容性（</w:t>
      </w:r>
      <w:r w:rsidR="00C86BA7" w:rsidRPr="004F3FB8">
        <w:rPr>
          <w:rFonts w:ascii="Times New Roman" w:hAnsi="Times New Roman" w:cs="Times New Roman"/>
          <w:i/>
          <w:iCs/>
          <w:sz w:val="21"/>
          <w:szCs w:val="21"/>
        </w:rPr>
        <w:t>EMC</w:t>
      </w:r>
      <w:r w:rsidR="00C86BA7" w:rsidRPr="004F3FB8">
        <w:rPr>
          <w:rFonts w:ascii="Times New Roman" w:hAnsi="Times New Roman" w:cs="宋体" w:hint="eastAsia"/>
          <w:i/>
          <w:iCs/>
          <w:sz w:val="21"/>
          <w:szCs w:val="21"/>
        </w:rPr>
        <w:t>）</w:t>
      </w:r>
      <w:r w:rsidR="00C86BA7" w:rsidRPr="004F3FB8">
        <w:rPr>
          <w:rFonts w:ascii="Times New Roman" w:hAnsi="Times New Roman" w:cs="Times New Roman"/>
          <w:i/>
          <w:iCs/>
          <w:sz w:val="21"/>
          <w:szCs w:val="21"/>
        </w:rPr>
        <w:t xml:space="preserve"> - </w:t>
      </w:r>
      <w:r w:rsidR="00C86BA7" w:rsidRPr="004F3FB8">
        <w:rPr>
          <w:rFonts w:ascii="Times New Roman" w:hAnsi="Times New Roman" w:cs="宋体" w:hint="eastAsia"/>
          <w:i/>
          <w:iCs/>
          <w:sz w:val="21"/>
          <w:szCs w:val="21"/>
        </w:rPr>
        <w:t>第</w:t>
      </w:r>
      <w:r w:rsidR="00C86BA7" w:rsidRPr="004F3FB8">
        <w:rPr>
          <w:rFonts w:ascii="Times New Roman" w:hAnsi="Times New Roman" w:cs="Times New Roman"/>
          <w:i/>
          <w:iCs/>
          <w:sz w:val="21"/>
          <w:szCs w:val="21"/>
        </w:rPr>
        <w:t>4-2</w:t>
      </w:r>
      <w:r w:rsidR="00C86BA7" w:rsidRPr="004F3FB8">
        <w:rPr>
          <w:rFonts w:ascii="Times New Roman" w:hAnsi="Times New Roman" w:cs="宋体" w:hint="eastAsia"/>
          <w:i/>
          <w:iCs/>
          <w:sz w:val="21"/>
          <w:szCs w:val="21"/>
        </w:rPr>
        <w:t>部分：</w:t>
      </w:r>
      <w:r w:rsidR="00C657BE" w:rsidRPr="004F3FB8">
        <w:rPr>
          <w:rFonts w:ascii="Times New Roman" w:hAnsi="Times New Roman" w:cs="宋体" w:hint="eastAsia"/>
          <w:i/>
          <w:iCs/>
          <w:sz w:val="21"/>
          <w:szCs w:val="21"/>
        </w:rPr>
        <w:t>试验</w:t>
      </w:r>
      <w:r w:rsidR="00C86BA7" w:rsidRPr="004F3FB8">
        <w:rPr>
          <w:rFonts w:ascii="Times New Roman" w:hAnsi="Times New Roman" w:cs="宋体" w:hint="eastAsia"/>
          <w:i/>
          <w:iCs/>
          <w:sz w:val="21"/>
          <w:szCs w:val="21"/>
        </w:rPr>
        <w:t>和测量技术</w:t>
      </w:r>
      <w:r w:rsidR="00C86BA7" w:rsidRPr="004F3FB8">
        <w:rPr>
          <w:rFonts w:ascii="Times New Roman" w:hAnsi="Times New Roman" w:cs="Times New Roman"/>
          <w:i/>
          <w:iCs/>
          <w:sz w:val="21"/>
          <w:szCs w:val="21"/>
        </w:rPr>
        <w:t xml:space="preserve"> - </w:t>
      </w:r>
      <w:r w:rsidR="00C86BA7" w:rsidRPr="004F3FB8">
        <w:rPr>
          <w:rFonts w:ascii="Times New Roman" w:hAnsi="Times New Roman" w:cs="宋体" w:hint="eastAsia"/>
          <w:i/>
          <w:iCs/>
          <w:sz w:val="21"/>
          <w:szCs w:val="21"/>
        </w:rPr>
        <w:t>静电放电抗扰度</w:t>
      </w:r>
      <w:r w:rsidR="00C657BE" w:rsidRPr="004F3FB8">
        <w:rPr>
          <w:rFonts w:ascii="Times New Roman" w:hAnsi="Times New Roman" w:cs="宋体" w:hint="eastAsia"/>
          <w:i/>
          <w:iCs/>
          <w:sz w:val="21"/>
          <w:szCs w:val="21"/>
        </w:rPr>
        <w:t>试验</w:t>
      </w:r>
      <w:r w:rsidR="00C86BA7" w:rsidRPr="004F3FB8">
        <w:rPr>
          <w:rFonts w:ascii="Times New Roman" w:hAnsi="Times New Roman" w:cs="Times New Roman"/>
          <w:i/>
          <w:iCs/>
          <w:sz w:val="21"/>
          <w:szCs w:val="21"/>
        </w:rPr>
        <w:t>”</w:t>
      </w:r>
      <w:r w:rsidR="00C86BA7" w:rsidRPr="004F3FB8">
        <w:rPr>
          <w:rFonts w:ascii="Times New Roman" w:hAnsi="Times New Roman" w:cs="宋体" w:hint="eastAsia"/>
          <w:i/>
          <w:iCs/>
          <w:sz w:val="21"/>
          <w:szCs w:val="21"/>
        </w:rPr>
        <w:t>中的方法</w:t>
      </w:r>
      <w:r w:rsidR="00C657BE" w:rsidRPr="004F3FB8">
        <w:rPr>
          <w:rFonts w:ascii="Times New Roman" w:hAnsi="Times New Roman" w:cs="宋体" w:hint="eastAsia"/>
          <w:i/>
          <w:iCs/>
          <w:sz w:val="21"/>
          <w:szCs w:val="21"/>
        </w:rPr>
        <w:t>及以下附加内容，对该器械进行</w:t>
      </w:r>
      <w:r w:rsidR="00C86BA7" w:rsidRPr="004F3FB8">
        <w:rPr>
          <w:rFonts w:ascii="Times New Roman" w:hAnsi="Times New Roman" w:cs="宋体" w:hint="eastAsia"/>
          <w:i/>
          <w:iCs/>
          <w:sz w:val="21"/>
          <w:szCs w:val="21"/>
        </w:rPr>
        <w:t>测试</w:t>
      </w:r>
      <w:r w:rsidRPr="004F3FB8">
        <w:rPr>
          <w:rFonts w:ascii="Times New Roman" w:hAnsi="Times New Roman" w:cs="宋体" w:hint="eastAsia"/>
          <w:i/>
          <w:iCs/>
          <w:sz w:val="21"/>
          <w:szCs w:val="21"/>
        </w:rPr>
        <w:t>：</w:t>
      </w:r>
    </w:p>
    <w:p w:rsidR="00546C31" w:rsidRPr="00D41230" w:rsidRDefault="002D7CDC" w:rsidP="001854EA">
      <w:pPr>
        <w:pStyle w:val="a4"/>
        <w:numPr>
          <w:ilvl w:val="0"/>
          <w:numId w:val="15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内部供电</w:t>
      </w:r>
      <w:r w:rsidR="00C85FA6" w:rsidRPr="00D41230">
        <w:rPr>
          <w:rFonts w:ascii="Times New Roman" w:hAnsi="Times New Roman" w:cs="宋体" w:hint="eastAsia"/>
          <w:sz w:val="21"/>
          <w:szCs w:val="21"/>
        </w:rPr>
        <w:t>器械、</w:t>
      </w:r>
      <w:r w:rsidRPr="00D41230">
        <w:rPr>
          <w:rFonts w:ascii="Times New Roman" w:hAnsi="Times New Roman" w:cs="Times New Roman"/>
          <w:sz w:val="21"/>
          <w:szCs w:val="21"/>
        </w:rPr>
        <w:t>IEC II</w:t>
      </w:r>
      <w:r w:rsidRPr="00D41230">
        <w:rPr>
          <w:rFonts w:ascii="Times New Roman" w:hAnsi="Times New Roman" w:cs="宋体" w:hint="eastAsia"/>
          <w:sz w:val="21"/>
          <w:szCs w:val="21"/>
        </w:rPr>
        <w:t>类</w:t>
      </w:r>
      <w:r w:rsidR="00C85FA6" w:rsidRPr="00D41230">
        <w:rPr>
          <w:rFonts w:ascii="Times New Roman" w:hAnsi="Times New Roman" w:cs="宋体" w:hint="eastAsia"/>
          <w:sz w:val="21"/>
          <w:szCs w:val="21"/>
        </w:rPr>
        <w:t>器械</w:t>
      </w:r>
      <w:r w:rsidRPr="00D41230">
        <w:rPr>
          <w:rFonts w:ascii="Times New Roman" w:hAnsi="Times New Roman" w:cs="宋体" w:hint="eastAsia"/>
          <w:sz w:val="21"/>
          <w:szCs w:val="21"/>
        </w:rPr>
        <w:t>和具有与地面隔离的电路的</w:t>
      </w:r>
      <w:r w:rsidR="00C85FA6" w:rsidRPr="00D41230">
        <w:rPr>
          <w:rFonts w:ascii="Times New Roman" w:hAnsi="Times New Roman" w:cs="宋体" w:hint="eastAsia"/>
          <w:sz w:val="21"/>
          <w:szCs w:val="21"/>
        </w:rPr>
        <w:t>器械</w:t>
      </w:r>
      <w:r w:rsidRPr="00D41230">
        <w:rPr>
          <w:rFonts w:ascii="Times New Roman" w:hAnsi="Times New Roman" w:cs="宋体" w:hint="eastAsia"/>
          <w:sz w:val="21"/>
          <w:szCs w:val="21"/>
        </w:rPr>
        <w:t>可以以确保</w:t>
      </w:r>
      <w:r w:rsidR="00247E2C" w:rsidRPr="00D41230">
        <w:rPr>
          <w:rFonts w:ascii="Times New Roman" w:hAnsi="Times New Roman" w:cs="宋体" w:hint="eastAsia"/>
          <w:sz w:val="21"/>
          <w:szCs w:val="21"/>
        </w:rPr>
        <w:t>单次</w:t>
      </w:r>
      <w:r w:rsidRPr="00D41230">
        <w:rPr>
          <w:rFonts w:ascii="Times New Roman" w:hAnsi="Times New Roman" w:cs="宋体" w:hint="eastAsia"/>
          <w:sz w:val="21"/>
          <w:szCs w:val="21"/>
        </w:rPr>
        <w:t>测试放电之间没有明显的电荷</w:t>
      </w:r>
      <w:r w:rsidR="006E15F9" w:rsidRPr="00D41230">
        <w:rPr>
          <w:rFonts w:ascii="Times New Roman" w:hAnsi="Times New Roman" w:cs="宋体" w:hint="eastAsia"/>
          <w:sz w:val="21"/>
          <w:szCs w:val="21"/>
        </w:rPr>
        <w:t>余留</w:t>
      </w:r>
      <w:r w:rsidRPr="00D41230">
        <w:rPr>
          <w:rFonts w:ascii="Times New Roman" w:hAnsi="Times New Roman" w:cs="宋体" w:hint="eastAsia"/>
          <w:sz w:val="21"/>
          <w:szCs w:val="21"/>
        </w:rPr>
        <w:t>的方式进行测试。在</w:t>
      </w:r>
      <w:r w:rsidR="007D4507" w:rsidRPr="00D41230">
        <w:rPr>
          <w:rFonts w:ascii="Times New Roman" w:hAnsi="Times New Roman" w:cs="宋体" w:hint="eastAsia"/>
          <w:sz w:val="21"/>
          <w:szCs w:val="21"/>
        </w:rPr>
        <w:t>单次</w:t>
      </w:r>
      <w:r w:rsidRPr="00D41230">
        <w:rPr>
          <w:rFonts w:ascii="Times New Roman" w:hAnsi="Times New Roman" w:cs="宋体" w:hint="eastAsia"/>
          <w:sz w:val="21"/>
          <w:szCs w:val="21"/>
        </w:rPr>
        <w:t>测试放电之间，通过临时连接</w:t>
      </w:r>
      <w:r w:rsidR="007D4507" w:rsidRPr="00D41230">
        <w:rPr>
          <w:rFonts w:ascii="Times New Roman" w:hAnsi="Times New Roman" w:cs="宋体" w:hint="eastAsia"/>
          <w:sz w:val="21"/>
          <w:szCs w:val="21"/>
        </w:rPr>
        <w:t>与两个</w:t>
      </w:r>
      <w:r w:rsidRPr="00D41230">
        <w:rPr>
          <w:rFonts w:ascii="Times New Roman" w:hAnsi="Times New Roman" w:cs="宋体" w:hint="eastAsia"/>
          <w:sz w:val="21"/>
          <w:szCs w:val="21"/>
        </w:rPr>
        <w:t>串联</w:t>
      </w:r>
      <w:r w:rsidRPr="00D41230">
        <w:rPr>
          <w:rFonts w:ascii="Times New Roman" w:hAnsi="Times New Roman" w:cs="Times New Roman"/>
          <w:sz w:val="21"/>
          <w:szCs w:val="21"/>
        </w:rPr>
        <w:t>470kW</w:t>
      </w:r>
      <w:r w:rsidRPr="00D41230">
        <w:rPr>
          <w:rFonts w:ascii="Times New Roman" w:hAnsi="Times New Roman" w:cs="宋体" w:hint="eastAsia"/>
          <w:sz w:val="21"/>
          <w:szCs w:val="21"/>
        </w:rPr>
        <w:t>电阻</w:t>
      </w:r>
      <w:r w:rsidR="007D4507" w:rsidRPr="00D41230">
        <w:rPr>
          <w:rFonts w:ascii="Times New Roman" w:hAnsi="Times New Roman" w:cs="宋体" w:hint="eastAsia"/>
          <w:sz w:val="21"/>
          <w:szCs w:val="21"/>
        </w:rPr>
        <w:t>并联</w:t>
      </w:r>
      <w:r w:rsidRPr="00D41230">
        <w:rPr>
          <w:rFonts w:ascii="Times New Roman" w:hAnsi="Times New Roman" w:cs="宋体" w:hint="eastAsia"/>
          <w:sz w:val="21"/>
          <w:szCs w:val="21"/>
        </w:rPr>
        <w:t>的接地</w:t>
      </w:r>
      <w:r w:rsidR="007D4507" w:rsidRPr="00D41230">
        <w:rPr>
          <w:rFonts w:ascii="Times New Roman" w:hAnsi="Times New Roman" w:cs="宋体" w:hint="eastAsia"/>
          <w:sz w:val="21"/>
          <w:szCs w:val="21"/>
        </w:rPr>
        <w:t>线</w:t>
      </w:r>
      <w:r w:rsidRPr="00D41230">
        <w:rPr>
          <w:rFonts w:ascii="Times New Roman" w:hAnsi="Times New Roman" w:cs="宋体" w:hint="eastAsia"/>
          <w:sz w:val="21"/>
          <w:szCs w:val="21"/>
        </w:rPr>
        <w:t>，可以</w:t>
      </w:r>
      <w:r w:rsidR="007D4507" w:rsidRPr="00D41230">
        <w:rPr>
          <w:rFonts w:ascii="Times New Roman" w:hAnsi="Times New Roman" w:cs="宋体" w:hint="eastAsia"/>
          <w:sz w:val="21"/>
          <w:szCs w:val="21"/>
        </w:rPr>
        <w:t>使器械</w:t>
      </w:r>
      <w:r w:rsidRPr="00D41230">
        <w:rPr>
          <w:rFonts w:ascii="Times New Roman" w:hAnsi="Times New Roman" w:cs="宋体" w:hint="eastAsia"/>
          <w:sz w:val="21"/>
          <w:szCs w:val="21"/>
        </w:rPr>
        <w:t>的电位与</w:t>
      </w:r>
      <w:r w:rsidR="007D4507" w:rsidRPr="00D41230">
        <w:rPr>
          <w:rFonts w:ascii="Times New Roman" w:hAnsi="Times New Roman" w:cs="宋体" w:hint="eastAsia"/>
          <w:sz w:val="21"/>
          <w:szCs w:val="21"/>
        </w:rPr>
        <w:t>地平面</w:t>
      </w:r>
      <w:r w:rsidRPr="00D41230">
        <w:rPr>
          <w:rFonts w:ascii="Times New Roman" w:hAnsi="Times New Roman" w:cs="宋体" w:hint="eastAsia"/>
          <w:sz w:val="21"/>
          <w:szCs w:val="21"/>
        </w:rPr>
        <w:t>相等。在</w:t>
      </w:r>
      <w:r w:rsidR="002E527C" w:rsidRPr="00D41230">
        <w:rPr>
          <w:rFonts w:ascii="Times New Roman" w:hAnsi="Times New Roman" w:cs="宋体" w:hint="eastAsia"/>
          <w:sz w:val="21"/>
          <w:szCs w:val="21"/>
        </w:rPr>
        <w:t>进行单次</w:t>
      </w:r>
      <w:r w:rsidRPr="00D41230">
        <w:rPr>
          <w:rFonts w:ascii="Times New Roman" w:hAnsi="Times New Roman" w:cs="宋体" w:hint="eastAsia"/>
          <w:sz w:val="21"/>
          <w:szCs w:val="21"/>
        </w:rPr>
        <w:t>测试放电</w:t>
      </w:r>
      <w:r w:rsidR="002E527C" w:rsidRPr="00D41230">
        <w:rPr>
          <w:rFonts w:ascii="Times New Roman" w:hAnsi="Times New Roman" w:cs="宋体" w:hint="eastAsia"/>
          <w:sz w:val="21"/>
          <w:szCs w:val="21"/>
        </w:rPr>
        <w:t>时</w:t>
      </w:r>
      <w:r w:rsidRPr="00D41230">
        <w:rPr>
          <w:rFonts w:ascii="Times New Roman" w:hAnsi="Times New Roman" w:cs="宋体" w:hint="eastAsia"/>
          <w:sz w:val="21"/>
          <w:szCs w:val="21"/>
        </w:rPr>
        <w:t>，接地线应与</w:t>
      </w:r>
      <w:r w:rsidR="002E527C" w:rsidRPr="00D41230">
        <w:rPr>
          <w:rFonts w:ascii="Times New Roman" w:hAnsi="Times New Roman" w:cs="宋体" w:hint="eastAsia"/>
          <w:sz w:val="21"/>
          <w:szCs w:val="21"/>
        </w:rPr>
        <w:t>器械</w:t>
      </w:r>
      <w:r w:rsidRPr="00D41230">
        <w:rPr>
          <w:rFonts w:ascii="Times New Roman" w:hAnsi="Times New Roman" w:cs="宋体" w:hint="eastAsia"/>
          <w:sz w:val="21"/>
          <w:szCs w:val="21"/>
        </w:rPr>
        <w:t>断开并</w:t>
      </w:r>
      <w:r w:rsidR="002E527C" w:rsidRPr="00D41230">
        <w:rPr>
          <w:rFonts w:ascii="Times New Roman" w:hAnsi="Times New Roman" w:cs="宋体" w:hint="eastAsia"/>
          <w:sz w:val="21"/>
          <w:szCs w:val="21"/>
        </w:rPr>
        <w:t>远离器械</w:t>
      </w:r>
      <w:r w:rsidRPr="00D41230">
        <w:rPr>
          <w:rFonts w:ascii="Times New Roman" w:hAnsi="Times New Roman" w:cs="宋体" w:hint="eastAsia"/>
          <w:sz w:val="21"/>
          <w:szCs w:val="21"/>
        </w:rPr>
        <w:t>至少</w:t>
      </w:r>
      <w:r w:rsidRPr="00D41230">
        <w:rPr>
          <w:rFonts w:ascii="Times New Roman" w:hAnsi="Times New Roman" w:cs="Times New Roman"/>
          <w:sz w:val="21"/>
          <w:szCs w:val="21"/>
        </w:rPr>
        <w:t>1</w:t>
      </w:r>
      <w:r w:rsidRPr="00D41230">
        <w:rPr>
          <w:rFonts w:ascii="Times New Roman" w:hAnsi="Times New Roman" w:cs="宋体" w:hint="eastAsia"/>
          <w:sz w:val="21"/>
          <w:szCs w:val="21"/>
        </w:rPr>
        <w:t>米。</w:t>
      </w:r>
    </w:p>
    <w:p w:rsidR="002D7CDC" w:rsidRPr="00D41230" w:rsidRDefault="00B84910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outlineLvl w:val="1"/>
        <w:rPr>
          <w:rFonts w:ascii="Times New Roman" w:hAnsi="Times New Roman" w:cs="Times New Roman"/>
          <w:b/>
          <w:bCs/>
          <w:sz w:val="21"/>
          <w:szCs w:val="21"/>
        </w:rPr>
      </w:pPr>
      <w:r w:rsidRPr="00D41230">
        <w:rPr>
          <w:rFonts w:ascii="Times New Roman" w:hAnsi="Times New Roman" w:cs="Times New Roman"/>
          <w:b/>
          <w:bCs/>
          <w:sz w:val="21"/>
          <w:szCs w:val="21"/>
          <w:highlight w:val="green"/>
        </w:rPr>
        <w:br w:type="page"/>
      </w:r>
      <w:bookmarkStart w:id="71" w:name="_Toc496724565"/>
      <w:bookmarkStart w:id="72" w:name="_Toc496724622"/>
      <w:bookmarkStart w:id="73" w:name="_Toc496724685"/>
      <w:r w:rsidR="00BE4741" w:rsidRPr="00D41230">
        <w:rPr>
          <w:rFonts w:ascii="Times New Roman" w:hAnsi="Times New Roman" w:cs="Times New Roman"/>
          <w:b/>
          <w:bCs/>
          <w:sz w:val="21"/>
          <w:szCs w:val="21"/>
        </w:rPr>
        <w:lastRenderedPageBreak/>
        <w:t>10.3</w:t>
      </w:r>
      <w:r w:rsidR="004F3FB8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2D7CDC" w:rsidRPr="00D41230">
        <w:rPr>
          <w:rFonts w:ascii="Times New Roman" w:hAnsi="Times New Roman" w:cs="宋体" w:hint="eastAsia"/>
          <w:b/>
          <w:bCs/>
          <w:sz w:val="21"/>
          <w:szCs w:val="21"/>
        </w:rPr>
        <w:t>辐射电磁场</w:t>
      </w:r>
      <w:bookmarkEnd w:id="71"/>
      <w:bookmarkEnd w:id="72"/>
      <w:bookmarkEnd w:id="73"/>
    </w:p>
    <w:p w:rsidR="002D7CDC" w:rsidRPr="00D41230" w:rsidRDefault="002D7CDC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74" w:name="_Toc496724623"/>
      <w:bookmarkStart w:id="75" w:name="_Toc496724686"/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在</w:t>
      </w:r>
      <w:r w:rsidR="00E074CF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暴露于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辐射频率（</w:t>
      </w:r>
      <w:r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RF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）载波频率</w:t>
      </w:r>
      <w:r w:rsidR="00E074CF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在</w:t>
      </w:r>
      <w:r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80 MHz</w:t>
      </w:r>
      <w:r w:rsidR="00E074CF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到</w:t>
      </w:r>
      <w:r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2.5 GHz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之间和未调制的场强高达</w:t>
      </w:r>
      <w:r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3 V/m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的</w:t>
      </w:r>
      <w:r w:rsidR="001C0D34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调幅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电磁场期间和之后，</w:t>
      </w:r>
      <w:r w:rsidR="00E074CF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该器械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应在其规格范围内</w:t>
      </w:r>
      <w:r w:rsidR="00922556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运行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。</w:t>
      </w:r>
      <w:bookmarkEnd w:id="74"/>
      <w:bookmarkEnd w:id="75"/>
    </w:p>
    <w:p w:rsidR="002D7CDC" w:rsidRPr="00D41230" w:rsidRDefault="002D7CDC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bookmarkStart w:id="76" w:name="_Toc496724624"/>
      <w:bookmarkStart w:id="77" w:name="_Toc496724687"/>
      <w:r w:rsidRPr="00D41230">
        <w:rPr>
          <w:rFonts w:ascii="Times New Roman" w:hAnsi="Times New Roman" w:cs="宋体" w:hint="eastAsia"/>
          <w:sz w:val="21"/>
          <w:szCs w:val="21"/>
        </w:rPr>
        <w:t>推荐</w:t>
      </w:r>
      <w:r w:rsidR="001C0D34" w:rsidRPr="00D41230">
        <w:rPr>
          <w:rFonts w:ascii="Times New Roman" w:hAnsi="Times New Roman" w:cs="宋体" w:hint="eastAsia"/>
          <w:sz w:val="21"/>
          <w:szCs w:val="21"/>
        </w:rPr>
        <w:t>的</w:t>
      </w:r>
      <w:r w:rsidRPr="00D41230">
        <w:rPr>
          <w:rFonts w:ascii="Times New Roman" w:hAnsi="Times New Roman" w:cs="宋体" w:hint="eastAsia"/>
          <w:sz w:val="21"/>
          <w:szCs w:val="21"/>
        </w:rPr>
        <w:t>测试方法</w:t>
      </w:r>
      <w:bookmarkEnd w:id="76"/>
      <w:bookmarkEnd w:id="77"/>
    </w:p>
    <w:p w:rsidR="002D7CDC" w:rsidRPr="00D41230" w:rsidRDefault="002D7CDC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78" w:name="_Toc496724625"/>
      <w:bookmarkStart w:id="79" w:name="_Toc496724688"/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应使用</w:t>
      </w:r>
      <w:r w:rsidR="00AC1B3D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“IEC 61000-4-3</w:t>
      </w:r>
      <w:r w:rsidR="00AC1B3D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（</w:t>
      </w:r>
      <w:r w:rsidR="00AC1B3D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1995</w:t>
      </w:r>
      <w:r w:rsidR="00AC1B3D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）：电磁兼容性（</w:t>
      </w:r>
      <w:r w:rsidR="00AC1B3D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EMC</w:t>
      </w:r>
      <w:r w:rsidR="00AC1B3D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）</w:t>
      </w:r>
      <w:r w:rsidR="00AC1B3D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- </w:t>
      </w:r>
      <w:r w:rsidR="00AC1B3D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第</w:t>
      </w:r>
      <w:r w:rsidR="00AC1B3D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4-3</w:t>
      </w:r>
      <w:r w:rsidR="00AC1B3D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部分：试验和测量技术</w:t>
      </w:r>
      <w:r w:rsidR="00AC1B3D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- </w:t>
      </w:r>
      <w:r w:rsidR="00AC1B3D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辐射，射频，电磁场抗扰度</w:t>
      </w:r>
      <w:r w:rsidR="00AD49B9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试验</w:t>
      </w:r>
      <w:r w:rsidR="00AC1B3D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”</w:t>
      </w:r>
      <w:r w:rsidR="00AC1B3D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中的方法</w:t>
      </w:r>
      <w:r w:rsidR="00AD49B9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对</w:t>
      </w:r>
      <w:r w:rsidR="00AE1B91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该</w:t>
      </w:r>
      <w:r w:rsidR="00AD49B9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器械进行</w:t>
      </w:r>
      <w:r w:rsidR="00AC1B3D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测试</w:t>
      </w:r>
      <w:r w:rsidR="00AD49B9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。</w:t>
      </w:r>
      <w:bookmarkEnd w:id="78"/>
      <w:bookmarkEnd w:id="79"/>
    </w:p>
    <w:p w:rsidR="002D7CDC" w:rsidRPr="00D41230" w:rsidRDefault="002D7CD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outlineLvl w:val="1"/>
        <w:rPr>
          <w:rFonts w:ascii="Times New Roman" w:hAnsi="Times New Roman" w:cs="Times New Roman"/>
          <w:b/>
          <w:bCs/>
          <w:sz w:val="21"/>
          <w:szCs w:val="21"/>
        </w:rPr>
      </w:pPr>
      <w:bookmarkStart w:id="80" w:name="_Toc496724566"/>
      <w:bookmarkStart w:id="81" w:name="_Toc496724626"/>
      <w:bookmarkStart w:id="82" w:name="_Toc496724689"/>
      <w:r w:rsidRPr="00D41230">
        <w:rPr>
          <w:rFonts w:ascii="Times New Roman" w:hAnsi="Times New Roman" w:cs="Times New Roman"/>
          <w:b/>
          <w:bCs/>
          <w:sz w:val="21"/>
          <w:szCs w:val="21"/>
        </w:rPr>
        <w:t>10.</w:t>
      </w:r>
      <w:r w:rsidR="00BE4741" w:rsidRPr="00D41230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="004F3FB8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D41230">
        <w:rPr>
          <w:rFonts w:ascii="Times New Roman" w:hAnsi="Times New Roman" w:cs="宋体" w:hint="eastAsia"/>
          <w:b/>
          <w:bCs/>
          <w:sz w:val="21"/>
          <w:szCs w:val="21"/>
        </w:rPr>
        <w:t>电压</w:t>
      </w:r>
      <w:r w:rsidR="00E81D3E" w:rsidRPr="00D41230">
        <w:rPr>
          <w:rFonts w:ascii="Times New Roman" w:hAnsi="Times New Roman" w:cs="宋体" w:hint="eastAsia"/>
          <w:b/>
          <w:bCs/>
          <w:sz w:val="21"/>
          <w:szCs w:val="21"/>
        </w:rPr>
        <w:t>跌落</w:t>
      </w:r>
      <w:r w:rsidR="00922556" w:rsidRPr="00D41230">
        <w:rPr>
          <w:rFonts w:ascii="Times New Roman" w:hAnsi="Times New Roman" w:cs="宋体" w:hint="eastAsia"/>
          <w:b/>
          <w:bCs/>
          <w:sz w:val="21"/>
          <w:szCs w:val="21"/>
        </w:rPr>
        <w:t>、</w:t>
      </w:r>
      <w:r w:rsidRPr="00D41230">
        <w:rPr>
          <w:rFonts w:ascii="Times New Roman" w:hAnsi="Times New Roman" w:cs="宋体" w:hint="eastAsia"/>
          <w:b/>
          <w:bCs/>
          <w:sz w:val="21"/>
          <w:szCs w:val="21"/>
        </w:rPr>
        <w:t>短暂中断和电压变化</w:t>
      </w:r>
      <w:bookmarkEnd w:id="80"/>
      <w:bookmarkEnd w:id="81"/>
      <w:bookmarkEnd w:id="82"/>
    </w:p>
    <w:p w:rsidR="002D7CDC" w:rsidRPr="00D41230" w:rsidRDefault="002D7CDC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83" w:name="_Toc496724627"/>
      <w:bookmarkStart w:id="84" w:name="_Toc496724690"/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在电源线</w:t>
      </w:r>
      <w:r w:rsidR="00E81D3E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跌落至以下情况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期间和之后，</w:t>
      </w:r>
      <w:r w:rsidR="00287A09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该</w:t>
      </w:r>
      <w:r w:rsidR="00E81D3E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器械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应在其规格范围内运行：</w:t>
      </w:r>
      <w:bookmarkEnd w:id="83"/>
      <w:bookmarkEnd w:id="84"/>
    </w:p>
    <w:p w:rsidR="002D7CDC" w:rsidRPr="00D41230" w:rsidRDefault="002D7CDC" w:rsidP="001854EA">
      <w:pPr>
        <w:pStyle w:val="3"/>
        <w:numPr>
          <w:ilvl w:val="0"/>
          <w:numId w:val="16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85" w:name="_Toc496724628"/>
      <w:bookmarkStart w:id="86" w:name="_Toc496724691"/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电源频率为</w:t>
      </w:r>
      <w:r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0.5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个周期的</w:t>
      </w:r>
      <w:r w:rsidR="00F636DE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额定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线路电压的</w:t>
      </w:r>
      <w:r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1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％以下</w:t>
      </w:r>
      <w:r w:rsidR="00E81D3E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；</w:t>
      </w:r>
      <w:bookmarkEnd w:id="85"/>
      <w:bookmarkEnd w:id="86"/>
    </w:p>
    <w:p w:rsidR="002D7CDC" w:rsidRPr="00D41230" w:rsidRDefault="00E81D3E" w:rsidP="001854EA">
      <w:pPr>
        <w:pStyle w:val="3"/>
        <w:numPr>
          <w:ilvl w:val="0"/>
          <w:numId w:val="16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87" w:name="_Toc496724629"/>
      <w:bookmarkStart w:id="88" w:name="_Toc496724692"/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电源频率为</w:t>
      </w:r>
      <w:r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5</w:t>
      </w:r>
      <w:r w:rsidR="002D7CDC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个周期的</w:t>
      </w:r>
      <w:r w:rsidR="00F636DE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额定</w:t>
      </w:r>
      <w:r w:rsidR="002D7CDC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线路电压的</w:t>
      </w:r>
      <w:r w:rsidR="002D7CDC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40</w:t>
      </w:r>
      <w:r w:rsidR="002D7CDC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％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；</w:t>
      </w:r>
      <w:r w:rsidR="002D7CDC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和</w:t>
      </w:r>
      <w:bookmarkEnd w:id="87"/>
      <w:bookmarkEnd w:id="88"/>
    </w:p>
    <w:p w:rsidR="00BE4741" w:rsidRPr="00D41230" w:rsidRDefault="002D7CDC" w:rsidP="001854EA">
      <w:pPr>
        <w:pStyle w:val="3"/>
        <w:numPr>
          <w:ilvl w:val="0"/>
          <w:numId w:val="16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89" w:name="_Toc496724630"/>
      <w:bookmarkStart w:id="90" w:name="_Toc496724693"/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电源频率为</w:t>
      </w:r>
      <w:r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25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个周期的</w:t>
      </w:r>
      <w:r w:rsidR="00F636DE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额定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线路电压</w:t>
      </w:r>
      <w:r w:rsidR="00E81D3E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的</w:t>
      </w:r>
      <w:r w:rsidR="00E81D3E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70</w:t>
      </w:r>
      <w:r w:rsidR="00E81D3E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％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。</w:t>
      </w:r>
      <w:bookmarkEnd w:id="89"/>
      <w:bookmarkEnd w:id="90"/>
    </w:p>
    <w:p w:rsidR="002D7CDC" w:rsidRPr="00D41230" w:rsidRDefault="002D7CDC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91" w:name="_Toc496724631"/>
      <w:bookmarkStart w:id="92" w:name="_Toc496724694"/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此外，</w:t>
      </w:r>
      <w:r w:rsidR="00F636DE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当线路电压在额定值的</w:t>
      </w:r>
      <w:r w:rsidR="00F636DE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75</w:t>
      </w:r>
      <w:r w:rsidR="00F636DE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％和</w:t>
      </w:r>
      <w:r w:rsidR="00F636DE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125</w:t>
      </w:r>
      <w:r w:rsidR="00F636DE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％之间变化期间和变化之后，</w:t>
      </w:r>
      <w:r w:rsidR="00287A09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该</w:t>
      </w:r>
      <w:r w:rsidR="00F636DE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器械应在其规格范围内运行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。</w:t>
      </w:r>
      <w:bookmarkEnd w:id="91"/>
      <w:bookmarkEnd w:id="92"/>
    </w:p>
    <w:p w:rsidR="002D7CDC" w:rsidRPr="00D41230" w:rsidRDefault="002D7CDC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bookmarkStart w:id="93" w:name="_Toc496724632"/>
      <w:bookmarkStart w:id="94" w:name="_Toc496724695"/>
      <w:r w:rsidRPr="00D41230">
        <w:rPr>
          <w:rFonts w:ascii="Times New Roman" w:hAnsi="Times New Roman" w:cs="宋体" w:hint="eastAsia"/>
          <w:sz w:val="21"/>
          <w:szCs w:val="21"/>
        </w:rPr>
        <w:t>推荐</w:t>
      </w:r>
      <w:r w:rsidR="00F636DE" w:rsidRPr="00D41230">
        <w:rPr>
          <w:rFonts w:ascii="Times New Roman" w:hAnsi="Times New Roman" w:cs="宋体" w:hint="eastAsia"/>
          <w:sz w:val="21"/>
          <w:szCs w:val="21"/>
        </w:rPr>
        <w:t>的</w:t>
      </w:r>
      <w:r w:rsidRPr="00D41230">
        <w:rPr>
          <w:rFonts w:ascii="Times New Roman" w:hAnsi="Times New Roman" w:cs="宋体" w:hint="eastAsia"/>
          <w:sz w:val="21"/>
          <w:szCs w:val="21"/>
        </w:rPr>
        <w:t>测试方法</w:t>
      </w:r>
      <w:bookmarkEnd w:id="93"/>
      <w:bookmarkEnd w:id="94"/>
    </w:p>
    <w:p w:rsidR="002D7CDC" w:rsidRPr="00D41230" w:rsidRDefault="002D7CDC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95" w:name="_Toc496724633"/>
      <w:bookmarkStart w:id="96" w:name="_Toc496724696"/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应使用</w:t>
      </w:r>
      <w:r w:rsidR="00F636DE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“IEC 61000-4-11</w:t>
      </w:r>
      <w:r w:rsidR="00F636DE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（</w:t>
      </w:r>
      <w:r w:rsidR="00F636DE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1994</w:t>
      </w:r>
      <w:r w:rsidR="00F636DE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）：电磁兼容性（</w:t>
      </w:r>
      <w:r w:rsidR="00F636DE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EMC</w:t>
      </w:r>
      <w:r w:rsidR="00F636DE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）</w:t>
      </w:r>
      <w:r w:rsidR="00F636DE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- </w:t>
      </w:r>
      <w:r w:rsidR="00F636DE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第</w:t>
      </w:r>
      <w:r w:rsidR="00F636DE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4-11</w:t>
      </w:r>
      <w:r w:rsidR="00F636DE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部分：</w:t>
      </w:r>
      <w:r w:rsidR="00891203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试验</w:t>
      </w:r>
      <w:r w:rsidR="00F636DE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和测量技术</w:t>
      </w:r>
      <w:r w:rsidR="00F636DE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- </w:t>
      </w:r>
      <w:r w:rsidR="00F636DE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电压</w:t>
      </w:r>
      <w:r w:rsidR="00891203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跌落</w:t>
      </w:r>
      <w:r w:rsidR="00F636DE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，短暂中断和电压变化抗扰度</w:t>
      </w:r>
      <w:r w:rsidR="00891203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试验</w:t>
      </w:r>
      <w:r w:rsidR="00F636DE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”</w:t>
      </w:r>
      <w:r w:rsidR="00AF2C7C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中的方法对</w:t>
      </w:r>
      <w:r w:rsidR="00AE1B91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该</w:t>
      </w:r>
      <w:r w:rsidR="00AF2C7C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器械进行测试。</w:t>
      </w:r>
      <w:bookmarkEnd w:id="95"/>
      <w:bookmarkEnd w:id="96"/>
    </w:p>
    <w:p w:rsidR="002D7CDC" w:rsidRPr="00D41230" w:rsidRDefault="002D7CDC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bookmarkStart w:id="97" w:name="_Toc496724634"/>
      <w:bookmarkStart w:id="98" w:name="_Toc496724697"/>
      <w:r w:rsidRPr="00D41230">
        <w:rPr>
          <w:rFonts w:ascii="Times New Roman" w:hAnsi="Times New Roman" w:cs="Times New Roman"/>
          <w:sz w:val="21"/>
          <w:szCs w:val="21"/>
        </w:rPr>
        <w:t>10.</w:t>
      </w:r>
      <w:r w:rsidR="00BE4741" w:rsidRPr="00D41230">
        <w:rPr>
          <w:rFonts w:ascii="Times New Roman" w:hAnsi="Times New Roman" w:cs="Times New Roman"/>
          <w:sz w:val="21"/>
          <w:szCs w:val="21"/>
        </w:rPr>
        <w:t>5</w:t>
      </w:r>
      <w:r w:rsidR="004F3FB8">
        <w:rPr>
          <w:rFonts w:ascii="Times New Roman" w:hAnsi="Times New Roman" w:cs="Times New Roman"/>
          <w:sz w:val="21"/>
          <w:szCs w:val="21"/>
        </w:rPr>
        <w:tab/>
      </w:r>
      <w:r w:rsidR="00FE7E08" w:rsidRPr="00D41230">
        <w:rPr>
          <w:rFonts w:ascii="Times New Roman" w:hAnsi="Times New Roman" w:cs="宋体" w:hint="eastAsia"/>
          <w:sz w:val="21"/>
          <w:szCs w:val="21"/>
        </w:rPr>
        <w:t>快速瞬变脉冲群</w:t>
      </w:r>
      <w:bookmarkEnd w:id="97"/>
      <w:bookmarkEnd w:id="98"/>
    </w:p>
    <w:p w:rsidR="002D7CDC" w:rsidRPr="00D41230" w:rsidRDefault="00DE5B1B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1"/>
          <w:szCs w:val="21"/>
          <w:highlight w:val="green"/>
        </w:rPr>
      </w:pPr>
      <w:bookmarkStart w:id="99" w:name="_Toc496724635"/>
      <w:bookmarkStart w:id="100" w:name="_Toc496724698"/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在将</w:t>
      </w:r>
      <w:r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0.5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、</w:t>
      </w:r>
      <w:r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1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和</w:t>
      </w:r>
      <w:r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2 kV</w:t>
      </w:r>
      <w:r w:rsidR="00541574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的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瞬变脉冲群</w:t>
      </w:r>
      <w:r w:rsidR="00541574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（正和负）</w:t>
      </w:r>
      <w:r w:rsidR="002D7CDC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施加到交流电源线上期间和之后，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器械应在其规格范围内运行；</w:t>
      </w:r>
      <w:r w:rsidR="002D7CDC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并且</w:t>
      </w:r>
      <w:r w:rsidR="00541574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0.25</w:t>
      </w:r>
      <w:r w:rsidR="00541574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、</w:t>
      </w:r>
      <w:r w:rsidR="00541574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0.5</w:t>
      </w:r>
      <w:r w:rsidR="00541574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和</w:t>
      </w:r>
      <w:r w:rsidR="00541574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1 kV</w:t>
      </w:r>
      <w:r w:rsidR="00541574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的瞬变脉冲群（正和负）</w:t>
      </w:r>
      <w:r w:rsidR="002D7CDC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电容耦合到长度至少为</w:t>
      </w:r>
      <w:r w:rsidR="002D7CDC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3</w:t>
      </w:r>
      <w:r w:rsidR="002D7CDC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米的信号和互连引线。脉冲重复</w:t>
      </w:r>
      <w:r w:rsidR="00541574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速率</w:t>
      </w:r>
      <w:r w:rsidR="002D7CDC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应为</w:t>
      </w:r>
      <w:r w:rsidR="002D7CDC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5 kHz</w:t>
      </w:r>
      <w:r w:rsidR="002D7CDC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。</w:t>
      </w:r>
      <w:bookmarkEnd w:id="99"/>
      <w:bookmarkEnd w:id="100"/>
    </w:p>
    <w:p w:rsidR="002D7CDC" w:rsidRPr="00D41230" w:rsidRDefault="002D7CDC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bookmarkStart w:id="101" w:name="_Toc496724636"/>
      <w:bookmarkStart w:id="102" w:name="_Toc496724699"/>
      <w:r w:rsidRPr="00D41230">
        <w:rPr>
          <w:rFonts w:ascii="Times New Roman" w:hAnsi="Times New Roman" w:cs="宋体" w:hint="eastAsia"/>
          <w:sz w:val="21"/>
          <w:szCs w:val="21"/>
        </w:rPr>
        <w:t>推荐</w:t>
      </w:r>
      <w:r w:rsidR="00541574" w:rsidRPr="00D41230">
        <w:rPr>
          <w:rFonts w:ascii="Times New Roman" w:hAnsi="Times New Roman" w:cs="宋体" w:hint="eastAsia"/>
          <w:sz w:val="21"/>
          <w:szCs w:val="21"/>
        </w:rPr>
        <w:t>的</w:t>
      </w:r>
      <w:r w:rsidRPr="00D41230">
        <w:rPr>
          <w:rFonts w:ascii="Times New Roman" w:hAnsi="Times New Roman" w:cs="宋体" w:hint="eastAsia"/>
          <w:sz w:val="21"/>
          <w:szCs w:val="21"/>
        </w:rPr>
        <w:t>测试方法</w:t>
      </w:r>
      <w:bookmarkEnd w:id="101"/>
      <w:bookmarkEnd w:id="102"/>
    </w:p>
    <w:p w:rsidR="002D7CDC" w:rsidRPr="00D41230" w:rsidRDefault="00541574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1"/>
          <w:szCs w:val="21"/>
          <w:highlight w:val="green"/>
        </w:rPr>
      </w:pPr>
      <w:bookmarkStart w:id="103" w:name="_Toc496724637"/>
      <w:bookmarkStart w:id="104" w:name="_Toc496724700"/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应使用</w:t>
      </w:r>
      <w:r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“IEC 61000-4-</w:t>
      </w:r>
      <w:r w:rsidR="00AE1B91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4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（</w:t>
      </w:r>
      <w:r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199</w:t>
      </w:r>
      <w:r w:rsidR="00AE1B91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5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）：电磁兼容性（</w:t>
      </w:r>
      <w:r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EMC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）</w:t>
      </w:r>
      <w:r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- 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第</w:t>
      </w:r>
      <w:r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4-</w:t>
      </w:r>
      <w:r w:rsidR="00AE1B91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4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部分：试验和测量技术</w:t>
      </w:r>
      <w:r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- </w:t>
      </w:r>
      <w:r w:rsidR="00AB345D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电快速瞬变</w:t>
      </w:r>
      <w:r w:rsidR="00AB345D"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/</w:t>
      </w:r>
      <w:r w:rsidR="00AB345D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脉冲抗扰度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试验</w:t>
      </w:r>
      <w:r w:rsidRPr="00D41230">
        <w:rPr>
          <w:rFonts w:ascii="Times New Roman" w:hAnsi="Times New Roman" w:cs="Times New Roman"/>
          <w:b w:val="0"/>
          <w:bCs w:val="0"/>
          <w:sz w:val="21"/>
          <w:szCs w:val="21"/>
        </w:rPr>
        <w:t>”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中的方法对</w:t>
      </w:r>
      <w:r w:rsidR="00AE1B91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该</w:t>
      </w:r>
      <w:r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器械进行测试。</w:t>
      </w:r>
      <w:r w:rsidR="00610EF5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不可将电缆与</w:t>
      </w:r>
      <w:r w:rsidR="002D7CDC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患者直接</w:t>
      </w:r>
      <w:r w:rsidR="00610EF5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接触进行</w:t>
      </w:r>
      <w:r w:rsidR="002D7CDC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测试，而应在电源和信号</w:t>
      </w:r>
      <w:r w:rsidR="00610EF5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导线</w:t>
      </w:r>
      <w:r w:rsidR="002D7CDC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测试期间连接到</w:t>
      </w:r>
      <w:r w:rsidR="00610EF5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器械上</w:t>
      </w:r>
      <w:r w:rsidR="002D7CDC" w:rsidRPr="00D41230">
        <w:rPr>
          <w:rFonts w:ascii="Times New Roman" w:hAnsi="Times New Roman" w:cs="宋体" w:hint="eastAsia"/>
          <w:b w:val="0"/>
          <w:bCs w:val="0"/>
          <w:sz w:val="21"/>
          <w:szCs w:val="21"/>
        </w:rPr>
        <w:t>。</w:t>
      </w:r>
      <w:bookmarkEnd w:id="103"/>
      <w:bookmarkEnd w:id="104"/>
    </w:p>
    <w:p w:rsidR="00546C31" w:rsidRPr="00D41230" w:rsidRDefault="002D7CDC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bookmarkStart w:id="105" w:name="_Toc496724638"/>
      <w:bookmarkStart w:id="106" w:name="_Toc496724701"/>
      <w:r w:rsidRPr="00D41230">
        <w:rPr>
          <w:rFonts w:ascii="Times New Roman" w:hAnsi="Times New Roman" w:cs="Times New Roman"/>
          <w:sz w:val="21"/>
          <w:szCs w:val="21"/>
        </w:rPr>
        <w:t>10.</w:t>
      </w:r>
      <w:r w:rsidR="00BE4741" w:rsidRPr="00D41230">
        <w:rPr>
          <w:rFonts w:ascii="Times New Roman" w:hAnsi="Times New Roman" w:cs="Times New Roman"/>
          <w:sz w:val="21"/>
          <w:szCs w:val="21"/>
        </w:rPr>
        <w:t xml:space="preserve">6 </w:t>
      </w:r>
      <w:r w:rsidR="004F3FB8">
        <w:rPr>
          <w:rFonts w:ascii="Times New Roman" w:hAnsi="Times New Roman" w:cs="Times New Roman"/>
          <w:sz w:val="21"/>
          <w:szCs w:val="21"/>
        </w:rPr>
        <w:tab/>
      </w:r>
      <w:r w:rsidR="00610EF5" w:rsidRPr="00D41230">
        <w:rPr>
          <w:rFonts w:ascii="Times New Roman" w:hAnsi="Times New Roman" w:cs="宋体" w:hint="eastAsia"/>
          <w:sz w:val="21"/>
          <w:szCs w:val="21"/>
        </w:rPr>
        <w:t>工频磁场</w:t>
      </w:r>
      <w:bookmarkEnd w:id="105"/>
      <w:bookmarkEnd w:id="106"/>
    </w:p>
    <w:p w:rsidR="00287A09" w:rsidRPr="00D41230" w:rsidRDefault="00B84910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Times New Roman"/>
          <w:sz w:val="21"/>
          <w:szCs w:val="21"/>
          <w:highlight w:val="green"/>
        </w:rPr>
        <w:br w:type="page"/>
      </w:r>
      <w:r w:rsidR="002D7CDC" w:rsidRPr="00D41230">
        <w:rPr>
          <w:rFonts w:ascii="Times New Roman" w:hAnsi="Times New Roman" w:cs="宋体" w:hint="eastAsia"/>
          <w:sz w:val="21"/>
          <w:szCs w:val="21"/>
        </w:rPr>
        <w:lastRenderedPageBreak/>
        <w:t>在</w:t>
      </w:r>
      <w:r w:rsidR="00287A09" w:rsidRPr="00D41230">
        <w:rPr>
          <w:rFonts w:ascii="Times New Roman" w:hAnsi="Times New Roman" w:cs="宋体" w:hint="eastAsia"/>
          <w:sz w:val="21"/>
          <w:szCs w:val="21"/>
        </w:rPr>
        <w:t>持续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暴露于强度达到</w:t>
      </w:r>
      <w:r w:rsidR="002D7CDC" w:rsidRPr="00D41230">
        <w:rPr>
          <w:rFonts w:ascii="Times New Roman" w:hAnsi="Times New Roman" w:cs="Times New Roman"/>
          <w:sz w:val="21"/>
          <w:szCs w:val="21"/>
        </w:rPr>
        <w:t>3A/m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的</w:t>
      </w:r>
      <w:r w:rsidR="002D7CDC" w:rsidRPr="00D41230">
        <w:rPr>
          <w:rFonts w:ascii="Times New Roman" w:hAnsi="Times New Roman" w:cs="Times New Roman"/>
          <w:sz w:val="21"/>
          <w:szCs w:val="21"/>
        </w:rPr>
        <w:t>60Hz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连续磁场期间和之后，</w:t>
      </w:r>
      <w:r w:rsidR="00287A09" w:rsidRPr="00D41230">
        <w:rPr>
          <w:rFonts w:ascii="Times New Roman" w:hAnsi="Times New Roman" w:cs="宋体" w:hint="eastAsia"/>
          <w:sz w:val="21"/>
          <w:szCs w:val="21"/>
        </w:rPr>
        <w:t>该器械应在其规格范围内运行。</w:t>
      </w:r>
    </w:p>
    <w:p w:rsidR="002D7CDC" w:rsidRPr="00D41230" w:rsidRDefault="002D7CD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41230">
        <w:rPr>
          <w:rFonts w:ascii="Times New Roman" w:hAnsi="Times New Roman" w:cs="宋体" w:hint="eastAsia"/>
          <w:b/>
          <w:bCs/>
          <w:sz w:val="21"/>
          <w:szCs w:val="21"/>
        </w:rPr>
        <w:t>推荐</w:t>
      </w:r>
      <w:r w:rsidR="00287A09" w:rsidRPr="00D41230">
        <w:rPr>
          <w:rFonts w:ascii="Times New Roman" w:hAnsi="Times New Roman" w:cs="宋体" w:hint="eastAsia"/>
          <w:b/>
          <w:bCs/>
          <w:sz w:val="21"/>
          <w:szCs w:val="21"/>
        </w:rPr>
        <w:t>的</w:t>
      </w:r>
      <w:r w:rsidRPr="00D41230">
        <w:rPr>
          <w:rFonts w:ascii="Times New Roman" w:hAnsi="Times New Roman" w:cs="宋体" w:hint="eastAsia"/>
          <w:b/>
          <w:bCs/>
          <w:sz w:val="21"/>
          <w:szCs w:val="21"/>
        </w:rPr>
        <w:t>测试方法</w:t>
      </w:r>
    </w:p>
    <w:p w:rsidR="002D7CDC" w:rsidRPr="00D41230" w:rsidRDefault="001A3577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应使用</w:t>
      </w:r>
      <w:r w:rsidRPr="00D41230">
        <w:rPr>
          <w:rFonts w:ascii="Times New Roman" w:hAnsi="Times New Roman" w:cs="Times New Roman"/>
          <w:sz w:val="21"/>
          <w:szCs w:val="21"/>
        </w:rPr>
        <w:t>“IEC 61000-4-8</w:t>
      </w:r>
      <w:r w:rsidRPr="00D41230">
        <w:rPr>
          <w:rFonts w:ascii="Times New Roman" w:hAnsi="Times New Roman" w:cs="宋体" w:hint="eastAsia"/>
          <w:sz w:val="21"/>
          <w:szCs w:val="21"/>
        </w:rPr>
        <w:t>（</w:t>
      </w:r>
      <w:r w:rsidRPr="00D41230">
        <w:rPr>
          <w:rFonts w:ascii="Times New Roman" w:hAnsi="Times New Roman" w:cs="Times New Roman"/>
          <w:sz w:val="21"/>
          <w:szCs w:val="21"/>
        </w:rPr>
        <w:t>1993</w:t>
      </w:r>
      <w:r w:rsidRPr="00D41230">
        <w:rPr>
          <w:rFonts w:ascii="Times New Roman" w:hAnsi="Times New Roman" w:cs="宋体" w:hint="eastAsia"/>
          <w:sz w:val="21"/>
          <w:szCs w:val="21"/>
        </w:rPr>
        <w:t>）：电磁兼容性（</w:t>
      </w:r>
      <w:r w:rsidRPr="00D41230">
        <w:rPr>
          <w:rFonts w:ascii="Times New Roman" w:hAnsi="Times New Roman" w:cs="Times New Roman"/>
          <w:sz w:val="21"/>
          <w:szCs w:val="21"/>
        </w:rPr>
        <w:t>EMC</w:t>
      </w:r>
      <w:r w:rsidRPr="00D41230">
        <w:rPr>
          <w:rFonts w:ascii="Times New Roman" w:hAnsi="Times New Roman" w:cs="宋体" w:hint="eastAsia"/>
          <w:sz w:val="21"/>
          <w:szCs w:val="21"/>
        </w:rPr>
        <w:t>）</w:t>
      </w:r>
      <w:r w:rsidRPr="00D41230">
        <w:rPr>
          <w:rFonts w:ascii="Times New Roman" w:hAnsi="Times New Roman" w:cs="Times New Roman"/>
          <w:sz w:val="21"/>
          <w:szCs w:val="21"/>
        </w:rPr>
        <w:t xml:space="preserve"> - </w:t>
      </w:r>
      <w:r w:rsidRPr="00D41230">
        <w:rPr>
          <w:rFonts w:ascii="Times New Roman" w:hAnsi="Times New Roman" w:cs="宋体" w:hint="eastAsia"/>
          <w:sz w:val="21"/>
          <w:szCs w:val="21"/>
        </w:rPr>
        <w:t>第</w:t>
      </w:r>
      <w:r w:rsidRPr="00D41230">
        <w:rPr>
          <w:rFonts w:ascii="Times New Roman" w:hAnsi="Times New Roman" w:cs="Times New Roman"/>
          <w:sz w:val="21"/>
          <w:szCs w:val="21"/>
        </w:rPr>
        <w:t>4</w:t>
      </w:r>
      <w:r w:rsidRPr="00D41230">
        <w:rPr>
          <w:rFonts w:ascii="Times New Roman" w:hAnsi="Times New Roman" w:cs="宋体" w:hint="eastAsia"/>
          <w:sz w:val="21"/>
          <w:szCs w:val="21"/>
        </w:rPr>
        <w:t>部分：试验和测量技术</w:t>
      </w:r>
      <w:r w:rsidRPr="00D41230">
        <w:rPr>
          <w:rFonts w:ascii="Times New Roman" w:hAnsi="Times New Roman" w:cs="Times New Roman"/>
          <w:sz w:val="21"/>
          <w:szCs w:val="21"/>
        </w:rPr>
        <w:t xml:space="preserve"> - </w:t>
      </w:r>
      <w:r w:rsidRPr="00D41230">
        <w:rPr>
          <w:rFonts w:ascii="Times New Roman" w:hAnsi="Times New Roman" w:cs="宋体" w:hint="eastAsia"/>
          <w:sz w:val="21"/>
          <w:szCs w:val="21"/>
        </w:rPr>
        <w:t>第</w:t>
      </w:r>
      <w:r w:rsidRPr="00D41230">
        <w:rPr>
          <w:rFonts w:ascii="Times New Roman" w:hAnsi="Times New Roman" w:cs="Times New Roman"/>
          <w:sz w:val="21"/>
          <w:szCs w:val="21"/>
        </w:rPr>
        <w:t>8</w:t>
      </w:r>
      <w:r w:rsidRPr="00D41230">
        <w:rPr>
          <w:rFonts w:ascii="Times New Roman" w:hAnsi="Times New Roman" w:cs="宋体" w:hint="eastAsia"/>
          <w:sz w:val="21"/>
          <w:szCs w:val="21"/>
        </w:rPr>
        <w:t>节：工频磁场抗扰度试验</w:t>
      </w:r>
      <w:r w:rsidRPr="00D41230">
        <w:rPr>
          <w:rFonts w:ascii="Times New Roman" w:hAnsi="Times New Roman" w:cs="Times New Roman"/>
          <w:sz w:val="21"/>
          <w:szCs w:val="21"/>
        </w:rPr>
        <w:t>”</w:t>
      </w:r>
      <w:r w:rsidRPr="00D41230">
        <w:rPr>
          <w:rFonts w:ascii="Times New Roman" w:hAnsi="Times New Roman" w:cs="宋体" w:hint="eastAsia"/>
          <w:sz w:val="21"/>
          <w:szCs w:val="21"/>
        </w:rPr>
        <w:t>中的方法对该</w:t>
      </w:r>
      <w:r w:rsidR="001C2414" w:rsidRPr="00D41230">
        <w:rPr>
          <w:rFonts w:ascii="Times New Roman" w:hAnsi="Times New Roman" w:cs="宋体" w:hint="eastAsia"/>
          <w:sz w:val="21"/>
          <w:szCs w:val="21"/>
        </w:rPr>
        <w:t>器械进行测试，</w:t>
      </w:r>
      <w:r w:rsidR="000B557C" w:rsidRPr="00D41230">
        <w:rPr>
          <w:rFonts w:ascii="Times New Roman" w:hAnsi="Times New Roman" w:cs="宋体" w:hint="eastAsia"/>
          <w:sz w:val="21"/>
          <w:szCs w:val="21"/>
        </w:rPr>
        <w:t>除了允许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阴极射线管显示器</w:t>
      </w:r>
      <w:r w:rsidR="000B557C" w:rsidRPr="00D41230">
        <w:rPr>
          <w:rFonts w:ascii="Times New Roman" w:hAnsi="Times New Roman" w:cs="宋体" w:hint="eastAsia"/>
          <w:sz w:val="21"/>
          <w:szCs w:val="21"/>
        </w:rPr>
        <w:t>显示最大</w:t>
      </w:r>
      <w:r w:rsidR="002D7CDC" w:rsidRPr="00D41230">
        <w:rPr>
          <w:rFonts w:ascii="Times New Roman" w:hAnsi="Times New Roman" w:cs="Times New Roman"/>
          <w:sz w:val="21"/>
          <w:szCs w:val="21"/>
        </w:rPr>
        <w:t>0.6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毫米的抖动</w:t>
      </w:r>
      <w:r w:rsidR="000B557C" w:rsidRPr="00D41230">
        <w:rPr>
          <w:rFonts w:ascii="Times New Roman" w:hAnsi="Times New Roman" w:cs="宋体" w:hint="eastAsia"/>
          <w:sz w:val="21"/>
          <w:szCs w:val="21"/>
        </w:rPr>
        <w:t>外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。</w:t>
      </w:r>
    </w:p>
    <w:p w:rsidR="002D7CDC" w:rsidRPr="00D41230" w:rsidRDefault="002D7CD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outlineLvl w:val="1"/>
        <w:rPr>
          <w:rFonts w:ascii="Times New Roman" w:hAnsi="Times New Roman" w:cs="Times New Roman"/>
          <w:b/>
          <w:bCs/>
          <w:sz w:val="21"/>
          <w:szCs w:val="21"/>
        </w:rPr>
      </w:pPr>
      <w:bookmarkStart w:id="107" w:name="_Toc496724567"/>
      <w:bookmarkStart w:id="108" w:name="_Toc496724639"/>
      <w:bookmarkStart w:id="109" w:name="_Toc496724702"/>
      <w:r w:rsidRPr="00D41230">
        <w:rPr>
          <w:rFonts w:ascii="Times New Roman" w:hAnsi="Times New Roman" w:cs="Times New Roman"/>
          <w:b/>
          <w:bCs/>
          <w:sz w:val="21"/>
          <w:szCs w:val="21"/>
        </w:rPr>
        <w:t>10.</w:t>
      </w:r>
      <w:r w:rsidR="00CD3EC9" w:rsidRPr="00D41230">
        <w:rPr>
          <w:rFonts w:ascii="Times New Roman" w:hAnsi="Times New Roman" w:cs="Times New Roman"/>
          <w:b/>
          <w:bCs/>
          <w:sz w:val="21"/>
          <w:szCs w:val="21"/>
        </w:rPr>
        <w:t>7</w:t>
      </w:r>
      <w:r w:rsidR="004F3FB8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D41230">
        <w:rPr>
          <w:rFonts w:ascii="Times New Roman" w:hAnsi="Times New Roman" w:cs="宋体" w:hint="eastAsia"/>
          <w:b/>
          <w:bCs/>
          <w:sz w:val="21"/>
          <w:szCs w:val="21"/>
        </w:rPr>
        <w:t>传导电磁能</w:t>
      </w:r>
      <w:bookmarkEnd w:id="107"/>
      <w:bookmarkEnd w:id="108"/>
      <w:bookmarkEnd w:id="109"/>
    </w:p>
    <w:p w:rsidR="00B51E2E" w:rsidRPr="00D41230" w:rsidRDefault="00B51E2E" w:rsidP="001854EA">
      <w:pPr>
        <w:kinsoku w:val="0"/>
        <w:overflowPunct w:val="0"/>
        <w:snapToGrid w:val="0"/>
        <w:spacing w:afterLines="50" w:line="360" w:lineRule="auto"/>
        <w:jc w:val="both"/>
        <w:rPr>
          <w:sz w:val="21"/>
          <w:szCs w:val="21"/>
        </w:rPr>
      </w:pPr>
      <w:r w:rsidRPr="00D41230">
        <w:rPr>
          <w:rFonts w:cs="宋体" w:hint="eastAsia"/>
          <w:sz w:val="21"/>
          <w:szCs w:val="21"/>
        </w:rPr>
        <w:t>每根互连电缆（包括电源线）暴露至在</w:t>
      </w:r>
      <w:r w:rsidRPr="00D41230">
        <w:rPr>
          <w:sz w:val="21"/>
          <w:szCs w:val="21"/>
        </w:rPr>
        <w:t>10 kHz</w:t>
      </w:r>
      <w:r w:rsidRPr="00D41230">
        <w:rPr>
          <w:rFonts w:cs="宋体" w:hint="eastAsia"/>
          <w:sz w:val="21"/>
          <w:szCs w:val="21"/>
        </w:rPr>
        <w:t>至</w:t>
      </w:r>
      <w:r w:rsidRPr="00D41230">
        <w:rPr>
          <w:sz w:val="21"/>
          <w:szCs w:val="21"/>
        </w:rPr>
        <w:t>100 MHz</w:t>
      </w:r>
      <w:r w:rsidRPr="00D41230">
        <w:rPr>
          <w:rFonts w:cs="宋体" w:hint="eastAsia"/>
          <w:sz w:val="21"/>
          <w:szCs w:val="21"/>
        </w:rPr>
        <w:t>之间的频率处于</w:t>
      </w:r>
      <w:r w:rsidRPr="00D41230">
        <w:rPr>
          <w:sz w:val="21"/>
          <w:szCs w:val="21"/>
        </w:rPr>
        <w:t>MIL-STD-461D</w:t>
      </w:r>
      <w:r w:rsidRPr="00D41230">
        <w:rPr>
          <w:rFonts w:cs="宋体" w:hint="eastAsia"/>
          <w:sz w:val="21"/>
          <w:szCs w:val="21"/>
        </w:rPr>
        <w:t>的</w:t>
      </w:r>
      <w:r w:rsidRPr="00D41230">
        <w:rPr>
          <w:sz w:val="21"/>
          <w:szCs w:val="21"/>
        </w:rPr>
        <w:t>CS114, Curve #3</w:t>
      </w:r>
      <w:r w:rsidRPr="00D41230">
        <w:rPr>
          <w:rFonts w:cs="宋体" w:hint="eastAsia"/>
          <w:sz w:val="21"/>
          <w:szCs w:val="21"/>
        </w:rPr>
        <w:t>所指定水平的传导电磁能量过程中和之后，器械应在其规格范围内运行。</w:t>
      </w:r>
    </w:p>
    <w:p w:rsidR="00B51E2E" w:rsidRPr="00D41230" w:rsidRDefault="00B51E2E" w:rsidP="001854EA">
      <w:pPr>
        <w:kinsoku w:val="0"/>
        <w:overflowPunct w:val="0"/>
        <w:snapToGrid w:val="0"/>
        <w:spacing w:afterLines="50" w:line="360" w:lineRule="auto"/>
        <w:jc w:val="both"/>
        <w:outlineLvl w:val="1"/>
        <w:rPr>
          <w:sz w:val="21"/>
          <w:szCs w:val="21"/>
        </w:rPr>
      </w:pPr>
      <w:bookmarkStart w:id="110" w:name="_Toc496724568"/>
      <w:bookmarkStart w:id="111" w:name="_Toc496724640"/>
      <w:bookmarkStart w:id="112" w:name="_Toc496724703"/>
      <w:r w:rsidRPr="00D41230">
        <w:rPr>
          <w:rFonts w:cs="宋体" w:hint="eastAsia"/>
          <w:b/>
          <w:bCs/>
          <w:sz w:val="21"/>
          <w:szCs w:val="21"/>
        </w:rPr>
        <w:t>建议测试方法</w:t>
      </w:r>
      <w:bookmarkEnd w:id="110"/>
      <w:bookmarkEnd w:id="111"/>
      <w:bookmarkEnd w:id="112"/>
    </w:p>
    <w:p w:rsidR="00B51E2E" w:rsidRPr="00D41230" w:rsidRDefault="00B51E2E" w:rsidP="001854EA">
      <w:pPr>
        <w:kinsoku w:val="0"/>
        <w:overflowPunct w:val="0"/>
        <w:snapToGrid w:val="0"/>
        <w:spacing w:afterLines="50" w:line="360" w:lineRule="auto"/>
        <w:jc w:val="both"/>
        <w:rPr>
          <w:sz w:val="21"/>
          <w:szCs w:val="21"/>
        </w:rPr>
      </w:pPr>
      <w:r w:rsidRPr="00D41230">
        <w:rPr>
          <w:rFonts w:cs="宋体" w:hint="eastAsia"/>
          <w:sz w:val="21"/>
          <w:szCs w:val="21"/>
        </w:rPr>
        <w:t>应采用经过以下修改的</w:t>
      </w:r>
      <w:r w:rsidRPr="00D41230">
        <w:rPr>
          <w:sz w:val="21"/>
          <w:szCs w:val="21"/>
        </w:rPr>
        <w:t>MIL-STD-462D</w:t>
      </w:r>
      <w:r w:rsidRPr="00D41230">
        <w:rPr>
          <w:rFonts w:cs="宋体" w:hint="eastAsia"/>
          <w:sz w:val="21"/>
          <w:szCs w:val="21"/>
        </w:rPr>
        <w:t>的</w:t>
      </w:r>
      <w:r w:rsidRPr="00D41230">
        <w:rPr>
          <w:sz w:val="21"/>
          <w:szCs w:val="21"/>
        </w:rPr>
        <w:t>CS114</w:t>
      </w:r>
      <w:r w:rsidRPr="00D41230">
        <w:rPr>
          <w:rFonts w:cs="宋体" w:hint="eastAsia"/>
          <w:sz w:val="21"/>
          <w:szCs w:val="21"/>
        </w:rPr>
        <w:t>方法测试器械：</w:t>
      </w:r>
    </w:p>
    <w:p w:rsidR="00B51E2E" w:rsidRPr="00D41230" w:rsidRDefault="00B51E2E" w:rsidP="001854EA">
      <w:pPr>
        <w:numPr>
          <w:ilvl w:val="0"/>
          <w:numId w:val="20"/>
        </w:numPr>
        <w:kinsoku w:val="0"/>
        <w:overflowPunct w:val="0"/>
        <w:snapToGrid w:val="0"/>
        <w:spacing w:afterLines="50" w:line="360" w:lineRule="auto"/>
        <w:jc w:val="both"/>
        <w:rPr>
          <w:sz w:val="21"/>
          <w:szCs w:val="21"/>
        </w:rPr>
      </w:pPr>
      <w:r w:rsidRPr="00D41230">
        <w:rPr>
          <w:rFonts w:cs="宋体" w:hint="eastAsia"/>
          <w:sz w:val="21"/>
          <w:szCs w:val="21"/>
        </w:rPr>
        <w:t>载波应为包含</w:t>
      </w:r>
      <w:r w:rsidRPr="00D41230">
        <w:rPr>
          <w:sz w:val="21"/>
          <w:szCs w:val="21"/>
        </w:rPr>
        <w:t>2 Hz</w:t>
      </w:r>
      <w:r w:rsidRPr="00D41230">
        <w:rPr>
          <w:rFonts w:cs="宋体" w:hint="eastAsia"/>
          <w:sz w:val="21"/>
          <w:szCs w:val="21"/>
        </w:rPr>
        <w:t>正弦波的</w:t>
      </w:r>
      <w:r w:rsidRPr="00D41230">
        <w:rPr>
          <w:sz w:val="21"/>
          <w:szCs w:val="21"/>
        </w:rPr>
        <w:t>80%</w:t>
      </w:r>
      <w:r w:rsidRPr="00D41230">
        <w:rPr>
          <w:rFonts w:cs="宋体" w:hint="eastAsia"/>
          <w:sz w:val="21"/>
          <w:szCs w:val="21"/>
        </w:rPr>
        <w:t>调幅载波。</w:t>
      </w:r>
    </w:p>
    <w:p w:rsidR="00B51E2E" w:rsidRPr="00D41230" w:rsidRDefault="00B51E2E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测试应表明在暴露至</w:t>
      </w:r>
      <w:r w:rsidRPr="00D41230">
        <w:rPr>
          <w:rFonts w:ascii="Times New Roman" w:hAnsi="Times New Roman" w:cs="Times New Roman"/>
          <w:sz w:val="21"/>
          <w:szCs w:val="21"/>
        </w:rPr>
        <w:t>MIL-STD-461D</w:t>
      </w:r>
      <w:r w:rsidRPr="00D41230">
        <w:rPr>
          <w:rFonts w:ascii="Times New Roman" w:hAnsi="Times New Roman" w:cs="宋体" w:hint="eastAsia"/>
          <w:sz w:val="21"/>
          <w:szCs w:val="21"/>
        </w:rPr>
        <w:t>的</w:t>
      </w:r>
      <w:r w:rsidRPr="00D41230">
        <w:rPr>
          <w:rFonts w:ascii="Times New Roman" w:hAnsi="Times New Roman" w:cs="Times New Roman"/>
          <w:sz w:val="21"/>
          <w:szCs w:val="21"/>
        </w:rPr>
        <w:t>CS114, Curve #3</w:t>
      </w:r>
      <w:r w:rsidRPr="00D41230">
        <w:rPr>
          <w:rFonts w:ascii="Times New Roman" w:hAnsi="Times New Roman" w:cs="宋体" w:hint="eastAsia"/>
          <w:sz w:val="21"/>
          <w:szCs w:val="21"/>
        </w:rPr>
        <w:t>所指定水平的传导电磁能量过程中和之后，器械在其规格范围内运行。</w:t>
      </w:r>
    </w:p>
    <w:p w:rsidR="00B51E2E" w:rsidRPr="00D41230" w:rsidRDefault="00B51E2E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113" w:name="_Toc496724641"/>
      <w:bookmarkStart w:id="114" w:name="_Toc496724704"/>
      <w:r w:rsidRPr="00D41230">
        <w:rPr>
          <w:rFonts w:ascii="Times New Roman" w:hAnsi="Times New Roman" w:cs="宋体" w:hint="eastAsia"/>
          <w:sz w:val="21"/>
          <w:szCs w:val="21"/>
          <w:u w:val="double"/>
        </w:rPr>
        <w:t>回到顶部</w:t>
      </w:r>
      <w:bookmarkEnd w:id="113"/>
      <w:bookmarkEnd w:id="114"/>
    </w:p>
    <w:p w:rsidR="002D7CDC" w:rsidRPr="004F3FB8" w:rsidRDefault="00107FA5" w:rsidP="001854EA">
      <w:pPr>
        <w:pStyle w:val="a4"/>
        <w:pBdr>
          <w:top w:val="single" w:sz="12" w:space="1" w:color="D9D9D9"/>
        </w:pBdr>
        <w:kinsoku w:val="0"/>
        <w:overflowPunct w:val="0"/>
        <w:snapToGrid w:val="0"/>
        <w:spacing w:afterLines="50" w:line="36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5" w:name="_Toc496724569"/>
      <w:bookmarkStart w:id="116" w:name="_Toc496724642"/>
      <w:bookmarkStart w:id="117" w:name="_Toc496724705"/>
      <w:r w:rsidRPr="004F3FB8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="004F3FB8" w:rsidRPr="004F3FB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D7CDC" w:rsidRPr="004F3FB8">
        <w:rPr>
          <w:rFonts w:ascii="Times New Roman" w:hAnsi="Times New Roman" w:cs="宋体" w:hint="eastAsia"/>
          <w:b/>
          <w:bCs/>
          <w:sz w:val="28"/>
          <w:szCs w:val="28"/>
        </w:rPr>
        <w:t>生物相容性和无菌性</w:t>
      </w:r>
      <w:bookmarkEnd w:id="115"/>
      <w:bookmarkEnd w:id="116"/>
      <w:bookmarkEnd w:id="117"/>
    </w:p>
    <w:p w:rsidR="002D7CDC" w:rsidRPr="00D41230" w:rsidRDefault="00494C13" w:rsidP="00195698">
      <w:pPr>
        <w:pStyle w:val="a4"/>
        <w:kinsoku w:val="0"/>
        <w:overflowPunct w:val="0"/>
        <w:snapToGrid w:val="0"/>
        <w:spacing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留置式血气分析仪</w:t>
      </w:r>
      <w:r w:rsidR="00D4369F" w:rsidRPr="00D41230">
        <w:rPr>
          <w:rFonts w:ascii="Times New Roman" w:hAnsi="Times New Roman" w:cs="宋体" w:hint="eastAsia"/>
          <w:sz w:val="21"/>
          <w:szCs w:val="21"/>
        </w:rPr>
        <w:t>包含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插入到动脉或静脉的部分。</w:t>
      </w:r>
      <w:r w:rsidR="00F417ED">
        <w:rPr>
          <w:rFonts w:ascii="Times New Roman" w:hAnsi="Times New Roman" w:cs="宋体" w:hint="eastAsia"/>
          <w:sz w:val="21"/>
          <w:szCs w:val="21"/>
        </w:rPr>
        <w:t>制造商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应评</w:t>
      </w:r>
      <w:r w:rsidR="00D4369F" w:rsidRPr="00D41230">
        <w:rPr>
          <w:rFonts w:ascii="Times New Roman" w:hAnsi="Times New Roman" w:cs="宋体" w:hint="eastAsia"/>
          <w:sz w:val="21"/>
          <w:szCs w:val="21"/>
        </w:rPr>
        <w:t>价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与患者直接接触的</w:t>
      </w:r>
      <w:r w:rsidR="00D4369F" w:rsidRPr="00D41230">
        <w:rPr>
          <w:rFonts w:ascii="Times New Roman" w:hAnsi="Times New Roman" w:cs="宋体" w:hint="eastAsia"/>
          <w:sz w:val="21"/>
          <w:szCs w:val="21"/>
        </w:rPr>
        <w:t>部分的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材料的生物相容性和</w:t>
      </w:r>
      <w:r w:rsidR="00D4369F" w:rsidRPr="00D41230">
        <w:rPr>
          <w:rFonts w:ascii="Times New Roman" w:hAnsi="Times New Roman" w:cs="宋体" w:hint="eastAsia"/>
          <w:sz w:val="21"/>
          <w:szCs w:val="21"/>
        </w:rPr>
        <w:t>无菌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性。这些材料应该被</w:t>
      </w:r>
      <w:r w:rsidR="00FF3142" w:rsidRPr="00D41230">
        <w:rPr>
          <w:rFonts w:ascii="Times New Roman" w:hAnsi="Times New Roman" w:cs="宋体" w:hint="eastAsia"/>
          <w:sz w:val="21"/>
          <w:szCs w:val="21"/>
        </w:rPr>
        <w:t>视为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长时间</w:t>
      </w:r>
      <w:r w:rsidR="00FF3142" w:rsidRPr="00D41230">
        <w:rPr>
          <w:rFonts w:ascii="Times New Roman" w:hAnsi="Times New Roman" w:cs="宋体" w:hint="eastAsia"/>
          <w:sz w:val="21"/>
          <w:szCs w:val="21"/>
        </w:rPr>
        <w:t>持续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接触</w:t>
      </w:r>
      <w:r w:rsidR="00FF3142" w:rsidRPr="00D41230">
        <w:rPr>
          <w:rFonts w:ascii="Times New Roman" w:hAnsi="Times New Roman" w:cs="宋体" w:hint="eastAsia"/>
          <w:sz w:val="21"/>
          <w:szCs w:val="21"/>
        </w:rPr>
        <w:t>会引起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循环血液接触。请参阅</w:t>
      </w:r>
      <w:r w:rsidR="002D7CDC" w:rsidRPr="00D41230">
        <w:rPr>
          <w:rFonts w:ascii="Times New Roman" w:hAnsi="Times New Roman" w:cs="Times New Roman"/>
          <w:sz w:val="21"/>
          <w:szCs w:val="21"/>
        </w:rPr>
        <w:t>“</w:t>
      </w:r>
      <w:r w:rsidR="002D7CDC" w:rsidRPr="00D41230">
        <w:rPr>
          <w:rFonts w:ascii="Times New Roman" w:hAnsi="Times New Roman" w:cs="宋体" w:hint="eastAsia"/>
          <w:b/>
          <w:bCs/>
          <w:sz w:val="21"/>
          <w:szCs w:val="21"/>
          <w:u w:val="single"/>
        </w:rPr>
        <w:t>蓝皮书备忘录，</w:t>
      </w:r>
      <w:r w:rsidR="00E656CE" w:rsidRPr="00D41230">
        <w:rPr>
          <w:rFonts w:ascii="Times New Roman" w:hAnsi="Times New Roman" w:cs="宋体" w:hint="eastAsia"/>
          <w:b/>
          <w:bCs/>
          <w:sz w:val="21"/>
          <w:szCs w:val="21"/>
          <w:u w:val="single"/>
        </w:rPr>
        <w:t>总则备忘录</w:t>
      </w:r>
      <w:r w:rsidR="002D7CDC" w:rsidRPr="00D41230">
        <w:rPr>
          <w:rFonts w:ascii="Times New Roman" w:hAnsi="Times New Roman" w:cs="Times New Roman"/>
          <w:b/>
          <w:bCs/>
          <w:sz w:val="21"/>
          <w:szCs w:val="21"/>
          <w:u w:val="single"/>
        </w:rPr>
        <w:t>G95-1</w:t>
      </w:r>
      <w:r w:rsidR="002D7CDC" w:rsidRPr="00D41230">
        <w:rPr>
          <w:rFonts w:ascii="Times New Roman" w:hAnsi="Times New Roman" w:cs="宋体" w:hint="eastAsia"/>
          <w:b/>
          <w:bCs/>
          <w:sz w:val="21"/>
          <w:szCs w:val="21"/>
          <w:u w:val="single"/>
        </w:rPr>
        <w:t>（</w:t>
      </w:r>
      <w:r w:rsidR="002D7CDC" w:rsidRPr="00D41230">
        <w:rPr>
          <w:rFonts w:ascii="Times New Roman" w:hAnsi="Times New Roman" w:cs="Times New Roman"/>
          <w:b/>
          <w:bCs/>
          <w:sz w:val="21"/>
          <w:szCs w:val="21"/>
          <w:u w:val="single"/>
        </w:rPr>
        <w:t>ssLINK/ucm080735.htm</w:t>
      </w:r>
      <w:r w:rsidR="002D7CDC" w:rsidRPr="00D41230">
        <w:rPr>
          <w:rFonts w:ascii="Times New Roman" w:hAnsi="Times New Roman" w:cs="宋体" w:hint="eastAsia"/>
          <w:b/>
          <w:bCs/>
          <w:sz w:val="21"/>
          <w:szCs w:val="21"/>
          <w:u w:val="single"/>
        </w:rPr>
        <w:t>）</w:t>
      </w:r>
      <w:r w:rsidR="00E656CE" w:rsidRPr="00D41230">
        <w:rPr>
          <w:rFonts w:ascii="Times New Roman" w:hAnsi="Times New Roman" w:cs="Times New Roman"/>
          <w:sz w:val="21"/>
          <w:szCs w:val="21"/>
        </w:rPr>
        <w:t>”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和</w:t>
      </w:r>
      <w:r w:rsidR="00E656CE" w:rsidRPr="00D41230">
        <w:rPr>
          <w:rFonts w:ascii="Times New Roman" w:hAnsi="Times New Roman" w:cs="Times New Roman"/>
          <w:sz w:val="21"/>
          <w:szCs w:val="21"/>
        </w:rPr>
        <w:t>“</w:t>
      </w:r>
      <w:r w:rsidR="00E656CE" w:rsidRPr="00D41230">
        <w:rPr>
          <w:rFonts w:ascii="Times New Roman" w:hAnsi="Times New Roman" w:cs="Times New Roman"/>
          <w:b/>
          <w:bCs/>
          <w:sz w:val="21"/>
          <w:szCs w:val="21"/>
          <w:u w:val="single"/>
        </w:rPr>
        <w:t>1990</w:t>
      </w:r>
      <w:r w:rsidR="00E656CE" w:rsidRPr="00D41230">
        <w:rPr>
          <w:rFonts w:ascii="Times New Roman" w:hAnsi="Times New Roman" w:cs="宋体" w:hint="eastAsia"/>
          <w:b/>
          <w:bCs/>
          <w:sz w:val="21"/>
          <w:szCs w:val="21"/>
          <w:u w:val="single"/>
        </w:rPr>
        <w:t>年</w:t>
      </w:r>
      <w:r w:rsidR="00E656CE" w:rsidRPr="00D41230">
        <w:rPr>
          <w:rFonts w:ascii="Times New Roman" w:hAnsi="Times New Roman" w:cs="Times New Roman"/>
          <w:b/>
          <w:bCs/>
          <w:sz w:val="21"/>
          <w:szCs w:val="21"/>
          <w:u w:val="single"/>
        </w:rPr>
        <w:t>2</w:t>
      </w:r>
      <w:r w:rsidR="00E656CE" w:rsidRPr="00D41230">
        <w:rPr>
          <w:rFonts w:ascii="Times New Roman" w:hAnsi="Times New Roman" w:cs="宋体" w:hint="eastAsia"/>
          <w:b/>
          <w:bCs/>
          <w:sz w:val="21"/>
          <w:szCs w:val="21"/>
          <w:u w:val="single"/>
        </w:rPr>
        <w:t>月</w:t>
      </w:r>
      <w:r w:rsidR="00E656CE" w:rsidRPr="00D41230">
        <w:rPr>
          <w:rFonts w:ascii="Times New Roman" w:hAnsi="Times New Roman" w:cs="Times New Roman"/>
          <w:b/>
          <w:bCs/>
          <w:sz w:val="21"/>
          <w:szCs w:val="21"/>
          <w:u w:val="single"/>
        </w:rPr>
        <w:t>12</w:t>
      </w:r>
      <w:r w:rsidR="00E656CE" w:rsidRPr="00D41230">
        <w:rPr>
          <w:rFonts w:ascii="Times New Roman" w:hAnsi="Times New Roman" w:cs="宋体" w:hint="eastAsia"/>
          <w:b/>
          <w:bCs/>
          <w:sz w:val="21"/>
          <w:szCs w:val="21"/>
          <w:u w:val="single"/>
        </w:rPr>
        <w:t>日的</w:t>
      </w:r>
      <w:r w:rsidR="00E656CE" w:rsidRPr="00D41230">
        <w:rPr>
          <w:rFonts w:ascii="Times New Roman" w:hAnsi="Times New Roman" w:cs="Times New Roman"/>
          <w:b/>
          <w:bCs/>
          <w:sz w:val="21"/>
          <w:szCs w:val="21"/>
          <w:u w:val="single"/>
        </w:rPr>
        <w:t>510</w:t>
      </w:r>
      <w:r w:rsidR="00E656CE" w:rsidRPr="00D41230">
        <w:rPr>
          <w:rFonts w:ascii="Times New Roman" w:hAnsi="Times New Roman" w:cs="宋体" w:hint="eastAsia"/>
          <w:b/>
          <w:bCs/>
          <w:sz w:val="21"/>
          <w:szCs w:val="21"/>
          <w:u w:val="single"/>
        </w:rPr>
        <w:t>（</w:t>
      </w:r>
      <w:r w:rsidR="00E656CE" w:rsidRPr="00D41230">
        <w:rPr>
          <w:rFonts w:ascii="Times New Roman" w:hAnsi="Times New Roman" w:cs="Times New Roman"/>
          <w:b/>
          <w:bCs/>
          <w:sz w:val="21"/>
          <w:szCs w:val="21"/>
          <w:u w:val="single"/>
        </w:rPr>
        <w:t>k</w:t>
      </w:r>
      <w:r w:rsidR="00E656CE" w:rsidRPr="00D41230">
        <w:rPr>
          <w:rFonts w:ascii="Times New Roman" w:hAnsi="Times New Roman" w:cs="宋体" w:hint="eastAsia"/>
          <w:b/>
          <w:bCs/>
          <w:sz w:val="21"/>
          <w:szCs w:val="21"/>
          <w:u w:val="single"/>
        </w:rPr>
        <w:t>）无菌评估指南（</w:t>
      </w:r>
      <w:r w:rsidR="00E656CE" w:rsidRPr="00D41230">
        <w:rPr>
          <w:rFonts w:ascii="Times New Roman" w:hAnsi="Times New Roman" w:cs="Times New Roman"/>
          <w:b/>
          <w:bCs/>
          <w:sz w:val="21"/>
          <w:szCs w:val="21"/>
          <w:u w:val="single"/>
        </w:rPr>
        <w:t>K90-1</w:t>
      </w:r>
      <w:r w:rsidR="00E656CE" w:rsidRPr="00D41230">
        <w:rPr>
          <w:rFonts w:ascii="Times New Roman" w:hAnsi="Times New Roman" w:cs="宋体" w:hint="eastAsia"/>
          <w:b/>
          <w:bCs/>
          <w:sz w:val="21"/>
          <w:szCs w:val="21"/>
          <w:u w:val="single"/>
        </w:rPr>
        <w:t>）</w:t>
      </w:r>
      <w:r w:rsidR="00E656CE" w:rsidRPr="00D41230">
        <w:rPr>
          <w:rFonts w:ascii="Times New Roman" w:hAnsi="Times New Roman" w:cs="Times New Roman"/>
          <w:sz w:val="21"/>
          <w:szCs w:val="21"/>
        </w:rPr>
        <w:t xml:space="preserve">” </w:t>
      </w:r>
    </w:p>
    <w:p w:rsidR="004F3FB8" w:rsidRDefault="002D7CD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（</w:t>
      </w:r>
      <w:r w:rsidRPr="00D41230">
        <w:rPr>
          <w:rFonts w:ascii="Times New Roman" w:hAnsi="Times New Roman" w:cs="Times New Roman"/>
          <w:b/>
          <w:bCs/>
          <w:sz w:val="21"/>
          <w:szCs w:val="21"/>
          <w:u w:val="single"/>
        </w:rPr>
        <w:t>/MedicalDevices/DeviceRegulationandGuidance/GuidanceDocuments/ucm072783.htm</w:t>
      </w:r>
      <w:r w:rsidRPr="00D41230">
        <w:rPr>
          <w:rFonts w:ascii="Times New Roman" w:hAnsi="Times New Roman" w:cs="宋体" w:hint="eastAsia"/>
          <w:sz w:val="21"/>
          <w:szCs w:val="21"/>
        </w:rPr>
        <w:t>），以解决</w:t>
      </w:r>
      <w:r w:rsidR="00494C13" w:rsidRPr="00D41230">
        <w:rPr>
          <w:rFonts w:ascii="Times New Roman" w:hAnsi="Times New Roman" w:cs="宋体" w:hint="eastAsia"/>
          <w:sz w:val="21"/>
          <w:szCs w:val="21"/>
        </w:rPr>
        <w:t>留置式血气分析仪</w:t>
      </w:r>
      <w:r w:rsidRPr="00D41230">
        <w:rPr>
          <w:rFonts w:ascii="Times New Roman" w:hAnsi="Times New Roman" w:cs="宋体" w:hint="eastAsia"/>
          <w:sz w:val="21"/>
          <w:szCs w:val="21"/>
        </w:rPr>
        <w:t>的健康风险。</w:t>
      </w:r>
      <w:r w:rsidR="00B51E2E" w:rsidRPr="00D41230">
        <w:rPr>
          <w:rFonts w:ascii="Times New Roman" w:hAnsi="Times New Roman" w:cs="宋体" w:hint="eastAsia"/>
          <w:sz w:val="21"/>
          <w:szCs w:val="21"/>
        </w:rPr>
        <w:t>应选择适用于器械接触持续时间和接触程度的测试。如果实质等同对比器械中采用的材料</w:t>
      </w:r>
      <w:r w:rsidR="00B51E2E" w:rsidRPr="00D41230">
        <w:rPr>
          <w:rFonts w:ascii="Times New Roman" w:hAnsi="Times New Roman" w:cs="宋体" w:hint="eastAsia"/>
          <w:i/>
          <w:iCs/>
          <w:sz w:val="21"/>
          <w:szCs w:val="21"/>
        </w:rPr>
        <w:t>相同</w:t>
      </w:r>
      <w:r w:rsidR="00B51E2E" w:rsidRPr="00D41230">
        <w:rPr>
          <w:rFonts w:ascii="Times New Roman" w:hAnsi="Times New Roman" w:cs="宋体" w:hint="eastAsia"/>
          <w:sz w:val="21"/>
          <w:szCs w:val="21"/>
        </w:rPr>
        <w:t>，并且患者接触类型和持续时间也相同，则可确认实质等同对比器械，代替生物相容性测试。</w:t>
      </w:r>
    </w:p>
    <w:p w:rsidR="002D7CDC" w:rsidRPr="00D41230" w:rsidRDefault="00B84910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Times New Roman"/>
          <w:sz w:val="21"/>
          <w:szCs w:val="21"/>
          <w:highlight w:val="green"/>
        </w:rPr>
        <w:br w:type="page"/>
      </w:r>
      <w:r w:rsidR="002D7CDC" w:rsidRPr="00D41230">
        <w:rPr>
          <w:rFonts w:ascii="Times New Roman" w:hAnsi="Times New Roman" w:cs="宋体" w:hint="eastAsia"/>
          <w:sz w:val="21"/>
          <w:szCs w:val="21"/>
        </w:rPr>
        <w:lastRenderedPageBreak/>
        <w:t>此外，您应考虑</w:t>
      </w:r>
      <w:r w:rsidR="006665FE" w:rsidRPr="00D41230">
        <w:rPr>
          <w:rFonts w:ascii="Times New Roman" w:hAnsi="Times New Roman" w:cs="宋体" w:hint="eastAsia"/>
          <w:sz w:val="21"/>
          <w:szCs w:val="21"/>
        </w:rPr>
        <w:t>进行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测试以检测可能</w:t>
      </w:r>
      <w:r w:rsidR="006665FE" w:rsidRPr="00D41230">
        <w:rPr>
          <w:rFonts w:ascii="Times New Roman" w:hAnsi="Times New Roman" w:cs="宋体" w:hint="eastAsia"/>
          <w:sz w:val="21"/>
          <w:szCs w:val="21"/>
        </w:rPr>
        <w:t>为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致热原的</w:t>
      </w:r>
      <w:r w:rsidR="006665FE" w:rsidRPr="00D41230">
        <w:rPr>
          <w:rFonts w:ascii="Times New Roman" w:hAnsi="Times New Roman" w:cs="宋体" w:hint="eastAsia"/>
          <w:sz w:val="21"/>
          <w:szCs w:val="21"/>
        </w:rPr>
        <w:t>器械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材料的化学成分。</w:t>
      </w:r>
    </w:p>
    <w:p w:rsidR="00B51E2E" w:rsidRPr="00D41230" w:rsidRDefault="00B51E2E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118" w:name="_Toc496724643"/>
      <w:bookmarkStart w:id="119" w:name="_Toc496724706"/>
      <w:r w:rsidRPr="00D41230">
        <w:rPr>
          <w:rFonts w:ascii="Times New Roman" w:hAnsi="Times New Roman" w:cs="宋体" w:hint="eastAsia"/>
          <w:sz w:val="21"/>
          <w:szCs w:val="21"/>
          <w:u w:val="double"/>
        </w:rPr>
        <w:t>回到顶部</w:t>
      </w:r>
      <w:bookmarkEnd w:id="118"/>
      <w:bookmarkEnd w:id="119"/>
    </w:p>
    <w:p w:rsidR="002D7CDC" w:rsidRPr="004F3FB8" w:rsidRDefault="006665FE" w:rsidP="001854EA">
      <w:pPr>
        <w:pBdr>
          <w:top w:val="single" w:sz="12" w:space="1" w:color="D9D9D9"/>
        </w:pBdr>
        <w:tabs>
          <w:tab w:val="left" w:pos="676"/>
        </w:tabs>
        <w:kinsoku w:val="0"/>
        <w:overflowPunct w:val="0"/>
        <w:snapToGrid w:val="0"/>
        <w:spacing w:afterLines="50" w:line="360" w:lineRule="auto"/>
        <w:jc w:val="both"/>
        <w:outlineLvl w:val="0"/>
        <w:rPr>
          <w:b/>
          <w:bCs/>
          <w:sz w:val="28"/>
          <w:szCs w:val="28"/>
        </w:rPr>
      </w:pPr>
      <w:bookmarkStart w:id="120" w:name="_Toc496724570"/>
      <w:bookmarkStart w:id="121" w:name="_Toc496724644"/>
      <w:bookmarkStart w:id="122" w:name="_Toc496724707"/>
      <w:r w:rsidRPr="004F3FB8">
        <w:rPr>
          <w:b/>
          <w:bCs/>
          <w:sz w:val="28"/>
          <w:szCs w:val="28"/>
        </w:rPr>
        <w:t xml:space="preserve">12. </w:t>
      </w:r>
      <w:r w:rsidR="004F3FB8">
        <w:rPr>
          <w:b/>
          <w:bCs/>
          <w:sz w:val="28"/>
          <w:szCs w:val="28"/>
        </w:rPr>
        <w:tab/>
      </w:r>
      <w:r w:rsidRPr="004F3FB8">
        <w:rPr>
          <w:rFonts w:cs="宋体" w:hint="eastAsia"/>
          <w:b/>
          <w:bCs/>
          <w:sz w:val="28"/>
          <w:szCs w:val="28"/>
        </w:rPr>
        <w:t>留置式血气分析仪</w:t>
      </w:r>
      <w:r w:rsidR="002D7CDC" w:rsidRPr="004F3FB8">
        <w:rPr>
          <w:rFonts w:cs="宋体" w:hint="eastAsia"/>
          <w:b/>
          <w:bCs/>
          <w:sz w:val="28"/>
          <w:szCs w:val="28"/>
        </w:rPr>
        <w:t>的性能测试</w:t>
      </w:r>
      <w:bookmarkEnd w:id="120"/>
      <w:bookmarkEnd w:id="121"/>
      <w:bookmarkEnd w:id="122"/>
    </w:p>
    <w:p w:rsidR="002D7CDC" w:rsidRPr="00D41230" w:rsidRDefault="002D7CD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在表征</w:t>
      </w:r>
      <w:r w:rsidR="00494C13" w:rsidRPr="00D41230">
        <w:rPr>
          <w:rFonts w:ascii="Times New Roman" w:hAnsi="Times New Roman" w:cs="宋体" w:hint="eastAsia"/>
          <w:sz w:val="21"/>
          <w:szCs w:val="21"/>
        </w:rPr>
        <w:t>留置式血气分析仪</w:t>
      </w:r>
      <w:r w:rsidRPr="00D41230">
        <w:rPr>
          <w:rFonts w:ascii="Times New Roman" w:hAnsi="Times New Roman" w:cs="宋体" w:hint="eastAsia"/>
          <w:sz w:val="21"/>
          <w:szCs w:val="21"/>
        </w:rPr>
        <w:t>的性能时，</w:t>
      </w:r>
      <w:r w:rsidR="00BF3931" w:rsidRPr="00D41230">
        <w:rPr>
          <w:rFonts w:ascii="Times New Roman" w:hAnsi="Times New Roman" w:cs="宋体" w:hint="eastAsia"/>
          <w:sz w:val="21"/>
          <w:szCs w:val="21"/>
        </w:rPr>
        <w:t>您</w:t>
      </w:r>
      <w:r w:rsidRPr="00D41230">
        <w:rPr>
          <w:rFonts w:ascii="Times New Roman" w:hAnsi="Times New Roman" w:cs="宋体" w:hint="eastAsia"/>
          <w:sz w:val="21"/>
          <w:szCs w:val="21"/>
        </w:rPr>
        <w:t>应按照以下</w:t>
      </w:r>
      <w:r w:rsidRPr="00D41230">
        <w:rPr>
          <w:rFonts w:ascii="Times New Roman" w:hAnsi="Times New Roman" w:cs="Times New Roman"/>
          <w:sz w:val="21"/>
          <w:szCs w:val="21"/>
        </w:rPr>
        <w:t>NCCLS</w:t>
      </w:r>
      <w:r w:rsidRPr="00D41230">
        <w:rPr>
          <w:rFonts w:ascii="Times New Roman" w:hAnsi="Times New Roman" w:cs="宋体" w:hint="eastAsia"/>
          <w:sz w:val="21"/>
          <w:szCs w:val="21"/>
        </w:rPr>
        <w:t>标准</w:t>
      </w:r>
      <w:r w:rsidR="00BF3931" w:rsidRPr="00D41230">
        <w:rPr>
          <w:rFonts w:ascii="Times New Roman" w:hAnsi="Times New Roman" w:cs="宋体" w:hint="eastAsia"/>
          <w:sz w:val="21"/>
          <w:szCs w:val="21"/>
        </w:rPr>
        <w:t>所述</w:t>
      </w:r>
      <w:r w:rsidRPr="00D41230">
        <w:rPr>
          <w:rFonts w:ascii="Times New Roman" w:hAnsi="Times New Roman" w:cs="宋体" w:hint="eastAsia"/>
          <w:sz w:val="21"/>
          <w:szCs w:val="21"/>
        </w:rPr>
        <w:t>进行性能研究：</w:t>
      </w:r>
    </w:p>
    <w:p w:rsidR="002D7CDC" w:rsidRPr="00D41230" w:rsidRDefault="002D7CDC" w:rsidP="001854EA">
      <w:pPr>
        <w:pStyle w:val="a4"/>
        <w:numPr>
          <w:ilvl w:val="0"/>
          <w:numId w:val="17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Times New Roman"/>
          <w:sz w:val="21"/>
          <w:szCs w:val="21"/>
        </w:rPr>
        <w:t>NCCLS</w:t>
      </w:r>
      <w:r w:rsidRPr="00D41230">
        <w:rPr>
          <w:rFonts w:ascii="Times New Roman" w:hAnsi="Times New Roman" w:cs="宋体" w:hint="eastAsia"/>
          <w:sz w:val="21"/>
          <w:szCs w:val="21"/>
        </w:rPr>
        <w:t>文件</w:t>
      </w:r>
      <w:r w:rsidRPr="00D41230">
        <w:rPr>
          <w:rFonts w:ascii="Times New Roman" w:hAnsi="Times New Roman" w:cs="Times New Roman"/>
          <w:sz w:val="21"/>
          <w:szCs w:val="21"/>
        </w:rPr>
        <w:t>EP5-A</w:t>
      </w:r>
      <w:r w:rsidR="009B46F6" w:rsidRPr="00D41230">
        <w:rPr>
          <w:rFonts w:ascii="Times New Roman" w:hAnsi="Times New Roman" w:cs="宋体" w:hint="eastAsia"/>
          <w:sz w:val="21"/>
          <w:szCs w:val="21"/>
        </w:rPr>
        <w:t>：</w:t>
      </w:r>
      <w:r w:rsidRPr="00D41230">
        <w:rPr>
          <w:rFonts w:ascii="Times New Roman" w:hAnsi="Times New Roman" w:cs="宋体" w:hint="eastAsia"/>
          <w:sz w:val="21"/>
          <w:szCs w:val="21"/>
        </w:rPr>
        <w:t>临床化学</w:t>
      </w:r>
      <w:r w:rsidR="009B46F6" w:rsidRPr="00D41230">
        <w:rPr>
          <w:rFonts w:ascii="Times New Roman" w:hAnsi="Times New Roman" w:cs="宋体" w:hint="eastAsia"/>
          <w:sz w:val="21"/>
          <w:szCs w:val="21"/>
        </w:rPr>
        <w:t>器械的</w:t>
      </w:r>
      <w:r w:rsidRPr="00D41230">
        <w:rPr>
          <w:rFonts w:ascii="Times New Roman" w:hAnsi="Times New Roman" w:cs="宋体" w:hint="eastAsia"/>
          <w:sz w:val="21"/>
          <w:szCs w:val="21"/>
        </w:rPr>
        <w:t>精密性能</w:t>
      </w:r>
      <w:r w:rsidR="009B46F6" w:rsidRPr="00D41230">
        <w:rPr>
          <w:rFonts w:ascii="Times New Roman" w:hAnsi="Times New Roman" w:cs="宋体" w:hint="eastAsia"/>
          <w:sz w:val="21"/>
          <w:szCs w:val="21"/>
        </w:rPr>
        <w:t>评价</w:t>
      </w:r>
    </w:p>
    <w:p w:rsidR="002D7CDC" w:rsidRPr="00D41230" w:rsidRDefault="002D7CDC" w:rsidP="001854EA">
      <w:pPr>
        <w:pStyle w:val="a4"/>
        <w:numPr>
          <w:ilvl w:val="0"/>
          <w:numId w:val="17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Times New Roman"/>
          <w:sz w:val="21"/>
          <w:szCs w:val="21"/>
        </w:rPr>
        <w:t>NCCLS</w:t>
      </w:r>
      <w:r w:rsidRPr="00D41230">
        <w:rPr>
          <w:rFonts w:ascii="Times New Roman" w:hAnsi="Times New Roman" w:cs="宋体" w:hint="eastAsia"/>
          <w:sz w:val="21"/>
          <w:szCs w:val="21"/>
        </w:rPr>
        <w:t>文件</w:t>
      </w:r>
      <w:r w:rsidRPr="00D41230">
        <w:rPr>
          <w:rFonts w:ascii="Times New Roman" w:hAnsi="Times New Roman" w:cs="Times New Roman"/>
          <w:sz w:val="21"/>
          <w:szCs w:val="21"/>
        </w:rPr>
        <w:t>EP6-P</w:t>
      </w:r>
      <w:r w:rsidR="009B46F6" w:rsidRPr="00D41230">
        <w:rPr>
          <w:rFonts w:ascii="Times New Roman" w:hAnsi="Times New Roman" w:cs="宋体" w:hint="eastAsia"/>
          <w:sz w:val="21"/>
          <w:szCs w:val="21"/>
        </w:rPr>
        <w:t>：</w:t>
      </w:r>
      <w:r w:rsidRPr="00D41230">
        <w:rPr>
          <w:rFonts w:ascii="Times New Roman" w:hAnsi="Times New Roman" w:cs="宋体" w:hint="eastAsia"/>
          <w:sz w:val="21"/>
          <w:szCs w:val="21"/>
        </w:rPr>
        <w:t>定量分析方法</w:t>
      </w:r>
      <w:r w:rsidR="00F417ED">
        <w:rPr>
          <w:rFonts w:ascii="Times New Roman" w:hAnsi="Times New Roman" w:cs="宋体" w:hint="eastAsia"/>
          <w:sz w:val="21"/>
          <w:szCs w:val="21"/>
        </w:rPr>
        <w:t>线性</w:t>
      </w:r>
      <w:r w:rsidRPr="00D41230">
        <w:rPr>
          <w:rFonts w:ascii="Times New Roman" w:hAnsi="Times New Roman" w:cs="宋体" w:hint="eastAsia"/>
          <w:sz w:val="21"/>
          <w:szCs w:val="21"/>
        </w:rPr>
        <w:t>评价</w:t>
      </w:r>
    </w:p>
    <w:p w:rsidR="002D7CDC" w:rsidRPr="00D41230" w:rsidRDefault="002D7CDC" w:rsidP="001854EA">
      <w:pPr>
        <w:pStyle w:val="a4"/>
        <w:numPr>
          <w:ilvl w:val="0"/>
          <w:numId w:val="17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Times New Roman"/>
          <w:sz w:val="21"/>
          <w:szCs w:val="21"/>
        </w:rPr>
        <w:t>NCCLS</w:t>
      </w:r>
      <w:r w:rsidR="009B46F6" w:rsidRPr="00D41230">
        <w:rPr>
          <w:rFonts w:ascii="Times New Roman" w:hAnsi="Times New Roman" w:cs="宋体" w:hint="eastAsia"/>
          <w:sz w:val="21"/>
          <w:szCs w:val="21"/>
        </w:rPr>
        <w:t>文件</w:t>
      </w:r>
      <w:r w:rsidR="009B46F6" w:rsidRPr="00D41230">
        <w:rPr>
          <w:rFonts w:ascii="Times New Roman" w:hAnsi="Times New Roman" w:cs="Times New Roman"/>
          <w:sz w:val="21"/>
          <w:szCs w:val="21"/>
        </w:rPr>
        <w:t>EP7-P</w:t>
      </w:r>
      <w:r w:rsidR="009B46F6" w:rsidRPr="00D41230">
        <w:rPr>
          <w:rFonts w:ascii="Times New Roman" w:hAnsi="Times New Roman" w:cs="宋体" w:hint="eastAsia"/>
          <w:sz w:val="21"/>
          <w:szCs w:val="21"/>
        </w:rPr>
        <w:t>：</w:t>
      </w:r>
      <w:r w:rsidRPr="00D41230">
        <w:rPr>
          <w:rFonts w:ascii="Times New Roman" w:hAnsi="Times New Roman" w:cs="宋体" w:hint="eastAsia"/>
          <w:sz w:val="21"/>
          <w:szCs w:val="21"/>
        </w:rPr>
        <w:t>临床化学</w:t>
      </w:r>
      <w:r w:rsidR="009B46F6" w:rsidRPr="00D41230">
        <w:rPr>
          <w:rFonts w:ascii="Times New Roman" w:hAnsi="Times New Roman" w:cs="宋体" w:hint="eastAsia"/>
          <w:sz w:val="21"/>
          <w:szCs w:val="21"/>
        </w:rPr>
        <w:t>中的</w:t>
      </w:r>
      <w:r w:rsidRPr="00D41230">
        <w:rPr>
          <w:rFonts w:ascii="Times New Roman" w:hAnsi="Times New Roman" w:cs="宋体" w:hint="eastAsia"/>
          <w:sz w:val="21"/>
          <w:szCs w:val="21"/>
        </w:rPr>
        <w:t>干扰测试</w:t>
      </w:r>
    </w:p>
    <w:p w:rsidR="002D7CDC" w:rsidRPr="00D41230" w:rsidRDefault="002D7CDC" w:rsidP="001854EA">
      <w:pPr>
        <w:pStyle w:val="a4"/>
        <w:numPr>
          <w:ilvl w:val="0"/>
          <w:numId w:val="17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Times New Roman"/>
          <w:sz w:val="21"/>
          <w:szCs w:val="21"/>
        </w:rPr>
        <w:t>NCCLS</w:t>
      </w:r>
      <w:r w:rsidR="009B46F6" w:rsidRPr="00D41230">
        <w:rPr>
          <w:rFonts w:ascii="Times New Roman" w:hAnsi="Times New Roman" w:cs="宋体" w:hint="eastAsia"/>
          <w:sz w:val="21"/>
          <w:szCs w:val="21"/>
        </w:rPr>
        <w:t>文件</w:t>
      </w:r>
      <w:r w:rsidRPr="00D41230">
        <w:rPr>
          <w:rFonts w:ascii="Times New Roman" w:hAnsi="Times New Roman" w:cs="Times New Roman"/>
          <w:sz w:val="21"/>
          <w:szCs w:val="21"/>
        </w:rPr>
        <w:t xml:space="preserve"> EP9-A</w:t>
      </w:r>
      <w:r w:rsidR="009B46F6" w:rsidRPr="00D41230">
        <w:rPr>
          <w:rFonts w:ascii="Times New Roman" w:hAnsi="Times New Roman" w:cs="宋体" w:hint="eastAsia"/>
          <w:sz w:val="21"/>
          <w:szCs w:val="21"/>
        </w:rPr>
        <w:t>：</w:t>
      </w:r>
      <w:r w:rsidRPr="00D41230">
        <w:rPr>
          <w:rFonts w:ascii="Times New Roman" w:hAnsi="Times New Roman" w:cs="宋体" w:hint="eastAsia"/>
          <w:sz w:val="21"/>
          <w:szCs w:val="21"/>
        </w:rPr>
        <w:t>使用患者样本的定量临床实验室方法的用户比较</w:t>
      </w:r>
    </w:p>
    <w:p w:rsidR="002D7CDC" w:rsidRPr="00D41230" w:rsidRDefault="002D7CDC" w:rsidP="001854EA">
      <w:pPr>
        <w:pStyle w:val="a4"/>
        <w:numPr>
          <w:ilvl w:val="0"/>
          <w:numId w:val="17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Times New Roman"/>
          <w:sz w:val="21"/>
          <w:szCs w:val="21"/>
        </w:rPr>
        <w:t>NCCLS</w:t>
      </w:r>
      <w:r w:rsidRPr="00D41230">
        <w:rPr>
          <w:rFonts w:ascii="Times New Roman" w:hAnsi="Times New Roman" w:cs="宋体" w:hint="eastAsia"/>
          <w:sz w:val="21"/>
          <w:szCs w:val="21"/>
        </w:rPr>
        <w:t>文件</w:t>
      </w:r>
      <w:r w:rsidRPr="00D41230">
        <w:rPr>
          <w:rFonts w:ascii="Times New Roman" w:hAnsi="Times New Roman" w:cs="Times New Roman"/>
          <w:sz w:val="21"/>
          <w:szCs w:val="21"/>
        </w:rPr>
        <w:t>EP10-A</w:t>
      </w:r>
      <w:r w:rsidR="009B46F6" w:rsidRPr="00D41230">
        <w:rPr>
          <w:rFonts w:ascii="Times New Roman" w:hAnsi="Times New Roman" w:cs="宋体" w:hint="eastAsia"/>
          <w:sz w:val="21"/>
          <w:szCs w:val="21"/>
        </w:rPr>
        <w:t>：</w:t>
      </w:r>
      <w:r w:rsidRPr="00D41230">
        <w:rPr>
          <w:rFonts w:ascii="Times New Roman" w:hAnsi="Times New Roman" w:cs="宋体" w:hint="eastAsia"/>
          <w:sz w:val="21"/>
          <w:szCs w:val="21"/>
        </w:rPr>
        <w:t>临床化学方法</w:t>
      </w:r>
      <w:r w:rsidR="009B46F6" w:rsidRPr="00D41230">
        <w:rPr>
          <w:rFonts w:ascii="Times New Roman" w:hAnsi="Times New Roman" w:cs="宋体" w:hint="eastAsia"/>
          <w:sz w:val="21"/>
          <w:szCs w:val="21"/>
        </w:rPr>
        <w:t>的</w:t>
      </w:r>
      <w:r w:rsidRPr="00D41230">
        <w:rPr>
          <w:rFonts w:ascii="Times New Roman" w:hAnsi="Times New Roman" w:cs="宋体" w:hint="eastAsia"/>
          <w:sz w:val="21"/>
          <w:szCs w:val="21"/>
        </w:rPr>
        <w:t>初步</w:t>
      </w:r>
      <w:r w:rsidR="009B46F6" w:rsidRPr="00D41230">
        <w:rPr>
          <w:rFonts w:ascii="Times New Roman" w:hAnsi="Times New Roman" w:cs="宋体" w:hint="eastAsia"/>
          <w:sz w:val="21"/>
          <w:szCs w:val="21"/>
        </w:rPr>
        <w:t>评价</w:t>
      </w:r>
    </w:p>
    <w:p w:rsidR="00B51E2E" w:rsidRPr="00D41230" w:rsidRDefault="00B51E2E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123" w:name="_Toc496724645"/>
      <w:bookmarkStart w:id="124" w:name="_Toc496724708"/>
      <w:r w:rsidRPr="00D41230">
        <w:rPr>
          <w:rFonts w:ascii="Times New Roman" w:hAnsi="Times New Roman" w:cs="宋体" w:hint="eastAsia"/>
          <w:sz w:val="21"/>
          <w:szCs w:val="21"/>
          <w:u w:val="double"/>
        </w:rPr>
        <w:t>回到顶部</w:t>
      </w:r>
      <w:bookmarkEnd w:id="123"/>
      <w:bookmarkEnd w:id="124"/>
    </w:p>
    <w:p w:rsidR="002D7CDC" w:rsidRPr="004F3FB8" w:rsidRDefault="00B51E2E" w:rsidP="001854EA">
      <w:pPr>
        <w:pStyle w:val="a4"/>
        <w:pBdr>
          <w:top w:val="single" w:sz="12" w:space="1" w:color="D9D9D9"/>
        </w:pBdr>
        <w:kinsoku w:val="0"/>
        <w:overflowPunct w:val="0"/>
        <w:snapToGrid w:val="0"/>
        <w:spacing w:afterLines="50" w:line="36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25" w:name="_Toc496724571"/>
      <w:bookmarkStart w:id="126" w:name="_Toc496724646"/>
      <w:bookmarkStart w:id="127" w:name="_Toc496724709"/>
      <w:r w:rsidRPr="004F3FB8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2D7CDC" w:rsidRPr="004F3F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F3FB8">
        <w:rPr>
          <w:rFonts w:ascii="Times New Roman" w:hAnsi="Times New Roman" w:cs="Times New Roman"/>
          <w:b/>
          <w:bCs/>
          <w:sz w:val="28"/>
          <w:szCs w:val="28"/>
        </w:rPr>
        <w:tab/>
      </w:r>
      <w:bookmarkEnd w:id="125"/>
      <w:bookmarkEnd w:id="126"/>
      <w:bookmarkEnd w:id="127"/>
      <w:r w:rsidR="00F417ED">
        <w:rPr>
          <w:rFonts w:ascii="Times New Roman" w:hAnsi="Times New Roman" w:cs="宋体" w:hint="eastAsia"/>
          <w:b/>
          <w:bCs/>
          <w:sz w:val="28"/>
          <w:szCs w:val="28"/>
        </w:rPr>
        <w:t>临床数据</w:t>
      </w:r>
    </w:p>
    <w:p w:rsidR="002D7CDC" w:rsidRPr="00D41230" w:rsidRDefault="006B2CA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  <w:highlight w:val="green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采用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新技术</w:t>
      </w:r>
      <w:r w:rsidRPr="00D41230">
        <w:rPr>
          <w:rFonts w:ascii="Times New Roman" w:hAnsi="Times New Roman" w:cs="宋体" w:hint="eastAsia"/>
          <w:sz w:val="21"/>
          <w:szCs w:val="21"/>
        </w:rPr>
        <w:t>（即与已合法销售的留置式血气分析仪中使用的技术不同的技术）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的</w:t>
      </w:r>
      <w:r w:rsidR="00494C13" w:rsidRPr="00D41230">
        <w:rPr>
          <w:rFonts w:ascii="Times New Roman" w:hAnsi="Times New Roman" w:cs="宋体" w:hint="eastAsia"/>
          <w:sz w:val="21"/>
          <w:szCs w:val="21"/>
        </w:rPr>
        <w:t>留置式血气分析仪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，可能需要进行临床</w:t>
      </w:r>
      <w:r w:rsidRPr="00D41230">
        <w:rPr>
          <w:rFonts w:ascii="Times New Roman" w:hAnsi="Times New Roman" w:cs="宋体" w:hint="eastAsia"/>
          <w:sz w:val="21"/>
          <w:szCs w:val="21"/>
        </w:rPr>
        <w:t>评价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，以确保特定的</w:t>
      </w:r>
      <w:r w:rsidR="00A27C95" w:rsidRPr="00D41230">
        <w:rPr>
          <w:rFonts w:ascii="Times New Roman" w:hAnsi="Times New Roman" w:cs="宋体" w:hint="eastAsia"/>
          <w:sz w:val="21"/>
          <w:szCs w:val="21"/>
        </w:rPr>
        <w:t>器械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设计符合用户需求。在这种情况下，您应</w:t>
      </w:r>
      <w:r w:rsidR="00DD1F5D" w:rsidRPr="00D41230">
        <w:rPr>
          <w:rFonts w:ascii="Times New Roman" w:hAnsi="Times New Roman" w:cs="宋体" w:hint="eastAsia"/>
          <w:sz w:val="21"/>
          <w:szCs w:val="21"/>
        </w:rPr>
        <w:t>纳入临床验证计划，</w:t>
      </w:r>
      <w:r w:rsidR="002D7CDC" w:rsidRPr="00D41230">
        <w:rPr>
          <w:rFonts w:ascii="Times New Roman" w:hAnsi="Times New Roman" w:cs="宋体" w:hint="eastAsia"/>
          <w:sz w:val="21"/>
          <w:szCs w:val="21"/>
        </w:rPr>
        <w:t>考虑以下讨论的问题。</w:t>
      </w:r>
    </w:p>
    <w:p w:rsidR="002D7CDC" w:rsidRPr="00D41230" w:rsidRDefault="002D7CD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  <w:highlight w:val="green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一旦</w:t>
      </w:r>
      <w:r w:rsidR="001831D2" w:rsidRPr="00D41230">
        <w:rPr>
          <w:rFonts w:ascii="Times New Roman" w:hAnsi="Times New Roman" w:cs="宋体" w:hint="eastAsia"/>
          <w:sz w:val="21"/>
          <w:szCs w:val="21"/>
        </w:rPr>
        <w:t>完成</w:t>
      </w:r>
      <w:r w:rsidRPr="00D41230">
        <w:rPr>
          <w:rFonts w:ascii="Times New Roman" w:hAnsi="Times New Roman" w:cs="宋体" w:hint="eastAsia"/>
          <w:sz w:val="21"/>
          <w:szCs w:val="21"/>
        </w:rPr>
        <w:t>临床验证研究，与研究相关的所有文件</w:t>
      </w:r>
      <w:r w:rsidR="001831D2" w:rsidRPr="00D41230">
        <w:rPr>
          <w:rFonts w:ascii="Times New Roman" w:hAnsi="Times New Roman" w:cs="宋体" w:hint="eastAsia"/>
          <w:sz w:val="21"/>
          <w:szCs w:val="21"/>
        </w:rPr>
        <w:t>均</w:t>
      </w:r>
      <w:r w:rsidRPr="00D41230">
        <w:rPr>
          <w:rFonts w:ascii="Times New Roman" w:hAnsi="Times New Roman" w:cs="宋体" w:hint="eastAsia"/>
          <w:sz w:val="21"/>
          <w:szCs w:val="21"/>
        </w:rPr>
        <w:t>应根据</w:t>
      </w:r>
      <w:r w:rsidRPr="00D41230">
        <w:rPr>
          <w:rFonts w:ascii="Times New Roman" w:hAnsi="Times New Roman" w:cs="Times New Roman"/>
          <w:sz w:val="21"/>
          <w:szCs w:val="21"/>
        </w:rPr>
        <w:t>21 CFR 820.40</w:t>
      </w:r>
      <w:r w:rsidRPr="00D41230">
        <w:rPr>
          <w:rFonts w:ascii="Times New Roman" w:hAnsi="Times New Roman" w:cs="宋体" w:hint="eastAsia"/>
          <w:sz w:val="21"/>
          <w:szCs w:val="21"/>
        </w:rPr>
        <w:t>（</w:t>
      </w:r>
      <w:r w:rsidRPr="00D41230">
        <w:rPr>
          <w:rFonts w:ascii="Times New Roman" w:hAnsi="Times New Roman" w:cs="Times New Roman"/>
          <w:sz w:val="21"/>
          <w:szCs w:val="21"/>
        </w:rPr>
        <w:t>g</w:t>
      </w:r>
      <w:r w:rsidRPr="00D41230">
        <w:rPr>
          <w:rFonts w:ascii="Times New Roman" w:hAnsi="Times New Roman" w:cs="宋体" w:hint="eastAsia"/>
          <w:sz w:val="21"/>
          <w:szCs w:val="21"/>
        </w:rPr>
        <w:t>）</w:t>
      </w:r>
      <w:r w:rsidR="001831D2" w:rsidRPr="00D41230">
        <w:rPr>
          <w:rFonts w:ascii="Times New Roman" w:hAnsi="Times New Roman" w:cs="宋体" w:hint="eastAsia"/>
          <w:sz w:val="21"/>
          <w:szCs w:val="21"/>
        </w:rPr>
        <w:t>保存到</w:t>
      </w:r>
      <w:r w:rsidRPr="00D41230">
        <w:rPr>
          <w:rFonts w:ascii="Times New Roman" w:hAnsi="Times New Roman" w:cs="宋体" w:hint="eastAsia"/>
          <w:sz w:val="21"/>
          <w:szCs w:val="21"/>
        </w:rPr>
        <w:t>设计历史文件</w:t>
      </w:r>
      <w:r w:rsidR="001831D2" w:rsidRPr="00D41230">
        <w:rPr>
          <w:rFonts w:ascii="Times New Roman" w:hAnsi="Times New Roman" w:cs="宋体" w:hint="eastAsia"/>
          <w:sz w:val="21"/>
          <w:szCs w:val="21"/>
        </w:rPr>
        <w:t>夹中</w:t>
      </w:r>
      <w:r w:rsidRPr="00D41230">
        <w:rPr>
          <w:rFonts w:ascii="Times New Roman" w:hAnsi="Times New Roman" w:cs="宋体" w:hint="eastAsia"/>
          <w:sz w:val="21"/>
          <w:szCs w:val="21"/>
        </w:rPr>
        <w:t>。如果</w:t>
      </w:r>
      <w:r w:rsidR="00DA6B58" w:rsidRPr="00D41230">
        <w:rPr>
          <w:rFonts w:ascii="Times New Roman" w:hAnsi="Times New Roman" w:cs="宋体" w:hint="eastAsia"/>
          <w:sz w:val="21"/>
          <w:szCs w:val="21"/>
        </w:rPr>
        <w:t>器械</w:t>
      </w:r>
      <w:r w:rsidRPr="00D41230">
        <w:rPr>
          <w:rFonts w:ascii="Times New Roman" w:hAnsi="Times New Roman" w:cs="宋体" w:hint="eastAsia"/>
          <w:sz w:val="21"/>
          <w:szCs w:val="21"/>
        </w:rPr>
        <w:t>不符合总结报告中概述的验收标准，</w:t>
      </w:r>
      <w:r w:rsidR="00DA6B58" w:rsidRPr="00D41230">
        <w:rPr>
          <w:rFonts w:ascii="Times New Roman" w:hAnsi="Times New Roman" w:cs="宋体" w:hint="eastAsia"/>
          <w:sz w:val="21"/>
          <w:szCs w:val="21"/>
        </w:rPr>
        <w:t>则</w:t>
      </w:r>
      <w:r w:rsidRPr="00D41230">
        <w:rPr>
          <w:rFonts w:ascii="Times New Roman" w:hAnsi="Times New Roman" w:cs="宋体" w:hint="eastAsia"/>
          <w:sz w:val="21"/>
          <w:szCs w:val="21"/>
        </w:rPr>
        <w:t>该</w:t>
      </w:r>
      <w:r w:rsidR="00DA6B58" w:rsidRPr="00D41230">
        <w:rPr>
          <w:rFonts w:ascii="Times New Roman" w:hAnsi="Times New Roman" w:cs="宋体" w:hint="eastAsia"/>
          <w:sz w:val="21"/>
          <w:szCs w:val="21"/>
        </w:rPr>
        <w:t>器械不可</w:t>
      </w:r>
      <w:r w:rsidRPr="00D41230">
        <w:rPr>
          <w:rFonts w:ascii="Times New Roman" w:hAnsi="Times New Roman" w:cs="宋体" w:hint="eastAsia"/>
          <w:sz w:val="21"/>
          <w:szCs w:val="21"/>
        </w:rPr>
        <w:t>上市</w:t>
      </w:r>
      <w:r w:rsidR="00DA6B58" w:rsidRPr="00D41230">
        <w:rPr>
          <w:rFonts w:ascii="Times New Roman" w:hAnsi="Times New Roman" w:cs="宋体" w:hint="eastAsia"/>
          <w:sz w:val="21"/>
          <w:szCs w:val="21"/>
        </w:rPr>
        <w:t>销售</w:t>
      </w:r>
      <w:r w:rsidRPr="00D41230">
        <w:rPr>
          <w:rFonts w:ascii="Times New Roman" w:hAnsi="Times New Roman" w:cs="宋体" w:hint="eastAsia"/>
          <w:sz w:val="21"/>
          <w:szCs w:val="21"/>
        </w:rPr>
        <w:t>，</w:t>
      </w:r>
      <w:r w:rsidR="00B329AF" w:rsidRPr="00D41230">
        <w:rPr>
          <w:rFonts w:ascii="Times New Roman" w:hAnsi="Times New Roman" w:cs="宋体" w:hint="eastAsia"/>
          <w:sz w:val="21"/>
          <w:szCs w:val="21"/>
        </w:rPr>
        <w:t>并</w:t>
      </w:r>
      <w:r w:rsidR="00DA6B58" w:rsidRPr="00D41230">
        <w:rPr>
          <w:rFonts w:ascii="Times New Roman" w:hAnsi="Times New Roman" w:cs="宋体" w:hint="eastAsia"/>
          <w:sz w:val="21"/>
          <w:szCs w:val="21"/>
        </w:rPr>
        <w:t>应</w:t>
      </w:r>
      <w:r w:rsidR="00B329AF" w:rsidRPr="00D41230">
        <w:rPr>
          <w:rFonts w:ascii="Times New Roman" w:hAnsi="Times New Roman" w:cs="宋体" w:hint="eastAsia"/>
          <w:sz w:val="21"/>
          <w:szCs w:val="21"/>
        </w:rPr>
        <w:t>提交</w:t>
      </w:r>
      <w:r w:rsidRPr="00D41230">
        <w:rPr>
          <w:rFonts w:ascii="Times New Roman" w:hAnsi="Times New Roman" w:cs="宋体" w:hint="eastAsia"/>
          <w:sz w:val="21"/>
          <w:szCs w:val="21"/>
        </w:rPr>
        <w:t>新的</w:t>
      </w:r>
      <w:r w:rsidRPr="00D41230">
        <w:rPr>
          <w:rFonts w:ascii="Times New Roman" w:hAnsi="Times New Roman" w:cs="Times New Roman"/>
          <w:sz w:val="21"/>
          <w:szCs w:val="21"/>
        </w:rPr>
        <w:t>510</w:t>
      </w:r>
      <w:r w:rsidRPr="00D41230">
        <w:rPr>
          <w:rFonts w:ascii="Times New Roman" w:hAnsi="Times New Roman" w:cs="宋体" w:hint="eastAsia"/>
          <w:sz w:val="21"/>
          <w:szCs w:val="21"/>
        </w:rPr>
        <w:t>（</w:t>
      </w:r>
      <w:r w:rsidRPr="00D41230">
        <w:rPr>
          <w:rFonts w:ascii="Times New Roman" w:hAnsi="Times New Roman" w:cs="Times New Roman"/>
          <w:sz w:val="21"/>
          <w:szCs w:val="21"/>
        </w:rPr>
        <w:t>k</w:t>
      </w:r>
      <w:r w:rsidRPr="00D41230">
        <w:rPr>
          <w:rFonts w:ascii="Times New Roman" w:hAnsi="Times New Roman" w:cs="宋体" w:hint="eastAsia"/>
          <w:sz w:val="21"/>
          <w:szCs w:val="21"/>
        </w:rPr>
        <w:t>）</w:t>
      </w:r>
      <w:r w:rsidR="00B329AF" w:rsidRPr="00D41230">
        <w:rPr>
          <w:rFonts w:ascii="Times New Roman" w:hAnsi="Times New Roman" w:cs="宋体" w:hint="eastAsia"/>
          <w:sz w:val="21"/>
          <w:szCs w:val="21"/>
        </w:rPr>
        <w:t>申请，由</w:t>
      </w:r>
      <w:r w:rsidRPr="00D41230">
        <w:rPr>
          <w:rFonts w:ascii="Times New Roman" w:hAnsi="Times New Roman" w:cs="Times New Roman"/>
          <w:sz w:val="21"/>
          <w:szCs w:val="21"/>
        </w:rPr>
        <w:t>FDA</w:t>
      </w:r>
      <w:r w:rsidR="00B329AF" w:rsidRPr="00D41230">
        <w:rPr>
          <w:rFonts w:ascii="Times New Roman" w:hAnsi="Times New Roman" w:cs="宋体" w:hint="eastAsia"/>
          <w:sz w:val="21"/>
          <w:szCs w:val="21"/>
        </w:rPr>
        <w:t>进行审批</w:t>
      </w:r>
      <w:r w:rsidRPr="00D41230">
        <w:rPr>
          <w:rFonts w:ascii="Times New Roman" w:hAnsi="Times New Roman" w:cs="宋体" w:hint="eastAsia"/>
          <w:sz w:val="21"/>
          <w:szCs w:val="21"/>
        </w:rPr>
        <w:t>。</w:t>
      </w:r>
    </w:p>
    <w:p w:rsidR="002D7CDC" w:rsidRPr="00D41230" w:rsidRDefault="002D7CD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临床验证计划应足够详细，以使</w:t>
      </w:r>
      <w:r w:rsidRPr="00D41230">
        <w:rPr>
          <w:rFonts w:ascii="Times New Roman" w:hAnsi="Times New Roman" w:cs="Times New Roman"/>
          <w:sz w:val="21"/>
          <w:szCs w:val="21"/>
        </w:rPr>
        <w:t>FDA</w:t>
      </w:r>
      <w:r w:rsidRPr="00D41230">
        <w:rPr>
          <w:rFonts w:ascii="Times New Roman" w:hAnsi="Times New Roman" w:cs="宋体" w:hint="eastAsia"/>
          <w:sz w:val="21"/>
          <w:szCs w:val="21"/>
        </w:rPr>
        <w:t>能够评估设计满足用户需求的能力。</w:t>
      </w:r>
      <w:r w:rsidR="005C0E30" w:rsidRPr="00D41230">
        <w:rPr>
          <w:rFonts w:ascii="Times New Roman" w:hAnsi="Times New Roman" w:cs="宋体" w:hint="eastAsia"/>
          <w:sz w:val="21"/>
          <w:szCs w:val="21"/>
        </w:rPr>
        <w:t>如果不清楚您计划如何解决</w:t>
      </w:r>
      <w:r w:rsidR="005C0E30" w:rsidRPr="00D41230">
        <w:rPr>
          <w:rFonts w:ascii="Times New Roman" w:hAnsi="Times New Roman" w:cs="Times New Roman"/>
          <w:sz w:val="21"/>
          <w:szCs w:val="21"/>
        </w:rPr>
        <w:t>FDA</w:t>
      </w:r>
      <w:r w:rsidR="005C0E30" w:rsidRPr="00D41230">
        <w:rPr>
          <w:rFonts w:ascii="Times New Roman" w:hAnsi="Times New Roman" w:cs="宋体" w:hint="eastAsia"/>
          <w:sz w:val="21"/>
          <w:szCs w:val="21"/>
        </w:rPr>
        <w:t>或您的风险分析所确定的风险，或者如果需要</w:t>
      </w:r>
      <w:r w:rsidR="003B66DA">
        <w:rPr>
          <w:rFonts w:ascii="Times New Roman" w:hAnsi="Times New Roman" w:cs="宋体" w:hint="eastAsia"/>
          <w:sz w:val="21"/>
          <w:szCs w:val="21"/>
        </w:rPr>
        <w:t>其他</w:t>
      </w:r>
      <w:r w:rsidR="005C0E30" w:rsidRPr="00D41230">
        <w:rPr>
          <w:rFonts w:ascii="Times New Roman" w:hAnsi="Times New Roman" w:cs="宋体" w:hint="eastAsia"/>
          <w:sz w:val="21"/>
          <w:szCs w:val="21"/>
        </w:rPr>
        <w:t>信息来评估您的验收标准的充分性，</w:t>
      </w:r>
      <w:r w:rsidRPr="00D41230">
        <w:rPr>
          <w:rFonts w:ascii="Times New Roman" w:hAnsi="Times New Roman" w:cs="Times New Roman"/>
          <w:sz w:val="21"/>
          <w:szCs w:val="21"/>
        </w:rPr>
        <w:t>FDA</w:t>
      </w:r>
      <w:r w:rsidRPr="00D41230">
        <w:rPr>
          <w:rFonts w:ascii="Times New Roman" w:hAnsi="Times New Roman" w:cs="宋体" w:hint="eastAsia"/>
          <w:sz w:val="21"/>
          <w:szCs w:val="21"/>
        </w:rPr>
        <w:t>可能会要求</w:t>
      </w:r>
      <w:r w:rsidR="005C0E30" w:rsidRPr="00D41230">
        <w:rPr>
          <w:rFonts w:ascii="Times New Roman" w:hAnsi="Times New Roman" w:cs="宋体" w:hint="eastAsia"/>
          <w:sz w:val="21"/>
          <w:szCs w:val="21"/>
        </w:rPr>
        <w:t>您提交</w:t>
      </w:r>
      <w:r w:rsidRPr="00D41230">
        <w:rPr>
          <w:rFonts w:ascii="Times New Roman" w:hAnsi="Times New Roman" w:cs="宋体" w:hint="eastAsia"/>
          <w:sz w:val="21"/>
          <w:szCs w:val="21"/>
        </w:rPr>
        <w:t>有关临床计划方面的</w:t>
      </w:r>
      <w:r w:rsidR="003B66DA">
        <w:rPr>
          <w:rFonts w:ascii="Times New Roman" w:hAnsi="Times New Roman" w:cs="宋体" w:hint="eastAsia"/>
          <w:sz w:val="21"/>
          <w:szCs w:val="21"/>
        </w:rPr>
        <w:t>其他</w:t>
      </w:r>
      <w:r w:rsidR="005C0E30" w:rsidRPr="00D41230">
        <w:rPr>
          <w:rFonts w:ascii="Times New Roman" w:hAnsi="Times New Roman" w:cs="宋体" w:hint="eastAsia"/>
          <w:sz w:val="21"/>
          <w:szCs w:val="21"/>
        </w:rPr>
        <w:t>资料</w:t>
      </w:r>
      <w:r w:rsidRPr="00D41230">
        <w:rPr>
          <w:rFonts w:ascii="Times New Roman" w:hAnsi="Times New Roman" w:cs="宋体" w:hint="eastAsia"/>
          <w:sz w:val="21"/>
          <w:szCs w:val="21"/>
        </w:rPr>
        <w:t>。</w:t>
      </w:r>
      <w:r w:rsidR="009A6750" w:rsidRPr="00D41230">
        <w:rPr>
          <w:rFonts w:ascii="Times New Roman" w:hAnsi="Times New Roman" w:cs="宋体" w:hint="eastAsia"/>
          <w:sz w:val="21"/>
          <w:szCs w:val="21"/>
        </w:rPr>
        <w:t>我们鼓励您</w:t>
      </w:r>
      <w:r w:rsidRPr="00D41230">
        <w:rPr>
          <w:rFonts w:ascii="Times New Roman" w:hAnsi="Times New Roman" w:cs="宋体" w:hint="eastAsia"/>
          <w:sz w:val="21"/>
          <w:szCs w:val="21"/>
        </w:rPr>
        <w:t>在提交您的</w:t>
      </w:r>
      <w:r w:rsidRPr="00D41230">
        <w:rPr>
          <w:rFonts w:ascii="Times New Roman" w:hAnsi="Times New Roman" w:cs="Times New Roman"/>
          <w:sz w:val="21"/>
          <w:szCs w:val="21"/>
        </w:rPr>
        <w:t>510</w:t>
      </w:r>
      <w:r w:rsidRPr="00D41230">
        <w:rPr>
          <w:rFonts w:ascii="Times New Roman" w:hAnsi="Times New Roman" w:cs="宋体" w:hint="eastAsia"/>
          <w:sz w:val="21"/>
          <w:szCs w:val="21"/>
        </w:rPr>
        <w:t>（</w:t>
      </w:r>
      <w:r w:rsidRPr="00D41230">
        <w:rPr>
          <w:rFonts w:ascii="Times New Roman" w:hAnsi="Times New Roman" w:cs="Times New Roman"/>
          <w:sz w:val="21"/>
          <w:szCs w:val="21"/>
        </w:rPr>
        <w:t>k</w:t>
      </w:r>
      <w:r w:rsidRPr="00D41230">
        <w:rPr>
          <w:rFonts w:ascii="Times New Roman" w:hAnsi="Times New Roman" w:cs="宋体" w:hint="eastAsia"/>
          <w:sz w:val="21"/>
          <w:szCs w:val="21"/>
        </w:rPr>
        <w:t>）之前，与我们讨论您的临床验证计划。</w:t>
      </w:r>
    </w:p>
    <w:p w:rsidR="002D7CDC" w:rsidRPr="00D41230" w:rsidRDefault="002D7CDC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临床验证计划应包括以下要素：</w:t>
      </w:r>
    </w:p>
    <w:p w:rsidR="00546C31" w:rsidRPr="00D41230" w:rsidRDefault="00051975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Times New Roman"/>
          <w:sz w:val="21"/>
          <w:szCs w:val="21"/>
        </w:rPr>
        <w:t>1.</w:t>
      </w:r>
      <w:r w:rsidR="004F3FB8">
        <w:rPr>
          <w:rFonts w:ascii="Times New Roman" w:hAnsi="Times New Roman" w:cs="Times New Roman"/>
          <w:sz w:val="21"/>
          <w:szCs w:val="21"/>
        </w:rPr>
        <w:tab/>
      </w:r>
      <w:r w:rsidR="002D7CDC" w:rsidRPr="00D41230">
        <w:rPr>
          <w:rFonts w:ascii="Times New Roman" w:hAnsi="Times New Roman" w:cs="宋体" w:hint="eastAsia"/>
          <w:sz w:val="21"/>
          <w:szCs w:val="21"/>
        </w:rPr>
        <w:t>统计学</w:t>
      </w:r>
      <w:r w:rsidR="009A6750" w:rsidRPr="00D41230">
        <w:rPr>
          <w:rFonts w:ascii="Times New Roman" w:hAnsi="Times New Roman" w:cs="宋体" w:hint="eastAsia"/>
          <w:sz w:val="21"/>
          <w:szCs w:val="21"/>
        </w:rPr>
        <w:t>假设</w:t>
      </w:r>
    </w:p>
    <w:p w:rsidR="00546C31" w:rsidRPr="00D41230" w:rsidRDefault="00B84910" w:rsidP="001854EA">
      <w:pPr>
        <w:pStyle w:val="a4"/>
        <w:numPr>
          <w:ilvl w:val="1"/>
          <w:numId w:val="14"/>
        </w:numPr>
        <w:kinsoku w:val="0"/>
        <w:overflowPunct w:val="0"/>
        <w:snapToGrid w:val="0"/>
        <w:spacing w:afterLines="50" w:line="360" w:lineRule="auto"/>
        <w:ind w:left="397" w:hanging="397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Times New Roman"/>
          <w:sz w:val="21"/>
          <w:szCs w:val="21"/>
          <w:highlight w:val="green"/>
        </w:rPr>
        <w:br w:type="page"/>
      </w:r>
      <w:r w:rsidR="00D07760" w:rsidRPr="00D41230">
        <w:rPr>
          <w:rFonts w:ascii="Times New Roman" w:hAnsi="Times New Roman" w:cs="宋体" w:hint="eastAsia"/>
          <w:sz w:val="21"/>
          <w:szCs w:val="21"/>
        </w:rPr>
        <w:lastRenderedPageBreak/>
        <w:t>样本</w:t>
      </w:r>
      <w:r w:rsidR="00BB013B" w:rsidRPr="00D41230">
        <w:rPr>
          <w:rFonts w:ascii="Times New Roman" w:hAnsi="Times New Roman" w:cs="宋体" w:hint="eastAsia"/>
          <w:sz w:val="21"/>
          <w:szCs w:val="21"/>
        </w:rPr>
        <w:t>量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，应足以使所有安全和有效性参数的度量具有合理的</w:t>
      </w:r>
      <w:r w:rsidR="00BB013B" w:rsidRPr="00D41230">
        <w:rPr>
          <w:rFonts w:ascii="Times New Roman" w:hAnsi="Times New Roman" w:cs="宋体" w:hint="eastAsia"/>
          <w:sz w:val="21"/>
          <w:szCs w:val="21"/>
        </w:rPr>
        <w:t>置信度</w:t>
      </w:r>
    </w:p>
    <w:p w:rsidR="00546C31" w:rsidRPr="00D41230" w:rsidRDefault="00D07760" w:rsidP="001854EA">
      <w:pPr>
        <w:pStyle w:val="a4"/>
        <w:numPr>
          <w:ilvl w:val="1"/>
          <w:numId w:val="14"/>
        </w:numPr>
        <w:kinsoku w:val="0"/>
        <w:overflowPunct w:val="0"/>
        <w:snapToGrid w:val="0"/>
        <w:spacing w:afterLines="50" w:line="360" w:lineRule="auto"/>
        <w:ind w:left="397" w:hanging="397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统计方法</w:t>
      </w:r>
    </w:p>
    <w:p w:rsidR="00546C31" w:rsidRPr="00D41230" w:rsidRDefault="00D07760" w:rsidP="001854EA">
      <w:pPr>
        <w:pStyle w:val="a4"/>
        <w:numPr>
          <w:ilvl w:val="1"/>
          <w:numId w:val="14"/>
        </w:numPr>
        <w:kinsoku w:val="0"/>
        <w:overflowPunct w:val="0"/>
        <w:snapToGrid w:val="0"/>
        <w:spacing w:afterLines="50" w:line="360" w:lineRule="auto"/>
        <w:ind w:left="397" w:hanging="397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您将遵循的</w:t>
      </w:r>
      <w:r w:rsidR="00A04B03" w:rsidRPr="00D41230">
        <w:rPr>
          <w:rFonts w:ascii="Times New Roman" w:hAnsi="Times New Roman" w:cs="宋体" w:hint="eastAsia"/>
          <w:sz w:val="21"/>
          <w:szCs w:val="21"/>
        </w:rPr>
        <w:t>方案</w:t>
      </w:r>
      <w:r w:rsidRPr="00D41230">
        <w:rPr>
          <w:rFonts w:ascii="Times New Roman" w:hAnsi="Times New Roman" w:cs="宋体" w:hint="eastAsia"/>
          <w:sz w:val="21"/>
          <w:szCs w:val="21"/>
        </w:rPr>
        <w:t>的详细说明。</w:t>
      </w:r>
      <w:r w:rsidRPr="00D41230">
        <w:rPr>
          <w:rFonts w:ascii="Times New Roman" w:hAnsi="Times New Roman" w:cs="Times New Roman"/>
          <w:sz w:val="21"/>
          <w:szCs w:val="21"/>
        </w:rPr>
        <w:t>FDA</w:t>
      </w:r>
      <w:r w:rsidRPr="00D41230">
        <w:rPr>
          <w:rFonts w:ascii="Times New Roman" w:hAnsi="Times New Roman" w:cs="宋体" w:hint="eastAsia"/>
          <w:sz w:val="21"/>
          <w:szCs w:val="21"/>
        </w:rPr>
        <w:t>建议您参考</w:t>
      </w:r>
      <w:r w:rsidRPr="00D41230">
        <w:rPr>
          <w:rFonts w:ascii="Times New Roman" w:hAnsi="Times New Roman" w:cs="Times New Roman"/>
          <w:sz w:val="21"/>
          <w:szCs w:val="21"/>
        </w:rPr>
        <w:t>“NCCLS</w:t>
      </w:r>
      <w:r w:rsidRPr="00D41230">
        <w:rPr>
          <w:rFonts w:ascii="Times New Roman" w:hAnsi="Times New Roman" w:cs="宋体" w:hint="eastAsia"/>
          <w:sz w:val="21"/>
          <w:szCs w:val="21"/>
        </w:rPr>
        <w:t>文件</w:t>
      </w:r>
      <w:r w:rsidRPr="00D41230">
        <w:rPr>
          <w:rFonts w:ascii="Times New Roman" w:hAnsi="Times New Roman" w:cs="Times New Roman"/>
          <w:sz w:val="21"/>
          <w:szCs w:val="21"/>
        </w:rPr>
        <w:t>EP10-A</w:t>
      </w:r>
      <w:r w:rsidRPr="00D41230">
        <w:rPr>
          <w:rFonts w:ascii="Times New Roman" w:hAnsi="Times New Roman" w:cs="宋体" w:hint="eastAsia"/>
          <w:sz w:val="21"/>
          <w:szCs w:val="21"/>
        </w:rPr>
        <w:t>临床化学方法的初步</w:t>
      </w:r>
      <w:r w:rsidR="00A04B03" w:rsidRPr="00D41230">
        <w:rPr>
          <w:rFonts w:ascii="Times New Roman" w:hAnsi="Times New Roman" w:cs="宋体" w:hint="eastAsia"/>
          <w:sz w:val="21"/>
          <w:szCs w:val="21"/>
        </w:rPr>
        <w:t>评价</w:t>
      </w:r>
      <w:r w:rsidRPr="00D41230">
        <w:rPr>
          <w:rFonts w:ascii="Times New Roman" w:hAnsi="Times New Roman" w:cs="Times New Roman"/>
          <w:sz w:val="21"/>
          <w:szCs w:val="21"/>
        </w:rPr>
        <w:t>”</w:t>
      </w:r>
      <w:r w:rsidRPr="00D41230">
        <w:rPr>
          <w:rFonts w:ascii="Times New Roman" w:hAnsi="Times New Roman" w:cs="宋体" w:hint="eastAsia"/>
          <w:sz w:val="21"/>
          <w:szCs w:val="21"/>
        </w:rPr>
        <w:t>。您的</w:t>
      </w:r>
      <w:r w:rsidR="00A04B03" w:rsidRPr="00D41230">
        <w:rPr>
          <w:rFonts w:ascii="Times New Roman" w:hAnsi="Times New Roman" w:cs="宋体" w:hint="eastAsia"/>
          <w:sz w:val="21"/>
          <w:szCs w:val="21"/>
        </w:rPr>
        <w:t>研究方案</w:t>
      </w:r>
      <w:r w:rsidRPr="00D41230">
        <w:rPr>
          <w:rFonts w:ascii="Times New Roman" w:hAnsi="Times New Roman" w:cs="宋体" w:hint="eastAsia"/>
          <w:sz w:val="21"/>
          <w:szCs w:val="21"/>
        </w:rPr>
        <w:t>应：</w:t>
      </w:r>
    </w:p>
    <w:p w:rsidR="00546C31" w:rsidRPr="00D41230" w:rsidRDefault="00D07760" w:rsidP="001854EA">
      <w:pPr>
        <w:pStyle w:val="a4"/>
        <w:numPr>
          <w:ilvl w:val="2"/>
          <w:numId w:val="14"/>
        </w:numPr>
        <w:tabs>
          <w:tab w:val="left" w:pos="896"/>
        </w:tabs>
        <w:kinsoku w:val="0"/>
        <w:overflowPunct w:val="0"/>
        <w:snapToGrid w:val="0"/>
        <w:spacing w:afterLines="50" w:line="360" w:lineRule="auto"/>
        <w:ind w:leftChars="200" w:left="904" w:hangingChars="202" w:hanging="424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将</w:t>
      </w:r>
      <w:r w:rsidR="00896205" w:rsidRPr="00D41230">
        <w:rPr>
          <w:rFonts w:ascii="Times New Roman" w:hAnsi="Times New Roman" w:cs="宋体" w:hint="eastAsia"/>
          <w:sz w:val="21"/>
          <w:szCs w:val="21"/>
        </w:rPr>
        <w:t>器械</w:t>
      </w:r>
      <w:r w:rsidRPr="00D41230">
        <w:rPr>
          <w:rFonts w:ascii="Times New Roman" w:hAnsi="Times New Roman" w:cs="宋体" w:hint="eastAsia"/>
          <w:sz w:val="21"/>
          <w:szCs w:val="21"/>
        </w:rPr>
        <w:t>性能与</w:t>
      </w:r>
      <w:r w:rsidR="00896205" w:rsidRPr="00D41230">
        <w:rPr>
          <w:rFonts w:ascii="Times New Roman" w:hAnsi="Times New Roman" w:cs="宋体" w:hint="eastAsia"/>
          <w:sz w:val="21"/>
          <w:szCs w:val="21"/>
        </w:rPr>
        <w:t>已</w:t>
      </w:r>
      <w:r w:rsidRPr="00D41230">
        <w:rPr>
          <w:rFonts w:ascii="Times New Roman" w:hAnsi="Times New Roman" w:cs="宋体" w:hint="eastAsia"/>
          <w:sz w:val="21"/>
          <w:szCs w:val="21"/>
        </w:rPr>
        <w:t>合法销售的临床实验室血气分析仪进行比较。良好控制的临床实验室</w:t>
      </w:r>
      <w:r w:rsidR="00A827C5" w:rsidRPr="00D41230">
        <w:rPr>
          <w:rFonts w:ascii="Times New Roman" w:hAnsi="Times New Roman" w:cs="宋体" w:hint="eastAsia"/>
          <w:sz w:val="21"/>
          <w:szCs w:val="21"/>
        </w:rPr>
        <w:t>测定值</w:t>
      </w:r>
      <w:r w:rsidRPr="00D41230">
        <w:rPr>
          <w:rFonts w:ascii="Times New Roman" w:hAnsi="Times New Roman" w:cs="宋体" w:hint="eastAsia"/>
          <w:sz w:val="21"/>
          <w:szCs w:val="21"/>
        </w:rPr>
        <w:t>可被</w:t>
      </w:r>
      <w:r w:rsidR="00A827C5" w:rsidRPr="00D41230">
        <w:rPr>
          <w:rFonts w:ascii="Times New Roman" w:hAnsi="Times New Roman" w:cs="宋体" w:hint="eastAsia"/>
          <w:sz w:val="21"/>
          <w:szCs w:val="21"/>
        </w:rPr>
        <w:t>视为</w:t>
      </w:r>
      <w:r w:rsidRPr="00D41230">
        <w:rPr>
          <w:rFonts w:ascii="Times New Roman" w:hAnsi="Times New Roman" w:cs="宋体" w:hint="eastAsia"/>
          <w:sz w:val="21"/>
          <w:szCs w:val="21"/>
        </w:rPr>
        <w:t>变量的实际值。</w:t>
      </w:r>
    </w:p>
    <w:p w:rsidR="00546C31" w:rsidRPr="00D41230" w:rsidRDefault="00227EAD" w:rsidP="001854EA">
      <w:pPr>
        <w:pStyle w:val="a4"/>
        <w:numPr>
          <w:ilvl w:val="2"/>
          <w:numId w:val="14"/>
        </w:numPr>
        <w:tabs>
          <w:tab w:val="left" w:pos="896"/>
        </w:tabs>
        <w:kinsoku w:val="0"/>
        <w:overflowPunct w:val="0"/>
        <w:snapToGrid w:val="0"/>
        <w:spacing w:afterLines="50" w:line="360" w:lineRule="auto"/>
        <w:ind w:leftChars="200" w:left="904" w:hangingChars="202" w:hanging="424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纳入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具有相当大变异范围的患者，包括高胆固醇和酸中毒患者，以及低碳酸和碱中毒患者。</w:t>
      </w:r>
      <w:r w:rsidR="00DE4751" w:rsidRPr="00D41230">
        <w:rPr>
          <w:rFonts w:ascii="Times New Roman" w:hAnsi="Times New Roman" w:cs="宋体" w:hint="eastAsia"/>
          <w:sz w:val="21"/>
          <w:szCs w:val="21"/>
        </w:rPr>
        <w:t>例如，</w:t>
      </w:r>
      <w:r w:rsidRPr="00D41230">
        <w:rPr>
          <w:rFonts w:ascii="Times New Roman" w:hAnsi="Times New Roman" w:cs="宋体" w:hint="eastAsia"/>
          <w:sz w:val="21"/>
          <w:szCs w:val="21"/>
        </w:rPr>
        <w:t>这些病症可瞬时见于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过度</w:t>
      </w:r>
      <w:r w:rsidRPr="00D41230">
        <w:rPr>
          <w:rFonts w:ascii="Times New Roman" w:hAnsi="Times New Roman" w:cs="宋体" w:hint="eastAsia"/>
          <w:sz w:val="21"/>
          <w:szCs w:val="21"/>
        </w:rPr>
        <w:t>换气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或经受</w:t>
      </w:r>
      <w:r w:rsidRPr="00D41230">
        <w:rPr>
          <w:rFonts w:ascii="Times New Roman" w:hAnsi="Times New Roman" w:cs="宋体" w:hint="eastAsia"/>
          <w:sz w:val="21"/>
          <w:szCs w:val="21"/>
        </w:rPr>
        <w:t>允许性高碳酸血症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的患者。您应该选择足够数量的患者</w:t>
      </w:r>
      <w:r w:rsidR="00DE4751" w:rsidRPr="00D41230">
        <w:rPr>
          <w:rFonts w:ascii="Times New Roman" w:hAnsi="Times New Roman" w:cs="宋体" w:hint="eastAsia"/>
          <w:sz w:val="21"/>
          <w:szCs w:val="21"/>
        </w:rPr>
        <w:t>以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获得</w:t>
      </w:r>
      <w:r w:rsidR="00DE4751" w:rsidRPr="00D41230">
        <w:rPr>
          <w:rFonts w:ascii="Times New Roman" w:hAnsi="Times New Roman" w:cs="宋体" w:hint="eastAsia"/>
          <w:sz w:val="21"/>
          <w:szCs w:val="21"/>
        </w:rPr>
        <w:t>分布到</w:t>
      </w:r>
      <w:r w:rsidR="00847739" w:rsidRPr="00D41230">
        <w:rPr>
          <w:rFonts w:ascii="Times New Roman" w:hAnsi="Times New Roman" w:cs="宋体" w:hint="eastAsia"/>
          <w:sz w:val="21"/>
          <w:szCs w:val="21"/>
        </w:rPr>
        <w:t>整个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临床范围内的</w:t>
      </w:r>
      <w:r w:rsidR="00D07760" w:rsidRPr="00D41230">
        <w:rPr>
          <w:rFonts w:ascii="Times New Roman" w:hAnsi="Times New Roman" w:cs="Times New Roman"/>
          <w:sz w:val="21"/>
          <w:szCs w:val="21"/>
        </w:rPr>
        <w:t>pCO</w:t>
      </w:r>
      <w:r w:rsidR="00D07760" w:rsidRPr="00555457">
        <w:rPr>
          <w:rFonts w:ascii="Times New Roman" w:hAnsi="Times New Roman" w:cs="Times New Roman"/>
          <w:sz w:val="21"/>
          <w:szCs w:val="21"/>
        </w:rPr>
        <w:t>2</w:t>
      </w:r>
      <w:r w:rsidR="00847739" w:rsidRPr="00D41230">
        <w:rPr>
          <w:rFonts w:ascii="Times New Roman" w:hAnsi="Times New Roman" w:cs="宋体" w:hint="eastAsia"/>
          <w:sz w:val="21"/>
          <w:szCs w:val="21"/>
        </w:rPr>
        <w:t>、</w:t>
      </w:r>
      <w:r w:rsidR="00D07760" w:rsidRPr="00D41230">
        <w:rPr>
          <w:rFonts w:ascii="Times New Roman" w:hAnsi="Times New Roman" w:cs="Times New Roman"/>
          <w:sz w:val="21"/>
          <w:szCs w:val="21"/>
        </w:rPr>
        <w:t>pO</w:t>
      </w:r>
      <w:r w:rsidR="00D07760" w:rsidRPr="00555457">
        <w:rPr>
          <w:rFonts w:ascii="Times New Roman" w:hAnsi="Times New Roman" w:cs="Times New Roman"/>
          <w:sz w:val="21"/>
          <w:szCs w:val="21"/>
        </w:rPr>
        <w:t>2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和</w:t>
      </w:r>
      <w:r w:rsidR="00D07760" w:rsidRPr="00D41230">
        <w:rPr>
          <w:rFonts w:ascii="Times New Roman" w:hAnsi="Times New Roman" w:cs="Times New Roman"/>
          <w:sz w:val="21"/>
          <w:szCs w:val="21"/>
        </w:rPr>
        <w:t>pH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值。</w:t>
      </w:r>
    </w:p>
    <w:p w:rsidR="00546C31" w:rsidRPr="00D41230" w:rsidRDefault="009E3298" w:rsidP="001854EA">
      <w:pPr>
        <w:pStyle w:val="a4"/>
        <w:numPr>
          <w:ilvl w:val="2"/>
          <w:numId w:val="14"/>
        </w:numPr>
        <w:tabs>
          <w:tab w:val="left" w:pos="896"/>
        </w:tabs>
        <w:kinsoku w:val="0"/>
        <w:overflowPunct w:val="0"/>
        <w:snapToGrid w:val="0"/>
        <w:spacing w:afterLines="50" w:line="360" w:lineRule="auto"/>
        <w:ind w:leftChars="200" w:left="904" w:hangingChars="202" w:hanging="424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评价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与</w:t>
      </w:r>
      <w:r w:rsidRPr="00D41230">
        <w:rPr>
          <w:rFonts w:ascii="Times New Roman" w:hAnsi="Times New Roman" w:cs="宋体" w:hint="eastAsia"/>
          <w:sz w:val="21"/>
          <w:szCs w:val="21"/>
        </w:rPr>
        <w:t>可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合理预期发生的血管穿孔</w:t>
      </w:r>
      <w:r w:rsidRPr="00D41230">
        <w:rPr>
          <w:rFonts w:ascii="Times New Roman" w:hAnsi="Times New Roman" w:cs="宋体" w:hint="eastAsia"/>
          <w:sz w:val="21"/>
          <w:szCs w:val="21"/>
        </w:rPr>
        <w:t>、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闭塞</w:t>
      </w:r>
      <w:r w:rsidR="00F417ED">
        <w:rPr>
          <w:rFonts w:ascii="Times New Roman" w:hAnsi="Times New Roman" w:cs="宋体" w:hint="eastAsia"/>
          <w:sz w:val="21"/>
          <w:szCs w:val="21"/>
        </w:rPr>
        <w:t>、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感染</w:t>
      </w:r>
      <w:r w:rsidRPr="00D41230">
        <w:rPr>
          <w:rFonts w:ascii="Times New Roman" w:hAnsi="Times New Roman" w:cs="宋体" w:hint="eastAsia"/>
          <w:sz w:val="21"/>
          <w:szCs w:val="21"/>
        </w:rPr>
        <w:t>、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凝血和</w:t>
      </w:r>
      <w:r w:rsidR="003B66DA">
        <w:rPr>
          <w:rFonts w:ascii="Times New Roman" w:hAnsi="Times New Roman" w:cs="宋体" w:hint="eastAsia"/>
          <w:sz w:val="21"/>
          <w:szCs w:val="21"/>
        </w:rPr>
        <w:t>其他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不良事件</w:t>
      </w:r>
      <w:r w:rsidRPr="00D41230">
        <w:rPr>
          <w:rFonts w:ascii="Times New Roman" w:hAnsi="Times New Roman" w:cs="宋体" w:hint="eastAsia"/>
          <w:sz w:val="21"/>
          <w:szCs w:val="21"/>
        </w:rPr>
        <w:t>相关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的参数。</w:t>
      </w:r>
      <w:r w:rsidRPr="00D41230">
        <w:rPr>
          <w:rFonts w:ascii="Times New Roman" w:hAnsi="Times New Roman" w:cs="宋体" w:hint="eastAsia"/>
          <w:sz w:val="21"/>
          <w:szCs w:val="21"/>
        </w:rPr>
        <w:t>您应提供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每种不良事件的发生率</w:t>
      </w:r>
      <w:r w:rsidRPr="00D41230">
        <w:rPr>
          <w:rFonts w:ascii="Times New Roman" w:hAnsi="Times New Roman" w:cs="宋体" w:hint="eastAsia"/>
          <w:sz w:val="21"/>
          <w:szCs w:val="21"/>
        </w:rPr>
        <w:t>的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验收标准。</w:t>
      </w:r>
    </w:p>
    <w:p w:rsidR="00546C31" w:rsidRPr="00D41230" w:rsidRDefault="001B4281" w:rsidP="001854EA">
      <w:pPr>
        <w:pStyle w:val="a4"/>
        <w:numPr>
          <w:ilvl w:val="2"/>
          <w:numId w:val="14"/>
        </w:numPr>
        <w:tabs>
          <w:tab w:val="left" w:pos="896"/>
        </w:tabs>
        <w:kinsoku w:val="0"/>
        <w:overflowPunct w:val="0"/>
        <w:snapToGrid w:val="0"/>
        <w:spacing w:afterLines="50" w:line="360" w:lineRule="auto"/>
        <w:ind w:leftChars="200" w:left="904" w:hangingChars="202" w:hanging="424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评价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与</w:t>
      </w:r>
      <w:r w:rsidRPr="00D41230">
        <w:rPr>
          <w:rFonts w:ascii="Times New Roman" w:hAnsi="Times New Roman" w:cs="宋体" w:hint="eastAsia"/>
          <w:sz w:val="21"/>
          <w:szCs w:val="21"/>
        </w:rPr>
        <w:t>精确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度</w:t>
      </w:r>
      <w:r w:rsidRPr="00D41230">
        <w:rPr>
          <w:rFonts w:ascii="Times New Roman" w:hAnsi="Times New Roman" w:cs="宋体" w:hint="eastAsia"/>
          <w:sz w:val="21"/>
          <w:szCs w:val="21"/>
        </w:rPr>
        <w:t>相关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的参数，包括</w:t>
      </w:r>
      <w:r w:rsidRPr="00D41230">
        <w:rPr>
          <w:rFonts w:ascii="Times New Roman" w:hAnsi="Times New Roman" w:cs="宋体" w:hint="eastAsia"/>
          <w:sz w:val="21"/>
          <w:szCs w:val="21"/>
        </w:rPr>
        <w:t>偏倚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（测量结果减去实际值）</w:t>
      </w:r>
      <w:r w:rsidRPr="00D41230">
        <w:rPr>
          <w:rFonts w:ascii="Times New Roman" w:hAnsi="Times New Roman" w:cs="宋体" w:hint="eastAsia"/>
          <w:sz w:val="21"/>
          <w:szCs w:val="21"/>
        </w:rPr>
        <w:t>、精确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度</w:t>
      </w:r>
      <w:r w:rsidRPr="00D41230">
        <w:rPr>
          <w:rFonts w:ascii="Times New Roman" w:hAnsi="Times New Roman" w:cs="宋体" w:hint="eastAsia"/>
          <w:sz w:val="21"/>
          <w:szCs w:val="21"/>
        </w:rPr>
        <w:t>、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相关系数和随时间变化的传感器漂移。应以离散的时间间隔选择数据点，以便</w:t>
      </w:r>
      <w:r w:rsidR="00237041" w:rsidRPr="00D41230">
        <w:rPr>
          <w:rFonts w:ascii="Times New Roman" w:hAnsi="Times New Roman" w:cs="宋体" w:hint="eastAsia"/>
          <w:sz w:val="21"/>
          <w:szCs w:val="21"/>
        </w:rPr>
        <w:t>评估传感器性能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随时间推移</w:t>
      </w:r>
      <w:r w:rsidR="00237041" w:rsidRPr="00D41230">
        <w:rPr>
          <w:rFonts w:ascii="Times New Roman" w:hAnsi="Times New Roman" w:cs="宋体" w:hint="eastAsia"/>
          <w:sz w:val="21"/>
          <w:szCs w:val="21"/>
        </w:rPr>
        <w:t>的变化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。您应提供每个参数</w:t>
      </w:r>
      <w:r w:rsidR="00237041" w:rsidRPr="00D41230">
        <w:rPr>
          <w:rFonts w:ascii="Times New Roman" w:hAnsi="Times New Roman" w:cs="宋体" w:hint="eastAsia"/>
          <w:sz w:val="21"/>
          <w:szCs w:val="21"/>
        </w:rPr>
        <w:t>在最初时候和随时间推移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的验收标准。</w:t>
      </w:r>
    </w:p>
    <w:p w:rsidR="00546C31" w:rsidRPr="00D41230" w:rsidRDefault="00D07760" w:rsidP="001854EA">
      <w:pPr>
        <w:pStyle w:val="a4"/>
        <w:numPr>
          <w:ilvl w:val="2"/>
          <w:numId w:val="14"/>
        </w:numPr>
        <w:tabs>
          <w:tab w:val="left" w:pos="896"/>
        </w:tabs>
        <w:kinsoku w:val="0"/>
        <w:overflowPunct w:val="0"/>
        <w:snapToGrid w:val="0"/>
        <w:spacing w:afterLines="50" w:line="360" w:lineRule="auto"/>
        <w:ind w:leftChars="200" w:left="904" w:hangingChars="202" w:hanging="424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在传感器寿命期间</w:t>
      </w:r>
      <w:r w:rsidR="001D7657" w:rsidRPr="00D41230">
        <w:rPr>
          <w:rFonts w:ascii="Times New Roman" w:hAnsi="Times New Roman" w:cs="宋体" w:hint="eastAsia"/>
          <w:sz w:val="21"/>
          <w:szCs w:val="21"/>
        </w:rPr>
        <w:t>内</w:t>
      </w:r>
      <w:r w:rsidRPr="00D41230">
        <w:rPr>
          <w:rFonts w:ascii="Times New Roman" w:hAnsi="Times New Roman" w:cs="宋体" w:hint="eastAsia"/>
          <w:sz w:val="21"/>
          <w:szCs w:val="21"/>
        </w:rPr>
        <w:t>，每</w:t>
      </w:r>
      <w:r w:rsidRPr="00D41230">
        <w:rPr>
          <w:rFonts w:ascii="Times New Roman" w:hAnsi="Times New Roman" w:cs="Times New Roman"/>
          <w:sz w:val="21"/>
          <w:szCs w:val="21"/>
        </w:rPr>
        <w:t>12</w:t>
      </w:r>
      <w:r w:rsidRPr="00D41230">
        <w:rPr>
          <w:rFonts w:ascii="Times New Roman" w:hAnsi="Times New Roman" w:cs="宋体" w:hint="eastAsia"/>
          <w:sz w:val="21"/>
          <w:szCs w:val="21"/>
        </w:rPr>
        <w:t>小时（</w:t>
      </w:r>
      <w:r w:rsidRPr="00D41230">
        <w:rPr>
          <w:rFonts w:ascii="Times New Roman" w:hAnsi="Times New Roman" w:cs="Times New Roman"/>
          <w:sz w:val="21"/>
          <w:szCs w:val="21"/>
        </w:rPr>
        <w:t>±4</w:t>
      </w:r>
      <w:r w:rsidRPr="00D41230">
        <w:rPr>
          <w:rFonts w:ascii="Times New Roman" w:hAnsi="Times New Roman" w:cs="宋体" w:hint="eastAsia"/>
          <w:sz w:val="21"/>
          <w:szCs w:val="21"/>
        </w:rPr>
        <w:t>小时）</w:t>
      </w:r>
      <w:r w:rsidR="001D7657" w:rsidRPr="00D41230">
        <w:rPr>
          <w:rFonts w:ascii="Times New Roman" w:hAnsi="Times New Roman" w:cs="宋体" w:hint="eastAsia"/>
          <w:sz w:val="21"/>
          <w:szCs w:val="21"/>
        </w:rPr>
        <w:t>评价器械</w:t>
      </w:r>
      <w:r w:rsidRPr="00D41230">
        <w:rPr>
          <w:rFonts w:ascii="Times New Roman" w:hAnsi="Times New Roman" w:cs="宋体" w:hint="eastAsia"/>
          <w:sz w:val="21"/>
          <w:szCs w:val="21"/>
        </w:rPr>
        <w:t>和</w:t>
      </w:r>
      <w:r w:rsidR="001D7657" w:rsidRPr="00D41230">
        <w:rPr>
          <w:rFonts w:ascii="Times New Roman" w:hAnsi="Times New Roman" w:cs="宋体" w:hint="eastAsia"/>
          <w:sz w:val="21"/>
          <w:szCs w:val="21"/>
        </w:rPr>
        <w:t>对比的</w:t>
      </w:r>
      <w:r w:rsidRPr="00D41230">
        <w:rPr>
          <w:rFonts w:ascii="Times New Roman" w:hAnsi="Times New Roman" w:cs="宋体" w:hint="eastAsia"/>
          <w:sz w:val="21"/>
          <w:szCs w:val="21"/>
        </w:rPr>
        <w:t>测量</w:t>
      </w:r>
      <w:r w:rsidR="001D7657" w:rsidRPr="00D41230">
        <w:rPr>
          <w:rFonts w:ascii="Times New Roman" w:hAnsi="Times New Roman" w:cs="宋体" w:hint="eastAsia"/>
          <w:sz w:val="21"/>
          <w:szCs w:val="21"/>
        </w:rPr>
        <w:t>值</w:t>
      </w:r>
      <w:r w:rsidRPr="00D41230">
        <w:rPr>
          <w:rFonts w:ascii="Times New Roman" w:hAnsi="Times New Roman" w:cs="宋体" w:hint="eastAsia"/>
          <w:sz w:val="21"/>
          <w:szCs w:val="21"/>
        </w:rPr>
        <w:t>。</w:t>
      </w:r>
      <w:r w:rsidR="0086330D" w:rsidRPr="00D41230">
        <w:rPr>
          <w:rFonts w:ascii="Times New Roman" w:hAnsi="Times New Roman" w:cs="宋体" w:hint="eastAsia"/>
          <w:sz w:val="21"/>
          <w:szCs w:val="21"/>
        </w:rPr>
        <w:t>应有</w:t>
      </w:r>
      <w:r w:rsidRPr="00D41230">
        <w:rPr>
          <w:rFonts w:ascii="Times New Roman" w:hAnsi="Times New Roman" w:cs="宋体" w:hint="eastAsia"/>
          <w:sz w:val="21"/>
          <w:szCs w:val="21"/>
        </w:rPr>
        <w:t>至少</w:t>
      </w:r>
      <w:r w:rsidRPr="00D41230">
        <w:rPr>
          <w:rFonts w:ascii="Times New Roman" w:hAnsi="Times New Roman" w:cs="Times New Roman"/>
          <w:sz w:val="21"/>
          <w:szCs w:val="21"/>
        </w:rPr>
        <w:t>50</w:t>
      </w:r>
      <w:r w:rsidRPr="00D41230">
        <w:rPr>
          <w:rFonts w:ascii="Times New Roman" w:hAnsi="Times New Roman" w:cs="宋体" w:hint="eastAsia"/>
          <w:sz w:val="21"/>
          <w:szCs w:val="21"/>
        </w:rPr>
        <w:t>％的研究患者</w:t>
      </w:r>
      <w:r w:rsidR="0086330D" w:rsidRPr="00D41230">
        <w:rPr>
          <w:rFonts w:ascii="Times New Roman" w:hAnsi="Times New Roman" w:cs="宋体" w:hint="eastAsia"/>
          <w:sz w:val="21"/>
          <w:szCs w:val="21"/>
        </w:rPr>
        <w:t>长期</w:t>
      </w:r>
      <w:r w:rsidRPr="00D41230">
        <w:rPr>
          <w:rFonts w:ascii="Times New Roman" w:hAnsi="Times New Roman" w:cs="宋体" w:hint="eastAsia"/>
          <w:sz w:val="21"/>
          <w:szCs w:val="21"/>
        </w:rPr>
        <w:t>使用传感器</w:t>
      </w:r>
      <w:r w:rsidR="0086330D" w:rsidRPr="00D41230">
        <w:rPr>
          <w:rFonts w:ascii="Times New Roman" w:hAnsi="Times New Roman" w:cs="宋体" w:hint="eastAsia"/>
          <w:sz w:val="21"/>
          <w:szCs w:val="21"/>
        </w:rPr>
        <w:t>直至传感器的</w:t>
      </w:r>
      <w:r w:rsidRPr="00D41230">
        <w:rPr>
          <w:rFonts w:ascii="Times New Roman" w:hAnsi="Times New Roman" w:cs="宋体" w:hint="eastAsia"/>
          <w:sz w:val="21"/>
          <w:szCs w:val="21"/>
        </w:rPr>
        <w:t>最</w:t>
      </w:r>
      <w:r w:rsidR="0086330D" w:rsidRPr="00D41230">
        <w:rPr>
          <w:rFonts w:ascii="Times New Roman" w:hAnsi="Times New Roman" w:cs="宋体" w:hint="eastAsia"/>
          <w:sz w:val="21"/>
          <w:szCs w:val="21"/>
        </w:rPr>
        <w:t>长</w:t>
      </w:r>
      <w:r w:rsidRPr="00D41230">
        <w:rPr>
          <w:rFonts w:ascii="Times New Roman" w:hAnsi="Times New Roman" w:cs="宋体" w:hint="eastAsia"/>
          <w:sz w:val="21"/>
          <w:szCs w:val="21"/>
        </w:rPr>
        <w:t>预期寿命。您应</w:t>
      </w:r>
      <w:r w:rsidR="00426015" w:rsidRPr="00D41230">
        <w:rPr>
          <w:rFonts w:ascii="Times New Roman" w:hAnsi="Times New Roman" w:cs="宋体" w:hint="eastAsia"/>
          <w:sz w:val="21"/>
          <w:szCs w:val="21"/>
        </w:rPr>
        <w:t>提供</w:t>
      </w:r>
      <w:r w:rsidRPr="00D41230">
        <w:rPr>
          <w:rFonts w:ascii="Times New Roman" w:hAnsi="Times New Roman" w:cs="宋体" w:hint="eastAsia"/>
          <w:sz w:val="21"/>
          <w:szCs w:val="21"/>
        </w:rPr>
        <w:t>上述每个参数</w:t>
      </w:r>
      <w:r w:rsidR="00426015" w:rsidRPr="00D41230">
        <w:rPr>
          <w:rFonts w:ascii="Times New Roman" w:hAnsi="Times New Roman" w:cs="宋体" w:hint="eastAsia"/>
          <w:sz w:val="21"/>
          <w:szCs w:val="21"/>
        </w:rPr>
        <w:t>在</w:t>
      </w:r>
      <w:r w:rsidRPr="00D41230">
        <w:rPr>
          <w:rFonts w:ascii="Times New Roman" w:hAnsi="Times New Roman" w:cs="宋体" w:hint="eastAsia"/>
          <w:sz w:val="21"/>
          <w:szCs w:val="21"/>
        </w:rPr>
        <w:t>传感器的最</w:t>
      </w:r>
      <w:r w:rsidR="00426015" w:rsidRPr="00D41230">
        <w:rPr>
          <w:rFonts w:ascii="Times New Roman" w:hAnsi="Times New Roman" w:cs="宋体" w:hint="eastAsia"/>
          <w:sz w:val="21"/>
          <w:szCs w:val="21"/>
        </w:rPr>
        <w:t>长</w:t>
      </w:r>
      <w:r w:rsidRPr="00D41230">
        <w:rPr>
          <w:rFonts w:ascii="Times New Roman" w:hAnsi="Times New Roman" w:cs="宋体" w:hint="eastAsia"/>
          <w:sz w:val="21"/>
          <w:szCs w:val="21"/>
        </w:rPr>
        <w:t>使用寿命</w:t>
      </w:r>
      <w:r w:rsidR="00426015" w:rsidRPr="00D41230">
        <w:rPr>
          <w:rFonts w:ascii="Times New Roman" w:hAnsi="Times New Roman" w:cs="宋体" w:hint="eastAsia"/>
          <w:sz w:val="21"/>
          <w:szCs w:val="21"/>
        </w:rPr>
        <w:t>时的</w:t>
      </w:r>
      <w:r w:rsidRPr="00D41230">
        <w:rPr>
          <w:rFonts w:ascii="Times New Roman" w:hAnsi="Times New Roman" w:cs="宋体" w:hint="eastAsia"/>
          <w:sz w:val="21"/>
          <w:szCs w:val="21"/>
        </w:rPr>
        <w:t>验收标准。</w:t>
      </w:r>
      <w:r w:rsidR="00A2798D" w:rsidRPr="00D41230">
        <w:rPr>
          <w:rFonts w:ascii="Times New Roman" w:hAnsi="Times New Roman" w:cs="宋体" w:hint="eastAsia"/>
          <w:sz w:val="21"/>
          <w:szCs w:val="21"/>
        </w:rPr>
        <w:t>如有临床指征，则还应进行</w:t>
      </w:r>
      <w:r w:rsidRPr="00D41230">
        <w:rPr>
          <w:rFonts w:ascii="Times New Roman" w:hAnsi="Times New Roman" w:cs="宋体" w:hint="eastAsia"/>
          <w:sz w:val="21"/>
          <w:szCs w:val="21"/>
        </w:rPr>
        <w:t>额外的测量，并应</w:t>
      </w:r>
      <w:r w:rsidR="00A2798D" w:rsidRPr="00D41230">
        <w:rPr>
          <w:rFonts w:ascii="Times New Roman" w:hAnsi="Times New Roman" w:cs="宋体" w:hint="eastAsia"/>
          <w:sz w:val="21"/>
          <w:szCs w:val="21"/>
        </w:rPr>
        <w:t>纳入到</w:t>
      </w:r>
      <w:r w:rsidRPr="00D41230">
        <w:rPr>
          <w:rFonts w:ascii="Times New Roman" w:hAnsi="Times New Roman" w:cs="宋体" w:hint="eastAsia"/>
          <w:sz w:val="21"/>
          <w:szCs w:val="21"/>
        </w:rPr>
        <w:t>数据集中。</w:t>
      </w:r>
    </w:p>
    <w:p w:rsidR="00546C31" w:rsidRPr="00D41230" w:rsidRDefault="00D07760" w:rsidP="001854EA">
      <w:pPr>
        <w:pStyle w:val="a4"/>
        <w:numPr>
          <w:ilvl w:val="1"/>
          <w:numId w:val="14"/>
        </w:numPr>
        <w:kinsoku w:val="0"/>
        <w:overflowPunct w:val="0"/>
        <w:snapToGrid w:val="0"/>
        <w:spacing w:afterLines="50" w:line="360" w:lineRule="auto"/>
        <w:ind w:left="424" w:hangingChars="202" w:hanging="424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用于设计验证的任何病例报告表的样本。</w:t>
      </w:r>
    </w:p>
    <w:p w:rsidR="00D07760" w:rsidRPr="00D41230" w:rsidRDefault="00D07760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  <w:highlight w:val="green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根据</w:t>
      </w:r>
      <w:r w:rsidRPr="00D41230">
        <w:rPr>
          <w:rFonts w:ascii="Times New Roman" w:hAnsi="Times New Roman" w:cs="Times New Roman"/>
          <w:sz w:val="21"/>
          <w:szCs w:val="21"/>
        </w:rPr>
        <w:t>21 CFR 812.2</w:t>
      </w:r>
      <w:r w:rsidR="006C26C8" w:rsidRPr="00D41230">
        <w:rPr>
          <w:rFonts w:ascii="Times New Roman" w:hAnsi="Times New Roman" w:cs="Times New Roman"/>
          <w:sz w:val="21"/>
          <w:szCs w:val="21"/>
        </w:rPr>
        <w:t>(c)(2)</w:t>
      </w:r>
      <w:r w:rsidRPr="00D41230">
        <w:rPr>
          <w:rFonts w:ascii="Times New Roman" w:hAnsi="Times New Roman" w:cs="宋体" w:hint="eastAsia"/>
          <w:sz w:val="21"/>
          <w:szCs w:val="21"/>
        </w:rPr>
        <w:t>，</w:t>
      </w:r>
      <w:r w:rsidR="006C26C8" w:rsidRPr="00D41230">
        <w:rPr>
          <w:rFonts w:ascii="Times New Roman" w:hAnsi="Times New Roman" w:cs="宋体" w:hint="eastAsia"/>
          <w:sz w:val="21"/>
          <w:szCs w:val="21"/>
        </w:rPr>
        <w:t>在</w:t>
      </w:r>
      <w:r w:rsidRPr="00D41230">
        <w:rPr>
          <w:rFonts w:ascii="Times New Roman" w:hAnsi="Times New Roman" w:cs="Times New Roman"/>
          <w:sz w:val="21"/>
          <w:szCs w:val="21"/>
        </w:rPr>
        <w:t>FDA</w:t>
      </w:r>
      <w:r w:rsidRPr="00D41230">
        <w:rPr>
          <w:rFonts w:ascii="Times New Roman" w:hAnsi="Times New Roman" w:cs="宋体" w:hint="eastAsia"/>
          <w:sz w:val="21"/>
          <w:szCs w:val="21"/>
        </w:rPr>
        <w:t>确定</w:t>
      </w:r>
      <w:r w:rsidR="006C26C8" w:rsidRPr="00D41230">
        <w:rPr>
          <w:rFonts w:ascii="Times New Roman" w:hAnsi="Times New Roman" w:cs="宋体" w:hint="eastAsia"/>
          <w:sz w:val="21"/>
          <w:szCs w:val="21"/>
        </w:rPr>
        <w:t>该器械的实质等同性后进行的临床设计验证研究</w:t>
      </w:r>
      <w:r w:rsidR="007A3FD8" w:rsidRPr="00D41230">
        <w:rPr>
          <w:rFonts w:ascii="Times New Roman" w:hAnsi="Times New Roman" w:cs="宋体" w:hint="eastAsia"/>
          <w:sz w:val="21"/>
          <w:szCs w:val="21"/>
        </w:rPr>
        <w:t>可豁免</w:t>
      </w:r>
      <w:r w:rsidRPr="00D41230">
        <w:rPr>
          <w:rFonts w:ascii="Times New Roman" w:hAnsi="Times New Roman" w:cs="宋体" w:hint="eastAsia"/>
          <w:sz w:val="21"/>
          <w:szCs w:val="21"/>
        </w:rPr>
        <w:t>研究</w:t>
      </w:r>
      <w:r w:rsidR="007A3FD8" w:rsidRPr="00D41230">
        <w:rPr>
          <w:rFonts w:ascii="Times New Roman" w:hAnsi="Times New Roman" w:cs="宋体" w:hint="eastAsia"/>
          <w:sz w:val="21"/>
          <w:szCs w:val="21"/>
        </w:rPr>
        <w:t>用器械</w:t>
      </w:r>
      <w:r w:rsidRPr="00D41230">
        <w:rPr>
          <w:rFonts w:ascii="Times New Roman" w:hAnsi="Times New Roman" w:cs="宋体" w:hint="eastAsia"/>
          <w:sz w:val="21"/>
          <w:szCs w:val="21"/>
        </w:rPr>
        <w:t>豁免（</w:t>
      </w:r>
      <w:r w:rsidRPr="00D41230">
        <w:rPr>
          <w:rFonts w:ascii="Times New Roman" w:hAnsi="Times New Roman" w:cs="Times New Roman"/>
          <w:sz w:val="21"/>
          <w:szCs w:val="21"/>
        </w:rPr>
        <w:t>IDE</w:t>
      </w:r>
      <w:r w:rsidRPr="00D41230">
        <w:rPr>
          <w:rFonts w:ascii="Times New Roman" w:hAnsi="Times New Roman" w:cs="宋体" w:hint="eastAsia"/>
          <w:sz w:val="21"/>
          <w:szCs w:val="21"/>
        </w:rPr>
        <w:t>）要求。然而，这</w:t>
      </w:r>
      <w:r w:rsidR="007A3FD8" w:rsidRPr="00D41230">
        <w:rPr>
          <w:rFonts w:ascii="Times New Roman" w:hAnsi="Times New Roman" w:cs="宋体" w:hint="eastAsia"/>
          <w:sz w:val="21"/>
          <w:szCs w:val="21"/>
        </w:rPr>
        <w:t>类</w:t>
      </w:r>
      <w:r w:rsidRPr="00D41230">
        <w:rPr>
          <w:rFonts w:ascii="Times New Roman" w:hAnsi="Times New Roman" w:cs="宋体" w:hint="eastAsia"/>
          <w:sz w:val="21"/>
          <w:szCs w:val="21"/>
        </w:rPr>
        <w:t>研究必须</w:t>
      </w:r>
      <w:r w:rsidR="007A3FD8" w:rsidRPr="00D41230">
        <w:rPr>
          <w:rFonts w:ascii="Times New Roman" w:hAnsi="Times New Roman" w:cs="宋体" w:hint="eastAsia"/>
          <w:sz w:val="21"/>
          <w:szCs w:val="21"/>
        </w:rPr>
        <w:t>按照</w:t>
      </w:r>
      <w:r w:rsidRPr="00D41230">
        <w:rPr>
          <w:rFonts w:ascii="Times New Roman" w:hAnsi="Times New Roman" w:cs="Times New Roman"/>
          <w:sz w:val="21"/>
          <w:szCs w:val="21"/>
        </w:rPr>
        <w:t>21 CFR</w:t>
      </w:r>
      <w:r w:rsidRPr="00D41230">
        <w:rPr>
          <w:rFonts w:ascii="Times New Roman" w:hAnsi="Times New Roman" w:cs="宋体" w:hint="eastAsia"/>
          <w:sz w:val="21"/>
          <w:szCs w:val="21"/>
        </w:rPr>
        <w:t>第</w:t>
      </w:r>
      <w:r w:rsidRPr="00D41230">
        <w:rPr>
          <w:rFonts w:ascii="Times New Roman" w:hAnsi="Times New Roman" w:cs="Times New Roman"/>
          <w:sz w:val="21"/>
          <w:szCs w:val="21"/>
        </w:rPr>
        <w:t>50</w:t>
      </w:r>
      <w:r w:rsidRPr="00D41230">
        <w:rPr>
          <w:rFonts w:ascii="Times New Roman" w:hAnsi="Times New Roman" w:cs="宋体" w:hint="eastAsia"/>
          <w:sz w:val="21"/>
          <w:szCs w:val="21"/>
        </w:rPr>
        <w:t>和</w:t>
      </w:r>
      <w:r w:rsidRPr="00D41230">
        <w:rPr>
          <w:rFonts w:ascii="Times New Roman" w:hAnsi="Times New Roman" w:cs="Times New Roman"/>
          <w:sz w:val="21"/>
          <w:szCs w:val="21"/>
        </w:rPr>
        <w:t>56</w:t>
      </w:r>
      <w:r w:rsidRPr="00D41230">
        <w:rPr>
          <w:rFonts w:ascii="Times New Roman" w:hAnsi="Times New Roman" w:cs="宋体" w:hint="eastAsia"/>
          <w:sz w:val="21"/>
          <w:szCs w:val="21"/>
        </w:rPr>
        <w:t>部分</w:t>
      </w:r>
      <w:r w:rsidR="007A3FD8" w:rsidRPr="00D41230">
        <w:rPr>
          <w:rFonts w:ascii="Times New Roman" w:hAnsi="Times New Roman" w:cs="宋体" w:hint="eastAsia"/>
          <w:sz w:val="21"/>
          <w:szCs w:val="21"/>
        </w:rPr>
        <w:t>进行</w:t>
      </w:r>
      <w:r w:rsidRPr="00D41230">
        <w:rPr>
          <w:rFonts w:ascii="Times New Roman" w:hAnsi="Times New Roman" w:cs="宋体" w:hint="eastAsia"/>
          <w:sz w:val="21"/>
          <w:szCs w:val="21"/>
        </w:rPr>
        <w:t>。</w:t>
      </w:r>
    </w:p>
    <w:p w:rsidR="00546C31" w:rsidRPr="00D41230" w:rsidRDefault="00F159ED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  <w:highlight w:val="green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如果需要临床研究来证明实质等同性，即，在获得该器械的</w:t>
      </w:r>
      <w:r w:rsidRPr="00D41230">
        <w:rPr>
          <w:rFonts w:ascii="Times New Roman" w:hAnsi="Times New Roman" w:cs="Times New Roman"/>
          <w:sz w:val="21"/>
          <w:szCs w:val="21"/>
        </w:rPr>
        <w:t>510</w:t>
      </w:r>
      <w:r w:rsidRPr="00D41230">
        <w:rPr>
          <w:rFonts w:ascii="Times New Roman" w:hAnsi="Times New Roman" w:cs="宋体" w:hint="eastAsia"/>
          <w:sz w:val="21"/>
          <w:szCs w:val="21"/>
        </w:rPr>
        <w:t>（</w:t>
      </w:r>
      <w:r w:rsidRPr="00D41230">
        <w:rPr>
          <w:rFonts w:ascii="Times New Roman" w:hAnsi="Times New Roman" w:cs="Times New Roman"/>
          <w:sz w:val="21"/>
          <w:szCs w:val="21"/>
        </w:rPr>
        <w:t>k</w:t>
      </w:r>
      <w:r w:rsidRPr="00D41230">
        <w:rPr>
          <w:rFonts w:ascii="Times New Roman" w:hAnsi="Times New Roman" w:cs="宋体" w:hint="eastAsia"/>
          <w:sz w:val="21"/>
          <w:szCs w:val="21"/>
        </w:rPr>
        <w:t>）批准前进行，研究必须根据研究用器械豁免（</w:t>
      </w:r>
      <w:r w:rsidRPr="00D41230">
        <w:rPr>
          <w:rFonts w:ascii="Times New Roman" w:hAnsi="Times New Roman" w:cs="Times New Roman"/>
          <w:sz w:val="21"/>
          <w:szCs w:val="21"/>
        </w:rPr>
        <w:t>IDE</w:t>
      </w:r>
      <w:r w:rsidRPr="00D41230">
        <w:rPr>
          <w:rFonts w:ascii="Times New Roman" w:hAnsi="Times New Roman" w:cs="宋体" w:hint="eastAsia"/>
          <w:sz w:val="21"/>
          <w:szCs w:val="21"/>
        </w:rPr>
        <w:t>）规定（</w:t>
      </w:r>
      <w:r w:rsidRPr="00D41230">
        <w:rPr>
          <w:rFonts w:ascii="Times New Roman" w:hAnsi="Times New Roman" w:cs="Times New Roman"/>
          <w:sz w:val="21"/>
          <w:szCs w:val="21"/>
        </w:rPr>
        <w:t>21 CFR 812</w:t>
      </w:r>
      <w:r w:rsidRPr="00D41230">
        <w:rPr>
          <w:rFonts w:ascii="Times New Roman" w:hAnsi="Times New Roman" w:cs="宋体" w:hint="eastAsia"/>
          <w:sz w:val="21"/>
          <w:szCs w:val="21"/>
        </w:rPr>
        <w:t>）进行。</w:t>
      </w:r>
      <w:r w:rsidR="00D07760" w:rsidRPr="00D41230">
        <w:rPr>
          <w:rFonts w:ascii="Times New Roman" w:hAnsi="Times New Roman" w:cs="Times New Roman"/>
          <w:sz w:val="21"/>
          <w:szCs w:val="21"/>
        </w:rPr>
        <w:t>FDA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已经确定这些研究是</w:t>
      </w:r>
      <w:r w:rsidR="00D07760" w:rsidRPr="00D41230">
        <w:rPr>
          <w:rFonts w:ascii="Times New Roman" w:hAnsi="Times New Roman" w:cs="Times New Roman"/>
          <w:sz w:val="21"/>
          <w:szCs w:val="21"/>
        </w:rPr>
        <w:t>21 CFR 812.3</w:t>
      </w:r>
      <w:r w:rsidRPr="00D41230">
        <w:rPr>
          <w:rFonts w:ascii="Times New Roman" w:hAnsi="Times New Roman" w:cs="Times New Roman"/>
          <w:sz w:val="21"/>
          <w:szCs w:val="21"/>
        </w:rPr>
        <w:t>(m)(4)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中定义的重大风险</w:t>
      </w:r>
      <w:r w:rsidRPr="00D41230">
        <w:rPr>
          <w:rFonts w:ascii="Times New Roman" w:hAnsi="Times New Roman" w:cs="宋体" w:hint="eastAsia"/>
          <w:sz w:val="21"/>
          <w:szCs w:val="21"/>
        </w:rPr>
        <w:t>；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因此，涉及这些</w:t>
      </w:r>
      <w:r w:rsidR="00BA4A57" w:rsidRPr="00D41230">
        <w:rPr>
          <w:rFonts w:ascii="Times New Roman" w:hAnsi="Times New Roman" w:cs="宋体" w:hint="eastAsia"/>
          <w:sz w:val="21"/>
          <w:szCs w:val="21"/>
        </w:rPr>
        <w:t>器械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的研究不符合</w:t>
      </w:r>
      <w:r w:rsidR="00D07760" w:rsidRPr="00D41230">
        <w:rPr>
          <w:rFonts w:ascii="Times New Roman" w:hAnsi="Times New Roman" w:cs="Times New Roman"/>
          <w:sz w:val="21"/>
          <w:szCs w:val="21"/>
        </w:rPr>
        <w:t>21 CFR 812.2</w:t>
      </w:r>
      <w:r w:rsidR="00BA4A57" w:rsidRPr="00D41230">
        <w:rPr>
          <w:rFonts w:ascii="Times New Roman" w:hAnsi="Times New Roman" w:cs="Times New Roman"/>
          <w:sz w:val="21"/>
          <w:szCs w:val="21"/>
        </w:rPr>
        <w:t>(b)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的</w:t>
      </w:r>
      <w:r w:rsidR="00BA4A57" w:rsidRPr="00D41230">
        <w:rPr>
          <w:rFonts w:ascii="Times New Roman" w:hAnsi="Times New Roman" w:cs="宋体" w:hint="eastAsia"/>
          <w:sz w:val="21"/>
          <w:szCs w:val="21"/>
        </w:rPr>
        <w:t>简易</w:t>
      </w:r>
      <w:r w:rsidR="00D07760" w:rsidRPr="00D41230">
        <w:rPr>
          <w:rFonts w:ascii="Times New Roman" w:hAnsi="Times New Roman" w:cs="Times New Roman"/>
          <w:sz w:val="21"/>
          <w:szCs w:val="21"/>
        </w:rPr>
        <w:t>IDE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要求。除了要求获得</w:t>
      </w:r>
      <w:r w:rsidR="00D07760" w:rsidRPr="00D41230">
        <w:rPr>
          <w:rFonts w:ascii="Times New Roman" w:hAnsi="Times New Roman" w:cs="Times New Roman"/>
          <w:sz w:val="21"/>
          <w:szCs w:val="21"/>
        </w:rPr>
        <w:t>FDA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批准的</w:t>
      </w:r>
      <w:r w:rsidR="00D07760" w:rsidRPr="00D41230">
        <w:rPr>
          <w:rFonts w:ascii="Times New Roman" w:hAnsi="Times New Roman" w:cs="Times New Roman"/>
          <w:sz w:val="21"/>
          <w:szCs w:val="21"/>
        </w:rPr>
        <w:t>IDE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之外，这</w:t>
      </w:r>
      <w:r w:rsidR="00BA4A57" w:rsidRPr="00D41230">
        <w:rPr>
          <w:rFonts w:ascii="Times New Roman" w:hAnsi="Times New Roman" w:cs="宋体" w:hint="eastAsia"/>
          <w:sz w:val="21"/>
          <w:szCs w:val="21"/>
        </w:rPr>
        <w:t>类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试验的</w:t>
      </w:r>
      <w:r w:rsidR="00BA4A57" w:rsidRPr="00D41230">
        <w:rPr>
          <w:rFonts w:ascii="Times New Roman" w:hAnsi="Times New Roman" w:cs="宋体" w:hint="eastAsia"/>
          <w:sz w:val="21"/>
          <w:szCs w:val="21"/>
        </w:rPr>
        <w:t>申办方还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必须遵守</w:t>
      </w:r>
      <w:r w:rsidRPr="00D41230">
        <w:rPr>
          <w:rFonts w:ascii="Times New Roman" w:hAnsi="Times New Roman" w:cs="宋体" w:hint="eastAsia"/>
          <w:sz w:val="21"/>
          <w:szCs w:val="21"/>
        </w:rPr>
        <w:t>管辖机构审查委员会（</w:t>
      </w:r>
      <w:r w:rsidRPr="00D41230">
        <w:rPr>
          <w:rFonts w:ascii="Times New Roman" w:hAnsi="Times New Roman" w:cs="Times New Roman"/>
          <w:sz w:val="21"/>
          <w:szCs w:val="21"/>
        </w:rPr>
        <w:t>21 CFR</w:t>
      </w:r>
      <w:r w:rsidR="00BA4A57" w:rsidRPr="00D41230">
        <w:rPr>
          <w:rFonts w:ascii="Times New Roman" w:hAnsi="Times New Roman" w:cs="Times New Roman"/>
          <w:sz w:val="21"/>
          <w:szCs w:val="21"/>
        </w:rPr>
        <w:t xml:space="preserve"> 56</w:t>
      </w:r>
      <w:r w:rsidRPr="00D41230">
        <w:rPr>
          <w:rFonts w:ascii="Times New Roman" w:hAnsi="Times New Roman" w:cs="宋体" w:hint="eastAsia"/>
          <w:sz w:val="21"/>
          <w:szCs w:val="21"/>
        </w:rPr>
        <w:t>）和知情同意书（</w:t>
      </w:r>
      <w:r w:rsidRPr="00D41230">
        <w:rPr>
          <w:rFonts w:ascii="Times New Roman" w:hAnsi="Times New Roman" w:cs="Times New Roman"/>
          <w:sz w:val="21"/>
          <w:szCs w:val="21"/>
        </w:rPr>
        <w:t>21 CFR</w:t>
      </w:r>
      <w:r w:rsidR="00BA4A57" w:rsidRPr="00D41230">
        <w:rPr>
          <w:rFonts w:ascii="Times New Roman" w:hAnsi="Times New Roman" w:cs="Times New Roman"/>
          <w:sz w:val="21"/>
          <w:szCs w:val="21"/>
        </w:rPr>
        <w:t xml:space="preserve"> 50</w:t>
      </w:r>
      <w:r w:rsidRPr="00D41230">
        <w:rPr>
          <w:rFonts w:ascii="Times New Roman" w:hAnsi="Times New Roman" w:cs="宋体" w:hint="eastAsia"/>
          <w:sz w:val="21"/>
          <w:szCs w:val="21"/>
        </w:rPr>
        <w:t>）的相关规定。</w:t>
      </w:r>
    </w:p>
    <w:p w:rsidR="00B51E2E" w:rsidRPr="00D41230" w:rsidRDefault="00B84910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D41230">
        <w:rPr>
          <w:rFonts w:ascii="Times New Roman" w:hAnsi="Times New Roman" w:cs="Times New Roman"/>
          <w:sz w:val="21"/>
          <w:szCs w:val="21"/>
          <w:highlight w:val="green"/>
          <w:u w:val="double"/>
        </w:rPr>
        <w:br w:type="page"/>
      </w:r>
      <w:bookmarkStart w:id="128" w:name="_Toc496724647"/>
      <w:bookmarkStart w:id="129" w:name="_Toc496724710"/>
      <w:r w:rsidR="00B51E2E" w:rsidRPr="00D41230">
        <w:rPr>
          <w:rFonts w:ascii="Times New Roman" w:hAnsi="Times New Roman" w:cs="宋体" w:hint="eastAsia"/>
          <w:sz w:val="21"/>
          <w:szCs w:val="21"/>
          <w:u w:val="double"/>
        </w:rPr>
        <w:lastRenderedPageBreak/>
        <w:t>回到顶部</w:t>
      </w:r>
      <w:bookmarkEnd w:id="128"/>
      <w:bookmarkEnd w:id="129"/>
    </w:p>
    <w:p w:rsidR="00546C31" w:rsidRPr="004F3FB8" w:rsidRDefault="00D75A55" w:rsidP="001854EA">
      <w:pPr>
        <w:numPr>
          <w:ilvl w:val="0"/>
          <w:numId w:val="21"/>
        </w:numPr>
        <w:pBdr>
          <w:top w:val="single" w:sz="12" w:space="1" w:color="D9D9D9"/>
        </w:pBdr>
        <w:kinsoku w:val="0"/>
        <w:overflowPunct w:val="0"/>
        <w:snapToGrid w:val="0"/>
        <w:spacing w:afterLines="50" w:line="360" w:lineRule="auto"/>
        <w:jc w:val="both"/>
        <w:outlineLvl w:val="0"/>
        <w:rPr>
          <w:sz w:val="28"/>
          <w:szCs w:val="28"/>
        </w:rPr>
      </w:pPr>
      <w:bookmarkStart w:id="130" w:name="_Toc496724572"/>
      <w:bookmarkStart w:id="131" w:name="_Toc496724648"/>
      <w:bookmarkStart w:id="132" w:name="_Toc496724711"/>
      <w:r w:rsidRPr="004F3FB8">
        <w:rPr>
          <w:rFonts w:cs="宋体" w:hint="eastAsia"/>
          <w:b/>
          <w:bCs/>
          <w:sz w:val="28"/>
          <w:szCs w:val="28"/>
        </w:rPr>
        <w:t>标签</w:t>
      </w:r>
      <w:bookmarkEnd w:id="130"/>
      <w:bookmarkEnd w:id="131"/>
      <w:bookmarkEnd w:id="132"/>
    </w:p>
    <w:p w:rsidR="00D07760" w:rsidRPr="00D41230" w:rsidRDefault="00D07760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上市前通知必须包含</w:t>
      </w:r>
      <w:r w:rsidR="00D75A55" w:rsidRPr="00D41230">
        <w:rPr>
          <w:rFonts w:ascii="Times New Roman" w:hAnsi="Times New Roman" w:cs="宋体" w:hint="eastAsia"/>
          <w:sz w:val="21"/>
          <w:szCs w:val="21"/>
        </w:rPr>
        <w:t>符合</w:t>
      </w:r>
      <w:r w:rsidR="00D75A55" w:rsidRPr="00D41230">
        <w:rPr>
          <w:rFonts w:ascii="Times New Roman" w:hAnsi="Times New Roman" w:cs="Times New Roman"/>
          <w:sz w:val="21"/>
          <w:szCs w:val="21"/>
        </w:rPr>
        <w:t>21 CFR 807.87(e)</w:t>
      </w:r>
      <w:r w:rsidR="00D75A55" w:rsidRPr="00D41230">
        <w:rPr>
          <w:rFonts w:ascii="Times New Roman" w:hAnsi="Times New Roman" w:cs="宋体" w:hint="eastAsia"/>
          <w:sz w:val="21"/>
          <w:szCs w:val="21"/>
        </w:rPr>
        <w:t>要求的</w:t>
      </w:r>
      <w:r w:rsidRPr="00D41230">
        <w:rPr>
          <w:rFonts w:ascii="Times New Roman" w:hAnsi="Times New Roman" w:cs="宋体" w:hint="eastAsia"/>
          <w:sz w:val="21"/>
          <w:szCs w:val="21"/>
        </w:rPr>
        <w:t>详细标签。所有留置</w:t>
      </w:r>
      <w:r w:rsidR="00E56690" w:rsidRPr="00D41230">
        <w:rPr>
          <w:rFonts w:ascii="Times New Roman" w:hAnsi="Times New Roman" w:cs="宋体" w:hint="eastAsia"/>
          <w:sz w:val="21"/>
          <w:szCs w:val="21"/>
        </w:rPr>
        <w:t>式</w:t>
      </w:r>
      <w:r w:rsidRPr="00D41230">
        <w:rPr>
          <w:rFonts w:ascii="Times New Roman" w:hAnsi="Times New Roman" w:cs="宋体" w:hint="eastAsia"/>
          <w:sz w:val="21"/>
          <w:szCs w:val="21"/>
        </w:rPr>
        <w:t>血气分析仪都是处方医疗器械，根据</w:t>
      </w:r>
      <w:r w:rsidRPr="00D41230">
        <w:rPr>
          <w:rFonts w:ascii="Times New Roman" w:hAnsi="Times New Roman" w:cs="Times New Roman"/>
          <w:sz w:val="21"/>
          <w:szCs w:val="21"/>
        </w:rPr>
        <w:t>21 CFR 801.109</w:t>
      </w:r>
      <w:r w:rsidR="00E56690" w:rsidRPr="00D41230">
        <w:rPr>
          <w:rFonts w:ascii="Times New Roman" w:hAnsi="Times New Roman" w:cs="宋体" w:hint="eastAsia"/>
          <w:sz w:val="21"/>
          <w:szCs w:val="21"/>
        </w:rPr>
        <w:t>要求，</w:t>
      </w:r>
      <w:r w:rsidRPr="00D41230">
        <w:rPr>
          <w:rFonts w:ascii="Times New Roman" w:hAnsi="Times New Roman" w:cs="宋体" w:hint="eastAsia"/>
          <w:sz w:val="21"/>
          <w:szCs w:val="21"/>
        </w:rPr>
        <w:t>必须</w:t>
      </w:r>
      <w:r w:rsidR="00E56690" w:rsidRPr="00D41230">
        <w:rPr>
          <w:rFonts w:ascii="Times New Roman" w:hAnsi="Times New Roman" w:cs="宋体" w:hint="eastAsia"/>
          <w:sz w:val="21"/>
          <w:szCs w:val="21"/>
        </w:rPr>
        <w:t>标示</w:t>
      </w:r>
      <w:r w:rsidRPr="00D41230">
        <w:rPr>
          <w:rFonts w:ascii="Times New Roman" w:hAnsi="Times New Roman" w:cs="宋体" w:hint="eastAsia"/>
          <w:sz w:val="21"/>
          <w:szCs w:val="21"/>
        </w:rPr>
        <w:t>以下</w:t>
      </w:r>
      <w:r w:rsidR="00E56690" w:rsidRPr="00D41230">
        <w:rPr>
          <w:rFonts w:ascii="Times New Roman" w:hAnsi="Times New Roman" w:cs="宋体" w:hint="eastAsia"/>
          <w:sz w:val="21"/>
          <w:szCs w:val="21"/>
        </w:rPr>
        <w:t>警告</w:t>
      </w:r>
      <w:r w:rsidRPr="00D41230">
        <w:rPr>
          <w:rFonts w:ascii="Times New Roman" w:hAnsi="Times New Roman" w:cs="宋体" w:hint="eastAsia"/>
          <w:sz w:val="21"/>
          <w:szCs w:val="21"/>
        </w:rPr>
        <w:t>声明：</w:t>
      </w:r>
      <w:r w:rsidRPr="00D41230">
        <w:rPr>
          <w:rFonts w:ascii="Times New Roman" w:hAnsi="Times New Roman" w:cs="Times New Roman"/>
          <w:sz w:val="21"/>
          <w:szCs w:val="21"/>
        </w:rPr>
        <w:t>“</w:t>
      </w:r>
      <w:r w:rsidR="00E56690" w:rsidRPr="00D41230">
        <w:rPr>
          <w:rFonts w:ascii="Times New Roman" w:hAnsi="Times New Roman" w:cs="宋体" w:hint="eastAsia"/>
          <w:sz w:val="21"/>
          <w:szCs w:val="21"/>
        </w:rPr>
        <w:t>警告</w:t>
      </w:r>
      <w:r w:rsidRPr="00D41230">
        <w:rPr>
          <w:rFonts w:ascii="Times New Roman" w:hAnsi="Times New Roman" w:cs="宋体" w:hint="eastAsia"/>
          <w:sz w:val="21"/>
          <w:szCs w:val="21"/>
        </w:rPr>
        <w:t>：联邦法律</w:t>
      </w:r>
      <w:r w:rsidR="00E56690" w:rsidRPr="00D41230">
        <w:rPr>
          <w:rFonts w:ascii="Times New Roman" w:hAnsi="Times New Roman" w:cs="宋体" w:hint="eastAsia"/>
          <w:sz w:val="21"/>
          <w:szCs w:val="21"/>
        </w:rPr>
        <w:t>禁止医生销售</w:t>
      </w:r>
      <w:r w:rsidRPr="00D41230">
        <w:rPr>
          <w:rFonts w:ascii="Times New Roman" w:hAnsi="Times New Roman" w:cs="宋体" w:hint="eastAsia"/>
          <w:sz w:val="21"/>
          <w:szCs w:val="21"/>
        </w:rPr>
        <w:t>本</w:t>
      </w:r>
      <w:r w:rsidR="00E56690" w:rsidRPr="00D41230">
        <w:rPr>
          <w:rFonts w:ascii="Times New Roman" w:hAnsi="Times New Roman" w:cs="宋体" w:hint="eastAsia"/>
          <w:sz w:val="21"/>
          <w:szCs w:val="21"/>
        </w:rPr>
        <w:t>器械，或者按照</w:t>
      </w:r>
      <w:r w:rsidRPr="00D41230">
        <w:rPr>
          <w:rFonts w:ascii="Times New Roman" w:hAnsi="Times New Roman" w:cs="宋体" w:hint="eastAsia"/>
          <w:sz w:val="21"/>
          <w:szCs w:val="21"/>
        </w:rPr>
        <w:t>医生</w:t>
      </w:r>
      <w:r w:rsidR="00E56690" w:rsidRPr="00D41230">
        <w:rPr>
          <w:rFonts w:ascii="Times New Roman" w:hAnsi="Times New Roman" w:cs="宋体" w:hint="eastAsia"/>
          <w:sz w:val="21"/>
          <w:szCs w:val="21"/>
        </w:rPr>
        <w:t>的指示销售</w:t>
      </w:r>
      <w:r w:rsidRPr="00D41230">
        <w:rPr>
          <w:rFonts w:ascii="Times New Roman" w:hAnsi="Times New Roman" w:cs="宋体" w:hint="eastAsia"/>
          <w:sz w:val="21"/>
          <w:szCs w:val="21"/>
        </w:rPr>
        <w:t>。</w:t>
      </w:r>
      <w:r w:rsidR="00E56690" w:rsidRPr="00D41230">
        <w:rPr>
          <w:rFonts w:ascii="Times New Roman" w:hAnsi="Times New Roman" w:cs="Times New Roman"/>
          <w:sz w:val="21"/>
          <w:szCs w:val="21"/>
        </w:rPr>
        <w:t>”</w:t>
      </w:r>
    </w:p>
    <w:p w:rsidR="00D07760" w:rsidRPr="00D41230" w:rsidRDefault="00D07760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虽然</w:t>
      </w:r>
      <w:r w:rsidR="00494C13" w:rsidRPr="00D41230">
        <w:rPr>
          <w:rFonts w:ascii="Times New Roman" w:hAnsi="Times New Roman" w:cs="宋体" w:hint="eastAsia"/>
          <w:sz w:val="21"/>
          <w:szCs w:val="21"/>
        </w:rPr>
        <w:t>留置式血气分析仪</w:t>
      </w:r>
      <w:r w:rsidRPr="00D41230">
        <w:rPr>
          <w:rFonts w:ascii="Times New Roman" w:hAnsi="Times New Roman" w:cs="宋体" w:hint="eastAsia"/>
          <w:sz w:val="21"/>
          <w:szCs w:val="21"/>
        </w:rPr>
        <w:t>不是体外诊断</w:t>
      </w:r>
      <w:r w:rsidR="00164237" w:rsidRPr="00D41230">
        <w:rPr>
          <w:rFonts w:ascii="Times New Roman" w:hAnsi="Times New Roman" w:cs="宋体" w:hint="eastAsia"/>
          <w:sz w:val="21"/>
          <w:szCs w:val="21"/>
        </w:rPr>
        <w:t>器械</w:t>
      </w:r>
      <w:r w:rsidRPr="00D41230">
        <w:rPr>
          <w:rFonts w:ascii="Times New Roman" w:hAnsi="Times New Roman" w:cs="宋体" w:hint="eastAsia"/>
          <w:sz w:val="21"/>
          <w:szCs w:val="21"/>
        </w:rPr>
        <w:t>，但是在使用该</w:t>
      </w:r>
      <w:r w:rsidR="00164237" w:rsidRPr="00D41230">
        <w:rPr>
          <w:rFonts w:ascii="Times New Roman" w:hAnsi="Times New Roman" w:cs="宋体" w:hint="eastAsia"/>
          <w:sz w:val="21"/>
          <w:szCs w:val="21"/>
        </w:rPr>
        <w:t>器械</w:t>
      </w:r>
      <w:r w:rsidRPr="00D41230">
        <w:rPr>
          <w:rFonts w:ascii="Times New Roman" w:hAnsi="Times New Roman" w:cs="宋体" w:hint="eastAsia"/>
          <w:sz w:val="21"/>
          <w:szCs w:val="21"/>
        </w:rPr>
        <w:t>时，医疗保健专业人员所需的信息是类似的。除了</w:t>
      </w:r>
      <w:r w:rsidR="00164237" w:rsidRPr="00D41230">
        <w:rPr>
          <w:rFonts w:ascii="Times New Roman" w:hAnsi="Times New Roman" w:cs="宋体" w:hint="eastAsia"/>
          <w:sz w:val="21"/>
          <w:szCs w:val="21"/>
        </w:rPr>
        <w:t>符合</w:t>
      </w:r>
      <w:r w:rsidRPr="00D41230">
        <w:rPr>
          <w:rFonts w:ascii="Times New Roman" w:hAnsi="Times New Roman" w:cs="Times New Roman"/>
          <w:sz w:val="21"/>
          <w:szCs w:val="21"/>
        </w:rPr>
        <w:t>21 CFR 801.1</w:t>
      </w:r>
      <w:r w:rsidRPr="00D41230">
        <w:rPr>
          <w:rFonts w:ascii="Times New Roman" w:hAnsi="Times New Roman" w:cs="宋体" w:hint="eastAsia"/>
          <w:sz w:val="21"/>
          <w:szCs w:val="21"/>
        </w:rPr>
        <w:t>的要求</w:t>
      </w:r>
      <w:r w:rsidR="00164237" w:rsidRPr="00D41230">
        <w:rPr>
          <w:rFonts w:ascii="Times New Roman" w:hAnsi="Times New Roman" w:cs="宋体" w:hint="eastAsia"/>
          <w:sz w:val="21"/>
          <w:szCs w:val="21"/>
        </w:rPr>
        <w:t>外</w:t>
      </w:r>
      <w:r w:rsidRPr="00D41230">
        <w:rPr>
          <w:rFonts w:ascii="Times New Roman" w:hAnsi="Times New Roman" w:cs="宋体" w:hint="eastAsia"/>
          <w:sz w:val="21"/>
          <w:szCs w:val="21"/>
        </w:rPr>
        <w:t>，</w:t>
      </w:r>
      <w:r w:rsidR="00494C13" w:rsidRPr="00D41230">
        <w:rPr>
          <w:rFonts w:ascii="Times New Roman" w:hAnsi="Times New Roman" w:cs="宋体" w:hint="eastAsia"/>
          <w:sz w:val="21"/>
          <w:szCs w:val="21"/>
        </w:rPr>
        <w:t>留置式血气分析仪</w:t>
      </w:r>
      <w:r w:rsidRPr="00D41230">
        <w:rPr>
          <w:rFonts w:ascii="Times New Roman" w:hAnsi="Times New Roman" w:cs="宋体" w:hint="eastAsia"/>
          <w:sz w:val="21"/>
          <w:szCs w:val="21"/>
        </w:rPr>
        <w:t>的标签</w:t>
      </w:r>
      <w:r w:rsidR="00164237" w:rsidRPr="00D41230">
        <w:rPr>
          <w:rFonts w:ascii="Times New Roman" w:hAnsi="Times New Roman" w:cs="宋体" w:hint="eastAsia"/>
          <w:sz w:val="21"/>
          <w:szCs w:val="21"/>
        </w:rPr>
        <w:t>还</w:t>
      </w:r>
      <w:r w:rsidRPr="00D41230">
        <w:rPr>
          <w:rFonts w:ascii="Times New Roman" w:hAnsi="Times New Roman" w:cs="宋体" w:hint="eastAsia"/>
          <w:sz w:val="21"/>
          <w:szCs w:val="21"/>
        </w:rPr>
        <w:t>应包含</w:t>
      </w:r>
      <w:r w:rsidRPr="00D41230">
        <w:rPr>
          <w:rFonts w:ascii="Times New Roman" w:hAnsi="Times New Roman" w:cs="Times New Roman"/>
          <w:sz w:val="21"/>
          <w:szCs w:val="21"/>
        </w:rPr>
        <w:t>21 CFR 809.10</w:t>
      </w:r>
      <w:r w:rsidRPr="00D41230">
        <w:rPr>
          <w:rFonts w:ascii="Times New Roman" w:hAnsi="Times New Roman" w:cs="宋体" w:hint="eastAsia"/>
          <w:sz w:val="21"/>
          <w:szCs w:val="21"/>
        </w:rPr>
        <w:t>所述的信息。</w:t>
      </w:r>
    </w:p>
    <w:p w:rsidR="00546C31" w:rsidRPr="00D41230" w:rsidRDefault="00D07760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以下项目</w:t>
      </w:r>
      <w:r w:rsidR="00757481" w:rsidRPr="00D41230">
        <w:rPr>
          <w:rFonts w:ascii="Times New Roman" w:hAnsi="Times New Roman" w:cs="宋体" w:hint="eastAsia"/>
          <w:sz w:val="21"/>
          <w:szCs w:val="21"/>
        </w:rPr>
        <w:t>是</w:t>
      </w:r>
      <w:r w:rsidR="00E95B09" w:rsidRPr="00D41230">
        <w:rPr>
          <w:rFonts w:ascii="Times New Roman" w:hAnsi="Times New Roman" w:cs="宋体" w:hint="eastAsia"/>
          <w:sz w:val="21"/>
          <w:szCs w:val="21"/>
        </w:rPr>
        <w:t>该器械类别的特有信息</w:t>
      </w:r>
      <w:r w:rsidRPr="00D41230">
        <w:rPr>
          <w:rFonts w:ascii="Times New Roman" w:hAnsi="Times New Roman" w:cs="宋体" w:hint="eastAsia"/>
          <w:sz w:val="21"/>
          <w:szCs w:val="21"/>
        </w:rPr>
        <w:t>，应包含在标签中：</w:t>
      </w:r>
    </w:p>
    <w:p w:rsidR="00546C31" w:rsidRPr="00D41230" w:rsidRDefault="00D07760" w:rsidP="001854EA">
      <w:pPr>
        <w:pStyle w:val="a4"/>
        <w:numPr>
          <w:ilvl w:val="0"/>
          <w:numId w:val="13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使用</w:t>
      </w:r>
      <w:r w:rsidR="00E95B09" w:rsidRPr="00D41230">
        <w:rPr>
          <w:rFonts w:ascii="Times New Roman" w:hAnsi="Times New Roman" w:cs="宋体" w:hint="eastAsia"/>
          <w:sz w:val="21"/>
          <w:szCs w:val="21"/>
        </w:rPr>
        <w:t>持续时间</w:t>
      </w:r>
    </w:p>
    <w:p w:rsidR="00B84910" w:rsidRPr="00D41230" w:rsidRDefault="00D07760" w:rsidP="001854EA">
      <w:pPr>
        <w:pStyle w:val="a4"/>
        <w:numPr>
          <w:ilvl w:val="0"/>
          <w:numId w:val="13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校准间隔和</w:t>
      </w:r>
      <w:r w:rsidR="00E95B09" w:rsidRPr="00D41230">
        <w:rPr>
          <w:rFonts w:ascii="Times New Roman" w:hAnsi="Times New Roman" w:cs="宋体" w:hint="eastAsia"/>
          <w:sz w:val="21"/>
          <w:szCs w:val="21"/>
        </w:rPr>
        <w:t>方法</w:t>
      </w:r>
    </w:p>
    <w:p w:rsidR="00546C31" w:rsidRPr="00D41230" w:rsidRDefault="00E95B09" w:rsidP="001854EA">
      <w:pPr>
        <w:pStyle w:val="a4"/>
        <w:numPr>
          <w:ilvl w:val="0"/>
          <w:numId w:val="13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有效期</w:t>
      </w:r>
    </w:p>
    <w:p w:rsidR="00546C31" w:rsidRPr="00D41230" w:rsidRDefault="00E95B09" w:rsidP="001854EA">
      <w:pPr>
        <w:pStyle w:val="a4"/>
        <w:numPr>
          <w:ilvl w:val="0"/>
          <w:numId w:val="13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偏倚精确</w:t>
      </w:r>
      <w:r w:rsidR="00D07760" w:rsidRPr="00D41230">
        <w:rPr>
          <w:rFonts w:ascii="Times New Roman" w:hAnsi="Times New Roman" w:cs="宋体" w:hint="eastAsia"/>
          <w:sz w:val="21"/>
          <w:szCs w:val="21"/>
        </w:rPr>
        <w:t>度</w:t>
      </w:r>
    </w:p>
    <w:p w:rsidR="00546C31" w:rsidRPr="00D41230" w:rsidRDefault="00D07760" w:rsidP="001854EA">
      <w:pPr>
        <w:pStyle w:val="a4"/>
        <w:numPr>
          <w:ilvl w:val="0"/>
          <w:numId w:val="13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相关系数</w:t>
      </w:r>
    </w:p>
    <w:p w:rsidR="00B84910" w:rsidRPr="00D41230" w:rsidRDefault="00D07760" w:rsidP="001854EA">
      <w:pPr>
        <w:pStyle w:val="a4"/>
        <w:numPr>
          <w:ilvl w:val="0"/>
          <w:numId w:val="13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已知的</w:t>
      </w:r>
      <w:r w:rsidR="00E95B09" w:rsidRPr="00D41230">
        <w:rPr>
          <w:rFonts w:ascii="Times New Roman" w:hAnsi="Times New Roman" w:cs="宋体" w:hint="eastAsia"/>
          <w:sz w:val="21"/>
          <w:szCs w:val="21"/>
        </w:rPr>
        <w:t>局限性</w:t>
      </w:r>
      <w:r w:rsidRPr="00D41230">
        <w:rPr>
          <w:rFonts w:ascii="Times New Roman" w:hAnsi="Times New Roman" w:cs="宋体" w:hint="eastAsia"/>
          <w:sz w:val="21"/>
          <w:szCs w:val="21"/>
        </w:rPr>
        <w:t>或干扰</w:t>
      </w:r>
    </w:p>
    <w:p w:rsidR="00546C31" w:rsidRPr="00D41230" w:rsidRDefault="00D07760" w:rsidP="001854EA">
      <w:pPr>
        <w:pStyle w:val="a4"/>
        <w:numPr>
          <w:ilvl w:val="0"/>
          <w:numId w:val="13"/>
        </w:numPr>
        <w:kinsoku w:val="0"/>
        <w:overflowPunct w:val="0"/>
        <w:snapToGrid w:val="0"/>
        <w:spacing w:afterLines="5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声明该</w:t>
      </w:r>
      <w:r w:rsidR="00E95B09" w:rsidRPr="00D41230">
        <w:rPr>
          <w:rFonts w:ascii="Times New Roman" w:hAnsi="Times New Roman" w:cs="宋体" w:hint="eastAsia"/>
          <w:sz w:val="21"/>
          <w:szCs w:val="21"/>
        </w:rPr>
        <w:t>器械无</w:t>
      </w:r>
      <w:r w:rsidRPr="00D41230">
        <w:rPr>
          <w:rFonts w:ascii="Times New Roman" w:hAnsi="Times New Roman" w:cs="宋体" w:hint="eastAsia"/>
          <w:sz w:val="21"/>
          <w:szCs w:val="21"/>
        </w:rPr>
        <w:t>热原</w:t>
      </w:r>
    </w:p>
    <w:p w:rsidR="00546C31" w:rsidRPr="00D41230" w:rsidRDefault="00D07760" w:rsidP="001854EA">
      <w:pPr>
        <w:pStyle w:val="a4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41230">
        <w:rPr>
          <w:rFonts w:ascii="Times New Roman" w:hAnsi="Times New Roman" w:cs="宋体" w:hint="eastAsia"/>
          <w:sz w:val="21"/>
          <w:szCs w:val="21"/>
        </w:rPr>
        <w:t>一旦</w:t>
      </w:r>
      <w:r w:rsidR="00EB5091" w:rsidRPr="00D41230">
        <w:rPr>
          <w:rFonts w:ascii="Times New Roman" w:hAnsi="Times New Roman" w:cs="宋体" w:hint="eastAsia"/>
          <w:sz w:val="21"/>
          <w:szCs w:val="21"/>
        </w:rPr>
        <w:t>完成</w:t>
      </w:r>
      <w:r w:rsidRPr="00D41230">
        <w:rPr>
          <w:rFonts w:ascii="Times New Roman" w:hAnsi="Times New Roman" w:cs="宋体" w:hint="eastAsia"/>
          <w:sz w:val="21"/>
          <w:szCs w:val="21"/>
        </w:rPr>
        <w:t>任何临床研究，</w:t>
      </w:r>
      <w:r w:rsidRPr="00D41230">
        <w:rPr>
          <w:rFonts w:ascii="Times New Roman" w:hAnsi="Times New Roman" w:cs="Times New Roman"/>
          <w:sz w:val="21"/>
          <w:szCs w:val="21"/>
        </w:rPr>
        <w:t>FDA</w:t>
      </w:r>
      <w:r w:rsidRPr="00D41230">
        <w:rPr>
          <w:rFonts w:ascii="Times New Roman" w:hAnsi="Times New Roman" w:cs="宋体" w:hint="eastAsia"/>
          <w:sz w:val="21"/>
          <w:szCs w:val="21"/>
        </w:rPr>
        <w:t>建议您</w:t>
      </w:r>
      <w:r w:rsidR="00EB5091" w:rsidRPr="00D41230">
        <w:rPr>
          <w:rFonts w:ascii="Times New Roman" w:hAnsi="Times New Roman" w:cs="宋体" w:hint="eastAsia"/>
          <w:sz w:val="21"/>
          <w:szCs w:val="21"/>
        </w:rPr>
        <w:t>在该器械的标签中总结</w:t>
      </w:r>
      <w:r w:rsidRPr="00D41230">
        <w:rPr>
          <w:rFonts w:ascii="Times New Roman" w:hAnsi="Times New Roman" w:cs="宋体" w:hint="eastAsia"/>
          <w:sz w:val="21"/>
          <w:szCs w:val="21"/>
        </w:rPr>
        <w:t>研究结果，包括性能和不良事件。</w:t>
      </w:r>
    </w:p>
    <w:p w:rsidR="00B51E2E" w:rsidRPr="00D41230" w:rsidRDefault="00B51E2E" w:rsidP="001854EA">
      <w:pPr>
        <w:pStyle w:val="3"/>
        <w:kinsoku w:val="0"/>
        <w:overflowPunct w:val="0"/>
        <w:snapToGrid w:val="0"/>
        <w:spacing w:afterLines="5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133" w:name="_Toc496724649"/>
      <w:bookmarkStart w:id="134" w:name="_Toc496724712"/>
      <w:r w:rsidRPr="00D41230">
        <w:rPr>
          <w:rFonts w:ascii="Times New Roman" w:hAnsi="Times New Roman" w:cs="宋体" w:hint="eastAsia"/>
          <w:sz w:val="21"/>
          <w:szCs w:val="21"/>
          <w:u w:val="double"/>
        </w:rPr>
        <w:t>回到顶部</w:t>
      </w:r>
      <w:bookmarkEnd w:id="133"/>
      <w:bookmarkEnd w:id="134"/>
    </w:p>
    <w:p w:rsidR="00B51E2E" w:rsidRPr="004F3FB8" w:rsidRDefault="00F417ED" w:rsidP="004F3FB8">
      <w:pPr>
        <w:pBdr>
          <w:top w:val="single" w:sz="12" w:space="1" w:color="D9D9D9"/>
          <w:left w:val="single" w:sz="12" w:space="4" w:color="D9D9D9"/>
          <w:bottom w:val="single" w:sz="12" w:space="1" w:color="D9D9D9"/>
          <w:right w:val="single" w:sz="12" w:space="4" w:color="D9D9D9"/>
        </w:pBdr>
        <w:snapToGrid w:val="0"/>
        <w:spacing w:line="360" w:lineRule="auto"/>
        <w:rPr>
          <w:b/>
          <w:bCs/>
          <w:sz w:val="21"/>
          <w:szCs w:val="21"/>
          <w:u w:val="single"/>
        </w:rPr>
      </w:pPr>
      <w:r>
        <w:rPr>
          <w:rFonts w:cs="宋体" w:hint="eastAsia"/>
          <w:b/>
          <w:bCs/>
          <w:sz w:val="21"/>
          <w:szCs w:val="21"/>
          <w:u w:val="single"/>
        </w:rPr>
        <w:t>指南</w:t>
      </w:r>
      <w:r w:rsidR="00B51E2E" w:rsidRPr="004F3FB8">
        <w:rPr>
          <w:rFonts w:cs="宋体" w:hint="eastAsia"/>
          <w:b/>
          <w:bCs/>
          <w:sz w:val="21"/>
          <w:szCs w:val="21"/>
          <w:u w:val="single"/>
        </w:rPr>
        <w:t>文件中的更多内容（医疗器械和</w:t>
      </w:r>
      <w:r w:rsidR="003B66DA">
        <w:rPr>
          <w:rFonts w:cs="宋体" w:hint="eastAsia"/>
          <w:b/>
          <w:bCs/>
          <w:sz w:val="21"/>
          <w:szCs w:val="21"/>
          <w:u w:val="single"/>
        </w:rPr>
        <w:t>辐射发光</w:t>
      </w:r>
      <w:r>
        <w:rPr>
          <w:rFonts w:cs="宋体" w:hint="eastAsia"/>
          <w:b/>
          <w:bCs/>
          <w:sz w:val="21"/>
          <w:szCs w:val="21"/>
          <w:u w:val="single"/>
        </w:rPr>
        <w:t>产品</w:t>
      </w:r>
      <w:r w:rsidR="00B51E2E" w:rsidRPr="004F3FB8">
        <w:rPr>
          <w:rFonts w:cs="宋体" w:hint="eastAsia"/>
          <w:b/>
          <w:bCs/>
          <w:sz w:val="21"/>
          <w:szCs w:val="21"/>
          <w:u w:val="single"/>
        </w:rPr>
        <w:t>）（</w:t>
      </w:r>
      <w:r w:rsidR="00B51E2E" w:rsidRPr="004F3FB8">
        <w:rPr>
          <w:b/>
          <w:bCs/>
          <w:sz w:val="21"/>
          <w:szCs w:val="21"/>
          <w:u w:val="single"/>
        </w:rPr>
        <w:t>/MedicalDevices/DeviceRegulationandGuidance/GuidanceDocuments/default.htm</w:t>
      </w:r>
      <w:r w:rsidR="00B51E2E" w:rsidRPr="004F3FB8">
        <w:rPr>
          <w:rFonts w:cs="宋体" w:hint="eastAsia"/>
          <w:b/>
          <w:bCs/>
          <w:sz w:val="21"/>
          <w:szCs w:val="21"/>
          <w:u w:val="single"/>
        </w:rPr>
        <w:t>）</w:t>
      </w:r>
    </w:p>
    <w:p w:rsidR="00B51E2E" w:rsidRPr="004F3FB8" w:rsidRDefault="00B51E2E" w:rsidP="004F3FB8">
      <w:pPr>
        <w:snapToGrid w:val="0"/>
        <w:spacing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跨中心最终</w:t>
      </w:r>
      <w:r w:rsidR="003B66DA">
        <w:rPr>
          <w:rFonts w:cs="宋体" w:hint="eastAsia"/>
          <w:b/>
          <w:bCs/>
          <w:sz w:val="21"/>
          <w:szCs w:val="21"/>
          <w:u w:val="single"/>
        </w:rPr>
        <w:t>指南</w:t>
      </w:r>
    </w:p>
    <w:p w:rsidR="00B51E2E" w:rsidRPr="004F3FB8" w:rsidRDefault="00B51E2E" w:rsidP="001854EA">
      <w:pPr>
        <w:snapToGrid w:val="0"/>
        <w:spacing w:afterLines="50"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（</w:t>
      </w:r>
      <w:r w:rsidRPr="004F3FB8">
        <w:rPr>
          <w:b/>
          <w:bCs/>
          <w:sz w:val="21"/>
          <w:szCs w:val="21"/>
          <w:u w:val="single"/>
        </w:rPr>
        <w:t>/MedicalDevices/DeviceRegulationandGuidance/GuidanceDocuments/ucm081752.htm</w:t>
      </w:r>
      <w:r w:rsidRPr="004F3FB8">
        <w:rPr>
          <w:rFonts w:cs="宋体" w:hint="eastAsia"/>
          <w:b/>
          <w:bCs/>
          <w:sz w:val="21"/>
          <w:szCs w:val="21"/>
          <w:u w:val="single"/>
        </w:rPr>
        <w:t>）</w:t>
      </w:r>
    </w:p>
    <w:p w:rsidR="00B51E2E" w:rsidRPr="004F3FB8" w:rsidRDefault="00B51E2E" w:rsidP="004F3FB8">
      <w:pPr>
        <w:snapToGrid w:val="0"/>
        <w:spacing w:line="360" w:lineRule="auto"/>
        <w:rPr>
          <w:b/>
          <w:bCs/>
          <w:sz w:val="21"/>
          <w:szCs w:val="21"/>
          <w:u w:val="single"/>
        </w:rPr>
      </w:pPr>
      <w:r w:rsidRPr="004F3FB8">
        <w:rPr>
          <w:b/>
          <w:bCs/>
          <w:sz w:val="21"/>
          <w:szCs w:val="21"/>
          <w:u w:val="single"/>
        </w:rPr>
        <w:br w:type="page"/>
      </w:r>
      <w:r w:rsidRPr="004F3FB8">
        <w:rPr>
          <w:rFonts w:cs="宋体" w:hint="eastAsia"/>
          <w:b/>
          <w:bCs/>
          <w:sz w:val="21"/>
          <w:szCs w:val="21"/>
          <w:u w:val="single"/>
        </w:rPr>
        <w:lastRenderedPageBreak/>
        <w:t>合规办公室最终</w:t>
      </w:r>
      <w:r w:rsidR="003B66DA">
        <w:rPr>
          <w:rFonts w:cs="宋体" w:hint="eastAsia"/>
          <w:b/>
          <w:bCs/>
          <w:sz w:val="21"/>
          <w:szCs w:val="21"/>
          <w:u w:val="single"/>
        </w:rPr>
        <w:t>指南</w:t>
      </w:r>
    </w:p>
    <w:p w:rsidR="00B51E2E" w:rsidRPr="004F3FB8" w:rsidRDefault="00B51E2E" w:rsidP="001854EA">
      <w:pPr>
        <w:snapToGrid w:val="0"/>
        <w:spacing w:afterLines="50"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（</w:t>
      </w:r>
      <w:r w:rsidRPr="004F3FB8">
        <w:rPr>
          <w:b/>
          <w:bCs/>
          <w:sz w:val="21"/>
          <w:szCs w:val="21"/>
          <w:u w:val="single"/>
        </w:rPr>
        <w:t>/MedicalDevices/DeviceRegulationandGuidance/GuidanceDocuments/ucm070269.htm</w:t>
      </w:r>
      <w:r w:rsidRPr="004F3FB8">
        <w:rPr>
          <w:rFonts w:cs="宋体" w:hint="eastAsia"/>
          <w:b/>
          <w:bCs/>
          <w:sz w:val="21"/>
          <w:szCs w:val="21"/>
          <w:u w:val="single"/>
        </w:rPr>
        <w:t>）</w:t>
      </w:r>
    </w:p>
    <w:p w:rsidR="00B51E2E" w:rsidRPr="004F3FB8" w:rsidRDefault="00B51E2E" w:rsidP="004F3FB8">
      <w:pPr>
        <w:snapToGrid w:val="0"/>
        <w:spacing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中心主管办公室最终</w:t>
      </w:r>
      <w:r w:rsidR="003B66DA">
        <w:rPr>
          <w:rFonts w:cs="宋体" w:hint="eastAsia"/>
          <w:b/>
          <w:bCs/>
          <w:sz w:val="21"/>
          <w:szCs w:val="21"/>
          <w:u w:val="single"/>
        </w:rPr>
        <w:t>指南</w:t>
      </w:r>
    </w:p>
    <w:p w:rsidR="00B51E2E" w:rsidRPr="004F3FB8" w:rsidRDefault="00B51E2E" w:rsidP="001854EA">
      <w:pPr>
        <w:snapToGrid w:val="0"/>
        <w:spacing w:afterLines="50"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（</w:t>
      </w:r>
      <w:r w:rsidRPr="004F3FB8">
        <w:rPr>
          <w:b/>
          <w:bCs/>
          <w:sz w:val="21"/>
          <w:szCs w:val="21"/>
          <w:u w:val="single"/>
        </w:rPr>
        <w:t>/MedicalDevices/DeviceRegulationandGuidance/GuidanceDocuments/ucm110228.htm</w:t>
      </w:r>
      <w:r w:rsidRPr="004F3FB8">
        <w:rPr>
          <w:rFonts w:cs="宋体" w:hint="eastAsia"/>
          <w:b/>
          <w:bCs/>
          <w:sz w:val="21"/>
          <w:szCs w:val="21"/>
          <w:u w:val="single"/>
        </w:rPr>
        <w:t>）</w:t>
      </w:r>
    </w:p>
    <w:p w:rsidR="00B51E2E" w:rsidRPr="004F3FB8" w:rsidRDefault="00B51E2E" w:rsidP="004F3FB8">
      <w:pPr>
        <w:snapToGrid w:val="0"/>
        <w:spacing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沟通与教育办公室最终</w:t>
      </w:r>
      <w:r w:rsidR="003B66DA">
        <w:rPr>
          <w:rFonts w:cs="宋体" w:hint="eastAsia"/>
          <w:b/>
          <w:bCs/>
          <w:sz w:val="21"/>
          <w:szCs w:val="21"/>
          <w:u w:val="single"/>
        </w:rPr>
        <w:t>指南</w:t>
      </w:r>
    </w:p>
    <w:p w:rsidR="00B51E2E" w:rsidRPr="004F3FB8" w:rsidRDefault="00B51E2E" w:rsidP="001854EA">
      <w:pPr>
        <w:snapToGrid w:val="0"/>
        <w:spacing w:afterLines="50"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（</w:t>
      </w:r>
      <w:r w:rsidRPr="004F3FB8">
        <w:rPr>
          <w:b/>
          <w:bCs/>
          <w:sz w:val="21"/>
          <w:szCs w:val="21"/>
          <w:u w:val="single"/>
        </w:rPr>
        <w:t>/MedicalDevices/DeviceRegulationandGuidance/GuidanceDocuments/ucm070271.htm</w:t>
      </w:r>
      <w:r w:rsidRPr="004F3FB8">
        <w:rPr>
          <w:rFonts w:cs="宋体" w:hint="eastAsia"/>
          <w:b/>
          <w:bCs/>
          <w:sz w:val="21"/>
          <w:szCs w:val="21"/>
          <w:u w:val="single"/>
        </w:rPr>
        <w:t>）</w:t>
      </w:r>
    </w:p>
    <w:p w:rsidR="00B51E2E" w:rsidRPr="004F3FB8" w:rsidRDefault="00B51E2E" w:rsidP="004F3FB8">
      <w:pPr>
        <w:snapToGrid w:val="0"/>
        <w:spacing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器械评价办公室最终</w:t>
      </w:r>
      <w:r w:rsidR="003B66DA">
        <w:rPr>
          <w:rFonts w:cs="宋体" w:hint="eastAsia"/>
          <w:b/>
          <w:bCs/>
          <w:sz w:val="21"/>
          <w:szCs w:val="21"/>
          <w:u w:val="single"/>
        </w:rPr>
        <w:t>指南</w:t>
      </w:r>
      <w:r w:rsidRPr="004F3FB8">
        <w:rPr>
          <w:b/>
          <w:bCs/>
          <w:sz w:val="21"/>
          <w:szCs w:val="21"/>
          <w:u w:val="single"/>
        </w:rPr>
        <w:t>2010 - 2016</w:t>
      </w:r>
    </w:p>
    <w:p w:rsidR="00B51E2E" w:rsidRPr="004F3FB8" w:rsidRDefault="00B51E2E" w:rsidP="001854EA">
      <w:pPr>
        <w:snapToGrid w:val="0"/>
        <w:spacing w:afterLines="50"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（</w:t>
      </w:r>
      <w:r w:rsidRPr="004F3FB8">
        <w:rPr>
          <w:b/>
          <w:bCs/>
          <w:sz w:val="21"/>
          <w:szCs w:val="21"/>
          <w:u w:val="single"/>
        </w:rPr>
        <w:t>/MedicalDevices/DeviceRegulationandGuidance/GuidanceDocuments/ucm198577.htm</w:t>
      </w:r>
      <w:r w:rsidRPr="004F3FB8">
        <w:rPr>
          <w:rFonts w:cs="宋体" w:hint="eastAsia"/>
          <w:b/>
          <w:bCs/>
          <w:sz w:val="21"/>
          <w:szCs w:val="21"/>
          <w:u w:val="single"/>
        </w:rPr>
        <w:t>）</w:t>
      </w:r>
    </w:p>
    <w:p w:rsidR="00B51E2E" w:rsidRPr="004F3FB8" w:rsidRDefault="00B51E2E" w:rsidP="004F3FB8">
      <w:pPr>
        <w:snapToGrid w:val="0"/>
        <w:spacing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器械评价办公室最终</w:t>
      </w:r>
      <w:r w:rsidR="003B66DA">
        <w:rPr>
          <w:rFonts w:cs="宋体" w:hint="eastAsia"/>
          <w:b/>
          <w:bCs/>
          <w:sz w:val="21"/>
          <w:szCs w:val="21"/>
          <w:u w:val="single"/>
        </w:rPr>
        <w:t>指南</w:t>
      </w:r>
      <w:r w:rsidRPr="004F3FB8">
        <w:rPr>
          <w:b/>
          <w:bCs/>
          <w:sz w:val="21"/>
          <w:szCs w:val="21"/>
          <w:u w:val="single"/>
        </w:rPr>
        <w:t>1998 – 2009</w:t>
      </w:r>
    </w:p>
    <w:p w:rsidR="00B51E2E" w:rsidRPr="004F3FB8" w:rsidRDefault="00B51E2E" w:rsidP="001854EA">
      <w:pPr>
        <w:snapToGrid w:val="0"/>
        <w:spacing w:afterLines="50"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（</w:t>
      </w:r>
      <w:r w:rsidRPr="004F3FB8">
        <w:rPr>
          <w:b/>
          <w:bCs/>
          <w:sz w:val="21"/>
          <w:szCs w:val="21"/>
          <w:u w:val="single"/>
        </w:rPr>
        <w:t>/MedicalDevices/DeviceRegulationandGuidance/GuidanceDocuments/ucm070272.htm</w:t>
      </w:r>
      <w:r w:rsidRPr="004F3FB8">
        <w:rPr>
          <w:rFonts w:cs="宋体" w:hint="eastAsia"/>
          <w:b/>
          <w:bCs/>
          <w:sz w:val="21"/>
          <w:szCs w:val="21"/>
          <w:u w:val="single"/>
        </w:rPr>
        <w:t>）</w:t>
      </w:r>
    </w:p>
    <w:p w:rsidR="00B51E2E" w:rsidRPr="004F3FB8" w:rsidRDefault="00B51E2E" w:rsidP="004F3FB8">
      <w:pPr>
        <w:snapToGrid w:val="0"/>
        <w:spacing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器械评价办公室最终</w:t>
      </w:r>
      <w:r w:rsidR="003B66DA">
        <w:rPr>
          <w:rFonts w:cs="宋体" w:hint="eastAsia"/>
          <w:b/>
          <w:bCs/>
          <w:sz w:val="21"/>
          <w:szCs w:val="21"/>
          <w:u w:val="single"/>
        </w:rPr>
        <w:t>指南</w:t>
      </w:r>
      <w:r w:rsidRPr="004F3FB8">
        <w:rPr>
          <w:b/>
          <w:bCs/>
          <w:sz w:val="21"/>
          <w:szCs w:val="21"/>
          <w:u w:val="single"/>
        </w:rPr>
        <w:t>1976 – 1997</w:t>
      </w:r>
    </w:p>
    <w:p w:rsidR="00B51E2E" w:rsidRPr="004F3FB8" w:rsidRDefault="00B51E2E" w:rsidP="001854EA">
      <w:pPr>
        <w:snapToGrid w:val="0"/>
        <w:spacing w:afterLines="50"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（</w:t>
      </w:r>
      <w:r w:rsidRPr="004F3FB8">
        <w:rPr>
          <w:b/>
          <w:bCs/>
          <w:sz w:val="21"/>
          <w:szCs w:val="21"/>
          <w:u w:val="single"/>
        </w:rPr>
        <w:t>/MedicalDevices/DeviceRegulationandGuidance/GuidanceDocuments/ucm080283.htm</w:t>
      </w:r>
      <w:r w:rsidRPr="004F3FB8">
        <w:rPr>
          <w:rFonts w:cs="宋体" w:hint="eastAsia"/>
          <w:b/>
          <w:bCs/>
          <w:sz w:val="21"/>
          <w:szCs w:val="21"/>
          <w:u w:val="single"/>
        </w:rPr>
        <w:t>）</w:t>
      </w:r>
    </w:p>
    <w:p w:rsidR="00B51E2E" w:rsidRPr="004F3FB8" w:rsidRDefault="00B51E2E" w:rsidP="004F3FB8">
      <w:pPr>
        <w:snapToGrid w:val="0"/>
        <w:spacing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体外诊断和辐射健康办公室最终</w:t>
      </w:r>
      <w:r w:rsidR="003B66DA">
        <w:rPr>
          <w:rFonts w:cs="宋体" w:hint="eastAsia"/>
          <w:b/>
          <w:bCs/>
          <w:sz w:val="21"/>
          <w:szCs w:val="21"/>
          <w:u w:val="single"/>
        </w:rPr>
        <w:t>指南</w:t>
      </w:r>
    </w:p>
    <w:p w:rsidR="00B51E2E" w:rsidRPr="004F3FB8" w:rsidRDefault="00B51E2E" w:rsidP="001854EA">
      <w:pPr>
        <w:snapToGrid w:val="0"/>
        <w:spacing w:afterLines="50"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（</w:t>
      </w:r>
      <w:r w:rsidRPr="004F3FB8">
        <w:rPr>
          <w:b/>
          <w:bCs/>
          <w:sz w:val="21"/>
          <w:szCs w:val="21"/>
          <w:u w:val="single"/>
        </w:rPr>
        <w:t>/MedicalDevices/DeviceRegulationandGuidance/GuidanceDocuments/ucm070274.htm</w:t>
      </w:r>
      <w:r w:rsidRPr="004F3FB8">
        <w:rPr>
          <w:rFonts w:cs="宋体" w:hint="eastAsia"/>
          <w:b/>
          <w:bCs/>
          <w:sz w:val="21"/>
          <w:szCs w:val="21"/>
          <w:u w:val="single"/>
        </w:rPr>
        <w:t>）</w:t>
      </w:r>
    </w:p>
    <w:p w:rsidR="00B51E2E" w:rsidRPr="004F3FB8" w:rsidRDefault="00B51E2E" w:rsidP="004F3FB8">
      <w:pPr>
        <w:snapToGrid w:val="0"/>
        <w:spacing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监督和生物统计办公室最终</w:t>
      </w:r>
      <w:r w:rsidR="003B66DA">
        <w:rPr>
          <w:rFonts w:cs="宋体" w:hint="eastAsia"/>
          <w:b/>
          <w:bCs/>
          <w:sz w:val="21"/>
          <w:szCs w:val="21"/>
          <w:u w:val="single"/>
        </w:rPr>
        <w:t>指南</w:t>
      </w:r>
    </w:p>
    <w:p w:rsidR="00B51E2E" w:rsidRPr="004F3FB8" w:rsidRDefault="00B51E2E" w:rsidP="00195698">
      <w:pPr>
        <w:snapToGrid w:val="0"/>
        <w:spacing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（</w:t>
      </w:r>
      <w:r w:rsidRPr="004F3FB8">
        <w:rPr>
          <w:b/>
          <w:bCs/>
          <w:sz w:val="21"/>
          <w:szCs w:val="21"/>
          <w:u w:val="single"/>
        </w:rPr>
        <w:t>/MedicalDevices/DeviceRegulationandGuidance/GuidanceDocuments/ucm070275.htm</w:t>
      </w:r>
      <w:r w:rsidRPr="004F3FB8">
        <w:rPr>
          <w:rFonts w:cs="宋体" w:hint="eastAsia"/>
          <w:b/>
          <w:bCs/>
          <w:sz w:val="21"/>
          <w:szCs w:val="21"/>
          <w:u w:val="single"/>
        </w:rPr>
        <w:t>）</w:t>
      </w:r>
    </w:p>
    <w:p w:rsidR="00B51E2E" w:rsidRPr="004F3FB8" w:rsidRDefault="00B51E2E" w:rsidP="004F3FB8">
      <w:pPr>
        <w:snapToGrid w:val="0"/>
        <w:spacing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科学与工程实验室办公室最终</w:t>
      </w:r>
      <w:r w:rsidR="003B66DA">
        <w:rPr>
          <w:rFonts w:cs="宋体" w:hint="eastAsia"/>
          <w:b/>
          <w:bCs/>
          <w:sz w:val="21"/>
          <w:szCs w:val="21"/>
          <w:u w:val="single"/>
        </w:rPr>
        <w:t>指南</w:t>
      </w:r>
    </w:p>
    <w:p w:rsidR="00B51E2E" w:rsidRPr="004F3FB8" w:rsidRDefault="00B51E2E" w:rsidP="001854EA">
      <w:pPr>
        <w:snapToGrid w:val="0"/>
        <w:spacing w:afterLines="50"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（</w:t>
      </w:r>
      <w:r w:rsidRPr="004F3FB8">
        <w:rPr>
          <w:b/>
          <w:bCs/>
          <w:sz w:val="21"/>
          <w:szCs w:val="21"/>
          <w:u w:val="single"/>
        </w:rPr>
        <w:t>/MedicalDevices/DeviceRegulationandGuidance/GuidanceDocuments/ucm070277.htm</w:t>
      </w:r>
      <w:r w:rsidRPr="004F3FB8">
        <w:rPr>
          <w:rFonts w:cs="宋体" w:hint="eastAsia"/>
          <w:b/>
          <w:bCs/>
          <w:sz w:val="21"/>
          <w:szCs w:val="21"/>
          <w:u w:val="single"/>
        </w:rPr>
        <w:t>）</w:t>
      </w:r>
    </w:p>
    <w:p w:rsidR="00B51E2E" w:rsidRPr="004F3FB8" w:rsidRDefault="003B66DA" w:rsidP="004F3FB8">
      <w:pPr>
        <w:snapToGrid w:val="0"/>
        <w:spacing w:line="360" w:lineRule="auto"/>
        <w:rPr>
          <w:b/>
          <w:bCs/>
          <w:sz w:val="21"/>
          <w:szCs w:val="21"/>
          <w:u w:val="single"/>
        </w:rPr>
      </w:pPr>
      <w:r>
        <w:rPr>
          <w:rFonts w:cs="宋体" w:hint="eastAsia"/>
          <w:b/>
          <w:bCs/>
          <w:sz w:val="21"/>
          <w:szCs w:val="21"/>
          <w:u w:val="single"/>
        </w:rPr>
        <w:t>指南草案</w:t>
      </w:r>
    </w:p>
    <w:p w:rsidR="00B51E2E" w:rsidRPr="004F3FB8" w:rsidRDefault="00B51E2E" w:rsidP="001854EA">
      <w:pPr>
        <w:snapToGrid w:val="0"/>
        <w:spacing w:afterLines="50"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（</w:t>
      </w:r>
      <w:r w:rsidRPr="004F3FB8">
        <w:rPr>
          <w:b/>
          <w:bCs/>
          <w:sz w:val="21"/>
          <w:szCs w:val="21"/>
          <w:u w:val="single"/>
        </w:rPr>
        <w:t>/MedicalDevices/DeviceRegulationandGuidance/GuidanceDocuments/ucm407274.htm</w:t>
      </w:r>
      <w:r w:rsidRPr="004F3FB8">
        <w:rPr>
          <w:rFonts w:cs="宋体" w:hint="eastAsia"/>
          <w:b/>
          <w:bCs/>
          <w:sz w:val="21"/>
          <w:szCs w:val="21"/>
          <w:u w:val="single"/>
        </w:rPr>
        <w:t>）</w:t>
      </w:r>
    </w:p>
    <w:p w:rsidR="00B51E2E" w:rsidRPr="004F3FB8" w:rsidRDefault="003B66DA" w:rsidP="004F3FB8">
      <w:pPr>
        <w:snapToGrid w:val="0"/>
        <w:spacing w:line="360" w:lineRule="auto"/>
        <w:rPr>
          <w:b/>
          <w:bCs/>
          <w:sz w:val="21"/>
          <w:szCs w:val="21"/>
          <w:u w:val="single"/>
        </w:rPr>
      </w:pPr>
      <w:r>
        <w:rPr>
          <w:rFonts w:cs="宋体" w:hint="eastAsia"/>
          <w:b/>
          <w:bCs/>
          <w:sz w:val="21"/>
          <w:szCs w:val="21"/>
          <w:u w:val="single"/>
        </w:rPr>
        <w:t>辐射发光</w:t>
      </w:r>
      <w:r w:rsidR="00F417ED">
        <w:rPr>
          <w:rFonts w:cs="宋体" w:hint="eastAsia"/>
          <w:b/>
          <w:bCs/>
          <w:sz w:val="21"/>
          <w:szCs w:val="21"/>
          <w:u w:val="single"/>
        </w:rPr>
        <w:t>产品</w:t>
      </w:r>
      <w:r>
        <w:rPr>
          <w:rFonts w:cs="宋体" w:hint="eastAsia"/>
          <w:b/>
          <w:bCs/>
          <w:sz w:val="21"/>
          <w:szCs w:val="21"/>
          <w:u w:val="single"/>
        </w:rPr>
        <w:t>指南</w:t>
      </w:r>
    </w:p>
    <w:p w:rsidR="00B51E2E" w:rsidRPr="004F3FB8" w:rsidRDefault="00B51E2E" w:rsidP="001854EA">
      <w:pPr>
        <w:snapToGrid w:val="0"/>
        <w:spacing w:afterLines="50"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（</w:t>
      </w:r>
      <w:r w:rsidRPr="004F3FB8">
        <w:rPr>
          <w:b/>
          <w:bCs/>
          <w:sz w:val="21"/>
          <w:szCs w:val="21"/>
          <w:u w:val="single"/>
        </w:rPr>
        <w:t>/MedicalDevices/DeviceRegulationandGuidance/GuidanceDocuments/ucm283507.htm</w:t>
      </w:r>
      <w:r w:rsidRPr="004F3FB8">
        <w:rPr>
          <w:rFonts w:cs="宋体" w:hint="eastAsia"/>
          <w:b/>
          <w:bCs/>
          <w:sz w:val="21"/>
          <w:szCs w:val="21"/>
          <w:u w:val="single"/>
        </w:rPr>
        <w:t>）</w:t>
      </w:r>
    </w:p>
    <w:p w:rsidR="00B51E2E" w:rsidRPr="004F3FB8" w:rsidRDefault="00B51E2E" w:rsidP="004F3FB8">
      <w:pPr>
        <w:snapToGrid w:val="0"/>
        <w:spacing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撤</w:t>
      </w:r>
      <w:r w:rsidR="00F417ED">
        <w:rPr>
          <w:rFonts w:cs="宋体" w:hint="eastAsia"/>
          <w:b/>
          <w:bCs/>
          <w:sz w:val="21"/>
          <w:szCs w:val="21"/>
          <w:u w:val="single"/>
        </w:rPr>
        <w:t>回指南</w:t>
      </w:r>
    </w:p>
    <w:p w:rsidR="00546C31" w:rsidRPr="004F3FB8" w:rsidRDefault="00B51E2E" w:rsidP="001854EA">
      <w:pPr>
        <w:snapToGrid w:val="0"/>
        <w:spacing w:afterLines="50" w:line="360" w:lineRule="auto"/>
        <w:rPr>
          <w:b/>
          <w:bCs/>
          <w:sz w:val="21"/>
          <w:szCs w:val="21"/>
          <w:u w:val="single"/>
        </w:rPr>
      </w:pPr>
      <w:r w:rsidRPr="004F3FB8">
        <w:rPr>
          <w:rFonts w:cs="宋体" w:hint="eastAsia"/>
          <w:b/>
          <w:bCs/>
          <w:sz w:val="21"/>
          <w:szCs w:val="21"/>
          <w:u w:val="single"/>
        </w:rPr>
        <w:t>（</w:t>
      </w:r>
      <w:r w:rsidRPr="004F3FB8">
        <w:rPr>
          <w:b/>
          <w:bCs/>
          <w:sz w:val="21"/>
          <w:szCs w:val="21"/>
          <w:u w:val="single"/>
        </w:rPr>
        <w:t>/MedicalDevices/DeviceRegulationandGuidance/GuidanceDocuments/ucm425025.htm</w:t>
      </w:r>
      <w:r w:rsidRPr="004F3FB8">
        <w:rPr>
          <w:rFonts w:cs="宋体" w:hint="eastAsia"/>
          <w:b/>
          <w:bCs/>
          <w:sz w:val="21"/>
          <w:szCs w:val="21"/>
          <w:u w:val="single"/>
        </w:rPr>
        <w:t>）</w:t>
      </w:r>
    </w:p>
    <w:sectPr w:rsidR="00546C31" w:rsidRPr="004F3FB8" w:rsidSect="0076795E">
      <w:headerReference w:type="default" r:id="rId14"/>
      <w:footerReference w:type="default" r:id="rId15"/>
      <w:pgSz w:w="11907" w:h="16839" w:code="9"/>
      <w:pgMar w:top="1440" w:right="1797" w:bottom="1440" w:left="1797" w:header="680" w:footer="680" w:gutter="0"/>
      <w:cols w:space="720"/>
      <w:noEndnote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866" w:rsidRDefault="00F36866" w:rsidP="00DC4AB7">
      <w:r>
        <w:separator/>
      </w:r>
    </w:p>
  </w:endnote>
  <w:endnote w:type="continuationSeparator" w:id="1">
    <w:p w:rsidR="00F36866" w:rsidRDefault="00F36866" w:rsidP="00DC4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B91" w:rsidRPr="00195698" w:rsidRDefault="00AE1B91" w:rsidP="001854EA">
    <w:pPr>
      <w:tabs>
        <w:tab w:val="left" w:pos="7655"/>
      </w:tabs>
      <w:kinsoku w:val="0"/>
      <w:overflowPunct w:val="0"/>
      <w:spacing w:afterLines="50"/>
      <w:jc w:val="both"/>
      <w:rPr>
        <w:sz w:val="15"/>
        <w:szCs w:val="15"/>
      </w:rPr>
    </w:pPr>
    <w:r w:rsidRPr="00195698">
      <w:rPr>
        <w:sz w:val="15"/>
        <w:szCs w:val="15"/>
      </w:rPr>
      <w:t>https://</w:t>
    </w:r>
    <w:hyperlink r:id="rId1" w:history="1">
      <w:r w:rsidRPr="00195698">
        <w:rPr>
          <w:sz w:val="15"/>
          <w:szCs w:val="15"/>
        </w:rPr>
        <w:t>www.fda.gov/MedicalDevices/DeviceRegulationandGuidance/GuidanceDocuments/ucm073413.htm</w:t>
      </w:r>
    </w:hyperlink>
    <w:r w:rsidRPr="00195698">
      <w:rPr>
        <w:sz w:val="15"/>
        <w:szCs w:val="15"/>
      </w:rPr>
      <w:tab/>
    </w:r>
    <w:r w:rsidR="00B67605" w:rsidRPr="00195698">
      <w:rPr>
        <w:sz w:val="15"/>
        <w:szCs w:val="15"/>
      </w:rPr>
      <w:fldChar w:fldCharType="begin"/>
    </w:r>
    <w:r w:rsidRPr="00195698">
      <w:rPr>
        <w:sz w:val="15"/>
        <w:szCs w:val="15"/>
      </w:rPr>
      <w:instrText xml:space="preserve"> PAGE </w:instrText>
    </w:r>
    <w:r w:rsidR="00B67605" w:rsidRPr="00195698">
      <w:rPr>
        <w:sz w:val="15"/>
        <w:szCs w:val="15"/>
      </w:rPr>
      <w:fldChar w:fldCharType="separate"/>
    </w:r>
    <w:r w:rsidR="001854EA">
      <w:rPr>
        <w:noProof/>
        <w:sz w:val="15"/>
        <w:szCs w:val="15"/>
      </w:rPr>
      <w:t>6</w:t>
    </w:r>
    <w:r w:rsidR="00B67605" w:rsidRPr="00195698">
      <w:rPr>
        <w:sz w:val="15"/>
        <w:szCs w:val="15"/>
      </w:rPr>
      <w:fldChar w:fldCharType="end"/>
    </w:r>
    <w:r w:rsidRPr="00195698">
      <w:rPr>
        <w:sz w:val="15"/>
        <w:szCs w:val="15"/>
      </w:rPr>
      <w:t>/16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866" w:rsidRDefault="00F36866" w:rsidP="00DC4AB7">
      <w:r>
        <w:separator/>
      </w:r>
    </w:p>
  </w:footnote>
  <w:footnote w:type="continuationSeparator" w:id="1">
    <w:p w:rsidR="00F36866" w:rsidRDefault="00F36866" w:rsidP="00DC4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B91" w:rsidRPr="0076795E" w:rsidRDefault="00AE1B91" w:rsidP="001854EA">
    <w:pPr>
      <w:kinsoku w:val="0"/>
      <w:overflowPunct w:val="0"/>
      <w:spacing w:afterLines="50"/>
      <w:jc w:val="both"/>
      <w:rPr>
        <w:sz w:val="18"/>
        <w:szCs w:val="18"/>
      </w:rPr>
    </w:pPr>
    <w:r w:rsidRPr="002D7CDC">
      <w:rPr>
        <w:sz w:val="18"/>
        <w:szCs w:val="18"/>
      </w:rPr>
      <w:t>2017/8/10</w:t>
    </w:r>
    <w:r>
      <w:rPr>
        <w:rFonts w:cs="宋体" w:hint="eastAsia"/>
        <w:sz w:val="18"/>
        <w:szCs w:val="18"/>
      </w:rPr>
      <w:t>指南</w:t>
    </w:r>
    <w:r w:rsidRPr="002D7CDC">
      <w:rPr>
        <w:rFonts w:cs="宋体" w:hint="eastAsia"/>
        <w:sz w:val="18"/>
        <w:szCs w:val="18"/>
      </w:rPr>
      <w:t>文件（医疗器械和</w:t>
    </w:r>
    <w:r w:rsidR="00F417ED">
      <w:rPr>
        <w:rFonts w:cs="宋体" w:hint="eastAsia"/>
        <w:sz w:val="18"/>
        <w:szCs w:val="18"/>
      </w:rPr>
      <w:t>放射性产品</w:t>
    </w:r>
    <w:r w:rsidRPr="002D7CDC">
      <w:rPr>
        <w:rFonts w:cs="宋体" w:hint="eastAsia"/>
        <w:sz w:val="18"/>
        <w:szCs w:val="18"/>
      </w:rPr>
      <w:t>）</w:t>
    </w:r>
    <w:r w:rsidRPr="002D7CDC">
      <w:rPr>
        <w:sz w:val="18"/>
        <w:szCs w:val="18"/>
      </w:rPr>
      <w:t>&gt; II</w:t>
    </w:r>
    <w:r w:rsidRPr="002D7CDC">
      <w:rPr>
        <w:rFonts w:cs="宋体" w:hint="eastAsia"/>
        <w:sz w:val="18"/>
        <w:szCs w:val="18"/>
      </w:rPr>
      <w:t>类特殊控制</w:t>
    </w:r>
    <w:r>
      <w:rPr>
        <w:rFonts w:cs="宋体" w:hint="eastAsia"/>
        <w:sz w:val="18"/>
        <w:szCs w:val="18"/>
      </w:rPr>
      <w:t>指南</w:t>
    </w:r>
    <w:r w:rsidRPr="002D7CDC">
      <w:rPr>
        <w:rFonts w:cs="宋体" w:hint="eastAsia"/>
        <w:sz w:val="18"/>
        <w:szCs w:val="18"/>
      </w:rPr>
      <w:t>文件：留置</w:t>
    </w:r>
    <w:r>
      <w:rPr>
        <w:rFonts w:cs="宋体" w:hint="eastAsia"/>
        <w:sz w:val="18"/>
        <w:szCs w:val="18"/>
      </w:rPr>
      <w:t>式</w:t>
    </w:r>
    <w:r w:rsidRPr="002D7CDC">
      <w:rPr>
        <w:rFonts w:cs="宋体" w:hint="eastAsia"/>
        <w:sz w:val="18"/>
        <w:szCs w:val="18"/>
      </w:rPr>
      <w:t>血气</w:t>
    </w:r>
    <w:r>
      <w:rPr>
        <w:rFonts w:cs="宋体" w:hint="eastAsia"/>
        <w:sz w:val="18"/>
        <w:szCs w:val="18"/>
      </w:rPr>
      <w:t>分析仪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53"/>
      </w:pPr>
      <w:rPr>
        <w:rFonts w:ascii="Arial" w:hAnsi="Arial" w:cs="Arial"/>
        <w:b w:val="0"/>
        <w:bCs w:val="0"/>
        <w:spacing w:val="1"/>
        <w:w w:val="102"/>
        <w:sz w:val="25"/>
        <w:szCs w:val="25"/>
      </w:rPr>
    </w:lvl>
    <w:lvl w:ilvl="1">
      <w:start w:val="1"/>
      <w:numFmt w:val="decimal"/>
      <w:lvlText w:val="%2."/>
      <w:lvlJc w:val="left"/>
      <w:pPr>
        <w:ind w:hanging="353"/>
      </w:pPr>
      <w:rPr>
        <w:rFonts w:ascii="Arial" w:hAnsi="Arial" w:cs="Arial"/>
        <w:b w:val="0"/>
        <w:bCs w:val="0"/>
        <w:spacing w:val="1"/>
        <w:w w:val="102"/>
        <w:sz w:val="25"/>
        <w:szCs w:val="2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F5BE08F6"/>
    <w:lvl w:ilvl="0">
      <w:start w:val="1"/>
      <w:numFmt w:val="decimal"/>
      <w:lvlText w:val="%1."/>
      <w:lvlJc w:val="left"/>
      <w:pPr>
        <w:ind w:hanging="385"/>
      </w:pPr>
      <w:rPr>
        <w:rFonts w:ascii="Times New Roman" w:hAnsi="Times New Roman" w:cs="Times New Roman" w:hint="default"/>
        <w:b/>
        <w:bCs/>
        <w:spacing w:val="-1"/>
        <w:w w:val="101"/>
        <w:sz w:val="28"/>
        <w:szCs w:val="28"/>
      </w:rPr>
    </w:lvl>
    <w:lvl w:ilvl="1">
      <w:start w:val="1"/>
      <w:numFmt w:val="decimal"/>
      <w:lvlText w:val="%2."/>
      <w:lvlJc w:val="left"/>
      <w:pPr>
        <w:ind w:hanging="353"/>
      </w:pPr>
      <w:rPr>
        <w:rFonts w:ascii="Times New Roman" w:hAnsi="Times New Roman" w:cs="Times New Roman" w:hint="default"/>
        <w:b w:val="0"/>
        <w:bCs w:val="0"/>
        <w:spacing w:val="1"/>
        <w:w w:val="102"/>
        <w:sz w:val="21"/>
        <w:szCs w:val="21"/>
      </w:rPr>
    </w:lvl>
    <w:lvl w:ilvl="2">
      <w:start w:val="1"/>
      <w:numFmt w:val="lowerLetter"/>
      <w:lvlText w:val="%3."/>
      <w:lvlJc w:val="left"/>
      <w:pPr>
        <w:ind w:hanging="353"/>
      </w:pPr>
      <w:rPr>
        <w:rFonts w:ascii="Times New Roman" w:hAnsi="Times New Roman" w:cs="Times New Roman" w:hint="default"/>
        <w:b w:val="0"/>
        <w:bCs w:val="0"/>
        <w:spacing w:val="1"/>
        <w:w w:val="102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7FA68EA8"/>
    <w:lvl w:ilvl="0">
      <w:start w:val="10"/>
      <w:numFmt w:val="decimal"/>
      <w:lvlText w:val="%1"/>
      <w:lvlJc w:val="left"/>
      <w:pPr>
        <w:ind w:hanging="561"/>
      </w:pPr>
    </w:lvl>
    <w:lvl w:ilvl="1">
      <w:start w:val="1"/>
      <w:numFmt w:val="decimal"/>
      <w:lvlText w:val="%1.%2"/>
      <w:lvlJc w:val="left"/>
      <w:pPr>
        <w:ind w:hanging="561"/>
      </w:pPr>
      <w:rPr>
        <w:rFonts w:ascii="Times New Roman" w:hAnsi="Times New Roman" w:cs="Times New Roman" w:hint="default"/>
        <w:b/>
        <w:bCs/>
        <w:spacing w:val="1"/>
        <w:w w:val="102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416CA2"/>
    <w:multiLevelType w:val="hybridMultilevel"/>
    <w:tmpl w:val="843C8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>
    <w:nsid w:val="0CC468A6"/>
    <w:multiLevelType w:val="hybridMultilevel"/>
    <w:tmpl w:val="FA30A7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>
    <w:nsid w:val="1A5857AC"/>
    <w:multiLevelType w:val="hybridMultilevel"/>
    <w:tmpl w:val="726E75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>
    <w:nsid w:val="1A93344C"/>
    <w:multiLevelType w:val="hybridMultilevel"/>
    <w:tmpl w:val="EA7C36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>
    <w:nsid w:val="2380281B"/>
    <w:multiLevelType w:val="hybridMultilevel"/>
    <w:tmpl w:val="772A2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>
    <w:nsid w:val="30A3286A"/>
    <w:multiLevelType w:val="hybridMultilevel"/>
    <w:tmpl w:val="88D254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9">
    <w:nsid w:val="30F5573D"/>
    <w:multiLevelType w:val="hybridMultilevel"/>
    <w:tmpl w:val="F3442A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>
    <w:nsid w:val="33B43626"/>
    <w:multiLevelType w:val="hybridMultilevel"/>
    <w:tmpl w:val="D256A7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>
    <w:nsid w:val="37AE3BF1"/>
    <w:multiLevelType w:val="hybridMultilevel"/>
    <w:tmpl w:val="B2CA61EE"/>
    <w:lvl w:ilvl="0" w:tplc="471662E0">
      <w:start w:val="1"/>
      <w:numFmt w:val="bullet"/>
      <w:lvlText w:val="○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2">
    <w:nsid w:val="3C890D7B"/>
    <w:multiLevelType w:val="hybridMultilevel"/>
    <w:tmpl w:val="76D0AED8"/>
    <w:lvl w:ilvl="0" w:tplc="B97A32F6">
      <w:start w:val="1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8D1F88"/>
    <w:multiLevelType w:val="hybridMultilevel"/>
    <w:tmpl w:val="C840B8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4">
    <w:nsid w:val="41C90D02"/>
    <w:multiLevelType w:val="hybridMultilevel"/>
    <w:tmpl w:val="637CEC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5">
    <w:nsid w:val="438C26D5"/>
    <w:multiLevelType w:val="hybridMultilevel"/>
    <w:tmpl w:val="EB280B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6">
    <w:nsid w:val="4BCB6723"/>
    <w:multiLevelType w:val="hybridMultilevel"/>
    <w:tmpl w:val="1242EA6C"/>
    <w:lvl w:ilvl="0" w:tplc="B76A0524">
      <w:start w:val="1"/>
      <w:numFmt w:val="bullet"/>
      <w:lvlText w:val=""/>
      <w:lvlJc w:val="left"/>
      <w:pPr>
        <w:ind w:left="420" w:hanging="42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7">
    <w:nsid w:val="53507311"/>
    <w:multiLevelType w:val="hybridMultilevel"/>
    <w:tmpl w:val="2D405120"/>
    <w:lvl w:ilvl="0" w:tplc="B76A0524">
      <w:start w:val="1"/>
      <w:numFmt w:val="bullet"/>
      <w:lvlText w:val=""/>
      <w:lvlJc w:val="left"/>
      <w:pPr>
        <w:ind w:left="420" w:hanging="42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8">
    <w:nsid w:val="637A0C8C"/>
    <w:multiLevelType w:val="hybridMultilevel"/>
    <w:tmpl w:val="ECC034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>
    <w:nsid w:val="687C33EB"/>
    <w:multiLevelType w:val="hybridMultilevel"/>
    <w:tmpl w:val="06A667B8"/>
    <w:lvl w:ilvl="0" w:tplc="B76A0524">
      <w:start w:val="1"/>
      <w:numFmt w:val="bullet"/>
      <w:lvlText w:val=""/>
      <w:lvlJc w:val="left"/>
      <w:pPr>
        <w:ind w:left="845" w:hanging="42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5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5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5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5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5" w:hanging="420"/>
      </w:pPr>
      <w:rPr>
        <w:rFonts w:ascii="Wingdings" w:hAnsi="Wingdings" w:cs="Wingdings" w:hint="default"/>
      </w:rPr>
    </w:lvl>
  </w:abstractNum>
  <w:abstractNum w:abstractNumId="20">
    <w:nsid w:val="70E95E9E"/>
    <w:multiLevelType w:val="hybridMultilevel"/>
    <w:tmpl w:val="258E09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>
    <w:nsid w:val="74FE7E79"/>
    <w:multiLevelType w:val="multilevel"/>
    <w:tmpl w:val="EA42821A"/>
    <w:lvl w:ilvl="0">
      <w:start w:val="11"/>
      <w:numFmt w:val="decimal"/>
      <w:lvlText w:val="%1."/>
      <w:lvlJc w:val="left"/>
      <w:pPr>
        <w:ind w:hanging="385"/>
      </w:pPr>
      <w:rPr>
        <w:rFonts w:ascii="Times New Roman" w:hAnsi="Times New Roman" w:cs="Times New Roman" w:hint="default"/>
        <w:b/>
        <w:bCs/>
        <w:spacing w:val="-1"/>
        <w:w w:val="101"/>
        <w:sz w:val="21"/>
        <w:szCs w:val="21"/>
      </w:rPr>
    </w:lvl>
    <w:lvl w:ilvl="1">
      <w:start w:val="2"/>
      <w:numFmt w:val="decimal"/>
      <w:lvlText w:val="%2."/>
      <w:lvlJc w:val="left"/>
      <w:pPr>
        <w:ind w:hanging="353"/>
      </w:pPr>
      <w:rPr>
        <w:rFonts w:ascii="Times New Roman" w:hAnsi="Times New Roman" w:cs="Times New Roman" w:hint="default"/>
        <w:b w:val="0"/>
        <w:bCs w:val="0"/>
        <w:spacing w:val="1"/>
        <w:w w:val="102"/>
        <w:sz w:val="21"/>
        <w:szCs w:val="21"/>
      </w:rPr>
    </w:lvl>
    <w:lvl w:ilvl="2">
      <w:start w:val="1"/>
      <w:numFmt w:val="lowerLetter"/>
      <w:lvlText w:val="%3."/>
      <w:lvlJc w:val="left"/>
      <w:pPr>
        <w:ind w:hanging="353"/>
      </w:pPr>
      <w:rPr>
        <w:rFonts w:ascii="Times New Roman" w:hAnsi="Times New Roman" w:cs="Times New Roman" w:hint="default"/>
        <w:b w:val="0"/>
        <w:bCs w:val="0"/>
        <w:spacing w:val="1"/>
        <w:w w:val="102"/>
        <w:sz w:val="21"/>
        <w:szCs w:val="21"/>
      </w:rPr>
    </w:lvl>
    <w:lvl w:ilvl="3">
      <w:numFmt w:val="bullet"/>
      <w:lvlText w:val="•"/>
      <w:lvlJc w:val="left"/>
      <w:rPr>
        <w:rFonts w:hint="eastAsia"/>
      </w:rPr>
    </w:lvl>
    <w:lvl w:ilvl="4">
      <w:numFmt w:val="bullet"/>
      <w:lvlText w:val="•"/>
      <w:lvlJc w:val="left"/>
      <w:rPr>
        <w:rFonts w:hint="eastAsia"/>
      </w:rPr>
    </w:lvl>
    <w:lvl w:ilvl="5">
      <w:numFmt w:val="bullet"/>
      <w:lvlText w:val="•"/>
      <w:lvlJc w:val="left"/>
      <w:rPr>
        <w:rFonts w:hint="eastAsia"/>
      </w:rPr>
    </w:lvl>
    <w:lvl w:ilvl="6">
      <w:numFmt w:val="bullet"/>
      <w:lvlText w:val="•"/>
      <w:lvlJc w:val="left"/>
      <w:rPr>
        <w:rFonts w:hint="eastAsia"/>
      </w:rPr>
    </w:lvl>
    <w:lvl w:ilvl="7">
      <w:numFmt w:val="bullet"/>
      <w:lvlText w:val="•"/>
      <w:lvlJc w:val="left"/>
      <w:rPr>
        <w:rFonts w:hint="eastAsia"/>
      </w:rPr>
    </w:lvl>
    <w:lvl w:ilvl="8">
      <w:numFmt w:val="bullet"/>
      <w:lvlText w:val="•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19"/>
  </w:num>
  <w:num w:numId="7">
    <w:abstractNumId w:val="17"/>
  </w:num>
  <w:num w:numId="8">
    <w:abstractNumId w:val="16"/>
  </w:num>
  <w:num w:numId="9">
    <w:abstractNumId w:val="18"/>
  </w:num>
  <w:num w:numId="10">
    <w:abstractNumId w:val="4"/>
  </w:num>
  <w:num w:numId="11">
    <w:abstractNumId w:val="10"/>
  </w:num>
  <w:num w:numId="12">
    <w:abstractNumId w:val="20"/>
  </w:num>
  <w:num w:numId="13">
    <w:abstractNumId w:val="13"/>
  </w:num>
  <w:num w:numId="14">
    <w:abstractNumId w:val="21"/>
  </w:num>
  <w:num w:numId="15">
    <w:abstractNumId w:val="14"/>
  </w:num>
  <w:num w:numId="16">
    <w:abstractNumId w:val="9"/>
  </w:num>
  <w:num w:numId="17">
    <w:abstractNumId w:val="15"/>
  </w:num>
  <w:num w:numId="18">
    <w:abstractNumId w:val="6"/>
  </w:num>
  <w:num w:numId="19">
    <w:abstractNumId w:val="5"/>
  </w:num>
  <w:num w:numId="20">
    <w:abstractNumId w:val="3"/>
  </w:num>
  <w:num w:numId="21">
    <w:abstractNumId w:val="12"/>
  </w:num>
  <w:num w:numId="2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A73AFB"/>
    <w:rsid w:val="000031C2"/>
    <w:rsid w:val="00014E19"/>
    <w:rsid w:val="00016F81"/>
    <w:rsid w:val="00020AD9"/>
    <w:rsid w:val="00021230"/>
    <w:rsid w:val="000275CE"/>
    <w:rsid w:val="00031B60"/>
    <w:rsid w:val="00041C85"/>
    <w:rsid w:val="00043928"/>
    <w:rsid w:val="00044682"/>
    <w:rsid w:val="00051975"/>
    <w:rsid w:val="00062E97"/>
    <w:rsid w:val="00067AA1"/>
    <w:rsid w:val="000A0EEB"/>
    <w:rsid w:val="000B07BE"/>
    <w:rsid w:val="000B2832"/>
    <w:rsid w:val="000B557C"/>
    <w:rsid w:val="000D7369"/>
    <w:rsid w:val="000E29C5"/>
    <w:rsid w:val="0010056C"/>
    <w:rsid w:val="00106E73"/>
    <w:rsid w:val="00107FA5"/>
    <w:rsid w:val="0011288E"/>
    <w:rsid w:val="001202AF"/>
    <w:rsid w:val="00120390"/>
    <w:rsid w:val="0012207F"/>
    <w:rsid w:val="001231B4"/>
    <w:rsid w:val="0012739F"/>
    <w:rsid w:val="00130DC3"/>
    <w:rsid w:val="00164237"/>
    <w:rsid w:val="0016537B"/>
    <w:rsid w:val="0018144B"/>
    <w:rsid w:val="001828D2"/>
    <w:rsid w:val="001831D2"/>
    <w:rsid w:val="001854EA"/>
    <w:rsid w:val="00195698"/>
    <w:rsid w:val="00196BEF"/>
    <w:rsid w:val="00197FA2"/>
    <w:rsid w:val="001A329B"/>
    <w:rsid w:val="001A3577"/>
    <w:rsid w:val="001B4281"/>
    <w:rsid w:val="001B5D01"/>
    <w:rsid w:val="001C0D34"/>
    <w:rsid w:val="001C1B39"/>
    <w:rsid w:val="001C2414"/>
    <w:rsid w:val="001D7657"/>
    <w:rsid w:val="002203D4"/>
    <w:rsid w:val="00224F7C"/>
    <w:rsid w:val="0022665F"/>
    <w:rsid w:val="00227EAD"/>
    <w:rsid w:val="00236EBA"/>
    <w:rsid w:val="00237041"/>
    <w:rsid w:val="0024594C"/>
    <w:rsid w:val="00247E2C"/>
    <w:rsid w:val="0026418C"/>
    <w:rsid w:val="002701DD"/>
    <w:rsid w:val="0027353A"/>
    <w:rsid w:val="00276EF2"/>
    <w:rsid w:val="002821DA"/>
    <w:rsid w:val="00287A09"/>
    <w:rsid w:val="0029646E"/>
    <w:rsid w:val="002A7147"/>
    <w:rsid w:val="002B0EEE"/>
    <w:rsid w:val="002D7CDC"/>
    <w:rsid w:val="002E527C"/>
    <w:rsid w:val="002F02BE"/>
    <w:rsid w:val="003065A6"/>
    <w:rsid w:val="00312585"/>
    <w:rsid w:val="00313B8D"/>
    <w:rsid w:val="00321F75"/>
    <w:rsid w:val="0032491E"/>
    <w:rsid w:val="0033123D"/>
    <w:rsid w:val="00355FC5"/>
    <w:rsid w:val="00365570"/>
    <w:rsid w:val="0037200E"/>
    <w:rsid w:val="003733AC"/>
    <w:rsid w:val="003942AE"/>
    <w:rsid w:val="00396D89"/>
    <w:rsid w:val="003B66DA"/>
    <w:rsid w:val="003C19C9"/>
    <w:rsid w:val="00407EA3"/>
    <w:rsid w:val="00410023"/>
    <w:rsid w:val="00426015"/>
    <w:rsid w:val="004340F2"/>
    <w:rsid w:val="00435643"/>
    <w:rsid w:val="004460D0"/>
    <w:rsid w:val="00465A8E"/>
    <w:rsid w:val="00472A88"/>
    <w:rsid w:val="004759EE"/>
    <w:rsid w:val="00494C13"/>
    <w:rsid w:val="004A016E"/>
    <w:rsid w:val="004A38B0"/>
    <w:rsid w:val="004E01B5"/>
    <w:rsid w:val="004F3FB8"/>
    <w:rsid w:val="00534CE0"/>
    <w:rsid w:val="005359D0"/>
    <w:rsid w:val="00541574"/>
    <w:rsid w:val="00546C31"/>
    <w:rsid w:val="00555457"/>
    <w:rsid w:val="00571F6E"/>
    <w:rsid w:val="00572C73"/>
    <w:rsid w:val="005868AD"/>
    <w:rsid w:val="0059389D"/>
    <w:rsid w:val="005A3A13"/>
    <w:rsid w:val="005A3AE5"/>
    <w:rsid w:val="005B7A46"/>
    <w:rsid w:val="005C0E30"/>
    <w:rsid w:val="005C4AE7"/>
    <w:rsid w:val="005C73DD"/>
    <w:rsid w:val="00610909"/>
    <w:rsid w:val="00610EF5"/>
    <w:rsid w:val="006259A4"/>
    <w:rsid w:val="006334EA"/>
    <w:rsid w:val="00636F28"/>
    <w:rsid w:val="00651348"/>
    <w:rsid w:val="00665C88"/>
    <w:rsid w:val="006665FE"/>
    <w:rsid w:val="00680BED"/>
    <w:rsid w:val="00695047"/>
    <w:rsid w:val="006A7DD1"/>
    <w:rsid w:val="006B2763"/>
    <w:rsid w:val="006B2CAC"/>
    <w:rsid w:val="006B3FBA"/>
    <w:rsid w:val="006C26C8"/>
    <w:rsid w:val="006E15F9"/>
    <w:rsid w:val="006E253E"/>
    <w:rsid w:val="00720882"/>
    <w:rsid w:val="007411BF"/>
    <w:rsid w:val="00757481"/>
    <w:rsid w:val="0076795E"/>
    <w:rsid w:val="00776539"/>
    <w:rsid w:val="00795CC0"/>
    <w:rsid w:val="007A3FD8"/>
    <w:rsid w:val="007D4507"/>
    <w:rsid w:val="007E344C"/>
    <w:rsid w:val="007F27DA"/>
    <w:rsid w:val="007F75BE"/>
    <w:rsid w:val="00807B99"/>
    <w:rsid w:val="00810069"/>
    <w:rsid w:val="00816166"/>
    <w:rsid w:val="00826491"/>
    <w:rsid w:val="008272A8"/>
    <w:rsid w:val="00847739"/>
    <w:rsid w:val="0086330D"/>
    <w:rsid w:val="0087063A"/>
    <w:rsid w:val="008833C3"/>
    <w:rsid w:val="00891203"/>
    <w:rsid w:val="008959B9"/>
    <w:rsid w:val="00896205"/>
    <w:rsid w:val="0089642C"/>
    <w:rsid w:val="008A57AC"/>
    <w:rsid w:val="008B4793"/>
    <w:rsid w:val="008C5213"/>
    <w:rsid w:val="008E3AA0"/>
    <w:rsid w:val="008E5F64"/>
    <w:rsid w:val="008F01D8"/>
    <w:rsid w:val="00922556"/>
    <w:rsid w:val="009233FE"/>
    <w:rsid w:val="009574DC"/>
    <w:rsid w:val="00963D5D"/>
    <w:rsid w:val="0098786A"/>
    <w:rsid w:val="009879B0"/>
    <w:rsid w:val="00990E09"/>
    <w:rsid w:val="009A6750"/>
    <w:rsid w:val="009B2E58"/>
    <w:rsid w:val="009B46F6"/>
    <w:rsid w:val="009E3298"/>
    <w:rsid w:val="009E5B77"/>
    <w:rsid w:val="009E6F10"/>
    <w:rsid w:val="009F2F7A"/>
    <w:rsid w:val="009F6E0D"/>
    <w:rsid w:val="00A04B03"/>
    <w:rsid w:val="00A062AC"/>
    <w:rsid w:val="00A203D5"/>
    <w:rsid w:val="00A2798D"/>
    <w:rsid w:val="00A27C95"/>
    <w:rsid w:val="00A33DC0"/>
    <w:rsid w:val="00A343B5"/>
    <w:rsid w:val="00A426D1"/>
    <w:rsid w:val="00A61D9F"/>
    <w:rsid w:val="00A73AFB"/>
    <w:rsid w:val="00A772EE"/>
    <w:rsid w:val="00A827C5"/>
    <w:rsid w:val="00A85934"/>
    <w:rsid w:val="00A96E20"/>
    <w:rsid w:val="00AB345D"/>
    <w:rsid w:val="00AC1B3D"/>
    <w:rsid w:val="00AD0081"/>
    <w:rsid w:val="00AD49B9"/>
    <w:rsid w:val="00AD79DC"/>
    <w:rsid w:val="00AE17C3"/>
    <w:rsid w:val="00AE1A83"/>
    <w:rsid w:val="00AE1B91"/>
    <w:rsid w:val="00AF2C7C"/>
    <w:rsid w:val="00B329AF"/>
    <w:rsid w:val="00B3728B"/>
    <w:rsid w:val="00B51E2E"/>
    <w:rsid w:val="00B60881"/>
    <w:rsid w:val="00B66EBE"/>
    <w:rsid w:val="00B67605"/>
    <w:rsid w:val="00B75C6F"/>
    <w:rsid w:val="00B84910"/>
    <w:rsid w:val="00BA202C"/>
    <w:rsid w:val="00BA4A57"/>
    <w:rsid w:val="00BB013B"/>
    <w:rsid w:val="00BE4741"/>
    <w:rsid w:val="00BF3931"/>
    <w:rsid w:val="00BF76DB"/>
    <w:rsid w:val="00C3711D"/>
    <w:rsid w:val="00C57210"/>
    <w:rsid w:val="00C625B9"/>
    <w:rsid w:val="00C64A18"/>
    <w:rsid w:val="00C657BE"/>
    <w:rsid w:val="00C75B76"/>
    <w:rsid w:val="00C81E05"/>
    <w:rsid w:val="00C85FA6"/>
    <w:rsid w:val="00C86BA7"/>
    <w:rsid w:val="00C871B7"/>
    <w:rsid w:val="00C91284"/>
    <w:rsid w:val="00C92677"/>
    <w:rsid w:val="00CA6730"/>
    <w:rsid w:val="00CA7BEC"/>
    <w:rsid w:val="00CB2C52"/>
    <w:rsid w:val="00CB73AB"/>
    <w:rsid w:val="00CC575E"/>
    <w:rsid w:val="00CC653B"/>
    <w:rsid w:val="00CD3EC9"/>
    <w:rsid w:val="00CE4E7D"/>
    <w:rsid w:val="00CE71F3"/>
    <w:rsid w:val="00D07760"/>
    <w:rsid w:val="00D2492C"/>
    <w:rsid w:val="00D36501"/>
    <w:rsid w:val="00D41230"/>
    <w:rsid w:val="00D43545"/>
    <w:rsid w:val="00D4369F"/>
    <w:rsid w:val="00D71D21"/>
    <w:rsid w:val="00D725CD"/>
    <w:rsid w:val="00D7374C"/>
    <w:rsid w:val="00D75A55"/>
    <w:rsid w:val="00D80896"/>
    <w:rsid w:val="00DA6B58"/>
    <w:rsid w:val="00DB4819"/>
    <w:rsid w:val="00DB4CA8"/>
    <w:rsid w:val="00DB5F85"/>
    <w:rsid w:val="00DC4AB7"/>
    <w:rsid w:val="00DD1F5D"/>
    <w:rsid w:val="00DD27BD"/>
    <w:rsid w:val="00DE3C9F"/>
    <w:rsid w:val="00DE4751"/>
    <w:rsid w:val="00DE5629"/>
    <w:rsid w:val="00DE5B1B"/>
    <w:rsid w:val="00DF4B8F"/>
    <w:rsid w:val="00E074CF"/>
    <w:rsid w:val="00E13146"/>
    <w:rsid w:val="00E145E5"/>
    <w:rsid w:val="00E40761"/>
    <w:rsid w:val="00E56690"/>
    <w:rsid w:val="00E656CE"/>
    <w:rsid w:val="00E73530"/>
    <w:rsid w:val="00E747D4"/>
    <w:rsid w:val="00E81D3E"/>
    <w:rsid w:val="00E95B09"/>
    <w:rsid w:val="00EA4FA1"/>
    <w:rsid w:val="00EB5091"/>
    <w:rsid w:val="00EB5C21"/>
    <w:rsid w:val="00EF3E44"/>
    <w:rsid w:val="00EF6228"/>
    <w:rsid w:val="00F12307"/>
    <w:rsid w:val="00F159ED"/>
    <w:rsid w:val="00F17A25"/>
    <w:rsid w:val="00F34662"/>
    <w:rsid w:val="00F36866"/>
    <w:rsid w:val="00F417ED"/>
    <w:rsid w:val="00F636DE"/>
    <w:rsid w:val="00F64DCC"/>
    <w:rsid w:val="00F6568D"/>
    <w:rsid w:val="00F753D0"/>
    <w:rsid w:val="00FB00CC"/>
    <w:rsid w:val="00FC0B37"/>
    <w:rsid w:val="00FE6597"/>
    <w:rsid w:val="00FE7E08"/>
    <w:rsid w:val="00FF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6568D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9"/>
    <w:qFormat/>
    <w:rsid w:val="00F6568D"/>
    <w:pPr>
      <w:outlineLvl w:val="0"/>
    </w:pPr>
    <w:rPr>
      <w:rFonts w:ascii="Arial" w:hAnsi="Arial" w:cs="Arial"/>
      <w:b/>
      <w:bCs/>
      <w:sz w:val="45"/>
      <w:szCs w:val="45"/>
    </w:rPr>
  </w:style>
  <w:style w:type="paragraph" w:styleId="2">
    <w:name w:val="heading 2"/>
    <w:basedOn w:val="a"/>
    <w:link w:val="2Char"/>
    <w:uiPriority w:val="99"/>
    <w:qFormat/>
    <w:rsid w:val="00F6568D"/>
    <w:pPr>
      <w:spacing w:before="61"/>
      <w:ind w:left="484" w:hanging="385"/>
      <w:outlineLvl w:val="1"/>
    </w:pPr>
    <w:rPr>
      <w:rFonts w:ascii="Arial" w:hAnsi="Arial" w:cs="Arial"/>
      <w:b/>
      <w:bCs/>
      <w:sz w:val="34"/>
      <w:szCs w:val="34"/>
    </w:rPr>
  </w:style>
  <w:style w:type="paragraph" w:styleId="3">
    <w:name w:val="heading 3"/>
    <w:basedOn w:val="a"/>
    <w:link w:val="3Char"/>
    <w:uiPriority w:val="99"/>
    <w:qFormat/>
    <w:rsid w:val="00F6568D"/>
    <w:pPr>
      <w:ind w:left="100"/>
      <w:outlineLvl w:val="2"/>
    </w:pPr>
    <w:rPr>
      <w:rFonts w:ascii="Arial" w:hAnsi="Arial" w:cs="Arial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F6568D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F6568D"/>
    <w:rPr>
      <w:rFonts w:ascii="等线 Light" w:eastAsia="等线 Light" w:hAnsi="等线 Light" w:cs="等线 Light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F6568D"/>
    <w:rPr>
      <w:rFonts w:ascii="Times New Roman" w:hAnsi="Times New Roman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99"/>
    <w:rsid w:val="00F6568D"/>
  </w:style>
  <w:style w:type="paragraph" w:styleId="a3">
    <w:name w:val="List Paragraph"/>
    <w:basedOn w:val="a"/>
    <w:uiPriority w:val="99"/>
    <w:qFormat/>
    <w:rsid w:val="00F6568D"/>
  </w:style>
  <w:style w:type="paragraph" w:styleId="a4">
    <w:name w:val="Body Text"/>
    <w:basedOn w:val="a"/>
    <w:link w:val="Char"/>
    <w:uiPriority w:val="99"/>
    <w:rsid w:val="00F6568D"/>
    <w:pPr>
      <w:ind w:left="100"/>
    </w:pPr>
    <w:rPr>
      <w:rFonts w:ascii="Arial" w:hAnsi="Arial" w:cs="Arial"/>
      <w:sz w:val="25"/>
      <w:szCs w:val="25"/>
    </w:rPr>
  </w:style>
  <w:style w:type="character" w:customStyle="1" w:styleId="Char">
    <w:name w:val="正文文本 Char"/>
    <w:basedOn w:val="a0"/>
    <w:link w:val="a4"/>
    <w:uiPriority w:val="99"/>
    <w:semiHidden/>
    <w:locked/>
    <w:rsid w:val="00F6568D"/>
    <w:rPr>
      <w:rFonts w:ascii="Times New Roman" w:hAnsi="Times New Roman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5"/>
    <w:uiPriority w:val="99"/>
    <w:semiHidden/>
    <w:locked/>
    <w:rsid w:val="0076795E"/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767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F6568D"/>
    <w:rPr>
      <w:rFonts w:ascii="Times New Roman" w:hAnsi="Times New Roman"/>
      <w:kern w:val="0"/>
      <w:sz w:val="18"/>
      <w:szCs w:val="18"/>
    </w:rPr>
  </w:style>
  <w:style w:type="table" w:styleId="a6">
    <w:name w:val="Table Grid"/>
    <w:basedOn w:val="a1"/>
    <w:uiPriority w:val="99"/>
    <w:rsid w:val="0076795E"/>
    <w:rPr>
      <w:rFonts w:cs="Calibri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2"/>
    <w:uiPriority w:val="99"/>
    <w:semiHidden/>
    <w:rsid w:val="007679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locked/>
    <w:rsid w:val="0076795E"/>
    <w:rPr>
      <w:rFonts w:ascii="Times New Roman" w:hAnsi="Times New Roman" w:cs="Times New Roman"/>
      <w:kern w:val="0"/>
      <w:sz w:val="18"/>
      <w:szCs w:val="18"/>
    </w:rPr>
  </w:style>
  <w:style w:type="character" w:styleId="a8">
    <w:name w:val="annotation reference"/>
    <w:basedOn w:val="a0"/>
    <w:uiPriority w:val="99"/>
    <w:semiHidden/>
    <w:rsid w:val="00534CE0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rsid w:val="00534CE0"/>
  </w:style>
  <w:style w:type="character" w:customStyle="1" w:styleId="Char3">
    <w:name w:val="批注文字 Char"/>
    <w:basedOn w:val="a0"/>
    <w:link w:val="a9"/>
    <w:uiPriority w:val="99"/>
    <w:semiHidden/>
    <w:locked/>
    <w:rsid w:val="00F6568D"/>
    <w:rPr>
      <w:rFonts w:ascii="Times New Roman" w:hAnsi="Times New Roman" w:cs="Times New Roman"/>
      <w:kern w:val="0"/>
      <w:sz w:val="24"/>
      <w:szCs w:val="24"/>
    </w:rPr>
  </w:style>
  <w:style w:type="paragraph" w:styleId="aa">
    <w:name w:val="annotation subject"/>
    <w:basedOn w:val="a9"/>
    <w:next w:val="a9"/>
    <w:link w:val="Char4"/>
    <w:uiPriority w:val="99"/>
    <w:semiHidden/>
    <w:rsid w:val="00534CE0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locked/>
    <w:rsid w:val="00F6568D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ab">
    <w:name w:val="Balloon Text"/>
    <w:basedOn w:val="a"/>
    <w:link w:val="Char5"/>
    <w:uiPriority w:val="99"/>
    <w:semiHidden/>
    <w:rsid w:val="00534CE0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semiHidden/>
    <w:locked/>
    <w:rsid w:val="00F6568D"/>
    <w:rPr>
      <w:rFonts w:ascii="Times New Roman" w:hAnsi="Times New Roman" w:cs="Times New Roman"/>
      <w:kern w:val="0"/>
      <w:sz w:val="18"/>
      <w:szCs w:val="18"/>
    </w:rPr>
  </w:style>
  <w:style w:type="character" w:styleId="ac">
    <w:name w:val="Emphasis"/>
    <w:basedOn w:val="a0"/>
    <w:uiPriority w:val="99"/>
    <w:qFormat/>
    <w:locked/>
    <w:rsid w:val="00FE7E08"/>
    <w:rPr>
      <w:i/>
      <w:iCs/>
    </w:rPr>
  </w:style>
  <w:style w:type="paragraph" w:customStyle="1" w:styleId="CM23">
    <w:name w:val="CM23"/>
    <w:basedOn w:val="a"/>
    <w:next w:val="a"/>
    <w:uiPriority w:val="99"/>
    <w:rsid w:val="00120390"/>
    <w:pPr>
      <w:spacing w:after="420"/>
    </w:pPr>
  </w:style>
  <w:style w:type="paragraph" w:styleId="20">
    <w:name w:val="toc 2"/>
    <w:basedOn w:val="a"/>
    <w:next w:val="a"/>
    <w:autoRedefine/>
    <w:uiPriority w:val="99"/>
    <w:semiHidden/>
    <w:locked/>
    <w:rsid w:val="00312585"/>
    <w:pPr>
      <w:tabs>
        <w:tab w:val="left" w:pos="1260"/>
        <w:tab w:val="right" w:leader="dot" w:pos="8303"/>
      </w:tabs>
      <w:snapToGrid w:val="0"/>
      <w:spacing w:line="312" w:lineRule="auto"/>
      <w:ind w:leftChars="200" w:left="480"/>
    </w:pPr>
    <w:rPr>
      <w:b/>
      <w:bCs/>
      <w:noProof/>
    </w:rPr>
  </w:style>
  <w:style w:type="paragraph" w:styleId="10">
    <w:name w:val="toc 1"/>
    <w:basedOn w:val="a"/>
    <w:next w:val="a"/>
    <w:autoRedefine/>
    <w:uiPriority w:val="99"/>
    <w:semiHidden/>
    <w:locked/>
    <w:rsid w:val="00312585"/>
  </w:style>
  <w:style w:type="character" w:styleId="ad">
    <w:name w:val="Hyperlink"/>
    <w:basedOn w:val="a0"/>
    <w:uiPriority w:val="99"/>
    <w:rsid w:val="00312585"/>
    <w:rPr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locked/>
    <w:rsid w:val="0031258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el.patel@fda.hhs.gov" TargetMode="External"/><Relationship Id="rId13" Type="http://schemas.openxmlformats.org/officeDocument/2006/relationships/hyperlink" Target="https://www.fda.gov/MedicalDevices/DeviceRegulationandGuidance/GuidanceDocuments/ssLINK/ucm073778.htm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ccessdata.fda.gov/scripts/cdrh/cfdocs/cfStandards/search.cf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da.gov/MedicalDevices/DeviceRegulationandGuidance/GuidanceDocuments/ucm089543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da.gov/MedicalDevices/DeviceRegulationandGuidance/Overview/MedicalDeviceProvisionsofFDAModernizationAct/ucm13668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MedicalDevices/DeviceRegulationandGuidance/Overview/MedicalDeviceProvisionsofFDAModernizationAct/ucm136685.ht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MedicalDevices/DeviceRegulationandGuidance/GuidanceDocuments/ucm073413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1819</Words>
  <Characters>10370</Characters>
  <Application>Microsoft Office Word</Application>
  <DocSecurity>0</DocSecurity>
  <Lines>86</Lines>
  <Paragraphs>24</Paragraphs>
  <ScaleCrop>false</ScaleCrop>
  <Company>xlmedtrans</Company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xlmedtrans</dc:creator>
  <cp:keywords/>
  <dc:description/>
  <cp:lastModifiedBy>杏林A</cp:lastModifiedBy>
  <cp:revision>13</cp:revision>
  <dcterms:created xsi:type="dcterms:W3CDTF">2017-10-28T03:22:00Z</dcterms:created>
  <dcterms:modified xsi:type="dcterms:W3CDTF">2017-11-28T07:41:00Z</dcterms:modified>
</cp:coreProperties>
</file>