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FFD" w:rsidRPr="0028004D" w:rsidRDefault="00FF788B" w:rsidP="00B40EC4">
      <w:pPr>
        <w:snapToGrid w:val="0"/>
        <w:spacing w:afterLines="100" w:after="326" w:line="300" w:lineRule="auto"/>
        <w:jc w:val="center"/>
        <w:rPr>
          <w:rFonts w:ascii="Arial" w:eastAsia="宋体" w:hAnsi="Arial" w:cs="Arial"/>
          <w:b/>
          <w:sz w:val="72"/>
          <w:szCs w:val="72"/>
        </w:rPr>
      </w:pPr>
      <w:r w:rsidRPr="0028004D">
        <w:rPr>
          <w:rFonts w:ascii="Arial" w:eastAsia="宋体" w:hAnsi="Arial" w:cs="Arial"/>
          <w:b/>
          <w:sz w:val="72"/>
          <w:szCs w:val="72"/>
        </w:rPr>
        <w:t>机构审查委员会（</w:t>
      </w:r>
      <w:r w:rsidRPr="0028004D">
        <w:rPr>
          <w:rFonts w:ascii="Arial" w:eastAsia="宋体" w:hAnsi="Arial" w:cs="Arial"/>
          <w:b/>
          <w:sz w:val="72"/>
          <w:szCs w:val="72"/>
        </w:rPr>
        <w:t>IRB</w:t>
      </w:r>
      <w:r w:rsidRPr="0028004D">
        <w:rPr>
          <w:rFonts w:ascii="Arial" w:eastAsia="宋体" w:hAnsi="Arial" w:cs="Arial"/>
          <w:b/>
          <w:sz w:val="72"/>
          <w:szCs w:val="72"/>
        </w:rPr>
        <w:t>）指南</w:t>
      </w:r>
    </w:p>
    <w:p w:rsidR="00FF788B" w:rsidRPr="0028004D" w:rsidRDefault="00FF788B" w:rsidP="00DD0ED7">
      <w:pPr>
        <w:snapToGrid w:val="0"/>
        <w:spacing w:afterLines="50" w:after="163" w:line="300" w:lineRule="auto"/>
        <w:jc w:val="center"/>
        <w:rPr>
          <w:rFonts w:ascii="Arial" w:eastAsia="宋体" w:hAnsi="Arial" w:cs="Arial"/>
          <w:b/>
          <w:sz w:val="72"/>
          <w:szCs w:val="72"/>
        </w:rPr>
      </w:pPr>
      <w:r w:rsidRPr="0028004D">
        <w:rPr>
          <w:rFonts w:ascii="Arial" w:eastAsia="宋体" w:hAnsi="Arial" w:cs="Arial"/>
          <w:b/>
          <w:sz w:val="72"/>
          <w:szCs w:val="72"/>
        </w:rPr>
        <w:t>常见问题</w:t>
      </w:r>
      <w:r w:rsidRPr="0028004D">
        <w:rPr>
          <w:rFonts w:ascii="Arial" w:eastAsia="宋体" w:hAnsi="Arial" w:cs="Arial"/>
          <w:b/>
          <w:sz w:val="72"/>
          <w:szCs w:val="72"/>
        </w:rPr>
        <w:t xml:space="preserve"> – IRB </w:t>
      </w:r>
      <w:r w:rsidRPr="0028004D">
        <w:rPr>
          <w:rFonts w:ascii="Arial" w:eastAsia="宋体" w:hAnsi="Arial" w:cs="Arial"/>
          <w:b/>
          <w:sz w:val="72"/>
          <w:szCs w:val="72"/>
        </w:rPr>
        <w:t>注册</w:t>
      </w:r>
    </w:p>
    <w:p w:rsidR="00470DF5" w:rsidRPr="008131AB" w:rsidRDefault="00470DF5" w:rsidP="00DD0ED7">
      <w:pPr>
        <w:snapToGrid w:val="0"/>
        <w:spacing w:afterLines="50" w:after="163" w:line="300" w:lineRule="auto"/>
        <w:jc w:val="center"/>
        <w:rPr>
          <w:rFonts w:ascii="Arial" w:eastAsia="宋体" w:hAnsi="Arial" w:cs="Arial"/>
          <w:b/>
          <w:sz w:val="52"/>
          <w:szCs w:val="52"/>
        </w:rPr>
      </w:pPr>
    </w:p>
    <w:p w:rsidR="00470DF5" w:rsidRPr="008131AB" w:rsidRDefault="00F941FE" w:rsidP="00DD0ED7">
      <w:pPr>
        <w:pStyle w:val="31"/>
        <w:adjustRightInd w:val="0"/>
        <w:snapToGrid w:val="0"/>
        <w:spacing w:afterLines="50" w:after="163" w:line="300" w:lineRule="auto"/>
        <w:jc w:val="center"/>
        <w:rPr>
          <w:rFonts w:ascii="Arial" w:eastAsia="宋体" w:hAnsi="Arial" w:cs="Arial"/>
          <w:b w:val="0"/>
          <w:i/>
          <w:sz w:val="22"/>
          <w:szCs w:val="22"/>
        </w:rPr>
      </w:pPr>
      <w:r>
        <w:rPr>
          <w:rFonts w:ascii="Arial" w:eastAsia="宋体" w:hAnsi="Arial" w:cs="Arial" w:hint="eastAsia"/>
          <w:b w:val="0"/>
          <w:i/>
          <w:sz w:val="22"/>
          <w:szCs w:val="22"/>
        </w:rPr>
        <w:t>本指南</w:t>
      </w:r>
      <w:r w:rsidR="00470DF5" w:rsidRPr="008131AB">
        <w:rPr>
          <w:rFonts w:ascii="Arial" w:eastAsia="宋体" w:hAnsi="Arial" w:cs="Arial"/>
          <w:b w:val="0"/>
          <w:i/>
          <w:sz w:val="22"/>
          <w:szCs w:val="22"/>
        </w:rPr>
        <w:t>其他副本可</w:t>
      </w:r>
      <w:r w:rsidR="005A1ADD">
        <w:rPr>
          <w:rFonts w:ascii="Arial" w:eastAsia="宋体" w:hAnsi="Arial" w:cs="Arial" w:hint="eastAsia"/>
          <w:b w:val="0"/>
          <w:i/>
          <w:sz w:val="22"/>
          <w:szCs w:val="22"/>
        </w:rPr>
        <w:t>通过</w:t>
      </w:r>
      <w:r>
        <w:rPr>
          <w:rFonts w:ascii="Arial" w:eastAsia="宋体" w:hAnsi="Arial" w:cs="Arial" w:hint="eastAsia"/>
          <w:b w:val="0"/>
          <w:i/>
          <w:sz w:val="22"/>
          <w:szCs w:val="22"/>
        </w:rPr>
        <w:t>以下</w:t>
      </w:r>
      <w:r w:rsidR="005A1ADD">
        <w:rPr>
          <w:rFonts w:ascii="Arial" w:eastAsia="宋体" w:hAnsi="Arial" w:cs="Arial" w:hint="eastAsia"/>
          <w:b w:val="0"/>
          <w:i/>
          <w:sz w:val="22"/>
          <w:szCs w:val="22"/>
        </w:rPr>
        <w:t>方式</w:t>
      </w:r>
      <w:r>
        <w:rPr>
          <w:rFonts w:ascii="Arial" w:eastAsia="宋体" w:hAnsi="Arial" w:cs="Arial" w:hint="eastAsia"/>
          <w:b w:val="0"/>
          <w:i/>
          <w:sz w:val="22"/>
          <w:szCs w:val="22"/>
        </w:rPr>
        <w:t>获得</w:t>
      </w:r>
      <w:r w:rsidR="00470DF5" w:rsidRPr="008131AB">
        <w:rPr>
          <w:rFonts w:ascii="Arial" w:eastAsia="宋体" w:hAnsi="Arial" w:cs="Arial"/>
          <w:b w:val="0"/>
          <w:i/>
          <w:sz w:val="22"/>
          <w:szCs w:val="22"/>
        </w:rPr>
        <w:t>：</w:t>
      </w:r>
    </w:p>
    <w:p w:rsidR="00470DF5" w:rsidRPr="008131AB" w:rsidRDefault="00470DF5" w:rsidP="007F7B68">
      <w:pPr>
        <w:pStyle w:val="51"/>
        <w:shd w:val="clear" w:color="auto" w:fill="auto"/>
        <w:adjustRightInd w:val="0"/>
        <w:snapToGrid w:val="0"/>
        <w:spacing w:after="0" w:line="300" w:lineRule="auto"/>
        <w:rPr>
          <w:rFonts w:ascii="Arial" w:eastAsia="宋体" w:hAnsi="Arial" w:cs="Arial"/>
          <w:sz w:val="22"/>
          <w:szCs w:val="22"/>
        </w:rPr>
      </w:pPr>
      <w:r w:rsidRPr="008131AB">
        <w:rPr>
          <w:rFonts w:ascii="Arial" w:eastAsia="宋体" w:hAnsi="Arial" w:cs="Arial"/>
          <w:sz w:val="22"/>
          <w:szCs w:val="22"/>
        </w:rPr>
        <w:t>良好的临床实践</w:t>
      </w:r>
      <w:r w:rsidR="00F941FE">
        <w:rPr>
          <w:rFonts w:ascii="Arial" w:eastAsia="宋体" w:hAnsi="Arial" w:cs="Arial" w:hint="eastAsia"/>
          <w:sz w:val="22"/>
          <w:szCs w:val="22"/>
        </w:rPr>
        <w:t>项目</w:t>
      </w:r>
      <w:r w:rsidRPr="008131AB">
        <w:rPr>
          <w:rFonts w:ascii="Arial" w:eastAsia="宋体" w:hAnsi="Arial" w:cs="Arial"/>
          <w:sz w:val="22"/>
          <w:szCs w:val="22"/>
        </w:rPr>
        <w:t>，</w:t>
      </w:r>
      <w:r w:rsidRPr="008131AB">
        <w:rPr>
          <w:rFonts w:ascii="Arial" w:eastAsia="宋体" w:hAnsi="Arial" w:cs="Arial"/>
          <w:sz w:val="22"/>
          <w:szCs w:val="22"/>
        </w:rPr>
        <w:t>HF-34</w:t>
      </w:r>
    </w:p>
    <w:p w:rsidR="007F7B68" w:rsidRDefault="00470DF5" w:rsidP="007F7B68">
      <w:pPr>
        <w:pStyle w:val="51"/>
        <w:shd w:val="clear" w:color="auto" w:fill="auto"/>
        <w:adjustRightInd w:val="0"/>
        <w:snapToGrid w:val="0"/>
        <w:spacing w:after="0" w:line="300" w:lineRule="auto"/>
        <w:rPr>
          <w:rFonts w:ascii="Arial" w:eastAsia="宋体" w:hAnsi="Arial" w:cs="Arial"/>
          <w:sz w:val="22"/>
          <w:szCs w:val="22"/>
        </w:rPr>
      </w:pPr>
      <w:r w:rsidRPr="008131AB">
        <w:rPr>
          <w:rFonts w:ascii="Arial" w:eastAsia="宋体" w:hAnsi="Arial" w:cs="Arial"/>
          <w:sz w:val="22"/>
          <w:szCs w:val="22"/>
        </w:rPr>
        <w:t>科学和健康协调办公室，</w:t>
      </w:r>
      <w:r w:rsidR="00C351AC">
        <w:rPr>
          <w:rFonts w:ascii="Arial" w:eastAsia="宋体" w:hAnsi="Arial" w:cs="Arial" w:hint="eastAsia"/>
          <w:sz w:val="22"/>
          <w:szCs w:val="22"/>
        </w:rPr>
        <w:t>委员</w:t>
      </w:r>
      <w:r w:rsidRPr="008131AB">
        <w:rPr>
          <w:rFonts w:ascii="Arial" w:eastAsia="宋体" w:hAnsi="Arial" w:cs="Arial"/>
          <w:sz w:val="22"/>
          <w:szCs w:val="22"/>
        </w:rPr>
        <w:t>办公室</w:t>
      </w:r>
    </w:p>
    <w:p w:rsidR="00470DF5" w:rsidRPr="008131AB" w:rsidRDefault="00470DF5" w:rsidP="007F7B68">
      <w:pPr>
        <w:pStyle w:val="51"/>
        <w:shd w:val="clear" w:color="auto" w:fill="auto"/>
        <w:adjustRightInd w:val="0"/>
        <w:snapToGrid w:val="0"/>
        <w:spacing w:after="0" w:line="300" w:lineRule="auto"/>
        <w:rPr>
          <w:rFonts w:ascii="Arial" w:eastAsia="宋体" w:hAnsi="Arial" w:cs="Arial"/>
          <w:sz w:val="22"/>
          <w:szCs w:val="22"/>
        </w:rPr>
      </w:pPr>
      <w:r w:rsidRPr="008131AB">
        <w:rPr>
          <w:rFonts w:ascii="Arial" w:eastAsia="宋体" w:hAnsi="Arial" w:cs="Arial"/>
          <w:sz w:val="22"/>
          <w:szCs w:val="22"/>
        </w:rPr>
        <w:t>食品药品监督管理局</w:t>
      </w:r>
    </w:p>
    <w:p w:rsidR="00470DF5" w:rsidRPr="008131AB" w:rsidRDefault="00470DF5" w:rsidP="007F7B68">
      <w:pPr>
        <w:pStyle w:val="51"/>
        <w:shd w:val="clear" w:color="auto" w:fill="auto"/>
        <w:adjustRightInd w:val="0"/>
        <w:snapToGrid w:val="0"/>
        <w:spacing w:after="0" w:line="300" w:lineRule="auto"/>
        <w:rPr>
          <w:rFonts w:ascii="Arial" w:eastAsia="宋体" w:hAnsi="Arial" w:cs="Arial"/>
          <w:sz w:val="22"/>
          <w:szCs w:val="22"/>
        </w:rPr>
      </w:pPr>
      <w:r w:rsidRPr="008131AB">
        <w:rPr>
          <w:rFonts w:ascii="Arial" w:eastAsia="宋体" w:hAnsi="Arial" w:cs="Arial"/>
          <w:sz w:val="22"/>
          <w:szCs w:val="22"/>
        </w:rPr>
        <w:t>5600 Fishers Lane</w:t>
      </w:r>
      <w:r w:rsidRPr="008131AB">
        <w:rPr>
          <w:rFonts w:ascii="Arial" w:eastAsia="宋体" w:hAnsi="Arial" w:cs="Arial"/>
          <w:sz w:val="22"/>
          <w:szCs w:val="22"/>
        </w:rPr>
        <w:br/>
        <w:t>Rockville, MD 20857</w:t>
      </w:r>
      <w:r w:rsidRPr="008131AB">
        <w:rPr>
          <w:rFonts w:ascii="Arial" w:eastAsia="宋体" w:hAnsi="Arial" w:cs="Arial"/>
          <w:sz w:val="22"/>
          <w:szCs w:val="22"/>
        </w:rPr>
        <w:br/>
      </w:r>
      <w:r w:rsidR="000506CC">
        <w:rPr>
          <w:rFonts w:ascii="Arial" w:eastAsia="宋体" w:hAnsi="Arial" w:cs="Arial"/>
          <w:sz w:val="22"/>
          <w:szCs w:val="22"/>
        </w:rPr>
        <w:t>（</w:t>
      </w:r>
      <w:r w:rsidRPr="008131AB">
        <w:rPr>
          <w:rFonts w:ascii="Arial" w:eastAsia="宋体" w:hAnsi="Arial" w:cs="Arial"/>
          <w:sz w:val="22"/>
          <w:szCs w:val="22"/>
        </w:rPr>
        <w:t>电话</w:t>
      </w:r>
      <w:r w:rsidR="000506CC">
        <w:rPr>
          <w:rFonts w:ascii="Arial" w:eastAsia="宋体" w:hAnsi="Arial" w:cs="Arial"/>
          <w:sz w:val="22"/>
          <w:szCs w:val="22"/>
        </w:rPr>
        <w:t>）（</w:t>
      </w:r>
      <w:r w:rsidRPr="008131AB">
        <w:rPr>
          <w:rFonts w:ascii="Arial" w:eastAsia="宋体" w:hAnsi="Arial" w:cs="Arial"/>
          <w:sz w:val="22"/>
          <w:szCs w:val="22"/>
        </w:rPr>
        <w:t>301</w:t>
      </w:r>
      <w:r w:rsidR="000506CC">
        <w:rPr>
          <w:rFonts w:ascii="Arial" w:eastAsia="宋体" w:hAnsi="Arial" w:cs="Arial"/>
          <w:sz w:val="22"/>
          <w:szCs w:val="22"/>
        </w:rPr>
        <w:t>）</w:t>
      </w:r>
      <w:r w:rsidRPr="008131AB">
        <w:rPr>
          <w:rFonts w:ascii="Arial" w:eastAsia="宋体" w:hAnsi="Arial" w:cs="Arial"/>
          <w:sz w:val="22"/>
          <w:szCs w:val="22"/>
        </w:rPr>
        <w:t>827-3340</w:t>
      </w:r>
    </w:p>
    <w:p w:rsidR="00470DF5" w:rsidRPr="008131AB" w:rsidRDefault="00470DF5" w:rsidP="00DD0ED7">
      <w:pPr>
        <w:snapToGrid w:val="0"/>
        <w:spacing w:afterLines="50" w:after="163" w:line="300" w:lineRule="auto"/>
        <w:jc w:val="center"/>
        <w:rPr>
          <w:rFonts w:ascii="Arial" w:eastAsia="宋体" w:hAnsi="Arial" w:cs="Arial"/>
          <w:i/>
          <w:iCs/>
          <w:color w:val="000000"/>
          <w:sz w:val="23"/>
          <w:szCs w:val="23"/>
        </w:rPr>
      </w:pPr>
    </w:p>
    <w:p w:rsidR="00470DF5" w:rsidRPr="00DC6070" w:rsidRDefault="00C351AC" w:rsidP="00DD0ED7">
      <w:pPr>
        <w:snapToGrid w:val="0"/>
        <w:spacing w:afterLines="50" w:after="163" w:line="300" w:lineRule="auto"/>
        <w:jc w:val="center"/>
        <w:rPr>
          <w:rFonts w:ascii="Arial" w:eastAsia="宋体" w:hAnsi="Arial" w:cs="Arial"/>
          <w:i/>
          <w:iCs/>
          <w:color w:val="000000" w:themeColor="text1"/>
          <w:sz w:val="23"/>
          <w:szCs w:val="23"/>
        </w:rPr>
      </w:pPr>
      <w:hyperlink r:id="rId9" w:history="1">
        <w:r w:rsidR="00470DF5" w:rsidRPr="00DC6070">
          <w:rPr>
            <w:rStyle w:val="a7"/>
            <w:rFonts w:ascii="Arial" w:eastAsia="宋体" w:hAnsi="Arial" w:cs="Arial"/>
            <w:i/>
            <w:iCs/>
            <w:color w:val="000000" w:themeColor="text1"/>
            <w:sz w:val="23"/>
            <w:szCs w:val="23"/>
            <w:u w:val="none"/>
          </w:rPr>
          <w:t>http://www.fda.gov/ScienceResearch/SpecialTopics/RunningClinicalTrials/GuidancesInformationSheetsandNotices/default.htm</w:t>
        </w:r>
      </w:hyperlink>
    </w:p>
    <w:p w:rsidR="00470DF5" w:rsidRPr="008131AB" w:rsidRDefault="00470DF5" w:rsidP="00DD0ED7">
      <w:pPr>
        <w:pStyle w:val="31"/>
        <w:snapToGrid w:val="0"/>
        <w:spacing w:afterLines="50" w:after="163" w:line="300" w:lineRule="auto"/>
        <w:jc w:val="center"/>
        <w:rPr>
          <w:rFonts w:ascii="Arial" w:eastAsia="宋体" w:hAnsi="Arial" w:cs="Arial"/>
          <w:sz w:val="22"/>
          <w:szCs w:val="22"/>
        </w:rPr>
      </w:pPr>
    </w:p>
    <w:p w:rsidR="00725E7D" w:rsidRPr="008131AB" w:rsidRDefault="00725E7D" w:rsidP="00DD0ED7">
      <w:pPr>
        <w:pStyle w:val="31"/>
        <w:snapToGrid w:val="0"/>
        <w:spacing w:afterLines="50" w:after="163" w:line="300" w:lineRule="auto"/>
        <w:jc w:val="center"/>
        <w:rPr>
          <w:rFonts w:ascii="Arial" w:eastAsia="宋体" w:hAnsi="Arial" w:cs="Arial"/>
          <w:sz w:val="22"/>
          <w:szCs w:val="22"/>
        </w:rPr>
      </w:pPr>
    </w:p>
    <w:p w:rsidR="00CD2379" w:rsidRPr="008131AB" w:rsidRDefault="00CD2379" w:rsidP="00DD0ED7">
      <w:pPr>
        <w:pStyle w:val="31"/>
        <w:snapToGrid w:val="0"/>
        <w:spacing w:afterLines="50" w:after="163" w:line="300" w:lineRule="auto"/>
        <w:jc w:val="center"/>
        <w:rPr>
          <w:rFonts w:ascii="Arial" w:eastAsia="宋体" w:hAnsi="Arial" w:cs="Arial"/>
          <w:sz w:val="22"/>
          <w:szCs w:val="22"/>
        </w:rPr>
      </w:pPr>
    </w:p>
    <w:p w:rsidR="00CD2379" w:rsidRPr="008131AB" w:rsidRDefault="00CD2379" w:rsidP="00DD0ED7">
      <w:pPr>
        <w:pStyle w:val="31"/>
        <w:snapToGrid w:val="0"/>
        <w:spacing w:afterLines="50" w:after="163" w:line="300" w:lineRule="auto"/>
        <w:jc w:val="center"/>
        <w:rPr>
          <w:rFonts w:ascii="Arial" w:eastAsia="宋体" w:hAnsi="Arial" w:cs="Arial"/>
          <w:sz w:val="22"/>
          <w:szCs w:val="22"/>
        </w:rPr>
      </w:pPr>
    </w:p>
    <w:p w:rsidR="00725E7D" w:rsidRPr="008131AB" w:rsidRDefault="00056610" w:rsidP="00056610">
      <w:pPr>
        <w:pStyle w:val="31"/>
        <w:tabs>
          <w:tab w:val="left" w:pos="7515"/>
        </w:tabs>
        <w:snapToGrid w:val="0"/>
        <w:spacing w:after="0" w:line="300" w:lineRule="auto"/>
        <w:rPr>
          <w:rFonts w:ascii="Arial" w:eastAsia="宋体" w:hAnsi="Arial" w:cs="Arial"/>
          <w:sz w:val="22"/>
          <w:szCs w:val="22"/>
        </w:rPr>
      </w:pPr>
      <w:r>
        <w:rPr>
          <w:rFonts w:ascii="Arial" w:eastAsia="宋体" w:hAnsi="Arial" w:cs="Arial"/>
          <w:sz w:val="22"/>
          <w:szCs w:val="22"/>
        </w:rPr>
        <w:tab/>
      </w:r>
    </w:p>
    <w:p w:rsidR="00470DF5" w:rsidRPr="008131AB" w:rsidRDefault="00470DF5" w:rsidP="00F22BB0">
      <w:pPr>
        <w:pStyle w:val="31"/>
        <w:snapToGrid w:val="0"/>
        <w:spacing w:after="0" w:line="300" w:lineRule="auto"/>
        <w:jc w:val="center"/>
        <w:rPr>
          <w:rFonts w:ascii="Arial" w:eastAsia="宋体" w:hAnsi="Arial" w:cs="Arial"/>
          <w:sz w:val="22"/>
          <w:szCs w:val="22"/>
        </w:rPr>
      </w:pPr>
      <w:r w:rsidRPr="008131AB">
        <w:rPr>
          <w:rFonts w:ascii="Arial" w:eastAsia="宋体" w:hAnsi="Arial" w:cs="Arial"/>
          <w:sz w:val="22"/>
          <w:szCs w:val="22"/>
        </w:rPr>
        <w:t>美国卫生</w:t>
      </w:r>
      <w:r w:rsidR="00D04BD7">
        <w:rPr>
          <w:rFonts w:ascii="Arial" w:eastAsia="宋体" w:hAnsi="Arial" w:cs="Arial" w:hint="eastAsia"/>
          <w:sz w:val="22"/>
          <w:szCs w:val="22"/>
        </w:rPr>
        <w:t>和人类</w:t>
      </w:r>
      <w:r w:rsidRPr="008131AB">
        <w:rPr>
          <w:rFonts w:ascii="Arial" w:eastAsia="宋体" w:hAnsi="Arial" w:cs="Arial"/>
          <w:sz w:val="22"/>
          <w:szCs w:val="22"/>
        </w:rPr>
        <w:t>服务</w:t>
      </w:r>
      <w:r w:rsidR="00056610">
        <w:rPr>
          <w:rFonts w:ascii="Arial" w:eastAsia="宋体" w:hAnsi="Arial" w:cs="Arial" w:hint="eastAsia"/>
          <w:sz w:val="22"/>
          <w:szCs w:val="22"/>
        </w:rPr>
        <w:t>署</w:t>
      </w:r>
    </w:p>
    <w:p w:rsidR="00470DF5" w:rsidRPr="008131AB" w:rsidRDefault="00470DF5" w:rsidP="00F22BB0">
      <w:pPr>
        <w:pStyle w:val="31"/>
        <w:snapToGrid w:val="0"/>
        <w:spacing w:after="0" w:line="300" w:lineRule="auto"/>
        <w:jc w:val="center"/>
        <w:rPr>
          <w:rFonts w:ascii="Arial" w:eastAsia="宋体" w:hAnsi="Arial" w:cs="Arial"/>
          <w:sz w:val="22"/>
          <w:szCs w:val="22"/>
        </w:rPr>
      </w:pPr>
      <w:r w:rsidRPr="008131AB">
        <w:rPr>
          <w:rFonts w:ascii="Arial" w:eastAsia="宋体" w:hAnsi="Arial" w:cs="Arial"/>
          <w:sz w:val="22"/>
          <w:szCs w:val="22"/>
        </w:rPr>
        <w:t>食品药品监督管理局</w:t>
      </w:r>
    </w:p>
    <w:p w:rsidR="00470DF5" w:rsidRPr="008131AB" w:rsidRDefault="00C351AC" w:rsidP="00F22BB0">
      <w:pPr>
        <w:pStyle w:val="31"/>
        <w:snapToGrid w:val="0"/>
        <w:spacing w:after="0" w:line="300" w:lineRule="auto"/>
        <w:jc w:val="center"/>
        <w:rPr>
          <w:rFonts w:ascii="Arial" w:eastAsia="宋体" w:hAnsi="Arial" w:cs="Arial"/>
          <w:sz w:val="22"/>
          <w:szCs w:val="22"/>
        </w:rPr>
      </w:pPr>
      <w:r>
        <w:rPr>
          <w:rFonts w:ascii="Arial" w:eastAsia="宋体" w:hAnsi="Arial" w:cs="Arial" w:hint="eastAsia"/>
          <w:sz w:val="22"/>
          <w:szCs w:val="22"/>
        </w:rPr>
        <w:t>委员</w:t>
      </w:r>
      <w:bookmarkStart w:id="0" w:name="_GoBack"/>
      <w:bookmarkEnd w:id="0"/>
      <w:r w:rsidR="00470DF5" w:rsidRPr="008131AB">
        <w:rPr>
          <w:rFonts w:ascii="Arial" w:eastAsia="宋体" w:hAnsi="Arial" w:cs="Arial"/>
          <w:sz w:val="22"/>
          <w:szCs w:val="22"/>
        </w:rPr>
        <w:t>办公室</w:t>
      </w:r>
    </w:p>
    <w:p w:rsidR="00470DF5" w:rsidRPr="008131AB" w:rsidRDefault="00470DF5" w:rsidP="00F22BB0">
      <w:pPr>
        <w:pStyle w:val="31"/>
        <w:snapToGrid w:val="0"/>
        <w:spacing w:after="0" w:line="300" w:lineRule="auto"/>
        <w:jc w:val="center"/>
        <w:rPr>
          <w:rFonts w:ascii="Arial" w:eastAsia="宋体" w:hAnsi="Arial" w:cs="Arial"/>
          <w:sz w:val="22"/>
          <w:szCs w:val="22"/>
        </w:rPr>
      </w:pPr>
      <w:r w:rsidRPr="008131AB">
        <w:rPr>
          <w:rFonts w:ascii="Arial" w:eastAsia="宋体" w:hAnsi="Arial" w:cs="Arial"/>
          <w:sz w:val="22"/>
          <w:szCs w:val="22"/>
        </w:rPr>
        <w:t>科学和健康协调办公室</w:t>
      </w:r>
    </w:p>
    <w:p w:rsidR="00470DF5" w:rsidRPr="008131AB" w:rsidRDefault="00470DF5" w:rsidP="00DD0ED7">
      <w:pPr>
        <w:pStyle w:val="31"/>
        <w:snapToGrid w:val="0"/>
        <w:spacing w:afterLines="50" w:after="163" w:line="300" w:lineRule="auto"/>
        <w:jc w:val="center"/>
        <w:rPr>
          <w:rFonts w:ascii="Arial" w:eastAsia="宋体" w:hAnsi="Arial" w:cs="Arial"/>
          <w:sz w:val="22"/>
          <w:szCs w:val="22"/>
        </w:rPr>
      </w:pPr>
      <w:r w:rsidRPr="008131AB">
        <w:rPr>
          <w:rFonts w:ascii="Arial" w:eastAsia="宋体" w:hAnsi="Arial" w:cs="Arial"/>
          <w:sz w:val="22"/>
          <w:szCs w:val="22"/>
        </w:rPr>
        <w:t>良好临床实践</w:t>
      </w:r>
      <w:r w:rsidR="00F941FE">
        <w:rPr>
          <w:rFonts w:ascii="Arial" w:eastAsia="宋体" w:hAnsi="Arial" w:cs="Arial" w:hint="eastAsia"/>
          <w:sz w:val="22"/>
          <w:szCs w:val="22"/>
        </w:rPr>
        <w:t>项目</w:t>
      </w:r>
    </w:p>
    <w:p w:rsidR="00725E7D" w:rsidRPr="008131AB" w:rsidRDefault="00725E7D" w:rsidP="00DD0ED7">
      <w:pPr>
        <w:pStyle w:val="31"/>
        <w:snapToGrid w:val="0"/>
        <w:spacing w:afterLines="50" w:after="163" w:line="300" w:lineRule="auto"/>
        <w:jc w:val="center"/>
        <w:rPr>
          <w:rFonts w:ascii="Arial" w:eastAsia="宋体" w:hAnsi="Arial" w:cs="Arial"/>
          <w:sz w:val="22"/>
          <w:szCs w:val="22"/>
        </w:rPr>
      </w:pPr>
    </w:p>
    <w:p w:rsidR="00725E7D" w:rsidRPr="008131AB" w:rsidRDefault="00470DF5" w:rsidP="00CC6569">
      <w:pPr>
        <w:pStyle w:val="31"/>
        <w:shd w:val="clear" w:color="auto" w:fill="auto"/>
        <w:snapToGrid w:val="0"/>
        <w:spacing w:afterLines="50" w:after="163" w:line="300" w:lineRule="auto"/>
        <w:jc w:val="center"/>
        <w:rPr>
          <w:rFonts w:ascii="Arial" w:eastAsia="宋体" w:hAnsi="Arial" w:cs="Arial"/>
          <w:b w:val="0"/>
          <w:sz w:val="52"/>
          <w:szCs w:val="52"/>
        </w:rPr>
      </w:pPr>
      <w:r w:rsidRPr="008131AB">
        <w:rPr>
          <w:rFonts w:ascii="Arial" w:eastAsia="宋体" w:hAnsi="Arial" w:cs="Arial"/>
          <w:sz w:val="24"/>
          <w:szCs w:val="24"/>
        </w:rPr>
        <w:t>20</w:t>
      </w:r>
      <w:r w:rsidR="00725E7D" w:rsidRPr="008131AB">
        <w:rPr>
          <w:rFonts w:ascii="Arial" w:eastAsia="宋体" w:hAnsi="Arial" w:cs="Arial"/>
          <w:sz w:val="24"/>
          <w:szCs w:val="24"/>
        </w:rPr>
        <w:t>09</w:t>
      </w:r>
      <w:r w:rsidRPr="008131AB">
        <w:rPr>
          <w:rFonts w:ascii="Arial" w:eastAsia="宋体" w:hAnsi="Arial" w:cs="Arial"/>
          <w:sz w:val="24"/>
          <w:szCs w:val="24"/>
        </w:rPr>
        <w:t>年</w:t>
      </w:r>
      <w:r w:rsidR="00725E7D" w:rsidRPr="008131AB">
        <w:rPr>
          <w:rFonts w:ascii="Arial" w:eastAsia="宋体" w:hAnsi="Arial" w:cs="Arial"/>
          <w:sz w:val="24"/>
          <w:szCs w:val="24"/>
        </w:rPr>
        <w:t>7</w:t>
      </w:r>
      <w:r w:rsidRPr="008131AB">
        <w:rPr>
          <w:rFonts w:ascii="Arial" w:eastAsia="宋体" w:hAnsi="Arial" w:cs="Arial"/>
          <w:sz w:val="24"/>
          <w:szCs w:val="24"/>
        </w:rPr>
        <w:t>月</w:t>
      </w:r>
      <w:r w:rsidR="00725E7D" w:rsidRPr="008131AB">
        <w:rPr>
          <w:rFonts w:ascii="Arial" w:eastAsia="宋体" w:hAnsi="Arial" w:cs="Arial"/>
          <w:sz w:val="52"/>
          <w:szCs w:val="52"/>
        </w:rPr>
        <w:br w:type="page"/>
      </w:r>
    </w:p>
    <w:sdt>
      <w:sdtPr>
        <w:rPr>
          <w:rFonts w:asciiTheme="minorHAnsi" w:eastAsia="Times New Roman" w:hAnsiTheme="minorHAnsi" w:cstheme="minorBidi"/>
          <w:b/>
          <w:bCs w:val="0"/>
          <w:color w:val="000000" w:themeColor="text1"/>
          <w:sz w:val="24"/>
          <w:szCs w:val="21"/>
          <w:lang w:val="zh-CN"/>
        </w:rPr>
        <w:id w:val="1644077050"/>
        <w:docPartObj>
          <w:docPartGallery w:val="Table of Contents"/>
          <w:docPartUnique/>
        </w:docPartObj>
      </w:sdtPr>
      <w:sdtEndPr>
        <w:rPr>
          <w:color w:val="auto"/>
        </w:rPr>
      </w:sdtEndPr>
      <w:sdtContent>
        <w:p w:rsidR="00E232E5" w:rsidRPr="00F950B5" w:rsidRDefault="00E232E5" w:rsidP="00F950B5">
          <w:pPr>
            <w:pStyle w:val="TOC"/>
            <w:jc w:val="center"/>
            <w:rPr>
              <w:b/>
              <w:color w:val="000000" w:themeColor="text1"/>
            </w:rPr>
          </w:pPr>
          <w:r w:rsidRPr="00F950B5">
            <w:rPr>
              <w:color w:val="000000" w:themeColor="text1"/>
              <w:lang w:val="zh-CN"/>
            </w:rPr>
            <w:t>目录</w:t>
          </w:r>
        </w:p>
        <w:p w:rsidR="003339B0" w:rsidRPr="003339B0" w:rsidRDefault="00C6274F">
          <w:pPr>
            <w:pStyle w:val="10"/>
            <w:tabs>
              <w:tab w:val="left" w:pos="420"/>
              <w:tab w:val="right" w:leader="dot" w:pos="8296"/>
            </w:tabs>
            <w:rPr>
              <w:rFonts w:ascii="Arial" w:eastAsiaTheme="minorEastAsia" w:hAnsi="Arial" w:cs="Arial"/>
              <w:b w:val="0"/>
              <w:noProof/>
              <w:kern w:val="2"/>
              <w:szCs w:val="22"/>
            </w:rPr>
          </w:pPr>
          <w:r>
            <w:rPr>
              <w:b w:val="0"/>
            </w:rPr>
            <w:fldChar w:fldCharType="begin"/>
          </w:r>
          <w:r>
            <w:rPr>
              <w:b w:val="0"/>
            </w:rPr>
            <w:instrText xml:space="preserve"> TOC \o "1-3" \h \z \u </w:instrText>
          </w:r>
          <w:r>
            <w:rPr>
              <w:b w:val="0"/>
            </w:rPr>
            <w:fldChar w:fldCharType="separate"/>
          </w:r>
          <w:hyperlink w:anchor="_Toc495666310" w:history="1">
            <w:r w:rsidR="003339B0" w:rsidRPr="003339B0">
              <w:rPr>
                <w:rStyle w:val="a7"/>
                <w:rFonts w:ascii="Arial" w:hAnsi="Arial" w:cs="Arial"/>
                <w:noProof/>
                <w:lang w:eastAsia="en-US" w:bidi="en-US"/>
              </w:rPr>
              <w:t>I.</w:t>
            </w:r>
            <w:r w:rsidR="003339B0" w:rsidRPr="003339B0">
              <w:rPr>
                <w:rFonts w:ascii="Arial" w:eastAsiaTheme="minorEastAsia" w:hAnsi="Arial" w:cs="Arial"/>
                <w:b w:val="0"/>
                <w:noProof/>
                <w:kern w:val="2"/>
                <w:szCs w:val="22"/>
              </w:rPr>
              <w:tab/>
            </w:r>
            <w:r w:rsidR="003339B0" w:rsidRPr="003339B0">
              <w:rPr>
                <w:rStyle w:val="a7"/>
                <w:rFonts w:ascii="Arial" w:hAnsi="Arial" w:cs="Arial"/>
                <w:noProof/>
              </w:rPr>
              <w:t>新要求的理由</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_Toc495666310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2</w:t>
            </w:r>
            <w:r w:rsidR="003339B0" w:rsidRPr="003339B0">
              <w:rPr>
                <w:rFonts w:ascii="Arial" w:hAnsi="Arial" w:cs="Arial"/>
                <w:noProof/>
                <w:webHidden/>
              </w:rPr>
              <w:fldChar w:fldCharType="end"/>
            </w:r>
          </w:hyperlink>
        </w:p>
        <w:p w:rsidR="003339B0" w:rsidRPr="003339B0" w:rsidRDefault="00C351AC" w:rsidP="003339B0">
          <w:pPr>
            <w:pStyle w:val="24"/>
            <w:tabs>
              <w:tab w:val="left" w:pos="840"/>
              <w:tab w:val="right" w:leader="dot" w:pos="8296"/>
            </w:tabs>
            <w:ind w:left="480"/>
            <w:rPr>
              <w:rFonts w:ascii="Arial" w:eastAsiaTheme="minorEastAsia" w:hAnsi="Arial" w:cs="Arial"/>
              <w:b w:val="0"/>
              <w:i w:val="0"/>
              <w:noProof/>
              <w:kern w:val="2"/>
              <w:szCs w:val="22"/>
            </w:rPr>
          </w:pPr>
          <w:hyperlink w:anchor="_Toc495666311" w:history="1">
            <w:r w:rsidR="003339B0" w:rsidRPr="003339B0">
              <w:rPr>
                <w:rStyle w:val="a7"/>
                <w:rFonts w:ascii="Arial" w:hAnsi="Arial" w:cs="Arial"/>
                <w:noProof/>
              </w:rPr>
              <w:t>1.</w:t>
            </w:r>
            <w:r w:rsidR="003339B0" w:rsidRPr="003339B0">
              <w:rPr>
                <w:rFonts w:ascii="Arial" w:eastAsiaTheme="minorEastAsia" w:hAnsi="Arial" w:cs="Arial"/>
                <w:b w:val="0"/>
                <w:i w:val="0"/>
                <w:noProof/>
                <w:kern w:val="2"/>
                <w:szCs w:val="22"/>
              </w:rPr>
              <w:tab/>
            </w:r>
            <w:r w:rsidR="003339B0" w:rsidRPr="003339B0">
              <w:rPr>
                <w:rStyle w:val="a7"/>
                <w:rFonts w:ascii="Arial" w:hAnsi="Arial" w:cs="Arial"/>
                <w:noProof/>
              </w:rPr>
              <w:t>为什么</w:t>
            </w:r>
            <w:r w:rsidR="003339B0" w:rsidRPr="003339B0">
              <w:rPr>
                <w:rStyle w:val="a7"/>
                <w:rFonts w:ascii="Arial" w:hAnsi="Arial" w:cs="Arial"/>
                <w:noProof/>
              </w:rPr>
              <w:t>FDA</w:t>
            </w:r>
            <w:r w:rsidR="003339B0" w:rsidRPr="003339B0">
              <w:rPr>
                <w:rStyle w:val="a7"/>
                <w:rFonts w:ascii="Arial" w:hAnsi="Arial" w:cs="Arial"/>
                <w:noProof/>
              </w:rPr>
              <w:t>要求审查</w:t>
            </w:r>
            <w:r w:rsidR="003339B0" w:rsidRPr="003339B0">
              <w:rPr>
                <w:rStyle w:val="a7"/>
                <w:rFonts w:ascii="Arial" w:hAnsi="Arial" w:cs="Arial"/>
                <w:noProof/>
              </w:rPr>
              <w:t>FDA</w:t>
            </w:r>
            <w:r w:rsidR="003339B0" w:rsidRPr="003339B0">
              <w:rPr>
                <w:rStyle w:val="a7"/>
                <w:rFonts w:ascii="Arial" w:hAnsi="Arial" w:cs="Arial"/>
                <w:noProof/>
              </w:rPr>
              <w:t>监管研究的所有</w:t>
            </w:r>
            <w:r w:rsidR="003339B0" w:rsidRPr="003339B0">
              <w:rPr>
                <w:rStyle w:val="a7"/>
                <w:rFonts w:ascii="Arial" w:hAnsi="Arial" w:cs="Arial"/>
                <w:noProof/>
              </w:rPr>
              <w:t>IRB</w:t>
            </w:r>
            <w:r w:rsidR="003339B0" w:rsidRPr="003339B0">
              <w:rPr>
                <w:rStyle w:val="a7"/>
                <w:rFonts w:ascii="Arial" w:hAnsi="Arial" w:cs="Arial"/>
                <w:noProof/>
              </w:rPr>
              <w:t>均需注册？</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_Toc495666311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2</w:t>
            </w:r>
            <w:r w:rsidR="003339B0" w:rsidRPr="003339B0">
              <w:rPr>
                <w:rFonts w:ascii="Arial" w:hAnsi="Arial" w:cs="Arial"/>
                <w:noProof/>
                <w:webHidden/>
              </w:rPr>
              <w:fldChar w:fldCharType="end"/>
            </w:r>
          </w:hyperlink>
        </w:p>
        <w:p w:rsidR="003339B0" w:rsidRPr="003339B0" w:rsidRDefault="00C351AC" w:rsidP="003339B0">
          <w:pPr>
            <w:pStyle w:val="24"/>
            <w:tabs>
              <w:tab w:val="left" w:pos="840"/>
              <w:tab w:val="right" w:leader="dot" w:pos="8296"/>
            </w:tabs>
            <w:ind w:left="480"/>
            <w:rPr>
              <w:rFonts w:ascii="Arial" w:eastAsiaTheme="minorEastAsia" w:hAnsi="Arial" w:cs="Arial"/>
              <w:b w:val="0"/>
              <w:i w:val="0"/>
              <w:noProof/>
              <w:kern w:val="2"/>
              <w:szCs w:val="22"/>
            </w:rPr>
          </w:pPr>
          <w:hyperlink w:anchor="_Toc495666312" w:history="1">
            <w:r w:rsidR="003339B0" w:rsidRPr="003339B0">
              <w:rPr>
                <w:rStyle w:val="a7"/>
                <w:rFonts w:ascii="Arial" w:hAnsi="Arial" w:cs="Arial"/>
                <w:noProof/>
              </w:rPr>
              <w:t>2.</w:t>
            </w:r>
            <w:r w:rsidR="003339B0" w:rsidRPr="003339B0">
              <w:rPr>
                <w:rFonts w:ascii="Arial" w:eastAsiaTheme="minorEastAsia" w:hAnsi="Arial" w:cs="Arial"/>
                <w:b w:val="0"/>
                <w:i w:val="0"/>
                <w:noProof/>
                <w:kern w:val="2"/>
                <w:szCs w:val="22"/>
              </w:rPr>
              <w:tab/>
            </w:r>
            <w:r w:rsidR="003339B0" w:rsidRPr="003339B0">
              <w:rPr>
                <w:rStyle w:val="a7"/>
                <w:rFonts w:ascii="Arial" w:hAnsi="Arial" w:cs="Arial"/>
                <w:noProof/>
              </w:rPr>
              <w:t>为什么</w:t>
            </w:r>
            <w:r w:rsidR="003339B0" w:rsidRPr="003339B0">
              <w:rPr>
                <w:rStyle w:val="a7"/>
                <w:rFonts w:ascii="Arial" w:hAnsi="Arial" w:cs="Arial"/>
                <w:noProof/>
              </w:rPr>
              <w:t>FDA</w:t>
            </w:r>
            <w:r w:rsidR="003339B0" w:rsidRPr="003339B0">
              <w:rPr>
                <w:rStyle w:val="a7"/>
                <w:rFonts w:ascii="Arial" w:hAnsi="Arial" w:cs="Arial"/>
                <w:noProof/>
              </w:rPr>
              <w:t>认为这些信息是必要的？</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_Toc495666312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3</w:t>
            </w:r>
            <w:r w:rsidR="003339B0" w:rsidRPr="003339B0">
              <w:rPr>
                <w:rFonts w:ascii="Arial" w:hAnsi="Arial" w:cs="Arial"/>
                <w:noProof/>
                <w:webHidden/>
              </w:rPr>
              <w:fldChar w:fldCharType="end"/>
            </w:r>
          </w:hyperlink>
        </w:p>
        <w:p w:rsidR="003339B0" w:rsidRPr="003339B0" w:rsidRDefault="00C351AC" w:rsidP="003339B0">
          <w:pPr>
            <w:pStyle w:val="24"/>
            <w:tabs>
              <w:tab w:val="left" w:pos="840"/>
              <w:tab w:val="right" w:leader="dot" w:pos="8296"/>
            </w:tabs>
            <w:ind w:left="480"/>
            <w:rPr>
              <w:rFonts w:ascii="Arial" w:eastAsiaTheme="minorEastAsia" w:hAnsi="Arial" w:cs="Arial"/>
              <w:b w:val="0"/>
              <w:i w:val="0"/>
              <w:noProof/>
              <w:kern w:val="2"/>
              <w:szCs w:val="22"/>
            </w:rPr>
          </w:pPr>
          <w:hyperlink w:anchor="_Toc495666313" w:history="1">
            <w:r w:rsidR="003339B0" w:rsidRPr="003339B0">
              <w:rPr>
                <w:rStyle w:val="a7"/>
                <w:rFonts w:ascii="Arial" w:hAnsi="Arial" w:cs="Arial"/>
                <w:noProof/>
              </w:rPr>
              <w:t>3.</w:t>
            </w:r>
            <w:r w:rsidR="003339B0" w:rsidRPr="003339B0">
              <w:rPr>
                <w:rFonts w:ascii="Arial" w:eastAsiaTheme="minorEastAsia" w:hAnsi="Arial" w:cs="Arial"/>
                <w:b w:val="0"/>
                <w:i w:val="0"/>
                <w:noProof/>
                <w:kern w:val="2"/>
                <w:szCs w:val="22"/>
              </w:rPr>
              <w:tab/>
            </w:r>
            <w:r w:rsidR="003339B0" w:rsidRPr="003339B0">
              <w:rPr>
                <w:rStyle w:val="a7"/>
                <w:rFonts w:ascii="Arial" w:hAnsi="Arial" w:cs="Arial"/>
                <w:noProof/>
              </w:rPr>
              <w:t>注册是否意味着</w:t>
            </w:r>
            <w:r w:rsidR="003339B0" w:rsidRPr="003339B0">
              <w:rPr>
                <w:rStyle w:val="a7"/>
                <w:rFonts w:ascii="Arial" w:hAnsi="Arial" w:cs="Arial"/>
                <w:noProof/>
              </w:rPr>
              <w:t>IRB</w:t>
            </w:r>
            <w:r w:rsidR="003339B0" w:rsidRPr="003339B0">
              <w:rPr>
                <w:rStyle w:val="a7"/>
                <w:rFonts w:ascii="Arial" w:hAnsi="Arial" w:cs="Arial"/>
                <w:noProof/>
              </w:rPr>
              <w:t>要完全符合</w:t>
            </w:r>
            <w:r w:rsidR="003339B0" w:rsidRPr="003339B0">
              <w:rPr>
                <w:rStyle w:val="a7"/>
                <w:rFonts w:ascii="Arial" w:hAnsi="Arial" w:cs="Arial"/>
                <w:noProof/>
              </w:rPr>
              <w:t>21 CFR</w:t>
            </w:r>
            <w:r w:rsidR="003339B0" w:rsidRPr="003339B0">
              <w:rPr>
                <w:rStyle w:val="a7"/>
                <w:rFonts w:ascii="Arial" w:hAnsi="Arial" w:cs="Arial"/>
                <w:noProof/>
              </w:rPr>
              <w:t>第</w:t>
            </w:r>
            <w:r w:rsidR="003339B0" w:rsidRPr="003339B0">
              <w:rPr>
                <w:rStyle w:val="a7"/>
                <w:rFonts w:ascii="Arial" w:hAnsi="Arial" w:cs="Arial"/>
                <w:noProof/>
              </w:rPr>
              <w:t>56</w:t>
            </w:r>
            <w:r w:rsidR="003339B0" w:rsidRPr="003339B0">
              <w:rPr>
                <w:rStyle w:val="a7"/>
                <w:rFonts w:ascii="Arial" w:hAnsi="Arial" w:cs="Arial"/>
                <w:noProof/>
              </w:rPr>
              <w:t>部分的规定，或是符合其他特定的能力或专业知识的标准？</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_Toc495666313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3</w:t>
            </w:r>
            <w:r w:rsidR="003339B0" w:rsidRPr="003339B0">
              <w:rPr>
                <w:rFonts w:ascii="Arial" w:hAnsi="Arial" w:cs="Arial"/>
                <w:noProof/>
                <w:webHidden/>
              </w:rPr>
              <w:fldChar w:fldCharType="end"/>
            </w:r>
          </w:hyperlink>
        </w:p>
        <w:p w:rsidR="003339B0" w:rsidRPr="003339B0" w:rsidRDefault="00C351AC">
          <w:pPr>
            <w:pStyle w:val="10"/>
            <w:tabs>
              <w:tab w:val="left" w:pos="420"/>
              <w:tab w:val="right" w:leader="dot" w:pos="8296"/>
            </w:tabs>
            <w:rPr>
              <w:rFonts w:ascii="Arial" w:eastAsiaTheme="minorEastAsia" w:hAnsi="Arial" w:cs="Arial"/>
              <w:b w:val="0"/>
              <w:noProof/>
              <w:kern w:val="2"/>
              <w:szCs w:val="22"/>
            </w:rPr>
          </w:pPr>
          <w:hyperlink w:anchor="_Toc495666314" w:history="1">
            <w:r w:rsidR="003339B0" w:rsidRPr="003339B0">
              <w:rPr>
                <w:rStyle w:val="a7"/>
                <w:rFonts w:ascii="Arial" w:hAnsi="Arial" w:cs="Arial"/>
                <w:noProof/>
                <w:lang w:eastAsia="en-US" w:bidi="en-US"/>
              </w:rPr>
              <w:t>II.</w:t>
            </w:r>
            <w:r w:rsidR="003339B0" w:rsidRPr="003339B0">
              <w:rPr>
                <w:rFonts w:ascii="Arial" w:eastAsiaTheme="minorEastAsia" w:hAnsi="Arial" w:cs="Arial"/>
                <w:b w:val="0"/>
                <w:noProof/>
                <w:kern w:val="2"/>
                <w:szCs w:val="22"/>
              </w:rPr>
              <w:tab/>
            </w:r>
            <w:r w:rsidR="003339B0" w:rsidRPr="003339B0">
              <w:rPr>
                <w:rStyle w:val="a7"/>
                <w:rFonts w:ascii="Arial" w:hAnsi="Arial" w:cs="Arial"/>
                <w:noProof/>
              </w:rPr>
              <w:t>注册要求</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_Toc495666314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3</w:t>
            </w:r>
            <w:r w:rsidR="003339B0" w:rsidRPr="003339B0">
              <w:rPr>
                <w:rFonts w:ascii="Arial" w:hAnsi="Arial" w:cs="Arial"/>
                <w:noProof/>
                <w:webHidden/>
              </w:rPr>
              <w:fldChar w:fldCharType="end"/>
            </w:r>
          </w:hyperlink>
        </w:p>
        <w:p w:rsidR="003339B0" w:rsidRPr="003339B0" w:rsidRDefault="00C351AC" w:rsidP="003339B0">
          <w:pPr>
            <w:pStyle w:val="24"/>
            <w:tabs>
              <w:tab w:val="left" w:pos="840"/>
              <w:tab w:val="right" w:leader="dot" w:pos="8296"/>
            </w:tabs>
            <w:ind w:left="480"/>
            <w:rPr>
              <w:rFonts w:ascii="Arial" w:eastAsiaTheme="minorEastAsia" w:hAnsi="Arial" w:cs="Arial"/>
              <w:b w:val="0"/>
              <w:i w:val="0"/>
              <w:noProof/>
              <w:kern w:val="2"/>
              <w:szCs w:val="22"/>
            </w:rPr>
          </w:pPr>
          <w:hyperlink w:anchor="_Toc495666315" w:history="1">
            <w:r w:rsidR="003339B0" w:rsidRPr="003339B0">
              <w:rPr>
                <w:rStyle w:val="a7"/>
                <w:rFonts w:ascii="Arial" w:hAnsi="Arial" w:cs="Arial"/>
                <w:noProof/>
              </w:rPr>
              <w:t>4.</w:t>
            </w:r>
            <w:r w:rsidR="003339B0" w:rsidRPr="003339B0">
              <w:rPr>
                <w:rFonts w:ascii="Arial" w:eastAsiaTheme="minorEastAsia" w:hAnsi="Arial" w:cs="Arial"/>
                <w:b w:val="0"/>
                <w:i w:val="0"/>
                <w:noProof/>
                <w:kern w:val="2"/>
                <w:szCs w:val="22"/>
              </w:rPr>
              <w:tab/>
            </w:r>
            <w:r w:rsidR="003339B0" w:rsidRPr="003339B0">
              <w:rPr>
                <w:rStyle w:val="a7"/>
                <w:rFonts w:ascii="Arial" w:hAnsi="Arial" w:cs="Arial"/>
                <w:noProof/>
              </w:rPr>
              <w:t>谁必须注册？</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_Toc495666315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3</w:t>
            </w:r>
            <w:r w:rsidR="003339B0" w:rsidRPr="003339B0">
              <w:rPr>
                <w:rFonts w:ascii="Arial" w:hAnsi="Arial" w:cs="Arial"/>
                <w:noProof/>
                <w:webHidden/>
              </w:rPr>
              <w:fldChar w:fldCharType="end"/>
            </w:r>
          </w:hyperlink>
        </w:p>
        <w:p w:rsidR="003339B0" w:rsidRPr="003339B0" w:rsidRDefault="00C351AC" w:rsidP="003339B0">
          <w:pPr>
            <w:pStyle w:val="24"/>
            <w:tabs>
              <w:tab w:val="left" w:pos="840"/>
              <w:tab w:val="right" w:leader="dot" w:pos="8296"/>
            </w:tabs>
            <w:ind w:left="480"/>
            <w:rPr>
              <w:rFonts w:ascii="Arial" w:eastAsiaTheme="minorEastAsia" w:hAnsi="Arial" w:cs="Arial"/>
              <w:b w:val="0"/>
              <w:i w:val="0"/>
              <w:noProof/>
              <w:kern w:val="2"/>
              <w:szCs w:val="22"/>
            </w:rPr>
          </w:pPr>
          <w:hyperlink w:anchor="_Toc495666316" w:history="1">
            <w:r w:rsidR="003339B0" w:rsidRPr="003339B0">
              <w:rPr>
                <w:rStyle w:val="a7"/>
                <w:rFonts w:ascii="Arial" w:hAnsi="Arial" w:cs="Arial"/>
                <w:noProof/>
              </w:rPr>
              <w:t>5.</w:t>
            </w:r>
            <w:r w:rsidR="003339B0" w:rsidRPr="003339B0">
              <w:rPr>
                <w:rFonts w:ascii="Arial" w:eastAsiaTheme="minorEastAsia" w:hAnsi="Arial" w:cs="Arial"/>
                <w:b w:val="0"/>
                <w:i w:val="0"/>
                <w:noProof/>
                <w:kern w:val="2"/>
                <w:szCs w:val="22"/>
              </w:rPr>
              <w:tab/>
            </w:r>
            <w:r w:rsidR="003339B0" w:rsidRPr="003339B0">
              <w:rPr>
                <w:rStyle w:val="a7"/>
                <w:rFonts w:ascii="Arial" w:hAnsi="Arial" w:cs="Arial"/>
                <w:noProof/>
              </w:rPr>
              <w:t>除了符合</w:t>
            </w:r>
            <w:r w:rsidR="003339B0" w:rsidRPr="003339B0">
              <w:rPr>
                <w:rStyle w:val="a7"/>
                <w:rFonts w:ascii="Arial" w:hAnsi="Arial" w:cs="Arial"/>
                <w:noProof/>
              </w:rPr>
              <w:t>21 CFR 56.106</w:t>
            </w:r>
            <w:r w:rsidR="003339B0" w:rsidRPr="003339B0">
              <w:rPr>
                <w:rStyle w:val="a7"/>
                <w:rFonts w:ascii="Arial" w:hAnsi="Arial" w:cs="Arial"/>
                <w:noProof/>
              </w:rPr>
              <w:t>（</w:t>
            </w:r>
            <w:r w:rsidR="003339B0" w:rsidRPr="003339B0">
              <w:rPr>
                <w:rStyle w:val="a7"/>
                <w:rFonts w:ascii="Arial" w:hAnsi="Arial" w:cs="Arial"/>
                <w:noProof/>
              </w:rPr>
              <w:t>a</w:t>
            </w:r>
            <w:r w:rsidR="003339B0" w:rsidRPr="003339B0">
              <w:rPr>
                <w:rStyle w:val="a7"/>
                <w:rFonts w:ascii="Arial" w:hAnsi="Arial" w:cs="Arial"/>
                <w:noProof/>
              </w:rPr>
              <w:t>）规定的</w:t>
            </w:r>
            <w:r w:rsidR="003339B0" w:rsidRPr="003339B0">
              <w:rPr>
                <w:rStyle w:val="a7"/>
                <w:rFonts w:ascii="Arial" w:hAnsi="Arial" w:cs="Arial"/>
                <w:noProof/>
              </w:rPr>
              <w:t>IRB</w:t>
            </w:r>
            <w:r w:rsidR="003339B0" w:rsidRPr="003339B0">
              <w:rPr>
                <w:rStyle w:val="a7"/>
                <w:rFonts w:ascii="Arial" w:hAnsi="Arial" w:cs="Arial"/>
                <w:noProof/>
              </w:rPr>
              <w:t>以外的</w:t>
            </w:r>
            <w:r w:rsidR="003339B0" w:rsidRPr="003339B0">
              <w:rPr>
                <w:rStyle w:val="a7"/>
                <w:rFonts w:ascii="Arial" w:hAnsi="Arial" w:cs="Arial"/>
                <w:noProof/>
              </w:rPr>
              <w:t>IRB</w:t>
            </w:r>
            <w:r w:rsidR="003339B0" w:rsidRPr="003339B0">
              <w:rPr>
                <w:rStyle w:val="a7"/>
                <w:rFonts w:ascii="Arial" w:hAnsi="Arial" w:cs="Arial"/>
                <w:noProof/>
              </w:rPr>
              <w:t>，包括在美国以外的那些</w:t>
            </w:r>
            <w:r w:rsidR="003339B0" w:rsidRPr="003339B0">
              <w:rPr>
                <w:rStyle w:val="a7"/>
                <w:rFonts w:ascii="Arial" w:hAnsi="Arial" w:cs="Arial"/>
                <w:noProof/>
              </w:rPr>
              <w:t>IRB</w:t>
            </w:r>
            <w:r w:rsidR="003339B0" w:rsidRPr="003339B0">
              <w:rPr>
                <w:rStyle w:val="a7"/>
                <w:rFonts w:ascii="Arial" w:hAnsi="Arial" w:cs="Arial"/>
                <w:noProof/>
              </w:rPr>
              <w:t>是否可以注册</w:t>
            </w:r>
            <w:r w:rsidR="000506CC">
              <w:rPr>
                <w:rStyle w:val="a7"/>
                <w:rFonts w:ascii="Arial" w:hAnsi="Arial" w:cs="Arial"/>
                <w:noProof/>
              </w:rPr>
              <w:t>（</w:t>
            </w:r>
            <w:r w:rsidR="003339B0" w:rsidRPr="003339B0">
              <w:rPr>
                <w:rStyle w:val="a7"/>
                <w:rFonts w:ascii="Arial" w:hAnsi="Arial" w:cs="Arial"/>
                <w:noProof/>
              </w:rPr>
              <w:t>如果他们愿意</w:t>
            </w:r>
            <w:r w:rsidR="000506CC">
              <w:rPr>
                <w:rStyle w:val="a7"/>
                <w:rFonts w:ascii="Arial" w:hAnsi="Arial" w:cs="Arial"/>
                <w:noProof/>
              </w:rPr>
              <w:t>）</w:t>
            </w:r>
            <w:r w:rsidR="003339B0" w:rsidRPr="003339B0">
              <w:rPr>
                <w:rStyle w:val="a7"/>
                <w:rFonts w:ascii="Arial" w:hAnsi="Arial" w:cs="Arial"/>
                <w:noProof/>
              </w:rPr>
              <w:t>？</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_Toc495666316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4</w:t>
            </w:r>
            <w:r w:rsidR="003339B0" w:rsidRPr="003339B0">
              <w:rPr>
                <w:rFonts w:ascii="Arial" w:hAnsi="Arial" w:cs="Arial"/>
                <w:noProof/>
                <w:webHidden/>
              </w:rPr>
              <w:fldChar w:fldCharType="end"/>
            </w:r>
          </w:hyperlink>
        </w:p>
        <w:p w:rsidR="003339B0" w:rsidRPr="003339B0" w:rsidRDefault="00C351AC" w:rsidP="003339B0">
          <w:pPr>
            <w:pStyle w:val="24"/>
            <w:tabs>
              <w:tab w:val="right" w:leader="dot" w:pos="8296"/>
            </w:tabs>
            <w:ind w:left="480"/>
            <w:rPr>
              <w:rFonts w:ascii="Arial" w:eastAsiaTheme="minorEastAsia" w:hAnsi="Arial" w:cs="Arial"/>
              <w:b w:val="0"/>
              <w:i w:val="0"/>
              <w:noProof/>
              <w:kern w:val="2"/>
              <w:szCs w:val="22"/>
            </w:rPr>
          </w:pPr>
          <w:hyperlink w:anchor="_Toc495666317" w:history="1">
            <w:r w:rsidR="003339B0" w:rsidRPr="003339B0">
              <w:rPr>
                <w:rStyle w:val="a7"/>
                <w:rFonts w:ascii="Arial" w:hAnsi="Arial" w:cs="Arial"/>
                <w:iCs/>
                <w:noProof/>
              </w:rPr>
              <w:t>是的，任何</w:t>
            </w:r>
            <w:r w:rsidR="003339B0" w:rsidRPr="003339B0">
              <w:rPr>
                <w:rStyle w:val="a7"/>
                <w:rFonts w:ascii="Arial" w:hAnsi="Arial" w:cs="Arial"/>
                <w:iCs/>
                <w:noProof/>
              </w:rPr>
              <w:t>IRB</w:t>
            </w:r>
            <w:r w:rsidR="003339B0" w:rsidRPr="003339B0">
              <w:rPr>
                <w:rStyle w:val="a7"/>
                <w:rFonts w:ascii="Arial" w:hAnsi="Arial" w:cs="Arial"/>
                <w:iCs/>
                <w:noProof/>
              </w:rPr>
              <w:t>均可选择自愿注册。</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_Toc495666317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4</w:t>
            </w:r>
            <w:r w:rsidR="003339B0" w:rsidRPr="003339B0">
              <w:rPr>
                <w:rFonts w:ascii="Arial" w:hAnsi="Arial" w:cs="Arial"/>
                <w:noProof/>
                <w:webHidden/>
              </w:rPr>
              <w:fldChar w:fldCharType="end"/>
            </w:r>
          </w:hyperlink>
        </w:p>
        <w:p w:rsidR="003339B0" w:rsidRPr="003339B0" w:rsidRDefault="00C351AC" w:rsidP="003339B0">
          <w:pPr>
            <w:pStyle w:val="24"/>
            <w:tabs>
              <w:tab w:val="left" w:pos="840"/>
              <w:tab w:val="right" w:leader="dot" w:pos="8296"/>
            </w:tabs>
            <w:ind w:left="480"/>
            <w:rPr>
              <w:rFonts w:ascii="Arial" w:eastAsiaTheme="minorEastAsia" w:hAnsi="Arial" w:cs="Arial"/>
              <w:b w:val="0"/>
              <w:i w:val="0"/>
              <w:noProof/>
              <w:kern w:val="2"/>
              <w:szCs w:val="22"/>
            </w:rPr>
          </w:pPr>
          <w:hyperlink w:anchor="_Toc495666318" w:history="1">
            <w:r w:rsidR="003339B0" w:rsidRPr="003339B0">
              <w:rPr>
                <w:rStyle w:val="a7"/>
                <w:rFonts w:ascii="Arial" w:hAnsi="Arial" w:cs="Arial"/>
                <w:noProof/>
              </w:rPr>
              <w:t>6.</w:t>
            </w:r>
            <w:r w:rsidR="003339B0" w:rsidRPr="003339B0">
              <w:rPr>
                <w:rFonts w:ascii="Arial" w:eastAsiaTheme="minorEastAsia" w:hAnsi="Arial" w:cs="Arial"/>
                <w:b w:val="0"/>
                <w:i w:val="0"/>
                <w:noProof/>
                <w:kern w:val="2"/>
                <w:szCs w:val="22"/>
              </w:rPr>
              <w:tab/>
            </w:r>
            <w:r w:rsidR="003339B0" w:rsidRPr="003339B0">
              <w:rPr>
                <w:rStyle w:val="a7"/>
                <w:rFonts w:ascii="Arial" w:hAnsi="Arial" w:cs="Arial"/>
                <w:noProof/>
              </w:rPr>
              <w:t>IRB</w:t>
            </w:r>
            <w:r w:rsidR="003339B0" w:rsidRPr="003339B0">
              <w:rPr>
                <w:rStyle w:val="a7"/>
                <w:rFonts w:ascii="Arial" w:hAnsi="Arial" w:cs="Arial"/>
                <w:noProof/>
              </w:rPr>
              <w:t>如何提交首次注册？</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_Toc495666318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4</w:t>
            </w:r>
            <w:r w:rsidR="003339B0" w:rsidRPr="003339B0">
              <w:rPr>
                <w:rFonts w:ascii="Arial" w:hAnsi="Arial" w:cs="Arial"/>
                <w:noProof/>
                <w:webHidden/>
              </w:rPr>
              <w:fldChar w:fldCharType="end"/>
            </w:r>
          </w:hyperlink>
        </w:p>
        <w:p w:rsidR="003339B0" w:rsidRPr="003339B0" w:rsidRDefault="00C351AC" w:rsidP="003339B0">
          <w:pPr>
            <w:pStyle w:val="24"/>
            <w:tabs>
              <w:tab w:val="left" w:pos="840"/>
              <w:tab w:val="right" w:leader="dot" w:pos="8296"/>
            </w:tabs>
            <w:ind w:left="480"/>
            <w:rPr>
              <w:rFonts w:ascii="Arial" w:eastAsiaTheme="minorEastAsia" w:hAnsi="Arial" w:cs="Arial"/>
              <w:b w:val="0"/>
              <w:i w:val="0"/>
              <w:noProof/>
              <w:kern w:val="2"/>
              <w:szCs w:val="22"/>
            </w:rPr>
          </w:pPr>
          <w:hyperlink w:anchor="_Toc495666319" w:history="1">
            <w:r w:rsidR="003339B0" w:rsidRPr="003339B0">
              <w:rPr>
                <w:rStyle w:val="a7"/>
                <w:rFonts w:ascii="Arial" w:hAnsi="Arial" w:cs="Arial"/>
                <w:noProof/>
              </w:rPr>
              <w:t>7.</w:t>
            </w:r>
            <w:r w:rsidR="003339B0" w:rsidRPr="003339B0">
              <w:rPr>
                <w:rFonts w:ascii="Arial" w:eastAsiaTheme="minorEastAsia" w:hAnsi="Arial" w:cs="Arial"/>
                <w:b w:val="0"/>
                <w:i w:val="0"/>
                <w:noProof/>
                <w:kern w:val="2"/>
                <w:szCs w:val="22"/>
              </w:rPr>
              <w:tab/>
            </w:r>
            <w:r w:rsidR="003339B0" w:rsidRPr="003339B0">
              <w:rPr>
                <w:rStyle w:val="a7"/>
                <w:rFonts w:ascii="Arial" w:hAnsi="Arial" w:cs="Arial"/>
                <w:noProof/>
              </w:rPr>
              <w:t>如果我的</w:t>
            </w:r>
            <w:r w:rsidR="003339B0" w:rsidRPr="003339B0">
              <w:rPr>
                <w:rStyle w:val="a7"/>
                <w:rFonts w:ascii="Arial" w:hAnsi="Arial" w:cs="Arial"/>
                <w:noProof/>
              </w:rPr>
              <w:t>IRB</w:t>
            </w:r>
            <w:r w:rsidR="003339B0" w:rsidRPr="003339B0">
              <w:rPr>
                <w:rStyle w:val="a7"/>
                <w:rFonts w:ascii="Arial" w:hAnsi="Arial" w:cs="Arial"/>
                <w:noProof/>
              </w:rPr>
              <w:t>已经在</w:t>
            </w:r>
            <w:r w:rsidR="003339B0" w:rsidRPr="003339B0">
              <w:rPr>
                <w:rStyle w:val="a7"/>
                <w:rFonts w:ascii="Arial" w:hAnsi="Arial" w:cs="Arial"/>
                <w:noProof/>
              </w:rPr>
              <w:t>OHRP</w:t>
            </w:r>
            <w:r w:rsidR="003339B0" w:rsidRPr="003339B0">
              <w:rPr>
                <w:rStyle w:val="a7"/>
                <w:rFonts w:ascii="Arial" w:hAnsi="Arial" w:cs="Arial"/>
                <w:noProof/>
              </w:rPr>
              <w:t>系统中注册了怎么办？</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_Toc495666319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4</w:t>
            </w:r>
            <w:r w:rsidR="003339B0" w:rsidRPr="003339B0">
              <w:rPr>
                <w:rFonts w:ascii="Arial" w:hAnsi="Arial" w:cs="Arial"/>
                <w:noProof/>
                <w:webHidden/>
              </w:rPr>
              <w:fldChar w:fldCharType="end"/>
            </w:r>
          </w:hyperlink>
        </w:p>
        <w:p w:rsidR="003339B0" w:rsidRPr="003339B0" w:rsidRDefault="00C351AC" w:rsidP="003339B0">
          <w:pPr>
            <w:pStyle w:val="24"/>
            <w:tabs>
              <w:tab w:val="left" w:pos="840"/>
              <w:tab w:val="right" w:leader="dot" w:pos="8296"/>
            </w:tabs>
            <w:ind w:left="480"/>
            <w:rPr>
              <w:rFonts w:ascii="Arial" w:eastAsiaTheme="minorEastAsia" w:hAnsi="Arial" w:cs="Arial"/>
              <w:b w:val="0"/>
              <w:i w:val="0"/>
              <w:noProof/>
              <w:kern w:val="2"/>
              <w:szCs w:val="22"/>
            </w:rPr>
          </w:pPr>
          <w:hyperlink w:anchor="_Toc495666320" w:history="1">
            <w:r w:rsidR="003339B0" w:rsidRPr="003339B0">
              <w:rPr>
                <w:rStyle w:val="a7"/>
                <w:rFonts w:ascii="Arial" w:hAnsi="Arial" w:cs="Arial"/>
                <w:noProof/>
              </w:rPr>
              <w:t>8.</w:t>
            </w:r>
            <w:r w:rsidR="003339B0" w:rsidRPr="003339B0">
              <w:rPr>
                <w:rFonts w:ascii="Arial" w:eastAsiaTheme="minorEastAsia" w:hAnsi="Arial" w:cs="Arial"/>
                <w:b w:val="0"/>
                <w:i w:val="0"/>
                <w:noProof/>
                <w:kern w:val="2"/>
                <w:szCs w:val="22"/>
              </w:rPr>
              <w:tab/>
            </w:r>
            <w:r w:rsidR="003339B0" w:rsidRPr="003339B0">
              <w:rPr>
                <w:rStyle w:val="a7"/>
                <w:rFonts w:ascii="Arial" w:hAnsi="Arial" w:cs="Arial"/>
                <w:noProof/>
              </w:rPr>
              <w:t>最终规定的生效日期是何时，以及</w:t>
            </w:r>
            <w:r w:rsidR="003339B0" w:rsidRPr="003339B0">
              <w:rPr>
                <w:rStyle w:val="a7"/>
                <w:rFonts w:ascii="Arial" w:hAnsi="Arial" w:cs="Arial"/>
                <w:noProof/>
              </w:rPr>
              <w:t>IRB</w:t>
            </w:r>
            <w:r w:rsidR="003339B0" w:rsidRPr="003339B0">
              <w:rPr>
                <w:rStyle w:val="a7"/>
                <w:rFonts w:ascii="Arial" w:hAnsi="Arial" w:cs="Arial"/>
                <w:noProof/>
              </w:rPr>
              <w:t>必须在何时完成首次注册或根据</w:t>
            </w:r>
            <w:r w:rsidR="003339B0" w:rsidRPr="003339B0">
              <w:rPr>
                <w:rStyle w:val="a7"/>
                <w:rFonts w:ascii="Arial" w:hAnsi="Arial" w:cs="Arial"/>
                <w:noProof/>
              </w:rPr>
              <w:t>FDA</w:t>
            </w:r>
            <w:r w:rsidR="003339B0" w:rsidRPr="003339B0">
              <w:rPr>
                <w:rStyle w:val="a7"/>
                <w:rFonts w:ascii="Arial" w:hAnsi="Arial" w:cs="Arial"/>
                <w:noProof/>
              </w:rPr>
              <w:t>规定提交其他信息？</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_Toc495666320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4</w:t>
            </w:r>
            <w:r w:rsidR="003339B0" w:rsidRPr="003339B0">
              <w:rPr>
                <w:rFonts w:ascii="Arial" w:hAnsi="Arial" w:cs="Arial"/>
                <w:noProof/>
                <w:webHidden/>
              </w:rPr>
              <w:fldChar w:fldCharType="end"/>
            </w:r>
          </w:hyperlink>
        </w:p>
        <w:p w:rsidR="003339B0" w:rsidRPr="003339B0" w:rsidRDefault="00C351AC" w:rsidP="003339B0">
          <w:pPr>
            <w:pStyle w:val="24"/>
            <w:tabs>
              <w:tab w:val="left" w:pos="840"/>
              <w:tab w:val="right" w:leader="dot" w:pos="8296"/>
            </w:tabs>
            <w:ind w:left="480"/>
            <w:rPr>
              <w:rFonts w:ascii="Arial" w:eastAsiaTheme="minorEastAsia" w:hAnsi="Arial" w:cs="Arial"/>
              <w:b w:val="0"/>
              <w:i w:val="0"/>
              <w:noProof/>
              <w:kern w:val="2"/>
              <w:szCs w:val="22"/>
            </w:rPr>
          </w:pPr>
          <w:hyperlink w:anchor="_Toc495666321" w:history="1">
            <w:r w:rsidR="003339B0" w:rsidRPr="003339B0">
              <w:rPr>
                <w:rStyle w:val="a7"/>
                <w:rFonts w:ascii="Arial" w:hAnsi="Arial" w:cs="Arial"/>
                <w:noProof/>
              </w:rPr>
              <w:t>9.</w:t>
            </w:r>
            <w:r w:rsidR="003339B0" w:rsidRPr="003339B0">
              <w:rPr>
                <w:rFonts w:ascii="Arial" w:eastAsiaTheme="minorEastAsia" w:hAnsi="Arial" w:cs="Arial"/>
                <w:b w:val="0"/>
                <w:i w:val="0"/>
                <w:noProof/>
                <w:kern w:val="2"/>
                <w:szCs w:val="22"/>
              </w:rPr>
              <w:tab/>
            </w:r>
            <w:r w:rsidR="003339B0" w:rsidRPr="003339B0">
              <w:rPr>
                <w:rStyle w:val="a7"/>
                <w:rFonts w:ascii="Arial" w:hAnsi="Arial" w:cs="Arial"/>
                <w:noProof/>
              </w:rPr>
              <w:t>如果我的</w:t>
            </w:r>
            <w:r w:rsidR="003339B0" w:rsidRPr="003339B0">
              <w:rPr>
                <w:rStyle w:val="a7"/>
                <w:rFonts w:ascii="Arial" w:hAnsi="Arial" w:cs="Arial"/>
                <w:noProof/>
              </w:rPr>
              <w:t>IRB</w:t>
            </w:r>
            <w:r w:rsidR="003339B0" w:rsidRPr="003339B0">
              <w:rPr>
                <w:rStyle w:val="a7"/>
                <w:rFonts w:ascii="Arial" w:hAnsi="Arial" w:cs="Arial"/>
                <w:noProof/>
              </w:rPr>
              <w:t>在尝试电子注册时遇到技术问题，是否可以得到帮助？</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_Toc495666321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5</w:t>
            </w:r>
            <w:r w:rsidR="003339B0" w:rsidRPr="003339B0">
              <w:rPr>
                <w:rFonts w:ascii="Arial" w:hAnsi="Arial" w:cs="Arial"/>
                <w:noProof/>
                <w:webHidden/>
              </w:rPr>
              <w:fldChar w:fldCharType="end"/>
            </w:r>
          </w:hyperlink>
        </w:p>
        <w:p w:rsidR="003339B0" w:rsidRPr="003339B0" w:rsidRDefault="00C351AC" w:rsidP="003339B0">
          <w:pPr>
            <w:pStyle w:val="24"/>
            <w:tabs>
              <w:tab w:val="left" w:pos="1050"/>
              <w:tab w:val="right" w:leader="dot" w:pos="8296"/>
            </w:tabs>
            <w:ind w:left="480"/>
            <w:rPr>
              <w:rFonts w:ascii="Arial" w:eastAsiaTheme="minorEastAsia" w:hAnsi="Arial" w:cs="Arial"/>
              <w:b w:val="0"/>
              <w:i w:val="0"/>
              <w:noProof/>
              <w:kern w:val="2"/>
              <w:szCs w:val="22"/>
            </w:rPr>
          </w:pPr>
          <w:hyperlink w:anchor="_Toc495666322" w:history="1">
            <w:r w:rsidR="003339B0" w:rsidRPr="003339B0">
              <w:rPr>
                <w:rStyle w:val="a7"/>
                <w:rFonts w:ascii="Arial" w:hAnsi="Arial" w:cs="Arial"/>
                <w:noProof/>
              </w:rPr>
              <w:t>10.</w:t>
            </w:r>
            <w:r w:rsidR="003339B0" w:rsidRPr="003339B0">
              <w:rPr>
                <w:rFonts w:ascii="Arial" w:eastAsiaTheme="minorEastAsia" w:hAnsi="Arial" w:cs="Arial"/>
                <w:b w:val="0"/>
                <w:i w:val="0"/>
                <w:noProof/>
                <w:kern w:val="2"/>
                <w:szCs w:val="22"/>
              </w:rPr>
              <w:tab/>
            </w:r>
            <w:r w:rsidR="003339B0" w:rsidRPr="003339B0">
              <w:rPr>
                <w:rStyle w:val="a7"/>
                <w:rFonts w:ascii="Arial" w:hAnsi="Arial" w:cs="Arial"/>
                <w:noProof/>
              </w:rPr>
              <w:t>我的</w:t>
            </w:r>
            <w:r w:rsidR="003339B0" w:rsidRPr="003339B0">
              <w:rPr>
                <w:rStyle w:val="a7"/>
                <w:rFonts w:ascii="Arial" w:hAnsi="Arial" w:cs="Arial"/>
                <w:noProof/>
              </w:rPr>
              <w:t>IRB</w:t>
            </w:r>
            <w:r w:rsidR="003339B0" w:rsidRPr="003339B0">
              <w:rPr>
                <w:rStyle w:val="a7"/>
                <w:rFonts w:ascii="Arial" w:hAnsi="Arial" w:cs="Arial"/>
                <w:noProof/>
              </w:rPr>
              <w:t>是否会收到注册完成的证明？</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_Toc495666322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5</w:t>
            </w:r>
            <w:r w:rsidR="003339B0" w:rsidRPr="003339B0">
              <w:rPr>
                <w:rFonts w:ascii="Arial" w:hAnsi="Arial" w:cs="Arial"/>
                <w:noProof/>
                <w:webHidden/>
              </w:rPr>
              <w:fldChar w:fldCharType="end"/>
            </w:r>
          </w:hyperlink>
        </w:p>
        <w:p w:rsidR="003339B0" w:rsidRPr="003339B0" w:rsidRDefault="00C351AC" w:rsidP="003339B0">
          <w:pPr>
            <w:pStyle w:val="24"/>
            <w:tabs>
              <w:tab w:val="left" w:pos="1050"/>
              <w:tab w:val="right" w:leader="dot" w:pos="8296"/>
            </w:tabs>
            <w:ind w:left="480"/>
            <w:rPr>
              <w:rFonts w:ascii="Arial" w:eastAsiaTheme="minorEastAsia" w:hAnsi="Arial" w:cs="Arial"/>
              <w:b w:val="0"/>
              <w:i w:val="0"/>
              <w:noProof/>
              <w:kern w:val="2"/>
              <w:szCs w:val="22"/>
            </w:rPr>
          </w:pPr>
          <w:hyperlink w:anchor="_Toc495666323" w:history="1">
            <w:r w:rsidR="003339B0" w:rsidRPr="003339B0">
              <w:rPr>
                <w:rStyle w:val="a7"/>
                <w:rFonts w:ascii="Arial" w:hAnsi="Arial" w:cs="Arial"/>
                <w:noProof/>
              </w:rPr>
              <w:t>11.</w:t>
            </w:r>
            <w:r w:rsidR="003339B0" w:rsidRPr="003339B0">
              <w:rPr>
                <w:rFonts w:ascii="Arial" w:eastAsiaTheme="minorEastAsia" w:hAnsi="Arial" w:cs="Arial"/>
                <w:b w:val="0"/>
                <w:i w:val="0"/>
                <w:noProof/>
                <w:kern w:val="2"/>
                <w:szCs w:val="22"/>
              </w:rPr>
              <w:tab/>
            </w:r>
            <w:r w:rsidR="003339B0" w:rsidRPr="003339B0">
              <w:rPr>
                <w:rStyle w:val="a7"/>
                <w:rFonts w:ascii="Arial" w:hAnsi="Arial" w:cs="Arial"/>
                <w:noProof/>
              </w:rPr>
              <w:t>最终规定要求美国每个审查</w:t>
            </w:r>
            <w:r w:rsidR="003339B0" w:rsidRPr="003339B0">
              <w:rPr>
                <w:rStyle w:val="a7"/>
                <w:rFonts w:ascii="Arial" w:hAnsi="Arial" w:cs="Arial"/>
                <w:noProof/>
              </w:rPr>
              <w:t>FDA</w:t>
            </w:r>
            <w:r w:rsidR="003339B0" w:rsidRPr="003339B0">
              <w:rPr>
                <w:rStyle w:val="a7"/>
                <w:rFonts w:ascii="Arial" w:hAnsi="Arial" w:cs="Arial"/>
                <w:noProof/>
              </w:rPr>
              <w:t>监管研究的</w:t>
            </w:r>
            <w:r w:rsidR="003339B0" w:rsidRPr="003339B0">
              <w:rPr>
                <w:rStyle w:val="a7"/>
                <w:rFonts w:ascii="Arial" w:hAnsi="Arial" w:cs="Arial"/>
                <w:noProof/>
              </w:rPr>
              <w:t>IRB</w:t>
            </w:r>
            <w:r w:rsidR="003339B0" w:rsidRPr="003339B0">
              <w:rPr>
                <w:rStyle w:val="a7"/>
                <w:rFonts w:ascii="Arial" w:hAnsi="Arial" w:cs="Arial"/>
                <w:noProof/>
              </w:rPr>
              <w:t>提供什么信息？</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_Toc495666323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5</w:t>
            </w:r>
            <w:r w:rsidR="003339B0" w:rsidRPr="003339B0">
              <w:rPr>
                <w:rFonts w:ascii="Arial" w:hAnsi="Arial" w:cs="Arial"/>
                <w:noProof/>
                <w:webHidden/>
              </w:rPr>
              <w:fldChar w:fldCharType="end"/>
            </w:r>
          </w:hyperlink>
        </w:p>
        <w:p w:rsidR="003339B0" w:rsidRPr="003339B0" w:rsidRDefault="00C351AC" w:rsidP="003339B0">
          <w:pPr>
            <w:pStyle w:val="24"/>
            <w:tabs>
              <w:tab w:val="right" w:leader="dot" w:pos="8296"/>
            </w:tabs>
            <w:ind w:left="480"/>
            <w:rPr>
              <w:rFonts w:ascii="Arial" w:eastAsiaTheme="minorEastAsia" w:hAnsi="Arial" w:cs="Arial"/>
              <w:b w:val="0"/>
              <w:i w:val="0"/>
              <w:noProof/>
              <w:kern w:val="2"/>
              <w:szCs w:val="22"/>
            </w:rPr>
          </w:pPr>
          <w:hyperlink w:anchor="_Toc495666324" w:history="1">
            <w:r w:rsidR="003339B0" w:rsidRPr="003339B0">
              <w:rPr>
                <w:rStyle w:val="a7"/>
                <w:rFonts w:ascii="Arial" w:hAnsi="Arial" w:cs="Arial"/>
                <w:noProof/>
              </w:rPr>
              <w:t>最终规定要求以下信息</w:t>
            </w:r>
            <w:r w:rsidR="003339B0" w:rsidRPr="003339B0">
              <w:rPr>
                <w:rStyle w:val="a7"/>
                <w:rFonts w:ascii="Arial" w:hAnsi="Arial" w:cs="Arial"/>
                <w:noProof/>
              </w:rPr>
              <w:t xml:space="preserve"> </w:t>
            </w:r>
            <w:r w:rsidR="008B3E21">
              <w:rPr>
                <w:rStyle w:val="a7"/>
                <w:rFonts w:ascii="Arial" w:hAnsi="Arial" w:cs="Arial"/>
                <w:noProof/>
              </w:rPr>
              <w:t>【</w:t>
            </w:r>
            <w:r w:rsidR="003339B0" w:rsidRPr="003339B0">
              <w:rPr>
                <w:rStyle w:val="a7"/>
                <w:rFonts w:ascii="Arial" w:hAnsi="Arial" w:cs="Arial"/>
                <w:noProof/>
              </w:rPr>
              <w:t>见</w:t>
            </w:r>
            <w:r w:rsidR="003339B0" w:rsidRPr="003339B0">
              <w:rPr>
                <w:rStyle w:val="a7"/>
                <w:rFonts w:ascii="Arial" w:hAnsi="Arial" w:cs="Arial"/>
                <w:noProof/>
              </w:rPr>
              <w:t xml:space="preserve"> 21 CFR 56.106</w:t>
            </w:r>
            <w:r w:rsidR="000506CC">
              <w:rPr>
                <w:rStyle w:val="a7"/>
                <w:rFonts w:ascii="Arial" w:hAnsi="Arial" w:cs="Arial"/>
                <w:noProof/>
              </w:rPr>
              <w:t>（</w:t>
            </w:r>
            <w:r w:rsidR="003339B0" w:rsidRPr="003339B0">
              <w:rPr>
                <w:rStyle w:val="a7"/>
                <w:rFonts w:ascii="Arial" w:hAnsi="Arial" w:cs="Arial"/>
                <w:noProof/>
              </w:rPr>
              <w:t>b</w:t>
            </w:r>
            <w:r w:rsidR="000506CC">
              <w:rPr>
                <w:rStyle w:val="a7"/>
                <w:rFonts w:ascii="Arial" w:hAnsi="Arial" w:cs="Arial"/>
                <w:noProof/>
              </w:rPr>
              <w:t>）</w:t>
            </w:r>
            <w:r w:rsidR="008B3E21">
              <w:rPr>
                <w:rStyle w:val="a7"/>
                <w:rFonts w:ascii="Arial" w:hAnsi="Arial" w:cs="Arial"/>
                <w:noProof/>
              </w:rPr>
              <w:t>】</w:t>
            </w:r>
            <w:r w:rsidR="003339B0" w:rsidRPr="003339B0">
              <w:rPr>
                <w:rStyle w:val="a7"/>
                <w:rFonts w:ascii="Arial" w:hAnsi="Arial" w:cs="Arial"/>
                <w:noProof/>
              </w:rPr>
              <w:t>：</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_Toc495666324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5</w:t>
            </w:r>
            <w:r w:rsidR="003339B0" w:rsidRPr="003339B0">
              <w:rPr>
                <w:rFonts w:ascii="Arial" w:hAnsi="Arial" w:cs="Arial"/>
                <w:noProof/>
                <w:webHidden/>
              </w:rPr>
              <w:fldChar w:fldCharType="end"/>
            </w:r>
          </w:hyperlink>
        </w:p>
        <w:p w:rsidR="003339B0" w:rsidRPr="003339B0" w:rsidRDefault="00C351AC">
          <w:pPr>
            <w:pStyle w:val="10"/>
            <w:tabs>
              <w:tab w:val="left" w:pos="630"/>
              <w:tab w:val="right" w:leader="dot" w:pos="8296"/>
            </w:tabs>
            <w:rPr>
              <w:rFonts w:ascii="Arial" w:eastAsiaTheme="minorEastAsia" w:hAnsi="Arial" w:cs="Arial"/>
              <w:b w:val="0"/>
              <w:noProof/>
              <w:kern w:val="2"/>
              <w:szCs w:val="22"/>
            </w:rPr>
          </w:pPr>
          <w:hyperlink w:anchor="_Toc495666325" w:history="1">
            <w:r w:rsidR="003339B0" w:rsidRPr="003339B0">
              <w:rPr>
                <w:rStyle w:val="a7"/>
                <w:rFonts w:ascii="Arial" w:hAnsi="Arial" w:cs="Arial"/>
                <w:noProof/>
                <w:lang w:eastAsia="en-US" w:bidi="en-US"/>
              </w:rPr>
              <w:t>III.</w:t>
            </w:r>
            <w:r w:rsidR="003339B0" w:rsidRPr="003339B0">
              <w:rPr>
                <w:rFonts w:ascii="Arial" w:eastAsiaTheme="minorEastAsia" w:hAnsi="Arial" w:cs="Arial"/>
                <w:b w:val="0"/>
                <w:noProof/>
                <w:kern w:val="2"/>
                <w:szCs w:val="22"/>
              </w:rPr>
              <w:tab/>
            </w:r>
            <w:r w:rsidR="003339B0" w:rsidRPr="003339B0">
              <w:rPr>
                <w:rStyle w:val="a7"/>
                <w:rFonts w:ascii="Arial" w:hAnsi="Arial" w:cs="Arial"/>
                <w:noProof/>
              </w:rPr>
              <w:t>信息修订</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_Toc495666325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5</w:t>
            </w:r>
            <w:r w:rsidR="003339B0" w:rsidRPr="003339B0">
              <w:rPr>
                <w:rFonts w:ascii="Arial" w:hAnsi="Arial" w:cs="Arial"/>
                <w:noProof/>
                <w:webHidden/>
              </w:rPr>
              <w:fldChar w:fldCharType="end"/>
            </w:r>
          </w:hyperlink>
        </w:p>
        <w:p w:rsidR="003339B0" w:rsidRPr="003339B0" w:rsidRDefault="00C351AC" w:rsidP="003339B0">
          <w:pPr>
            <w:pStyle w:val="24"/>
            <w:tabs>
              <w:tab w:val="left" w:pos="1050"/>
              <w:tab w:val="right" w:leader="dot" w:pos="8296"/>
            </w:tabs>
            <w:ind w:left="480"/>
            <w:rPr>
              <w:rFonts w:ascii="Arial" w:eastAsiaTheme="minorEastAsia" w:hAnsi="Arial" w:cs="Arial"/>
              <w:b w:val="0"/>
              <w:i w:val="0"/>
              <w:noProof/>
              <w:kern w:val="2"/>
              <w:szCs w:val="22"/>
            </w:rPr>
          </w:pPr>
          <w:hyperlink w:anchor="_Toc495666326" w:history="1">
            <w:r w:rsidR="003339B0" w:rsidRPr="003339B0">
              <w:rPr>
                <w:rStyle w:val="a7"/>
                <w:rFonts w:ascii="Arial" w:hAnsi="Arial" w:cs="Arial"/>
                <w:noProof/>
              </w:rPr>
              <w:t>12.</w:t>
            </w:r>
            <w:r w:rsidR="003339B0" w:rsidRPr="003339B0">
              <w:rPr>
                <w:rFonts w:ascii="Arial" w:eastAsiaTheme="minorEastAsia" w:hAnsi="Arial" w:cs="Arial"/>
                <w:b w:val="0"/>
                <w:i w:val="0"/>
                <w:noProof/>
                <w:kern w:val="2"/>
                <w:szCs w:val="22"/>
              </w:rPr>
              <w:tab/>
            </w:r>
            <w:r w:rsidR="003339B0" w:rsidRPr="003339B0">
              <w:rPr>
                <w:rStyle w:val="a7"/>
                <w:rFonts w:ascii="Arial" w:hAnsi="Arial" w:cs="Arial"/>
                <w:noProof/>
              </w:rPr>
              <w:t>一旦</w:t>
            </w:r>
            <w:r w:rsidR="003339B0" w:rsidRPr="003339B0">
              <w:rPr>
                <w:rStyle w:val="a7"/>
                <w:rFonts w:ascii="Arial" w:hAnsi="Arial" w:cs="Arial"/>
                <w:noProof/>
              </w:rPr>
              <w:t>IRB</w:t>
            </w:r>
            <w:r w:rsidR="003339B0" w:rsidRPr="003339B0">
              <w:rPr>
                <w:rStyle w:val="a7"/>
                <w:rFonts w:ascii="Arial" w:hAnsi="Arial" w:cs="Arial"/>
                <w:noProof/>
              </w:rPr>
              <w:t>完成了注册或将其现有信息进行了更新以符合本规定，是否注册是永久性的</w:t>
            </w:r>
            <w:r w:rsidR="000506CC">
              <w:rPr>
                <w:rStyle w:val="a7"/>
                <w:rFonts w:ascii="Arial" w:hAnsi="Arial" w:cs="Arial"/>
                <w:noProof/>
              </w:rPr>
              <w:t>（</w:t>
            </w:r>
            <w:r w:rsidR="003339B0" w:rsidRPr="003339B0">
              <w:rPr>
                <w:rStyle w:val="a7"/>
                <w:rFonts w:ascii="Arial" w:hAnsi="Arial" w:cs="Arial"/>
                <w:noProof/>
              </w:rPr>
              <w:t>除非所要求的信息发生变更</w:t>
            </w:r>
            <w:r w:rsidR="000506CC">
              <w:rPr>
                <w:rStyle w:val="a7"/>
                <w:rFonts w:ascii="Arial" w:hAnsi="Arial" w:cs="Arial"/>
                <w:noProof/>
              </w:rPr>
              <w:t>）</w:t>
            </w:r>
            <w:r w:rsidR="003339B0" w:rsidRPr="003339B0">
              <w:rPr>
                <w:rStyle w:val="a7"/>
                <w:rFonts w:ascii="Arial" w:hAnsi="Arial" w:cs="Arial"/>
                <w:noProof/>
              </w:rPr>
              <w:t>？</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_Toc495666326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5</w:t>
            </w:r>
            <w:r w:rsidR="003339B0" w:rsidRPr="003339B0">
              <w:rPr>
                <w:rFonts w:ascii="Arial" w:hAnsi="Arial" w:cs="Arial"/>
                <w:noProof/>
                <w:webHidden/>
              </w:rPr>
              <w:fldChar w:fldCharType="end"/>
            </w:r>
          </w:hyperlink>
        </w:p>
        <w:p w:rsidR="003339B0" w:rsidRPr="003339B0" w:rsidRDefault="00C351AC" w:rsidP="003339B0">
          <w:pPr>
            <w:pStyle w:val="24"/>
            <w:tabs>
              <w:tab w:val="left" w:pos="1050"/>
              <w:tab w:val="right" w:leader="dot" w:pos="8296"/>
            </w:tabs>
            <w:ind w:left="480"/>
            <w:rPr>
              <w:rFonts w:ascii="Arial" w:eastAsiaTheme="minorEastAsia" w:hAnsi="Arial" w:cs="Arial"/>
              <w:b w:val="0"/>
              <w:i w:val="0"/>
              <w:noProof/>
              <w:kern w:val="2"/>
              <w:szCs w:val="22"/>
            </w:rPr>
          </w:pPr>
          <w:hyperlink w:anchor="_Toc495666327" w:history="1">
            <w:r w:rsidR="003339B0" w:rsidRPr="003339B0">
              <w:rPr>
                <w:rStyle w:val="a7"/>
                <w:rFonts w:ascii="Arial" w:hAnsi="Arial" w:cs="Arial"/>
                <w:noProof/>
              </w:rPr>
              <w:t>13.</w:t>
            </w:r>
            <w:r w:rsidR="003339B0" w:rsidRPr="003339B0">
              <w:rPr>
                <w:rFonts w:ascii="Arial" w:eastAsiaTheme="minorEastAsia" w:hAnsi="Arial" w:cs="Arial"/>
                <w:b w:val="0"/>
                <w:i w:val="0"/>
                <w:noProof/>
                <w:kern w:val="2"/>
                <w:szCs w:val="22"/>
              </w:rPr>
              <w:tab/>
            </w:r>
            <w:r w:rsidR="003339B0" w:rsidRPr="003339B0">
              <w:rPr>
                <w:rStyle w:val="a7"/>
                <w:rFonts w:ascii="Arial" w:hAnsi="Arial" w:cs="Arial"/>
                <w:noProof/>
              </w:rPr>
              <w:t>注册后，</w:t>
            </w:r>
            <w:r w:rsidR="003339B0" w:rsidRPr="003339B0">
              <w:rPr>
                <w:rStyle w:val="a7"/>
                <w:rFonts w:ascii="Arial" w:hAnsi="Arial" w:cs="Arial"/>
                <w:noProof/>
              </w:rPr>
              <w:t>IRB</w:t>
            </w:r>
            <w:r w:rsidR="003339B0" w:rsidRPr="003339B0">
              <w:rPr>
                <w:rStyle w:val="a7"/>
                <w:rFonts w:ascii="Arial" w:hAnsi="Arial" w:cs="Arial"/>
                <w:noProof/>
              </w:rPr>
              <w:t>何时需要修改其注册信息？</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_Toc495666327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5</w:t>
            </w:r>
            <w:r w:rsidR="003339B0" w:rsidRPr="003339B0">
              <w:rPr>
                <w:rFonts w:ascii="Arial" w:hAnsi="Arial" w:cs="Arial"/>
                <w:noProof/>
                <w:webHidden/>
              </w:rPr>
              <w:fldChar w:fldCharType="end"/>
            </w:r>
          </w:hyperlink>
        </w:p>
        <w:p w:rsidR="003339B0" w:rsidRPr="003339B0" w:rsidRDefault="00C351AC" w:rsidP="003339B0">
          <w:pPr>
            <w:pStyle w:val="24"/>
            <w:tabs>
              <w:tab w:val="left" w:pos="1050"/>
              <w:tab w:val="right" w:leader="dot" w:pos="8296"/>
            </w:tabs>
            <w:ind w:left="480"/>
            <w:rPr>
              <w:rFonts w:ascii="Arial" w:eastAsiaTheme="minorEastAsia" w:hAnsi="Arial" w:cs="Arial"/>
              <w:b w:val="0"/>
              <w:i w:val="0"/>
              <w:noProof/>
              <w:kern w:val="2"/>
              <w:szCs w:val="22"/>
            </w:rPr>
          </w:pPr>
          <w:hyperlink w:anchor="_Toc495666328" w:history="1">
            <w:r w:rsidR="003339B0" w:rsidRPr="003339B0">
              <w:rPr>
                <w:rStyle w:val="a7"/>
                <w:rFonts w:ascii="Arial" w:hAnsi="Arial" w:cs="Arial"/>
                <w:noProof/>
              </w:rPr>
              <w:t>14.</w:t>
            </w:r>
            <w:r w:rsidR="003339B0" w:rsidRPr="003339B0">
              <w:rPr>
                <w:rFonts w:ascii="Arial" w:eastAsiaTheme="minorEastAsia" w:hAnsi="Arial" w:cs="Arial"/>
                <w:b w:val="0"/>
                <w:i w:val="0"/>
                <w:noProof/>
                <w:kern w:val="2"/>
                <w:szCs w:val="22"/>
              </w:rPr>
              <w:tab/>
            </w:r>
            <w:r w:rsidR="003339B0" w:rsidRPr="003339B0">
              <w:rPr>
                <w:rStyle w:val="a7"/>
                <w:rFonts w:ascii="Arial" w:hAnsi="Arial" w:cs="Arial"/>
                <w:noProof/>
              </w:rPr>
              <w:t>发生变化时，</w:t>
            </w:r>
            <w:r w:rsidR="003339B0" w:rsidRPr="003339B0">
              <w:rPr>
                <w:rStyle w:val="a7"/>
                <w:rFonts w:ascii="Arial" w:hAnsi="Arial" w:cs="Arial"/>
                <w:noProof/>
              </w:rPr>
              <w:t>IRB</w:t>
            </w:r>
            <w:r w:rsidR="003339B0" w:rsidRPr="003339B0">
              <w:rPr>
                <w:rStyle w:val="a7"/>
                <w:rFonts w:ascii="Arial" w:hAnsi="Arial" w:cs="Arial"/>
                <w:noProof/>
              </w:rPr>
              <w:t>需要更新审核中的有效方案数量吗？</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_Toc495666328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6</w:t>
            </w:r>
            <w:r w:rsidR="003339B0" w:rsidRPr="003339B0">
              <w:rPr>
                <w:rFonts w:ascii="Arial" w:hAnsi="Arial" w:cs="Arial"/>
                <w:noProof/>
                <w:webHidden/>
              </w:rPr>
              <w:fldChar w:fldCharType="end"/>
            </w:r>
          </w:hyperlink>
        </w:p>
        <w:p w:rsidR="003339B0" w:rsidRPr="003339B0" w:rsidRDefault="00C351AC">
          <w:pPr>
            <w:pStyle w:val="10"/>
            <w:tabs>
              <w:tab w:val="left" w:pos="630"/>
              <w:tab w:val="right" w:leader="dot" w:pos="8296"/>
            </w:tabs>
            <w:rPr>
              <w:rFonts w:ascii="Arial" w:eastAsiaTheme="minorEastAsia" w:hAnsi="Arial" w:cs="Arial"/>
              <w:b w:val="0"/>
              <w:noProof/>
              <w:kern w:val="2"/>
              <w:szCs w:val="22"/>
            </w:rPr>
          </w:pPr>
          <w:hyperlink w:anchor="_Toc495666329" w:history="1">
            <w:r w:rsidR="003339B0" w:rsidRPr="003339B0">
              <w:rPr>
                <w:rStyle w:val="a7"/>
                <w:rFonts w:ascii="Arial" w:hAnsi="Arial" w:cs="Arial"/>
                <w:noProof/>
                <w:lang w:eastAsia="en-US" w:bidi="en-US"/>
              </w:rPr>
              <w:t>IV.</w:t>
            </w:r>
            <w:r w:rsidR="003339B0" w:rsidRPr="003339B0">
              <w:rPr>
                <w:rFonts w:ascii="Arial" w:eastAsiaTheme="minorEastAsia" w:hAnsi="Arial" w:cs="Arial"/>
                <w:b w:val="0"/>
                <w:noProof/>
                <w:kern w:val="2"/>
                <w:szCs w:val="22"/>
              </w:rPr>
              <w:tab/>
            </w:r>
            <w:r w:rsidR="003339B0" w:rsidRPr="003339B0">
              <w:rPr>
                <w:rStyle w:val="a7"/>
                <w:rFonts w:ascii="Arial" w:hAnsi="Arial" w:cs="Arial"/>
                <w:noProof/>
              </w:rPr>
              <w:t>未注册的后果</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_Toc495666329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6</w:t>
            </w:r>
            <w:r w:rsidR="003339B0" w:rsidRPr="003339B0">
              <w:rPr>
                <w:rFonts w:ascii="Arial" w:hAnsi="Arial" w:cs="Arial"/>
                <w:noProof/>
                <w:webHidden/>
              </w:rPr>
              <w:fldChar w:fldCharType="end"/>
            </w:r>
          </w:hyperlink>
        </w:p>
        <w:p w:rsidR="003339B0" w:rsidRPr="003339B0" w:rsidRDefault="00C351AC" w:rsidP="003339B0">
          <w:pPr>
            <w:pStyle w:val="24"/>
            <w:tabs>
              <w:tab w:val="left" w:pos="1050"/>
              <w:tab w:val="right" w:leader="dot" w:pos="8296"/>
            </w:tabs>
            <w:ind w:left="480"/>
            <w:rPr>
              <w:rFonts w:ascii="Arial" w:eastAsiaTheme="minorEastAsia" w:hAnsi="Arial" w:cs="Arial"/>
              <w:b w:val="0"/>
              <w:i w:val="0"/>
              <w:noProof/>
              <w:kern w:val="2"/>
              <w:szCs w:val="22"/>
            </w:rPr>
          </w:pPr>
          <w:hyperlink w:anchor="_Toc495666330" w:history="1">
            <w:r w:rsidR="003339B0" w:rsidRPr="003339B0">
              <w:rPr>
                <w:rStyle w:val="a7"/>
                <w:rFonts w:ascii="Arial" w:hAnsi="Arial" w:cs="Arial"/>
                <w:noProof/>
              </w:rPr>
              <w:t>15.</w:t>
            </w:r>
            <w:r w:rsidR="003339B0" w:rsidRPr="003339B0">
              <w:rPr>
                <w:rFonts w:ascii="Arial" w:eastAsiaTheme="minorEastAsia" w:hAnsi="Arial" w:cs="Arial"/>
                <w:b w:val="0"/>
                <w:i w:val="0"/>
                <w:noProof/>
                <w:kern w:val="2"/>
                <w:szCs w:val="22"/>
              </w:rPr>
              <w:tab/>
            </w:r>
            <w:r w:rsidR="003339B0" w:rsidRPr="003339B0">
              <w:rPr>
                <w:rStyle w:val="a7"/>
                <w:rFonts w:ascii="Arial" w:hAnsi="Arial" w:cs="Arial"/>
                <w:noProof/>
              </w:rPr>
              <w:t>IRB</w:t>
            </w:r>
            <w:r w:rsidR="003339B0" w:rsidRPr="003339B0">
              <w:rPr>
                <w:rStyle w:val="a7"/>
                <w:rFonts w:ascii="Arial" w:hAnsi="Arial" w:cs="Arial"/>
                <w:noProof/>
              </w:rPr>
              <w:t>未按照最终规定要求注册的后果是什么？</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_Toc495666330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6</w:t>
            </w:r>
            <w:r w:rsidR="003339B0" w:rsidRPr="003339B0">
              <w:rPr>
                <w:rFonts w:ascii="Arial" w:hAnsi="Arial" w:cs="Arial"/>
                <w:noProof/>
                <w:webHidden/>
              </w:rPr>
              <w:fldChar w:fldCharType="end"/>
            </w:r>
          </w:hyperlink>
        </w:p>
        <w:p w:rsidR="003339B0" w:rsidRPr="003339B0" w:rsidRDefault="00C351AC">
          <w:pPr>
            <w:pStyle w:val="10"/>
            <w:tabs>
              <w:tab w:val="left" w:pos="420"/>
              <w:tab w:val="right" w:leader="dot" w:pos="8296"/>
            </w:tabs>
            <w:rPr>
              <w:rFonts w:ascii="Arial" w:eastAsiaTheme="minorEastAsia" w:hAnsi="Arial" w:cs="Arial"/>
              <w:b w:val="0"/>
              <w:noProof/>
              <w:kern w:val="2"/>
              <w:szCs w:val="22"/>
            </w:rPr>
          </w:pPr>
          <w:hyperlink w:anchor="_Toc495666331" w:history="1">
            <w:r w:rsidR="003339B0" w:rsidRPr="003339B0">
              <w:rPr>
                <w:rStyle w:val="a7"/>
                <w:rFonts w:ascii="Arial" w:hAnsi="Arial" w:cs="Arial"/>
                <w:noProof/>
                <w:lang w:eastAsia="en-US" w:bidi="en-US"/>
              </w:rPr>
              <w:t>V.</w:t>
            </w:r>
            <w:r w:rsidR="003339B0" w:rsidRPr="003339B0">
              <w:rPr>
                <w:rFonts w:ascii="Arial" w:eastAsiaTheme="minorEastAsia" w:hAnsi="Arial" w:cs="Arial"/>
                <w:b w:val="0"/>
                <w:noProof/>
                <w:kern w:val="2"/>
                <w:szCs w:val="22"/>
              </w:rPr>
              <w:tab/>
            </w:r>
            <w:r w:rsidR="003339B0" w:rsidRPr="003339B0">
              <w:rPr>
                <w:rStyle w:val="a7"/>
                <w:rFonts w:ascii="Arial" w:hAnsi="Arial" w:cs="Arial"/>
                <w:noProof/>
              </w:rPr>
              <w:t>信息的可用性</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_Toc495666331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6</w:t>
            </w:r>
            <w:r w:rsidR="003339B0" w:rsidRPr="003339B0">
              <w:rPr>
                <w:rFonts w:ascii="Arial" w:hAnsi="Arial" w:cs="Arial"/>
                <w:noProof/>
                <w:webHidden/>
              </w:rPr>
              <w:fldChar w:fldCharType="end"/>
            </w:r>
          </w:hyperlink>
        </w:p>
        <w:p w:rsidR="003339B0" w:rsidRPr="003339B0" w:rsidRDefault="00C351AC" w:rsidP="003339B0">
          <w:pPr>
            <w:pStyle w:val="24"/>
            <w:tabs>
              <w:tab w:val="left" w:pos="1050"/>
              <w:tab w:val="right" w:leader="dot" w:pos="8296"/>
            </w:tabs>
            <w:ind w:left="480"/>
            <w:rPr>
              <w:rFonts w:ascii="Arial" w:eastAsiaTheme="minorEastAsia" w:hAnsi="Arial" w:cs="Arial"/>
              <w:b w:val="0"/>
              <w:i w:val="0"/>
              <w:noProof/>
              <w:kern w:val="2"/>
              <w:szCs w:val="22"/>
            </w:rPr>
          </w:pPr>
          <w:hyperlink w:anchor="_Toc495666332" w:history="1">
            <w:r w:rsidR="003339B0" w:rsidRPr="003339B0">
              <w:rPr>
                <w:rStyle w:val="a7"/>
                <w:rFonts w:ascii="Arial" w:hAnsi="Arial" w:cs="Arial"/>
                <w:noProof/>
              </w:rPr>
              <w:t>16.</w:t>
            </w:r>
            <w:r w:rsidR="003339B0" w:rsidRPr="003339B0">
              <w:rPr>
                <w:rFonts w:ascii="Arial" w:eastAsiaTheme="minorEastAsia" w:hAnsi="Arial" w:cs="Arial"/>
                <w:b w:val="0"/>
                <w:i w:val="0"/>
                <w:noProof/>
                <w:kern w:val="2"/>
                <w:szCs w:val="22"/>
              </w:rPr>
              <w:tab/>
            </w:r>
            <w:r w:rsidR="003339B0" w:rsidRPr="003339B0">
              <w:rPr>
                <w:rStyle w:val="a7"/>
                <w:rFonts w:ascii="Arial" w:hAnsi="Arial" w:cs="Arial"/>
                <w:noProof/>
              </w:rPr>
              <w:t>注册系统中的信息是否可供公众查阅？</w:t>
            </w:r>
            <w:r w:rsidR="003339B0" w:rsidRPr="003339B0">
              <w:rPr>
                <w:rFonts w:ascii="Arial" w:hAnsi="Arial" w:cs="Arial"/>
                <w:noProof/>
                <w:webHidden/>
              </w:rPr>
              <w:tab/>
            </w:r>
            <w:r w:rsidR="003339B0" w:rsidRPr="003339B0">
              <w:rPr>
                <w:rFonts w:ascii="Arial" w:hAnsi="Arial" w:cs="Arial"/>
                <w:noProof/>
                <w:webHidden/>
              </w:rPr>
              <w:fldChar w:fldCharType="begin"/>
            </w:r>
            <w:r w:rsidR="003339B0" w:rsidRPr="003339B0">
              <w:rPr>
                <w:rFonts w:ascii="Arial" w:hAnsi="Arial" w:cs="Arial"/>
                <w:noProof/>
                <w:webHidden/>
              </w:rPr>
              <w:instrText xml:space="preserve"> PAGEREF _Toc495666332 \h </w:instrText>
            </w:r>
            <w:r w:rsidR="003339B0" w:rsidRPr="003339B0">
              <w:rPr>
                <w:rFonts w:ascii="Arial" w:hAnsi="Arial" w:cs="Arial"/>
                <w:noProof/>
                <w:webHidden/>
              </w:rPr>
            </w:r>
            <w:r w:rsidR="003339B0" w:rsidRPr="003339B0">
              <w:rPr>
                <w:rFonts w:ascii="Arial" w:hAnsi="Arial" w:cs="Arial"/>
                <w:noProof/>
                <w:webHidden/>
              </w:rPr>
              <w:fldChar w:fldCharType="separate"/>
            </w:r>
            <w:r w:rsidR="003339B0" w:rsidRPr="003339B0">
              <w:rPr>
                <w:rFonts w:ascii="Arial" w:hAnsi="Arial" w:cs="Arial"/>
                <w:noProof/>
                <w:webHidden/>
              </w:rPr>
              <w:t>6</w:t>
            </w:r>
            <w:r w:rsidR="003339B0" w:rsidRPr="003339B0">
              <w:rPr>
                <w:rFonts w:ascii="Arial" w:hAnsi="Arial" w:cs="Arial"/>
                <w:noProof/>
                <w:webHidden/>
              </w:rPr>
              <w:fldChar w:fldCharType="end"/>
            </w:r>
          </w:hyperlink>
        </w:p>
        <w:p w:rsidR="00E232E5" w:rsidRDefault="00C6274F">
          <w:r>
            <w:rPr>
              <w:rFonts w:eastAsia="宋体"/>
              <w:b/>
              <w:sz w:val="21"/>
            </w:rPr>
            <w:fldChar w:fldCharType="end"/>
          </w:r>
        </w:p>
      </w:sdtContent>
    </w:sdt>
    <w:p w:rsidR="00204B88" w:rsidRPr="008131AB" w:rsidRDefault="00204B88" w:rsidP="00DD0ED7">
      <w:pPr>
        <w:snapToGrid w:val="0"/>
        <w:spacing w:afterLines="50" w:after="163" w:line="300" w:lineRule="auto"/>
        <w:rPr>
          <w:rFonts w:ascii="Arial" w:eastAsia="宋体" w:hAnsi="Arial" w:cs="Arial"/>
          <w:b/>
          <w:szCs w:val="24"/>
        </w:rPr>
      </w:pPr>
    </w:p>
    <w:p w:rsidR="004938DD" w:rsidRPr="008131AB" w:rsidRDefault="004938DD" w:rsidP="00DD0ED7">
      <w:pPr>
        <w:snapToGrid w:val="0"/>
        <w:spacing w:afterLines="50" w:after="163" w:line="300" w:lineRule="auto"/>
        <w:rPr>
          <w:rFonts w:ascii="Arial" w:eastAsia="宋体" w:hAnsi="Arial" w:cs="Arial"/>
          <w:b/>
          <w:szCs w:val="24"/>
        </w:rPr>
      </w:pPr>
      <w:r w:rsidRPr="008131AB">
        <w:rPr>
          <w:rFonts w:ascii="Arial" w:eastAsia="宋体" w:hAnsi="Arial" w:cs="Arial"/>
          <w:b/>
          <w:szCs w:val="24"/>
        </w:rPr>
        <w:br w:type="page"/>
      </w:r>
    </w:p>
    <w:p w:rsidR="004938DD" w:rsidRPr="00A918F6" w:rsidRDefault="004938DD" w:rsidP="00EC7E9B">
      <w:pPr>
        <w:snapToGrid w:val="0"/>
        <w:spacing w:after="0" w:line="300" w:lineRule="auto"/>
        <w:jc w:val="center"/>
        <w:rPr>
          <w:rFonts w:ascii="Arial" w:eastAsia="宋体" w:hAnsi="Arial" w:cs="Arial"/>
          <w:b/>
          <w:sz w:val="32"/>
          <w:szCs w:val="32"/>
        </w:rPr>
      </w:pPr>
      <w:r w:rsidRPr="00A918F6">
        <w:rPr>
          <w:rFonts w:ascii="Arial" w:eastAsia="宋体" w:hAnsi="Arial" w:cs="Arial"/>
          <w:b/>
          <w:sz w:val="32"/>
          <w:szCs w:val="32"/>
        </w:rPr>
        <w:lastRenderedPageBreak/>
        <w:t>机构审查委员会（</w:t>
      </w:r>
      <w:r w:rsidRPr="00A918F6">
        <w:rPr>
          <w:rFonts w:ascii="Arial" w:eastAsia="宋体" w:hAnsi="Arial" w:cs="Arial"/>
          <w:b/>
          <w:sz w:val="32"/>
          <w:szCs w:val="32"/>
        </w:rPr>
        <w:t>IRB</w:t>
      </w:r>
      <w:r w:rsidRPr="00A918F6">
        <w:rPr>
          <w:rFonts w:ascii="Arial" w:eastAsia="宋体" w:hAnsi="Arial" w:cs="Arial"/>
          <w:b/>
          <w:sz w:val="32"/>
          <w:szCs w:val="32"/>
        </w:rPr>
        <w:t>）指南</w:t>
      </w:r>
    </w:p>
    <w:p w:rsidR="004938DD" w:rsidRPr="00A918F6" w:rsidRDefault="004938DD" w:rsidP="00DD0ED7">
      <w:pPr>
        <w:snapToGrid w:val="0"/>
        <w:spacing w:afterLines="50" w:after="163" w:line="300" w:lineRule="auto"/>
        <w:jc w:val="center"/>
        <w:rPr>
          <w:rFonts w:ascii="Arial" w:eastAsia="宋体" w:hAnsi="Arial" w:cs="Arial"/>
          <w:b/>
          <w:sz w:val="32"/>
          <w:szCs w:val="32"/>
        </w:rPr>
      </w:pPr>
      <w:r w:rsidRPr="00A918F6">
        <w:rPr>
          <w:rFonts w:ascii="Arial" w:eastAsia="宋体" w:hAnsi="Arial" w:cs="Arial"/>
          <w:b/>
          <w:sz w:val="32"/>
          <w:szCs w:val="32"/>
        </w:rPr>
        <w:t>常见问题</w:t>
      </w:r>
      <w:r w:rsidRPr="00A918F6">
        <w:rPr>
          <w:rFonts w:ascii="Arial" w:eastAsia="宋体" w:hAnsi="Arial" w:cs="Arial"/>
          <w:b/>
          <w:sz w:val="32"/>
          <w:szCs w:val="32"/>
        </w:rPr>
        <w:t xml:space="preserve"> – IRB </w:t>
      </w:r>
      <w:r w:rsidRPr="00A918F6">
        <w:rPr>
          <w:rFonts w:ascii="Arial" w:eastAsia="宋体" w:hAnsi="Arial" w:cs="Arial"/>
          <w:b/>
          <w:sz w:val="32"/>
          <w:szCs w:val="32"/>
        </w:rPr>
        <w:t>注册</w:t>
      </w:r>
    </w:p>
    <w:tbl>
      <w:tblPr>
        <w:tblStyle w:val="a8"/>
        <w:tblW w:w="5000" w:type="pct"/>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ook w:val="04A0" w:firstRow="1" w:lastRow="0" w:firstColumn="1" w:lastColumn="0" w:noHBand="0" w:noVBand="1"/>
      </w:tblPr>
      <w:tblGrid>
        <w:gridCol w:w="8522"/>
      </w:tblGrid>
      <w:tr w:rsidR="004938DD" w:rsidRPr="008131AB" w:rsidTr="00BA0F27">
        <w:trPr>
          <w:trHeight w:val="1894"/>
        </w:trPr>
        <w:tc>
          <w:tcPr>
            <w:tcW w:w="5000" w:type="pct"/>
          </w:tcPr>
          <w:p w:rsidR="004938DD" w:rsidRPr="008131AB" w:rsidRDefault="004938DD">
            <w:pPr>
              <w:pStyle w:val="31"/>
              <w:shd w:val="clear" w:color="auto" w:fill="auto"/>
              <w:overflowPunct w:val="0"/>
              <w:snapToGrid w:val="0"/>
              <w:spacing w:beforeLines="50" w:before="163" w:afterLines="50" w:after="163" w:line="300" w:lineRule="auto"/>
              <w:jc w:val="both"/>
              <w:rPr>
                <w:rFonts w:ascii="Arial" w:eastAsia="宋体" w:hAnsi="Arial" w:cs="Arial"/>
                <w:b w:val="0"/>
                <w:sz w:val="24"/>
                <w:szCs w:val="24"/>
              </w:rPr>
            </w:pPr>
            <w:r w:rsidRPr="008131AB">
              <w:rPr>
                <w:rFonts w:ascii="Arial" w:eastAsia="宋体" w:hAnsi="Arial" w:cs="Arial"/>
                <w:b w:val="0"/>
                <w:sz w:val="24"/>
                <w:szCs w:val="24"/>
              </w:rPr>
              <w:t>1</w:t>
            </w:r>
            <w:r w:rsidRPr="008131AB">
              <w:rPr>
                <w:rFonts w:ascii="Arial" w:eastAsia="宋体" w:hAnsi="Arial" w:cs="Arial"/>
                <w:b w:val="0"/>
                <w:sz w:val="24"/>
                <w:szCs w:val="24"/>
              </w:rPr>
              <w:t>级，直接实施，本指南代表食品药品监督管理局</w:t>
            </w:r>
            <w:r w:rsidR="000506CC">
              <w:rPr>
                <w:rFonts w:ascii="Arial" w:eastAsia="宋体" w:hAnsi="Arial" w:cs="Arial"/>
                <w:b w:val="0"/>
                <w:sz w:val="24"/>
                <w:szCs w:val="24"/>
              </w:rPr>
              <w:t>（</w:t>
            </w:r>
            <w:r w:rsidRPr="008131AB">
              <w:rPr>
                <w:rFonts w:ascii="Arial" w:eastAsia="宋体" w:hAnsi="Arial" w:cs="Arial"/>
                <w:b w:val="0"/>
                <w:sz w:val="24"/>
                <w:szCs w:val="24"/>
              </w:rPr>
              <w:t>FDA</w:t>
            </w:r>
            <w:r w:rsidR="000506CC">
              <w:rPr>
                <w:rFonts w:ascii="Arial" w:eastAsia="宋体" w:hAnsi="Arial" w:cs="Arial"/>
                <w:b w:val="0"/>
                <w:sz w:val="24"/>
                <w:szCs w:val="24"/>
              </w:rPr>
              <w:t>）</w:t>
            </w:r>
            <w:r w:rsidRPr="008131AB">
              <w:rPr>
                <w:rFonts w:ascii="Arial" w:eastAsia="宋体" w:hAnsi="Arial" w:cs="Arial"/>
                <w:b w:val="0"/>
                <w:sz w:val="24"/>
                <w:szCs w:val="24"/>
              </w:rPr>
              <w:t>目前对于该主题的看法。</w:t>
            </w:r>
            <w:r w:rsidR="00F941FE">
              <w:rPr>
                <w:rFonts w:ascii="Arial" w:eastAsia="宋体" w:hAnsi="Arial" w:cs="Arial" w:hint="eastAsia"/>
                <w:b w:val="0"/>
                <w:sz w:val="24"/>
                <w:szCs w:val="24"/>
              </w:rPr>
              <w:t>其</w:t>
            </w:r>
            <w:r w:rsidRPr="008131AB">
              <w:rPr>
                <w:rFonts w:ascii="Arial" w:eastAsia="宋体" w:hAnsi="Arial" w:cs="Arial"/>
                <w:b w:val="0"/>
                <w:sz w:val="24"/>
                <w:szCs w:val="24"/>
              </w:rPr>
              <w:t>不会为任何人创造或赋予任何权利，也不会约束</w:t>
            </w:r>
            <w:r w:rsidRPr="008131AB">
              <w:rPr>
                <w:rFonts w:ascii="Arial" w:eastAsia="宋体" w:hAnsi="Arial" w:cs="Arial"/>
                <w:b w:val="0"/>
                <w:sz w:val="24"/>
                <w:szCs w:val="24"/>
              </w:rPr>
              <w:t>FDA</w:t>
            </w:r>
            <w:r w:rsidRPr="008131AB">
              <w:rPr>
                <w:rFonts w:ascii="Arial" w:eastAsia="宋体" w:hAnsi="Arial" w:cs="Arial"/>
                <w:b w:val="0"/>
                <w:sz w:val="24"/>
                <w:szCs w:val="24"/>
              </w:rPr>
              <w:t>或公众。如果替代方法可以满足适用的法规和</w:t>
            </w:r>
            <w:r w:rsidRPr="008131AB">
              <w:rPr>
                <w:rFonts w:ascii="Arial" w:eastAsia="宋体" w:hAnsi="Arial" w:cs="Arial"/>
                <w:b w:val="0"/>
                <w:sz w:val="24"/>
                <w:szCs w:val="24"/>
              </w:rPr>
              <w:t>/</w:t>
            </w:r>
            <w:r w:rsidRPr="008131AB">
              <w:rPr>
                <w:rFonts w:ascii="Arial" w:eastAsia="宋体" w:hAnsi="Arial" w:cs="Arial"/>
                <w:b w:val="0"/>
                <w:sz w:val="24"/>
                <w:szCs w:val="24"/>
              </w:rPr>
              <w:t>或条例的要求，可以使用该替代方法。如果想讨论一种替代方法，可以联系负责实施本指南的</w:t>
            </w:r>
            <w:r w:rsidRPr="008131AB">
              <w:rPr>
                <w:rFonts w:ascii="Arial" w:eastAsia="宋体" w:hAnsi="Arial" w:cs="Arial"/>
                <w:b w:val="0"/>
                <w:sz w:val="24"/>
                <w:szCs w:val="24"/>
              </w:rPr>
              <w:t>FDA</w:t>
            </w:r>
            <w:r w:rsidRPr="008131AB">
              <w:rPr>
                <w:rFonts w:ascii="Arial" w:eastAsia="宋体" w:hAnsi="Arial" w:cs="Arial"/>
                <w:b w:val="0"/>
                <w:sz w:val="24"/>
                <w:szCs w:val="24"/>
              </w:rPr>
              <w:t>工作人员。如果无法确定适当的</w:t>
            </w:r>
            <w:r w:rsidRPr="008131AB">
              <w:rPr>
                <w:rFonts w:ascii="Arial" w:eastAsia="宋体" w:hAnsi="Arial" w:cs="Arial"/>
                <w:b w:val="0"/>
                <w:sz w:val="24"/>
                <w:szCs w:val="24"/>
              </w:rPr>
              <w:t>FDA</w:t>
            </w:r>
            <w:r w:rsidRPr="008131AB">
              <w:rPr>
                <w:rFonts w:ascii="Arial" w:eastAsia="宋体" w:hAnsi="Arial" w:cs="Arial"/>
                <w:b w:val="0"/>
                <w:sz w:val="24"/>
                <w:szCs w:val="24"/>
              </w:rPr>
              <w:t>工作人员，请拨打本指南标题页上列出的适用号码。</w:t>
            </w:r>
          </w:p>
        </w:tc>
      </w:tr>
    </w:tbl>
    <w:p w:rsidR="00536C4C" w:rsidRDefault="00536C4C" w:rsidP="00FF7B25">
      <w:pPr>
        <w:pStyle w:val="21"/>
        <w:shd w:val="clear" w:color="auto" w:fill="auto"/>
        <w:overflowPunct w:val="0"/>
        <w:snapToGrid w:val="0"/>
        <w:spacing w:afterLines="50" w:after="163" w:line="300" w:lineRule="auto"/>
        <w:ind w:firstLineChars="200" w:firstLine="480"/>
        <w:jc w:val="both"/>
        <w:rPr>
          <w:rFonts w:ascii="Arial" w:eastAsia="宋体" w:hAnsi="Arial" w:cs="Arial"/>
          <w:sz w:val="24"/>
          <w:szCs w:val="24"/>
        </w:rPr>
      </w:pPr>
    </w:p>
    <w:p w:rsidR="00916B5E" w:rsidRPr="008131AB" w:rsidRDefault="00916B5E" w:rsidP="00FF7B25">
      <w:pPr>
        <w:pStyle w:val="21"/>
        <w:shd w:val="clear" w:color="auto" w:fill="auto"/>
        <w:overflowPunct w:val="0"/>
        <w:snapToGrid w:val="0"/>
        <w:spacing w:afterLines="50" w:after="163" w:line="300" w:lineRule="auto"/>
        <w:ind w:firstLine="0"/>
        <w:jc w:val="both"/>
        <w:rPr>
          <w:rFonts w:ascii="Arial" w:eastAsia="宋体" w:hAnsi="Arial" w:cs="Arial"/>
          <w:sz w:val="24"/>
          <w:szCs w:val="24"/>
          <w:vertAlign w:val="superscript"/>
        </w:rPr>
      </w:pPr>
      <w:r w:rsidRPr="008131AB">
        <w:rPr>
          <w:rFonts w:ascii="Arial" w:eastAsia="宋体" w:hAnsi="Arial" w:cs="Arial"/>
          <w:sz w:val="24"/>
          <w:szCs w:val="24"/>
        </w:rPr>
        <w:t>本指南旨在协助机构审查委员会（</w:t>
      </w:r>
      <w:r w:rsidRPr="008131AB">
        <w:rPr>
          <w:rFonts w:ascii="Arial" w:eastAsia="宋体" w:hAnsi="Arial" w:cs="Arial"/>
          <w:sz w:val="24"/>
          <w:szCs w:val="24"/>
        </w:rPr>
        <w:t>IRB</w:t>
      </w:r>
      <w:r w:rsidRPr="008131AB">
        <w:rPr>
          <w:rFonts w:ascii="Arial" w:eastAsia="宋体" w:hAnsi="Arial" w:cs="Arial"/>
          <w:sz w:val="24"/>
          <w:szCs w:val="24"/>
        </w:rPr>
        <w:t>）遵守</w:t>
      </w:r>
      <w:r w:rsidRPr="008131AB">
        <w:rPr>
          <w:rFonts w:ascii="Arial" w:eastAsia="宋体" w:hAnsi="Arial" w:cs="Arial"/>
          <w:sz w:val="24"/>
          <w:szCs w:val="24"/>
        </w:rPr>
        <w:t>IRB</w:t>
      </w:r>
      <w:r w:rsidRPr="008131AB">
        <w:rPr>
          <w:rFonts w:ascii="Arial" w:eastAsia="宋体" w:hAnsi="Arial" w:cs="Arial"/>
          <w:sz w:val="24"/>
          <w:szCs w:val="24"/>
        </w:rPr>
        <w:t>注册的新要求。（</w:t>
      </w:r>
      <w:r w:rsidR="00F941FE">
        <w:rPr>
          <w:rFonts w:ascii="Arial" w:eastAsia="宋体" w:hAnsi="Arial" w:cs="Arial" w:hint="eastAsia"/>
          <w:sz w:val="24"/>
          <w:szCs w:val="24"/>
        </w:rPr>
        <w:t>参</w:t>
      </w:r>
      <w:r w:rsidRPr="008131AB">
        <w:rPr>
          <w:rFonts w:ascii="Arial" w:eastAsia="宋体" w:hAnsi="Arial" w:cs="Arial"/>
          <w:sz w:val="24"/>
          <w:szCs w:val="24"/>
        </w:rPr>
        <w:t>见</w:t>
      </w:r>
      <w:r w:rsidRPr="008131AB">
        <w:rPr>
          <w:rFonts w:ascii="Arial" w:eastAsia="宋体" w:hAnsi="Arial" w:cs="Arial"/>
          <w:sz w:val="24"/>
          <w:szCs w:val="24"/>
        </w:rPr>
        <w:t>74 FR 2358</w:t>
      </w:r>
      <w:r w:rsidRPr="008131AB">
        <w:rPr>
          <w:rFonts w:ascii="Arial" w:eastAsia="宋体" w:hAnsi="Arial" w:cs="Arial"/>
          <w:sz w:val="24"/>
          <w:szCs w:val="24"/>
        </w:rPr>
        <w:t>（</w:t>
      </w:r>
      <w:r w:rsidRPr="008131AB">
        <w:rPr>
          <w:rFonts w:ascii="Arial" w:eastAsia="宋体" w:hAnsi="Arial" w:cs="Arial"/>
          <w:sz w:val="24"/>
          <w:szCs w:val="24"/>
        </w:rPr>
        <w:t>2009</w:t>
      </w:r>
      <w:r w:rsidRPr="008131AB">
        <w:rPr>
          <w:rFonts w:ascii="Arial" w:eastAsia="宋体" w:hAnsi="Arial" w:cs="Arial"/>
          <w:sz w:val="24"/>
          <w:szCs w:val="24"/>
        </w:rPr>
        <w:t>年</w:t>
      </w:r>
      <w:r w:rsidRPr="008131AB">
        <w:rPr>
          <w:rFonts w:ascii="Arial" w:eastAsia="宋体" w:hAnsi="Arial" w:cs="Arial"/>
          <w:sz w:val="24"/>
          <w:szCs w:val="24"/>
        </w:rPr>
        <w:t>1</w:t>
      </w:r>
      <w:r w:rsidRPr="008131AB">
        <w:rPr>
          <w:rFonts w:ascii="Arial" w:eastAsia="宋体" w:hAnsi="Arial" w:cs="Arial"/>
          <w:sz w:val="24"/>
          <w:szCs w:val="24"/>
        </w:rPr>
        <w:t>月</w:t>
      </w:r>
      <w:r w:rsidRPr="008131AB">
        <w:rPr>
          <w:rFonts w:ascii="Arial" w:eastAsia="宋体" w:hAnsi="Arial" w:cs="Arial"/>
          <w:sz w:val="24"/>
          <w:szCs w:val="24"/>
        </w:rPr>
        <w:t>15</w:t>
      </w:r>
      <w:r w:rsidRPr="008131AB">
        <w:rPr>
          <w:rFonts w:ascii="Arial" w:eastAsia="宋体" w:hAnsi="Arial" w:cs="Arial"/>
          <w:sz w:val="24"/>
          <w:szCs w:val="24"/>
        </w:rPr>
        <w:t>日））</w:t>
      </w:r>
      <w:r w:rsidR="00FF73E9">
        <w:rPr>
          <w:rStyle w:val="ac"/>
          <w:rFonts w:ascii="Arial" w:eastAsia="宋体" w:hAnsi="Arial" w:cs="Arial"/>
          <w:sz w:val="24"/>
          <w:szCs w:val="24"/>
        </w:rPr>
        <w:footnoteReference w:id="1"/>
      </w:r>
      <w:r w:rsidRPr="008131AB">
        <w:rPr>
          <w:rFonts w:ascii="Arial" w:eastAsia="宋体" w:hAnsi="Arial" w:cs="Arial"/>
          <w:sz w:val="24"/>
          <w:szCs w:val="24"/>
        </w:rPr>
        <w:t>。该要求是对第</w:t>
      </w:r>
      <w:r w:rsidRPr="008131AB">
        <w:rPr>
          <w:rFonts w:ascii="Arial" w:eastAsia="宋体" w:hAnsi="Arial" w:cs="Arial"/>
          <w:sz w:val="24"/>
          <w:szCs w:val="24"/>
        </w:rPr>
        <w:t>56</w:t>
      </w:r>
      <w:r w:rsidRPr="008131AB">
        <w:rPr>
          <w:rFonts w:ascii="Arial" w:eastAsia="宋体" w:hAnsi="Arial" w:cs="Arial"/>
          <w:sz w:val="24"/>
          <w:szCs w:val="24"/>
        </w:rPr>
        <w:t>部分</w:t>
      </w:r>
      <w:r w:rsidR="00F941FE" w:rsidRPr="008131AB">
        <w:rPr>
          <w:rFonts w:ascii="Arial" w:eastAsia="宋体" w:hAnsi="Arial" w:cs="Arial"/>
          <w:sz w:val="24"/>
          <w:szCs w:val="24"/>
        </w:rPr>
        <w:t>机构审查委员会（</w:t>
      </w:r>
      <w:r w:rsidR="00F941FE" w:rsidRPr="008131AB">
        <w:rPr>
          <w:rFonts w:ascii="Arial" w:eastAsia="宋体" w:hAnsi="Arial" w:cs="Arial"/>
          <w:sz w:val="24"/>
          <w:szCs w:val="24"/>
        </w:rPr>
        <w:t>21 CFR 56.106</w:t>
      </w:r>
      <w:r w:rsidR="00F941FE" w:rsidRPr="008131AB">
        <w:rPr>
          <w:rFonts w:ascii="Arial" w:eastAsia="宋体" w:hAnsi="Arial" w:cs="Arial"/>
          <w:sz w:val="24"/>
          <w:szCs w:val="24"/>
        </w:rPr>
        <w:t>）</w:t>
      </w:r>
      <w:r w:rsidRPr="008131AB">
        <w:rPr>
          <w:rFonts w:ascii="Arial" w:eastAsia="宋体" w:hAnsi="Arial" w:cs="Arial"/>
          <w:sz w:val="24"/>
          <w:szCs w:val="24"/>
        </w:rPr>
        <w:t>的修正案，要求在美国（</w:t>
      </w:r>
      <w:r w:rsidRPr="008131AB">
        <w:rPr>
          <w:rFonts w:ascii="Arial" w:eastAsia="宋体" w:hAnsi="Arial" w:cs="Arial"/>
          <w:sz w:val="24"/>
          <w:szCs w:val="24"/>
        </w:rPr>
        <w:t>U.S.</w:t>
      </w:r>
      <w:r w:rsidRPr="008131AB">
        <w:rPr>
          <w:rFonts w:ascii="Arial" w:eastAsia="宋体" w:hAnsi="Arial" w:cs="Arial"/>
          <w:sz w:val="24"/>
          <w:szCs w:val="24"/>
        </w:rPr>
        <w:t>）</w:t>
      </w:r>
      <w:r w:rsidR="001A0614" w:rsidRPr="008131AB">
        <w:rPr>
          <w:rFonts w:ascii="Arial" w:eastAsia="宋体" w:hAnsi="Arial" w:cs="Arial"/>
          <w:sz w:val="24"/>
          <w:szCs w:val="24"/>
        </w:rPr>
        <w:t>审查</w:t>
      </w:r>
      <w:r w:rsidRPr="008131AB">
        <w:rPr>
          <w:rFonts w:ascii="Arial" w:eastAsia="宋体" w:hAnsi="Arial" w:cs="Arial"/>
          <w:sz w:val="24"/>
          <w:szCs w:val="24"/>
        </w:rPr>
        <w:t>FDA</w:t>
      </w:r>
      <w:r w:rsidRPr="008131AB">
        <w:rPr>
          <w:rFonts w:ascii="Arial" w:eastAsia="宋体" w:hAnsi="Arial" w:cs="Arial"/>
          <w:sz w:val="24"/>
          <w:szCs w:val="24"/>
        </w:rPr>
        <w:t>监管研究的每个</w:t>
      </w:r>
      <w:r w:rsidRPr="008131AB">
        <w:rPr>
          <w:rFonts w:ascii="Arial" w:eastAsia="宋体" w:hAnsi="Arial" w:cs="Arial"/>
          <w:sz w:val="24"/>
          <w:szCs w:val="24"/>
        </w:rPr>
        <w:t>IRB</w:t>
      </w:r>
      <w:r w:rsidRPr="008131AB">
        <w:rPr>
          <w:rFonts w:ascii="Arial" w:eastAsia="宋体" w:hAnsi="Arial" w:cs="Arial"/>
          <w:sz w:val="24"/>
          <w:szCs w:val="24"/>
        </w:rPr>
        <w:t>均需注册。</w:t>
      </w:r>
      <w:r w:rsidRPr="008131AB">
        <w:rPr>
          <w:rFonts w:ascii="Arial" w:eastAsia="宋体" w:hAnsi="Arial" w:cs="Arial"/>
          <w:sz w:val="24"/>
          <w:szCs w:val="24"/>
        </w:rPr>
        <w:t>IRB</w:t>
      </w:r>
      <w:r w:rsidRPr="008131AB">
        <w:rPr>
          <w:rFonts w:ascii="Arial" w:eastAsia="宋体" w:hAnsi="Arial" w:cs="Arial"/>
          <w:sz w:val="24"/>
          <w:szCs w:val="24"/>
        </w:rPr>
        <w:t>注册信息</w:t>
      </w:r>
      <w:r w:rsidR="007F44D1">
        <w:rPr>
          <w:rFonts w:ascii="Arial" w:eastAsia="宋体" w:hAnsi="Arial" w:cs="Arial" w:hint="eastAsia"/>
          <w:sz w:val="24"/>
          <w:szCs w:val="24"/>
        </w:rPr>
        <w:t>将</w:t>
      </w:r>
      <w:r w:rsidRPr="008131AB">
        <w:rPr>
          <w:rFonts w:ascii="Arial" w:eastAsia="宋体" w:hAnsi="Arial" w:cs="Arial"/>
          <w:sz w:val="24"/>
          <w:szCs w:val="24"/>
        </w:rPr>
        <w:t>输入到由卫生</w:t>
      </w:r>
      <w:r w:rsidR="00D04BD7">
        <w:rPr>
          <w:rFonts w:ascii="Arial" w:eastAsia="宋体" w:hAnsi="Arial" w:cs="Arial" w:hint="eastAsia"/>
          <w:sz w:val="24"/>
          <w:szCs w:val="24"/>
        </w:rPr>
        <w:t>和人类</w:t>
      </w:r>
      <w:r w:rsidRPr="008131AB">
        <w:rPr>
          <w:rFonts w:ascii="Arial" w:eastAsia="宋体" w:hAnsi="Arial" w:cs="Arial"/>
          <w:sz w:val="24"/>
          <w:szCs w:val="24"/>
        </w:rPr>
        <w:t>服务</w:t>
      </w:r>
      <w:r w:rsidR="00D04BD7">
        <w:rPr>
          <w:rFonts w:ascii="Arial" w:eastAsia="宋体" w:hAnsi="Arial" w:cs="Arial" w:hint="eastAsia"/>
          <w:sz w:val="24"/>
          <w:szCs w:val="24"/>
        </w:rPr>
        <w:t>署</w:t>
      </w:r>
      <w:r w:rsidRPr="008131AB">
        <w:rPr>
          <w:rFonts w:ascii="Arial" w:eastAsia="宋体" w:hAnsi="Arial" w:cs="Arial"/>
          <w:sz w:val="24"/>
          <w:szCs w:val="24"/>
        </w:rPr>
        <w:t>（</w:t>
      </w:r>
      <w:r w:rsidRPr="008131AB">
        <w:rPr>
          <w:rFonts w:ascii="Arial" w:eastAsia="宋体" w:hAnsi="Arial" w:cs="Arial"/>
          <w:sz w:val="24"/>
          <w:szCs w:val="24"/>
        </w:rPr>
        <w:t>HHS</w:t>
      </w:r>
      <w:r w:rsidRPr="008131AB">
        <w:rPr>
          <w:rFonts w:ascii="Arial" w:eastAsia="宋体" w:hAnsi="Arial" w:cs="Arial"/>
          <w:sz w:val="24"/>
          <w:szCs w:val="24"/>
        </w:rPr>
        <w:t>）维护的网上注册系统。该系统是人体研究保护办公室</w:t>
      </w:r>
      <w:r w:rsidR="000506CC">
        <w:rPr>
          <w:rFonts w:ascii="Arial" w:eastAsia="宋体" w:hAnsi="Arial" w:cs="Arial"/>
          <w:sz w:val="24"/>
          <w:szCs w:val="24"/>
        </w:rPr>
        <w:t>（</w:t>
      </w:r>
      <w:r w:rsidRPr="008131AB">
        <w:rPr>
          <w:rFonts w:ascii="Arial" w:eastAsia="宋体" w:hAnsi="Arial" w:cs="Arial"/>
          <w:sz w:val="24"/>
          <w:szCs w:val="24"/>
        </w:rPr>
        <w:t>OHRP</w:t>
      </w:r>
      <w:r w:rsidR="000506CC">
        <w:rPr>
          <w:rFonts w:ascii="Arial" w:eastAsia="宋体" w:hAnsi="Arial" w:cs="Arial"/>
          <w:sz w:val="24"/>
          <w:szCs w:val="24"/>
        </w:rPr>
        <w:t>）</w:t>
      </w:r>
      <w:r w:rsidRPr="008131AB">
        <w:rPr>
          <w:rFonts w:ascii="Arial" w:eastAsia="宋体" w:hAnsi="Arial" w:cs="Arial"/>
          <w:sz w:val="24"/>
          <w:szCs w:val="24"/>
        </w:rPr>
        <w:t>用于</w:t>
      </w:r>
      <w:r w:rsidRPr="008131AB">
        <w:rPr>
          <w:rFonts w:ascii="Arial" w:eastAsia="宋体" w:hAnsi="Arial" w:cs="Arial"/>
          <w:sz w:val="24"/>
          <w:szCs w:val="24"/>
        </w:rPr>
        <w:t>IRB</w:t>
      </w:r>
      <w:r w:rsidRPr="008131AB">
        <w:rPr>
          <w:rFonts w:ascii="Arial" w:eastAsia="宋体" w:hAnsi="Arial" w:cs="Arial"/>
          <w:sz w:val="24"/>
          <w:szCs w:val="24"/>
        </w:rPr>
        <w:t>注册的系统</w:t>
      </w:r>
      <w:r w:rsidR="0049285B" w:rsidRPr="008131AB">
        <w:rPr>
          <w:rFonts w:ascii="Arial" w:eastAsia="宋体" w:hAnsi="Arial" w:cs="Arial"/>
          <w:sz w:val="24"/>
          <w:szCs w:val="24"/>
        </w:rPr>
        <w:t>改版</w:t>
      </w:r>
      <w:r w:rsidRPr="008131AB">
        <w:rPr>
          <w:rFonts w:ascii="Arial" w:eastAsia="宋体" w:hAnsi="Arial" w:cs="Arial"/>
          <w:sz w:val="24"/>
          <w:szCs w:val="24"/>
        </w:rPr>
        <w:t>，由联邦范围保证</w:t>
      </w:r>
      <w:r w:rsidR="000506CC">
        <w:rPr>
          <w:rFonts w:ascii="Arial" w:eastAsia="宋体" w:hAnsi="Arial" w:cs="Arial"/>
          <w:sz w:val="24"/>
          <w:szCs w:val="24"/>
        </w:rPr>
        <w:t>（</w:t>
      </w:r>
      <w:r w:rsidRPr="008131AB">
        <w:rPr>
          <w:rFonts w:ascii="Arial" w:eastAsia="宋体" w:hAnsi="Arial" w:cs="Arial"/>
          <w:sz w:val="24"/>
          <w:szCs w:val="24"/>
        </w:rPr>
        <w:t>FWAs</w:t>
      </w:r>
      <w:r w:rsidR="000506CC">
        <w:rPr>
          <w:rFonts w:ascii="Arial" w:eastAsia="宋体" w:hAnsi="Arial" w:cs="Arial"/>
          <w:sz w:val="24"/>
          <w:szCs w:val="24"/>
        </w:rPr>
        <w:t>）</w:t>
      </w:r>
      <w:r w:rsidR="001A0614" w:rsidRPr="008131AB">
        <w:rPr>
          <w:rFonts w:ascii="Arial" w:eastAsia="宋体" w:hAnsi="Arial" w:cs="Arial"/>
          <w:sz w:val="24"/>
          <w:szCs w:val="24"/>
        </w:rPr>
        <w:t>办公室</w:t>
      </w:r>
      <w:r w:rsidRPr="008131AB">
        <w:rPr>
          <w:rFonts w:ascii="Arial" w:eastAsia="宋体" w:hAnsi="Arial" w:cs="Arial"/>
          <w:sz w:val="24"/>
          <w:szCs w:val="24"/>
        </w:rPr>
        <w:t>指定。</w:t>
      </w:r>
      <w:r w:rsidRPr="008131AB">
        <w:rPr>
          <w:rFonts w:ascii="Arial" w:eastAsia="宋体" w:hAnsi="Arial" w:cs="Arial"/>
          <w:sz w:val="24"/>
          <w:szCs w:val="24"/>
        </w:rPr>
        <w:t>OHRP</w:t>
      </w:r>
      <w:r w:rsidRPr="008131AB">
        <w:rPr>
          <w:rFonts w:ascii="Arial" w:eastAsia="宋体" w:hAnsi="Arial" w:cs="Arial"/>
          <w:sz w:val="24"/>
          <w:szCs w:val="24"/>
        </w:rPr>
        <w:t>发布了类似的</w:t>
      </w:r>
      <w:r w:rsidR="00DA6745" w:rsidRPr="008131AB">
        <w:rPr>
          <w:rFonts w:ascii="Arial" w:eastAsia="宋体" w:hAnsi="Arial" w:cs="Arial"/>
          <w:sz w:val="24"/>
          <w:szCs w:val="24"/>
        </w:rPr>
        <w:t>规定</w:t>
      </w:r>
      <w:r w:rsidRPr="008131AB">
        <w:rPr>
          <w:rFonts w:ascii="Arial" w:eastAsia="宋体" w:hAnsi="Arial" w:cs="Arial"/>
          <w:sz w:val="24"/>
          <w:szCs w:val="24"/>
        </w:rPr>
        <w:t>，要求在</w:t>
      </w:r>
      <w:r w:rsidRPr="008131AB">
        <w:rPr>
          <w:rFonts w:ascii="Arial" w:eastAsia="宋体" w:hAnsi="Arial" w:cs="Arial"/>
          <w:sz w:val="24"/>
          <w:szCs w:val="24"/>
        </w:rPr>
        <w:t>FWA</w:t>
      </w:r>
      <w:r w:rsidRPr="008131AB">
        <w:rPr>
          <w:rFonts w:ascii="Arial" w:eastAsia="宋体" w:hAnsi="Arial" w:cs="Arial"/>
          <w:sz w:val="24"/>
          <w:szCs w:val="24"/>
        </w:rPr>
        <w:t>计划下的</w:t>
      </w:r>
      <w:r w:rsidRPr="008131AB">
        <w:rPr>
          <w:rFonts w:ascii="Arial" w:eastAsia="宋体" w:hAnsi="Arial" w:cs="Arial"/>
          <w:sz w:val="24"/>
          <w:szCs w:val="24"/>
        </w:rPr>
        <w:t>IRB</w:t>
      </w:r>
      <w:r w:rsidRPr="008131AB">
        <w:rPr>
          <w:rFonts w:ascii="Arial" w:eastAsia="宋体" w:hAnsi="Arial" w:cs="Arial"/>
          <w:sz w:val="24"/>
          <w:szCs w:val="24"/>
        </w:rPr>
        <w:t>应在此</w:t>
      </w:r>
      <w:r w:rsidR="0049285B" w:rsidRPr="008131AB">
        <w:rPr>
          <w:rFonts w:ascii="Arial" w:eastAsia="宋体" w:hAnsi="Arial" w:cs="Arial"/>
          <w:sz w:val="24"/>
          <w:szCs w:val="24"/>
        </w:rPr>
        <w:t>改版后的网站</w:t>
      </w:r>
      <w:r w:rsidRPr="008131AB">
        <w:rPr>
          <w:rFonts w:ascii="Arial" w:eastAsia="宋体" w:hAnsi="Arial" w:cs="Arial"/>
          <w:sz w:val="24"/>
          <w:szCs w:val="24"/>
        </w:rPr>
        <w:t>进行注册或更新其注册信息</w:t>
      </w:r>
      <w:r w:rsidR="003F437D">
        <w:rPr>
          <w:rFonts w:ascii="Arial" w:eastAsia="宋体" w:hAnsi="Arial" w:cs="Arial"/>
          <w:sz w:val="24"/>
          <w:szCs w:val="24"/>
        </w:rPr>
        <w:t>。</w:t>
      </w:r>
      <w:r w:rsidRPr="008131AB">
        <w:rPr>
          <w:rFonts w:ascii="Arial" w:eastAsia="宋体" w:hAnsi="Arial" w:cs="Arial"/>
          <w:sz w:val="24"/>
          <w:szCs w:val="24"/>
        </w:rPr>
        <w:t>（见</w:t>
      </w:r>
      <w:r w:rsidRPr="008131AB">
        <w:rPr>
          <w:rFonts w:ascii="Arial" w:eastAsia="宋体" w:hAnsi="Arial" w:cs="Arial"/>
          <w:sz w:val="24"/>
          <w:szCs w:val="24"/>
        </w:rPr>
        <w:t>74 FR 2399</w:t>
      </w:r>
      <w:r w:rsidRPr="008131AB">
        <w:rPr>
          <w:rFonts w:ascii="Arial" w:eastAsia="宋体" w:hAnsi="Arial" w:cs="Arial"/>
          <w:sz w:val="24"/>
          <w:szCs w:val="24"/>
        </w:rPr>
        <w:t>（</w:t>
      </w:r>
      <w:r w:rsidRPr="008131AB">
        <w:rPr>
          <w:rFonts w:ascii="Arial" w:eastAsia="宋体" w:hAnsi="Arial" w:cs="Arial"/>
          <w:sz w:val="24"/>
          <w:szCs w:val="24"/>
        </w:rPr>
        <w:t>2009</w:t>
      </w:r>
      <w:r w:rsidRPr="008131AB">
        <w:rPr>
          <w:rFonts w:ascii="Arial" w:eastAsia="宋体" w:hAnsi="Arial" w:cs="Arial"/>
          <w:sz w:val="24"/>
          <w:szCs w:val="24"/>
        </w:rPr>
        <w:t>年</w:t>
      </w:r>
      <w:r w:rsidRPr="008131AB">
        <w:rPr>
          <w:rFonts w:ascii="Arial" w:eastAsia="宋体" w:hAnsi="Arial" w:cs="Arial"/>
          <w:sz w:val="24"/>
          <w:szCs w:val="24"/>
        </w:rPr>
        <w:t>1</w:t>
      </w:r>
      <w:r w:rsidRPr="008131AB">
        <w:rPr>
          <w:rFonts w:ascii="Arial" w:eastAsia="宋体" w:hAnsi="Arial" w:cs="Arial"/>
          <w:sz w:val="24"/>
          <w:szCs w:val="24"/>
        </w:rPr>
        <w:t>月</w:t>
      </w:r>
      <w:r w:rsidRPr="008131AB">
        <w:rPr>
          <w:rFonts w:ascii="Arial" w:eastAsia="宋体" w:hAnsi="Arial" w:cs="Arial"/>
          <w:sz w:val="24"/>
          <w:szCs w:val="24"/>
        </w:rPr>
        <w:t>15</w:t>
      </w:r>
      <w:r w:rsidRPr="008131AB">
        <w:rPr>
          <w:rFonts w:ascii="Arial" w:eastAsia="宋体" w:hAnsi="Arial" w:cs="Arial"/>
          <w:sz w:val="24"/>
          <w:szCs w:val="24"/>
        </w:rPr>
        <w:t>日））</w:t>
      </w:r>
      <w:r w:rsidR="00FF73E9">
        <w:rPr>
          <w:rStyle w:val="ac"/>
          <w:rFonts w:ascii="Arial" w:eastAsia="宋体" w:hAnsi="Arial" w:cs="Arial"/>
          <w:sz w:val="24"/>
          <w:szCs w:val="24"/>
        </w:rPr>
        <w:footnoteReference w:id="2"/>
      </w:r>
    </w:p>
    <w:p w:rsidR="004938DD" w:rsidRPr="008131AB" w:rsidRDefault="00351927" w:rsidP="00FF7B25">
      <w:pPr>
        <w:overflowPunct w:val="0"/>
        <w:snapToGrid w:val="0"/>
        <w:spacing w:afterLines="50" w:after="163" w:line="300" w:lineRule="auto"/>
        <w:jc w:val="both"/>
        <w:rPr>
          <w:rFonts w:ascii="Arial" w:eastAsia="宋体" w:hAnsi="Arial" w:cs="Arial"/>
          <w:szCs w:val="24"/>
        </w:rPr>
      </w:pPr>
      <w:r w:rsidRPr="008131AB">
        <w:rPr>
          <w:rFonts w:ascii="Arial" w:eastAsia="宋体" w:hAnsi="Arial" w:cs="Arial"/>
          <w:szCs w:val="24"/>
        </w:rPr>
        <w:t>FDA</w:t>
      </w:r>
      <w:r w:rsidRPr="008131AB">
        <w:rPr>
          <w:rFonts w:ascii="Arial" w:eastAsia="宋体" w:hAnsi="Arial" w:cs="Arial"/>
          <w:szCs w:val="24"/>
        </w:rPr>
        <w:t>的指导性文件，包括本指南</w:t>
      </w:r>
      <w:r w:rsidR="00E67B59">
        <w:rPr>
          <w:rFonts w:ascii="Arial" w:eastAsia="宋体" w:hAnsi="Arial" w:cs="Arial" w:hint="eastAsia"/>
          <w:szCs w:val="24"/>
        </w:rPr>
        <w:t>在内</w:t>
      </w:r>
      <w:r w:rsidRPr="008131AB">
        <w:rPr>
          <w:rFonts w:ascii="Arial" w:eastAsia="宋体" w:hAnsi="Arial" w:cs="Arial"/>
          <w:szCs w:val="24"/>
        </w:rPr>
        <w:t>，不构成法律上的强制责任。相反，指南描述了</w:t>
      </w:r>
      <w:r w:rsidR="007F44D1">
        <w:rPr>
          <w:rFonts w:ascii="Arial" w:eastAsia="宋体" w:hAnsi="Arial" w:cs="Arial" w:hint="eastAsia"/>
          <w:szCs w:val="24"/>
        </w:rPr>
        <w:t>机构</w:t>
      </w:r>
      <w:r w:rsidRPr="008131AB">
        <w:rPr>
          <w:rFonts w:ascii="Arial" w:eastAsia="宋体" w:hAnsi="Arial" w:cs="Arial"/>
          <w:szCs w:val="24"/>
        </w:rPr>
        <w:t>目前对某一主题的看法，只应视为建议，除非引用了具体的法规或</w:t>
      </w:r>
      <w:r w:rsidR="007F44D1" w:rsidRPr="008131AB">
        <w:rPr>
          <w:rFonts w:ascii="Arial" w:eastAsia="宋体" w:hAnsi="Arial" w:cs="Arial"/>
          <w:szCs w:val="24"/>
        </w:rPr>
        <w:t>法</w:t>
      </w:r>
      <w:r w:rsidR="007F44D1">
        <w:rPr>
          <w:rFonts w:ascii="Arial" w:eastAsia="宋体" w:hAnsi="Arial" w:cs="Arial" w:hint="eastAsia"/>
          <w:szCs w:val="24"/>
        </w:rPr>
        <w:t>律</w:t>
      </w:r>
      <w:r w:rsidRPr="008131AB">
        <w:rPr>
          <w:rFonts w:ascii="Arial" w:eastAsia="宋体" w:hAnsi="Arial" w:cs="Arial"/>
          <w:szCs w:val="24"/>
        </w:rPr>
        <w:t>要求。在</w:t>
      </w:r>
      <w:r w:rsidR="007F44D1">
        <w:rPr>
          <w:rFonts w:ascii="Arial" w:eastAsia="宋体" w:hAnsi="Arial" w:cs="Arial" w:hint="eastAsia"/>
          <w:szCs w:val="24"/>
        </w:rPr>
        <w:t>机构</w:t>
      </w:r>
      <w:r w:rsidRPr="008131AB">
        <w:rPr>
          <w:rFonts w:ascii="Arial" w:eastAsia="宋体" w:hAnsi="Arial" w:cs="Arial"/>
          <w:szCs w:val="24"/>
        </w:rPr>
        <w:t>指南中使用</w:t>
      </w:r>
      <w:r w:rsidR="007F44D1">
        <w:rPr>
          <w:rFonts w:ascii="Arial" w:eastAsia="宋体" w:hAnsi="Arial" w:cs="Arial" w:hint="eastAsia"/>
          <w:szCs w:val="24"/>
        </w:rPr>
        <w:t>术语</w:t>
      </w:r>
      <w:r w:rsidRPr="00B749F1">
        <w:rPr>
          <w:rFonts w:ascii="宋体" w:eastAsia="宋体" w:hAnsi="宋体" w:cs="Arial"/>
          <w:szCs w:val="24"/>
        </w:rPr>
        <w:t>“</w:t>
      </w:r>
      <w:r w:rsidRPr="008131AB">
        <w:rPr>
          <w:rFonts w:ascii="Arial" w:eastAsia="宋体" w:hAnsi="Arial" w:cs="Arial"/>
          <w:szCs w:val="24"/>
        </w:rPr>
        <w:t>应</w:t>
      </w:r>
      <w:r w:rsidRPr="00B749F1">
        <w:rPr>
          <w:rFonts w:ascii="宋体" w:eastAsia="宋体" w:hAnsi="宋体" w:cs="Arial"/>
          <w:szCs w:val="24"/>
        </w:rPr>
        <w:t>”</w:t>
      </w:r>
      <w:r w:rsidRPr="008131AB">
        <w:rPr>
          <w:rFonts w:ascii="Arial" w:eastAsia="宋体" w:hAnsi="Arial" w:cs="Arial"/>
          <w:szCs w:val="24"/>
        </w:rPr>
        <w:t>，</w:t>
      </w:r>
      <w:r w:rsidR="007F44D1">
        <w:rPr>
          <w:rFonts w:ascii="Arial" w:eastAsia="宋体" w:hAnsi="Arial" w:cs="Arial" w:hint="eastAsia"/>
          <w:szCs w:val="24"/>
        </w:rPr>
        <w:t>仅表示</w:t>
      </w:r>
      <w:r w:rsidRPr="008131AB">
        <w:rPr>
          <w:rFonts w:ascii="Arial" w:eastAsia="宋体" w:hAnsi="Arial" w:cs="Arial"/>
          <w:szCs w:val="24"/>
        </w:rPr>
        <w:t>建议或推荐某事，但并不是必需的。</w:t>
      </w:r>
    </w:p>
    <w:p w:rsidR="00351927" w:rsidRPr="00FF7B25" w:rsidRDefault="00351927" w:rsidP="00FF7B25">
      <w:pPr>
        <w:pStyle w:val="23"/>
        <w:keepNext/>
        <w:keepLines/>
        <w:numPr>
          <w:ilvl w:val="0"/>
          <w:numId w:val="19"/>
        </w:numPr>
        <w:shd w:val="clear" w:color="auto" w:fill="auto"/>
        <w:tabs>
          <w:tab w:val="left" w:pos="274"/>
        </w:tabs>
        <w:overflowPunct w:val="0"/>
        <w:snapToGrid w:val="0"/>
        <w:spacing w:before="0" w:afterLines="50" w:after="163" w:line="300" w:lineRule="auto"/>
        <w:jc w:val="both"/>
        <w:outlineLvl w:val="0"/>
        <w:rPr>
          <w:rFonts w:ascii="Arial" w:eastAsia="宋体" w:hAnsi="Arial" w:cs="Arial"/>
          <w:sz w:val="24"/>
          <w:szCs w:val="24"/>
          <w:u w:val="single"/>
        </w:rPr>
      </w:pPr>
      <w:bookmarkStart w:id="1" w:name="_Toc495666310"/>
      <w:r w:rsidRPr="00FF7B25">
        <w:rPr>
          <w:rFonts w:ascii="Arial" w:eastAsia="宋体" w:hAnsi="Arial" w:cs="Arial"/>
          <w:sz w:val="24"/>
          <w:szCs w:val="24"/>
          <w:u w:val="single"/>
        </w:rPr>
        <w:t>新要求的理由</w:t>
      </w:r>
      <w:bookmarkEnd w:id="1"/>
    </w:p>
    <w:p w:rsidR="00351927" w:rsidRPr="00FF7B25" w:rsidRDefault="00351927" w:rsidP="0089767D">
      <w:pPr>
        <w:pStyle w:val="61"/>
        <w:numPr>
          <w:ilvl w:val="0"/>
          <w:numId w:val="24"/>
        </w:numPr>
        <w:shd w:val="clear" w:color="auto" w:fill="auto"/>
        <w:overflowPunct w:val="0"/>
        <w:snapToGrid w:val="0"/>
        <w:spacing w:before="0" w:afterLines="50" w:after="163" w:line="300" w:lineRule="auto"/>
        <w:ind w:left="357" w:hanging="357"/>
        <w:outlineLvl w:val="1"/>
        <w:rPr>
          <w:rFonts w:ascii="Arial" w:eastAsia="宋体" w:hAnsi="Arial" w:cs="Arial"/>
          <w:sz w:val="24"/>
          <w:szCs w:val="24"/>
        </w:rPr>
      </w:pPr>
      <w:bookmarkStart w:id="2" w:name="_Toc495666311"/>
      <w:r w:rsidRPr="00FF7B25">
        <w:rPr>
          <w:rFonts w:ascii="Arial" w:eastAsia="宋体" w:hAnsi="Arial" w:cs="Arial"/>
          <w:sz w:val="24"/>
          <w:szCs w:val="24"/>
        </w:rPr>
        <w:t>为什么</w:t>
      </w:r>
      <w:r w:rsidRPr="00FF7B25">
        <w:rPr>
          <w:rFonts w:ascii="Arial" w:eastAsia="宋体" w:hAnsi="Arial" w:cs="Arial"/>
          <w:sz w:val="24"/>
          <w:szCs w:val="24"/>
        </w:rPr>
        <w:t>FDA</w:t>
      </w:r>
      <w:r w:rsidRPr="00FF7B25">
        <w:rPr>
          <w:rFonts w:ascii="Arial" w:eastAsia="宋体" w:hAnsi="Arial" w:cs="Arial"/>
          <w:sz w:val="24"/>
          <w:szCs w:val="24"/>
        </w:rPr>
        <w:t>要求</w:t>
      </w:r>
      <w:r w:rsidR="001A0614" w:rsidRPr="00FF7B25">
        <w:rPr>
          <w:rFonts w:ascii="Arial" w:eastAsia="宋体" w:hAnsi="Arial" w:cs="Arial"/>
          <w:sz w:val="24"/>
          <w:szCs w:val="24"/>
        </w:rPr>
        <w:t>审查</w:t>
      </w:r>
      <w:r w:rsidRPr="00FF7B25">
        <w:rPr>
          <w:rFonts w:ascii="Arial" w:eastAsia="宋体" w:hAnsi="Arial" w:cs="Arial"/>
          <w:sz w:val="24"/>
          <w:szCs w:val="24"/>
        </w:rPr>
        <w:t>FDA</w:t>
      </w:r>
      <w:r w:rsidRPr="00FF7B25">
        <w:rPr>
          <w:rFonts w:ascii="Arial" w:eastAsia="宋体" w:hAnsi="Arial" w:cs="Arial"/>
          <w:sz w:val="24"/>
          <w:szCs w:val="24"/>
        </w:rPr>
        <w:t>监管研究的所有</w:t>
      </w:r>
      <w:r w:rsidRPr="00FF7B25">
        <w:rPr>
          <w:rFonts w:ascii="Arial" w:eastAsia="宋体" w:hAnsi="Arial" w:cs="Arial"/>
          <w:sz w:val="24"/>
          <w:szCs w:val="24"/>
        </w:rPr>
        <w:t>IRB</w:t>
      </w:r>
      <w:r w:rsidRPr="00FF7B25">
        <w:rPr>
          <w:rFonts w:ascii="Arial" w:eastAsia="宋体" w:hAnsi="Arial" w:cs="Arial"/>
          <w:sz w:val="24"/>
          <w:szCs w:val="24"/>
        </w:rPr>
        <w:t>均需注册？</w:t>
      </w:r>
      <w:bookmarkEnd w:id="2"/>
    </w:p>
    <w:p w:rsidR="00EE2A6F" w:rsidRPr="008131AB" w:rsidRDefault="00A73DB9" w:rsidP="00FF7B25">
      <w:pPr>
        <w:overflowPunct w:val="0"/>
        <w:snapToGrid w:val="0"/>
        <w:spacing w:afterLines="50" w:after="163" w:line="300" w:lineRule="auto"/>
        <w:jc w:val="both"/>
        <w:rPr>
          <w:rFonts w:ascii="Arial" w:eastAsia="宋体" w:hAnsi="Arial" w:cs="Arial"/>
          <w:szCs w:val="24"/>
        </w:rPr>
      </w:pPr>
      <w:r w:rsidRPr="008131AB">
        <w:rPr>
          <w:rFonts w:ascii="Arial" w:eastAsia="宋体" w:hAnsi="Arial" w:cs="Arial"/>
          <w:szCs w:val="24"/>
        </w:rPr>
        <w:t>由于目前的信息来源于研究和上市申请，</w:t>
      </w:r>
      <w:r w:rsidRPr="008131AB">
        <w:rPr>
          <w:rFonts w:ascii="Arial" w:eastAsia="宋体" w:hAnsi="Arial" w:cs="Arial"/>
          <w:szCs w:val="24"/>
        </w:rPr>
        <w:t>FDA</w:t>
      </w:r>
      <w:r w:rsidRPr="008131AB">
        <w:rPr>
          <w:rFonts w:ascii="Arial" w:eastAsia="宋体" w:hAnsi="Arial" w:cs="Arial"/>
          <w:szCs w:val="24"/>
        </w:rPr>
        <w:t>无法确定我们有关于</w:t>
      </w:r>
      <w:r w:rsidR="001A0614" w:rsidRPr="008131AB">
        <w:rPr>
          <w:rFonts w:ascii="Arial" w:eastAsia="宋体" w:hAnsi="Arial" w:cs="Arial"/>
          <w:szCs w:val="24"/>
        </w:rPr>
        <w:t>审查</w:t>
      </w:r>
      <w:r w:rsidRPr="008131AB">
        <w:rPr>
          <w:rFonts w:ascii="Arial" w:eastAsia="宋体" w:hAnsi="Arial" w:cs="Arial"/>
          <w:szCs w:val="24"/>
        </w:rPr>
        <w:t>FDA</w:t>
      </w:r>
      <w:r w:rsidRPr="008131AB">
        <w:rPr>
          <w:rFonts w:ascii="Arial" w:eastAsia="宋体" w:hAnsi="Arial" w:cs="Arial"/>
          <w:szCs w:val="24"/>
        </w:rPr>
        <w:t>监管研究的</w:t>
      </w:r>
      <w:r w:rsidRPr="008131AB">
        <w:rPr>
          <w:rFonts w:ascii="Arial" w:eastAsia="宋体" w:hAnsi="Arial" w:cs="Arial"/>
          <w:szCs w:val="24"/>
        </w:rPr>
        <w:t>IRBs</w:t>
      </w:r>
      <w:r w:rsidRPr="008131AB">
        <w:rPr>
          <w:rFonts w:ascii="Arial" w:eastAsia="宋体" w:hAnsi="Arial" w:cs="Arial"/>
          <w:szCs w:val="24"/>
        </w:rPr>
        <w:t>的最新信息</w:t>
      </w:r>
      <w:r w:rsidR="003F437D">
        <w:rPr>
          <w:rFonts w:ascii="Arial" w:eastAsia="宋体" w:hAnsi="Arial" w:cs="Arial"/>
          <w:szCs w:val="24"/>
        </w:rPr>
        <w:t>。</w:t>
      </w:r>
      <w:r w:rsidRPr="008131AB">
        <w:rPr>
          <w:rFonts w:ascii="Arial" w:eastAsia="宋体" w:hAnsi="Arial" w:cs="Arial"/>
          <w:szCs w:val="24"/>
        </w:rPr>
        <w:t>例如，一些药</w:t>
      </w:r>
      <w:r w:rsidR="001A0614" w:rsidRPr="008131AB">
        <w:rPr>
          <w:rFonts w:ascii="Arial" w:eastAsia="宋体" w:hAnsi="Arial" w:cs="Arial"/>
          <w:szCs w:val="24"/>
        </w:rPr>
        <w:t>品</w:t>
      </w:r>
      <w:r w:rsidRPr="008131AB">
        <w:rPr>
          <w:rFonts w:ascii="Arial" w:eastAsia="宋体" w:hAnsi="Arial" w:cs="Arial"/>
          <w:szCs w:val="24"/>
        </w:rPr>
        <w:t>和器械的研究</w:t>
      </w:r>
      <w:r w:rsidR="005C65B2">
        <w:rPr>
          <w:rFonts w:ascii="Arial" w:eastAsia="宋体" w:hAnsi="Arial" w:cs="Arial" w:hint="eastAsia"/>
          <w:szCs w:val="24"/>
        </w:rPr>
        <w:t>获得</w:t>
      </w:r>
      <w:r w:rsidRPr="008131AB">
        <w:rPr>
          <w:rFonts w:ascii="Arial" w:eastAsia="宋体" w:hAnsi="Arial" w:cs="Arial"/>
          <w:szCs w:val="24"/>
        </w:rPr>
        <w:t>研究性新药（</w:t>
      </w:r>
      <w:r w:rsidRPr="008131AB">
        <w:rPr>
          <w:rFonts w:ascii="Arial" w:eastAsia="宋体" w:hAnsi="Arial" w:cs="Arial"/>
          <w:szCs w:val="24"/>
        </w:rPr>
        <w:t>IND</w:t>
      </w:r>
      <w:r w:rsidRPr="008131AB">
        <w:rPr>
          <w:rFonts w:ascii="Arial" w:eastAsia="宋体" w:hAnsi="Arial" w:cs="Arial"/>
          <w:szCs w:val="24"/>
        </w:rPr>
        <w:t>，</w:t>
      </w:r>
      <w:r w:rsidRPr="008131AB">
        <w:rPr>
          <w:rFonts w:ascii="Arial" w:eastAsia="宋体" w:hAnsi="Arial" w:cs="Arial"/>
          <w:szCs w:val="24"/>
        </w:rPr>
        <w:t>21 CFR</w:t>
      </w:r>
      <w:r w:rsidRPr="008131AB">
        <w:rPr>
          <w:rFonts w:ascii="Arial" w:eastAsia="宋体" w:hAnsi="Arial" w:cs="Arial"/>
          <w:szCs w:val="24"/>
        </w:rPr>
        <w:t>第</w:t>
      </w:r>
      <w:r w:rsidRPr="008131AB">
        <w:rPr>
          <w:rFonts w:ascii="Arial" w:eastAsia="宋体" w:hAnsi="Arial" w:cs="Arial"/>
          <w:szCs w:val="24"/>
        </w:rPr>
        <w:t>312</w:t>
      </w:r>
      <w:r w:rsidRPr="008131AB">
        <w:rPr>
          <w:rFonts w:ascii="Arial" w:eastAsia="宋体" w:hAnsi="Arial" w:cs="Arial"/>
          <w:szCs w:val="24"/>
        </w:rPr>
        <w:t>部分）和研究性器械的（</w:t>
      </w:r>
      <w:r w:rsidRPr="008131AB">
        <w:rPr>
          <w:rFonts w:ascii="Arial" w:eastAsia="宋体" w:hAnsi="Arial" w:cs="Arial"/>
          <w:szCs w:val="24"/>
        </w:rPr>
        <w:t>IDE</w:t>
      </w:r>
      <w:r w:rsidRPr="008131AB">
        <w:rPr>
          <w:rFonts w:ascii="Arial" w:eastAsia="宋体" w:hAnsi="Arial" w:cs="Arial"/>
          <w:szCs w:val="24"/>
        </w:rPr>
        <w:t>，</w:t>
      </w:r>
      <w:r w:rsidRPr="008131AB">
        <w:rPr>
          <w:rFonts w:ascii="Arial" w:eastAsia="宋体" w:hAnsi="Arial" w:cs="Arial"/>
          <w:szCs w:val="24"/>
        </w:rPr>
        <w:t>21 CFR 812</w:t>
      </w:r>
      <w:r w:rsidRPr="008131AB">
        <w:rPr>
          <w:rFonts w:ascii="Arial" w:eastAsia="宋体" w:hAnsi="Arial" w:cs="Arial"/>
          <w:szCs w:val="24"/>
        </w:rPr>
        <w:t>）的提交豁免，</w:t>
      </w:r>
      <w:r w:rsidR="005C65B2">
        <w:rPr>
          <w:rFonts w:ascii="Arial" w:eastAsia="宋体" w:hAnsi="Arial" w:cs="Arial" w:hint="eastAsia"/>
          <w:szCs w:val="24"/>
        </w:rPr>
        <w:t>并在</w:t>
      </w:r>
      <w:r w:rsidRPr="008131AB">
        <w:rPr>
          <w:rFonts w:ascii="Arial" w:eastAsia="宋体" w:hAnsi="Arial" w:cs="Arial"/>
          <w:szCs w:val="24"/>
        </w:rPr>
        <w:t>没有</w:t>
      </w:r>
      <w:r w:rsidRPr="008131AB">
        <w:rPr>
          <w:rFonts w:ascii="Arial" w:eastAsia="宋体" w:hAnsi="Arial" w:cs="Arial"/>
          <w:szCs w:val="24"/>
        </w:rPr>
        <w:t>FDA</w:t>
      </w:r>
      <w:r w:rsidRPr="008131AB">
        <w:rPr>
          <w:rFonts w:ascii="Arial" w:eastAsia="宋体" w:hAnsi="Arial" w:cs="Arial"/>
          <w:szCs w:val="24"/>
        </w:rPr>
        <w:t>参与的情况下进行了研究。此外，许多器械的研究（例如，非重大风险和许多体外诊断试剂（</w:t>
      </w:r>
      <w:r w:rsidRPr="008131AB">
        <w:rPr>
          <w:rFonts w:ascii="Arial" w:eastAsia="宋体" w:hAnsi="Arial" w:cs="Arial"/>
          <w:szCs w:val="24"/>
        </w:rPr>
        <w:t>IVD</w:t>
      </w:r>
      <w:r w:rsidRPr="008131AB">
        <w:rPr>
          <w:rFonts w:ascii="Arial" w:eastAsia="宋体" w:hAnsi="Arial" w:cs="Arial"/>
          <w:szCs w:val="24"/>
        </w:rPr>
        <w:t>）研究）仅在</w:t>
      </w:r>
      <w:r w:rsidRPr="008131AB">
        <w:rPr>
          <w:rFonts w:ascii="Arial" w:eastAsia="宋体" w:hAnsi="Arial" w:cs="Arial"/>
          <w:szCs w:val="24"/>
        </w:rPr>
        <w:t>IRB</w:t>
      </w:r>
      <w:r w:rsidRPr="008131AB">
        <w:rPr>
          <w:rFonts w:ascii="Arial" w:eastAsia="宋体" w:hAnsi="Arial" w:cs="Arial"/>
          <w:szCs w:val="24"/>
        </w:rPr>
        <w:t>批准的情况下进行。因此，我们没有关于这些研究的实时信息或审查</w:t>
      </w:r>
      <w:r w:rsidR="005C65B2">
        <w:rPr>
          <w:rFonts w:ascii="Arial" w:eastAsia="宋体" w:hAnsi="Arial" w:cs="Arial" w:hint="eastAsia"/>
          <w:szCs w:val="24"/>
        </w:rPr>
        <w:t>其</w:t>
      </w:r>
      <w:r w:rsidRPr="008131AB">
        <w:rPr>
          <w:rFonts w:ascii="Arial" w:eastAsia="宋体" w:hAnsi="Arial" w:cs="Arial"/>
          <w:szCs w:val="24"/>
        </w:rPr>
        <w:t>IRB</w:t>
      </w:r>
      <w:r w:rsidRPr="008131AB">
        <w:rPr>
          <w:rFonts w:ascii="Arial" w:eastAsia="宋体" w:hAnsi="Arial" w:cs="Arial"/>
          <w:szCs w:val="24"/>
        </w:rPr>
        <w:t>信息。</w:t>
      </w:r>
    </w:p>
    <w:p w:rsidR="005109B3" w:rsidRPr="008131AB" w:rsidRDefault="005109B3" w:rsidP="00FF7B25">
      <w:pPr>
        <w:overflowPunct w:val="0"/>
        <w:snapToGrid w:val="0"/>
        <w:spacing w:afterLines="50" w:after="163" w:line="300" w:lineRule="auto"/>
        <w:jc w:val="both"/>
        <w:rPr>
          <w:rFonts w:ascii="Arial" w:eastAsia="宋体" w:hAnsi="Arial" w:cs="Arial"/>
          <w:color w:val="0000FF"/>
          <w:sz w:val="20"/>
          <w:szCs w:val="20"/>
          <w:u w:val="single"/>
        </w:rPr>
      </w:pPr>
    </w:p>
    <w:p w:rsidR="008D24A8" w:rsidRPr="008131AB" w:rsidRDefault="008D24A8" w:rsidP="00FF7B25">
      <w:pPr>
        <w:pStyle w:val="21"/>
        <w:shd w:val="clear" w:color="auto" w:fill="auto"/>
        <w:overflowPunct w:val="0"/>
        <w:snapToGrid w:val="0"/>
        <w:spacing w:afterLines="50" w:after="163" w:line="300" w:lineRule="auto"/>
        <w:ind w:firstLine="0"/>
        <w:jc w:val="both"/>
        <w:rPr>
          <w:rFonts w:ascii="Arial" w:eastAsia="宋体" w:hAnsi="Arial" w:cs="Arial"/>
          <w:sz w:val="24"/>
          <w:szCs w:val="24"/>
        </w:rPr>
      </w:pPr>
      <w:r w:rsidRPr="008131AB">
        <w:rPr>
          <w:rFonts w:ascii="Arial" w:eastAsia="宋体" w:hAnsi="Arial" w:cs="Arial"/>
          <w:sz w:val="24"/>
          <w:szCs w:val="24"/>
        </w:rPr>
        <w:lastRenderedPageBreak/>
        <w:t>此外，</w:t>
      </w:r>
      <w:r w:rsidRPr="008131AB">
        <w:rPr>
          <w:rFonts w:ascii="Arial" w:eastAsia="宋体" w:hAnsi="Arial" w:cs="Arial"/>
          <w:sz w:val="24"/>
          <w:szCs w:val="24"/>
        </w:rPr>
        <w:t>HHS</w:t>
      </w:r>
      <w:r w:rsidRPr="008131AB">
        <w:rPr>
          <w:rFonts w:ascii="Arial" w:eastAsia="宋体" w:hAnsi="Arial" w:cs="Arial"/>
          <w:sz w:val="24"/>
          <w:szCs w:val="24"/>
        </w:rPr>
        <w:t>监察长办公室（</w:t>
      </w:r>
      <w:r w:rsidRPr="008131AB">
        <w:rPr>
          <w:rFonts w:ascii="Arial" w:eastAsia="宋体" w:hAnsi="Arial" w:cs="Arial"/>
          <w:sz w:val="24"/>
          <w:szCs w:val="24"/>
        </w:rPr>
        <w:t>OIG</w:t>
      </w:r>
      <w:r w:rsidRPr="008131AB">
        <w:rPr>
          <w:rFonts w:ascii="Arial" w:eastAsia="宋体" w:hAnsi="Arial" w:cs="Arial"/>
          <w:sz w:val="24"/>
          <w:szCs w:val="24"/>
        </w:rPr>
        <w:t>）的几个关于我们对临床研究</w:t>
      </w:r>
      <w:r w:rsidR="00807B8A">
        <w:rPr>
          <w:rStyle w:val="ac"/>
          <w:rFonts w:ascii="Arial" w:eastAsia="宋体" w:hAnsi="Arial" w:cs="Arial"/>
          <w:sz w:val="24"/>
          <w:szCs w:val="24"/>
        </w:rPr>
        <w:footnoteReference w:id="3"/>
      </w:r>
      <w:r w:rsidRPr="008131AB">
        <w:rPr>
          <w:rFonts w:ascii="Arial" w:eastAsia="宋体" w:hAnsi="Arial" w:cs="Arial"/>
          <w:sz w:val="24"/>
          <w:szCs w:val="24"/>
          <w:vertAlign w:val="superscript"/>
        </w:rPr>
        <w:t xml:space="preserve"> </w:t>
      </w:r>
      <w:r w:rsidRPr="008131AB">
        <w:rPr>
          <w:rFonts w:ascii="Arial" w:eastAsia="宋体" w:hAnsi="Arial" w:cs="Arial"/>
          <w:sz w:val="24"/>
          <w:szCs w:val="24"/>
        </w:rPr>
        <w:t>监督的报告中建议</w:t>
      </w:r>
      <w:r w:rsidR="00556146">
        <w:rPr>
          <w:rFonts w:ascii="Arial" w:eastAsia="宋体" w:hAnsi="Arial" w:cs="Arial" w:hint="eastAsia"/>
          <w:sz w:val="24"/>
          <w:szCs w:val="24"/>
        </w:rPr>
        <w:t>进行</w:t>
      </w:r>
      <w:r w:rsidRPr="008131AB">
        <w:rPr>
          <w:rFonts w:ascii="Arial" w:eastAsia="宋体" w:hAnsi="Arial" w:cs="Arial"/>
          <w:sz w:val="24"/>
          <w:szCs w:val="24"/>
        </w:rPr>
        <w:t>IRB</w:t>
      </w:r>
      <w:r w:rsidRPr="008131AB">
        <w:rPr>
          <w:rFonts w:ascii="Arial" w:eastAsia="宋体" w:hAnsi="Arial" w:cs="Arial"/>
          <w:sz w:val="24"/>
          <w:szCs w:val="24"/>
        </w:rPr>
        <w:t>注册，强调</w:t>
      </w:r>
      <w:r w:rsidR="00260DA7" w:rsidRPr="008131AB">
        <w:rPr>
          <w:rFonts w:ascii="Arial" w:eastAsia="宋体" w:hAnsi="Arial" w:cs="Arial"/>
          <w:sz w:val="24"/>
          <w:szCs w:val="24"/>
        </w:rPr>
        <w:t>列出一份所有审查</w:t>
      </w:r>
      <w:r w:rsidRPr="008131AB">
        <w:rPr>
          <w:rFonts w:ascii="Arial" w:eastAsia="宋体" w:hAnsi="Arial" w:cs="Arial"/>
          <w:sz w:val="24"/>
          <w:szCs w:val="24"/>
        </w:rPr>
        <w:t>FDA</w:t>
      </w:r>
      <w:r w:rsidRPr="008131AB">
        <w:rPr>
          <w:rFonts w:ascii="Arial" w:eastAsia="宋体" w:hAnsi="Arial" w:cs="Arial"/>
          <w:sz w:val="24"/>
          <w:szCs w:val="24"/>
        </w:rPr>
        <w:t>监管研究的</w:t>
      </w:r>
      <w:r w:rsidRPr="008131AB">
        <w:rPr>
          <w:rFonts w:ascii="Arial" w:eastAsia="宋体" w:hAnsi="Arial" w:cs="Arial"/>
          <w:sz w:val="24"/>
          <w:szCs w:val="24"/>
        </w:rPr>
        <w:t>IRB</w:t>
      </w:r>
      <w:r w:rsidRPr="008131AB">
        <w:rPr>
          <w:rFonts w:ascii="Arial" w:eastAsia="宋体" w:hAnsi="Arial" w:cs="Arial"/>
          <w:sz w:val="24"/>
          <w:szCs w:val="24"/>
        </w:rPr>
        <w:t>综合清单的重要性。</w:t>
      </w:r>
      <w:r w:rsidRPr="008131AB">
        <w:rPr>
          <w:rFonts w:ascii="Arial" w:eastAsia="宋体" w:hAnsi="Arial" w:cs="Arial"/>
          <w:sz w:val="24"/>
          <w:szCs w:val="24"/>
        </w:rPr>
        <w:t>2001</w:t>
      </w:r>
      <w:r w:rsidRPr="008131AB">
        <w:rPr>
          <w:rFonts w:ascii="Arial" w:eastAsia="宋体" w:hAnsi="Arial" w:cs="Arial"/>
          <w:sz w:val="24"/>
          <w:szCs w:val="24"/>
        </w:rPr>
        <w:t>年</w:t>
      </w:r>
      <w:r w:rsidRPr="008131AB">
        <w:rPr>
          <w:rFonts w:ascii="Arial" w:eastAsia="宋体" w:hAnsi="Arial" w:cs="Arial"/>
          <w:sz w:val="24"/>
          <w:szCs w:val="24"/>
        </w:rPr>
        <w:t>OIG</w:t>
      </w:r>
      <w:r w:rsidRPr="008131AB">
        <w:rPr>
          <w:rFonts w:ascii="Arial" w:eastAsia="宋体" w:hAnsi="Arial" w:cs="Arial"/>
          <w:sz w:val="24"/>
          <w:szCs w:val="24"/>
        </w:rPr>
        <w:t>报告也对</w:t>
      </w:r>
      <w:r w:rsidR="00556146" w:rsidRPr="008131AB">
        <w:rPr>
          <w:rFonts w:ascii="Arial" w:eastAsia="宋体" w:hAnsi="Arial" w:cs="Arial"/>
          <w:sz w:val="24"/>
          <w:szCs w:val="24"/>
        </w:rPr>
        <w:t>我们</w:t>
      </w:r>
      <w:r w:rsidRPr="008131AB">
        <w:rPr>
          <w:rFonts w:ascii="Arial" w:eastAsia="宋体" w:hAnsi="Arial" w:cs="Arial"/>
          <w:sz w:val="24"/>
          <w:szCs w:val="24"/>
        </w:rPr>
        <w:t>在美国以外进行的</w:t>
      </w:r>
      <w:r w:rsidRPr="008131AB">
        <w:rPr>
          <w:rFonts w:ascii="Arial" w:eastAsia="宋体" w:hAnsi="Arial" w:cs="Arial"/>
          <w:sz w:val="24"/>
          <w:szCs w:val="24"/>
        </w:rPr>
        <w:t xml:space="preserve">FDA </w:t>
      </w:r>
      <w:r w:rsidRPr="008131AB">
        <w:rPr>
          <w:rFonts w:ascii="Arial" w:eastAsia="宋体" w:hAnsi="Arial" w:cs="Arial"/>
          <w:sz w:val="24"/>
          <w:szCs w:val="24"/>
        </w:rPr>
        <w:t>监管产品临床研究与在美国进行的临床研究中，能够确保对人体受试者具有相等程度的保护能力表示担忧。然而，非美国</w:t>
      </w:r>
      <w:r w:rsidRPr="008131AB">
        <w:rPr>
          <w:rFonts w:ascii="Arial" w:eastAsia="宋体" w:hAnsi="Arial" w:cs="Arial"/>
          <w:sz w:val="24"/>
          <w:szCs w:val="24"/>
        </w:rPr>
        <w:t>IRB</w:t>
      </w:r>
      <w:r w:rsidRPr="008131AB">
        <w:rPr>
          <w:rFonts w:ascii="Arial" w:eastAsia="宋体" w:hAnsi="Arial" w:cs="Arial"/>
          <w:sz w:val="24"/>
          <w:szCs w:val="24"/>
        </w:rPr>
        <w:t>（通常称为</w:t>
      </w:r>
      <w:r w:rsidRPr="00B749F1">
        <w:rPr>
          <w:rFonts w:ascii="宋体" w:eastAsia="宋体" w:hAnsi="宋体" w:cs="Arial"/>
          <w:sz w:val="24"/>
          <w:szCs w:val="24"/>
        </w:rPr>
        <w:t>“</w:t>
      </w:r>
      <w:r w:rsidRPr="008131AB">
        <w:rPr>
          <w:rFonts w:ascii="Arial" w:eastAsia="宋体" w:hAnsi="Arial" w:cs="Arial"/>
          <w:sz w:val="24"/>
          <w:szCs w:val="24"/>
        </w:rPr>
        <w:t>独立或研究伦理委员会</w:t>
      </w:r>
      <w:r w:rsidRPr="00B749F1">
        <w:rPr>
          <w:rFonts w:ascii="宋体" w:eastAsia="宋体" w:hAnsi="宋体" w:cs="Arial"/>
          <w:sz w:val="24"/>
          <w:szCs w:val="24"/>
        </w:rPr>
        <w:t>”</w:t>
      </w:r>
      <w:r w:rsidR="00D04BD7">
        <w:rPr>
          <w:rFonts w:ascii="Arial" w:eastAsia="宋体" w:hAnsi="Arial" w:cs="Arial"/>
          <w:sz w:val="24"/>
          <w:szCs w:val="24"/>
        </w:rPr>
        <w:t xml:space="preserve"> - IEC / REC</w:t>
      </w:r>
      <w:r w:rsidRPr="008131AB">
        <w:rPr>
          <w:rFonts w:ascii="Arial" w:eastAsia="宋体" w:hAnsi="Arial" w:cs="Arial"/>
          <w:sz w:val="24"/>
          <w:szCs w:val="24"/>
        </w:rPr>
        <w:t>）的注册是自愿的，我们从他们那里收到的信息将有助于解决这一问题。</w:t>
      </w:r>
    </w:p>
    <w:p w:rsidR="004F7B2F" w:rsidRPr="008131AB" w:rsidRDefault="004F7B2F" w:rsidP="0032116D">
      <w:pPr>
        <w:pStyle w:val="61"/>
        <w:numPr>
          <w:ilvl w:val="0"/>
          <w:numId w:val="24"/>
        </w:numPr>
        <w:shd w:val="clear" w:color="auto" w:fill="auto"/>
        <w:overflowPunct w:val="0"/>
        <w:snapToGrid w:val="0"/>
        <w:spacing w:before="0" w:afterLines="50" w:after="163" w:line="300" w:lineRule="auto"/>
        <w:ind w:left="357" w:hanging="357"/>
        <w:outlineLvl w:val="1"/>
        <w:rPr>
          <w:rFonts w:ascii="Arial" w:eastAsia="宋体" w:hAnsi="Arial" w:cs="Arial"/>
          <w:sz w:val="24"/>
          <w:szCs w:val="24"/>
        </w:rPr>
      </w:pPr>
      <w:bookmarkStart w:id="3" w:name="_Toc495666312"/>
      <w:r w:rsidRPr="008131AB">
        <w:rPr>
          <w:rFonts w:ascii="Arial" w:eastAsia="宋体" w:hAnsi="Arial" w:cs="Arial"/>
          <w:sz w:val="24"/>
          <w:szCs w:val="24"/>
        </w:rPr>
        <w:t>为什么</w:t>
      </w:r>
      <w:r w:rsidRPr="008131AB">
        <w:rPr>
          <w:rFonts w:ascii="Arial" w:eastAsia="宋体" w:hAnsi="Arial" w:cs="Arial"/>
          <w:sz w:val="24"/>
          <w:szCs w:val="24"/>
        </w:rPr>
        <w:t>FDA</w:t>
      </w:r>
      <w:r w:rsidRPr="008131AB">
        <w:rPr>
          <w:rFonts w:ascii="Arial" w:eastAsia="宋体" w:hAnsi="Arial" w:cs="Arial"/>
          <w:sz w:val="24"/>
          <w:szCs w:val="24"/>
        </w:rPr>
        <w:t>认为这些信息是必要的？</w:t>
      </w:r>
      <w:bookmarkEnd w:id="3"/>
    </w:p>
    <w:p w:rsidR="00FA1554" w:rsidRPr="008131AB" w:rsidRDefault="00FA1554" w:rsidP="00FF7B25">
      <w:pPr>
        <w:pStyle w:val="21"/>
        <w:shd w:val="clear" w:color="auto" w:fill="auto"/>
        <w:overflowPunct w:val="0"/>
        <w:snapToGrid w:val="0"/>
        <w:spacing w:afterLines="50" w:after="163" w:line="300" w:lineRule="auto"/>
        <w:ind w:firstLine="0"/>
        <w:jc w:val="both"/>
        <w:rPr>
          <w:rFonts w:ascii="Arial" w:eastAsia="宋体" w:hAnsi="Arial" w:cs="Arial"/>
          <w:sz w:val="24"/>
          <w:szCs w:val="24"/>
        </w:rPr>
      </w:pPr>
      <w:r w:rsidRPr="008131AB">
        <w:rPr>
          <w:rFonts w:ascii="Arial" w:eastAsia="宋体" w:hAnsi="Arial" w:cs="Arial"/>
          <w:sz w:val="24"/>
          <w:szCs w:val="24"/>
        </w:rPr>
        <w:t>新规定将向</w:t>
      </w:r>
      <w:r w:rsidRPr="008131AB">
        <w:rPr>
          <w:rFonts w:ascii="Arial" w:eastAsia="宋体" w:hAnsi="Arial" w:cs="Arial"/>
          <w:sz w:val="24"/>
          <w:szCs w:val="24"/>
        </w:rPr>
        <w:t>FDA</w:t>
      </w:r>
      <w:r w:rsidR="00260DA7" w:rsidRPr="008131AB">
        <w:rPr>
          <w:rFonts w:ascii="Arial" w:eastAsia="宋体" w:hAnsi="Arial" w:cs="Arial"/>
          <w:sz w:val="24"/>
          <w:szCs w:val="24"/>
        </w:rPr>
        <w:t>和</w:t>
      </w:r>
      <w:r w:rsidRPr="008131AB">
        <w:rPr>
          <w:rFonts w:ascii="Arial" w:eastAsia="宋体" w:hAnsi="Arial" w:cs="Arial"/>
          <w:sz w:val="24"/>
          <w:szCs w:val="24"/>
        </w:rPr>
        <w:t>其他</w:t>
      </w:r>
      <w:r w:rsidR="00785539">
        <w:rPr>
          <w:rFonts w:ascii="Arial" w:eastAsia="宋体" w:hAnsi="Arial" w:cs="Arial" w:hint="eastAsia"/>
          <w:sz w:val="24"/>
          <w:szCs w:val="24"/>
        </w:rPr>
        <w:t>相关方</w:t>
      </w:r>
      <w:r w:rsidRPr="008131AB">
        <w:rPr>
          <w:rFonts w:ascii="Arial" w:eastAsia="宋体" w:hAnsi="Arial" w:cs="Arial"/>
          <w:sz w:val="24"/>
          <w:szCs w:val="24"/>
        </w:rPr>
        <w:t>（例如</w:t>
      </w:r>
      <w:r w:rsidRPr="008131AB">
        <w:rPr>
          <w:rFonts w:ascii="Arial" w:eastAsia="宋体" w:hAnsi="Arial" w:cs="Arial"/>
          <w:sz w:val="24"/>
          <w:szCs w:val="24"/>
        </w:rPr>
        <w:t>IRB</w:t>
      </w:r>
      <w:r w:rsidRPr="008131AB">
        <w:rPr>
          <w:rFonts w:ascii="Arial" w:eastAsia="宋体" w:hAnsi="Arial" w:cs="Arial"/>
          <w:sz w:val="24"/>
          <w:szCs w:val="24"/>
        </w:rPr>
        <w:t>联盟、</w:t>
      </w:r>
      <w:r w:rsidR="00785539">
        <w:rPr>
          <w:rFonts w:ascii="Arial" w:eastAsia="宋体" w:hAnsi="Arial" w:cs="Arial"/>
          <w:sz w:val="24"/>
          <w:szCs w:val="24"/>
        </w:rPr>
        <w:t>申办方</w:t>
      </w:r>
      <w:r w:rsidRPr="008131AB">
        <w:rPr>
          <w:rFonts w:ascii="Arial" w:eastAsia="宋体" w:hAnsi="Arial" w:cs="Arial"/>
          <w:sz w:val="24"/>
          <w:szCs w:val="24"/>
        </w:rPr>
        <w:t>和临床研究者）提供一份对</w:t>
      </w:r>
      <w:r w:rsidRPr="008131AB">
        <w:rPr>
          <w:rFonts w:ascii="Arial" w:eastAsia="宋体" w:hAnsi="Arial" w:cs="Arial"/>
          <w:sz w:val="24"/>
          <w:szCs w:val="24"/>
        </w:rPr>
        <w:t>FDA</w:t>
      </w:r>
      <w:r w:rsidRPr="008131AB">
        <w:rPr>
          <w:rFonts w:ascii="Arial" w:eastAsia="宋体" w:hAnsi="Arial" w:cs="Arial"/>
          <w:sz w:val="24"/>
          <w:szCs w:val="24"/>
        </w:rPr>
        <w:t>监管研究进行审查的所有</w:t>
      </w:r>
      <w:r w:rsidRPr="008131AB">
        <w:rPr>
          <w:rFonts w:ascii="Arial" w:eastAsia="宋体" w:hAnsi="Arial" w:cs="Arial"/>
          <w:sz w:val="24"/>
          <w:szCs w:val="24"/>
        </w:rPr>
        <w:t>IRB</w:t>
      </w:r>
      <w:r w:rsidRPr="008131AB">
        <w:rPr>
          <w:rFonts w:ascii="Arial" w:eastAsia="宋体" w:hAnsi="Arial" w:cs="Arial"/>
          <w:sz w:val="24"/>
          <w:szCs w:val="24"/>
        </w:rPr>
        <w:t>的综合清单，还将提供</w:t>
      </w:r>
      <w:r w:rsidR="00260DA7" w:rsidRPr="008131AB">
        <w:rPr>
          <w:rFonts w:ascii="Arial" w:eastAsia="宋体" w:hAnsi="Arial" w:cs="Arial"/>
          <w:sz w:val="24"/>
          <w:szCs w:val="24"/>
        </w:rPr>
        <w:t>审查</w:t>
      </w:r>
      <w:r w:rsidRPr="008131AB">
        <w:rPr>
          <w:rFonts w:ascii="Arial" w:eastAsia="宋体" w:hAnsi="Arial" w:cs="Arial"/>
          <w:sz w:val="24"/>
          <w:szCs w:val="24"/>
        </w:rPr>
        <w:t>FDA</w:t>
      </w:r>
      <w:r w:rsidRPr="008131AB">
        <w:rPr>
          <w:rFonts w:ascii="Arial" w:eastAsia="宋体" w:hAnsi="Arial" w:cs="Arial"/>
          <w:sz w:val="24"/>
          <w:szCs w:val="24"/>
        </w:rPr>
        <w:t>监管研究并选择自愿注册的非美国</w:t>
      </w:r>
      <w:r w:rsidRPr="008131AB">
        <w:rPr>
          <w:rFonts w:ascii="Arial" w:eastAsia="宋体" w:hAnsi="Arial" w:cs="Arial"/>
          <w:sz w:val="24"/>
          <w:szCs w:val="24"/>
        </w:rPr>
        <w:t>IRB / IEC / REC</w:t>
      </w:r>
      <w:r w:rsidRPr="008131AB">
        <w:rPr>
          <w:rFonts w:ascii="Arial" w:eastAsia="宋体" w:hAnsi="Arial" w:cs="Arial"/>
          <w:sz w:val="24"/>
          <w:szCs w:val="24"/>
        </w:rPr>
        <w:t>的信息。对</w:t>
      </w:r>
      <w:r w:rsidR="00260DA7" w:rsidRPr="008131AB">
        <w:rPr>
          <w:rFonts w:ascii="Arial" w:eastAsia="宋体" w:hAnsi="Arial" w:cs="Arial"/>
          <w:sz w:val="24"/>
          <w:szCs w:val="24"/>
        </w:rPr>
        <w:t>有效审查</w:t>
      </w:r>
      <w:r w:rsidRPr="008131AB">
        <w:rPr>
          <w:rFonts w:ascii="Arial" w:eastAsia="宋体" w:hAnsi="Arial" w:cs="Arial"/>
          <w:sz w:val="24"/>
          <w:szCs w:val="24"/>
        </w:rPr>
        <w:t>FDA</w:t>
      </w:r>
      <w:r w:rsidRPr="008131AB">
        <w:rPr>
          <w:rFonts w:ascii="Arial" w:eastAsia="宋体" w:hAnsi="Arial" w:cs="Arial"/>
          <w:sz w:val="24"/>
          <w:szCs w:val="24"/>
        </w:rPr>
        <w:t>监管研究的</w:t>
      </w:r>
      <w:r w:rsidRPr="008131AB">
        <w:rPr>
          <w:rFonts w:ascii="Arial" w:eastAsia="宋体" w:hAnsi="Arial" w:cs="Arial"/>
          <w:sz w:val="24"/>
          <w:szCs w:val="24"/>
        </w:rPr>
        <w:t>IRB</w:t>
      </w:r>
      <w:r w:rsidRPr="008131AB">
        <w:rPr>
          <w:rFonts w:ascii="Arial" w:eastAsia="宋体" w:hAnsi="Arial" w:cs="Arial"/>
          <w:sz w:val="24"/>
          <w:szCs w:val="24"/>
        </w:rPr>
        <w:t>的更全面了解将</w:t>
      </w:r>
      <w:r w:rsidR="00556146">
        <w:rPr>
          <w:rFonts w:ascii="Arial" w:eastAsia="宋体" w:hAnsi="Arial" w:cs="Arial" w:hint="eastAsia"/>
          <w:sz w:val="24"/>
          <w:szCs w:val="24"/>
        </w:rPr>
        <w:t>会</w:t>
      </w:r>
      <w:r w:rsidRPr="008131AB">
        <w:rPr>
          <w:rFonts w:ascii="Arial" w:eastAsia="宋体" w:hAnsi="Arial" w:cs="Arial"/>
          <w:sz w:val="24"/>
          <w:szCs w:val="24"/>
        </w:rPr>
        <w:t>：</w:t>
      </w:r>
    </w:p>
    <w:p w:rsidR="00966EB6" w:rsidRPr="008131AB" w:rsidRDefault="00966EB6" w:rsidP="00C17A2F">
      <w:pPr>
        <w:pStyle w:val="21"/>
        <w:numPr>
          <w:ilvl w:val="0"/>
          <w:numId w:val="25"/>
        </w:numPr>
        <w:shd w:val="clear" w:color="auto" w:fill="auto"/>
        <w:tabs>
          <w:tab w:val="left" w:pos="1112"/>
        </w:tabs>
        <w:overflowPunct w:val="0"/>
        <w:snapToGrid w:val="0"/>
        <w:spacing w:afterLines="50" w:after="163" w:line="300" w:lineRule="auto"/>
        <w:ind w:leftChars="200" w:left="900"/>
        <w:jc w:val="both"/>
        <w:rPr>
          <w:rFonts w:ascii="Arial" w:eastAsia="宋体" w:hAnsi="Arial" w:cs="Arial"/>
          <w:sz w:val="24"/>
          <w:szCs w:val="24"/>
        </w:rPr>
      </w:pPr>
      <w:r w:rsidRPr="008131AB">
        <w:rPr>
          <w:rFonts w:ascii="Arial" w:eastAsia="宋体" w:hAnsi="Arial" w:cs="Arial"/>
          <w:sz w:val="24"/>
          <w:szCs w:val="24"/>
        </w:rPr>
        <w:t>促进我们与</w:t>
      </w:r>
      <w:r w:rsidRPr="008131AB">
        <w:rPr>
          <w:rFonts w:ascii="Arial" w:eastAsia="宋体" w:hAnsi="Arial" w:cs="Arial"/>
          <w:sz w:val="24"/>
          <w:szCs w:val="24"/>
        </w:rPr>
        <w:t>IRB</w:t>
      </w:r>
      <w:r w:rsidRPr="008131AB">
        <w:rPr>
          <w:rFonts w:ascii="Arial" w:eastAsia="宋体" w:hAnsi="Arial" w:cs="Arial"/>
          <w:sz w:val="24"/>
          <w:szCs w:val="24"/>
        </w:rPr>
        <w:t>共享教育和其他信息。我们认为，缺乏准确、完整和定期更新的涉及</w:t>
      </w:r>
      <w:r w:rsidRPr="008131AB">
        <w:rPr>
          <w:rFonts w:ascii="Arial" w:eastAsia="宋体" w:hAnsi="Arial" w:cs="Arial"/>
          <w:sz w:val="24"/>
          <w:szCs w:val="24"/>
        </w:rPr>
        <w:t>FDA</w:t>
      </w:r>
      <w:r w:rsidRPr="008131AB">
        <w:rPr>
          <w:rFonts w:ascii="Arial" w:eastAsia="宋体" w:hAnsi="Arial" w:cs="Arial"/>
          <w:sz w:val="24"/>
          <w:szCs w:val="24"/>
        </w:rPr>
        <w:t>监管研究审查的</w:t>
      </w:r>
      <w:r w:rsidRPr="008131AB">
        <w:rPr>
          <w:rFonts w:ascii="Arial" w:eastAsia="宋体" w:hAnsi="Arial" w:cs="Arial"/>
          <w:sz w:val="24"/>
          <w:szCs w:val="24"/>
        </w:rPr>
        <w:t>IRB</w:t>
      </w:r>
      <w:r w:rsidRPr="008131AB">
        <w:rPr>
          <w:rFonts w:ascii="Arial" w:eastAsia="宋体" w:hAnsi="Arial" w:cs="Arial"/>
          <w:sz w:val="24"/>
          <w:szCs w:val="24"/>
        </w:rPr>
        <w:t>列表，限制了我们对外宣传和教育工作；</w:t>
      </w:r>
    </w:p>
    <w:p w:rsidR="00966EB6" w:rsidRPr="008131AB" w:rsidRDefault="00966EB6" w:rsidP="00C17A2F">
      <w:pPr>
        <w:pStyle w:val="21"/>
        <w:numPr>
          <w:ilvl w:val="0"/>
          <w:numId w:val="25"/>
        </w:numPr>
        <w:shd w:val="clear" w:color="auto" w:fill="auto"/>
        <w:tabs>
          <w:tab w:val="left" w:pos="1112"/>
        </w:tabs>
        <w:overflowPunct w:val="0"/>
        <w:snapToGrid w:val="0"/>
        <w:spacing w:afterLines="50" w:after="163" w:line="300" w:lineRule="auto"/>
        <w:ind w:leftChars="200" w:left="900"/>
        <w:jc w:val="both"/>
        <w:rPr>
          <w:rFonts w:ascii="Arial" w:eastAsia="宋体" w:hAnsi="Arial" w:cs="Arial"/>
          <w:sz w:val="24"/>
          <w:szCs w:val="24"/>
        </w:rPr>
      </w:pPr>
      <w:r w:rsidRPr="008131AB">
        <w:rPr>
          <w:rFonts w:ascii="Arial" w:eastAsia="宋体" w:hAnsi="Arial" w:cs="Arial"/>
          <w:sz w:val="24"/>
          <w:szCs w:val="24"/>
        </w:rPr>
        <w:t>通过确信的最新联系方式，帮助我们根据生物研究监测（</w:t>
      </w:r>
      <w:r w:rsidRPr="008131AB">
        <w:rPr>
          <w:rFonts w:ascii="Arial" w:eastAsia="宋体" w:hAnsi="Arial" w:cs="Arial"/>
          <w:sz w:val="24"/>
          <w:szCs w:val="24"/>
        </w:rPr>
        <w:t>BIMO</w:t>
      </w:r>
      <w:r w:rsidRPr="008131AB">
        <w:rPr>
          <w:rFonts w:ascii="Arial" w:eastAsia="宋体" w:hAnsi="Arial" w:cs="Arial"/>
          <w:sz w:val="24"/>
          <w:szCs w:val="24"/>
        </w:rPr>
        <w:t>）检查计划安排和进行</w:t>
      </w:r>
      <w:r w:rsidRPr="008131AB">
        <w:rPr>
          <w:rFonts w:ascii="Arial" w:eastAsia="宋体" w:hAnsi="Arial" w:cs="Arial"/>
          <w:sz w:val="24"/>
          <w:szCs w:val="24"/>
        </w:rPr>
        <w:t>IRB</w:t>
      </w:r>
      <w:r w:rsidRPr="008131AB">
        <w:rPr>
          <w:rFonts w:ascii="Arial" w:eastAsia="宋体" w:hAnsi="Arial" w:cs="Arial"/>
          <w:sz w:val="24"/>
          <w:szCs w:val="24"/>
        </w:rPr>
        <w:t>检查；以及</w:t>
      </w:r>
    </w:p>
    <w:p w:rsidR="00966EB6" w:rsidRPr="008131AB" w:rsidRDefault="00966EB6" w:rsidP="00C17A2F">
      <w:pPr>
        <w:pStyle w:val="21"/>
        <w:numPr>
          <w:ilvl w:val="0"/>
          <w:numId w:val="25"/>
        </w:numPr>
        <w:shd w:val="clear" w:color="auto" w:fill="auto"/>
        <w:tabs>
          <w:tab w:val="left" w:pos="1112"/>
        </w:tabs>
        <w:overflowPunct w:val="0"/>
        <w:snapToGrid w:val="0"/>
        <w:spacing w:afterLines="50" w:after="163" w:line="300" w:lineRule="auto"/>
        <w:ind w:leftChars="200" w:left="900"/>
        <w:jc w:val="both"/>
        <w:rPr>
          <w:rFonts w:ascii="Arial" w:eastAsia="宋体" w:hAnsi="Arial" w:cs="Arial"/>
          <w:sz w:val="24"/>
          <w:szCs w:val="24"/>
        </w:rPr>
      </w:pPr>
      <w:r w:rsidRPr="008131AB">
        <w:rPr>
          <w:rFonts w:ascii="Arial" w:eastAsia="宋体" w:hAnsi="Arial" w:cs="Arial"/>
          <w:sz w:val="24"/>
          <w:szCs w:val="24"/>
        </w:rPr>
        <w:t>帮助我们确定</w:t>
      </w:r>
      <w:r w:rsidRPr="008131AB">
        <w:rPr>
          <w:rFonts w:ascii="Arial" w:eastAsia="宋体" w:hAnsi="Arial" w:cs="Arial"/>
          <w:sz w:val="24"/>
          <w:szCs w:val="24"/>
        </w:rPr>
        <w:t>IRB</w:t>
      </w:r>
      <w:r w:rsidRPr="008131AB">
        <w:rPr>
          <w:rFonts w:ascii="Arial" w:eastAsia="宋体" w:hAnsi="Arial" w:cs="Arial"/>
          <w:sz w:val="24"/>
          <w:szCs w:val="24"/>
        </w:rPr>
        <w:t>检查的优先顺序。</w:t>
      </w:r>
    </w:p>
    <w:p w:rsidR="00D95C98" w:rsidRPr="008131AB" w:rsidRDefault="00D95C98" w:rsidP="0032116D">
      <w:pPr>
        <w:pStyle w:val="61"/>
        <w:numPr>
          <w:ilvl w:val="0"/>
          <w:numId w:val="24"/>
        </w:numPr>
        <w:shd w:val="clear" w:color="auto" w:fill="auto"/>
        <w:overflowPunct w:val="0"/>
        <w:snapToGrid w:val="0"/>
        <w:spacing w:before="0" w:afterLines="50" w:after="163" w:line="300" w:lineRule="auto"/>
        <w:ind w:left="357" w:hanging="357"/>
        <w:outlineLvl w:val="1"/>
        <w:rPr>
          <w:rFonts w:ascii="Arial" w:eastAsia="宋体" w:hAnsi="Arial" w:cs="Arial"/>
          <w:sz w:val="24"/>
          <w:szCs w:val="24"/>
        </w:rPr>
      </w:pPr>
      <w:bookmarkStart w:id="4" w:name="_Toc495666313"/>
      <w:r w:rsidRPr="008131AB">
        <w:rPr>
          <w:rFonts w:ascii="Arial" w:eastAsia="宋体" w:hAnsi="Arial" w:cs="Arial"/>
          <w:sz w:val="24"/>
          <w:szCs w:val="24"/>
        </w:rPr>
        <w:t>注册是否意味着</w:t>
      </w:r>
      <w:r w:rsidRPr="008131AB">
        <w:rPr>
          <w:rFonts w:ascii="Arial" w:eastAsia="宋体" w:hAnsi="Arial" w:cs="Arial"/>
          <w:sz w:val="24"/>
          <w:szCs w:val="24"/>
        </w:rPr>
        <w:t>IRB</w:t>
      </w:r>
      <w:r w:rsidRPr="008131AB">
        <w:rPr>
          <w:rFonts w:ascii="Arial" w:eastAsia="宋体" w:hAnsi="Arial" w:cs="Arial"/>
          <w:sz w:val="24"/>
          <w:szCs w:val="24"/>
        </w:rPr>
        <w:t>要完全符合</w:t>
      </w:r>
      <w:r w:rsidRPr="008131AB">
        <w:rPr>
          <w:rFonts w:ascii="Arial" w:eastAsia="宋体" w:hAnsi="Arial" w:cs="Arial"/>
          <w:sz w:val="24"/>
          <w:szCs w:val="24"/>
        </w:rPr>
        <w:t>21 CFR</w:t>
      </w:r>
      <w:r w:rsidRPr="008131AB">
        <w:rPr>
          <w:rFonts w:ascii="Arial" w:eastAsia="宋体" w:hAnsi="Arial" w:cs="Arial"/>
          <w:sz w:val="24"/>
          <w:szCs w:val="24"/>
        </w:rPr>
        <w:t>第</w:t>
      </w:r>
      <w:r w:rsidRPr="008131AB">
        <w:rPr>
          <w:rFonts w:ascii="Arial" w:eastAsia="宋体" w:hAnsi="Arial" w:cs="Arial"/>
          <w:sz w:val="24"/>
          <w:szCs w:val="24"/>
        </w:rPr>
        <w:t>56</w:t>
      </w:r>
      <w:r w:rsidRPr="008131AB">
        <w:rPr>
          <w:rFonts w:ascii="Arial" w:eastAsia="宋体" w:hAnsi="Arial" w:cs="Arial"/>
          <w:sz w:val="24"/>
          <w:szCs w:val="24"/>
        </w:rPr>
        <w:t>部分的规定，或是符合其他特定的能力或</w:t>
      </w:r>
      <w:r w:rsidR="004010EA" w:rsidRPr="008131AB">
        <w:rPr>
          <w:rFonts w:ascii="Arial" w:eastAsia="宋体" w:hAnsi="Arial" w:cs="Arial"/>
          <w:sz w:val="24"/>
          <w:szCs w:val="24"/>
        </w:rPr>
        <w:t>专业知识的</w:t>
      </w:r>
      <w:r w:rsidRPr="008131AB">
        <w:rPr>
          <w:rFonts w:ascii="Arial" w:eastAsia="宋体" w:hAnsi="Arial" w:cs="Arial"/>
          <w:sz w:val="24"/>
          <w:szCs w:val="24"/>
        </w:rPr>
        <w:t>标准？</w:t>
      </w:r>
      <w:bookmarkEnd w:id="4"/>
    </w:p>
    <w:p w:rsidR="004010EA" w:rsidRPr="008131AB" w:rsidRDefault="004010EA" w:rsidP="00FF7B25">
      <w:pPr>
        <w:pStyle w:val="21"/>
        <w:shd w:val="clear" w:color="auto" w:fill="auto"/>
        <w:overflowPunct w:val="0"/>
        <w:snapToGrid w:val="0"/>
        <w:spacing w:afterLines="50" w:after="163" w:line="300" w:lineRule="auto"/>
        <w:ind w:firstLine="0"/>
        <w:jc w:val="both"/>
        <w:rPr>
          <w:rFonts w:ascii="Arial" w:eastAsia="宋体" w:hAnsi="Arial" w:cs="Arial"/>
          <w:sz w:val="24"/>
          <w:szCs w:val="24"/>
        </w:rPr>
      </w:pPr>
      <w:r w:rsidRPr="008131AB">
        <w:rPr>
          <w:rFonts w:ascii="Arial" w:eastAsia="宋体" w:hAnsi="Arial" w:cs="Arial"/>
          <w:sz w:val="24"/>
          <w:szCs w:val="24"/>
        </w:rPr>
        <w:t>IRB</w:t>
      </w:r>
      <w:r w:rsidRPr="008131AB">
        <w:rPr>
          <w:rFonts w:ascii="Arial" w:eastAsia="宋体" w:hAnsi="Arial" w:cs="Arial"/>
          <w:sz w:val="24"/>
          <w:szCs w:val="24"/>
        </w:rPr>
        <w:t>注册不是</w:t>
      </w:r>
      <w:r w:rsidRPr="008131AB">
        <w:rPr>
          <w:rFonts w:ascii="Arial" w:eastAsia="宋体" w:hAnsi="Arial" w:cs="Arial"/>
          <w:sz w:val="24"/>
          <w:szCs w:val="24"/>
        </w:rPr>
        <w:t>FDA</w:t>
      </w:r>
      <w:r w:rsidRPr="008131AB">
        <w:rPr>
          <w:rFonts w:ascii="Arial" w:eastAsia="宋体" w:hAnsi="Arial" w:cs="Arial"/>
          <w:sz w:val="24"/>
          <w:szCs w:val="24"/>
        </w:rPr>
        <w:t>进行资格认证或专业认证的形式，</w:t>
      </w:r>
      <w:r w:rsidRPr="008131AB">
        <w:rPr>
          <w:rFonts w:ascii="Arial" w:eastAsia="宋体" w:hAnsi="Arial" w:cs="Arial"/>
          <w:sz w:val="24"/>
          <w:szCs w:val="24"/>
        </w:rPr>
        <w:t>IRB</w:t>
      </w:r>
      <w:r w:rsidRPr="008131AB">
        <w:rPr>
          <w:rFonts w:ascii="Arial" w:eastAsia="宋体" w:hAnsi="Arial" w:cs="Arial"/>
          <w:sz w:val="24"/>
          <w:szCs w:val="24"/>
        </w:rPr>
        <w:t>应完全符合</w:t>
      </w:r>
      <w:r w:rsidRPr="008131AB">
        <w:rPr>
          <w:rFonts w:ascii="Arial" w:eastAsia="宋体" w:hAnsi="Arial" w:cs="Arial"/>
          <w:sz w:val="24"/>
          <w:szCs w:val="24"/>
        </w:rPr>
        <w:t xml:space="preserve">21 CFR </w:t>
      </w:r>
      <w:r w:rsidRPr="008131AB">
        <w:rPr>
          <w:rFonts w:ascii="Arial" w:eastAsia="宋体" w:hAnsi="Arial" w:cs="Arial"/>
          <w:sz w:val="24"/>
          <w:szCs w:val="24"/>
        </w:rPr>
        <w:t>第</w:t>
      </w:r>
      <w:r w:rsidRPr="008131AB">
        <w:rPr>
          <w:rFonts w:ascii="Arial" w:eastAsia="宋体" w:hAnsi="Arial" w:cs="Arial"/>
          <w:sz w:val="24"/>
          <w:szCs w:val="24"/>
        </w:rPr>
        <w:t xml:space="preserve"> 56</w:t>
      </w:r>
      <w:r w:rsidRPr="008131AB">
        <w:rPr>
          <w:rFonts w:ascii="Arial" w:eastAsia="宋体" w:hAnsi="Arial" w:cs="Arial"/>
          <w:sz w:val="24"/>
          <w:szCs w:val="24"/>
        </w:rPr>
        <w:t>部分</w:t>
      </w:r>
      <w:r w:rsidR="00204B88" w:rsidRPr="008131AB">
        <w:rPr>
          <w:rFonts w:ascii="Arial" w:eastAsia="宋体" w:hAnsi="Arial" w:cs="Arial"/>
          <w:sz w:val="24"/>
          <w:szCs w:val="24"/>
        </w:rPr>
        <w:t>的要求</w:t>
      </w:r>
      <w:r w:rsidRPr="008131AB">
        <w:rPr>
          <w:rFonts w:ascii="Arial" w:eastAsia="宋体" w:hAnsi="Arial" w:cs="Arial"/>
          <w:sz w:val="24"/>
          <w:szCs w:val="24"/>
        </w:rPr>
        <w:t>。虽然审查</w:t>
      </w:r>
      <w:r w:rsidRPr="008131AB">
        <w:rPr>
          <w:rFonts w:ascii="Arial" w:eastAsia="宋体" w:hAnsi="Arial" w:cs="Arial"/>
          <w:sz w:val="24"/>
          <w:szCs w:val="24"/>
        </w:rPr>
        <w:t>FDA</w:t>
      </w:r>
      <w:r w:rsidRPr="008131AB">
        <w:rPr>
          <w:rFonts w:ascii="Arial" w:eastAsia="宋体" w:hAnsi="Arial" w:cs="Arial"/>
          <w:sz w:val="24"/>
          <w:szCs w:val="24"/>
        </w:rPr>
        <w:t>监管研究的美国</w:t>
      </w:r>
      <w:r w:rsidRPr="008131AB">
        <w:rPr>
          <w:rFonts w:ascii="Arial" w:eastAsia="宋体" w:hAnsi="Arial" w:cs="Arial"/>
          <w:sz w:val="24"/>
          <w:szCs w:val="24"/>
        </w:rPr>
        <w:t>IRB</w:t>
      </w:r>
      <w:r w:rsidRPr="008131AB">
        <w:rPr>
          <w:rFonts w:ascii="Arial" w:eastAsia="宋体" w:hAnsi="Arial" w:cs="Arial"/>
          <w:sz w:val="24"/>
          <w:szCs w:val="24"/>
        </w:rPr>
        <w:t>必须注册</w:t>
      </w:r>
      <w:r w:rsidR="00204B88" w:rsidRPr="008131AB">
        <w:rPr>
          <w:rFonts w:ascii="Arial" w:eastAsia="宋体" w:hAnsi="Arial" w:cs="Arial"/>
          <w:sz w:val="24"/>
          <w:szCs w:val="24"/>
        </w:rPr>
        <w:t>，</w:t>
      </w:r>
      <w:r w:rsidRPr="008131AB">
        <w:rPr>
          <w:rFonts w:ascii="Arial" w:eastAsia="宋体" w:hAnsi="Arial" w:cs="Arial"/>
          <w:sz w:val="24"/>
          <w:szCs w:val="24"/>
        </w:rPr>
        <w:t>以符合</w:t>
      </w:r>
      <w:r w:rsidRPr="008131AB">
        <w:rPr>
          <w:rFonts w:ascii="Arial" w:eastAsia="宋体" w:hAnsi="Arial" w:cs="Arial"/>
          <w:sz w:val="24"/>
          <w:szCs w:val="24"/>
        </w:rPr>
        <w:t xml:space="preserve">21 CFR </w:t>
      </w:r>
      <w:r w:rsidRPr="008131AB">
        <w:rPr>
          <w:rFonts w:ascii="Arial" w:eastAsia="宋体" w:hAnsi="Arial" w:cs="Arial"/>
          <w:sz w:val="24"/>
          <w:szCs w:val="24"/>
        </w:rPr>
        <w:t>第</w:t>
      </w:r>
      <w:r w:rsidRPr="008131AB">
        <w:rPr>
          <w:rFonts w:ascii="Arial" w:eastAsia="宋体" w:hAnsi="Arial" w:cs="Arial"/>
          <w:sz w:val="24"/>
          <w:szCs w:val="24"/>
        </w:rPr>
        <w:t>56.106</w:t>
      </w:r>
      <w:r w:rsidRPr="008131AB">
        <w:rPr>
          <w:rFonts w:ascii="Arial" w:eastAsia="宋体" w:hAnsi="Arial" w:cs="Arial"/>
          <w:sz w:val="24"/>
          <w:szCs w:val="24"/>
        </w:rPr>
        <w:t>（</w:t>
      </w:r>
      <w:r w:rsidRPr="008131AB">
        <w:rPr>
          <w:rFonts w:ascii="Arial" w:eastAsia="宋体" w:hAnsi="Arial" w:cs="Arial"/>
          <w:sz w:val="24"/>
          <w:szCs w:val="24"/>
        </w:rPr>
        <w:t>a</w:t>
      </w:r>
      <w:r w:rsidRPr="008131AB">
        <w:rPr>
          <w:rFonts w:ascii="Arial" w:eastAsia="宋体" w:hAnsi="Arial" w:cs="Arial"/>
          <w:sz w:val="24"/>
          <w:szCs w:val="24"/>
        </w:rPr>
        <w:t>）部分</w:t>
      </w:r>
      <w:r w:rsidR="00F20A84" w:rsidRPr="008131AB">
        <w:rPr>
          <w:rFonts w:ascii="Arial" w:eastAsia="宋体" w:hAnsi="Arial" w:cs="Arial"/>
          <w:sz w:val="24"/>
          <w:szCs w:val="24"/>
        </w:rPr>
        <w:t>的要求</w:t>
      </w:r>
      <w:r w:rsidRPr="008131AB">
        <w:rPr>
          <w:rFonts w:ascii="Arial" w:eastAsia="宋体" w:hAnsi="Arial" w:cs="Arial"/>
          <w:sz w:val="24"/>
          <w:szCs w:val="24"/>
        </w:rPr>
        <w:t>，</w:t>
      </w:r>
      <w:r w:rsidR="00F20A84" w:rsidRPr="008131AB">
        <w:rPr>
          <w:rFonts w:ascii="Arial" w:eastAsia="宋体" w:hAnsi="Arial" w:cs="Arial"/>
          <w:sz w:val="24"/>
          <w:szCs w:val="24"/>
        </w:rPr>
        <w:t>但</w:t>
      </w:r>
      <w:r w:rsidRPr="008131AB">
        <w:rPr>
          <w:rFonts w:ascii="Arial" w:eastAsia="宋体" w:hAnsi="Arial" w:cs="Arial"/>
          <w:sz w:val="24"/>
          <w:szCs w:val="24"/>
        </w:rPr>
        <w:t>IRB</w:t>
      </w:r>
      <w:r w:rsidRPr="008131AB">
        <w:rPr>
          <w:rFonts w:ascii="Arial" w:eastAsia="宋体" w:hAnsi="Arial" w:cs="Arial"/>
          <w:sz w:val="24"/>
          <w:szCs w:val="24"/>
        </w:rPr>
        <w:t>注册不涉及</w:t>
      </w:r>
      <w:r w:rsidRPr="008131AB">
        <w:rPr>
          <w:rFonts w:ascii="Arial" w:eastAsia="宋体" w:hAnsi="Arial" w:cs="Arial"/>
          <w:sz w:val="24"/>
          <w:szCs w:val="24"/>
        </w:rPr>
        <w:t>IRB</w:t>
      </w:r>
      <w:r w:rsidRPr="008131AB">
        <w:rPr>
          <w:rFonts w:ascii="Arial" w:eastAsia="宋体" w:hAnsi="Arial" w:cs="Arial"/>
          <w:sz w:val="24"/>
          <w:szCs w:val="24"/>
        </w:rPr>
        <w:t>的能力或专业知识的问题，也不要求</w:t>
      </w:r>
      <w:r w:rsidRPr="008131AB">
        <w:rPr>
          <w:rFonts w:ascii="Arial" w:eastAsia="宋体" w:hAnsi="Arial" w:cs="Arial"/>
          <w:sz w:val="24"/>
          <w:szCs w:val="24"/>
        </w:rPr>
        <w:t>IRB</w:t>
      </w:r>
      <w:r w:rsidRPr="008131AB">
        <w:rPr>
          <w:rFonts w:ascii="Arial" w:eastAsia="宋体" w:hAnsi="Arial" w:cs="Arial"/>
          <w:sz w:val="24"/>
          <w:szCs w:val="24"/>
        </w:rPr>
        <w:t>符合特定的标准以进行审查。</w:t>
      </w:r>
    </w:p>
    <w:p w:rsidR="004010EA" w:rsidRPr="0032116D" w:rsidRDefault="00334A42" w:rsidP="0032116D">
      <w:pPr>
        <w:pStyle w:val="23"/>
        <w:keepNext/>
        <w:keepLines/>
        <w:numPr>
          <w:ilvl w:val="0"/>
          <w:numId w:val="19"/>
        </w:numPr>
        <w:shd w:val="clear" w:color="auto" w:fill="auto"/>
        <w:tabs>
          <w:tab w:val="left" w:pos="274"/>
        </w:tabs>
        <w:overflowPunct w:val="0"/>
        <w:snapToGrid w:val="0"/>
        <w:spacing w:before="0" w:afterLines="50" w:after="163" w:line="300" w:lineRule="auto"/>
        <w:jc w:val="both"/>
        <w:outlineLvl w:val="0"/>
        <w:rPr>
          <w:rFonts w:ascii="Arial" w:eastAsia="宋体" w:hAnsi="Arial" w:cs="Arial"/>
          <w:sz w:val="24"/>
          <w:szCs w:val="24"/>
          <w:u w:val="single"/>
        </w:rPr>
      </w:pPr>
      <w:bookmarkStart w:id="5" w:name="_Toc495666314"/>
      <w:r w:rsidRPr="0032116D">
        <w:rPr>
          <w:rFonts w:ascii="Arial" w:eastAsia="宋体" w:hAnsi="Arial" w:cs="Arial"/>
          <w:sz w:val="24"/>
          <w:szCs w:val="24"/>
          <w:u w:val="single"/>
        </w:rPr>
        <w:t>注册要求</w:t>
      </w:r>
      <w:bookmarkEnd w:id="5"/>
    </w:p>
    <w:p w:rsidR="00334A42" w:rsidRPr="0032116D" w:rsidRDefault="00334A42" w:rsidP="0032116D">
      <w:pPr>
        <w:pStyle w:val="61"/>
        <w:numPr>
          <w:ilvl w:val="0"/>
          <w:numId w:val="24"/>
        </w:numPr>
        <w:shd w:val="clear" w:color="auto" w:fill="auto"/>
        <w:overflowPunct w:val="0"/>
        <w:snapToGrid w:val="0"/>
        <w:spacing w:before="0" w:afterLines="50" w:after="163" w:line="300" w:lineRule="auto"/>
        <w:ind w:left="357" w:hanging="357"/>
        <w:outlineLvl w:val="1"/>
        <w:rPr>
          <w:rFonts w:ascii="Arial" w:eastAsia="宋体" w:hAnsi="Arial" w:cs="Arial"/>
          <w:sz w:val="24"/>
          <w:szCs w:val="24"/>
        </w:rPr>
      </w:pPr>
      <w:bookmarkStart w:id="6" w:name="_Toc495666315"/>
      <w:r w:rsidRPr="008131AB">
        <w:rPr>
          <w:rFonts w:ascii="Arial" w:eastAsia="宋体" w:hAnsi="Arial" w:cs="Arial"/>
          <w:sz w:val="24"/>
          <w:szCs w:val="24"/>
        </w:rPr>
        <w:t>必须注册</w:t>
      </w:r>
      <w:r w:rsidR="008B3E21">
        <w:rPr>
          <w:rFonts w:ascii="Arial" w:eastAsia="宋体" w:hAnsi="Arial" w:cs="Arial" w:hint="eastAsia"/>
          <w:sz w:val="24"/>
          <w:szCs w:val="24"/>
        </w:rPr>
        <w:t>机构</w:t>
      </w:r>
      <w:r w:rsidRPr="008131AB">
        <w:rPr>
          <w:rFonts w:ascii="Arial" w:eastAsia="宋体" w:hAnsi="Arial" w:cs="Arial"/>
          <w:sz w:val="24"/>
          <w:szCs w:val="24"/>
        </w:rPr>
        <w:t>？</w:t>
      </w:r>
      <w:bookmarkEnd w:id="6"/>
    </w:p>
    <w:p w:rsidR="00FA1554" w:rsidRPr="008131AB" w:rsidRDefault="00F20A84" w:rsidP="00FF7B25">
      <w:pPr>
        <w:pStyle w:val="21"/>
        <w:shd w:val="clear" w:color="auto" w:fill="auto"/>
        <w:overflowPunct w:val="0"/>
        <w:snapToGrid w:val="0"/>
        <w:spacing w:afterLines="50" w:after="163" w:line="300" w:lineRule="auto"/>
        <w:ind w:firstLine="0"/>
        <w:jc w:val="both"/>
        <w:rPr>
          <w:rFonts w:ascii="Arial" w:eastAsia="宋体" w:hAnsi="Arial" w:cs="Arial"/>
          <w:sz w:val="24"/>
          <w:szCs w:val="24"/>
        </w:rPr>
      </w:pPr>
      <w:r w:rsidRPr="008131AB">
        <w:rPr>
          <w:rFonts w:ascii="Arial" w:eastAsia="宋体" w:hAnsi="Arial" w:cs="Arial"/>
          <w:sz w:val="24"/>
          <w:szCs w:val="24"/>
        </w:rPr>
        <w:t>在美国的每个</w:t>
      </w:r>
      <w:r w:rsidRPr="008131AB">
        <w:rPr>
          <w:rFonts w:ascii="Arial" w:eastAsia="宋体" w:hAnsi="Arial" w:cs="Arial"/>
          <w:sz w:val="24"/>
          <w:szCs w:val="24"/>
        </w:rPr>
        <w:t>IRB</w:t>
      </w:r>
      <w:r w:rsidRPr="008131AB">
        <w:rPr>
          <w:rFonts w:ascii="Arial" w:eastAsia="宋体" w:hAnsi="Arial" w:cs="Arial"/>
          <w:sz w:val="24"/>
          <w:szCs w:val="24"/>
        </w:rPr>
        <w:t>，如下之一：</w:t>
      </w:r>
    </w:p>
    <w:p w:rsidR="00F20A84" w:rsidRPr="004C319F" w:rsidRDefault="00F20A84" w:rsidP="004C319F">
      <w:pPr>
        <w:pStyle w:val="21"/>
        <w:numPr>
          <w:ilvl w:val="0"/>
          <w:numId w:val="27"/>
        </w:numPr>
        <w:shd w:val="clear" w:color="auto" w:fill="auto"/>
        <w:overflowPunct w:val="0"/>
        <w:snapToGrid w:val="0"/>
        <w:spacing w:afterLines="50" w:after="163" w:line="300" w:lineRule="auto"/>
        <w:ind w:left="742" w:hanging="266"/>
        <w:jc w:val="both"/>
        <w:rPr>
          <w:rFonts w:ascii="Arial" w:eastAsia="宋体" w:hAnsi="Arial" w:cs="Arial"/>
          <w:spacing w:val="-4"/>
          <w:sz w:val="24"/>
          <w:szCs w:val="24"/>
        </w:rPr>
      </w:pPr>
      <w:r w:rsidRPr="004C319F">
        <w:rPr>
          <w:rFonts w:ascii="Arial" w:eastAsia="宋体" w:hAnsi="Arial" w:cs="Arial"/>
          <w:spacing w:val="-4"/>
          <w:sz w:val="24"/>
          <w:szCs w:val="24"/>
        </w:rPr>
        <w:t>审查</w:t>
      </w:r>
      <w:r w:rsidR="00274E1D">
        <w:rPr>
          <w:rFonts w:ascii="Arial" w:eastAsia="宋体" w:hAnsi="Arial" w:cs="Arial" w:hint="eastAsia"/>
          <w:spacing w:val="-4"/>
          <w:sz w:val="24"/>
          <w:szCs w:val="24"/>
        </w:rPr>
        <w:t>由</w:t>
      </w:r>
      <w:r w:rsidRPr="004C319F">
        <w:rPr>
          <w:rFonts w:ascii="Arial" w:eastAsia="宋体" w:hAnsi="Arial" w:cs="Arial"/>
          <w:spacing w:val="-4"/>
          <w:sz w:val="24"/>
          <w:szCs w:val="24"/>
        </w:rPr>
        <w:t>FDA</w:t>
      </w:r>
      <w:r w:rsidRPr="004C319F">
        <w:rPr>
          <w:rFonts w:ascii="Arial" w:eastAsia="宋体" w:hAnsi="Arial" w:cs="Arial"/>
          <w:spacing w:val="-4"/>
          <w:sz w:val="24"/>
          <w:szCs w:val="24"/>
        </w:rPr>
        <w:t>根据</w:t>
      </w:r>
      <w:r w:rsidRPr="00B749F1">
        <w:rPr>
          <w:rFonts w:ascii="宋体" w:eastAsia="宋体" w:hAnsi="宋体" w:cs="Arial"/>
          <w:spacing w:val="-4"/>
          <w:sz w:val="24"/>
          <w:szCs w:val="24"/>
        </w:rPr>
        <w:t>“</w:t>
      </w:r>
      <w:r w:rsidRPr="004C319F">
        <w:rPr>
          <w:rFonts w:ascii="Arial" w:eastAsia="宋体" w:hAnsi="Arial" w:cs="Arial"/>
          <w:spacing w:val="-4"/>
          <w:sz w:val="24"/>
          <w:szCs w:val="24"/>
        </w:rPr>
        <w:t>联邦食品、药品和化妆品法案</w:t>
      </w:r>
      <w:r w:rsidRPr="00B749F1">
        <w:rPr>
          <w:rFonts w:ascii="宋体" w:eastAsia="宋体" w:hAnsi="宋体" w:cs="Arial"/>
          <w:spacing w:val="-4"/>
          <w:sz w:val="24"/>
          <w:szCs w:val="24"/>
        </w:rPr>
        <w:t>”</w:t>
      </w:r>
      <w:r w:rsidR="000506CC">
        <w:rPr>
          <w:rFonts w:ascii="Arial" w:eastAsia="宋体" w:hAnsi="Arial" w:cs="Arial" w:hint="eastAsia"/>
          <w:spacing w:val="-4"/>
          <w:sz w:val="24"/>
          <w:szCs w:val="24"/>
        </w:rPr>
        <w:t>（</w:t>
      </w:r>
      <w:r w:rsidRPr="004C319F">
        <w:rPr>
          <w:rFonts w:ascii="Arial" w:eastAsia="宋体" w:hAnsi="Arial" w:cs="Arial"/>
          <w:spacing w:val="-4"/>
          <w:sz w:val="24"/>
          <w:szCs w:val="24"/>
        </w:rPr>
        <w:t>简称：法案</w:t>
      </w:r>
      <w:r w:rsidR="000506CC">
        <w:rPr>
          <w:rFonts w:ascii="Arial" w:eastAsia="宋体" w:hAnsi="Arial" w:cs="Arial" w:hint="eastAsia"/>
          <w:spacing w:val="-4"/>
          <w:sz w:val="24"/>
          <w:szCs w:val="24"/>
        </w:rPr>
        <w:t>）</w:t>
      </w:r>
      <w:r w:rsidRPr="004C319F">
        <w:rPr>
          <w:rFonts w:ascii="Arial" w:eastAsia="宋体" w:hAnsi="Arial" w:cs="Arial"/>
          <w:spacing w:val="-4"/>
          <w:sz w:val="24"/>
          <w:szCs w:val="24"/>
        </w:rPr>
        <w:t>的第</w:t>
      </w:r>
      <w:r w:rsidRPr="004C319F">
        <w:rPr>
          <w:rFonts w:ascii="Arial" w:eastAsia="宋体" w:hAnsi="Arial" w:cs="Arial"/>
          <w:spacing w:val="-4"/>
          <w:sz w:val="24"/>
          <w:szCs w:val="24"/>
        </w:rPr>
        <w:t>505</w:t>
      </w:r>
      <w:r w:rsidR="000506CC">
        <w:rPr>
          <w:rFonts w:ascii="Arial" w:eastAsia="宋体" w:hAnsi="Arial" w:cs="Arial"/>
          <w:spacing w:val="-4"/>
          <w:sz w:val="24"/>
          <w:szCs w:val="24"/>
        </w:rPr>
        <w:lastRenderedPageBreak/>
        <w:t>（</w:t>
      </w:r>
      <w:r w:rsidRPr="004C319F">
        <w:rPr>
          <w:rFonts w:ascii="Arial" w:eastAsia="宋体" w:hAnsi="Arial" w:cs="Arial"/>
          <w:spacing w:val="-4"/>
          <w:sz w:val="24"/>
          <w:szCs w:val="24"/>
        </w:rPr>
        <w:t>i</w:t>
      </w:r>
      <w:r w:rsidR="000506CC">
        <w:rPr>
          <w:rFonts w:ascii="Arial" w:eastAsia="宋体" w:hAnsi="Arial" w:cs="Arial"/>
          <w:spacing w:val="-4"/>
          <w:sz w:val="24"/>
          <w:szCs w:val="24"/>
        </w:rPr>
        <w:t>）</w:t>
      </w:r>
      <w:r w:rsidRPr="004C319F">
        <w:rPr>
          <w:rFonts w:ascii="Arial" w:eastAsia="宋体" w:hAnsi="Arial" w:cs="Arial"/>
          <w:spacing w:val="-4"/>
          <w:sz w:val="24"/>
          <w:szCs w:val="24"/>
        </w:rPr>
        <w:t xml:space="preserve"> </w:t>
      </w:r>
      <w:r w:rsidR="000506CC">
        <w:rPr>
          <w:rFonts w:ascii="Arial" w:eastAsia="宋体" w:hAnsi="Arial" w:cs="Arial"/>
          <w:spacing w:val="-4"/>
          <w:sz w:val="24"/>
          <w:szCs w:val="24"/>
        </w:rPr>
        <w:t>（</w:t>
      </w:r>
      <w:r w:rsidRPr="004C319F">
        <w:rPr>
          <w:rFonts w:ascii="Arial" w:eastAsia="宋体" w:hAnsi="Arial" w:cs="Arial"/>
          <w:spacing w:val="-4"/>
          <w:sz w:val="24"/>
          <w:szCs w:val="24"/>
        </w:rPr>
        <w:t>21 U.S.C. 355</w:t>
      </w:r>
      <w:r w:rsidR="000506CC">
        <w:rPr>
          <w:rFonts w:ascii="Arial" w:eastAsia="宋体" w:hAnsi="Arial" w:cs="Arial"/>
          <w:spacing w:val="-4"/>
          <w:sz w:val="24"/>
          <w:szCs w:val="24"/>
        </w:rPr>
        <w:t>（</w:t>
      </w:r>
      <w:r w:rsidRPr="004C319F">
        <w:rPr>
          <w:rFonts w:ascii="Arial" w:eastAsia="宋体" w:hAnsi="Arial" w:cs="Arial"/>
          <w:spacing w:val="-4"/>
          <w:sz w:val="24"/>
          <w:szCs w:val="24"/>
        </w:rPr>
        <w:t>i</w:t>
      </w:r>
      <w:r w:rsidR="000506CC">
        <w:rPr>
          <w:rFonts w:ascii="Arial" w:eastAsia="宋体" w:hAnsi="Arial" w:cs="Arial"/>
          <w:spacing w:val="-4"/>
          <w:sz w:val="24"/>
          <w:szCs w:val="24"/>
        </w:rPr>
        <w:t>））</w:t>
      </w:r>
      <w:r w:rsidRPr="004C319F">
        <w:rPr>
          <w:rFonts w:ascii="Arial" w:eastAsia="宋体" w:hAnsi="Arial" w:cs="Arial"/>
          <w:spacing w:val="-4"/>
          <w:sz w:val="24"/>
          <w:szCs w:val="24"/>
        </w:rPr>
        <w:t xml:space="preserve"> </w:t>
      </w:r>
      <w:r w:rsidRPr="004C319F">
        <w:rPr>
          <w:rFonts w:ascii="Arial" w:eastAsia="宋体" w:hAnsi="Arial" w:cs="Arial"/>
          <w:spacing w:val="-4"/>
          <w:sz w:val="24"/>
          <w:szCs w:val="24"/>
        </w:rPr>
        <w:t>或</w:t>
      </w:r>
      <w:r w:rsidRPr="004C319F">
        <w:rPr>
          <w:rFonts w:ascii="Arial" w:eastAsia="宋体" w:hAnsi="Arial" w:cs="Arial"/>
          <w:spacing w:val="-4"/>
          <w:sz w:val="24"/>
          <w:szCs w:val="24"/>
        </w:rPr>
        <w:t xml:space="preserve"> 520</w:t>
      </w:r>
      <w:r w:rsidR="000506CC">
        <w:rPr>
          <w:rFonts w:ascii="Arial" w:eastAsia="宋体" w:hAnsi="Arial" w:cs="Arial"/>
          <w:spacing w:val="-4"/>
          <w:sz w:val="24"/>
          <w:szCs w:val="24"/>
        </w:rPr>
        <w:t>（</w:t>
      </w:r>
      <w:r w:rsidRPr="004C319F">
        <w:rPr>
          <w:rFonts w:ascii="Arial" w:eastAsia="宋体" w:hAnsi="Arial" w:cs="Arial"/>
          <w:spacing w:val="-4"/>
          <w:sz w:val="24"/>
          <w:szCs w:val="24"/>
        </w:rPr>
        <w:t>g</w:t>
      </w:r>
      <w:r w:rsidR="000506CC">
        <w:rPr>
          <w:rFonts w:ascii="Arial" w:eastAsia="宋体" w:hAnsi="Arial" w:cs="Arial"/>
          <w:spacing w:val="-4"/>
          <w:sz w:val="24"/>
          <w:szCs w:val="24"/>
        </w:rPr>
        <w:t>）</w:t>
      </w:r>
      <w:r w:rsidRPr="004C319F">
        <w:rPr>
          <w:rFonts w:ascii="Arial" w:eastAsia="宋体" w:hAnsi="Arial" w:cs="Arial"/>
          <w:spacing w:val="-4"/>
          <w:sz w:val="24"/>
          <w:szCs w:val="24"/>
        </w:rPr>
        <w:t xml:space="preserve"> </w:t>
      </w:r>
      <w:r w:rsidR="000506CC">
        <w:rPr>
          <w:rFonts w:ascii="Arial" w:eastAsia="宋体" w:hAnsi="Arial" w:cs="Arial"/>
          <w:spacing w:val="-4"/>
          <w:sz w:val="24"/>
          <w:szCs w:val="24"/>
        </w:rPr>
        <w:t>（</w:t>
      </w:r>
      <w:r w:rsidRPr="004C319F">
        <w:rPr>
          <w:rFonts w:ascii="Arial" w:eastAsia="宋体" w:hAnsi="Arial" w:cs="Arial"/>
          <w:spacing w:val="-4"/>
          <w:sz w:val="24"/>
          <w:szCs w:val="24"/>
        </w:rPr>
        <w:t>21 U.S.C. 360j</w:t>
      </w:r>
      <w:r w:rsidR="000506CC">
        <w:rPr>
          <w:rFonts w:ascii="Arial" w:eastAsia="宋体" w:hAnsi="Arial" w:cs="Arial"/>
          <w:spacing w:val="-4"/>
          <w:sz w:val="24"/>
          <w:szCs w:val="24"/>
        </w:rPr>
        <w:t>（</w:t>
      </w:r>
      <w:r w:rsidRPr="004C319F">
        <w:rPr>
          <w:rFonts w:ascii="Arial" w:eastAsia="宋体" w:hAnsi="Arial" w:cs="Arial"/>
          <w:spacing w:val="-4"/>
          <w:sz w:val="24"/>
          <w:szCs w:val="24"/>
        </w:rPr>
        <w:t>g</w:t>
      </w:r>
      <w:r w:rsidR="000506CC">
        <w:rPr>
          <w:rFonts w:ascii="Arial" w:eastAsia="宋体" w:hAnsi="Arial" w:cs="Arial"/>
          <w:spacing w:val="-4"/>
          <w:sz w:val="24"/>
          <w:szCs w:val="24"/>
        </w:rPr>
        <w:t>））</w:t>
      </w:r>
      <w:r w:rsidR="000506CC">
        <w:rPr>
          <w:rFonts w:ascii="Arial" w:eastAsia="宋体" w:hAnsi="Arial" w:cs="Arial" w:hint="eastAsia"/>
          <w:spacing w:val="-4"/>
          <w:sz w:val="24"/>
          <w:szCs w:val="24"/>
        </w:rPr>
        <w:t>部分</w:t>
      </w:r>
      <w:r w:rsidR="00274E1D">
        <w:rPr>
          <w:rFonts w:ascii="Arial" w:eastAsia="宋体" w:hAnsi="Arial" w:cs="Arial" w:hint="eastAsia"/>
          <w:spacing w:val="-4"/>
          <w:sz w:val="24"/>
          <w:szCs w:val="24"/>
        </w:rPr>
        <w:t>规定</w:t>
      </w:r>
      <w:r w:rsidRPr="004C319F">
        <w:rPr>
          <w:rFonts w:ascii="Arial" w:eastAsia="宋体" w:hAnsi="Arial" w:cs="Arial"/>
          <w:spacing w:val="-4"/>
          <w:sz w:val="24"/>
          <w:szCs w:val="24"/>
        </w:rPr>
        <w:t>的临床研究；</w:t>
      </w:r>
    </w:p>
    <w:p w:rsidR="00F20A84" w:rsidRPr="00D25508" w:rsidRDefault="00D77338" w:rsidP="004C319F">
      <w:pPr>
        <w:pStyle w:val="21"/>
        <w:shd w:val="clear" w:color="auto" w:fill="auto"/>
        <w:overflowPunct w:val="0"/>
        <w:snapToGrid w:val="0"/>
        <w:spacing w:afterLines="50" w:after="163" w:line="300" w:lineRule="auto"/>
        <w:ind w:firstLineChars="315" w:firstLine="756"/>
        <w:jc w:val="both"/>
        <w:rPr>
          <w:rFonts w:ascii="Arial" w:eastAsia="宋体" w:hAnsi="Arial" w:cs="Arial"/>
          <w:sz w:val="24"/>
          <w:szCs w:val="24"/>
        </w:rPr>
      </w:pPr>
      <w:r w:rsidRPr="00D25508">
        <w:rPr>
          <w:rFonts w:ascii="Arial" w:eastAsia="宋体" w:hAnsi="Arial" w:cs="Arial"/>
          <w:sz w:val="24"/>
          <w:szCs w:val="24"/>
        </w:rPr>
        <w:t>或</w:t>
      </w:r>
    </w:p>
    <w:p w:rsidR="0068290E" w:rsidRPr="00D25508" w:rsidRDefault="0068290E" w:rsidP="004C319F">
      <w:pPr>
        <w:pStyle w:val="21"/>
        <w:numPr>
          <w:ilvl w:val="0"/>
          <w:numId w:val="27"/>
        </w:numPr>
        <w:shd w:val="clear" w:color="auto" w:fill="auto"/>
        <w:overflowPunct w:val="0"/>
        <w:snapToGrid w:val="0"/>
        <w:spacing w:afterLines="50" w:after="163" w:line="300" w:lineRule="auto"/>
        <w:ind w:left="742" w:hanging="266"/>
        <w:jc w:val="both"/>
        <w:rPr>
          <w:rFonts w:ascii="Arial" w:eastAsia="宋体" w:hAnsi="Arial" w:cs="Arial"/>
          <w:sz w:val="24"/>
          <w:szCs w:val="24"/>
        </w:rPr>
      </w:pPr>
      <w:r w:rsidRPr="00D25508">
        <w:rPr>
          <w:rFonts w:ascii="Arial" w:eastAsia="宋体" w:hAnsi="Arial" w:cs="Arial"/>
          <w:sz w:val="24"/>
          <w:szCs w:val="24"/>
        </w:rPr>
        <w:t>审查旨在支持</w:t>
      </w:r>
      <w:r w:rsidRPr="00D25508">
        <w:rPr>
          <w:rFonts w:ascii="Arial" w:eastAsia="宋体" w:hAnsi="Arial" w:cs="Arial"/>
          <w:sz w:val="24"/>
          <w:szCs w:val="24"/>
        </w:rPr>
        <w:t>FDA</w:t>
      </w:r>
      <w:r w:rsidRPr="00D25508">
        <w:rPr>
          <w:rFonts w:ascii="Arial" w:eastAsia="宋体" w:hAnsi="Arial" w:cs="Arial"/>
          <w:sz w:val="24"/>
          <w:szCs w:val="24"/>
        </w:rPr>
        <w:t>监管的产品用于研究申请或上市许可申请的临床研究</w:t>
      </w:r>
      <w:r w:rsidR="003F437D" w:rsidRPr="00D25508">
        <w:rPr>
          <w:rFonts w:ascii="Arial" w:eastAsia="宋体" w:hAnsi="Arial" w:cs="Arial"/>
          <w:sz w:val="24"/>
          <w:szCs w:val="24"/>
        </w:rPr>
        <w:t>。</w:t>
      </w:r>
      <w:r w:rsidR="008B3E21">
        <w:rPr>
          <w:rFonts w:ascii="Arial" w:eastAsia="宋体" w:hAnsi="Arial" w:cs="Arial"/>
          <w:sz w:val="24"/>
          <w:szCs w:val="24"/>
        </w:rPr>
        <w:t>【</w:t>
      </w:r>
      <w:r w:rsidRPr="00D25508">
        <w:rPr>
          <w:rFonts w:ascii="Arial" w:eastAsia="宋体" w:hAnsi="Arial" w:cs="Arial"/>
          <w:sz w:val="24"/>
          <w:szCs w:val="24"/>
        </w:rPr>
        <w:t>见</w:t>
      </w:r>
      <w:r w:rsidRPr="00D25508">
        <w:rPr>
          <w:rFonts w:ascii="Arial" w:eastAsia="宋体" w:hAnsi="Arial" w:cs="Arial"/>
          <w:sz w:val="24"/>
          <w:szCs w:val="24"/>
        </w:rPr>
        <w:t>21 CFR 56.106</w:t>
      </w:r>
      <w:r w:rsidRPr="00D25508">
        <w:rPr>
          <w:rFonts w:ascii="Arial" w:eastAsia="宋体" w:hAnsi="Arial" w:cs="Arial"/>
          <w:sz w:val="24"/>
          <w:szCs w:val="24"/>
        </w:rPr>
        <w:t>（</w:t>
      </w:r>
      <w:r w:rsidRPr="00D25508">
        <w:rPr>
          <w:rFonts w:ascii="Arial" w:eastAsia="宋体" w:hAnsi="Arial" w:cs="Arial"/>
          <w:sz w:val="24"/>
          <w:szCs w:val="24"/>
        </w:rPr>
        <w:t>a</w:t>
      </w:r>
      <w:r w:rsidRPr="00D25508">
        <w:rPr>
          <w:rFonts w:ascii="Arial" w:eastAsia="宋体" w:hAnsi="Arial" w:cs="Arial"/>
          <w:sz w:val="24"/>
          <w:szCs w:val="24"/>
        </w:rPr>
        <w:t>）</w:t>
      </w:r>
      <w:r w:rsidR="008B3E21">
        <w:rPr>
          <w:rFonts w:ascii="Arial" w:eastAsia="宋体" w:hAnsi="Arial" w:cs="Arial"/>
          <w:sz w:val="24"/>
          <w:szCs w:val="24"/>
        </w:rPr>
        <w:t>】</w:t>
      </w:r>
    </w:p>
    <w:p w:rsidR="004A5104" w:rsidRPr="0029628F" w:rsidRDefault="004A5104" w:rsidP="0029628F">
      <w:pPr>
        <w:pStyle w:val="61"/>
        <w:numPr>
          <w:ilvl w:val="0"/>
          <w:numId w:val="24"/>
        </w:numPr>
        <w:shd w:val="clear" w:color="auto" w:fill="auto"/>
        <w:overflowPunct w:val="0"/>
        <w:snapToGrid w:val="0"/>
        <w:spacing w:before="0" w:afterLines="50" w:after="163" w:line="300" w:lineRule="auto"/>
        <w:ind w:left="357" w:hanging="357"/>
        <w:outlineLvl w:val="1"/>
        <w:rPr>
          <w:rFonts w:ascii="Arial" w:eastAsia="宋体" w:hAnsi="Arial" w:cs="Arial"/>
          <w:sz w:val="24"/>
          <w:szCs w:val="24"/>
        </w:rPr>
      </w:pPr>
      <w:bookmarkStart w:id="7" w:name="_Toc495666316"/>
      <w:r w:rsidRPr="00D25508">
        <w:rPr>
          <w:rFonts w:ascii="Arial" w:eastAsia="宋体" w:hAnsi="Arial" w:cs="Arial"/>
          <w:sz w:val="24"/>
          <w:szCs w:val="24"/>
        </w:rPr>
        <w:t>除了符合</w:t>
      </w:r>
      <w:r w:rsidRPr="00D25508">
        <w:rPr>
          <w:rFonts w:ascii="Arial" w:eastAsia="宋体" w:hAnsi="Arial" w:cs="Arial"/>
          <w:sz w:val="24"/>
          <w:szCs w:val="24"/>
        </w:rPr>
        <w:t>21 CFR 56.106</w:t>
      </w:r>
      <w:r w:rsidRPr="00D25508">
        <w:rPr>
          <w:rFonts w:ascii="Arial" w:eastAsia="宋体" w:hAnsi="Arial" w:cs="Arial"/>
          <w:sz w:val="24"/>
          <w:szCs w:val="24"/>
        </w:rPr>
        <w:t>（</w:t>
      </w:r>
      <w:r w:rsidRPr="00D25508">
        <w:rPr>
          <w:rFonts w:ascii="Arial" w:eastAsia="宋体" w:hAnsi="Arial" w:cs="Arial"/>
          <w:sz w:val="24"/>
          <w:szCs w:val="24"/>
        </w:rPr>
        <w:t>a</w:t>
      </w:r>
      <w:r w:rsidRPr="00D25508">
        <w:rPr>
          <w:rFonts w:ascii="Arial" w:eastAsia="宋体" w:hAnsi="Arial" w:cs="Arial"/>
          <w:sz w:val="24"/>
          <w:szCs w:val="24"/>
        </w:rPr>
        <w:t>）规定的</w:t>
      </w:r>
      <w:r w:rsidRPr="00D25508">
        <w:rPr>
          <w:rFonts w:ascii="Arial" w:eastAsia="宋体" w:hAnsi="Arial" w:cs="Arial"/>
          <w:sz w:val="24"/>
          <w:szCs w:val="24"/>
        </w:rPr>
        <w:t>IRB</w:t>
      </w:r>
      <w:r w:rsidRPr="00D25508">
        <w:rPr>
          <w:rFonts w:ascii="Arial" w:eastAsia="宋体" w:hAnsi="Arial" w:cs="Arial"/>
          <w:sz w:val="24"/>
          <w:szCs w:val="24"/>
        </w:rPr>
        <w:t>以外的</w:t>
      </w:r>
      <w:r w:rsidRPr="00D25508">
        <w:rPr>
          <w:rFonts w:ascii="Arial" w:eastAsia="宋体" w:hAnsi="Arial" w:cs="Arial"/>
          <w:sz w:val="24"/>
          <w:szCs w:val="24"/>
        </w:rPr>
        <w:t>IRB</w:t>
      </w:r>
      <w:r w:rsidRPr="00D25508">
        <w:rPr>
          <w:rFonts w:ascii="Arial" w:eastAsia="宋体" w:hAnsi="Arial" w:cs="Arial"/>
          <w:sz w:val="24"/>
          <w:szCs w:val="24"/>
        </w:rPr>
        <w:t>，包括在美国以外的那些</w:t>
      </w:r>
      <w:r w:rsidRPr="00D25508">
        <w:rPr>
          <w:rFonts w:ascii="Arial" w:eastAsia="宋体" w:hAnsi="Arial" w:cs="Arial"/>
          <w:sz w:val="24"/>
          <w:szCs w:val="24"/>
        </w:rPr>
        <w:t>IRB</w:t>
      </w:r>
      <w:r w:rsidRPr="00D25508">
        <w:rPr>
          <w:rFonts w:ascii="Arial" w:eastAsia="宋体" w:hAnsi="Arial" w:cs="Arial"/>
          <w:sz w:val="24"/>
          <w:szCs w:val="24"/>
        </w:rPr>
        <w:t>是否可以注册</w:t>
      </w:r>
      <w:r w:rsidR="000506CC">
        <w:rPr>
          <w:rFonts w:ascii="Arial" w:eastAsia="宋体" w:hAnsi="Arial" w:cs="Arial"/>
          <w:sz w:val="24"/>
          <w:szCs w:val="24"/>
        </w:rPr>
        <w:t>（</w:t>
      </w:r>
      <w:r w:rsidRPr="00D25508">
        <w:rPr>
          <w:rFonts w:ascii="Arial" w:eastAsia="宋体" w:hAnsi="Arial" w:cs="Arial"/>
          <w:sz w:val="24"/>
          <w:szCs w:val="24"/>
        </w:rPr>
        <w:t>如果他们愿意</w:t>
      </w:r>
      <w:r w:rsidR="000506CC">
        <w:rPr>
          <w:rFonts w:ascii="Arial" w:eastAsia="宋体" w:hAnsi="Arial" w:cs="Arial"/>
          <w:sz w:val="24"/>
          <w:szCs w:val="24"/>
        </w:rPr>
        <w:t>）</w:t>
      </w:r>
      <w:r w:rsidRPr="00D25508">
        <w:rPr>
          <w:rFonts w:ascii="Arial" w:eastAsia="宋体" w:hAnsi="Arial" w:cs="Arial"/>
          <w:sz w:val="24"/>
          <w:szCs w:val="24"/>
        </w:rPr>
        <w:t>？</w:t>
      </w:r>
      <w:bookmarkEnd w:id="7"/>
    </w:p>
    <w:p w:rsidR="00527566" w:rsidRPr="00D25508" w:rsidRDefault="00527566" w:rsidP="00FF7B25">
      <w:pPr>
        <w:pStyle w:val="23"/>
        <w:keepNext/>
        <w:keepLines/>
        <w:shd w:val="clear" w:color="auto" w:fill="auto"/>
        <w:tabs>
          <w:tab w:val="left" w:pos="274"/>
        </w:tabs>
        <w:overflowPunct w:val="0"/>
        <w:snapToGrid w:val="0"/>
        <w:spacing w:before="0" w:afterLines="50" w:after="163" w:line="300" w:lineRule="auto"/>
        <w:jc w:val="both"/>
        <w:rPr>
          <w:rFonts w:ascii="Arial" w:eastAsia="宋体" w:hAnsi="Arial" w:cs="Arial"/>
          <w:b w:val="0"/>
          <w:iCs/>
          <w:sz w:val="24"/>
          <w:szCs w:val="24"/>
        </w:rPr>
      </w:pPr>
      <w:bookmarkStart w:id="8" w:name="_Toc495666317"/>
      <w:r w:rsidRPr="00D25508">
        <w:rPr>
          <w:rFonts w:ascii="Arial" w:eastAsia="宋体" w:hAnsi="Arial" w:cs="Arial"/>
          <w:b w:val="0"/>
          <w:iCs/>
          <w:sz w:val="24"/>
          <w:szCs w:val="24"/>
        </w:rPr>
        <w:t>是的，任何</w:t>
      </w:r>
      <w:r w:rsidRPr="00D25508">
        <w:rPr>
          <w:rFonts w:ascii="Arial" w:eastAsia="宋体" w:hAnsi="Arial" w:cs="Arial"/>
          <w:b w:val="0"/>
          <w:iCs/>
          <w:sz w:val="24"/>
          <w:szCs w:val="24"/>
        </w:rPr>
        <w:t>IRB</w:t>
      </w:r>
      <w:r w:rsidRPr="00D25508">
        <w:rPr>
          <w:rFonts w:ascii="Arial" w:eastAsia="宋体" w:hAnsi="Arial" w:cs="Arial"/>
          <w:b w:val="0"/>
          <w:iCs/>
          <w:sz w:val="24"/>
          <w:szCs w:val="24"/>
        </w:rPr>
        <w:t>均可选择自愿注册。</w:t>
      </w:r>
      <w:bookmarkEnd w:id="8"/>
    </w:p>
    <w:p w:rsidR="0012326F" w:rsidRPr="00D25508" w:rsidRDefault="0012326F" w:rsidP="00561FF9">
      <w:pPr>
        <w:pStyle w:val="61"/>
        <w:numPr>
          <w:ilvl w:val="0"/>
          <w:numId w:val="24"/>
        </w:numPr>
        <w:shd w:val="clear" w:color="auto" w:fill="auto"/>
        <w:overflowPunct w:val="0"/>
        <w:snapToGrid w:val="0"/>
        <w:spacing w:before="0" w:afterLines="50" w:after="163" w:line="300" w:lineRule="auto"/>
        <w:ind w:left="357" w:hanging="357"/>
        <w:outlineLvl w:val="1"/>
        <w:rPr>
          <w:rFonts w:ascii="Arial" w:eastAsia="宋体" w:hAnsi="Arial" w:cs="Arial"/>
          <w:sz w:val="24"/>
          <w:szCs w:val="24"/>
        </w:rPr>
      </w:pPr>
      <w:bookmarkStart w:id="9" w:name="_Toc495666318"/>
      <w:r w:rsidRPr="00D25508">
        <w:rPr>
          <w:rFonts w:ascii="Arial" w:eastAsia="宋体" w:hAnsi="Arial" w:cs="Arial"/>
          <w:sz w:val="24"/>
          <w:szCs w:val="24"/>
        </w:rPr>
        <w:t>IRB</w:t>
      </w:r>
      <w:r w:rsidRPr="00D25508">
        <w:rPr>
          <w:rFonts w:ascii="Arial" w:eastAsia="宋体" w:hAnsi="Arial" w:cs="Arial"/>
          <w:sz w:val="24"/>
          <w:szCs w:val="24"/>
        </w:rPr>
        <w:t>如何提交首次注册？</w:t>
      </w:r>
      <w:bookmarkEnd w:id="9"/>
    </w:p>
    <w:p w:rsidR="00AD647B" w:rsidRPr="00D25508" w:rsidRDefault="00AD647B" w:rsidP="00FF7B25">
      <w:pPr>
        <w:pStyle w:val="21"/>
        <w:shd w:val="clear" w:color="auto" w:fill="auto"/>
        <w:overflowPunct w:val="0"/>
        <w:snapToGrid w:val="0"/>
        <w:spacing w:afterLines="50" w:after="163" w:line="300" w:lineRule="auto"/>
        <w:ind w:firstLine="0"/>
        <w:jc w:val="both"/>
        <w:rPr>
          <w:rFonts w:ascii="Arial" w:eastAsia="宋体" w:hAnsi="Arial" w:cs="Arial"/>
          <w:sz w:val="24"/>
          <w:szCs w:val="24"/>
        </w:rPr>
      </w:pPr>
      <w:r w:rsidRPr="00D25508">
        <w:rPr>
          <w:rFonts w:ascii="Arial" w:eastAsia="宋体" w:hAnsi="Arial" w:cs="Arial"/>
          <w:sz w:val="24"/>
          <w:szCs w:val="24"/>
        </w:rPr>
        <w:t>尚未在注册系统内的</w:t>
      </w:r>
      <w:r w:rsidRPr="00D25508">
        <w:rPr>
          <w:rFonts w:ascii="Arial" w:eastAsia="宋体" w:hAnsi="Arial" w:cs="Arial"/>
          <w:sz w:val="24"/>
          <w:szCs w:val="24"/>
        </w:rPr>
        <w:t>IRB</w:t>
      </w:r>
      <w:r w:rsidRPr="00D25508">
        <w:rPr>
          <w:rFonts w:ascii="Arial" w:eastAsia="宋体" w:hAnsi="Arial" w:cs="Arial"/>
          <w:sz w:val="24"/>
          <w:szCs w:val="24"/>
        </w:rPr>
        <w:t>必须提交首次注册。</w:t>
      </w:r>
      <w:r w:rsidRPr="00D25508">
        <w:rPr>
          <w:rFonts w:ascii="Arial" w:eastAsia="宋体" w:hAnsi="Arial" w:cs="Arial"/>
          <w:sz w:val="24"/>
          <w:szCs w:val="24"/>
        </w:rPr>
        <w:t>IRB</w:t>
      </w:r>
      <w:r w:rsidRPr="00D25508">
        <w:rPr>
          <w:rFonts w:ascii="Arial" w:eastAsia="宋体" w:hAnsi="Arial" w:cs="Arial"/>
          <w:sz w:val="24"/>
          <w:szCs w:val="24"/>
        </w:rPr>
        <w:t>可以通过</w:t>
      </w:r>
      <w:hyperlink r:id="rId10" w:history="1">
        <w:r w:rsidRPr="00D25508">
          <w:rPr>
            <w:rStyle w:val="a7"/>
            <w:rFonts w:ascii="Arial" w:eastAsia="宋体" w:hAnsi="Arial" w:cs="Arial"/>
            <w:sz w:val="24"/>
            <w:szCs w:val="24"/>
          </w:rPr>
          <w:t>http://ohrp.cit.nih.gov/efile</w:t>
        </w:r>
      </w:hyperlink>
      <w:r w:rsidRPr="00D25508">
        <w:rPr>
          <w:rFonts w:ascii="Arial" w:eastAsia="宋体" w:hAnsi="Arial" w:cs="Arial"/>
          <w:sz w:val="24"/>
          <w:szCs w:val="24"/>
        </w:rPr>
        <w:t>以</w:t>
      </w:r>
      <w:r w:rsidR="000506CC" w:rsidRPr="00D25508">
        <w:rPr>
          <w:rFonts w:ascii="Arial" w:eastAsia="宋体" w:hAnsi="Arial" w:cs="Arial"/>
          <w:sz w:val="24"/>
          <w:szCs w:val="24"/>
        </w:rPr>
        <w:t>电子</w:t>
      </w:r>
      <w:r w:rsidR="000506CC">
        <w:rPr>
          <w:rFonts w:ascii="Arial" w:eastAsia="宋体" w:hAnsi="Arial" w:cs="Arial" w:hint="eastAsia"/>
          <w:sz w:val="24"/>
          <w:szCs w:val="24"/>
        </w:rPr>
        <w:t>版形式</w:t>
      </w:r>
      <w:r w:rsidRPr="00D25508">
        <w:rPr>
          <w:rFonts w:ascii="Arial" w:eastAsia="宋体" w:hAnsi="Arial" w:cs="Arial"/>
          <w:sz w:val="24"/>
          <w:szCs w:val="24"/>
        </w:rPr>
        <w:t>提交注册。如果</w:t>
      </w:r>
      <w:r w:rsidR="000506CC">
        <w:rPr>
          <w:rFonts w:ascii="Arial" w:eastAsia="宋体" w:hAnsi="Arial" w:cs="Arial" w:hint="eastAsia"/>
          <w:sz w:val="24"/>
          <w:szCs w:val="24"/>
        </w:rPr>
        <w:t>贵公司的</w:t>
      </w:r>
      <w:r w:rsidRPr="00D25508">
        <w:rPr>
          <w:rFonts w:ascii="Arial" w:eastAsia="宋体" w:hAnsi="Arial" w:cs="Arial"/>
          <w:sz w:val="24"/>
          <w:szCs w:val="24"/>
        </w:rPr>
        <w:t>IRB</w:t>
      </w:r>
      <w:r w:rsidRPr="00D25508">
        <w:rPr>
          <w:rFonts w:ascii="Arial" w:eastAsia="宋体" w:hAnsi="Arial" w:cs="Arial"/>
          <w:sz w:val="24"/>
          <w:szCs w:val="24"/>
        </w:rPr>
        <w:t>没有能力以</w:t>
      </w:r>
      <w:r w:rsidR="000506CC" w:rsidRPr="00D25508">
        <w:rPr>
          <w:rFonts w:ascii="Arial" w:eastAsia="宋体" w:hAnsi="Arial" w:cs="Arial"/>
          <w:sz w:val="24"/>
          <w:szCs w:val="24"/>
        </w:rPr>
        <w:t>电子</w:t>
      </w:r>
      <w:r w:rsidR="000506CC">
        <w:rPr>
          <w:rFonts w:ascii="Arial" w:eastAsia="宋体" w:hAnsi="Arial" w:cs="Arial" w:hint="eastAsia"/>
          <w:sz w:val="24"/>
          <w:szCs w:val="24"/>
        </w:rPr>
        <w:t>版形式</w:t>
      </w:r>
      <w:r w:rsidRPr="00D25508">
        <w:rPr>
          <w:rFonts w:ascii="Arial" w:eastAsia="宋体" w:hAnsi="Arial" w:cs="Arial"/>
          <w:sz w:val="24"/>
          <w:szCs w:val="24"/>
        </w:rPr>
        <w:t>进行注册，则必须将注册信息以书面形式</w:t>
      </w:r>
      <w:r w:rsidR="00204B88" w:rsidRPr="00D25508">
        <w:rPr>
          <w:rFonts w:ascii="Arial" w:eastAsia="宋体" w:hAnsi="Arial" w:cs="Arial"/>
          <w:sz w:val="24"/>
          <w:szCs w:val="24"/>
        </w:rPr>
        <w:t>寄送</w:t>
      </w:r>
      <w:r w:rsidRPr="00D25508">
        <w:rPr>
          <w:rFonts w:ascii="Arial" w:eastAsia="宋体" w:hAnsi="Arial" w:cs="Arial"/>
          <w:sz w:val="24"/>
          <w:szCs w:val="24"/>
        </w:rPr>
        <w:t>至良好临床实践计划</w:t>
      </w:r>
      <w:r w:rsidR="000506CC">
        <w:rPr>
          <w:rFonts w:ascii="Arial" w:eastAsia="宋体" w:hAnsi="Arial" w:cs="Arial"/>
          <w:sz w:val="24"/>
          <w:szCs w:val="24"/>
        </w:rPr>
        <w:t>（</w:t>
      </w:r>
      <w:r w:rsidRPr="00D25508">
        <w:rPr>
          <w:rFonts w:ascii="Arial" w:eastAsia="宋体" w:hAnsi="Arial" w:cs="Arial"/>
          <w:sz w:val="24"/>
          <w:szCs w:val="24"/>
        </w:rPr>
        <w:t>HF-34</w:t>
      </w:r>
      <w:r w:rsidR="000506CC">
        <w:rPr>
          <w:rFonts w:ascii="Arial" w:eastAsia="宋体" w:hAnsi="Arial" w:cs="Arial"/>
          <w:sz w:val="24"/>
          <w:szCs w:val="24"/>
        </w:rPr>
        <w:t>）</w:t>
      </w:r>
      <w:r w:rsidRPr="00D25508">
        <w:rPr>
          <w:rFonts w:ascii="Arial" w:eastAsia="宋体" w:hAnsi="Arial" w:cs="Arial"/>
          <w:sz w:val="24"/>
          <w:szCs w:val="24"/>
        </w:rPr>
        <w:t>，科学和健康协调办公室，食品药品监督管理局，</w:t>
      </w:r>
      <w:r w:rsidRPr="00D25508">
        <w:rPr>
          <w:rFonts w:ascii="Arial" w:eastAsia="宋体" w:hAnsi="Arial" w:cs="Arial"/>
          <w:sz w:val="24"/>
          <w:szCs w:val="24"/>
        </w:rPr>
        <w:t>5600 Fishers Lane, Rockville, MD 20857</w:t>
      </w:r>
      <w:r w:rsidRPr="00D25508">
        <w:rPr>
          <w:rFonts w:ascii="Arial" w:eastAsia="宋体" w:hAnsi="Arial" w:cs="Arial"/>
          <w:sz w:val="24"/>
          <w:szCs w:val="24"/>
        </w:rPr>
        <w:t>。</w:t>
      </w:r>
    </w:p>
    <w:p w:rsidR="0049285B" w:rsidRPr="00D25508" w:rsidRDefault="0049285B" w:rsidP="00FF7B25">
      <w:pPr>
        <w:pStyle w:val="21"/>
        <w:shd w:val="clear" w:color="auto" w:fill="auto"/>
        <w:overflowPunct w:val="0"/>
        <w:snapToGrid w:val="0"/>
        <w:spacing w:afterLines="50" w:after="163" w:line="300" w:lineRule="auto"/>
        <w:ind w:firstLine="0"/>
        <w:jc w:val="both"/>
        <w:rPr>
          <w:rFonts w:ascii="Arial" w:eastAsia="宋体" w:hAnsi="Arial" w:cs="Arial"/>
          <w:sz w:val="24"/>
          <w:szCs w:val="24"/>
        </w:rPr>
      </w:pPr>
      <w:r w:rsidRPr="00D25508">
        <w:rPr>
          <w:rFonts w:ascii="Arial" w:eastAsia="宋体" w:hAnsi="Arial" w:cs="Arial"/>
          <w:sz w:val="24"/>
          <w:szCs w:val="24"/>
        </w:rPr>
        <w:t>如上所述，我们正在使用基于互联网的改版系统，</w:t>
      </w:r>
      <w:r w:rsidRPr="00D25508">
        <w:rPr>
          <w:rFonts w:ascii="Arial" w:eastAsia="宋体" w:hAnsi="Arial" w:cs="Arial"/>
          <w:sz w:val="24"/>
          <w:szCs w:val="24"/>
        </w:rPr>
        <w:t>FWA</w:t>
      </w:r>
      <w:r w:rsidRPr="00D25508">
        <w:rPr>
          <w:rFonts w:ascii="Arial" w:eastAsia="宋体" w:hAnsi="Arial" w:cs="Arial"/>
          <w:sz w:val="24"/>
          <w:szCs w:val="24"/>
        </w:rPr>
        <w:t>指定</w:t>
      </w:r>
      <w:r w:rsidRPr="00D25508">
        <w:rPr>
          <w:rFonts w:ascii="Arial" w:eastAsia="宋体" w:hAnsi="Arial" w:cs="Arial"/>
          <w:sz w:val="24"/>
          <w:szCs w:val="24"/>
        </w:rPr>
        <w:t>OHRP</w:t>
      </w:r>
      <w:r w:rsidRPr="00D25508">
        <w:rPr>
          <w:rFonts w:ascii="Arial" w:eastAsia="宋体" w:hAnsi="Arial" w:cs="Arial"/>
          <w:sz w:val="24"/>
          <w:szCs w:val="24"/>
        </w:rPr>
        <w:t>负责</w:t>
      </w:r>
      <w:r w:rsidRPr="00D25508">
        <w:rPr>
          <w:rFonts w:ascii="Arial" w:eastAsia="宋体" w:hAnsi="Arial" w:cs="Arial"/>
          <w:sz w:val="24"/>
          <w:szCs w:val="24"/>
        </w:rPr>
        <w:t>IRB</w:t>
      </w:r>
      <w:r w:rsidRPr="00D25508">
        <w:rPr>
          <w:rFonts w:ascii="Arial" w:eastAsia="宋体" w:hAnsi="Arial" w:cs="Arial"/>
          <w:sz w:val="24"/>
          <w:szCs w:val="24"/>
        </w:rPr>
        <w:t>的注册工作。</w:t>
      </w:r>
      <w:r w:rsidRPr="00D25508">
        <w:rPr>
          <w:rFonts w:ascii="Arial" w:eastAsia="宋体" w:hAnsi="Arial" w:cs="Arial"/>
          <w:sz w:val="24"/>
          <w:szCs w:val="24"/>
        </w:rPr>
        <w:t>OHRP</w:t>
      </w:r>
      <w:r w:rsidRPr="00D25508">
        <w:rPr>
          <w:rFonts w:ascii="Arial" w:eastAsia="宋体" w:hAnsi="Arial" w:cs="Arial"/>
          <w:sz w:val="24"/>
          <w:szCs w:val="24"/>
        </w:rPr>
        <w:t>和</w:t>
      </w:r>
      <w:r w:rsidRPr="00D25508">
        <w:rPr>
          <w:rFonts w:ascii="Arial" w:eastAsia="宋体" w:hAnsi="Arial" w:cs="Arial"/>
          <w:sz w:val="24"/>
          <w:szCs w:val="24"/>
        </w:rPr>
        <w:t>FDA</w:t>
      </w:r>
      <w:r w:rsidRPr="00D25508">
        <w:rPr>
          <w:rFonts w:ascii="Arial" w:eastAsia="宋体" w:hAnsi="Arial" w:cs="Arial"/>
          <w:sz w:val="24"/>
          <w:szCs w:val="24"/>
        </w:rPr>
        <w:t>均将使用相同的改版系统。</w:t>
      </w:r>
    </w:p>
    <w:p w:rsidR="00CF2F9E" w:rsidRPr="00D25508" w:rsidRDefault="00CF2F9E" w:rsidP="00FF7B25">
      <w:pPr>
        <w:pStyle w:val="21"/>
        <w:shd w:val="clear" w:color="auto" w:fill="auto"/>
        <w:overflowPunct w:val="0"/>
        <w:snapToGrid w:val="0"/>
        <w:spacing w:afterLines="50" w:after="163" w:line="300" w:lineRule="auto"/>
        <w:ind w:firstLine="0"/>
        <w:jc w:val="both"/>
        <w:rPr>
          <w:rFonts w:ascii="Arial" w:eastAsia="宋体" w:hAnsi="Arial" w:cs="Arial"/>
          <w:sz w:val="24"/>
          <w:szCs w:val="24"/>
        </w:rPr>
      </w:pPr>
      <w:r w:rsidRPr="00D25508">
        <w:rPr>
          <w:rFonts w:ascii="Arial" w:eastAsia="宋体" w:hAnsi="Arial" w:cs="Arial"/>
          <w:sz w:val="24"/>
          <w:szCs w:val="24"/>
        </w:rPr>
        <w:t>电子注册系统会提供指导，根据</w:t>
      </w:r>
      <w:r w:rsidR="000506CC">
        <w:rPr>
          <w:rFonts w:ascii="Arial" w:eastAsia="宋体" w:hAnsi="Arial" w:cs="Arial" w:hint="eastAsia"/>
          <w:sz w:val="24"/>
          <w:szCs w:val="24"/>
        </w:rPr>
        <w:t>贵公司的</w:t>
      </w:r>
      <w:r w:rsidRPr="00D25508">
        <w:rPr>
          <w:rFonts w:ascii="Arial" w:eastAsia="宋体" w:hAnsi="Arial" w:cs="Arial"/>
          <w:sz w:val="24"/>
          <w:szCs w:val="24"/>
        </w:rPr>
        <w:t>IRB</w:t>
      </w:r>
      <w:r w:rsidRPr="00D25508">
        <w:rPr>
          <w:rFonts w:ascii="Arial" w:eastAsia="宋体" w:hAnsi="Arial" w:cs="Arial"/>
          <w:sz w:val="24"/>
          <w:szCs w:val="24"/>
        </w:rPr>
        <w:t>是否需符合仅</w:t>
      </w:r>
      <w:r w:rsidRPr="00D25508">
        <w:rPr>
          <w:rFonts w:ascii="Arial" w:eastAsia="宋体" w:hAnsi="Arial" w:cs="Arial"/>
          <w:sz w:val="24"/>
          <w:szCs w:val="24"/>
        </w:rPr>
        <w:t>OHRP</w:t>
      </w:r>
      <w:r w:rsidRPr="00D25508">
        <w:rPr>
          <w:rFonts w:ascii="Arial" w:eastAsia="宋体" w:hAnsi="Arial" w:cs="Arial"/>
          <w:sz w:val="24"/>
          <w:szCs w:val="24"/>
        </w:rPr>
        <w:t>、仅</w:t>
      </w:r>
      <w:r w:rsidRPr="00D25508">
        <w:rPr>
          <w:rFonts w:ascii="Arial" w:eastAsia="宋体" w:hAnsi="Arial" w:cs="Arial"/>
          <w:sz w:val="24"/>
          <w:szCs w:val="24"/>
        </w:rPr>
        <w:t>FDA</w:t>
      </w:r>
      <w:r w:rsidRPr="00D25508">
        <w:rPr>
          <w:rFonts w:ascii="Arial" w:eastAsia="宋体" w:hAnsi="Arial" w:cs="Arial"/>
          <w:sz w:val="24"/>
          <w:szCs w:val="24"/>
        </w:rPr>
        <w:t>、或</w:t>
      </w:r>
      <w:r w:rsidRPr="00D25508">
        <w:rPr>
          <w:rFonts w:ascii="Arial" w:eastAsia="宋体" w:hAnsi="Arial" w:cs="Arial"/>
          <w:sz w:val="24"/>
          <w:szCs w:val="24"/>
        </w:rPr>
        <w:t>OHRP</w:t>
      </w:r>
      <w:r w:rsidRPr="00D25508">
        <w:rPr>
          <w:rFonts w:ascii="Arial" w:eastAsia="宋体" w:hAnsi="Arial" w:cs="Arial"/>
          <w:sz w:val="24"/>
          <w:szCs w:val="24"/>
        </w:rPr>
        <w:t>和</w:t>
      </w:r>
      <w:r w:rsidRPr="00D25508">
        <w:rPr>
          <w:rFonts w:ascii="Arial" w:eastAsia="宋体" w:hAnsi="Arial" w:cs="Arial"/>
          <w:sz w:val="24"/>
          <w:szCs w:val="24"/>
        </w:rPr>
        <w:t>FDA</w:t>
      </w:r>
      <w:r w:rsidRPr="00D25508">
        <w:rPr>
          <w:rFonts w:ascii="Arial" w:eastAsia="宋体" w:hAnsi="Arial" w:cs="Arial"/>
          <w:sz w:val="24"/>
          <w:szCs w:val="24"/>
        </w:rPr>
        <w:t>二者兼有，帮助</w:t>
      </w:r>
      <w:r w:rsidR="000506CC">
        <w:rPr>
          <w:rFonts w:ascii="Arial" w:eastAsia="宋体" w:hAnsi="Arial" w:cs="Arial" w:hint="eastAsia"/>
          <w:sz w:val="24"/>
          <w:szCs w:val="24"/>
        </w:rPr>
        <w:t>贵公司</w:t>
      </w:r>
      <w:r w:rsidRPr="00D25508">
        <w:rPr>
          <w:rFonts w:ascii="Arial" w:eastAsia="宋体" w:hAnsi="Arial" w:cs="Arial"/>
          <w:sz w:val="24"/>
          <w:szCs w:val="24"/>
        </w:rPr>
        <w:t>提供适当的信息。</w:t>
      </w:r>
    </w:p>
    <w:p w:rsidR="00C7762C" w:rsidRPr="00D25508" w:rsidRDefault="00C7762C" w:rsidP="00ED29D5">
      <w:pPr>
        <w:pStyle w:val="61"/>
        <w:numPr>
          <w:ilvl w:val="0"/>
          <w:numId w:val="24"/>
        </w:numPr>
        <w:shd w:val="clear" w:color="auto" w:fill="auto"/>
        <w:overflowPunct w:val="0"/>
        <w:snapToGrid w:val="0"/>
        <w:spacing w:before="0" w:afterLines="50" w:after="163" w:line="300" w:lineRule="auto"/>
        <w:ind w:left="357" w:hanging="357"/>
        <w:outlineLvl w:val="1"/>
        <w:rPr>
          <w:rFonts w:ascii="Arial" w:eastAsia="宋体" w:hAnsi="Arial" w:cs="Arial"/>
          <w:sz w:val="24"/>
          <w:szCs w:val="24"/>
        </w:rPr>
      </w:pPr>
      <w:bookmarkStart w:id="10" w:name="_Toc495666319"/>
      <w:r w:rsidRPr="00D25508">
        <w:rPr>
          <w:rFonts w:ascii="Arial" w:eastAsia="宋体" w:hAnsi="Arial" w:cs="Arial"/>
          <w:sz w:val="24"/>
          <w:szCs w:val="24"/>
        </w:rPr>
        <w:t>如果</w:t>
      </w:r>
      <w:r w:rsidRPr="00D25508">
        <w:rPr>
          <w:rFonts w:ascii="Arial" w:eastAsia="宋体" w:hAnsi="Arial" w:cs="Arial"/>
          <w:sz w:val="24"/>
          <w:szCs w:val="24"/>
        </w:rPr>
        <w:t>IRB</w:t>
      </w:r>
      <w:r w:rsidRPr="00D25508">
        <w:rPr>
          <w:rFonts w:ascii="Arial" w:eastAsia="宋体" w:hAnsi="Arial" w:cs="Arial"/>
          <w:sz w:val="24"/>
          <w:szCs w:val="24"/>
        </w:rPr>
        <w:t>已经在</w:t>
      </w:r>
      <w:r w:rsidRPr="00D25508">
        <w:rPr>
          <w:rFonts w:ascii="Arial" w:eastAsia="宋体" w:hAnsi="Arial" w:cs="Arial"/>
          <w:sz w:val="24"/>
          <w:szCs w:val="24"/>
        </w:rPr>
        <w:t>OHRP</w:t>
      </w:r>
      <w:r w:rsidRPr="00D25508">
        <w:rPr>
          <w:rFonts w:ascii="Arial" w:eastAsia="宋体" w:hAnsi="Arial" w:cs="Arial"/>
          <w:sz w:val="24"/>
          <w:szCs w:val="24"/>
        </w:rPr>
        <w:t>系统中注册</w:t>
      </w:r>
      <w:r w:rsidR="00752451">
        <w:rPr>
          <w:rFonts w:ascii="Arial" w:eastAsia="宋体" w:hAnsi="Arial" w:cs="Arial" w:hint="eastAsia"/>
          <w:sz w:val="24"/>
          <w:szCs w:val="24"/>
        </w:rPr>
        <w:t>，怎么解决</w:t>
      </w:r>
      <w:r w:rsidRPr="00D25508">
        <w:rPr>
          <w:rFonts w:ascii="Arial" w:eastAsia="宋体" w:hAnsi="Arial" w:cs="Arial"/>
          <w:sz w:val="24"/>
          <w:szCs w:val="24"/>
        </w:rPr>
        <w:t>？</w:t>
      </w:r>
      <w:bookmarkEnd w:id="10"/>
    </w:p>
    <w:p w:rsidR="00DA6745" w:rsidRPr="00D25508" w:rsidRDefault="00DA6745" w:rsidP="00FF7B25">
      <w:pPr>
        <w:pStyle w:val="21"/>
        <w:shd w:val="clear" w:color="auto" w:fill="auto"/>
        <w:overflowPunct w:val="0"/>
        <w:snapToGrid w:val="0"/>
        <w:spacing w:afterLines="50" w:after="163" w:line="300" w:lineRule="auto"/>
        <w:ind w:firstLine="0"/>
        <w:jc w:val="both"/>
        <w:rPr>
          <w:rFonts w:ascii="Arial" w:eastAsia="宋体" w:hAnsi="Arial" w:cs="Arial"/>
          <w:sz w:val="24"/>
          <w:szCs w:val="24"/>
        </w:rPr>
      </w:pPr>
      <w:r w:rsidRPr="00D25508">
        <w:rPr>
          <w:rFonts w:ascii="Arial" w:eastAsia="宋体" w:hAnsi="Arial" w:cs="Arial"/>
          <w:sz w:val="24"/>
          <w:szCs w:val="24"/>
        </w:rPr>
        <w:t>如果</w:t>
      </w:r>
      <w:r w:rsidR="000506CC">
        <w:rPr>
          <w:rFonts w:ascii="Arial" w:eastAsia="宋体" w:hAnsi="Arial" w:cs="Arial" w:hint="eastAsia"/>
          <w:sz w:val="24"/>
          <w:szCs w:val="24"/>
        </w:rPr>
        <w:t>贵公司的</w:t>
      </w:r>
      <w:r w:rsidRPr="00D25508">
        <w:rPr>
          <w:rFonts w:ascii="Arial" w:eastAsia="宋体" w:hAnsi="Arial" w:cs="Arial"/>
          <w:sz w:val="24"/>
          <w:szCs w:val="24"/>
        </w:rPr>
        <w:t>IRB</w:t>
      </w:r>
      <w:r w:rsidRPr="00D25508">
        <w:rPr>
          <w:rFonts w:ascii="Arial" w:eastAsia="宋体" w:hAnsi="Arial" w:cs="Arial"/>
          <w:sz w:val="24"/>
          <w:szCs w:val="24"/>
        </w:rPr>
        <w:t>已经在</w:t>
      </w:r>
      <w:r w:rsidRPr="00D25508">
        <w:rPr>
          <w:rFonts w:ascii="Arial" w:eastAsia="宋体" w:hAnsi="Arial" w:cs="Arial"/>
          <w:sz w:val="24"/>
          <w:szCs w:val="24"/>
        </w:rPr>
        <w:t>OHRP</w:t>
      </w:r>
      <w:r w:rsidRPr="00D25508">
        <w:rPr>
          <w:rFonts w:ascii="Arial" w:eastAsia="宋体" w:hAnsi="Arial" w:cs="Arial"/>
          <w:sz w:val="24"/>
          <w:szCs w:val="24"/>
        </w:rPr>
        <w:t>系统中注册，则必须更新注册信息以</w:t>
      </w:r>
      <w:r w:rsidR="00204B88" w:rsidRPr="00D25508">
        <w:rPr>
          <w:rFonts w:ascii="Arial" w:eastAsia="宋体" w:hAnsi="Arial" w:cs="Arial"/>
          <w:sz w:val="24"/>
          <w:szCs w:val="24"/>
        </w:rPr>
        <w:t>纳入</w:t>
      </w:r>
      <w:r w:rsidRPr="00D25508">
        <w:rPr>
          <w:rFonts w:ascii="Arial" w:eastAsia="宋体" w:hAnsi="Arial" w:cs="Arial"/>
          <w:sz w:val="24"/>
          <w:szCs w:val="24"/>
        </w:rPr>
        <w:t>FDA</w:t>
      </w:r>
      <w:r w:rsidRPr="00D25508">
        <w:rPr>
          <w:rFonts w:ascii="Arial" w:eastAsia="宋体" w:hAnsi="Arial" w:cs="Arial"/>
          <w:sz w:val="24"/>
          <w:szCs w:val="24"/>
        </w:rPr>
        <w:t>要求的所有信息（参见如下</w:t>
      </w:r>
      <w:r w:rsidRPr="002913A3">
        <w:rPr>
          <w:rFonts w:ascii="Arial" w:eastAsia="宋体" w:hAnsi="Arial" w:cs="Arial" w:hint="eastAsia"/>
          <w:sz w:val="24"/>
          <w:szCs w:val="24"/>
        </w:rPr>
        <w:t>＃</w:t>
      </w:r>
      <w:r w:rsidRPr="00D25508">
        <w:rPr>
          <w:rFonts w:ascii="Arial" w:eastAsia="宋体" w:hAnsi="Arial" w:cs="Arial"/>
          <w:sz w:val="24"/>
          <w:szCs w:val="24"/>
        </w:rPr>
        <w:t>11</w:t>
      </w:r>
      <w:r w:rsidRPr="00D25508">
        <w:rPr>
          <w:rFonts w:ascii="Arial" w:eastAsia="宋体" w:hAnsi="Arial" w:cs="Arial"/>
          <w:sz w:val="24"/>
          <w:szCs w:val="24"/>
        </w:rPr>
        <w:t>）。对于正在对</w:t>
      </w:r>
      <w:r w:rsidRPr="00D25508">
        <w:rPr>
          <w:rFonts w:ascii="Arial" w:eastAsia="宋体" w:hAnsi="Arial" w:cs="Arial"/>
          <w:sz w:val="24"/>
          <w:szCs w:val="24"/>
        </w:rPr>
        <w:t>FDA</w:t>
      </w:r>
      <w:r w:rsidRPr="00D25508">
        <w:rPr>
          <w:rFonts w:ascii="Arial" w:eastAsia="宋体" w:hAnsi="Arial" w:cs="Arial"/>
          <w:sz w:val="24"/>
          <w:szCs w:val="24"/>
        </w:rPr>
        <w:t>监管研究进行审查的</w:t>
      </w:r>
      <w:r w:rsidRPr="00D25508">
        <w:rPr>
          <w:rFonts w:ascii="Arial" w:eastAsia="宋体" w:hAnsi="Arial" w:cs="Arial"/>
          <w:sz w:val="24"/>
          <w:szCs w:val="24"/>
        </w:rPr>
        <w:t>IRB</w:t>
      </w:r>
      <w:r w:rsidRPr="00D25508">
        <w:rPr>
          <w:rFonts w:ascii="Arial" w:eastAsia="宋体" w:hAnsi="Arial" w:cs="Arial"/>
          <w:sz w:val="24"/>
          <w:szCs w:val="24"/>
        </w:rPr>
        <w:t>，必须在</w:t>
      </w:r>
      <w:r w:rsidRPr="00D25508">
        <w:rPr>
          <w:rFonts w:ascii="Arial" w:eastAsia="宋体" w:hAnsi="Arial" w:cs="Arial"/>
          <w:sz w:val="24"/>
          <w:szCs w:val="24"/>
        </w:rPr>
        <w:t>2009</w:t>
      </w:r>
      <w:r w:rsidRPr="00D25508">
        <w:rPr>
          <w:rFonts w:ascii="Arial" w:eastAsia="宋体" w:hAnsi="Arial" w:cs="Arial"/>
          <w:sz w:val="24"/>
          <w:szCs w:val="24"/>
        </w:rPr>
        <w:t>年</w:t>
      </w:r>
      <w:r w:rsidRPr="00D25508">
        <w:rPr>
          <w:rFonts w:ascii="Arial" w:eastAsia="宋体" w:hAnsi="Arial" w:cs="Arial"/>
          <w:sz w:val="24"/>
          <w:szCs w:val="24"/>
        </w:rPr>
        <w:t>9</w:t>
      </w:r>
      <w:r w:rsidRPr="00D25508">
        <w:rPr>
          <w:rFonts w:ascii="Arial" w:eastAsia="宋体" w:hAnsi="Arial" w:cs="Arial"/>
          <w:sz w:val="24"/>
          <w:szCs w:val="24"/>
        </w:rPr>
        <w:t>月</w:t>
      </w:r>
      <w:r w:rsidRPr="00D25508">
        <w:rPr>
          <w:rFonts w:ascii="Arial" w:eastAsia="宋体" w:hAnsi="Arial" w:cs="Arial"/>
          <w:sz w:val="24"/>
          <w:szCs w:val="24"/>
        </w:rPr>
        <w:t>14</w:t>
      </w:r>
      <w:r w:rsidRPr="00D25508">
        <w:rPr>
          <w:rFonts w:ascii="Arial" w:eastAsia="宋体" w:hAnsi="Arial" w:cs="Arial"/>
          <w:sz w:val="24"/>
          <w:szCs w:val="24"/>
        </w:rPr>
        <w:t>日之前将附加信息添加到数据库</w:t>
      </w:r>
      <w:r w:rsidR="00204B88" w:rsidRPr="00D25508">
        <w:rPr>
          <w:rFonts w:ascii="Arial" w:eastAsia="宋体" w:hAnsi="Arial" w:cs="Arial"/>
          <w:sz w:val="24"/>
          <w:szCs w:val="24"/>
        </w:rPr>
        <w:t>中</w:t>
      </w:r>
      <w:r w:rsidRPr="00D25508">
        <w:rPr>
          <w:rFonts w:ascii="Arial" w:eastAsia="宋体" w:hAnsi="Arial" w:cs="Arial"/>
          <w:sz w:val="24"/>
          <w:szCs w:val="24"/>
        </w:rPr>
        <w:t>。对于当前并未对</w:t>
      </w:r>
      <w:r w:rsidRPr="00D25508">
        <w:rPr>
          <w:rFonts w:ascii="Arial" w:eastAsia="宋体" w:hAnsi="Arial" w:cs="Arial"/>
          <w:sz w:val="24"/>
          <w:szCs w:val="24"/>
        </w:rPr>
        <w:t>FDA</w:t>
      </w:r>
      <w:r w:rsidRPr="00D25508">
        <w:rPr>
          <w:rFonts w:ascii="Arial" w:eastAsia="宋体" w:hAnsi="Arial" w:cs="Arial"/>
          <w:sz w:val="24"/>
          <w:szCs w:val="24"/>
        </w:rPr>
        <w:t>监管研究进行审查的</w:t>
      </w:r>
      <w:r w:rsidRPr="00D25508">
        <w:rPr>
          <w:rFonts w:ascii="Arial" w:eastAsia="宋体" w:hAnsi="Arial" w:cs="Arial"/>
          <w:sz w:val="24"/>
          <w:szCs w:val="24"/>
        </w:rPr>
        <w:t>IRB</w:t>
      </w:r>
      <w:r w:rsidRPr="00D25508">
        <w:rPr>
          <w:rFonts w:ascii="Arial" w:eastAsia="宋体" w:hAnsi="Arial" w:cs="Arial"/>
          <w:sz w:val="24"/>
          <w:szCs w:val="24"/>
        </w:rPr>
        <w:t>，必须在审查涉及</w:t>
      </w:r>
      <w:r w:rsidRPr="00D25508">
        <w:rPr>
          <w:rFonts w:ascii="Arial" w:eastAsia="宋体" w:hAnsi="Arial" w:cs="Arial"/>
          <w:sz w:val="24"/>
          <w:szCs w:val="24"/>
        </w:rPr>
        <w:t>FDA</w:t>
      </w:r>
      <w:r w:rsidRPr="00D25508">
        <w:rPr>
          <w:rFonts w:ascii="Arial" w:eastAsia="宋体" w:hAnsi="Arial" w:cs="Arial"/>
          <w:sz w:val="24"/>
          <w:szCs w:val="24"/>
        </w:rPr>
        <w:t>监管产品的任何研究之前和合规日之前完成</w:t>
      </w:r>
      <w:r w:rsidR="00204B88" w:rsidRPr="00D25508">
        <w:rPr>
          <w:rFonts w:ascii="Arial" w:eastAsia="宋体" w:hAnsi="Arial" w:cs="Arial"/>
          <w:sz w:val="24"/>
          <w:szCs w:val="24"/>
        </w:rPr>
        <w:t>注册</w:t>
      </w:r>
      <w:r w:rsidRPr="00D25508">
        <w:rPr>
          <w:rFonts w:ascii="Arial" w:eastAsia="宋体" w:hAnsi="Arial" w:cs="Arial"/>
          <w:sz w:val="24"/>
          <w:szCs w:val="24"/>
        </w:rPr>
        <w:t>。（有关生效日和合规日的更多信息，请参见下文。）</w:t>
      </w:r>
    </w:p>
    <w:p w:rsidR="00F06444" w:rsidRPr="00D25508" w:rsidRDefault="00F06444" w:rsidP="00ED29D5">
      <w:pPr>
        <w:pStyle w:val="61"/>
        <w:numPr>
          <w:ilvl w:val="0"/>
          <w:numId w:val="24"/>
        </w:numPr>
        <w:shd w:val="clear" w:color="auto" w:fill="auto"/>
        <w:overflowPunct w:val="0"/>
        <w:snapToGrid w:val="0"/>
        <w:spacing w:before="0" w:afterLines="50" w:after="163" w:line="300" w:lineRule="auto"/>
        <w:ind w:left="357" w:hanging="357"/>
        <w:outlineLvl w:val="1"/>
        <w:rPr>
          <w:rFonts w:ascii="Arial" w:eastAsia="宋体" w:hAnsi="Arial" w:cs="Arial"/>
          <w:sz w:val="24"/>
          <w:szCs w:val="24"/>
        </w:rPr>
      </w:pPr>
      <w:bookmarkStart w:id="11" w:name="_Toc495666320"/>
      <w:r w:rsidRPr="00D25508">
        <w:rPr>
          <w:rFonts w:ascii="Arial" w:eastAsia="宋体" w:hAnsi="Arial" w:cs="Arial"/>
          <w:sz w:val="24"/>
          <w:szCs w:val="24"/>
        </w:rPr>
        <w:t>最终</w:t>
      </w:r>
      <w:r w:rsidR="00DA6745" w:rsidRPr="00D25508">
        <w:rPr>
          <w:rFonts w:ascii="Arial" w:eastAsia="宋体" w:hAnsi="Arial" w:cs="Arial"/>
          <w:sz w:val="24"/>
          <w:szCs w:val="24"/>
        </w:rPr>
        <w:t>规定</w:t>
      </w:r>
      <w:r w:rsidRPr="00D25508">
        <w:rPr>
          <w:rFonts w:ascii="Arial" w:eastAsia="宋体" w:hAnsi="Arial" w:cs="Arial"/>
          <w:sz w:val="24"/>
          <w:szCs w:val="24"/>
        </w:rPr>
        <w:t>的生效日期是何时，以及</w:t>
      </w:r>
      <w:r w:rsidRPr="00D25508">
        <w:rPr>
          <w:rFonts w:ascii="Arial" w:eastAsia="宋体" w:hAnsi="Arial" w:cs="Arial"/>
          <w:sz w:val="24"/>
          <w:szCs w:val="24"/>
        </w:rPr>
        <w:t>IRB</w:t>
      </w:r>
      <w:r w:rsidRPr="00D25508">
        <w:rPr>
          <w:rFonts w:ascii="Arial" w:eastAsia="宋体" w:hAnsi="Arial" w:cs="Arial"/>
          <w:sz w:val="24"/>
          <w:szCs w:val="24"/>
        </w:rPr>
        <w:t>必须在何时完成首次注册或根据</w:t>
      </w:r>
      <w:r w:rsidRPr="00D25508">
        <w:rPr>
          <w:rFonts w:ascii="Arial" w:eastAsia="宋体" w:hAnsi="Arial" w:cs="Arial"/>
          <w:sz w:val="24"/>
          <w:szCs w:val="24"/>
        </w:rPr>
        <w:t>FDA</w:t>
      </w:r>
      <w:r w:rsidRPr="00D25508">
        <w:rPr>
          <w:rFonts w:ascii="Arial" w:eastAsia="宋体" w:hAnsi="Arial" w:cs="Arial"/>
          <w:sz w:val="24"/>
          <w:szCs w:val="24"/>
        </w:rPr>
        <w:t>规定提交其他信息？</w:t>
      </w:r>
      <w:bookmarkEnd w:id="11"/>
    </w:p>
    <w:p w:rsidR="000909E0" w:rsidRPr="00D25508" w:rsidRDefault="000909E0" w:rsidP="00FF7B25">
      <w:pPr>
        <w:pStyle w:val="21"/>
        <w:shd w:val="clear" w:color="auto" w:fill="auto"/>
        <w:overflowPunct w:val="0"/>
        <w:snapToGrid w:val="0"/>
        <w:spacing w:afterLines="50" w:after="163" w:line="300" w:lineRule="auto"/>
        <w:ind w:firstLine="0"/>
        <w:jc w:val="both"/>
        <w:rPr>
          <w:rFonts w:ascii="Arial" w:eastAsia="宋体" w:hAnsi="Arial" w:cs="Arial"/>
          <w:sz w:val="24"/>
          <w:szCs w:val="24"/>
        </w:rPr>
      </w:pPr>
      <w:r w:rsidRPr="00D25508">
        <w:rPr>
          <w:rFonts w:ascii="Arial" w:eastAsia="宋体" w:hAnsi="Arial" w:cs="Arial"/>
          <w:sz w:val="24"/>
          <w:szCs w:val="24"/>
        </w:rPr>
        <w:t>该规定自</w:t>
      </w:r>
      <w:r w:rsidRPr="00D25508">
        <w:rPr>
          <w:rFonts w:ascii="Arial" w:eastAsia="宋体" w:hAnsi="Arial" w:cs="Arial"/>
          <w:sz w:val="24"/>
          <w:szCs w:val="24"/>
        </w:rPr>
        <w:t>2009</w:t>
      </w:r>
      <w:r w:rsidRPr="00D25508">
        <w:rPr>
          <w:rFonts w:ascii="Arial" w:eastAsia="宋体" w:hAnsi="Arial" w:cs="Arial"/>
          <w:sz w:val="24"/>
          <w:szCs w:val="24"/>
        </w:rPr>
        <w:t>年</w:t>
      </w:r>
      <w:r w:rsidRPr="00D25508">
        <w:rPr>
          <w:rFonts w:ascii="Arial" w:eastAsia="宋体" w:hAnsi="Arial" w:cs="Arial"/>
          <w:sz w:val="24"/>
          <w:szCs w:val="24"/>
        </w:rPr>
        <w:t>7</w:t>
      </w:r>
      <w:r w:rsidRPr="00D25508">
        <w:rPr>
          <w:rFonts w:ascii="Arial" w:eastAsia="宋体" w:hAnsi="Arial" w:cs="Arial"/>
          <w:sz w:val="24"/>
          <w:szCs w:val="24"/>
        </w:rPr>
        <w:t>月</w:t>
      </w:r>
      <w:r w:rsidRPr="00D25508">
        <w:rPr>
          <w:rFonts w:ascii="Arial" w:eastAsia="宋体" w:hAnsi="Arial" w:cs="Arial"/>
          <w:sz w:val="24"/>
          <w:szCs w:val="24"/>
        </w:rPr>
        <w:t>14</w:t>
      </w:r>
      <w:r w:rsidRPr="00D25508">
        <w:rPr>
          <w:rFonts w:ascii="Arial" w:eastAsia="宋体" w:hAnsi="Arial" w:cs="Arial"/>
          <w:sz w:val="24"/>
          <w:szCs w:val="24"/>
        </w:rPr>
        <w:t>日起生效。但是，为了允许</w:t>
      </w:r>
      <w:r w:rsidRPr="00D25508">
        <w:rPr>
          <w:rFonts w:ascii="Arial" w:eastAsia="宋体" w:hAnsi="Arial" w:cs="Arial"/>
          <w:sz w:val="24"/>
          <w:szCs w:val="24"/>
        </w:rPr>
        <w:t>IRB</w:t>
      </w:r>
      <w:r w:rsidRPr="00D25508">
        <w:rPr>
          <w:rFonts w:ascii="Arial" w:eastAsia="宋体" w:hAnsi="Arial" w:cs="Arial"/>
          <w:sz w:val="24"/>
          <w:szCs w:val="24"/>
        </w:rPr>
        <w:t>能够提交其首次注册或提交规定所要求的附加信息，</w:t>
      </w:r>
      <w:r w:rsidRPr="00D25508">
        <w:rPr>
          <w:rFonts w:ascii="Arial" w:eastAsia="宋体" w:hAnsi="Arial" w:cs="Arial"/>
          <w:sz w:val="24"/>
          <w:szCs w:val="24"/>
        </w:rPr>
        <w:t>FDA</w:t>
      </w:r>
      <w:r w:rsidRPr="00D25508">
        <w:rPr>
          <w:rFonts w:ascii="Arial" w:eastAsia="宋体" w:hAnsi="Arial" w:cs="Arial"/>
          <w:sz w:val="24"/>
          <w:szCs w:val="24"/>
        </w:rPr>
        <w:t>将不会在</w:t>
      </w:r>
      <w:r w:rsidRPr="00D25508">
        <w:rPr>
          <w:rFonts w:ascii="Arial" w:eastAsia="宋体" w:hAnsi="Arial" w:cs="Arial"/>
          <w:sz w:val="24"/>
          <w:szCs w:val="24"/>
        </w:rPr>
        <w:t>2009</w:t>
      </w:r>
      <w:r w:rsidRPr="00D25508">
        <w:rPr>
          <w:rFonts w:ascii="Arial" w:eastAsia="宋体" w:hAnsi="Arial" w:cs="Arial"/>
          <w:sz w:val="24"/>
          <w:szCs w:val="24"/>
        </w:rPr>
        <w:t>年</w:t>
      </w:r>
      <w:r w:rsidRPr="00D25508">
        <w:rPr>
          <w:rFonts w:ascii="Arial" w:eastAsia="宋体" w:hAnsi="Arial" w:cs="Arial"/>
          <w:sz w:val="24"/>
          <w:szCs w:val="24"/>
        </w:rPr>
        <w:t>9</w:t>
      </w:r>
      <w:r w:rsidRPr="00D25508">
        <w:rPr>
          <w:rFonts w:ascii="Arial" w:eastAsia="宋体" w:hAnsi="Arial" w:cs="Arial"/>
          <w:sz w:val="24"/>
          <w:szCs w:val="24"/>
        </w:rPr>
        <w:t>月</w:t>
      </w:r>
      <w:r w:rsidRPr="00D25508">
        <w:rPr>
          <w:rFonts w:ascii="Arial" w:eastAsia="宋体" w:hAnsi="Arial" w:cs="Arial"/>
          <w:sz w:val="24"/>
          <w:szCs w:val="24"/>
        </w:rPr>
        <w:t>14</w:t>
      </w:r>
      <w:r w:rsidRPr="00D25508">
        <w:rPr>
          <w:rFonts w:ascii="Arial" w:eastAsia="宋体" w:hAnsi="Arial" w:cs="Arial"/>
          <w:sz w:val="24"/>
          <w:szCs w:val="24"/>
        </w:rPr>
        <w:t>日</w:t>
      </w:r>
      <w:r w:rsidR="000506CC">
        <w:rPr>
          <w:rFonts w:ascii="Arial" w:eastAsia="宋体" w:hAnsi="Arial" w:cs="Arial"/>
          <w:sz w:val="24"/>
          <w:szCs w:val="24"/>
        </w:rPr>
        <w:t>（</w:t>
      </w:r>
      <w:r w:rsidRPr="00D25508">
        <w:rPr>
          <w:rFonts w:ascii="Arial" w:eastAsia="宋体" w:hAnsi="Arial" w:cs="Arial"/>
          <w:sz w:val="24"/>
          <w:szCs w:val="24"/>
        </w:rPr>
        <w:t>合规日</w:t>
      </w:r>
      <w:r w:rsidR="000506CC">
        <w:rPr>
          <w:rFonts w:ascii="Arial" w:eastAsia="宋体" w:hAnsi="Arial" w:cs="Arial"/>
          <w:sz w:val="24"/>
          <w:szCs w:val="24"/>
        </w:rPr>
        <w:t>）</w:t>
      </w:r>
      <w:r w:rsidRPr="00D25508">
        <w:rPr>
          <w:rFonts w:ascii="Arial" w:eastAsia="宋体" w:hAnsi="Arial" w:cs="Arial"/>
          <w:sz w:val="24"/>
          <w:szCs w:val="24"/>
        </w:rPr>
        <w:t>之前实施该项规定。因此，如上所述，尚未在</w:t>
      </w:r>
      <w:r w:rsidRPr="00D25508">
        <w:rPr>
          <w:rFonts w:ascii="Arial" w:eastAsia="宋体" w:hAnsi="Arial" w:cs="Arial"/>
          <w:sz w:val="24"/>
          <w:szCs w:val="24"/>
        </w:rPr>
        <w:t>OHRP</w:t>
      </w:r>
      <w:r w:rsidRPr="00D25508">
        <w:rPr>
          <w:rFonts w:ascii="Arial" w:eastAsia="宋体" w:hAnsi="Arial" w:cs="Arial"/>
          <w:sz w:val="24"/>
          <w:szCs w:val="24"/>
        </w:rPr>
        <w:t>系统中</w:t>
      </w:r>
      <w:r w:rsidR="00204B88" w:rsidRPr="00D25508">
        <w:rPr>
          <w:rFonts w:ascii="Arial" w:eastAsia="宋体" w:hAnsi="Arial" w:cs="Arial"/>
          <w:sz w:val="24"/>
          <w:szCs w:val="24"/>
        </w:rPr>
        <w:t>注册</w:t>
      </w:r>
      <w:r w:rsidRPr="00D25508">
        <w:rPr>
          <w:rFonts w:ascii="Arial" w:eastAsia="宋体" w:hAnsi="Arial" w:cs="Arial"/>
          <w:sz w:val="24"/>
          <w:szCs w:val="24"/>
        </w:rPr>
        <w:t>的</w:t>
      </w:r>
      <w:r w:rsidRPr="00D25508">
        <w:rPr>
          <w:rFonts w:ascii="Arial" w:eastAsia="宋体" w:hAnsi="Arial" w:cs="Arial"/>
          <w:sz w:val="24"/>
          <w:szCs w:val="24"/>
        </w:rPr>
        <w:t>IRB</w:t>
      </w:r>
      <w:r w:rsidRPr="00D25508">
        <w:rPr>
          <w:rFonts w:ascii="Arial" w:eastAsia="宋体" w:hAnsi="Arial" w:cs="Arial"/>
          <w:sz w:val="24"/>
          <w:szCs w:val="24"/>
        </w:rPr>
        <w:t>必须在</w:t>
      </w:r>
      <w:r w:rsidRPr="00D25508">
        <w:rPr>
          <w:rFonts w:ascii="Arial" w:eastAsia="宋体" w:hAnsi="Arial" w:cs="Arial"/>
          <w:sz w:val="24"/>
          <w:szCs w:val="24"/>
        </w:rPr>
        <w:t>2009</w:t>
      </w:r>
      <w:r w:rsidRPr="00D25508">
        <w:rPr>
          <w:rFonts w:ascii="Arial" w:eastAsia="宋体" w:hAnsi="Arial" w:cs="Arial"/>
          <w:sz w:val="24"/>
          <w:szCs w:val="24"/>
        </w:rPr>
        <w:t>年</w:t>
      </w:r>
      <w:r w:rsidRPr="00D25508">
        <w:rPr>
          <w:rFonts w:ascii="Arial" w:eastAsia="宋体" w:hAnsi="Arial" w:cs="Arial"/>
          <w:sz w:val="24"/>
          <w:szCs w:val="24"/>
        </w:rPr>
        <w:t>9</w:t>
      </w:r>
      <w:r w:rsidRPr="00D25508">
        <w:rPr>
          <w:rFonts w:ascii="Arial" w:eastAsia="宋体" w:hAnsi="Arial" w:cs="Arial"/>
          <w:sz w:val="24"/>
          <w:szCs w:val="24"/>
        </w:rPr>
        <w:t>月</w:t>
      </w:r>
      <w:r w:rsidRPr="00D25508">
        <w:rPr>
          <w:rFonts w:ascii="Arial" w:eastAsia="宋体" w:hAnsi="Arial" w:cs="Arial"/>
          <w:sz w:val="24"/>
          <w:szCs w:val="24"/>
        </w:rPr>
        <w:t>14</w:t>
      </w:r>
      <w:r w:rsidRPr="00D25508">
        <w:rPr>
          <w:rFonts w:ascii="Arial" w:eastAsia="宋体" w:hAnsi="Arial" w:cs="Arial"/>
          <w:sz w:val="24"/>
          <w:szCs w:val="24"/>
        </w:rPr>
        <w:t>日之前提交首次注册。对于已经在</w:t>
      </w:r>
      <w:r w:rsidRPr="00D25508">
        <w:rPr>
          <w:rFonts w:ascii="Arial" w:eastAsia="宋体" w:hAnsi="Arial" w:cs="Arial"/>
          <w:sz w:val="24"/>
          <w:szCs w:val="24"/>
        </w:rPr>
        <w:t>OHRP</w:t>
      </w:r>
      <w:r w:rsidRPr="00D25508">
        <w:rPr>
          <w:rFonts w:ascii="Arial" w:eastAsia="宋体" w:hAnsi="Arial" w:cs="Arial"/>
          <w:sz w:val="24"/>
          <w:szCs w:val="24"/>
        </w:rPr>
        <w:t>系统中并正在对</w:t>
      </w:r>
      <w:r w:rsidRPr="00D25508">
        <w:rPr>
          <w:rFonts w:ascii="Arial" w:eastAsia="宋体" w:hAnsi="Arial" w:cs="Arial"/>
          <w:sz w:val="24"/>
          <w:szCs w:val="24"/>
        </w:rPr>
        <w:t>FDA</w:t>
      </w:r>
      <w:r w:rsidRPr="00D25508">
        <w:rPr>
          <w:rFonts w:ascii="Arial" w:eastAsia="宋体" w:hAnsi="Arial" w:cs="Arial"/>
          <w:sz w:val="24"/>
          <w:szCs w:val="24"/>
        </w:rPr>
        <w:t>监管研究进行审查的</w:t>
      </w:r>
      <w:r w:rsidRPr="00D25508">
        <w:rPr>
          <w:rFonts w:ascii="Arial" w:eastAsia="宋体" w:hAnsi="Arial" w:cs="Arial"/>
          <w:sz w:val="24"/>
          <w:szCs w:val="24"/>
        </w:rPr>
        <w:t>IRB</w:t>
      </w:r>
      <w:r w:rsidRPr="00D25508">
        <w:rPr>
          <w:rFonts w:ascii="Arial" w:eastAsia="宋体" w:hAnsi="Arial" w:cs="Arial"/>
          <w:sz w:val="24"/>
          <w:szCs w:val="24"/>
        </w:rPr>
        <w:t>，必须在合规日前将所需的附加信息添加到数据库</w:t>
      </w:r>
      <w:r w:rsidR="00204B88" w:rsidRPr="00D25508">
        <w:rPr>
          <w:rFonts w:ascii="Arial" w:eastAsia="宋体" w:hAnsi="Arial" w:cs="Arial"/>
          <w:sz w:val="24"/>
          <w:szCs w:val="24"/>
        </w:rPr>
        <w:t>中</w:t>
      </w:r>
      <w:r w:rsidRPr="00D25508">
        <w:rPr>
          <w:rFonts w:ascii="Arial" w:eastAsia="宋体" w:hAnsi="Arial" w:cs="Arial"/>
          <w:sz w:val="24"/>
          <w:szCs w:val="24"/>
        </w:rPr>
        <w:t>。在</w:t>
      </w:r>
      <w:r w:rsidRPr="00D25508">
        <w:rPr>
          <w:rFonts w:ascii="Arial" w:eastAsia="宋体" w:hAnsi="Arial" w:cs="Arial"/>
          <w:sz w:val="24"/>
          <w:szCs w:val="24"/>
        </w:rPr>
        <w:lastRenderedPageBreak/>
        <w:t>2009</w:t>
      </w:r>
      <w:r w:rsidRPr="00D25508">
        <w:rPr>
          <w:rFonts w:ascii="Arial" w:eastAsia="宋体" w:hAnsi="Arial" w:cs="Arial"/>
          <w:sz w:val="24"/>
          <w:szCs w:val="24"/>
        </w:rPr>
        <w:t>年</w:t>
      </w:r>
      <w:r w:rsidRPr="00D25508">
        <w:rPr>
          <w:rFonts w:ascii="Arial" w:eastAsia="宋体" w:hAnsi="Arial" w:cs="Arial"/>
          <w:sz w:val="24"/>
          <w:szCs w:val="24"/>
        </w:rPr>
        <w:t>9</w:t>
      </w:r>
      <w:r w:rsidRPr="00D25508">
        <w:rPr>
          <w:rFonts w:ascii="Arial" w:eastAsia="宋体" w:hAnsi="Arial" w:cs="Arial"/>
          <w:sz w:val="24"/>
          <w:szCs w:val="24"/>
        </w:rPr>
        <w:t>月</w:t>
      </w:r>
      <w:r w:rsidRPr="00D25508">
        <w:rPr>
          <w:rFonts w:ascii="Arial" w:eastAsia="宋体" w:hAnsi="Arial" w:cs="Arial"/>
          <w:sz w:val="24"/>
          <w:szCs w:val="24"/>
        </w:rPr>
        <w:t>14</w:t>
      </w:r>
      <w:r w:rsidRPr="00D25508">
        <w:rPr>
          <w:rFonts w:ascii="Arial" w:eastAsia="宋体" w:hAnsi="Arial" w:cs="Arial"/>
          <w:sz w:val="24"/>
          <w:szCs w:val="24"/>
        </w:rPr>
        <w:t>日之后，如果未对</w:t>
      </w:r>
      <w:r w:rsidRPr="00D25508">
        <w:rPr>
          <w:rFonts w:ascii="Arial" w:eastAsia="宋体" w:hAnsi="Arial" w:cs="Arial"/>
          <w:sz w:val="24"/>
          <w:szCs w:val="24"/>
        </w:rPr>
        <w:t>FDA</w:t>
      </w:r>
      <w:r w:rsidRPr="00D25508">
        <w:rPr>
          <w:rFonts w:ascii="Arial" w:eastAsia="宋体" w:hAnsi="Arial" w:cs="Arial"/>
          <w:sz w:val="24"/>
          <w:szCs w:val="24"/>
        </w:rPr>
        <w:t>监管研究进行审查的</w:t>
      </w:r>
      <w:r w:rsidRPr="00D25508">
        <w:rPr>
          <w:rFonts w:ascii="Arial" w:eastAsia="宋体" w:hAnsi="Arial" w:cs="Arial"/>
          <w:sz w:val="24"/>
          <w:szCs w:val="24"/>
        </w:rPr>
        <w:t>IRB</w:t>
      </w:r>
      <w:r w:rsidRPr="00D25508">
        <w:rPr>
          <w:rFonts w:ascii="Arial" w:eastAsia="宋体" w:hAnsi="Arial" w:cs="Arial"/>
          <w:sz w:val="24"/>
          <w:szCs w:val="24"/>
        </w:rPr>
        <w:t>决定</w:t>
      </w:r>
      <w:r w:rsidR="00204B88" w:rsidRPr="00D25508">
        <w:rPr>
          <w:rFonts w:ascii="Arial" w:eastAsia="宋体" w:hAnsi="Arial" w:cs="Arial"/>
          <w:sz w:val="24"/>
          <w:szCs w:val="24"/>
        </w:rPr>
        <w:t>审查</w:t>
      </w:r>
      <w:r w:rsidRPr="00D25508">
        <w:rPr>
          <w:rFonts w:ascii="Arial" w:eastAsia="宋体" w:hAnsi="Arial" w:cs="Arial"/>
          <w:sz w:val="24"/>
          <w:szCs w:val="24"/>
        </w:rPr>
        <w:t>FDA</w:t>
      </w:r>
      <w:r w:rsidR="00204B88" w:rsidRPr="00D25508">
        <w:rPr>
          <w:rFonts w:ascii="Arial" w:eastAsia="宋体" w:hAnsi="Arial" w:cs="Arial"/>
          <w:sz w:val="24"/>
          <w:szCs w:val="24"/>
        </w:rPr>
        <w:t>的</w:t>
      </w:r>
      <w:r w:rsidRPr="00D25508">
        <w:rPr>
          <w:rFonts w:ascii="Arial" w:eastAsia="宋体" w:hAnsi="Arial" w:cs="Arial"/>
          <w:sz w:val="24"/>
          <w:szCs w:val="24"/>
        </w:rPr>
        <w:t>监管研究，则必须在审查前提交此附加信息。</w:t>
      </w:r>
    </w:p>
    <w:p w:rsidR="00446437" w:rsidRPr="00ED29D5" w:rsidRDefault="00AC58FA" w:rsidP="00ED29D5">
      <w:pPr>
        <w:pStyle w:val="61"/>
        <w:numPr>
          <w:ilvl w:val="0"/>
          <w:numId w:val="24"/>
        </w:numPr>
        <w:shd w:val="clear" w:color="auto" w:fill="auto"/>
        <w:overflowPunct w:val="0"/>
        <w:snapToGrid w:val="0"/>
        <w:spacing w:before="0" w:afterLines="50" w:after="163" w:line="300" w:lineRule="auto"/>
        <w:ind w:left="357" w:hanging="357"/>
        <w:outlineLvl w:val="1"/>
        <w:rPr>
          <w:rFonts w:ascii="Arial" w:eastAsia="宋体" w:hAnsi="Arial" w:cs="Arial"/>
          <w:sz w:val="24"/>
          <w:szCs w:val="24"/>
        </w:rPr>
      </w:pPr>
      <w:bookmarkStart w:id="12" w:name="_Toc495666321"/>
      <w:r w:rsidRPr="00D25508">
        <w:rPr>
          <w:rFonts w:ascii="Arial" w:eastAsia="宋体" w:hAnsi="Arial" w:cs="Arial"/>
          <w:sz w:val="24"/>
          <w:szCs w:val="24"/>
        </w:rPr>
        <w:t>如果</w:t>
      </w:r>
      <w:r w:rsidRPr="00D25508">
        <w:rPr>
          <w:rFonts w:ascii="Arial" w:eastAsia="宋体" w:hAnsi="Arial" w:cs="Arial"/>
          <w:sz w:val="24"/>
          <w:szCs w:val="24"/>
        </w:rPr>
        <w:t>IRB</w:t>
      </w:r>
      <w:r w:rsidRPr="00D25508">
        <w:rPr>
          <w:rFonts w:ascii="Arial" w:eastAsia="宋体" w:hAnsi="Arial" w:cs="Arial"/>
          <w:sz w:val="24"/>
          <w:szCs w:val="24"/>
        </w:rPr>
        <w:t>在尝试电子注册时遇到技术问题，是否可以</w:t>
      </w:r>
      <w:r w:rsidR="00204B88" w:rsidRPr="00D25508">
        <w:rPr>
          <w:rFonts w:ascii="Arial" w:eastAsia="宋体" w:hAnsi="Arial" w:cs="Arial"/>
          <w:sz w:val="24"/>
          <w:szCs w:val="24"/>
        </w:rPr>
        <w:t>得到</w:t>
      </w:r>
      <w:r w:rsidRPr="00D25508">
        <w:rPr>
          <w:rFonts w:ascii="Arial" w:eastAsia="宋体" w:hAnsi="Arial" w:cs="Arial"/>
          <w:sz w:val="24"/>
          <w:szCs w:val="24"/>
        </w:rPr>
        <w:t>帮助？</w:t>
      </w:r>
      <w:bookmarkEnd w:id="12"/>
    </w:p>
    <w:p w:rsidR="006A5686" w:rsidRPr="00D25508" w:rsidRDefault="006A5686" w:rsidP="00F21B8D">
      <w:pPr>
        <w:pStyle w:val="21"/>
        <w:shd w:val="clear" w:color="auto" w:fill="auto"/>
        <w:overflowPunct w:val="0"/>
        <w:snapToGrid w:val="0"/>
        <w:spacing w:afterLines="50" w:after="163" w:line="300" w:lineRule="auto"/>
        <w:ind w:firstLine="0"/>
        <w:jc w:val="left"/>
        <w:rPr>
          <w:rFonts w:ascii="Arial" w:eastAsia="宋体" w:hAnsi="Arial" w:cs="Arial"/>
          <w:sz w:val="24"/>
          <w:szCs w:val="24"/>
        </w:rPr>
      </w:pPr>
      <w:r w:rsidRPr="00D25508">
        <w:rPr>
          <w:rFonts w:ascii="Arial" w:eastAsia="宋体" w:hAnsi="Arial" w:cs="Arial"/>
          <w:sz w:val="24"/>
          <w:szCs w:val="24"/>
        </w:rPr>
        <w:t>如果</w:t>
      </w:r>
      <w:r w:rsidR="007758F1">
        <w:rPr>
          <w:rFonts w:ascii="Arial" w:eastAsia="宋体" w:hAnsi="Arial" w:cs="Arial" w:hint="eastAsia"/>
          <w:sz w:val="24"/>
          <w:szCs w:val="24"/>
        </w:rPr>
        <w:t>贵公司的</w:t>
      </w:r>
      <w:r w:rsidRPr="00D25508">
        <w:rPr>
          <w:rFonts w:ascii="Arial" w:eastAsia="宋体" w:hAnsi="Arial" w:cs="Arial"/>
          <w:sz w:val="24"/>
          <w:szCs w:val="24"/>
        </w:rPr>
        <w:t>IRB</w:t>
      </w:r>
      <w:r w:rsidRPr="00D25508">
        <w:rPr>
          <w:rFonts w:ascii="Arial" w:eastAsia="宋体" w:hAnsi="Arial" w:cs="Arial"/>
          <w:sz w:val="24"/>
          <w:szCs w:val="24"/>
        </w:rPr>
        <w:t>遇到电子注册系统的技术问题，请联系</w:t>
      </w:r>
      <w:hyperlink r:id="rId11" w:history="1">
        <w:r w:rsidRPr="00D25508">
          <w:rPr>
            <w:rStyle w:val="a7"/>
            <w:rFonts w:ascii="Arial" w:eastAsia="宋体" w:hAnsi="Arial" w:cs="Arial"/>
            <w:sz w:val="24"/>
            <w:szCs w:val="24"/>
          </w:rPr>
          <w:t>http://www.hhs.gov/ohrp/daqi-staff.html</w:t>
        </w:r>
      </w:hyperlink>
      <w:r w:rsidRPr="00D25508">
        <w:rPr>
          <w:rFonts w:ascii="Arial" w:eastAsia="宋体" w:hAnsi="Arial" w:cs="Arial"/>
          <w:sz w:val="24"/>
          <w:szCs w:val="24"/>
        </w:rPr>
        <w:t>上列出的</w:t>
      </w:r>
      <w:r w:rsidRPr="00D25508">
        <w:rPr>
          <w:rFonts w:ascii="Arial" w:eastAsia="宋体" w:hAnsi="Arial" w:cs="Arial"/>
          <w:sz w:val="24"/>
          <w:szCs w:val="24"/>
        </w:rPr>
        <w:t>OHRP IRB</w:t>
      </w:r>
      <w:r w:rsidRPr="00D25508">
        <w:rPr>
          <w:rFonts w:ascii="Arial" w:eastAsia="宋体" w:hAnsi="Arial" w:cs="Arial"/>
          <w:sz w:val="24"/>
          <w:szCs w:val="24"/>
        </w:rPr>
        <w:t>协调员。</w:t>
      </w:r>
    </w:p>
    <w:p w:rsidR="00374E11" w:rsidRPr="006D523A" w:rsidRDefault="00374E11" w:rsidP="006D523A">
      <w:pPr>
        <w:pStyle w:val="61"/>
        <w:numPr>
          <w:ilvl w:val="0"/>
          <w:numId w:val="24"/>
        </w:numPr>
        <w:shd w:val="clear" w:color="auto" w:fill="auto"/>
        <w:overflowPunct w:val="0"/>
        <w:snapToGrid w:val="0"/>
        <w:spacing w:before="0" w:afterLines="50" w:after="163" w:line="300" w:lineRule="auto"/>
        <w:ind w:left="357" w:hanging="357"/>
        <w:outlineLvl w:val="1"/>
        <w:rPr>
          <w:rFonts w:ascii="Arial" w:eastAsia="宋体" w:hAnsi="Arial" w:cs="Arial"/>
          <w:sz w:val="24"/>
          <w:szCs w:val="24"/>
        </w:rPr>
      </w:pPr>
      <w:bookmarkStart w:id="13" w:name="_Toc495666322"/>
      <w:r w:rsidRPr="00D25508">
        <w:rPr>
          <w:rFonts w:ascii="Arial" w:eastAsia="宋体" w:hAnsi="Arial" w:cs="Arial"/>
          <w:sz w:val="24"/>
          <w:szCs w:val="24"/>
        </w:rPr>
        <w:t>IRB</w:t>
      </w:r>
      <w:r w:rsidRPr="00D25508">
        <w:rPr>
          <w:rFonts w:ascii="Arial" w:eastAsia="宋体" w:hAnsi="Arial" w:cs="Arial"/>
          <w:sz w:val="24"/>
          <w:szCs w:val="24"/>
        </w:rPr>
        <w:t>是否会收到注册完成的证明？</w:t>
      </w:r>
      <w:bookmarkEnd w:id="13"/>
    </w:p>
    <w:p w:rsidR="007F7422" w:rsidRPr="00D25508" w:rsidRDefault="007F7422" w:rsidP="00FF7B25">
      <w:pPr>
        <w:pStyle w:val="21"/>
        <w:shd w:val="clear" w:color="auto" w:fill="auto"/>
        <w:overflowPunct w:val="0"/>
        <w:snapToGrid w:val="0"/>
        <w:spacing w:afterLines="50" w:after="163" w:line="300" w:lineRule="auto"/>
        <w:ind w:firstLine="0"/>
        <w:jc w:val="both"/>
        <w:rPr>
          <w:rFonts w:ascii="Arial" w:eastAsia="宋体" w:hAnsi="Arial" w:cs="Arial"/>
          <w:sz w:val="24"/>
          <w:szCs w:val="24"/>
        </w:rPr>
      </w:pPr>
      <w:r w:rsidRPr="00D25508">
        <w:rPr>
          <w:rFonts w:ascii="Arial" w:eastAsia="宋体" w:hAnsi="Arial" w:cs="Arial"/>
          <w:sz w:val="24"/>
          <w:szCs w:val="24"/>
        </w:rPr>
        <w:t>如果</w:t>
      </w:r>
      <w:r w:rsidR="007758F1">
        <w:rPr>
          <w:rFonts w:ascii="Arial" w:eastAsia="宋体" w:hAnsi="Arial" w:cs="Arial" w:hint="eastAsia"/>
          <w:sz w:val="24"/>
          <w:szCs w:val="24"/>
        </w:rPr>
        <w:t>贵公司的</w:t>
      </w:r>
      <w:r w:rsidRPr="00D25508">
        <w:rPr>
          <w:rFonts w:ascii="Arial" w:eastAsia="宋体" w:hAnsi="Arial" w:cs="Arial"/>
          <w:sz w:val="24"/>
          <w:szCs w:val="24"/>
        </w:rPr>
        <w:t>IRB</w:t>
      </w:r>
      <w:r w:rsidRPr="00D25508">
        <w:rPr>
          <w:rFonts w:ascii="Arial" w:eastAsia="宋体" w:hAnsi="Arial" w:cs="Arial"/>
          <w:sz w:val="24"/>
          <w:szCs w:val="24"/>
        </w:rPr>
        <w:t>以电子方式进行注册，将会收到</w:t>
      </w:r>
      <w:r w:rsidRPr="00D25508">
        <w:rPr>
          <w:rFonts w:ascii="Arial" w:eastAsia="宋体" w:hAnsi="Arial" w:cs="Arial"/>
          <w:sz w:val="24"/>
          <w:szCs w:val="24"/>
        </w:rPr>
        <w:t>HHS</w:t>
      </w:r>
      <w:r w:rsidRPr="00D25508">
        <w:rPr>
          <w:rFonts w:ascii="Arial" w:eastAsia="宋体" w:hAnsi="Arial" w:cs="Arial"/>
          <w:sz w:val="24"/>
          <w:szCs w:val="24"/>
        </w:rPr>
        <w:t>接受注册的通知，并会发送到</w:t>
      </w:r>
      <w:r w:rsidR="007758F1">
        <w:rPr>
          <w:rFonts w:ascii="Arial" w:eastAsia="宋体" w:hAnsi="Arial" w:cs="Arial" w:hint="eastAsia"/>
          <w:sz w:val="24"/>
          <w:szCs w:val="24"/>
        </w:rPr>
        <w:t>贵公司</w:t>
      </w:r>
      <w:r w:rsidR="00204B88" w:rsidRPr="00D25508">
        <w:rPr>
          <w:rFonts w:ascii="Arial" w:eastAsia="宋体" w:hAnsi="Arial" w:cs="Arial"/>
          <w:sz w:val="24"/>
          <w:szCs w:val="24"/>
        </w:rPr>
        <w:t>在</w:t>
      </w:r>
      <w:r w:rsidRPr="00D25508">
        <w:rPr>
          <w:rFonts w:ascii="Arial" w:eastAsia="宋体" w:hAnsi="Arial" w:cs="Arial"/>
          <w:sz w:val="24"/>
          <w:szCs w:val="24"/>
        </w:rPr>
        <w:t>注册过程中所提供的电子邮件地址。</w:t>
      </w:r>
    </w:p>
    <w:p w:rsidR="00385AFB" w:rsidRPr="00D25508" w:rsidRDefault="00385AFB" w:rsidP="00FF7B25">
      <w:pPr>
        <w:pStyle w:val="21"/>
        <w:shd w:val="clear" w:color="auto" w:fill="auto"/>
        <w:overflowPunct w:val="0"/>
        <w:snapToGrid w:val="0"/>
        <w:spacing w:afterLines="50" w:after="163" w:line="300" w:lineRule="auto"/>
        <w:ind w:firstLine="0"/>
        <w:jc w:val="both"/>
        <w:rPr>
          <w:rFonts w:ascii="Arial" w:eastAsia="宋体" w:hAnsi="Arial" w:cs="Arial"/>
          <w:sz w:val="24"/>
          <w:szCs w:val="24"/>
        </w:rPr>
      </w:pPr>
      <w:r w:rsidRPr="00D25508">
        <w:rPr>
          <w:rFonts w:ascii="Arial" w:eastAsia="宋体" w:hAnsi="Arial" w:cs="Arial"/>
          <w:sz w:val="24"/>
          <w:szCs w:val="24"/>
        </w:rPr>
        <w:t>如果</w:t>
      </w:r>
      <w:r w:rsidR="007758F1">
        <w:rPr>
          <w:rFonts w:ascii="Arial" w:eastAsia="宋体" w:hAnsi="Arial" w:cs="Arial" w:hint="eastAsia"/>
          <w:sz w:val="24"/>
          <w:szCs w:val="24"/>
        </w:rPr>
        <w:t>贵公司的</w:t>
      </w:r>
      <w:r w:rsidRPr="00D25508">
        <w:rPr>
          <w:rFonts w:ascii="Arial" w:eastAsia="宋体" w:hAnsi="Arial" w:cs="Arial"/>
          <w:sz w:val="24"/>
          <w:szCs w:val="24"/>
        </w:rPr>
        <w:t>IRB</w:t>
      </w:r>
      <w:r w:rsidRPr="00D25508">
        <w:rPr>
          <w:rFonts w:ascii="Arial" w:eastAsia="宋体" w:hAnsi="Arial" w:cs="Arial"/>
          <w:sz w:val="24"/>
          <w:szCs w:val="24"/>
        </w:rPr>
        <w:t>提交</w:t>
      </w:r>
      <w:r w:rsidR="00204B88" w:rsidRPr="00D25508">
        <w:rPr>
          <w:rFonts w:ascii="Arial" w:eastAsia="宋体" w:hAnsi="Arial" w:cs="Arial"/>
          <w:sz w:val="24"/>
          <w:szCs w:val="24"/>
        </w:rPr>
        <w:t>的是</w:t>
      </w:r>
      <w:r w:rsidRPr="00D25508">
        <w:rPr>
          <w:rFonts w:ascii="Arial" w:eastAsia="宋体" w:hAnsi="Arial" w:cs="Arial"/>
          <w:sz w:val="24"/>
          <w:szCs w:val="24"/>
        </w:rPr>
        <w:t>书面信息，如上述＃</w:t>
      </w:r>
      <w:r w:rsidRPr="00D25508">
        <w:rPr>
          <w:rFonts w:ascii="Arial" w:eastAsia="宋体" w:hAnsi="Arial" w:cs="Arial"/>
          <w:sz w:val="24"/>
          <w:szCs w:val="24"/>
        </w:rPr>
        <w:t>6</w:t>
      </w:r>
      <w:r w:rsidRPr="00D25508">
        <w:rPr>
          <w:rFonts w:ascii="Arial" w:eastAsia="宋体" w:hAnsi="Arial" w:cs="Arial"/>
          <w:sz w:val="24"/>
          <w:szCs w:val="24"/>
        </w:rPr>
        <w:t>所述，一旦信息成功输入系统并被</w:t>
      </w:r>
      <w:r w:rsidRPr="00D25508">
        <w:rPr>
          <w:rFonts w:ascii="Arial" w:eastAsia="宋体" w:hAnsi="Arial" w:cs="Arial"/>
          <w:sz w:val="24"/>
          <w:szCs w:val="24"/>
        </w:rPr>
        <w:t>HHS</w:t>
      </w:r>
      <w:r w:rsidRPr="00D25508">
        <w:rPr>
          <w:rFonts w:ascii="Arial" w:eastAsia="宋体" w:hAnsi="Arial" w:cs="Arial"/>
          <w:sz w:val="24"/>
          <w:szCs w:val="24"/>
        </w:rPr>
        <w:t>接受，</w:t>
      </w:r>
      <w:r w:rsidR="007758F1">
        <w:rPr>
          <w:rFonts w:ascii="Arial" w:eastAsia="宋体" w:hAnsi="Arial" w:cs="Arial" w:hint="eastAsia"/>
          <w:sz w:val="24"/>
          <w:szCs w:val="24"/>
        </w:rPr>
        <w:t>则</w:t>
      </w:r>
      <w:r w:rsidRPr="00D25508">
        <w:rPr>
          <w:rFonts w:ascii="Arial" w:eastAsia="宋体" w:hAnsi="Arial" w:cs="Arial"/>
          <w:sz w:val="24"/>
          <w:szCs w:val="24"/>
        </w:rPr>
        <w:t>会发送电子</w:t>
      </w:r>
      <w:r w:rsidR="007758F1">
        <w:rPr>
          <w:rFonts w:ascii="Arial" w:eastAsia="宋体" w:hAnsi="Arial" w:cs="Arial" w:hint="eastAsia"/>
          <w:sz w:val="24"/>
          <w:szCs w:val="24"/>
        </w:rPr>
        <w:t>邮件</w:t>
      </w:r>
      <w:r w:rsidRPr="00D25508">
        <w:rPr>
          <w:rFonts w:ascii="Arial" w:eastAsia="宋体" w:hAnsi="Arial" w:cs="Arial"/>
          <w:sz w:val="24"/>
          <w:szCs w:val="24"/>
        </w:rPr>
        <w:t>通知。</w:t>
      </w:r>
    </w:p>
    <w:p w:rsidR="006A5686" w:rsidRPr="00D16466" w:rsidRDefault="00F40EFC" w:rsidP="00D16466">
      <w:pPr>
        <w:pStyle w:val="61"/>
        <w:numPr>
          <w:ilvl w:val="0"/>
          <w:numId w:val="24"/>
        </w:numPr>
        <w:shd w:val="clear" w:color="auto" w:fill="auto"/>
        <w:overflowPunct w:val="0"/>
        <w:snapToGrid w:val="0"/>
        <w:spacing w:before="0" w:afterLines="50" w:after="163" w:line="300" w:lineRule="auto"/>
        <w:ind w:left="357" w:hanging="357"/>
        <w:outlineLvl w:val="1"/>
        <w:rPr>
          <w:rFonts w:ascii="Arial" w:eastAsia="宋体" w:hAnsi="Arial" w:cs="Arial"/>
          <w:sz w:val="24"/>
          <w:szCs w:val="24"/>
        </w:rPr>
      </w:pPr>
      <w:bookmarkStart w:id="14" w:name="_Toc495666323"/>
      <w:r w:rsidRPr="00D25508">
        <w:rPr>
          <w:rFonts w:ascii="Arial" w:eastAsia="宋体" w:hAnsi="Arial" w:cs="Arial"/>
          <w:sz w:val="24"/>
          <w:szCs w:val="24"/>
        </w:rPr>
        <w:t>最终规定要求美国每个审查</w:t>
      </w:r>
      <w:r w:rsidRPr="00D25508">
        <w:rPr>
          <w:rFonts w:ascii="Arial" w:eastAsia="宋体" w:hAnsi="Arial" w:cs="Arial"/>
          <w:sz w:val="24"/>
          <w:szCs w:val="24"/>
        </w:rPr>
        <w:t>FDA</w:t>
      </w:r>
      <w:r w:rsidRPr="00D25508">
        <w:rPr>
          <w:rFonts w:ascii="Arial" w:eastAsia="宋体" w:hAnsi="Arial" w:cs="Arial"/>
          <w:sz w:val="24"/>
          <w:szCs w:val="24"/>
        </w:rPr>
        <w:t>监管研究的</w:t>
      </w:r>
      <w:r w:rsidRPr="00D25508">
        <w:rPr>
          <w:rFonts w:ascii="Arial" w:eastAsia="宋体" w:hAnsi="Arial" w:cs="Arial"/>
          <w:sz w:val="24"/>
          <w:szCs w:val="24"/>
        </w:rPr>
        <w:t>IRB</w:t>
      </w:r>
      <w:r w:rsidRPr="00D25508">
        <w:rPr>
          <w:rFonts w:ascii="Arial" w:eastAsia="宋体" w:hAnsi="Arial" w:cs="Arial"/>
          <w:sz w:val="24"/>
          <w:szCs w:val="24"/>
        </w:rPr>
        <w:t>提供什么信息？</w:t>
      </w:r>
      <w:bookmarkEnd w:id="14"/>
    </w:p>
    <w:p w:rsidR="00527566" w:rsidRPr="00D25508" w:rsidRDefault="006474F1" w:rsidP="00FF7B25">
      <w:pPr>
        <w:pStyle w:val="23"/>
        <w:keepNext/>
        <w:keepLines/>
        <w:shd w:val="clear" w:color="auto" w:fill="auto"/>
        <w:tabs>
          <w:tab w:val="left" w:pos="274"/>
        </w:tabs>
        <w:overflowPunct w:val="0"/>
        <w:snapToGrid w:val="0"/>
        <w:spacing w:before="0" w:afterLines="50" w:after="163" w:line="300" w:lineRule="auto"/>
        <w:jc w:val="both"/>
        <w:rPr>
          <w:rFonts w:ascii="Arial" w:eastAsia="宋体" w:hAnsi="Arial" w:cs="Arial"/>
          <w:b w:val="0"/>
          <w:bCs w:val="0"/>
          <w:sz w:val="24"/>
          <w:szCs w:val="24"/>
        </w:rPr>
      </w:pPr>
      <w:bookmarkStart w:id="15" w:name="_Toc495666324"/>
      <w:r w:rsidRPr="00D25508">
        <w:rPr>
          <w:rFonts w:ascii="Arial" w:eastAsia="宋体" w:hAnsi="Arial" w:cs="Arial"/>
          <w:b w:val="0"/>
          <w:bCs w:val="0"/>
          <w:sz w:val="24"/>
          <w:szCs w:val="24"/>
        </w:rPr>
        <w:t>最终规定要求以下信息</w:t>
      </w:r>
      <w:r w:rsidR="008B3E21">
        <w:rPr>
          <w:rFonts w:ascii="Arial" w:eastAsia="宋体" w:hAnsi="Arial" w:cs="Arial"/>
          <w:b w:val="0"/>
          <w:bCs w:val="0"/>
          <w:sz w:val="24"/>
          <w:szCs w:val="24"/>
        </w:rPr>
        <w:t>【</w:t>
      </w:r>
      <w:r w:rsidRPr="00D25508">
        <w:rPr>
          <w:rFonts w:ascii="Arial" w:eastAsia="宋体" w:hAnsi="Arial" w:cs="Arial"/>
          <w:b w:val="0"/>
          <w:bCs w:val="0"/>
          <w:sz w:val="24"/>
          <w:szCs w:val="24"/>
        </w:rPr>
        <w:t>见</w:t>
      </w:r>
      <w:r w:rsidRPr="00D25508">
        <w:rPr>
          <w:rFonts w:ascii="Arial" w:eastAsia="宋体" w:hAnsi="Arial" w:cs="Arial"/>
          <w:b w:val="0"/>
          <w:bCs w:val="0"/>
          <w:sz w:val="24"/>
          <w:szCs w:val="24"/>
        </w:rPr>
        <w:t xml:space="preserve"> 21 CFR 56.106</w:t>
      </w:r>
      <w:r w:rsidR="000506CC">
        <w:rPr>
          <w:rFonts w:ascii="Arial" w:eastAsia="宋体" w:hAnsi="Arial" w:cs="Arial"/>
          <w:b w:val="0"/>
          <w:bCs w:val="0"/>
          <w:sz w:val="24"/>
          <w:szCs w:val="24"/>
        </w:rPr>
        <w:t>（</w:t>
      </w:r>
      <w:r w:rsidRPr="00D25508">
        <w:rPr>
          <w:rFonts w:ascii="Arial" w:eastAsia="宋体" w:hAnsi="Arial" w:cs="Arial"/>
          <w:b w:val="0"/>
          <w:bCs w:val="0"/>
          <w:sz w:val="24"/>
          <w:szCs w:val="24"/>
        </w:rPr>
        <w:t>b</w:t>
      </w:r>
      <w:r w:rsidR="000506CC">
        <w:rPr>
          <w:rFonts w:ascii="Arial" w:eastAsia="宋体" w:hAnsi="Arial" w:cs="Arial"/>
          <w:b w:val="0"/>
          <w:bCs w:val="0"/>
          <w:sz w:val="24"/>
          <w:szCs w:val="24"/>
        </w:rPr>
        <w:t>）</w:t>
      </w:r>
      <w:r w:rsidR="008B3E21">
        <w:rPr>
          <w:rFonts w:ascii="Arial" w:eastAsia="宋体" w:hAnsi="Arial" w:cs="Arial"/>
          <w:b w:val="0"/>
          <w:bCs w:val="0"/>
          <w:sz w:val="24"/>
          <w:szCs w:val="24"/>
        </w:rPr>
        <w:t>】</w:t>
      </w:r>
      <w:r w:rsidRPr="00D25508">
        <w:rPr>
          <w:rFonts w:ascii="Arial" w:eastAsia="宋体" w:hAnsi="Arial" w:cs="Arial"/>
          <w:b w:val="0"/>
          <w:bCs w:val="0"/>
          <w:sz w:val="24"/>
          <w:szCs w:val="24"/>
        </w:rPr>
        <w:t>：</w:t>
      </w:r>
      <w:bookmarkEnd w:id="15"/>
    </w:p>
    <w:p w:rsidR="006474F1" w:rsidRPr="00D25508" w:rsidRDefault="006474F1" w:rsidP="00E7194E">
      <w:pPr>
        <w:pStyle w:val="21"/>
        <w:numPr>
          <w:ilvl w:val="1"/>
          <w:numId w:val="24"/>
        </w:numPr>
        <w:tabs>
          <w:tab w:val="left" w:pos="820"/>
        </w:tabs>
        <w:overflowPunct w:val="0"/>
        <w:snapToGrid w:val="0"/>
        <w:spacing w:afterLines="50" w:after="163" w:line="300" w:lineRule="auto"/>
        <w:jc w:val="both"/>
        <w:rPr>
          <w:rFonts w:ascii="Arial" w:eastAsia="宋体" w:hAnsi="Arial" w:cs="Arial"/>
          <w:sz w:val="24"/>
          <w:szCs w:val="24"/>
        </w:rPr>
      </w:pPr>
      <w:r w:rsidRPr="00D25508">
        <w:rPr>
          <w:rFonts w:ascii="Arial" w:eastAsia="宋体" w:hAnsi="Arial" w:cs="Arial"/>
          <w:sz w:val="24"/>
          <w:szCs w:val="24"/>
        </w:rPr>
        <w:t>IRB</w:t>
      </w:r>
      <w:r w:rsidRPr="00D25508">
        <w:rPr>
          <w:rFonts w:ascii="Arial" w:eastAsia="宋体" w:hAnsi="Arial" w:cs="Arial"/>
          <w:sz w:val="24"/>
          <w:szCs w:val="24"/>
        </w:rPr>
        <w:t>运营机构的名称、邮寄地址和街道地址（如不同于邮寄地址）以及该机构负责监督</w:t>
      </w:r>
      <w:r w:rsidRPr="00D25508">
        <w:rPr>
          <w:rFonts w:ascii="Arial" w:eastAsia="宋体" w:hAnsi="Arial" w:cs="Arial"/>
          <w:sz w:val="24"/>
          <w:szCs w:val="24"/>
        </w:rPr>
        <w:t>IRB</w:t>
      </w:r>
      <w:r w:rsidRPr="00D25508">
        <w:rPr>
          <w:rFonts w:ascii="Arial" w:eastAsia="宋体" w:hAnsi="Arial" w:cs="Arial"/>
          <w:sz w:val="24"/>
          <w:szCs w:val="24"/>
        </w:rPr>
        <w:t>执行的高级管理人员的姓名、邮寄地址、电话号码、传真号码和电子邮件地址；</w:t>
      </w:r>
    </w:p>
    <w:p w:rsidR="00180180" w:rsidRPr="00D25508" w:rsidRDefault="00180180" w:rsidP="00E7194E">
      <w:pPr>
        <w:pStyle w:val="21"/>
        <w:numPr>
          <w:ilvl w:val="1"/>
          <w:numId w:val="24"/>
        </w:numPr>
        <w:tabs>
          <w:tab w:val="left" w:pos="820"/>
        </w:tabs>
        <w:overflowPunct w:val="0"/>
        <w:snapToGrid w:val="0"/>
        <w:spacing w:afterLines="50" w:after="163" w:line="300" w:lineRule="auto"/>
        <w:jc w:val="both"/>
        <w:rPr>
          <w:rFonts w:ascii="Arial" w:eastAsia="宋体" w:hAnsi="Arial" w:cs="Arial"/>
          <w:sz w:val="24"/>
          <w:szCs w:val="24"/>
        </w:rPr>
      </w:pPr>
      <w:r w:rsidRPr="00D25508">
        <w:rPr>
          <w:rFonts w:ascii="Arial" w:eastAsia="宋体" w:hAnsi="Arial" w:cs="Arial"/>
          <w:sz w:val="24"/>
          <w:szCs w:val="24"/>
        </w:rPr>
        <w:t>IRB</w:t>
      </w:r>
      <w:r w:rsidRPr="00D25508">
        <w:rPr>
          <w:rFonts w:ascii="Arial" w:eastAsia="宋体" w:hAnsi="Arial" w:cs="Arial"/>
          <w:sz w:val="24"/>
          <w:szCs w:val="24"/>
        </w:rPr>
        <w:t>的名称、邮寄地址、街道地址（如果不同于邮寄地址）、电话号码、传真号码和电子邮件地址；每个</w:t>
      </w:r>
      <w:r w:rsidRPr="00D25508">
        <w:rPr>
          <w:rFonts w:ascii="Arial" w:eastAsia="宋体" w:hAnsi="Arial" w:cs="Arial"/>
          <w:sz w:val="24"/>
          <w:szCs w:val="24"/>
        </w:rPr>
        <w:t>IRB</w:t>
      </w:r>
      <w:r w:rsidRPr="00D25508">
        <w:rPr>
          <w:rFonts w:ascii="Arial" w:eastAsia="宋体" w:hAnsi="Arial" w:cs="Arial"/>
          <w:sz w:val="24"/>
          <w:szCs w:val="24"/>
        </w:rPr>
        <w:t>主席的姓名、电话号码和电子邮件地址；</w:t>
      </w:r>
      <w:r w:rsidR="00204B88" w:rsidRPr="00D25508">
        <w:rPr>
          <w:rFonts w:ascii="Arial" w:eastAsia="宋体" w:hAnsi="Arial" w:cs="Arial"/>
          <w:sz w:val="24"/>
          <w:szCs w:val="24"/>
        </w:rPr>
        <w:t>并</w:t>
      </w:r>
      <w:r w:rsidRPr="00D25508">
        <w:rPr>
          <w:rFonts w:ascii="Arial" w:eastAsia="宋体" w:hAnsi="Arial" w:cs="Arial"/>
          <w:sz w:val="24"/>
          <w:szCs w:val="24"/>
        </w:rPr>
        <w:t>提供注册信息的联系人姓名、邮寄地址、电话号码、传真号码和电子邮件地址；</w:t>
      </w:r>
    </w:p>
    <w:p w:rsidR="00180180" w:rsidRPr="00D25508" w:rsidRDefault="00180180" w:rsidP="00E7194E">
      <w:pPr>
        <w:pStyle w:val="21"/>
        <w:numPr>
          <w:ilvl w:val="1"/>
          <w:numId w:val="24"/>
        </w:numPr>
        <w:shd w:val="clear" w:color="auto" w:fill="auto"/>
        <w:tabs>
          <w:tab w:val="left" w:pos="820"/>
        </w:tabs>
        <w:overflowPunct w:val="0"/>
        <w:snapToGrid w:val="0"/>
        <w:spacing w:afterLines="50" w:after="163" w:line="300" w:lineRule="auto"/>
        <w:jc w:val="both"/>
        <w:rPr>
          <w:rFonts w:ascii="Arial" w:eastAsia="宋体" w:hAnsi="Arial" w:cs="Arial"/>
          <w:sz w:val="24"/>
          <w:szCs w:val="24"/>
        </w:rPr>
      </w:pPr>
      <w:r w:rsidRPr="00D25508">
        <w:rPr>
          <w:rFonts w:ascii="Arial" w:eastAsia="宋体" w:hAnsi="Arial" w:cs="Arial"/>
          <w:sz w:val="24"/>
          <w:szCs w:val="24"/>
        </w:rPr>
        <w:t>涉及</w:t>
      </w:r>
      <w:r w:rsidRPr="00D25508">
        <w:rPr>
          <w:rFonts w:ascii="Arial" w:eastAsia="宋体" w:hAnsi="Arial" w:cs="Arial"/>
          <w:sz w:val="24"/>
          <w:szCs w:val="24"/>
        </w:rPr>
        <w:t>FDA</w:t>
      </w:r>
      <w:r w:rsidRPr="00D25508">
        <w:rPr>
          <w:rFonts w:ascii="Arial" w:eastAsia="宋体" w:hAnsi="Arial" w:cs="Arial"/>
          <w:sz w:val="24"/>
          <w:szCs w:val="24"/>
        </w:rPr>
        <w:t>监管产品有效方案的大致</w:t>
      </w:r>
      <w:r w:rsidR="00204B88" w:rsidRPr="00D25508">
        <w:rPr>
          <w:rFonts w:ascii="Arial" w:eastAsia="宋体" w:hAnsi="Arial" w:cs="Arial"/>
          <w:sz w:val="24"/>
          <w:szCs w:val="24"/>
        </w:rPr>
        <w:t>审查</w:t>
      </w:r>
      <w:r w:rsidRPr="00D25508">
        <w:rPr>
          <w:rFonts w:ascii="Arial" w:eastAsia="宋体" w:hAnsi="Arial" w:cs="Arial"/>
          <w:sz w:val="24"/>
          <w:szCs w:val="24"/>
        </w:rPr>
        <w:t>数量。出于本规定的目的，</w:t>
      </w:r>
      <w:r w:rsidRPr="00B749F1">
        <w:rPr>
          <w:rFonts w:ascii="宋体" w:eastAsia="宋体" w:hAnsi="宋体" w:cs="Arial"/>
          <w:sz w:val="24"/>
          <w:szCs w:val="24"/>
        </w:rPr>
        <w:t>“</w:t>
      </w:r>
      <w:r w:rsidRPr="00D25508">
        <w:rPr>
          <w:rFonts w:ascii="Arial" w:eastAsia="宋体" w:hAnsi="Arial" w:cs="Arial"/>
          <w:sz w:val="24"/>
          <w:szCs w:val="24"/>
        </w:rPr>
        <w:t>有效方案</w:t>
      </w:r>
      <w:r w:rsidRPr="00B749F1">
        <w:rPr>
          <w:rFonts w:ascii="宋体" w:eastAsia="宋体" w:hAnsi="宋体" w:cs="Arial"/>
          <w:sz w:val="24"/>
          <w:szCs w:val="24"/>
        </w:rPr>
        <w:t>”</w:t>
      </w:r>
      <w:r w:rsidRPr="00D25508">
        <w:rPr>
          <w:rFonts w:ascii="Arial" w:eastAsia="宋体" w:hAnsi="Arial" w:cs="Arial"/>
          <w:sz w:val="24"/>
          <w:szCs w:val="24"/>
        </w:rPr>
        <w:t>是</w:t>
      </w:r>
      <w:r w:rsidRPr="00D25508">
        <w:rPr>
          <w:rFonts w:ascii="Arial" w:eastAsia="宋体" w:hAnsi="Arial" w:cs="Arial"/>
          <w:sz w:val="24"/>
          <w:szCs w:val="24"/>
        </w:rPr>
        <w:t>IRB</w:t>
      </w:r>
      <w:r w:rsidRPr="00D25508">
        <w:rPr>
          <w:rFonts w:ascii="Arial" w:eastAsia="宋体" w:hAnsi="Arial" w:cs="Arial"/>
          <w:sz w:val="24"/>
          <w:szCs w:val="24"/>
        </w:rPr>
        <w:t>在此前的</w:t>
      </w:r>
      <w:r w:rsidRPr="00D25508">
        <w:rPr>
          <w:rFonts w:ascii="Arial" w:eastAsia="宋体" w:hAnsi="Arial" w:cs="Arial"/>
          <w:sz w:val="24"/>
          <w:szCs w:val="24"/>
        </w:rPr>
        <w:t>12</w:t>
      </w:r>
      <w:r w:rsidRPr="00D25508">
        <w:rPr>
          <w:rFonts w:ascii="Arial" w:eastAsia="宋体" w:hAnsi="Arial" w:cs="Arial"/>
          <w:sz w:val="24"/>
          <w:szCs w:val="24"/>
        </w:rPr>
        <w:t>个月内以召开会议或快速审查程序进行的首次审查或继续审查的任何方案；以及</w:t>
      </w:r>
    </w:p>
    <w:p w:rsidR="00FC57A0" w:rsidRPr="00D25508" w:rsidRDefault="00FC57A0" w:rsidP="00FF7B25">
      <w:pPr>
        <w:pStyle w:val="21"/>
        <w:shd w:val="clear" w:color="auto" w:fill="auto"/>
        <w:overflowPunct w:val="0"/>
        <w:snapToGrid w:val="0"/>
        <w:spacing w:afterLines="50" w:after="163" w:line="300" w:lineRule="auto"/>
        <w:ind w:firstLine="0"/>
        <w:jc w:val="both"/>
        <w:rPr>
          <w:rFonts w:ascii="Arial" w:eastAsia="宋体" w:hAnsi="Arial" w:cs="Arial"/>
          <w:sz w:val="24"/>
          <w:szCs w:val="24"/>
        </w:rPr>
      </w:pPr>
      <w:r w:rsidRPr="00D25508">
        <w:rPr>
          <w:rFonts w:ascii="Arial" w:eastAsia="宋体" w:hAnsi="Arial" w:cs="Arial"/>
          <w:sz w:val="24"/>
          <w:szCs w:val="24"/>
        </w:rPr>
        <w:t>IRB</w:t>
      </w:r>
      <w:r w:rsidRPr="00D25508">
        <w:rPr>
          <w:rFonts w:ascii="Arial" w:eastAsia="宋体" w:hAnsi="Arial" w:cs="Arial"/>
          <w:sz w:val="24"/>
          <w:szCs w:val="24"/>
        </w:rPr>
        <w:t>审查的方案中，涉及</w:t>
      </w:r>
      <w:r w:rsidRPr="00D25508">
        <w:rPr>
          <w:rFonts w:ascii="Arial" w:eastAsia="宋体" w:hAnsi="Arial" w:cs="Arial"/>
          <w:sz w:val="24"/>
          <w:szCs w:val="24"/>
        </w:rPr>
        <w:t>FDA</w:t>
      </w:r>
      <w:r w:rsidRPr="00D25508">
        <w:rPr>
          <w:rFonts w:ascii="Arial" w:eastAsia="宋体" w:hAnsi="Arial" w:cs="Arial"/>
          <w:sz w:val="24"/>
          <w:szCs w:val="24"/>
        </w:rPr>
        <w:t>监管产品类型（如</w:t>
      </w:r>
      <w:r w:rsidR="00BA3D38">
        <w:rPr>
          <w:rFonts w:ascii="Arial" w:eastAsia="宋体" w:hAnsi="Arial" w:cs="Arial"/>
          <w:sz w:val="24"/>
          <w:szCs w:val="24"/>
        </w:rPr>
        <w:t>生物制剂</w:t>
      </w:r>
      <w:r w:rsidRPr="00D25508">
        <w:rPr>
          <w:rFonts w:ascii="Arial" w:eastAsia="宋体" w:hAnsi="Arial" w:cs="Arial"/>
          <w:sz w:val="24"/>
          <w:szCs w:val="24"/>
        </w:rPr>
        <w:t>、</w:t>
      </w:r>
      <w:r w:rsidR="007758F1">
        <w:rPr>
          <w:rFonts w:ascii="Arial" w:eastAsia="宋体" w:hAnsi="Arial" w:cs="Arial" w:hint="eastAsia"/>
          <w:sz w:val="24"/>
          <w:szCs w:val="24"/>
        </w:rPr>
        <w:t>色素添加</w:t>
      </w:r>
      <w:r w:rsidR="007758F1" w:rsidRPr="00D25508">
        <w:rPr>
          <w:rFonts w:ascii="Arial" w:eastAsia="宋体" w:hAnsi="Arial" w:cs="Arial"/>
          <w:sz w:val="24"/>
          <w:szCs w:val="24"/>
        </w:rPr>
        <w:t>剂</w:t>
      </w:r>
      <w:r w:rsidRPr="00D25508">
        <w:rPr>
          <w:rFonts w:ascii="Arial" w:eastAsia="宋体" w:hAnsi="Arial" w:cs="Arial"/>
          <w:sz w:val="24"/>
          <w:szCs w:val="24"/>
        </w:rPr>
        <w:t>、食品添加剂、人用药或医疗器械）的描述。</w:t>
      </w:r>
    </w:p>
    <w:p w:rsidR="00FC57A0" w:rsidRPr="00D25508" w:rsidRDefault="00FC57A0" w:rsidP="0032116D">
      <w:pPr>
        <w:pStyle w:val="23"/>
        <w:keepNext/>
        <w:keepLines/>
        <w:numPr>
          <w:ilvl w:val="0"/>
          <w:numId w:val="19"/>
        </w:numPr>
        <w:shd w:val="clear" w:color="auto" w:fill="auto"/>
        <w:tabs>
          <w:tab w:val="left" w:pos="274"/>
        </w:tabs>
        <w:overflowPunct w:val="0"/>
        <w:snapToGrid w:val="0"/>
        <w:spacing w:before="0" w:afterLines="50" w:after="163" w:line="300" w:lineRule="auto"/>
        <w:jc w:val="both"/>
        <w:outlineLvl w:val="0"/>
        <w:rPr>
          <w:rFonts w:ascii="Arial" w:eastAsia="宋体" w:hAnsi="Arial" w:cs="Arial"/>
          <w:sz w:val="24"/>
          <w:szCs w:val="24"/>
          <w:u w:val="single"/>
        </w:rPr>
      </w:pPr>
      <w:bookmarkStart w:id="16" w:name="_Toc495666325"/>
      <w:r w:rsidRPr="00D25508">
        <w:rPr>
          <w:rFonts w:ascii="Arial" w:eastAsia="宋体" w:hAnsi="Arial" w:cs="Arial"/>
          <w:sz w:val="24"/>
          <w:szCs w:val="24"/>
          <w:u w:val="single"/>
        </w:rPr>
        <w:t>信息修订</w:t>
      </w:r>
      <w:bookmarkEnd w:id="16"/>
    </w:p>
    <w:p w:rsidR="00FC57A0" w:rsidRPr="00D25508" w:rsidRDefault="00FC57A0" w:rsidP="00D16466">
      <w:pPr>
        <w:pStyle w:val="61"/>
        <w:numPr>
          <w:ilvl w:val="0"/>
          <w:numId w:val="24"/>
        </w:numPr>
        <w:shd w:val="clear" w:color="auto" w:fill="auto"/>
        <w:overflowPunct w:val="0"/>
        <w:snapToGrid w:val="0"/>
        <w:spacing w:before="0" w:afterLines="50" w:after="163" w:line="300" w:lineRule="auto"/>
        <w:ind w:left="357" w:hanging="357"/>
        <w:outlineLvl w:val="1"/>
        <w:rPr>
          <w:rFonts w:ascii="Arial" w:eastAsia="宋体" w:hAnsi="Arial" w:cs="Arial"/>
          <w:sz w:val="24"/>
          <w:szCs w:val="24"/>
        </w:rPr>
      </w:pPr>
      <w:bookmarkStart w:id="17" w:name="_Toc495666326"/>
      <w:r w:rsidRPr="00D25508">
        <w:rPr>
          <w:rFonts w:ascii="Arial" w:eastAsia="宋体" w:hAnsi="Arial" w:cs="Arial"/>
          <w:sz w:val="24"/>
          <w:szCs w:val="24"/>
        </w:rPr>
        <w:t>一旦</w:t>
      </w:r>
      <w:r w:rsidR="009A5F4E">
        <w:rPr>
          <w:rFonts w:ascii="Arial" w:eastAsia="宋体" w:hAnsi="Arial" w:cs="Arial" w:hint="eastAsia"/>
          <w:sz w:val="24"/>
          <w:szCs w:val="24"/>
        </w:rPr>
        <w:t>完成</w:t>
      </w:r>
      <w:r w:rsidRPr="00D25508">
        <w:rPr>
          <w:rFonts w:ascii="Arial" w:eastAsia="宋体" w:hAnsi="Arial" w:cs="Arial"/>
          <w:sz w:val="24"/>
          <w:szCs w:val="24"/>
        </w:rPr>
        <w:t>IRB</w:t>
      </w:r>
      <w:r w:rsidRPr="00D25508">
        <w:rPr>
          <w:rFonts w:ascii="Arial" w:eastAsia="宋体" w:hAnsi="Arial" w:cs="Arial"/>
          <w:sz w:val="24"/>
          <w:szCs w:val="24"/>
        </w:rPr>
        <w:t>注册或将其现有信息进行了更新以符合本规定，注册</w:t>
      </w:r>
      <w:r w:rsidR="009A5F4E" w:rsidRPr="00D25508">
        <w:rPr>
          <w:rFonts w:ascii="Arial" w:eastAsia="宋体" w:hAnsi="Arial" w:cs="Arial"/>
          <w:sz w:val="24"/>
          <w:szCs w:val="24"/>
        </w:rPr>
        <w:t>是否</w:t>
      </w:r>
      <w:r w:rsidRPr="00D25508">
        <w:rPr>
          <w:rFonts w:ascii="Arial" w:eastAsia="宋体" w:hAnsi="Arial" w:cs="Arial"/>
          <w:sz w:val="24"/>
          <w:szCs w:val="24"/>
        </w:rPr>
        <w:t>是永久性</w:t>
      </w:r>
      <w:r w:rsidR="000506CC">
        <w:rPr>
          <w:rFonts w:ascii="Arial" w:eastAsia="宋体" w:hAnsi="Arial" w:cs="Arial"/>
          <w:sz w:val="24"/>
          <w:szCs w:val="24"/>
        </w:rPr>
        <w:t>（</w:t>
      </w:r>
      <w:r w:rsidRPr="00D25508">
        <w:rPr>
          <w:rFonts w:ascii="Arial" w:eastAsia="宋体" w:hAnsi="Arial" w:cs="Arial"/>
          <w:sz w:val="24"/>
          <w:szCs w:val="24"/>
        </w:rPr>
        <w:t>除非所要求的信息发生变更</w:t>
      </w:r>
      <w:r w:rsidR="000506CC">
        <w:rPr>
          <w:rFonts w:ascii="Arial" w:eastAsia="宋体" w:hAnsi="Arial" w:cs="Arial"/>
          <w:sz w:val="24"/>
          <w:szCs w:val="24"/>
        </w:rPr>
        <w:t>）</w:t>
      </w:r>
      <w:r w:rsidRPr="00D25508">
        <w:rPr>
          <w:rFonts w:ascii="Arial" w:eastAsia="宋体" w:hAnsi="Arial" w:cs="Arial"/>
          <w:sz w:val="24"/>
          <w:szCs w:val="24"/>
        </w:rPr>
        <w:t>？</w:t>
      </w:r>
      <w:bookmarkEnd w:id="17"/>
    </w:p>
    <w:p w:rsidR="009A20FB" w:rsidRPr="00D25508" w:rsidRDefault="009A5F4E" w:rsidP="00FF7B25">
      <w:pPr>
        <w:pStyle w:val="21"/>
        <w:shd w:val="clear" w:color="auto" w:fill="auto"/>
        <w:overflowPunct w:val="0"/>
        <w:snapToGrid w:val="0"/>
        <w:spacing w:afterLines="50" w:after="163" w:line="300" w:lineRule="auto"/>
        <w:ind w:firstLine="0"/>
        <w:jc w:val="both"/>
        <w:rPr>
          <w:rFonts w:ascii="Arial" w:eastAsia="宋体" w:hAnsi="Arial" w:cs="Arial"/>
          <w:sz w:val="24"/>
          <w:szCs w:val="24"/>
        </w:rPr>
      </w:pPr>
      <w:r>
        <w:rPr>
          <w:rFonts w:ascii="Arial" w:eastAsia="宋体" w:hAnsi="Arial" w:cs="Arial" w:hint="eastAsia"/>
          <w:sz w:val="24"/>
          <w:szCs w:val="24"/>
        </w:rPr>
        <w:t>否</w:t>
      </w:r>
      <w:r w:rsidR="009A20FB" w:rsidRPr="00D25508">
        <w:rPr>
          <w:rFonts w:ascii="Arial" w:eastAsia="宋体" w:hAnsi="Arial" w:cs="Arial"/>
          <w:sz w:val="24"/>
          <w:szCs w:val="24"/>
        </w:rPr>
        <w:t>。自末次登录</w:t>
      </w:r>
      <w:r w:rsidR="009A20FB" w:rsidRPr="00D25508">
        <w:rPr>
          <w:rFonts w:ascii="Arial" w:eastAsia="宋体" w:hAnsi="Arial" w:cs="Arial"/>
          <w:sz w:val="24"/>
          <w:szCs w:val="24"/>
        </w:rPr>
        <w:t>/</w:t>
      </w:r>
      <w:r w:rsidR="009A20FB" w:rsidRPr="00D25508">
        <w:rPr>
          <w:rFonts w:ascii="Arial" w:eastAsia="宋体" w:hAnsi="Arial" w:cs="Arial"/>
          <w:sz w:val="24"/>
          <w:szCs w:val="24"/>
        </w:rPr>
        <w:t>修改注册信息后，</w:t>
      </w:r>
      <w:r w:rsidR="009A20FB" w:rsidRPr="00D25508">
        <w:rPr>
          <w:rFonts w:ascii="Arial" w:eastAsia="宋体" w:hAnsi="Arial" w:cs="Arial"/>
          <w:sz w:val="24"/>
          <w:szCs w:val="24"/>
        </w:rPr>
        <w:t>IRB</w:t>
      </w:r>
      <w:r w:rsidR="009A20FB" w:rsidRPr="00D25508">
        <w:rPr>
          <w:rFonts w:ascii="Arial" w:eastAsia="宋体" w:hAnsi="Arial" w:cs="Arial"/>
          <w:sz w:val="24"/>
          <w:szCs w:val="24"/>
        </w:rPr>
        <w:t>需要每</w:t>
      </w:r>
      <w:r w:rsidR="009A20FB" w:rsidRPr="00D25508">
        <w:rPr>
          <w:rFonts w:ascii="Arial" w:eastAsia="宋体" w:hAnsi="Arial" w:cs="Arial"/>
          <w:sz w:val="24"/>
          <w:szCs w:val="24"/>
        </w:rPr>
        <w:t>3</w:t>
      </w:r>
      <w:r w:rsidR="009A20FB" w:rsidRPr="00D25508">
        <w:rPr>
          <w:rFonts w:ascii="Arial" w:eastAsia="宋体" w:hAnsi="Arial" w:cs="Arial"/>
          <w:sz w:val="24"/>
          <w:szCs w:val="24"/>
        </w:rPr>
        <w:t>年一次更新注册并确认所需信息。</w:t>
      </w:r>
    </w:p>
    <w:p w:rsidR="00D6578E" w:rsidRPr="00D16466" w:rsidRDefault="00D6578E" w:rsidP="00D16466">
      <w:pPr>
        <w:pStyle w:val="61"/>
        <w:numPr>
          <w:ilvl w:val="0"/>
          <w:numId w:val="24"/>
        </w:numPr>
        <w:shd w:val="clear" w:color="auto" w:fill="auto"/>
        <w:overflowPunct w:val="0"/>
        <w:snapToGrid w:val="0"/>
        <w:spacing w:before="0" w:afterLines="50" w:after="163" w:line="300" w:lineRule="auto"/>
        <w:ind w:left="357" w:hanging="357"/>
        <w:outlineLvl w:val="1"/>
        <w:rPr>
          <w:rFonts w:ascii="Arial" w:eastAsia="宋体" w:hAnsi="Arial" w:cs="Arial"/>
          <w:sz w:val="24"/>
          <w:szCs w:val="24"/>
        </w:rPr>
      </w:pPr>
      <w:bookmarkStart w:id="18" w:name="_Toc495666327"/>
      <w:r w:rsidRPr="00D16466">
        <w:rPr>
          <w:rFonts w:ascii="Arial" w:eastAsia="宋体" w:hAnsi="Arial" w:cs="Arial"/>
          <w:sz w:val="24"/>
          <w:szCs w:val="24"/>
        </w:rPr>
        <w:lastRenderedPageBreak/>
        <w:t>注册后，</w:t>
      </w:r>
      <w:r w:rsidRPr="00D16466">
        <w:rPr>
          <w:rFonts w:ascii="Arial" w:eastAsia="宋体" w:hAnsi="Arial" w:cs="Arial"/>
          <w:sz w:val="24"/>
          <w:szCs w:val="24"/>
        </w:rPr>
        <w:t>IRB</w:t>
      </w:r>
      <w:r w:rsidRPr="00D16466">
        <w:rPr>
          <w:rFonts w:ascii="Arial" w:eastAsia="宋体" w:hAnsi="Arial" w:cs="Arial"/>
          <w:sz w:val="24"/>
          <w:szCs w:val="24"/>
        </w:rPr>
        <w:t>何时需要修改其注册信息？</w:t>
      </w:r>
      <w:bookmarkEnd w:id="18"/>
    </w:p>
    <w:p w:rsidR="009A20FB" w:rsidRPr="00D25508" w:rsidRDefault="00D6578E" w:rsidP="00FF7B25">
      <w:pPr>
        <w:pStyle w:val="21"/>
        <w:shd w:val="clear" w:color="auto" w:fill="auto"/>
        <w:overflowPunct w:val="0"/>
        <w:snapToGrid w:val="0"/>
        <w:spacing w:afterLines="50" w:after="163" w:line="300" w:lineRule="auto"/>
        <w:ind w:firstLine="0"/>
        <w:jc w:val="both"/>
        <w:rPr>
          <w:rFonts w:ascii="Arial" w:eastAsia="宋体" w:hAnsi="Arial" w:cs="Arial"/>
          <w:sz w:val="24"/>
          <w:szCs w:val="24"/>
        </w:rPr>
      </w:pPr>
      <w:r w:rsidRPr="00D25508">
        <w:rPr>
          <w:rFonts w:ascii="Arial" w:eastAsia="宋体" w:hAnsi="Arial" w:cs="Arial"/>
          <w:sz w:val="24"/>
          <w:szCs w:val="24"/>
        </w:rPr>
        <w:t>最终规定说明了</w:t>
      </w:r>
      <w:r w:rsidR="00204B88" w:rsidRPr="00D25508">
        <w:rPr>
          <w:rFonts w:ascii="Arial" w:eastAsia="宋体" w:hAnsi="Arial" w:cs="Arial"/>
          <w:sz w:val="24"/>
          <w:szCs w:val="24"/>
        </w:rPr>
        <w:t>以下</w:t>
      </w:r>
      <w:r w:rsidRPr="00D25508">
        <w:rPr>
          <w:rFonts w:ascii="Arial" w:eastAsia="宋体" w:hAnsi="Arial" w:cs="Arial"/>
          <w:sz w:val="24"/>
          <w:szCs w:val="24"/>
        </w:rPr>
        <w:t>需要修改注册信息的情况</w:t>
      </w:r>
      <w:r w:rsidRPr="00D25508">
        <w:rPr>
          <w:rFonts w:ascii="Arial" w:eastAsia="宋体" w:hAnsi="Arial" w:cs="Arial"/>
          <w:sz w:val="24"/>
          <w:szCs w:val="24"/>
        </w:rPr>
        <w:t xml:space="preserve"> </w:t>
      </w:r>
      <w:r w:rsidR="008B3E21">
        <w:rPr>
          <w:rFonts w:ascii="Arial" w:eastAsia="宋体" w:hAnsi="Arial" w:cs="Arial"/>
          <w:sz w:val="24"/>
          <w:szCs w:val="24"/>
        </w:rPr>
        <w:t>【</w:t>
      </w:r>
      <w:r w:rsidRPr="00D25508">
        <w:rPr>
          <w:rFonts w:ascii="Arial" w:eastAsia="宋体" w:hAnsi="Arial" w:cs="Arial"/>
          <w:sz w:val="24"/>
          <w:szCs w:val="24"/>
        </w:rPr>
        <w:t>见</w:t>
      </w:r>
      <w:r w:rsidRPr="00D25508">
        <w:rPr>
          <w:rFonts w:ascii="Arial" w:eastAsia="宋体" w:hAnsi="Arial" w:cs="Arial"/>
          <w:sz w:val="24"/>
          <w:szCs w:val="24"/>
        </w:rPr>
        <w:t>21 CFR 56.106</w:t>
      </w:r>
      <w:r w:rsidR="000506CC">
        <w:rPr>
          <w:rFonts w:ascii="Arial" w:eastAsia="宋体" w:hAnsi="Arial" w:cs="Arial"/>
          <w:sz w:val="24"/>
          <w:szCs w:val="24"/>
        </w:rPr>
        <w:t>（</w:t>
      </w:r>
      <w:r w:rsidRPr="00D25508">
        <w:rPr>
          <w:rFonts w:ascii="Arial" w:eastAsia="宋体" w:hAnsi="Arial" w:cs="Arial"/>
          <w:sz w:val="24"/>
          <w:szCs w:val="24"/>
        </w:rPr>
        <w:t>e</w:t>
      </w:r>
      <w:r w:rsidR="000506CC">
        <w:rPr>
          <w:rFonts w:ascii="Arial" w:eastAsia="宋体" w:hAnsi="Arial" w:cs="Arial"/>
          <w:sz w:val="24"/>
          <w:szCs w:val="24"/>
        </w:rPr>
        <w:t>）</w:t>
      </w:r>
      <w:r w:rsidR="008B3E21">
        <w:rPr>
          <w:rFonts w:ascii="Arial" w:eastAsia="宋体" w:hAnsi="Arial" w:cs="Arial"/>
          <w:sz w:val="24"/>
          <w:szCs w:val="24"/>
        </w:rPr>
        <w:t>】</w:t>
      </w:r>
      <w:r w:rsidRPr="00D25508">
        <w:rPr>
          <w:rFonts w:ascii="Arial" w:eastAsia="宋体" w:hAnsi="Arial" w:cs="Arial"/>
          <w:sz w:val="24"/>
          <w:szCs w:val="24"/>
        </w:rPr>
        <w:t>：</w:t>
      </w:r>
    </w:p>
    <w:p w:rsidR="00140B77" w:rsidRPr="00D25508" w:rsidRDefault="00140B77" w:rsidP="004A53C7">
      <w:pPr>
        <w:pStyle w:val="21"/>
        <w:numPr>
          <w:ilvl w:val="0"/>
          <w:numId w:val="28"/>
        </w:numPr>
        <w:shd w:val="clear" w:color="auto" w:fill="auto"/>
        <w:tabs>
          <w:tab w:val="left" w:pos="755"/>
        </w:tabs>
        <w:overflowPunct w:val="0"/>
        <w:snapToGrid w:val="0"/>
        <w:spacing w:afterLines="50" w:after="163" w:line="300" w:lineRule="auto"/>
        <w:ind w:left="630" w:hanging="336"/>
        <w:jc w:val="both"/>
        <w:rPr>
          <w:rFonts w:ascii="Arial" w:eastAsia="宋体" w:hAnsi="Arial" w:cs="Arial"/>
          <w:sz w:val="24"/>
          <w:szCs w:val="24"/>
        </w:rPr>
      </w:pPr>
      <w:r w:rsidRPr="00D25508">
        <w:rPr>
          <w:rFonts w:ascii="Arial" w:eastAsia="宋体" w:hAnsi="Arial" w:cs="Arial"/>
          <w:sz w:val="24"/>
          <w:szCs w:val="24"/>
        </w:rPr>
        <w:t>如果</w:t>
      </w:r>
      <w:r w:rsidRPr="00D25508">
        <w:rPr>
          <w:rFonts w:ascii="Arial" w:eastAsia="宋体" w:hAnsi="Arial" w:cs="Arial"/>
          <w:sz w:val="24"/>
          <w:szCs w:val="24"/>
        </w:rPr>
        <w:t>IRB</w:t>
      </w:r>
      <w:r w:rsidRPr="00D25508">
        <w:rPr>
          <w:rFonts w:ascii="Arial" w:eastAsia="宋体" w:hAnsi="Arial" w:cs="Arial"/>
          <w:sz w:val="24"/>
          <w:szCs w:val="24"/>
        </w:rPr>
        <w:t>联系人或主席的信息发生</w:t>
      </w:r>
      <w:r w:rsidR="009A5F4E">
        <w:rPr>
          <w:rFonts w:ascii="Arial" w:eastAsia="宋体" w:hAnsi="Arial" w:cs="Arial" w:hint="eastAsia"/>
          <w:sz w:val="24"/>
          <w:szCs w:val="24"/>
        </w:rPr>
        <w:t>变更</w:t>
      </w:r>
      <w:r w:rsidRPr="00D25508">
        <w:rPr>
          <w:rFonts w:ascii="Arial" w:eastAsia="宋体" w:hAnsi="Arial" w:cs="Arial"/>
          <w:sz w:val="24"/>
          <w:szCs w:val="24"/>
        </w:rPr>
        <w:t>，</w:t>
      </w:r>
      <w:r w:rsidRPr="00D25508">
        <w:rPr>
          <w:rFonts w:ascii="Arial" w:eastAsia="宋体" w:hAnsi="Arial" w:cs="Arial"/>
          <w:sz w:val="24"/>
          <w:szCs w:val="24"/>
        </w:rPr>
        <w:t>IRB</w:t>
      </w:r>
      <w:r w:rsidRPr="00D25508">
        <w:rPr>
          <w:rFonts w:ascii="Arial" w:eastAsia="宋体" w:hAnsi="Arial" w:cs="Arial"/>
          <w:sz w:val="24"/>
          <w:szCs w:val="24"/>
        </w:rPr>
        <w:t>必须在变更后</w:t>
      </w:r>
      <w:r w:rsidRPr="00D25508">
        <w:rPr>
          <w:rFonts w:ascii="Arial" w:eastAsia="宋体" w:hAnsi="Arial" w:cs="Arial"/>
          <w:sz w:val="24"/>
          <w:szCs w:val="24"/>
        </w:rPr>
        <w:t>90</w:t>
      </w:r>
      <w:r w:rsidRPr="00D25508">
        <w:rPr>
          <w:rFonts w:ascii="Arial" w:eastAsia="宋体" w:hAnsi="Arial" w:cs="Arial"/>
          <w:sz w:val="24"/>
          <w:szCs w:val="24"/>
        </w:rPr>
        <w:t>天内对其注册信息进行修改。</w:t>
      </w:r>
    </w:p>
    <w:p w:rsidR="00140B77" w:rsidRPr="00D25508" w:rsidRDefault="00140B77" w:rsidP="004A53C7">
      <w:pPr>
        <w:pStyle w:val="21"/>
        <w:numPr>
          <w:ilvl w:val="0"/>
          <w:numId w:val="28"/>
        </w:numPr>
        <w:shd w:val="clear" w:color="auto" w:fill="auto"/>
        <w:tabs>
          <w:tab w:val="left" w:pos="755"/>
        </w:tabs>
        <w:overflowPunct w:val="0"/>
        <w:snapToGrid w:val="0"/>
        <w:spacing w:afterLines="50" w:after="163" w:line="300" w:lineRule="auto"/>
        <w:ind w:left="630" w:hanging="336"/>
        <w:jc w:val="both"/>
        <w:rPr>
          <w:rFonts w:ascii="Arial" w:eastAsia="宋体" w:hAnsi="Arial" w:cs="Arial"/>
          <w:sz w:val="24"/>
          <w:szCs w:val="24"/>
        </w:rPr>
      </w:pPr>
      <w:r w:rsidRPr="00D25508">
        <w:rPr>
          <w:rFonts w:ascii="Arial" w:eastAsia="宋体" w:hAnsi="Arial" w:cs="Arial"/>
          <w:sz w:val="24"/>
          <w:szCs w:val="24"/>
        </w:rPr>
        <w:t>如果</w:t>
      </w:r>
      <w:r w:rsidRPr="00D25508">
        <w:rPr>
          <w:rFonts w:ascii="Arial" w:eastAsia="宋体" w:hAnsi="Arial" w:cs="Arial"/>
          <w:sz w:val="24"/>
          <w:szCs w:val="24"/>
        </w:rPr>
        <w:t>IRB</w:t>
      </w:r>
      <w:r w:rsidRPr="00D25508">
        <w:rPr>
          <w:rFonts w:ascii="Arial" w:eastAsia="宋体" w:hAnsi="Arial" w:cs="Arial"/>
          <w:sz w:val="24"/>
          <w:szCs w:val="24"/>
        </w:rPr>
        <w:t>决定审查</w:t>
      </w:r>
      <w:r w:rsidRPr="00D25508">
        <w:rPr>
          <w:rFonts w:ascii="Arial" w:eastAsia="宋体" w:hAnsi="Arial" w:cs="Arial"/>
          <w:sz w:val="24"/>
          <w:szCs w:val="24"/>
        </w:rPr>
        <w:t>FDA</w:t>
      </w:r>
      <w:r w:rsidRPr="00D25508">
        <w:rPr>
          <w:rFonts w:ascii="Arial" w:eastAsia="宋体" w:hAnsi="Arial" w:cs="Arial"/>
          <w:sz w:val="24"/>
          <w:szCs w:val="24"/>
        </w:rPr>
        <w:t>监管产品的新类型（例如，如果以前仅审查药物研究，将要审查器械研究），或者停止审查</w:t>
      </w:r>
      <w:r w:rsidRPr="00D25508">
        <w:rPr>
          <w:rFonts w:ascii="Arial" w:eastAsia="宋体" w:hAnsi="Arial" w:cs="Arial"/>
          <w:sz w:val="24"/>
          <w:szCs w:val="24"/>
        </w:rPr>
        <w:t>FDA</w:t>
      </w:r>
      <w:r w:rsidRPr="00D25508">
        <w:rPr>
          <w:rFonts w:ascii="Arial" w:eastAsia="宋体" w:hAnsi="Arial" w:cs="Arial"/>
          <w:sz w:val="24"/>
          <w:szCs w:val="24"/>
        </w:rPr>
        <w:t>监管的临床研究，则必须在变更后</w:t>
      </w:r>
      <w:r w:rsidRPr="00D25508">
        <w:rPr>
          <w:rFonts w:ascii="Arial" w:eastAsia="宋体" w:hAnsi="Arial" w:cs="Arial"/>
          <w:sz w:val="24"/>
          <w:szCs w:val="24"/>
        </w:rPr>
        <w:t>30</w:t>
      </w:r>
      <w:r w:rsidRPr="00D25508">
        <w:rPr>
          <w:rFonts w:ascii="Arial" w:eastAsia="宋体" w:hAnsi="Arial" w:cs="Arial"/>
          <w:sz w:val="24"/>
          <w:szCs w:val="24"/>
        </w:rPr>
        <w:t>天内报告。</w:t>
      </w:r>
    </w:p>
    <w:p w:rsidR="00315249" w:rsidRPr="00D25508" w:rsidRDefault="00140B77" w:rsidP="004A53C7">
      <w:pPr>
        <w:pStyle w:val="21"/>
        <w:numPr>
          <w:ilvl w:val="0"/>
          <w:numId w:val="28"/>
        </w:numPr>
        <w:shd w:val="clear" w:color="auto" w:fill="auto"/>
        <w:tabs>
          <w:tab w:val="left" w:pos="755"/>
        </w:tabs>
        <w:overflowPunct w:val="0"/>
        <w:snapToGrid w:val="0"/>
        <w:spacing w:afterLines="50" w:after="163" w:line="300" w:lineRule="auto"/>
        <w:ind w:left="630" w:hanging="336"/>
        <w:jc w:val="both"/>
        <w:rPr>
          <w:rFonts w:ascii="Arial" w:eastAsia="宋体" w:hAnsi="Arial" w:cs="Arial"/>
          <w:sz w:val="24"/>
          <w:szCs w:val="24"/>
        </w:rPr>
      </w:pPr>
      <w:r w:rsidRPr="00D25508">
        <w:rPr>
          <w:rFonts w:ascii="Arial" w:eastAsia="宋体" w:hAnsi="Arial" w:cs="Arial"/>
          <w:sz w:val="24"/>
          <w:szCs w:val="24"/>
        </w:rPr>
        <w:t>如果</w:t>
      </w:r>
      <w:r w:rsidRPr="00D25508">
        <w:rPr>
          <w:rFonts w:ascii="Arial" w:eastAsia="宋体" w:hAnsi="Arial" w:cs="Arial"/>
          <w:sz w:val="24"/>
          <w:szCs w:val="24"/>
        </w:rPr>
        <w:t>IRB</w:t>
      </w:r>
      <w:r w:rsidRPr="00D25508">
        <w:rPr>
          <w:rFonts w:ascii="Arial" w:eastAsia="宋体" w:hAnsi="Arial" w:cs="Arial"/>
          <w:sz w:val="24"/>
          <w:szCs w:val="24"/>
        </w:rPr>
        <w:t>决定解散，则必须在</w:t>
      </w:r>
      <w:r w:rsidRPr="00D25508">
        <w:rPr>
          <w:rFonts w:ascii="Arial" w:eastAsia="宋体" w:hAnsi="Arial" w:cs="Arial"/>
          <w:sz w:val="24"/>
          <w:szCs w:val="24"/>
        </w:rPr>
        <w:t>IRB</w:t>
      </w:r>
      <w:r w:rsidRPr="00D25508">
        <w:rPr>
          <w:rFonts w:ascii="Arial" w:eastAsia="宋体" w:hAnsi="Arial" w:cs="Arial"/>
          <w:sz w:val="24"/>
          <w:szCs w:val="24"/>
        </w:rPr>
        <w:t>永久停止研究审查后</w:t>
      </w:r>
      <w:r w:rsidRPr="00D25508">
        <w:rPr>
          <w:rFonts w:ascii="Arial" w:eastAsia="宋体" w:hAnsi="Arial" w:cs="Arial"/>
          <w:sz w:val="24"/>
          <w:szCs w:val="24"/>
        </w:rPr>
        <w:t>30</w:t>
      </w:r>
      <w:r w:rsidRPr="00D25508">
        <w:rPr>
          <w:rFonts w:ascii="Arial" w:eastAsia="宋体" w:hAnsi="Arial" w:cs="Arial"/>
          <w:sz w:val="24"/>
          <w:szCs w:val="24"/>
        </w:rPr>
        <w:t>天内进行报告。</w:t>
      </w:r>
    </w:p>
    <w:p w:rsidR="00315249" w:rsidRPr="00D16466" w:rsidRDefault="00315249" w:rsidP="00D16466">
      <w:pPr>
        <w:pStyle w:val="61"/>
        <w:numPr>
          <w:ilvl w:val="0"/>
          <w:numId w:val="24"/>
        </w:numPr>
        <w:shd w:val="clear" w:color="auto" w:fill="auto"/>
        <w:overflowPunct w:val="0"/>
        <w:snapToGrid w:val="0"/>
        <w:spacing w:before="0" w:afterLines="50" w:after="163" w:line="300" w:lineRule="auto"/>
        <w:ind w:left="357" w:hanging="357"/>
        <w:outlineLvl w:val="1"/>
        <w:rPr>
          <w:rFonts w:ascii="Arial" w:eastAsia="宋体" w:hAnsi="Arial" w:cs="Arial"/>
          <w:sz w:val="24"/>
          <w:szCs w:val="24"/>
        </w:rPr>
      </w:pPr>
      <w:bookmarkStart w:id="19" w:name="_Toc495666328"/>
      <w:r w:rsidRPr="00D16466">
        <w:rPr>
          <w:rFonts w:ascii="Arial" w:eastAsia="宋体" w:hAnsi="Arial" w:cs="Arial"/>
          <w:sz w:val="24"/>
          <w:szCs w:val="24"/>
        </w:rPr>
        <w:t>发生</w:t>
      </w:r>
      <w:r w:rsidR="001C4C8B">
        <w:rPr>
          <w:rFonts w:ascii="Arial" w:eastAsia="宋体" w:hAnsi="Arial" w:cs="Arial" w:hint="eastAsia"/>
          <w:sz w:val="24"/>
          <w:szCs w:val="24"/>
        </w:rPr>
        <w:t>变更</w:t>
      </w:r>
      <w:r w:rsidRPr="00D16466">
        <w:rPr>
          <w:rFonts w:ascii="Arial" w:eastAsia="宋体" w:hAnsi="Arial" w:cs="Arial"/>
          <w:sz w:val="24"/>
          <w:szCs w:val="24"/>
        </w:rPr>
        <w:t>时，</w:t>
      </w:r>
      <w:r w:rsidRPr="00D16466">
        <w:rPr>
          <w:rFonts w:ascii="Arial" w:eastAsia="宋体" w:hAnsi="Arial" w:cs="Arial"/>
          <w:sz w:val="24"/>
          <w:szCs w:val="24"/>
        </w:rPr>
        <w:t>IRB</w:t>
      </w:r>
      <w:r w:rsidR="001C4C8B">
        <w:rPr>
          <w:rFonts w:ascii="Arial" w:eastAsia="宋体" w:hAnsi="Arial" w:cs="Arial" w:hint="eastAsia"/>
          <w:sz w:val="24"/>
          <w:szCs w:val="24"/>
        </w:rPr>
        <w:t>是否</w:t>
      </w:r>
      <w:r w:rsidRPr="00D16466">
        <w:rPr>
          <w:rFonts w:ascii="Arial" w:eastAsia="宋体" w:hAnsi="Arial" w:cs="Arial"/>
          <w:sz w:val="24"/>
          <w:szCs w:val="24"/>
        </w:rPr>
        <w:t>需要更新审核中的有效方案数量？</w:t>
      </w:r>
      <w:bookmarkEnd w:id="19"/>
    </w:p>
    <w:p w:rsidR="006917CE" w:rsidRPr="00D25508" w:rsidRDefault="006917CE" w:rsidP="00FF7B25">
      <w:pPr>
        <w:pStyle w:val="21"/>
        <w:shd w:val="clear" w:color="auto" w:fill="auto"/>
        <w:overflowPunct w:val="0"/>
        <w:snapToGrid w:val="0"/>
        <w:spacing w:afterLines="50" w:after="163" w:line="300" w:lineRule="auto"/>
        <w:ind w:firstLine="0"/>
        <w:jc w:val="both"/>
        <w:rPr>
          <w:rFonts w:ascii="Arial" w:eastAsia="宋体" w:hAnsi="Arial" w:cs="Arial"/>
          <w:sz w:val="24"/>
          <w:szCs w:val="24"/>
        </w:rPr>
      </w:pPr>
      <w:r w:rsidRPr="00D25508">
        <w:rPr>
          <w:rFonts w:ascii="Arial" w:eastAsia="宋体" w:hAnsi="Arial" w:cs="Arial"/>
          <w:sz w:val="24"/>
          <w:szCs w:val="24"/>
        </w:rPr>
        <w:t>不</w:t>
      </w:r>
      <w:r w:rsidR="00204B88" w:rsidRPr="00D25508">
        <w:rPr>
          <w:rFonts w:ascii="Arial" w:eastAsia="宋体" w:hAnsi="Arial" w:cs="Arial"/>
          <w:sz w:val="24"/>
          <w:szCs w:val="24"/>
        </w:rPr>
        <w:t>需要</w:t>
      </w:r>
      <w:r w:rsidRPr="00D25508">
        <w:rPr>
          <w:rFonts w:ascii="Arial" w:eastAsia="宋体" w:hAnsi="Arial" w:cs="Arial"/>
          <w:sz w:val="24"/>
          <w:szCs w:val="24"/>
        </w:rPr>
        <w:t>。我们知道，有效方案的数量可能会频繁变化，不断更新此信息的工作将是繁重的。因此，对于有效方案数量的修改，以及其他未涵盖于</w:t>
      </w:r>
      <w:r w:rsidRPr="00D25508">
        <w:rPr>
          <w:rFonts w:ascii="Arial" w:eastAsia="宋体" w:hAnsi="Arial" w:cs="Arial"/>
          <w:sz w:val="24"/>
          <w:szCs w:val="24"/>
        </w:rPr>
        <w:t>21 CFR 56.106</w:t>
      </w:r>
      <w:r w:rsidRPr="00D25508">
        <w:rPr>
          <w:rFonts w:ascii="Arial" w:eastAsia="宋体" w:hAnsi="Arial" w:cs="Arial"/>
          <w:sz w:val="24"/>
          <w:szCs w:val="24"/>
        </w:rPr>
        <w:t>（</w:t>
      </w:r>
      <w:r w:rsidRPr="00D25508">
        <w:rPr>
          <w:rFonts w:ascii="Arial" w:eastAsia="宋体" w:hAnsi="Arial" w:cs="Arial"/>
          <w:sz w:val="24"/>
          <w:szCs w:val="24"/>
        </w:rPr>
        <w:t>e</w:t>
      </w:r>
      <w:r w:rsidRPr="00D25508">
        <w:rPr>
          <w:rFonts w:ascii="Arial" w:eastAsia="宋体" w:hAnsi="Arial" w:cs="Arial"/>
          <w:sz w:val="24"/>
          <w:szCs w:val="24"/>
        </w:rPr>
        <w:t>）中的任何添加或</w:t>
      </w:r>
      <w:r w:rsidR="001C4C8B">
        <w:rPr>
          <w:rFonts w:ascii="Arial" w:eastAsia="宋体" w:hAnsi="Arial" w:cs="Arial" w:hint="eastAsia"/>
          <w:sz w:val="24"/>
          <w:szCs w:val="24"/>
        </w:rPr>
        <w:t>变更</w:t>
      </w:r>
      <w:r w:rsidRPr="00D25508">
        <w:rPr>
          <w:rFonts w:ascii="Arial" w:eastAsia="宋体" w:hAnsi="Arial" w:cs="Arial"/>
          <w:sz w:val="24"/>
          <w:szCs w:val="24"/>
        </w:rPr>
        <w:t>（见上一个回答），</w:t>
      </w:r>
      <w:r w:rsidRPr="00D25508">
        <w:rPr>
          <w:rFonts w:ascii="Arial" w:eastAsia="宋体" w:hAnsi="Arial" w:cs="Arial"/>
          <w:sz w:val="24"/>
          <w:szCs w:val="24"/>
        </w:rPr>
        <w:t>IRB</w:t>
      </w:r>
      <w:r w:rsidRPr="00D25508">
        <w:rPr>
          <w:rFonts w:ascii="Arial" w:eastAsia="宋体" w:hAnsi="Arial" w:cs="Arial"/>
          <w:sz w:val="24"/>
          <w:szCs w:val="24"/>
        </w:rPr>
        <w:t>可以等到有必要修改任何在＃</w:t>
      </w:r>
      <w:r w:rsidRPr="00D25508">
        <w:rPr>
          <w:rFonts w:ascii="Arial" w:eastAsia="宋体" w:hAnsi="Arial" w:cs="Arial"/>
          <w:sz w:val="24"/>
          <w:szCs w:val="24"/>
        </w:rPr>
        <w:t>13</w:t>
      </w:r>
      <w:r w:rsidRPr="00D25508">
        <w:rPr>
          <w:rFonts w:ascii="Arial" w:eastAsia="宋体" w:hAnsi="Arial" w:cs="Arial"/>
          <w:sz w:val="24"/>
          <w:szCs w:val="24"/>
        </w:rPr>
        <w:t>中规定的信息时或到再注册的时间再进行修改。</w:t>
      </w:r>
    </w:p>
    <w:p w:rsidR="00D77338" w:rsidRPr="00D25508" w:rsidRDefault="006917CE" w:rsidP="0032116D">
      <w:pPr>
        <w:pStyle w:val="23"/>
        <w:keepNext/>
        <w:keepLines/>
        <w:numPr>
          <w:ilvl w:val="0"/>
          <w:numId w:val="19"/>
        </w:numPr>
        <w:shd w:val="clear" w:color="auto" w:fill="auto"/>
        <w:tabs>
          <w:tab w:val="left" w:pos="274"/>
        </w:tabs>
        <w:overflowPunct w:val="0"/>
        <w:snapToGrid w:val="0"/>
        <w:spacing w:before="0" w:afterLines="50" w:after="163" w:line="300" w:lineRule="auto"/>
        <w:jc w:val="both"/>
        <w:outlineLvl w:val="0"/>
        <w:rPr>
          <w:rFonts w:ascii="Arial" w:eastAsia="宋体" w:hAnsi="Arial" w:cs="Arial"/>
          <w:sz w:val="24"/>
          <w:szCs w:val="24"/>
          <w:u w:val="single"/>
        </w:rPr>
      </w:pPr>
      <w:bookmarkStart w:id="20" w:name="_Toc495666329"/>
      <w:r w:rsidRPr="00D25508">
        <w:rPr>
          <w:rFonts w:ascii="Arial" w:eastAsia="宋体" w:hAnsi="Arial" w:cs="Arial"/>
          <w:sz w:val="24"/>
          <w:szCs w:val="24"/>
          <w:u w:val="single"/>
        </w:rPr>
        <w:t>未注册的后果</w:t>
      </w:r>
      <w:bookmarkEnd w:id="20"/>
    </w:p>
    <w:p w:rsidR="002D047E" w:rsidRPr="00D25508" w:rsidRDefault="002D047E" w:rsidP="00D16466">
      <w:pPr>
        <w:pStyle w:val="61"/>
        <w:numPr>
          <w:ilvl w:val="0"/>
          <w:numId w:val="24"/>
        </w:numPr>
        <w:shd w:val="clear" w:color="auto" w:fill="auto"/>
        <w:overflowPunct w:val="0"/>
        <w:snapToGrid w:val="0"/>
        <w:spacing w:before="0" w:afterLines="50" w:after="163" w:line="300" w:lineRule="auto"/>
        <w:ind w:left="357" w:hanging="357"/>
        <w:outlineLvl w:val="1"/>
        <w:rPr>
          <w:rFonts w:ascii="Arial" w:eastAsia="宋体" w:hAnsi="Arial" w:cs="Arial"/>
          <w:sz w:val="24"/>
          <w:szCs w:val="24"/>
        </w:rPr>
      </w:pPr>
      <w:bookmarkStart w:id="21" w:name="_Toc495666330"/>
      <w:r w:rsidRPr="00D25508">
        <w:rPr>
          <w:rFonts w:ascii="Arial" w:eastAsia="宋体" w:hAnsi="Arial" w:cs="Arial"/>
          <w:sz w:val="24"/>
          <w:szCs w:val="24"/>
        </w:rPr>
        <w:t>IRB</w:t>
      </w:r>
      <w:r w:rsidRPr="00D25508">
        <w:rPr>
          <w:rFonts w:ascii="Arial" w:eastAsia="宋体" w:hAnsi="Arial" w:cs="Arial"/>
          <w:sz w:val="24"/>
          <w:szCs w:val="24"/>
        </w:rPr>
        <w:t>未按照最终规定要求注册的后果是什么？</w:t>
      </w:r>
      <w:bookmarkEnd w:id="21"/>
    </w:p>
    <w:p w:rsidR="00DB745B" w:rsidRPr="00D25508" w:rsidRDefault="00DB745B" w:rsidP="00FF7B25">
      <w:pPr>
        <w:pStyle w:val="21"/>
        <w:shd w:val="clear" w:color="auto" w:fill="auto"/>
        <w:overflowPunct w:val="0"/>
        <w:snapToGrid w:val="0"/>
        <w:spacing w:afterLines="50" w:after="163" w:line="300" w:lineRule="auto"/>
        <w:ind w:firstLine="0"/>
        <w:jc w:val="both"/>
        <w:rPr>
          <w:rFonts w:ascii="Arial" w:eastAsia="宋体" w:hAnsi="Arial" w:cs="Arial"/>
          <w:sz w:val="24"/>
          <w:szCs w:val="24"/>
        </w:rPr>
      </w:pPr>
      <w:r w:rsidRPr="00D25508">
        <w:rPr>
          <w:rFonts w:ascii="Arial" w:eastAsia="宋体" w:hAnsi="Arial" w:cs="Arial"/>
          <w:sz w:val="24"/>
          <w:szCs w:val="24"/>
        </w:rPr>
        <w:t>未注册的</w:t>
      </w:r>
      <w:r w:rsidRPr="00D25508">
        <w:rPr>
          <w:rFonts w:ascii="Arial" w:eastAsia="宋体" w:hAnsi="Arial" w:cs="Arial"/>
          <w:sz w:val="24"/>
          <w:szCs w:val="24"/>
        </w:rPr>
        <w:t>IRB</w:t>
      </w:r>
      <w:r w:rsidRPr="00D25508">
        <w:rPr>
          <w:rFonts w:ascii="Arial" w:eastAsia="宋体" w:hAnsi="Arial" w:cs="Arial"/>
          <w:sz w:val="24"/>
          <w:szCs w:val="24"/>
        </w:rPr>
        <w:t>可视为不符合这些规定。作为检查活动的一部分，</w:t>
      </w:r>
      <w:r w:rsidRPr="00D25508">
        <w:rPr>
          <w:rFonts w:ascii="Arial" w:eastAsia="宋体" w:hAnsi="Arial" w:cs="Arial"/>
          <w:sz w:val="24"/>
          <w:szCs w:val="24"/>
        </w:rPr>
        <w:t>FDA</w:t>
      </w:r>
      <w:r w:rsidRPr="00D25508">
        <w:rPr>
          <w:rFonts w:ascii="Arial" w:eastAsia="宋体" w:hAnsi="Arial" w:cs="Arial"/>
          <w:sz w:val="24"/>
          <w:szCs w:val="24"/>
        </w:rPr>
        <w:t>可以对</w:t>
      </w:r>
      <w:r w:rsidRPr="00D25508">
        <w:rPr>
          <w:rFonts w:ascii="Arial" w:eastAsia="宋体" w:hAnsi="Arial" w:cs="Arial"/>
          <w:sz w:val="24"/>
          <w:szCs w:val="24"/>
        </w:rPr>
        <w:t>IRB</w:t>
      </w:r>
      <w:r w:rsidRPr="00D25508">
        <w:rPr>
          <w:rFonts w:ascii="Arial" w:eastAsia="宋体" w:hAnsi="Arial" w:cs="Arial"/>
          <w:sz w:val="24"/>
          <w:szCs w:val="24"/>
        </w:rPr>
        <w:t>进行检查，以验证是否符合监管要求，包括要求</w:t>
      </w:r>
      <w:r w:rsidRPr="00D25508">
        <w:rPr>
          <w:rFonts w:ascii="Arial" w:eastAsia="宋体" w:hAnsi="Arial" w:cs="Arial"/>
          <w:sz w:val="24"/>
          <w:szCs w:val="24"/>
        </w:rPr>
        <w:t>IRB</w:t>
      </w:r>
      <w:r w:rsidRPr="00D25508">
        <w:rPr>
          <w:rFonts w:ascii="Arial" w:eastAsia="宋体" w:hAnsi="Arial" w:cs="Arial"/>
          <w:sz w:val="24"/>
          <w:szCs w:val="24"/>
        </w:rPr>
        <w:t>根据</w:t>
      </w:r>
      <w:r w:rsidRPr="00D25508">
        <w:rPr>
          <w:rFonts w:ascii="Arial" w:eastAsia="宋体" w:hAnsi="Arial" w:cs="Arial"/>
          <w:sz w:val="24"/>
          <w:szCs w:val="24"/>
        </w:rPr>
        <w:t>21 CFR 56.106</w:t>
      </w:r>
      <w:r w:rsidRPr="00D25508">
        <w:rPr>
          <w:rFonts w:ascii="Arial" w:eastAsia="宋体" w:hAnsi="Arial" w:cs="Arial"/>
          <w:sz w:val="24"/>
          <w:szCs w:val="24"/>
        </w:rPr>
        <w:t>（</w:t>
      </w:r>
      <w:r w:rsidRPr="00D25508">
        <w:rPr>
          <w:rFonts w:ascii="Arial" w:eastAsia="宋体" w:hAnsi="Arial" w:cs="Arial"/>
          <w:sz w:val="24"/>
          <w:szCs w:val="24"/>
        </w:rPr>
        <w:t>a</w:t>
      </w:r>
      <w:r w:rsidRPr="00D25508">
        <w:rPr>
          <w:rFonts w:ascii="Arial" w:eastAsia="宋体" w:hAnsi="Arial" w:cs="Arial"/>
          <w:sz w:val="24"/>
          <w:szCs w:val="24"/>
        </w:rPr>
        <w:t>）进行注册。</w:t>
      </w:r>
    </w:p>
    <w:p w:rsidR="00D84B71" w:rsidRPr="00D25508" w:rsidRDefault="00D84B71" w:rsidP="00FF7B25">
      <w:pPr>
        <w:pStyle w:val="21"/>
        <w:shd w:val="clear" w:color="auto" w:fill="auto"/>
        <w:overflowPunct w:val="0"/>
        <w:snapToGrid w:val="0"/>
        <w:spacing w:afterLines="50" w:after="163" w:line="300" w:lineRule="auto"/>
        <w:ind w:firstLine="0"/>
        <w:jc w:val="both"/>
        <w:rPr>
          <w:rFonts w:ascii="Arial" w:eastAsia="宋体" w:hAnsi="Arial" w:cs="Arial"/>
          <w:sz w:val="24"/>
          <w:szCs w:val="24"/>
        </w:rPr>
      </w:pPr>
      <w:r w:rsidRPr="00D25508">
        <w:rPr>
          <w:rFonts w:ascii="Arial" w:eastAsia="宋体" w:hAnsi="Arial" w:cs="Arial"/>
          <w:sz w:val="24"/>
          <w:szCs w:val="24"/>
        </w:rPr>
        <w:t>FDA</w:t>
      </w:r>
      <w:r w:rsidRPr="00D25508">
        <w:rPr>
          <w:rFonts w:ascii="Arial" w:eastAsia="宋体" w:hAnsi="Arial" w:cs="Arial"/>
          <w:sz w:val="24"/>
          <w:szCs w:val="24"/>
        </w:rPr>
        <w:t>监管执行的临床研究（</w:t>
      </w:r>
      <w:r w:rsidRPr="00D25508">
        <w:rPr>
          <w:rFonts w:ascii="Arial" w:eastAsia="宋体" w:hAnsi="Arial" w:cs="Arial"/>
          <w:sz w:val="24"/>
          <w:szCs w:val="24"/>
        </w:rPr>
        <w:t>21 CFR</w:t>
      </w:r>
      <w:r w:rsidRPr="00D25508">
        <w:rPr>
          <w:rFonts w:ascii="Arial" w:eastAsia="宋体" w:hAnsi="Arial" w:cs="Arial"/>
          <w:sz w:val="24"/>
          <w:szCs w:val="24"/>
        </w:rPr>
        <w:t>第</w:t>
      </w:r>
      <w:r w:rsidRPr="00D25508">
        <w:rPr>
          <w:rFonts w:ascii="Arial" w:eastAsia="宋体" w:hAnsi="Arial" w:cs="Arial"/>
          <w:sz w:val="24"/>
          <w:szCs w:val="24"/>
        </w:rPr>
        <w:t>312</w:t>
      </w:r>
      <w:r w:rsidRPr="00D25508">
        <w:rPr>
          <w:rFonts w:ascii="Arial" w:eastAsia="宋体" w:hAnsi="Arial" w:cs="Arial"/>
          <w:sz w:val="24"/>
          <w:szCs w:val="24"/>
        </w:rPr>
        <w:t>部分的药品和</w:t>
      </w:r>
      <w:r w:rsidR="00BA3D38">
        <w:rPr>
          <w:rFonts w:ascii="Arial" w:eastAsia="宋体" w:hAnsi="Arial" w:cs="Arial"/>
          <w:sz w:val="24"/>
          <w:szCs w:val="24"/>
        </w:rPr>
        <w:t>生物制剂</w:t>
      </w:r>
      <w:r w:rsidRPr="00D25508">
        <w:rPr>
          <w:rFonts w:ascii="Arial" w:eastAsia="宋体" w:hAnsi="Arial" w:cs="Arial"/>
          <w:sz w:val="24"/>
          <w:szCs w:val="24"/>
        </w:rPr>
        <w:t>，以及</w:t>
      </w:r>
      <w:r w:rsidRPr="00D25508">
        <w:rPr>
          <w:rFonts w:ascii="Arial" w:eastAsia="宋体" w:hAnsi="Arial" w:cs="Arial"/>
          <w:sz w:val="24"/>
          <w:szCs w:val="24"/>
        </w:rPr>
        <w:t>21 CFR</w:t>
      </w:r>
      <w:r w:rsidRPr="00D25508">
        <w:rPr>
          <w:rFonts w:ascii="Arial" w:eastAsia="宋体" w:hAnsi="Arial" w:cs="Arial"/>
          <w:sz w:val="24"/>
          <w:szCs w:val="24"/>
        </w:rPr>
        <w:t>第</w:t>
      </w:r>
      <w:r w:rsidRPr="00D25508">
        <w:rPr>
          <w:rFonts w:ascii="Arial" w:eastAsia="宋体" w:hAnsi="Arial" w:cs="Arial"/>
          <w:sz w:val="24"/>
          <w:szCs w:val="24"/>
        </w:rPr>
        <w:t>812</w:t>
      </w:r>
      <w:r w:rsidRPr="00D25508">
        <w:rPr>
          <w:rFonts w:ascii="Arial" w:eastAsia="宋体" w:hAnsi="Arial" w:cs="Arial"/>
          <w:sz w:val="24"/>
          <w:szCs w:val="24"/>
        </w:rPr>
        <w:t>部分的器械）要求</w:t>
      </w:r>
      <w:r w:rsidR="00785539">
        <w:rPr>
          <w:rFonts w:ascii="Arial" w:eastAsia="宋体" w:hAnsi="Arial" w:cs="Arial"/>
          <w:sz w:val="24"/>
          <w:szCs w:val="24"/>
        </w:rPr>
        <w:t>申办方</w:t>
      </w:r>
      <w:r w:rsidRPr="00D25508">
        <w:rPr>
          <w:rFonts w:ascii="Arial" w:eastAsia="宋体" w:hAnsi="Arial" w:cs="Arial"/>
          <w:sz w:val="24"/>
          <w:szCs w:val="24"/>
        </w:rPr>
        <w:t>和临床研究者使用符合</w:t>
      </w:r>
      <w:r w:rsidRPr="00D25508">
        <w:rPr>
          <w:rFonts w:ascii="Arial" w:eastAsia="宋体" w:hAnsi="Arial" w:cs="Arial"/>
          <w:sz w:val="24"/>
          <w:szCs w:val="24"/>
        </w:rPr>
        <w:t xml:space="preserve">21 CFR </w:t>
      </w:r>
      <w:r w:rsidRPr="00D25508">
        <w:rPr>
          <w:rFonts w:ascii="Arial" w:eastAsia="宋体" w:hAnsi="Arial" w:cs="Arial"/>
          <w:sz w:val="24"/>
          <w:szCs w:val="24"/>
        </w:rPr>
        <w:t>第</w:t>
      </w:r>
      <w:r w:rsidRPr="00D25508">
        <w:rPr>
          <w:rFonts w:ascii="Arial" w:eastAsia="宋体" w:hAnsi="Arial" w:cs="Arial"/>
          <w:sz w:val="24"/>
          <w:szCs w:val="24"/>
        </w:rPr>
        <w:t>56</w:t>
      </w:r>
      <w:r w:rsidRPr="00D25508">
        <w:rPr>
          <w:rFonts w:ascii="Arial" w:eastAsia="宋体" w:hAnsi="Arial" w:cs="Arial"/>
          <w:sz w:val="24"/>
          <w:szCs w:val="24"/>
        </w:rPr>
        <w:t>部分的</w:t>
      </w:r>
      <w:r w:rsidRPr="00D25508">
        <w:rPr>
          <w:rFonts w:ascii="Arial" w:eastAsia="宋体" w:hAnsi="Arial" w:cs="Arial"/>
          <w:sz w:val="24"/>
          <w:szCs w:val="24"/>
        </w:rPr>
        <w:t>IRB</w:t>
      </w:r>
      <w:r w:rsidRPr="00D25508">
        <w:rPr>
          <w:rFonts w:ascii="Arial" w:eastAsia="宋体" w:hAnsi="Arial" w:cs="Arial"/>
          <w:sz w:val="24"/>
          <w:szCs w:val="24"/>
        </w:rPr>
        <w:t>。因此，如果</w:t>
      </w:r>
      <w:r w:rsidR="00785539">
        <w:rPr>
          <w:rFonts w:ascii="Arial" w:eastAsia="宋体" w:hAnsi="Arial" w:cs="Arial"/>
          <w:sz w:val="24"/>
          <w:szCs w:val="24"/>
        </w:rPr>
        <w:t>申办方</w:t>
      </w:r>
      <w:r w:rsidRPr="00D25508">
        <w:rPr>
          <w:rFonts w:ascii="Arial" w:eastAsia="宋体" w:hAnsi="Arial" w:cs="Arial"/>
          <w:sz w:val="24"/>
          <w:szCs w:val="24"/>
        </w:rPr>
        <w:t>和</w:t>
      </w:r>
      <w:r w:rsidRPr="00D25508">
        <w:rPr>
          <w:rFonts w:ascii="Arial" w:eastAsia="宋体" w:hAnsi="Arial" w:cs="Arial"/>
          <w:sz w:val="24"/>
          <w:szCs w:val="24"/>
        </w:rPr>
        <w:t>/</w:t>
      </w:r>
      <w:r w:rsidRPr="00D25508">
        <w:rPr>
          <w:rFonts w:ascii="Arial" w:eastAsia="宋体" w:hAnsi="Arial" w:cs="Arial"/>
          <w:sz w:val="24"/>
          <w:szCs w:val="24"/>
        </w:rPr>
        <w:t>或临床研究者向未注册的</w:t>
      </w:r>
      <w:r w:rsidRPr="00D25508">
        <w:rPr>
          <w:rFonts w:ascii="Arial" w:eastAsia="宋体" w:hAnsi="Arial" w:cs="Arial"/>
          <w:sz w:val="24"/>
          <w:szCs w:val="24"/>
        </w:rPr>
        <w:t>IRB</w:t>
      </w:r>
      <w:r w:rsidRPr="00D25508">
        <w:rPr>
          <w:rFonts w:ascii="Arial" w:eastAsia="宋体" w:hAnsi="Arial" w:cs="Arial"/>
          <w:sz w:val="24"/>
          <w:szCs w:val="24"/>
        </w:rPr>
        <w:t>提交了一项研究，该</w:t>
      </w:r>
      <w:r w:rsidR="00785539">
        <w:rPr>
          <w:rFonts w:ascii="Arial" w:eastAsia="宋体" w:hAnsi="Arial" w:cs="Arial"/>
          <w:sz w:val="24"/>
          <w:szCs w:val="24"/>
        </w:rPr>
        <w:t>申办方</w:t>
      </w:r>
      <w:r w:rsidRPr="00D25508">
        <w:rPr>
          <w:rFonts w:ascii="Arial" w:eastAsia="宋体" w:hAnsi="Arial" w:cs="Arial"/>
          <w:sz w:val="24"/>
          <w:szCs w:val="24"/>
        </w:rPr>
        <w:t>和</w:t>
      </w:r>
      <w:r w:rsidRPr="00D25508">
        <w:rPr>
          <w:rFonts w:ascii="Arial" w:eastAsia="宋体" w:hAnsi="Arial" w:cs="Arial"/>
          <w:sz w:val="24"/>
          <w:szCs w:val="24"/>
        </w:rPr>
        <w:t>/</w:t>
      </w:r>
      <w:r w:rsidRPr="00D25508">
        <w:rPr>
          <w:rFonts w:ascii="Arial" w:eastAsia="宋体" w:hAnsi="Arial" w:cs="Arial"/>
          <w:sz w:val="24"/>
          <w:szCs w:val="24"/>
        </w:rPr>
        <w:t>或临床研究者可视为不符合</w:t>
      </w:r>
      <w:r w:rsidRPr="00D25508">
        <w:rPr>
          <w:rFonts w:ascii="Arial" w:eastAsia="宋体" w:hAnsi="Arial" w:cs="Arial"/>
          <w:sz w:val="24"/>
          <w:szCs w:val="24"/>
        </w:rPr>
        <w:t>FDA</w:t>
      </w:r>
      <w:r w:rsidRPr="00D25508">
        <w:rPr>
          <w:rFonts w:ascii="Arial" w:eastAsia="宋体" w:hAnsi="Arial" w:cs="Arial"/>
          <w:sz w:val="24"/>
          <w:szCs w:val="24"/>
        </w:rPr>
        <w:t>规定。</w:t>
      </w:r>
    </w:p>
    <w:p w:rsidR="00B842C5" w:rsidRPr="00D25508" w:rsidRDefault="00B842C5" w:rsidP="00FF7B25">
      <w:pPr>
        <w:pStyle w:val="21"/>
        <w:shd w:val="clear" w:color="auto" w:fill="auto"/>
        <w:overflowPunct w:val="0"/>
        <w:snapToGrid w:val="0"/>
        <w:spacing w:afterLines="50" w:after="163" w:line="300" w:lineRule="auto"/>
        <w:ind w:firstLine="0"/>
        <w:jc w:val="both"/>
        <w:rPr>
          <w:rFonts w:ascii="Arial" w:eastAsia="宋体" w:hAnsi="Arial" w:cs="Arial"/>
          <w:sz w:val="24"/>
          <w:szCs w:val="24"/>
        </w:rPr>
      </w:pPr>
      <w:r w:rsidRPr="00D25508">
        <w:rPr>
          <w:rFonts w:ascii="Arial" w:eastAsia="宋体" w:hAnsi="Arial" w:cs="Arial"/>
          <w:sz w:val="24"/>
          <w:szCs w:val="24"/>
        </w:rPr>
        <w:t>此外，我们计划使用</w:t>
      </w:r>
      <w:r w:rsidRPr="00D25508">
        <w:rPr>
          <w:rFonts w:ascii="Arial" w:eastAsia="宋体" w:hAnsi="Arial" w:cs="Arial"/>
          <w:sz w:val="24"/>
          <w:szCs w:val="24"/>
        </w:rPr>
        <w:t>IRB</w:t>
      </w:r>
      <w:r w:rsidRPr="00D25508">
        <w:rPr>
          <w:rFonts w:ascii="Arial" w:eastAsia="宋体" w:hAnsi="Arial" w:cs="Arial"/>
          <w:sz w:val="24"/>
          <w:szCs w:val="24"/>
        </w:rPr>
        <w:t>注册系统积累的信息，向审查</w:t>
      </w:r>
      <w:r w:rsidRPr="00D25508">
        <w:rPr>
          <w:rFonts w:ascii="Arial" w:eastAsia="宋体" w:hAnsi="Arial" w:cs="Arial"/>
          <w:sz w:val="24"/>
          <w:szCs w:val="24"/>
        </w:rPr>
        <w:t>FDA</w:t>
      </w:r>
      <w:r w:rsidRPr="00D25508">
        <w:rPr>
          <w:rFonts w:ascii="Arial" w:eastAsia="宋体" w:hAnsi="Arial" w:cs="Arial"/>
          <w:sz w:val="24"/>
          <w:szCs w:val="24"/>
        </w:rPr>
        <w:t>监管研究的</w:t>
      </w:r>
      <w:r w:rsidRPr="00D25508">
        <w:rPr>
          <w:rFonts w:ascii="Arial" w:eastAsia="宋体" w:hAnsi="Arial" w:cs="Arial"/>
          <w:sz w:val="24"/>
          <w:szCs w:val="24"/>
        </w:rPr>
        <w:t>IRB</w:t>
      </w:r>
      <w:r w:rsidRPr="00D25508">
        <w:rPr>
          <w:rFonts w:ascii="Arial" w:eastAsia="宋体" w:hAnsi="Arial" w:cs="Arial"/>
          <w:sz w:val="24"/>
          <w:szCs w:val="24"/>
        </w:rPr>
        <w:t>分发教育资料（见上文＃</w:t>
      </w:r>
      <w:r w:rsidRPr="00D25508">
        <w:rPr>
          <w:rFonts w:ascii="Arial" w:eastAsia="宋体" w:hAnsi="Arial" w:cs="Arial"/>
          <w:sz w:val="24"/>
          <w:szCs w:val="24"/>
        </w:rPr>
        <w:t>2</w:t>
      </w:r>
      <w:r w:rsidRPr="00D25508">
        <w:rPr>
          <w:rFonts w:ascii="Arial" w:eastAsia="宋体" w:hAnsi="Arial" w:cs="Arial"/>
          <w:sz w:val="24"/>
          <w:szCs w:val="24"/>
        </w:rPr>
        <w:t>）</w:t>
      </w:r>
      <w:r w:rsidR="003F437D" w:rsidRPr="00D25508">
        <w:rPr>
          <w:rFonts w:ascii="Arial" w:eastAsia="宋体" w:hAnsi="Arial" w:cs="Arial"/>
          <w:sz w:val="24"/>
          <w:szCs w:val="24"/>
        </w:rPr>
        <w:t>。</w:t>
      </w:r>
      <w:r w:rsidRPr="00D25508">
        <w:rPr>
          <w:rFonts w:ascii="Arial" w:eastAsia="宋体" w:hAnsi="Arial" w:cs="Arial"/>
          <w:sz w:val="24"/>
          <w:szCs w:val="24"/>
        </w:rPr>
        <w:t>因此，</w:t>
      </w:r>
      <w:r w:rsidR="00785539">
        <w:rPr>
          <w:rFonts w:ascii="Arial" w:eastAsia="宋体" w:hAnsi="Arial" w:cs="Arial"/>
          <w:sz w:val="24"/>
          <w:szCs w:val="24"/>
        </w:rPr>
        <w:t>申办方</w:t>
      </w:r>
      <w:r w:rsidRPr="00D25508">
        <w:rPr>
          <w:rFonts w:ascii="Arial" w:eastAsia="宋体" w:hAnsi="Arial" w:cs="Arial"/>
          <w:sz w:val="24"/>
          <w:szCs w:val="24"/>
        </w:rPr>
        <w:t>和</w:t>
      </w:r>
      <w:r w:rsidRPr="00D25508">
        <w:rPr>
          <w:rFonts w:ascii="Arial" w:eastAsia="宋体" w:hAnsi="Arial" w:cs="Arial"/>
          <w:sz w:val="24"/>
          <w:szCs w:val="24"/>
        </w:rPr>
        <w:t>/</w:t>
      </w:r>
      <w:r w:rsidRPr="00D25508">
        <w:rPr>
          <w:rFonts w:ascii="Arial" w:eastAsia="宋体" w:hAnsi="Arial" w:cs="Arial"/>
          <w:sz w:val="24"/>
          <w:szCs w:val="24"/>
        </w:rPr>
        <w:t>或临床研究者使用未注册的</w:t>
      </w:r>
      <w:r w:rsidRPr="00D25508">
        <w:rPr>
          <w:rFonts w:ascii="Arial" w:eastAsia="宋体" w:hAnsi="Arial" w:cs="Arial"/>
          <w:sz w:val="24"/>
          <w:szCs w:val="24"/>
        </w:rPr>
        <w:t>IRB</w:t>
      </w:r>
      <w:r w:rsidRPr="00D25508">
        <w:rPr>
          <w:rFonts w:ascii="Arial" w:eastAsia="宋体" w:hAnsi="Arial" w:cs="Arial"/>
          <w:sz w:val="24"/>
          <w:szCs w:val="24"/>
        </w:rPr>
        <w:t>是有风险的，这些</w:t>
      </w:r>
      <w:r w:rsidRPr="00D25508">
        <w:rPr>
          <w:rFonts w:ascii="Arial" w:eastAsia="宋体" w:hAnsi="Arial" w:cs="Arial"/>
          <w:sz w:val="24"/>
          <w:szCs w:val="24"/>
        </w:rPr>
        <w:t>IRB</w:t>
      </w:r>
      <w:r w:rsidRPr="00D25508">
        <w:rPr>
          <w:rFonts w:ascii="Arial" w:eastAsia="宋体" w:hAnsi="Arial" w:cs="Arial"/>
          <w:sz w:val="24"/>
          <w:szCs w:val="24"/>
        </w:rPr>
        <w:t>可能不熟悉我们的现行政策。</w:t>
      </w:r>
    </w:p>
    <w:p w:rsidR="009F658E" w:rsidRPr="00BC5B85" w:rsidRDefault="009F658E" w:rsidP="00BC5B85">
      <w:pPr>
        <w:pStyle w:val="23"/>
        <w:keepNext/>
        <w:keepLines/>
        <w:numPr>
          <w:ilvl w:val="0"/>
          <w:numId w:val="19"/>
        </w:numPr>
        <w:shd w:val="clear" w:color="auto" w:fill="auto"/>
        <w:tabs>
          <w:tab w:val="left" w:pos="274"/>
        </w:tabs>
        <w:overflowPunct w:val="0"/>
        <w:snapToGrid w:val="0"/>
        <w:spacing w:before="0" w:afterLines="50" w:after="163" w:line="300" w:lineRule="auto"/>
        <w:jc w:val="both"/>
        <w:outlineLvl w:val="0"/>
        <w:rPr>
          <w:rFonts w:ascii="Arial" w:eastAsia="宋体" w:hAnsi="Arial" w:cs="Arial"/>
          <w:sz w:val="24"/>
          <w:szCs w:val="24"/>
          <w:u w:val="single"/>
        </w:rPr>
      </w:pPr>
      <w:bookmarkStart w:id="22" w:name="_Toc495666331"/>
      <w:r w:rsidRPr="00BC5B85">
        <w:rPr>
          <w:rFonts w:ascii="Arial" w:eastAsia="宋体" w:hAnsi="Arial" w:cs="Arial"/>
          <w:sz w:val="24"/>
          <w:szCs w:val="24"/>
          <w:u w:val="single"/>
        </w:rPr>
        <w:t>信息的可用性</w:t>
      </w:r>
      <w:bookmarkEnd w:id="22"/>
    </w:p>
    <w:p w:rsidR="009F658E" w:rsidRPr="00D25508" w:rsidRDefault="009F658E" w:rsidP="00D16466">
      <w:pPr>
        <w:pStyle w:val="61"/>
        <w:numPr>
          <w:ilvl w:val="0"/>
          <w:numId w:val="24"/>
        </w:numPr>
        <w:shd w:val="clear" w:color="auto" w:fill="auto"/>
        <w:overflowPunct w:val="0"/>
        <w:snapToGrid w:val="0"/>
        <w:spacing w:before="0" w:afterLines="50" w:after="163" w:line="300" w:lineRule="auto"/>
        <w:ind w:left="357" w:hanging="357"/>
        <w:outlineLvl w:val="1"/>
        <w:rPr>
          <w:rFonts w:ascii="Arial" w:eastAsia="宋体" w:hAnsi="Arial" w:cs="Arial"/>
          <w:sz w:val="24"/>
          <w:szCs w:val="24"/>
        </w:rPr>
      </w:pPr>
      <w:bookmarkStart w:id="23" w:name="_Toc495666332"/>
      <w:r w:rsidRPr="00D25508">
        <w:rPr>
          <w:rFonts w:ascii="Arial" w:eastAsia="宋体" w:hAnsi="Arial" w:cs="Arial"/>
          <w:sz w:val="24"/>
          <w:szCs w:val="24"/>
        </w:rPr>
        <w:t>注册系统中的信息是否可供公众查阅？</w:t>
      </w:r>
      <w:bookmarkEnd w:id="23"/>
    </w:p>
    <w:p w:rsidR="00703806" w:rsidRPr="00D25508" w:rsidRDefault="00703806" w:rsidP="00FF7B25">
      <w:pPr>
        <w:pStyle w:val="21"/>
        <w:shd w:val="clear" w:color="auto" w:fill="auto"/>
        <w:overflowPunct w:val="0"/>
        <w:snapToGrid w:val="0"/>
        <w:spacing w:afterLines="50" w:after="163" w:line="300" w:lineRule="auto"/>
        <w:ind w:firstLine="0"/>
        <w:jc w:val="both"/>
        <w:rPr>
          <w:rFonts w:ascii="Arial" w:eastAsia="宋体" w:hAnsi="Arial" w:cs="Arial"/>
          <w:sz w:val="24"/>
          <w:szCs w:val="24"/>
        </w:rPr>
      </w:pPr>
      <w:r w:rsidRPr="00D25508">
        <w:rPr>
          <w:rFonts w:ascii="Arial" w:eastAsia="宋体" w:hAnsi="Arial" w:cs="Arial"/>
          <w:sz w:val="24"/>
          <w:szCs w:val="24"/>
        </w:rPr>
        <w:t>正如在拟议和最终规定的序言中所讨论，</w:t>
      </w:r>
      <w:r w:rsidRPr="00D25508">
        <w:rPr>
          <w:rFonts w:ascii="Arial" w:eastAsia="宋体" w:hAnsi="Arial" w:cs="Arial"/>
          <w:sz w:val="24"/>
          <w:szCs w:val="24"/>
        </w:rPr>
        <w:t>OHRP</w:t>
      </w:r>
      <w:r w:rsidRPr="00D25508">
        <w:rPr>
          <w:rFonts w:ascii="Arial" w:eastAsia="宋体" w:hAnsi="Arial" w:cs="Arial"/>
          <w:sz w:val="24"/>
          <w:szCs w:val="24"/>
        </w:rPr>
        <w:t>目前在其网站上公开提供的信息将仍然可用。该信息包括运营</w:t>
      </w:r>
      <w:r w:rsidRPr="00D25508">
        <w:rPr>
          <w:rFonts w:ascii="Arial" w:eastAsia="宋体" w:hAnsi="Arial" w:cs="Arial"/>
          <w:sz w:val="24"/>
          <w:szCs w:val="24"/>
        </w:rPr>
        <w:t>IRB</w:t>
      </w:r>
      <w:r w:rsidRPr="00D25508">
        <w:rPr>
          <w:rFonts w:ascii="Arial" w:eastAsia="宋体" w:hAnsi="Arial" w:cs="Arial"/>
          <w:sz w:val="24"/>
          <w:szCs w:val="24"/>
        </w:rPr>
        <w:t>的所有组织的名称和位置以及相关</w:t>
      </w:r>
      <w:r w:rsidRPr="00D25508">
        <w:rPr>
          <w:rFonts w:ascii="Arial" w:eastAsia="宋体" w:hAnsi="Arial" w:cs="Arial"/>
          <w:sz w:val="24"/>
          <w:szCs w:val="24"/>
        </w:rPr>
        <w:t>IRB</w:t>
      </w:r>
      <w:r w:rsidRPr="00D25508">
        <w:rPr>
          <w:rFonts w:ascii="Arial" w:eastAsia="宋体" w:hAnsi="Arial" w:cs="Arial"/>
          <w:sz w:val="24"/>
          <w:szCs w:val="24"/>
        </w:rPr>
        <w:t>的名称和位置。（此信息可见于：</w:t>
      </w:r>
      <w:hyperlink r:id="rId12" w:history="1">
        <w:r w:rsidRPr="00D25508">
          <w:rPr>
            <w:rStyle w:val="a7"/>
            <w:rFonts w:ascii="Arial" w:eastAsia="宋体" w:hAnsi="Arial" w:cs="Arial"/>
            <w:sz w:val="24"/>
            <w:szCs w:val="24"/>
          </w:rPr>
          <w:t>http://ohrp.cit.nih.gov/search/</w:t>
        </w:r>
      </w:hyperlink>
      <w:r w:rsidRPr="00D25508">
        <w:rPr>
          <w:rFonts w:ascii="Arial" w:eastAsia="宋体" w:hAnsi="Arial" w:cs="Arial"/>
          <w:sz w:val="24"/>
          <w:szCs w:val="24"/>
        </w:rPr>
        <w:t>）</w:t>
      </w:r>
    </w:p>
    <w:p w:rsidR="00662E64" w:rsidRDefault="00E62058" w:rsidP="00E3548F">
      <w:pPr>
        <w:spacing w:after="0" w:line="240" w:lineRule="auto"/>
        <w:rPr>
          <w:rFonts w:ascii="Arial" w:eastAsia="宋体" w:hAnsi="Arial" w:cs="Arial"/>
          <w:szCs w:val="24"/>
        </w:rPr>
      </w:pPr>
      <w:r>
        <w:rPr>
          <w:rFonts w:ascii="Arial" w:eastAsia="宋体" w:hAnsi="Arial" w:cs="Arial"/>
          <w:szCs w:val="24"/>
        </w:rPr>
        <w:br w:type="page"/>
      </w:r>
      <w:r w:rsidR="00662E64" w:rsidRPr="00D25508">
        <w:rPr>
          <w:rFonts w:ascii="Arial" w:eastAsia="宋体" w:hAnsi="Arial" w:cs="Arial"/>
          <w:szCs w:val="24"/>
        </w:rPr>
        <w:lastRenderedPageBreak/>
        <w:t>其他可用信息需要根据</w:t>
      </w:r>
      <w:r w:rsidR="00662E64" w:rsidRPr="00B749F1">
        <w:rPr>
          <w:rFonts w:ascii="宋体" w:eastAsia="宋体" w:hAnsi="宋体" w:cs="Arial"/>
          <w:szCs w:val="24"/>
        </w:rPr>
        <w:t>“</w:t>
      </w:r>
      <w:r w:rsidR="00662E64" w:rsidRPr="00D25508">
        <w:rPr>
          <w:rFonts w:ascii="Arial" w:eastAsia="宋体" w:hAnsi="Arial" w:cs="Arial"/>
          <w:szCs w:val="24"/>
        </w:rPr>
        <w:t>信息自由法案</w:t>
      </w:r>
      <w:r w:rsidR="00662E64" w:rsidRPr="00B749F1">
        <w:rPr>
          <w:rFonts w:ascii="宋体" w:eastAsia="宋体" w:hAnsi="宋体" w:cs="Arial"/>
          <w:szCs w:val="24"/>
        </w:rPr>
        <w:t>”</w:t>
      </w:r>
      <w:r w:rsidR="00662E64" w:rsidRPr="00D25508">
        <w:rPr>
          <w:rFonts w:ascii="Arial" w:eastAsia="宋体" w:hAnsi="Arial" w:cs="Arial"/>
          <w:szCs w:val="24"/>
        </w:rPr>
        <w:t>（</w:t>
      </w:r>
      <w:r w:rsidR="00662E64" w:rsidRPr="00D25508">
        <w:rPr>
          <w:rFonts w:ascii="Arial" w:eastAsia="宋体" w:hAnsi="Arial" w:cs="Arial"/>
          <w:szCs w:val="24"/>
        </w:rPr>
        <w:t>FOIA</w:t>
      </w:r>
      <w:r w:rsidR="00662E64" w:rsidRPr="00D25508">
        <w:rPr>
          <w:rFonts w:ascii="Arial" w:eastAsia="宋体" w:hAnsi="Arial" w:cs="Arial"/>
          <w:szCs w:val="24"/>
        </w:rPr>
        <w:t>）和</w:t>
      </w:r>
      <w:r w:rsidR="00662E64" w:rsidRPr="00D25508">
        <w:rPr>
          <w:rFonts w:ascii="Arial" w:eastAsia="宋体" w:hAnsi="Arial" w:cs="Arial"/>
          <w:szCs w:val="24"/>
        </w:rPr>
        <w:t>21 CFR</w:t>
      </w:r>
      <w:r w:rsidR="00662E64" w:rsidRPr="00D25508">
        <w:rPr>
          <w:rFonts w:ascii="Arial" w:eastAsia="宋体" w:hAnsi="Arial" w:cs="Arial"/>
          <w:szCs w:val="24"/>
        </w:rPr>
        <w:t>第</w:t>
      </w:r>
      <w:r w:rsidR="00662E64" w:rsidRPr="00D25508">
        <w:rPr>
          <w:rFonts w:ascii="Arial" w:eastAsia="宋体" w:hAnsi="Arial" w:cs="Arial"/>
          <w:szCs w:val="24"/>
        </w:rPr>
        <w:t>20</w:t>
      </w:r>
      <w:r w:rsidR="00662E64" w:rsidRPr="00D25508">
        <w:rPr>
          <w:rFonts w:ascii="Arial" w:eastAsia="宋体" w:hAnsi="Arial" w:cs="Arial"/>
          <w:szCs w:val="24"/>
        </w:rPr>
        <w:t>部分中的公开信息规定进行公开披露，因此可以提出请求</w:t>
      </w:r>
      <w:r w:rsidR="003F437D" w:rsidRPr="00D25508">
        <w:rPr>
          <w:rFonts w:ascii="Arial" w:eastAsia="宋体" w:hAnsi="Arial" w:cs="Arial"/>
          <w:szCs w:val="24"/>
        </w:rPr>
        <w:t>。</w:t>
      </w:r>
      <w:r w:rsidR="00662E64" w:rsidRPr="00D25508">
        <w:rPr>
          <w:rFonts w:ascii="Arial" w:eastAsia="宋体" w:hAnsi="Arial" w:cs="Arial"/>
          <w:szCs w:val="24"/>
        </w:rPr>
        <w:t>但请注意，某些信息可能不会进行公开披露或可能要求个人同意才能</w:t>
      </w:r>
      <w:r w:rsidR="00340F30" w:rsidRPr="00D25508">
        <w:rPr>
          <w:rFonts w:ascii="Arial" w:eastAsia="宋体" w:hAnsi="Arial" w:cs="Arial"/>
          <w:szCs w:val="24"/>
        </w:rPr>
        <w:t>进行</w:t>
      </w:r>
      <w:r w:rsidR="00662E64" w:rsidRPr="00D25508">
        <w:rPr>
          <w:rFonts w:ascii="Arial" w:eastAsia="宋体" w:hAnsi="Arial" w:cs="Arial"/>
          <w:szCs w:val="24"/>
        </w:rPr>
        <w:t>公开披露</w:t>
      </w:r>
      <w:r w:rsidR="008B3E21">
        <w:rPr>
          <w:rFonts w:ascii="Arial" w:eastAsia="宋体" w:hAnsi="Arial" w:cs="Arial"/>
          <w:szCs w:val="24"/>
        </w:rPr>
        <w:t>【</w:t>
      </w:r>
      <w:r w:rsidR="00662E64" w:rsidRPr="00D25508">
        <w:rPr>
          <w:rFonts w:ascii="Arial" w:eastAsia="宋体" w:hAnsi="Arial" w:cs="Arial"/>
          <w:szCs w:val="24"/>
        </w:rPr>
        <w:t>参见如：</w:t>
      </w:r>
      <w:r w:rsidR="00662E64" w:rsidRPr="00D25508">
        <w:rPr>
          <w:rFonts w:ascii="Arial" w:eastAsia="宋体" w:hAnsi="Arial" w:cs="Arial"/>
          <w:szCs w:val="24"/>
        </w:rPr>
        <w:t>21 CFR 20.63</w:t>
      </w:r>
      <w:r w:rsidR="00662E64" w:rsidRPr="00D25508">
        <w:rPr>
          <w:rFonts w:ascii="Arial" w:eastAsia="宋体" w:hAnsi="Arial" w:cs="Arial"/>
          <w:szCs w:val="24"/>
        </w:rPr>
        <w:t>（</w:t>
      </w:r>
      <w:r w:rsidR="00662E64" w:rsidRPr="00D25508">
        <w:rPr>
          <w:rFonts w:ascii="Arial" w:eastAsia="宋体" w:hAnsi="Arial" w:cs="Arial"/>
          <w:szCs w:val="24"/>
        </w:rPr>
        <w:t>e</w:t>
      </w:r>
      <w:r w:rsidR="00662E64" w:rsidRPr="00D25508">
        <w:rPr>
          <w:rFonts w:ascii="Arial" w:eastAsia="宋体" w:hAnsi="Arial" w:cs="Arial"/>
          <w:szCs w:val="24"/>
        </w:rPr>
        <w:t>）</w:t>
      </w:r>
      <w:r w:rsidR="008B3E21">
        <w:rPr>
          <w:rFonts w:ascii="Arial" w:eastAsia="宋体" w:hAnsi="Arial" w:cs="Arial"/>
          <w:szCs w:val="24"/>
        </w:rPr>
        <w:t>】</w:t>
      </w:r>
      <w:r w:rsidR="00662E64" w:rsidRPr="00D25508">
        <w:rPr>
          <w:rFonts w:ascii="Arial" w:eastAsia="宋体" w:hAnsi="Arial" w:cs="Arial"/>
          <w:szCs w:val="24"/>
        </w:rPr>
        <w:t>。</w:t>
      </w:r>
    </w:p>
    <w:p w:rsidR="004B428E" w:rsidRPr="00D25508" w:rsidRDefault="004B428E" w:rsidP="00E3548F">
      <w:pPr>
        <w:spacing w:after="0" w:line="240" w:lineRule="auto"/>
        <w:rPr>
          <w:rFonts w:ascii="Arial" w:eastAsia="宋体" w:hAnsi="Arial" w:cs="Arial"/>
          <w:szCs w:val="24"/>
        </w:rPr>
      </w:pPr>
    </w:p>
    <w:p w:rsidR="002409B9" w:rsidRPr="00D25508" w:rsidRDefault="002409B9" w:rsidP="00FF7B25">
      <w:pPr>
        <w:pStyle w:val="21"/>
        <w:shd w:val="clear" w:color="auto" w:fill="auto"/>
        <w:overflowPunct w:val="0"/>
        <w:snapToGrid w:val="0"/>
        <w:spacing w:afterLines="50" w:after="163" w:line="300" w:lineRule="auto"/>
        <w:ind w:firstLine="0"/>
        <w:jc w:val="both"/>
        <w:rPr>
          <w:rFonts w:ascii="Arial" w:eastAsia="宋体" w:hAnsi="Arial" w:cs="Arial"/>
          <w:sz w:val="24"/>
          <w:szCs w:val="24"/>
        </w:rPr>
      </w:pPr>
      <w:r w:rsidRPr="00D25508">
        <w:rPr>
          <w:rFonts w:ascii="Arial" w:eastAsia="宋体" w:hAnsi="Arial" w:cs="Arial"/>
          <w:sz w:val="24"/>
          <w:szCs w:val="24"/>
        </w:rPr>
        <w:t>另外，我们不会发放</w:t>
      </w:r>
      <w:r w:rsidRPr="00D25508">
        <w:rPr>
          <w:rFonts w:ascii="Arial" w:eastAsia="宋体" w:hAnsi="Arial" w:cs="Arial"/>
          <w:sz w:val="24"/>
          <w:szCs w:val="24"/>
        </w:rPr>
        <w:t>IRB</w:t>
      </w:r>
      <w:r w:rsidRPr="00D25508">
        <w:rPr>
          <w:rFonts w:ascii="Arial" w:eastAsia="宋体" w:hAnsi="Arial" w:cs="Arial"/>
          <w:sz w:val="24"/>
          <w:szCs w:val="24"/>
        </w:rPr>
        <w:t>注册的报告或证书来表示</w:t>
      </w:r>
      <w:r w:rsidRPr="00D25508">
        <w:rPr>
          <w:rFonts w:ascii="Arial" w:eastAsia="宋体" w:hAnsi="Arial" w:cs="Arial"/>
          <w:sz w:val="24"/>
          <w:szCs w:val="24"/>
        </w:rPr>
        <w:t>IRB</w:t>
      </w:r>
      <w:r w:rsidRPr="00D25508">
        <w:rPr>
          <w:rFonts w:ascii="Arial" w:eastAsia="宋体" w:hAnsi="Arial" w:cs="Arial"/>
          <w:sz w:val="24"/>
          <w:szCs w:val="24"/>
        </w:rPr>
        <w:t>已经注册</w:t>
      </w:r>
      <w:r w:rsidR="003F437D" w:rsidRPr="00D25508">
        <w:rPr>
          <w:rFonts w:ascii="Arial" w:eastAsia="宋体" w:hAnsi="Arial" w:cs="Arial"/>
          <w:sz w:val="24"/>
          <w:szCs w:val="24"/>
        </w:rPr>
        <w:t>。</w:t>
      </w:r>
      <w:r w:rsidRPr="00D25508">
        <w:rPr>
          <w:rFonts w:ascii="Arial" w:eastAsia="宋体" w:hAnsi="Arial" w:cs="Arial"/>
          <w:sz w:val="24"/>
          <w:szCs w:val="24"/>
        </w:rPr>
        <w:t>如前所述，</w:t>
      </w:r>
      <w:r w:rsidRPr="00D25508">
        <w:rPr>
          <w:rFonts w:ascii="Arial" w:eastAsia="宋体" w:hAnsi="Arial" w:cs="Arial"/>
          <w:sz w:val="24"/>
          <w:szCs w:val="24"/>
        </w:rPr>
        <w:t>IRB</w:t>
      </w:r>
      <w:r w:rsidRPr="00D25508">
        <w:rPr>
          <w:rFonts w:ascii="Arial" w:eastAsia="宋体" w:hAnsi="Arial" w:cs="Arial"/>
          <w:sz w:val="24"/>
          <w:szCs w:val="24"/>
        </w:rPr>
        <w:t>注册并不涉及</w:t>
      </w:r>
      <w:r w:rsidRPr="00D25508">
        <w:rPr>
          <w:rFonts w:ascii="Arial" w:eastAsia="宋体" w:hAnsi="Arial" w:cs="Arial"/>
          <w:sz w:val="24"/>
          <w:szCs w:val="24"/>
        </w:rPr>
        <w:t>IRB</w:t>
      </w:r>
      <w:r w:rsidRPr="00D25508">
        <w:rPr>
          <w:rFonts w:ascii="Arial" w:eastAsia="宋体" w:hAnsi="Arial" w:cs="Arial"/>
          <w:sz w:val="24"/>
          <w:szCs w:val="24"/>
        </w:rPr>
        <w:t>的能力或专业知识的问题，也不要求</w:t>
      </w:r>
      <w:r w:rsidRPr="00D25508">
        <w:rPr>
          <w:rFonts w:ascii="Arial" w:eastAsia="宋体" w:hAnsi="Arial" w:cs="Arial"/>
          <w:sz w:val="24"/>
          <w:szCs w:val="24"/>
        </w:rPr>
        <w:t>IRB</w:t>
      </w:r>
      <w:r w:rsidRPr="00D25508">
        <w:rPr>
          <w:rFonts w:ascii="Arial" w:eastAsia="宋体" w:hAnsi="Arial" w:cs="Arial"/>
          <w:sz w:val="24"/>
          <w:szCs w:val="24"/>
        </w:rPr>
        <w:t>符合特定的标准以进行审查。</w:t>
      </w:r>
    </w:p>
    <w:p w:rsidR="009F658E" w:rsidRPr="00D25508" w:rsidRDefault="009F658E" w:rsidP="00FF7B25">
      <w:pPr>
        <w:overflowPunct w:val="0"/>
        <w:snapToGrid w:val="0"/>
        <w:spacing w:afterLines="50" w:after="163" w:line="300" w:lineRule="auto"/>
        <w:jc w:val="both"/>
        <w:rPr>
          <w:rFonts w:ascii="Arial" w:eastAsia="宋体" w:hAnsi="Arial" w:cs="Arial"/>
          <w:b/>
          <w:szCs w:val="24"/>
        </w:rPr>
      </w:pPr>
    </w:p>
    <w:sectPr w:rsidR="009F658E" w:rsidRPr="00D25508" w:rsidSect="00190C2B">
      <w:headerReference w:type="default" r:id="rId13"/>
      <w:footerReference w:type="default" r:id="rId14"/>
      <w:pgSz w:w="11906" w:h="16838"/>
      <w:pgMar w:top="1440" w:right="1800" w:bottom="1440" w:left="1800" w:header="851" w:footer="567" w:gutter="0"/>
      <w:pgNumType w:start="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F4E" w:rsidRDefault="009A5F4E" w:rsidP="00A73DB9">
      <w:pPr>
        <w:spacing w:after="0" w:line="240" w:lineRule="auto"/>
      </w:pPr>
      <w:r>
        <w:separator/>
      </w:r>
    </w:p>
  </w:endnote>
  <w:endnote w:type="continuationSeparator" w:id="0">
    <w:p w:rsidR="009A5F4E" w:rsidRDefault="009A5F4E" w:rsidP="00A7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2141143942"/>
      <w:docPartObj>
        <w:docPartGallery w:val="Page Numbers (Bottom of Page)"/>
        <w:docPartUnique/>
      </w:docPartObj>
    </w:sdtPr>
    <w:sdtEndPr/>
    <w:sdtContent>
      <w:p w:rsidR="009A5F4E" w:rsidRPr="00190C2B" w:rsidRDefault="009A5F4E" w:rsidP="00190C2B">
        <w:pPr>
          <w:pStyle w:val="aa"/>
          <w:jc w:val="center"/>
          <w:rPr>
            <w:rFonts w:ascii="Arial" w:hAnsi="Arial" w:cs="Arial"/>
            <w:sz w:val="24"/>
            <w:szCs w:val="24"/>
          </w:rPr>
        </w:pPr>
        <w:r w:rsidRPr="00190C2B">
          <w:rPr>
            <w:rFonts w:ascii="Arial" w:hAnsi="Arial" w:cs="Arial"/>
            <w:sz w:val="24"/>
            <w:szCs w:val="24"/>
          </w:rPr>
          <w:fldChar w:fldCharType="begin"/>
        </w:r>
        <w:r w:rsidRPr="00190C2B">
          <w:rPr>
            <w:rFonts w:ascii="Arial" w:hAnsi="Arial" w:cs="Arial"/>
            <w:sz w:val="24"/>
            <w:szCs w:val="24"/>
          </w:rPr>
          <w:instrText xml:space="preserve"> PAGE   \* MERGEFORMAT </w:instrText>
        </w:r>
        <w:r w:rsidRPr="00190C2B">
          <w:rPr>
            <w:rFonts w:ascii="Arial" w:hAnsi="Arial" w:cs="Arial"/>
            <w:sz w:val="24"/>
            <w:szCs w:val="24"/>
          </w:rPr>
          <w:fldChar w:fldCharType="separate"/>
        </w:r>
        <w:r w:rsidR="00C351AC" w:rsidRPr="00C351AC">
          <w:rPr>
            <w:rFonts w:ascii="Arial" w:hAnsi="Arial" w:cs="Arial"/>
            <w:noProof/>
            <w:sz w:val="24"/>
            <w:szCs w:val="24"/>
            <w:lang w:val="zh-CN"/>
          </w:rPr>
          <w:t>1</w:t>
        </w:r>
        <w:r w:rsidRPr="00190C2B">
          <w:rPr>
            <w:rFonts w:ascii="Arial" w:hAnsi="Arial" w:cs="Arial"/>
            <w:noProof/>
            <w:sz w:val="24"/>
            <w:szCs w:val="24"/>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F4E" w:rsidRDefault="009A5F4E" w:rsidP="00A73DB9">
      <w:pPr>
        <w:spacing w:after="0" w:line="240" w:lineRule="auto"/>
      </w:pPr>
      <w:r>
        <w:separator/>
      </w:r>
    </w:p>
  </w:footnote>
  <w:footnote w:type="continuationSeparator" w:id="0">
    <w:p w:rsidR="009A5F4E" w:rsidRDefault="009A5F4E" w:rsidP="00A73DB9">
      <w:pPr>
        <w:spacing w:after="0" w:line="240" w:lineRule="auto"/>
      </w:pPr>
      <w:r>
        <w:continuationSeparator/>
      </w:r>
    </w:p>
  </w:footnote>
  <w:footnote w:id="1">
    <w:p w:rsidR="009A5F4E" w:rsidRPr="00807B8A" w:rsidRDefault="009A5F4E" w:rsidP="00FF73E9">
      <w:pPr>
        <w:pStyle w:val="ab"/>
        <w:spacing w:after="0" w:line="276" w:lineRule="auto"/>
        <w:rPr>
          <w:rFonts w:ascii="Arial" w:eastAsia="宋体" w:hAnsi="Arial" w:cs="Arial"/>
        </w:rPr>
      </w:pPr>
      <w:r w:rsidRPr="00807B8A">
        <w:rPr>
          <w:rStyle w:val="ac"/>
          <w:rFonts w:ascii="Arial" w:eastAsia="宋体" w:hAnsi="Arial" w:cs="Arial"/>
        </w:rPr>
        <w:footnoteRef/>
      </w:r>
      <w:r w:rsidRPr="00807B8A">
        <w:rPr>
          <w:rFonts w:ascii="Arial" w:eastAsia="宋体" w:hAnsi="Arial" w:cs="Arial"/>
        </w:rPr>
        <w:t xml:space="preserve"> </w:t>
      </w:r>
      <w:r w:rsidRPr="00807B8A">
        <w:rPr>
          <w:rFonts w:ascii="Arial" w:eastAsia="宋体" w:hAnsi="Arial" w:cs="Arial"/>
        </w:rPr>
        <w:t>联邦注册通告可见于：</w:t>
      </w:r>
      <w:r w:rsidRPr="00807B8A">
        <w:rPr>
          <w:rFonts w:ascii="Arial" w:eastAsia="宋体" w:hAnsi="Arial" w:cs="Arial"/>
          <w:color w:val="0000FF"/>
          <w:u w:val="single"/>
        </w:rPr>
        <w:t>http://edocket.access.gpo.gov/2009/E9-682.htm</w:t>
      </w:r>
    </w:p>
  </w:footnote>
  <w:footnote w:id="2">
    <w:p w:rsidR="009A5F4E" w:rsidRPr="00807B8A" w:rsidRDefault="009A5F4E" w:rsidP="00FF73E9">
      <w:pPr>
        <w:pStyle w:val="ab"/>
        <w:spacing w:after="0" w:line="276" w:lineRule="auto"/>
        <w:rPr>
          <w:rFonts w:ascii="Arial" w:eastAsiaTheme="minorEastAsia" w:hAnsi="Arial" w:cs="Arial"/>
        </w:rPr>
      </w:pPr>
      <w:r w:rsidRPr="00807B8A">
        <w:rPr>
          <w:rStyle w:val="ac"/>
          <w:rFonts w:ascii="Arial" w:hAnsi="Arial" w:cs="Arial"/>
        </w:rPr>
        <w:footnoteRef/>
      </w:r>
      <w:r w:rsidRPr="00807B8A">
        <w:rPr>
          <w:rFonts w:ascii="Arial" w:hAnsi="Arial" w:cs="Arial"/>
        </w:rPr>
        <w:t xml:space="preserve"> </w:t>
      </w:r>
      <w:r w:rsidRPr="00807B8A">
        <w:rPr>
          <w:rFonts w:ascii="Arial" w:eastAsia="宋体" w:hAnsi="Arial" w:cs="Arial"/>
        </w:rPr>
        <w:t>联邦注册通告可见于：</w:t>
      </w:r>
      <w:hyperlink r:id="rId1" w:history="1">
        <w:r w:rsidRPr="00807B8A">
          <w:rPr>
            <w:rStyle w:val="a7"/>
            <w:rFonts w:ascii="Arial" w:eastAsia="宋体" w:hAnsi="Arial" w:cs="Arial"/>
          </w:rPr>
          <w:t>http://edocket.access.gpo.gov/2009/E9-588.htm</w:t>
        </w:r>
      </w:hyperlink>
    </w:p>
  </w:footnote>
  <w:footnote w:id="3">
    <w:p w:rsidR="009A5F4E" w:rsidRPr="00807B8A" w:rsidRDefault="009A5F4E">
      <w:pPr>
        <w:pStyle w:val="ab"/>
        <w:rPr>
          <w:rFonts w:ascii="Arial" w:eastAsiaTheme="minorEastAsia" w:hAnsi="Arial" w:cs="Arial"/>
        </w:rPr>
      </w:pPr>
      <w:r w:rsidRPr="00807B8A">
        <w:rPr>
          <w:rStyle w:val="ac"/>
          <w:rFonts w:ascii="Arial" w:hAnsi="Arial" w:cs="Arial"/>
        </w:rPr>
        <w:footnoteRef/>
      </w:r>
      <w:r w:rsidRPr="00807B8A">
        <w:rPr>
          <w:rFonts w:ascii="Arial" w:hAnsi="Arial" w:cs="Arial"/>
        </w:rPr>
        <w:t xml:space="preserve"> </w:t>
      </w:r>
      <w:r w:rsidRPr="00807B8A">
        <w:rPr>
          <w:rFonts w:ascii="Arial" w:eastAsia="宋体" w:hAnsi="Arial" w:cs="Arial"/>
        </w:rPr>
        <w:t>“</w:t>
      </w:r>
      <w:r w:rsidRPr="00807B8A">
        <w:rPr>
          <w:rFonts w:ascii="Arial" w:eastAsia="宋体" w:hAnsi="Arial" w:cs="Arial"/>
        </w:rPr>
        <w:t>机构审查委员会</w:t>
      </w:r>
      <w:r w:rsidRPr="00807B8A">
        <w:rPr>
          <w:rFonts w:ascii="Arial" w:eastAsia="宋体" w:hAnsi="Arial" w:cs="Arial"/>
        </w:rPr>
        <w:t xml:space="preserve"> – </w:t>
      </w:r>
      <w:r w:rsidRPr="00807B8A">
        <w:rPr>
          <w:rFonts w:ascii="Arial" w:eastAsia="宋体" w:hAnsi="Arial" w:cs="Arial"/>
        </w:rPr>
        <w:t>一次改革</w:t>
      </w:r>
      <w:r w:rsidRPr="00807B8A">
        <w:rPr>
          <w:rFonts w:ascii="Arial" w:eastAsia="宋体" w:hAnsi="Arial" w:cs="Arial"/>
        </w:rPr>
        <w:t xml:space="preserve">” </w:t>
      </w:r>
      <w:r>
        <w:rPr>
          <w:rFonts w:ascii="Arial" w:eastAsia="宋体" w:hAnsi="Arial" w:cs="Arial"/>
        </w:rPr>
        <w:t>（</w:t>
      </w:r>
      <w:r w:rsidRPr="00807B8A">
        <w:rPr>
          <w:rFonts w:ascii="Arial" w:eastAsia="宋体" w:hAnsi="Arial" w:cs="Arial"/>
        </w:rPr>
        <w:t xml:space="preserve">1998) </w:t>
      </w:r>
      <w:r w:rsidRPr="00807B8A">
        <w:rPr>
          <w:rFonts w:ascii="Arial" w:eastAsia="宋体" w:hAnsi="Arial" w:cs="Arial"/>
        </w:rPr>
        <w:t>可见于：</w:t>
      </w:r>
      <w:r w:rsidRPr="00807B8A">
        <w:rPr>
          <w:rFonts w:ascii="Arial" w:eastAsia="宋体" w:hAnsi="Arial" w:cs="Arial"/>
        </w:rPr>
        <w:t xml:space="preserve"> </w:t>
      </w:r>
      <w:r w:rsidRPr="00807B8A">
        <w:rPr>
          <w:rFonts w:ascii="Arial" w:eastAsia="宋体" w:hAnsi="Arial" w:cs="Arial"/>
          <w:color w:val="0000FF"/>
          <w:u w:val="single"/>
        </w:rPr>
        <w:t>http://www.oig.hhs.gov/oei/reports/oei-01-97-00193.pdf</w:t>
      </w:r>
      <w:r w:rsidRPr="00807B8A">
        <w:rPr>
          <w:rFonts w:ascii="Arial" w:eastAsia="宋体" w:hAnsi="Arial" w:cs="Arial"/>
        </w:rPr>
        <w:t>; “</w:t>
      </w:r>
      <w:r w:rsidRPr="00807B8A">
        <w:rPr>
          <w:rFonts w:ascii="Arial" w:eastAsia="宋体" w:hAnsi="Arial" w:cs="Arial"/>
        </w:rPr>
        <w:t>临床试验的全球化</w:t>
      </w:r>
      <w:r w:rsidRPr="00807B8A">
        <w:rPr>
          <w:rFonts w:ascii="Arial" w:eastAsia="宋体" w:hAnsi="Arial" w:cs="Arial"/>
        </w:rPr>
        <w:t xml:space="preserve">” </w:t>
      </w:r>
      <w:r>
        <w:rPr>
          <w:rFonts w:ascii="Arial" w:eastAsia="宋体" w:hAnsi="Arial" w:cs="Arial"/>
        </w:rPr>
        <w:t>（</w:t>
      </w:r>
      <w:r w:rsidRPr="00807B8A">
        <w:rPr>
          <w:rFonts w:ascii="Arial" w:eastAsia="宋体" w:hAnsi="Arial" w:cs="Arial"/>
        </w:rPr>
        <w:t>2001)</w:t>
      </w:r>
      <w:r w:rsidRPr="00807B8A">
        <w:rPr>
          <w:rFonts w:ascii="Arial" w:eastAsia="宋体" w:hAnsi="Arial" w:cs="Arial"/>
        </w:rPr>
        <w:t>可见于：</w:t>
      </w:r>
      <w:r w:rsidRPr="00807B8A">
        <w:rPr>
          <w:rFonts w:ascii="Arial" w:eastAsia="宋体" w:hAnsi="Arial" w:cs="Arial"/>
        </w:rPr>
        <w:t xml:space="preserve"> </w:t>
      </w:r>
      <w:r w:rsidRPr="00807B8A">
        <w:rPr>
          <w:rFonts w:ascii="Arial" w:eastAsia="宋体" w:hAnsi="Arial" w:cs="Arial"/>
          <w:color w:val="0000FF"/>
          <w:u w:val="single"/>
        </w:rPr>
        <w:t>http://oig.hhs.gov/oei/reports/oei-01-00-00190.pdf</w:t>
      </w:r>
      <w:r w:rsidRPr="00807B8A">
        <w:rPr>
          <w:rFonts w:ascii="Arial" w:eastAsia="宋体" w:hAnsi="Arial" w:cs="Arial"/>
        </w:rPr>
        <w:t xml:space="preserve">; </w:t>
      </w:r>
      <w:r w:rsidRPr="00807B8A">
        <w:rPr>
          <w:rFonts w:ascii="Arial" w:eastAsia="宋体" w:hAnsi="Arial" w:cs="Arial"/>
        </w:rPr>
        <w:t>以及</w:t>
      </w:r>
      <w:r w:rsidRPr="00807B8A">
        <w:rPr>
          <w:rFonts w:ascii="Arial" w:eastAsia="宋体" w:hAnsi="Arial" w:cs="Arial"/>
        </w:rPr>
        <w:t xml:space="preserve"> “</w:t>
      </w:r>
      <w:r w:rsidRPr="00807B8A">
        <w:rPr>
          <w:rFonts w:ascii="Arial" w:eastAsia="宋体" w:hAnsi="Arial" w:cs="Arial"/>
        </w:rPr>
        <w:t>食品药品监督管理局对于临床试验的监管</w:t>
      </w:r>
      <w:r w:rsidRPr="00807B8A">
        <w:rPr>
          <w:rFonts w:ascii="Arial" w:eastAsia="宋体" w:hAnsi="Arial" w:cs="Arial"/>
        </w:rPr>
        <w:t>”</w:t>
      </w:r>
      <w:r>
        <w:rPr>
          <w:rFonts w:ascii="Arial" w:eastAsia="宋体" w:hAnsi="Arial" w:cs="Arial"/>
        </w:rPr>
        <w:t>（</w:t>
      </w:r>
      <w:r w:rsidRPr="00807B8A">
        <w:rPr>
          <w:rFonts w:ascii="Arial" w:eastAsia="宋体" w:hAnsi="Arial" w:cs="Arial"/>
        </w:rPr>
        <w:t>2007)</w:t>
      </w:r>
      <w:r w:rsidRPr="00807B8A">
        <w:rPr>
          <w:rFonts w:ascii="Arial" w:eastAsia="宋体" w:hAnsi="Arial" w:cs="Arial"/>
        </w:rPr>
        <w:t>可见于：</w:t>
      </w:r>
      <w:r w:rsidRPr="00807B8A">
        <w:rPr>
          <w:rFonts w:ascii="Arial" w:eastAsia="宋体" w:hAnsi="Arial" w:cs="Arial"/>
          <w:color w:val="0000FF"/>
          <w:u w:val="single"/>
        </w:rPr>
        <w:t>http://www.oig.hhs.gov/oei/reports/oei-01-06-00160.pdf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4E" w:rsidRPr="00E3548F" w:rsidRDefault="00966BD4" w:rsidP="00190C2B">
    <w:pPr>
      <w:pStyle w:val="a9"/>
      <w:pBdr>
        <w:bottom w:val="none" w:sz="0" w:space="0" w:color="auto"/>
      </w:pBdr>
      <w:rPr>
        <w:rFonts w:eastAsiaTheme="minorEastAsia"/>
        <w:sz w:val="24"/>
        <w:szCs w:val="24"/>
      </w:rPr>
    </w:pPr>
    <w:r>
      <w:rPr>
        <w:rFonts w:eastAsiaTheme="minorEastAsia" w:hint="eastAsia"/>
        <w:bCs/>
        <w:i/>
        <w:iCs/>
        <w:sz w:val="24"/>
        <w:szCs w:val="24"/>
      </w:rPr>
      <w:t>所含建议不具</w:t>
    </w:r>
    <w:r w:rsidR="009A5F4E">
      <w:rPr>
        <w:rFonts w:eastAsiaTheme="minorEastAsia" w:hint="eastAsia"/>
        <w:bCs/>
        <w:i/>
        <w:iCs/>
        <w:sz w:val="24"/>
        <w:szCs w:val="24"/>
      </w:rPr>
      <w:t>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7BC8DEC"/>
    <w:lvl w:ilvl="0">
      <w:start w:val="12"/>
      <w:numFmt w:val="decimal"/>
      <w:pStyle w:val="1"/>
      <w:lvlText w:val="%1."/>
      <w:lvlJc w:val="left"/>
      <w:pPr>
        <w:tabs>
          <w:tab w:val="num" w:pos="502"/>
        </w:tabs>
        <w:ind w:left="0" w:firstLine="0"/>
      </w:pPr>
      <w:rPr>
        <w:rFonts w:ascii="Times New Roman" w:hAnsi="Times New Roman" w:cs="Times New Roman" w:hint="default"/>
        <w:b/>
        <w:i w:val="0"/>
        <w:sz w:val="24"/>
        <w:szCs w:val="36"/>
      </w:rPr>
    </w:lvl>
    <w:lvl w:ilvl="1">
      <w:start w:val="1"/>
      <w:numFmt w:val="decimal"/>
      <w:pStyle w:val="2"/>
      <w:lvlText w:val="%1.%2"/>
      <w:lvlJc w:val="left"/>
      <w:pPr>
        <w:tabs>
          <w:tab w:val="num" w:pos="360"/>
        </w:tabs>
        <w:ind w:left="0" w:firstLine="0"/>
      </w:pPr>
      <w:rPr>
        <w:rFonts w:ascii="Times New Roman" w:hAnsi="Times New Roman" w:cs="Times New Roman" w:hint="default"/>
        <w:b/>
      </w:rPr>
    </w:lvl>
    <w:lvl w:ilvl="2">
      <w:start w:val="1"/>
      <w:numFmt w:val="decimal"/>
      <w:pStyle w:val="3"/>
      <w:lvlText w:val="%1.%2.%3"/>
      <w:lvlJc w:val="left"/>
      <w:pPr>
        <w:tabs>
          <w:tab w:val="num" w:pos="9270"/>
        </w:tabs>
        <w:ind w:left="0" w:firstLine="0"/>
      </w:pPr>
      <w:rPr>
        <w:rFonts w:cs="Times New Roman" w:hint="eastAsia"/>
      </w:rPr>
    </w:lvl>
    <w:lvl w:ilvl="3">
      <w:start w:val="1"/>
      <w:numFmt w:val="decimal"/>
      <w:pStyle w:val="4"/>
      <w:lvlText w:val="%1.%2.%3.%4"/>
      <w:lvlJc w:val="left"/>
      <w:pPr>
        <w:tabs>
          <w:tab w:val="num" w:pos="0"/>
        </w:tabs>
        <w:ind w:left="0" w:firstLine="0"/>
      </w:pPr>
      <w:rPr>
        <w:rFonts w:cs="Times New Roman" w:hint="eastAsia"/>
      </w:rPr>
    </w:lvl>
    <w:lvl w:ilvl="4">
      <w:start w:val="1"/>
      <w:numFmt w:val="decimal"/>
      <w:pStyle w:val="5"/>
      <w:lvlText w:val="%1.%2.%3.%4.%5"/>
      <w:lvlJc w:val="left"/>
      <w:pPr>
        <w:tabs>
          <w:tab w:val="num" w:pos="0"/>
        </w:tabs>
        <w:ind w:left="0" w:firstLine="0"/>
      </w:pPr>
      <w:rPr>
        <w:rFonts w:cs="Times New Roman" w:hint="eastAsia"/>
        <w:b/>
        <w:i w:val="0"/>
      </w:rPr>
    </w:lvl>
    <w:lvl w:ilvl="5">
      <w:start w:val="1"/>
      <w:numFmt w:val="decimal"/>
      <w:pStyle w:val="6"/>
      <w:lvlText w:val="%1.%2.%3.%4.%5.%6"/>
      <w:lvlJc w:val="left"/>
      <w:pPr>
        <w:tabs>
          <w:tab w:val="num" w:pos="0"/>
        </w:tabs>
        <w:ind w:left="0" w:firstLine="0"/>
      </w:pPr>
      <w:rPr>
        <w:rFonts w:cs="Times New Roman" w:hint="eastAsia"/>
      </w:rPr>
    </w:lvl>
    <w:lvl w:ilvl="6">
      <w:start w:val="1"/>
      <w:numFmt w:val="decimal"/>
      <w:pStyle w:val="7"/>
      <w:lvlText w:val="%1.%2.%3.%4.%5.%6.%7"/>
      <w:lvlJc w:val="left"/>
      <w:pPr>
        <w:tabs>
          <w:tab w:val="num" w:pos="0"/>
        </w:tabs>
        <w:ind w:left="0" w:firstLine="0"/>
      </w:pPr>
      <w:rPr>
        <w:rFonts w:cs="Times New Roman" w:hint="eastAsia"/>
      </w:rPr>
    </w:lvl>
    <w:lvl w:ilvl="7">
      <w:start w:val="1"/>
      <w:numFmt w:val="decimal"/>
      <w:pStyle w:val="8"/>
      <w:lvlText w:val="%1.%2.%3.%4.%5.%6.%7.%8"/>
      <w:lvlJc w:val="left"/>
      <w:pPr>
        <w:tabs>
          <w:tab w:val="num" w:pos="0"/>
        </w:tabs>
        <w:ind w:left="0" w:firstLine="0"/>
      </w:pPr>
      <w:rPr>
        <w:rFonts w:cs="Times New Roman" w:hint="eastAsia"/>
      </w:rPr>
    </w:lvl>
    <w:lvl w:ilvl="8">
      <w:start w:val="1"/>
      <w:numFmt w:val="decimal"/>
      <w:pStyle w:val="9"/>
      <w:lvlText w:val="%1.%2.%3.%4.%5.%6.%7.%8.%9"/>
      <w:lvlJc w:val="left"/>
      <w:pPr>
        <w:tabs>
          <w:tab w:val="num" w:pos="0"/>
        </w:tabs>
        <w:ind w:left="0" w:firstLine="0"/>
      </w:pPr>
      <w:rPr>
        <w:rFonts w:cs="Times New Roman" w:hint="eastAsia"/>
      </w:rPr>
    </w:lvl>
  </w:abstractNum>
  <w:abstractNum w:abstractNumId="1">
    <w:nsid w:val="15336ACC"/>
    <w:multiLevelType w:val="hybridMultilevel"/>
    <w:tmpl w:val="187EFD64"/>
    <w:lvl w:ilvl="0" w:tplc="132849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AB44EA"/>
    <w:multiLevelType w:val="hybridMultilevel"/>
    <w:tmpl w:val="2FB48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1272E8"/>
    <w:multiLevelType w:val="multilevel"/>
    <w:tmpl w:val="F2C074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054F25"/>
    <w:multiLevelType w:val="multilevel"/>
    <w:tmpl w:val="07DCDB06"/>
    <w:lvl w:ilvl="0">
      <w:start w:val="1"/>
      <w:numFmt w:val="upperRoman"/>
      <w:lvlText w:val="%1."/>
      <w:lvlJc w:val="left"/>
      <w:rPr>
        <w:rFonts w:ascii="Arial" w:eastAsia="Times New Roman" w:hAnsi="Arial" w:cs="Arial" w:hint="default"/>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931A82"/>
    <w:multiLevelType w:val="multilevel"/>
    <w:tmpl w:val="54BACCC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007CD6"/>
    <w:multiLevelType w:val="hybridMultilevel"/>
    <w:tmpl w:val="E30CF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A447781"/>
    <w:multiLevelType w:val="hybridMultilevel"/>
    <w:tmpl w:val="C29083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16E3AB9"/>
    <w:multiLevelType w:val="hybridMultilevel"/>
    <w:tmpl w:val="4530C97A"/>
    <w:lvl w:ilvl="0" w:tplc="E7CAF02C">
      <w:start w:val="1"/>
      <w:numFmt w:val="decimal"/>
      <w:lvlText w:val="%1."/>
      <w:lvlJc w:val="left"/>
      <w:pPr>
        <w:ind w:left="360" w:hanging="360"/>
      </w:pPr>
      <w:rPr>
        <w:rFonts w:hint="default"/>
      </w:rPr>
    </w:lvl>
    <w:lvl w:ilvl="1" w:tplc="E2962D3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46A1D9B"/>
    <w:multiLevelType w:val="hybridMultilevel"/>
    <w:tmpl w:val="190415AA"/>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B19615B"/>
    <w:multiLevelType w:val="hybridMultilevel"/>
    <w:tmpl w:val="32542B54"/>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4"/>
  </w:num>
  <w:num w:numId="20">
    <w:abstractNumId w:val="5"/>
  </w:num>
  <w:num w:numId="21">
    <w:abstractNumId w:val="3"/>
  </w:num>
  <w:num w:numId="22">
    <w:abstractNumId w:val="7"/>
  </w:num>
  <w:num w:numId="23">
    <w:abstractNumId w:val="6"/>
  </w:num>
  <w:num w:numId="24">
    <w:abstractNumId w:val="8"/>
  </w:num>
  <w:num w:numId="25">
    <w:abstractNumId w:val="10"/>
  </w:num>
  <w:num w:numId="26">
    <w:abstractNumId w:val="2"/>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8B"/>
    <w:rsid w:val="000506CC"/>
    <w:rsid w:val="00056610"/>
    <w:rsid w:val="000909E0"/>
    <w:rsid w:val="0012326F"/>
    <w:rsid w:val="00140B77"/>
    <w:rsid w:val="00150ED9"/>
    <w:rsid w:val="0015143A"/>
    <w:rsid w:val="00152BAC"/>
    <w:rsid w:val="001753B7"/>
    <w:rsid w:val="00180180"/>
    <w:rsid w:val="00190C2B"/>
    <w:rsid w:val="001A0614"/>
    <w:rsid w:val="001C4C8B"/>
    <w:rsid w:val="00201A6D"/>
    <w:rsid w:val="00204B88"/>
    <w:rsid w:val="002153D6"/>
    <w:rsid w:val="00226A40"/>
    <w:rsid w:val="00232F85"/>
    <w:rsid w:val="002409B9"/>
    <w:rsid w:val="00250AE4"/>
    <w:rsid w:val="00260DA7"/>
    <w:rsid w:val="00272D27"/>
    <w:rsid w:val="00274E1D"/>
    <w:rsid w:val="0028004D"/>
    <w:rsid w:val="002913A3"/>
    <w:rsid w:val="0029628F"/>
    <w:rsid w:val="002D047E"/>
    <w:rsid w:val="002D4CA6"/>
    <w:rsid w:val="00315249"/>
    <w:rsid w:val="0032114B"/>
    <w:rsid w:val="0032116D"/>
    <w:rsid w:val="00326970"/>
    <w:rsid w:val="00331F06"/>
    <w:rsid w:val="003339B0"/>
    <w:rsid w:val="00334A42"/>
    <w:rsid w:val="00340F30"/>
    <w:rsid w:val="00351927"/>
    <w:rsid w:val="003721EA"/>
    <w:rsid w:val="00374E11"/>
    <w:rsid w:val="00385AFB"/>
    <w:rsid w:val="003B059D"/>
    <w:rsid w:val="003D4178"/>
    <w:rsid w:val="003F437D"/>
    <w:rsid w:val="004010EA"/>
    <w:rsid w:val="0042027E"/>
    <w:rsid w:val="00446437"/>
    <w:rsid w:val="004627F8"/>
    <w:rsid w:val="00470DF5"/>
    <w:rsid w:val="00477862"/>
    <w:rsid w:val="0049285B"/>
    <w:rsid w:val="004938DD"/>
    <w:rsid w:val="004A5104"/>
    <w:rsid w:val="004A53C7"/>
    <w:rsid w:val="004B428E"/>
    <w:rsid w:val="004C319F"/>
    <w:rsid w:val="004F7B2F"/>
    <w:rsid w:val="005109B3"/>
    <w:rsid w:val="00527566"/>
    <w:rsid w:val="00536C4C"/>
    <w:rsid w:val="00556146"/>
    <w:rsid w:val="00561FF9"/>
    <w:rsid w:val="005A1ADD"/>
    <w:rsid w:val="005C65B2"/>
    <w:rsid w:val="006474F1"/>
    <w:rsid w:val="0065124B"/>
    <w:rsid w:val="00662E64"/>
    <w:rsid w:val="0068290E"/>
    <w:rsid w:val="006917CE"/>
    <w:rsid w:val="006A5686"/>
    <w:rsid w:val="006D523A"/>
    <w:rsid w:val="006F4981"/>
    <w:rsid w:val="00703806"/>
    <w:rsid w:val="00725E7D"/>
    <w:rsid w:val="00752451"/>
    <w:rsid w:val="0077479E"/>
    <w:rsid w:val="007758F1"/>
    <w:rsid w:val="00785539"/>
    <w:rsid w:val="007B06B5"/>
    <w:rsid w:val="007F44D1"/>
    <w:rsid w:val="007F7422"/>
    <w:rsid w:val="007F7B68"/>
    <w:rsid w:val="00807B8A"/>
    <w:rsid w:val="008131AB"/>
    <w:rsid w:val="0084657E"/>
    <w:rsid w:val="00860CCB"/>
    <w:rsid w:val="00864807"/>
    <w:rsid w:val="0089767D"/>
    <w:rsid w:val="008B3E21"/>
    <w:rsid w:val="008C6FBA"/>
    <w:rsid w:val="008D24A8"/>
    <w:rsid w:val="008E581E"/>
    <w:rsid w:val="0091342C"/>
    <w:rsid w:val="00916B5E"/>
    <w:rsid w:val="00916C40"/>
    <w:rsid w:val="00966BD4"/>
    <w:rsid w:val="00966EB6"/>
    <w:rsid w:val="00973C19"/>
    <w:rsid w:val="009779D7"/>
    <w:rsid w:val="009A20FB"/>
    <w:rsid w:val="009A5F4E"/>
    <w:rsid w:val="009F658E"/>
    <w:rsid w:val="00A73DB9"/>
    <w:rsid w:val="00A918F6"/>
    <w:rsid w:val="00AC58FA"/>
    <w:rsid w:val="00AD647B"/>
    <w:rsid w:val="00AE1B84"/>
    <w:rsid w:val="00B3371A"/>
    <w:rsid w:val="00B40EC4"/>
    <w:rsid w:val="00B749F1"/>
    <w:rsid w:val="00B842C5"/>
    <w:rsid w:val="00BA0F27"/>
    <w:rsid w:val="00BA3D38"/>
    <w:rsid w:val="00BC5B85"/>
    <w:rsid w:val="00C17A2F"/>
    <w:rsid w:val="00C32F22"/>
    <w:rsid w:val="00C351AC"/>
    <w:rsid w:val="00C538B7"/>
    <w:rsid w:val="00C6274F"/>
    <w:rsid w:val="00C7534E"/>
    <w:rsid w:val="00C7762C"/>
    <w:rsid w:val="00C9709E"/>
    <w:rsid w:val="00CA72BB"/>
    <w:rsid w:val="00CC6569"/>
    <w:rsid w:val="00CD2379"/>
    <w:rsid w:val="00CF2F9E"/>
    <w:rsid w:val="00D04BD7"/>
    <w:rsid w:val="00D16466"/>
    <w:rsid w:val="00D23A9B"/>
    <w:rsid w:val="00D25508"/>
    <w:rsid w:val="00D6578E"/>
    <w:rsid w:val="00D77338"/>
    <w:rsid w:val="00D84B71"/>
    <w:rsid w:val="00D95C98"/>
    <w:rsid w:val="00DA6745"/>
    <w:rsid w:val="00DB745B"/>
    <w:rsid w:val="00DC6070"/>
    <w:rsid w:val="00DD0ED7"/>
    <w:rsid w:val="00E232E5"/>
    <w:rsid w:val="00E3548F"/>
    <w:rsid w:val="00E62058"/>
    <w:rsid w:val="00E67B59"/>
    <w:rsid w:val="00E7194E"/>
    <w:rsid w:val="00EC7E9B"/>
    <w:rsid w:val="00ED29D5"/>
    <w:rsid w:val="00EE1E50"/>
    <w:rsid w:val="00EE2A6F"/>
    <w:rsid w:val="00F06444"/>
    <w:rsid w:val="00F20A84"/>
    <w:rsid w:val="00F21B8D"/>
    <w:rsid w:val="00F22BB0"/>
    <w:rsid w:val="00F40EFC"/>
    <w:rsid w:val="00F61FFD"/>
    <w:rsid w:val="00F62799"/>
    <w:rsid w:val="00F941FE"/>
    <w:rsid w:val="00F950B5"/>
    <w:rsid w:val="00FA1554"/>
    <w:rsid w:val="00FA7AD6"/>
    <w:rsid w:val="00FC57A0"/>
    <w:rsid w:val="00FF73E9"/>
    <w:rsid w:val="00FF788B"/>
    <w:rsid w:val="00FF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A6F"/>
    <w:pPr>
      <w:spacing w:after="160" w:line="259" w:lineRule="auto"/>
    </w:pPr>
    <w:rPr>
      <w:rFonts w:eastAsia="Times New Roman"/>
      <w:kern w:val="0"/>
      <w:sz w:val="24"/>
    </w:rPr>
  </w:style>
  <w:style w:type="paragraph" w:styleId="1">
    <w:name w:val="heading 1"/>
    <w:basedOn w:val="10"/>
    <w:next w:val="a"/>
    <w:link w:val="1Char"/>
    <w:uiPriority w:val="9"/>
    <w:qFormat/>
    <w:rsid w:val="0091342C"/>
    <w:pPr>
      <w:keepLines/>
      <w:pageBreakBefore/>
      <w:numPr>
        <w:numId w:val="18"/>
      </w:numPr>
      <w:tabs>
        <w:tab w:val="left" w:pos="864"/>
        <w:tab w:val="left" w:pos="1152"/>
        <w:tab w:val="right" w:leader="dot" w:pos="8640"/>
      </w:tabs>
      <w:spacing w:before="40" w:after="40" w:line="240" w:lineRule="auto"/>
      <w:outlineLvl w:val="0"/>
    </w:pPr>
    <w:rPr>
      <w:rFonts w:ascii="Times New Roman" w:hAnsi="Times New Roman" w:cs="Times New Roman"/>
      <w:b w:val="0"/>
      <w:caps/>
      <w:kern w:val="28"/>
      <w:szCs w:val="20"/>
      <w:lang w:eastAsia="en-US"/>
    </w:rPr>
  </w:style>
  <w:style w:type="paragraph" w:styleId="2">
    <w:name w:val="heading 2"/>
    <w:basedOn w:val="1"/>
    <w:next w:val="a"/>
    <w:link w:val="2Char"/>
    <w:uiPriority w:val="9"/>
    <w:qFormat/>
    <w:rsid w:val="0091342C"/>
    <w:pPr>
      <w:pageBreakBefore w:val="0"/>
      <w:numPr>
        <w:ilvl w:val="1"/>
      </w:numPr>
      <w:tabs>
        <w:tab w:val="clear" w:pos="864"/>
        <w:tab w:val="clear" w:pos="1152"/>
        <w:tab w:val="left" w:pos="851"/>
      </w:tabs>
      <w:spacing w:before="0" w:after="0" w:line="360" w:lineRule="auto"/>
      <w:outlineLvl w:val="1"/>
    </w:pPr>
    <w:rPr>
      <w:caps w:val="0"/>
      <w:lang w:eastAsia="zh-CN"/>
    </w:rPr>
  </w:style>
  <w:style w:type="paragraph" w:styleId="3">
    <w:name w:val="heading 3"/>
    <w:basedOn w:val="2"/>
    <w:next w:val="a"/>
    <w:link w:val="3Char"/>
    <w:uiPriority w:val="9"/>
    <w:qFormat/>
    <w:rsid w:val="0091342C"/>
    <w:pPr>
      <w:keepNext/>
      <w:numPr>
        <w:ilvl w:val="2"/>
      </w:numPr>
      <w:tabs>
        <w:tab w:val="clear" w:pos="851"/>
        <w:tab w:val="left" w:pos="720"/>
      </w:tabs>
      <w:outlineLvl w:val="2"/>
    </w:pPr>
    <w:rPr>
      <w:szCs w:val="24"/>
    </w:rPr>
  </w:style>
  <w:style w:type="paragraph" w:styleId="4">
    <w:name w:val="heading 4"/>
    <w:basedOn w:val="3"/>
    <w:next w:val="a"/>
    <w:link w:val="4Char"/>
    <w:uiPriority w:val="9"/>
    <w:qFormat/>
    <w:rsid w:val="0091342C"/>
    <w:pPr>
      <w:numPr>
        <w:ilvl w:val="3"/>
      </w:numPr>
      <w:tabs>
        <w:tab w:val="left" w:pos="851"/>
      </w:tabs>
      <w:outlineLvl w:val="3"/>
    </w:pPr>
  </w:style>
  <w:style w:type="paragraph" w:styleId="5">
    <w:name w:val="heading 5"/>
    <w:basedOn w:val="4"/>
    <w:next w:val="a"/>
    <w:link w:val="5Char"/>
    <w:uiPriority w:val="9"/>
    <w:qFormat/>
    <w:rsid w:val="0091342C"/>
    <w:pPr>
      <w:numPr>
        <w:ilvl w:val="4"/>
      </w:numPr>
      <w:outlineLvl w:val="4"/>
    </w:pPr>
    <w:rPr>
      <w:i/>
    </w:rPr>
  </w:style>
  <w:style w:type="paragraph" w:styleId="6">
    <w:name w:val="heading 6"/>
    <w:basedOn w:val="5"/>
    <w:next w:val="a"/>
    <w:link w:val="6Char"/>
    <w:uiPriority w:val="9"/>
    <w:qFormat/>
    <w:rsid w:val="0091342C"/>
    <w:pPr>
      <w:numPr>
        <w:ilvl w:val="5"/>
      </w:numPr>
      <w:outlineLvl w:val="5"/>
    </w:pPr>
  </w:style>
  <w:style w:type="paragraph" w:styleId="7">
    <w:name w:val="heading 7"/>
    <w:basedOn w:val="6"/>
    <w:next w:val="a"/>
    <w:link w:val="7Char"/>
    <w:uiPriority w:val="9"/>
    <w:qFormat/>
    <w:rsid w:val="0091342C"/>
    <w:pPr>
      <w:numPr>
        <w:ilvl w:val="6"/>
      </w:numPr>
      <w:outlineLvl w:val="6"/>
    </w:pPr>
  </w:style>
  <w:style w:type="paragraph" w:styleId="8">
    <w:name w:val="heading 8"/>
    <w:basedOn w:val="7"/>
    <w:next w:val="a"/>
    <w:link w:val="8Char"/>
    <w:uiPriority w:val="9"/>
    <w:qFormat/>
    <w:rsid w:val="0091342C"/>
    <w:pPr>
      <w:numPr>
        <w:ilvl w:val="7"/>
      </w:numPr>
      <w:outlineLvl w:val="7"/>
    </w:pPr>
  </w:style>
  <w:style w:type="paragraph" w:styleId="9">
    <w:name w:val="heading 9"/>
    <w:basedOn w:val="8"/>
    <w:next w:val="a"/>
    <w:link w:val="9Char"/>
    <w:uiPriority w:val="9"/>
    <w:qFormat/>
    <w:rsid w:val="0091342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1342C"/>
    <w:rPr>
      <w:rFonts w:ascii="Times New Roman" w:eastAsia="Times New Roman" w:hAnsi="Times New Roman" w:cs="Times New Roman"/>
      <w:b/>
      <w:caps/>
      <w:kern w:val="28"/>
      <w:sz w:val="22"/>
      <w:szCs w:val="20"/>
      <w:lang w:eastAsia="en-US"/>
    </w:rPr>
  </w:style>
  <w:style w:type="paragraph" w:styleId="10">
    <w:name w:val="toc 1"/>
    <w:basedOn w:val="a"/>
    <w:next w:val="a"/>
    <w:autoRedefine/>
    <w:uiPriority w:val="39"/>
    <w:unhideWhenUsed/>
    <w:rsid w:val="00C6274F"/>
    <w:pPr>
      <w:snapToGrid w:val="0"/>
      <w:spacing w:after="0" w:line="300" w:lineRule="auto"/>
    </w:pPr>
    <w:rPr>
      <w:rFonts w:eastAsia="宋体"/>
      <w:b/>
      <w:sz w:val="21"/>
    </w:rPr>
  </w:style>
  <w:style w:type="character" w:customStyle="1" w:styleId="2Char">
    <w:name w:val="标题 2 Char"/>
    <w:basedOn w:val="a0"/>
    <w:link w:val="2"/>
    <w:uiPriority w:val="9"/>
    <w:qFormat/>
    <w:rsid w:val="0091342C"/>
    <w:rPr>
      <w:rFonts w:ascii="Times New Roman" w:eastAsia="宋体" w:hAnsi="Times New Roman" w:cs="Times New Roman"/>
      <w:b/>
      <w:kern w:val="28"/>
      <w:sz w:val="24"/>
      <w:szCs w:val="20"/>
    </w:rPr>
  </w:style>
  <w:style w:type="character" w:customStyle="1" w:styleId="3Char">
    <w:name w:val="标题 3 Char"/>
    <w:basedOn w:val="a0"/>
    <w:link w:val="3"/>
    <w:uiPriority w:val="9"/>
    <w:qFormat/>
    <w:rsid w:val="0091342C"/>
    <w:rPr>
      <w:rFonts w:ascii="Times New Roman" w:eastAsia="宋体" w:hAnsi="Times New Roman" w:cs="Times New Roman"/>
      <w:b/>
      <w:kern w:val="28"/>
      <w:sz w:val="24"/>
      <w:szCs w:val="24"/>
    </w:rPr>
  </w:style>
  <w:style w:type="character" w:customStyle="1" w:styleId="4Char">
    <w:name w:val="标题 4 Char"/>
    <w:basedOn w:val="a0"/>
    <w:link w:val="4"/>
    <w:uiPriority w:val="9"/>
    <w:qFormat/>
    <w:rsid w:val="0091342C"/>
    <w:rPr>
      <w:rFonts w:ascii="Times New Roman" w:eastAsia="宋体" w:hAnsi="Times New Roman" w:cs="Times New Roman"/>
      <w:b/>
      <w:kern w:val="28"/>
      <w:sz w:val="24"/>
      <w:szCs w:val="24"/>
    </w:rPr>
  </w:style>
  <w:style w:type="character" w:customStyle="1" w:styleId="5Char">
    <w:name w:val="标题 5 Char"/>
    <w:basedOn w:val="a0"/>
    <w:link w:val="5"/>
    <w:uiPriority w:val="9"/>
    <w:rsid w:val="0091342C"/>
    <w:rPr>
      <w:rFonts w:ascii="Times New Roman" w:eastAsia="宋体" w:hAnsi="Times New Roman" w:cs="Times New Roman"/>
      <w:b/>
      <w:i/>
      <w:kern w:val="28"/>
      <w:sz w:val="24"/>
      <w:szCs w:val="24"/>
    </w:rPr>
  </w:style>
  <w:style w:type="character" w:customStyle="1" w:styleId="6Char">
    <w:name w:val="标题 6 Char"/>
    <w:basedOn w:val="a0"/>
    <w:link w:val="6"/>
    <w:uiPriority w:val="9"/>
    <w:rsid w:val="0091342C"/>
    <w:rPr>
      <w:rFonts w:ascii="Times New Roman" w:eastAsia="宋体" w:hAnsi="Times New Roman" w:cs="Times New Roman"/>
      <w:b/>
      <w:i/>
      <w:kern w:val="28"/>
      <w:sz w:val="24"/>
      <w:szCs w:val="24"/>
    </w:rPr>
  </w:style>
  <w:style w:type="character" w:customStyle="1" w:styleId="7Char">
    <w:name w:val="标题 7 Char"/>
    <w:basedOn w:val="a0"/>
    <w:link w:val="7"/>
    <w:uiPriority w:val="9"/>
    <w:rsid w:val="0091342C"/>
    <w:rPr>
      <w:rFonts w:ascii="Times New Roman" w:eastAsia="宋体" w:hAnsi="Times New Roman" w:cs="Times New Roman"/>
      <w:b/>
      <w:i/>
      <w:kern w:val="28"/>
      <w:sz w:val="24"/>
      <w:szCs w:val="24"/>
    </w:rPr>
  </w:style>
  <w:style w:type="character" w:customStyle="1" w:styleId="8Char">
    <w:name w:val="标题 8 Char"/>
    <w:basedOn w:val="a0"/>
    <w:link w:val="8"/>
    <w:uiPriority w:val="9"/>
    <w:rsid w:val="0091342C"/>
    <w:rPr>
      <w:rFonts w:ascii="Times New Roman" w:eastAsia="宋体" w:hAnsi="Times New Roman" w:cs="Times New Roman"/>
      <w:b/>
      <w:i/>
      <w:kern w:val="28"/>
      <w:sz w:val="24"/>
      <w:szCs w:val="24"/>
    </w:rPr>
  </w:style>
  <w:style w:type="character" w:customStyle="1" w:styleId="9Char">
    <w:name w:val="标题 9 Char"/>
    <w:basedOn w:val="a0"/>
    <w:link w:val="9"/>
    <w:uiPriority w:val="9"/>
    <w:rsid w:val="0091342C"/>
    <w:rPr>
      <w:rFonts w:ascii="Times New Roman" w:eastAsia="宋体" w:hAnsi="Times New Roman" w:cs="Times New Roman"/>
      <w:b/>
      <w:i/>
      <w:kern w:val="28"/>
      <w:sz w:val="24"/>
      <w:szCs w:val="24"/>
    </w:rPr>
  </w:style>
  <w:style w:type="paragraph" w:styleId="a3">
    <w:name w:val="caption"/>
    <w:aliases w:val=" fig cadre,fig cadre"/>
    <w:basedOn w:val="a"/>
    <w:next w:val="a"/>
    <w:link w:val="Char"/>
    <w:unhideWhenUsed/>
    <w:qFormat/>
    <w:rsid w:val="0091342C"/>
    <w:pPr>
      <w:spacing w:after="200" w:line="240" w:lineRule="auto"/>
    </w:pPr>
    <w:rPr>
      <w:i/>
      <w:iCs/>
      <w:color w:val="1F497D" w:themeColor="text2"/>
      <w:sz w:val="18"/>
      <w:szCs w:val="18"/>
    </w:rPr>
  </w:style>
  <w:style w:type="character" w:customStyle="1" w:styleId="Char">
    <w:name w:val="题注 Char"/>
    <w:aliases w:val=" fig cadre Char,fig cadre Char"/>
    <w:link w:val="a3"/>
    <w:rsid w:val="0091342C"/>
    <w:rPr>
      <w:i/>
      <w:iCs/>
      <w:color w:val="1F497D" w:themeColor="text2"/>
      <w:kern w:val="0"/>
      <w:sz w:val="18"/>
      <w:szCs w:val="18"/>
    </w:rPr>
  </w:style>
  <w:style w:type="paragraph" w:styleId="a4">
    <w:name w:val="List Paragraph"/>
    <w:aliases w:val="附件"/>
    <w:basedOn w:val="a"/>
    <w:uiPriority w:val="34"/>
    <w:unhideWhenUsed/>
    <w:qFormat/>
    <w:rsid w:val="0091342C"/>
    <w:pPr>
      <w:ind w:firstLineChars="200" w:firstLine="420"/>
    </w:pPr>
  </w:style>
  <w:style w:type="paragraph" w:customStyle="1" w:styleId="Para">
    <w:name w:val="Para"/>
    <w:basedOn w:val="a"/>
    <w:link w:val="ParaChar"/>
    <w:uiPriority w:val="99"/>
    <w:qFormat/>
    <w:rsid w:val="0091342C"/>
    <w:pPr>
      <w:spacing w:after="240" w:line="312" w:lineRule="atLeast"/>
    </w:pPr>
    <w:rPr>
      <w:rFonts w:ascii="Times" w:hAnsi="Times" w:cs="Times New Roman"/>
      <w:szCs w:val="20"/>
      <w:lang w:eastAsia="en-US"/>
    </w:rPr>
  </w:style>
  <w:style w:type="character" w:customStyle="1" w:styleId="ParaChar">
    <w:name w:val="Para Char"/>
    <w:link w:val="Para"/>
    <w:uiPriority w:val="99"/>
    <w:locked/>
    <w:rsid w:val="0091342C"/>
    <w:rPr>
      <w:rFonts w:ascii="Times" w:eastAsia="Times New Roman" w:hAnsi="Times" w:cs="Times New Roman"/>
      <w:kern w:val="0"/>
      <w:sz w:val="24"/>
      <w:szCs w:val="20"/>
      <w:lang w:eastAsia="en-US"/>
    </w:rPr>
  </w:style>
  <w:style w:type="paragraph" w:customStyle="1" w:styleId="ListParagraph1">
    <w:name w:val="List Paragraph1"/>
    <w:basedOn w:val="a"/>
    <w:uiPriority w:val="34"/>
    <w:qFormat/>
    <w:rsid w:val="0091342C"/>
    <w:pPr>
      <w:ind w:left="720"/>
      <w:contextualSpacing/>
    </w:pPr>
  </w:style>
  <w:style w:type="paragraph" w:customStyle="1" w:styleId="a5">
    <w:name w:val="申报正文"/>
    <w:basedOn w:val="a"/>
    <w:link w:val="Char0"/>
    <w:qFormat/>
    <w:rsid w:val="0091342C"/>
    <w:pPr>
      <w:widowControl w:val="0"/>
      <w:adjustRightInd w:val="0"/>
      <w:snapToGrid w:val="0"/>
      <w:spacing w:beforeLines="50" w:afterLines="50" w:line="300" w:lineRule="auto"/>
      <w:ind w:firstLineChars="200" w:firstLine="200"/>
      <w:jc w:val="both"/>
    </w:pPr>
    <w:rPr>
      <w:rFonts w:ascii="Times New Roman" w:eastAsia="宋体" w:hAnsi="宋体" w:cs="Times New Roman"/>
      <w:kern w:val="2"/>
      <w:szCs w:val="24"/>
    </w:rPr>
  </w:style>
  <w:style w:type="character" w:customStyle="1" w:styleId="Char0">
    <w:name w:val="申报正文 Char"/>
    <w:link w:val="a5"/>
    <w:rsid w:val="0091342C"/>
    <w:rPr>
      <w:rFonts w:ascii="Times New Roman" w:eastAsia="宋体" w:hAnsi="宋体" w:cs="Times New Roman"/>
      <w:sz w:val="24"/>
      <w:szCs w:val="24"/>
    </w:rPr>
  </w:style>
  <w:style w:type="paragraph" w:customStyle="1" w:styleId="a6">
    <w:name w:val="标注"/>
    <w:basedOn w:val="a"/>
    <w:link w:val="Char1"/>
    <w:qFormat/>
    <w:rsid w:val="0091342C"/>
    <w:pPr>
      <w:widowControl w:val="0"/>
      <w:adjustRightInd w:val="0"/>
      <w:snapToGrid w:val="0"/>
      <w:spacing w:after="0" w:line="240" w:lineRule="auto"/>
      <w:jc w:val="both"/>
    </w:pPr>
    <w:rPr>
      <w:rFonts w:ascii="Times New Roman" w:eastAsia="宋体" w:hAnsi="宋体" w:cs="Times New Roman"/>
      <w:kern w:val="2"/>
      <w:sz w:val="21"/>
    </w:rPr>
  </w:style>
  <w:style w:type="character" w:customStyle="1" w:styleId="Char1">
    <w:name w:val="标注 Char"/>
    <w:link w:val="a6"/>
    <w:rsid w:val="0091342C"/>
    <w:rPr>
      <w:rFonts w:ascii="Times New Roman" w:eastAsia="宋体" w:hAnsi="宋体" w:cs="Times New Roman"/>
      <w:szCs w:val="21"/>
    </w:rPr>
  </w:style>
  <w:style w:type="character" w:customStyle="1" w:styleId="30">
    <w:name w:val="正文文本 (3)_"/>
    <w:basedOn w:val="a0"/>
    <w:link w:val="31"/>
    <w:rsid w:val="00470DF5"/>
    <w:rPr>
      <w:rFonts w:ascii="Times New Roman" w:eastAsia="Times New Roman" w:hAnsi="Times New Roman" w:cs="Times New Roman"/>
      <w:b/>
      <w:bCs/>
      <w:sz w:val="60"/>
      <w:szCs w:val="60"/>
      <w:shd w:val="clear" w:color="auto" w:fill="FFFFFF"/>
    </w:rPr>
  </w:style>
  <w:style w:type="paragraph" w:customStyle="1" w:styleId="31">
    <w:name w:val="正文文本 (3)"/>
    <w:basedOn w:val="a"/>
    <w:link w:val="30"/>
    <w:rsid w:val="00470DF5"/>
    <w:pPr>
      <w:widowControl w:val="0"/>
      <w:shd w:val="clear" w:color="auto" w:fill="FFFFFF"/>
      <w:spacing w:after="240" w:line="0" w:lineRule="atLeast"/>
    </w:pPr>
    <w:rPr>
      <w:rFonts w:ascii="Times New Roman" w:hAnsi="Times New Roman" w:cs="Times New Roman"/>
      <w:b/>
      <w:bCs/>
      <w:kern w:val="2"/>
      <w:sz w:val="60"/>
      <w:szCs w:val="60"/>
    </w:rPr>
  </w:style>
  <w:style w:type="character" w:customStyle="1" w:styleId="50">
    <w:name w:val="正文文本 (5)_"/>
    <w:basedOn w:val="a0"/>
    <w:link w:val="51"/>
    <w:rsid w:val="00470DF5"/>
    <w:rPr>
      <w:rFonts w:ascii="Times New Roman" w:eastAsia="Times New Roman" w:hAnsi="Times New Roman" w:cs="Times New Roman"/>
      <w:i/>
      <w:iCs/>
      <w:sz w:val="20"/>
      <w:szCs w:val="20"/>
      <w:shd w:val="clear" w:color="auto" w:fill="FFFFFF"/>
    </w:rPr>
  </w:style>
  <w:style w:type="paragraph" w:customStyle="1" w:styleId="51">
    <w:name w:val="正文文本 (5)"/>
    <w:basedOn w:val="a"/>
    <w:link w:val="50"/>
    <w:rsid w:val="00470DF5"/>
    <w:pPr>
      <w:widowControl w:val="0"/>
      <w:shd w:val="clear" w:color="auto" w:fill="FFFFFF"/>
      <w:spacing w:after="120" w:line="0" w:lineRule="atLeast"/>
      <w:jc w:val="center"/>
    </w:pPr>
    <w:rPr>
      <w:rFonts w:ascii="Times New Roman" w:hAnsi="Times New Roman" w:cs="Times New Roman"/>
      <w:i/>
      <w:iCs/>
      <w:kern w:val="2"/>
      <w:sz w:val="20"/>
      <w:szCs w:val="20"/>
    </w:rPr>
  </w:style>
  <w:style w:type="paragraph" w:customStyle="1" w:styleId="Default">
    <w:name w:val="Default"/>
    <w:rsid w:val="00470DF5"/>
    <w:pPr>
      <w:widowControl w:val="0"/>
      <w:autoSpaceDE w:val="0"/>
      <w:autoSpaceDN w:val="0"/>
      <w:adjustRightInd w:val="0"/>
    </w:pPr>
    <w:rPr>
      <w:rFonts w:ascii="Times New Roman" w:hAnsi="Times New Roman" w:cs="Times New Roman"/>
      <w:color w:val="000000"/>
      <w:kern w:val="0"/>
      <w:sz w:val="24"/>
      <w:szCs w:val="24"/>
    </w:rPr>
  </w:style>
  <w:style w:type="character" w:styleId="a7">
    <w:name w:val="Hyperlink"/>
    <w:basedOn w:val="a0"/>
    <w:uiPriority w:val="99"/>
    <w:unhideWhenUsed/>
    <w:rsid w:val="00470DF5"/>
    <w:rPr>
      <w:color w:val="0000FF" w:themeColor="hyperlink"/>
      <w:u w:val="single"/>
    </w:rPr>
  </w:style>
  <w:style w:type="table" w:styleId="a8">
    <w:name w:val="Table Grid"/>
    <w:basedOn w:val="a1"/>
    <w:uiPriority w:val="59"/>
    <w:rsid w:val="00EE2A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正文文本 (2)_"/>
    <w:basedOn w:val="a0"/>
    <w:link w:val="21"/>
    <w:rsid w:val="00916B5E"/>
    <w:rPr>
      <w:rFonts w:ascii="Times New Roman" w:eastAsia="Times New Roman" w:hAnsi="Times New Roman" w:cs="Times New Roman"/>
      <w:sz w:val="22"/>
      <w:szCs w:val="22"/>
      <w:shd w:val="clear" w:color="auto" w:fill="FFFFFF"/>
    </w:rPr>
  </w:style>
  <w:style w:type="paragraph" w:customStyle="1" w:styleId="21">
    <w:name w:val="正文文本 (2)"/>
    <w:basedOn w:val="a"/>
    <w:link w:val="20"/>
    <w:rsid w:val="00916B5E"/>
    <w:pPr>
      <w:widowControl w:val="0"/>
      <w:shd w:val="clear" w:color="auto" w:fill="FFFFFF"/>
      <w:spacing w:after="360" w:line="0" w:lineRule="atLeast"/>
      <w:ind w:hanging="380"/>
      <w:jc w:val="center"/>
    </w:pPr>
    <w:rPr>
      <w:rFonts w:ascii="Times New Roman" w:hAnsi="Times New Roman" w:cs="Times New Roman"/>
      <w:kern w:val="2"/>
      <w:sz w:val="22"/>
      <w:szCs w:val="22"/>
    </w:rPr>
  </w:style>
  <w:style w:type="character" w:customStyle="1" w:styleId="22">
    <w:name w:val="标题 #2_"/>
    <w:basedOn w:val="a0"/>
    <w:link w:val="23"/>
    <w:rsid w:val="00351927"/>
    <w:rPr>
      <w:rFonts w:ascii="Times New Roman" w:eastAsia="Times New Roman" w:hAnsi="Times New Roman" w:cs="Times New Roman"/>
      <w:b/>
      <w:bCs/>
      <w:sz w:val="23"/>
      <w:szCs w:val="23"/>
      <w:shd w:val="clear" w:color="auto" w:fill="FFFFFF"/>
    </w:rPr>
  </w:style>
  <w:style w:type="character" w:customStyle="1" w:styleId="60">
    <w:name w:val="正文文本 (6)_"/>
    <w:basedOn w:val="a0"/>
    <w:link w:val="61"/>
    <w:rsid w:val="00351927"/>
    <w:rPr>
      <w:rFonts w:ascii="Times New Roman" w:eastAsia="Times New Roman" w:hAnsi="Times New Roman" w:cs="Times New Roman"/>
      <w:b/>
      <w:bCs/>
      <w:i/>
      <w:iCs/>
      <w:shd w:val="clear" w:color="auto" w:fill="FFFFFF"/>
    </w:rPr>
  </w:style>
  <w:style w:type="paragraph" w:customStyle="1" w:styleId="23">
    <w:name w:val="标题 #2"/>
    <w:basedOn w:val="a"/>
    <w:link w:val="22"/>
    <w:rsid w:val="00351927"/>
    <w:pPr>
      <w:widowControl w:val="0"/>
      <w:shd w:val="clear" w:color="auto" w:fill="FFFFFF"/>
      <w:spacing w:before="480" w:after="0" w:line="0" w:lineRule="atLeast"/>
      <w:jc w:val="center"/>
      <w:outlineLvl w:val="1"/>
    </w:pPr>
    <w:rPr>
      <w:rFonts w:ascii="Times New Roman" w:hAnsi="Times New Roman" w:cs="Times New Roman"/>
      <w:b/>
      <w:bCs/>
      <w:kern w:val="2"/>
      <w:sz w:val="23"/>
      <w:szCs w:val="23"/>
    </w:rPr>
  </w:style>
  <w:style w:type="paragraph" w:customStyle="1" w:styleId="61">
    <w:name w:val="正文文本 (6)"/>
    <w:basedOn w:val="a"/>
    <w:link w:val="60"/>
    <w:rsid w:val="00351927"/>
    <w:pPr>
      <w:widowControl w:val="0"/>
      <w:shd w:val="clear" w:color="auto" w:fill="FFFFFF"/>
      <w:spacing w:before="300" w:after="240" w:line="0" w:lineRule="atLeast"/>
      <w:jc w:val="both"/>
    </w:pPr>
    <w:rPr>
      <w:rFonts w:ascii="Times New Roman" w:hAnsi="Times New Roman" w:cs="Times New Roman"/>
      <w:b/>
      <w:bCs/>
      <w:i/>
      <w:iCs/>
      <w:kern w:val="2"/>
      <w:sz w:val="21"/>
    </w:rPr>
  </w:style>
  <w:style w:type="paragraph" w:styleId="a9">
    <w:name w:val="header"/>
    <w:basedOn w:val="a"/>
    <w:link w:val="Char2"/>
    <w:uiPriority w:val="99"/>
    <w:unhideWhenUsed/>
    <w:rsid w:val="00A73DB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9"/>
    <w:uiPriority w:val="99"/>
    <w:rsid w:val="00A73DB9"/>
    <w:rPr>
      <w:rFonts w:eastAsia="Times New Roman"/>
      <w:kern w:val="0"/>
      <w:sz w:val="18"/>
      <w:szCs w:val="18"/>
    </w:rPr>
  </w:style>
  <w:style w:type="paragraph" w:styleId="aa">
    <w:name w:val="footer"/>
    <w:basedOn w:val="a"/>
    <w:link w:val="Char3"/>
    <w:uiPriority w:val="99"/>
    <w:unhideWhenUsed/>
    <w:rsid w:val="00A73DB9"/>
    <w:pPr>
      <w:tabs>
        <w:tab w:val="center" w:pos="4153"/>
        <w:tab w:val="right" w:pos="8306"/>
      </w:tabs>
      <w:snapToGrid w:val="0"/>
      <w:spacing w:line="240" w:lineRule="auto"/>
    </w:pPr>
    <w:rPr>
      <w:sz w:val="18"/>
      <w:szCs w:val="18"/>
    </w:rPr>
  </w:style>
  <w:style w:type="character" w:customStyle="1" w:styleId="Char3">
    <w:name w:val="页脚 Char"/>
    <w:basedOn w:val="a0"/>
    <w:link w:val="aa"/>
    <w:uiPriority w:val="99"/>
    <w:rsid w:val="00A73DB9"/>
    <w:rPr>
      <w:rFonts w:eastAsia="Times New Roman"/>
      <w:kern w:val="0"/>
      <w:sz w:val="18"/>
      <w:szCs w:val="18"/>
    </w:rPr>
  </w:style>
  <w:style w:type="paragraph" w:styleId="ab">
    <w:name w:val="footnote text"/>
    <w:basedOn w:val="a"/>
    <w:link w:val="Char4"/>
    <w:uiPriority w:val="99"/>
    <w:semiHidden/>
    <w:unhideWhenUsed/>
    <w:rsid w:val="00FF73E9"/>
    <w:pPr>
      <w:snapToGrid w:val="0"/>
    </w:pPr>
    <w:rPr>
      <w:sz w:val="18"/>
      <w:szCs w:val="18"/>
    </w:rPr>
  </w:style>
  <w:style w:type="character" w:customStyle="1" w:styleId="Char4">
    <w:name w:val="脚注文本 Char"/>
    <w:basedOn w:val="a0"/>
    <w:link w:val="ab"/>
    <w:uiPriority w:val="99"/>
    <w:semiHidden/>
    <w:rsid w:val="00FF73E9"/>
    <w:rPr>
      <w:rFonts w:eastAsia="Times New Roman"/>
      <w:kern w:val="0"/>
      <w:sz w:val="18"/>
      <w:szCs w:val="18"/>
    </w:rPr>
  </w:style>
  <w:style w:type="character" w:styleId="ac">
    <w:name w:val="footnote reference"/>
    <w:basedOn w:val="a0"/>
    <w:uiPriority w:val="99"/>
    <w:semiHidden/>
    <w:unhideWhenUsed/>
    <w:rsid w:val="00FF73E9"/>
    <w:rPr>
      <w:vertAlign w:val="superscript"/>
    </w:rPr>
  </w:style>
  <w:style w:type="paragraph" w:styleId="TOC">
    <w:name w:val="TOC Heading"/>
    <w:basedOn w:val="1"/>
    <w:next w:val="a"/>
    <w:uiPriority w:val="39"/>
    <w:semiHidden/>
    <w:unhideWhenUsed/>
    <w:qFormat/>
    <w:rsid w:val="00E232E5"/>
    <w:pPr>
      <w:keepNext/>
      <w:pageBreakBefore w:val="0"/>
      <w:numPr>
        <w:numId w:val="0"/>
      </w:numPr>
      <w:tabs>
        <w:tab w:val="clear" w:pos="864"/>
        <w:tab w:val="clear" w:pos="1152"/>
        <w:tab w:val="clear" w:pos="8640"/>
      </w:tabs>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lang w:eastAsia="zh-CN"/>
    </w:rPr>
  </w:style>
  <w:style w:type="paragraph" w:styleId="24">
    <w:name w:val="toc 2"/>
    <w:basedOn w:val="a"/>
    <w:next w:val="a"/>
    <w:autoRedefine/>
    <w:uiPriority w:val="39"/>
    <w:unhideWhenUsed/>
    <w:rsid w:val="00C6274F"/>
    <w:pPr>
      <w:snapToGrid w:val="0"/>
      <w:spacing w:after="0" w:line="300" w:lineRule="auto"/>
      <w:ind w:leftChars="200" w:left="200"/>
    </w:pPr>
    <w:rPr>
      <w:rFonts w:eastAsia="宋体"/>
      <w:b/>
      <w:i/>
      <w:sz w:val="21"/>
    </w:rPr>
  </w:style>
  <w:style w:type="paragraph" w:styleId="ad">
    <w:name w:val="Balloon Text"/>
    <w:basedOn w:val="a"/>
    <w:link w:val="Char5"/>
    <w:uiPriority w:val="99"/>
    <w:semiHidden/>
    <w:unhideWhenUsed/>
    <w:rsid w:val="00E232E5"/>
    <w:pPr>
      <w:spacing w:after="0" w:line="240" w:lineRule="auto"/>
    </w:pPr>
    <w:rPr>
      <w:sz w:val="18"/>
      <w:szCs w:val="18"/>
    </w:rPr>
  </w:style>
  <w:style w:type="character" w:customStyle="1" w:styleId="Char5">
    <w:name w:val="批注框文本 Char"/>
    <w:basedOn w:val="a0"/>
    <w:link w:val="ad"/>
    <w:uiPriority w:val="99"/>
    <w:semiHidden/>
    <w:rsid w:val="00E232E5"/>
    <w:rPr>
      <w:rFonts w:eastAsia="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A6F"/>
    <w:pPr>
      <w:spacing w:after="160" w:line="259" w:lineRule="auto"/>
    </w:pPr>
    <w:rPr>
      <w:rFonts w:eastAsia="Times New Roman"/>
      <w:kern w:val="0"/>
      <w:sz w:val="24"/>
    </w:rPr>
  </w:style>
  <w:style w:type="paragraph" w:styleId="1">
    <w:name w:val="heading 1"/>
    <w:basedOn w:val="10"/>
    <w:next w:val="a"/>
    <w:link w:val="1Char"/>
    <w:uiPriority w:val="9"/>
    <w:qFormat/>
    <w:rsid w:val="0091342C"/>
    <w:pPr>
      <w:keepLines/>
      <w:pageBreakBefore/>
      <w:numPr>
        <w:numId w:val="18"/>
      </w:numPr>
      <w:tabs>
        <w:tab w:val="left" w:pos="864"/>
        <w:tab w:val="left" w:pos="1152"/>
        <w:tab w:val="right" w:leader="dot" w:pos="8640"/>
      </w:tabs>
      <w:spacing w:before="40" w:after="40" w:line="240" w:lineRule="auto"/>
      <w:outlineLvl w:val="0"/>
    </w:pPr>
    <w:rPr>
      <w:rFonts w:ascii="Times New Roman" w:hAnsi="Times New Roman" w:cs="Times New Roman"/>
      <w:b w:val="0"/>
      <w:caps/>
      <w:kern w:val="28"/>
      <w:szCs w:val="20"/>
      <w:lang w:eastAsia="en-US"/>
    </w:rPr>
  </w:style>
  <w:style w:type="paragraph" w:styleId="2">
    <w:name w:val="heading 2"/>
    <w:basedOn w:val="1"/>
    <w:next w:val="a"/>
    <w:link w:val="2Char"/>
    <w:uiPriority w:val="9"/>
    <w:qFormat/>
    <w:rsid w:val="0091342C"/>
    <w:pPr>
      <w:pageBreakBefore w:val="0"/>
      <w:numPr>
        <w:ilvl w:val="1"/>
      </w:numPr>
      <w:tabs>
        <w:tab w:val="clear" w:pos="864"/>
        <w:tab w:val="clear" w:pos="1152"/>
        <w:tab w:val="left" w:pos="851"/>
      </w:tabs>
      <w:spacing w:before="0" w:after="0" w:line="360" w:lineRule="auto"/>
      <w:outlineLvl w:val="1"/>
    </w:pPr>
    <w:rPr>
      <w:caps w:val="0"/>
      <w:lang w:eastAsia="zh-CN"/>
    </w:rPr>
  </w:style>
  <w:style w:type="paragraph" w:styleId="3">
    <w:name w:val="heading 3"/>
    <w:basedOn w:val="2"/>
    <w:next w:val="a"/>
    <w:link w:val="3Char"/>
    <w:uiPriority w:val="9"/>
    <w:qFormat/>
    <w:rsid w:val="0091342C"/>
    <w:pPr>
      <w:keepNext/>
      <w:numPr>
        <w:ilvl w:val="2"/>
      </w:numPr>
      <w:tabs>
        <w:tab w:val="clear" w:pos="851"/>
        <w:tab w:val="left" w:pos="720"/>
      </w:tabs>
      <w:outlineLvl w:val="2"/>
    </w:pPr>
    <w:rPr>
      <w:szCs w:val="24"/>
    </w:rPr>
  </w:style>
  <w:style w:type="paragraph" w:styleId="4">
    <w:name w:val="heading 4"/>
    <w:basedOn w:val="3"/>
    <w:next w:val="a"/>
    <w:link w:val="4Char"/>
    <w:uiPriority w:val="9"/>
    <w:qFormat/>
    <w:rsid w:val="0091342C"/>
    <w:pPr>
      <w:numPr>
        <w:ilvl w:val="3"/>
      </w:numPr>
      <w:tabs>
        <w:tab w:val="left" w:pos="851"/>
      </w:tabs>
      <w:outlineLvl w:val="3"/>
    </w:pPr>
  </w:style>
  <w:style w:type="paragraph" w:styleId="5">
    <w:name w:val="heading 5"/>
    <w:basedOn w:val="4"/>
    <w:next w:val="a"/>
    <w:link w:val="5Char"/>
    <w:uiPriority w:val="9"/>
    <w:qFormat/>
    <w:rsid w:val="0091342C"/>
    <w:pPr>
      <w:numPr>
        <w:ilvl w:val="4"/>
      </w:numPr>
      <w:outlineLvl w:val="4"/>
    </w:pPr>
    <w:rPr>
      <w:i/>
    </w:rPr>
  </w:style>
  <w:style w:type="paragraph" w:styleId="6">
    <w:name w:val="heading 6"/>
    <w:basedOn w:val="5"/>
    <w:next w:val="a"/>
    <w:link w:val="6Char"/>
    <w:uiPriority w:val="9"/>
    <w:qFormat/>
    <w:rsid w:val="0091342C"/>
    <w:pPr>
      <w:numPr>
        <w:ilvl w:val="5"/>
      </w:numPr>
      <w:outlineLvl w:val="5"/>
    </w:pPr>
  </w:style>
  <w:style w:type="paragraph" w:styleId="7">
    <w:name w:val="heading 7"/>
    <w:basedOn w:val="6"/>
    <w:next w:val="a"/>
    <w:link w:val="7Char"/>
    <w:uiPriority w:val="9"/>
    <w:qFormat/>
    <w:rsid w:val="0091342C"/>
    <w:pPr>
      <w:numPr>
        <w:ilvl w:val="6"/>
      </w:numPr>
      <w:outlineLvl w:val="6"/>
    </w:pPr>
  </w:style>
  <w:style w:type="paragraph" w:styleId="8">
    <w:name w:val="heading 8"/>
    <w:basedOn w:val="7"/>
    <w:next w:val="a"/>
    <w:link w:val="8Char"/>
    <w:uiPriority w:val="9"/>
    <w:qFormat/>
    <w:rsid w:val="0091342C"/>
    <w:pPr>
      <w:numPr>
        <w:ilvl w:val="7"/>
      </w:numPr>
      <w:outlineLvl w:val="7"/>
    </w:pPr>
  </w:style>
  <w:style w:type="paragraph" w:styleId="9">
    <w:name w:val="heading 9"/>
    <w:basedOn w:val="8"/>
    <w:next w:val="a"/>
    <w:link w:val="9Char"/>
    <w:uiPriority w:val="9"/>
    <w:qFormat/>
    <w:rsid w:val="0091342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1342C"/>
    <w:rPr>
      <w:rFonts w:ascii="Times New Roman" w:eastAsia="Times New Roman" w:hAnsi="Times New Roman" w:cs="Times New Roman"/>
      <w:b/>
      <w:caps/>
      <w:kern w:val="28"/>
      <w:sz w:val="22"/>
      <w:szCs w:val="20"/>
      <w:lang w:eastAsia="en-US"/>
    </w:rPr>
  </w:style>
  <w:style w:type="paragraph" w:styleId="10">
    <w:name w:val="toc 1"/>
    <w:basedOn w:val="a"/>
    <w:next w:val="a"/>
    <w:autoRedefine/>
    <w:uiPriority w:val="39"/>
    <w:unhideWhenUsed/>
    <w:rsid w:val="00C6274F"/>
    <w:pPr>
      <w:snapToGrid w:val="0"/>
      <w:spacing w:after="0" w:line="300" w:lineRule="auto"/>
    </w:pPr>
    <w:rPr>
      <w:rFonts w:eastAsia="宋体"/>
      <w:b/>
      <w:sz w:val="21"/>
    </w:rPr>
  </w:style>
  <w:style w:type="character" w:customStyle="1" w:styleId="2Char">
    <w:name w:val="标题 2 Char"/>
    <w:basedOn w:val="a0"/>
    <w:link w:val="2"/>
    <w:uiPriority w:val="9"/>
    <w:qFormat/>
    <w:rsid w:val="0091342C"/>
    <w:rPr>
      <w:rFonts w:ascii="Times New Roman" w:eastAsia="宋体" w:hAnsi="Times New Roman" w:cs="Times New Roman"/>
      <w:b/>
      <w:kern w:val="28"/>
      <w:sz w:val="24"/>
      <w:szCs w:val="20"/>
    </w:rPr>
  </w:style>
  <w:style w:type="character" w:customStyle="1" w:styleId="3Char">
    <w:name w:val="标题 3 Char"/>
    <w:basedOn w:val="a0"/>
    <w:link w:val="3"/>
    <w:uiPriority w:val="9"/>
    <w:qFormat/>
    <w:rsid w:val="0091342C"/>
    <w:rPr>
      <w:rFonts w:ascii="Times New Roman" w:eastAsia="宋体" w:hAnsi="Times New Roman" w:cs="Times New Roman"/>
      <w:b/>
      <w:kern w:val="28"/>
      <w:sz w:val="24"/>
      <w:szCs w:val="24"/>
    </w:rPr>
  </w:style>
  <w:style w:type="character" w:customStyle="1" w:styleId="4Char">
    <w:name w:val="标题 4 Char"/>
    <w:basedOn w:val="a0"/>
    <w:link w:val="4"/>
    <w:uiPriority w:val="9"/>
    <w:qFormat/>
    <w:rsid w:val="0091342C"/>
    <w:rPr>
      <w:rFonts w:ascii="Times New Roman" w:eastAsia="宋体" w:hAnsi="Times New Roman" w:cs="Times New Roman"/>
      <w:b/>
      <w:kern w:val="28"/>
      <w:sz w:val="24"/>
      <w:szCs w:val="24"/>
    </w:rPr>
  </w:style>
  <w:style w:type="character" w:customStyle="1" w:styleId="5Char">
    <w:name w:val="标题 5 Char"/>
    <w:basedOn w:val="a0"/>
    <w:link w:val="5"/>
    <w:uiPriority w:val="9"/>
    <w:rsid w:val="0091342C"/>
    <w:rPr>
      <w:rFonts w:ascii="Times New Roman" w:eastAsia="宋体" w:hAnsi="Times New Roman" w:cs="Times New Roman"/>
      <w:b/>
      <w:i/>
      <w:kern w:val="28"/>
      <w:sz w:val="24"/>
      <w:szCs w:val="24"/>
    </w:rPr>
  </w:style>
  <w:style w:type="character" w:customStyle="1" w:styleId="6Char">
    <w:name w:val="标题 6 Char"/>
    <w:basedOn w:val="a0"/>
    <w:link w:val="6"/>
    <w:uiPriority w:val="9"/>
    <w:rsid w:val="0091342C"/>
    <w:rPr>
      <w:rFonts w:ascii="Times New Roman" w:eastAsia="宋体" w:hAnsi="Times New Roman" w:cs="Times New Roman"/>
      <w:b/>
      <w:i/>
      <w:kern w:val="28"/>
      <w:sz w:val="24"/>
      <w:szCs w:val="24"/>
    </w:rPr>
  </w:style>
  <w:style w:type="character" w:customStyle="1" w:styleId="7Char">
    <w:name w:val="标题 7 Char"/>
    <w:basedOn w:val="a0"/>
    <w:link w:val="7"/>
    <w:uiPriority w:val="9"/>
    <w:rsid w:val="0091342C"/>
    <w:rPr>
      <w:rFonts w:ascii="Times New Roman" w:eastAsia="宋体" w:hAnsi="Times New Roman" w:cs="Times New Roman"/>
      <w:b/>
      <w:i/>
      <w:kern w:val="28"/>
      <w:sz w:val="24"/>
      <w:szCs w:val="24"/>
    </w:rPr>
  </w:style>
  <w:style w:type="character" w:customStyle="1" w:styleId="8Char">
    <w:name w:val="标题 8 Char"/>
    <w:basedOn w:val="a0"/>
    <w:link w:val="8"/>
    <w:uiPriority w:val="9"/>
    <w:rsid w:val="0091342C"/>
    <w:rPr>
      <w:rFonts w:ascii="Times New Roman" w:eastAsia="宋体" w:hAnsi="Times New Roman" w:cs="Times New Roman"/>
      <w:b/>
      <w:i/>
      <w:kern w:val="28"/>
      <w:sz w:val="24"/>
      <w:szCs w:val="24"/>
    </w:rPr>
  </w:style>
  <w:style w:type="character" w:customStyle="1" w:styleId="9Char">
    <w:name w:val="标题 9 Char"/>
    <w:basedOn w:val="a0"/>
    <w:link w:val="9"/>
    <w:uiPriority w:val="9"/>
    <w:rsid w:val="0091342C"/>
    <w:rPr>
      <w:rFonts w:ascii="Times New Roman" w:eastAsia="宋体" w:hAnsi="Times New Roman" w:cs="Times New Roman"/>
      <w:b/>
      <w:i/>
      <w:kern w:val="28"/>
      <w:sz w:val="24"/>
      <w:szCs w:val="24"/>
    </w:rPr>
  </w:style>
  <w:style w:type="paragraph" w:styleId="a3">
    <w:name w:val="caption"/>
    <w:aliases w:val=" fig cadre,fig cadre"/>
    <w:basedOn w:val="a"/>
    <w:next w:val="a"/>
    <w:link w:val="Char"/>
    <w:unhideWhenUsed/>
    <w:qFormat/>
    <w:rsid w:val="0091342C"/>
    <w:pPr>
      <w:spacing w:after="200" w:line="240" w:lineRule="auto"/>
    </w:pPr>
    <w:rPr>
      <w:i/>
      <w:iCs/>
      <w:color w:val="1F497D" w:themeColor="text2"/>
      <w:sz w:val="18"/>
      <w:szCs w:val="18"/>
    </w:rPr>
  </w:style>
  <w:style w:type="character" w:customStyle="1" w:styleId="Char">
    <w:name w:val="题注 Char"/>
    <w:aliases w:val=" fig cadre Char,fig cadre Char"/>
    <w:link w:val="a3"/>
    <w:rsid w:val="0091342C"/>
    <w:rPr>
      <w:i/>
      <w:iCs/>
      <w:color w:val="1F497D" w:themeColor="text2"/>
      <w:kern w:val="0"/>
      <w:sz w:val="18"/>
      <w:szCs w:val="18"/>
    </w:rPr>
  </w:style>
  <w:style w:type="paragraph" w:styleId="a4">
    <w:name w:val="List Paragraph"/>
    <w:aliases w:val="附件"/>
    <w:basedOn w:val="a"/>
    <w:uiPriority w:val="34"/>
    <w:unhideWhenUsed/>
    <w:qFormat/>
    <w:rsid w:val="0091342C"/>
    <w:pPr>
      <w:ind w:firstLineChars="200" w:firstLine="420"/>
    </w:pPr>
  </w:style>
  <w:style w:type="paragraph" w:customStyle="1" w:styleId="Para">
    <w:name w:val="Para"/>
    <w:basedOn w:val="a"/>
    <w:link w:val="ParaChar"/>
    <w:uiPriority w:val="99"/>
    <w:qFormat/>
    <w:rsid w:val="0091342C"/>
    <w:pPr>
      <w:spacing w:after="240" w:line="312" w:lineRule="atLeast"/>
    </w:pPr>
    <w:rPr>
      <w:rFonts w:ascii="Times" w:hAnsi="Times" w:cs="Times New Roman"/>
      <w:szCs w:val="20"/>
      <w:lang w:eastAsia="en-US"/>
    </w:rPr>
  </w:style>
  <w:style w:type="character" w:customStyle="1" w:styleId="ParaChar">
    <w:name w:val="Para Char"/>
    <w:link w:val="Para"/>
    <w:uiPriority w:val="99"/>
    <w:locked/>
    <w:rsid w:val="0091342C"/>
    <w:rPr>
      <w:rFonts w:ascii="Times" w:eastAsia="Times New Roman" w:hAnsi="Times" w:cs="Times New Roman"/>
      <w:kern w:val="0"/>
      <w:sz w:val="24"/>
      <w:szCs w:val="20"/>
      <w:lang w:eastAsia="en-US"/>
    </w:rPr>
  </w:style>
  <w:style w:type="paragraph" w:customStyle="1" w:styleId="ListParagraph1">
    <w:name w:val="List Paragraph1"/>
    <w:basedOn w:val="a"/>
    <w:uiPriority w:val="34"/>
    <w:qFormat/>
    <w:rsid w:val="0091342C"/>
    <w:pPr>
      <w:ind w:left="720"/>
      <w:contextualSpacing/>
    </w:pPr>
  </w:style>
  <w:style w:type="paragraph" w:customStyle="1" w:styleId="a5">
    <w:name w:val="申报正文"/>
    <w:basedOn w:val="a"/>
    <w:link w:val="Char0"/>
    <w:qFormat/>
    <w:rsid w:val="0091342C"/>
    <w:pPr>
      <w:widowControl w:val="0"/>
      <w:adjustRightInd w:val="0"/>
      <w:snapToGrid w:val="0"/>
      <w:spacing w:beforeLines="50" w:afterLines="50" w:line="300" w:lineRule="auto"/>
      <w:ind w:firstLineChars="200" w:firstLine="200"/>
      <w:jc w:val="both"/>
    </w:pPr>
    <w:rPr>
      <w:rFonts w:ascii="Times New Roman" w:eastAsia="宋体" w:hAnsi="宋体" w:cs="Times New Roman"/>
      <w:kern w:val="2"/>
      <w:szCs w:val="24"/>
    </w:rPr>
  </w:style>
  <w:style w:type="character" w:customStyle="1" w:styleId="Char0">
    <w:name w:val="申报正文 Char"/>
    <w:link w:val="a5"/>
    <w:rsid w:val="0091342C"/>
    <w:rPr>
      <w:rFonts w:ascii="Times New Roman" w:eastAsia="宋体" w:hAnsi="宋体" w:cs="Times New Roman"/>
      <w:sz w:val="24"/>
      <w:szCs w:val="24"/>
    </w:rPr>
  </w:style>
  <w:style w:type="paragraph" w:customStyle="1" w:styleId="a6">
    <w:name w:val="标注"/>
    <w:basedOn w:val="a"/>
    <w:link w:val="Char1"/>
    <w:qFormat/>
    <w:rsid w:val="0091342C"/>
    <w:pPr>
      <w:widowControl w:val="0"/>
      <w:adjustRightInd w:val="0"/>
      <w:snapToGrid w:val="0"/>
      <w:spacing w:after="0" w:line="240" w:lineRule="auto"/>
      <w:jc w:val="both"/>
    </w:pPr>
    <w:rPr>
      <w:rFonts w:ascii="Times New Roman" w:eastAsia="宋体" w:hAnsi="宋体" w:cs="Times New Roman"/>
      <w:kern w:val="2"/>
      <w:sz w:val="21"/>
    </w:rPr>
  </w:style>
  <w:style w:type="character" w:customStyle="1" w:styleId="Char1">
    <w:name w:val="标注 Char"/>
    <w:link w:val="a6"/>
    <w:rsid w:val="0091342C"/>
    <w:rPr>
      <w:rFonts w:ascii="Times New Roman" w:eastAsia="宋体" w:hAnsi="宋体" w:cs="Times New Roman"/>
      <w:szCs w:val="21"/>
    </w:rPr>
  </w:style>
  <w:style w:type="character" w:customStyle="1" w:styleId="30">
    <w:name w:val="正文文本 (3)_"/>
    <w:basedOn w:val="a0"/>
    <w:link w:val="31"/>
    <w:rsid w:val="00470DF5"/>
    <w:rPr>
      <w:rFonts w:ascii="Times New Roman" w:eastAsia="Times New Roman" w:hAnsi="Times New Roman" w:cs="Times New Roman"/>
      <w:b/>
      <w:bCs/>
      <w:sz w:val="60"/>
      <w:szCs w:val="60"/>
      <w:shd w:val="clear" w:color="auto" w:fill="FFFFFF"/>
    </w:rPr>
  </w:style>
  <w:style w:type="paragraph" w:customStyle="1" w:styleId="31">
    <w:name w:val="正文文本 (3)"/>
    <w:basedOn w:val="a"/>
    <w:link w:val="30"/>
    <w:rsid w:val="00470DF5"/>
    <w:pPr>
      <w:widowControl w:val="0"/>
      <w:shd w:val="clear" w:color="auto" w:fill="FFFFFF"/>
      <w:spacing w:after="240" w:line="0" w:lineRule="atLeast"/>
    </w:pPr>
    <w:rPr>
      <w:rFonts w:ascii="Times New Roman" w:hAnsi="Times New Roman" w:cs="Times New Roman"/>
      <w:b/>
      <w:bCs/>
      <w:kern w:val="2"/>
      <w:sz w:val="60"/>
      <w:szCs w:val="60"/>
    </w:rPr>
  </w:style>
  <w:style w:type="character" w:customStyle="1" w:styleId="50">
    <w:name w:val="正文文本 (5)_"/>
    <w:basedOn w:val="a0"/>
    <w:link w:val="51"/>
    <w:rsid w:val="00470DF5"/>
    <w:rPr>
      <w:rFonts w:ascii="Times New Roman" w:eastAsia="Times New Roman" w:hAnsi="Times New Roman" w:cs="Times New Roman"/>
      <w:i/>
      <w:iCs/>
      <w:sz w:val="20"/>
      <w:szCs w:val="20"/>
      <w:shd w:val="clear" w:color="auto" w:fill="FFFFFF"/>
    </w:rPr>
  </w:style>
  <w:style w:type="paragraph" w:customStyle="1" w:styleId="51">
    <w:name w:val="正文文本 (5)"/>
    <w:basedOn w:val="a"/>
    <w:link w:val="50"/>
    <w:rsid w:val="00470DF5"/>
    <w:pPr>
      <w:widowControl w:val="0"/>
      <w:shd w:val="clear" w:color="auto" w:fill="FFFFFF"/>
      <w:spacing w:after="120" w:line="0" w:lineRule="atLeast"/>
      <w:jc w:val="center"/>
    </w:pPr>
    <w:rPr>
      <w:rFonts w:ascii="Times New Roman" w:hAnsi="Times New Roman" w:cs="Times New Roman"/>
      <w:i/>
      <w:iCs/>
      <w:kern w:val="2"/>
      <w:sz w:val="20"/>
      <w:szCs w:val="20"/>
    </w:rPr>
  </w:style>
  <w:style w:type="paragraph" w:customStyle="1" w:styleId="Default">
    <w:name w:val="Default"/>
    <w:rsid w:val="00470DF5"/>
    <w:pPr>
      <w:widowControl w:val="0"/>
      <w:autoSpaceDE w:val="0"/>
      <w:autoSpaceDN w:val="0"/>
      <w:adjustRightInd w:val="0"/>
    </w:pPr>
    <w:rPr>
      <w:rFonts w:ascii="Times New Roman" w:hAnsi="Times New Roman" w:cs="Times New Roman"/>
      <w:color w:val="000000"/>
      <w:kern w:val="0"/>
      <w:sz w:val="24"/>
      <w:szCs w:val="24"/>
    </w:rPr>
  </w:style>
  <w:style w:type="character" w:styleId="a7">
    <w:name w:val="Hyperlink"/>
    <w:basedOn w:val="a0"/>
    <w:uiPriority w:val="99"/>
    <w:unhideWhenUsed/>
    <w:rsid w:val="00470DF5"/>
    <w:rPr>
      <w:color w:val="0000FF" w:themeColor="hyperlink"/>
      <w:u w:val="single"/>
    </w:rPr>
  </w:style>
  <w:style w:type="table" w:styleId="a8">
    <w:name w:val="Table Grid"/>
    <w:basedOn w:val="a1"/>
    <w:uiPriority w:val="59"/>
    <w:rsid w:val="00EE2A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正文文本 (2)_"/>
    <w:basedOn w:val="a0"/>
    <w:link w:val="21"/>
    <w:rsid w:val="00916B5E"/>
    <w:rPr>
      <w:rFonts w:ascii="Times New Roman" w:eastAsia="Times New Roman" w:hAnsi="Times New Roman" w:cs="Times New Roman"/>
      <w:sz w:val="22"/>
      <w:szCs w:val="22"/>
      <w:shd w:val="clear" w:color="auto" w:fill="FFFFFF"/>
    </w:rPr>
  </w:style>
  <w:style w:type="paragraph" w:customStyle="1" w:styleId="21">
    <w:name w:val="正文文本 (2)"/>
    <w:basedOn w:val="a"/>
    <w:link w:val="20"/>
    <w:rsid w:val="00916B5E"/>
    <w:pPr>
      <w:widowControl w:val="0"/>
      <w:shd w:val="clear" w:color="auto" w:fill="FFFFFF"/>
      <w:spacing w:after="360" w:line="0" w:lineRule="atLeast"/>
      <w:ind w:hanging="380"/>
      <w:jc w:val="center"/>
    </w:pPr>
    <w:rPr>
      <w:rFonts w:ascii="Times New Roman" w:hAnsi="Times New Roman" w:cs="Times New Roman"/>
      <w:kern w:val="2"/>
      <w:sz w:val="22"/>
      <w:szCs w:val="22"/>
    </w:rPr>
  </w:style>
  <w:style w:type="character" w:customStyle="1" w:styleId="22">
    <w:name w:val="标题 #2_"/>
    <w:basedOn w:val="a0"/>
    <w:link w:val="23"/>
    <w:rsid w:val="00351927"/>
    <w:rPr>
      <w:rFonts w:ascii="Times New Roman" w:eastAsia="Times New Roman" w:hAnsi="Times New Roman" w:cs="Times New Roman"/>
      <w:b/>
      <w:bCs/>
      <w:sz w:val="23"/>
      <w:szCs w:val="23"/>
      <w:shd w:val="clear" w:color="auto" w:fill="FFFFFF"/>
    </w:rPr>
  </w:style>
  <w:style w:type="character" w:customStyle="1" w:styleId="60">
    <w:name w:val="正文文本 (6)_"/>
    <w:basedOn w:val="a0"/>
    <w:link w:val="61"/>
    <w:rsid w:val="00351927"/>
    <w:rPr>
      <w:rFonts w:ascii="Times New Roman" w:eastAsia="Times New Roman" w:hAnsi="Times New Roman" w:cs="Times New Roman"/>
      <w:b/>
      <w:bCs/>
      <w:i/>
      <w:iCs/>
      <w:shd w:val="clear" w:color="auto" w:fill="FFFFFF"/>
    </w:rPr>
  </w:style>
  <w:style w:type="paragraph" w:customStyle="1" w:styleId="23">
    <w:name w:val="标题 #2"/>
    <w:basedOn w:val="a"/>
    <w:link w:val="22"/>
    <w:rsid w:val="00351927"/>
    <w:pPr>
      <w:widowControl w:val="0"/>
      <w:shd w:val="clear" w:color="auto" w:fill="FFFFFF"/>
      <w:spacing w:before="480" w:after="0" w:line="0" w:lineRule="atLeast"/>
      <w:jc w:val="center"/>
      <w:outlineLvl w:val="1"/>
    </w:pPr>
    <w:rPr>
      <w:rFonts w:ascii="Times New Roman" w:hAnsi="Times New Roman" w:cs="Times New Roman"/>
      <w:b/>
      <w:bCs/>
      <w:kern w:val="2"/>
      <w:sz w:val="23"/>
      <w:szCs w:val="23"/>
    </w:rPr>
  </w:style>
  <w:style w:type="paragraph" w:customStyle="1" w:styleId="61">
    <w:name w:val="正文文本 (6)"/>
    <w:basedOn w:val="a"/>
    <w:link w:val="60"/>
    <w:rsid w:val="00351927"/>
    <w:pPr>
      <w:widowControl w:val="0"/>
      <w:shd w:val="clear" w:color="auto" w:fill="FFFFFF"/>
      <w:spacing w:before="300" w:after="240" w:line="0" w:lineRule="atLeast"/>
      <w:jc w:val="both"/>
    </w:pPr>
    <w:rPr>
      <w:rFonts w:ascii="Times New Roman" w:hAnsi="Times New Roman" w:cs="Times New Roman"/>
      <w:b/>
      <w:bCs/>
      <w:i/>
      <w:iCs/>
      <w:kern w:val="2"/>
      <w:sz w:val="21"/>
    </w:rPr>
  </w:style>
  <w:style w:type="paragraph" w:styleId="a9">
    <w:name w:val="header"/>
    <w:basedOn w:val="a"/>
    <w:link w:val="Char2"/>
    <w:uiPriority w:val="99"/>
    <w:unhideWhenUsed/>
    <w:rsid w:val="00A73DB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9"/>
    <w:uiPriority w:val="99"/>
    <w:rsid w:val="00A73DB9"/>
    <w:rPr>
      <w:rFonts w:eastAsia="Times New Roman"/>
      <w:kern w:val="0"/>
      <w:sz w:val="18"/>
      <w:szCs w:val="18"/>
    </w:rPr>
  </w:style>
  <w:style w:type="paragraph" w:styleId="aa">
    <w:name w:val="footer"/>
    <w:basedOn w:val="a"/>
    <w:link w:val="Char3"/>
    <w:uiPriority w:val="99"/>
    <w:unhideWhenUsed/>
    <w:rsid w:val="00A73DB9"/>
    <w:pPr>
      <w:tabs>
        <w:tab w:val="center" w:pos="4153"/>
        <w:tab w:val="right" w:pos="8306"/>
      </w:tabs>
      <w:snapToGrid w:val="0"/>
      <w:spacing w:line="240" w:lineRule="auto"/>
    </w:pPr>
    <w:rPr>
      <w:sz w:val="18"/>
      <w:szCs w:val="18"/>
    </w:rPr>
  </w:style>
  <w:style w:type="character" w:customStyle="1" w:styleId="Char3">
    <w:name w:val="页脚 Char"/>
    <w:basedOn w:val="a0"/>
    <w:link w:val="aa"/>
    <w:uiPriority w:val="99"/>
    <w:rsid w:val="00A73DB9"/>
    <w:rPr>
      <w:rFonts w:eastAsia="Times New Roman"/>
      <w:kern w:val="0"/>
      <w:sz w:val="18"/>
      <w:szCs w:val="18"/>
    </w:rPr>
  </w:style>
  <w:style w:type="paragraph" w:styleId="ab">
    <w:name w:val="footnote text"/>
    <w:basedOn w:val="a"/>
    <w:link w:val="Char4"/>
    <w:uiPriority w:val="99"/>
    <w:semiHidden/>
    <w:unhideWhenUsed/>
    <w:rsid w:val="00FF73E9"/>
    <w:pPr>
      <w:snapToGrid w:val="0"/>
    </w:pPr>
    <w:rPr>
      <w:sz w:val="18"/>
      <w:szCs w:val="18"/>
    </w:rPr>
  </w:style>
  <w:style w:type="character" w:customStyle="1" w:styleId="Char4">
    <w:name w:val="脚注文本 Char"/>
    <w:basedOn w:val="a0"/>
    <w:link w:val="ab"/>
    <w:uiPriority w:val="99"/>
    <w:semiHidden/>
    <w:rsid w:val="00FF73E9"/>
    <w:rPr>
      <w:rFonts w:eastAsia="Times New Roman"/>
      <w:kern w:val="0"/>
      <w:sz w:val="18"/>
      <w:szCs w:val="18"/>
    </w:rPr>
  </w:style>
  <w:style w:type="character" w:styleId="ac">
    <w:name w:val="footnote reference"/>
    <w:basedOn w:val="a0"/>
    <w:uiPriority w:val="99"/>
    <w:semiHidden/>
    <w:unhideWhenUsed/>
    <w:rsid w:val="00FF73E9"/>
    <w:rPr>
      <w:vertAlign w:val="superscript"/>
    </w:rPr>
  </w:style>
  <w:style w:type="paragraph" w:styleId="TOC">
    <w:name w:val="TOC Heading"/>
    <w:basedOn w:val="1"/>
    <w:next w:val="a"/>
    <w:uiPriority w:val="39"/>
    <w:semiHidden/>
    <w:unhideWhenUsed/>
    <w:qFormat/>
    <w:rsid w:val="00E232E5"/>
    <w:pPr>
      <w:keepNext/>
      <w:pageBreakBefore w:val="0"/>
      <w:numPr>
        <w:numId w:val="0"/>
      </w:numPr>
      <w:tabs>
        <w:tab w:val="clear" w:pos="864"/>
        <w:tab w:val="clear" w:pos="1152"/>
        <w:tab w:val="clear" w:pos="8640"/>
      </w:tabs>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lang w:eastAsia="zh-CN"/>
    </w:rPr>
  </w:style>
  <w:style w:type="paragraph" w:styleId="24">
    <w:name w:val="toc 2"/>
    <w:basedOn w:val="a"/>
    <w:next w:val="a"/>
    <w:autoRedefine/>
    <w:uiPriority w:val="39"/>
    <w:unhideWhenUsed/>
    <w:rsid w:val="00C6274F"/>
    <w:pPr>
      <w:snapToGrid w:val="0"/>
      <w:spacing w:after="0" w:line="300" w:lineRule="auto"/>
      <w:ind w:leftChars="200" w:left="200"/>
    </w:pPr>
    <w:rPr>
      <w:rFonts w:eastAsia="宋体"/>
      <w:b/>
      <w:i/>
      <w:sz w:val="21"/>
    </w:rPr>
  </w:style>
  <w:style w:type="paragraph" w:styleId="ad">
    <w:name w:val="Balloon Text"/>
    <w:basedOn w:val="a"/>
    <w:link w:val="Char5"/>
    <w:uiPriority w:val="99"/>
    <w:semiHidden/>
    <w:unhideWhenUsed/>
    <w:rsid w:val="00E232E5"/>
    <w:pPr>
      <w:spacing w:after="0" w:line="240" w:lineRule="auto"/>
    </w:pPr>
    <w:rPr>
      <w:sz w:val="18"/>
      <w:szCs w:val="18"/>
    </w:rPr>
  </w:style>
  <w:style w:type="character" w:customStyle="1" w:styleId="Char5">
    <w:name w:val="批注框文本 Char"/>
    <w:basedOn w:val="a0"/>
    <w:link w:val="ad"/>
    <w:uiPriority w:val="99"/>
    <w:semiHidden/>
    <w:rsid w:val="00E232E5"/>
    <w:rPr>
      <w:rFonts w:eastAsia="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hrp.cit.nih.gov/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hs.gov/ohrp/daqi-staff.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hrp.cit.nih.gov/efile" TargetMode="External"/><Relationship Id="rId4" Type="http://schemas.microsoft.com/office/2007/relationships/stylesWithEffects" Target="stylesWithEffects.xml"/><Relationship Id="rId9" Type="http://schemas.openxmlformats.org/officeDocument/2006/relationships/hyperlink" Target="http://www.fda.gov/ScienceResearch/SpecialTopics/RunningClinicalTrials/GuidancesInformationSheetsandNotices/default.ht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docket.access.gpo.gov/2009/E9-58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8519A-CFAA-4CBB-91E0-FF55E516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1076</Words>
  <Characters>6136</Characters>
  <Application>Microsoft Office Word</Application>
  <DocSecurity>0</DocSecurity>
  <Lines>51</Lines>
  <Paragraphs>14</Paragraphs>
  <ScaleCrop>false</ScaleCrop>
  <Company>Hewlett-Packard</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li</dc:creator>
  <cp:lastModifiedBy>cathy</cp:lastModifiedBy>
  <cp:revision>9</cp:revision>
  <dcterms:created xsi:type="dcterms:W3CDTF">2017-10-27T09:09:00Z</dcterms:created>
  <dcterms:modified xsi:type="dcterms:W3CDTF">2017-11-17T02:23:00Z</dcterms:modified>
</cp:coreProperties>
</file>