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30" w:rsidRPr="009E5CF8" w:rsidRDefault="007A5330" w:rsidP="006363DC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7A5330" w:rsidRPr="009E5CF8" w:rsidRDefault="007A5330" w:rsidP="006363DC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7A5330" w:rsidRPr="009E5CF8" w:rsidRDefault="007A5330" w:rsidP="006363DC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7A5330" w:rsidRPr="009E5CF8" w:rsidRDefault="007A5330" w:rsidP="006363DC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7A5330" w:rsidRPr="009E5CF8" w:rsidRDefault="0082504F" w:rsidP="006363DC">
      <w:pPr>
        <w:snapToGrid w:val="0"/>
        <w:spacing w:before="106" w:line="300" w:lineRule="auto"/>
        <w:jc w:val="both"/>
        <w:rPr>
          <w:rFonts w:ascii="Arial" w:eastAsia="宋体" w:hAnsi="Arial" w:cs="Arial"/>
          <w:sz w:val="64"/>
          <w:szCs w:val="64"/>
        </w:rPr>
      </w:pPr>
      <w:r w:rsidRPr="009E5CF8">
        <w:rPr>
          <w:rFonts w:ascii="Arial" w:eastAsia="宋体" w:hAnsi="Arial" w:cs="Arial"/>
          <w:b/>
          <w:sz w:val="64"/>
        </w:rPr>
        <w:t>CPG</w:t>
      </w:r>
      <w:r w:rsidR="00CF2C83">
        <w:rPr>
          <w:rFonts w:ascii="Arial" w:eastAsia="宋体" w:hAnsi="Arial" w:cs="Arial" w:hint="eastAsia"/>
          <w:b/>
          <w:sz w:val="64"/>
        </w:rPr>
        <w:t>章节</w:t>
      </w:r>
      <w:r w:rsidRPr="009E5CF8">
        <w:rPr>
          <w:rFonts w:ascii="Arial" w:eastAsia="宋体" w:hAnsi="Arial" w:cs="Arial"/>
          <w:b/>
          <w:sz w:val="64"/>
        </w:rPr>
        <w:t>110.600 FDA</w:t>
      </w:r>
      <w:r w:rsidRPr="009E5CF8">
        <w:rPr>
          <w:rFonts w:ascii="Arial" w:eastAsia="宋体" w:hAnsi="Arial" w:cs="Arial"/>
          <w:b/>
          <w:sz w:val="64"/>
        </w:rPr>
        <w:t>对位于对外贸易区、保税仓或保税承运商的国外产品的</w:t>
      </w:r>
      <w:r w:rsidR="00CF2C83">
        <w:rPr>
          <w:rFonts w:ascii="Arial" w:eastAsia="宋体" w:hAnsi="Arial" w:cs="Arial" w:hint="eastAsia"/>
          <w:b/>
          <w:sz w:val="64"/>
        </w:rPr>
        <w:t>管辖权</w:t>
      </w:r>
    </w:p>
    <w:p w:rsidR="007A5330" w:rsidRPr="00950D37" w:rsidRDefault="0082504F" w:rsidP="007607D4">
      <w:pPr>
        <w:pStyle w:val="a3"/>
        <w:snapToGrid w:val="0"/>
        <w:spacing w:before="389"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背景：</w:t>
      </w:r>
    </w:p>
    <w:p w:rsidR="007A5330" w:rsidRPr="00950D37" w:rsidRDefault="007A5330" w:rsidP="007607D4">
      <w:pPr>
        <w:snapToGrid w:val="0"/>
        <w:spacing w:before="10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在某些情况下，关于</w:t>
      </w:r>
      <w:r w:rsidRPr="00950D37">
        <w:rPr>
          <w:rFonts w:cs="Arial"/>
          <w:sz w:val="24"/>
          <w:szCs w:val="24"/>
        </w:rPr>
        <w:t>FDA</w:t>
      </w:r>
      <w:r w:rsidRPr="00950D37">
        <w:rPr>
          <w:rFonts w:cs="Arial"/>
          <w:sz w:val="24"/>
          <w:szCs w:val="24"/>
        </w:rPr>
        <w:t>对尚未提交任何入境或进口</w:t>
      </w:r>
      <w:r w:rsidR="00CF2C83" w:rsidRPr="00950D37">
        <w:rPr>
          <w:rFonts w:cs="Arial"/>
          <w:sz w:val="24"/>
          <w:szCs w:val="24"/>
        </w:rPr>
        <w:t>申请</w:t>
      </w:r>
      <w:r w:rsidRPr="00950D37">
        <w:rPr>
          <w:rFonts w:cs="Arial"/>
          <w:sz w:val="24"/>
          <w:szCs w:val="24"/>
        </w:rPr>
        <w:t>而引进美国的国外产品的</w:t>
      </w:r>
      <w:r w:rsidR="00CF2C83">
        <w:rPr>
          <w:rFonts w:cs="Arial" w:hint="eastAsia"/>
          <w:sz w:val="24"/>
          <w:szCs w:val="24"/>
        </w:rPr>
        <w:t>管辖权</w:t>
      </w:r>
      <w:r w:rsidRPr="00950D37">
        <w:rPr>
          <w:rFonts w:cs="Arial"/>
          <w:sz w:val="24"/>
          <w:szCs w:val="24"/>
        </w:rPr>
        <w:t>提出了质疑。这些产品通常位于美国的国外</w:t>
      </w:r>
      <w:r w:rsidR="006A33B2">
        <w:rPr>
          <w:rFonts w:cs="Arial" w:hint="eastAsia"/>
          <w:sz w:val="24"/>
          <w:szCs w:val="24"/>
        </w:rPr>
        <w:t>（</w:t>
      </w:r>
      <w:r w:rsidRPr="00950D37">
        <w:rPr>
          <w:rFonts w:cs="Arial"/>
          <w:sz w:val="24"/>
          <w:szCs w:val="24"/>
        </w:rPr>
        <w:t>自由</w:t>
      </w:r>
      <w:r w:rsidR="006A33B2">
        <w:rPr>
          <w:rFonts w:cs="Arial" w:hint="eastAsia"/>
          <w:sz w:val="24"/>
          <w:szCs w:val="24"/>
        </w:rPr>
        <w:t>）</w:t>
      </w:r>
      <w:r w:rsidRPr="00950D37">
        <w:rPr>
          <w:rFonts w:cs="Arial"/>
          <w:sz w:val="24"/>
          <w:szCs w:val="24"/>
        </w:rPr>
        <w:t>贸易区。然而，也可能在保税仓或保税车辆中找到。</w:t>
      </w:r>
    </w:p>
    <w:p w:rsidR="007A5330" w:rsidRPr="00950D37" w:rsidRDefault="007A5330" w:rsidP="007607D4">
      <w:pPr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如</w:t>
      </w:r>
      <w:r w:rsidRPr="00950D37">
        <w:rPr>
          <w:rFonts w:cs="Arial"/>
          <w:sz w:val="24"/>
          <w:szCs w:val="24"/>
        </w:rPr>
        <w:t>CPG 7150.11</w:t>
      </w:r>
      <w:r w:rsidRPr="00950D37">
        <w:rPr>
          <w:rFonts w:cs="Arial"/>
          <w:sz w:val="24"/>
          <w:szCs w:val="24"/>
        </w:rPr>
        <w:t>所述（参见规范</w:t>
      </w:r>
      <w:r w:rsidRPr="00950D37">
        <w:rPr>
          <w:rFonts w:cs="Arial"/>
          <w:sz w:val="24"/>
          <w:szCs w:val="24"/>
        </w:rPr>
        <w:t>110.200</w:t>
      </w:r>
      <w:r w:rsidRPr="00950D37">
        <w:rPr>
          <w:rFonts w:cs="Arial"/>
          <w:sz w:val="24"/>
          <w:szCs w:val="24"/>
        </w:rPr>
        <w:t>）</w:t>
      </w:r>
      <w:r w:rsidRPr="00894923">
        <w:rPr>
          <w:rFonts w:ascii="宋体" w:hAnsi="宋体" w:cs="Arial"/>
          <w:sz w:val="24"/>
          <w:szCs w:val="24"/>
        </w:rPr>
        <w:t>“</w:t>
      </w:r>
      <w:r w:rsidRPr="00950D37">
        <w:rPr>
          <w:rFonts w:cs="Arial"/>
          <w:sz w:val="24"/>
          <w:szCs w:val="24"/>
        </w:rPr>
        <w:t>从美国对外贸易区出口的</w:t>
      </w:r>
      <w:r w:rsidRPr="00950D37">
        <w:rPr>
          <w:rFonts w:cs="Arial"/>
          <w:sz w:val="24"/>
          <w:szCs w:val="24"/>
        </w:rPr>
        <w:t>FDA</w:t>
      </w:r>
      <w:r w:rsidRPr="00950D37">
        <w:rPr>
          <w:rFonts w:cs="Arial"/>
          <w:sz w:val="24"/>
          <w:szCs w:val="24"/>
        </w:rPr>
        <w:t>监管产品</w:t>
      </w:r>
      <w:r w:rsidRPr="00894923">
        <w:rPr>
          <w:rFonts w:ascii="宋体" w:hAnsi="宋体" w:cs="Arial"/>
          <w:sz w:val="24"/>
          <w:szCs w:val="24"/>
        </w:rPr>
        <w:t>”</w:t>
      </w:r>
      <w:r w:rsidRPr="00950D37">
        <w:rPr>
          <w:rFonts w:cs="Arial"/>
          <w:sz w:val="24"/>
          <w:szCs w:val="24"/>
        </w:rPr>
        <w:t>，这些区域由美国海关提供，作为避免缴纳关税、税收和保税的手段，如果货物不打算进入消费，则将此类缴费延迟到实际进入消费。</w:t>
      </w:r>
    </w:p>
    <w:p w:rsidR="007A5330" w:rsidRPr="00950D37" w:rsidRDefault="007A5330" w:rsidP="007607D4">
      <w:pPr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国外产品在对外贸易区或在保税仓中，在美国，均属于州际贸易中，因此受到</w:t>
      </w:r>
      <w:r w:rsidRPr="00950D37">
        <w:rPr>
          <w:rFonts w:cs="Arial"/>
          <w:sz w:val="24"/>
          <w:szCs w:val="24"/>
        </w:rPr>
        <w:t>FDA</w:t>
      </w:r>
      <w:r w:rsidRPr="00950D37">
        <w:rPr>
          <w:rFonts w:cs="Arial"/>
          <w:sz w:val="24"/>
          <w:szCs w:val="24"/>
        </w:rPr>
        <w:t>管理的法律约束。</w:t>
      </w:r>
    </w:p>
    <w:p w:rsidR="007A5330" w:rsidRPr="00950D37" w:rsidRDefault="007A5330" w:rsidP="007607D4">
      <w:pPr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运输进口和出口的产品</w:t>
      </w:r>
      <w:r w:rsidR="00CF2C83">
        <w:rPr>
          <w:rFonts w:cs="Arial" w:hint="eastAsia"/>
          <w:sz w:val="24"/>
          <w:szCs w:val="24"/>
        </w:rPr>
        <w:t>（</w:t>
      </w:r>
      <w:r w:rsidRPr="00950D37">
        <w:rPr>
          <w:rFonts w:cs="Arial"/>
          <w:sz w:val="24"/>
          <w:szCs w:val="24"/>
        </w:rPr>
        <w:t>由保税承运商通过美国的保税运输无需评估或缴纳关税</w:t>
      </w:r>
      <w:r w:rsidR="00CF2C83">
        <w:rPr>
          <w:rFonts w:cs="Arial" w:hint="eastAsia"/>
          <w:sz w:val="24"/>
          <w:szCs w:val="24"/>
        </w:rPr>
        <w:t>）</w:t>
      </w:r>
      <w:r w:rsidRPr="00950D37">
        <w:rPr>
          <w:rFonts w:cs="Arial"/>
          <w:sz w:val="24"/>
          <w:szCs w:val="24"/>
        </w:rPr>
        <w:t>也受</w:t>
      </w:r>
      <w:r w:rsidRPr="00950D37">
        <w:rPr>
          <w:rFonts w:cs="Arial"/>
          <w:sz w:val="24"/>
          <w:szCs w:val="24"/>
        </w:rPr>
        <w:t>FDA</w:t>
      </w:r>
      <w:r w:rsidRPr="00950D37">
        <w:rPr>
          <w:rFonts w:cs="Arial"/>
          <w:sz w:val="24"/>
          <w:szCs w:val="24"/>
        </w:rPr>
        <w:t>管理的法律约束。</w:t>
      </w:r>
    </w:p>
    <w:p w:rsidR="007A5330" w:rsidRPr="00950D37" w:rsidRDefault="007A5330" w:rsidP="007607D4">
      <w:pPr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政策：</w:t>
      </w:r>
    </w:p>
    <w:p w:rsidR="007A5330" w:rsidRPr="00950D37" w:rsidRDefault="007A5330" w:rsidP="007607D4">
      <w:pPr>
        <w:snapToGrid w:val="0"/>
        <w:spacing w:before="10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FDA</w:t>
      </w:r>
      <w:r w:rsidRPr="00950D37">
        <w:rPr>
          <w:rFonts w:cs="Arial"/>
          <w:sz w:val="24"/>
          <w:szCs w:val="24"/>
        </w:rPr>
        <w:t>有权对引进到美国的国外产品（无论是否提交入境申请）进行监管。货物的位置（卡车、保税仓、对外贸易区等）不影响</w:t>
      </w:r>
      <w:r w:rsidRPr="00950D37">
        <w:rPr>
          <w:rFonts w:cs="Arial"/>
          <w:sz w:val="24"/>
          <w:szCs w:val="24"/>
        </w:rPr>
        <w:t>FDA</w:t>
      </w:r>
      <w:r w:rsidRPr="00950D37">
        <w:rPr>
          <w:rFonts w:cs="Arial"/>
          <w:sz w:val="24"/>
          <w:szCs w:val="24"/>
        </w:rPr>
        <w:t>对货物的权威。</w:t>
      </w:r>
    </w:p>
    <w:p w:rsidR="007A5330" w:rsidRPr="00950D37" w:rsidRDefault="007A5330" w:rsidP="007607D4">
      <w:pPr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  <w:u w:val="single"/>
        </w:rPr>
      </w:pPr>
      <w:r w:rsidRPr="00950D37">
        <w:rPr>
          <w:rFonts w:cs="Arial"/>
          <w:sz w:val="24"/>
          <w:szCs w:val="24"/>
          <w:u w:val="single"/>
        </w:rPr>
        <w:t>未进口或提供进口的产品：</w:t>
      </w:r>
    </w:p>
    <w:p w:rsidR="007A5330" w:rsidRPr="00950D37" w:rsidRDefault="0082504F" w:rsidP="007607D4">
      <w:pPr>
        <w:pStyle w:val="a3"/>
        <w:snapToGrid w:val="0"/>
        <w:spacing w:before="207"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不属于进口但位于美国合法范围内的国外产品，应依照美国国内法规规定进行管理。</w:t>
      </w:r>
    </w:p>
    <w:p w:rsidR="00950D37" w:rsidRPr="00950D37" w:rsidRDefault="00950D37">
      <w:pPr>
        <w:rPr>
          <w:rFonts w:ascii="Arial" w:eastAsia="宋体" w:hAnsi="Arial"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br w:type="page"/>
      </w:r>
    </w:p>
    <w:p w:rsidR="007A5330" w:rsidRPr="00950D37" w:rsidRDefault="0082504F" w:rsidP="007607D4">
      <w:pPr>
        <w:pStyle w:val="a3"/>
        <w:snapToGrid w:val="0"/>
        <w:spacing w:before="64" w:line="300" w:lineRule="auto"/>
        <w:ind w:left="0"/>
        <w:jc w:val="both"/>
        <w:rPr>
          <w:rFonts w:cs="Arial"/>
          <w:sz w:val="24"/>
          <w:szCs w:val="24"/>
          <w:u w:val="single"/>
        </w:rPr>
      </w:pPr>
      <w:r w:rsidRPr="00950D37">
        <w:rPr>
          <w:rFonts w:cs="Arial"/>
          <w:sz w:val="24"/>
          <w:szCs w:val="24"/>
          <w:u w:val="single"/>
        </w:rPr>
        <w:lastRenderedPageBreak/>
        <w:t>进口或提供进口的产品：</w:t>
      </w:r>
    </w:p>
    <w:p w:rsidR="00950D37" w:rsidRDefault="00950D37">
      <w:pPr>
        <w:rPr>
          <w:rFonts w:ascii="Arial" w:eastAsia="宋体" w:hAnsi="Arial" w:cs="Arial"/>
          <w:sz w:val="24"/>
          <w:szCs w:val="24"/>
        </w:rPr>
      </w:pPr>
    </w:p>
    <w:p w:rsidR="007A5330" w:rsidRPr="00950D37" w:rsidRDefault="0082504F" w:rsidP="007607D4">
      <w:pPr>
        <w:pStyle w:val="a3"/>
        <w:snapToGrid w:val="0"/>
        <w:spacing w:before="9"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已提交申请入境和已经进口但仍处于进口状态的产品（是否在对外贸区、保税仓等）按照</w:t>
      </w:r>
      <w:r w:rsidRPr="00894923">
        <w:rPr>
          <w:rFonts w:ascii="宋体" w:hAnsi="宋体" w:cs="Arial"/>
          <w:sz w:val="24"/>
          <w:szCs w:val="24"/>
        </w:rPr>
        <w:t>“</w:t>
      </w:r>
      <w:r w:rsidRPr="00950D37">
        <w:rPr>
          <w:rFonts w:cs="Arial"/>
          <w:sz w:val="24"/>
          <w:szCs w:val="24"/>
        </w:rPr>
        <w:t>FD</w:t>
      </w:r>
      <w:r w:rsidRPr="00950D37">
        <w:rPr>
          <w:rFonts w:cs="Arial"/>
          <w:sz w:val="24"/>
          <w:szCs w:val="24"/>
        </w:rPr>
        <w:t>＆</w:t>
      </w:r>
      <w:r w:rsidRPr="00950D37">
        <w:rPr>
          <w:rFonts w:cs="Arial"/>
          <w:sz w:val="24"/>
          <w:szCs w:val="24"/>
        </w:rPr>
        <w:t>C</w:t>
      </w:r>
      <w:r w:rsidRPr="00950D37">
        <w:rPr>
          <w:rFonts w:cs="Arial"/>
          <w:sz w:val="24"/>
          <w:szCs w:val="24"/>
        </w:rPr>
        <w:t>法案</w:t>
      </w:r>
      <w:r w:rsidRPr="00894923">
        <w:rPr>
          <w:rFonts w:ascii="宋体" w:hAnsi="宋体" w:cs="Arial"/>
          <w:sz w:val="24"/>
          <w:szCs w:val="24"/>
        </w:rPr>
        <w:t>”</w:t>
      </w:r>
      <w:r w:rsidRPr="00950D37">
        <w:rPr>
          <w:rFonts w:cs="Arial"/>
          <w:sz w:val="24"/>
          <w:szCs w:val="24"/>
        </w:rPr>
        <w:t>第</w:t>
      </w:r>
      <w:r w:rsidRPr="00950D37">
        <w:rPr>
          <w:rFonts w:cs="Arial"/>
          <w:sz w:val="24"/>
          <w:szCs w:val="24"/>
        </w:rPr>
        <w:t>801</w:t>
      </w:r>
      <w:r w:rsidR="00CF2C83">
        <w:rPr>
          <w:rFonts w:cs="Arial" w:hint="eastAsia"/>
          <w:sz w:val="24"/>
          <w:szCs w:val="24"/>
        </w:rPr>
        <w:t>章</w:t>
      </w:r>
      <w:r w:rsidRPr="00950D37">
        <w:rPr>
          <w:rFonts w:cs="Arial"/>
          <w:sz w:val="24"/>
          <w:szCs w:val="24"/>
        </w:rPr>
        <w:t>或</w:t>
      </w:r>
      <w:r w:rsidRPr="00894923">
        <w:rPr>
          <w:rFonts w:ascii="宋体" w:hAnsi="宋体" w:cs="Arial"/>
          <w:sz w:val="24"/>
          <w:szCs w:val="24"/>
        </w:rPr>
        <w:t>“</w:t>
      </w:r>
      <w:r w:rsidRPr="00950D37">
        <w:rPr>
          <w:rFonts w:cs="Arial"/>
          <w:sz w:val="24"/>
          <w:szCs w:val="24"/>
        </w:rPr>
        <w:t>RCHS</w:t>
      </w:r>
      <w:r w:rsidRPr="00950D37">
        <w:rPr>
          <w:rFonts w:cs="Arial"/>
          <w:sz w:val="24"/>
          <w:szCs w:val="24"/>
        </w:rPr>
        <w:t>法案</w:t>
      </w:r>
      <w:r w:rsidRPr="00894923">
        <w:rPr>
          <w:rFonts w:ascii="宋体" w:hAnsi="宋体" w:cs="Arial"/>
          <w:sz w:val="24"/>
          <w:szCs w:val="24"/>
        </w:rPr>
        <w:t>”</w:t>
      </w:r>
      <w:r w:rsidRPr="00950D37">
        <w:rPr>
          <w:rFonts w:cs="Arial"/>
          <w:sz w:val="24"/>
          <w:szCs w:val="24"/>
        </w:rPr>
        <w:t>第</w:t>
      </w:r>
      <w:r w:rsidRPr="00950D37">
        <w:rPr>
          <w:rFonts w:cs="Arial"/>
          <w:sz w:val="24"/>
          <w:szCs w:val="24"/>
        </w:rPr>
        <w:t>360</w:t>
      </w:r>
      <w:r w:rsidRPr="00950D37">
        <w:rPr>
          <w:rFonts w:cs="Arial"/>
          <w:sz w:val="24"/>
          <w:szCs w:val="24"/>
        </w:rPr>
        <w:t>（</w:t>
      </w:r>
      <w:r w:rsidRPr="00950D37">
        <w:rPr>
          <w:rFonts w:cs="Arial"/>
          <w:sz w:val="24"/>
          <w:szCs w:val="24"/>
        </w:rPr>
        <w:t>a</w:t>
      </w:r>
      <w:r w:rsidRPr="00950D37">
        <w:rPr>
          <w:rFonts w:cs="Arial"/>
          <w:sz w:val="24"/>
          <w:szCs w:val="24"/>
        </w:rPr>
        <w:t>）</w:t>
      </w:r>
      <w:r w:rsidR="00CF2C83">
        <w:rPr>
          <w:rFonts w:cs="Arial" w:hint="eastAsia"/>
          <w:sz w:val="24"/>
          <w:szCs w:val="24"/>
        </w:rPr>
        <w:t>章</w:t>
      </w:r>
      <w:r w:rsidRPr="00950D37">
        <w:rPr>
          <w:rFonts w:cs="Arial"/>
          <w:sz w:val="24"/>
          <w:szCs w:val="24"/>
        </w:rPr>
        <w:t>的规定进行管理。</w:t>
      </w:r>
    </w:p>
    <w:p w:rsidR="007A5330" w:rsidRPr="00CF2C83" w:rsidRDefault="007A5330" w:rsidP="007607D4">
      <w:pPr>
        <w:snapToGrid w:val="0"/>
        <w:spacing w:before="5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82504F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发布日期：</w:t>
      </w:r>
      <w:r w:rsidRPr="00950D37">
        <w:rPr>
          <w:rFonts w:cs="Arial"/>
          <w:sz w:val="24"/>
          <w:szCs w:val="24"/>
        </w:rPr>
        <w:t>1981</w:t>
      </w:r>
      <w:r w:rsidRPr="00950D37">
        <w:rPr>
          <w:rFonts w:cs="Arial"/>
          <w:sz w:val="24"/>
          <w:szCs w:val="24"/>
        </w:rPr>
        <w:t>年</w:t>
      </w:r>
      <w:r w:rsidRPr="00950D37">
        <w:rPr>
          <w:rFonts w:cs="Arial"/>
          <w:sz w:val="24"/>
          <w:szCs w:val="24"/>
        </w:rPr>
        <w:t>4</w:t>
      </w:r>
      <w:r w:rsidRPr="00950D37">
        <w:rPr>
          <w:rFonts w:cs="Arial"/>
          <w:sz w:val="24"/>
          <w:szCs w:val="24"/>
        </w:rPr>
        <w:t>月</w:t>
      </w:r>
      <w:r w:rsidRPr="00950D37">
        <w:rPr>
          <w:rFonts w:cs="Arial"/>
          <w:sz w:val="24"/>
          <w:szCs w:val="24"/>
        </w:rPr>
        <w:t>1</w:t>
      </w:r>
      <w:r w:rsidRPr="00950D37">
        <w:rPr>
          <w:rFonts w:cs="Arial"/>
          <w:sz w:val="24"/>
          <w:szCs w:val="24"/>
        </w:rPr>
        <w:t>日</w:t>
      </w:r>
    </w:p>
    <w:p w:rsidR="007A5330" w:rsidRPr="00950D37" w:rsidRDefault="0082504F" w:rsidP="007607D4">
      <w:pPr>
        <w:pStyle w:val="a3"/>
        <w:snapToGrid w:val="0"/>
        <w:spacing w:line="300" w:lineRule="auto"/>
        <w:ind w:left="0"/>
        <w:jc w:val="both"/>
        <w:rPr>
          <w:rFonts w:cs="Arial"/>
          <w:sz w:val="24"/>
          <w:szCs w:val="24"/>
        </w:rPr>
      </w:pPr>
      <w:r w:rsidRPr="00950D37">
        <w:rPr>
          <w:rFonts w:cs="Arial"/>
          <w:sz w:val="24"/>
          <w:szCs w:val="24"/>
        </w:rPr>
        <w:t>收到日期：</w:t>
      </w:r>
      <w:r w:rsidRPr="00950D37">
        <w:rPr>
          <w:rFonts w:cs="Arial"/>
          <w:sz w:val="24"/>
          <w:szCs w:val="24"/>
        </w:rPr>
        <w:t>1989</w:t>
      </w:r>
      <w:r w:rsidRPr="00950D37">
        <w:rPr>
          <w:rFonts w:cs="Arial"/>
          <w:sz w:val="24"/>
          <w:szCs w:val="24"/>
        </w:rPr>
        <w:t>年</w:t>
      </w:r>
      <w:r w:rsidRPr="00950D37">
        <w:rPr>
          <w:rFonts w:cs="Arial"/>
          <w:sz w:val="24"/>
          <w:szCs w:val="24"/>
        </w:rPr>
        <w:t>8</w:t>
      </w:r>
      <w:r w:rsidRPr="00950D37">
        <w:rPr>
          <w:rFonts w:cs="Arial"/>
          <w:sz w:val="24"/>
          <w:szCs w:val="24"/>
        </w:rPr>
        <w:t>月</w:t>
      </w:r>
      <w:r w:rsidRPr="00950D37">
        <w:rPr>
          <w:rFonts w:cs="Arial"/>
          <w:sz w:val="24"/>
          <w:szCs w:val="24"/>
        </w:rPr>
        <w:t>31</w:t>
      </w:r>
      <w:r w:rsidRPr="00950D37">
        <w:rPr>
          <w:rFonts w:cs="Arial"/>
          <w:sz w:val="24"/>
          <w:szCs w:val="24"/>
        </w:rPr>
        <w:t>日</w:t>
      </w:r>
      <w:bookmarkStart w:id="0" w:name="_GoBack"/>
      <w:bookmarkEnd w:id="0"/>
    </w:p>
    <w:p w:rsidR="007A5330" w:rsidRPr="00950D37" w:rsidRDefault="007A5330" w:rsidP="007607D4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7A5330" w:rsidRPr="00950D37" w:rsidRDefault="007A5330" w:rsidP="007607D4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950D37" w:rsidRPr="00CD6DB2" w:rsidTr="00E10FC1"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950D37" w:rsidRPr="00CD6DB2" w:rsidRDefault="0025314B" w:rsidP="00E10FC1">
            <w:pPr>
              <w:overflowPunct w:val="0"/>
              <w:snapToGrid w:val="0"/>
              <w:spacing w:beforeLines="30" w:before="72" w:afterLines="30" w:after="72" w:line="300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7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合规政策指南</w:t>
              </w:r>
            </w:hyperlink>
            <w:r w:rsidR="00FA5907">
              <w:rPr>
                <w:rFonts w:ascii="Arial" w:eastAsia="宋体" w:hAnsi="Arial" w:cs="Arial" w:hint="eastAsia"/>
                <w:b/>
                <w:sz w:val="24"/>
                <w:szCs w:val="24"/>
                <w:u w:val="single" w:color="000000"/>
              </w:rPr>
              <w:t>的更多信息</w:t>
            </w:r>
          </w:p>
          <w:p w:rsidR="00950D37" w:rsidRPr="00CD6DB2" w:rsidRDefault="0025314B" w:rsidP="00E10FC1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50D37" w:rsidRPr="00CD6DB2" w:rsidRDefault="0025314B" w:rsidP="00FA5907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FA590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前言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：合规政策指南（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CPG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）</w:t>
              </w:r>
              <w:r w:rsidR="00950D3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50D37" w:rsidRPr="00CD6DB2" w:rsidRDefault="0025314B" w:rsidP="00FA5907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FA590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950D3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950D37" w:rsidRPr="00CD6DB2" w:rsidRDefault="0025314B" w:rsidP="00E10FC1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950D3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50D37" w:rsidRPr="00CD6DB2" w:rsidRDefault="0025314B" w:rsidP="00E10FC1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器械</w:t>
              </w:r>
              <w:r w:rsidR="00950D3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50D37" w:rsidRPr="00CD6DB2" w:rsidRDefault="0025314B" w:rsidP="00E10FC1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950D3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50D37" w:rsidRPr="00CD6DB2" w:rsidRDefault="0025314B" w:rsidP="00FA5907">
            <w:pPr>
              <w:pStyle w:val="TableParagraph"/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  <w:sz w:val="24"/>
                <w:szCs w:val="24"/>
              </w:rPr>
            </w:pPr>
            <w:hyperlink r:id="rId14"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-</w:t>
              </w:r>
              <w:r w:rsidR="00FB37C3" w:rsidRPr="00FB37C3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食品、颜</w:t>
              </w:r>
              <w:r w:rsidR="00FA590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料</w:t>
              </w:r>
              <w:r w:rsidR="00FB37C3" w:rsidRPr="00FB37C3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t>和化妆品</w:t>
              </w:r>
              <w:r w:rsidR="00950D37">
                <w:rPr>
                  <w:rFonts w:ascii="Arial" w:eastAsia="宋体" w:hAnsi="Arial" w:cs="Arial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950D37" w:rsidRPr="00CD6DB2" w:rsidTr="00E10FC1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950D37" w:rsidRPr="00B25B1E" w:rsidRDefault="0025314B" w:rsidP="00E10FC1">
            <w:pPr>
              <w:overflowPunct w:val="0"/>
              <w:snapToGrid w:val="0"/>
              <w:spacing w:beforeLines="30" w:before="72" w:afterLines="30" w:after="72" w:line="300" w:lineRule="auto"/>
              <w:ind w:left="20" w:right="20"/>
              <w:rPr>
                <w:rFonts w:ascii="Arial" w:eastAsia="宋体" w:hAnsi="Arial" w:cs="Arial"/>
              </w:rPr>
            </w:pPr>
            <w:hyperlink r:id="rId15">
              <w:r w:rsidR="00950D37" w:rsidRPr="00CD6DB2">
                <w:rPr>
                  <w:rFonts w:ascii="Arial" w:eastAsia="宋体" w:hAnsi="Arial" w:cs="Arial"/>
                  <w:b/>
                  <w:u w:val="single" w:color="000000"/>
                </w:rPr>
                <w:t>第六章</w:t>
              </w:r>
              <w:r w:rsidR="00950D37" w:rsidRPr="00CD6DB2">
                <w:rPr>
                  <w:rFonts w:ascii="Arial" w:eastAsia="宋体" w:hAnsi="Arial" w:cs="Arial"/>
                  <w:b/>
                  <w:u w:val="single" w:color="000000"/>
                </w:rPr>
                <w:t>-</w:t>
              </w:r>
              <w:r w:rsidR="00950D37" w:rsidRPr="00CD6DB2">
                <w:rPr>
                  <w:rFonts w:ascii="Arial" w:eastAsia="宋体" w:hAnsi="Arial" w:cs="Arial"/>
                  <w:b/>
                  <w:u w:val="single" w:color="000000"/>
                </w:rPr>
                <w:t>兽医</w:t>
              </w:r>
              <w:r w:rsidR="00FA5907">
                <w:rPr>
                  <w:rFonts w:ascii="Arial" w:eastAsia="宋体" w:hAnsi="Arial" w:cs="Arial" w:hint="eastAsia"/>
                  <w:b/>
                  <w:u w:val="single" w:color="000000"/>
                </w:rPr>
                <w:t>医</w:t>
              </w:r>
              <w:r w:rsidR="00950D37" w:rsidRPr="00CD6DB2">
                <w:rPr>
                  <w:rFonts w:ascii="Arial" w:eastAsia="宋体" w:hAnsi="Arial" w:cs="Arial"/>
                  <w:b/>
                  <w:u w:val="single" w:color="000000"/>
                </w:rPr>
                <w:t>学</w:t>
              </w:r>
              <w:r w:rsidR="00950D37">
                <w:rPr>
                  <w:rFonts w:ascii="Arial" w:eastAsia="宋体" w:hAnsi="Arial" w:cs="Arial" w:hint="eastAsia"/>
                  <w:b/>
                  <w:u w:val="single" w:color="000000"/>
                </w:rPr>
                <w:br/>
              </w:r>
              <w:r w:rsidR="00950D37" w:rsidRPr="00CD6DB2">
                <w:rPr>
                  <w:rFonts w:ascii="Arial" w:eastAsia="宋体" w:hAnsi="Arial" w:cs="Arial"/>
                  <w:b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7A5330" w:rsidRPr="00950D37" w:rsidRDefault="007A5330" w:rsidP="007607D4">
      <w:pPr>
        <w:snapToGrid w:val="0"/>
        <w:spacing w:before="1" w:line="300" w:lineRule="auto"/>
        <w:jc w:val="both"/>
        <w:rPr>
          <w:rFonts w:ascii="Arial" w:eastAsia="宋体" w:hAnsi="Arial" w:cs="Arial"/>
          <w:sz w:val="24"/>
          <w:szCs w:val="24"/>
        </w:rPr>
      </w:pPr>
    </w:p>
    <w:sectPr w:rsidR="007A5330" w:rsidRPr="00950D37" w:rsidSect="009E5CF8">
      <w:headerReference w:type="default" r:id="rId16"/>
      <w:footerReference w:type="default" r:id="rId17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4B" w:rsidRDefault="0025314B">
      <w:r>
        <w:separator/>
      </w:r>
    </w:p>
  </w:endnote>
  <w:endnote w:type="continuationSeparator" w:id="0">
    <w:p w:rsidR="0025314B" w:rsidRDefault="0025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30" w:rsidRDefault="002F694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80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10369550</wp:posOffset>
              </wp:positionV>
              <wp:extent cx="4225290" cy="127000"/>
              <wp:effectExtent l="3175" t="0" r="635" b="0"/>
              <wp:wrapNone/>
              <wp:docPr id="2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52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330" w:rsidRDefault="0082504F">
                          <w:pPr>
                            <w:spacing w:line="184" w:lineRule="exact"/>
                            <w:ind w:left="2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Arial" w:eastAsia="宋体" w:hint="eastAsia"/>
                                <w:sz w:val="16"/>
                              </w:rPr>
                              <w:t>www.fda.gov/ICECI/ComplianceManuals/CompliancePolicyGuidanceManual/ucm073833.htm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55" o:spid="_x0000_s1026" type="#_x0000_t202" style="position:absolute;margin-left:25pt;margin-top:816.5pt;width:332.7pt;height:10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" filled="f" stroked="f">
              <v:textbox inset="0,0,0,0">
                <w:txbxContent>
                  <w:p w:rsidR="007A5330" w:rsidRDefault="0082504F">
                    <w:pPr>
                      <w:spacing w:line="184" w:lineRule="exact"/>
                      <w:ind w:left="2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宋体" w:hint="eastAsia"/>
                        <w:sz w:val="16"/>
                      </w:rPr>
                      <w:t>https://</w:t>
                    </w:r>
                    <w:hyperlink r:id="rId2">
                      <w:r>
                        <w:rPr>
                          <w:rFonts w:ascii="Arial" w:eastAsia="宋体" w:hint="eastAsia"/>
                          <w:sz w:val="16"/>
                        </w:rPr>
                        <w:t>www.fda.gov/ICECI/ComplianceManuals/CompliancePolicyGuidanceManual/ucm073833.htm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>
              <wp:simplePos x="0" y="0"/>
              <wp:positionH relativeFrom="page">
                <wp:posOffset>7073900</wp:posOffset>
              </wp:positionH>
              <wp:positionV relativeFrom="page">
                <wp:posOffset>10369550</wp:posOffset>
              </wp:positionV>
              <wp:extent cx="170815" cy="127000"/>
              <wp:effectExtent l="0" t="0" r="3810" b="0"/>
              <wp:wrapNone/>
              <wp:docPr id="1" name="45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330" w:rsidRDefault="0082504F">
                          <w:pPr>
                            <w:spacing w:line="184" w:lineRule="exact"/>
                            <w:ind w:left="40"/>
                            <w:rPr>
                              <w:rFonts w:ascii="Arial" w:eastAsia="宋体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154D">
                            <w:rPr>
                              <w:rFonts w:ascii="Arial" w:eastAsia="宋体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宋体" w:hint="eastAsia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576" o:spid="_x0000_s1027" type="#_x0000_t202" style="position:absolute;margin-left:557pt;margin-top:816.5pt;width:13.45pt;height:10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" filled="f" stroked="f">
              <v:textbox inset="0,0,0,0">
                <w:txbxContent>
                  <w:p w:rsidR="007A5330" w:rsidRDefault="0082504F">
                    <w:pPr>
                      <w:spacing w:line="184" w:lineRule="exact"/>
                      <w:ind w:left="40"/>
                      <w:rPr>
                        <w:rFonts w:ascii="Arial" w:eastAsia="宋体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宋体" w:hint="eastAs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154D">
                      <w:rPr>
                        <w:rFonts w:ascii="Arial" w:eastAsia="宋体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宋体" w:hint="eastAsia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4B" w:rsidRDefault="0025314B">
      <w:r>
        <w:separator/>
      </w:r>
    </w:p>
  </w:footnote>
  <w:footnote w:type="continuationSeparator" w:id="0">
    <w:p w:rsidR="0025314B" w:rsidRDefault="0025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37" w:rsidRDefault="00950D37" w:rsidP="00950D37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  <w:r w:rsidRPr="00950D37">
      <w:rPr>
        <w:rFonts w:ascii="Arial" w:eastAsia="宋体" w:hAnsi="Arial" w:hint="eastAsia"/>
        <w:sz w:val="15"/>
        <w:szCs w:val="15"/>
      </w:rPr>
      <w:t>2017</w:t>
    </w:r>
    <w:r w:rsidRPr="00950D37">
      <w:rPr>
        <w:rFonts w:ascii="Arial" w:eastAsia="宋体" w:hAnsi="Arial" w:hint="eastAsia"/>
        <w:sz w:val="15"/>
        <w:szCs w:val="15"/>
      </w:rPr>
      <w:t>年</w:t>
    </w:r>
    <w:r w:rsidRPr="00950D37">
      <w:rPr>
        <w:rFonts w:ascii="Arial" w:eastAsia="宋体" w:hAnsi="Arial" w:hint="eastAsia"/>
        <w:sz w:val="15"/>
        <w:szCs w:val="15"/>
      </w:rPr>
      <w:t>8</w:t>
    </w:r>
    <w:r w:rsidRPr="00950D37">
      <w:rPr>
        <w:rFonts w:ascii="Arial" w:eastAsia="宋体" w:hAnsi="Arial" w:hint="eastAsia"/>
        <w:sz w:val="15"/>
        <w:szCs w:val="15"/>
      </w:rPr>
      <w:t>月</w:t>
    </w:r>
    <w:r w:rsidRPr="00950D37">
      <w:rPr>
        <w:rFonts w:ascii="Arial" w:eastAsia="宋体" w:hAnsi="Arial" w:hint="eastAsia"/>
        <w:sz w:val="15"/>
        <w:szCs w:val="15"/>
      </w:rPr>
      <w:t>10</w:t>
    </w:r>
    <w:r w:rsidRPr="00950D37">
      <w:rPr>
        <w:rFonts w:ascii="Arial" w:eastAsia="宋体" w:hAnsi="Arial" w:hint="eastAsia"/>
        <w:sz w:val="15"/>
        <w:szCs w:val="15"/>
      </w:rPr>
      <w:t>日</w:t>
    </w:r>
    <w:r w:rsidRPr="00950D37">
      <w:rPr>
        <w:rFonts w:ascii="Arial" w:eastAsia="宋体" w:hAnsi="Arial" w:hint="eastAsia"/>
        <w:sz w:val="15"/>
        <w:szCs w:val="15"/>
      </w:rPr>
      <w:t xml:space="preserve"> </w:t>
    </w:r>
    <w:r w:rsidRPr="00950D37">
      <w:rPr>
        <w:rFonts w:ascii="Arial" w:eastAsia="宋体" w:hAnsi="Arial" w:hint="eastAsia"/>
        <w:sz w:val="15"/>
        <w:szCs w:val="15"/>
      </w:rPr>
      <w:tab/>
    </w:r>
    <w:r w:rsidRPr="00950D37">
      <w:rPr>
        <w:rFonts w:ascii="Arial" w:eastAsia="宋体" w:hAnsi="Arial" w:hint="eastAsia"/>
        <w:sz w:val="15"/>
        <w:szCs w:val="15"/>
      </w:rPr>
      <w:t>合规政策指南</w:t>
    </w:r>
    <w:r w:rsidRPr="00950D37">
      <w:rPr>
        <w:rFonts w:ascii="Arial" w:eastAsia="宋体" w:hAnsi="Arial" w:hint="eastAsia"/>
        <w:sz w:val="15"/>
        <w:szCs w:val="15"/>
      </w:rPr>
      <w:t>&gt;CPG</w:t>
    </w:r>
    <w:r w:rsidR="00CF2C83">
      <w:rPr>
        <w:rFonts w:ascii="Arial" w:eastAsia="宋体" w:hAnsi="Arial" w:hint="eastAsia"/>
        <w:sz w:val="15"/>
        <w:szCs w:val="15"/>
      </w:rPr>
      <w:t>章节</w:t>
    </w:r>
    <w:r w:rsidRPr="00950D37">
      <w:rPr>
        <w:rFonts w:ascii="Arial" w:eastAsia="宋体" w:hAnsi="Arial" w:hint="eastAsia"/>
        <w:sz w:val="15"/>
        <w:szCs w:val="15"/>
      </w:rPr>
      <w:t>110.600 FDA</w:t>
    </w:r>
    <w:r w:rsidRPr="00950D37">
      <w:rPr>
        <w:rFonts w:ascii="Arial" w:eastAsia="宋体" w:hAnsi="Arial" w:hint="eastAsia"/>
        <w:sz w:val="15"/>
        <w:szCs w:val="15"/>
      </w:rPr>
      <w:t>对位于对外贸易区、保税仓或保税承运商的国外产品的权威</w:t>
    </w:r>
    <w:r w:rsidRPr="00950D37">
      <w:rPr>
        <w:rFonts w:ascii="Arial" w:eastAsia="宋体" w:hAnsi="Arial" w:hint="eastAsia"/>
        <w:sz w:val="15"/>
        <w:szCs w:val="15"/>
      </w:rPr>
      <w:t>...</w:t>
    </w:r>
  </w:p>
  <w:p w:rsidR="00950D37" w:rsidRDefault="00950D37" w:rsidP="00950D37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950D37" w:rsidRDefault="00950D37" w:rsidP="00950D37">
    <w:pPr>
      <w:tabs>
        <w:tab w:val="left" w:pos="2552"/>
      </w:tabs>
      <w:spacing w:line="184" w:lineRule="exact"/>
      <w:ind w:left="20"/>
      <w:rPr>
        <w:rFonts w:ascii="Arial" w:eastAsia="宋体" w:hAnsi="Arial"/>
        <w:sz w:val="15"/>
        <w:szCs w:val="15"/>
      </w:rPr>
    </w:pPr>
  </w:p>
  <w:p w:rsidR="00950D37" w:rsidRPr="00950D37" w:rsidRDefault="00950D37" w:rsidP="00950D37">
    <w:pPr>
      <w:tabs>
        <w:tab w:val="left" w:pos="2552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7A5330" w:rsidRDefault="007A533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0"/>
    <w:rsid w:val="00047ED7"/>
    <w:rsid w:val="001A7254"/>
    <w:rsid w:val="0025314B"/>
    <w:rsid w:val="002F6946"/>
    <w:rsid w:val="006363DC"/>
    <w:rsid w:val="006A33B2"/>
    <w:rsid w:val="0072154D"/>
    <w:rsid w:val="007607D4"/>
    <w:rsid w:val="007A5330"/>
    <w:rsid w:val="0082504F"/>
    <w:rsid w:val="00894923"/>
    <w:rsid w:val="00950D37"/>
    <w:rsid w:val="009E0BBE"/>
    <w:rsid w:val="009E5CF8"/>
    <w:rsid w:val="00AB019B"/>
    <w:rsid w:val="00C30B2E"/>
    <w:rsid w:val="00CF2C83"/>
    <w:rsid w:val="00D64B24"/>
    <w:rsid w:val="00F657DF"/>
    <w:rsid w:val="00FA5907"/>
    <w:rsid w:val="00FB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5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0D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0D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0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95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50D3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50D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50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572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6801.ht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33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28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194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da.gov/ICECI/ComplianceManuals/CompliancePolicyGuidanceManual/ucm073833.htm" TargetMode="External"/><Relationship Id="rId1" Type="http://schemas.openxmlformats.org/officeDocument/2006/relationships/hyperlink" Target="http://www.fda.gov/ICECI/ComplianceManuals/CompliancePolicyGuidanceManual/ucm07383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2017-11-10T01:33:00Z</dcterms:created>
  <dcterms:modified xsi:type="dcterms:W3CDTF">2017-11-10T01:33:00Z</dcterms:modified>
</cp:coreProperties>
</file>