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A6549" w14:textId="77777777" w:rsidR="00B930BD" w:rsidRDefault="00B930BD" w:rsidP="00A15316">
      <w:pPr>
        <w:pBdr>
          <w:top w:val="single" w:sz="24" w:space="1" w:color="auto"/>
        </w:pBdr>
        <w:overflowPunct w:val="0"/>
        <w:snapToGrid w:val="0"/>
        <w:spacing w:afterLines="50" w:after="156" w:line="300" w:lineRule="auto"/>
        <w:rPr>
          <w:rFonts w:ascii="Arial" w:eastAsia="宋体" w:hAnsi="Arial" w:cs="Arial"/>
        </w:rPr>
      </w:pPr>
    </w:p>
    <w:p w14:paraId="75E6E5F5" w14:textId="77777777" w:rsidR="00604A97" w:rsidRDefault="00604A97" w:rsidP="00A15316">
      <w:pPr>
        <w:pBdr>
          <w:top w:val="single" w:sz="24" w:space="1" w:color="auto"/>
        </w:pBdr>
        <w:overflowPunct w:val="0"/>
        <w:snapToGrid w:val="0"/>
        <w:spacing w:afterLines="50" w:after="156" w:line="300" w:lineRule="auto"/>
        <w:rPr>
          <w:rFonts w:ascii="Arial" w:eastAsia="宋体" w:hAnsi="Arial" w:cs="Arial"/>
        </w:rPr>
      </w:pPr>
    </w:p>
    <w:p w14:paraId="3610E91C" w14:textId="77777777" w:rsidR="00604A97" w:rsidRDefault="00604A97" w:rsidP="00A15316">
      <w:pPr>
        <w:pBdr>
          <w:top w:val="single" w:sz="24" w:space="1" w:color="auto"/>
        </w:pBdr>
        <w:overflowPunct w:val="0"/>
        <w:snapToGrid w:val="0"/>
        <w:spacing w:afterLines="50" w:after="156" w:line="300" w:lineRule="auto"/>
        <w:rPr>
          <w:rFonts w:ascii="Arial" w:eastAsia="宋体" w:hAnsi="Arial" w:cs="Arial"/>
        </w:rPr>
      </w:pPr>
    </w:p>
    <w:p w14:paraId="6AE6CDDB" w14:textId="5295F4BF" w:rsidR="00255D71" w:rsidRPr="00784EB5" w:rsidRDefault="00351C5D" w:rsidP="00A15316">
      <w:pPr>
        <w:overflowPunct w:val="0"/>
        <w:snapToGrid w:val="0"/>
        <w:spacing w:afterLines="50" w:after="156" w:line="300" w:lineRule="auto"/>
        <w:rPr>
          <w:rFonts w:ascii="Arial" w:eastAsia="宋体" w:hAnsi="Arial" w:cs="Arial"/>
          <w:b/>
          <w:sz w:val="72"/>
          <w:szCs w:val="72"/>
        </w:rPr>
      </w:pPr>
      <w:r w:rsidRPr="00784EB5">
        <w:rPr>
          <w:rFonts w:ascii="Arial" w:eastAsia="宋体" w:hAnsi="Arial" w:cs="Arial"/>
          <w:b/>
          <w:sz w:val="72"/>
          <w:szCs w:val="72"/>
        </w:rPr>
        <w:t>补充和替代医学产品及</w:t>
      </w:r>
      <w:r w:rsidR="00D311E8">
        <w:rPr>
          <w:rFonts w:ascii="Arial" w:eastAsia="宋体" w:hAnsi="Arial" w:cs="Arial" w:hint="eastAsia"/>
          <w:b/>
          <w:sz w:val="72"/>
          <w:szCs w:val="72"/>
        </w:rPr>
        <w:t>其</w:t>
      </w:r>
      <w:r w:rsidRPr="00784EB5">
        <w:rPr>
          <w:rFonts w:ascii="Arial" w:eastAsia="宋体" w:hAnsi="Arial" w:cs="Arial"/>
          <w:b/>
          <w:sz w:val="72"/>
          <w:szCs w:val="72"/>
        </w:rPr>
        <w:t>FDA</w:t>
      </w:r>
      <w:r w:rsidRPr="00784EB5">
        <w:rPr>
          <w:rFonts w:ascii="Arial" w:eastAsia="宋体" w:hAnsi="Arial" w:cs="Arial"/>
          <w:b/>
          <w:sz w:val="72"/>
          <w:szCs w:val="72"/>
        </w:rPr>
        <w:t>监管</w:t>
      </w:r>
      <w:r w:rsidR="00255D71" w:rsidRPr="00784EB5">
        <w:rPr>
          <w:rFonts w:ascii="Arial" w:eastAsia="宋体" w:hAnsi="Arial" w:cs="Arial"/>
          <w:b/>
          <w:sz w:val="72"/>
          <w:szCs w:val="72"/>
        </w:rPr>
        <w:t>行业指南</w:t>
      </w:r>
    </w:p>
    <w:p w14:paraId="1D1D2BB2" w14:textId="77777777" w:rsidR="00784EB5" w:rsidRDefault="00784EB5" w:rsidP="00A15316">
      <w:pPr>
        <w:overflowPunct w:val="0"/>
        <w:snapToGrid w:val="0"/>
        <w:spacing w:afterLines="50" w:after="156" w:line="300" w:lineRule="auto"/>
        <w:rPr>
          <w:rFonts w:ascii="Arial" w:eastAsia="宋体" w:hAnsi="Arial" w:cs="Arial"/>
        </w:rPr>
      </w:pPr>
    </w:p>
    <w:p w14:paraId="185E87D5" w14:textId="210516C6" w:rsidR="00E234EC" w:rsidRPr="00604A97" w:rsidRDefault="00255D71" w:rsidP="00A15316">
      <w:pPr>
        <w:overflowPunct w:val="0"/>
        <w:snapToGrid w:val="0"/>
        <w:spacing w:afterLines="50" w:after="156" w:line="300" w:lineRule="auto"/>
        <w:jc w:val="center"/>
        <w:rPr>
          <w:rFonts w:ascii="Arial" w:eastAsia="宋体" w:hAnsi="Arial" w:cs="Arial"/>
          <w:b/>
          <w:i/>
          <w:sz w:val="36"/>
          <w:szCs w:val="36"/>
        </w:rPr>
      </w:pPr>
      <w:r w:rsidRPr="00604A97">
        <w:rPr>
          <w:rFonts w:ascii="Arial" w:eastAsia="宋体" w:hAnsi="Arial" w:cs="Arial"/>
          <w:b/>
          <w:i/>
          <w:sz w:val="36"/>
          <w:szCs w:val="36"/>
        </w:rPr>
        <w:t>指南草案</w:t>
      </w:r>
    </w:p>
    <w:p w14:paraId="5B47766E" w14:textId="15C23D5F" w:rsidR="00534ACD" w:rsidRPr="00604A97" w:rsidRDefault="00534ACD" w:rsidP="00A15316">
      <w:pPr>
        <w:overflowPunct w:val="0"/>
        <w:snapToGrid w:val="0"/>
        <w:spacing w:afterLines="50" w:after="156" w:line="300" w:lineRule="auto"/>
        <w:jc w:val="center"/>
        <w:rPr>
          <w:rFonts w:ascii="Arial" w:eastAsia="宋体" w:hAnsi="Arial" w:cs="Arial"/>
          <w:b/>
          <w:sz w:val="28"/>
          <w:szCs w:val="28"/>
        </w:rPr>
      </w:pPr>
      <w:r w:rsidRPr="00604A97">
        <w:rPr>
          <w:rFonts w:ascii="Arial" w:eastAsia="宋体" w:hAnsi="Arial" w:cs="Arial"/>
          <w:b/>
          <w:sz w:val="28"/>
          <w:szCs w:val="28"/>
        </w:rPr>
        <w:t>本指南的发布仅用于征求意见</w:t>
      </w:r>
    </w:p>
    <w:p w14:paraId="57B92C2B" w14:textId="19FEA385" w:rsidR="00534ACD" w:rsidRPr="00604A97" w:rsidRDefault="00534ACD" w:rsidP="00A15316">
      <w:pPr>
        <w:overflowPunct w:val="0"/>
        <w:snapToGrid w:val="0"/>
        <w:spacing w:afterLines="50" w:after="156" w:line="300" w:lineRule="auto"/>
        <w:rPr>
          <w:rFonts w:ascii="Arial" w:eastAsia="宋体" w:hAnsi="Arial" w:cs="Arial"/>
          <w:sz w:val="24"/>
          <w:szCs w:val="24"/>
        </w:rPr>
      </w:pPr>
      <w:r w:rsidRPr="00604A97">
        <w:rPr>
          <w:rFonts w:ascii="Arial" w:eastAsia="宋体" w:hAnsi="Arial" w:cs="Arial"/>
          <w:sz w:val="24"/>
          <w:szCs w:val="24"/>
        </w:rPr>
        <w:t>关于本草案文件的任何评论及建议，请于联邦公报刊载草案文件发布通知的</w:t>
      </w:r>
      <w:r w:rsidRPr="00604A97">
        <w:rPr>
          <w:rFonts w:ascii="Arial" w:eastAsia="宋体" w:hAnsi="Arial" w:cs="Arial"/>
          <w:sz w:val="24"/>
          <w:szCs w:val="24"/>
        </w:rPr>
        <w:t>90</w:t>
      </w:r>
      <w:r w:rsidRPr="00604A97">
        <w:rPr>
          <w:rFonts w:ascii="Arial" w:eastAsia="宋体" w:hAnsi="Arial" w:cs="Arial"/>
          <w:sz w:val="24"/>
          <w:szCs w:val="24"/>
        </w:rPr>
        <w:t>天内提交。评论请提交至</w:t>
      </w:r>
      <w:r w:rsidR="00D97C0C">
        <w:rPr>
          <w:rFonts w:ascii="Arial" w:eastAsia="宋体" w:hAnsi="Arial" w:cs="Arial"/>
          <w:sz w:val="24"/>
          <w:szCs w:val="24"/>
        </w:rPr>
        <w:t>食品药品监督管理局</w:t>
      </w:r>
      <w:r w:rsidRPr="00604A97">
        <w:rPr>
          <w:rFonts w:ascii="Arial" w:eastAsia="宋体" w:hAnsi="Arial" w:cs="Arial"/>
          <w:sz w:val="24"/>
          <w:szCs w:val="24"/>
        </w:rPr>
        <w:t>档案管理分部（</w:t>
      </w:r>
      <w:r w:rsidRPr="00604A97">
        <w:rPr>
          <w:rFonts w:ascii="Arial" w:eastAsia="宋体" w:hAnsi="Arial" w:cs="Arial"/>
          <w:sz w:val="24"/>
          <w:szCs w:val="24"/>
        </w:rPr>
        <w:t>HFA-305</w:t>
      </w:r>
      <w:r w:rsidRPr="00604A97">
        <w:rPr>
          <w:rFonts w:ascii="Arial" w:eastAsia="宋体" w:hAnsi="Arial" w:cs="Arial"/>
          <w:sz w:val="24"/>
          <w:szCs w:val="24"/>
        </w:rPr>
        <w:t>）（</w:t>
      </w:r>
      <w:r w:rsidRPr="00604A97">
        <w:rPr>
          <w:rFonts w:ascii="Arial" w:eastAsia="宋体" w:hAnsi="Arial" w:cs="Arial"/>
          <w:sz w:val="24"/>
          <w:szCs w:val="24"/>
        </w:rPr>
        <w:t>5630 Fishers Lane</w:t>
      </w:r>
      <w:r w:rsidR="001A0266">
        <w:rPr>
          <w:rFonts w:ascii="Arial" w:eastAsia="宋体" w:hAnsi="Arial" w:cs="Arial"/>
          <w:sz w:val="24"/>
          <w:szCs w:val="24"/>
        </w:rPr>
        <w:t>，</w:t>
      </w:r>
      <w:r w:rsidRPr="00604A97">
        <w:rPr>
          <w:rFonts w:ascii="Arial" w:eastAsia="宋体" w:hAnsi="Arial" w:cs="Arial"/>
          <w:sz w:val="24"/>
          <w:szCs w:val="24"/>
        </w:rPr>
        <w:t>rm. 1061</w:t>
      </w:r>
      <w:r w:rsidR="001A0266">
        <w:rPr>
          <w:rFonts w:ascii="Arial" w:eastAsia="宋体" w:hAnsi="Arial" w:cs="Arial"/>
          <w:sz w:val="24"/>
          <w:szCs w:val="24"/>
        </w:rPr>
        <w:t>，</w:t>
      </w:r>
      <w:r w:rsidRPr="00604A97">
        <w:rPr>
          <w:rFonts w:ascii="Arial" w:eastAsia="宋体" w:hAnsi="Arial" w:cs="Arial"/>
          <w:sz w:val="24"/>
          <w:szCs w:val="24"/>
        </w:rPr>
        <w:t>Rockville</w:t>
      </w:r>
      <w:r w:rsidR="001A0266">
        <w:rPr>
          <w:rFonts w:ascii="Arial" w:eastAsia="宋体" w:hAnsi="Arial" w:cs="Arial"/>
          <w:sz w:val="24"/>
          <w:szCs w:val="24"/>
        </w:rPr>
        <w:t>，</w:t>
      </w:r>
      <w:r w:rsidRPr="00604A97">
        <w:rPr>
          <w:rFonts w:ascii="Arial" w:eastAsia="宋体" w:hAnsi="Arial" w:cs="Arial"/>
          <w:sz w:val="24"/>
          <w:szCs w:val="24"/>
        </w:rPr>
        <w:t>MD 20852</w:t>
      </w:r>
      <w:r w:rsidRPr="00604A97">
        <w:rPr>
          <w:rFonts w:ascii="Arial" w:eastAsia="宋体" w:hAnsi="Arial" w:cs="Arial"/>
          <w:sz w:val="24"/>
          <w:szCs w:val="24"/>
        </w:rPr>
        <w:t>）。</w:t>
      </w:r>
      <w:r w:rsidR="002F08A1" w:rsidRPr="00604A97">
        <w:rPr>
          <w:rFonts w:ascii="Arial" w:eastAsia="宋体" w:hAnsi="Arial" w:cs="Arial"/>
          <w:sz w:val="24"/>
          <w:szCs w:val="24"/>
        </w:rPr>
        <w:t>请为所有的评论注明</w:t>
      </w:r>
      <w:r w:rsidR="00724D5B" w:rsidRPr="00604A97">
        <w:rPr>
          <w:rFonts w:ascii="Arial" w:eastAsia="宋体" w:hAnsi="Arial" w:cs="Arial"/>
          <w:sz w:val="24"/>
          <w:szCs w:val="24"/>
        </w:rPr>
        <w:t>联邦公报所刊载的发布通知中列出的</w:t>
      </w:r>
      <w:r w:rsidR="002F08A1" w:rsidRPr="00604A97">
        <w:rPr>
          <w:rFonts w:ascii="Arial" w:eastAsia="宋体" w:hAnsi="Arial" w:cs="Arial"/>
          <w:sz w:val="24"/>
          <w:szCs w:val="24"/>
        </w:rPr>
        <w:t>文档编号。</w:t>
      </w:r>
    </w:p>
    <w:p w14:paraId="4B33F89A" w14:textId="5294EAB9" w:rsidR="00724D5B" w:rsidRPr="00604A97" w:rsidRDefault="00724D5B" w:rsidP="00A15316">
      <w:pPr>
        <w:overflowPunct w:val="0"/>
        <w:snapToGrid w:val="0"/>
        <w:spacing w:afterLines="50" w:after="156" w:line="300" w:lineRule="auto"/>
        <w:rPr>
          <w:rFonts w:ascii="Arial" w:eastAsia="宋体" w:hAnsi="Arial" w:cs="Arial"/>
          <w:sz w:val="24"/>
          <w:szCs w:val="24"/>
        </w:rPr>
      </w:pPr>
      <w:r w:rsidRPr="00604A97">
        <w:rPr>
          <w:rFonts w:ascii="Arial" w:eastAsia="宋体" w:hAnsi="Arial" w:cs="Arial"/>
          <w:sz w:val="24"/>
          <w:szCs w:val="24"/>
        </w:rPr>
        <w:t>关于草案文件的任何问题，请联系（</w:t>
      </w:r>
      <w:r w:rsidRPr="00604A97">
        <w:rPr>
          <w:rFonts w:ascii="Arial" w:eastAsia="宋体" w:hAnsi="Arial" w:cs="Arial"/>
          <w:sz w:val="24"/>
          <w:szCs w:val="24"/>
        </w:rPr>
        <w:t>CBER</w:t>
      </w:r>
      <w:r w:rsidRPr="00604A97">
        <w:rPr>
          <w:rFonts w:ascii="Arial" w:eastAsia="宋体" w:hAnsi="Arial" w:cs="Arial"/>
          <w:sz w:val="24"/>
          <w:szCs w:val="24"/>
        </w:rPr>
        <w:t>）</w:t>
      </w:r>
      <w:r w:rsidRPr="00604A97">
        <w:rPr>
          <w:rFonts w:ascii="Arial" w:eastAsia="宋体" w:hAnsi="Arial" w:cs="Arial"/>
          <w:sz w:val="24"/>
          <w:szCs w:val="24"/>
        </w:rPr>
        <w:t>Sheryl Lard-</w:t>
      </w:r>
      <w:proofErr w:type="spellStart"/>
      <w:r w:rsidRPr="00604A97">
        <w:rPr>
          <w:rFonts w:ascii="Arial" w:eastAsia="宋体" w:hAnsi="Arial" w:cs="Arial"/>
          <w:sz w:val="24"/>
          <w:szCs w:val="24"/>
        </w:rPr>
        <w:t>Whiteford</w:t>
      </w:r>
      <w:proofErr w:type="spellEnd"/>
      <w:r w:rsidRPr="00604A97">
        <w:rPr>
          <w:rFonts w:ascii="Arial" w:eastAsia="宋体" w:hAnsi="Arial" w:cs="Arial"/>
          <w:sz w:val="24"/>
          <w:szCs w:val="24"/>
        </w:rPr>
        <w:t>，电话为</w:t>
      </w:r>
      <w:r w:rsidRPr="00604A97">
        <w:rPr>
          <w:rFonts w:ascii="Arial" w:eastAsia="宋体" w:hAnsi="Arial" w:cs="Arial"/>
          <w:sz w:val="24"/>
          <w:szCs w:val="24"/>
        </w:rPr>
        <w:t>301-827-0379</w:t>
      </w:r>
      <w:r w:rsidRPr="00604A97">
        <w:rPr>
          <w:rFonts w:ascii="Arial" w:eastAsia="宋体" w:hAnsi="Arial" w:cs="Arial"/>
          <w:sz w:val="24"/>
          <w:szCs w:val="24"/>
        </w:rPr>
        <w:t>；（</w:t>
      </w:r>
      <w:r w:rsidRPr="00604A97">
        <w:rPr>
          <w:rFonts w:ascii="Arial" w:eastAsia="宋体" w:hAnsi="Arial" w:cs="Arial"/>
          <w:sz w:val="24"/>
          <w:szCs w:val="24"/>
        </w:rPr>
        <w:t>CDER</w:t>
      </w:r>
      <w:r w:rsidRPr="00604A97">
        <w:rPr>
          <w:rFonts w:ascii="Arial" w:eastAsia="宋体" w:hAnsi="Arial" w:cs="Arial"/>
          <w:sz w:val="24"/>
          <w:szCs w:val="24"/>
        </w:rPr>
        <w:t>）</w:t>
      </w:r>
      <w:r w:rsidRPr="00604A97">
        <w:rPr>
          <w:rFonts w:ascii="Arial" w:eastAsia="宋体" w:hAnsi="Arial" w:cs="Arial"/>
          <w:sz w:val="24"/>
          <w:szCs w:val="24"/>
        </w:rPr>
        <w:t>Daniel Nguyen</w:t>
      </w:r>
      <w:r w:rsidRPr="00604A97">
        <w:rPr>
          <w:rFonts w:ascii="Arial" w:eastAsia="宋体" w:hAnsi="Arial" w:cs="Arial"/>
          <w:sz w:val="24"/>
          <w:szCs w:val="24"/>
        </w:rPr>
        <w:t>，电话为</w:t>
      </w:r>
      <w:r w:rsidRPr="00604A97">
        <w:rPr>
          <w:rFonts w:ascii="Arial" w:eastAsia="宋体" w:hAnsi="Arial" w:cs="Arial"/>
          <w:sz w:val="24"/>
          <w:szCs w:val="24"/>
        </w:rPr>
        <w:t>301-827-8971</w:t>
      </w:r>
      <w:r w:rsidRPr="00604A97">
        <w:rPr>
          <w:rFonts w:ascii="Arial" w:eastAsia="宋体" w:hAnsi="Arial" w:cs="Arial"/>
          <w:sz w:val="24"/>
          <w:szCs w:val="24"/>
        </w:rPr>
        <w:t>；（</w:t>
      </w:r>
      <w:r w:rsidRPr="00604A97">
        <w:rPr>
          <w:rFonts w:ascii="Arial" w:eastAsia="宋体" w:hAnsi="Arial" w:cs="Arial"/>
          <w:sz w:val="24"/>
          <w:szCs w:val="24"/>
        </w:rPr>
        <w:t>CDRH</w:t>
      </w:r>
      <w:r w:rsidRPr="00604A97">
        <w:rPr>
          <w:rFonts w:ascii="Arial" w:eastAsia="宋体" w:hAnsi="Arial" w:cs="Arial"/>
          <w:sz w:val="24"/>
          <w:szCs w:val="24"/>
        </w:rPr>
        <w:t>）</w:t>
      </w:r>
      <w:r w:rsidRPr="00604A97">
        <w:rPr>
          <w:rFonts w:ascii="Arial" w:eastAsia="宋体" w:hAnsi="Arial" w:cs="Arial"/>
          <w:sz w:val="24"/>
          <w:szCs w:val="24"/>
        </w:rPr>
        <w:t>Ted Stevens</w:t>
      </w:r>
      <w:r w:rsidRPr="00604A97">
        <w:rPr>
          <w:rFonts w:ascii="Arial" w:eastAsia="宋体" w:hAnsi="Arial" w:cs="Arial"/>
          <w:sz w:val="24"/>
          <w:szCs w:val="24"/>
        </w:rPr>
        <w:t>，电话为</w:t>
      </w:r>
      <w:r w:rsidRPr="00604A97">
        <w:rPr>
          <w:rFonts w:ascii="Arial" w:eastAsia="宋体" w:hAnsi="Arial" w:cs="Arial"/>
          <w:sz w:val="24"/>
          <w:szCs w:val="24"/>
        </w:rPr>
        <w:t>301-594-1184</w:t>
      </w:r>
      <w:r w:rsidRPr="00604A97">
        <w:rPr>
          <w:rFonts w:ascii="Arial" w:eastAsia="宋体" w:hAnsi="Arial" w:cs="Arial"/>
          <w:sz w:val="24"/>
          <w:szCs w:val="24"/>
        </w:rPr>
        <w:t>；或（</w:t>
      </w:r>
      <w:r w:rsidRPr="00604A97">
        <w:rPr>
          <w:rFonts w:ascii="Arial" w:eastAsia="宋体" w:hAnsi="Arial" w:cs="Arial"/>
          <w:sz w:val="24"/>
          <w:szCs w:val="24"/>
        </w:rPr>
        <w:t>CFSAN</w:t>
      </w:r>
      <w:r w:rsidRPr="00604A97">
        <w:rPr>
          <w:rFonts w:ascii="Arial" w:eastAsia="宋体" w:hAnsi="Arial" w:cs="Arial"/>
          <w:sz w:val="24"/>
          <w:szCs w:val="24"/>
        </w:rPr>
        <w:t>）</w:t>
      </w:r>
      <w:r w:rsidRPr="00604A97">
        <w:rPr>
          <w:rFonts w:ascii="Arial" w:eastAsia="宋体" w:hAnsi="Arial" w:cs="Arial"/>
          <w:sz w:val="24"/>
          <w:szCs w:val="24"/>
        </w:rPr>
        <w:t xml:space="preserve">Wayne </w:t>
      </w:r>
      <w:proofErr w:type="spellStart"/>
      <w:r w:rsidRPr="00604A97">
        <w:rPr>
          <w:rFonts w:ascii="Arial" w:eastAsia="宋体" w:hAnsi="Arial" w:cs="Arial"/>
          <w:sz w:val="24"/>
          <w:szCs w:val="24"/>
        </w:rPr>
        <w:t>Amchin</w:t>
      </w:r>
      <w:proofErr w:type="spellEnd"/>
      <w:r w:rsidRPr="00604A97">
        <w:rPr>
          <w:rFonts w:ascii="Arial" w:eastAsia="宋体" w:hAnsi="Arial" w:cs="Arial"/>
          <w:sz w:val="24"/>
          <w:szCs w:val="24"/>
        </w:rPr>
        <w:t>，电话为</w:t>
      </w:r>
      <w:r w:rsidRPr="00604A97">
        <w:rPr>
          <w:rFonts w:ascii="Arial" w:eastAsia="宋体" w:hAnsi="Arial" w:cs="Arial"/>
          <w:sz w:val="24"/>
          <w:szCs w:val="24"/>
        </w:rPr>
        <w:t>301-827-6739</w:t>
      </w:r>
      <w:r w:rsidRPr="00604A97">
        <w:rPr>
          <w:rFonts w:ascii="Arial" w:eastAsia="宋体" w:hAnsi="Arial" w:cs="Arial"/>
          <w:sz w:val="24"/>
          <w:szCs w:val="24"/>
        </w:rPr>
        <w:t>。</w:t>
      </w:r>
    </w:p>
    <w:p w14:paraId="35FDAB60" w14:textId="5FA4587E" w:rsidR="00724D5B" w:rsidRDefault="00724D5B" w:rsidP="00A15316">
      <w:pPr>
        <w:overflowPunct w:val="0"/>
        <w:snapToGrid w:val="0"/>
        <w:spacing w:afterLines="50" w:after="156" w:line="300" w:lineRule="auto"/>
        <w:rPr>
          <w:rFonts w:ascii="Arial" w:eastAsia="宋体" w:hAnsi="Arial" w:cs="Arial"/>
        </w:rPr>
      </w:pPr>
    </w:p>
    <w:p w14:paraId="077AE547" w14:textId="77777777" w:rsidR="00604A97" w:rsidRPr="00A77292" w:rsidRDefault="00604A97" w:rsidP="00A15316">
      <w:pPr>
        <w:overflowPunct w:val="0"/>
        <w:snapToGrid w:val="0"/>
        <w:spacing w:afterLines="50" w:after="156" w:line="300" w:lineRule="auto"/>
        <w:rPr>
          <w:rFonts w:ascii="Arial" w:eastAsia="宋体" w:hAnsi="Arial" w:cs="Arial"/>
        </w:rPr>
      </w:pPr>
    </w:p>
    <w:p w14:paraId="3EE3B2B7" w14:textId="58D3D1E6" w:rsidR="00724D5B" w:rsidRPr="00604A97" w:rsidRDefault="00D97C0C" w:rsidP="00A15316">
      <w:pPr>
        <w:overflowPunct w:val="0"/>
        <w:snapToGrid w:val="0"/>
        <w:spacing w:afterLines="50" w:after="156" w:line="300" w:lineRule="auto"/>
        <w:jc w:val="center"/>
        <w:rPr>
          <w:rFonts w:ascii="Arial" w:eastAsia="宋体" w:hAnsi="Arial" w:cs="Arial"/>
          <w:b/>
          <w:sz w:val="24"/>
          <w:szCs w:val="24"/>
        </w:rPr>
      </w:pPr>
      <w:r>
        <w:rPr>
          <w:rFonts w:ascii="Arial" w:eastAsia="宋体" w:hAnsi="Arial" w:cs="Arial"/>
          <w:b/>
          <w:sz w:val="24"/>
          <w:szCs w:val="24"/>
        </w:rPr>
        <w:t>美国卫生和人类服务署</w:t>
      </w:r>
    </w:p>
    <w:p w14:paraId="40140472" w14:textId="51284151" w:rsidR="00724D5B" w:rsidRPr="00604A97" w:rsidRDefault="00D97C0C" w:rsidP="00A15316">
      <w:pPr>
        <w:overflowPunct w:val="0"/>
        <w:snapToGrid w:val="0"/>
        <w:spacing w:afterLines="50" w:after="156" w:line="300" w:lineRule="auto"/>
        <w:jc w:val="center"/>
        <w:rPr>
          <w:rFonts w:ascii="Arial" w:eastAsia="宋体" w:hAnsi="Arial" w:cs="Arial"/>
          <w:b/>
          <w:sz w:val="24"/>
          <w:szCs w:val="24"/>
        </w:rPr>
      </w:pPr>
      <w:r>
        <w:rPr>
          <w:rFonts w:ascii="Arial" w:eastAsia="宋体" w:hAnsi="Arial" w:cs="Arial"/>
          <w:b/>
          <w:sz w:val="24"/>
          <w:szCs w:val="24"/>
        </w:rPr>
        <w:t>食品药品监督管理局</w:t>
      </w:r>
    </w:p>
    <w:p w14:paraId="35CF4135" w14:textId="39D64523" w:rsidR="00724D5B" w:rsidRDefault="00724D5B" w:rsidP="00A15316">
      <w:pPr>
        <w:overflowPunct w:val="0"/>
        <w:snapToGrid w:val="0"/>
        <w:spacing w:afterLines="50" w:after="156" w:line="300" w:lineRule="auto"/>
        <w:jc w:val="center"/>
        <w:rPr>
          <w:rFonts w:ascii="Arial" w:eastAsia="宋体" w:hAnsi="Arial" w:cs="Arial"/>
          <w:b/>
          <w:sz w:val="24"/>
          <w:szCs w:val="24"/>
        </w:rPr>
      </w:pPr>
      <w:r w:rsidRPr="00604A97">
        <w:rPr>
          <w:rFonts w:ascii="Arial" w:eastAsia="宋体" w:hAnsi="Arial" w:cs="Arial"/>
          <w:b/>
          <w:sz w:val="24"/>
          <w:szCs w:val="24"/>
        </w:rPr>
        <w:t>2006</w:t>
      </w:r>
      <w:r w:rsidRPr="00604A97">
        <w:rPr>
          <w:rFonts w:ascii="Arial" w:eastAsia="宋体" w:hAnsi="Arial" w:cs="Arial"/>
          <w:b/>
          <w:sz w:val="24"/>
          <w:szCs w:val="24"/>
        </w:rPr>
        <w:t>年</w:t>
      </w:r>
      <w:r w:rsidRPr="00604A97">
        <w:rPr>
          <w:rFonts w:ascii="Arial" w:eastAsia="宋体" w:hAnsi="Arial" w:cs="Arial"/>
          <w:b/>
          <w:sz w:val="24"/>
          <w:szCs w:val="24"/>
        </w:rPr>
        <w:t>12</w:t>
      </w:r>
      <w:r w:rsidRPr="00604A97">
        <w:rPr>
          <w:rFonts w:ascii="Arial" w:eastAsia="宋体" w:hAnsi="Arial" w:cs="Arial"/>
          <w:b/>
          <w:sz w:val="24"/>
          <w:szCs w:val="24"/>
        </w:rPr>
        <w:t>月</w:t>
      </w:r>
    </w:p>
    <w:p w14:paraId="10BA9216" w14:textId="77777777" w:rsidR="00604A97" w:rsidRDefault="00604A97" w:rsidP="00A15316">
      <w:pPr>
        <w:overflowPunct w:val="0"/>
        <w:snapToGrid w:val="0"/>
        <w:spacing w:afterLines="50" w:after="156" w:line="300" w:lineRule="auto"/>
        <w:jc w:val="center"/>
        <w:rPr>
          <w:rFonts w:ascii="Arial" w:eastAsia="宋体" w:hAnsi="Arial" w:cs="Arial"/>
          <w:b/>
          <w:sz w:val="24"/>
          <w:szCs w:val="24"/>
        </w:rPr>
      </w:pPr>
    </w:p>
    <w:p w14:paraId="60831FCB" w14:textId="77777777" w:rsidR="00604A97" w:rsidRDefault="00604A97" w:rsidP="00A15316">
      <w:pPr>
        <w:overflowPunct w:val="0"/>
        <w:snapToGrid w:val="0"/>
        <w:spacing w:afterLines="50" w:after="156" w:line="300" w:lineRule="auto"/>
        <w:jc w:val="center"/>
        <w:rPr>
          <w:rFonts w:ascii="Arial" w:eastAsia="宋体" w:hAnsi="Arial" w:cs="Arial"/>
          <w:b/>
          <w:sz w:val="24"/>
          <w:szCs w:val="24"/>
        </w:rPr>
      </w:pPr>
    </w:p>
    <w:p w14:paraId="2133D783" w14:textId="77777777" w:rsidR="00604A97" w:rsidRPr="00604A97" w:rsidRDefault="00604A97" w:rsidP="00A15316">
      <w:pPr>
        <w:overflowPunct w:val="0"/>
        <w:snapToGrid w:val="0"/>
        <w:spacing w:afterLines="50" w:after="156" w:line="300" w:lineRule="auto"/>
        <w:jc w:val="center"/>
        <w:rPr>
          <w:rFonts w:ascii="Arial" w:eastAsia="宋体" w:hAnsi="Arial" w:cs="Arial"/>
          <w:b/>
          <w:sz w:val="24"/>
          <w:szCs w:val="24"/>
        </w:rPr>
      </w:pPr>
    </w:p>
    <w:p w14:paraId="6C27110D" w14:textId="5CDF875E" w:rsidR="00724D5B" w:rsidRPr="00A77292" w:rsidRDefault="00724D5B" w:rsidP="00A15316">
      <w:pPr>
        <w:widowControl/>
        <w:pBdr>
          <w:bottom w:val="single" w:sz="24" w:space="1" w:color="auto"/>
        </w:pBdr>
        <w:overflowPunct w:val="0"/>
        <w:snapToGrid w:val="0"/>
        <w:spacing w:afterLines="50" w:after="156" w:line="300" w:lineRule="auto"/>
        <w:jc w:val="center"/>
        <w:rPr>
          <w:rFonts w:ascii="Arial" w:eastAsia="宋体" w:hAnsi="Arial" w:cs="Arial"/>
        </w:rPr>
      </w:pPr>
    </w:p>
    <w:p w14:paraId="6D98ADDB" w14:textId="06CF1CF1" w:rsidR="00724D5B" w:rsidRPr="00EE5E1E" w:rsidRDefault="00724D5B" w:rsidP="00A15316">
      <w:pPr>
        <w:overflowPunct w:val="0"/>
        <w:snapToGrid w:val="0"/>
        <w:spacing w:afterLines="50" w:after="156" w:line="300" w:lineRule="auto"/>
        <w:jc w:val="center"/>
        <w:rPr>
          <w:rFonts w:ascii="Arial" w:eastAsia="宋体" w:hAnsi="Arial" w:cs="Arial"/>
          <w:b/>
          <w:sz w:val="72"/>
          <w:szCs w:val="72"/>
        </w:rPr>
      </w:pPr>
      <w:r w:rsidRPr="00EE5E1E">
        <w:rPr>
          <w:rFonts w:ascii="Arial" w:eastAsia="宋体" w:hAnsi="Arial" w:cs="Arial"/>
          <w:b/>
          <w:sz w:val="52"/>
          <w:szCs w:val="52"/>
        </w:rPr>
        <w:lastRenderedPageBreak/>
        <w:t>行业指南：</w:t>
      </w:r>
      <w:r w:rsidR="00EE5E1E">
        <w:rPr>
          <w:rFonts w:ascii="Arial" w:eastAsia="宋体" w:hAnsi="Arial" w:cs="Arial" w:hint="eastAsia"/>
          <w:b/>
          <w:sz w:val="72"/>
          <w:szCs w:val="72"/>
        </w:rPr>
        <w:br/>
      </w:r>
      <w:r w:rsidR="00351C5D" w:rsidRPr="00EE5E1E">
        <w:rPr>
          <w:rFonts w:ascii="Arial" w:eastAsia="宋体" w:hAnsi="Arial" w:cs="Arial"/>
          <w:b/>
          <w:sz w:val="72"/>
          <w:szCs w:val="72"/>
        </w:rPr>
        <w:t>补充和替代医学产品及</w:t>
      </w:r>
      <w:r w:rsidR="00D311E8">
        <w:rPr>
          <w:rFonts w:ascii="Arial" w:eastAsia="宋体" w:hAnsi="Arial" w:cs="Arial" w:hint="eastAsia"/>
          <w:b/>
          <w:sz w:val="72"/>
          <w:szCs w:val="72"/>
        </w:rPr>
        <w:t>其</w:t>
      </w:r>
      <w:r w:rsidR="00351C5D" w:rsidRPr="00EE5E1E">
        <w:rPr>
          <w:rFonts w:ascii="Arial" w:eastAsia="宋体" w:hAnsi="Arial" w:cs="Arial"/>
          <w:b/>
          <w:sz w:val="72"/>
          <w:szCs w:val="72"/>
        </w:rPr>
        <w:t>FDA</w:t>
      </w:r>
      <w:r w:rsidR="00351C5D" w:rsidRPr="00EE5E1E">
        <w:rPr>
          <w:rFonts w:ascii="Arial" w:eastAsia="宋体" w:hAnsi="Arial" w:cs="Arial"/>
          <w:b/>
          <w:sz w:val="72"/>
          <w:szCs w:val="72"/>
        </w:rPr>
        <w:t>监管</w:t>
      </w:r>
    </w:p>
    <w:p w14:paraId="09978B5F" w14:textId="77777777" w:rsidR="00724D5B" w:rsidRPr="00A26891" w:rsidRDefault="00724D5B" w:rsidP="00A15316">
      <w:pPr>
        <w:overflowPunct w:val="0"/>
        <w:snapToGrid w:val="0"/>
        <w:spacing w:afterLines="50" w:after="156" w:line="300" w:lineRule="auto"/>
        <w:rPr>
          <w:rFonts w:ascii="Arial" w:eastAsia="宋体" w:hAnsi="Arial" w:cs="Arial"/>
        </w:rPr>
      </w:pPr>
    </w:p>
    <w:p w14:paraId="46E427C3" w14:textId="2CAD2600" w:rsidR="00724D5B" w:rsidRPr="00EE5E1E" w:rsidRDefault="00724D5B" w:rsidP="00A15316">
      <w:pPr>
        <w:overflowPunct w:val="0"/>
        <w:snapToGrid w:val="0"/>
        <w:spacing w:afterLines="50" w:after="156" w:line="300" w:lineRule="auto"/>
        <w:jc w:val="center"/>
        <w:rPr>
          <w:rFonts w:ascii="Arial" w:eastAsia="宋体" w:hAnsi="Arial" w:cs="Arial"/>
          <w:i/>
        </w:rPr>
      </w:pPr>
      <w:r w:rsidRPr="00EE5E1E">
        <w:rPr>
          <w:rFonts w:ascii="Arial" w:eastAsia="宋体" w:hAnsi="Arial" w:cs="Arial"/>
          <w:i/>
        </w:rPr>
        <w:t>其他副本见于：</w:t>
      </w:r>
    </w:p>
    <w:p w14:paraId="4A154547" w14:textId="105E9553" w:rsidR="00724D5B" w:rsidRPr="00EE5E1E" w:rsidRDefault="00724D5B" w:rsidP="00A15316">
      <w:pPr>
        <w:overflowPunct w:val="0"/>
        <w:snapToGrid w:val="0"/>
        <w:spacing w:afterLines="50" w:after="156" w:line="300" w:lineRule="auto"/>
        <w:jc w:val="center"/>
        <w:rPr>
          <w:rFonts w:ascii="Arial" w:eastAsia="宋体" w:hAnsi="Arial" w:cs="Arial"/>
          <w:i/>
        </w:rPr>
      </w:pPr>
      <w:r w:rsidRPr="00EE5E1E">
        <w:rPr>
          <w:rFonts w:ascii="Arial" w:eastAsia="宋体" w:hAnsi="Arial" w:cs="Arial"/>
          <w:i/>
        </w:rPr>
        <w:t>沟通、培训和</w:t>
      </w:r>
      <w:r w:rsidR="001A0266">
        <w:rPr>
          <w:rFonts w:ascii="Arial" w:eastAsia="宋体" w:hAnsi="Arial" w:cs="Arial" w:hint="eastAsia"/>
          <w:i/>
        </w:rPr>
        <w:t>制造商</w:t>
      </w:r>
      <w:r w:rsidRPr="00EE5E1E">
        <w:rPr>
          <w:rFonts w:ascii="Arial" w:eastAsia="宋体" w:hAnsi="Arial" w:cs="Arial"/>
          <w:i/>
        </w:rPr>
        <w:t>协助办公室（</w:t>
      </w:r>
      <w:r w:rsidRPr="00EE5E1E">
        <w:rPr>
          <w:rFonts w:ascii="Arial" w:eastAsia="宋体" w:hAnsi="Arial" w:cs="Arial"/>
          <w:i/>
        </w:rPr>
        <w:t>HFM-40</w:t>
      </w:r>
      <w:r w:rsidRPr="00EE5E1E">
        <w:rPr>
          <w:rFonts w:ascii="Arial" w:eastAsia="宋体" w:hAnsi="Arial" w:cs="Arial"/>
          <w:i/>
        </w:rPr>
        <w:t>）</w:t>
      </w:r>
    </w:p>
    <w:p w14:paraId="6338F177" w14:textId="3CBE55DB" w:rsidR="00724D5B" w:rsidRPr="00EE5E1E" w:rsidRDefault="00BD74A9" w:rsidP="00A15316">
      <w:pPr>
        <w:overflowPunct w:val="0"/>
        <w:snapToGrid w:val="0"/>
        <w:spacing w:afterLines="50" w:after="156" w:line="300" w:lineRule="auto"/>
        <w:jc w:val="center"/>
        <w:rPr>
          <w:rFonts w:ascii="Arial" w:eastAsia="宋体" w:hAnsi="Arial" w:cs="Arial"/>
          <w:i/>
        </w:rPr>
      </w:pPr>
      <w:r w:rsidRPr="00EE5E1E">
        <w:rPr>
          <w:rFonts w:ascii="Arial" w:eastAsia="宋体" w:hAnsi="Arial" w:cs="Arial"/>
          <w:i/>
        </w:rPr>
        <w:t>生物制剂</w:t>
      </w:r>
      <w:r w:rsidR="00724D5B" w:rsidRPr="00EE5E1E">
        <w:rPr>
          <w:rFonts w:ascii="Arial" w:eastAsia="宋体" w:hAnsi="Arial" w:cs="Arial"/>
          <w:i/>
        </w:rPr>
        <w:t>评价和研究中心</w:t>
      </w:r>
    </w:p>
    <w:p w14:paraId="7EF57698" w14:textId="17933CEA" w:rsidR="00724D5B" w:rsidRPr="00EE5E1E" w:rsidRDefault="00D97C0C" w:rsidP="00A15316">
      <w:pPr>
        <w:overflowPunct w:val="0"/>
        <w:snapToGrid w:val="0"/>
        <w:spacing w:afterLines="50" w:after="156" w:line="300" w:lineRule="auto"/>
        <w:jc w:val="center"/>
        <w:rPr>
          <w:rFonts w:ascii="Arial" w:eastAsia="宋体" w:hAnsi="Arial" w:cs="Arial"/>
          <w:i/>
        </w:rPr>
      </w:pPr>
      <w:r>
        <w:rPr>
          <w:rFonts w:ascii="Arial" w:eastAsia="宋体" w:hAnsi="Arial" w:cs="Arial"/>
          <w:i/>
        </w:rPr>
        <w:t>食品药品监督管理局</w:t>
      </w:r>
    </w:p>
    <w:p w14:paraId="583F7055" w14:textId="0694937C" w:rsidR="00724D5B" w:rsidRPr="00EE5E1E" w:rsidRDefault="00724D5B" w:rsidP="00A15316">
      <w:pPr>
        <w:overflowPunct w:val="0"/>
        <w:snapToGrid w:val="0"/>
        <w:spacing w:afterLines="50" w:after="156" w:line="300" w:lineRule="auto"/>
        <w:jc w:val="center"/>
        <w:rPr>
          <w:rFonts w:ascii="Arial" w:eastAsia="宋体" w:hAnsi="Arial" w:cs="Arial"/>
          <w:i/>
        </w:rPr>
      </w:pPr>
      <w:r w:rsidRPr="00EE5E1E">
        <w:rPr>
          <w:rFonts w:ascii="Arial" w:eastAsia="宋体" w:hAnsi="Arial" w:cs="Arial"/>
          <w:i/>
        </w:rPr>
        <w:t>401 Rockville Pike</w:t>
      </w:r>
      <w:r w:rsidR="001A0266">
        <w:rPr>
          <w:rFonts w:ascii="Arial" w:eastAsia="宋体" w:hAnsi="Arial" w:cs="Arial"/>
          <w:i/>
        </w:rPr>
        <w:t>，</w:t>
      </w:r>
      <w:r w:rsidRPr="00EE5E1E">
        <w:rPr>
          <w:rFonts w:ascii="Arial" w:eastAsia="宋体" w:hAnsi="Arial" w:cs="Arial"/>
          <w:i/>
        </w:rPr>
        <w:t>Suite 200N</w:t>
      </w:r>
    </w:p>
    <w:p w14:paraId="14C54D77" w14:textId="0CEAB18D" w:rsidR="00724D5B" w:rsidRPr="00EE5E1E" w:rsidRDefault="00724D5B" w:rsidP="00A15316">
      <w:pPr>
        <w:overflowPunct w:val="0"/>
        <w:snapToGrid w:val="0"/>
        <w:spacing w:afterLines="50" w:after="156" w:line="300" w:lineRule="auto"/>
        <w:jc w:val="center"/>
        <w:rPr>
          <w:rFonts w:ascii="Arial" w:eastAsia="宋体" w:hAnsi="Arial" w:cs="Arial"/>
          <w:i/>
        </w:rPr>
      </w:pPr>
      <w:r w:rsidRPr="00EE5E1E">
        <w:rPr>
          <w:rFonts w:ascii="Arial" w:eastAsia="宋体" w:hAnsi="Arial" w:cs="Arial"/>
          <w:i/>
        </w:rPr>
        <w:t>Rockville</w:t>
      </w:r>
      <w:r w:rsidR="001A0266">
        <w:rPr>
          <w:rFonts w:ascii="Arial" w:eastAsia="宋体" w:hAnsi="Arial" w:cs="Arial"/>
          <w:i/>
        </w:rPr>
        <w:t>，</w:t>
      </w:r>
      <w:r w:rsidRPr="00EE5E1E">
        <w:rPr>
          <w:rFonts w:ascii="Arial" w:eastAsia="宋体" w:hAnsi="Arial" w:cs="Arial"/>
          <w:i/>
        </w:rPr>
        <w:t>MD 20852-1448</w:t>
      </w:r>
    </w:p>
    <w:p w14:paraId="703986E0" w14:textId="002DB09C" w:rsidR="00724D5B" w:rsidRPr="00EE5E1E" w:rsidRDefault="00724D5B" w:rsidP="00A15316">
      <w:pPr>
        <w:overflowPunct w:val="0"/>
        <w:snapToGrid w:val="0"/>
        <w:spacing w:afterLines="50" w:after="156" w:line="300" w:lineRule="auto"/>
        <w:jc w:val="center"/>
        <w:rPr>
          <w:rFonts w:ascii="Arial" w:eastAsia="宋体" w:hAnsi="Arial" w:cs="Arial"/>
          <w:i/>
        </w:rPr>
      </w:pPr>
      <w:r w:rsidRPr="00EE5E1E">
        <w:rPr>
          <w:rFonts w:ascii="Arial" w:eastAsia="宋体" w:hAnsi="Arial" w:cs="Arial"/>
          <w:i/>
        </w:rPr>
        <w:t>电话：</w:t>
      </w:r>
      <w:r w:rsidRPr="00EE5E1E">
        <w:rPr>
          <w:rFonts w:ascii="Arial" w:eastAsia="宋体" w:hAnsi="Arial" w:cs="Arial"/>
          <w:i/>
        </w:rPr>
        <w:t>800-835-4709</w:t>
      </w:r>
      <w:r w:rsidRPr="00EE5E1E">
        <w:rPr>
          <w:rFonts w:ascii="Arial" w:eastAsia="宋体" w:hAnsi="Arial" w:cs="Arial"/>
          <w:i/>
        </w:rPr>
        <w:t>或</w:t>
      </w:r>
      <w:r w:rsidRPr="00EE5E1E">
        <w:rPr>
          <w:rFonts w:ascii="Arial" w:eastAsia="宋体" w:hAnsi="Arial" w:cs="Arial"/>
          <w:i/>
        </w:rPr>
        <w:t>301-827-1800</w:t>
      </w:r>
    </w:p>
    <w:p w14:paraId="69F53AB5" w14:textId="02BF145C" w:rsidR="00724D5B" w:rsidRPr="00EE5E1E" w:rsidRDefault="00724D5B" w:rsidP="00A15316">
      <w:pPr>
        <w:overflowPunct w:val="0"/>
        <w:snapToGrid w:val="0"/>
        <w:spacing w:afterLines="50" w:after="156" w:line="300" w:lineRule="auto"/>
        <w:jc w:val="center"/>
        <w:rPr>
          <w:rFonts w:ascii="Arial" w:eastAsia="宋体" w:hAnsi="Arial" w:cs="Arial"/>
          <w:i/>
        </w:rPr>
      </w:pPr>
      <w:r w:rsidRPr="00EE5E1E">
        <w:rPr>
          <w:rFonts w:ascii="Arial" w:eastAsia="宋体" w:hAnsi="Arial" w:cs="Arial"/>
          <w:i/>
        </w:rPr>
        <w:t>网址：</w:t>
      </w:r>
      <w:r w:rsidRPr="00EE5E1E">
        <w:rPr>
          <w:rFonts w:ascii="Arial" w:eastAsia="宋体" w:hAnsi="Arial" w:cs="Arial"/>
          <w:i/>
        </w:rPr>
        <w:t>http://www.fda.gov/cber/guidelines.htm</w:t>
      </w:r>
    </w:p>
    <w:p w14:paraId="777CB162" w14:textId="05AE0401" w:rsidR="00035E0A" w:rsidRDefault="00035E0A" w:rsidP="00A15316">
      <w:pPr>
        <w:overflowPunct w:val="0"/>
        <w:snapToGrid w:val="0"/>
        <w:spacing w:afterLines="50" w:after="156" w:line="300" w:lineRule="auto"/>
        <w:jc w:val="center"/>
        <w:rPr>
          <w:rFonts w:ascii="Arial" w:eastAsia="宋体" w:hAnsi="Arial" w:cs="Arial"/>
        </w:rPr>
      </w:pPr>
    </w:p>
    <w:p w14:paraId="30F54AC3" w14:textId="77777777" w:rsidR="00EE5E1E" w:rsidRDefault="00EE5E1E" w:rsidP="00A15316">
      <w:pPr>
        <w:overflowPunct w:val="0"/>
        <w:snapToGrid w:val="0"/>
        <w:spacing w:afterLines="50" w:after="156" w:line="300" w:lineRule="auto"/>
        <w:jc w:val="center"/>
        <w:rPr>
          <w:rFonts w:ascii="Arial" w:eastAsia="宋体" w:hAnsi="Arial" w:cs="Arial"/>
        </w:rPr>
      </w:pPr>
    </w:p>
    <w:p w14:paraId="4D41ED7C" w14:textId="77777777" w:rsidR="00EE5E1E" w:rsidRPr="00A77292" w:rsidRDefault="00EE5E1E" w:rsidP="00A15316">
      <w:pPr>
        <w:overflowPunct w:val="0"/>
        <w:snapToGrid w:val="0"/>
        <w:spacing w:afterLines="50" w:after="156" w:line="300" w:lineRule="auto"/>
        <w:jc w:val="center"/>
        <w:rPr>
          <w:rFonts w:ascii="Arial" w:eastAsia="宋体" w:hAnsi="Arial" w:cs="Arial"/>
        </w:rPr>
      </w:pPr>
    </w:p>
    <w:p w14:paraId="63A63FD0" w14:textId="22AA15DD" w:rsidR="00035E0A" w:rsidRPr="00EE5E1E" w:rsidRDefault="00D97C0C" w:rsidP="00A15316">
      <w:pPr>
        <w:overflowPunct w:val="0"/>
        <w:snapToGrid w:val="0"/>
        <w:spacing w:afterLines="50" w:after="156" w:line="300" w:lineRule="auto"/>
        <w:jc w:val="center"/>
        <w:rPr>
          <w:rFonts w:ascii="Arial" w:eastAsia="宋体" w:hAnsi="Arial" w:cs="Arial"/>
          <w:b/>
        </w:rPr>
      </w:pPr>
      <w:r>
        <w:rPr>
          <w:rFonts w:ascii="Arial" w:eastAsia="宋体" w:hAnsi="Arial" w:cs="Arial"/>
          <w:b/>
        </w:rPr>
        <w:t>美国卫生和人类服务署</w:t>
      </w:r>
    </w:p>
    <w:p w14:paraId="7BEB0C10" w14:textId="36C3973C" w:rsidR="00035E0A" w:rsidRPr="00EE5E1E" w:rsidRDefault="00035E0A" w:rsidP="00A15316">
      <w:pPr>
        <w:overflowPunct w:val="0"/>
        <w:snapToGrid w:val="0"/>
        <w:spacing w:afterLines="50" w:after="156" w:line="300" w:lineRule="auto"/>
        <w:jc w:val="center"/>
        <w:rPr>
          <w:rFonts w:ascii="Arial" w:eastAsia="宋体" w:hAnsi="Arial" w:cs="Arial"/>
          <w:b/>
        </w:rPr>
      </w:pPr>
      <w:r w:rsidRPr="00EE5E1E">
        <w:rPr>
          <w:rFonts w:ascii="Arial" w:eastAsia="宋体" w:hAnsi="Arial" w:cs="Arial"/>
          <w:b/>
        </w:rPr>
        <w:t>食品药品监督管理局</w:t>
      </w:r>
      <w:bookmarkStart w:id="0" w:name="OLE_LINK11"/>
      <w:bookmarkStart w:id="1" w:name="OLE_LINK12"/>
    </w:p>
    <w:p w14:paraId="7CF37286" w14:textId="77777777" w:rsidR="00035E0A" w:rsidRPr="00EE5E1E" w:rsidRDefault="00035E0A" w:rsidP="00A15316">
      <w:pPr>
        <w:overflowPunct w:val="0"/>
        <w:snapToGrid w:val="0"/>
        <w:spacing w:afterLines="50" w:after="156" w:line="300" w:lineRule="auto"/>
        <w:jc w:val="center"/>
        <w:rPr>
          <w:rFonts w:ascii="Arial" w:eastAsia="宋体" w:hAnsi="Arial" w:cs="Arial"/>
          <w:b/>
        </w:rPr>
      </w:pPr>
      <w:r w:rsidRPr="00EE5E1E">
        <w:rPr>
          <w:rFonts w:ascii="Arial" w:eastAsia="宋体" w:hAnsi="Arial" w:cs="Arial"/>
          <w:b/>
        </w:rPr>
        <w:t>生物制剂评价和研究中心（</w:t>
      </w:r>
      <w:r w:rsidRPr="00EE5E1E">
        <w:rPr>
          <w:rFonts w:ascii="Arial" w:eastAsia="宋体" w:hAnsi="Arial" w:cs="Arial"/>
          <w:b/>
        </w:rPr>
        <w:t>CBER</w:t>
      </w:r>
      <w:r w:rsidRPr="00EE5E1E">
        <w:rPr>
          <w:rFonts w:ascii="Arial" w:eastAsia="宋体" w:hAnsi="Arial" w:cs="Arial"/>
          <w:b/>
        </w:rPr>
        <w:t>）</w:t>
      </w:r>
    </w:p>
    <w:p w14:paraId="669ADA35" w14:textId="77777777" w:rsidR="00035E0A" w:rsidRPr="00EE5E1E" w:rsidRDefault="00035E0A" w:rsidP="00A15316">
      <w:pPr>
        <w:overflowPunct w:val="0"/>
        <w:snapToGrid w:val="0"/>
        <w:spacing w:afterLines="50" w:after="156" w:line="300" w:lineRule="auto"/>
        <w:jc w:val="center"/>
        <w:rPr>
          <w:rFonts w:ascii="Arial" w:eastAsia="宋体" w:hAnsi="Arial" w:cs="Arial"/>
          <w:b/>
        </w:rPr>
      </w:pPr>
      <w:r w:rsidRPr="00EE5E1E">
        <w:rPr>
          <w:rFonts w:ascii="Arial" w:eastAsia="宋体" w:hAnsi="Arial" w:cs="Arial"/>
          <w:b/>
        </w:rPr>
        <w:t>药品评价和研究中心（</w:t>
      </w:r>
      <w:r w:rsidRPr="00EE5E1E">
        <w:rPr>
          <w:rFonts w:ascii="Arial" w:eastAsia="宋体" w:hAnsi="Arial" w:cs="Arial"/>
          <w:b/>
        </w:rPr>
        <w:t>CDER</w:t>
      </w:r>
      <w:r w:rsidRPr="00EE5E1E">
        <w:rPr>
          <w:rFonts w:ascii="Arial" w:eastAsia="宋体" w:hAnsi="Arial" w:cs="Arial"/>
          <w:b/>
        </w:rPr>
        <w:t>）</w:t>
      </w:r>
    </w:p>
    <w:bookmarkEnd w:id="0"/>
    <w:bookmarkEnd w:id="1"/>
    <w:p w14:paraId="11C5A232" w14:textId="72157621" w:rsidR="00035E0A" w:rsidRPr="00EE5E1E" w:rsidRDefault="001A0266" w:rsidP="00A15316">
      <w:pPr>
        <w:overflowPunct w:val="0"/>
        <w:snapToGrid w:val="0"/>
        <w:spacing w:afterLines="50" w:after="156" w:line="300" w:lineRule="auto"/>
        <w:jc w:val="center"/>
        <w:rPr>
          <w:rFonts w:ascii="Arial" w:eastAsia="宋体" w:hAnsi="Arial" w:cs="Arial"/>
          <w:b/>
        </w:rPr>
      </w:pPr>
      <w:r>
        <w:rPr>
          <w:rFonts w:ascii="Arial" w:eastAsia="宋体" w:hAnsi="Arial" w:cs="Arial"/>
          <w:b/>
        </w:rPr>
        <w:t>器械和放射卫生中心</w:t>
      </w:r>
      <w:r w:rsidR="00035E0A" w:rsidRPr="00EE5E1E">
        <w:rPr>
          <w:rFonts w:ascii="Arial" w:eastAsia="宋体" w:hAnsi="Arial" w:cs="Arial"/>
          <w:b/>
        </w:rPr>
        <w:t>（</w:t>
      </w:r>
      <w:r w:rsidR="00035E0A" w:rsidRPr="00EE5E1E">
        <w:rPr>
          <w:rFonts w:ascii="Arial" w:eastAsia="宋体" w:hAnsi="Arial" w:cs="Arial"/>
          <w:b/>
        </w:rPr>
        <w:t>CDRH</w:t>
      </w:r>
      <w:r w:rsidR="00035E0A" w:rsidRPr="00EE5E1E">
        <w:rPr>
          <w:rFonts w:ascii="Arial" w:eastAsia="宋体" w:hAnsi="Arial" w:cs="Arial"/>
          <w:b/>
        </w:rPr>
        <w:t>）</w:t>
      </w:r>
    </w:p>
    <w:p w14:paraId="7FDC4718" w14:textId="788CFB97" w:rsidR="00035E0A" w:rsidRPr="00EE5E1E" w:rsidRDefault="00BD74A9" w:rsidP="00A15316">
      <w:pPr>
        <w:overflowPunct w:val="0"/>
        <w:snapToGrid w:val="0"/>
        <w:spacing w:afterLines="50" w:after="156" w:line="300" w:lineRule="auto"/>
        <w:jc w:val="center"/>
        <w:rPr>
          <w:rFonts w:ascii="Arial" w:eastAsia="宋体" w:hAnsi="Arial" w:cs="Arial"/>
          <w:b/>
        </w:rPr>
      </w:pPr>
      <w:r w:rsidRPr="00EE5E1E">
        <w:rPr>
          <w:rFonts w:ascii="Arial" w:eastAsia="宋体" w:hAnsi="Arial" w:cs="Arial"/>
          <w:b/>
        </w:rPr>
        <w:t>食品安全和和应用营养中心（</w:t>
      </w:r>
      <w:r w:rsidRPr="00EE5E1E">
        <w:rPr>
          <w:rFonts w:ascii="Arial" w:eastAsia="宋体" w:hAnsi="Arial" w:cs="Arial"/>
          <w:b/>
        </w:rPr>
        <w:t>CFSAN</w:t>
      </w:r>
      <w:r w:rsidRPr="00EE5E1E">
        <w:rPr>
          <w:rFonts w:ascii="Arial" w:eastAsia="宋体" w:hAnsi="Arial" w:cs="Arial"/>
          <w:b/>
        </w:rPr>
        <w:t>）</w:t>
      </w:r>
    </w:p>
    <w:p w14:paraId="2D7D09FF" w14:textId="77777777" w:rsidR="00EE5E1E" w:rsidRDefault="00EE5E1E" w:rsidP="00A15316">
      <w:pPr>
        <w:overflowPunct w:val="0"/>
        <w:snapToGrid w:val="0"/>
        <w:spacing w:afterLines="50" w:after="156" w:line="300" w:lineRule="auto"/>
        <w:jc w:val="center"/>
        <w:rPr>
          <w:rFonts w:ascii="Arial" w:eastAsia="宋体" w:hAnsi="Arial" w:cs="Arial"/>
          <w:b/>
        </w:rPr>
      </w:pPr>
    </w:p>
    <w:p w14:paraId="06A63C17" w14:textId="7540954C" w:rsidR="00D4602B" w:rsidRPr="00A77292" w:rsidRDefault="00BD74A9" w:rsidP="00A15316">
      <w:pPr>
        <w:overflowPunct w:val="0"/>
        <w:snapToGrid w:val="0"/>
        <w:spacing w:afterLines="50" w:after="156" w:line="300" w:lineRule="auto"/>
        <w:jc w:val="center"/>
        <w:rPr>
          <w:rFonts w:ascii="Arial" w:eastAsia="宋体" w:hAnsi="Arial" w:cs="Arial"/>
        </w:rPr>
      </w:pPr>
      <w:r w:rsidRPr="00EE5E1E">
        <w:rPr>
          <w:rFonts w:ascii="Arial" w:eastAsia="宋体" w:hAnsi="Arial" w:cs="Arial"/>
          <w:b/>
        </w:rPr>
        <w:t>2006</w:t>
      </w:r>
      <w:r w:rsidRPr="00EE5E1E">
        <w:rPr>
          <w:rFonts w:ascii="Arial" w:eastAsia="宋体" w:hAnsi="Arial" w:cs="Arial"/>
          <w:b/>
        </w:rPr>
        <w:t>年</w:t>
      </w:r>
      <w:r w:rsidRPr="00EE5E1E">
        <w:rPr>
          <w:rFonts w:ascii="Arial" w:eastAsia="宋体" w:hAnsi="Arial" w:cs="Arial"/>
          <w:b/>
        </w:rPr>
        <w:t>12</w:t>
      </w:r>
      <w:r w:rsidRPr="00EE5E1E">
        <w:rPr>
          <w:rFonts w:ascii="Arial" w:eastAsia="宋体" w:hAnsi="Arial" w:cs="Arial"/>
          <w:b/>
        </w:rPr>
        <w:t>月</w:t>
      </w:r>
      <w:r w:rsidR="00D4602B" w:rsidRPr="00A77292">
        <w:rPr>
          <w:rFonts w:ascii="Arial" w:eastAsia="宋体" w:hAnsi="Arial" w:cs="Arial"/>
        </w:rPr>
        <w:br w:type="page"/>
      </w:r>
    </w:p>
    <w:p w14:paraId="1063B640" w14:textId="0E5EB2C7" w:rsidR="00BD74A9" w:rsidRPr="0010174C" w:rsidRDefault="00D4602B" w:rsidP="001C40B9">
      <w:pPr>
        <w:overflowPunct w:val="0"/>
        <w:snapToGrid w:val="0"/>
        <w:spacing w:line="300" w:lineRule="auto"/>
        <w:jc w:val="center"/>
        <w:rPr>
          <w:rFonts w:ascii="Arial" w:eastAsia="宋体" w:hAnsi="Arial" w:cs="Arial"/>
          <w:sz w:val="36"/>
          <w:szCs w:val="36"/>
        </w:rPr>
      </w:pPr>
      <w:r w:rsidRPr="0010174C">
        <w:rPr>
          <w:rFonts w:ascii="Arial" w:eastAsia="宋体" w:hAnsi="Arial" w:cs="Arial"/>
          <w:sz w:val="36"/>
          <w:szCs w:val="36"/>
        </w:rPr>
        <w:lastRenderedPageBreak/>
        <w:t>目录</w:t>
      </w:r>
    </w:p>
    <w:sdt>
      <w:sdtPr>
        <w:rPr>
          <w:rFonts w:asciiTheme="minorHAnsi" w:eastAsiaTheme="minorEastAsia" w:hAnsiTheme="minorHAnsi" w:cstheme="minorBidi"/>
          <w:b w:val="0"/>
          <w:bCs w:val="0"/>
          <w:color w:val="auto"/>
          <w:kern w:val="2"/>
          <w:sz w:val="21"/>
          <w:szCs w:val="22"/>
          <w:lang w:val="zh-CN"/>
        </w:rPr>
        <w:id w:val="1550493681"/>
        <w:docPartObj>
          <w:docPartGallery w:val="Table of Contents"/>
          <w:docPartUnique/>
        </w:docPartObj>
      </w:sdtPr>
      <w:sdtEndPr>
        <w:rPr>
          <w:rFonts w:ascii="Arial" w:hAnsi="Arial" w:cs="Arial"/>
        </w:rPr>
      </w:sdtEndPr>
      <w:sdtContent>
        <w:p w14:paraId="1BE79287" w14:textId="1320E87E" w:rsidR="00AC6A57" w:rsidRPr="00680345" w:rsidRDefault="00AC6A57" w:rsidP="00AC6A57">
          <w:pPr>
            <w:pStyle w:val="TOC"/>
            <w:snapToGrid w:val="0"/>
            <w:spacing w:before="0"/>
            <w:rPr>
              <w:rFonts w:ascii="Arial" w:hAnsi="Arial" w:cs="Arial"/>
            </w:rPr>
          </w:pPr>
        </w:p>
        <w:p w14:paraId="0F39AB41" w14:textId="77777777" w:rsidR="0076472F" w:rsidRDefault="00680345">
          <w:pPr>
            <w:pStyle w:val="10"/>
            <w:rPr>
              <w:rFonts w:eastAsiaTheme="minorEastAsia"/>
              <w:noProof/>
            </w:rPr>
          </w:pPr>
          <w:r w:rsidRPr="0035295F">
            <w:rPr>
              <w:rFonts w:ascii="Arial" w:hAnsi="Arial" w:cs="Arial"/>
            </w:rPr>
            <w:fldChar w:fldCharType="begin"/>
          </w:r>
          <w:r w:rsidRPr="0035295F">
            <w:rPr>
              <w:rFonts w:ascii="Arial" w:hAnsi="Arial" w:cs="Arial"/>
            </w:rPr>
            <w:instrText xml:space="preserve"> TOC \o "1-3" \h \z \u </w:instrText>
          </w:r>
          <w:r w:rsidRPr="0035295F">
            <w:rPr>
              <w:rFonts w:ascii="Arial" w:hAnsi="Arial" w:cs="Arial"/>
            </w:rPr>
            <w:fldChar w:fldCharType="separate"/>
          </w:r>
          <w:hyperlink w:anchor="_Toc498073700" w:history="1">
            <w:r w:rsidR="0076472F" w:rsidRPr="00941DD9">
              <w:rPr>
                <w:rStyle w:val="a3"/>
                <w:rFonts w:ascii="Arial" w:eastAsia="宋体" w:hAnsi="Arial" w:cs="Arial"/>
                <w:noProof/>
              </w:rPr>
              <w:t>I.</w:t>
            </w:r>
            <w:r w:rsidR="0076472F">
              <w:rPr>
                <w:rFonts w:eastAsiaTheme="minorEastAsia"/>
                <w:noProof/>
              </w:rPr>
              <w:tab/>
            </w:r>
            <w:r w:rsidR="0076472F" w:rsidRPr="00941DD9">
              <w:rPr>
                <w:rStyle w:val="a3"/>
                <w:rFonts w:ascii="Arial" w:eastAsia="宋体" w:hAnsi="Arial" w:cs="Arial" w:hint="eastAsia"/>
                <w:noProof/>
              </w:rPr>
              <w:t>发布该指南原因？</w:t>
            </w:r>
            <w:r w:rsidR="0076472F">
              <w:rPr>
                <w:noProof/>
                <w:webHidden/>
              </w:rPr>
              <w:tab/>
            </w:r>
            <w:r w:rsidR="0076472F">
              <w:rPr>
                <w:noProof/>
                <w:webHidden/>
              </w:rPr>
              <w:fldChar w:fldCharType="begin"/>
            </w:r>
            <w:r w:rsidR="0076472F">
              <w:rPr>
                <w:noProof/>
                <w:webHidden/>
              </w:rPr>
              <w:instrText xml:space="preserve"> PAGEREF _Toc498073700 \h </w:instrText>
            </w:r>
            <w:r w:rsidR="0076472F">
              <w:rPr>
                <w:noProof/>
                <w:webHidden/>
              </w:rPr>
            </w:r>
            <w:r w:rsidR="0076472F">
              <w:rPr>
                <w:noProof/>
                <w:webHidden/>
              </w:rPr>
              <w:fldChar w:fldCharType="separate"/>
            </w:r>
            <w:r w:rsidR="0076472F">
              <w:rPr>
                <w:noProof/>
                <w:webHidden/>
              </w:rPr>
              <w:t>1</w:t>
            </w:r>
            <w:r w:rsidR="0076472F">
              <w:rPr>
                <w:noProof/>
                <w:webHidden/>
              </w:rPr>
              <w:fldChar w:fldCharType="end"/>
            </w:r>
          </w:hyperlink>
        </w:p>
        <w:p w14:paraId="326B8586" w14:textId="77777777" w:rsidR="0076472F" w:rsidRDefault="0076472F">
          <w:pPr>
            <w:pStyle w:val="10"/>
            <w:rPr>
              <w:rFonts w:eastAsiaTheme="minorEastAsia"/>
              <w:noProof/>
            </w:rPr>
          </w:pPr>
          <w:hyperlink w:anchor="_Toc498073701" w:history="1">
            <w:r w:rsidRPr="00941DD9">
              <w:rPr>
                <w:rStyle w:val="a3"/>
                <w:rFonts w:ascii="Arial" w:eastAsia="宋体" w:hAnsi="Arial" w:cs="Arial"/>
                <w:noProof/>
              </w:rPr>
              <w:t>II.</w:t>
            </w:r>
            <w:r>
              <w:rPr>
                <w:rFonts w:eastAsiaTheme="minorEastAsia"/>
                <w:noProof/>
              </w:rPr>
              <w:tab/>
            </w:r>
            <w:r w:rsidRPr="00941DD9">
              <w:rPr>
                <w:rStyle w:val="a3"/>
                <w:rFonts w:ascii="Arial" w:eastAsia="宋体" w:hAnsi="Arial" w:cs="Arial" w:hint="eastAsia"/>
                <w:noProof/>
              </w:rPr>
              <w:t>什么是补充和替代医学（</w:t>
            </w:r>
            <w:r w:rsidRPr="00941DD9">
              <w:rPr>
                <w:rStyle w:val="a3"/>
                <w:rFonts w:ascii="Arial" w:eastAsia="宋体" w:hAnsi="Arial" w:cs="Arial"/>
                <w:noProof/>
              </w:rPr>
              <w:t>CAM</w:t>
            </w:r>
            <w:r w:rsidRPr="00941DD9">
              <w:rPr>
                <w:rStyle w:val="a3"/>
                <w:rFonts w:ascii="Arial" w:eastAsia="宋体" w:hAnsi="Arial" w:cs="Arial" w:hint="eastAsia"/>
                <w:noProof/>
              </w:rPr>
              <w:t>）？</w:t>
            </w:r>
            <w:r>
              <w:rPr>
                <w:noProof/>
                <w:webHidden/>
              </w:rPr>
              <w:tab/>
            </w:r>
            <w:r>
              <w:rPr>
                <w:noProof/>
                <w:webHidden/>
              </w:rPr>
              <w:fldChar w:fldCharType="begin"/>
            </w:r>
            <w:r>
              <w:rPr>
                <w:noProof/>
                <w:webHidden/>
              </w:rPr>
              <w:instrText xml:space="preserve"> PAGEREF _Toc498073701 \h </w:instrText>
            </w:r>
            <w:r>
              <w:rPr>
                <w:noProof/>
                <w:webHidden/>
              </w:rPr>
            </w:r>
            <w:r>
              <w:rPr>
                <w:noProof/>
                <w:webHidden/>
              </w:rPr>
              <w:fldChar w:fldCharType="separate"/>
            </w:r>
            <w:r>
              <w:rPr>
                <w:noProof/>
                <w:webHidden/>
              </w:rPr>
              <w:t>2</w:t>
            </w:r>
            <w:r>
              <w:rPr>
                <w:noProof/>
                <w:webHidden/>
              </w:rPr>
              <w:fldChar w:fldCharType="end"/>
            </w:r>
          </w:hyperlink>
        </w:p>
        <w:p w14:paraId="61EE4643" w14:textId="77777777" w:rsidR="0076472F" w:rsidRDefault="0076472F" w:rsidP="00941DD9">
          <w:pPr>
            <w:pStyle w:val="2"/>
            <w:tabs>
              <w:tab w:val="left" w:pos="840"/>
              <w:tab w:val="right" w:leader="dot" w:pos="8296"/>
            </w:tabs>
            <w:ind w:left="420"/>
            <w:rPr>
              <w:rFonts w:eastAsiaTheme="minorEastAsia"/>
              <w:noProof/>
            </w:rPr>
          </w:pPr>
          <w:hyperlink w:anchor="_Toc498073702" w:history="1">
            <w:r w:rsidRPr="00941DD9">
              <w:rPr>
                <w:rStyle w:val="a3"/>
                <w:rFonts w:ascii="Arial" w:eastAsia="宋体" w:hAnsi="Arial" w:cs="Arial"/>
                <w:noProof/>
              </w:rPr>
              <w:t>A.</w:t>
            </w:r>
            <w:r>
              <w:rPr>
                <w:rFonts w:eastAsiaTheme="minorEastAsia"/>
                <w:noProof/>
              </w:rPr>
              <w:tab/>
            </w:r>
            <w:r w:rsidRPr="00941DD9">
              <w:rPr>
                <w:rStyle w:val="a3"/>
                <w:rFonts w:ascii="Arial" w:eastAsia="宋体" w:hAnsi="Arial" w:cs="Arial" w:hint="eastAsia"/>
                <w:noProof/>
              </w:rPr>
              <w:t>什么是</w:t>
            </w:r>
            <w:r w:rsidRPr="00941DD9">
              <w:rPr>
                <w:rStyle w:val="a3"/>
                <w:rFonts w:ascii="宋体" w:eastAsia="宋体" w:hAnsi="宋体" w:cs="Arial"/>
                <w:noProof/>
              </w:rPr>
              <w:t>“</w:t>
            </w:r>
            <w:r w:rsidRPr="00941DD9">
              <w:rPr>
                <w:rStyle w:val="a3"/>
                <w:rFonts w:ascii="Arial" w:eastAsia="宋体" w:hAnsi="Arial" w:cs="Arial" w:hint="eastAsia"/>
                <w:noProof/>
              </w:rPr>
              <w:t>生物基础疗法？</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_Toc498073702 \h </w:instrText>
            </w:r>
            <w:r>
              <w:rPr>
                <w:noProof/>
                <w:webHidden/>
              </w:rPr>
            </w:r>
            <w:r>
              <w:rPr>
                <w:noProof/>
                <w:webHidden/>
              </w:rPr>
              <w:fldChar w:fldCharType="separate"/>
            </w:r>
            <w:r>
              <w:rPr>
                <w:noProof/>
                <w:webHidden/>
              </w:rPr>
              <w:t>3</w:t>
            </w:r>
            <w:r>
              <w:rPr>
                <w:noProof/>
                <w:webHidden/>
              </w:rPr>
              <w:fldChar w:fldCharType="end"/>
            </w:r>
          </w:hyperlink>
        </w:p>
        <w:p w14:paraId="0D0A575A" w14:textId="77777777" w:rsidR="0076472F" w:rsidRDefault="0076472F" w:rsidP="00941DD9">
          <w:pPr>
            <w:pStyle w:val="2"/>
            <w:tabs>
              <w:tab w:val="left" w:pos="840"/>
              <w:tab w:val="right" w:leader="dot" w:pos="8296"/>
            </w:tabs>
            <w:ind w:left="420"/>
            <w:rPr>
              <w:rFonts w:eastAsiaTheme="minorEastAsia"/>
              <w:noProof/>
            </w:rPr>
          </w:pPr>
          <w:hyperlink w:anchor="_Toc498073703" w:history="1">
            <w:r w:rsidRPr="00941DD9">
              <w:rPr>
                <w:rStyle w:val="a3"/>
                <w:rFonts w:ascii="Arial" w:eastAsia="宋体" w:hAnsi="Arial" w:cs="Arial"/>
                <w:noProof/>
              </w:rPr>
              <w:t>B.</w:t>
            </w:r>
            <w:r>
              <w:rPr>
                <w:rFonts w:eastAsiaTheme="minorEastAsia"/>
                <w:noProof/>
              </w:rPr>
              <w:tab/>
            </w:r>
            <w:r w:rsidRPr="00941DD9">
              <w:rPr>
                <w:rStyle w:val="a3"/>
                <w:rFonts w:ascii="Arial" w:eastAsia="宋体" w:hAnsi="Arial" w:cs="Arial" w:hint="eastAsia"/>
                <w:noProof/>
              </w:rPr>
              <w:t>什么是</w:t>
            </w:r>
            <w:r w:rsidRPr="00941DD9">
              <w:rPr>
                <w:rStyle w:val="a3"/>
                <w:rFonts w:ascii="宋体" w:eastAsia="宋体" w:hAnsi="宋体" w:cs="Arial"/>
                <w:noProof/>
              </w:rPr>
              <w:t>“</w:t>
            </w:r>
            <w:r w:rsidRPr="00941DD9">
              <w:rPr>
                <w:rStyle w:val="a3"/>
                <w:rFonts w:ascii="Arial" w:eastAsia="宋体" w:hAnsi="Arial" w:cs="Arial" w:hint="eastAsia"/>
                <w:noProof/>
              </w:rPr>
              <w:t>能量疗法？</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_Toc498073703 \h </w:instrText>
            </w:r>
            <w:r>
              <w:rPr>
                <w:noProof/>
                <w:webHidden/>
              </w:rPr>
            </w:r>
            <w:r>
              <w:rPr>
                <w:noProof/>
                <w:webHidden/>
              </w:rPr>
              <w:fldChar w:fldCharType="separate"/>
            </w:r>
            <w:r>
              <w:rPr>
                <w:noProof/>
                <w:webHidden/>
              </w:rPr>
              <w:t>4</w:t>
            </w:r>
            <w:r>
              <w:rPr>
                <w:noProof/>
                <w:webHidden/>
              </w:rPr>
              <w:fldChar w:fldCharType="end"/>
            </w:r>
          </w:hyperlink>
        </w:p>
        <w:p w14:paraId="60C5D775" w14:textId="77777777" w:rsidR="0076472F" w:rsidRDefault="0076472F" w:rsidP="00941DD9">
          <w:pPr>
            <w:pStyle w:val="2"/>
            <w:tabs>
              <w:tab w:val="left" w:pos="1050"/>
              <w:tab w:val="right" w:leader="dot" w:pos="8296"/>
            </w:tabs>
            <w:ind w:left="420"/>
            <w:rPr>
              <w:rFonts w:eastAsiaTheme="minorEastAsia"/>
              <w:noProof/>
            </w:rPr>
          </w:pPr>
          <w:hyperlink w:anchor="_Toc498073704" w:history="1">
            <w:r w:rsidRPr="00941DD9">
              <w:rPr>
                <w:rStyle w:val="a3"/>
                <w:rFonts w:ascii="Arial" w:eastAsia="宋体" w:hAnsi="Arial" w:cs="Arial"/>
                <w:noProof/>
              </w:rPr>
              <w:t>C.</w:t>
            </w:r>
            <w:r>
              <w:rPr>
                <w:rFonts w:eastAsiaTheme="minorEastAsia"/>
                <w:noProof/>
              </w:rPr>
              <w:tab/>
            </w:r>
            <w:r w:rsidRPr="00941DD9">
              <w:rPr>
                <w:rStyle w:val="a3"/>
                <w:rFonts w:ascii="Arial" w:eastAsia="宋体" w:hAnsi="Arial" w:cs="Arial" w:hint="eastAsia"/>
                <w:noProof/>
              </w:rPr>
              <w:t>什么是</w:t>
            </w:r>
            <w:r w:rsidRPr="00941DD9">
              <w:rPr>
                <w:rStyle w:val="a3"/>
                <w:rFonts w:ascii="宋体" w:eastAsia="宋体" w:hAnsi="宋体" w:cs="Arial"/>
                <w:noProof/>
              </w:rPr>
              <w:t>“</w:t>
            </w:r>
            <w:r w:rsidRPr="00941DD9">
              <w:rPr>
                <w:rStyle w:val="a3"/>
                <w:rFonts w:ascii="Arial" w:eastAsia="宋体" w:hAnsi="Arial" w:cs="Arial" w:hint="eastAsia"/>
                <w:noProof/>
              </w:rPr>
              <w:t>操作及身体疗法？</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_Toc498073704 \h </w:instrText>
            </w:r>
            <w:r>
              <w:rPr>
                <w:noProof/>
                <w:webHidden/>
              </w:rPr>
            </w:r>
            <w:r>
              <w:rPr>
                <w:noProof/>
                <w:webHidden/>
              </w:rPr>
              <w:fldChar w:fldCharType="separate"/>
            </w:r>
            <w:r>
              <w:rPr>
                <w:noProof/>
                <w:webHidden/>
              </w:rPr>
              <w:t>5</w:t>
            </w:r>
            <w:r>
              <w:rPr>
                <w:noProof/>
                <w:webHidden/>
              </w:rPr>
              <w:fldChar w:fldCharType="end"/>
            </w:r>
          </w:hyperlink>
        </w:p>
        <w:p w14:paraId="20E79373" w14:textId="77777777" w:rsidR="0076472F" w:rsidRDefault="0076472F" w:rsidP="00941DD9">
          <w:pPr>
            <w:pStyle w:val="2"/>
            <w:tabs>
              <w:tab w:val="left" w:pos="1050"/>
              <w:tab w:val="right" w:leader="dot" w:pos="8296"/>
            </w:tabs>
            <w:ind w:left="420"/>
            <w:rPr>
              <w:rFonts w:eastAsiaTheme="minorEastAsia"/>
              <w:noProof/>
            </w:rPr>
          </w:pPr>
          <w:hyperlink w:anchor="_Toc498073705" w:history="1">
            <w:r w:rsidRPr="00941DD9">
              <w:rPr>
                <w:rStyle w:val="a3"/>
                <w:rFonts w:ascii="Arial" w:eastAsia="宋体" w:hAnsi="Arial" w:cs="Arial"/>
                <w:noProof/>
              </w:rPr>
              <w:t>D.</w:t>
            </w:r>
            <w:r>
              <w:rPr>
                <w:rFonts w:eastAsiaTheme="minorEastAsia"/>
                <w:noProof/>
              </w:rPr>
              <w:tab/>
            </w:r>
            <w:r w:rsidRPr="00941DD9">
              <w:rPr>
                <w:rStyle w:val="a3"/>
                <w:rFonts w:ascii="Arial" w:eastAsia="宋体" w:hAnsi="Arial" w:cs="Arial" w:hint="eastAsia"/>
                <w:noProof/>
              </w:rPr>
              <w:t>什么是</w:t>
            </w:r>
            <w:r w:rsidRPr="00941DD9">
              <w:rPr>
                <w:rStyle w:val="a3"/>
                <w:rFonts w:ascii="宋体" w:eastAsia="宋体" w:hAnsi="宋体" w:cs="Arial"/>
                <w:noProof/>
              </w:rPr>
              <w:t>“</w:t>
            </w:r>
            <w:r w:rsidRPr="00941DD9">
              <w:rPr>
                <w:rStyle w:val="a3"/>
                <w:rFonts w:ascii="Arial" w:eastAsia="宋体" w:hAnsi="Arial" w:cs="Arial" w:hint="eastAsia"/>
                <w:noProof/>
              </w:rPr>
              <w:t>心身疗法？</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_Toc498073705 \h </w:instrText>
            </w:r>
            <w:r>
              <w:rPr>
                <w:noProof/>
                <w:webHidden/>
              </w:rPr>
            </w:r>
            <w:r>
              <w:rPr>
                <w:noProof/>
                <w:webHidden/>
              </w:rPr>
              <w:fldChar w:fldCharType="separate"/>
            </w:r>
            <w:r>
              <w:rPr>
                <w:noProof/>
                <w:webHidden/>
              </w:rPr>
              <w:t>6</w:t>
            </w:r>
            <w:r>
              <w:rPr>
                <w:noProof/>
                <w:webHidden/>
              </w:rPr>
              <w:fldChar w:fldCharType="end"/>
            </w:r>
          </w:hyperlink>
        </w:p>
        <w:p w14:paraId="6F10647D" w14:textId="77777777" w:rsidR="0076472F" w:rsidRDefault="0076472F" w:rsidP="00941DD9">
          <w:pPr>
            <w:pStyle w:val="2"/>
            <w:tabs>
              <w:tab w:val="left" w:pos="840"/>
              <w:tab w:val="right" w:leader="dot" w:pos="8296"/>
            </w:tabs>
            <w:ind w:left="420"/>
            <w:rPr>
              <w:rFonts w:eastAsiaTheme="minorEastAsia"/>
              <w:noProof/>
            </w:rPr>
          </w:pPr>
          <w:hyperlink w:anchor="_Toc498073706" w:history="1">
            <w:r w:rsidRPr="00941DD9">
              <w:rPr>
                <w:rStyle w:val="a3"/>
                <w:rFonts w:ascii="Arial" w:eastAsia="宋体" w:hAnsi="Arial" w:cs="Arial"/>
                <w:noProof/>
              </w:rPr>
              <w:t>E.</w:t>
            </w:r>
            <w:r>
              <w:rPr>
                <w:rFonts w:eastAsiaTheme="minorEastAsia"/>
                <w:noProof/>
              </w:rPr>
              <w:tab/>
            </w:r>
            <w:r w:rsidRPr="00941DD9">
              <w:rPr>
                <w:rStyle w:val="a3"/>
                <w:rFonts w:ascii="Arial" w:eastAsia="宋体" w:hAnsi="Arial" w:cs="Arial" w:hint="eastAsia"/>
                <w:noProof/>
              </w:rPr>
              <w:t>什么是</w:t>
            </w:r>
            <w:r w:rsidRPr="00941DD9">
              <w:rPr>
                <w:rStyle w:val="a3"/>
                <w:rFonts w:ascii="宋体" w:eastAsia="宋体" w:hAnsi="宋体" w:cs="Arial"/>
                <w:noProof/>
              </w:rPr>
              <w:t>“</w:t>
            </w:r>
            <w:r w:rsidRPr="00941DD9">
              <w:rPr>
                <w:rStyle w:val="a3"/>
                <w:rFonts w:ascii="Arial" w:eastAsia="宋体" w:hAnsi="Arial" w:cs="Arial" w:hint="eastAsia"/>
                <w:noProof/>
              </w:rPr>
              <w:t>整体医学体系？</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_Toc498073706 \h </w:instrText>
            </w:r>
            <w:r>
              <w:rPr>
                <w:noProof/>
                <w:webHidden/>
              </w:rPr>
            </w:r>
            <w:r>
              <w:rPr>
                <w:noProof/>
                <w:webHidden/>
              </w:rPr>
              <w:fldChar w:fldCharType="separate"/>
            </w:r>
            <w:r>
              <w:rPr>
                <w:noProof/>
                <w:webHidden/>
              </w:rPr>
              <w:t>6</w:t>
            </w:r>
            <w:r>
              <w:rPr>
                <w:noProof/>
                <w:webHidden/>
              </w:rPr>
              <w:fldChar w:fldCharType="end"/>
            </w:r>
          </w:hyperlink>
        </w:p>
        <w:p w14:paraId="62EBF4B6" w14:textId="77777777" w:rsidR="0076472F" w:rsidRDefault="0076472F">
          <w:pPr>
            <w:pStyle w:val="10"/>
            <w:rPr>
              <w:rFonts w:eastAsiaTheme="minorEastAsia"/>
              <w:noProof/>
            </w:rPr>
          </w:pPr>
          <w:hyperlink w:anchor="_Toc498073707" w:history="1">
            <w:r w:rsidRPr="00941DD9">
              <w:rPr>
                <w:rStyle w:val="a3"/>
                <w:rFonts w:ascii="Arial" w:eastAsia="宋体" w:hAnsi="Arial" w:cs="Arial"/>
                <w:noProof/>
              </w:rPr>
              <w:t>III.</w:t>
            </w:r>
            <w:r>
              <w:rPr>
                <w:rFonts w:eastAsiaTheme="minorEastAsia"/>
                <w:noProof/>
              </w:rPr>
              <w:tab/>
            </w:r>
            <w:r w:rsidRPr="00941DD9">
              <w:rPr>
                <w:rStyle w:val="a3"/>
                <w:rFonts w:ascii="Arial" w:eastAsia="宋体" w:hAnsi="Arial" w:cs="Arial"/>
                <w:noProof/>
              </w:rPr>
              <w:t>CAM</w:t>
            </w:r>
            <w:r w:rsidRPr="00941DD9">
              <w:rPr>
                <w:rStyle w:val="a3"/>
                <w:rFonts w:ascii="Arial" w:eastAsia="宋体" w:hAnsi="Arial" w:cs="Arial" w:hint="eastAsia"/>
                <w:noProof/>
              </w:rPr>
              <w:t>领域与我们所监管的产品有何关联？</w:t>
            </w:r>
            <w:r>
              <w:rPr>
                <w:noProof/>
                <w:webHidden/>
              </w:rPr>
              <w:tab/>
            </w:r>
            <w:r>
              <w:rPr>
                <w:noProof/>
                <w:webHidden/>
              </w:rPr>
              <w:fldChar w:fldCharType="begin"/>
            </w:r>
            <w:r>
              <w:rPr>
                <w:noProof/>
                <w:webHidden/>
              </w:rPr>
              <w:instrText xml:space="preserve"> PAGEREF _Toc498073707 \h </w:instrText>
            </w:r>
            <w:r>
              <w:rPr>
                <w:noProof/>
                <w:webHidden/>
              </w:rPr>
            </w:r>
            <w:r>
              <w:rPr>
                <w:noProof/>
                <w:webHidden/>
              </w:rPr>
              <w:fldChar w:fldCharType="separate"/>
            </w:r>
            <w:r>
              <w:rPr>
                <w:noProof/>
                <w:webHidden/>
              </w:rPr>
              <w:t>7</w:t>
            </w:r>
            <w:r>
              <w:rPr>
                <w:noProof/>
                <w:webHidden/>
              </w:rPr>
              <w:fldChar w:fldCharType="end"/>
            </w:r>
          </w:hyperlink>
        </w:p>
        <w:p w14:paraId="1117DA23" w14:textId="77777777" w:rsidR="0076472F" w:rsidRDefault="0076472F">
          <w:pPr>
            <w:pStyle w:val="10"/>
            <w:rPr>
              <w:rFonts w:eastAsiaTheme="minorEastAsia"/>
              <w:noProof/>
            </w:rPr>
          </w:pPr>
          <w:hyperlink w:anchor="_Toc498073708" w:history="1">
            <w:r w:rsidRPr="00941DD9">
              <w:rPr>
                <w:rStyle w:val="a3"/>
                <w:rFonts w:ascii="Arial" w:eastAsia="宋体" w:hAnsi="Arial" w:cs="Arial"/>
                <w:noProof/>
              </w:rPr>
              <w:t>IV.</w:t>
            </w:r>
            <w:r>
              <w:rPr>
                <w:rFonts w:eastAsiaTheme="minorEastAsia"/>
                <w:noProof/>
              </w:rPr>
              <w:tab/>
            </w:r>
            <w:r w:rsidRPr="00941DD9">
              <w:rPr>
                <w:rStyle w:val="a3"/>
                <w:rFonts w:ascii="Arial" w:eastAsia="宋体" w:hAnsi="Arial" w:cs="Arial" w:hint="eastAsia"/>
                <w:noProof/>
              </w:rPr>
              <w:t>哪些</w:t>
            </w:r>
            <w:r w:rsidRPr="00941DD9">
              <w:rPr>
                <w:rStyle w:val="a3"/>
                <w:rFonts w:ascii="Arial" w:eastAsia="宋体" w:hAnsi="Arial" w:cs="Arial"/>
                <w:noProof/>
              </w:rPr>
              <w:t>FDA</w:t>
            </w:r>
            <w:r w:rsidRPr="00941DD9">
              <w:rPr>
                <w:rStyle w:val="a3"/>
                <w:rFonts w:ascii="Arial" w:eastAsia="宋体" w:hAnsi="Arial" w:cs="Arial" w:hint="eastAsia"/>
                <w:noProof/>
              </w:rPr>
              <w:t>法规可能会适用于</w:t>
            </w:r>
            <w:r w:rsidRPr="00941DD9">
              <w:rPr>
                <w:rStyle w:val="a3"/>
                <w:rFonts w:ascii="Arial" w:eastAsia="宋体" w:hAnsi="Arial" w:cs="Arial"/>
                <w:noProof/>
              </w:rPr>
              <w:t>CAM</w:t>
            </w:r>
            <w:r w:rsidRPr="00941DD9">
              <w:rPr>
                <w:rStyle w:val="a3"/>
                <w:rFonts w:ascii="Arial" w:eastAsia="宋体" w:hAnsi="Arial" w:cs="Arial" w:hint="eastAsia"/>
                <w:noProof/>
              </w:rPr>
              <w:t>产品？</w:t>
            </w:r>
            <w:r>
              <w:rPr>
                <w:noProof/>
                <w:webHidden/>
              </w:rPr>
              <w:tab/>
            </w:r>
            <w:r>
              <w:rPr>
                <w:noProof/>
                <w:webHidden/>
              </w:rPr>
              <w:fldChar w:fldCharType="begin"/>
            </w:r>
            <w:r>
              <w:rPr>
                <w:noProof/>
                <w:webHidden/>
              </w:rPr>
              <w:instrText xml:space="preserve"> PAGEREF _Toc498073708 \h </w:instrText>
            </w:r>
            <w:r>
              <w:rPr>
                <w:noProof/>
                <w:webHidden/>
              </w:rPr>
            </w:r>
            <w:r>
              <w:rPr>
                <w:noProof/>
                <w:webHidden/>
              </w:rPr>
              <w:fldChar w:fldCharType="separate"/>
            </w:r>
            <w:r>
              <w:rPr>
                <w:noProof/>
                <w:webHidden/>
              </w:rPr>
              <w:t>7</w:t>
            </w:r>
            <w:r>
              <w:rPr>
                <w:noProof/>
                <w:webHidden/>
              </w:rPr>
              <w:fldChar w:fldCharType="end"/>
            </w:r>
          </w:hyperlink>
        </w:p>
        <w:p w14:paraId="5B183965" w14:textId="77777777" w:rsidR="0076472F" w:rsidRDefault="0076472F" w:rsidP="00941DD9">
          <w:pPr>
            <w:pStyle w:val="2"/>
            <w:tabs>
              <w:tab w:val="left" w:pos="840"/>
              <w:tab w:val="right" w:leader="dot" w:pos="8296"/>
            </w:tabs>
            <w:ind w:left="420"/>
            <w:rPr>
              <w:rFonts w:eastAsiaTheme="minorEastAsia"/>
              <w:noProof/>
            </w:rPr>
          </w:pPr>
          <w:hyperlink w:anchor="_Toc498073709" w:history="1">
            <w:r w:rsidRPr="00941DD9">
              <w:rPr>
                <w:rStyle w:val="a3"/>
                <w:rFonts w:ascii="Arial" w:eastAsia="宋体" w:hAnsi="Arial" w:cs="Arial"/>
                <w:noProof/>
              </w:rPr>
              <w:t>A.</w:t>
            </w:r>
            <w:r>
              <w:rPr>
                <w:rFonts w:eastAsiaTheme="minorEastAsia"/>
                <w:noProof/>
              </w:rPr>
              <w:tab/>
            </w:r>
            <w:r w:rsidRPr="00941DD9">
              <w:rPr>
                <w:rStyle w:val="a3"/>
                <w:rFonts w:ascii="Arial" w:eastAsia="宋体" w:hAnsi="Arial" w:cs="Arial" w:hint="eastAsia"/>
                <w:noProof/>
              </w:rPr>
              <w:t>哪些法定定义可能适用？</w:t>
            </w:r>
            <w:r>
              <w:rPr>
                <w:noProof/>
                <w:webHidden/>
              </w:rPr>
              <w:tab/>
            </w:r>
            <w:r>
              <w:rPr>
                <w:noProof/>
                <w:webHidden/>
              </w:rPr>
              <w:fldChar w:fldCharType="begin"/>
            </w:r>
            <w:r>
              <w:rPr>
                <w:noProof/>
                <w:webHidden/>
              </w:rPr>
              <w:instrText xml:space="preserve"> PAGEREF _Toc498073709 \h </w:instrText>
            </w:r>
            <w:r>
              <w:rPr>
                <w:noProof/>
                <w:webHidden/>
              </w:rPr>
            </w:r>
            <w:r>
              <w:rPr>
                <w:noProof/>
                <w:webHidden/>
              </w:rPr>
              <w:fldChar w:fldCharType="separate"/>
            </w:r>
            <w:r>
              <w:rPr>
                <w:noProof/>
                <w:webHidden/>
              </w:rPr>
              <w:t>7</w:t>
            </w:r>
            <w:r>
              <w:rPr>
                <w:noProof/>
                <w:webHidden/>
              </w:rPr>
              <w:fldChar w:fldCharType="end"/>
            </w:r>
          </w:hyperlink>
        </w:p>
        <w:p w14:paraId="4B5EB8DF" w14:textId="77777777" w:rsidR="0076472F" w:rsidRDefault="0076472F" w:rsidP="00941DD9">
          <w:pPr>
            <w:pStyle w:val="3"/>
            <w:tabs>
              <w:tab w:val="left" w:pos="1260"/>
              <w:tab w:val="right" w:leader="dot" w:pos="8296"/>
            </w:tabs>
            <w:ind w:left="840"/>
            <w:rPr>
              <w:rFonts w:eastAsiaTheme="minorEastAsia"/>
              <w:noProof/>
            </w:rPr>
          </w:pPr>
          <w:hyperlink w:anchor="_Toc498073710" w:history="1">
            <w:r w:rsidRPr="00941DD9">
              <w:rPr>
                <w:rStyle w:val="a3"/>
                <w:rFonts w:ascii="Arial" w:eastAsia="宋体" w:hAnsi="Arial" w:cs="Arial"/>
                <w:noProof/>
              </w:rPr>
              <w:t>1.</w:t>
            </w:r>
            <w:r>
              <w:rPr>
                <w:rFonts w:eastAsiaTheme="minorEastAsia"/>
                <w:noProof/>
              </w:rPr>
              <w:tab/>
            </w:r>
            <w:r w:rsidRPr="00941DD9">
              <w:rPr>
                <w:rStyle w:val="a3"/>
                <w:rFonts w:ascii="宋体" w:eastAsia="宋体" w:hAnsi="宋体" w:cs="Arial"/>
                <w:noProof/>
              </w:rPr>
              <w:t>“</w:t>
            </w:r>
            <w:r w:rsidRPr="00941DD9">
              <w:rPr>
                <w:rStyle w:val="a3"/>
                <w:rFonts w:ascii="Arial" w:eastAsia="宋体" w:hAnsi="Arial" w:cs="Arial" w:hint="eastAsia"/>
                <w:noProof/>
              </w:rPr>
              <w:t>药品</w:t>
            </w:r>
            <w:r w:rsidRPr="00941DD9">
              <w:rPr>
                <w:rStyle w:val="a3"/>
                <w:rFonts w:ascii="宋体" w:eastAsia="宋体" w:hAnsi="宋体" w:cs="Arial"/>
                <w:noProof/>
              </w:rPr>
              <w:t>”</w:t>
            </w:r>
            <w:r w:rsidRPr="00941DD9">
              <w:rPr>
                <w:rStyle w:val="a3"/>
                <w:rFonts w:ascii="Arial" w:eastAsia="宋体" w:hAnsi="Arial" w:cs="Arial" w:hint="eastAsia"/>
                <w:noProof/>
              </w:rPr>
              <w:t>和</w:t>
            </w:r>
            <w:r w:rsidRPr="00941DD9">
              <w:rPr>
                <w:rStyle w:val="a3"/>
                <w:rFonts w:ascii="宋体" w:eastAsia="宋体" w:hAnsi="宋体" w:cs="Arial"/>
                <w:noProof/>
              </w:rPr>
              <w:t>“</w:t>
            </w:r>
            <w:r w:rsidRPr="00941DD9">
              <w:rPr>
                <w:rStyle w:val="a3"/>
                <w:rFonts w:ascii="Arial" w:eastAsia="宋体" w:hAnsi="Arial" w:cs="Arial" w:hint="eastAsia"/>
                <w:noProof/>
              </w:rPr>
              <w:t>新药</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_Toc498073710 \h </w:instrText>
            </w:r>
            <w:r>
              <w:rPr>
                <w:noProof/>
                <w:webHidden/>
              </w:rPr>
            </w:r>
            <w:r>
              <w:rPr>
                <w:noProof/>
                <w:webHidden/>
              </w:rPr>
              <w:fldChar w:fldCharType="separate"/>
            </w:r>
            <w:r>
              <w:rPr>
                <w:noProof/>
                <w:webHidden/>
              </w:rPr>
              <w:t>7</w:t>
            </w:r>
            <w:r>
              <w:rPr>
                <w:noProof/>
                <w:webHidden/>
              </w:rPr>
              <w:fldChar w:fldCharType="end"/>
            </w:r>
          </w:hyperlink>
        </w:p>
        <w:p w14:paraId="0BE73368" w14:textId="77777777" w:rsidR="0076472F" w:rsidRDefault="0076472F" w:rsidP="00941DD9">
          <w:pPr>
            <w:pStyle w:val="3"/>
            <w:tabs>
              <w:tab w:val="left" w:pos="1260"/>
              <w:tab w:val="right" w:leader="dot" w:pos="8296"/>
            </w:tabs>
            <w:ind w:left="840"/>
            <w:rPr>
              <w:rFonts w:eastAsiaTheme="minorEastAsia"/>
              <w:noProof/>
            </w:rPr>
          </w:pPr>
          <w:hyperlink w:anchor="_Toc498073711" w:history="1">
            <w:r w:rsidRPr="00941DD9">
              <w:rPr>
                <w:rStyle w:val="a3"/>
                <w:rFonts w:ascii="Arial" w:eastAsia="宋体" w:hAnsi="Arial" w:cs="Arial"/>
                <w:noProof/>
              </w:rPr>
              <w:t>2.</w:t>
            </w:r>
            <w:r>
              <w:rPr>
                <w:rFonts w:eastAsiaTheme="minorEastAsia"/>
                <w:noProof/>
              </w:rPr>
              <w:tab/>
            </w:r>
            <w:r w:rsidRPr="00941DD9">
              <w:rPr>
                <w:rStyle w:val="a3"/>
                <w:rFonts w:ascii="宋体" w:eastAsia="宋体" w:hAnsi="宋体" w:cs="Arial"/>
                <w:noProof/>
              </w:rPr>
              <w:t>“</w:t>
            </w:r>
            <w:r w:rsidRPr="00941DD9">
              <w:rPr>
                <w:rStyle w:val="a3"/>
                <w:rFonts w:ascii="Arial" w:eastAsia="宋体" w:hAnsi="Arial" w:cs="Arial" w:hint="eastAsia"/>
                <w:noProof/>
              </w:rPr>
              <w:t>器械</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_Toc498073711 \h </w:instrText>
            </w:r>
            <w:r>
              <w:rPr>
                <w:noProof/>
                <w:webHidden/>
              </w:rPr>
            </w:r>
            <w:r>
              <w:rPr>
                <w:noProof/>
                <w:webHidden/>
              </w:rPr>
              <w:fldChar w:fldCharType="separate"/>
            </w:r>
            <w:r>
              <w:rPr>
                <w:noProof/>
                <w:webHidden/>
              </w:rPr>
              <w:t>8</w:t>
            </w:r>
            <w:r>
              <w:rPr>
                <w:noProof/>
                <w:webHidden/>
              </w:rPr>
              <w:fldChar w:fldCharType="end"/>
            </w:r>
          </w:hyperlink>
          <w:bookmarkStart w:id="2" w:name="_GoBack"/>
          <w:bookmarkEnd w:id="2"/>
        </w:p>
        <w:p w14:paraId="3FABE1F1" w14:textId="77777777" w:rsidR="0076472F" w:rsidRDefault="0076472F" w:rsidP="00941DD9">
          <w:pPr>
            <w:pStyle w:val="3"/>
            <w:tabs>
              <w:tab w:val="left" w:pos="1260"/>
              <w:tab w:val="right" w:leader="dot" w:pos="8296"/>
            </w:tabs>
            <w:ind w:left="840"/>
            <w:rPr>
              <w:rFonts w:eastAsiaTheme="minorEastAsia"/>
              <w:noProof/>
            </w:rPr>
          </w:pPr>
          <w:hyperlink w:anchor="_Toc498073712" w:history="1">
            <w:r w:rsidRPr="00941DD9">
              <w:rPr>
                <w:rStyle w:val="a3"/>
                <w:rFonts w:ascii="Arial" w:eastAsia="宋体" w:hAnsi="Arial" w:cs="Arial"/>
                <w:noProof/>
              </w:rPr>
              <w:t>3.</w:t>
            </w:r>
            <w:r>
              <w:rPr>
                <w:rFonts w:eastAsiaTheme="minorEastAsia"/>
                <w:noProof/>
              </w:rPr>
              <w:tab/>
            </w:r>
            <w:r w:rsidRPr="00941DD9">
              <w:rPr>
                <w:rStyle w:val="a3"/>
                <w:rFonts w:ascii="宋体" w:eastAsia="宋体" w:hAnsi="宋体" w:cs="Arial"/>
                <w:noProof/>
              </w:rPr>
              <w:t>“</w:t>
            </w:r>
            <w:r w:rsidRPr="00941DD9">
              <w:rPr>
                <w:rStyle w:val="a3"/>
                <w:rFonts w:ascii="Arial" w:eastAsia="宋体" w:hAnsi="Arial" w:cs="Arial" w:hint="eastAsia"/>
                <w:noProof/>
              </w:rPr>
              <w:t>食品</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_Toc498073712 \h </w:instrText>
            </w:r>
            <w:r>
              <w:rPr>
                <w:noProof/>
                <w:webHidden/>
              </w:rPr>
            </w:r>
            <w:r>
              <w:rPr>
                <w:noProof/>
                <w:webHidden/>
              </w:rPr>
              <w:fldChar w:fldCharType="separate"/>
            </w:r>
            <w:r>
              <w:rPr>
                <w:noProof/>
                <w:webHidden/>
              </w:rPr>
              <w:t>9</w:t>
            </w:r>
            <w:r>
              <w:rPr>
                <w:noProof/>
                <w:webHidden/>
              </w:rPr>
              <w:fldChar w:fldCharType="end"/>
            </w:r>
          </w:hyperlink>
        </w:p>
        <w:p w14:paraId="4007A721" w14:textId="77777777" w:rsidR="0076472F" w:rsidRDefault="0076472F" w:rsidP="00941DD9">
          <w:pPr>
            <w:pStyle w:val="3"/>
            <w:tabs>
              <w:tab w:val="left" w:pos="1260"/>
              <w:tab w:val="right" w:leader="dot" w:pos="8296"/>
            </w:tabs>
            <w:ind w:left="840"/>
            <w:rPr>
              <w:rFonts w:eastAsiaTheme="minorEastAsia"/>
              <w:noProof/>
            </w:rPr>
          </w:pPr>
          <w:hyperlink w:anchor="_Toc498073713" w:history="1">
            <w:r w:rsidRPr="00941DD9">
              <w:rPr>
                <w:rStyle w:val="a3"/>
                <w:rFonts w:ascii="Arial" w:eastAsia="宋体" w:hAnsi="Arial" w:cs="Arial"/>
                <w:noProof/>
              </w:rPr>
              <w:t>4.</w:t>
            </w:r>
            <w:r>
              <w:rPr>
                <w:rFonts w:eastAsiaTheme="minorEastAsia"/>
                <w:noProof/>
              </w:rPr>
              <w:tab/>
            </w:r>
            <w:r w:rsidRPr="00941DD9">
              <w:rPr>
                <w:rStyle w:val="a3"/>
                <w:rFonts w:ascii="宋体" w:eastAsia="宋体" w:hAnsi="宋体" w:cs="Arial"/>
                <w:noProof/>
              </w:rPr>
              <w:t>“</w:t>
            </w:r>
            <w:r w:rsidRPr="00941DD9">
              <w:rPr>
                <w:rStyle w:val="a3"/>
                <w:rFonts w:ascii="Arial" w:eastAsia="宋体" w:hAnsi="Arial" w:cs="Arial" w:hint="eastAsia"/>
                <w:noProof/>
              </w:rPr>
              <w:t>食品添加剂</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_Toc498073713 \h </w:instrText>
            </w:r>
            <w:r>
              <w:rPr>
                <w:noProof/>
                <w:webHidden/>
              </w:rPr>
            </w:r>
            <w:r>
              <w:rPr>
                <w:noProof/>
                <w:webHidden/>
              </w:rPr>
              <w:fldChar w:fldCharType="separate"/>
            </w:r>
            <w:r>
              <w:rPr>
                <w:noProof/>
                <w:webHidden/>
              </w:rPr>
              <w:t>10</w:t>
            </w:r>
            <w:r>
              <w:rPr>
                <w:noProof/>
                <w:webHidden/>
              </w:rPr>
              <w:fldChar w:fldCharType="end"/>
            </w:r>
          </w:hyperlink>
        </w:p>
        <w:p w14:paraId="00A368E5" w14:textId="77777777" w:rsidR="0076472F" w:rsidRDefault="0076472F" w:rsidP="00941DD9">
          <w:pPr>
            <w:pStyle w:val="3"/>
            <w:tabs>
              <w:tab w:val="left" w:pos="1260"/>
              <w:tab w:val="right" w:leader="dot" w:pos="8296"/>
            </w:tabs>
            <w:ind w:left="840"/>
            <w:rPr>
              <w:rFonts w:eastAsiaTheme="minorEastAsia"/>
              <w:noProof/>
            </w:rPr>
          </w:pPr>
          <w:hyperlink w:anchor="_Toc498073714" w:history="1">
            <w:r w:rsidRPr="00941DD9">
              <w:rPr>
                <w:rStyle w:val="a3"/>
                <w:rFonts w:ascii="Arial" w:eastAsia="宋体" w:hAnsi="Arial" w:cs="Arial"/>
                <w:noProof/>
              </w:rPr>
              <w:t>5.</w:t>
            </w:r>
            <w:r>
              <w:rPr>
                <w:rFonts w:eastAsiaTheme="minorEastAsia"/>
                <w:noProof/>
              </w:rPr>
              <w:tab/>
            </w:r>
            <w:r w:rsidRPr="00941DD9">
              <w:rPr>
                <w:rStyle w:val="a3"/>
                <w:rFonts w:ascii="宋体" w:eastAsia="宋体" w:hAnsi="宋体" w:cs="Arial"/>
                <w:noProof/>
              </w:rPr>
              <w:t>“</w:t>
            </w:r>
            <w:r w:rsidRPr="00941DD9">
              <w:rPr>
                <w:rStyle w:val="a3"/>
                <w:rFonts w:ascii="Arial" w:eastAsia="宋体" w:hAnsi="Arial" w:cs="Arial" w:hint="eastAsia"/>
                <w:noProof/>
              </w:rPr>
              <w:t>膳食补充剂</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_Toc498073714 \h </w:instrText>
            </w:r>
            <w:r>
              <w:rPr>
                <w:noProof/>
                <w:webHidden/>
              </w:rPr>
            </w:r>
            <w:r>
              <w:rPr>
                <w:noProof/>
                <w:webHidden/>
              </w:rPr>
              <w:fldChar w:fldCharType="separate"/>
            </w:r>
            <w:r>
              <w:rPr>
                <w:noProof/>
                <w:webHidden/>
              </w:rPr>
              <w:t>10</w:t>
            </w:r>
            <w:r>
              <w:rPr>
                <w:noProof/>
                <w:webHidden/>
              </w:rPr>
              <w:fldChar w:fldCharType="end"/>
            </w:r>
          </w:hyperlink>
        </w:p>
        <w:p w14:paraId="17FBCCBF" w14:textId="77777777" w:rsidR="0076472F" w:rsidRDefault="0076472F" w:rsidP="00941DD9">
          <w:pPr>
            <w:pStyle w:val="3"/>
            <w:tabs>
              <w:tab w:val="left" w:pos="1260"/>
              <w:tab w:val="right" w:leader="dot" w:pos="8296"/>
            </w:tabs>
            <w:ind w:left="840"/>
            <w:rPr>
              <w:rFonts w:eastAsiaTheme="minorEastAsia"/>
              <w:noProof/>
            </w:rPr>
          </w:pPr>
          <w:hyperlink w:anchor="_Toc498073715" w:history="1">
            <w:r w:rsidRPr="00941DD9">
              <w:rPr>
                <w:rStyle w:val="a3"/>
                <w:rFonts w:ascii="Arial" w:eastAsia="宋体" w:hAnsi="Arial" w:cs="Arial"/>
                <w:noProof/>
              </w:rPr>
              <w:t>6.</w:t>
            </w:r>
            <w:r>
              <w:rPr>
                <w:rFonts w:eastAsiaTheme="minorEastAsia"/>
                <w:noProof/>
              </w:rPr>
              <w:tab/>
            </w:r>
            <w:r w:rsidRPr="00941DD9">
              <w:rPr>
                <w:rStyle w:val="a3"/>
                <w:rFonts w:ascii="宋体" w:eastAsia="宋体" w:hAnsi="宋体" w:cs="Arial"/>
                <w:noProof/>
              </w:rPr>
              <w:t>“</w:t>
            </w:r>
            <w:r w:rsidRPr="00941DD9">
              <w:rPr>
                <w:rStyle w:val="a3"/>
                <w:rFonts w:ascii="Arial" w:eastAsia="宋体" w:hAnsi="Arial" w:cs="Arial" w:hint="eastAsia"/>
                <w:noProof/>
              </w:rPr>
              <w:t>化妆品</w:t>
            </w:r>
            <w:r w:rsidRPr="00941DD9">
              <w:rPr>
                <w:rStyle w:val="a3"/>
                <w:rFonts w:ascii="宋体" w:eastAsia="宋体" w:hAnsi="宋体" w:cs="Arial"/>
                <w:noProof/>
              </w:rPr>
              <w:t>”</w:t>
            </w:r>
            <w:r>
              <w:rPr>
                <w:noProof/>
                <w:webHidden/>
              </w:rPr>
              <w:tab/>
            </w:r>
            <w:r>
              <w:rPr>
                <w:noProof/>
                <w:webHidden/>
              </w:rPr>
              <w:fldChar w:fldCharType="begin"/>
            </w:r>
            <w:r>
              <w:rPr>
                <w:noProof/>
                <w:webHidden/>
              </w:rPr>
              <w:instrText xml:space="preserve"> PAGEREF _Toc498073715 \h </w:instrText>
            </w:r>
            <w:r>
              <w:rPr>
                <w:noProof/>
                <w:webHidden/>
              </w:rPr>
            </w:r>
            <w:r>
              <w:rPr>
                <w:noProof/>
                <w:webHidden/>
              </w:rPr>
              <w:fldChar w:fldCharType="separate"/>
            </w:r>
            <w:r>
              <w:rPr>
                <w:noProof/>
                <w:webHidden/>
              </w:rPr>
              <w:t>12</w:t>
            </w:r>
            <w:r>
              <w:rPr>
                <w:noProof/>
                <w:webHidden/>
              </w:rPr>
              <w:fldChar w:fldCharType="end"/>
            </w:r>
          </w:hyperlink>
        </w:p>
        <w:p w14:paraId="31EA6DAA" w14:textId="77777777" w:rsidR="0076472F" w:rsidRDefault="0076472F">
          <w:pPr>
            <w:pStyle w:val="10"/>
            <w:rPr>
              <w:rFonts w:eastAsiaTheme="minorEastAsia"/>
              <w:noProof/>
            </w:rPr>
          </w:pPr>
          <w:hyperlink w:anchor="_Toc498073716" w:history="1">
            <w:r w:rsidRPr="00941DD9">
              <w:rPr>
                <w:rStyle w:val="a3"/>
                <w:rFonts w:ascii="Arial" w:eastAsia="宋体" w:hAnsi="Arial" w:cs="Arial"/>
                <w:noProof/>
              </w:rPr>
              <w:t>V.</w:t>
            </w:r>
            <w:r>
              <w:rPr>
                <w:rFonts w:eastAsiaTheme="minorEastAsia"/>
                <w:noProof/>
              </w:rPr>
              <w:tab/>
            </w:r>
            <w:r w:rsidRPr="00941DD9">
              <w:rPr>
                <w:rStyle w:val="a3"/>
                <w:rFonts w:ascii="Arial" w:eastAsia="宋体" w:hAnsi="Arial" w:cs="Arial" w:hint="eastAsia"/>
                <w:noProof/>
              </w:rPr>
              <w:t>您可以向谁咨询获取更多信息？</w:t>
            </w:r>
            <w:r>
              <w:rPr>
                <w:noProof/>
                <w:webHidden/>
              </w:rPr>
              <w:tab/>
            </w:r>
            <w:r>
              <w:rPr>
                <w:noProof/>
                <w:webHidden/>
              </w:rPr>
              <w:fldChar w:fldCharType="begin"/>
            </w:r>
            <w:r>
              <w:rPr>
                <w:noProof/>
                <w:webHidden/>
              </w:rPr>
              <w:instrText xml:space="preserve"> PAGEREF _Toc498073716 \h </w:instrText>
            </w:r>
            <w:r>
              <w:rPr>
                <w:noProof/>
                <w:webHidden/>
              </w:rPr>
            </w:r>
            <w:r>
              <w:rPr>
                <w:noProof/>
                <w:webHidden/>
              </w:rPr>
              <w:fldChar w:fldCharType="separate"/>
            </w:r>
            <w:r>
              <w:rPr>
                <w:noProof/>
                <w:webHidden/>
              </w:rPr>
              <w:t>13</w:t>
            </w:r>
            <w:r>
              <w:rPr>
                <w:noProof/>
                <w:webHidden/>
              </w:rPr>
              <w:fldChar w:fldCharType="end"/>
            </w:r>
          </w:hyperlink>
        </w:p>
        <w:p w14:paraId="1DED0017" w14:textId="4F496B9E" w:rsidR="00AC6A57" w:rsidRPr="00680345" w:rsidRDefault="00680345">
          <w:pPr>
            <w:rPr>
              <w:rFonts w:ascii="Arial" w:hAnsi="Arial" w:cs="Arial"/>
            </w:rPr>
          </w:pPr>
          <w:r w:rsidRPr="0035295F">
            <w:rPr>
              <w:rFonts w:ascii="Arial" w:eastAsia="Arial" w:hAnsi="Arial" w:cs="Arial"/>
            </w:rPr>
            <w:fldChar w:fldCharType="end"/>
          </w:r>
        </w:p>
      </w:sdtContent>
    </w:sdt>
    <w:p w14:paraId="5A9B2293" w14:textId="77777777" w:rsidR="00835FC6" w:rsidRDefault="00835FC6" w:rsidP="00A15316">
      <w:pPr>
        <w:overflowPunct w:val="0"/>
        <w:snapToGrid w:val="0"/>
        <w:spacing w:afterLines="50" w:after="156" w:line="300" w:lineRule="auto"/>
        <w:jc w:val="center"/>
        <w:rPr>
          <w:rFonts w:ascii="Arial" w:eastAsia="宋体" w:hAnsi="Arial" w:cs="Arial"/>
          <w:sz w:val="36"/>
          <w:szCs w:val="36"/>
        </w:rPr>
        <w:sectPr w:rsidR="00835FC6" w:rsidSect="00E16841">
          <w:footerReference w:type="default" r:id="rId9"/>
          <w:pgSz w:w="11906" w:h="16838"/>
          <w:pgMar w:top="1440" w:right="1800" w:bottom="1440" w:left="1800" w:header="851" w:footer="992" w:gutter="0"/>
          <w:cols w:space="425"/>
          <w:titlePg/>
          <w:docGrid w:type="lines" w:linePitch="312"/>
        </w:sectPr>
      </w:pPr>
    </w:p>
    <w:p w14:paraId="29E4698F" w14:textId="34C3E7AA" w:rsidR="001F4D98" w:rsidRPr="00F31E40" w:rsidRDefault="00351C5D" w:rsidP="00A15316">
      <w:pPr>
        <w:overflowPunct w:val="0"/>
        <w:snapToGrid w:val="0"/>
        <w:spacing w:afterLines="50" w:after="156" w:line="300" w:lineRule="auto"/>
        <w:jc w:val="center"/>
        <w:rPr>
          <w:rFonts w:ascii="Arial" w:eastAsia="宋体" w:hAnsi="Arial" w:cs="Arial"/>
          <w:sz w:val="36"/>
          <w:szCs w:val="36"/>
        </w:rPr>
      </w:pPr>
      <w:r w:rsidRPr="00F31E40">
        <w:rPr>
          <w:rFonts w:ascii="Arial" w:eastAsia="宋体" w:hAnsi="Arial" w:cs="Arial"/>
          <w:sz w:val="36"/>
          <w:szCs w:val="36"/>
        </w:rPr>
        <w:lastRenderedPageBreak/>
        <w:t>补充和替代医学产品</w:t>
      </w:r>
      <w:r w:rsidR="001F4D98" w:rsidRPr="00F31E40">
        <w:rPr>
          <w:rFonts w:ascii="Arial" w:eastAsia="宋体" w:hAnsi="Arial" w:cs="Arial"/>
          <w:sz w:val="36"/>
          <w:szCs w:val="36"/>
        </w:rPr>
        <w:t>及</w:t>
      </w:r>
      <w:r w:rsidR="001F4D98" w:rsidRPr="00F31E40">
        <w:rPr>
          <w:rFonts w:ascii="Arial" w:eastAsia="宋体" w:hAnsi="Arial" w:cs="Arial"/>
          <w:sz w:val="36"/>
          <w:szCs w:val="36"/>
        </w:rPr>
        <w:t>FDA</w:t>
      </w:r>
      <w:r w:rsidR="001F4D98" w:rsidRPr="00F31E40">
        <w:rPr>
          <w:rFonts w:ascii="Arial" w:eastAsia="宋体" w:hAnsi="Arial" w:cs="Arial"/>
          <w:sz w:val="36"/>
          <w:szCs w:val="36"/>
        </w:rPr>
        <w:t>监管</w:t>
      </w:r>
      <w:r w:rsidR="0066503A" w:rsidRPr="00F31E40">
        <w:rPr>
          <w:rStyle w:val="a7"/>
          <w:rFonts w:ascii="Arial" w:eastAsia="宋体" w:hAnsi="Arial" w:cs="Arial"/>
          <w:sz w:val="36"/>
          <w:szCs w:val="36"/>
        </w:rPr>
        <w:footnoteReference w:id="2"/>
      </w:r>
    </w:p>
    <w:tbl>
      <w:tblPr>
        <w:tblStyle w:val="a5"/>
        <w:tblW w:w="5000" w:type="pct"/>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8522"/>
      </w:tblGrid>
      <w:tr w:rsidR="00A641C7" w:rsidRPr="00A77292" w14:paraId="05F5B896" w14:textId="77777777" w:rsidTr="00A641C7">
        <w:tc>
          <w:tcPr>
            <w:tcW w:w="5000" w:type="pct"/>
          </w:tcPr>
          <w:p w14:paraId="6460718D" w14:textId="00FA4D44" w:rsidR="00A641C7" w:rsidRPr="00AD3A9C" w:rsidRDefault="001A0266" w:rsidP="00A15316">
            <w:pPr>
              <w:widowControl/>
              <w:overflowPunct w:val="0"/>
              <w:snapToGrid w:val="0"/>
              <w:spacing w:beforeLines="50" w:before="156" w:afterLines="50" w:after="156" w:line="300" w:lineRule="auto"/>
              <w:rPr>
                <w:rFonts w:ascii="Arial" w:eastAsia="宋体" w:hAnsi="Arial" w:cs="Arial"/>
                <w:sz w:val="24"/>
                <w:szCs w:val="24"/>
              </w:rPr>
            </w:pPr>
            <w:r w:rsidRPr="000248F2">
              <w:rPr>
                <w:rFonts w:hint="eastAsia"/>
              </w:rPr>
              <w:t>本指南</w:t>
            </w:r>
            <w:r>
              <w:rPr>
                <w:rFonts w:hint="eastAsia"/>
              </w:rPr>
              <w:t>草案</w:t>
            </w:r>
            <w:r w:rsidRPr="000248F2">
              <w:rPr>
                <w:rFonts w:hint="eastAsia"/>
              </w:rPr>
              <w:t>代表FDA</w:t>
            </w:r>
            <w:r>
              <w:rPr>
                <w:rFonts w:hint="eastAsia"/>
              </w:rPr>
              <w:t>目前关于该主题的思考。其</w:t>
            </w:r>
            <w:r w:rsidRPr="000248F2">
              <w:rPr>
                <w:rFonts w:hint="eastAsia"/>
              </w:rPr>
              <w:t>不会为任何人创造或赋予任何权利，也不会对FDA</w:t>
            </w:r>
            <w:r>
              <w:rPr>
                <w:rFonts w:hint="eastAsia"/>
              </w:rPr>
              <w:t>或公众产生约束。如果替代</w:t>
            </w:r>
            <w:r w:rsidRPr="000248F2">
              <w:rPr>
                <w:rFonts w:hint="eastAsia"/>
              </w:rPr>
              <w:t>方法满足适用的法律法规的要求，则可以使用</w:t>
            </w:r>
            <w:r>
              <w:rPr>
                <w:rFonts w:hint="eastAsia"/>
              </w:rPr>
              <w:t>该</w:t>
            </w:r>
            <w:r w:rsidRPr="000248F2">
              <w:rPr>
                <w:rFonts w:hint="eastAsia"/>
              </w:rPr>
              <w:t>方法。如果您想讨论另一种方法，请联系FDA负责实施本指南的人员。如果您无法确定适当的FDA工作人员，请拨打本指南标题页上列出的适当号码</w:t>
            </w:r>
            <w:r>
              <w:rPr>
                <w:rFonts w:hint="eastAsia"/>
              </w:rPr>
              <w:t>。</w:t>
            </w:r>
          </w:p>
        </w:tc>
      </w:tr>
    </w:tbl>
    <w:p w14:paraId="55B4702B" w14:textId="77777777" w:rsidR="009359FE" w:rsidRDefault="009359FE" w:rsidP="00A15316">
      <w:pPr>
        <w:pStyle w:val="a4"/>
        <w:overflowPunct w:val="0"/>
        <w:snapToGrid w:val="0"/>
        <w:spacing w:afterLines="50" w:after="156" w:line="300" w:lineRule="auto"/>
        <w:ind w:firstLineChars="0" w:firstLine="0"/>
        <w:rPr>
          <w:rFonts w:ascii="Arial" w:eastAsia="宋体" w:hAnsi="Arial" w:cs="Arial"/>
          <w:sz w:val="24"/>
          <w:szCs w:val="24"/>
        </w:rPr>
      </w:pPr>
    </w:p>
    <w:p w14:paraId="154F1C68" w14:textId="1D72CB33" w:rsidR="00351C5D" w:rsidRPr="00A66790" w:rsidRDefault="00D311E8" w:rsidP="00A15316">
      <w:pPr>
        <w:pStyle w:val="a4"/>
        <w:numPr>
          <w:ilvl w:val="0"/>
          <w:numId w:val="12"/>
        </w:numPr>
        <w:overflowPunct w:val="0"/>
        <w:snapToGrid w:val="0"/>
        <w:spacing w:afterLines="100" w:after="312" w:line="300" w:lineRule="auto"/>
        <w:ind w:left="0" w:firstLineChars="0" w:firstLine="0"/>
        <w:outlineLvl w:val="0"/>
        <w:rPr>
          <w:rFonts w:ascii="Arial" w:eastAsia="宋体" w:hAnsi="Arial" w:cs="Arial"/>
          <w:sz w:val="30"/>
          <w:szCs w:val="30"/>
        </w:rPr>
      </w:pPr>
      <w:bookmarkStart w:id="3" w:name="_Toc498073700"/>
      <w:r>
        <w:rPr>
          <w:rFonts w:ascii="Arial" w:eastAsia="宋体" w:hAnsi="Arial" w:cs="Arial"/>
          <w:sz w:val="30"/>
          <w:szCs w:val="30"/>
        </w:rPr>
        <w:t>发布该指南原因</w:t>
      </w:r>
      <w:r w:rsidR="00351C5D" w:rsidRPr="00A66790">
        <w:rPr>
          <w:rFonts w:ascii="Arial" w:eastAsia="宋体" w:hAnsi="Arial" w:cs="Arial"/>
          <w:sz w:val="30"/>
          <w:szCs w:val="30"/>
        </w:rPr>
        <w:t>？</w:t>
      </w:r>
      <w:bookmarkEnd w:id="3"/>
    </w:p>
    <w:p w14:paraId="530D0ACC" w14:textId="57F6779F" w:rsidR="00351C5D" w:rsidRPr="00AD3A9C" w:rsidRDefault="00351C5D" w:rsidP="00A15316">
      <w:pPr>
        <w:overflowPunct w:val="0"/>
        <w:snapToGrid w:val="0"/>
        <w:spacing w:afterLines="100" w:after="312" w:line="300" w:lineRule="auto"/>
        <w:rPr>
          <w:rFonts w:ascii="Arial" w:eastAsia="宋体" w:hAnsi="Arial" w:cs="Arial"/>
          <w:sz w:val="24"/>
          <w:szCs w:val="24"/>
        </w:rPr>
      </w:pPr>
      <w:r w:rsidRPr="00165274">
        <w:rPr>
          <w:rFonts w:ascii="宋体" w:eastAsia="宋体" w:hAnsi="宋体" w:cs="Arial"/>
          <w:sz w:val="24"/>
          <w:szCs w:val="24"/>
        </w:rPr>
        <w:t>“</w:t>
      </w:r>
      <w:r w:rsidRPr="00AD3A9C">
        <w:rPr>
          <w:rFonts w:ascii="Arial" w:eastAsia="宋体" w:hAnsi="Arial" w:cs="Arial"/>
          <w:sz w:val="24"/>
          <w:szCs w:val="24"/>
        </w:rPr>
        <w:t>补充和替代医学</w:t>
      </w:r>
      <w:r w:rsidRPr="00165274">
        <w:rPr>
          <w:rFonts w:ascii="宋体" w:eastAsia="宋体" w:hAnsi="宋体" w:cs="Arial"/>
          <w:sz w:val="24"/>
          <w:szCs w:val="24"/>
        </w:rPr>
        <w:t>”</w:t>
      </w:r>
      <w:r w:rsidR="00A64814" w:rsidRPr="00AD3A9C">
        <w:rPr>
          <w:rFonts w:ascii="Arial" w:eastAsia="宋体" w:hAnsi="Arial" w:cs="Arial"/>
          <w:sz w:val="24"/>
          <w:szCs w:val="24"/>
        </w:rPr>
        <w:t>包括多种类型的医疗保健行为、产品及疗法，且有别于</w:t>
      </w:r>
      <w:r w:rsidR="00A64814" w:rsidRPr="00165274">
        <w:rPr>
          <w:rFonts w:ascii="宋体" w:eastAsia="宋体" w:hAnsi="宋体" w:cs="Arial"/>
          <w:sz w:val="24"/>
          <w:szCs w:val="24"/>
        </w:rPr>
        <w:t>“</w:t>
      </w:r>
      <w:r w:rsidR="005F686D" w:rsidRPr="00AD3A9C">
        <w:rPr>
          <w:rFonts w:ascii="Arial" w:eastAsia="宋体" w:hAnsi="Arial" w:cs="Arial"/>
          <w:sz w:val="24"/>
          <w:szCs w:val="24"/>
        </w:rPr>
        <w:t>常规医学</w:t>
      </w:r>
      <w:r w:rsidR="00A64814" w:rsidRPr="00165274">
        <w:rPr>
          <w:rFonts w:ascii="宋体" w:eastAsia="宋体" w:hAnsi="宋体" w:cs="Arial"/>
          <w:sz w:val="24"/>
          <w:szCs w:val="24"/>
        </w:rPr>
        <w:t>”</w:t>
      </w:r>
      <w:r w:rsidR="00A64814" w:rsidRPr="00AD3A9C">
        <w:rPr>
          <w:rFonts w:ascii="Arial" w:eastAsia="宋体" w:hAnsi="Arial" w:cs="Arial"/>
          <w:sz w:val="24"/>
          <w:szCs w:val="24"/>
        </w:rPr>
        <w:t>或</w:t>
      </w:r>
      <w:r w:rsidR="00A64814" w:rsidRPr="00165274">
        <w:rPr>
          <w:rFonts w:ascii="宋体" w:eastAsia="宋体" w:hAnsi="宋体" w:cs="Arial"/>
          <w:sz w:val="24"/>
          <w:szCs w:val="24"/>
        </w:rPr>
        <w:t>“</w:t>
      </w:r>
      <w:r w:rsidR="00A64814" w:rsidRPr="00AD3A9C">
        <w:rPr>
          <w:rFonts w:ascii="Arial" w:eastAsia="宋体" w:hAnsi="Arial" w:cs="Arial"/>
          <w:sz w:val="24"/>
          <w:szCs w:val="24"/>
        </w:rPr>
        <w:t>对抗疗法</w:t>
      </w:r>
      <w:r w:rsidR="00A64814" w:rsidRPr="00165274">
        <w:rPr>
          <w:rFonts w:ascii="宋体" w:eastAsia="宋体" w:hAnsi="宋体" w:cs="Arial"/>
          <w:sz w:val="24"/>
          <w:szCs w:val="24"/>
        </w:rPr>
        <w:t>”</w:t>
      </w:r>
      <w:r w:rsidR="00A64814" w:rsidRPr="00AD3A9C">
        <w:rPr>
          <w:rFonts w:ascii="Arial" w:eastAsia="宋体" w:hAnsi="Arial" w:cs="Arial"/>
          <w:sz w:val="24"/>
          <w:szCs w:val="24"/>
        </w:rPr>
        <w:t>使用的行为、产品和疗法存在差别。一些类型的</w:t>
      </w:r>
      <w:r w:rsidR="00A64814" w:rsidRPr="00AD3A9C">
        <w:rPr>
          <w:rFonts w:ascii="Arial" w:eastAsia="宋体" w:hAnsi="Arial" w:cs="Arial"/>
          <w:sz w:val="24"/>
          <w:szCs w:val="24"/>
        </w:rPr>
        <w:t>CAM</w:t>
      </w:r>
      <w:r w:rsidR="00A64814" w:rsidRPr="00AD3A9C">
        <w:rPr>
          <w:rFonts w:ascii="Arial" w:eastAsia="宋体" w:hAnsi="Arial" w:cs="Arial"/>
          <w:sz w:val="24"/>
          <w:szCs w:val="24"/>
        </w:rPr>
        <w:t>，如传统中国医学和阿育吠陀医学</w:t>
      </w:r>
      <w:r w:rsidR="007A596E">
        <w:rPr>
          <w:rFonts w:ascii="Arial" w:eastAsia="宋体" w:hAnsi="Arial" w:cs="Arial" w:hint="eastAsia"/>
          <w:sz w:val="24"/>
          <w:szCs w:val="24"/>
        </w:rPr>
        <w:t>已实践</w:t>
      </w:r>
      <w:r w:rsidR="00A64814" w:rsidRPr="00AD3A9C">
        <w:rPr>
          <w:rFonts w:ascii="Arial" w:eastAsia="宋体" w:hAnsi="Arial" w:cs="Arial"/>
          <w:sz w:val="24"/>
          <w:szCs w:val="24"/>
        </w:rPr>
        <w:t>数百年，而另外一些</w:t>
      </w:r>
      <w:r w:rsidR="007A596E">
        <w:rPr>
          <w:rFonts w:ascii="Arial" w:eastAsia="宋体" w:hAnsi="Arial" w:cs="Arial" w:hint="eastAsia"/>
          <w:sz w:val="24"/>
          <w:szCs w:val="24"/>
        </w:rPr>
        <w:t>则是最新出现的，如</w:t>
      </w:r>
      <w:r w:rsidR="00A64814" w:rsidRPr="00AD3A9C">
        <w:rPr>
          <w:rFonts w:ascii="Arial" w:eastAsia="宋体" w:hAnsi="Arial" w:cs="Arial"/>
          <w:sz w:val="24"/>
          <w:szCs w:val="24"/>
        </w:rPr>
        <w:t>电疗法。</w:t>
      </w:r>
    </w:p>
    <w:p w14:paraId="34CE74CE" w14:textId="2557F3D8" w:rsidR="00A64814" w:rsidRPr="00AD3A9C" w:rsidRDefault="00A64814"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在美国，</w:t>
      </w:r>
      <w:r w:rsidRPr="00AD3A9C">
        <w:rPr>
          <w:rFonts w:ascii="Arial" w:eastAsia="宋体" w:hAnsi="Arial" w:cs="Arial"/>
          <w:sz w:val="24"/>
          <w:szCs w:val="24"/>
        </w:rPr>
        <w:t>CAM</w:t>
      </w:r>
      <w:r w:rsidRPr="00AD3A9C">
        <w:rPr>
          <w:rFonts w:ascii="Arial" w:eastAsia="宋体" w:hAnsi="Arial" w:cs="Arial"/>
          <w:sz w:val="24"/>
          <w:szCs w:val="24"/>
        </w:rPr>
        <w:t>的实践在最近几年增长迅速。</w:t>
      </w:r>
      <w:r w:rsidRPr="00AD3A9C">
        <w:rPr>
          <w:rFonts w:ascii="Arial" w:eastAsia="宋体" w:hAnsi="Arial" w:cs="Arial"/>
          <w:sz w:val="24"/>
          <w:szCs w:val="24"/>
        </w:rPr>
        <w:t>1992</w:t>
      </w:r>
      <w:r w:rsidRPr="00AD3A9C">
        <w:rPr>
          <w:rFonts w:ascii="Arial" w:eastAsia="宋体" w:hAnsi="Arial" w:cs="Arial"/>
          <w:sz w:val="24"/>
          <w:szCs w:val="24"/>
        </w:rPr>
        <w:t>年，国会建立了非</w:t>
      </w:r>
      <w:r w:rsidR="005F686D" w:rsidRPr="00AD3A9C">
        <w:rPr>
          <w:rFonts w:ascii="Arial" w:eastAsia="宋体" w:hAnsi="Arial" w:cs="Arial"/>
          <w:sz w:val="24"/>
          <w:szCs w:val="24"/>
        </w:rPr>
        <w:t>常规</w:t>
      </w:r>
      <w:r w:rsidRPr="00AD3A9C">
        <w:rPr>
          <w:rFonts w:ascii="Arial" w:eastAsia="宋体" w:hAnsi="Arial" w:cs="Arial"/>
          <w:sz w:val="24"/>
          <w:szCs w:val="24"/>
        </w:rPr>
        <w:t>治疗办公室，后来成为了替代医学办公室（</w:t>
      </w:r>
      <w:r w:rsidRPr="00AD3A9C">
        <w:rPr>
          <w:rFonts w:ascii="Arial" w:eastAsia="宋体" w:hAnsi="Arial" w:cs="Arial"/>
          <w:sz w:val="24"/>
          <w:szCs w:val="24"/>
        </w:rPr>
        <w:t>OAM</w:t>
      </w:r>
      <w:r w:rsidRPr="00AD3A9C">
        <w:rPr>
          <w:rFonts w:ascii="Arial" w:eastAsia="宋体" w:hAnsi="Arial" w:cs="Arial"/>
          <w:sz w:val="24"/>
          <w:szCs w:val="24"/>
        </w:rPr>
        <w:t>），探索</w:t>
      </w:r>
      <w:r w:rsidRPr="00165274">
        <w:rPr>
          <w:rFonts w:ascii="宋体" w:eastAsia="宋体" w:hAnsi="宋体" w:cs="Arial"/>
          <w:sz w:val="24"/>
          <w:szCs w:val="24"/>
        </w:rPr>
        <w:t>“</w:t>
      </w:r>
      <w:r w:rsidRPr="00AD3A9C">
        <w:rPr>
          <w:rFonts w:ascii="Arial" w:eastAsia="宋体" w:hAnsi="Arial" w:cs="Arial"/>
          <w:sz w:val="24"/>
          <w:szCs w:val="24"/>
        </w:rPr>
        <w:t>非</w:t>
      </w:r>
      <w:r w:rsidR="005F686D" w:rsidRPr="00AD3A9C">
        <w:rPr>
          <w:rFonts w:ascii="Arial" w:eastAsia="宋体" w:hAnsi="Arial" w:cs="Arial"/>
          <w:sz w:val="24"/>
          <w:szCs w:val="24"/>
        </w:rPr>
        <w:t>常规</w:t>
      </w:r>
      <w:r w:rsidRPr="00AD3A9C">
        <w:rPr>
          <w:rFonts w:ascii="Arial" w:eastAsia="宋体" w:hAnsi="Arial" w:cs="Arial"/>
          <w:sz w:val="24"/>
          <w:szCs w:val="24"/>
        </w:rPr>
        <w:t>医疗行为</w:t>
      </w:r>
      <w:r w:rsidRPr="00165274">
        <w:rPr>
          <w:rFonts w:ascii="宋体" w:eastAsia="宋体" w:hAnsi="宋体" w:cs="Arial"/>
          <w:sz w:val="24"/>
          <w:szCs w:val="24"/>
        </w:rPr>
        <w:t>”</w:t>
      </w:r>
      <w:r w:rsidRPr="00AD3A9C">
        <w:rPr>
          <w:rFonts w:ascii="Arial" w:eastAsia="宋体" w:hAnsi="Arial" w:cs="Arial"/>
          <w:sz w:val="24"/>
          <w:szCs w:val="24"/>
        </w:rPr>
        <w:t>。</w:t>
      </w:r>
      <w:r w:rsidRPr="00AD3A9C">
        <w:rPr>
          <w:rFonts w:ascii="Arial" w:eastAsia="宋体" w:hAnsi="Arial" w:cs="Arial"/>
          <w:sz w:val="24"/>
          <w:szCs w:val="24"/>
        </w:rPr>
        <w:t>1998</w:t>
      </w:r>
      <w:r w:rsidRPr="00AD3A9C">
        <w:rPr>
          <w:rFonts w:ascii="Arial" w:eastAsia="宋体" w:hAnsi="Arial" w:cs="Arial"/>
          <w:sz w:val="24"/>
          <w:szCs w:val="24"/>
        </w:rPr>
        <w:t>年，</w:t>
      </w:r>
      <w:r w:rsidRPr="00AD3A9C">
        <w:rPr>
          <w:rFonts w:ascii="Arial" w:eastAsia="宋体" w:hAnsi="Arial" w:cs="Arial"/>
          <w:sz w:val="24"/>
          <w:szCs w:val="24"/>
        </w:rPr>
        <w:t>OAM</w:t>
      </w:r>
      <w:r w:rsidRPr="00AD3A9C">
        <w:rPr>
          <w:rFonts w:ascii="Arial" w:eastAsia="宋体" w:hAnsi="Arial" w:cs="Arial"/>
          <w:sz w:val="24"/>
          <w:szCs w:val="24"/>
        </w:rPr>
        <w:t>成为补充和替代医学国家中心（</w:t>
      </w:r>
      <w:r w:rsidRPr="00AD3A9C">
        <w:rPr>
          <w:rFonts w:ascii="Arial" w:eastAsia="宋体" w:hAnsi="Arial" w:cs="Arial"/>
          <w:sz w:val="24"/>
          <w:szCs w:val="24"/>
        </w:rPr>
        <w:t>NCCAM</w:t>
      </w:r>
      <w:r w:rsidRPr="00AD3A9C">
        <w:rPr>
          <w:rFonts w:ascii="Arial" w:eastAsia="宋体" w:hAnsi="Arial" w:cs="Arial"/>
          <w:sz w:val="24"/>
          <w:szCs w:val="24"/>
        </w:rPr>
        <w:t>）。</w:t>
      </w:r>
      <w:r w:rsidR="00787A07" w:rsidRPr="00AD3A9C">
        <w:rPr>
          <w:rFonts w:ascii="Arial" w:eastAsia="宋体" w:hAnsi="Arial" w:cs="Arial"/>
          <w:sz w:val="24"/>
          <w:szCs w:val="24"/>
        </w:rPr>
        <w:t>NCCAM</w:t>
      </w:r>
      <w:r w:rsidR="00787A07" w:rsidRPr="00AD3A9C">
        <w:rPr>
          <w:rFonts w:ascii="Arial" w:eastAsia="宋体" w:hAnsi="Arial" w:cs="Arial"/>
          <w:sz w:val="24"/>
          <w:szCs w:val="24"/>
        </w:rPr>
        <w:t>为美国国立卫生院内部的一个中心。在</w:t>
      </w:r>
      <w:bookmarkStart w:id="4" w:name="OLE_LINK48"/>
      <w:r w:rsidR="00787A07" w:rsidRPr="00AD3A9C">
        <w:rPr>
          <w:rFonts w:ascii="Arial" w:eastAsia="宋体" w:hAnsi="Arial" w:cs="Arial"/>
          <w:sz w:val="24"/>
          <w:szCs w:val="24"/>
        </w:rPr>
        <w:t>《美国的补充和替代医学》</w:t>
      </w:r>
      <w:bookmarkEnd w:id="4"/>
      <w:r w:rsidR="00787A07" w:rsidRPr="00AD3A9C">
        <w:rPr>
          <w:rFonts w:ascii="Arial" w:eastAsia="宋体" w:hAnsi="Arial" w:cs="Arial"/>
          <w:sz w:val="24"/>
          <w:szCs w:val="24"/>
        </w:rPr>
        <w:t>一书中，医学研究所指出，有超过三分之一的美国成年人报告称使用了一些类型的</w:t>
      </w:r>
      <w:r w:rsidR="00787A07" w:rsidRPr="00AD3A9C">
        <w:rPr>
          <w:rFonts w:ascii="Arial" w:eastAsia="宋体" w:hAnsi="Arial" w:cs="Arial"/>
          <w:sz w:val="24"/>
          <w:szCs w:val="24"/>
        </w:rPr>
        <w:t>CAM</w:t>
      </w:r>
      <w:r w:rsidR="00787A07" w:rsidRPr="00AD3A9C">
        <w:rPr>
          <w:rFonts w:ascii="Arial" w:eastAsia="宋体" w:hAnsi="Arial" w:cs="Arial"/>
          <w:sz w:val="24"/>
          <w:szCs w:val="24"/>
        </w:rPr>
        <w:t>，并且每年访问</w:t>
      </w:r>
      <w:r w:rsidR="00787A07" w:rsidRPr="00AD3A9C">
        <w:rPr>
          <w:rFonts w:ascii="Arial" w:eastAsia="宋体" w:hAnsi="Arial" w:cs="Arial"/>
          <w:sz w:val="24"/>
          <w:szCs w:val="24"/>
        </w:rPr>
        <w:t>CAM</w:t>
      </w:r>
      <w:r w:rsidR="00787A07" w:rsidRPr="00AD3A9C">
        <w:rPr>
          <w:rFonts w:ascii="Arial" w:eastAsia="宋体" w:hAnsi="Arial" w:cs="Arial"/>
          <w:sz w:val="24"/>
          <w:szCs w:val="24"/>
        </w:rPr>
        <w:t>医疗机构的次数超过了拜访初级</w:t>
      </w:r>
      <w:r w:rsidR="007A596E">
        <w:rPr>
          <w:rFonts w:ascii="Arial" w:eastAsia="宋体" w:hAnsi="Arial" w:cs="Arial" w:hint="eastAsia"/>
          <w:sz w:val="24"/>
          <w:szCs w:val="24"/>
        </w:rPr>
        <w:t>医疗</w:t>
      </w:r>
      <w:r w:rsidR="00787A07" w:rsidRPr="00AD3A9C">
        <w:rPr>
          <w:rFonts w:ascii="Arial" w:eastAsia="宋体" w:hAnsi="Arial" w:cs="Arial"/>
          <w:sz w:val="24"/>
          <w:szCs w:val="24"/>
        </w:rPr>
        <w:t>医生的次数</w:t>
      </w:r>
      <w:r w:rsidR="0066503A" w:rsidRPr="00AD3A9C">
        <w:rPr>
          <w:rStyle w:val="a7"/>
          <w:rFonts w:ascii="Arial" w:eastAsia="宋体" w:hAnsi="Arial" w:cs="Arial"/>
          <w:sz w:val="24"/>
          <w:szCs w:val="24"/>
        </w:rPr>
        <w:footnoteReference w:id="3"/>
      </w:r>
      <w:r w:rsidR="00787A07" w:rsidRPr="00AD3A9C">
        <w:rPr>
          <w:rFonts w:ascii="Arial" w:eastAsia="宋体" w:hAnsi="Arial" w:cs="Arial"/>
          <w:sz w:val="24"/>
          <w:szCs w:val="24"/>
        </w:rPr>
        <w:t>。</w:t>
      </w:r>
    </w:p>
    <w:p w14:paraId="364C40D8" w14:textId="38BBEB63" w:rsidR="00A16A9D" w:rsidRPr="00AD3A9C" w:rsidRDefault="00A16A9D"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由于美国的</w:t>
      </w:r>
      <w:r w:rsidRPr="00AD3A9C">
        <w:rPr>
          <w:rFonts w:ascii="Arial" w:eastAsia="宋体" w:hAnsi="Arial" w:cs="Arial"/>
          <w:sz w:val="24"/>
          <w:szCs w:val="24"/>
        </w:rPr>
        <w:t>CSM</w:t>
      </w:r>
      <w:r w:rsidRPr="00AD3A9C">
        <w:rPr>
          <w:rFonts w:ascii="Arial" w:eastAsia="宋体" w:hAnsi="Arial" w:cs="Arial"/>
          <w:sz w:val="24"/>
          <w:szCs w:val="24"/>
        </w:rPr>
        <w:t>实践越来越多，美国食品药品监督管理局（</w:t>
      </w:r>
      <w:r w:rsidRPr="00165274">
        <w:rPr>
          <w:rFonts w:ascii="宋体" w:eastAsia="宋体" w:hAnsi="宋体" w:cs="Arial"/>
          <w:sz w:val="24"/>
          <w:szCs w:val="24"/>
        </w:rPr>
        <w:t>“</w:t>
      </w:r>
      <w:r w:rsidRPr="00AD3A9C">
        <w:rPr>
          <w:rFonts w:ascii="Arial" w:eastAsia="宋体" w:hAnsi="Arial" w:cs="Arial"/>
          <w:sz w:val="24"/>
          <w:szCs w:val="24"/>
        </w:rPr>
        <w:t>FDA</w:t>
      </w:r>
      <w:r w:rsidRPr="00165274">
        <w:rPr>
          <w:rFonts w:ascii="宋体" w:eastAsia="宋体" w:hAnsi="宋体" w:cs="Arial"/>
          <w:sz w:val="24"/>
          <w:szCs w:val="24"/>
        </w:rPr>
        <w:t>”</w:t>
      </w:r>
      <w:r w:rsidRPr="00AD3A9C">
        <w:rPr>
          <w:rFonts w:ascii="Arial" w:eastAsia="宋体" w:hAnsi="Arial" w:cs="Arial"/>
          <w:sz w:val="24"/>
          <w:szCs w:val="24"/>
        </w:rPr>
        <w:t>、</w:t>
      </w:r>
      <w:r w:rsidRPr="00165274">
        <w:rPr>
          <w:rFonts w:ascii="宋体" w:eastAsia="宋体" w:hAnsi="宋体" w:cs="Arial"/>
          <w:sz w:val="24"/>
          <w:szCs w:val="24"/>
        </w:rPr>
        <w:t>“</w:t>
      </w:r>
      <w:r w:rsidRPr="00AD3A9C">
        <w:rPr>
          <w:rFonts w:ascii="Arial" w:eastAsia="宋体" w:hAnsi="Arial" w:cs="Arial"/>
          <w:sz w:val="24"/>
          <w:szCs w:val="24"/>
        </w:rPr>
        <w:t>我们</w:t>
      </w:r>
      <w:r w:rsidRPr="00165274">
        <w:rPr>
          <w:rFonts w:ascii="宋体" w:eastAsia="宋体" w:hAnsi="宋体" w:cs="Arial"/>
          <w:sz w:val="24"/>
          <w:szCs w:val="24"/>
        </w:rPr>
        <w:t>”</w:t>
      </w:r>
      <w:r w:rsidRPr="00AD3A9C">
        <w:rPr>
          <w:rFonts w:ascii="Arial" w:eastAsia="宋体" w:hAnsi="Arial" w:cs="Arial"/>
          <w:sz w:val="24"/>
          <w:szCs w:val="24"/>
        </w:rPr>
        <w:t>）也面临着更多的困惑，即</w:t>
      </w:r>
      <w:r w:rsidRPr="00AD3A9C">
        <w:rPr>
          <w:rFonts w:ascii="Arial" w:eastAsia="宋体" w:hAnsi="Arial" w:cs="Arial"/>
          <w:sz w:val="24"/>
          <w:szCs w:val="24"/>
        </w:rPr>
        <w:t>CAM</w:t>
      </w:r>
      <w:r w:rsidRPr="00AD3A9C">
        <w:rPr>
          <w:rFonts w:ascii="Arial" w:eastAsia="宋体" w:hAnsi="Arial" w:cs="Arial"/>
          <w:sz w:val="24"/>
          <w:szCs w:val="24"/>
        </w:rPr>
        <w:t>所使用的特定产品（传统上我们称之为</w:t>
      </w:r>
      <w:r w:rsidRPr="00165274">
        <w:rPr>
          <w:rFonts w:ascii="宋体" w:eastAsia="宋体" w:hAnsi="宋体" w:cs="Arial"/>
          <w:sz w:val="24"/>
          <w:szCs w:val="24"/>
        </w:rPr>
        <w:t>“</w:t>
      </w:r>
      <w:r w:rsidRPr="00AD3A9C">
        <w:rPr>
          <w:rFonts w:ascii="Arial" w:eastAsia="宋体" w:hAnsi="Arial" w:cs="Arial"/>
          <w:sz w:val="24"/>
          <w:szCs w:val="24"/>
        </w:rPr>
        <w:t>CAM</w:t>
      </w:r>
      <w:r w:rsidRPr="00AD3A9C">
        <w:rPr>
          <w:rFonts w:ascii="Arial" w:eastAsia="宋体" w:hAnsi="Arial" w:cs="Arial"/>
          <w:sz w:val="24"/>
          <w:szCs w:val="24"/>
        </w:rPr>
        <w:t>产品</w:t>
      </w:r>
      <w:r w:rsidRPr="00165274">
        <w:rPr>
          <w:rFonts w:ascii="宋体" w:eastAsia="宋体" w:hAnsi="宋体" w:cs="Arial"/>
          <w:sz w:val="24"/>
          <w:szCs w:val="24"/>
        </w:rPr>
        <w:t>”</w:t>
      </w:r>
      <w:r w:rsidRPr="00AD3A9C">
        <w:rPr>
          <w:rFonts w:ascii="Arial" w:eastAsia="宋体" w:hAnsi="Arial" w:cs="Arial"/>
          <w:sz w:val="24"/>
          <w:szCs w:val="24"/>
        </w:rPr>
        <w:t>）是否在联邦食品药品与化妆品法案（</w:t>
      </w:r>
      <w:r w:rsidRPr="00165274">
        <w:rPr>
          <w:rFonts w:ascii="宋体" w:eastAsia="宋体" w:hAnsi="宋体" w:cs="Arial"/>
          <w:sz w:val="24"/>
          <w:szCs w:val="24"/>
        </w:rPr>
        <w:t>“</w:t>
      </w:r>
      <w:r w:rsidRPr="00AD3A9C">
        <w:rPr>
          <w:rFonts w:ascii="Arial" w:eastAsia="宋体" w:hAnsi="Arial" w:cs="Arial"/>
          <w:sz w:val="24"/>
          <w:szCs w:val="24"/>
        </w:rPr>
        <w:t>法案</w:t>
      </w:r>
      <w:r w:rsidRPr="00165274">
        <w:rPr>
          <w:rFonts w:ascii="宋体" w:eastAsia="宋体" w:hAnsi="宋体" w:cs="Arial"/>
          <w:sz w:val="24"/>
          <w:szCs w:val="24"/>
        </w:rPr>
        <w:t>”</w:t>
      </w:r>
      <w:r w:rsidRPr="00AD3A9C">
        <w:rPr>
          <w:rFonts w:ascii="Arial" w:eastAsia="宋体" w:hAnsi="Arial" w:cs="Arial"/>
          <w:sz w:val="24"/>
          <w:szCs w:val="24"/>
        </w:rPr>
        <w:t>）或</w:t>
      </w:r>
      <w:r w:rsidR="007A596E">
        <w:rPr>
          <w:rFonts w:ascii="Arial" w:eastAsia="宋体" w:hAnsi="Arial" w:cs="Arial"/>
          <w:sz w:val="24"/>
          <w:szCs w:val="24"/>
        </w:rPr>
        <w:t>公共卫生服务法案</w:t>
      </w:r>
      <w:r w:rsidRPr="00AD3A9C">
        <w:rPr>
          <w:rFonts w:ascii="Arial" w:eastAsia="宋体" w:hAnsi="Arial" w:cs="Arial"/>
          <w:sz w:val="24"/>
          <w:szCs w:val="24"/>
        </w:rPr>
        <w:t>（</w:t>
      </w:r>
      <w:r w:rsidRPr="00165274">
        <w:rPr>
          <w:rFonts w:ascii="宋体" w:eastAsia="宋体" w:hAnsi="宋体" w:cs="Arial"/>
          <w:sz w:val="24"/>
          <w:szCs w:val="24"/>
        </w:rPr>
        <w:t>“</w:t>
      </w:r>
      <w:r w:rsidRPr="00AD3A9C">
        <w:rPr>
          <w:rFonts w:ascii="Arial" w:eastAsia="宋体" w:hAnsi="Arial" w:cs="Arial"/>
          <w:sz w:val="24"/>
          <w:szCs w:val="24"/>
        </w:rPr>
        <w:t>PHS</w:t>
      </w:r>
      <w:r w:rsidRPr="00AD3A9C">
        <w:rPr>
          <w:rFonts w:ascii="Arial" w:eastAsia="宋体" w:hAnsi="Arial" w:cs="Arial"/>
          <w:sz w:val="24"/>
          <w:szCs w:val="24"/>
        </w:rPr>
        <w:t>法案</w:t>
      </w:r>
      <w:r w:rsidRPr="00165274">
        <w:rPr>
          <w:rFonts w:ascii="宋体" w:eastAsia="宋体" w:hAnsi="宋体" w:cs="Arial"/>
          <w:sz w:val="24"/>
          <w:szCs w:val="24"/>
        </w:rPr>
        <w:t>”</w:t>
      </w:r>
      <w:r w:rsidRPr="00AD3A9C">
        <w:rPr>
          <w:rFonts w:ascii="Arial" w:eastAsia="宋体" w:hAnsi="Arial" w:cs="Arial"/>
          <w:sz w:val="24"/>
          <w:szCs w:val="24"/>
        </w:rPr>
        <w:t>）的监管范围内。我们也看到有越来越多的</w:t>
      </w:r>
      <w:r w:rsidRPr="00AD3A9C">
        <w:rPr>
          <w:rFonts w:ascii="Arial" w:eastAsia="宋体" w:hAnsi="Arial" w:cs="Arial"/>
          <w:sz w:val="24"/>
          <w:szCs w:val="24"/>
        </w:rPr>
        <w:t>CAM</w:t>
      </w:r>
      <w:r w:rsidRPr="00AD3A9C">
        <w:rPr>
          <w:rFonts w:ascii="Arial" w:eastAsia="宋体" w:hAnsi="Arial" w:cs="Arial"/>
          <w:sz w:val="24"/>
          <w:szCs w:val="24"/>
        </w:rPr>
        <w:t>产品进入美国。因此，我们制定了关于何种情况下</w:t>
      </w:r>
      <w:r w:rsidRPr="00AD3A9C">
        <w:rPr>
          <w:rFonts w:ascii="Arial" w:eastAsia="宋体" w:hAnsi="Arial" w:cs="Arial"/>
          <w:sz w:val="24"/>
          <w:szCs w:val="24"/>
        </w:rPr>
        <w:t>CAM</w:t>
      </w:r>
      <w:r w:rsidRPr="00AD3A9C">
        <w:rPr>
          <w:rFonts w:ascii="Arial" w:eastAsia="宋体" w:hAnsi="Arial" w:cs="Arial"/>
          <w:sz w:val="24"/>
          <w:szCs w:val="24"/>
        </w:rPr>
        <w:t>产品应接受法案或</w:t>
      </w:r>
      <w:r w:rsidRPr="00AD3A9C">
        <w:rPr>
          <w:rFonts w:ascii="Arial" w:eastAsia="宋体" w:hAnsi="Arial" w:cs="Arial"/>
          <w:sz w:val="24"/>
          <w:szCs w:val="24"/>
        </w:rPr>
        <w:t>PHS</w:t>
      </w:r>
      <w:r w:rsidRPr="00AD3A9C">
        <w:rPr>
          <w:rFonts w:ascii="Arial" w:eastAsia="宋体" w:hAnsi="Arial" w:cs="Arial"/>
          <w:sz w:val="24"/>
          <w:szCs w:val="24"/>
        </w:rPr>
        <w:t>法案监管的指南</w:t>
      </w:r>
      <w:r w:rsidRPr="00AD3A9C">
        <w:rPr>
          <w:rStyle w:val="a7"/>
          <w:rFonts w:ascii="Arial" w:eastAsia="宋体" w:hAnsi="Arial" w:cs="Arial"/>
          <w:sz w:val="24"/>
          <w:szCs w:val="24"/>
        </w:rPr>
        <w:footnoteReference w:id="4"/>
      </w:r>
      <w:r w:rsidRPr="00AD3A9C">
        <w:rPr>
          <w:rFonts w:ascii="Arial" w:eastAsia="宋体" w:hAnsi="Arial" w:cs="Arial"/>
          <w:sz w:val="24"/>
          <w:szCs w:val="24"/>
        </w:rPr>
        <w:t>。本指南有两个基本观点：</w:t>
      </w:r>
    </w:p>
    <w:p w14:paraId="7B759463" w14:textId="1C421507" w:rsidR="00A16A9D" w:rsidRPr="00AD3A9C" w:rsidRDefault="00E66C77" w:rsidP="00A15316">
      <w:pPr>
        <w:pStyle w:val="a4"/>
        <w:numPr>
          <w:ilvl w:val="0"/>
          <w:numId w:val="13"/>
        </w:numPr>
        <w:overflowPunct w:val="0"/>
        <w:snapToGrid w:val="0"/>
        <w:spacing w:afterLines="100" w:after="312"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lastRenderedPageBreak/>
        <w:t>首先，取决于</w:t>
      </w:r>
      <w:r w:rsidRPr="00AD3A9C">
        <w:rPr>
          <w:rFonts w:ascii="Arial" w:eastAsia="宋体" w:hAnsi="Arial" w:cs="Arial"/>
          <w:sz w:val="24"/>
          <w:szCs w:val="24"/>
        </w:rPr>
        <w:t>CAM</w:t>
      </w:r>
      <w:r w:rsidRPr="00AD3A9C">
        <w:rPr>
          <w:rFonts w:ascii="Arial" w:eastAsia="宋体" w:hAnsi="Arial" w:cs="Arial"/>
          <w:sz w:val="24"/>
          <w:szCs w:val="24"/>
        </w:rPr>
        <w:t>疗法或行为，用于</w:t>
      </w:r>
      <w:r w:rsidRPr="00AD3A9C">
        <w:rPr>
          <w:rFonts w:ascii="Arial" w:eastAsia="宋体" w:hAnsi="Arial" w:cs="Arial"/>
          <w:sz w:val="24"/>
          <w:szCs w:val="24"/>
        </w:rPr>
        <w:t>CAM</w:t>
      </w:r>
      <w:r w:rsidRPr="00AD3A9C">
        <w:rPr>
          <w:rFonts w:ascii="Arial" w:eastAsia="宋体" w:hAnsi="Arial" w:cs="Arial"/>
          <w:sz w:val="24"/>
          <w:szCs w:val="24"/>
        </w:rPr>
        <w:t>疗法或行为的产品</w:t>
      </w:r>
      <w:r w:rsidRPr="00824020">
        <w:rPr>
          <w:rFonts w:ascii="Arial" w:eastAsia="宋体" w:hAnsi="Arial" w:cs="Arial"/>
          <w:i/>
          <w:sz w:val="24"/>
          <w:szCs w:val="24"/>
          <w:u w:val="single"/>
        </w:rPr>
        <w:t>可能</w:t>
      </w:r>
      <w:r w:rsidRPr="00AD3A9C">
        <w:rPr>
          <w:rFonts w:ascii="Arial" w:eastAsia="宋体" w:hAnsi="Arial" w:cs="Arial"/>
          <w:sz w:val="24"/>
          <w:szCs w:val="24"/>
        </w:rPr>
        <w:t>为法案或</w:t>
      </w:r>
      <w:r w:rsidRPr="00AD3A9C">
        <w:rPr>
          <w:rFonts w:ascii="Arial" w:eastAsia="宋体" w:hAnsi="Arial" w:cs="Arial"/>
          <w:sz w:val="24"/>
          <w:szCs w:val="24"/>
        </w:rPr>
        <w:t>PHS</w:t>
      </w:r>
      <w:r w:rsidRPr="00AD3A9C">
        <w:rPr>
          <w:rFonts w:ascii="Arial" w:eastAsia="宋体" w:hAnsi="Arial" w:cs="Arial"/>
          <w:sz w:val="24"/>
          <w:szCs w:val="24"/>
        </w:rPr>
        <w:t>法案监管下的</w:t>
      </w:r>
      <w:r w:rsidR="00974263">
        <w:rPr>
          <w:rFonts w:ascii="Arial" w:eastAsia="宋体" w:hAnsi="Arial" w:cs="Arial"/>
          <w:sz w:val="24"/>
          <w:szCs w:val="24"/>
        </w:rPr>
        <w:t>生物制剂</w:t>
      </w:r>
      <w:r w:rsidRPr="00AD3A9C">
        <w:rPr>
          <w:rFonts w:ascii="Arial" w:eastAsia="宋体" w:hAnsi="Arial" w:cs="Arial"/>
          <w:sz w:val="24"/>
          <w:szCs w:val="24"/>
        </w:rPr>
        <w:t>、化妆品、药品、器械或食品（包括食品添加剂和膳食补充剂）。例如：</w:t>
      </w:r>
    </w:p>
    <w:p w14:paraId="6BDCFAC4" w14:textId="5A1BEACC" w:rsidR="00E66C77" w:rsidRPr="00AD3A9C" w:rsidRDefault="00C32A39" w:rsidP="00A15316">
      <w:pPr>
        <w:pStyle w:val="a4"/>
        <w:numPr>
          <w:ilvl w:val="1"/>
          <w:numId w:val="13"/>
        </w:numPr>
        <w:overflowPunct w:val="0"/>
        <w:snapToGrid w:val="0"/>
        <w:spacing w:line="300" w:lineRule="auto"/>
        <w:ind w:leftChars="760" w:left="2155" w:hangingChars="233" w:hanging="559"/>
        <w:rPr>
          <w:rFonts w:ascii="Arial" w:eastAsia="宋体" w:hAnsi="Arial" w:cs="Arial"/>
          <w:sz w:val="24"/>
          <w:szCs w:val="24"/>
        </w:rPr>
      </w:pPr>
      <w:r w:rsidRPr="00AD3A9C">
        <w:rPr>
          <w:rFonts w:ascii="Arial" w:eastAsia="宋体" w:hAnsi="Arial" w:cs="Arial"/>
          <w:sz w:val="24"/>
          <w:szCs w:val="24"/>
        </w:rPr>
        <w:t>化妆品；</w:t>
      </w:r>
    </w:p>
    <w:p w14:paraId="7C0B7C7B" w14:textId="6457E6D1" w:rsidR="00C32A39" w:rsidRPr="00AD3A9C" w:rsidRDefault="00C32A39" w:rsidP="00A15316">
      <w:pPr>
        <w:pStyle w:val="a4"/>
        <w:numPr>
          <w:ilvl w:val="1"/>
          <w:numId w:val="13"/>
        </w:numPr>
        <w:overflowPunct w:val="0"/>
        <w:snapToGrid w:val="0"/>
        <w:spacing w:line="300" w:lineRule="auto"/>
        <w:ind w:leftChars="760" w:left="2155" w:hangingChars="233" w:hanging="559"/>
        <w:rPr>
          <w:rFonts w:ascii="Arial" w:eastAsia="宋体" w:hAnsi="Arial" w:cs="Arial"/>
          <w:sz w:val="24"/>
          <w:szCs w:val="24"/>
        </w:rPr>
      </w:pPr>
      <w:r w:rsidRPr="00AD3A9C">
        <w:rPr>
          <w:rFonts w:ascii="Arial" w:eastAsia="宋体" w:hAnsi="Arial" w:cs="Arial"/>
          <w:sz w:val="24"/>
          <w:szCs w:val="24"/>
        </w:rPr>
        <w:t>器械；</w:t>
      </w:r>
    </w:p>
    <w:p w14:paraId="1B3ED2F1" w14:textId="3449B006" w:rsidR="00C32A39" w:rsidRPr="00AD3A9C" w:rsidRDefault="00C32A39" w:rsidP="00A15316">
      <w:pPr>
        <w:pStyle w:val="a4"/>
        <w:numPr>
          <w:ilvl w:val="1"/>
          <w:numId w:val="13"/>
        </w:numPr>
        <w:overflowPunct w:val="0"/>
        <w:snapToGrid w:val="0"/>
        <w:spacing w:line="300" w:lineRule="auto"/>
        <w:ind w:leftChars="760" w:left="2155" w:hangingChars="233" w:hanging="559"/>
        <w:rPr>
          <w:rFonts w:ascii="Arial" w:eastAsia="宋体" w:hAnsi="Arial" w:cs="Arial"/>
          <w:sz w:val="24"/>
          <w:szCs w:val="24"/>
        </w:rPr>
      </w:pPr>
      <w:r w:rsidRPr="00AD3A9C">
        <w:rPr>
          <w:rFonts w:ascii="Arial" w:eastAsia="宋体" w:hAnsi="Arial" w:cs="Arial"/>
          <w:sz w:val="24"/>
          <w:szCs w:val="24"/>
        </w:rPr>
        <w:t>膳食补充剂；</w:t>
      </w:r>
    </w:p>
    <w:p w14:paraId="09F2AEAC" w14:textId="20AF1892" w:rsidR="00C32A39" w:rsidRPr="00AD3A9C" w:rsidRDefault="00C32A39" w:rsidP="00A15316">
      <w:pPr>
        <w:pStyle w:val="a4"/>
        <w:numPr>
          <w:ilvl w:val="1"/>
          <w:numId w:val="13"/>
        </w:numPr>
        <w:overflowPunct w:val="0"/>
        <w:snapToGrid w:val="0"/>
        <w:spacing w:line="300" w:lineRule="auto"/>
        <w:ind w:leftChars="760" w:left="2155" w:hangingChars="233" w:hanging="559"/>
        <w:rPr>
          <w:rFonts w:ascii="Arial" w:eastAsia="宋体" w:hAnsi="Arial" w:cs="Arial"/>
          <w:sz w:val="24"/>
          <w:szCs w:val="24"/>
        </w:rPr>
      </w:pPr>
      <w:r w:rsidRPr="00AD3A9C">
        <w:rPr>
          <w:rFonts w:ascii="Arial" w:eastAsia="宋体" w:hAnsi="Arial" w:cs="Arial"/>
          <w:sz w:val="24"/>
          <w:szCs w:val="24"/>
        </w:rPr>
        <w:t>药品，以及</w:t>
      </w:r>
      <w:r w:rsidRPr="00165274">
        <w:rPr>
          <w:rFonts w:ascii="宋体" w:eastAsia="宋体" w:hAnsi="宋体" w:cs="Arial"/>
          <w:sz w:val="24"/>
          <w:szCs w:val="24"/>
        </w:rPr>
        <w:t>“</w:t>
      </w:r>
      <w:r w:rsidRPr="00AD3A9C">
        <w:rPr>
          <w:rFonts w:ascii="Arial" w:eastAsia="宋体" w:hAnsi="Arial" w:cs="Arial"/>
          <w:sz w:val="24"/>
          <w:szCs w:val="24"/>
        </w:rPr>
        <w:t>新药</w:t>
      </w:r>
      <w:r w:rsidRPr="00165274">
        <w:rPr>
          <w:rFonts w:ascii="宋体" w:eastAsia="宋体" w:hAnsi="宋体" w:cs="Arial"/>
          <w:sz w:val="24"/>
          <w:szCs w:val="24"/>
        </w:rPr>
        <w:t>”</w:t>
      </w:r>
      <w:r w:rsidRPr="00AD3A9C">
        <w:rPr>
          <w:rFonts w:ascii="Arial" w:eastAsia="宋体" w:hAnsi="Arial" w:cs="Arial"/>
          <w:sz w:val="24"/>
          <w:szCs w:val="24"/>
        </w:rPr>
        <w:t>和</w:t>
      </w:r>
      <w:r w:rsidRPr="00165274">
        <w:rPr>
          <w:rFonts w:ascii="宋体" w:eastAsia="宋体" w:hAnsi="宋体" w:cs="Arial"/>
          <w:sz w:val="24"/>
          <w:szCs w:val="24"/>
        </w:rPr>
        <w:t>“</w:t>
      </w:r>
      <w:r w:rsidRPr="00AD3A9C">
        <w:rPr>
          <w:rFonts w:ascii="Arial" w:eastAsia="宋体" w:hAnsi="Arial" w:cs="Arial"/>
          <w:sz w:val="24"/>
          <w:szCs w:val="24"/>
        </w:rPr>
        <w:t>新型兽药</w:t>
      </w:r>
      <w:r w:rsidRPr="00165274">
        <w:rPr>
          <w:rFonts w:ascii="宋体" w:eastAsia="宋体" w:hAnsi="宋体" w:cs="Arial"/>
          <w:sz w:val="24"/>
          <w:szCs w:val="24"/>
        </w:rPr>
        <w:t>”</w:t>
      </w:r>
      <w:r w:rsidRPr="00AD3A9C">
        <w:rPr>
          <w:rFonts w:ascii="Arial" w:eastAsia="宋体" w:hAnsi="Arial" w:cs="Arial"/>
          <w:sz w:val="24"/>
          <w:szCs w:val="24"/>
        </w:rPr>
        <w:t>；</w:t>
      </w:r>
    </w:p>
    <w:p w14:paraId="784E6E74" w14:textId="4FE2AE6B" w:rsidR="00C32A39" w:rsidRPr="00AD3A9C" w:rsidRDefault="00C32A39" w:rsidP="00A15316">
      <w:pPr>
        <w:pStyle w:val="a4"/>
        <w:numPr>
          <w:ilvl w:val="1"/>
          <w:numId w:val="13"/>
        </w:numPr>
        <w:overflowPunct w:val="0"/>
        <w:snapToGrid w:val="0"/>
        <w:spacing w:line="300" w:lineRule="auto"/>
        <w:ind w:leftChars="760" w:left="2155" w:hangingChars="233" w:hanging="559"/>
        <w:rPr>
          <w:rFonts w:ascii="Arial" w:eastAsia="宋体" w:hAnsi="Arial" w:cs="Arial"/>
          <w:sz w:val="24"/>
          <w:szCs w:val="24"/>
        </w:rPr>
      </w:pPr>
      <w:r w:rsidRPr="00AD3A9C">
        <w:rPr>
          <w:rFonts w:ascii="Arial" w:eastAsia="宋体" w:hAnsi="Arial" w:cs="Arial"/>
          <w:sz w:val="24"/>
          <w:szCs w:val="24"/>
        </w:rPr>
        <w:t>食品；和</w:t>
      </w:r>
    </w:p>
    <w:p w14:paraId="651956CF" w14:textId="45E1EFB0" w:rsidR="00C32A39" w:rsidRPr="00AD3A9C" w:rsidRDefault="00C32A39" w:rsidP="00A15316">
      <w:pPr>
        <w:pStyle w:val="a4"/>
        <w:numPr>
          <w:ilvl w:val="1"/>
          <w:numId w:val="13"/>
        </w:numPr>
        <w:overflowPunct w:val="0"/>
        <w:snapToGrid w:val="0"/>
        <w:spacing w:afterLines="100" w:after="312" w:line="300" w:lineRule="auto"/>
        <w:ind w:leftChars="760" w:left="2155" w:hangingChars="233" w:hanging="559"/>
        <w:rPr>
          <w:rFonts w:ascii="Arial" w:eastAsia="宋体" w:hAnsi="Arial" w:cs="Arial"/>
          <w:sz w:val="24"/>
          <w:szCs w:val="24"/>
        </w:rPr>
      </w:pPr>
      <w:r w:rsidRPr="00AD3A9C">
        <w:rPr>
          <w:rFonts w:ascii="Arial" w:eastAsia="宋体" w:hAnsi="Arial" w:cs="Arial"/>
          <w:sz w:val="24"/>
          <w:szCs w:val="24"/>
        </w:rPr>
        <w:t>食品添加剂。</w:t>
      </w:r>
    </w:p>
    <w:p w14:paraId="07B5170C" w14:textId="3DB64EE0" w:rsidR="00C32A39" w:rsidRPr="00AD3A9C" w:rsidRDefault="00C32A39"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上述法定分类包含某些</w:t>
      </w:r>
      <w:r w:rsidRPr="00AD3A9C">
        <w:rPr>
          <w:rFonts w:ascii="Arial" w:eastAsia="宋体" w:hAnsi="Arial" w:cs="Arial"/>
          <w:sz w:val="24"/>
          <w:szCs w:val="24"/>
        </w:rPr>
        <w:t>CAM</w:t>
      </w:r>
      <w:r w:rsidRPr="00AD3A9C">
        <w:rPr>
          <w:rFonts w:ascii="Arial" w:eastAsia="宋体" w:hAnsi="Arial" w:cs="Arial"/>
          <w:sz w:val="24"/>
          <w:szCs w:val="24"/>
        </w:rPr>
        <w:t>产品。</w:t>
      </w:r>
    </w:p>
    <w:p w14:paraId="317F4FFB" w14:textId="6C907673" w:rsidR="00C32A39" w:rsidRPr="00AD3A9C" w:rsidRDefault="00C32A39" w:rsidP="00A15316">
      <w:pPr>
        <w:pStyle w:val="a4"/>
        <w:numPr>
          <w:ilvl w:val="0"/>
          <w:numId w:val="13"/>
        </w:numPr>
        <w:overflowPunct w:val="0"/>
        <w:snapToGrid w:val="0"/>
        <w:spacing w:afterLines="100" w:after="312"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其次，法案和</w:t>
      </w:r>
      <w:r w:rsidRPr="00AD3A9C">
        <w:rPr>
          <w:rFonts w:ascii="Arial" w:eastAsia="宋体" w:hAnsi="Arial" w:cs="Arial"/>
          <w:sz w:val="24"/>
          <w:szCs w:val="24"/>
        </w:rPr>
        <w:t>PHS</w:t>
      </w:r>
      <w:r w:rsidRPr="00AD3A9C">
        <w:rPr>
          <w:rFonts w:ascii="Arial" w:eastAsia="宋体" w:hAnsi="Arial" w:cs="Arial"/>
          <w:sz w:val="24"/>
          <w:szCs w:val="24"/>
        </w:rPr>
        <w:t>法案均</w:t>
      </w:r>
      <w:r w:rsidR="00A309D9">
        <w:rPr>
          <w:rFonts w:ascii="Arial" w:eastAsia="宋体" w:hAnsi="Arial" w:cs="Arial" w:hint="eastAsia"/>
          <w:sz w:val="24"/>
          <w:szCs w:val="24"/>
        </w:rPr>
        <w:t>未</w:t>
      </w:r>
      <w:r w:rsidRPr="00AD3A9C">
        <w:rPr>
          <w:rFonts w:ascii="Arial" w:eastAsia="宋体" w:hAnsi="Arial" w:cs="Arial"/>
          <w:sz w:val="24"/>
          <w:szCs w:val="24"/>
        </w:rPr>
        <w:t>豁免</w:t>
      </w:r>
      <w:r w:rsidRPr="00AD3A9C">
        <w:rPr>
          <w:rFonts w:ascii="Arial" w:eastAsia="宋体" w:hAnsi="Arial" w:cs="Arial"/>
          <w:sz w:val="24"/>
          <w:szCs w:val="24"/>
        </w:rPr>
        <w:t>CAM</w:t>
      </w:r>
      <w:r w:rsidRPr="00AD3A9C">
        <w:rPr>
          <w:rFonts w:ascii="Arial" w:eastAsia="宋体" w:hAnsi="Arial" w:cs="Arial"/>
          <w:sz w:val="24"/>
          <w:szCs w:val="24"/>
        </w:rPr>
        <w:t>产品的监管。这意味着，例如，如果某人决定生产和销售用于果汁疗法的生蔬菜汁来促进健康，则该产品为食品，应当符合法案和</w:t>
      </w:r>
      <w:r w:rsidRPr="00AD3A9C">
        <w:rPr>
          <w:rFonts w:ascii="Arial" w:eastAsia="宋体" w:hAnsi="Arial" w:cs="Arial"/>
          <w:sz w:val="24"/>
          <w:szCs w:val="24"/>
        </w:rPr>
        <w:t>FDA</w:t>
      </w:r>
      <w:r w:rsidRPr="00AD3A9C">
        <w:rPr>
          <w:rFonts w:ascii="Arial" w:eastAsia="宋体" w:hAnsi="Arial" w:cs="Arial"/>
          <w:sz w:val="24"/>
          <w:szCs w:val="24"/>
        </w:rPr>
        <w:t>法规中的要求，包括</w:t>
      </w:r>
      <w:r w:rsidRPr="00AD3A9C">
        <w:rPr>
          <w:rFonts w:ascii="Arial" w:eastAsia="宋体" w:hAnsi="Arial" w:cs="Arial"/>
          <w:sz w:val="24"/>
          <w:szCs w:val="24"/>
        </w:rPr>
        <w:t>21 CFR</w:t>
      </w:r>
      <w:r w:rsidR="00A309D9">
        <w:rPr>
          <w:rFonts w:ascii="Arial" w:eastAsia="宋体" w:hAnsi="Arial" w:cs="Arial" w:hint="eastAsia"/>
          <w:sz w:val="24"/>
          <w:szCs w:val="24"/>
        </w:rPr>
        <w:t>第</w:t>
      </w:r>
      <w:r w:rsidRPr="00AD3A9C">
        <w:rPr>
          <w:rFonts w:ascii="Arial" w:eastAsia="宋体" w:hAnsi="Arial" w:cs="Arial"/>
          <w:sz w:val="24"/>
          <w:szCs w:val="24"/>
        </w:rPr>
        <w:t>120</w:t>
      </w:r>
      <w:r w:rsidR="00A309D9">
        <w:rPr>
          <w:rFonts w:ascii="Arial" w:eastAsia="宋体" w:hAnsi="Arial" w:cs="Arial" w:hint="eastAsia"/>
          <w:sz w:val="24"/>
          <w:szCs w:val="24"/>
        </w:rPr>
        <w:t>节</w:t>
      </w:r>
      <w:r w:rsidRPr="00AD3A9C">
        <w:rPr>
          <w:rFonts w:ascii="Arial" w:eastAsia="宋体" w:hAnsi="Arial" w:cs="Arial"/>
          <w:sz w:val="24"/>
          <w:szCs w:val="24"/>
        </w:rPr>
        <w:t>中针对果汁的有效性分析和关键控制点（</w:t>
      </w:r>
      <w:r w:rsidRPr="00AD3A9C">
        <w:rPr>
          <w:rFonts w:ascii="Arial" w:eastAsia="宋体" w:hAnsi="Arial" w:cs="Arial"/>
          <w:sz w:val="24"/>
          <w:szCs w:val="24"/>
        </w:rPr>
        <w:t>HACCP</w:t>
      </w:r>
      <w:r w:rsidRPr="00AD3A9C">
        <w:rPr>
          <w:rFonts w:ascii="Arial" w:eastAsia="宋体" w:hAnsi="Arial" w:cs="Arial"/>
          <w:sz w:val="24"/>
          <w:szCs w:val="24"/>
        </w:rPr>
        <w:t>）系统。如果该果汁疗法用于某种疾病治疗项目而非一般性的健康目的，则该蔬菜汁还应作为药物接受法案的监管。</w:t>
      </w:r>
    </w:p>
    <w:p w14:paraId="4750949E" w14:textId="15FCBCB9" w:rsidR="00C32A39" w:rsidRPr="00AD3A9C" w:rsidRDefault="00C32A39"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在本文后面的部分我们会对上述两点进行详细解释。</w:t>
      </w:r>
    </w:p>
    <w:p w14:paraId="170183A5" w14:textId="783A7FAB" w:rsidR="00351C5D" w:rsidRPr="00A66790" w:rsidRDefault="00351C5D" w:rsidP="00A15316">
      <w:pPr>
        <w:pStyle w:val="a4"/>
        <w:numPr>
          <w:ilvl w:val="0"/>
          <w:numId w:val="12"/>
        </w:numPr>
        <w:overflowPunct w:val="0"/>
        <w:snapToGrid w:val="0"/>
        <w:spacing w:afterLines="100" w:after="312" w:line="300" w:lineRule="auto"/>
        <w:ind w:left="0" w:firstLineChars="0" w:firstLine="0"/>
        <w:outlineLvl w:val="0"/>
        <w:rPr>
          <w:rFonts w:ascii="Arial" w:eastAsia="宋体" w:hAnsi="Arial" w:cs="Arial"/>
          <w:sz w:val="30"/>
          <w:szCs w:val="30"/>
        </w:rPr>
      </w:pPr>
      <w:bookmarkStart w:id="5" w:name="_Toc498073701"/>
      <w:r w:rsidRPr="00A66790">
        <w:rPr>
          <w:rFonts w:ascii="Arial" w:eastAsia="宋体" w:hAnsi="Arial" w:cs="Arial"/>
          <w:sz w:val="30"/>
          <w:szCs w:val="30"/>
        </w:rPr>
        <w:t>什么是补充和替代医学（</w:t>
      </w:r>
      <w:r w:rsidRPr="00A66790">
        <w:rPr>
          <w:rFonts w:ascii="Arial" w:eastAsia="宋体" w:hAnsi="Arial" w:cs="Arial"/>
          <w:sz w:val="30"/>
          <w:szCs w:val="30"/>
        </w:rPr>
        <w:t>CAM</w:t>
      </w:r>
      <w:r w:rsidRPr="00A66790">
        <w:rPr>
          <w:rFonts w:ascii="Arial" w:eastAsia="宋体" w:hAnsi="Arial" w:cs="Arial"/>
          <w:sz w:val="30"/>
          <w:szCs w:val="30"/>
        </w:rPr>
        <w:t>）？</w:t>
      </w:r>
      <w:bookmarkEnd w:id="5"/>
    </w:p>
    <w:p w14:paraId="7740AD24" w14:textId="1BE0B46A" w:rsidR="001F6E15" w:rsidRPr="00AD3A9C" w:rsidRDefault="001F6E15"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NCCAM</w:t>
      </w:r>
      <w:r w:rsidRPr="00AD3A9C">
        <w:rPr>
          <w:rFonts w:ascii="Arial" w:eastAsia="宋体" w:hAnsi="Arial" w:cs="Arial"/>
          <w:sz w:val="24"/>
          <w:szCs w:val="24"/>
        </w:rPr>
        <w:t>将</w:t>
      </w:r>
      <w:r w:rsidRPr="00AD3A9C">
        <w:rPr>
          <w:rFonts w:ascii="Arial" w:eastAsia="宋体" w:hAnsi="Arial" w:cs="Arial"/>
          <w:sz w:val="24"/>
          <w:szCs w:val="24"/>
        </w:rPr>
        <w:t>CAM</w:t>
      </w:r>
      <w:r w:rsidRPr="00AD3A9C">
        <w:rPr>
          <w:rFonts w:ascii="Arial" w:eastAsia="宋体" w:hAnsi="Arial" w:cs="Arial"/>
          <w:sz w:val="24"/>
          <w:szCs w:val="24"/>
        </w:rPr>
        <w:t>定义为</w:t>
      </w:r>
      <w:r w:rsidR="0008593E" w:rsidRPr="00165274">
        <w:rPr>
          <w:rFonts w:ascii="宋体" w:eastAsia="宋体" w:hAnsi="宋体" w:cs="Arial"/>
          <w:sz w:val="24"/>
          <w:szCs w:val="24"/>
        </w:rPr>
        <w:t>“</w:t>
      </w:r>
      <w:r w:rsidR="0008593E" w:rsidRPr="00AD3A9C">
        <w:rPr>
          <w:rFonts w:ascii="Arial" w:eastAsia="宋体" w:hAnsi="Arial" w:cs="Arial"/>
          <w:sz w:val="24"/>
          <w:szCs w:val="24"/>
        </w:rPr>
        <w:t>一系列不同的医学和健康护理系统、行为、和产品，且目前认为不属于</w:t>
      </w:r>
      <w:r w:rsidR="005F686D" w:rsidRPr="00AD3A9C">
        <w:rPr>
          <w:rFonts w:ascii="Arial" w:eastAsia="宋体" w:hAnsi="Arial" w:cs="Arial"/>
          <w:sz w:val="24"/>
          <w:szCs w:val="24"/>
        </w:rPr>
        <w:t>常规医学</w:t>
      </w:r>
      <w:r w:rsidR="0008593E" w:rsidRPr="00AD3A9C">
        <w:rPr>
          <w:rFonts w:ascii="Arial" w:eastAsia="宋体" w:hAnsi="Arial" w:cs="Arial"/>
          <w:sz w:val="24"/>
          <w:szCs w:val="24"/>
        </w:rPr>
        <w:t>的一部分。</w:t>
      </w:r>
      <w:r w:rsidR="0008593E" w:rsidRPr="00165274">
        <w:rPr>
          <w:rFonts w:ascii="宋体" w:eastAsia="宋体" w:hAnsi="宋体" w:cs="Arial"/>
          <w:sz w:val="24"/>
          <w:szCs w:val="24"/>
        </w:rPr>
        <w:t>”</w:t>
      </w:r>
      <w:r w:rsidR="0008593E" w:rsidRPr="00AD3A9C">
        <w:rPr>
          <w:rStyle w:val="a7"/>
          <w:rFonts w:ascii="Arial" w:eastAsia="宋体" w:hAnsi="Arial" w:cs="Arial"/>
          <w:sz w:val="24"/>
          <w:szCs w:val="24"/>
        </w:rPr>
        <w:footnoteReference w:id="5"/>
      </w:r>
      <w:r w:rsidR="005F686D" w:rsidRPr="00AD3A9C">
        <w:rPr>
          <w:rFonts w:ascii="Arial" w:eastAsia="宋体" w:hAnsi="Arial" w:cs="Arial"/>
          <w:sz w:val="24"/>
          <w:szCs w:val="24"/>
        </w:rPr>
        <w:t>根据该解释，</w:t>
      </w:r>
      <w:r w:rsidR="005F686D" w:rsidRPr="00165274">
        <w:rPr>
          <w:rFonts w:ascii="宋体" w:eastAsia="宋体" w:hAnsi="宋体" w:cs="Arial"/>
          <w:sz w:val="24"/>
          <w:szCs w:val="24"/>
        </w:rPr>
        <w:t>“</w:t>
      </w:r>
      <w:r w:rsidR="005F686D" w:rsidRPr="00AD3A9C">
        <w:rPr>
          <w:rFonts w:ascii="Arial" w:eastAsia="宋体" w:hAnsi="Arial" w:cs="Arial"/>
          <w:sz w:val="24"/>
          <w:szCs w:val="24"/>
        </w:rPr>
        <w:t>补充</w:t>
      </w:r>
      <w:r w:rsidR="005F686D" w:rsidRPr="00165274">
        <w:rPr>
          <w:rFonts w:ascii="宋体" w:eastAsia="宋体" w:hAnsi="宋体" w:cs="Arial"/>
          <w:sz w:val="24"/>
          <w:szCs w:val="24"/>
        </w:rPr>
        <w:t>”</w:t>
      </w:r>
      <w:r w:rsidR="005F686D" w:rsidRPr="00AD3A9C">
        <w:rPr>
          <w:rFonts w:ascii="Arial" w:eastAsia="宋体" w:hAnsi="Arial" w:cs="Arial"/>
          <w:sz w:val="24"/>
          <w:szCs w:val="24"/>
        </w:rPr>
        <w:t>医学史与常规医学共同使用的医学方法，而</w:t>
      </w:r>
      <w:r w:rsidR="005F686D" w:rsidRPr="00165274">
        <w:rPr>
          <w:rFonts w:ascii="宋体" w:eastAsia="宋体" w:hAnsi="宋体" w:cs="Arial"/>
          <w:sz w:val="24"/>
          <w:szCs w:val="24"/>
        </w:rPr>
        <w:t>“</w:t>
      </w:r>
      <w:r w:rsidR="005F686D" w:rsidRPr="00AD3A9C">
        <w:rPr>
          <w:rFonts w:ascii="Arial" w:eastAsia="宋体" w:hAnsi="Arial" w:cs="Arial"/>
          <w:sz w:val="24"/>
          <w:szCs w:val="24"/>
        </w:rPr>
        <w:t>替代</w:t>
      </w:r>
      <w:r w:rsidR="005F686D" w:rsidRPr="00165274">
        <w:rPr>
          <w:rFonts w:ascii="宋体" w:eastAsia="宋体" w:hAnsi="宋体" w:cs="Arial"/>
          <w:sz w:val="24"/>
          <w:szCs w:val="24"/>
        </w:rPr>
        <w:t>”</w:t>
      </w:r>
      <w:r w:rsidR="005F686D" w:rsidRPr="00AD3A9C">
        <w:rPr>
          <w:rFonts w:ascii="Arial" w:eastAsia="宋体" w:hAnsi="Arial" w:cs="Arial"/>
          <w:sz w:val="24"/>
          <w:szCs w:val="24"/>
        </w:rPr>
        <w:t>医学是可以替代常规医学使用的方法。</w:t>
      </w:r>
    </w:p>
    <w:p w14:paraId="2563E13F" w14:textId="16760A9F" w:rsidR="005F686D" w:rsidRPr="00AD3A9C" w:rsidRDefault="005F686D"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NCCAM</w:t>
      </w:r>
      <w:r w:rsidRPr="00AD3A9C">
        <w:rPr>
          <w:rFonts w:ascii="Arial" w:eastAsia="宋体" w:hAnsi="Arial" w:cs="Arial"/>
          <w:sz w:val="24"/>
          <w:szCs w:val="24"/>
        </w:rPr>
        <w:t>将</w:t>
      </w:r>
      <w:r w:rsidRPr="00AD3A9C">
        <w:rPr>
          <w:rFonts w:ascii="Arial" w:eastAsia="宋体" w:hAnsi="Arial" w:cs="Arial"/>
          <w:sz w:val="24"/>
          <w:szCs w:val="24"/>
        </w:rPr>
        <w:t>CAM</w:t>
      </w:r>
      <w:r w:rsidRPr="00AD3A9C">
        <w:rPr>
          <w:rFonts w:ascii="Arial" w:eastAsia="宋体" w:hAnsi="Arial" w:cs="Arial"/>
          <w:sz w:val="24"/>
          <w:szCs w:val="24"/>
        </w:rPr>
        <w:t>疗法分为</w:t>
      </w:r>
      <w:r w:rsidR="00ED4F0B" w:rsidRPr="00AD3A9C">
        <w:rPr>
          <w:rFonts w:ascii="Arial" w:eastAsia="宋体" w:hAnsi="Arial" w:cs="Arial"/>
          <w:sz w:val="24"/>
          <w:szCs w:val="24"/>
        </w:rPr>
        <w:t>四</w:t>
      </w:r>
      <w:r w:rsidRPr="00AD3A9C">
        <w:rPr>
          <w:rFonts w:ascii="Arial" w:eastAsia="宋体" w:hAnsi="Arial" w:cs="Arial"/>
          <w:sz w:val="24"/>
          <w:szCs w:val="24"/>
        </w:rPr>
        <w:t>类或</w:t>
      </w:r>
      <w:r w:rsidR="00ED4F0B" w:rsidRPr="00AD3A9C">
        <w:rPr>
          <w:rFonts w:ascii="Arial" w:eastAsia="宋体" w:hAnsi="Arial" w:cs="Arial"/>
          <w:sz w:val="24"/>
          <w:szCs w:val="24"/>
        </w:rPr>
        <w:t>四个</w:t>
      </w:r>
      <w:r w:rsidRPr="00165274">
        <w:rPr>
          <w:rFonts w:ascii="宋体" w:eastAsia="宋体" w:hAnsi="宋体" w:cs="Arial"/>
          <w:sz w:val="24"/>
          <w:szCs w:val="24"/>
        </w:rPr>
        <w:t>“</w:t>
      </w:r>
      <w:r w:rsidRPr="00AD3A9C">
        <w:rPr>
          <w:rFonts w:ascii="Arial" w:eastAsia="宋体" w:hAnsi="Arial" w:cs="Arial"/>
          <w:sz w:val="24"/>
          <w:szCs w:val="24"/>
        </w:rPr>
        <w:t>领域</w:t>
      </w:r>
      <w:r w:rsidRPr="00165274">
        <w:rPr>
          <w:rFonts w:ascii="宋体" w:eastAsia="宋体" w:hAnsi="宋体" w:cs="Arial"/>
          <w:sz w:val="24"/>
          <w:szCs w:val="24"/>
        </w:rPr>
        <w:t>”</w:t>
      </w:r>
      <w:r w:rsidRPr="00AD3A9C">
        <w:rPr>
          <w:rFonts w:ascii="Arial" w:eastAsia="宋体" w:hAnsi="Arial" w:cs="Arial"/>
          <w:sz w:val="24"/>
          <w:szCs w:val="24"/>
        </w:rPr>
        <w:t>，包括：</w:t>
      </w:r>
    </w:p>
    <w:p w14:paraId="69AB72C3" w14:textId="3D217254" w:rsidR="005F686D" w:rsidRPr="00AD3A9C" w:rsidRDefault="00ED4F0B" w:rsidP="00A15316">
      <w:pPr>
        <w:pStyle w:val="a4"/>
        <w:numPr>
          <w:ilvl w:val="0"/>
          <w:numId w:val="13"/>
        </w:numPr>
        <w:overflowPunct w:val="0"/>
        <w:snapToGrid w:val="0"/>
        <w:spacing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生物基础疗法</w:t>
      </w:r>
      <w:r w:rsidR="005F686D" w:rsidRPr="00AD3A9C">
        <w:rPr>
          <w:rFonts w:ascii="Arial" w:eastAsia="宋体" w:hAnsi="Arial" w:cs="Arial"/>
          <w:sz w:val="24"/>
          <w:szCs w:val="24"/>
        </w:rPr>
        <w:t>；</w:t>
      </w:r>
    </w:p>
    <w:p w14:paraId="4A7AF4D4" w14:textId="79F71C45" w:rsidR="005F686D" w:rsidRPr="00AD3A9C" w:rsidRDefault="005F686D" w:rsidP="00A15316">
      <w:pPr>
        <w:pStyle w:val="a4"/>
        <w:numPr>
          <w:ilvl w:val="0"/>
          <w:numId w:val="13"/>
        </w:numPr>
        <w:overflowPunct w:val="0"/>
        <w:snapToGrid w:val="0"/>
        <w:spacing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能量疗法；</w:t>
      </w:r>
    </w:p>
    <w:p w14:paraId="18048F1C" w14:textId="26F55DF1" w:rsidR="005F686D" w:rsidRPr="00AD3A9C" w:rsidRDefault="005F686D" w:rsidP="00A15316">
      <w:pPr>
        <w:pStyle w:val="a4"/>
        <w:numPr>
          <w:ilvl w:val="0"/>
          <w:numId w:val="13"/>
        </w:numPr>
        <w:overflowPunct w:val="0"/>
        <w:snapToGrid w:val="0"/>
        <w:spacing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操纵和基于身体的方法；和</w:t>
      </w:r>
    </w:p>
    <w:p w14:paraId="3DF87537" w14:textId="701ECF3B" w:rsidR="005F686D" w:rsidRPr="00AD3A9C" w:rsidRDefault="005F686D" w:rsidP="00A15316">
      <w:pPr>
        <w:pStyle w:val="a4"/>
        <w:numPr>
          <w:ilvl w:val="0"/>
          <w:numId w:val="13"/>
        </w:numPr>
        <w:overflowPunct w:val="0"/>
        <w:snapToGrid w:val="0"/>
        <w:spacing w:afterLines="100" w:after="312"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心身医学。</w:t>
      </w:r>
    </w:p>
    <w:p w14:paraId="6900EDDC" w14:textId="58F37DC0" w:rsidR="005F686D" w:rsidRPr="00AD3A9C" w:rsidRDefault="005F686D"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lastRenderedPageBreak/>
        <w:t>NCCAM</w:t>
      </w:r>
      <w:r w:rsidRPr="00AD3A9C">
        <w:rPr>
          <w:rFonts w:ascii="Arial" w:eastAsia="宋体" w:hAnsi="Arial" w:cs="Arial"/>
          <w:sz w:val="24"/>
          <w:szCs w:val="24"/>
        </w:rPr>
        <w:t>曾经有第五个领域，即</w:t>
      </w:r>
      <w:r w:rsidRPr="00165274">
        <w:rPr>
          <w:rFonts w:ascii="宋体" w:eastAsia="宋体" w:hAnsi="宋体" w:cs="Arial"/>
          <w:sz w:val="24"/>
          <w:szCs w:val="24"/>
        </w:rPr>
        <w:t>“</w:t>
      </w:r>
      <w:r w:rsidRPr="00AD3A9C">
        <w:rPr>
          <w:rFonts w:ascii="Arial" w:eastAsia="宋体" w:hAnsi="Arial" w:cs="Arial"/>
          <w:sz w:val="24"/>
          <w:szCs w:val="24"/>
        </w:rPr>
        <w:t>替代医疗系统</w:t>
      </w:r>
      <w:r w:rsidRPr="00165274">
        <w:rPr>
          <w:rFonts w:ascii="宋体" w:eastAsia="宋体" w:hAnsi="宋体" w:cs="Arial"/>
          <w:sz w:val="24"/>
          <w:szCs w:val="24"/>
        </w:rPr>
        <w:t>”</w:t>
      </w:r>
      <w:r w:rsidRPr="00AD3A9C">
        <w:rPr>
          <w:rFonts w:ascii="Arial" w:eastAsia="宋体" w:hAnsi="Arial" w:cs="Arial"/>
          <w:sz w:val="24"/>
          <w:szCs w:val="24"/>
        </w:rPr>
        <w:t>，但现在认为，</w:t>
      </w:r>
      <w:r w:rsidRPr="00165274">
        <w:rPr>
          <w:rFonts w:ascii="宋体" w:eastAsia="宋体" w:hAnsi="宋体" w:cs="Arial"/>
          <w:sz w:val="24"/>
          <w:szCs w:val="24"/>
        </w:rPr>
        <w:t>“</w:t>
      </w:r>
      <w:r w:rsidRPr="00AD3A9C">
        <w:rPr>
          <w:rFonts w:ascii="Arial" w:eastAsia="宋体" w:hAnsi="Arial" w:cs="Arial"/>
          <w:sz w:val="24"/>
          <w:szCs w:val="24"/>
        </w:rPr>
        <w:t>替代医疗系统</w:t>
      </w:r>
      <w:r w:rsidRPr="00165274">
        <w:rPr>
          <w:rFonts w:ascii="宋体" w:eastAsia="宋体" w:hAnsi="宋体" w:cs="Arial"/>
          <w:sz w:val="24"/>
          <w:szCs w:val="24"/>
        </w:rPr>
        <w:t>”</w:t>
      </w:r>
      <w:r w:rsidRPr="00AD3A9C">
        <w:rPr>
          <w:rFonts w:ascii="Arial" w:eastAsia="宋体" w:hAnsi="Arial" w:cs="Arial"/>
          <w:sz w:val="24"/>
          <w:szCs w:val="24"/>
        </w:rPr>
        <w:t>（现在称为</w:t>
      </w:r>
      <w:r w:rsidRPr="00165274">
        <w:rPr>
          <w:rFonts w:ascii="宋体" w:eastAsia="宋体" w:hAnsi="宋体" w:cs="Arial"/>
          <w:sz w:val="24"/>
          <w:szCs w:val="24"/>
        </w:rPr>
        <w:t>“</w:t>
      </w:r>
      <w:r w:rsidRPr="00AD3A9C">
        <w:rPr>
          <w:rFonts w:ascii="Arial" w:eastAsia="宋体" w:hAnsi="Arial" w:cs="Arial"/>
          <w:sz w:val="24"/>
          <w:szCs w:val="24"/>
        </w:rPr>
        <w:t>整体医疗系统</w:t>
      </w:r>
      <w:r w:rsidRPr="00165274">
        <w:rPr>
          <w:rFonts w:ascii="宋体" w:eastAsia="宋体" w:hAnsi="宋体" w:cs="Arial"/>
          <w:sz w:val="24"/>
          <w:szCs w:val="24"/>
        </w:rPr>
        <w:t>”</w:t>
      </w:r>
      <w:r w:rsidRPr="00AD3A9C">
        <w:rPr>
          <w:rFonts w:ascii="Arial" w:eastAsia="宋体" w:hAnsi="Arial" w:cs="Arial"/>
          <w:sz w:val="24"/>
          <w:szCs w:val="24"/>
        </w:rPr>
        <w:t>）是一种独立的分类而非一个领域，因为替代医疗系统会使用上述四个领域的治疗行为。在本指南中，我们采用了与</w:t>
      </w:r>
      <w:r w:rsidRPr="00AD3A9C">
        <w:rPr>
          <w:rFonts w:ascii="Arial" w:eastAsia="宋体" w:hAnsi="Arial" w:cs="Arial"/>
          <w:sz w:val="24"/>
          <w:szCs w:val="24"/>
        </w:rPr>
        <w:t>NCCAM</w:t>
      </w:r>
      <w:r w:rsidRPr="00AD3A9C">
        <w:rPr>
          <w:rFonts w:ascii="Arial" w:eastAsia="宋体" w:hAnsi="Arial" w:cs="Arial"/>
          <w:sz w:val="24"/>
          <w:szCs w:val="24"/>
        </w:rPr>
        <w:t>相同的领域和</w:t>
      </w:r>
      <w:r w:rsidRPr="00165274">
        <w:rPr>
          <w:rFonts w:ascii="宋体" w:eastAsia="宋体" w:hAnsi="宋体" w:cs="Arial"/>
          <w:sz w:val="24"/>
          <w:szCs w:val="24"/>
        </w:rPr>
        <w:t>“</w:t>
      </w:r>
      <w:r w:rsidRPr="00AD3A9C">
        <w:rPr>
          <w:rFonts w:ascii="Arial" w:eastAsia="宋体" w:hAnsi="Arial" w:cs="Arial"/>
          <w:sz w:val="24"/>
          <w:szCs w:val="24"/>
        </w:rPr>
        <w:t>整体医疗系统</w:t>
      </w:r>
      <w:r w:rsidRPr="00165274">
        <w:rPr>
          <w:rFonts w:ascii="宋体" w:eastAsia="宋体" w:hAnsi="宋体" w:cs="Arial"/>
          <w:sz w:val="24"/>
          <w:szCs w:val="24"/>
        </w:rPr>
        <w:t>”</w:t>
      </w:r>
      <w:r w:rsidRPr="00AD3A9C">
        <w:rPr>
          <w:rFonts w:ascii="Arial" w:eastAsia="宋体" w:hAnsi="Arial" w:cs="Arial"/>
          <w:sz w:val="24"/>
          <w:szCs w:val="24"/>
        </w:rPr>
        <w:t>分类。</w:t>
      </w:r>
    </w:p>
    <w:p w14:paraId="30241DD2" w14:textId="102C1B53" w:rsidR="00351C5D" w:rsidRPr="000C0D03" w:rsidRDefault="00351C5D" w:rsidP="00A15316">
      <w:pPr>
        <w:pStyle w:val="a4"/>
        <w:numPr>
          <w:ilvl w:val="1"/>
          <w:numId w:val="12"/>
        </w:numPr>
        <w:overflowPunct w:val="0"/>
        <w:snapToGrid w:val="0"/>
        <w:spacing w:afterLines="100" w:after="312" w:line="300" w:lineRule="auto"/>
        <w:ind w:leftChars="406" w:left="1287" w:hangingChars="155" w:hanging="434"/>
        <w:outlineLvl w:val="1"/>
        <w:rPr>
          <w:rFonts w:ascii="Arial" w:eastAsia="宋体" w:hAnsi="Arial" w:cs="Arial"/>
          <w:sz w:val="28"/>
          <w:szCs w:val="28"/>
        </w:rPr>
      </w:pPr>
      <w:bookmarkStart w:id="6" w:name="_Toc498073702"/>
      <w:r w:rsidRPr="000C0D03">
        <w:rPr>
          <w:rFonts w:ascii="Arial" w:eastAsia="宋体" w:hAnsi="Arial" w:cs="Arial"/>
          <w:sz w:val="28"/>
          <w:szCs w:val="28"/>
        </w:rPr>
        <w:t>什么是</w:t>
      </w:r>
      <w:r w:rsidRPr="00165274">
        <w:rPr>
          <w:rFonts w:ascii="宋体" w:eastAsia="宋体" w:hAnsi="宋体" w:cs="Arial"/>
          <w:sz w:val="28"/>
          <w:szCs w:val="28"/>
        </w:rPr>
        <w:t>“</w:t>
      </w:r>
      <w:r w:rsidRPr="000C0D03">
        <w:rPr>
          <w:rFonts w:ascii="Arial" w:eastAsia="宋体" w:hAnsi="Arial" w:cs="Arial"/>
          <w:sz w:val="28"/>
          <w:szCs w:val="28"/>
        </w:rPr>
        <w:t>生物基础疗法？</w:t>
      </w:r>
      <w:r w:rsidRPr="00165274">
        <w:rPr>
          <w:rFonts w:ascii="宋体" w:eastAsia="宋体" w:hAnsi="宋体" w:cs="Arial"/>
          <w:sz w:val="28"/>
          <w:szCs w:val="28"/>
        </w:rPr>
        <w:t>”</w:t>
      </w:r>
      <w:bookmarkEnd w:id="6"/>
    </w:p>
    <w:p w14:paraId="0720FA33" w14:textId="7D1D1A80" w:rsidR="005F686D" w:rsidRPr="00AD3A9C" w:rsidRDefault="005F686D"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根据</w:t>
      </w:r>
      <w:r w:rsidRPr="00AD3A9C">
        <w:rPr>
          <w:rFonts w:ascii="Arial" w:eastAsia="宋体" w:hAnsi="Arial" w:cs="Arial"/>
          <w:sz w:val="24"/>
          <w:szCs w:val="24"/>
        </w:rPr>
        <w:t>NCCAM</w:t>
      </w:r>
      <w:r w:rsidRPr="00AD3A9C">
        <w:rPr>
          <w:rFonts w:ascii="Arial" w:eastAsia="宋体" w:hAnsi="Arial" w:cs="Arial"/>
          <w:sz w:val="24"/>
          <w:szCs w:val="24"/>
        </w:rPr>
        <w:t>，</w:t>
      </w:r>
      <w:r w:rsidR="00ED4F0B" w:rsidRPr="00AD3A9C">
        <w:rPr>
          <w:rFonts w:ascii="Arial" w:eastAsia="宋体" w:hAnsi="Arial" w:cs="Arial"/>
          <w:sz w:val="24"/>
          <w:szCs w:val="24"/>
        </w:rPr>
        <w:t>称为</w:t>
      </w:r>
      <w:r w:rsidR="00ED4F0B" w:rsidRPr="00165274">
        <w:rPr>
          <w:rFonts w:ascii="宋体" w:eastAsia="宋体" w:hAnsi="宋体" w:cs="Arial"/>
          <w:sz w:val="24"/>
          <w:szCs w:val="24"/>
        </w:rPr>
        <w:t>“</w:t>
      </w:r>
      <w:r w:rsidR="00ED4F0B" w:rsidRPr="00AD3A9C">
        <w:rPr>
          <w:rFonts w:ascii="Arial" w:eastAsia="宋体" w:hAnsi="Arial" w:cs="Arial"/>
          <w:sz w:val="24"/>
          <w:szCs w:val="24"/>
        </w:rPr>
        <w:t>生物基础疗法</w:t>
      </w:r>
      <w:r w:rsidR="00ED4F0B" w:rsidRPr="00165274">
        <w:rPr>
          <w:rFonts w:ascii="宋体" w:eastAsia="宋体" w:hAnsi="宋体" w:cs="Arial"/>
          <w:sz w:val="24"/>
          <w:szCs w:val="24"/>
        </w:rPr>
        <w:t>”</w:t>
      </w:r>
      <w:r w:rsidR="00ED4F0B" w:rsidRPr="00AD3A9C">
        <w:rPr>
          <w:rFonts w:ascii="Arial" w:eastAsia="宋体" w:hAnsi="Arial" w:cs="Arial"/>
          <w:sz w:val="24"/>
          <w:szCs w:val="24"/>
        </w:rPr>
        <w:t>的领域包括但不限于：植物性药材、动物提取物、维生素、矿物质、脂肪酸、氨基酸、蛋白质、益生元</w:t>
      </w:r>
      <w:r w:rsidR="00ED4F0B" w:rsidRPr="00AD3A9C">
        <w:rPr>
          <w:rStyle w:val="a7"/>
          <w:rFonts w:ascii="Arial" w:eastAsia="宋体" w:hAnsi="Arial" w:cs="Arial"/>
          <w:sz w:val="24"/>
          <w:szCs w:val="24"/>
        </w:rPr>
        <w:footnoteReference w:id="6"/>
      </w:r>
      <w:r w:rsidR="00ED4F0B" w:rsidRPr="00AD3A9C">
        <w:rPr>
          <w:rFonts w:ascii="Arial" w:eastAsia="宋体" w:hAnsi="Arial" w:cs="Arial"/>
          <w:sz w:val="24"/>
          <w:szCs w:val="24"/>
        </w:rPr>
        <w:t>和益生菌</w:t>
      </w:r>
      <w:r w:rsidR="00A03477" w:rsidRPr="00AD3A9C">
        <w:rPr>
          <w:rStyle w:val="a7"/>
          <w:rFonts w:ascii="Arial" w:eastAsia="宋体" w:hAnsi="Arial" w:cs="Arial"/>
          <w:sz w:val="24"/>
          <w:szCs w:val="24"/>
        </w:rPr>
        <w:footnoteReference w:id="7"/>
      </w:r>
      <w:r w:rsidR="00ED4F0B" w:rsidRPr="00AD3A9C">
        <w:rPr>
          <w:rFonts w:ascii="Arial" w:eastAsia="宋体" w:hAnsi="Arial" w:cs="Arial"/>
          <w:sz w:val="24"/>
          <w:szCs w:val="24"/>
        </w:rPr>
        <w:t>、</w:t>
      </w:r>
      <w:r w:rsidR="00A309D9">
        <w:rPr>
          <w:rFonts w:ascii="Arial" w:eastAsia="宋体" w:hAnsi="Arial" w:cs="Arial" w:hint="eastAsia"/>
          <w:sz w:val="24"/>
          <w:szCs w:val="24"/>
        </w:rPr>
        <w:t>健康</w:t>
      </w:r>
      <w:r w:rsidR="00ED4F0B" w:rsidRPr="00AD3A9C">
        <w:rPr>
          <w:rFonts w:ascii="Arial" w:eastAsia="宋体" w:hAnsi="Arial" w:cs="Arial"/>
          <w:sz w:val="24"/>
          <w:szCs w:val="24"/>
        </w:rPr>
        <w:t>饮食、以及</w:t>
      </w:r>
      <w:r w:rsidR="00ED4F0B" w:rsidRPr="00165274">
        <w:rPr>
          <w:rFonts w:ascii="宋体" w:eastAsia="宋体" w:hAnsi="宋体" w:cs="Arial"/>
          <w:sz w:val="24"/>
          <w:szCs w:val="24"/>
        </w:rPr>
        <w:t>“</w:t>
      </w:r>
      <w:r w:rsidR="00ED4F0B" w:rsidRPr="00AD3A9C">
        <w:rPr>
          <w:rFonts w:ascii="Arial" w:eastAsia="宋体" w:hAnsi="Arial" w:cs="Arial"/>
          <w:sz w:val="24"/>
          <w:szCs w:val="24"/>
        </w:rPr>
        <w:t>功能性饮食</w:t>
      </w:r>
      <w:r w:rsidR="00ED4F0B" w:rsidRPr="00165274">
        <w:rPr>
          <w:rFonts w:ascii="宋体" w:eastAsia="宋体" w:hAnsi="宋体" w:cs="Arial"/>
          <w:sz w:val="24"/>
          <w:szCs w:val="24"/>
        </w:rPr>
        <w:t>”</w:t>
      </w:r>
      <w:r w:rsidR="00282E0F" w:rsidRPr="00AD3A9C">
        <w:rPr>
          <w:rStyle w:val="a7"/>
          <w:rFonts w:ascii="Arial" w:eastAsia="宋体" w:hAnsi="Arial" w:cs="Arial"/>
          <w:sz w:val="24"/>
          <w:szCs w:val="24"/>
        </w:rPr>
        <w:footnoteReference w:id="8"/>
      </w:r>
      <w:r w:rsidR="00ED4F0B" w:rsidRPr="00AD3A9C">
        <w:rPr>
          <w:rFonts w:ascii="Arial" w:eastAsia="宋体" w:hAnsi="Arial" w:cs="Arial"/>
          <w:sz w:val="24"/>
          <w:szCs w:val="24"/>
        </w:rPr>
        <w:t>。</w:t>
      </w:r>
    </w:p>
    <w:p w14:paraId="50C3301A" w14:textId="2A74C1F8" w:rsidR="00B7786E" w:rsidRPr="00AD3A9C" w:rsidRDefault="00B7786E"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该领域内许多生物基础疗法产品需要服从法案或</w:t>
      </w:r>
      <w:r w:rsidRPr="00AD3A9C">
        <w:rPr>
          <w:rFonts w:ascii="Arial" w:eastAsia="宋体" w:hAnsi="Arial" w:cs="Arial"/>
          <w:sz w:val="24"/>
          <w:szCs w:val="24"/>
        </w:rPr>
        <w:t>PHS</w:t>
      </w:r>
      <w:r w:rsidRPr="00AD3A9C">
        <w:rPr>
          <w:rFonts w:ascii="Arial" w:eastAsia="宋体" w:hAnsi="Arial" w:cs="Arial"/>
          <w:sz w:val="24"/>
          <w:szCs w:val="24"/>
        </w:rPr>
        <w:t>法案的监管要求。产品的适应症决定了其接受何种监管。例如：</w:t>
      </w:r>
    </w:p>
    <w:p w14:paraId="5C421159" w14:textId="608EA2F3" w:rsidR="00B7786E" w:rsidRPr="00AD3A9C" w:rsidRDefault="00B7786E" w:rsidP="00A15316">
      <w:pPr>
        <w:pStyle w:val="a4"/>
        <w:numPr>
          <w:ilvl w:val="0"/>
          <w:numId w:val="13"/>
        </w:numPr>
        <w:overflowPunct w:val="0"/>
        <w:snapToGrid w:val="0"/>
        <w:spacing w:afterLines="100" w:after="312"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根据情况的不同，植物提取物可以作为药品、化妆品、膳食补充剂、或食品接受监管</w:t>
      </w:r>
      <w:r w:rsidRPr="00AD3A9C">
        <w:rPr>
          <w:rStyle w:val="a7"/>
          <w:rFonts w:ascii="Arial" w:eastAsia="宋体" w:hAnsi="Arial" w:cs="Arial"/>
          <w:sz w:val="24"/>
          <w:szCs w:val="24"/>
        </w:rPr>
        <w:footnoteReference w:id="9"/>
      </w:r>
      <w:r w:rsidRPr="00AD3A9C">
        <w:rPr>
          <w:rFonts w:ascii="Arial" w:eastAsia="宋体" w:hAnsi="Arial" w:cs="Arial"/>
          <w:sz w:val="24"/>
          <w:szCs w:val="24"/>
        </w:rPr>
        <w:t>。</w:t>
      </w:r>
      <w:r w:rsidR="008E51E7" w:rsidRPr="00AD3A9C">
        <w:rPr>
          <w:rFonts w:ascii="Arial" w:eastAsia="宋体" w:hAnsi="Arial" w:cs="Arial"/>
          <w:sz w:val="24"/>
          <w:szCs w:val="24"/>
        </w:rPr>
        <w:t>上述四种产品均需接受法案监管。例如，用于治疗某种疾病的植物提取物会作为药物接受监管；口服、标记为膳食补充剂、用于调节身体结构或功能的植物提取物产品</w:t>
      </w:r>
      <w:r w:rsidR="00A309D9">
        <w:rPr>
          <w:rFonts w:ascii="Arial" w:eastAsia="宋体" w:hAnsi="Arial" w:cs="Arial" w:hint="eastAsia"/>
          <w:sz w:val="24"/>
          <w:szCs w:val="24"/>
        </w:rPr>
        <w:t>会作为</w:t>
      </w:r>
      <w:r w:rsidR="008E51E7" w:rsidRPr="00AD3A9C">
        <w:rPr>
          <w:rFonts w:ascii="Arial" w:eastAsia="宋体" w:hAnsi="Arial" w:cs="Arial"/>
          <w:sz w:val="24"/>
          <w:szCs w:val="24"/>
        </w:rPr>
        <w:t>膳食补充剂接受监管；用于风味食品添加成分的鲜、干</w:t>
      </w:r>
      <w:r w:rsidR="000F29B9" w:rsidRPr="00AD3A9C">
        <w:rPr>
          <w:rFonts w:ascii="Arial" w:eastAsia="宋体" w:hAnsi="Arial" w:cs="Arial"/>
          <w:sz w:val="24"/>
          <w:szCs w:val="24"/>
        </w:rPr>
        <w:t>植物提取物会根据</w:t>
      </w:r>
      <w:r w:rsidR="000F29B9" w:rsidRPr="00AD3A9C">
        <w:rPr>
          <w:rFonts w:ascii="Arial" w:eastAsia="宋体" w:hAnsi="Arial" w:cs="Arial"/>
          <w:sz w:val="24"/>
          <w:szCs w:val="24"/>
        </w:rPr>
        <w:lastRenderedPageBreak/>
        <w:t>其是否公认为安全以及在食品中的用途而作为食品或食品添加剂接受监管；含有植物提取物、用于润滑肌肤的润肤液则一般作为化妆品接受监管。</w:t>
      </w:r>
    </w:p>
    <w:p w14:paraId="1870A41E" w14:textId="2DA63E5C" w:rsidR="000F29B9" w:rsidRPr="00AD3A9C" w:rsidRDefault="005948D9" w:rsidP="00A15316">
      <w:pPr>
        <w:pStyle w:val="a4"/>
        <w:numPr>
          <w:ilvl w:val="0"/>
          <w:numId w:val="13"/>
        </w:numPr>
        <w:overflowPunct w:val="0"/>
        <w:snapToGrid w:val="0"/>
        <w:spacing w:afterLines="100" w:after="312"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根据产品预期用途的不同，益生菌可作为膳食补充剂、食品或药品接受法案的监管。其他因素也可能影响产品的分类，如该产品是否包含法案</w:t>
      </w:r>
      <w:r w:rsidRPr="00AD3A9C">
        <w:rPr>
          <w:rFonts w:ascii="Arial" w:eastAsia="宋体" w:hAnsi="Arial" w:cs="Arial"/>
          <w:sz w:val="24"/>
          <w:szCs w:val="24"/>
        </w:rPr>
        <w:t>201</w:t>
      </w:r>
      <w:r w:rsidR="00974263">
        <w:rPr>
          <w:rFonts w:ascii="Arial" w:eastAsia="宋体" w:hAnsi="Arial" w:cs="Arial"/>
          <w:sz w:val="24"/>
          <w:szCs w:val="24"/>
        </w:rPr>
        <w:t>（</w:t>
      </w:r>
      <w:proofErr w:type="spellStart"/>
      <w:r w:rsidRPr="00AD3A9C">
        <w:rPr>
          <w:rFonts w:ascii="Arial" w:eastAsia="宋体" w:hAnsi="Arial" w:cs="Arial"/>
          <w:sz w:val="24"/>
          <w:szCs w:val="24"/>
        </w:rPr>
        <w:t>ff</w:t>
      </w:r>
      <w:proofErr w:type="spellEnd"/>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章节所规定的</w:t>
      </w:r>
      <w:r w:rsidRPr="00165274">
        <w:rPr>
          <w:rFonts w:ascii="宋体" w:eastAsia="宋体" w:hAnsi="宋体" w:cs="Arial"/>
          <w:sz w:val="24"/>
          <w:szCs w:val="24"/>
        </w:rPr>
        <w:t>“</w:t>
      </w:r>
      <w:r w:rsidRPr="00AD3A9C">
        <w:rPr>
          <w:rFonts w:ascii="Arial" w:eastAsia="宋体" w:hAnsi="Arial" w:cs="Arial"/>
          <w:sz w:val="24"/>
          <w:szCs w:val="24"/>
        </w:rPr>
        <w:t>膳食成分</w:t>
      </w:r>
      <w:r w:rsidRPr="00165274">
        <w:rPr>
          <w:rFonts w:ascii="宋体" w:eastAsia="宋体" w:hAnsi="宋体" w:cs="Arial"/>
          <w:sz w:val="24"/>
          <w:szCs w:val="24"/>
        </w:rPr>
        <w:t>”</w:t>
      </w:r>
      <w:r w:rsidRPr="00AD3A9C">
        <w:rPr>
          <w:rFonts w:ascii="Arial" w:eastAsia="宋体" w:hAnsi="Arial" w:cs="Arial"/>
          <w:sz w:val="24"/>
          <w:szCs w:val="24"/>
        </w:rPr>
        <w:t>（</w:t>
      </w:r>
      <w:r w:rsidRPr="00AD3A9C">
        <w:rPr>
          <w:rFonts w:ascii="Arial" w:eastAsia="宋体" w:hAnsi="Arial" w:cs="Arial"/>
          <w:sz w:val="24"/>
          <w:szCs w:val="24"/>
        </w:rPr>
        <w:t>21 U.S.C.321</w:t>
      </w:r>
      <w:r w:rsidR="00974263">
        <w:rPr>
          <w:rFonts w:ascii="Arial" w:eastAsia="宋体" w:hAnsi="Arial" w:cs="Arial"/>
          <w:sz w:val="24"/>
          <w:szCs w:val="24"/>
        </w:rPr>
        <w:t>（</w:t>
      </w:r>
      <w:proofErr w:type="spellStart"/>
      <w:r w:rsidRPr="00AD3A9C">
        <w:rPr>
          <w:rFonts w:ascii="Arial" w:eastAsia="宋体" w:hAnsi="Arial" w:cs="Arial"/>
          <w:sz w:val="24"/>
          <w:szCs w:val="24"/>
        </w:rPr>
        <w:t>ff</w:t>
      </w:r>
      <w:proofErr w:type="spellEnd"/>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），该产品为常规食品还是膳食替代品（见法案</w:t>
      </w:r>
      <w:r w:rsidRPr="00AD3A9C">
        <w:rPr>
          <w:rFonts w:ascii="Arial" w:eastAsia="宋体" w:hAnsi="Arial" w:cs="Arial"/>
          <w:sz w:val="24"/>
          <w:szCs w:val="24"/>
        </w:rPr>
        <w:t>201</w:t>
      </w:r>
      <w:r w:rsidR="00974263">
        <w:rPr>
          <w:rFonts w:ascii="Arial" w:eastAsia="宋体" w:hAnsi="Arial" w:cs="Arial"/>
          <w:sz w:val="24"/>
          <w:szCs w:val="24"/>
        </w:rPr>
        <w:t>（</w:t>
      </w:r>
      <w:proofErr w:type="spellStart"/>
      <w:r w:rsidRPr="00AD3A9C">
        <w:rPr>
          <w:rFonts w:ascii="Arial" w:eastAsia="宋体" w:hAnsi="Arial" w:cs="Arial"/>
          <w:sz w:val="24"/>
          <w:szCs w:val="24"/>
        </w:rPr>
        <w:t>ff</w:t>
      </w:r>
      <w:proofErr w:type="spellEnd"/>
      <w:r w:rsidR="00974263">
        <w:rPr>
          <w:rFonts w:ascii="Arial" w:eastAsia="宋体" w:hAnsi="Arial" w:cs="Arial"/>
          <w:sz w:val="24"/>
          <w:szCs w:val="24"/>
        </w:rPr>
        <w:t>）（</w:t>
      </w:r>
      <w:r w:rsidRPr="00AD3A9C">
        <w:rPr>
          <w:rFonts w:ascii="Arial" w:eastAsia="宋体" w:hAnsi="Arial" w:cs="Arial"/>
          <w:sz w:val="24"/>
          <w:szCs w:val="24"/>
        </w:rPr>
        <w:t>2</w:t>
      </w:r>
      <w:r w:rsidR="00974263">
        <w:rPr>
          <w:rFonts w:ascii="Arial" w:eastAsia="宋体" w:hAnsi="Arial" w:cs="Arial"/>
          <w:sz w:val="24"/>
          <w:szCs w:val="24"/>
        </w:rPr>
        <w:t>）（</w:t>
      </w:r>
      <w:r w:rsidRPr="00AD3A9C">
        <w:rPr>
          <w:rFonts w:ascii="Arial" w:eastAsia="宋体" w:hAnsi="Arial" w:cs="Arial"/>
          <w:sz w:val="24"/>
          <w:szCs w:val="24"/>
        </w:rPr>
        <w:t>B</w:t>
      </w:r>
      <w:r w:rsidR="00974263">
        <w:rPr>
          <w:rFonts w:ascii="Arial" w:eastAsia="宋体" w:hAnsi="Arial" w:cs="Arial"/>
          <w:sz w:val="24"/>
          <w:szCs w:val="24"/>
        </w:rPr>
        <w:t>）</w:t>
      </w:r>
      <w:r w:rsidRPr="00AD3A9C">
        <w:rPr>
          <w:rFonts w:ascii="Arial" w:eastAsia="宋体" w:hAnsi="Arial" w:cs="Arial"/>
          <w:sz w:val="24"/>
          <w:szCs w:val="24"/>
        </w:rPr>
        <w:t>章节），以及对于常规食品中使用的益生菌成分，该成分在预期用途下是否普遍认为是安全的（见法案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s</w:t>
      </w:r>
      <w:r w:rsidR="00974263">
        <w:rPr>
          <w:rFonts w:ascii="Arial" w:eastAsia="宋体" w:hAnsi="Arial" w:cs="Arial"/>
          <w:sz w:val="24"/>
          <w:szCs w:val="24"/>
        </w:rPr>
        <w:t>）</w:t>
      </w:r>
      <w:r w:rsidRPr="00AD3A9C">
        <w:rPr>
          <w:rFonts w:ascii="Arial" w:eastAsia="宋体" w:hAnsi="Arial" w:cs="Arial"/>
          <w:sz w:val="24"/>
          <w:szCs w:val="24"/>
        </w:rPr>
        <w:t>章节</w:t>
      </w:r>
      <w:r w:rsidR="00974263">
        <w:rPr>
          <w:rFonts w:ascii="Arial" w:eastAsia="宋体" w:hAnsi="Arial" w:cs="Arial"/>
          <w:sz w:val="24"/>
          <w:szCs w:val="24"/>
        </w:rPr>
        <w:t>（</w:t>
      </w:r>
      <w:r w:rsidRPr="00AD3A9C">
        <w:rPr>
          <w:rFonts w:ascii="Arial" w:eastAsia="宋体" w:hAnsi="Arial" w:cs="Arial"/>
          <w:sz w:val="24"/>
          <w:szCs w:val="24"/>
        </w:rPr>
        <w:t>21</w:t>
      </w:r>
      <w:r w:rsidR="004160D0" w:rsidRPr="00AD3A9C">
        <w:rPr>
          <w:rFonts w:ascii="Arial" w:eastAsia="宋体" w:hAnsi="Arial" w:cs="Arial"/>
          <w:sz w:val="24"/>
          <w:szCs w:val="24"/>
        </w:rPr>
        <w:t xml:space="preserve"> </w:t>
      </w:r>
      <w:r w:rsidRPr="00AD3A9C">
        <w:rPr>
          <w:rFonts w:ascii="Arial" w:eastAsia="宋体" w:hAnsi="Arial" w:cs="Arial"/>
          <w:sz w:val="24"/>
          <w:szCs w:val="24"/>
        </w:rPr>
        <w:t>U.S.C. 321</w:t>
      </w:r>
      <w:r w:rsidR="00974263">
        <w:rPr>
          <w:rFonts w:ascii="Arial" w:eastAsia="宋体" w:hAnsi="Arial" w:cs="Arial"/>
          <w:sz w:val="24"/>
          <w:szCs w:val="24"/>
        </w:rPr>
        <w:t>（</w:t>
      </w:r>
      <w:r w:rsidRPr="00AD3A9C">
        <w:rPr>
          <w:rFonts w:ascii="Arial" w:eastAsia="宋体" w:hAnsi="Arial" w:cs="Arial"/>
          <w:sz w:val="24"/>
          <w:szCs w:val="24"/>
        </w:rPr>
        <w:t>s</w:t>
      </w:r>
      <w:r w:rsidR="00974263">
        <w:rPr>
          <w:rFonts w:ascii="Arial" w:eastAsia="宋体" w:hAnsi="Arial" w:cs="Arial"/>
          <w:sz w:val="24"/>
          <w:szCs w:val="24"/>
        </w:rPr>
        <w:t>）</w:t>
      </w:r>
      <w:r w:rsidRPr="00AD3A9C">
        <w:rPr>
          <w:rFonts w:ascii="Arial" w:eastAsia="宋体" w:hAnsi="Arial" w:cs="Arial"/>
          <w:sz w:val="24"/>
          <w:szCs w:val="24"/>
        </w:rPr>
        <w:t>）。</w:t>
      </w:r>
      <w:r w:rsidR="004160D0" w:rsidRPr="00AD3A9C">
        <w:rPr>
          <w:rFonts w:ascii="Arial" w:eastAsia="宋体" w:hAnsi="Arial" w:cs="Arial"/>
          <w:sz w:val="24"/>
          <w:szCs w:val="24"/>
        </w:rPr>
        <w:t>除了法案对该产品分类的要求外，益生菌还应符合</w:t>
      </w:r>
      <w:r w:rsidR="004160D0" w:rsidRPr="00AD3A9C">
        <w:rPr>
          <w:rFonts w:ascii="Arial" w:eastAsia="宋体" w:hAnsi="Arial" w:cs="Arial"/>
          <w:sz w:val="24"/>
          <w:szCs w:val="24"/>
        </w:rPr>
        <w:t>PHS</w:t>
      </w:r>
      <w:r w:rsidR="004160D0" w:rsidRPr="00AD3A9C">
        <w:rPr>
          <w:rFonts w:ascii="Arial" w:eastAsia="宋体" w:hAnsi="Arial" w:cs="Arial"/>
          <w:sz w:val="24"/>
          <w:szCs w:val="24"/>
        </w:rPr>
        <w:t>法案关于传染性疾病预防的条款规定，具体取决于该类产品中可能存在的潜在致病性微生物。最后，如果该类益生菌为法案所规定的药物，则也应当作为生物产品接受</w:t>
      </w:r>
      <w:r w:rsidR="004160D0" w:rsidRPr="00AD3A9C">
        <w:rPr>
          <w:rFonts w:ascii="Arial" w:eastAsia="宋体" w:hAnsi="Arial" w:cs="Arial"/>
          <w:sz w:val="24"/>
          <w:szCs w:val="24"/>
        </w:rPr>
        <w:t>PHS</w:t>
      </w:r>
      <w:r w:rsidR="004160D0" w:rsidRPr="00AD3A9C">
        <w:rPr>
          <w:rFonts w:ascii="Arial" w:eastAsia="宋体" w:hAnsi="Arial" w:cs="Arial"/>
          <w:sz w:val="24"/>
          <w:szCs w:val="24"/>
        </w:rPr>
        <w:t>法案的监管。</w:t>
      </w:r>
    </w:p>
    <w:p w14:paraId="0108D570" w14:textId="75EE30B3" w:rsidR="004160D0" w:rsidRPr="00AD3A9C" w:rsidRDefault="00E41130" w:rsidP="00A15316">
      <w:pPr>
        <w:pStyle w:val="a4"/>
        <w:numPr>
          <w:ilvl w:val="0"/>
          <w:numId w:val="13"/>
        </w:numPr>
        <w:overflowPunct w:val="0"/>
        <w:snapToGrid w:val="0"/>
        <w:spacing w:afterLines="100" w:after="312"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根据法案的要求，</w:t>
      </w:r>
      <w:r w:rsidR="004160D0" w:rsidRPr="00AD3A9C">
        <w:rPr>
          <w:rFonts w:ascii="Arial" w:eastAsia="宋体" w:hAnsi="Arial" w:cs="Arial"/>
          <w:sz w:val="24"/>
          <w:szCs w:val="24"/>
        </w:rPr>
        <w:t>NCCAM</w:t>
      </w:r>
      <w:r w:rsidR="004160D0" w:rsidRPr="00AD3A9C">
        <w:rPr>
          <w:rFonts w:ascii="Arial" w:eastAsia="宋体" w:hAnsi="Arial" w:cs="Arial"/>
          <w:sz w:val="24"/>
          <w:szCs w:val="24"/>
        </w:rPr>
        <w:t>认为属于</w:t>
      </w:r>
      <w:r w:rsidR="004160D0" w:rsidRPr="00165274">
        <w:rPr>
          <w:rFonts w:ascii="宋体" w:eastAsia="宋体" w:hAnsi="宋体" w:cs="Arial"/>
          <w:sz w:val="24"/>
          <w:szCs w:val="24"/>
        </w:rPr>
        <w:t>“</w:t>
      </w:r>
      <w:r w:rsidR="004160D0" w:rsidRPr="00AD3A9C">
        <w:rPr>
          <w:rFonts w:ascii="Arial" w:eastAsia="宋体" w:hAnsi="Arial" w:cs="Arial"/>
          <w:sz w:val="24"/>
          <w:szCs w:val="24"/>
        </w:rPr>
        <w:t>功能性食品</w:t>
      </w:r>
      <w:r w:rsidR="004160D0" w:rsidRPr="00165274">
        <w:rPr>
          <w:rFonts w:ascii="宋体" w:eastAsia="宋体" w:hAnsi="宋体" w:cs="Arial"/>
          <w:sz w:val="24"/>
          <w:szCs w:val="24"/>
        </w:rPr>
        <w:t>”</w:t>
      </w:r>
      <w:r w:rsidR="004160D0" w:rsidRPr="00AD3A9C">
        <w:rPr>
          <w:rFonts w:ascii="Arial" w:eastAsia="宋体" w:hAnsi="Arial" w:cs="Arial"/>
          <w:sz w:val="24"/>
          <w:szCs w:val="24"/>
        </w:rPr>
        <w:t>的产品</w:t>
      </w:r>
      <w:r w:rsidRPr="00AD3A9C">
        <w:rPr>
          <w:rFonts w:ascii="Arial" w:eastAsia="宋体" w:hAnsi="Arial" w:cs="Arial"/>
          <w:sz w:val="24"/>
          <w:szCs w:val="24"/>
        </w:rPr>
        <w:t>可能需要作为食品、膳食补充剂或药品接受</w:t>
      </w:r>
      <w:r w:rsidRPr="00AD3A9C">
        <w:rPr>
          <w:rFonts w:ascii="Arial" w:eastAsia="宋体" w:hAnsi="Arial" w:cs="Arial"/>
          <w:sz w:val="24"/>
          <w:szCs w:val="24"/>
        </w:rPr>
        <w:t>FDA</w:t>
      </w:r>
      <w:r w:rsidRPr="00AD3A9C">
        <w:rPr>
          <w:rFonts w:ascii="Arial" w:eastAsia="宋体" w:hAnsi="Arial" w:cs="Arial"/>
          <w:sz w:val="24"/>
          <w:szCs w:val="24"/>
        </w:rPr>
        <w:t>的监管。与植物提取物和益生菌类似，法案对</w:t>
      </w:r>
      <w:r w:rsidRPr="00165274">
        <w:rPr>
          <w:rFonts w:ascii="宋体" w:eastAsia="宋体" w:hAnsi="宋体" w:cs="Arial"/>
          <w:sz w:val="24"/>
          <w:szCs w:val="24"/>
        </w:rPr>
        <w:t>“</w:t>
      </w:r>
      <w:r w:rsidRPr="00AD3A9C">
        <w:rPr>
          <w:rFonts w:ascii="Arial" w:eastAsia="宋体" w:hAnsi="Arial" w:cs="Arial"/>
          <w:sz w:val="24"/>
          <w:szCs w:val="24"/>
        </w:rPr>
        <w:t>功能性食品</w:t>
      </w:r>
      <w:r w:rsidRPr="00165274">
        <w:rPr>
          <w:rFonts w:ascii="宋体" w:eastAsia="宋体" w:hAnsi="宋体" w:cs="Arial"/>
          <w:sz w:val="24"/>
          <w:szCs w:val="24"/>
        </w:rPr>
        <w:t>”</w:t>
      </w:r>
      <w:r w:rsidRPr="00AD3A9C">
        <w:rPr>
          <w:rFonts w:ascii="Arial" w:eastAsia="宋体" w:hAnsi="Arial" w:cs="Arial"/>
          <w:sz w:val="24"/>
          <w:szCs w:val="24"/>
        </w:rPr>
        <w:t>的分类主要基于该产品的预期用途以及其他因素，具体取决于特定产品分类的法律定义。</w:t>
      </w:r>
    </w:p>
    <w:p w14:paraId="7498C2B3" w14:textId="195991D3" w:rsidR="00351C5D" w:rsidRPr="006C6A46" w:rsidRDefault="00351C5D" w:rsidP="00A15316">
      <w:pPr>
        <w:pStyle w:val="a4"/>
        <w:numPr>
          <w:ilvl w:val="1"/>
          <w:numId w:val="12"/>
        </w:numPr>
        <w:overflowPunct w:val="0"/>
        <w:snapToGrid w:val="0"/>
        <w:spacing w:afterLines="100" w:after="312" w:line="300" w:lineRule="auto"/>
        <w:ind w:leftChars="406" w:left="1287" w:hangingChars="155" w:hanging="434"/>
        <w:outlineLvl w:val="1"/>
        <w:rPr>
          <w:rFonts w:ascii="Arial" w:eastAsia="宋体" w:hAnsi="Arial" w:cs="Arial"/>
          <w:sz w:val="28"/>
          <w:szCs w:val="28"/>
        </w:rPr>
      </w:pPr>
      <w:bookmarkStart w:id="9" w:name="_Toc498073703"/>
      <w:r w:rsidRPr="006C6A46">
        <w:rPr>
          <w:rFonts w:ascii="Arial" w:eastAsia="宋体" w:hAnsi="Arial" w:cs="Arial"/>
          <w:sz w:val="28"/>
          <w:szCs w:val="28"/>
        </w:rPr>
        <w:t>什么是</w:t>
      </w:r>
      <w:r w:rsidRPr="00165274">
        <w:rPr>
          <w:rFonts w:ascii="宋体" w:eastAsia="宋体" w:hAnsi="宋体" w:cs="Arial"/>
          <w:sz w:val="28"/>
          <w:szCs w:val="28"/>
        </w:rPr>
        <w:t>“</w:t>
      </w:r>
      <w:r w:rsidRPr="006C6A46">
        <w:rPr>
          <w:rFonts w:ascii="Arial" w:eastAsia="宋体" w:hAnsi="Arial" w:cs="Arial"/>
          <w:sz w:val="28"/>
          <w:szCs w:val="28"/>
        </w:rPr>
        <w:t>能量疗法？</w:t>
      </w:r>
      <w:r w:rsidRPr="00165274">
        <w:rPr>
          <w:rFonts w:ascii="宋体" w:eastAsia="宋体" w:hAnsi="宋体" w:cs="Arial"/>
          <w:sz w:val="28"/>
          <w:szCs w:val="28"/>
        </w:rPr>
        <w:t>”</w:t>
      </w:r>
      <w:bookmarkEnd w:id="9"/>
    </w:p>
    <w:p w14:paraId="1C3C16A8" w14:textId="6A41111A" w:rsidR="00E41130" w:rsidRPr="00AD3A9C" w:rsidRDefault="00E41130" w:rsidP="00A15316">
      <w:pPr>
        <w:overflowPunct w:val="0"/>
        <w:snapToGrid w:val="0"/>
        <w:spacing w:afterLines="100" w:after="312" w:line="300" w:lineRule="auto"/>
        <w:ind w:left="420"/>
        <w:rPr>
          <w:rFonts w:ascii="Arial" w:eastAsia="宋体" w:hAnsi="Arial" w:cs="Arial"/>
          <w:sz w:val="24"/>
          <w:szCs w:val="24"/>
        </w:rPr>
      </w:pPr>
      <w:r w:rsidRPr="00AD3A9C">
        <w:rPr>
          <w:rFonts w:ascii="Arial" w:eastAsia="宋体" w:hAnsi="Arial" w:cs="Arial"/>
          <w:sz w:val="24"/>
          <w:szCs w:val="24"/>
        </w:rPr>
        <w:t>NCCAM</w:t>
      </w:r>
      <w:r w:rsidRPr="00AD3A9C">
        <w:rPr>
          <w:rFonts w:ascii="Arial" w:eastAsia="宋体" w:hAnsi="Arial" w:cs="Arial"/>
          <w:sz w:val="24"/>
          <w:szCs w:val="24"/>
        </w:rPr>
        <w:t>认为能量疗法包含两类能量场：</w:t>
      </w:r>
    </w:p>
    <w:p w14:paraId="5D39FD97" w14:textId="09DE4CE8" w:rsidR="00E41130" w:rsidRPr="00AD3A9C" w:rsidRDefault="00562B09" w:rsidP="00A15316">
      <w:pPr>
        <w:pStyle w:val="a4"/>
        <w:numPr>
          <w:ilvl w:val="0"/>
          <w:numId w:val="13"/>
        </w:numPr>
        <w:overflowPunct w:val="0"/>
        <w:snapToGrid w:val="0"/>
        <w:spacing w:afterLines="100" w:after="312"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真实能量场，可以通过机械振动（例如声音）或电磁力进行测量和使用，包括可见光、磁场、单色光辐射（如激光）、以及其他光辐射；和</w:t>
      </w:r>
    </w:p>
    <w:p w14:paraId="30390C91" w14:textId="5DB31FAB" w:rsidR="00562B09" w:rsidRPr="00AD3A9C" w:rsidRDefault="00562B09" w:rsidP="00A15316">
      <w:pPr>
        <w:pStyle w:val="a4"/>
        <w:numPr>
          <w:ilvl w:val="0"/>
          <w:numId w:val="13"/>
        </w:numPr>
        <w:overflowPunct w:val="0"/>
        <w:snapToGrid w:val="0"/>
        <w:spacing w:afterLines="100" w:after="312" w:line="300" w:lineRule="auto"/>
        <w:ind w:leftChars="399" w:left="1284" w:hangingChars="186" w:hanging="446"/>
        <w:rPr>
          <w:rFonts w:ascii="Arial" w:eastAsia="宋体" w:hAnsi="Arial" w:cs="Arial"/>
          <w:sz w:val="24"/>
          <w:szCs w:val="24"/>
        </w:rPr>
      </w:pPr>
      <w:r w:rsidRPr="00AD3A9C">
        <w:rPr>
          <w:rFonts w:ascii="Arial" w:eastAsia="宋体" w:hAnsi="Arial" w:cs="Arial"/>
          <w:sz w:val="24"/>
          <w:szCs w:val="24"/>
        </w:rPr>
        <w:t>目前没有可复制的方法进行测量的假定的能量场（或生物场）。根据</w:t>
      </w:r>
      <w:r w:rsidRPr="00AD3A9C">
        <w:rPr>
          <w:rFonts w:ascii="Arial" w:eastAsia="宋体" w:hAnsi="Arial" w:cs="Arial"/>
          <w:sz w:val="24"/>
          <w:szCs w:val="24"/>
        </w:rPr>
        <w:t>NCCAM</w:t>
      </w:r>
      <w:r w:rsidRPr="00AD3A9C">
        <w:rPr>
          <w:rFonts w:ascii="Arial" w:eastAsia="宋体" w:hAnsi="Arial" w:cs="Arial"/>
          <w:sz w:val="24"/>
          <w:szCs w:val="24"/>
        </w:rPr>
        <w:t>，涉及假定能量场的治疗</w:t>
      </w:r>
      <w:r w:rsidRPr="00165274">
        <w:rPr>
          <w:rFonts w:ascii="宋体" w:eastAsia="宋体" w:hAnsi="宋体" w:cs="Arial"/>
          <w:sz w:val="24"/>
          <w:szCs w:val="24"/>
        </w:rPr>
        <w:t>“</w:t>
      </w:r>
      <w:r w:rsidRPr="00AD3A9C">
        <w:rPr>
          <w:rFonts w:ascii="Arial" w:eastAsia="宋体" w:hAnsi="Arial" w:cs="Arial"/>
          <w:sz w:val="24"/>
          <w:szCs w:val="24"/>
        </w:rPr>
        <w:t>基于的是人类充满微弱能量的假设</w:t>
      </w:r>
      <w:r w:rsidRPr="00165274">
        <w:rPr>
          <w:rFonts w:ascii="宋体" w:eastAsia="宋体" w:hAnsi="宋体" w:cs="Arial"/>
          <w:sz w:val="24"/>
          <w:szCs w:val="24"/>
        </w:rPr>
        <w:t>”</w:t>
      </w:r>
      <w:r w:rsidR="0033117B" w:rsidRPr="00AD3A9C">
        <w:rPr>
          <w:rFonts w:ascii="Arial" w:eastAsia="宋体" w:hAnsi="Arial" w:cs="Arial"/>
          <w:sz w:val="24"/>
          <w:szCs w:val="24"/>
        </w:rPr>
        <w:t>，治疗师</w:t>
      </w:r>
      <w:r w:rsidR="0033117B" w:rsidRPr="00165274">
        <w:rPr>
          <w:rFonts w:ascii="宋体" w:eastAsia="宋体" w:hAnsi="宋体" w:cs="Arial"/>
          <w:sz w:val="24"/>
          <w:szCs w:val="24"/>
        </w:rPr>
        <w:t>“</w:t>
      </w:r>
      <w:r w:rsidR="0033117B" w:rsidRPr="00AD3A9C">
        <w:rPr>
          <w:rFonts w:ascii="Arial" w:eastAsia="宋体" w:hAnsi="Arial" w:cs="Arial"/>
          <w:sz w:val="24"/>
          <w:szCs w:val="24"/>
        </w:rPr>
        <w:t>声称可以与这些微弱的能量</w:t>
      </w:r>
      <w:r w:rsidR="002A3A8B">
        <w:rPr>
          <w:rFonts w:ascii="Arial" w:eastAsia="宋体" w:hAnsi="Arial" w:cs="Arial" w:hint="eastAsia"/>
          <w:sz w:val="24"/>
          <w:szCs w:val="24"/>
        </w:rPr>
        <w:t>（肉眼可见）</w:t>
      </w:r>
      <w:r w:rsidR="0033117B" w:rsidRPr="00AD3A9C">
        <w:rPr>
          <w:rFonts w:ascii="Arial" w:eastAsia="宋体" w:hAnsi="Arial" w:cs="Arial"/>
          <w:sz w:val="24"/>
          <w:szCs w:val="24"/>
        </w:rPr>
        <w:t>产生共鸣，并使用这些能量引起身体变化、影响健康。</w:t>
      </w:r>
      <w:r w:rsidR="0033117B" w:rsidRPr="00165274">
        <w:rPr>
          <w:rFonts w:ascii="宋体" w:eastAsia="宋体" w:hAnsi="宋体" w:cs="Arial"/>
          <w:sz w:val="24"/>
          <w:szCs w:val="24"/>
        </w:rPr>
        <w:t>”</w:t>
      </w:r>
      <w:r w:rsidR="00AC793D" w:rsidRPr="00AD3A9C">
        <w:rPr>
          <w:rStyle w:val="a7"/>
          <w:rFonts w:ascii="Arial" w:eastAsia="宋体" w:hAnsi="Arial" w:cs="Arial"/>
          <w:sz w:val="24"/>
          <w:szCs w:val="24"/>
        </w:rPr>
        <w:footnoteReference w:id="10"/>
      </w:r>
    </w:p>
    <w:p w14:paraId="762CDCAE" w14:textId="6871BEA8" w:rsidR="00AC793D" w:rsidRPr="00AD3A9C" w:rsidRDefault="0019614C" w:rsidP="00312E00">
      <w:pPr>
        <w:widowControl/>
        <w:overflowPunct w:val="0"/>
        <w:jc w:val="left"/>
        <w:rPr>
          <w:rFonts w:ascii="Arial" w:eastAsia="宋体" w:hAnsi="Arial" w:cs="Arial"/>
          <w:sz w:val="24"/>
          <w:szCs w:val="24"/>
        </w:rPr>
      </w:pPr>
      <w:r>
        <w:rPr>
          <w:rFonts w:ascii="Arial" w:eastAsia="宋体" w:hAnsi="Arial" w:cs="Arial"/>
          <w:sz w:val="24"/>
          <w:szCs w:val="24"/>
        </w:rPr>
        <w:br w:type="page"/>
      </w:r>
      <w:r w:rsidR="00AC793D" w:rsidRPr="00AD3A9C">
        <w:rPr>
          <w:rFonts w:ascii="Arial" w:eastAsia="宋体" w:hAnsi="Arial" w:cs="Arial"/>
          <w:sz w:val="24"/>
          <w:szCs w:val="24"/>
        </w:rPr>
        <w:lastRenderedPageBreak/>
        <w:t>从某种意义上来说，</w:t>
      </w:r>
      <w:r w:rsidR="00AC793D" w:rsidRPr="00165274">
        <w:rPr>
          <w:rFonts w:ascii="宋体" w:eastAsia="宋体" w:hAnsi="宋体" w:cs="Arial"/>
          <w:sz w:val="24"/>
          <w:szCs w:val="24"/>
        </w:rPr>
        <w:t>“</w:t>
      </w:r>
      <w:r w:rsidR="00AC793D" w:rsidRPr="00AD3A9C">
        <w:rPr>
          <w:rFonts w:ascii="Arial" w:eastAsia="宋体" w:hAnsi="Arial" w:cs="Arial"/>
          <w:sz w:val="24"/>
          <w:szCs w:val="24"/>
        </w:rPr>
        <w:t>常规</w:t>
      </w:r>
      <w:r w:rsidR="00AC793D" w:rsidRPr="00165274">
        <w:rPr>
          <w:rFonts w:ascii="宋体" w:eastAsia="宋体" w:hAnsi="宋体" w:cs="Arial"/>
          <w:sz w:val="24"/>
          <w:szCs w:val="24"/>
        </w:rPr>
        <w:t>”</w:t>
      </w:r>
      <w:r w:rsidR="00AC793D" w:rsidRPr="00AD3A9C">
        <w:rPr>
          <w:rFonts w:ascii="Arial" w:eastAsia="宋体" w:hAnsi="Arial" w:cs="Arial"/>
          <w:sz w:val="24"/>
          <w:szCs w:val="24"/>
        </w:rPr>
        <w:t>医疗已经使用了多种类型的</w:t>
      </w:r>
      <w:r w:rsidR="00AC793D" w:rsidRPr="00165274">
        <w:rPr>
          <w:rFonts w:ascii="宋体" w:eastAsia="宋体" w:hAnsi="宋体" w:cs="Arial"/>
          <w:sz w:val="24"/>
          <w:szCs w:val="24"/>
        </w:rPr>
        <w:t>“</w:t>
      </w:r>
      <w:r w:rsidR="00AC793D" w:rsidRPr="00AD3A9C">
        <w:rPr>
          <w:rFonts w:ascii="Arial" w:eastAsia="宋体" w:hAnsi="Arial" w:cs="Arial"/>
          <w:sz w:val="24"/>
          <w:szCs w:val="24"/>
        </w:rPr>
        <w:t>能量</w:t>
      </w:r>
      <w:r w:rsidR="00AC793D" w:rsidRPr="00165274">
        <w:rPr>
          <w:rFonts w:ascii="宋体" w:eastAsia="宋体" w:hAnsi="宋体" w:cs="Arial"/>
          <w:sz w:val="24"/>
          <w:szCs w:val="24"/>
        </w:rPr>
        <w:t>”</w:t>
      </w:r>
      <w:r w:rsidR="00AC793D" w:rsidRPr="00AD3A9C">
        <w:rPr>
          <w:rFonts w:ascii="Arial" w:eastAsia="宋体" w:hAnsi="Arial" w:cs="Arial"/>
          <w:sz w:val="24"/>
          <w:szCs w:val="24"/>
        </w:rPr>
        <w:t>疗法。例如，核磁共振（</w:t>
      </w:r>
      <w:r w:rsidR="00AC793D" w:rsidRPr="00AD3A9C">
        <w:rPr>
          <w:rFonts w:ascii="Arial" w:eastAsia="宋体" w:hAnsi="Arial" w:cs="Arial"/>
          <w:sz w:val="24"/>
          <w:szCs w:val="24"/>
        </w:rPr>
        <w:t>MRI</w:t>
      </w:r>
      <w:r w:rsidR="00AC793D" w:rsidRPr="00AD3A9C">
        <w:rPr>
          <w:rFonts w:ascii="Arial" w:eastAsia="宋体" w:hAnsi="Arial" w:cs="Arial"/>
          <w:sz w:val="24"/>
          <w:szCs w:val="24"/>
        </w:rPr>
        <w:t>）设备使用电磁波来建立身体内部器官和组织的影像。再例如，超声器械使用超声波来建立身体器官、组织、和胎儿的影像。根据这些器械的预期用途，法案将其作为医疗器械产品进行监管。</w:t>
      </w:r>
    </w:p>
    <w:p w14:paraId="4F5AC4D0" w14:textId="21BE777A" w:rsidR="00AC793D" w:rsidRPr="00AD3A9C" w:rsidRDefault="00AC793D"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根据法案规定，使用真实能量场进行疾病或其他病症的诊断，或用于人类或动物身体的疾病治疗、缓解、处理或预防，或用于影响人类或动物身体结构或功能的</w:t>
      </w:r>
      <w:r w:rsidRPr="00AD3A9C">
        <w:rPr>
          <w:rFonts w:ascii="Arial" w:eastAsia="宋体" w:hAnsi="Arial" w:cs="Arial"/>
          <w:sz w:val="24"/>
          <w:szCs w:val="24"/>
        </w:rPr>
        <w:t>CAM</w:t>
      </w:r>
      <w:r w:rsidRPr="00AD3A9C">
        <w:rPr>
          <w:rFonts w:ascii="Arial" w:eastAsia="宋体" w:hAnsi="Arial" w:cs="Arial"/>
          <w:sz w:val="24"/>
          <w:szCs w:val="24"/>
        </w:rPr>
        <w:t>产品应作为医疗器械接受监管</w:t>
      </w:r>
      <w:r w:rsidRPr="00AD3A9C">
        <w:rPr>
          <w:rStyle w:val="a7"/>
          <w:rFonts w:ascii="Arial" w:eastAsia="宋体" w:hAnsi="Arial" w:cs="Arial"/>
          <w:sz w:val="24"/>
          <w:szCs w:val="24"/>
        </w:rPr>
        <w:footnoteReference w:id="11"/>
      </w:r>
      <w:r w:rsidRPr="00AD3A9C">
        <w:rPr>
          <w:rFonts w:ascii="Arial" w:eastAsia="宋体" w:hAnsi="Arial" w:cs="Arial"/>
          <w:sz w:val="24"/>
          <w:szCs w:val="24"/>
        </w:rPr>
        <w:t>。</w:t>
      </w:r>
      <w:r w:rsidR="0084191B" w:rsidRPr="00AD3A9C">
        <w:rPr>
          <w:rFonts w:ascii="Arial" w:eastAsia="宋体" w:hAnsi="Arial" w:cs="Arial"/>
          <w:sz w:val="24"/>
          <w:szCs w:val="24"/>
        </w:rPr>
        <w:t>另外，如果产品为</w:t>
      </w:r>
      <w:r w:rsidR="002A3A8B">
        <w:rPr>
          <w:rFonts w:ascii="Arial" w:eastAsia="宋体" w:hAnsi="Arial" w:cs="Arial" w:hint="eastAsia"/>
          <w:sz w:val="24"/>
          <w:szCs w:val="24"/>
        </w:rPr>
        <w:t>电子类</w:t>
      </w:r>
      <w:r w:rsidR="0084191B" w:rsidRPr="00AD3A9C">
        <w:rPr>
          <w:rFonts w:ascii="Arial" w:eastAsia="宋体" w:hAnsi="Arial" w:cs="Arial"/>
          <w:sz w:val="24"/>
          <w:szCs w:val="24"/>
        </w:rPr>
        <w:t>辐射</w:t>
      </w:r>
      <w:r w:rsidR="002A3A8B">
        <w:rPr>
          <w:rFonts w:ascii="Arial" w:eastAsia="宋体" w:hAnsi="Arial" w:cs="Arial" w:hint="eastAsia"/>
          <w:sz w:val="24"/>
          <w:szCs w:val="24"/>
        </w:rPr>
        <w:t>设备</w:t>
      </w:r>
      <w:r w:rsidR="0084191B" w:rsidRPr="00AD3A9C">
        <w:rPr>
          <w:rFonts w:ascii="Arial" w:eastAsia="宋体" w:hAnsi="Arial" w:cs="Arial"/>
          <w:sz w:val="24"/>
          <w:szCs w:val="24"/>
        </w:rPr>
        <w:t>，则可能需要满足其他要求，确保不会对人群造成不必要的辐射。</w:t>
      </w:r>
    </w:p>
    <w:p w14:paraId="26EE2F48" w14:textId="7EBC06AC" w:rsidR="0084191B" w:rsidRPr="00AD3A9C" w:rsidRDefault="0084191B"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根据法案规定，使用假定能量场进行疾病或其他病症的诊断，或用于人类或动物身体的疾病治疗、缓解、处理或预防的</w:t>
      </w:r>
      <w:r w:rsidRPr="00AD3A9C">
        <w:rPr>
          <w:rFonts w:ascii="Arial" w:eastAsia="宋体" w:hAnsi="Arial" w:cs="Arial"/>
          <w:sz w:val="24"/>
          <w:szCs w:val="24"/>
        </w:rPr>
        <w:t>CAM</w:t>
      </w:r>
      <w:r w:rsidRPr="00AD3A9C">
        <w:rPr>
          <w:rFonts w:ascii="Arial" w:eastAsia="宋体" w:hAnsi="Arial" w:cs="Arial"/>
          <w:sz w:val="24"/>
          <w:szCs w:val="24"/>
        </w:rPr>
        <w:t>产品为医疗器械。例如，我们将针灸针作为</w:t>
      </w:r>
      <w:r w:rsidRPr="00165274">
        <w:rPr>
          <w:rFonts w:ascii="宋体" w:eastAsia="宋体" w:hAnsi="宋体" w:cs="Arial"/>
          <w:sz w:val="24"/>
          <w:szCs w:val="24"/>
        </w:rPr>
        <w:t>“</w:t>
      </w:r>
      <w:r w:rsidRPr="00AD3A9C">
        <w:rPr>
          <w:rFonts w:ascii="Arial" w:eastAsia="宋体" w:hAnsi="Arial" w:cs="Arial"/>
          <w:sz w:val="24"/>
          <w:szCs w:val="24"/>
        </w:rPr>
        <w:t>II</w:t>
      </w:r>
      <w:r w:rsidRPr="00AD3A9C">
        <w:rPr>
          <w:rFonts w:ascii="Arial" w:eastAsia="宋体" w:hAnsi="Arial" w:cs="Arial"/>
          <w:sz w:val="24"/>
          <w:szCs w:val="24"/>
        </w:rPr>
        <w:t>类</w:t>
      </w:r>
      <w:r w:rsidRPr="00165274">
        <w:rPr>
          <w:rFonts w:ascii="宋体" w:eastAsia="宋体" w:hAnsi="宋体" w:cs="Arial"/>
          <w:sz w:val="24"/>
          <w:szCs w:val="24"/>
        </w:rPr>
        <w:t>”</w:t>
      </w:r>
      <w:r w:rsidRPr="00AD3A9C">
        <w:rPr>
          <w:rFonts w:ascii="Arial" w:eastAsia="宋体" w:hAnsi="Arial" w:cs="Arial"/>
          <w:sz w:val="24"/>
          <w:szCs w:val="24"/>
        </w:rPr>
        <w:t>医疗器械进行监管。</w:t>
      </w:r>
      <w:r w:rsidRPr="00AD3A9C">
        <w:rPr>
          <w:rStyle w:val="a7"/>
          <w:rFonts w:ascii="Arial" w:eastAsia="宋体" w:hAnsi="Arial" w:cs="Arial"/>
          <w:sz w:val="24"/>
          <w:szCs w:val="24"/>
        </w:rPr>
        <w:footnoteReference w:id="12"/>
      </w:r>
    </w:p>
    <w:p w14:paraId="23723CD3" w14:textId="21A4D014" w:rsidR="00351C5D" w:rsidRPr="003C01D8" w:rsidRDefault="00351C5D" w:rsidP="00A15316">
      <w:pPr>
        <w:pStyle w:val="a4"/>
        <w:numPr>
          <w:ilvl w:val="1"/>
          <w:numId w:val="12"/>
        </w:numPr>
        <w:overflowPunct w:val="0"/>
        <w:snapToGrid w:val="0"/>
        <w:spacing w:afterLines="100" w:after="312" w:line="360" w:lineRule="auto"/>
        <w:ind w:leftChars="406" w:left="1287" w:hangingChars="155" w:hanging="434"/>
        <w:outlineLvl w:val="1"/>
        <w:rPr>
          <w:rFonts w:ascii="Arial" w:eastAsia="宋体" w:hAnsi="Arial" w:cs="Arial"/>
          <w:sz w:val="28"/>
          <w:szCs w:val="28"/>
        </w:rPr>
      </w:pPr>
      <w:bookmarkStart w:id="10" w:name="_Toc498073704"/>
      <w:r w:rsidRPr="003C01D8">
        <w:rPr>
          <w:rFonts w:ascii="Arial" w:eastAsia="宋体" w:hAnsi="Arial" w:cs="Arial"/>
          <w:sz w:val="28"/>
          <w:szCs w:val="28"/>
        </w:rPr>
        <w:t>什么是</w:t>
      </w:r>
      <w:r w:rsidRPr="00165274">
        <w:rPr>
          <w:rFonts w:ascii="宋体" w:eastAsia="宋体" w:hAnsi="宋体" w:cs="Arial"/>
          <w:sz w:val="28"/>
          <w:szCs w:val="28"/>
        </w:rPr>
        <w:t>“</w:t>
      </w:r>
      <w:bookmarkStart w:id="11" w:name="OLE_LINK3"/>
      <w:bookmarkStart w:id="12" w:name="OLE_LINK4"/>
      <w:bookmarkStart w:id="13" w:name="OLE_LINK5"/>
      <w:r w:rsidRPr="003C01D8">
        <w:rPr>
          <w:rFonts w:ascii="Arial" w:eastAsia="宋体" w:hAnsi="Arial" w:cs="Arial"/>
          <w:sz w:val="28"/>
          <w:szCs w:val="28"/>
        </w:rPr>
        <w:t>操作及身体疗法</w:t>
      </w:r>
      <w:bookmarkEnd w:id="11"/>
      <w:bookmarkEnd w:id="12"/>
      <w:bookmarkEnd w:id="13"/>
      <w:r w:rsidRPr="003C01D8">
        <w:rPr>
          <w:rFonts w:ascii="Arial" w:eastAsia="宋体" w:hAnsi="Arial" w:cs="Arial"/>
          <w:sz w:val="28"/>
          <w:szCs w:val="28"/>
        </w:rPr>
        <w:t>？</w:t>
      </w:r>
      <w:r w:rsidRPr="00165274">
        <w:rPr>
          <w:rFonts w:ascii="宋体" w:eastAsia="宋体" w:hAnsi="宋体" w:cs="Arial"/>
          <w:sz w:val="28"/>
          <w:szCs w:val="28"/>
        </w:rPr>
        <w:t>”</w:t>
      </w:r>
      <w:bookmarkEnd w:id="10"/>
    </w:p>
    <w:p w14:paraId="4ACF4CC8" w14:textId="674340B5" w:rsidR="00F23E8B" w:rsidRPr="00AD3A9C" w:rsidRDefault="00F23E8B"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根据</w:t>
      </w:r>
      <w:r w:rsidRPr="00AD3A9C">
        <w:rPr>
          <w:rFonts w:ascii="Arial" w:eastAsia="宋体" w:hAnsi="Arial" w:cs="Arial"/>
          <w:sz w:val="24"/>
          <w:szCs w:val="24"/>
        </w:rPr>
        <w:t>NCCAM</w:t>
      </w:r>
      <w:r w:rsidRPr="00AD3A9C">
        <w:rPr>
          <w:rFonts w:ascii="Arial" w:eastAsia="宋体" w:hAnsi="Arial" w:cs="Arial"/>
          <w:sz w:val="24"/>
          <w:szCs w:val="24"/>
        </w:rPr>
        <w:t>：</w:t>
      </w:r>
    </w:p>
    <w:p w14:paraId="1A16491B" w14:textId="70924AC1" w:rsidR="00F23E8B" w:rsidRPr="00AD3A9C" w:rsidRDefault="009D78C5"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在操作及身体疗法的背后是各种不同的</w:t>
      </w:r>
      <w:r w:rsidRPr="00AD3A9C">
        <w:rPr>
          <w:rFonts w:ascii="Arial" w:eastAsia="宋体" w:hAnsi="Arial" w:cs="Arial"/>
          <w:sz w:val="24"/>
          <w:szCs w:val="24"/>
        </w:rPr>
        <w:t>CAM</w:t>
      </w:r>
      <w:r w:rsidRPr="00AD3A9C">
        <w:rPr>
          <w:rFonts w:ascii="Arial" w:eastAsia="宋体" w:hAnsi="Arial" w:cs="Arial"/>
          <w:sz w:val="24"/>
          <w:szCs w:val="24"/>
        </w:rPr>
        <w:t>治疗和疗法。其中包括脊柱推拿和正骨、按摩疗法、推拿、反射疗法、罗芬疗法、</w:t>
      </w:r>
      <w:r w:rsidRPr="00AD3A9C">
        <w:rPr>
          <w:rFonts w:ascii="Arial" w:eastAsia="宋体" w:hAnsi="Arial" w:cs="Arial"/>
          <w:sz w:val="24"/>
          <w:szCs w:val="24"/>
        </w:rPr>
        <w:t>Brown</w:t>
      </w:r>
      <w:r w:rsidRPr="00AD3A9C">
        <w:rPr>
          <w:rFonts w:ascii="Arial" w:eastAsia="宋体" w:hAnsi="Arial" w:cs="Arial"/>
          <w:sz w:val="24"/>
          <w:szCs w:val="24"/>
        </w:rPr>
        <w:t>技术、特雷格疗法、</w:t>
      </w:r>
      <w:r w:rsidRPr="00AD3A9C">
        <w:rPr>
          <w:rFonts w:ascii="Arial" w:eastAsia="宋体" w:hAnsi="Arial" w:cs="Arial"/>
          <w:sz w:val="24"/>
          <w:szCs w:val="24"/>
        </w:rPr>
        <w:t>Alexander</w:t>
      </w:r>
      <w:r w:rsidRPr="00AD3A9C">
        <w:rPr>
          <w:rFonts w:ascii="Arial" w:eastAsia="宋体" w:hAnsi="Arial" w:cs="Arial"/>
          <w:sz w:val="24"/>
          <w:szCs w:val="24"/>
        </w:rPr>
        <w:t>技术、</w:t>
      </w:r>
      <w:proofErr w:type="spellStart"/>
      <w:r w:rsidRPr="00AD3A9C">
        <w:rPr>
          <w:rFonts w:ascii="Arial" w:eastAsia="宋体" w:hAnsi="Arial" w:cs="Arial"/>
          <w:sz w:val="24"/>
          <w:szCs w:val="24"/>
        </w:rPr>
        <w:t>Feldenkrais</w:t>
      </w:r>
      <w:proofErr w:type="spellEnd"/>
      <w:r w:rsidRPr="00AD3A9C">
        <w:rPr>
          <w:rFonts w:ascii="Arial" w:eastAsia="宋体" w:hAnsi="Arial" w:cs="Arial"/>
          <w:sz w:val="24"/>
          <w:szCs w:val="24"/>
        </w:rPr>
        <w:t>方法以及各种其他方法。</w:t>
      </w:r>
    </w:p>
    <w:p w14:paraId="374ACB05" w14:textId="3EAD0A07" w:rsidR="009D78C5" w:rsidRPr="00AD3A9C" w:rsidRDefault="009D78C5"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操作及身体疗法</w:t>
      </w:r>
      <w:r w:rsidR="00484928" w:rsidRPr="00AD3A9C">
        <w:rPr>
          <w:rFonts w:ascii="Arial" w:eastAsia="宋体" w:hAnsi="Arial" w:cs="Arial"/>
          <w:sz w:val="24"/>
          <w:szCs w:val="24"/>
        </w:rPr>
        <w:t>主要关注身体结构与系统，包括骨骼和关节、软组织、循环和淋巴系统</w:t>
      </w:r>
      <w:r w:rsidR="00484928" w:rsidRPr="00AD3A9C">
        <w:rPr>
          <w:rFonts w:ascii="Arial" w:eastAsia="宋体" w:hAnsi="Arial" w:cs="Arial"/>
          <w:sz w:val="24"/>
          <w:szCs w:val="24"/>
        </w:rPr>
        <w:t>……</w:t>
      </w:r>
      <w:r w:rsidR="00484928" w:rsidRPr="00AD3A9C">
        <w:rPr>
          <w:rStyle w:val="a7"/>
          <w:rFonts w:ascii="Arial" w:eastAsia="宋体" w:hAnsi="Arial" w:cs="Arial"/>
          <w:sz w:val="24"/>
          <w:szCs w:val="24"/>
        </w:rPr>
        <w:footnoteReference w:id="13"/>
      </w:r>
    </w:p>
    <w:p w14:paraId="0F668430" w14:textId="22FA47F5" w:rsidR="002813C6" w:rsidRPr="00AD3A9C" w:rsidRDefault="002813C6"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根据操作和身体疗法中操作者对人体的操作程度，在不使用工具或器械的情况下，我们认为该类操作不属于法案或</w:t>
      </w:r>
      <w:r w:rsidRPr="00AD3A9C">
        <w:rPr>
          <w:rFonts w:ascii="Arial" w:eastAsia="宋体" w:hAnsi="Arial" w:cs="Arial"/>
          <w:sz w:val="24"/>
          <w:szCs w:val="24"/>
        </w:rPr>
        <w:t>PHS</w:t>
      </w:r>
      <w:r w:rsidRPr="00AD3A9C">
        <w:rPr>
          <w:rFonts w:ascii="Arial" w:eastAsia="宋体" w:hAnsi="Arial" w:cs="Arial"/>
          <w:sz w:val="24"/>
          <w:szCs w:val="24"/>
        </w:rPr>
        <w:t>法案的监管范围。但如果操作和身体疗法涉及使用设备（如按摩机），或在皮肤或身体其他部位使用某种产品（例如润肤乳、</w:t>
      </w:r>
      <w:r w:rsidR="00974263">
        <w:rPr>
          <w:rFonts w:ascii="Arial" w:eastAsia="宋体" w:hAnsi="Arial" w:cs="Arial" w:hint="eastAsia"/>
          <w:sz w:val="24"/>
          <w:szCs w:val="24"/>
        </w:rPr>
        <w:t>乳液</w:t>
      </w:r>
      <w:r w:rsidRPr="00AD3A9C">
        <w:rPr>
          <w:rFonts w:ascii="Arial" w:eastAsia="宋体" w:hAnsi="Arial" w:cs="Arial"/>
          <w:sz w:val="24"/>
          <w:szCs w:val="24"/>
        </w:rPr>
        <w:t>或</w:t>
      </w:r>
      <w:r w:rsidR="00974263">
        <w:rPr>
          <w:rFonts w:ascii="Arial" w:eastAsia="宋体" w:hAnsi="Arial" w:cs="Arial" w:hint="eastAsia"/>
          <w:sz w:val="24"/>
          <w:szCs w:val="24"/>
        </w:rPr>
        <w:t>精</w:t>
      </w:r>
      <w:r w:rsidRPr="00AD3A9C">
        <w:rPr>
          <w:rFonts w:ascii="Arial" w:eastAsia="宋体" w:hAnsi="Arial" w:cs="Arial"/>
          <w:sz w:val="24"/>
          <w:szCs w:val="24"/>
        </w:rPr>
        <w:t>油），则根据这些产品的成分和预期用途，其可能属于法案的监管范围内。</w:t>
      </w:r>
    </w:p>
    <w:p w14:paraId="70941E6D" w14:textId="6FA00B21" w:rsidR="00351C5D" w:rsidRPr="003C01D8" w:rsidRDefault="00351C5D" w:rsidP="00A15316">
      <w:pPr>
        <w:pStyle w:val="a4"/>
        <w:numPr>
          <w:ilvl w:val="1"/>
          <w:numId w:val="12"/>
        </w:numPr>
        <w:overflowPunct w:val="0"/>
        <w:snapToGrid w:val="0"/>
        <w:spacing w:afterLines="100" w:after="312" w:line="360" w:lineRule="auto"/>
        <w:ind w:leftChars="406" w:left="1287" w:hangingChars="155" w:hanging="434"/>
        <w:outlineLvl w:val="1"/>
        <w:rPr>
          <w:rFonts w:ascii="Arial" w:eastAsia="宋体" w:hAnsi="Arial" w:cs="Arial"/>
          <w:sz w:val="28"/>
          <w:szCs w:val="28"/>
        </w:rPr>
      </w:pPr>
      <w:bookmarkStart w:id="14" w:name="_Toc498073705"/>
      <w:r w:rsidRPr="003C01D8">
        <w:rPr>
          <w:rFonts w:ascii="Arial" w:eastAsia="宋体" w:hAnsi="Arial" w:cs="Arial"/>
          <w:sz w:val="28"/>
          <w:szCs w:val="28"/>
        </w:rPr>
        <w:lastRenderedPageBreak/>
        <w:t>什么是</w:t>
      </w:r>
      <w:r w:rsidRPr="00165274">
        <w:rPr>
          <w:rFonts w:ascii="宋体" w:eastAsia="宋体" w:hAnsi="宋体" w:cs="Arial"/>
          <w:sz w:val="28"/>
          <w:szCs w:val="28"/>
        </w:rPr>
        <w:t>“</w:t>
      </w:r>
      <w:r w:rsidRPr="003C01D8">
        <w:rPr>
          <w:rFonts w:ascii="Arial" w:eastAsia="宋体" w:hAnsi="Arial" w:cs="Arial"/>
          <w:sz w:val="28"/>
          <w:szCs w:val="28"/>
        </w:rPr>
        <w:t>心身疗法？</w:t>
      </w:r>
      <w:r w:rsidRPr="00165274">
        <w:rPr>
          <w:rFonts w:ascii="宋体" w:eastAsia="宋体" w:hAnsi="宋体" w:cs="Arial"/>
          <w:sz w:val="28"/>
          <w:szCs w:val="28"/>
        </w:rPr>
        <w:t>”</w:t>
      </w:r>
      <w:bookmarkEnd w:id="14"/>
    </w:p>
    <w:p w14:paraId="6D5AFE5C" w14:textId="76A7442A" w:rsidR="00E75DA3" w:rsidRPr="00AD3A9C" w:rsidRDefault="00E75DA3"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NCCAM</w:t>
      </w:r>
      <w:r w:rsidRPr="00AD3A9C">
        <w:rPr>
          <w:rFonts w:ascii="Arial" w:eastAsia="宋体" w:hAnsi="Arial" w:cs="Arial"/>
          <w:sz w:val="24"/>
          <w:szCs w:val="24"/>
        </w:rPr>
        <w:t>将心身疗法描述为关注</w:t>
      </w:r>
      <w:r w:rsidRPr="00165274">
        <w:rPr>
          <w:rFonts w:ascii="宋体" w:eastAsia="宋体" w:hAnsi="宋体" w:cs="Arial"/>
          <w:sz w:val="24"/>
          <w:szCs w:val="24"/>
        </w:rPr>
        <w:t>“</w:t>
      </w:r>
      <w:r w:rsidRPr="00AD3A9C">
        <w:rPr>
          <w:rFonts w:ascii="Arial" w:eastAsia="宋体" w:hAnsi="Arial" w:cs="Arial"/>
          <w:sz w:val="24"/>
          <w:szCs w:val="24"/>
        </w:rPr>
        <w:t>大脑、心灵、身体和行为的</w:t>
      </w:r>
      <w:r w:rsidR="00974263">
        <w:rPr>
          <w:rFonts w:ascii="Arial" w:eastAsia="宋体" w:hAnsi="Arial" w:cs="Arial" w:hint="eastAsia"/>
          <w:sz w:val="24"/>
          <w:szCs w:val="24"/>
        </w:rPr>
        <w:t>相互</w:t>
      </w:r>
      <w:r w:rsidRPr="00AD3A9C">
        <w:rPr>
          <w:rFonts w:ascii="Arial" w:eastAsia="宋体" w:hAnsi="Arial" w:cs="Arial"/>
          <w:sz w:val="24"/>
          <w:szCs w:val="24"/>
        </w:rPr>
        <w:t>作用，以及情绪、心理、社会、心灵和行为因素能够直接影响健康的有效方法。</w:t>
      </w:r>
      <w:r w:rsidRPr="00165274">
        <w:rPr>
          <w:rFonts w:ascii="宋体" w:eastAsia="宋体" w:hAnsi="宋体" w:cs="Arial"/>
          <w:sz w:val="24"/>
          <w:szCs w:val="24"/>
        </w:rPr>
        <w:t>”</w:t>
      </w:r>
      <w:r w:rsidRPr="00AD3A9C">
        <w:rPr>
          <w:rStyle w:val="a7"/>
          <w:rFonts w:ascii="Arial" w:eastAsia="宋体" w:hAnsi="Arial" w:cs="Arial"/>
          <w:sz w:val="24"/>
          <w:szCs w:val="24"/>
        </w:rPr>
        <w:footnoteReference w:id="14"/>
      </w:r>
      <w:r w:rsidRPr="00AD3A9C">
        <w:rPr>
          <w:rFonts w:ascii="Arial" w:eastAsia="宋体" w:hAnsi="Arial" w:cs="Arial"/>
          <w:sz w:val="24"/>
          <w:szCs w:val="24"/>
        </w:rPr>
        <w:t>其认为心身疗法</w:t>
      </w:r>
      <w:r w:rsidRPr="00165274">
        <w:rPr>
          <w:rFonts w:ascii="宋体" w:eastAsia="宋体" w:hAnsi="宋体" w:cs="Arial"/>
          <w:sz w:val="24"/>
          <w:szCs w:val="24"/>
        </w:rPr>
        <w:t>“</w:t>
      </w:r>
      <w:r w:rsidRPr="00AD3A9C">
        <w:rPr>
          <w:rFonts w:ascii="Arial" w:eastAsia="宋体" w:hAnsi="Arial" w:cs="Arial"/>
          <w:sz w:val="24"/>
          <w:szCs w:val="24"/>
        </w:rPr>
        <w:t>主要关注能够促进健康的调节措施，例如放松、催眠、视觉表象、冥想、瑜伽、生物反馈、太极、气功、认知行为治疗、群体支持、自身训练和精神生活。</w:t>
      </w:r>
      <w:r w:rsidRPr="00165274">
        <w:rPr>
          <w:rFonts w:ascii="宋体" w:eastAsia="宋体" w:hAnsi="宋体" w:cs="Arial"/>
          <w:sz w:val="24"/>
          <w:szCs w:val="24"/>
        </w:rPr>
        <w:t>”</w:t>
      </w:r>
      <w:r w:rsidRPr="00AD3A9C">
        <w:rPr>
          <w:rStyle w:val="a7"/>
          <w:rFonts w:ascii="Arial" w:eastAsia="宋体" w:hAnsi="Arial" w:cs="Arial"/>
          <w:sz w:val="24"/>
          <w:szCs w:val="24"/>
        </w:rPr>
        <w:footnoteReference w:id="15"/>
      </w:r>
    </w:p>
    <w:p w14:paraId="6470D88E" w14:textId="0545F966" w:rsidR="00E75DA3" w:rsidRPr="00AD3A9C" w:rsidRDefault="00E75DA3"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一般来说，该领域内的</w:t>
      </w:r>
      <w:r w:rsidRPr="00AD3A9C">
        <w:rPr>
          <w:rFonts w:ascii="Arial" w:eastAsia="宋体" w:hAnsi="Arial" w:cs="Arial"/>
          <w:sz w:val="24"/>
          <w:szCs w:val="24"/>
        </w:rPr>
        <w:t>CAM</w:t>
      </w:r>
      <w:r w:rsidR="009F6CE6" w:rsidRPr="00AD3A9C">
        <w:rPr>
          <w:rFonts w:ascii="Arial" w:eastAsia="宋体" w:hAnsi="Arial" w:cs="Arial"/>
          <w:i/>
          <w:sz w:val="24"/>
          <w:szCs w:val="24"/>
          <w:u w:val="single"/>
        </w:rPr>
        <w:t>不</w:t>
      </w:r>
      <w:r w:rsidR="009F6CE6" w:rsidRPr="00AD3A9C">
        <w:rPr>
          <w:rFonts w:ascii="Arial" w:eastAsia="宋体" w:hAnsi="Arial" w:cs="Arial"/>
          <w:sz w:val="24"/>
          <w:szCs w:val="24"/>
        </w:rPr>
        <w:t>属于法案或</w:t>
      </w:r>
      <w:r w:rsidR="009F6CE6" w:rsidRPr="00AD3A9C">
        <w:rPr>
          <w:rFonts w:ascii="Arial" w:eastAsia="宋体" w:hAnsi="Arial" w:cs="Arial"/>
          <w:sz w:val="24"/>
          <w:szCs w:val="24"/>
        </w:rPr>
        <w:t>PHS</w:t>
      </w:r>
      <w:r w:rsidR="009F6CE6" w:rsidRPr="00AD3A9C">
        <w:rPr>
          <w:rFonts w:ascii="Arial" w:eastAsia="宋体" w:hAnsi="Arial" w:cs="Arial"/>
          <w:sz w:val="24"/>
          <w:szCs w:val="24"/>
        </w:rPr>
        <w:t>法案的监管范围。</w:t>
      </w:r>
      <w:r w:rsidR="009D5AAF" w:rsidRPr="00AD3A9C">
        <w:rPr>
          <w:rFonts w:ascii="Arial" w:eastAsia="宋体" w:hAnsi="Arial" w:cs="Arial"/>
          <w:sz w:val="24"/>
          <w:szCs w:val="24"/>
        </w:rPr>
        <w:t>但与操作及身体疗法类似，如果使用了任何设备或其他产品作为心身疗法的一部分，则根据该产品的成分和预期用途，可能会受到</w:t>
      </w:r>
      <w:r w:rsidR="009D5AAF" w:rsidRPr="00AD3A9C">
        <w:rPr>
          <w:rFonts w:ascii="Arial" w:eastAsia="宋体" w:hAnsi="Arial" w:cs="Arial"/>
          <w:sz w:val="24"/>
          <w:szCs w:val="24"/>
        </w:rPr>
        <w:t>FDA</w:t>
      </w:r>
      <w:r w:rsidR="009D5AAF" w:rsidRPr="00AD3A9C">
        <w:rPr>
          <w:rFonts w:ascii="Arial" w:eastAsia="宋体" w:hAnsi="Arial" w:cs="Arial"/>
          <w:sz w:val="24"/>
          <w:szCs w:val="24"/>
        </w:rPr>
        <w:t>的监管。例如，旨在帮助患者影响身体功能如肌肉活性的生物反馈药物属于</w:t>
      </w:r>
      <w:r w:rsidR="009D5AAF" w:rsidRPr="00AD3A9C">
        <w:rPr>
          <w:rFonts w:ascii="Arial" w:eastAsia="宋体" w:hAnsi="Arial" w:cs="Arial"/>
          <w:sz w:val="24"/>
          <w:szCs w:val="24"/>
        </w:rPr>
        <w:t>II</w:t>
      </w:r>
      <w:r w:rsidR="009D5AAF" w:rsidRPr="00AD3A9C">
        <w:rPr>
          <w:rFonts w:ascii="Arial" w:eastAsia="宋体" w:hAnsi="Arial" w:cs="Arial"/>
          <w:sz w:val="24"/>
          <w:szCs w:val="24"/>
        </w:rPr>
        <w:t>类监管器械。</w:t>
      </w:r>
      <w:r w:rsidR="009D5AAF" w:rsidRPr="00AD3A9C">
        <w:rPr>
          <w:rStyle w:val="a7"/>
          <w:rFonts w:ascii="Arial" w:eastAsia="宋体" w:hAnsi="Arial" w:cs="Arial"/>
          <w:sz w:val="24"/>
          <w:szCs w:val="24"/>
        </w:rPr>
        <w:footnoteReference w:id="16"/>
      </w:r>
    </w:p>
    <w:p w14:paraId="7D602924" w14:textId="26060478" w:rsidR="00351C5D" w:rsidRPr="007170BA" w:rsidRDefault="00351C5D" w:rsidP="00A15316">
      <w:pPr>
        <w:pStyle w:val="a4"/>
        <w:numPr>
          <w:ilvl w:val="1"/>
          <w:numId w:val="12"/>
        </w:numPr>
        <w:overflowPunct w:val="0"/>
        <w:snapToGrid w:val="0"/>
        <w:spacing w:afterLines="100" w:after="312" w:line="360" w:lineRule="auto"/>
        <w:ind w:leftChars="406" w:left="1287" w:hangingChars="155" w:hanging="434"/>
        <w:outlineLvl w:val="1"/>
        <w:rPr>
          <w:rFonts w:ascii="Arial" w:eastAsia="宋体" w:hAnsi="Arial" w:cs="Arial"/>
          <w:sz w:val="28"/>
          <w:szCs w:val="28"/>
        </w:rPr>
      </w:pPr>
      <w:bookmarkStart w:id="17" w:name="_Toc498073706"/>
      <w:r w:rsidRPr="007170BA">
        <w:rPr>
          <w:rFonts w:ascii="Arial" w:eastAsia="宋体" w:hAnsi="Arial" w:cs="Arial"/>
          <w:sz w:val="28"/>
          <w:szCs w:val="28"/>
        </w:rPr>
        <w:t>什么是</w:t>
      </w:r>
      <w:r w:rsidRPr="00165274">
        <w:rPr>
          <w:rFonts w:ascii="宋体" w:eastAsia="宋体" w:hAnsi="宋体" w:cs="Arial"/>
          <w:sz w:val="28"/>
          <w:szCs w:val="28"/>
        </w:rPr>
        <w:t>“</w:t>
      </w:r>
      <w:r w:rsidRPr="007170BA">
        <w:rPr>
          <w:rFonts w:ascii="Arial" w:eastAsia="宋体" w:hAnsi="Arial" w:cs="Arial"/>
          <w:sz w:val="28"/>
          <w:szCs w:val="28"/>
        </w:rPr>
        <w:t>整体医学体系？</w:t>
      </w:r>
      <w:r w:rsidRPr="00165274">
        <w:rPr>
          <w:rFonts w:ascii="宋体" w:eastAsia="宋体" w:hAnsi="宋体" w:cs="Arial"/>
          <w:sz w:val="28"/>
          <w:szCs w:val="28"/>
        </w:rPr>
        <w:t>”</w:t>
      </w:r>
      <w:bookmarkEnd w:id="17"/>
    </w:p>
    <w:p w14:paraId="4FE62B9C" w14:textId="09EEE803" w:rsidR="00046F3F" w:rsidRPr="00AD3A9C" w:rsidRDefault="00046F3F"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NCCAM</w:t>
      </w:r>
      <w:r w:rsidRPr="00AD3A9C">
        <w:rPr>
          <w:rFonts w:ascii="Arial" w:eastAsia="宋体" w:hAnsi="Arial" w:cs="Arial"/>
          <w:sz w:val="24"/>
          <w:szCs w:val="24"/>
        </w:rPr>
        <w:t>将整体医学体系定义为涉及</w:t>
      </w:r>
      <w:r w:rsidRPr="00165274">
        <w:rPr>
          <w:rFonts w:ascii="宋体" w:eastAsia="宋体" w:hAnsi="宋体" w:cs="Arial"/>
          <w:sz w:val="24"/>
          <w:szCs w:val="24"/>
        </w:rPr>
        <w:t>“</w:t>
      </w:r>
      <w:r w:rsidR="0069569D" w:rsidRPr="00AD3A9C">
        <w:rPr>
          <w:rFonts w:ascii="Arial" w:eastAsia="宋体" w:hAnsi="Arial" w:cs="Arial"/>
          <w:sz w:val="24"/>
          <w:szCs w:val="24"/>
        </w:rPr>
        <w:t>整体系统理论和操作，与对抗疗法（常规）医学独立或并行发展的医学体系。</w:t>
      </w:r>
      <w:r w:rsidRPr="00165274">
        <w:rPr>
          <w:rFonts w:ascii="宋体" w:eastAsia="宋体" w:hAnsi="宋体" w:cs="Arial"/>
          <w:sz w:val="24"/>
          <w:szCs w:val="24"/>
        </w:rPr>
        <w:t>”</w:t>
      </w:r>
      <w:r w:rsidR="0069569D" w:rsidRPr="00AD3A9C">
        <w:rPr>
          <w:rStyle w:val="a7"/>
          <w:rFonts w:ascii="Arial" w:eastAsia="宋体" w:hAnsi="Arial" w:cs="Arial"/>
          <w:sz w:val="24"/>
          <w:szCs w:val="24"/>
        </w:rPr>
        <w:footnoteReference w:id="17"/>
      </w:r>
      <w:r w:rsidR="0069569D" w:rsidRPr="00AD3A9C">
        <w:rPr>
          <w:rFonts w:ascii="Arial" w:eastAsia="宋体" w:hAnsi="Arial" w:cs="Arial"/>
          <w:sz w:val="24"/>
          <w:szCs w:val="24"/>
        </w:rPr>
        <w:t>其可能</w:t>
      </w:r>
      <w:r w:rsidR="00974263">
        <w:rPr>
          <w:rFonts w:ascii="Arial" w:eastAsia="宋体" w:hAnsi="Arial" w:cs="Arial" w:hint="eastAsia"/>
          <w:sz w:val="24"/>
          <w:szCs w:val="24"/>
        </w:rPr>
        <w:t>会反映</w:t>
      </w:r>
      <w:r w:rsidR="0069569D" w:rsidRPr="00AD3A9C">
        <w:rPr>
          <w:rFonts w:ascii="Arial" w:eastAsia="宋体" w:hAnsi="Arial" w:cs="Arial"/>
          <w:sz w:val="24"/>
          <w:szCs w:val="24"/>
        </w:rPr>
        <w:t>独立的文化体系，如传统中国医学和阿育吠陀医学。整体医学有一些功能的特征，如认为身体具有自我恢复的能力，治疗过程可能涉及使用心灵、身体和灵魂的技术。</w:t>
      </w:r>
    </w:p>
    <w:p w14:paraId="0CE6E52A" w14:textId="15892044" w:rsidR="0069569D" w:rsidRPr="00AD3A9C" w:rsidRDefault="0069569D" w:rsidP="00A15316">
      <w:pPr>
        <w:overflowPunct w:val="0"/>
        <w:snapToGrid w:val="0"/>
        <w:spacing w:afterLines="100" w:after="312" w:line="360" w:lineRule="auto"/>
        <w:rPr>
          <w:rFonts w:ascii="Arial" w:eastAsia="宋体" w:hAnsi="Arial" w:cs="Arial"/>
          <w:sz w:val="24"/>
          <w:szCs w:val="24"/>
        </w:rPr>
      </w:pPr>
      <w:r w:rsidRPr="00AD3A9C">
        <w:rPr>
          <w:rFonts w:ascii="Arial" w:eastAsia="宋体" w:hAnsi="Arial" w:cs="Arial"/>
          <w:sz w:val="24"/>
          <w:szCs w:val="24"/>
        </w:rPr>
        <w:t>虽然整体医学体系本身可能不在法案或</w:t>
      </w:r>
      <w:r w:rsidRPr="00AD3A9C">
        <w:rPr>
          <w:rFonts w:ascii="Arial" w:eastAsia="宋体" w:hAnsi="Arial" w:cs="Arial"/>
          <w:sz w:val="24"/>
          <w:szCs w:val="24"/>
        </w:rPr>
        <w:t>PHS</w:t>
      </w:r>
      <w:r w:rsidRPr="00AD3A9C">
        <w:rPr>
          <w:rFonts w:ascii="Arial" w:eastAsia="宋体" w:hAnsi="Arial" w:cs="Arial"/>
          <w:sz w:val="24"/>
          <w:szCs w:val="24"/>
        </w:rPr>
        <w:t>法案监管范围内，但作为整体医学体系一部分的产品可能会由于上述原因接受</w:t>
      </w:r>
      <w:r w:rsidRPr="00AD3A9C">
        <w:rPr>
          <w:rFonts w:ascii="Arial" w:eastAsia="宋体" w:hAnsi="Arial" w:cs="Arial"/>
          <w:sz w:val="24"/>
          <w:szCs w:val="24"/>
        </w:rPr>
        <w:t>FDA</w:t>
      </w:r>
      <w:r w:rsidRPr="00AD3A9C">
        <w:rPr>
          <w:rFonts w:ascii="Arial" w:eastAsia="宋体" w:hAnsi="Arial" w:cs="Arial"/>
          <w:sz w:val="24"/>
          <w:szCs w:val="24"/>
        </w:rPr>
        <w:t>监管。</w:t>
      </w:r>
    </w:p>
    <w:p w14:paraId="580789C1" w14:textId="77777777" w:rsidR="007170BA" w:rsidRDefault="007170BA" w:rsidP="00A15316">
      <w:pPr>
        <w:widowControl/>
        <w:overflowPunct w:val="0"/>
        <w:snapToGrid w:val="0"/>
        <w:spacing w:line="360" w:lineRule="auto"/>
        <w:jc w:val="left"/>
        <w:rPr>
          <w:rFonts w:ascii="Arial" w:eastAsia="宋体" w:hAnsi="Arial" w:cs="Arial"/>
          <w:sz w:val="30"/>
          <w:szCs w:val="30"/>
        </w:rPr>
      </w:pPr>
      <w:r>
        <w:rPr>
          <w:rFonts w:ascii="Arial" w:eastAsia="宋体" w:hAnsi="Arial" w:cs="Arial"/>
          <w:sz w:val="30"/>
          <w:szCs w:val="30"/>
        </w:rPr>
        <w:br w:type="page"/>
      </w:r>
    </w:p>
    <w:p w14:paraId="6D17397E" w14:textId="1481F102" w:rsidR="00351C5D" w:rsidRPr="007170BA" w:rsidRDefault="00351C5D" w:rsidP="00A15316">
      <w:pPr>
        <w:pStyle w:val="a4"/>
        <w:numPr>
          <w:ilvl w:val="0"/>
          <w:numId w:val="12"/>
        </w:numPr>
        <w:overflowPunct w:val="0"/>
        <w:snapToGrid w:val="0"/>
        <w:spacing w:afterLines="100" w:after="312" w:line="300" w:lineRule="auto"/>
        <w:ind w:left="0" w:firstLineChars="0" w:firstLine="0"/>
        <w:outlineLvl w:val="0"/>
        <w:rPr>
          <w:rFonts w:ascii="Arial" w:eastAsia="宋体" w:hAnsi="Arial" w:cs="Arial"/>
          <w:sz w:val="30"/>
          <w:szCs w:val="30"/>
        </w:rPr>
      </w:pPr>
      <w:bookmarkStart w:id="18" w:name="_Toc498073707"/>
      <w:r w:rsidRPr="007170BA">
        <w:rPr>
          <w:rFonts w:ascii="Arial" w:eastAsia="宋体" w:hAnsi="Arial" w:cs="Arial"/>
          <w:sz w:val="30"/>
          <w:szCs w:val="30"/>
        </w:rPr>
        <w:lastRenderedPageBreak/>
        <w:t>CAM</w:t>
      </w:r>
      <w:r w:rsidRPr="007170BA">
        <w:rPr>
          <w:rFonts w:ascii="Arial" w:eastAsia="宋体" w:hAnsi="Arial" w:cs="Arial"/>
          <w:sz w:val="30"/>
          <w:szCs w:val="30"/>
        </w:rPr>
        <w:t>领域与我们所监管的产品有何关联？</w:t>
      </w:r>
      <w:bookmarkEnd w:id="18"/>
    </w:p>
    <w:p w14:paraId="5DE865FC" w14:textId="4D605970" w:rsidR="0069569D" w:rsidRPr="00AD3A9C" w:rsidRDefault="0069569D"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因为</w:t>
      </w:r>
      <w:r w:rsidRPr="00AD3A9C">
        <w:rPr>
          <w:rFonts w:ascii="Arial" w:eastAsia="宋体" w:hAnsi="Arial" w:cs="Arial"/>
          <w:sz w:val="24"/>
          <w:szCs w:val="24"/>
        </w:rPr>
        <w:t>CAM</w:t>
      </w:r>
      <w:r w:rsidRPr="00AD3A9C">
        <w:rPr>
          <w:rFonts w:ascii="Arial" w:eastAsia="宋体" w:hAnsi="Arial" w:cs="Arial"/>
          <w:sz w:val="24"/>
          <w:szCs w:val="24"/>
        </w:rPr>
        <w:t>产品、操作和疗法众多，我们无法详细描述法案或</w:t>
      </w:r>
      <w:r w:rsidRPr="00AD3A9C">
        <w:rPr>
          <w:rFonts w:ascii="Arial" w:eastAsia="宋体" w:hAnsi="Arial" w:cs="Arial"/>
          <w:sz w:val="24"/>
          <w:szCs w:val="24"/>
        </w:rPr>
        <w:t>PHS</w:t>
      </w:r>
      <w:r w:rsidRPr="00AD3A9C">
        <w:rPr>
          <w:rFonts w:ascii="Arial" w:eastAsia="宋体" w:hAnsi="Arial" w:cs="Arial"/>
          <w:sz w:val="24"/>
          <w:szCs w:val="24"/>
        </w:rPr>
        <w:t>法案针对每种疗法是如何进行监管的。我们的</w:t>
      </w:r>
      <w:r w:rsidR="00974263">
        <w:rPr>
          <w:rFonts w:ascii="Arial" w:eastAsia="宋体" w:hAnsi="Arial" w:cs="Arial" w:hint="eastAsia"/>
          <w:sz w:val="24"/>
          <w:szCs w:val="24"/>
        </w:rPr>
        <w:t>目标为以下两个方面（</w:t>
      </w:r>
      <w:r w:rsidR="00974263" w:rsidRPr="00AD3A9C">
        <w:rPr>
          <w:rFonts w:ascii="Arial" w:eastAsia="宋体" w:hAnsi="Arial" w:cs="Arial"/>
          <w:sz w:val="24"/>
          <w:szCs w:val="24"/>
        </w:rPr>
        <w:t>见本文件第</w:t>
      </w:r>
      <w:r w:rsidR="00974263" w:rsidRPr="00AD3A9C">
        <w:rPr>
          <w:rFonts w:ascii="Arial" w:eastAsia="宋体" w:hAnsi="Arial" w:cs="Arial"/>
          <w:sz w:val="24"/>
          <w:szCs w:val="24"/>
        </w:rPr>
        <w:t>IV</w:t>
      </w:r>
      <w:r w:rsidR="00974263" w:rsidRPr="00AD3A9C">
        <w:rPr>
          <w:rFonts w:ascii="Arial" w:eastAsia="宋体" w:hAnsi="Arial" w:cs="Arial"/>
          <w:sz w:val="24"/>
          <w:szCs w:val="24"/>
        </w:rPr>
        <w:t>部分</w:t>
      </w:r>
      <w:r w:rsidR="00974263">
        <w:rPr>
          <w:rFonts w:ascii="Arial" w:eastAsia="宋体" w:hAnsi="Arial" w:cs="Arial" w:hint="eastAsia"/>
          <w:sz w:val="24"/>
          <w:szCs w:val="24"/>
        </w:rPr>
        <w:t>）：</w:t>
      </w:r>
    </w:p>
    <w:p w14:paraId="3DE5483B" w14:textId="52A0CC6E" w:rsidR="0069569D" w:rsidRPr="00AD3A9C" w:rsidRDefault="0069569D" w:rsidP="00A15316">
      <w:pPr>
        <w:pStyle w:val="a4"/>
        <w:numPr>
          <w:ilvl w:val="0"/>
          <w:numId w:val="17"/>
        </w:numPr>
        <w:overflowPunct w:val="0"/>
        <w:snapToGrid w:val="0"/>
        <w:spacing w:afterLines="100" w:after="312" w:line="300" w:lineRule="auto"/>
        <w:ind w:leftChars="407" w:left="1301" w:hangingChars="186" w:hanging="446"/>
        <w:rPr>
          <w:rFonts w:ascii="Arial" w:eastAsia="宋体" w:hAnsi="Arial" w:cs="Arial"/>
          <w:sz w:val="24"/>
          <w:szCs w:val="24"/>
        </w:rPr>
      </w:pPr>
      <w:r w:rsidRPr="00AD3A9C">
        <w:rPr>
          <w:rFonts w:ascii="Arial" w:eastAsia="宋体" w:hAnsi="Arial" w:cs="Arial"/>
          <w:sz w:val="24"/>
          <w:szCs w:val="24"/>
        </w:rPr>
        <w:t>明确</w:t>
      </w:r>
      <w:r w:rsidRPr="00AD3A9C">
        <w:rPr>
          <w:rFonts w:ascii="Arial" w:eastAsia="宋体" w:hAnsi="Arial" w:cs="Arial"/>
          <w:sz w:val="24"/>
          <w:szCs w:val="24"/>
        </w:rPr>
        <w:t>CAM</w:t>
      </w:r>
      <w:r w:rsidRPr="00AD3A9C">
        <w:rPr>
          <w:rFonts w:ascii="Arial" w:eastAsia="宋体" w:hAnsi="Arial" w:cs="Arial"/>
          <w:sz w:val="24"/>
          <w:szCs w:val="24"/>
        </w:rPr>
        <w:t>的哪些领域可能需要接受法案或</w:t>
      </w:r>
      <w:r w:rsidRPr="00AD3A9C">
        <w:rPr>
          <w:rFonts w:ascii="Arial" w:eastAsia="宋体" w:hAnsi="Arial" w:cs="Arial"/>
          <w:sz w:val="24"/>
          <w:szCs w:val="24"/>
        </w:rPr>
        <w:t>PHS</w:t>
      </w:r>
      <w:r w:rsidRPr="00AD3A9C">
        <w:rPr>
          <w:rFonts w:ascii="Arial" w:eastAsia="宋体" w:hAnsi="Arial" w:cs="Arial"/>
          <w:sz w:val="24"/>
          <w:szCs w:val="24"/>
        </w:rPr>
        <w:t>法案的监管；和</w:t>
      </w:r>
    </w:p>
    <w:p w14:paraId="7DCF6D73" w14:textId="0454058B" w:rsidR="0069569D" w:rsidRPr="00AD3A9C" w:rsidRDefault="0069569D" w:rsidP="00A15316">
      <w:pPr>
        <w:pStyle w:val="a4"/>
        <w:numPr>
          <w:ilvl w:val="0"/>
          <w:numId w:val="17"/>
        </w:numPr>
        <w:overflowPunct w:val="0"/>
        <w:snapToGrid w:val="0"/>
        <w:spacing w:afterLines="100" w:after="312" w:line="300" w:lineRule="auto"/>
        <w:ind w:leftChars="407" w:left="1301" w:hangingChars="186" w:hanging="446"/>
        <w:rPr>
          <w:rFonts w:ascii="Arial" w:eastAsia="宋体" w:hAnsi="Arial" w:cs="Arial"/>
          <w:sz w:val="24"/>
          <w:szCs w:val="24"/>
        </w:rPr>
      </w:pPr>
      <w:r w:rsidRPr="00AD3A9C">
        <w:rPr>
          <w:rFonts w:ascii="Arial" w:eastAsia="宋体" w:hAnsi="Arial" w:cs="Arial"/>
          <w:sz w:val="24"/>
          <w:szCs w:val="24"/>
        </w:rPr>
        <w:t>明确法案及</w:t>
      </w:r>
      <w:r w:rsidRPr="00AD3A9C">
        <w:rPr>
          <w:rFonts w:ascii="Arial" w:eastAsia="宋体" w:hAnsi="Arial" w:cs="Arial"/>
          <w:sz w:val="24"/>
          <w:szCs w:val="24"/>
        </w:rPr>
        <w:t>PHS</w:t>
      </w:r>
      <w:r w:rsidRPr="00AD3A9C">
        <w:rPr>
          <w:rFonts w:ascii="Arial" w:eastAsia="宋体" w:hAnsi="Arial" w:cs="Arial"/>
          <w:sz w:val="24"/>
          <w:szCs w:val="24"/>
        </w:rPr>
        <w:t>法案均不含有</w:t>
      </w:r>
      <w:r w:rsidRPr="00AD3A9C">
        <w:rPr>
          <w:rFonts w:ascii="Arial" w:eastAsia="宋体" w:hAnsi="Arial" w:cs="Arial"/>
          <w:sz w:val="24"/>
          <w:szCs w:val="24"/>
        </w:rPr>
        <w:t>CAM</w:t>
      </w:r>
      <w:r w:rsidRPr="00AD3A9C">
        <w:rPr>
          <w:rFonts w:ascii="Arial" w:eastAsia="宋体" w:hAnsi="Arial" w:cs="Arial"/>
          <w:sz w:val="24"/>
          <w:szCs w:val="24"/>
        </w:rPr>
        <w:t>产品的豁免条款。换句话说，如果某项产品满足药品、医疗器械、</w:t>
      </w:r>
      <w:r w:rsidR="00974263">
        <w:rPr>
          <w:rFonts w:ascii="Arial" w:eastAsia="宋体" w:hAnsi="Arial" w:cs="Arial"/>
          <w:sz w:val="24"/>
          <w:szCs w:val="24"/>
        </w:rPr>
        <w:t>生物制剂</w:t>
      </w:r>
      <w:r w:rsidRPr="00AD3A9C">
        <w:rPr>
          <w:rFonts w:ascii="Arial" w:eastAsia="宋体" w:hAnsi="Arial" w:cs="Arial"/>
          <w:sz w:val="24"/>
          <w:szCs w:val="24"/>
        </w:rPr>
        <w:t>、食品等的法律定义，则该产品即需要接受法案和</w:t>
      </w:r>
      <w:r w:rsidRPr="00AD3A9C">
        <w:rPr>
          <w:rFonts w:ascii="Arial" w:eastAsia="宋体" w:hAnsi="Arial" w:cs="Arial"/>
          <w:sz w:val="24"/>
          <w:szCs w:val="24"/>
        </w:rPr>
        <w:t>/</w:t>
      </w:r>
      <w:r w:rsidRPr="00AD3A9C">
        <w:rPr>
          <w:rFonts w:ascii="Arial" w:eastAsia="宋体" w:hAnsi="Arial" w:cs="Arial"/>
          <w:sz w:val="24"/>
          <w:szCs w:val="24"/>
        </w:rPr>
        <w:t>或</w:t>
      </w:r>
      <w:r w:rsidRPr="00AD3A9C">
        <w:rPr>
          <w:rFonts w:ascii="Arial" w:eastAsia="宋体" w:hAnsi="Arial" w:cs="Arial"/>
          <w:sz w:val="24"/>
          <w:szCs w:val="24"/>
        </w:rPr>
        <w:t>PHS</w:t>
      </w:r>
      <w:r w:rsidRPr="00AD3A9C">
        <w:rPr>
          <w:rFonts w:ascii="Arial" w:eastAsia="宋体" w:hAnsi="Arial" w:cs="Arial"/>
          <w:sz w:val="24"/>
          <w:szCs w:val="24"/>
        </w:rPr>
        <w:t>法案的监管。</w:t>
      </w:r>
    </w:p>
    <w:p w14:paraId="27106BF4" w14:textId="66680583" w:rsidR="00351C5D" w:rsidRPr="007170BA" w:rsidRDefault="00B5049E" w:rsidP="00A15316">
      <w:pPr>
        <w:pStyle w:val="a4"/>
        <w:numPr>
          <w:ilvl w:val="0"/>
          <w:numId w:val="12"/>
        </w:numPr>
        <w:overflowPunct w:val="0"/>
        <w:snapToGrid w:val="0"/>
        <w:spacing w:afterLines="100" w:after="312" w:line="300" w:lineRule="auto"/>
        <w:ind w:left="0" w:firstLineChars="0" w:firstLine="0"/>
        <w:outlineLvl w:val="0"/>
        <w:rPr>
          <w:rFonts w:ascii="Arial" w:eastAsia="宋体" w:hAnsi="Arial" w:cs="Arial"/>
          <w:sz w:val="30"/>
          <w:szCs w:val="30"/>
        </w:rPr>
      </w:pPr>
      <w:bookmarkStart w:id="19" w:name="_Toc498073708"/>
      <w:r w:rsidRPr="007170BA">
        <w:rPr>
          <w:rFonts w:ascii="Arial" w:eastAsia="宋体" w:hAnsi="Arial" w:cs="Arial"/>
          <w:sz w:val="30"/>
          <w:szCs w:val="30"/>
        </w:rPr>
        <w:t>哪些</w:t>
      </w:r>
      <w:r w:rsidR="00351C5D" w:rsidRPr="007170BA">
        <w:rPr>
          <w:rFonts w:ascii="Arial" w:eastAsia="宋体" w:hAnsi="Arial" w:cs="Arial"/>
          <w:sz w:val="30"/>
          <w:szCs w:val="30"/>
        </w:rPr>
        <w:t>FDA</w:t>
      </w:r>
      <w:r w:rsidRPr="007170BA">
        <w:rPr>
          <w:rFonts w:ascii="Arial" w:eastAsia="宋体" w:hAnsi="Arial" w:cs="Arial"/>
          <w:sz w:val="30"/>
          <w:szCs w:val="30"/>
        </w:rPr>
        <w:t>法规</w:t>
      </w:r>
      <w:r w:rsidR="00351C5D" w:rsidRPr="007170BA">
        <w:rPr>
          <w:rFonts w:ascii="Arial" w:eastAsia="宋体" w:hAnsi="Arial" w:cs="Arial"/>
          <w:sz w:val="30"/>
          <w:szCs w:val="30"/>
        </w:rPr>
        <w:t>可能会适用于</w:t>
      </w:r>
      <w:r w:rsidR="00351C5D" w:rsidRPr="007170BA">
        <w:rPr>
          <w:rFonts w:ascii="Arial" w:eastAsia="宋体" w:hAnsi="Arial" w:cs="Arial"/>
          <w:sz w:val="30"/>
          <w:szCs w:val="30"/>
        </w:rPr>
        <w:t>CAM</w:t>
      </w:r>
      <w:r w:rsidR="00351C5D" w:rsidRPr="007170BA">
        <w:rPr>
          <w:rFonts w:ascii="Arial" w:eastAsia="宋体" w:hAnsi="Arial" w:cs="Arial"/>
          <w:sz w:val="30"/>
          <w:szCs w:val="30"/>
        </w:rPr>
        <w:t>产品？</w:t>
      </w:r>
      <w:bookmarkEnd w:id="19"/>
    </w:p>
    <w:p w14:paraId="7D42624E" w14:textId="3EEB704C" w:rsidR="0069569D" w:rsidRPr="00A042CA" w:rsidRDefault="0069569D" w:rsidP="00A15316">
      <w:pPr>
        <w:pStyle w:val="a4"/>
        <w:numPr>
          <w:ilvl w:val="1"/>
          <w:numId w:val="12"/>
        </w:numPr>
        <w:overflowPunct w:val="0"/>
        <w:snapToGrid w:val="0"/>
        <w:spacing w:afterLines="100" w:after="312" w:line="300" w:lineRule="auto"/>
        <w:ind w:left="1259" w:firstLineChars="0" w:firstLine="0"/>
        <w:outlineLvl w:val="1"/>
        <w:rPr>
          <w:rFonts w:ascii="Arial" w:eastAsia="宋体" w:hAnsi="Arial" w:cs="Arial"/>
          <w:sz w:val="28"/>
          <w:szCs w:val="28"/>
        </w:rPr>
      </w:pPr>
      <w:bookmarkStart w:id="20" w:name="_Toc498073709"/>
      <w:r w:rsidRPr="00A042CA">
        <w:rPr>
          <w:rFonts w:ascii="Arial" w:eastAsia="宋体" w:hAnsi="Arial" w:cs="Arial"/>
          <w:sz w:val="28"/>
          <w:szCs w:val="28"/>
        </w:rPr>
        <w:t>哪些法定定义可能适用？</w:t>
      </w:r>
      <w:bookmarkEnd w:id="20"/>
    </w:p>
    <w:p w14:paraId="693FE67A" w14:textId="17A8EA6D" w:rsidR="00B5049E" w:rsidRPr="00AD3A9C" w:rsidRDefault="00B5049E" w:rsidP="00A15316">
      <w:pPr>
        <w:overflowPunct w:val="0"/>
        <w:snapToGrid w:val="0"/>
        <w:spacing w:afterLines="100" w:after="312" w:line="300" w:lineRule="auto"/>
        <w:rPr>
          <w:rFonts w:ascii="Arial" w:eastAsia="宋体" w:hAnsi="Arial" w:cs="Arial"/>
          <w:sz w:val="24"/>
          <w:szCs w:val="24"/>
        </w:rPr>
      </w:pPr>
      <w:bookmarkStart w:id="21" w:name="OLE_LINK10"/>
      <w:r w:rsidRPr="00AD3A9C">
        <w:rPr>
          <w:rFonts w:ascii="Arial" w:eastAsia="宋体" w:hAnsi="Arial" w:cs="Arial"/>
          <w:sz w:val="24"/>
          <w:szCs w:val="24"/>
        </w:rPr>
        <w:t>要理解法案或</w:t>
      </w:r>
      <w:r w:rsidRPr="00AD3A9C">
        <w:rPr>
          <w:rFonts w:ascii="Arial" w:eastAsia="宋体" w:hAnsi="Arial" w:cs="Arial"/>
          <w:sz w:val="24"/>
          <w:szCs w:val="24"/>
        </w:rPr>
        <w:t>PHS</w:t>
      </w:r>
      <w:r w:rsidRPr="00AD3A9C">
        <w:rPr>
          <w:rFonts w:ascii="Arial" w:eastAsia="宋体" w:hAnsi="Arial" w:cs="Arial"/>
          <w:sz w:val="24"/>
          <w:szCs w:val="24"/>
        </w:rPr>
        <w:t>法案如何适用于</w:t>
      </w:r>
      <w:r w:rsidRPr="00AD3A9C">
        <w:rPr>
          <w:rFonts w:ascii="Arial" w:eastAsia="宋体" w:hAnsi="Arial" w:cs="Arial"/>
          <w:sz w:val="24"/>
          <w:szCs w:val="24"/>
        </w:rPr>
        <w:t>CAM</w:t>
      </w:r>
      <w:r w:rsidRPr="00AD3A9C">
        <w:rPr>
          <w:rFonts w:ascii="Arial" w:eastAsia="宋体" w:hAnsi="Arial" w:cs="Arial"/>
          <w:sz w:val="24"/>
          <w:szCs w:val="24"/>
        </w:rPr>
        <w:t>产品，我们需要首先理解法案或在</w:t>
      </w:r>
      <w:r w:rsidRPr="00AD3A9C">
        <w:rPr>
          <w:rFonts w:ascii="Arial" w:eastAsia="宋体" w:hAnsi="Arial" w:cs="Arial"/>
          <w:sz w:val="24"/>
          <w:szCs w:val="24"/>
        </w:rPr>
        <w:t>PHS</w:t>
      </w:r>
      <w:r w:rsidRPr="00AD3A9C">
        <w:rPr>
          <w:rFonts w:ascii="Arial" w:eastAsia="宋体" w:hAnsi="Arial" w:cs="Arial"/>
          <w:sz w:val="24"/>
          <w:szCs w:val="24"/>
        </w:rPr>
        <w:t>法案中</w:t>
      </w:r>
      <w:r w:rsidR="00974263">
        <w:rPr>
          <w:rFonts w:ascii="Arial" w:eastAsia="宋体" w:hAnsi="Arial" w:cs="Arial" w:hint="eastAsia"/>
          <w:sz w:val="24"/>
          <w:szCs w:val="24"/>
        </w:rPr>
        <w:t>机构</w:t>
      </w:r>
      <w:r w:rsidRPr="00AD3A9C">
        <w:rPr>
          <w:rFonts w:ascii="Arial" w:eastAsia="宋体" w:hAnsi="Arial" w:cs="Arial"/>
          <w:sz w:val="24"/>
          <w:szCs w:val="24"/>
        </w:rPr>
        <w:t>关于</w:t>
      </w:r>
      <w:r w:rsidR="00974263">
        <w:rPr>
          <w:rFonts w:ascii="Arial" w:eastAsia="宋体" w:hAnsi="Arial" w:cs="Arial"/>
          <w:sz w:val="24"/>
          <w:szCs w:val="24"/>
        </w:rPr>
        <w:t>生物制剂</w:t>
      </w:r>
      <w:r w:rsidRPr="00AD3A9C">
        <w:rPr>
          <w:rFonts w:ascii="Arial" w:eastAsia="宋体" w:hAnsi="Arial" w:cs="Arial"/>
          <w:sz w:val="24"/>
          <w:szCs w:val="24"/>
        </w:rPr>
        <w:t>的法律定义。</w:t>
      </w:r>
    </w:p>
    <w:p w14:paraId="76C25121" w14:textId="46361F27" w:rsidR="0069569D" w:rsidRPr="00AD3A9C" w:rsidRDefault="0069569D" w:rsidP="00A15316">
      <w:pPr>
        <w:pStyle w:val="a4"/>
        <w:numPr>
          <w:ilvl w:val="0"/>
          <w:numId w:val="18"/>
        </w:numPr>
        <w:overflowPunct w:val="0"/>
        <w:snapToGrid w:val="0"/>
        <w:spacing w:afterLines="100" w:after="312" w:line="300" w:lineRule="auto"/>
        <w:ind w:left="1678" w:firstLineChars="0" w:firstLine="0"/>
        <w:outlineLvl w:val="2"/>
        <w:rPr>
          <w:rFonts w:ascii="Arial" w:eastAsia="宋体" w:hAnsi="Arial" w:cs="Arial"/>
          <w:sz w:val="24"/>
          <w:szCs w:val="24"/>
        </w:rPr>
      </w:pPr>
      <w:bookmarkStart w:id="22" w:name="_Toc498073710"/>
      <w:bookmarkEnd w:id="21"/>
      <w:r w:rsidRPr="00165274">
        <w:rPr>
          <w:rFonts w:ascii="宋体" w:eastAsia="宋体" w:hAnsi="宋体" w:cs="Arial"/>
          <w:sz w:val="24"/>
          <w:szCs w:val="24"/>
        </w:rPr>
        <w:t>“</w:t>
      </w:r>
      <w:r w:rsidR="00974263" w:rsidRPr="00AD3A9C">
        <w:rPr>
          <w:rFonts w:ascii="Arial" w:eastAsia="宋体" w:hAnsi="Arial" w:cs="Arial"/>
          <w:sz w:val="24"/>
          <w:szCs w:val="24"/>
        </w:rPr>
        <w:t>药品</w:t>
      </w:r>
      <w:r w:rsidRPr="00165274">
        <w:rPr>
          <w:rFonts w:ascii="宋体" w:eastAsia="宋体" w:hAnsi="宋体" w:cs="Arial"/>
          <w:sz w:val="24"/>
          <w:szCs w:val="24"/>
        </w:rPr>
        <w:t>”</w:t>
      </w:r>
      <w:r w:rsidRPr="00AD3A9C">
        <w:rPr>
          <w:rFonts w:ascii="Arial" w:eastAsia="宋体" w:hAnsi="Arial" w:cs="Arial"/>
          <w:sz w:val="24"/>
          <w:szCs w:val="24"/>
        </w:rPr>
        <w:t>和</w:t>
      </w:r>
      <w:r w:rsidRPr="00165274">
        <w:rPr>
          <w:rFonts w:ascii="宋体" w:eastAsia="宋体" w:hAnsi="宋体" w:cs="Arial"/>
          <w:sz w:val="24"/>
          <w:szCs w:val="24"/>
        </w:rPr>
        <w:t>“</w:t>
      </w:r>
      <w:r w:rsidRPr="00AD3A9C">
        <w:rPr>
          <w:rFonts w:ascii="Arial" w:eastAsia="宋体" w:hAnsi="Arial" w:cs="Arial"/>
          <w:sz w:val="24"/>
          <w:szCs w:val="24"/>
        </w:rPr>
        <w:t>新药</w:t>
      </w:r>
      <w:r w:rsidRPr="00165274">
        <w:rPr>
          <w:rFonts w:ascii="宋体" w:eastAsia="宋体" w:hAnsi="宋体" w:cs="Arial"/>
          <w:sz w:val="24"/>
          <w:szCs w:val="24"/>
        </w:rPr>
        <w:t>”</w:t>
      </w:r>
      <w:bookmarkEnd w:id="22"/>
    </w:p>
    <w:p w14:paraId="0342A33B" w14:textId="573B5531" w:rsidR="00B5049E" w:rsidRPr="00AD3A9C" w:rsidRDefault="00B5049E"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法案第</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g</w:t>
      </w:r>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章节（</w:t>
      </w:r>
      <w:r w:rsidRPr="00AD3A9C">
        <w:rPr>
          <w:rFonts w:ascii="Arial" w:eastAsia="宋体" w:hAnsi="Arial" w:cs="Arial"/>
          <w:sz w:val="24"/>
          <w:szCs w:val="24"/>
        </w:rPr>
        <w:t>21 U.S.C. 321</w:t>
      </w:r>
      <w:r w:rsidR="00974263">
        <w:rPr>
          <w:rFonts w:ascii="Arial" w:eastAsia="宋体" w:hAnsi="Arial" w:cs="Arial"/>
          <w:sz w:val="24"/>
          <w:szCs w:val="24"/>
        </w:rPr>
        <w:t>（</w:t>
      </w:r>
      <w:r w:rsidRPr="00AD3A9C">
        <w:rPr>
          <w:rFonts w:ascii="Arial" w:eastAsia="宋体" w:hAnsi="Arial" w:cs="Arial"/>
          <w:sz w:val="24"/>
          <w:szCs w:val="24"/>
        </w:rPr>
        <w:t>g</w:t>
      </w:r>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）及相关部分定义了</w:t>
      </w:r>
      <w:r w:rsidRPr="00165274">
        <w:rPr>
          <w:rFonts w:ascii="宋体" w:eastAsia="宋体" w:hAnsi="宋体" w:cs="Arial"/>
          <w:sz w:val="24"/>
          <w:szCs w:val="24"/>
        </w:rPr>
        <w:t>“</w:t>
      </w:r>
      <w:r w:rsidRPr="00AD3A9C">
        <w:rPr>
          <w:rFonts w:ascii="Arial" w:eastAsia="宋体" w:hAnsi="Arial" w:cs="Arial"/>
          <w:sz w:val="24"/>
          <w:szCs w:val="24"/>
        </w:rPr>
        <w:t>药品</w:t>
      </w:r>
      <w:r w:rsidRPr="00165274">
        <w:rPr>
          <w:rFonts w:ascii="宋体" w:eastAsia="宋体" w:hAnsi="宋体" w:cs="Arial"/>
          <w:sz w:val="24"/>
          <w:szCs w:val="24"/>
        </w:rPr>
        <w:t>”</w:t>
      </w:r>
      <w:r w:rsidRPr="00AD3A9C">
        <w:rPr>
          <w:rFonts w:ascii="Arial" w:eastAsia="宋体" w:hAnsi="Arial" w:cs="Arial"/>
          <w:sz w:val="24"/>
          <w:szCs w:val="24"/>
        </w:rPr>
        <w:t>，指的是：</w:t>
      </w:r>
    </w:p>
    <w:p w14:paraId="5B81F131" w14:textId="12663EE0" w:rsidR="00B5049E" w:rsidRPr="00AD3A9C" w:rsidRDefault="00B5049E"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w:t>
      </w:r>
      <w:r w:rsidRPr="00AD3A9C">
        <w:rPr>
          <w:rFonts w:ascii="Arial" w:eastAsia="宋体" w:hAnsi="Arial" w:cs="Arial"/>
          <w:sz w:val="24"/>
          <w:szCs w:val="24"/>
        </w:rPr>
        <w:t>A</w:t>
      </w:r>
      <w:r w:rsidRPr="00AD3A9C">
        <w:rPr>
          <w:rFonts w:ascii="Arial" w:eastAsia="宋体" w:hAnsi="Arial" w:cs="Arial"/>
          <w:sz w:val="24"/>
          <w:szCs w:val="24"/>
        </w:rPr>
        <w:t>）官方版本的美国药典、美国顺势疗法词典、美国国家处方集、及上述文件的补充文件所认可的制品；和（</w:t>
      </w:r>
      <w:r w:rsidRPr="00AD3A9C">
        <w:rPr>
          <w:rFonts w:ascii="Arial" w:eastAsia="宋体" w:hAnsi="Arial" w:cs="Arial"/>
          <w:sz w:val="24"/>
          <w:szCs w:val="24"/>
        </w:rPr>
        <w:t>B</w:t>
      </w:r>
      <w:r w:rsidRPr="00AD3A9C">
        <w:rPr>
          <w:rFonts w:ascii="Arial" w:eastAsia="宋体" w:hAnsi="Arial" w:cs="Arial"/>
          <w:sz w:val="24"/>
          <w:szCs w:val="24"/>
        </w:rPr>
        <w:t>）用于人类或动物疾病的诊断、治疗、换届、处理或预防的制品；和（</w:t>
      </w:r>
      <w:r w:rsidRPr="00AD3A9C">
        <w:rPr>
          <w:rFonts w:ascii="Arial" w:eastAsia="宋体" w:hAnsi="Arial" w:cs="Arial"/>
          <w:sz w:val="24"/>
          <w:szCs w:val="24"/>
        </w:rPr>
        <w:t>C</w:t>
      </w:r>
      <w:r w:rsidRPr="00AD3A9C">
        <w:rPr>
          <w:rFonts w:ascii="Arial" w:eastAsia="宋体" w:hAnsi="Arial" w:cs="Arial"/>
          <w:sz w:val="24"/>
          <w:szCs w:val="24"/>
        </w:rPr>
        <w:t>）用于影响人类或动物身体结构或功能的制品（非食品）；和（</w:t>
      </w:r>
      <w:r w:rsidRPr="00AD3A9C">
        <w:rPr>
          <w:rFonts w:ascii="Arial" w:eastAsia="宋体" w:hAnsi="Arial" w:cs="Arial"/>
          <w:sz w:val="24"/>
          <w:szCs w:val="24"/>
        </w:rPr>
        <w:t>D</w:t>
      </w:r>
      <w:r w:rsidRPr="00AD3A9C">
        <w:rPr>
          <w:rFonts w:ascii="Arial" w:eastAsia="宋体" w:hAnsi="Arial" w:cs="Arial"/>
          <w:sz w:val="24"/>
          <w:szCs w:val="24"/>
        </w:rPr>
        <w:t>）作为条款（</w:t>
      </w:r>
      <w:r w:rsidRPr="00AD3A9C">
        <w:rPr>
          <w:rFonts w:ascii="Arial" w:eastAsia="宋体" w:hAnsi="Arial" w:cs="Arial"/>
          <w:sz w:val="24"/>
          <w:szCs w:val="24"/>
        </w:rPr>
        <w:t>A</w:t>
      </w:r>
      <w:r w:rsidRPr="00AD3A9C">
        <w:rPr>
          <w:rFonts w:ascii="Arial" w:eastAsia="宋体" w:hAnsi="Arial" w:cs="Arial"/>
          <w:sz w:val="24"/>
          <w:szCs w:val="24"/>
        </w:rPr>
        <w:t>），（</w:t>
      </w:r>
      <w:r w:rsidRPr="00AD3A9C">
        <w:rPr>
          <w:rFonts w:ascii="Arial" w:eastAsia="宋体" w:hAnsi="Arial" w:cs="Arial"/>
          <w:sz w:val="24"/>
          <w:szCs w:val="24"/>
        </w:rPr>
        <w:t>B</w:t>
      </w:r>
      <w:r w:rsidRPr="00AD3A9C">
        <w:rPr>
          <w:rFonts w:ascii="Arial" w:eastAsia="宋体" w:hAnsi="Arial" w:cs="Arial"/>
          <w:sz w:val="24"/>
          <w:szCs w:val="24"/>
        </w:rPr>
        <w:t>）或（</w:t>
      </w:r>
      <w:r w:rsidRPr="00AD3A9C">
        <w:rPr>
          <w:rFonts w:ascii="Arial" w:eastAsia="宋体" w:hAnsi="Arial" w:cs="Arial"/>
          <w:sz w:val="24"/>
          <w:szCs w:val="24"/>
        </w:rPr>
        <w:t>C</w:t>
      </w:r>
      <w:r w:rsidRPr="00AD3A9C">
        <w:rPr>
          <w:rFonts w:ascii="Arial" w:eastAsia="宋体" w:hAnsi="Arial" w:cs="Arial"/>
          <w:sz w:val="24"/>
          <w:szCs w:val="24"/>
        </w:rPr>
        <w:t>）所规定制品中的任何成分的制品。</w:t>
      </w:r>
    </w:p>
    <w:p w14:paraId="7786CD8C" w14:textId="44513DAB" w:rsidR="00B5049E" w:rsidRPr="00AD3A9C" w:rsidRDefault="00B5049E"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法案第</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p</w:t>
      </w:r>
      <w:r w:rsidR="00974263">
        <w:rPr>
          <w:rFonts w:ascii="Arial" w:eastAsia="宋体" w:hAnsi="Arial" w:cs="Arial"/>
          <w:sz w:val="24"/>
          <w:szCs w:val="24"/>
        </w:rPr>
        <w:t>）</w:t>
      </w:r>
      <w:r w:rsidRPr="00AD3A9C">
        <w:rPr>
          <w:rFonts w:ascii="Arial" w:eastAsia="宋体" w:hAnsi="Arial" w:cs="Arial"/>
          <w:sz w:val="24"/>
          <w:szCs w:val="24"/>
        </w:rPr>
        <w:t>章节（</w:t>
      </w:r>
      <w:r w:rsidRPr="00AD3A9C">
        <w:rPr>
          <w:rFonts w:ascii="Arial" w:eastAsia="宋体" w:hAnsi="Arial" w:cs="Arial"/>
          <w:sz w:val="24"/>
          <w:szCs w:val="24"/>
        </w:rPr>
        <w:t>21 U.S.C. 321</w:t>
      </w:r>
      <w:r w:rsidR="00974263">
        <w:rPr>
          <w:rFonts w:ascii="Arial" w:eastAsia="宋体" w:hAnsi="Arial" w:cs="Arial"/>
          <w:sz w:val="24"/>
          <w:szCs w:val="24"/>
        </w:rPr>
        <w:t>（</w:t>
      </w:r>
      <w:r w:rsidRPr="00AD3A9C">
        <w:rPr>
          <w:rFonts w:ascii="Arial" w:eastAsia="宋体" w:hAnsi="Arial" w:cs="Arial"/>
          <w:sz w:val="24"/>
          <w:szCs w:val="24"/>
        </w:rPr>
        <w:t>p</w:t>
      </w:r>
      <w:r w:rsidR="00974263">
        <w:rPr>
          <w:rFonts w:ascii="Arial" w:eastAsia="宋体" w:hAnsi="Arial" w:cs="Arial"/>
          <w:sz w:val="24"/>
          <w:szCs w:val="24"/>
        </w:rPr>
        <w:t>）</w:t>
      </w:r>
      <w:r w:rsidR="00120655" w:rsidRPr="00AD3A9C">
        <w:rPr>
          <w:rFonts w:ascii="Arial" w:eastAsia="宋体" w:hAnsi="Arial" w:cs="Arial"/>
          <w:sz w:val="24"/>
          <w:szCs w:val="24"/>
        </w:rPr>
        <w:t>）定义了</w:t>
      </w:r>
      <w:r w:rsidR="00120655" w:rsidRPr="00165274">
        <w:rPr>
          <w:rFonts w:ascii="宋体" w:eastAsia="宋体" w:hAnsi="宋体" w:cs="Arial"/>
          <w:sz w:val="24"/>
          <w:szCs w:val="24"/>
        </w:rPr>
        <w:t>“</w:t>
      </w:r>
      <w:r w:rsidR="00120655" w:rsidRPr="00AD3A9C">
        <w:rPr>
          <w:rFonts w:ascii="Arial" w:eastAsia="宋体" w:hAnsi="Arial" w:cs="Arial"/>
          <w:sz w:val="24"/>
          <w:szCs w:val="24"/>
        </w:rPr>
        <w:t>新药</w:t>
      </w:r>
      <w:r w:rsidR="00120655" w:rsidRPr="00165274">
        <w:rPr>
          <w:rFonts w:ascii="宋体" w:eastAsia="宋体" w:hAnsi="宋体" w:cs="Arial"/>
          <w:sz w:val="24"/>
          <w:szCs w:val="24"/>
        </w:rPr>
        <w:t>”</w:t>
      </w:r>
      <w:r w:rsidR="00120655" w:rsidRPr="00AD3A9C">
        <w:rPr>
          <w:rFonts w:ascii="Arial" w:eastAsia="宋体" w:hAnsi="Arial" w:cs="Arial"/>
          <w:sz w:val="24"/>
          <w:szCs w:val="24"/>
        </w:rPr>
        <w:t>，指的是：</w:t>
      </w:r>
    </w:p>
    <w:p w14:paraId="124D6B0B" w14:textId="516BEC96" w:rsidR="00120655" w:rsidRPr="00AD3A9C" w:rsidRDefault="00120655" w:rsidP="00A15316">
      <w:pPr>
        <w:pStyle w:val="a4"/>
        <w:numPr>
          <w:ilvl w:val="0"/>
          <w:numId w:val="19"/>
        </w:numPr>
        <w:overflowPunct w:val="0"/>
        <w:snapToGrid w:val="0"/>
        <w:spacing w:afterLines="100" w:after="312" w:line="336" w:lineRule="auto"/>
        <w:ind w:leftChars="606" w:left="1887" w:hangingChars="256" w:hanging="614"/>
        <w:rPr>
          <w:rFonts w:ascii="Arial" w:eastAsia="宋体" w:hAnsi="Arial" w:cs="Arial"/>
          <w:sz w:val="24"/>
          <w:szCs w:val="24"/>
        </w:rPr>
      </w:pPr>
      <w:bookmarkStart w:id="23" w:name="OLE_LINK13"/>
      <w:bookmarkStart w:id="24" w:name="OLE_LINK14"/>
      <w:r w:rsidRPr="00AD3A9C">
        <w:rPr>
          <w:rFonts w:ascii="Arial" w:eastAsia="宋体" w:hAnsi="Arial" w:cs="Arial"/>
          <w:sz w:val="24"/>
          <w:szCs w:val="24"/>
        </w:rPr>
        <w:t>任何药品（</w:t>
      </w:r>
      <w:r w:rsidR="00A22BF9" w:rsidRPr="00AD3A9C">
        <w:rPr>
          <w:rFonts w:ascii="Arial" w:eastAsia="宋体" w:hAnsi="Arial" w:cs="Arial"/>
          <w:sz w:val="24"/>
          <w:szCs w:val="24"/>
        </w:rPr>
        <w:t>除</w:t>
      </w:r>
      <w:r w:rsidRPr="00AD3A9C">
        <w:rPr>
          <w:rFonts w:ascii="Arial" w:eastAsia="宋体" w:hAnsi="Arial" w:cs="Arial"/>
          <w:sz w:val="24"/>
          <w:szCs w:val="24"/>
        </w:rPr>
        <w:t>新型动物药品、动物食品或包含新型动物药物</w:t>
      </w:r>
      <w:r w:rsidR="00A22BF9" w:rsidRPr="00AD3A9C">
        <w:rPr>
          <w:rFonts w:ascii="Arial" w:eastAsia="宋体" w:hAnsi="Arial" w:cs="Arial"/>
          <w:sz w:val="24"/>
          <w:szCs w:val="24"/>
        </w:rPr>
        <w:t>外</w:t>
      </w:r>
      <w:r w:rsidRPr="00AD3A9C">
        <w:rPr>
          <w:rFonts w:ascii="Arial" w:eastAsia="宋体" w:hAnsi="Arial" w:cs="Arial"/>
          <w:sz w:val="24"/>
          <w:szCs w:val="24"/>
        </w:rPr>
        <w:t>），</w:t>
      </w:r>
      <w:bookmarkEnd w:id="23"/>
      <w:bookmarkEnd w:id="24"/>
      <w:r w:rsidRPr="00AD3A9C">
        <w:rPr>
          <w:rFonts w:ascii="Arial" w:eastAsia="宋体" w:hAnsi="Arial" w:cs="Arial"/>
          <w:sz w:val="24"/>
          <w:szCs w:val="24"/>
        </w:rPr>
        <w:t>如果经过科学训练且具有经验的专家在评估其安全性和有效性后，认为其所含成分在标签规定、推荐或建议的情况下使用的安全性和有效性</w:t>
      </w:r>
      <w:r w:rsidR="008E374C" w:rsidRPr="00AD3A9C">
        <w:rPr>
          <w:rStyle w:val="a7"/>
          <w:rFonts w:ascii="Arial" w:eastAsia="宋体" w:hAnsi="Arial" w:cs="Arial"/>
          <w:sz w:val="24"/>
          <w:szCs w:val="24"/>
        </w:rPr>
        <w:footnoteReference w:id="18"/>
      </w:r>
      <w:r w:rsidRPr="00AD3A9C">
        <w:rPr>
          <w:rFonts w:ascii="Arial" w:eastAsia="宋体" w:hAnsi="Arial" w:cs="Arial"/>
          <w:sz w:val="24"/>
          <w:szCs w:val="24"/>
        </w:rPr>
        <w:t>没有得到广泛认可，则除非在法案颁</w:t>
      </w:r>
      <w:r w:rsidRPr="00AD3A9C">
        <w:rPr>
          <w:rFonts w:ascii="Arial" w:eastAsia="宋体" w:hAnsi="Arial" w:cs="Arial"/>
          <w:sz w:val="24"/>
          <w:szCs w:val="24"/>
        </w:rPr>
        <w:lastRenderedPageBreak/>
        <w:t>布前不应认为</w:t>
      </w:r>
      <w:r w:rsidR="00E31CB5" w:rsidRPr="00AD3A9C">
        <w:rPr>
          <w:rFonts w:ascii="Arial" w:eastAsia="宋体" w:hAnsi="Arial" w:cs="Arial"/>
          <w:sz w:val="24"/>
          <w:szCs w:val="24"/>
        </w:rPr>
        <w:t>该药品</w:t>
      </w:r>
      <w:r w:rsidRPr="00AD3A9C">
        <w:rPr>
          <w:rFonts w:ascii="Arial" w:eastAsia="宋体" w:hAnsi="Arial" w:cs="Arial"/>
          <w:sz w:val="24"/>
          <w:szCs w:val="24"/>
        </w:rPr>
        <w:t>属于</w:t>
      </w:r>
      <w:r w:rsidRPr="00165274">
        <w:rPr>
          <w:rFonts w:ascii="宋体" w:eastAsia="宋体" w:hAnsi="宋体" w:cs="Arial"/>
          <w:sz w:val="24"/>
          <w:szCs w:val="24"/>
        </w:rPr>
        <w:t>“</w:t>
      </w:r>
      <w:r w:rsidRPr="00AD3A9C">
        <w:rPr>
          <w:rFonts w:ascii="Arial" w:eastAsia="宋体" w:hAnsi="Arial" w:cs="Arial"/>
          <w:sz w:val="24"/>
          <w:szCs w:val="24"/>
        </w:rPr>
        <w:t>新药</w:t>
      </w:r>
      <w:r w:rsidRPr="00165274">
        <w:rPr>
          <w:rFonts w:ascii="宋体" w:eastAsia="宋体" w:hAnsi="宋体" w:cs="Arial"/>
          <w:sz w:val="24"/>
          <w:szCs w:val="24"/>
        </w:rPr>
        <w:t>”</w:t>
      </w:r>
      <w:r w:rsidRPr="00AD3A9C">
        <w:rPr>
          <w:rFonts w:ascii="Arial" w:eastAsia="宋体" w:hAnsi="Arial" w:cs="Arial"/>
          <w:sz w:val="24"/>
          <w:szCs w:val="24"/>
        </w:rPr>
        <w:t>，包括已提交</w:t>
      </w:r>
      <w:r w:rsidR="00E31CB5">
        <w:rPr>
          <w:rFonts w:ascii="Arial" w:eastAsia="宋体" w:hAnsi="Arial" w:cs="Arial" w:hint="eastAsia"/>
          <w:sz w:val="24"/>
          <w:szCs w:val="24"/>
        </w:rPr>
        <w:t>的</w:t>
      </w:r>
      <w:r w:rsidRPr="00AD3A9C">
        <w:rPr>
          <w:rFonts w:ascii="Arial" w:eastAsia="宋体" w:hAnsi="Arial" w:cs="Arial"/>
          <w:sz w:val="24"/>
          <w:szCs w:val="24"/>
        </w:rPr>
        <w:t>1906</w:t>
      </w:r>
      <w:r w:rsidRPr="00AD3A9C">
        <w:rPr>
          <w:rFonts w:ascii="Arial" w:eastAsia="宋体" w:hAnsi="Arial" w:cs="Arial"/>
          <w:sz w:val="24"/>
          <w:szCs w:val="24"/>
        </w:rPr>
        <w:t>年</w:t>
      </w:r>
      <w:r w:rsidRPr="00AD3A9C">
        <w:rPr>
          <w:rFonts w:ascii="Arial" w:eastAsia="宋体" w:hAnsi="Arial" w:cs="Arial"/>
          <w:sz w:val="24"/>
          <w:szCs w:val="24"/>
        </w:rPr>
        <w:t>6</w:t>
      </w:r>
      <w:r w:rsidRPr="00AD3A9C">
        <w:rPr>
          <w:rFonts w:ascii="Arial" w:eastAsia="宋体" w:hAnsi="Arial" w:cs="Arial"/>
          <w:sz w:val="24"/>
          <w:szCs w:val="24"/>
        </w:rPr>
        <w:t>月</w:t>
      </w:r>
      <w:r w:rsidRPr="00AD3A9C">
        <w:rPr>
          <w:rFonts w:ascii="Arial" w:eastAsia="宋体" w:hAnsi="Arial" w:cs="Arial"/>
          <w:sz w:val="24"/>
          <w:szCs w:val="24"/>
        </w:rPr>
        <w:t>39</w:t>
      </w:r>
      <w:r w:rsidRPr="00AD3A9C">
        <w:rPr>
          <w:rFonts w:ascii="Arial" w:eastAsia="宋体" w:hAnsi="Arial" w:cs="Arial"/>
          <w:sz w:val="24"/>
          <w:szCs w:val="24"/>
        </w:rPr>
        <w:t>日食品和药品法案及修订案，且标签所含的适用病症表述相同，否则均应视为</w:t>
      </w:r>
      <w:r w:rsidRPr="00165274">
        <w:rPr>
          <w:rFonts w:ascii="宋体" w:eastAsia="宋体" w:hAnsi="宋体" w:cs="Arial"/>
          <w:sz w:val="24"/>
          <w:szCs w:val="24"/>
        </w:rPr>
        <w:t>“</w:t>
      </w:r>
      <w:r w:rsidRPr="00AD3A9C">
        <w:rPr>
          <w:rFonts w:ascii="Arial" w:eastAsia="宋体" w:hAnsi="Arial" w:cs="Arial"/>
          <w:sz w:val="24"/>
          <w:szCs w:val="24"/>
        </w:rPr>
        <w:t>新药</w:t>
      </w:r>
      <w:r w:rsidRPr="00165274">
        <w:rPr>
          <w:rFonts w:ascii="宋体" w:eastAsia="宋体" w:hAnsi="宋体" w:cs="Arial"/>
          <w:sz w:val="24"/>
          <w:szCs w:val="24"/>
        </w:rPr>
        <w:t>”</w:t>
      </w:r>
      <w:r w:rsidRPr="00AD3A9C">
        <w:rPr>
          <w:rFonts w:ascii="Arial" w:eastAsia="宋体" w:hAnsi="Arial" w:cs="Arial"/>
          <w:sz w:val="24"/>
          <w:szCs w:val="24"/>
        </w:rPr>
        <w:t>；或</w:t>
      </w:r>
    </w:p>
    <w:p w14:paraId="333342D7" w14:textId="5800B751" w:rsidR="00120655" w:rsidRPr="00AD3A9C" w:rsidRDefault="00A22BF9" w:rsidP="00A15316">
      <w:pPr>
        <w:pStyle w:val="a4"/>
        <w:numPr>
          <w:ilvl w:val="0"/>
          <w:numId w:val="19"/>
        </w:numPr>
        <w:overflowPunct w:val="0"/>
        <w:snapToGrid w:val="0"/>
        <w:spacing w:afterLines="100" w:after="312" w:line="336" w:lineRule="auto"/>
        <w:ind w:leftChars="606" w:left="1887" w:hangingChars="256" w:hanging="614"/>
        <w:rPr>
          <w:rFonts w:ascii="Arial" w:eastAsia="宋体" w:hAnsi="Arial" w:cs="Arial"/>
          <w:sz w:val="24"/>
          <w:szCs w:val="24"/>
        </w:rPr>
      </w:pPr>
      <w:r w:rsidRPr="00AD3A9C">
        <w:rPr>
          <w:rFonts w:ascii="Arial" w:eastAsia="宋体" w:hAnsi="Arial" w:cs="Arial"/>
          <w:sz w:val="24"/>
          <w:szCs w:val="24"/>
        </w:rPr>
        <w:t>任何药品（除新型动物药品、动物食品或包含新型动物药物外），如果其成分经过研究已经确定了其在特定情况下使用的安全性和有效性，但该成分除在研究过程中外还未作为一种成分用于该疾病，则应视为</w:t>
      </w:r>
      <w:r w:rsidRPr="00165274">
        <w:rPr>
          <w:rFonts w:ascii="宋体" w:eastAsia="宋体" w:hAnsi="宋体" w:cs="Arial"/>
          <w:sz w:val="24"/>
          <w:szCs w:val="24"/>
        </w:rPr>
        <w:t>“</w:t>
      </w:r>
      <w:r w:rsidRPr="00AD3A9C">
        <w:rPr>
          <w:rFonts w:ascii="Arial" w:eastAsia="宋体" w:hAnsi="Arial" w:cs="Arial"/>
          <w:sz w:val="24"/>
          <w:szCs w:val="24"/>
        </w:rPr>
        <w:t>新药</w:t>
      </w:r>
      <w:r w:rsidRPr="00165274">
        <w:rPr>
          <w:rFonts w:ascii="宋体" w:eastAsia="宋体" w:hAnsi="宋体" w:cs="Arial"/>
          <w:sz w:val="24"/>
          <w:szCs w:val="24"/>
        </w:rPr>
        <w:t>”</w:t>
      </w:r>
      <w:r w:rsidRPr="00AD3A9C">
        <w:rPr>
          <w:rFonts w:ascii="Arial" w:eastAsia="宋体" w:hAnsi="Arial" w:cs="Arial"/>
          <w:sz w:val="24"/>
          <w:szCs w:val="24"/>
        </w:rPr>
        <w:t>。</w:t>
      </w:r>
    </w:p>
    <w:p w14:paraId="2E857857" w14:textId="5B86D3B0" w:rsidR="00A22BF9" w:rsidRPr="00AD3A9C" w:rsidRDefault="00A22BF9" w:rsidP="00A15316">
      <w:pPr>
        <w:overflowPunct w:val="0"/>
        <w:snapToGrid w:val="0"/>
        <w:spacing w:afterLines="100" w:after="312" w:line="336" w:lineRule="auto"/>
        <w:rPr>
          <w:rFonts w:ascii="Arial" w:eastAsia="宋体" w:hAnsi="Arial" w:cs="Arial"/>
          <w:sz w:val="24"/>
          <w:szCs w:val="24"/>
        </w:rPr>
      </w:pPr>
      <w:r w:rsidRPr="00AD3A9C">
        <w:rPr>
          <w:rFonts w:ascii="Arial" w:eastAsia="宋体" w:hAnsi="Arial" w:cs="Arial"/>
          <w:sz w:val="24"/>
          <w:szCs w:val="24"/>
        </w:rPr>
        <w:t>解释上述规定如何应用，可以考虑一种用于治疗人类关节炎的草药产品。该草药产品原本为</w:t>
      </w:r>
      <w:r w:rsidRPr="00AD3A9C">
        <w:rPr>
          <w:rFonts w:ascii="Arial" w:eastAsia="宋体" w:hAnsi="Arial" w:cs="Arial"/>
          <w:sz w:val="24"/>
          <w:szCs w:val="24"/>
        </w:rPr>
        <w:t>CAM</w:t>
      </w:r>
      <w:r w:rsidRPr="00165274">
        <w:rPr>
          <w:rFonts w:ascii="宋体" w:eastAsia="宋体" w:hAnsi="宋体" w:cs="Arial"/>
          <w:sz w:val="24"/>
          <w:szCs w:val="24"/>
        </w:rPr>
        <w:t>“</w:t>
      </w:r>
      <w:r w:rsidRPr="00AD3A9C">
        <w:rPr>
          <w:rFonts w:ascii="Arial" w:eastAsia="宋体" w:hAnsi="Arial" w:cs="Arial"/>
          <w:sz w:val="24"/>
          <w:szCs w:val="24"/>
        </w:rPr>
        <w:t>生物基础疗法</w:t>
      </w:r>
      <w:r w:rsidRPr="00165274">
        <w:rPr>
          <w:rFonts w:ascii="宋体" w:eastAsia="宋体" w:hAnsi="宋体" w:cs="Arial"/>
          <w:sz w:val="24"/>
          <w:szCs w:val="24"/>
        </w:rPr>
        <w:t>”</w:t>
      </w:r>
      <w:r w:rsidRPr="00AD3A9C">
        <w:rPr>
          <w:rFonts w:ascii="Arial" w:eastAsia="宋体" w:hAnsi="Arial" w:cs="Arial"/>
          <w:sz w:val="24"/>
          <w:szCs w:val="24"/>
        </w:rPr>
        <w:t>领域所关注的对象，但由于其旨在诊断、治疗、缓解、处理或预防人类疾病（关节炎），因此根据法案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g</w:t>
      </w:r>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B</w:t>
      </w:r>
      <w:r w:rsidR="00974263">
        <w:rPr>
          <w:rFonts w:ascii="Arial" w:eastAsia="宋体" w:hAnsi="Arial" w:cs="Arial"/>
          <w:sz w:val="24"/>
          <w:szCs w:val="24"/>
        </w:rPr>
        <w:t>）</w:t>
      </w:r>
      <w:r w:rsidRPr="00AD3A9C">
        <w:rPr>
          <w:rFonts w:ascii="Arial" w:eastAsia="宋体" w:hAnsi="Arial" w:cs="Arial"/>
          <w:sz w:val="24"/>
          <w:szCs w:val="24"/>
        </w:rPr>
        <w:t>章节的规定属于</w:t>
      </w:r>
      <w:r w:rsidRPr="00165274">
        <w:rPr>
          <w:rFonts w:ascii="宋体" w:eastAsia="宋体" w:hAnsi="宋体" w:cs="Arial"/>
          <w:sz w:val="24"/>
          <w:szCs w:val="24"/>
        </w:rPr>
        <w:t>“</w:t>
      </w:r>
      <w:r w:rsidRPr="00AD3A9C">
        <w:rPr>
          <w:rFonts w:ascii="Arial" w:eastAsia="宋体" w:hAnsi="Arial" w:cs="Arial"/>
          <w:sz w:val="24"/>
          <w:szCs w:val="24"/>
        </w:rPr>
        <w:t>药品</w:t>
      </w:r>
      <w:r w:rsidRPr="00165274">
        <w:rPr>
          <w:rFonts w:ascii="宋体" w:eastAsia="宋体" w:hAnsi="宋体" w:cs="Arial"/>
          <w:sz w:val="24"/>
          <w:szCs w:val="24"/>
        </w:rPr>
        <w:t>”</w:t>
      </w:r>
      <w:r w:rsidRPr="00AD3A9C">
        <w:rPr>
          <w:rFonts w:ascii="Arial" w:eastAsia="宋体" w:hAnsi="Arial" w:cs="Arial"/>
          <w:sz w:val="24"/>
          <w:szCs w:val="24"/>
        </w:rPr>
        <w:t>。同时根据法案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p</w:t>
      </w:r>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的规定，除非在接受了科学训练且具有经验的专家在评估其安全性和有效性后，认为该药品在变迁所规定、建议或推荐的疾病情况下具有安全性和有效性，该草药产品应当视作</w:t>
      </w:r>
      <w:r w:rsidRPr="00165274">
        <w:rPr>
          <w:rFonts w:ascii="宋体" w:eastAsia="宋体" w:hAnsi="宋体" w:cs="Arial"/>
          <w:sz w:val="24"/>
          <w:szCs w:val="24"/>
        </w:rPr>
        <w:t>“</w:t>
      </w:r>
      <w:r w:rsidRPr="00AD3A9C">
        <w:rPr>
          <w:rFonts w:ascii="Arial" w:eastAsia="宋体" w:hAnsi="Arial" w:cs="Arial"/>
          <w:sz w:val="24"/>
          <w:szCs w:val="24"/>
        </w:rPr>
        <w:t>新药</w:t>
      </w:r>
      <w:r w:rsidRPr="00165274">
        <w:rPr>
          <w:rFonts w:ascii="宋体" w:eastAsia="宋体" w:hAnsi="宋体" w:cs="Arial"/>
          <w:sz w:val="24"/>
          <w:szCs w:val="24"/>
        </w:rPr>
        <w:t>”</w:t>
      </w:r>
      <w:r w:rsidRPr="00AD3A9C">
        <w:rPr>
          <w:rFonts w:ascii="Arial" w:eastAsia="宋体" w:hAnsi="Arial" w:cs="Arial"/>
          <w:sz w:val="24"/>
          <w:szCs w:val="24"/>
        </w:rPr>
        <w:t>。由于该产品为</w:t>
      </w:r>
      <w:r w:rsidRPr="00165274">
        <w:rPr>
          <w:rFonts w:ascii="宋体" w:eastAsia="宋体" w:hAnsi="宋体" w:cs="Arial"/>
          <w:sz w:val="24"/>
          <w:szCs w:val="24"/>
        </w:rPr>
        <w:t>“</w:t>
      </w:r>
      <w:r w:rsidRPr="00AD3A9C">
        <w:rPr>
          <w:rFonts w:ascii="Arial" w:eastAsia="宋体" w:hAnsi="Arial" w:cs="Arial"/>
          <w:sz w:val="24"/>
          <w:szCs w:val="24"/>
        </w:rPr>
        <w:t>新药</w:t>
      </w:r>
      <w:r w:rsidRPr="00165274">
        <w:rPr>
          <w:rFonts w:ascii="宋体" w:eastAsia="宋体" w:hAnsi="宋体" w:cs="Arial"/>
          <w:sz w:val="24"/>
          <w:szCs w:val="24"/>
        </w:rPr>
        <w:t>”</w:t>
      </w:r>
      <w:r w:rsidRPr="00AD3A9C">
        <w:rPr>
          <w:rFonts w:ascii="Arial" w:eastAsia="宋体" w:hAnsi="Arial" w:cs="Arial"/>
          <w:sz w:val="24"/>
          <w:szCs w:val="24"/>
        </w:rPr>
        <w:t>，因此</w:t>
      </w:r>
      <w:r w:rsidR="0058357E" w:rsidRPr="00AD3A9C">
        <w:rPr>
          <w:rFonts w:ascii="Arial" w:eastAsia="宋体" w:hAnsi="Arial" w:cs="Arial"/>
          <w:sz w:val="24"/>
          <w:szCs w:val="24"/>
        </w:rPr>
        <w:t>需要符合法案的要求获取</w:t>
      </w:r>
      <w:r w:rsidR="0058357E" w:rsidRPr="00AD3A9C">
        <w:rPr>
          <w:rFonts w:ascii="Arial" w:eastAsia="宋体" w:hAnsi="Arial" w:cs="Arial"/>
          <w:sz w:val="24"/>
          <w:szCs w:val="24"/>
        </w:rPr>
        <w:t>FDA</w:t>
      </w:r>
      <w:r w:rsidR="0058357E" w:rsidRPr="00AD3A9C">
        <w:rPr>
          <w:rFonts w:ascii="Arial" w:eastAsia="宋体" w:hAnsi="Arial" w:cs="Arial"/>
          <w:sz w:val="24"/>
          <w:szCs w:val="24"/>
        </w:rPr>
        <w:t>的上市前评价和批准</w:t>
      </w:r>
      <w:r w:rsidR="00E42244" w:rsidRPr="00AD3A9C">
        <w:rPr>
          <w:rStyle w:val="a7"/>
          <w:rFonts w:ascii="Arial" w:eastAsia="宋体" w:hAnsi="Arial" w:cs="Arial"/>
          <w:sz w:val="24"/>
          <w:szCs w:val="24"/>
        </w:rPr>
        <w:footnoteReference w:id="19"/>
      </w:r>
      <w:r w:rsidR="0058357E" w:rsidRPr="00AD3A9C">
        <w:rPr>
          <w:rFonts w:ascii="Arial" w:eastAsia="宋体" w:hAnsi="Arial" w:cs="Arial"/>
          <w:sz w:val="24"/>
          <w:szCs w:val="24"/>
        </w:rPr>
        <w:t>。</w:t>
      </w:r>
    </w:p>
    <w:p w14:paraId="5C00790E" w14:textId="7E2A1CFF" w:rsidR="00A22BF9" w:rsidRPr="002A691A" w:rsidRDefault="00EF5051" w:rsidP="00A15316">
      <w:pPr>
        <w:overflowPunct w:val="0"/>
        <w:snapToGrid w:val="0"/>
        <w:spacing w:afterLines="100" w:after="312" w:line="336" w:lineRule="auto"/>
        <w:rPr>
          <w:rFonts w:ascii="Arial" w:eastAsia="宋体" w:hAnsi="Arial" w:cs="Arial"/>
          <w:color w:val="000000" w:themeColor="text1"/>
          <w:sz w:val="24"/>
          <w:szCs w:val="24"/>
        </w:rPr>
      </w:pPr>
      <w:bookmarkStart w:id="25" w:name="OLE_LINK15"/>
      <w:r w:rsidRPr="002A691A">
        <w:rPr>
          <w:rFonts w:ascii="Arial" w:eastAsia="宋体" w:hAnsi="Arial" w:cs="Arial"/>
          <w:color w:val="000000" w:themeColor="text1"/>
          <w:sz w:val="24"/>
          <w:szCs w:val="24"/>
        </w:rPr>
        <w:t>关于法案的药品条例的详细讨论已经超出了本指南的范围。但需要注意，法案对于药品的生产和销售厂商提出了具体的要求（包括注册和产品登记、上市前申请、标签、上市后报告、以及良好生产规范相关的要求）。法案及关于药品监管的规定见于网站：</w:t>
      </w:r>
      <w:bookmarkEnd w:id="25"/>
      <w:r w:rsidRPr="002A691A">
        <w:rPr>
          <w:rFonts w:ascii="Arial" w:eastAsia="宋体" w:hAnsi="Arial" w:cs="Arial"/>
          <w:color w:val="000000" w:themeColor="text1"/>
          <w:sz w:val="24"/>
          <w:szCs w:val="24"/>
        </w:rPr>
        <w:fldChar w:fldCharType="begin"/>
      </w:r>
      <w:r w:rsidRPr="002A691A">
        <w:rPr>
          <w:rFonts w:ascii="Arial" w:eastAsia="宋体" w:hAnsi="Arial" w:cs="Arial"/>
          <w:color w:val="000000" w:themeColor="text1"/>
          <w:sz w:val="24"/>
          <w:szCs w:val="24"/>
        </w:rPr>
        <w:instrText xml:space="preserve"> HYPERLINK "http://www.fda.gov/opacom/laws" </w:instrText>
      </w:r>
      <w:r w:rsidRPr="002A691A">
        <w:rPr>
          <w:rFonts w:ascii="Arial" w:eastAsia="宋体" w:hAnsi="Arial" w:cs="Arial"/>
          <w:color w:val="000000" w:themeColor="text1"/>
          <w:sz w:val="24"/>
          <w:szCs w:val="24"/>
        </w:rPr>
        <w:fldChar w:fldCharType="separate"/>
      </w:r>
      <w:r w:rsidRPr="002A691A">
        <w:rPr>
          <w:rStyle w:val="a3"/>
          <w:rFonts w:ascii="Arial" w:eastAsia="宋体" w:hAnsi="Arial" w:cs="Arial"/>
          <w:color w:val="000000" w:themeColor="text1"/>
          <w:sz w:val="24"/>
          <w:szCs w:val="24"/>
          <w:u w:val="none"/>
        </w:rPr>
        <w:t>http://www.fda.gov/opacom/laws</w:t>
      </w:r>
      <w:r w:rsidRPr="002A691A">
        <w:rPr>
          <w:rFonts w:ascii="Arial" w:eastAsia="宋体" w:hAnsi="Arial" w:cs="Arial"/>
          <w:color w:val="000000" w:themeColor="text1"/>
          <w:sz w:val="24"/>
          <w:szCs w:val="24"/>
        </w:rPr>
        <w:fldChar w:fldCharType="end"/>
      </w:r>
      <w:r w:rsidRPr="002A691A">
        <w:rPr>
          <w:rFonts w:ascii="Arial" w:eastAsia="宋体" w:hAnsi="Arial" w:cs="Arial"/>
          <w:color w:val="000000" w:themeColor="text1"/>
          <w:sz w:val="24"/>
          <w:szCs w:val="24"/>
        </w:rPr>
        <w:t>。</w:t>
      </w:r>
    </w:p>
    <w:p w14:paraId="17AF5680" w14:textId="55C88343" w:rsidR="0069569D" w:rsidRPr="00AD3A9C" w:rsidRDefault="0069569D" w:rsidP="00A15316">
      <w:pPr>
        <w:pStyle w:val="a4"/>
        <w:numPr>
          <w:ilvl w:val="0"/>
          <w:numId w:val="18"/>
        </w:numPr>
        <w:overflowPunct w:val="0"/>
        <w:snapToGrid w:val="0"/>
        <w:spacing w:afterLines="100" w:after="312" w:line="336" w:lineRule="auto"/>
        <w:ind w:left="1678" w:firstLineChars="0" w:firstLine="0"/>
        <w:outlineLvl w:val="2"/>
        <w:rPr>
          <w:rFonts w:ascii="Arial" w:eastAsia="宋体" w:hAnsi="Arial" w:cs="Arial"/>
          <w:sz w:val="24"/>
          <w:szCs w:val="24"/>
        </w:rPr>
      </w:pPr>
      <w:bookmarkStart w:id="26" w:name="_Toc498073711"/>
      <w:r w:rsidRPr="00165274">
        <w:rPr>
          <w:rFonts w:ascii="宋体" w:eastAsia="宋体" w:hAnsi="宋体" w:cs="Arial"/>
          <w:sz w:val="24"/>
          <w:szCs w:val="24"/>
        </w:rPr>
        <w:t>“</w:t>
      </w:r>
      <w:r w:rsidRPr="00AD3A9C">
        <w:rPr>
          <w:rFonts w:ascii="Arial" w:eastAsia="宋体" w:hAnsi="Arial" w:cs="Arial"/>
          <w:sz w:val="24"/>
          <w:szCs w:val="24"/>
        </w:rPr>
        <w:t>器械</w:t>
      </w:r>
      <w:r w:rsidRPr="00165274">
        <w:rPr>
          <w:rFonts w:ascii="宋体" w:eastAsia="宋体" w:hAnsi="宋体" w:cs="Arial"/>
          <w:sz w:val="24"/>
          <w:szCs w:val="24"/>
        </w:rPr>
        <w:t>”</w:t>
      </w:r>
      <w:bookmarkEnd w:id="26"/>
    </w:p>
    <w:p w14:paraId="182CB215" w14:textId="17E06BC4" w:rsidR="00C84062" w:rsidRPr="00AD3A9C" w:rsidRDefault="00C84062" w:rsidP="00A15316">
      <w:pPr>
        <w:overflowPunct w:val="0"/>
        <w:snapToGrid w:val="0"/>
        <w:spacing w:afterLines="100" w:after="312" w:line="336" w:lineRule="auto"/>
        <w:rPr>
          <w:rFonts w:ascii="Arial" w:eastAsia="宋体" w:hAnsi="Arial" w:cs="Arial"/>
          <w:sz w:val="24"/>
          <w:szCs w:val="24"/>
        </w:rPr>
      </w:pPr>
      <w:r w:rsidRPr="00AD3A9C">
        <w:rPr>
          <w:rFonts w:ascii="Arial" w:eastAsia="宋体" w:hAnsi="Arial" w:cs="Arial"/>
          <w:sz w:val="24"/>
          <w:szCs w:val="24"/>
        </w:rPr>
        <w:t>法案</w:t>
      </w:r>
      <w:bookmarkStart w:id="27" w:name="OLE_LINK16"/>
      <w:r w:rsidR="00E31CB5">
        <w:rPr>
          <w:rFonts w:ascii="Arial" w:eastAsia="宋体" w:hAnsi="Arial" w:cs="Arial" w:hint="eastAsia"/>
          <w:sz w:val="24"/>
          <w:szCs w:val="24"/>
        </w:rPr>
        <w:t>第</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h</w:t>
      </w:r>
      <w:r w:rsidR="00974263">
        <w:rPr>
          <w:rFonts w:ascii="Arial" w:eastAsia="宋体" w:hAnsi="Arial" w:cs="Arial"/>
          <w:sz w:val="24"/>
          <w:szCs w:val="24"/>
        </w:rPr>
        <w:t>）</w:t>
      </w:r>
      <w:r w:rsidRPr="00AD3A9C">
        <w:rPr>
          <w:rFonts w:ascii="Arial" w:eastAsia="宋体" w:hAnsi="Arial" w:cs="Arial"/>
          <w:sz w:val="24"/>
          <w:szCs w:val="24"/>
        </w:rPr>
        <w:t>章节（</w:t>
      </w:r>
      <w:r w:rsidRPr="00AD3A9C">
        <w:rPr>
          <w:rFonts w:ascii="Arial" w:eastAsia="宋体" w:hAnsi="Arial" w:cs="Arial"/>
          <w:sz w:val="24"/>
          <w:szCs w:val="24"/>
        </w:rPr>
        <w:t>21 U.S.C. 321</w:t>
      </w:r>
      <w:r w:rsidR="00974263">
        <w:rPr>
          <w:rFonts w:ascii="Arial" w:eastAsia="宋体" w:hAnsi="Arial" w:cs="Arial"/>
          <w:sz w:val="24"/>
          <w:szCs w:val="24"/>
        </w:rPr>
        <w:t>（</w:t>
      </w:r>
      <w:r w:rsidRPr="00AD3A9C">
        <w:rPr>
          <w:rFonts w:ascii="Arial" w:eastAsia="宋体" w:hAnsi="Arial" w:cs="Arial"/>
          <w:sz w:val="24"/>
          <w:szCs w:val="24"/>
        </w:rPr>
        <w:t>h</w:t>
      </w:r>
      <w:bookmarkEnd w:id="27"/>
      <w:r w:rsidR="00974263">
        <w:rPr>
          <w:rFonts w:ascii="Arial" w:eastAsia="宋体" w:hAnsi="Arial" w:cs="Arial"/>
          <w:sz w:val="24"/>
          <w:szCs w:val="24"/>
        </w:rPr>
        <w:t>）</w:t>
      </w:r>
      <w:r w:rsidRPr="00AD3A9C">
        <w:rPr>
          <w:rFonts w:ascii="Arial" w:eastAsia="宋体" w:hAnsi="Arial" w:cs="Arial"/>
          <w:sz w:val="24"/>
          <w:szCs w:val="24"/>
        </w:rPr>
        <w:t>）大体上将</w:t>
      </w:r>
      <w:r w:rsidRPr="00165274">
        <w:rPr>
          <w:rFonts w:ascii="宋体" w:eastAsia="宋体" w:hAnsi="宋体" w:cs="Arial"/>
          <w:sz w:val="24"/>
          <w:szCs w:val="24"/>
        </w:rPr>
        <w:t>“</w:t>
      </w:r>
      <w:r w:rsidRPr="00AD3A9C">
        <w:rPr>
          <w:rFonts w:ascii="Arial" w:eastAsia="宋体" w:hAnsi="Arial" w:cs="Arial"/>
          <w:sz w:val="24"/>
          <w:szCs w:val="24"/>
        </w:rPr>
        <w:t>器械</w:t>
      </w:r>
      <w:r w:rsidRPr="00165274">
        <w:rPr>
          <w:rFonts w:ascii="宋体" w:eastAsia="宋体" w:hAnsi="宋体" w:cs="Arial"/>
          <w:sz w:val="24"/>
          <w:szCs w:val="24"/>
        </w:rPr>
        <w:t>”</w:t>
      </w:r>
      <w:r w:rsidRPr="00AD3A9C">
        <w:rPr>
          <w:rFonts w:ascii="Arial" w:eastAsia="宋体" w:hAnsi="Arial" w:cs="Arial"/>
          <w:sz w:val="24"/>
          <w:szCs w:val="24"/>
        </w:rPr>
        <w:t>定义为：</w:t>
      </w:r>
    </w:p>
    <w:p w14:paraId="71430259" w14:textId="17930311" w:rsidR="00C84062" w:rsidRPr="00AD3A9C" w:rsidRDefault="00644E94" w:rsidP="00A15316">
      <w:pPr>
        <w:overflowPunct w:val="0"/>
        <w:snapToGrid w:val="0"/>
        <w:spacing w:afterLines="100" w:after="312" w:line="336" w:lineRule="auto"/>
        <w:rPr>
          <w:rFonts w:ascii="Arial" w:eastAsia="宋体" w:hAnsi="Arial" w:cs="Arial"/>
          <w:sz w:val="24"/>
          <w:szCs w:val="24"/>
        </w:rPr>
      </w:pPr>
      <w:r w:rsidRPr="00AD3A9C">
        <w:rPr>
          <w:rFonts w:ascii="Arial" w:eastAsia="宋体" w:hAnsi="Arial" w:cs="Arial"/>
          <w:sz w:val="24"/>
          <w:szCs w:val="24"/>
        </w:rPr>
        <w:lastRenderedPageBreak/>
        <w:t>一类器械、设备、工具、机械、人工装置、植入物、体内试剂、或其它相似或相关的制品，包括所有的组件、</w:t>
      </w:r>
      <w:r w:rsidR="00E31CB5">
        <w:rPr>
          <w:rFonts w:ascii="Arial" w:eastAsia="宋体" w:hAnsi="Arial" w:cs="Arial" w:hint="eastAsia"/>
          <w:sz w:val="24"/>
          <w:szCs w:val="24"/>
        </w:rPr>
        <w:t>部件</w:t>
      </w:r>
      <w:r w:rsidRPr="00AD3A9C">
        <w:rPr>
          <w:rFonts w:ascii="Arial" w:eastAsia="宋体" w:hAnsi="Arial" w:cs="Arial"/>
          <w:sz w:val="24"/>
          <w:szCs w:val="24"/>
        </w:rPr>
        <w:t>或配件，且</w:t>
      </w:r>
      <w:r w:rsidRPr="00AD3A9C">
        <w:rPr>
          <w:rFonts w:ascii="Arial" w:eastAsia="宋体" w:hAnsi="Arial" w:cs="Arial"/>
          <w:sz w:val="24"/>
          <w:szCs w:val="24"/>
        </w:rPr>
        <w:t>——</w:t>
      </w:r>
    </w:p>
    <w:p w14:paraId="6632F4C7" w14:textId="502E5CC5" w:rsidR="00644E94" w:rsidRPr="00AD3A9C" w:rsidRDefault="00644E94" w:rsidP="00A26891">
      <w:pPr>
        <w:pStyle w:val="a4"/>
        <w:numPr>
          <w:ilvl w:val="0"/>
          <w:numId w:val="20"/>
        </w:numPr>
        <w:overflowPunct w:val="0"/>
        <w:snapToGrid w:val="0"/>
        <w:spacing w:afterLines="100" w:after="312"/>
        <w:ind w:leftChars="606" w:left="1887" w:hangingChars="256" w:hanging="614"/>
        <w:rPr>
          <w:rFonts w:ascii="Arial" w:eastAsia="宋体" w:hAnsi="Arial" w:cs="Arial"/>
          <w:sz w:val="24"/>
          <w:szCs w:val="24"/>
        </w:rPr>
      </w:pPr>
      <w:r w:rsidRPr="00AD3A9C">
        <w:rPr>
          <w:rFonts w:ascii="Arial" w:eastAsia="宋体" w:hAnsi="Arial" w:cs="Arial"/>
          <w:sz w:val="24"/>
          <w:szCs w:val="24"/>
        </w:rPr>
        <w:t>经过官方美国国家处方集、美国药典或其补充文件认可，</w:t>
      </w:r>
    </w:p>
    <w:p w14:paraId="2AB0FC3F" w14:textId="307371E8" w:rsidR="00644E94" w:rsidRPr="00AD3A9C" w:rsidRDefault="00644E94" w:rsidP="00A26891">
      <w:pPr>
        <w:pStyle w:val="a4"/>
        <w:numPr>
          <w:ilvl w:val="0"/>
          <w:numId w:val="20"/>
        </w:numPr>
        <w:overflowPunct w:val="0"/>
        <w:snapToGrid w:val="0"/>
        <w:spacing w:afterLines="100" w:after="312"/>
        <w:ind w:leftChars="606" w:left="1887" w:hangingChars="256" w:hanging="614"/>
        <w:rPr>
          <w:rFonts w:ascii="Arial" w:eastAsia="宋体" w:hAnsi="Arial" w:cs="Arial"/>
          <w:sz w:val="24"/>
          <w:szCs w:val="24"/>
        </w:rPr>
      </w:pPr>
      <w:r w:rsidRPr="00AD3A9C">
        <w:rPr>
          <w:rFonts w:ascii="Arial" w:eastAsia="宋体" w:hAnsi="Arial" w:cs="Arial"/>
          <w:sz w:val="24"/>
          <w:szCs w:val="24"/>
        </w:rPr>
        <w:t>用于疾病或其它病症的诊断，或用于人类或其他动物疾病的治疗、缓解、处理或预防，或</w:t>
      </w:r>
    </w:p>
    <w:p w14:paraId="57E5A6C6" w14:textId="5C7ABD4E" w:rsidR="00644E94" w:rsidRPr="00AD3A9C" w:rsidRDefault="00644E94" w:rsidP="00A26891">
      <w:pPr>
        <w:pStyle w:val="a4"/>
        <w:numPr>
          <w:ilvl w:val="0"/>
          <w:numId w:val="20"/>
        </w:numPr>
        <w:overflowPunct w:val="0"/>
        <w:snapToGrid w:val="0"/>
        <w:spacing w:afterLines="100" w:after="312"/>
        <w:ind w:leftChars="606" w:left="1887" w:hangingChars="256" w:hanging="614"/>
        <w:rPr>
          <w:rFonts w:ascii="Arial" w:eastAsia="宋体" w:hAnsi="Arial" w:cs="Arial"/>
          <w:sz w:val="24"/>
          <w:szCs w:val="24"/>
        </w:rPr>
      </w:pPr>
      <w:r w:rsidRPr="00AD3A9C">
        <w:rPr>
          <w:rFonts w:ascii="Arial" w:eastAsia="宋体" w:hAnsi="Arial" w:cs="Arial"/>
          <w:sz w:val="24"/>
          <w:szCs w:val="24"/>
        </w:rPr>
        <w:t>用于影响人类或其他动物身体结构或功能，且</w:t>
      </w:r>
    </w:p>
    <w:p w14:paraId="6BBD357F" w14:textId="34BB9FCF" w:rsidR="00644E94" w:rsidRPr="00AD3A9C" w:rsidRDefault="00644E94" w:rsidP="00A26891">
      <w:pPr>
        <w:overflowPunct w:val="0"/>
        <w:snapToGrid w:val="0"/>
        <w:spacing w:afterLines="100" w:after="312" w:line="290" w:lineRule="auto"/>
        <w:rPr>
          <w:rFonts w:ascii="Arial" w:eastAsia="宋体" w:hAnsi="Arial" w:cs="Arial"/>
          <w:sz w:val="24"/>
          <w:szCs w:val="24"/>
        </w:rPr>
      </w:pPr>
      <w:r w:rsidRPr="00AD3A9C">
        <w:rPr>
          <w:rFonts w:ascii="Arial" w:eastAsia="宋体" w:hAnsi="Arial" w:cs="Arial"/>
          <w:sz w:val="24"/>
          <w:szCs w:val="24"/>
        </w:rPr>
        <w:t>并非通过</w:t>
      </w:r>
      <w:r w:rsidR="0000146F" w:rsidRPr="00AD3A9C">
        <w:rPr>
          <w:rFonts w:ascii="Arial" w:eastAsia="宋体" w:hAnsi="Arial" w:cs="Arial"/>
          <w:sz w:val="24"/>
          <w:szCs w:val="24"/>
        </w:rPr>
        <w:t>化学品作用于人体或其他动物体内或体外，且并非通过代谢达到主要治疗效果。</w:t>
      </w:r>
    </w:p>
    <w:p w14:paraId="1CEEAABB" w14:textId="7B43BB1F" w:rsidR="0000146F" w:rsidRPr="00AD3A9C" w:rsidRDefault="00CB344D" w:rsidP="00A26891">
      <w:pPr>
        <w:overflowPunct w:val="0"/>
        <w:snapToGrid w:val="0"/>
        <w:spacing w:afterLines="100" w:after="312" w:line="290" w:lineRule="auto"/>
        <w:rPr>
          <w:rFonts w:ascii="Arial" w:eastAsia="宋体" w:hAnsi="Arial" w:cs="Arial"/>
          <w:sz w:val="24"/>
          <w:szCs w:val="24"/>
        </w:rPr>
      </w:pPr>
      <w:r w:rsidRPr="00AD3A9C">
        <w:rPr>
          <w:rFonts w:ascii="Arial" w:eastAsia="宋体" w:hAnsi="Arial" w:cs="Arial"/>
          <w:sz w:val="24"/>
          <w:szCs w:val="24"/>
        </w:rPr>
        <w:t>举例说明</w:t>
      </w:r>
      <w:r w:rsidRPr="00AD3A9C">
        <w:rPr>
          <w:rFonts w:ascii="Arial" w:eastAsia="宋体" w:hAnsi="Arial" w:cs="Arial"/>
          <w:sz w:val="24"/>
          <w:szCs w:val="24"/>
        </w:rPr>
        <w:t>CAM</w:t>
      </w:r>
      <w:r w:rsidRPr="00AD3A9C">
        <w:rPr>
          <w:rFonts w:ascii="Arial" w:eastAsia="宋体" w:hAnsi="Arial" w:cs="Arial"/>
          <w:sz w:val="24"/>
          <w:szCs w:val="24"/>
        </w:rPr>
        <w:t>产品可能为法案监管下的</w:t>
      </w:r>
      <w:r w:rsidRPr="00165274">
        <w:rPr>
          <w:rFonts w:ascii="宋体" w:eastAsia="宋体" w:hAnsi="宋体" w:cs="Arial"/>
          <w:sz w:val="24"/>
          <w:szCs w:val="24"/>
        </w:rPr>
        <w:t>“</w:t>
      </w:r>
      <w:r w:rsidRPr="00AD3A9C">
        <w:rPr>
          <w:rFonts w:ascii="Arial" w:eastAsia="宋体" w:hAnsi="Arial" w:cs="Arial"/>
          <w:sz w:val="24"/>
          <w:szCs w:val="24"/>
        </w:rPr>
        <w:t>器械</w:t>
      </w:r>
      <w:r w:rsidRPr="00165274">
        <w:rPr>
          <w:rFonts w:ascii="宋体" w:eastAsia="宋体" w:hAnsi="宋体" w:cs="Arial"/>
          <w:sz w:val="24"/>
          <w:szCs w:val="24"/>
        </w:rPr>
        <w:t>”</w:t>
      </w:r>
      <w:r w:rsidRPr="00AD3A9C">
        <w:rPr>
          <w:rFonts w:ascii="Arial" w:eastAsia="宋体" w:hAnsi="Arial" w:cs="Arial"/>
          <w:sz w:val="24"/>
          <w:szCs w:val="24"/>
        </w:rPr>
        <w:t>，例如针灸就是一种特殊的</w:t>
      </w:r>
      <w:r w:rsidRPr="00AD3A9C">
        <w:rPr>
          <w:rFonts w:ascii="Arial" w:eastAsia="宋体" w:hAnsi="Arial" w:cs="Arial"/>
          <w:sz w:val="24"/>
          <w:szCs w:val="24"/>
        </w:rPr>
        <w:t>CAM</w:t>
      </w:r>
      <w:r w:rsidRPr="00AD3A9C">
        <w:rPr>
          <w:rFonts w:ascii="Arial" w:eastAsia="宋体" w:hAnsi="Arial" w:cs="Arial"/>
          <w:sz w:val="24"/>
          <w:szCs w:val="24"/>
        </w:rPr>
        <w:t>疗法，其通过针刺、按压、加热、使用电流或使用草药的方式刺激能量通路（</w:t>
      </w:r>
      <w:r w:rsidRPr="00165274">
        <w:rPr>
          <w:rFonts w:ascii="宋体" w:eastAsia="宋体" w:hAnsi="宋体" w:cs="Arial"/>
          <w:sz w:val="24"/>
          <w:szCs w:val="24"/>
        </w:rPr>
        <w:t>“</w:t>
      </w:r>
      <w:r w:rsidRPr="00AD3A9C">
        <w:rPr>
          <w:rFonts w:ascii="Arial" w:eastAsia="宋体" w:hAnsi="Arial" w:cs="Arial"/>
          <w:sz w:val="24"/>
          <w:szCs w:val="24"/>
        </w:rPr>
        <w:t>经络</w:t>
      </w:r>
      <w:r w:rsidRPr="00165274">
        <w:rPr>
          <w:rFonts w:ascii="宋体" w:eastAsia="宋体" w:hAnsi="宋体" w:cs="Arial"/>
          <w:sz w:val="24"/>
          <w:szCs w:val="24"/>
        </w:rPr>
        <w:t>”</w:t>
      </w:r>
      <w:r w:rsidRPr="00AD3A9C">
        <w:rPr>
          <w:rFonts w:ascii="Arial" w:eastAsia="宋体" w:hAnsi="Arial" w:cs="Arial"/>
          <w:sz w:val="24"/>
          <w:szCs w:val="24"/>
        </w:rPr>
        <w:t>）。通常会使用很细的针，这些针灸用针具属于法案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h</w:t>
      </w:r>
      <w:r w:rsidR="00974263">
        <w:rPr>
          <w:rFonts w:ascii="Arial" w:eastAsia="宋体" w:hAnsi="Arial" w:cs="Arial"/>
          <w:sz w:val="24"/>
          <w:szCs w:val="24"/>
        </w:rPr>
        <w:t>）</w:t>
      </w:r>
      <w:r w:rsidRPr="00AD3A9C">
        <w:rPr>
          <w:rFonts w:ascii="Arial" w:eastAsia="宋体" w:hAnsi="Arial" w:cs="Arial"/>
          <w:sz w:val="24"/>
          <w:szCs w:val="24"/>
        </w:rPr>
        <w:t>章节所规定的</w:t>
      </w:r>
      <w:r w:rsidRPr="00165274">
        <w:rPr>
          <w:rFonts w:ascii="宋体" w:eastAsia="宋体" w:hAnsi="宋体" w:cs="Arial"/>
          <w:sz w:val="24"/>
          <w:szCs w:val="24"/>
        </w:rPr>
        <w:t>“</w:t>
      </w:r>
      <w:r w:rsidRPr="00AD3A9C">
        <w:rPr>
          <w:rFonts w:ascii="Arial" w:eastAsia="宋体" w:hAnsi="Arial" w:cs="Arial"/>
          <w:sz w:val="24"/>
          <w:szCs w:val="24"/>
        </w:rPr>
        <w:t>医疗器械</w:t>
      </w:r>
      <w:r w:rsidRPr="00165274">
        <w:rPr>
          <w:rFonts w:ascii="宋体" w:eastAsia="宋体" w:hAnsi="宋体" w:cs="Arial"/>
          <w:sz w:val="24"/>
          <w:szCs w:val="24"/>
        </w:rPr>
        <w:t>”</w:t>
      </w:r>
      <w:r w:rsidRPr="00AD3A9C">
        <w:rPr>
          <w:rFonts w:ascii="Arial" w:eastAsia="宋体" w:hAnsi="Arial" w:cs="Arial"/>
          <w:sz w:val="24"/>
          <w:szCs w:val="24"/>
        </w:rPr>
        <w:t>，因为其旨在治疗、缓解、处理或预防人体疾病或用于影响人体的结构或功能。我们所监管的是针灸针具（见</w:t>
      </w:r>
      <w:r w:rsidRPr="00AD3A9C">
        <w:rPr>
          <w:rFonts w:ascii="Arial" w:eastAsia="宋体" w:hAnsi="Arial" w:cs="Arial"/>
          <w:sz w:val="24"/>
          <w:szCs w:val="24"/>
        </w:rPr>
        <w:t>21 CFR 880.5580</w:t>
      </w:r>
      <w:r w:rsidRPr="00AD3A9C">
        <w:rPr>
          <w:rFonts w:ascii="Arial" w:eastAsia="宋体" w:hAnsi="Arial" w:cs="Arial"/>
          <w:sz w:val="24"/>
          <w:szCs w:val="24"/>
        </w:rPr>
        <w:t>）而非针灸行为本身。</w:t>
      </w:r>
    </w:p>
    <w:p w14:paraId="270BBD60" w14:textId="706E931D" w:rsidR="003843CB" w:rsidRPr="00BE764E" w:rsidRDefault="00E234E2" w:rsidP="00312E00">
      <w:pPr>
        <w:overflowPunct w:val="0"/>
        <w:snapToGrid w:val="0"/>
        <w:spacing w:afterLines="100" w:after="312" w:line="276" w:lineRule="auto"/>
        <w:rPr>
          <w:rFonts w:ascii="Arial" w:eastAsia="宋体" w:hAnsi="Arial" w:cs="Arial"/>
          <w:color w:val="000000" w:themeColor="text1"/>
          <w:sz w:val="24"/>
          <w:szCs w:val="24"/>
        </w:rPr>
      </w:pPr>
      <w:r w:rsidRPr="00BE764E">
        <w:rPr>
          <w:rFonts w:ascii="Arial" w:eastAsia="宋体" w:hAnsi="Arial" w:cs="Arial"/>
          <w:color w:val="000000" w:themeColor="text1"/>
          <w:sz w:val="24"/>
          <w:szCs w:val="24"/>
        </w:rPr>
        <w:t>关于法案的医疗器械相关条例的详细讨论已经超出了本指南的范围。但需要注意，法案建立了医疗器械的分类规则（</w:t>
      </w:r>
      <w:r w:rsidRPr="00BE764E">
        <w:rPr>
          <w:rFonts w:ascii="Arial" w:eastAsia="宋体" w:hAnsi="Arial" w:cs="Arial"/>
          <w:color w:val="000000" w:themeColor="text1"/>
          <w:sz w:val="24"/>
          <w:szCs w:val="24"/>
        </w:rPr>
        <w:t>I</w:t>
      </w:r>
      <w:r w:rsidRPr="00BE764E">
        <w:rPr>
          <w:rFonts w:ascii="Arial" w:eastAsia="宋体" w:hAnsi="Arial" w:cs="Arial"/>
          <w:color w:val="000000" w:themeColor="text1"/>
          <w:sz w:val="24"/>
          <w:szCs w:val="24"/>
        </w:rPr>
        <w:t>类、</w:t>
      </w:r>
      <w:r w:rsidRPr="00BE764E">
        <w:rPr>
          <w:rFonts w:ascii="Arial" w:eastAsia="宋体" w:hAnsi="Arial" w:cs="Arial"/>
          <w:color w:val="000000" w:themeColor="text1"/>
          <w:sz w:val="24"/>
          <w:szCs w:val="24"/>
        </w:rPr>
        <w:t>II</w:t>
      </w:r>
      <w:r w:rsidRPr="00BE764E">
        <w:rPr>
          <w:rFonts w:ascii="Arial" w:eastAsia="宋体" w:hAnsi="Arial" w:cs="Arial"/>
          <w:color w:val="000000" w:themeColor="text1"/>
          <w:sz w:val="24"/>
          <w:szCs w:val="24"/>
        </w:rPr>
        <w:t>类或</w:t>
      </w:r>
      <w:r w:rsidRPr="00BE764E">
        <w:rPr>
          <w:rFonts w:ascii="Arial" w:eastAsia="宋体" w:hAnsi="Arial" w:cs="Arial"/>
          <w:color w:val="000000" w:themeColor="text1"/>
          <w:sz w:val="24"/>
          <w:szCs w:val="24"/>
        </w:rPr>
        <w:t>III</w:t>
      </w:r>
      <w:r w:rsidRPr="00BE764E">
        <w:rPr>
          <w:rFonts w:ascii="Arial" w:eastAsia="宋体" w:hAnsi="Arial" w:cs="Arial"/>
          <w:color w:val="000000" w:themeColor="text1"/>
          <w:sz w:val="24"/>
          <w:szCs w:val="24"/>
        </w:rPr>
        <w:t>类），这些分类会影响其监管要求。同时，法案对于医疗器械的</w:t>
      </w:r>
      <w:r w:rsidR="00FC4B16">
        <w:rPr>
          <w:rFonts w:ascii="Arial" w:eastAsia="宋体" w:hAnsi="Arial" w:cs="Arial"/>
          <w:color w:val="000000" w:themeColor="text1"/>
          <w:sz w:val="24"/>
          <w:szCs w:val="24"/>
        </w:rPr>
        <w:t>制造商</w:t>
      </w:r>
      <w:r w:rsidRPr="00BE764E">
        <w:rPr>
          <w:rFonts w:ascii="Arial" w:eastAsia="宋体" w:hAnsi="Arial" w:cs="Arial"/>
          <w:color w:val="000000" w:themeColor="text1"/>
          <w:sz w:val="24"/>
          <w:szCs w:val="24"/>
        </w:rPr>
        <w:t>也提出了具体的要求（包括注册和产品登记、上市前申请、标签、上市后报告、以及良好生产规范相关的要求）。这些要求也适用于医疗器械的销售商。法案及关于医疗器械的监管规定见于网站：</w:t>
      </w:r>
      <w:r w:rsidR="0076472F">
        <w:fldChar w:fldCharType="begin"/>
      </w:r>
      <w:r w:rsidR="0076472F">
        <w:instrText xml:space="preserve"> HYPERLINK "http://www.fda.gov/opacom/laws" </w:instrText>
      </w:r>
      <w:r w:rsidR="0076472F">
        <w:fldChar w:fldCharType="separate"/>
      </w:r>
      <w:r w:rsidRPr="00BE764E">
        <w:rPr>
          <w:rStyle w:val="a3"/>
          <w:rFonts w:ascii="Arial" w:eastAsia="宋体" w:hAnsi="Arial" w:cs="Arial"/>
          <w:color w:val="000000" w:themeColor="text1"/>
          <w:sz w:val="24"/>
          <w:szCs w:val="24"/>
          <w:u w:val="none"/>
        </w:rPr>
        <w:t>www.fda.gov/opacom/laws</w:t>
      </w:r>
      <w:r w:rsidR="0076472F">
        <w:rPr>
          <w:rStyle w:val="a3"/>
          <w:rFonts w:ascii="Arial" w:eastAsia="宋体" w:hAnsi="Arial" w:cs="Arial"/>
          <w:color w:val="000000" w:themeColor="text1"/>
          <w:sz w:val="24"/>
          <w:szCs w:val="24"/>
          <w:u w:val="none"/>
        </w:rPr>
        <w:fldChar w:fldCharType="end"/>
      </w:r>
      <w:r w:rsidRPr="00BE764E">
        <w:rPr>
          <w:rFonts w:ascii="Arial" w:eastAsia="宋体" w:hAnsi="Arial" w:cs="Arial"/>
          <w:color w:val="000000" w:themeColor="text1"/>
          <w:sz w:val="24"/>
          <w:szCs w:val="24"/>
        </w:rPr>
        <w:t>。</w:t>
      </w:r>
    </w:p>
    <w:p w14:paraId="3C963B8D" w14:textId="1074380A" w:rsidR="0069569D" w:rsidRPr="00AD3A9C" w:rsidRDefault="0069569D" w:rsidP="00312E00">
      <w:pPr>
        <w:pStyle w:val="a4"/>
        <w:numPr>
          <w:ilvl w:val="0"/>
          <w:numId w:val="18"/>
        </w:numPr>
        <w:overflowPunct w:val="0"/>
        <w:snapToGrid w:val="0"/>
        <w:spacing w:afterLines="100" w:after="312" w:line="276" w:lineRule="auto"/>
        <w:ind w:left="1678" w:firstLineChars="0" w:firstLine="0"/>
        <w:outlineLvl w:val="2"/>
        <w:rPr>
          <w:rFonts w:ascii="Arial" w:eastAsia="宋体" w:hAnsi="Arial" w:cs="Arial"/>
          <w:sz w:val="24"/>
          <w:szCs w:val="24"/>
        </w:rPr>
      </w:pPr>
      <w:bookmarkStart w:id="28" w:name="_Toc498073712"/>
      <w:r w:rsidRPr="00165274">
        <w:rPr>
          <w:rFonts w:ascii="宋体" w:eastAsia="宋体" w:hAnsi="宋体" w:cs="Arial"/>
          <w:sz w:val="24"/>
          <w:szCs w:val="24"/>
        </w:rPr>
        <w:t>“</w:t>
      </w:r>
      <w:r w:rsidRPr="00AD3A9C">
        <w:rPr>
          <w:rFonts w:ascii="Arial" w:eastAsia="宋体" w:hAnsi="Arial" w:cs="Arial"/>
          <w:sz w:val="24"/>
          <w:szCs w:val="24"/>
        </w:rPr>
        <w:t>食品</w:t>
      </w:r>
      <w:r w:rsidRPr="00165274">
        <w:rPr>
          <w:rFonts w:ascii="宋体" w:eastAsia="宋体" w:hAnsi="宋体" w:cs="Arial"/>
          <w:sz w:val="24"/>
          <w:szCs w:val="24"/>
        </w:rPr>
        <w:t>”</w:t>
      </w:r>
      <w:bookmarkEnd w:id="28"/>
    </w:p>
    <w:p w14:paraId="559692E6" w14:textId="54FAFA4D" w:rsidR="003843CB" w:rsidRPr="00AD3A9C" w:rsidRDefault="003843CB" w:rsidP="00312E00">
      <w:pPr>
        <w:overflowPunct w:val="0"/>
        <w:snapToGrid w:val="0"/>
        <w:spacing w:afterLines="100" w:after="312" w:line="276" w:lineRule="auto"/>
        <w:rPr>
          <w:rFonts w:ascii="Arial" w:eastAsia="宋体" w:hAnsi="Arial" w:cs="Arial"/>
          <w:sz w:val="24"/>
          <w:szCs w:val="24"/>
        </w:rPr>
      </w:pPr>
      <w:bookmarkStart w:id="29" w:name="OLE_LINK17"/>
      <w:bookmarkStart w:id="30" w:name="OLE_LINK18"/>
      <w:r w:rsidRPr="00AD3A9C">
        <w:rPr>
          <w:rFonts w:ascii="Arial" w:eastAsia="宋体" w:hAnsi="Arial" w:cs="Arial"/>
          <w:sz w:val="24"/>
          <w:szCs w:val="24"/>
        </w:rPr>
        <w:t>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f</w:t>
      </w:r>
      <w:r w:rsidR="00974263">
        <w:rPr>
          <w:rFonts w:ascii="Arial" w:eastAsia="宋体" w:hAnsi="Arial" w:cs="Arial"/>
          <w:sz w:val="24"/>
          <w:szCs w:val="24"/>
        </w:rPr>
        <w:t>）</w:t>
      </w:r>
      <w:r w:rsidRPr="00AD3A9C">
        <w:rPr>
          <w:rFonts w:ascii="Arial" w:eastAsia="宋体" w:hAnsi="Arial" w:cs="Arial"/>
          <w:sz w:val="24"/>
          <w:szCs w:val="24"/>
        </w:rPr>
        <w:t>章节（</w:t>
      </w:r>
      <w:r w:rsidRPr="00AD3A9C">
        <w:rPr>
          <w:rFonts w:ascii="Arial" w:eastAsia="宋体" w:hAnsi="Arial" w:cs="Arial"/>
          <w:sz w:val="24"/>
          <w:szCs w:val="24"/>
        </w:rPr>
        <w:t>21 U.S.C. 321</w:t>
      </w:r>
      <w:r w:rsidR="00974263">
        <w:rPr>
          <w:rFonts w:ascii="Arial" w:eastAsia="宋体" w:hAnsi="Arial" w:cs="Arial"/>
          <w:sz w:val="24"/>
          <w:szCs w:val="24"/>
        </w:rPr>
        <w:t>（</w:t>
      </w:r>
      <w:r w:rsidRPr="00AD3A9C">
        <w:rPr>
          <w:rFonts w:ascii="Arial" w:eastAsia="宋体" w:hAnsi="Arial" w:cs="Arial"/>
          <w:sz w:val="24"/>
          <w:szCs w:val="24"/>
        </w:rPr>
        <w:t>f</w:t>
      </w:r>
      <w:r w:rsidR="00974263">
        <w:rPr>
          <w:rFonts w:ascii="Arial" w:eastAsia="宋体" w:hAnsi="Arial" w:cs="Arial"/>
          <w:sz w:val="24"/>
          <w:szCs w:val="24"/>
        </w:rPr>
        <w:t>）</w:t>
      </w:r>
      <w:r w:rsidRPr="00AD3A9C">
        <w:rPr>
          <w:rFonts w:ascii="Arial" w:eastAsia="宋体" w:hAnsi="Arial" w:cs="Arial"/>
          <w:sz w:val="24"/>
          <w:szCs w:val="24"/>
        </w:rPr>
        <w:t>）将</w:t>
      </w:r>
      <w:r w:rsidRPr="00165274">
        <w:rPr>
          <w:rFonts w:ascii="宋体" w:eastAsia="宋体" w:hAnsi="宋体" w:cs="Arial"/>
          <w:sz w:val="24"/>
          <w:szCs w:val="24"/>
        </w:rPr>
        <w:t>“</w:t>
      </w:r>
      <w:r w:rsidRPr="00AD3A9C">
        <w:rPr>
          <w:rFonts w:ascii="Arial" w:eastAsia="宋体" w:hAnsi="Arial" w:cs="Arial"/>
          <w:sz w:val="24"/>
          <w:szCs w:val="24"/>
        </w:rPr>
        <w:t>食品</w:t>
      </w:r>
      <w:r w:rsidRPr="00165274">
        <w:rPr>
          <w:rFonts w:ascii="宋体" w:eastAsia="宋体" w:hAnsi="宋体" w:cs="Arial"/>
          <w:sz w:val="24"/>
          <w:szCs w:val="24"/>
        </w:rPr>
        <w:t>”</w:t>
      </w:r>
      <w:r w:rsidRPr="00AD3A9C">
        <w:rPr>
          <w:rFonts w:ascii="Arial" w:eastAsia="宋体" w:hAnsi="Arial" w:cs="Arial"/>
          <w:sz w:val="24"/>
          <w:szCs w:val="24"/>
        </w:rPr>
        <w:t>定义为</w:t>
      </w:r>
      <w:bookmarkEnd w:id="29"/>
      <w:bookmarkEnd w:id="30"/>
      <w:r w:rsidRPr="00165274">
        <w:rPr>
          <w:rFonts w:ascii="宋体" w:eastAsia="宋体" w:hAnsi="宋体" w:cs="Arial"/>
          <w:sz w:val="24"/>
          <w:szCs w:val="24"/>
        </w:rPr>
        <w:t>“</w:t>
      </w:r>
      <w:r w:rsidRPr="00AD3A9C">
        <w:rPr>
          <w:rFonts w:ascii="Arial" w:eastAsia="宋体" w:hAnsi="Arial" w:cs="Arial"/>
          <w:sz w:val="24"/>
          <w:szCs w:val="24"/>
        </w:rPr>
        <w:t>作为人类或其他动物食品或饮品的制品，</w:t>
      </w:r>
      <w:r w:rsidRPr="00165274">
        <w:rPr>
          <w:rFonts w:ascii="宋体" w:eastAsia="宋体" w:hAnsi="宋体" w:cs="Arial"/>
          <w:sz w:val="24"/>
          <w:szCs w:val="24"/>
        </w:rPr>
        <w:t>”</w:t>
      </w:r>
      <w:r w:rsidRPr="00AD3A9C">
        <w:rPr>
          <w:rFonts w:ascii="Arial" w:eastAsia="宋体" w:hAnsi="Arial" w:cs="Arial"/>
          <w:sz w:val="24"/>
          <w:szCs w:val="24"/>
        </w:rPr>
        <w:t>口香糖，以及上述制品所使用的组成成分。</w:t>
      </w:r>
    </w:p>
    <w:p w14:paraId="2F3F43AE" w14:textId="79B3EE9C" w:rsidR="003843CB" w:rsidRPr="00AD3A9C" w:rsidRDefault="003843CB" w:rsidP="00312E00">
      <w:pPr>
        <w:overflowPunct w:val="0"/>
        <w:snapToGrid w:val="0"/>
        <w:spacing w:afterLines="100" w:after="312" w:line="276" w:lineRule="auto"/>
        <w:rPr>
          <w:rFonts w:ascii="Arial" w:eastAsia="宋体" w:hAnsi="Arial" w:cs="Arial"/>
          <w:sz w:val="24"/>
          <w:szCs w:val="24"/>
        </w:rPr>
      </w:pPr>
      <w:bookmarkStart w:id="31" w:name="OLE_LINK19"/>
      <w:bookmarkStart w:id="32" w:name="OLE_LINK20"/>
      <w:r w:rsidRPr="00AD3A9C">
        <w:rPr>
          <w:rFonts w:ascii="Arial" w:eastAsia="宋体" w:hAnsi="Arial" w:cs="Arial"/>
          <w:sz w:val="24"/>
          <w:szCs w:val="24"/>
        </w:rPr>
        <w:t>举例说明可能涉及</w:t>
      </w:r>
      <w:r w:rsidRPr="00165274">
        <w:rPr>
          <w:rFonts w:ascii="宋体" w:eastAsia="宋体" w:hAnsi="宋体" w:cs="Arial"/>
          <w:sz w:val="24"/>
          <w:szCs w:val="24"/>
        </w:rPr>
        <w:t>“</w:t>
      </w:r>
      <w:r w:rsidRPr="00AD3A9C">
        <w:rPr>
          <w:rFonts w:ascii="Arial" w:eastAsia="宋体" w:hAnsi="Arial" w:cs="Arial"/>
          <w:sz w:val="24"/>
          <w:szCs w:val="24"/>
        </w:rPr>
        <w:t>食品</w:t>
      </w:r>
      <w:r w:rsidRPr="00165274">
        <w:rPr>
          <w:rFonts w:ascii="宋体" w:eastAsia="宋体" w:hAnsi="宋体" w:cs="Arial"/>
          <w:sz w:val="24"/>
          <w:szCs w:val="24"/>
        </w:rPr>
        <w:t>”</w:t>
      </w:r>
      <w:r w:rsidRPr="00AD3A9C">
        <w:rPr>
          <w:rFonts w:ascii="Arial" w:eastAsia="宋体" w:hAnsi="Arial" w:cs="Arial"/>
          <w:sz w:val="24"/>
          <w:szCs w:val="24"/>
        </w:rPr>
        <w:t>的</w:t>
      </w:r>
      <w:r w:rsidRPr="00AD3A9C">
        <w:rPr>
          <w:rFonts w:ascii="Arial" w:eastAsia="宋体" w:hAnsi="Arial" w:cs="Arial"/>
          <w:sz w:val="24"/>
          <w:szCs w:val="24"/>
        </w:rPr>
        <w:t>CAM</w:t>
      </w:r>
      <w:r w:rsidRPr="00AD3A9C">
        <w:rPr>
          <w:rFonts w:ascii="Arial" w:eastAsia="宋体" w:hAnsi="Arial" w:cs="Arial"/>
          <w:sz w:val="24"/>
          <w:szCs w:val="24"/>
        </w:rPr>
        <w:t>疗法，例如</w:t>
      </w:r>
      <w:bookmarkEnd w:id="31"/>
      <w:bookmarkEnd w:id="32"/>
      <w:r w:rsidRPr="00AD3A9C">
        <w:rPr>
          <w:rFonts w:ascii="Arial" w:eastAsia="宋体" w:hAnsi="Arial" w:cs="Arial"/>
          <w:sz w:val="24"/>
          <w:szCs w:val="24"/>
        </w:rPr>
        <w:t>果汁疗法使用蔬菜和水果制成的果汁。如果没有任何的主张要求将果汁归为药品定义，则根据法案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f</w:t>
      </w:r>
      <w:r w:rsidR="00974263">
        <w:rPr>
          <w:rFonts w:ascii="Arial" w:eastAsia="宋体" w:hAnsi="Arial" w:cs="Arial"/>
          <w:sz w:val="24"/>
          <w:szCs w:val="24"/>
        </w:rPr>
        <w:t>）</w:t>
      </w:r>
      <w:r w:rsidRPr="00AD3A9C">
        <w:rPr>
          <w:rFonts w:ascii="Arial" w:eastAsia="宋体" w:hAnsi="Arial" w:cs="Arial"/>
          <w:sz w:val="24"/>
          <w:szCs w:val="24"/>
        </w:rPr>
        <w:t>的内容，果汁将会认为是</w:t>
      </w:r>
      <w:r w:rsidRPr="00165274">
        <w:rPr>
          <w:rFonts w:ascii="宋体" w:eastAsia="宋体" w:hAnsi="宋体" w:cs="Arial"/>
          <w:sz w:val="24"/>
          <w:szCs w:val="24"/>
        </w:rPr>
        <w:t>“</w:t>
      </w:r>
      <w:r w:rsidRPr="00AD3A9C">
        <w:rPr>
          <w:rFonts w:ascii="Arial" w:eastAsia="宋体" w:hAnsi="Arial" w:cs="Arial"/>
          <w:sz w:val="24"/>
          <w:szCs w:val="24"/>
        </w:rPr>
        <w:t>食品</w:t>
      </w:r>
      <w:r w:rsidRPr="00165274">
        <w:rPr>
          <w:rFonts w:ascii="宋体" w:eastAsia="宋体" w:hAnsi="宋体" w:cs="Arial"/>
          <w:sz w:val="24"/>
          <w:szCs w:val="24"/>
        </w:rPr>
        <w:t>”</w:t>
      </w:r>
      <w:r w:rsidRPr="00AD3A9C">
        <w:rPr>
          <w:rFonts w:ascii="Arial" w:eastAsia="宋体" w:hAnsi="Arial" w:cs="Arial"/>
          <w:sz w:val="24"/>
          <w:szCs w:val="24"/>
        </w:rPr>
        <w:t>，因为其旨在作为人类的食品或饮品。</w:t>
      </w:r>
    </w:p>
    <w:p w14:paraId="139A7EE2" w14:textId="06D5CFFC" w:rsidR="00BE764E" w:rsidRDefault="003843CB" w:rsidP="00312E00">
      <w:pPr>
        <w:overflowPunct w:val="0"/>
        <w:snapToGrid w:val="0"/>
        <w:spacing w:afterLines="100" w:after="312" w:line="276" w:lineRule="auto"/>
        <w:rPr>
          <w:rFonts w:ascii="Arial" w:eastAsia="宋体" w:hAnsi="Arial" w:cs="Arial"/>
          <w:sz w:val="24"/>
          <w:szCs w:val="24"/>
        </w:rPr>
      </w:pPr>
      <w:bookmarkStart w:id="33" w:name="OLE_LINK21"/>
      <w:bookmarkStart w:id="34" w:name="OLE_LINK22"/>
      <w:r w:rsidRPr="00BE764E">
        <w:rPr>
          <w:rFonts w:ascii="Arial" w:eastAsia="宋体" w:hAnsi="Arial" w:cs="Arial"/>
          <w:color w:val="000000" w:themeColor="text1"/>
          <w:sz w:val="24"/>
          <w:szCs w:val="24"/>
        </w:rPr>
        <w:t>关于法案的食品相关条例的详细讨论已经超出了本指南的范围。但任何意图销售包含监管范围内</w:t>
      </w:r>
      <w:r w:rsidRPr="00BE764E">
        <w:rPr>
          <w:rFonts w:ascii="Arial" w:eastAsia="宋体" w:hAnsi="Arial" w:cs="Arial"/>
          <w:color w:val="000000" w:themeColor="text1"/>
          <w:sz w:val="24"/>
          <w:szCs w:val="24"/>
        </w:rPr>
        <w:t>CAM</w:t>
      </w:r>
      <w:r w:rsidRPr="00BE764E">
        <w:rPr>
          <w:rFonts w:ascii="Arial" w:eastAsia="宋体" w:hAnsi="Arial" w:cs="Arial"/>
          <w:color w:val="000000" w:themeColor="text1"/>
          <w:sz w:val="24"/>
          <w:szCs w:val="24"/>
        </w:rPr>
        <w:t>产品的个人应当熟悉法案对于食品的相关要求，尤其是与安全性和标签相关的要求。法案及关于食品的监管规定见于网站：</w:t>
      </w:r>
      <w:r w:rsidR="0076472F">
        <w:fldChar w:fldCharType="begin"/>
      </w:r>
      <w:r w:rsidR="0076472F">
        <w:instrText xml:space="preserve"> HYPERLINK "http://www.fda.gov/opacom/laws" </w:instrText>
      </w:r>
      <w:r w:rsidR="0076472F">
        <w:fldChar w:fldCharType="separate"/>
      </w:r>
      <w:r w:rsidRPr="00BE764E">
        <w:rPr>
          <w:rStyle w:val="a3"/>
          <w:rFonts w:ascii="Arial" w:eastAsia="宋体" w:hAnsi="Arial" w:cs="Arial"/>
          <w:color w:val="000000" w:themeColor="text1"/>
          <w:sz w:val="24"/>
          <w:szCs w:val="24"/>
          <w:u w:val="none"/>
        </w:rPr>
        <w:t>www.fda.gov/opacom/laws</w:t>
      </w:r>
      <w:r w:rsidR="0076472F">
        <w:rPr>
          <w:rStyle w:val="a3"/>
          <w:rFonts w:ascii="Arial" w:eastAsia="宋体" w:hAnsi="Arial" w:cs="Arial"/>
          <w:color w:val="000000" w:themeColor="text1"/>
          <w:sz w:val="24"/>
          <w:szCs w:val="24"/>
          <w:u w:val="none"/>
        </w:rPr>
        <w:fldChar w:fldCharType="end"/>
      </w:r>
      <w:r w:rsidRPr="00BE764E">
        <w:rPr>
          <w:rFonts w:ascii="Arial" w:eastAsia="宋体" w:hAnsi="Arial" w:cs="Arial"/>
          <w:color w:val="000000" w:themeColor="text1"/>
          <w:sz w:val="24"/>
          <w:szCs w:val="24"/>
        </w:rPr>
        <w:t>。</w:t>
      </w:r>
      <w:bookmarkEnd w:id="33"/>
      <w:bookmarkEnd w:id="34"/>
      <w:r w:rsidR="00BE764E">
        <w:rPr>
          <w:rFonts w:ascii="Arial" w:eastAsia="宋体" w:hAnsi="Arial" w:cs="Arial"/>
          <w:sz w:val="24"/>
          <w:szCs w:val="24"/>
        </w:rPr>
        <w:br w:type="page"/>
      </w:r>
    </w:p>
    <w:p w14:paraId="6A775BE6" w14:textId="22A4493D" w:rsidR="0069569D" w:rsidRPr="00AD3A9C" w:rsidRDefault="0069569D" w:rsidP="00A15316">
      <w:pPr>
        <w:pStyle w:val="a4"/>
        <w:numPr>
          <w:ilvl w:val="0"/>
          <w:numId w:val="18"/>
        </w:numPr>
        <w:overflowPunct w:val="0"/>
        <w:snapToGrid w:val="0"/>
        <w:spacing w:afterLines="100" w:after="312" w:line="300" w:lineRule="auto"/>
        <w:ind w:left="1678" w:firstLineChars="0" w:firstLine="0"/>
        <w:outlineLvl w:val="2"/>
        <w:rPr>
          <w:rFonts w:ascii="Arial" w:eastAsia="宋体" w:hAnsi="Arial" w:cs="Arial"/>
          <w:sz w:val="24"/>
          <w:szCs w:val="24"/>
        </w:rPr>
      </w:pPr>
      <w:bookmarkStart w:id="35" w:name="_Toc498073713"/>
      <w:r w:rsidRPr="00165274">
        <w:rPr>
          <w:rFonts w:ascii="宋体" w:eastAsia="宋体" w:hAnsi="宋体" w:cs="Arial"/>
          <w:sz w:val="24"/>
          <w:szCs w:val="24"/>
        </w:rPr>
        <w:lastRenderedPageBreak/>
        <w:t>“</w:t>
      </w:r>
      <w:r w:rsidRPr="00AD3A9C">
        <w:rPr>
          <w:rFonts w:ascii="Arial" w:eastAsia="宋体" w:hAnsi="Arial" w:cs="Arial"/>
          <w:sz w:val="24"/>
          <w:szCs w:val="24"/>
        </w:rPr>
        <w:t>食品添加剂</w:t>
      </w:r>
      <w:r w:rsidRPr="00165274">
        <w:rPr>
          <w:rFonts w:ascii="宋体" w:eastAsia="宋体" w:hAnsi="宋体" w:cs="Arial"/>
          <w:sz w:val="24"/>
          <w:szCs w:val="24"/>
        </w:rPr>
        <w:t>”</w:t>
      </w:r>
      <w:bookmarkEnd w:id="35"/>
    </w:p>
    <w:p w14:paraId="18360CF7" w14:textId="392F6262" w:rsidR="008F4D3A" w:rsidRPr="00AD3A9C" w:rsidRDefault="008F4D3A"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s</w:t>
      </w:r>
      <w:r w:rsidR="00974263">
        <w:rPr>
          <w:rFonts w:ascii="Arial" w:eastAsia="宋体" w:hAnsi="Arial" w:cs="Arial"/>
          <w:sz w:val="24"/>
          <w:szCs w:val="24"/>
        </w:rPr>
        <w:t>）</w:t>
      </w:r>
      <w:r w:rsidRPr="00AD3A9C">
        <w:rPr>
          <w:rFonts w:ascii="Arial" w:eastAsia="宋体" w:hAnsi="Arial" w:cs="Arial"/>
          <w:sz w:val="24"/>
          <w:szCs w:val="24"/>
        </w:rPr>
        <w:t>章节（</w:t>
      </w:r>
      <w:r w:rsidRPr="00AD3A9C">
        <w:rPr>
          <w:rFonts w:ascii="Arial" w:eastAsia="宋体" w:hAnsi="Arial" w:cs="Arial"/>
          <w:sz w:val="24"/>
          <w:szCs w:val="24"/>
        </w:rPr>
        <w:t>21 U.S.C. 321</w:t>
      </w:r>
      <w:r w:rsidR="00974263">
        <w:rPr>
          <w:rFonts w:ascii="Arial" w:eastAsia="宋体" w:hAnsi="Arial" w:cs="Arial"/>
          <w:sz w:val="24"/>
          <w:szCs w:val="24"/>
        </w:rPr>
        <w:t>（</w:t>
      </w:r>
      <w:r w:rsidRPr="00AD3A9C">
        <w:rPr>
          <w:rFonts w:ascii="Arial" w:eastAsia="宋体" w:hAnsi="Arial" w:cs="Arial"/>
          <w:sz w:val="24"/>
          <w:szCs w:val="24"/>
        </w:rPr>
        <w:t>s</w:t>
      </w:r>
      <w:r w:rsidR="00974263">
        <w:rPr>
          <w:rFonts w:ascii="Arial" w:eastAsia="宋体" w:hAnsi="Arial" w:cs="Arial"/>
          <w:sz w:val="24"/>
          <w:szCs w:val="24"/>
        </w:rPr>
        <w:t>）</w:t>
      </w:r>
      <w:r w:rsidRPr="00AD3A9C">
        <w:rPr>
          <w:rFonts w:ascii="Arial" w:eastAsia="宋体" w:hAnsi="Arial" w:cs="Arial"/>
          <w:sz w:val="24"/>
          <w:szCs w:val="24"/>
        </w:rPr>
        <w:t>）将</w:t>
      </w:r>
      <w:r w:rsidRPr="00165274">
        <w:rPr>
          <w:rFonts w:ascii="宋体" w:eastAsia="宋体" w:hAnsi="宋体" w:cs="Arial"/>
          <w:sz w:val="24"/>
          <w:szCs w:val="24"/>
        </w:rPr>
        <w:t>“</w:t>
      </w:r>
      <w:r w:rsidRPr="00AD3A9C">
        <w:rPr>
          <w:rFonts w:ascii="Arial" w:eastAsia="宋体" w:hAnsi="Arial" w:cs="Arial"/>
          <w:sz w:val="24"/>
          <w:szCs w:val="24"/>
        </w:rPr>
        <w:t>食品添加剂</w:t>
      </w:r>
      <w:r w:rsidRPr="00165274">
        <w:rPr>
          <w:rFonts w:ascii="宋体" w:eastAsia="宋体" w:hAnsi="宋体" w:cs="Arial"/>
          <w:sz w:val="24"/>
          <w:szCs w:val="24"/>
        </w:rPr>
        <w:t>”</w:t>
      </w:r>
      <w:r w:rsidRPr="00AD3A9C">
        <w:rPr>
          <w:rFonts w:ascii="Arial" w:eastAsia="宋体" w:hAnsi="Arial" w:cs="Arial"/>
          <w:sz w:val="24"/>
          <w:szCs w:val="24"/>
        </w:rPr>
        <w:t>定义为</w:t>
      </w:r>
      <w:r w:rsidRPr="00165274">
        <w:rPr>
          <w:rFonts w:ascii="宋体" w:eastAsia="宋体" w:hAnsi="宋体" w:cs="Arial"/>
          <w:sz w:val="24"/>
          <w:szCs w:val="24"/>
        </w:rPr>
        <w:t>“</w:t>
      </w:r>
      <w:r w:rsidR="00D311E8" w:rsidRPr="00D311E8">
        <w:rPr>
          <w:rFonts w:ascii="宋体" w:eastAsia="宋体" w:hAnsi="宋体" w:cs="Arial" w:hint="eastAsia"/>
          <w:sz w:val="24"/>
          <w:szCs w:val="24"/>
        </w:rPr>
        <w:t>有意使用的</w:t>
      </w:r>
      <w:r w:rsidR="00D311E8" w:rsidRPr="00D311E8">
        <w:rPr>
          <w:rFonts w:ascii="宋体" w:eastAsia="宋体" w:hAnsi="宋体" w:cs="Arial"/>
          <w:sz w:val="24"/>
          <w:szCs w:val="24"/>
        </w:rPr>
        <w:t>, 导致或者期望导致它们直接或者间接地成为食品成分或者影响食品的特</w:t>
      </w:r>
      <w:r w:rsidR="00D311E8" w:rsidRPr="00A26891">
        <w:rPr>
          <w:rFonts w:ascii="宋体" w:eastAsia="宋体" w:hAnsi="宋体" w:cs="Arial"/>
          <w:sz w:val="24"/>
          <w:szCs w:val="24"/>
        </w:rPr>
        <w:t>征</w:t>
      </w:r>
      <w:r w:rsidR="003F78BE">
        <w:rPr>
          <w:rFonts w:ascii="宋体" w:eastAsia="宋体" w:hAnsi="宋体" w:cs="Arial" w:hint="eastAsia"/>
          <w:sz w:val="24"/>
          <w:szCs w:val="24"/>
        </w:rPr>
        <w:t>的物质</w:t>
      </w:r>
      <w:r w:rsidRPr="00A26891">
        <w:rPr>
          <w:rFonts w:ascii="Arial" w:eastAsia="宋体" w:hAnsi="Arial" w:cs="Arial"/>
          <w:sz w:val="24"/>
          <w:szCs w:val="24"/>
        </w:rPr>
        <w:t>……</w:t>
      </w:r>
      <w:r w:rsidR="00457B0D" w:rsidRPr="00AD3A9C">
        <w:rPr>
          <w:rFonts w:ascii="Arial" w:eastAsia="宋体" w:hAnsi="Arial" w:cs="Arial"/>
          <w:sz w:val="24"/>
          <w:szCs w:val="24"/>
        </w:rPr>
        <w:t>在经过科学训练和具有经验的专家经过科学的流程</w:t>
      </w:r>
      <w:r w:rsidR="007F08BA" w:rsidRPr="00AD3A9C">
        <w:rPr>
          <w:rFonts w:ascii="Arial" w:eastAsia="宋体" w:hAnsi="Arial" w:cs="Arial"/>
          <w:sz w:val="24"/>
          <w:szCs w:val="24"/>
        </w:rPr>
        <w:t>（或者该物质在</w:t>
      </w:r>
      <w:r w:rsidR="007F08BA" w:rsidRPr="00AD3A9C">
        <w:rPr>
          <w:rFonts w:ascii="Arial" w:eastAsia="宋体" w:hAnsi="Arial" w:cs="Arial"/>
          <w:sz w:val="24"/>
          <w:szCs w:val="24"/>
        </w:rPr>
        <w:t>1958</w:t>
      </w:r>
      <w:r w:rsidR="007F08BA" w:rsidRPr="00AD3A9C">
        <w:rPr>
          <w:rFonts w:ascii="Arial" w:eastAsia="宋体" w:hAnsi="Arial" w:cs="Arial"/>
          <w:sz w:val="24"/>
          <w:szCs w:val="24"/>
        </w:rPr>
        <w:t>年</w:t>
      </w:r>
      <w:r w:rsidR="007F08BA" w:rsidRPr="00AD3A9C">
        <w:rPr>
          <w:rFonts w:ascii="Arial" w:eastAsia="宋体" w:hAnsi="Arial" w:cs="Arial"/>
          <w:sz w:val="24"/>
          <w:szCs w:val="24"/>
        </w:rPr>
        <w:t>1</w:t>
      </w:r>
      <w:r w:rsidR="007F08BA" w:rsidRPr="00AD3A9C">
        <w:rPr>
          <w:rFonts w:ascii="Arial" w:eastAsia="宋体" w:hAnsi="Arial" w:cs="Arial"/>
          <w:sz w:val="24"/>
          <w:szCs w:val="24"/>
        </w:rPr>
        <w:t>月</w:t>
      </w:r>
      <w:r w:rsidR="007F08BA" w:rsidRPr="00AD3A9C">
        <w:rPr>
          <w:rFonts w:ascii="Arial" w:eastAsia="宋体" w:hAnsi="Arial" w:cs="Arial"/>
          <w:sz w:val="24"/>
          <w:szCs w:val="24"/>
        </w:rPr>
        <w:t>1</w:t>
      </w:r>
      <w:r w:rsidR="007F08BA" w:rsidRPr="00AD3A9C">
        <w:rPr>
          <w:rFonts w:ascii="Arial" w:eastAsia="宋体" w:hAnsi="Arial" w:cs="Arial"/>
          <w:sz w:val="24"/>
          <w:szCs w:val="24"/>
        </w:rPr>
        <w:t>日前已应用于食品的情况下，通过科学的流程或根据食品常规使用经验）</w:t>
      </w:r>
      <w:r w:rsidR="00457B0D" w:rsidRPr="00AD3A9C">
        <w:rPr>
          <w:rFonts w:ascii="Arial" w:eastAsia="宋体" w:hAnsi="Arial" w:cs="Arial"/>
          <w:sz w:val="24"/>
          <w:szCs w:val="24"/>
        </w:rPr>
        <w:t>对其安全性进行评估后，认为该物质在预期使用条件下的安全性</w:t>
      </w:r>
      <w:r w:rsidR="006B71ED">
        <w:rPr>
          <w:rFonts w:ascii="Arial" w:eastAsia="宋体" w:hAnsi="Arial" w:cs="Arial" w:hint="eastAsia"/>
          <w:sz w:val="24"/>
          <w:szCs w:val="24"/>
        </w:rPr>
        <w:t>未</w:t>
      </w:r>
      <w:r w:rsidR="00457B0D" w:rsidRPr="00AD3A9C">
        <w:rPr>
          <w:rFonts w:ascii="Arial" w:eastAsia="宋体" w:hAnsi="Arial" w:cs="Arial"/>
          <w:sz w:val="24"/>
          <w:szCs w:val="24"/>
        </w:rPr>
        <w:t>得到广泛认可</w:t>
      </w:r>
      <w:r w:rsidR="00457B0D" w:rsidRPr="00AD3A9C">
        <w:rPr>
          <w:rFonts w:ascii="Arial" w:eastAsia="宋体" w:hAnsi="Arial" w:cs="Arial"/>
          <w:sz w:val="24"/>
          <w:szCs w:val="24"/>
        </w:rPr>
        <w:t>……</w:t>
      </w:r>
      <w:r w:rsidRPr="00165274">
        <w:rPr>
          <w:rFonts w:ascii="宋体" w:eastAsia="宋体" w:hAnsi="宋体" w:cs="Arial"/>
          <w:sz w:val="24"/>
          <w:szCs w:val="24"/>
        </w:rPr>
        <w:t>”</w:t>
      </w:r>
      <w:r w:rsidR="007F08BA" w:rsidRPr="00AD3A9C">
        <w:rPr>
          <w:rStyle w:val="a7"/>
          <w:rFonts w:ascii="Arial" w:eastAsia="宋体" w:hAnsi="Arial" w:cs="Arial"/>
          <w:sz w:val="24"/>
          <w:szCs w:val="24"/>
        </w:rPr>
        <w:footnoteReference w:id="20"/>
      </w:r>
    </w:p>
    <w:p w14:paraId="1D26F14C" w14:textId="302E3067" w:rsidR="007F08BA" w:rsidRPr="00AD3A9C" w:rsidRDefault="007F08BA" w:rsidP="00A15316">
      <w:pPr>
        <w:overflowPunct w:val="0"/>
        <w:snapToGrid w:val="0"/>
        <w:spacing w:afterLines="100" w:after="312" w:line="300" w:lineRule="auto"/>
        <w:rPr>
          <w:rFonts w:ascii="Arial" w:eastAsia="宋体" w:hAnsi="Arial" w:cs="Arial"/>
          <w:sz w:val="24"/>
          <w:szCs w:val="24"/>
        </w:rPr>
      </w:pPr>
      <w:bookmarkStart w:id="36" w:name="OLE_LINK23"/>
      <w:bookmarkStart w:id="37" w:name="OLE_LINK24"/>
      <w:r w:rsidRPr="00AD3A9C">
        <w:rPr>
          <w:rFonts w:ascii="Arial" w:eastAsia="宋体" w:hAnsi="Arial" w:cs="Arial"/>
          <w:sz w:val="24"/>
          <w:szCs w:val="24"/>
        </w:rPr>
        <w:t>举例说明可能涉及法案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s</w:t>
      </w:r>
      <w:r w:rsidR="00974263">
        <w:rPr>
          <w:rFonts w:ascii="Arial" w:eastAsia="宋体" w:hAnsi="Arial" w:cs="Arial"/>
          <w:sz w:val="24"/>
          <w:szCs w:val="24"/>
        </w:rPr>
        <w:t>）</w:t>
      </w:r>
      <w:r w:rsidRPr="00AD3A9C">
        <w:rPr>
          <w:rFonts w:ascii="Arial" w:eastAsia="宋体" w:hAnsi="Arial" w:cs="Arial"/>
          <w:sz w:val="24"/>
          <w:szCs w:val="24"/>
        </w:rPr>
        <w:t>章节</w:t>
      </w:r>
      <w:r w:rsidRPr="00165274">
        <w:rPr>
          <w:rFonts w:ascii="宋体" w:eastAsia="宋体" w:hAnsi="宋体" w:cs="Arial"/>
          <w:sz w:val="24"/>
          <w:szCs w:val="24"/>
        </w:rPr>
        <w:t>“</w:t>
      </w:r>
      <w:r w:rsidRPr="00AD3A9C">
        <w:rPr>
          <w:rFonts w:ascii="Arial" w:eastAsia="宋体" w:hAnsi="Arial" w:cs="Arial"/>
          <w:sz w:val="24"/>
          <w:szCs w:val="24"/>
        </w:rPr>
        <w:t>食品添加剂</w:t>
      </w:r>
      <w:r w:rsidRPr="00165274">
        <w:rPr>
          <w:rFonts w:ascii="宋体" w:eastAsia="宋体" w:hAnsi="宋体" w:cs="Arial"/>
          <w:sz w:val="24"/>
          <w:szCs w:val="24"/>
        </w:rPr>
        <w:t>”</w:t>
      </w:r>
      <w:r w:rsidRPr="00AD3A9C">
        <w:rPr>
          <w:rFonts w:ascii="Arial" w:eastAsia="宋体" w:hAnsi="Arial" w:cs="Arial"/>
          <w:sz w:val="24"/>
          <w:szCs w:val="24"/>
        </w:rPr>
        <w:t>的</w:t>
      </w:r>
      <w:r w:rsidRPr="00AD3A9C">
        <w:rPr>
          <w:rFonts w:ascii="Arial" w:eastAsia="宋体" w:hAnsi="Arial" w:cs="Arial"/>
          <w:sz w:val="24"/>
          <w:szCs w:val="24"/>
        </w:rPr>
        <w:t>CAM</w:t>
      </w:r>
      <w:r w:rsidRPr="00AD3A9C">
        <w:rPr>
          <w:rFonts w:ascii="Arial" w:eastAsia="宋体" w:hAnsi="Arial" w:cs="Arial"/>
          <w:sz w:val="24"/>
          <w:szCs w:val="24"/>
        </w:rPr>
        <w:t>疗法，</w:t>
      </w:r>
      <w:bookmarkEnd w:id="36"/>
      <w:bookmarkEnd w:id="37"/>
      <w:r w:rsidRPr="00AD3A9C">
        <w:rPr>
          <w:rFonts w:ascii="Arial" w:eastAsia="宋体" w:hAnsi="Arial" w:cs="Arial"/>
          <w:sz w:val="24"/>
          <w:szCs w:val="24"/>
        </w:rPr>
        <w:t>例如一些</w:t>
      </w:r>
      <w:r w:rsidRPr="00AD3A9C">
        <w:rPr>
          <w:rFonts w:ascii="Arial" w:eastAsia="宋体" w:hAnsi="Arial" w:cs="Arial"/>
          <w:sz w:val="24"/>
          <w:szCs w:val="24"/>
        </w:rPr>
        <w:t>CAM</w:t>
      </w:r>
      <w:r w:rsidRPr="00AD3A9C">
        <w:rPr>
          <w:rFonts w:ascii="Arial" w:eastAsia="宋体" w:hAnsi="Arial" w:cs="Arial"/>
          <w:sz w:val="24"/>
          <w:szCs w:val="24"/>
        </w:rPr>
        <w:t>疗法涉及膳食的修改，在饮食中加入特定的物质如植物提取物或酶。如果某生产商在食品中加入这些成分，则这些成分可能会符合法案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s</w:t>
      </w:r>
      <w:r w:rsidR="00974263">
        <w:rPr>
          <w:rFonts w:ascii="Arial" w:eastAsia="宋体" w:hAnsi="Arial" w:cs="Arial"/>
          <w:sz w:val="24"/>
          <w:szCs w:val="24"/>
        </w:rPr>
        <w:t>）</w:t>
      </w:r>
      <w:r w:rsidRPr="00AD3A9C">
        <w:rPr>
          <w:rFonts w:ascii="Arial" w:eastAsia="宋体" w:hAnsi="Arial" w:cs="Arial"/>
          <w:sz w:val="24"/>
          <w:szCs w:val="24"/>
        </w:rPr>
        <w:t>所规定的</w:t>
      </w:r>
      <w:r w:rsidRPr="00165274">
        <w:rPr>
          <w:rFonts w:ascii="宋体" w:eastAsia="宋体" w:hAnsi="宋体" w:cs="Arial"/>
          <w:sz w:val="24"/>
          <w:szCs w:val="24"/>
        </w:rPr>
        <w:t>“</w:t>
      </w:r>
      <w:r w:rsidRPr="00AD3A9C">
        <w:rPr>
          <w:rFonts w:ascii="Arial" w:eastAsia="宋体" w:hAnsi="Arial" w:cs="Arial"/>
          <w:sz w:val="24"/>
          <w:szCs w:val="24"/>
        </w:rPr>
        <w:t>食品添加剂</w:t>
      </w:r>
      <w:r w:rsidRPr="00165274">
        <w:rPr>
          <w:rFonts w:ascii="宋体" w:eastAsia="宋体" w:hAnsi="宋体" w:cs="Arial"/>
          <w:sz w:val="24"/>
          <w:szCs w:val="24"/>
        </w:rPr>
        <w:t>”</w:t>
      </w:r>
      <w:r w:rsidRPr="00AD3A9C">
        <w:rPr>
          <w:rFonts w:ascii="Arial" w:eastAsia="宋体" w:hAnsi="Arial" w:cs="Arial"/>
          <w:sz w:val="24"/>
          <w:szCs w:val="24"/>
        </w:rPr>
        <w:t>。根据法案</w:t>
      </w:r>
      <w:r w:rsidRPr="00AD3A9C">
        <w:rPr>
          <w:rFonts w:ascii="Arial" w:eastAsia="宋体" w:hAnsi="Arial" w:cs="Arial"/>
          <w:sz w:val="24"/>
          <w:szCs w:val="24"/>
        </w:rPr>
        <w:t>409</w:t>
      </w:r>
      <w:r w:rsidRPr="00AD3A9C">
        <w:rPr>
          <w:rFonts w:ascii="Arial" w:eastAsia="宋体" w:hAnsi="Arial" w:cs="Arial"/>
          <w:sz w:val="24"/>
          <w:szCs w:val="24"/>
        </w:rPr>
        <w:t>章（</w:t>
      </w:r>
      <w:r w:rsidRPr="00AD3A9C">
        <w:rPr>
          <w:rFonts w:ascii="Arial" w:eastAsia="宋体" w:hAnsi="Arial" w:cs="Arial"/>
          <w:sz w:val="24"/>
          <w:szCs w:val="24"/>
        </w:rPr>
        <w:t>21 U.S.C. 348</w:t>
      </w:r>
      <w:r w:rsidRPr="00AD3A9C">
        <w:rPr>
          <w:rFonts w:ascii="Arial" w:eastAsia="宋体" w:hAnsi="Arial" w:cs="Arial"/>
          <w:sz w:val="24"/>
          <w:szCs w:val="24"/>
        </w:rPr>
        <w:t>）的规定，食品添加剂需要经过</w:t>
      </w:r>
      <w:r w:rsidRPr="00AD3A9C">
        <w:rPr>
          <w:rFonts w:ascii="Arial" w:eastAsia="宋体" w:hAnsi="Arial" w:cs="Arial"/>
          <w:sz w:val="24"/>
          <w:szCs w:val="24"/>
        </w:rPr>
        <w:t>FDA</w:t>
      </w:r>
      <w:r w:rsidRPr="00AD3A9C">
        <w:rPr>
          <w:rFonts w:ascii="Arial" w:eastAsia="宋体" w:hAnsi="Arial" w:cs="Arial"/>
          <w:sz w:val="24"/>
          <w:szCs w:val="24"/>
        </w:rPr>
        <w:t>的上市前批准。根据法案</w:t>
      </w:r>
      <w:r w:rsidRPr="00AD3A9C">
        <w:rPr>
          <w:rFonts w:ascii="Arial" w:eastAsia="宋体" w:hAnsi="Arial" w:cs="Arial"/>
          <w:sz w:val="24"/>
          <w:szCs w:val="24"/>
        </w:rPr>
        <w:t>409</w:t>
      </w:r>
      <w:r w:rsidR="00974263">
        <w:rPr>
          <w:rFonts w:ascii="Arial" w:eastAsia="宋体" w:hAnsi="Arial" w:cs="Arial"/>
          <w:sz w:val="24"/>
          <w:szCs w:val="24"/>
        </w:rPr>
        <w:t>（</w:t>
      </w:r>
      <w:r w:rsidRPr="00AD3A9C">
        <w:rPr>
          <w:rFonts w:ascii="Arial" w:eastAsia="宋体" w:hAnsi="Arial" w:cs="Arial"/>
          <w:sz w:val="24"/>
          <w:szCs w:val="24"/>
        </w:rPr>
        <w:t>a</w:t>
      </w:r>
      <w:r w:rsidR="00974263">
        <w:rPr>
          <w:rFonts w:ascii="Arial" w:eastAsia="宋体" w:hAnsi="Arial" w:cs="Arial"/>
          <w:sz w:val="24"/>
          <w:szCs w:val="24"/>
        </w:rPr>
        <w:t>）</w:t>
      </w:r>
      <w:r w:rsidRPr="00AD3A9C">
        <w:rPr>
          <w:rFonts w:ascii="Arial" w:eastAsia="宋体" w:hAnsi="Arial" w:cs="Arial"/>
          <w:sz w:val="24"/>
          <w:szCs w:val="24"/>
        </w:rPr>
        <w:t>章节的规定，未经批准的食品添加剂，或不符合适用的</w:t>
      </w:r>
      <w:r w:rsidRPr="00AD3A9C">
        <w:rPr>
          <w:rFonts w:ascii="Arial" w:eastAsia="宋体" w:hAnsi="Arial" w:cs="Arial"/>
          <w:sz w:val="24"/>
          <w:szCs w:val="24"/>
        </w:rPr>
        <w:t>FDA</w:t>
      </w:r>
      <w:r w:rsidRPr="00AD3A9C">
        <w:rPr>
          <w:rFonts w:ascii="Arial" w:eastAsia="宋体" w:hAnsi="Arial" w:cs="Arial"/>
          <w:sz w:val="24"/>
          <w:szCs w:val="24"/>
        </w:rPr>
        <w:t>法规规定的安全使用条件的食品添加剂均认为是不安全的，</w:t>
      </w:r>
      <w:r w:rsidR="00EF51DD" w:rsidRPr="00AD3A9C">
        <w:rPr>
          <w:rFonts w:ascii="Arial" w:eastAsia="宋体" w:hAnsi="Arial" w:cs="Arial"/>
          <w:sz w:val="24"/>
          <w:szCs w:val="24"/>
        </w:rPr>
        <w:t>根据法案</w:t>
      </w:r>
      <w:r w:rsidR="00EF51DD" w:rsidRPr="00AD3A9C">
        <w:rPr>
          <w:rFonts w:ascii="Arial" w:eastAsia="宋体" w:hAnsi="Arial" w:cs="Arial"/>
          <w:sz w:val="24"/>
          <w:szCs w:val="24"/>
        </w:rPr>
        <w:t>402</w:t>
      </w:r>
      <w:r w:rsidR="00974263">
        <w:rPr>
          <w:rFonts w:ascii="Arial" w:eastAsia="宋体" w:hAnsi="Arial" w:cs="Arial"/>
          <w:sz w:val="24"/>
          <w:szCs w:val="24"/>
        </w:rPr>
        <w:t>（</w:t>
      </w:r>
      <w:r w:rsidR="00EF51DD" w:rsidRPr="00AD3A9C">
        <w:rPr>
          <w:rFonts w:ascii="Arial" w:eastAsia="宋体" w:hAnsi="Arial" w:cs="Arial"/>
          <w:sz w:val="24"/>
          <w:szCs w:val="24"/>
        </w:rPr>
        <w:t>a</w:t>
      </w:r>
      <w:r w:rsidR="00974263">
        <w:rPr>
          <w:rFonts w:ascii="Arial" w:eastAsia="宋体" w:hAnsi="Arial" w:cs="Arial"/>
          <w:sz w:val="24"/>
          <w:szCs w:val="24"/>
        </w:rPr>
        <w:t>）（</w:t>
      </w:r>
      <w:r w:rsidR="00EF51DD" w:rsidRPr="00AD3A9C">
        <w:rPr>
          <w:rFonts w:ascii="Arial" w:eastAsia="宋体" w:hAnsi="Arial" w:cs="Arial"/>
          <w:sz w:val="24"/>
          <w:szCs w:val="24"/>
        </w:rPr>
        <w:t>2</w:t>
      </w:r>
      <w:r w:rsidR="00974263">
        <w:rPr>
          <w:rFonts w:ascii="Arial" w:eastAsia="宋体" w:hAnsi="Arial" w:cs="Arial"/>
          <w:sz w:val="24"/>
          <w:szCs w:val="24"/>
        </w:rPr>
        <w:t>）（</w:t>
      </w:r>
      <w:r w:rsidR="00EF51DD" w:rsidRPr="00AD3A9C">
        <w:rPr>
          <w:rFonts w:ascii="Arial" w:eastAsia="宋体" w:hAnsi="Arial" w:cs="Arial"/>
          <w:sz w:val="24"/>
          <w:szCs w:val="24"/>
        </w:rPr>
        <w:t>C</w:t>
      </w:r>
      <w:r w:rsidR="00974263">
        <w:rPr>
          <w:rFonts w:ascii="Arial" w:eastAsia="宋体" w:hAnsi="Arial" w:cs="Arial"/>
          <w:sz w:val="24"/>
          <w:szCs w:val="24"/>
        </w:rPr>
        <w:t>）</w:t>
      </w:r>
      <w:r w:rsidR="00EF51DD" w:rsidRPr="00AD3A9C">
        <w:rPr>
          <w:rFonts w:ascii="Arial" w:eastAsia="宋体" w:hAnsi="Arial" w:cs="Arial"/>
          <w:sz w:val="24"/>
          <w:szCs w:val="24"/>
        </w:rPr>
        <w:t>章节（</w:t>
      </w:r>
      <w:r w:rsidR="00EF51DD" w:rsidRPr="00AD3A9C">
        <w:rPr>
          <w:rFonts w:ascii="Arial" w:eastAsia="宋体" w:hAnsi="Arial" w:cs="Arial"/>
          <w:sz w:val="24"/>
          <w:szCs w:val="24"/>
        </w:rPr>
        <w:t>21 U.S.C. 342</w:t>
      </w:r>
      <w:r w:rsidR="00974263">
        <w:rPr>
          <w:rFonts w:ascii="Arial" w:eastAsia="宋体" w:hAnsi="Arial" w:cs="Arial"/>
          <w:sz w:val="24"/>
          <w:szCs w:val="24"/>
        </w:rPr>
        <w:t>（</w:t>
      </w:r>
      <w:r w:rsidR="00EF51DD" w:rsidRPr="00AD3A9C">
        <w:rPr>
          <w:rFonts w:ascii="Arial" w:eastAsia="宋体" w:hAnsi="Arial" w:cs="Arial"/>
          <w:sz w:val="24"/>
          <w:szCs w:val="24"/>
        </w:rPr>
        <w:t>a</w:t>
      </w:r>
      <w:r w:rsidR="00974263">
        <w:rPr>
          <w:rFonts w:ascii="Arial" w:eastAsia="宋体" w:hAnsi="Arial" w:cs="Arial"/>
          <w:sz w:val="24"/>
          <w:szCs w:val="24"/>
        </w:rPr>
        <w:t>）（</w:t>
      </w:r>
      <w:r w:rsidR="00EF51DD" w:rsidRPr="00AD3A9C">
        <w:rPr>
          <w:rFonts w:ascii="Arial" w:eastAsia="宋体" w:hAnsi="Arial" w:cs="Arial"/>
          <w:sz w:val="24"/>
          <w:szCs w:val="24"/>
        </w:rPr>
        <w:t>2</w:t>
      </w:r>
      <w:r w:rsidR="00974263">
        <w:rPr>
          <w:rFonts w:ascii="Arial" w:eastAsia="宋体" w:hAnsi="Arial" w:cs="Arial"/>
          <w:sz w:val="24"/>
          <w:szCs w:val="24"/>
        </w:rPr>
        <w:t>）（</w:t>
      </w:r>
      <w:r w:rsidR="00EF51DD" w:rsidRPr="00AD3A9C">
        <w:rPr>
          <w:rFonts w:ascii="Arial" w:eastAsia="宋体" w:hAnsi="Arial" w:cs="Arial"/>
          <w:sz w:val="24"/>
          <w:szCs w:val="24"/>
        </w:rPr>
        <w:t>C</w:t>
      </w:r>
      <w:r w:rsidR="00974263">
        <w:rPr>
          <w:rFonts w:ascii="Arial" w:eastAsia="宋体" w:hAnsi="Arial" w:cs="Arial"/>
          <w:sz w:val="24"/>
          <w:szCs w:val="24"/>
        </w:rPr>
        <w:t>）</w:t>
      </w:r>
      <w:r w:rsidR="00EF51DD" w:rsidRPr="00AD3A9C">
        <w:rPr>
          <w:rFonts w:ascii="Arial" w:eastAsia="宋体" w:hAnsi="Arial" w:cs="Arial"/>
          <w:sz w:val="24"/>
          <w:szCs w:val="24"/>
        </w:rPr>
        <w:t>）的规定，含有该类添加剂的食品为掺假产品</w:t>
      </w:r>
      <w:r w:rsidRPr="00AD3A9C">
        <w:rPr>
          <w:rFonts w:ascii="Arial" w:eastAsia="宋体" w:hAnsi="Arial" w:cs="Arial"/>
          <w:sz w:val="24"/>
          <w:szCs w:val="24"/>
        </w:rPr>
        <w:t>。</w:t>
      </w:r>
      <w:r w:rsidR="00EF51DD" w:rsidRPr="00AD3A9C">
        <w:rPr>
          <w:rFonts w:ascii="Arial" w:eastAsia="宋体" w:hAnsi="Arial" w:cs="Arial"/>
          <w:sz w:val="24"/>
          <w:szCs w:val="24"/>
        </w:rPr>
        <w:t>法案规定，如果某种物质由于某些其他原因经过资格专家认可其在预期的使用添加下普遍认为是安全的（</w:t>
      </w:r>
      <w:r w:rsidR="00EF51DD" w:rsidRPr="00AD3A9C">
        <w:rPr>
          <w:rFonts w:ascii="Arial" w:eastAsia="宋体" w:hAnsi="Arial" w:cs="Arial"/>
          <w:sz w:val="24"/>
          <w:szCs w:val="24"/>
        </w:rPr>
        <w:t>GRAS</w:t>
      </w:r>
      <w:r w:rsidR="00EF51DD" w:rsidRPr="00AD3A9C">
        <w:rPr>
          <w:rFonts w:ascii="Arial" w:eastAsia="宋体" w:hAnsi="Arial" w:cs="Arial"/>
          <w:sz w:val="24"/>
          <w:szCs w:val="24"/>
        </w:rPr>
        <w:t>），则该物质不属于食品添加剂，同时也不需要上市前申请。加入食品的物质为食品添加剂还是</w:t>
      </w:r>
      <w:r w:rsidR="00EF51DD" w:rsidRPr="00AD3A9C">
        <w:rPr>
          <w:rFonts w:ascii="Arial" w:eastAsia="宋体" w:hAnsi="Arial" w:cs="Arial"/>
          <w:sz w:val="24"/>
          <w:szCs w:val="24"/>
        </w:rPr>
        <w:t>GRAS</w:t>
      </w:r>
      <w:r w:rsidR="00EF51DD" w:rsidRPr="00AD3A9C">
        <w:rPr>
          <w:rFonts w:ascii="Arial" w:eastAsia="宋体" w:hAnsi="Arial" w:cs="Arial"/>
          <w:sz w:val="24"/>
          <w:szCs w:val="24"/>
        </w:rPr>
        <w:t>，以及任何关于该物质可以降低疾病风险的论断均为</w:t>
      </w:r>
      <w:r w:rsidR="00EF51DD" w:rsidRPr="00165274">
        <w:rPr>
          <w:rFonts w:ascii="宋体" w:eastAsia="宋体" w:hAnsi="宋体" w:cs="Arial"/>
          <w:sz w:val="24"/>
          <w:szCs w:val="24"/>
        </w:rPr>
        <w:t>“</w:t>
      </w:r>
      <w:r w:rsidR="00EF51DD" w:rsidRPr="00AD3A9C">
        <w:rPr>
          <w:rFonts w:ascii="Arial" w:eastAsia="宋体" w:hAnsi="Arial" w:cs="Arial"/>
          <w:sz w:val="24"/>
          <w:szCs w:val="24"/>
        </w:rPr>
        <w:t>健康论断</w:t>
      </w:r>
      <w:r w:rsidR="00EF51DD" w:rsidRPr="00165274">
        <w:rPr>
          <w:rFonts w:ascii="宋体" w:eastAsia="宋体" w:hAnsi="宋体" w:cs="Arial"/>
          <w:sz w:val="24"/>
          <w:szCs w:val="24"/>
        </w:rPr>
        <w:t>”</w:t>
      </w:r>
      <w:r w:rsidR="00EF51DD" w:rsidRPr="00AD3A9C">
        <w:rPr>
          <w:rFonts w:ascii="Arial" w:eastAsia="宋体" w:hAnsi="Arial" w:cs="Arial"/>
          <w:sz w:val="24"/>
          <w:szCs w:val="24"/>
        </w:rPr>
        <w:t>（据</w:t>
      </w:r>
      <w:r w:rsidR="00EF51DD" w:rsidRPr="00AD3A9C">
        <w:rPr>
          <w:rFonts w:ascii="Arial" w:eastAsia="宋体" w:hAnsi="Arial" w:cs="Arial"/>
          <w:sz w:val="24"/>
          <w:szCs w:val="24"/>
        </w:rPr>
        <w:t>21 CFR101.14</w:t>
      </w:r>
      <w:r w:rsidR="00974263">
        <w:rPr>
          <w:rFonts w:ascii="Arial" w:eastAsia="宋体" w:hAnsi="Arial" w:cs="Arial"/>
          <w:sz w:val="24"/>
          <w:szCs w:val="24"/>
        </w:rPr>
        <w:t>（</w:t>
      </w:r>
      <w:r w:rsidR="00EF51DD" w:rsidRPr="00AD3A9C">
        <w:rPr>
          <w:rFonts w:ascii="Arial" w:eastAsia="宋体" w:hAnsi="Arial" w:cs="Arial"/>
          <w:sz w:val="24"/>
          <w:szCs w:val="24"/>
        </w:rPr>
        <w:t>a</w:t>
      </w:r>
      <w:r w:rsidR="00974263">
        <w:rPr>
          <w:rFonts w:ascii="Arial" w:eastAsia="宋体" w:hAnsi="Arial" w:cs="Arial"/>
          <w:sz w:val="24"/>
          <w:szCs w:val="24"/>
        </w:rPr>
        <w:t>）（</w:t>
      </w:r>
      <w:r w:rsidR="00EF51DD" w:rsidRPr="00AD3A9C">
        <w:rPr>
          <w:rFonts w:ascii="Arial" w:eastAsia="宋体" w:hAnsi="Arial" w:cs="Arial"/>
          <w:sz w:val="24"/>
          <w:szCs w:val="24"/>
        </w:rPr>
        <w:t>1</w:t>
      </w:r>
      <w:r w:rsidR="00974263">
        <w:rPr>
          <w:rFonts w:ascii="Arial" w:eastAsia="宋体" w:hAnsi="Arial" w:cs="Arial"/>
          <w:sz w:val="24"/>
          <w:szCs w:val="24"/>
        </w:rPr>
        <w:t>）</w:t>
      </w:r>
      <w:r w:rsidR="00EF51DD" w:rsidRPr="00AD3A9C">
        <w:rPr>
          <w:rFonts w:ascii="Arial" w:eastAsia="宋体" w:hAnsi="Arial" w:cs="Arial"/>
          <w:sz w:val="24"/>
          <w:szCs w:val="24"/>
        </w:rPr>
        <w:t>规定），需要经过</w:t>
      </w:r>
      <w:r w:rsidR="00EF51DD" w:rsidRPr="00AD3A9C">
        <w:rPr>
          <w:rFonts w:ascii="Arial" w:eastAsia="宋体" w:hAnsi="Arial" w:cs="Arial"/>
          <w:sz w:val="24"/>
          <w:szCs w:val="24"/>
        </w:rPr>
        <w:t>FDA</w:t>
      </w:r>
      <w:r w:rsidR="00EF51DD" w:rsidRPr="00AD3A9C">
        <w:rPr>
          <w:rFonts w:ascii="Arial" w:eastAsia="宋体" w:hAnsi="Arial" w:cs="Arial"/>
          <w:sz w:val="24"/>
          <w:szCs w:val="24"/>
        </w:rPr>
        <w:t>的评估。</w:t>
      </w:r>
      <w:r w:rsidR="00EF51DD" w:rsidRPr="00AD3A9C">
        <w:rPr>
          <w:rStyle w:val="a7"/>
          <w:rFonts w:ascii="Arial" w:eastAsia="宋体" w:hAnsi="Arial" w:cs="Arial"/>
          <w:sz w:val="24"/>
          <w:szCs w:val="24"/>
        </w:rPr>
        <w:footnoteReference w:id="21"/>
      </w:r>
    </w:p>
    <w:p w14:paraId="2F8210D1" w14:textId="537770B3" w:rsidR="00EF51DD" w:rsidRPr="00BE764E" w:rsidRDefault="004C5AF0" w:rsidP="00A15316">
      <w:pPr>
        <w:overflowPunct w:val="0"/>
        <w:snapToGrid w:val="0"/>
        <w:spacing w:afterLines="100" w:after="312" w:line="300" w:lineRule="auto"/>
        <w:rPr>
          <w:rFonts w:ascii="Arial" w:eastAsia="宋体" w:hAnsi="Arial" w:cs="Arial"/>
          <w:color w:val="000000" w:themeColor="text1"/>
          <w:sz w:val="24"/>
          <w:szCs w:val="24"/>
        </w:rPr>
      </w:pPr>
      <w:bookmarkStart w:id="38" w:name="OLE_LINK25"/>
      <w:bookmarkStart w:id="39" w:name="OLE_LINK26"/>
      <w:r w:rsidRPr="00BE764E">
        <w:rPr>
          <w:rFonts w:ascii="Arial" w:eastAsia="宋体" w:hAnsi="Arial" w:cs="Arial"/>
          <w:color w:val="000000" w:themeColor="text1"/>
          <w:sz w:val="24"/>
          <w:szCs w:val="24"/>
        </w:rPr>
        <w:t>关于法案的食品添加剂相关条例的详细讨论已经超出了本指南的范围。但任何意图销售包含监管范围内食品添加剂成分的</w:t>
      </w:r>
      <w:r w:rsidRPr="00BE764E">
        <w:rPr>
          <w:rFonts w:ascii="Arial" w:eastAsia="宋体" w:hAnsi="Arial" w:cs="Arial"/>
          <w:color w:val="000000" w:themeColor="text1"/>
          <w:sz w:val="24"/>
          <w:szCs w:val="24"/>
        </w:rPr>
        <w:t>CAM</w:t>
      </w:r>
      <w:r w:rsidRPr="00BE764E">
        <w:rPr>
          <w:rFonts w:ascii="Arial" w:eastAsia="宋体" w:hAnsi="Arial" w:cs="Arial"/>
          <w:color w:val="000000" w:themeColor="text1"/>
          <w:sz w:val="24"/>
          <w:szCs w:val="24"/>
        </w:rPr>
        <w:t>产品的个人应当熟悉法案对于食品添加剂的相关要求。法案及关于食品添加剂的监管规定见于网站：</w:t>
      </w:r>
      <w:r w:rsidR="0076472F">
        <w:fldChar w:fldCharType="begin"/>
      </w:r>
      <w:r w:rsidR="0076472F">
        <w:instrText xml:space="preserve"> HYPERLINK "http://www.fda.gov/opacom/laws" </w:instrText>
      </w:r>
      <w:r w:rsidR="0076472F">
        <w:fldChar w:fldCharType="separate"/>
      </w:r>
      <w:r w:rsidRPr="00BE764E">
        <w:rPr>
          <w:rStyle w:val="a3"/>
          <w:rFonts w:ascii="Arial" w:eastAsia="宋体" w:hAnsi="Arial" w:cs="Arial"/>
          <w:color w:val="000000" w:themeColor="text1"/>
          <w:sz w:val="24"/>
          <w:szCs w:val="24"/>
          <w:u w:val="none"/>
        </w:rPr>
        <w:t>www.fda.gov/opacom/laws</w:t>
      </w:r>
      <w:r w:rsidR="0076472F">
        <w:rPr>
          <w:rStyle w:val="a3"/>
          <w:rFonts w:ascii="Arial" w:eastAsia="宋体" w:hAnsi="Arial" w:cs="Arial"/>
          <w:color w:val="000000" w:themeColor="text1"/>
          <w:sz w:val="24"/>
          <w:szCs w:val="24"/>
          <w:u w:val="none"/>
        </w:rPr>
        <w:fldChar w:fldCharType="end"/>
      </w:r>
      <w:r w:rsidRPr="00BE764E">
        <w:rPr>
          <w:rFonts w:ascii="Arial" w:eastAsia="宋体" w:hAnsi="Arial" w:cs="Arial"/>
          <w:color w:val="000000" w:themeColor="text1"/>
          <w:sz w:val="24"/>
          <w:szCs w:val="24"/>
        </w:rPr>
        <w:t>。</w:t>
      </w:r>
      <w:bookmarkEnd w:id="38"/>
      <w:bookmarkEnd w:id="39"/>
    </w:p>
    <w:p w14:paraId="000D71EE" w14:textId="282B5227" w:rsidR="0069569D" w:rsidRPr="00AD3A9C" w:rsidRDefault="0069569D" w:rsidP="00A15316">
      <w:pPr>
        <w:pStyle w:val="a4"/>
        <w:numPr>
          <w:ilvl w:val="0"/>
          <w:numId w:val="18"/>
        </w:numPr>
        <w:overflowPunct w:val="0"/>
        <w:snapToGrid w:val="0"/>
        <w:spacing w:afterLines="100" w:after="312" w:line="300" w:lineRule="auto"/>
        <w:ind w:left="1678" w:firstLineChars="0" w:firstLine="0"/>
        <w:outlineLvl w:val="2"/>
        <w:rPr>
          <w:rFonts w:ascii="Arial" w:eastAsia="宋体" w:hAnsi="Arial" w:cs="Arial"/>
          <w:sz w:val="24"/>
          <w:szCs w:val="24"/>
        </w:rPr>
      </w:pPr>
      <w:bookmarkStart w:id="40" w:name="_Toc498073714"/>
      <w:r w:rsidRPr="00165274">
        <w:rPr>
          <w:rFonts w:ascii="宋体" w:eastAsia="宋体" w:hAnsi="宋体" w:cs="Arial"/>
          <w:sz w:val="24"/>
          <w:szCs w:val="24"/>
        </w:rPr>
        <w:t>“</w:t>
      </w:r>
      <w:r w:rsidRPr="00AD3A9C">
        <w:rPr>
          <w:rFonts w:ascii="Arial" w:eastAsia="宋体" w:hAnsi="Arial" w:cs="Arial"/>
          <w:sz w:val="24"/>
          <w:szCs w:val="24"/>
        </w:rPr>
        <w:t>膳食补充剂</w:t>
      </w:r>
      <w:r w:rsidRPr="00165274">
        <w:rPr>
          <w:rFonts w:ascii="宋体" w:eastAsia="宋体" w:hAnsi="宋体" w:cs="Arial"/>
          <w:sz w:val="24"/>
          <w:szCs w:val="24"/>
        </w:rPr>
        <w:t>”</w:t>
      </w:r>
      <w:bookmarkEnd w:id="40"/>
    </w:p>
    <w:p w14:paraId="764D046A" w14:textId="25872F7F" w:rsidR="004C5AF0" w:rsidRPr="00AD3A9C" w:rsidRDefault="004C5AF0"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法案</w:t>
      </w:r>
      <w:r w:rsidRPr="00AD3A9C">
        <w:rPr>
          <w:rFonts w:ascii="Arial" w:eastAsia="宋体" w:hAnsi="Arial" w:cs="Arial"/>
          <w:sz w:val="24"/>
          <w:szCs w:val="24"/>
        </w:rPr>
        <w:t>201</w:t>
      </w:r>
      <w:r w:rsidR="00974263">
        <w:rPr>
          <w:rFonts w:ascii="Arial" w:eastAsia="宋体" w:hAnsi="Arial" w:cs="Arial"/>
          <w:sz w:val="24"/>
          <w:szCs w:val="24"/>
        </w:rPr>
        <w:t>（</w:t>
      </w:r>
      <w:proofErr w:type="spellStart"/>
      <w:r w:rsidRPr="00AD3A9C">
        <w:rPr>
          <w:rFonts w:ascii="Arial" w:eastAsia="宋体" w:hAnsi="Arial" w:cs="Arial"/>
          <w:sz w:val="24"/>
          <w:szCs w:val="24"/>
        </w:rPr>
        <w:t>ff</w:t>
      </w:r>
      <w:proofErr w:type="spellEnd"/>
      <w:r w:rsidR="00974263">
        <w:rPr>
          <w:rFonts w:ascii="Arial" w:eastAsia="宋体" w:hAnsi="Arial" w:cs="Arial"/>
          <w:sz w:val="24"/>
          <w:szCs w:val="24"/>
        </w:rPr>
        <w:t>）</w:t>
      </w:r>
      <w:r w:rsidRPr="00AD3A9C">
        <w:rPr>
          <w:rFonts w:ascii="Arial" w:eastAsia="宋体" w:hAnsi="Arial" w:cs="Arial"/>
          <w:sz w:val="24"/>
          <w:szCs w:val="24"/>
        </w:rPr>
        <w:t>章节（</w:t>
      </w:r>
      <w:r w:rsidRPr="00AD3A9C">
        <w:rPr>
          <w:rFonts w:ascii="Arial" w:eastAsia="宋体" w:hAnsi="Arial" w:cs="Arial"/>
          <w:sz w:val="24"/>
          <w:szCs w:val="24"/>
        </w:rPr>
        <w:t>21 U.S.C. 321</w:t>
      </w:r>
      <w:r w:rsidR="00974263">
        <w:rPr>
          <w:rFonts w:ascii="Arial" w:eastAsia="宋体" w:hAnsi="Arial" w:cs="Arial"/>
          <w:sz w:val="24"/>
          <w:szCs w:val="24"/>
        </w:rPr>
        <w:t>（</w:t>
      </w:r>
      <w:proofErr w:type="spellStart"/>
      <w:r w:rsidRPr="00AD3A9C">
        <w:rPr>
          <w:rFonts w:ascii="Arial" w:eastAsia="宋体" w:hAnsi="Arial" w:cs="Arial"/>
          <w:sz w:val="24"/>
          <w:szCs w:val="24"/>
        </w:rPr>
        <w:t>ff</w:t>
      </w:r>
      <w:proofErr w:type="spellEnd"/>
      <w:r w:rsidR="00974263">
        <w:rPr>
          <w:rFonts w:ascii="Arial" w:eastAsia="宋体" w:hAnsi="Arial" w:cs="Arial"/>
          <w:sz w:val="24"/>
          <w:szCs w:val="24"/>
        </w:rPr>
        <w:t>）</w:t>
      </w:r>
      <w:r w:rsidRPr="00AD3A9C">
        <w:rPr>
          <w:rFonts w:ascii="Arial" w:eastAsia="宋体" w:hAnsi="Arial" w:cs="Arial"/>
          <w:sz w:val="24"/>
          <w:szCs w:val="24"/>
        </w:rPr>
        <w:t>）定义的</w:t>
      </w:r>
      <w:r w:rsidRPr="00165274">
        <w:rPr>
          <w:rFonts w:ascii="宋体" w:eastAsia="宋体" w:hAnsi="宋体" w:cs="Arial"/>
          <w:sz w:val="24"/>
          <w:szCs w:val="24"/>
        </w:rPr>
        <w:t>“</w:t>
      </w:r>
      <w:r w:rsidRPr="00AD3A9C">
        <w:rPr>
          <w:rFonts w:ascii="Arial" w:eastAsia="宋体" w:hAnsi="Arial" w:cs="Arial"/>
          <w:sz w:val="24"/>
          <w:szCs w:val="24"/>
        </w:rPr>
        <w:t>膳食补充剂</w:t>
      </w:r>
      <w:r w:rsidRPr="00165274">
        <w:rPr>
          <w:rFonts w:ascii="宋体" w:eastAsia="宋体" w:hAnsi="宋体" w:cs="Arial"/>
          <w:sz w:val="24"/>
          <w:szCs w:val="24"/>
        </w:rPr>
        <w:t>”</w:t>
      </w:r>
      <w:r w:rsidRPr="00AD3A9C">
        <w:rPr>
          <w:rFonts w:ascii="Arial" w:eastAsia="宋体" w:hAnsi="Arial" w:cs="Arial"/>
          <w:sz w:val="24"/>
          <w:szCs w:val="24"/>
        </w:rPr>
        <w:t>如下：</w:t>
      </w:r>
    </w:p>
    <w:p w14:paraId="380AF14F" w14:textId="4E35D14F" w:rsidR="004C5AF0" w:rsidRPr="00AD3A9C" w:rsidRDefault="00617B49" w:rsidP="00A15316">
      <w:pPr>
        <w:overflowPunct w:val="0"/>
        <w:snapToGrid w:val="0"/>
        <w:spacing w:afterLines="100" w:after="312" w:line="300" w:lineRule="auto"/>
        <w:rPr>
          <w:rFonts w:ascii="Arial" w:eastAsia="宋体" w:hAnsi="Arial" w:cs="Arial"/>
          <w:sz w:val="24"/>
          <w:szCs w:val="24"/>
        </w:rPr>
      </w:pPr>
      <w:r>
        <w:rPr>
          <w:rFonts w:ascii="Arial" w:eastAsia="宋体" w:hAnsi="Arial" w:cs="Arial" w:hint="eastAsia"/>
          <w:sz w:val="24"/>
          <w:szCs w:val="24"/>
        </w:rPr>
        <w:t>术语</w:t>
      </w:r>
      <w:r w:rsidR="00BB68F1" w:rsidRPr="00165274">
        <w:rPr>
          <w:rFonts w:ascii="宋体" w:eastAsia="宋体" w:hAnsi="宋体" w:cs="Arial"/>
          <w:sz w:val="24"/>
          <w:szCs w:val="24"/>
        </w:rPr>
        <w:t>“</w:t>
      </w:r>
      <w:r w:rsidR="00BB68F1" w:rsidRPr="00AD3A9C">
        <w:rPr>
          <w:rFonts w:ascii="Arial" w:eastAsia="宋体" w:hAnsi="Arial" w:cs="Arial"/>
          <w:sz w:val="24"/>
          <w:szCs w:val="24"/>
        </w:rPr>
        <w:t>膳食补充剂</w:t>
      </w:r>
      <w:r w:rsidR="00BB68F1" w:rsidRPr="00165274">
        <w:rPr>
          <w:rFonts w:ascii="宋体" w:eastAsia="宋体" w:hAnsi="宋体" w:cs="Arial"/>
          <w:sz w:val="24"/>
          <w:szCs w:val="24"/>
        </w:rPr>
        <w:t>”</w:t>
      </w:r>
      <w:r w:rsidR="00BB68F1" w:rsidRPr="00AD3A9C">
        <w:rPr>
          <w:rFonts w:ascii="Arial" w:eastAsia="宋体" w:hAnsi="Arial" w:cs="Arial"/>
          <w:sz w:val="24"/>
          <w:szCs w:val="24"/>
        </w:rPr>
        <w:t>——</w:t>
      </w:r>
    </w:p>
    <w:p w14:paraId="37355A16" w14:textId="01ABAA0E" w:rsidR="00BB68F1" w:rsidRPr="00AD3A9C" w:rsidRDefault="00BE764E" w:rsidP="00A26891">
      <w:pPr>
        <w:widowControl/>
        <w:overflowPunct w:val="0"/>
        <w:jc w:val="left"/>
        <w:rPr>
          <w:rFonts w:ascii="Arial" w:eastAsia="宋体" w:hAnsi="Arial" w:cs="Arial"/>
          <w:sz w:val="24"/>
          <w:szCs w:val="24"/>
        </w:rPr>
      </w:pPr>
      <w:r>
        <w:rPr>
          <w:rFonts w:ascii="Arial" w:eastAsia="宋体" w:hAnsi="Arial" w:cs="Arial"/>
          <w:sz w:val="24"/>
          <w:szCs w:val="24"/>
        </w:rPr>
        <w:br w:type="page"/>
      </w:r>
      <w:r w:rsidR="00BB68F1" w:rsidRPr="00AD3A9C">
        <w:rPr>
          <w:rFonts w:ascii="Arial" w:eastAsia="宋体" w:hAnsi="Arial" w:cs="Arial"/>
          <w:sz w:val="24"/>
          <w:szCs w:val="24"/>
        </w:rPr>
        <w:lastRenderedPageBreak/>
        <w:t>指的是用于补充膳食，且带有或包含下列膳食成分中的一种或多种的产品（烟草除外）：</w:t>
      </w:r>
    </w:p>
    <w:p w14:paraId="1DEF1B4B" w14:textId="349CCE75" w:rsidR="00BB68F1" w:rsidRPr="00AD3A9C" w:rsidRDefault="00BB68F1" w:rsidP="00A15316">
      <w:pPr>
        <w:pStyle w:val="a4"/>
        <w:numPr>
          <w:ilvl w:val="1"/>
          <w:numId w:val="21"/>
        </w:numPr>
        <w:overflowPunct w:val="0"/>
        <w:snapToGrid w:val="0"/>
        <w:spacing w:line="300" w:lineRule="auto"/>
        <w:ind w:leftChars="1006" w:left="2490" w:hangingChars="157" w:hanging="377"/>
        <w:rPr>
          <w:rFonts w:ascii="Arial" w:eastAsia="宋体" w:hAnsi="Arial" w:cs="Arial"/>
          <w:sz w:val="24"/>
          <w:szCs w:val="24"/>
        </w:rPr>
      </w:pPr>
      <w:r w:rsidRPr="00AD3A9C">
        <w:rPr>
          <w:rFonts w:ascii="Arial" w:eastAsia="宋体" w:hAnsi="Arial" w:cs="Arial"/>
          <w:sz w:val="24"/>
          <w:szCs w:val="24"/>
        </w:rPr>
        <w:t>维生素；</w:t>
      </w:r>
    </w:p>
    <w:p w14:paraId="7EA91D2E" w14:textId="460E28FD" w:rsidR="00BB68F1" w:rsidRPr="00AD3A9C" w:rsidRDefault="00BB68F1" w:rsidP="00A15316">
      <w:pPr>
        <w:pStyle w:val="a4"/>
        <w:numPr>
          <w:ilvl w:val="1"/>
          <w:numId w:val="21"/>
        </w:numPr>
        <w:overflowPunct w:val="0"/>
        <w:snapToGrid w:val="0"/>
        <w:spacing w:line="300" w:lineRule="auto"/>
        <w:ind w:leftChars="1006" w:left="2490" w:hangingChars="157" w:hanging="377"/>
        <w:rPr>
          <w:rFonts w:ascii="Arial" w:eastAsia="宋体" w:hAnsi="Arial" w:cs="Arial"/>
          <w:sz w:val="24"/>
          <w:szCs w:val="24"/>
        </w:rPr>
      </w:pPr>
      <w:r w:rsidRPr="00AD3A9C">
        <w:rPr>
          <w:rFonts w:ascii="Arial" w:eastAsia="宋体" w:hAnsi="Arial" w:cs="Arial"/>
          <w:sz w:val="24"/>
          <w:szCs w:val="24"/>
        </w:rPr>
        <w:t>矿物质；</w:t>
      </w:r>
    </w:p>
    <w:p w14:paraId="28475C89" w14:textId="03519710" w:rsidR="00BB68F1" w:rsidRPr="00AD3A9C" w:rsidRDefault="00BB68F1" w:rsidP="00A15316">
      <w:pPr>
        <w:pStyle w:val="a4"/>
        <w:numPr>
          <w:ilvl w:val="1"/>
          <w:numId w:val="21"/>
        </w:numPr>
        <w:overflowPunct w:val="0"/>
        <w:snapToGrid w:val="0"/>
        <w:spacing w:line="300" w:lineRule="auto"/>
        <w:ind w:leftChars="1006" w:left="2490" w:hangingChars="157" w:hanging="377"/>
        <w:rPr>
          <w:rFonts w:ascii="Arial" w:eastAsia="宋体" w:hAnsi="Arial" w:cs="Arial"/>
          <w:sz w:val="24"/>
          <w:szCs w:val="24"/>
        </w:rPr>
      </w:pPr>
      <w:r w:rsidRPr="00AD3A9C">
        <w:rPr>
          <w:rFonts w:ascii="Arial" w:eastAsia="宋体" w:hAnsi="Arial" w:cs="Arial"/>
          <w:sz w:val="24"/>
          <w:szCs w:val="24"/>
        </w:rPr>
        <w:t>草药或其他植物成分；</w:t>
      </w:r>
    </w:p>
    <w:p w14:paraId="6C1CFCC1" w14:textId="75842C30" w:rsidR="00BB68F1" w:rsidRPr="00AD3A9C" w:rsidRDefault="00BB68F1" w:rsidP="00A15316">
      <w:pPr>
        <w:pStyle w:val="a4"/>
        <w:numPr>
          <w:ilvl w:val="1"/>
          <w:numId w:val="21"/>
        </w:numPr>
        <w:overflowPunct w:val="0"/>
        <w:snapToGrid w:val="0"/>
        <w:spacing w:line="300" w:lineRule="auto"/>
        <w:ind w:leftChars="1006" w:left="2490" w:hangingChars="157" w:hanging="377"/>
        <w:rPr>
          <w:rFonts w:ascii="Arial" w:eastAsia="宋体" w:hAnsi="Arial" w:cs="Arial"/>
          <w:sz w:val="24"/>
          <w:szCs w:val="24"/>
        </w:rPr>
      </w:pPr>
      <w:r w:rsidRPr="00AD3A9C">
        <w:rPr>
          <w:rFonts w:ascii="Arial" w:eastAsia="宋体" w:hAnsi="Arial" w:cs="Arial"/>
          <w:sz w:val="24"/>
          <w:szCs w:val="24"/>
        </w:rPr>
        <w:t>氨基酸；</w:t>
      </w:r>
    </w:p>
    <w:p w14:paraId="6AA01B35" w14:textId="31A79335" w:rsidR="00BB68F1" w:rsidRPr="00AD3A9C" w:rsidRDefault="00BB68F1" w:rsidP="00A15316">
      <w:pPr>
        <w:pStyle w:val="a4"/>
        <w:numPr>
          <w:ilvl w:val="1"/>
          <w:numId w:val="21"/>
        </w:numPr>
        <w:overflowPunct w:val="0"/>
        <w:snapToGrid w:val="0"/>
        <w:spacing w:line="300" w:lineRule="auto"/>
        <w:ind w:leftChars="1006" w:left="2939" w:hangingChars="344" w:hanging="826"/>
        <w:rPr>
          <w:rFonts w:ascii="Arial" w:eastAsia="宋体" w:hAnsi="Arial" w:cs="Arial"/>
          <w:sz w:val="24"/>
          <w:szCs w:val="24"/>
        </w:rPr>
      </w:pPr>
      <w:r w:rsidRPr="00AD3A9C">
        <w:rPr>
          <w:rFonts w:ascii="Arial" w:eastAsia="宋体" w:hAnsi="Arial" w:cs="Arial"/>
          <w:sz w:val="24"/>
          <w:szCs w:val="24"/>
        </w:rPr>
        <w:t>通过增加总的膳食摄入，用于补充人类膳食的膳食成分；或</w:t>
      </w:r>
    </w:p>
    <w:p w14:paraId="318F5C85" w14:textId="3BC787CE" w:rsidR="00BB68F1" w:rsidRPr="00AD3A9C" w:rsidRDefault="00BB68F1" w:rsidP="00A15316">
      <w:pPr>
        <w:pStyle w:val="a4"/>
        <w:numPr>
          <w:ilvl w:val="1"/>
          <w:numId w:val="21"/>
        </w:numPr>
        <w:overflowPunct w:val="0"/>
        <w:snapToGrid w:val="0"/>
        <w:spacing w:line="300" w:lineRule="auto"/>
        <w:ind w:leftChars="1006" w:left="2939" w:hangingChars="344" w:hanging="826"/>
        <w:rPr>
          <w:rFonts w:ascii="Arial" w:eastAsia="宋体" w:hAnsi="Arial" w:cs="Arial"/>
          <w:sz w:val="24"/>
          <w:szCs w:val="24"/>
        </w:rPr>
      </w:pPr>
      <w:r w:rsidRPr="00AD3A9C">
        <w:rPr>
          <w:rFonts w:ascii="Arial" w:eastAsia="宋体" w:hAnsi="Arial" w:cs="Arial"/>
          <w:sz w:val="24"/>
          <w:szCs w:val="24"/>
        </w:rPr>
        <w:t>条款（</w:t>
      </w:r>
      <w:r w:rsidRPr="00AD3A9C">
        <w:rPr>
          <w:rFonts w:ascii="Arial" w:eastAsia="宋体" w:hAnsi="Arial" w:cs="Arial"/>
          <w:sz w:val="24"/>
          <w:szCs w:val="24"/>
        </w:rPr>
        <w:t>A</w:t>
      </w:r>
      <w:r w:rsidRPr="00AD3A9C">
        <w:rPr>
          <w:rFonts w:ascii="Arial" w:eastAsia="宋体" w:hAnsi="Arial" w:cs="Arial"/>
          <w:sz w:val="24"/>
          <w:szCs w:val="24"/>
        </w:rPr>
        <w:t>）（</w:t>
      </w:r>
      <w:r w:rsidRPr="00AD3A9C">
        <w:rPr>
          <w:rFonts w:ascii="Arial" w:eastAsia="宋体" w:hAnsi="Arial" w:cs="Arial"/>
          <w:sz w:val="24"/>
          <w:szCs w:val="24"/>
        </w:rPr>
        <w:t>B</w:t>
      </w:r>
      <w:r w:rsidRPr="00AD3A9C">
        <w:rPr>
          <w:rFonts w:ascii="Arial" w:eastAsia="宋体" w:hAnsi="Arial" w:cs="Arial"/>
          <w:sz w:val="24"/>
          <w:szCs w:val="24"/>
        </w:rPr>
        <w:t>）（</w:t>
      </w:r>
      <w:r w:rsidRPr="00AD3A9C">
        <w:rPr>
          <w:rFonts w:ascii="Arial" w:eastAsia="宋体" w:hAnsi="Arial" w:cs="Arial"/>
          <w:sz w:val="24"/>
          <w:szCs w:val="24"/>
        </w:rPr>
        <w:t>C</w:t>
      </w:r>
      <w:r w:rsidRPr="00AD3A9C">
        <w:rPr>
          <w:rFonts w:ascii="Arial" w:eastAsia="宋体" w:hAnsi="Arial" w:cs="Arial"/>
          <w:sz w:val="24"/>
          <w:szCs w:val="24"/>
        </w:rPr>
        <w:t>）（</w:t>
      </w:r>
      <w:r w:rsidRPr="00AD3A9C">
        <w:rPr>
          <w:rFonts w:ascii="Arial" w:eastAsia="宋体" w:hAnsi="Arial" w:cs="Arial"/>
          <w:sz w:val="24"/>
          <w:szCs w:val="24"/>
        </w:rPr>
        <w:t>D</w:t>
      </w:r>
      <w:r w:rsidRPr="00AD3A9C">
        <w:rPr>
          <w:rFonts w:ascii="Arial" w:eastAsia="宋体" w:hAnsi="Arial" w:cs="Arial"/>
          <w:sz w:val="24"/>
          <w:szCs w:val="24"/>
        </w:rPr>
        <w:t>）或（</w:t>
      </w:r>
      <w:r w:rsidRPr="00AD3A9C">
        <w:rPr>
          <w:rFonts w:ascii="Arial" w:eastAsia="宋体" w:hAnsi="Arial" w:cs="Arial"/>
          <w:sz w:val="24"/>
          <w:szCs w:val="24"/>
        </w:rPr>
        <w:t>E</w:t>
      </w:r>
      <w:r w:rsidRPr="00AD3A9C">
        <w:rPr>
          <w:rFonts w:ascii="Arial" w:eastAsia="宋体" w:hAnsi="Arial" w:cs="Arial"/>
          <w:sz w:val="24"/>
          <w:szCs w:val="24"/>
        </w:rPr>
        <w:t>）中所描述的成分的浓缩物、代谢物、组成成分、提取物或组合；</w:t>
      </w:r>
    </w:p>
    <w:p w14:paraId="6534D97D" w14:textId="45113AAE" w:rsidR="00BB68F1" w:rsidRPr="00AD3A9C" w:rsidRDefault="00BB68F1" w:rsidP="00A15316">
      <w:pPr>
        <w:pStyle w:val="a4"/>
        <w:numPr>
          <w:ilvl w:val="0"/>
          <w:numId w:val="21"/>
        </w:numPr>
        <w:overflowPunct w:val="0"/>
        <w:snapToGrid w:val="0"/>
        <w:spacing w:line="300" w:lineRule="auto"/>
        <w:ind w:leftChars="606" w:left="1887" w:hangingChars="256" w:hanging="614"/>
        <w:rPr>
          <w:rFonts w:ascii="Arial" w:eastAsia="宋体" w:hAnsi="Arial" w:cs="Arial"/>
          <w:sz w:val="24"/>
          <w:szCs w:val="24"/>
        </w:rPr>
      </w:pPr>
      <w:r w:rsidRPr="00AD3A9C">
        <w:rPr>
          <w:rFonts w:ascii="Arial" w:eastAsia="宋体" w:hAnsi="Arial" w:cs="Arial"/>
          <w:sz w:val="24"/>
          <w:szCs w:val="24"/>
        </w:rPr>
        <w:t>指的是符合下列条件的产品</w:t>
      </w:r>
    </w:p>
    <w:p w14:paraId="4104FBC1" w14:textId="092703E0" w:rsidR="00FD3D66" w:rsidRPr="00AD3A9C" w:rsidRDefault="00FD3D66" w:rsidP="00A15316">
      <w:pPr>
        <w:pStyle w:val="a4"/>
        <w:numPr>
          <w:ilvl w:val="1"/>
          <w:numId w:val="21"/>
        </w:numPr>
        <w:overflowPunct w:val="0"/>
        <w:snapToGrid w:val="0"/>
        <w:spacing w:line="300" w:lineRule="auto"/>
        <w:ind w:leftChars="1006" w:left="2939" w:hangingChars="344" w:hanging="826"/>
        <w:rPr>
          <w:rFonts w:ascii="Arial" w:eastAsia="宋体" w:hAnsi="Arial" w:cs="Arial"/>
          <w:sz w:val="24"/>
          <w:szCs w:val="24"/>
        </w:rPr>
      </w:pPr>
      <w:r w:rsidRPr="00AD3A9C">
        <w:rPr>
          <w:rFonts w:ascii="Arial" w:eastAsia="宋体" w:hAnsi="Arial" w:cs="Arial"/>
          <w:sz w:val="24"/>
          <w:szCs w:val="24"/>
        </w:rPr>
        <w:t>（</w:t>
      </w:r>
      <w:r w:rsidRPr="00AD3A9C">
        <w:rPr>
          <w:rFonts w:ascii="Arial" w:eastAsia="宋体" w:hAnsi="Arial" w:cs="Arial"/>
          <w:sz w:val="24"/>
          <w:szCs w:val="24"/>
        </w:rPr>
        <w:t>i</w:t>
      </w:r>
      <w:r w:rsidRPr="00AD3A9C">
        <w:rPr>
          <w:rFonts w:ascii="Arial" w:eastAsia="宋体" w:hAnsi="Arial" w:cs="Arial"/>
          <w:sz w:val="24"/>
          <w:szCs w:val="24"/>
        </w:rPr>
        <w:t>）旨在摄入</w:t>
      </w:r>
      <w:r w:rsidRPr="00AD3A9C">
        <w:rPr>
          <w:rFonts w:ascii="Arial" w:eastAsia="宋体" w:hAnsi="Arial" w:cs="Arial"/>
          <w:sz w:val="24"/>
          <w:szCs w:val="24"/>
        </w:rPr>
        <w:t>411</w:t>
      </w:r>
      <w:r w:rsidR="00974263">
        <w:rPr>
          <w:rFonts w:ascii="Arial" w:eastAsia="宋体" w:hAnsi="Arial" w:cs="Arial"/>
          <w:sz w:val="24"/>
          <w:szCs w:val="24"/>
        </w:rPr>
        <w:t>（</w:t>
      </w:r>
      <w:r w:rsidRPr="00AD3A9C">
        <w:rPr>
          <w:rFonts w:ascii="Arial" w:eastAsia="宋体" w:hAnsi="Arial" w:cs="Arial"/>
          <w:sz w:val="24"/>
          <w:szCs w:val="24"/>
        </w:rPr>
        <w:t>c</w:t>
      </w:r>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B</w:t>
      </w:r>
      <w:r w:rsidR="00974263">
        <w:rPr>
          <w:rFonts w:ascii="Arial" w:eastAsia="宋体" w:hAnsi="Arial" w:cs="Arial"/>
          <w:sz w:val="24"/>
          <w:szCs w:val="24"/>
        </w:rPr>
        <w:t>）（</w:t>
      </w:r>
      <w:r w:rsidRPr="00AD3A9C">
        <w:rPr>
          <w:rFonts w:ascii="Arial" w:eastAsia="宋体" w:hAnsi="Arial" w:cs="Arial"/>
          <w:sz w:val="24"/>
          <w:szCs w:val="24"/>
        </w:rPr>
        <w:t>i</w:t>
      </w:r>
      <w:r w:rsidR="00974263">
        <w:rPr>
          <w:rFonts w:ascii="Arial" w:eastAsia="宋体" w:hAnsi="Arial" w:cs="Arial"/>
          <w:sz w:val="24"/>
          <w:szCs w:val="24"/>
        </w:rPr>
        <w:t>）</w:t>
      </w:r>
      <w:r w:rsidRPr="00AD3A9C">
        <w:rPr>
          <w:rFonts w:ascii="Arial" w:eastAsia="宋体" w:hAnsi="Arial" w:cs="Arial"/>
          <w:sz w:val="24"/>
          <w:szCs w:val="24"/>
        </w:rPr>
        <w:t>部分所描述的成分；或</w:t>
      </w:r>
    </w:p>
    <w:p w14:paraId="4406FE31" w14:textId="636F3C33" w:rsidR="00FD3D66" w:rsidRPr="00AD3A9C" w:rsidRDefault="00FD3D66" w:rsidP="00A15316">
      <w:pPr>
        <w:pStyle w:val="a4"/>
        <w:overflowPunct w:val="0"/>
        <w:snapToGrid w:val="0"/>
        <w:spacing w:line="300" w:lineRule="auto"/>
        <w:ind w:leftChars="1006" w:left="2939" w:hangingChars="344" w:hanging="826"/>
        <w:rPr>
          <w:rFonts w:ascii="Arial" w:eastAsia="宋体" w:hAnsi="Arial" w:cs="Arial"/>
          <w:sz w:val="24"/>
          <w:szCs w:val="24"/>
        </w:rPr>
      </w:pPr>
      <w:r w:rsidRPr="00AD3A9C">
        <w:rPr>
          <w:rFonts w:ascii="Arial" w:eastAsia="宋体" w:hAnsi="Arial" w:cs="Arial"/>
          <w:sz w:val="24"/>
          <w:szCs w:val="24"/>
        </w:rPr>
        <w:t>（</w:t>
      </w:r>
      <w:r w:rsidRPr="00AD3A9C">
        <w:rPr>
          <w:rFonts w:ascii="Arial" w:eastAsia="宋体" w:hAnsi="Arial" w:cs="Arial"/>
          <w:sz w:val="24"/>
          <w:szCs w:val="24"/>
        </w:rPr>
        <w:t>ii</w:t>
      </w:r>
      <w:r w:rsidRPr="00AD3A9C">
        <w:rPr>
          <w:rFonts w:ascii="Arial" w:eastAsia="宋体" w:hAnsi="Arial" w:cs="Arial"/>
          <w:sz w:val="24"/>
          <w:szCs w:val="24"/>
        </w:rPr>
        <w:t>）符合</w:t>
      </w:r>
      <w:r w:rsidRPr="00AD3A9C">
        <w:rPr>
          <w:rFonts w:ascii="Arial" w:eastAsia="宋体" w:hAnsi="Arial" w:cs="Arial"/>
          <w:sz w:val="24"/>
          <w:szCs w:val="24"/>
        </w:rPr>
        <w:t>411</w:t>
      </w:r>
      <w:r w:rsidR="00974263">
        <w:rPr>
          <w:rFonts w:ascii="Arial" w:eastAsia="宋体" w:hAnsi="Arial" w:cs="Arial"/>
          <w:sz w:val="24"/>
          <w:szCs w:val="24"/>
        </w:rPr>
        <w:t>（</w:t>
      </w:r>
      <w:r w:rsidRPr="00AD3A9C">
        <w:rPr>
          <w:rFonts w:ascii="Arial" w:eastAsia="宋体" w:hAnsi="Arial" w:cs="Arial"/>
          <w:sz w:val="24"/>
          <w:szCs w:val="24"/>
        </w:rPr>
        <w:t>c</w:t>
      </w:r>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B</w:t>
      </w:r>
      <w:r w:rsidR="00974263">
        <w:rPr>
          <w:rFonts w:ascii="Arial" w:eastAsia="宋体" w:hAnsi="Arial" w:cs="Arial"/>
          <w:sz w:val="24"/>
          <w:szCs w:val="24"/>
        </w:rPr>
        <w:t>）（</w:t>
      </w:r>
      <w:r w:rsidRPr="00AD3A9C">
        <w:rPr>
          <w:rFonts w:ascii="Arial" w:eastAsia="宋体" w:hAnsi="Arial" w:cs="Arial"/>
          <w:sz w:val="24"/>
          <w:szCs w:val="24"/>
        </w:rPr>
        <w:t>i</w:t>
      </w:r>
      <w:r w:rsidR="00974263">
        <w:rPr>
          <w:rFonts w:ascii="Arial" w:eastAsia="宋体" w:hAnsi="Arial" w:cs="Arial"/>
          <w:sz w:val="24"/>
          <w:szCs w:val="24"/>
        </w:rPr>
        <w:t>）</w:t>
      </w:r>
      <w:r w:rsidRPr="00AD3A9C">
        <w:rPr>
          <w:rFonts w:ascii="Arial" w:eastAsia="宋体" w:hAnsi="Arial" w:cs="Arial"/>
          <w:sz w:val="24"/>
          <w:szCs w:val="24"/>
        </w:rPr>
        <w:t>部分的描述；</w:t>
      </w:r>
    </w:p>
    <w:p w14:paraId="2753BF4A" w14:textId="079FE5FB" w:rsidR="00FD3D66" w:rsidRPr="00AD3A9C" w:rsidRDefault="00FD3D66" w:rsidP="00A15316">
      <w:pPr>
        <w:pStyle w:val="a4"/>
        <w:numPr>
          <w:ilvl w:val="1"/>
          <w:numId w:val="21"/>
        </w:numPr>
        <w:overflowPunct w:val="0"/>
        <w:snapToGrid w:val="0"/>
        <w:spacing w:line="300" w:lineRule="auto"/>
        <w:ind w:leftChars="1006" w:left="2939" w:hangingChars="344" w:hanging="826"/>
        <w:rPr>
          <w:rFonts w:ascii="Arial" w:eastAsia="宋体" w:hAnsi="Arial" w:cs="Arial"/>
          <w:sz w:val="24"/>
          <w:szCs w:val="24"/>
        </w:rPr>
      </w:pPr>
      <w:r w:rsidRPr="00AD3A9C">
        <w:rPr>
          <w:rFonts w:ascii="Arial" w:eastAsia="宋体" w:hAnsi="Arial" w:cs="Arial"/>
          <w:sz w:val="24"/>
          <w:szCs w:val="24"/>
        </w:rPr>
        <w:t>并非作为常规食品使用，或其本身非食物</w:t>
      </w:r>
      <w:r w:rsidR="00617B49">
        <w:rPr>
          <w:rFonts w:ascii="Arial" w:eastAsia="宋体" w:hAnsi="Arial" w:cs="Arial" w:hint="eastAsia"/>
          <w:sz w:val="24"/>
          <w:szCs w:val="24"/>
        </w:rPr>
        <w:t>类</w:t>
      </w:r>
      <w:r w:rsidRPr="00AD3A9C">
        <w:rPr>
          <w:rFonts w:ascii="Arial" w:eastAsia="宋体" w:hAnsi="Arial" w:cs="Arial"/>
          <w:sz w:val="24"/>
          <w:szCs w:val="24"/>
        </w:rPr>
        <w:t>或膳食；和</w:t>
      </w:r>
    </w:p>
    <w:p w14:paraId="56285EFD" w14:textId="0B4CFDD5" w:rsidR="00FD3D66" w:rsidRPr="00AD3A9C" w:rsidRDefault="00FD3D66" w:rsidP="00A15316">
      <w:pPr>
        <w:pStyle w:val="a4"/>
        <w:numPr>
          <w:ilvl w:val="1"/>
          <w:numId w:val="21"/>
        </w:numPr>
        <w:overflowPunct w:val="0"/>
        <w:snapToGrid w:val="0"/>
        <w:spacing w:line="300" w:lineRule="auto"/>
        <w:ind w:leftChars="1006" w:left="2939" w:hangingChars="344" w:hanging="826"/>
        <w:rPr>
          <w:rFonts w:ascii="Arial" w:eastAsia="宋体" w:hAnsi="Arial" w:cs="Arial"/>
          <w:sz w:val="24"/>
          <w:szCs w:val="24"/>
        </w:rPr>
      </w:pPr>
      <w:r w:rsidRPr="00AD3A9C">
        <w:rPr>
          <w:rFonts w:ascii="Arial" w:eastAsia="宋体" w:hAnsi="Arial" w:cs="Arial"/>
          <w:sz w:val="24"/>
          <w:szCs w:val="24"/>
        </w:rPr>
        <w:t>标为膳食补充剂；和</w:t>
      </w:r>
    </w:p>
    <w:p w14:paraId="35E010D6" w14:textId="23B294D2" w:rsidR="00BB68F1" w:rsidRPr="00AD3A9C" w:rsidRDefault="00BB68F1" w:rsidP="00A15316">
      <w:pPr>
        <w:pStyle w:val="a4"/>
        <w:numPr>
          <w:ilvl w:val="0"/>
          <w:numId w:val="21"/>
        </w:numPr>
        <w:overflowPunct w:val="0"/>
        <w:snapToGrid w:val="0"/>
        <w:spacing w:line="300" w:lineRule="auto"/>
        <w:ind w:leftChars="606" w:left="1887" w:hangingChars="256" w:hanging="614"/>
        <w:rPr>
          <w:rFonts w:ascii="Arial" w:eastAsia="宋体" w:hAnsi="Arial" w:cs="Arial"/>
          <w:sz w:val="24"/>
          <w:szCs w:val="24"/>
        </w:rPr>
      </w:pPr>
      <w:r w:rsidRPr="00AD3A9C">
        <w:rPr>
          <w:rFonts w:ascii="Arial" w:eastAsia="宋体" w:hAnsi="Arial" w:cs="Arial"/>
          <w:sz w:val="24"/>
          <w:szCs w:val="24"/>
        </w:rPr>
        <w:t>符合</w:t>
      </w:r>
    </w:p>
    <w:p w14:paraId="1503F7DC" w14:textId="12102F0A" w:rsidR="00FD3D66" w:rsidRPr="00AD3A9C" w:rsidRDefault="00FD3D66" w:rsidP="00A15316">
      <w:pPr>
        <w:pStyle w:val="a4"/>
        <w:numPr>
          <w:ilvl w:val="1"/>
          <w:numId w:val="21"/>
        </w:numPr>
        <w:overflowPunct w:val="0"/>
        <w:snapToGrid w:val="0"/>
        <w:spacing w:line="300" w:lineRule="auto"/>
        <w:ind w:leftChars="1006" w:left="2939" w:hangingChars="344" w:hanging="826"/>
        <w:rPr>
          <w:rFonts w:ascii="Arial" w:eastAsia="宋体" w:hAnsi="Arial" w:cs="Arial"/>
          <w:sz w:val="24"/>
          <w:szCs w:val="24"/>
        </w:rPr>
      </w:pPr>
      <w:r w:rsidRPr="00AD3A9C">
        <w:rPr>
          <w:rFonts w:ascii="Arial" w:eastAsia="宋体" w:hAnsi="Arial" w:cs="Arial"/>
          <w:sz w:val="24"/>
          <w:szCs w:val="24"/>
        </w:rPr>
        <w:t>包含</w:t>
      </w:r>
      <w:r w:rsidR="00617B49">
        <w:rPr>
          <w:rFonts w:ascii="Arial" w:eastAsia="宋体" w:hAnsi="Arial" w:cs="Arial"/>
          <w:sz w:val="24"/>
          <w:szCs w:val="24"/>
        </w:rPr>
        <w:t>公共卫生服务法案</w:t>
      </w:r>
      <w:r w:rsidRPr="00AD3A9C">
        <w:rPr>
          <w:rFonts w:ascii="Arial" w:eastAsia="宋体" w:hAnsi="Arial" w:cs="Arial"/>
          <w:sz w:val="24"/>
          <w:szCs w:val="24"/>
        </w:rPr>
        <w:t>（</w:t>
      </w:r>
      <w:r w:rsidRPr="00AD3A9C">
        <w:rPr>
          <w:rFonts w:ascii="Arial" w:eastAsia="宋体" w:hAnsi="Arial" w:cs="Arial"/>
          <w:sz w:val="24"/>
          <w:szCs w:val="24"/>
        </w:rPr>
        <w:t>42 U.S.C. 262</w:t>
      </w:r>
      <w:r w:rsidRPr="00AD3A9C">
        <w:rPr>
          <w:rFonts w:ascii="Arial" w:eastAsia="宋体" w:hAnsi="Arial" w:cs="Arial"/>
          <w:sz w:val="24"/>
          <w:szCs w:val="24"/>
        </w:rPr>
        <w:t>）第</w:t>
      </w:r>
      <w:r w:rsidRPr="00AD3A9C">
        <w:rPr>
          <w:rFonts w:ascii="Arial" w:eastAsia="宋体" w:hAnsi="Arial" w:cs="Arial"/>
          <w:sz w:val="24"/>
          <w:szCs w:val="24"/>
        </w:rPr>
        <w:t>505</w:t>
      </w:r>
      <w:r w:rsidRPr="00AD3A9C">
        <w:rPr>
          <w:rFonts w:ascii="Arial" w:eastAsia="宋体" w:hAnsi="Arial" w:cs="Arial"/>
          <w:sz w:val="24"/>
          <w:szCs w:val="24"/>
        </w:rPr>
        <w:t>章节所批准的新药，或</w:t>
      </w:r>
      <w:r w:rsidRPr="00AD3A9C">
        <w:rPr>
          <w:rFonts w:ascii="Arial" w:eastAsia="宋体" w:hAnsi="Arial" w:cs="Arial"/>
          <w:sz w:val="24"/>
          <w:szCs w:val="24"/>
        </w:rPr>
        <w:t>352</w:t>
      </w:r>
      <w:r w:rsidRPr="00AD3A9C">
        <w:rPr>
          <w:rFonts w:ascii="Arial" w:eastAsia="宋体" w:hAnsi="Arial" w:cs="Arial"/>
          <w:sz w:val="24"/>
          <w:szCs w:val="24"/>
        </w:rPr>
        <w:t>章节所批准的生物制剂成分，并且在批准、证明或许可前作为</w:t>
      </w:r>
      <w:r w:rsidR="00E76054" w:rsidRPr="00AD3A9C">
        <w:rPr>
          <w:rFonts w:ascii="Arial" w:eastAsia="宋体" w:hAnsi="Arial" w:cs="Arial"/>
          <w:sz w:val="24"/>
          <w:szCs w:val="24"/>
        </w:rPr>
        <w:t>膳食补充剂或作为食品</w:t>
      </w:r>
      <w:r w:rsidRPr="00AD3A9C">
        <w:rPr>
          <w:rFonts w:ascii="Arial" w:eastAsia="宋体" w:hAnsi="Arial" w:cs="Arial"/>
          <w:sz w:val="24"/>
          <w:szCs w:val="24"/>
        </w:rPr>
        <w:t>上市，</w:t>
      </w:r>
      <w:r w:rsidR="00E76054" w:rsidRPr="00AD3A9C">
        <w:rPr>
          <w:rFonts w:ascii="Arial" w:eastAsia="宋体" w:hAnsi="Arial" w:cs="Arial"/>
          <w:sz w:val="24"/>
          <w:szCs w:val="24"/>
        </w:rPr>
        <w:t>除外根据国务卿颁布管理的规定，在经过通知和评论后，认定该制品在标签所列出的使用情境和剂量下作为膳食补充剂使用违反了</w:t>
      </w:r>
      <w:r w:rsidR="00E76054" w:rsidRPr="00AD3A9C">
        <w:rPr>
          <w:rFonts w:ascii="Arial" w:eastAsia="宋体" w:hAnsi="Arial" w:cs="Arial"/>
          <w:sz w:val="24"/>
          <w:szCs w:val="24"/>
        </w:rPr>
        <w:t>402</w:t>
      </w:r>
      <w:r w:rsidR="00974263">
        <w:rPr>
          <w:rFonts w:ascii="Arial" w:eastAsia="宋体" w:hAnsi="Arial" w:cs="Arial"/>
          <w:sz w:val="24"/>
          <w:szCs w:val="24"/>
        </w:rPr>
        <w:t>（</w:t>
      </w:r>
      <w:r w:rsidR="00E76054" w:rsidRPr="00AD3A9C">
        <w:rPr>
          <w:rFonts w:ascii="Arial" w:eastAsia="宋体" w:hAnsi="Arial" w:cs="Arial"/>
          <w:sz w:val="24"/>
          <w:szCs w:val="24"/>
        </w:rPr>
        <w:t>f</w:t>
      </w:r>
      <w:r w:rsidR="00974263">
        <w:rPr>
          <w:rFonts w:ascii="Arial" w:eastAsia="宋体" w:hAnsi="Arial" w:cs="Arial"/>
          <w:sz w:val="24"/>
          <w:szCs w:val="24"/>
        </w:rPr>
        <w:t>）</w:t>
      </w:r>
      <w:r w:rsidR="00E76054" w:rsidRPr="00AD3A9C">
        <w:rPr>
          <w:rFonts w:ascii="Arial" w:eastAsia="宋体" w:hAnsi="Arial" w:cs="Arial"/>
          <w:sz w:val="24"/>
          <w:szCs w:val="24"/>
        </w:rPr>
        <w:t>的规定；和</w:t>
      </w:r>
    </w:p>
    <w:p w14:paraId="53F4AD31" w14:textId="42323254" w:rsidR="00E76054" w:rsidRPr="00AD3A9C" w:rsidRDefault="00E76054" w:rsidP="00A15316">
      <w:pPr>
        <w:pStyle w:val="a4"/>
        <w:numPr>
          <w:ilvl w:val="1"/>
          <w:numId w:val="21"/>
        </w:numPr>
        <w:overflowPunct w:val="0"/>
        <w:snapToGrid w:val="0"/>
        <w:spacing w:line="300" w:lineRule="auto"/>
        <w:ind w:leftChars="1006" w:left="2939" w:hangingChars="344" w:hanging="826"/>
        <w:rPr>
          <w:rFonts w:ascii="Arial" w:eastAsia="宋体" w:hAnsi="Arial" w:cs="Arial"/>
          <w:sz w:val="24"/>
          <w:szCs w:val="24"/>
        </w:rPr>
      </w:pPr>
      <w:r w:rsidRPr="00AD3A9C">
        <w:rPr>
          <w:rFonts w:ascii="Arial" w:eastAsia="宋体" w:hAnsi="Arial" w:cs="Arial"/>
          <w:sz w:val="24"/>
          <w:szCs w:val="24"/>
        </w:rPr>
        <w:t>不包括</w:t>
      </w:r>
      <w:r w:rsidRPr="00AD3A9C">
        <w:rPr>
          <w:rFonts w:ascii="Arial" w:eastAsia="宋体" w:hAnsi="Arial" w:cs="Arial"/>
          <w:sz w:val="24"/>
          <w:szCs w:val="24"/>
        </w:rPr>
        <w:t>——</w:t>
      </w:r>
    </w:p>
    <w:p w14:paraId="1AC18D65" w14:textId="41B2ADFB" w:rsidR="00E76054" w:rsidRPr="00AD3A9C" w:rsidRDefault="00E76054" w:rsidP="00A15316">
      <w:pPr>
        <w:overflowPunct w:val="0"/>
        <w:snapToGrid w:val="0"/>
        <w:spacing w:line="300" w:lineRule="auto"/>
        <w:ind w:leftChars="1413" w:left="2967"/>
        <w:rPr>
          <w:rFonts w:ascii="Arial" w:eastAsia="宋体" w:hAnsi="Arial" w:cs="Arial"/>
          <w:sz w:val="24"/>
          <w:szCs w:val="24"/>
        </w:rPr>
      </w:pPr>
      <w:r w:rsidRPr="00AD3A9C">
        <w:rPr>
          <w:rFonts w:ascii="Arial" w:eastAsia="宋体" w:hAnsi="Arial" w:cs="Arial"/>
          <w:sz w:val="24"/>
          <w:szCs w:val="24"/>
        </w:rPr>
        <w:t>（</w:t>
      </w:r>
      <w:r w:rsidRPr="00AD3A9C">
        <w:rPr>
          <w:rFonts w:ascii="Arial" w:eastAsia="宋体" w:hAnsi="Arial" w:cs="Arial"/>
          <w:sz w:val="24"/>
          <w:szCs w:val="24"/>
        </w:rPr>
        <w:t>i</w:t>
      </w:r>
      <w:r w:rsidRPr="00AD3A9C">
        <w:rPr>
          <w:rFonts w:ascii="Arial" w:eastAsia="宋体" w:hAnsi="Arial" w:cs="Arial"/>
          <w:sz w:val="24"/>
          <w:szCs w:val="24"/>
        </w:rPr>
        <w:t>）</w:t>
      </w:r>
      <w:r w:rsidR="00617B49">
        <w:rPr>
          <w:rFonts w:ascii="Arial" w:eastAsia="宋体" w:hAnsi="Arial" w:cs="Arial"/>
          <w:sz w:val="24"/>
          <w:szCs w:val="24"/>
        </w:rPr>
        <w:t>公共卫生服务法案</w:t>
      </w:r>
      <w:r w:rsidRPr="00AD3A9C">
        <w:rPr>
          <w:rFonts w:ascii="Arial" w:eastAsia="宋体" w:hAnsi="Arial" w:cs="Arial"/>
          <w:sz w:val="24"/>
          <w:szCs w:val="24"/>
        </w:rPr>
        <w:t>（</w:t>
      </w:r>
      <w:r w:rsidRPr="00AD3A9C">
        <w:rPr>
          <w:rFonts w:ascii="Arial" w:eastAsia="宋体" w:hAnsi="Arial" w:cs="Arial"/>
          <w:sz w:val="24"/>
          <w:szCs w:val="24"/>
        </w:rPr>
        <w:t>42 U.S.C. 262</w:t>
      </w:r>
      <w:r w:rsidRPr="00AD3A9C">
        <w:rPr>
          <w:rFonts w:ascii="Arial" w:eastAsia="宋体" w:hAnsi="Arial" w:cs="Arial"/>
          <w:sz w:val="24"/>
          <w:szCs w:val="24"/>
        </w:rPr>
        <w:t>）第</w:t>
      </w:r>
      <w:r w:rsidRPr="00AD3A9C">
        <w:rPr>
          <w:rFonts w:ascii="Arial" w:eastAsia="宋体" w:hAnsi="Arial" w:cs="Arial"/>
          <w:sz w:val="24"/>
          <w:szCs w:val="24"/>
        </w:rPr>
        <w:t>505</w:t>
      </w:r>
      <w:r w:rsidRPr="00AD3A9C">
        <w:rPr>
          <w:rFonts w:ascii="Arial" w:eastAsia="宋体" w:hAnsi="Arial" w:cs="Arial"/>
          <w:sz w:val="24"/>
          <w:szCs w:val="24"/>
        </w:rPr>
        <w:t>章节批准的新药，第</w:t>
      </w:r>
      <w:r w:rsidRPr="00AD3A9C">
        <w:rPr>
          <w:rFonts w:ascii="Arial" w:eastAsia="宋体" w:hAnsi="Arial" w:cs="Arial"/>
          <w:sz w:val="24"/>
          <w:szCs w:val="24"/>
        </w:rPr>
        <w:t>507</w:t>
      </w:r>
      <w:r w:rsidRPr="00AD3A9C">
        <w:rPr>
          <w:rFonts w:ascii="Arial" w:eastAsia="宋体" w:hAnsi="Arial" w:cs="Arial"/>
          <w:sz w:val="24"/>
          <w:szCs w:val="24"/>
        </w:rPr>
        <w:t>章节许可的抗生素，或</w:t>
      </w:r>
      <w:r w:rsidRPr="00AD3A9C">
        <w:rPr>
          <w:rFonts w:ascii="Arial" w:eastAsia="宋体" w:hAnsi="Arial" w:cs="Arial"/>
          <w:sz w:val="24"/>
          <w:szCs w:val="24"/>
        </w:rPr>
        <w:t>352</w:t>
      </w:r>
      <w:r w:rsidRPr="00AD3A9C">
        <w:rPr>
          <w:rFonts w:ascii="Arial" w:eastAsia="宋体" w:hAnsi="Arial" w:cs="Arial"/>
          <w:sz w:val="24"/>
          <w:szCs w:val="24"/>
        </w:rPr>
        <w:t>章节批准的生物制剂成分，或</w:t>
      </w:r>
    </w:p>
    <w:p w14:paraId="3A572974" w14:textId="584097B6" w:rsidR="00E76054" w:rsidRPr="00AD3A9C" w:rsidRDefault="00E76054" w:rsidP="00A15316">
      <w:pPr>
        <w:overflowPunct w:val="0"/>
        <w:snapToGrid w:val="0"/>
        <w:spacing w:line="300" w:lineRule="auto"/>
        <w:ind w:leftChars="1079" w:left="2266"/>
        <w:rPr>
          <w:rFonts w:ascii="Arial" w:eastAsia="宋体" w:hAnsi="Arial" w:cs="Arial"/>
          <w:sz w:val="24"/>
          <w:szCs w:val="24"/>
        </w:rPr>
      </w:pPr>
      <w:r w:rsidRPr="00AD3A9C">
        <w:rPr>
          <w:rFonts w:ascii="Arial" w:eastAsia="宋体" w:hAnsi="Arial" w:cs="Arial"/>
          <w:sz w:val="24"/>
          <w:szCs w:val="24"/>
        </w:rPr>
        <w:t>（</w:t>
      </w:r>
      <w:r w:rsidRPr="00AD3A9C">
        <w:rPr>
          <w:rFonts w:ascii="Arial" w:eastAsia="宋体" w:hAnsi="Arial" w:cs="Arial"/>
          <w:sz w:val="24"/>
          <w:szCs w:val="24"/>
        </w:rPr>
        <w:t>ii</w:t>
      </w:r>
      <w:r w:rsidRPr="00AD3A9C">
        <w:rPr>
          <w:rFonts w:ascii="Arial" w:eastAsia="宋体" w:hAnsi="Arial" w:cs="Arial"/>
          <w:sz w:val="24"/>
          <w:szCs w:val="24"/>
        </w:rPr>
        <w:t>）批准作为新药、抗生素或</w:t>
      </w:r>
      <w:r w:rsidR="00974263">
        <w:rPr>
          <w:rFonts w:ascii="Arial" w:eastAsia="宋体" w:hAnsi="Arial" w:cs="Arial"/>
          <w:sz w:val="24"/>
          <w:szCs w:val="24"/>
        </w:rPr>
        <w:t>生物制剂</w:t>
      </w:r>
      <w:r w:rsidRPr="00AD3A9C">
        <w:rPr>
          <w:rFonts w:ascii="Arial" w:eastAsia="宋体" w:hAnsi="Arial" w:cs="Arial"/>
          <w:sz w:val="24"/>
          <w:szCs w:val="24"/>
        </w:rPr>
        <w:t>进行研究的制品，且已</w:t>
      </w:r>
      <w:r w:rsidR="00617B49" w:rsidRPr="00AD3A9C">
        <w:rPr>
          <w:rFonts w:ascii="Arial" w:eastAsia="宋体" w:hAnsi="Arial" w:cs="Arial"/>
          <w:sz w:val="24"/>
          <w:szCs w:val="24"/>
        </w:rPr>
        <w:t>开始进行</w:t>
      </w:r>
      <w:r w:rsidRPr="00AD3A9C">
        <w:rPr>
          <w:rFonts w:ascii="Arial" w:eastAsia="宋体" w:hAnsi="Arial" w:cs="Arial"/>
          <w:sz w:val="24"/>
          <w:szCs w:val="24"/>
        </w:rPr>
        <w:t>大量的临床研究，并且这些研究的存在是公开的，</w:t>
      </w:r>
    </w:p>
    <w:p w14:paraId="08444BA8" w14:textId="15BFA574" w:rsidR="00E76054" w:rsidRPr="00AD3A9C" w:rsidRDefault="00E76054" w:rsidP="00A15316">
      <w:pPr>
        <w:overflowPunct w:val="0"/>
        <w:snapToGrid w:val="0"/>
        <w:spacing w:afterLines="100" w:after="312" w:line="300" w:lineRule="auto"/>
        <w:ind w:leftChars="673" w:left="1413"/>
        <w:rPr>
          <w:rFonts w:ascii="Arial" w:eastAsia="宋体" w:hAnsi="Arial" w:cs="Arial"/>
          <w:sz w:val="24"/>
          <w:szCs w:val="24"/>
        </w:rPr>
      </w:pPr>
      <w:r w:rsidRPr="00AD3A9C">
        <w:rPr>
          <w:rFonts w:ascii="Arial" w:eastAsia="宋体" w:hAnsi="Arial" w:cs="Arial"/>
          <w:sz w:val="24"/>
          <w:szCs w:val="24"/>
        </w:rPr>
        <w:t>在获取上述批准、证明、许可或授权前</w:t>
      </w:r>
      <w:r w:rsidR="002F58E3" w:rsidRPr="00AD3A9C">
        <w:rPr>
          <w:rFonts w:ascii="Arial" w:eastAsia="宋体" w:hAnsi="Arial" w:cs="Arial"/>
          <w:sz w:val="24"/>
          <w:szCs w:val="24"/>
        </w:rPr>
        <w:t>未</w:t>
      </w:r>
      <w:r w:rsidRPr="00AD3A9C">
        <w:rPr>
          <w:rFonts w:ascii="Arial" w:eastAsia="宋体" w:hAnsi="Arial" w:cs="Arial"/>
          <w:sz w:val="24"/>
          <w:szCs w:val="24"/>
        </w:rPr>
        <w:t>作为膳食补充剂</w:t>
      </w:r>
      <w:r w:rsidR="002F58E3" w:rsidRPr="00AD3A9C">
        <w:rPr>
          <w:rFonts w:ascii="Arial" w:eastAsia="宋体" w:hAnsi="Arial" w:cs="Arial"/>
          <w:sz w:val="24"/>
          <w:szCs w:val="24"/>
        </w:rPr>
        <w:t>或作为食品上市，除非国务卿在其法令中发布管理规定，经过通知和评论发现该制品符合法案规定。</w:t>
      </w:r>
    </w:p>
    <w:p w14:paraId="743B1F0A" w14:textId="1774C3F5" w:rsidR="002F58E3" w:rsidRPr="00AD3A9C" w:rsidRDefault="002F58E3"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lastRenderedPageBreak/>
        <w:t>除</w:t>
      </w:r>
      <w:r w:rsidR="00617B49">
        <w:rPr>
          <w:rFonts w:ascii="Arial" w:eastAsia="宋体" w:hAnsi="Arial" w:cs="Arial"/>
          <w:sz w:val="24"/>
          <w:szCs w:val="24"/>
        </w:rPr>
        <w:t>【</w:t>
      </w:r>
      <w:r w:rsidRPr="00AD3A9C">
        <w:rPr>
          <w:rFonts w:ascii="Arial" w:eastAsia="宋体" w:hAnsi="Arial" w:cs="Arial"/>
          <w:sz w:val="24"/>
          <w:szCs w:val="24"/>
        </w:rPr>
        <w:t>法案</w:t>
      </w:r>
      <w:r w:rsidR="00617B49">
        <w:rPr>
          <w:rFonts w:ascii="Arial" w:eastAsia="宋体" w:hAnsi="Arial" w:cs="Arial" w:hint="eastAsia"/>
          <w:sz w:val="24"/>
          <w:szCs w:val="24"/>
        </w:rPr>
        <w:t>】</w:t>
      </w:r>
      <w:r w:rsidRPr="00A26891">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g</w:t>
      </w:r>
      <w:r w:rsidR="00974263">
        <w:rPr>
          <w:rFonts w:ascii="Arial" w:eastAsia="宋体" w:hAnsi="Arial" w:cs="Arial"/>
          <w:sz w:val="24"/>
          <w:szCs w:val="24"/>
        </w:rPr>
        <w:t>）</w:t>
      </w:r>
      <w:r w:rsidRPr="00AD3A9C">
        <w:rPr>
          <w:rFonts w:ascii="Arial" w:eastAsia="宋体" w:hAnsi="Arial" w:cs="Arial"/>
          <w:sz w:val="24"/>
          <w:szCs w:val="24"/>
        </w:rPr>
        <w:t>章节的规定外，在法案范围内膳食补充剂应视作食品。</w:t>
      </w:r>
    </w:p>
    <w:p w14:paraId="48039565" w14:textId="4C2A2E49" w:rsidR="002F58E3" w:rsidRPr="00AD3A9C" w:rsidRDefault="002F58E3"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举例说明可能涉及法案</w:t>
      </w:r>
      <w:r w:rsidRPr="00AD3A9C">
        <w:rPr>
          <w:rFonts w:ascii="Arial" w:eastAsia="宋体" w:hAnsi="Arial" w:cs="Arial"/>
          <w:sz w:val="24"/>
          <w:szCs w:val="24"/>
        </w:rPr>
        <w:t>201</w:t>
      </w:r>
      <w:r w:rsidR="00974263">
        <w:rPr>
          <w:rFonts w:ascii="Arial" w:eastAsia="宋体" w:hAnsi="Arial" w:cs="Arial"/>
          <w:sz w:val="24"/>
          <w:szCs w:val="24"/>
        </w:rPr>
        <w:t>（</w:t>
      </w:r>
      <w:proofErr w:type="spellStart"/>
      <w:r w:rsidRPr="00AD3A9C">
        <w:rPr>
          <w:rFonts w:ascii="Arial" w:eastAsia="宋体" w:hAnsi="Arial" w:cs="Arial"/>
          <w:sz w:val="24"/>
          <w:szCs w:val="24"/>
        </w:rPr>
        <w:t>ff</w:t>
      </w:r>
      <w:proofErr w:type="spellEnd"/>
      <w:r w:rsidR="00974263">
        <w:rPr>
          <w:rFonts w:ascii="Arial" w:eastAsia="宋体" w:hAnsi="Arial" w:cs="Arial"/>
          <w:sz w:val="24"/>
          <w:szCs w:val="24"/>
        </w:rPr>
        <w:t>）</w:t>
      </w:r>
      <w:r w:rsidRPr="00AD3A9C">
        <w:rPr>
          <w:rFonts w:ascii="Arial" w:eastAsia="宋体" w:hAnsi="Arial" w:cs="Arial"/>
          <w:sz w:val="24"/>
          <w:szCs w:val="24"/>
        </w:rPr>
        <w:t>章节</w:t>
      </w:r>
      <w:r w:rsidRPr="00165274">
        <w:rPr>
          <w:rFonts w:ascii="宋体" w:eastAsia="宋体" w:hAnsi="宋体" w:cs="Arial"/>
          <w:sz w:val="24"/>
          <w:szCs w:val="24"/>
        </w:rPr>
        <w:t>“</w:t>
      </w:r>
      <w:r w:rsidRPr="00AD3A9C">
        <w:rPr>
          <w:rFonts w:ascii="Arial" w:eastAsia="宋体" w:hAnsi="Arial" w:cs="Arial"/>
          <w:sz w:val="24"/>
          <w:szCs w:val="24"/>
        </w:rPr>
        <w:t>食品添加剂</w:t>
      </w:r>
      <w:r w:rsidRPr="00165274">
        <w:rPr>
          <w:rFonts w:ascii="宋体" w:eastAsia="宋体" w:hAnsi="宋体" w:cs="Arial"/>
          <w:sz w:val="24"/>
          <w:szCs w:val="24"/>
        </w:rPr>
        <w:t>”</w:t>
      </w:r>
      <w:r w:rsidRPr="00AD3A9C">
        <w:rPr>
          <w:rFonts w:ascii="Arial" w:eastAsia="宋体" w:hAnsi="Arial" w:cs="Arial"/>
          <w:sz w:val="24"/>
          <w:szCs w:val="24"/>
        </w:rPr>
        <w:t>的</w:t>
      </w:r>
      <w:r w:rsidRPr="00AD3A9C">
        <w:rPr>
          <w:rFonts w:ascii="Arial" w:eastAsia="宋体" w:hAnsi="Arial" w:cs="Arial"/>
          <w:sz w:val="24"/>
          <w:szCs w:val="24"/>
        </w:rPr>
        <w:t>CAM</w:t>
      </w:r>
      <w:r w:rsidRPr="00AD3A9C">
        <w:rPr>
          <w:rFonts w:ascii="Arial" w:eastAsia="宋体" w:hAnsi="Arial" w:cs="Arial"/>
          <w:sz w:val="24"/>
          <w:szCs w:val="24"/>
        </w:rPr>
        <w:t>疗法，例如用于自然疗法的植物提取物产品。（自然疗法是一种</w:t>
      </w:r>
      <w:r w:rsidRPr="00AD3A9C">
        <w:rPr>
          <w:rFonts w:ascii="Arial" w:eastAsia="宋体" w:hAnsi="Arial" w:cs="Arial"/>
          <w:sz w:val="24"/>
          <w:szCs w:val="24"/>
        </w:rPr>
        <w:t>CAM</w:t>
      </w:r>
      <w:r w:rsidRPr="00AD3A9C">
        <w:rPr>
          <w:rFonts w:ascii="Arial" w:eastAsia="宋体" w:hAnsi="Arial" w:cs="Arial"/>
          <w:sz w:val="24"/>
          <w:szCs w:val="24"/>
        </w:rPr>
        <w:t>整体医学系统，认为疾病是身体处理过程出现的变化，可以自愈。</w:t>
      </w:r>
      <w:r w:rsidRPr="00AD3A9C">
        <w:rPr>
          <w:rStyle w:val="a7"/>
          <w:rFonts w:ascii="Arial" w:eastAsia="宋体" w:hAnsi="Arial" w:cs="Arial"/>
          <w:sz w:val="24"/>
          <w:szCs w:val="24"/>
        </w:rPr>
        <w:footnoteReference w:id="22"/>
      </w:r>
      <w:r w:rsidRPr="00AD3A9C">
        <w:rPr>
          <w:rFonts w:ascii="Arial" w:eastAsia="宋体" w:hAnsi="Arial" w:cs="Arial"/>
          <w:sz w:val="24"/>
          <w:szCs w:val="24"/>
        </w:rPr>
        <w:t>）</w:t>
      </w:r>
      <w:r w:rsidR="00E509AE" w:rsidRPr="00AD3A9C">
        <w:rPr>
          <w:rFonts w:ascii="Arial" w:eastAsia="宋体" w:hAnsi="Arial" w:cs="Arial"/>
          <w:sz w:val="24"/>
          <w:szCs w:val="24"/>
        </w:rPr>
        <w:t>例如，自然疗法</w:t>
      </w:r>
      <w:r w:rsidR="001769EE" w:rsidRPr="00AD3A9C">
        <w:rPr>
          <w:rFonts w:ascii="Arial" w:eastAsia="宋体" w:hAnsi="Arial" w:cs="Arial"/>
          <w:sz w:val="24"/>
          <w:szCs w:val="24"/>
        </w:rPr>
        <w:t>红莓片</w:t>
      </w:r>
      <w:r w:rsidR="00E509AE" w:rsidRPr="00AD3A9C">
        <w:rPr>
          <w:rFonts w:ascii="Arial" w:eastAsia="宋体" w:hAnsi="Arial" w:cs="Arial"/>
          <w:sz w:val="24"/>
          <w:szCs w:val="24"/>
        </w:rPr>
        <w:t>的标签可能会说明其用于维持尿道健康。在该案例中，如果其标识为用于</w:t>
      </w:r>
      <w:r w:rsidR="00E509AE" w:rsidRPr="00165274">
        <w:rPr>
          <w:rFonts w:ascii="宋体" w:eastAsia="宋体" w:hAnsi="宋体" w:cs="Arial"/>
          <w:sz w:val="24"/>
          <w:szCs w:val="24"/>
        </w:rPr>
        <w:t>“</w:t>
      </w:r>
      <w:r w:rsidR="00E509AE" w:rsidRPr="00AD3A9C">
        <w:rPr>
          <w:rFonts w:ascii="Arial" w:eastAsia="宋体" w:hAnsi="Arial" w:cs="Arial"/>
          <w:sz w:val="24"/>
          <w:szCs w:val="24"/>
        </w:rPr>
        <w:t>维持尿道健康</w:t>
      </w:r>
      <w:r w:rsidR="00E509AE" w:rsidRPr="00165274">
        <w:rPr>
          <w:rFonts w:ascii="宋体" w:eastAsia="宋体" w:hAnsi="宋体" w:cs="Arial"/>
          <w:sz w:val="24"/>
          <w:szCs w:val="24"/>
        </w:rPr>
        <w:t>”</w:t>
      </w:r>
      <w:r w:rsidR="00E509AE" w:rsidRPr="00AD3A9C">
        <w:rPr>
          <w:rFonts w:ascii="Arial" w:eastAsia="宋体" w:hAnsi="Arial" w:cs="Arial"/>
          <w:sz w:val="24"/>
          <w:szCs w:val="24"/>
        </w:rPr>
        <w:t>而非</w:t>
      </w:r>
      <w:r w:rsidR="00E509AE" w:rsidRPr="00165274">
        <w:rPr>
          <w:rFonts w:ascii="宋体" w:eastAsia="宋体" w:hAnsi="宋体" w:cs="Arial"/>
          <w:sz w:val="24"/>
          <w:szCs w:val="24"/>
        </w:rPr>
        <w:t>“</w:t>
      </w:r>
      <w:r w:rsidR="00E509AE" w:rsidRPr="00AD3A9C">
        <w:rPr>
          <w:rFonts w:ascii="Arial" w:eastAsia="宋体" w:hAnsi="Arial" w:cs="Arial"/>
          <w:sz w:val="24"/>
          <w:szCs w:val="24"/>
        </w:rPr>
        <w:t>预防尿道感染</w:t>
      </w:r>
      <w:r w:rsidR="00E509AE" w:rsidRPr="00165274">
        <w:rPr>
          <w:rFonts w:ascii="宋体" w:eastAsia="宋体" w:hAnsi="宋体" w:cs="Arial"/>
          <w:sz w:val="24"/>
          <w:szCs w:val="24"/>
        </w:rPr>
        <w:t>”</w:t>
      </w:r>
      <w:r w:rsidR="00E509AE" w:rsidRPr="00AD3A9C">
        <w:rPr>
          <w:rFonts w:ascii="Arial" w:eastAsia="宋体" w:hAnsi="Arial" w:cs="Arial"/>
          <w:sz w:val="24"/>
          <w:szCs w:val="24"/>
        </w:rPr>
        <w:t>，则根据法案</w:t>
      </w:r>
      <w:r w:rsidR="00E509AE" w:rsidRPr="00AD3A9C">
        <w:rPr>
          <w:rFonts w:ascii="Arial" w:eastAsia="宋体" w:hAnsi="Arial" w:cs="Arial"/>
          <w:sz w:val="24"/>
          <w:szCs w:val="24"/>
        </w:rPr>
        <w:t>201</w:t>
      </w:r>
      <w:r w:rsidR="00974263">
        <w:rPr>
          <w:rFonts w:ascii="Arial" w:eastAsia="宋体" w:hAnsi="Arial" w:cs="Arial"/>
          <w:sz w:val="24"/>
          <w:szCs w:val="24"/>
        </w:rPr>
        <w:t>（</w:t>
      </w:r>
      <w:proofErr w:type="spellStart"/>
      <w:r w:rsidR="00E509AE" w:rsidRPr="00AD3A9C">
        <w:rPr>
          <w:rFonts w:ascii="Arial" w:eastAsia="宋体" w:hAnsi="Arial" w:cs="Arial"/>
          <w:sz w:val="24"/>
          <w:szCs w:val="24"/>
        </w:rPr>
        <w:t>ff</w:t>
      </w:r>
      <w:proofErr w:type="spellEnd"/>
      <w:r w:rsidR="00974263">
        <w:rPr>
          <w:rFonts w:ascii="Arial" w:eastAsia="宋体" w:hAnsi="Arial" w:cs="Arial"/>
          <w:sz w:val="24"/>
          <w:szCs w:val="24"/>
        </w:rPr>
        <w:t>）（</w:t>
      </w:r>
      <w:r w:rsidR="00E509AE" w:rsidRPr="00AD3A9C">
        <w:rPr>
          <w:rFonts w:ascii="Arial" w:eastAsia="宋体" w:hAnsi="Arial" w:cs="Arial"/>
          <w:sz w:val="24"/>
          <w:szCs w:val="24"/>
        </w:rPr>
        <w:t>1</w:t>
      </w:r>
      <w:r w:rsidR="00974263">
        <w:rPr>
          <w:rFonts w:ascii="Arial" w:eastAsia="宋体" w:hAnsi="Arial" w:cs="Arial"/>
          <w:sz w:val="24"/>
          <w:szCs w:val="24"/>
        </w:rPr>
        <w:t>）</w:t>
      </w:r>
      <w:r w:rsidR="00E509AE" w:rsidRPr="00AD3A9C">
        <w:rPr>
          <w:rFonts w:ascii="Arial" w:eastAsia="宋体" w:hAnsi="Arial" w:cs="Arial"/>
          <w:sz w:val="24"/>
          <w:szCs w:val="24"/>
        </w:rPr>
        <w:t>的规定应作为</w:t>
      </w:r>
      <w:r w:rsidR="00E509AE" w:rsidRPr="00165274">
        <w:rPr>
          <w:rFonts w:ascii="宋体" w:eastAsia="宋体" w:hAnsi="宋体" w:cs="Arial"/>
          <w:sz w:val="24"/>
          <w:szCs w:val="24"/>
        </w:rPr>
        <w:t>“</w:t>
      </w:r>
      <w:r w:rsidR="00E509AE" w:rsidRPr="00AD3A9C">
        <w:rPr>
          <w:rFonts w:ascii="Arial" w:eastAsia="宋体" w:hAnsi="Arial" w:cs="Arial"/>
          <w:sz w:val="24"/>
          <w:szCs w:val="24"/>
        </w:rPr>
        <w:t>膳食补充剂</w:t>
      </w:r>
      <w:r w:rsidR="00E509AE" w:rsidRPr="00165274">
        <w:rPr>
          <w:rFonts w:ascii="宋体" w:eastAsia="宋体" w:hAnsi="宋体" w:cs="Arial"/>
          <w:sz w:val="24"/>
          <w:szCs w:val="24"/>
        </w:rPr>
        <w:t>”</w:t>
      </w:r>
      <w:r w:rsidR="00E509AE" w:rsidRPr="00AD3A9C">
        <w:rPr>
          <w:rFonts w:ascii="Arial" w:eastAsia="宋体" w:hAnsi="Arial" w:cs="Arial"/>
          <w:sz w:val="24"/>
          <w:szCs w:val="24"/>
        </w:rPr>
        <w:t>接受监管。</w:t>
      </w:r>
      <w:r w:rsidR="00C1577C" w:rsidRPr="00AD3A9C">
        <w:rPr>
          <w:rFonts w:ascii="Arial" w:eastAsia="宋体" w:hAnsi="Arial" w:cs="Arial"/>
          <w:sz w:val="24"/>
          <w:szCs w:val="24"/>
        </w:rPr>
        <w:t>而根据法案</w:t>
      </w:r>
      <w:r w:rsidR="00C1577C" w:rsidRPr="00AD3A9C">
        <w:rPr>
          <w:rFonts w:ascii="Arial" w:eastAsia="宋体" w:hAnsi="Arial" w:cs="Arial"/>
          <w:sz w:val="24"/>
          <w:szCs w:val="24"/>
        </w:rPr>
        <w:t>201</w:t>
      </w:r>
      <w:r w:rsidR="00974263">
        <w:rPr>
          <w:rFonts w:ascii="Arial" w:eastAsia="宋体" w:hAnsi="Arial" w:cs="Arial"/>
          <w:sz w:val="24"/>
          <w:szCs w:val="24"/>
        </w:rPr>
        <w:t>（</w:t>
      </w:r>
      <w:r w:rsidR="00C1577C" w:rsidRPr="00AD3A9C">
        <w:rPr>
          <w:rFonts w:ascii="Arial" w:eastAsia="宋体" w:hAnsi="Arial" w:cs="Arial"/>
          <w:sz w:val="24"/>
          <w:szCs w:val="24"/>
        </w:rPr>
        <w:t>g</w:t>
      </w:r>
      <w:r w:rsidR="00974263">
        <w:rPr>
          <w:rFonts w:ascii="Arial" w:eastAsia="宋体" w:hAnsi="Arial" w:cs="Arial"/>
          <w:sz w:val="24"/>
          <w:szCs w:val="24"/>
        </w:rPr>
        <w:t>）</w:t>
      </w:r>
      <w:r w:rsidR="00C1577C" w:rsidRPr="00AD3A9C">
        <w:rPr>
          <w:rFonts w:ascii="Arial" w:eastAsia="宋体" w:hAnsi="Arial" w:cs="Arial"/>
          <w:sz w:val="24"/>
          <w:szCs w:val="24"/>
        </w:rPr>
        <w:t>章节的规定，如果标识为用于</w:t>
      </w:r>
      <w:r w:rsidR="00C1577C" w:rsidRPr="00165274">
        <w:rPr>
          <w:rFonts w:ascii="宋体" w:eastAsia="宋体" w:hAnsi="宋体" w:cs="Arial"/>
          <w:sz w:val="24"/>
          <w:szCs w:val="24"/>
        </w:rPr>
        <w:t>“</w:t>
      </w:r>
      <w:r w:rsidR="00C1577C" w:rsidRPr="00AD3A9C">
        <w:rPr>
          <w:rFonts w:ascii="Arial" w:eastAsia="宋体" w:hAnsi="Arial" w:cs="Arial"/>
          <w:sz w:val="24"/>
          <w:szCs w:val="24"/>
        </w:rPr>
        <w:t>治疗尿道感染</w:t>
      </w:r>
      <w:r w:rsidR="00C1577C" w:rsidRPr="00165274">
        <w:rPr>
          <w:rFonts w:ascii="宋体" w:eastAsia="宋体" w:hAnsi="宋体" w:cs="Arial"/>
          <w:sz w:val="24"/>
          <w:szCs w:val="24"/>
        </w:rPr>
        <w:t>”</w:t>
      </w:r>
      <w:r w:rsidR="00C1577C" w:rsidRPr="00AD3A9C">
        <w:rPr>
          <w:rFonts w:ascii="Arial" w:eastAsia="宋体" w:hAnsi="Arial" w:cs="Arial"/>
          <w:sz w:val="24"/>
          <w:szCs w:val="24"/>
        </w:rPr>
        <w:t>，则即使该</w:t>
      </w:r>
      <w:r w:rsidR="001769EE" w:rsidRPr="00AD3A9C">
        <w:rPr>
          <w:rFonts w:ascii="Arial" w:eastAsia="宋体" w:hAnsi="Arial" w:cs="Arial"/>
          <w:sz w:val="24"/>
          <w:szCs w:val="24"/>
        </w:rPr>
        <w:t>红莓片</w:t>
      </w:r>
      <w:r w:rsidR="00C1577C" w:rsidRPr="00AD3A9C">
        <w:rPr>
          <w:rFonts w:ascii="Arial" w:eastAsia="宋体" w:hAnsi="Arial" w:cs="Arial"/>
          <w:sz w:val="24"/>
          <w:szCs w:val="24"/>
        </w:rPr>
        <w:t>标识为膳食补充剂，也应作为</w:t>
      </w:r>
      <w:r w:rsidR="00C1577C" w:rsidRPr="00165274">
        <w:rPr>
          <w:rFonts w:ascii="宋体" w:eastAsia="宋体" w:hAnsi="宋体" w:cs="Arial"/>
          <w:sz w:val="24"/>
          <w:szCs w:val="24"/>
        </w:rPr>
        <w:t>“</w:t>
      </w:r>
      <w:r w:rsidR="00C1577C" w:rsidRPr="00AD3A9C">
        <w:rPr>
          <w:rFonts w:ascii="Arial" w:eastAsia="宋体" w:hAnsi="Arial" w:cs="Arial"/>
          <w:sz w:val="24"/>
          <w:szCs w:val="24"/>
        </w:rPr>
        <w:t>药品</w:t>
      </w:r>
      <w:r w:rsidR="00C1577C" w:rsidRPr="00165274">
        <w:rPr>
          <w:rFonts w:ascii="宋体" w:eastAsia="宋体" w:hAnsi="宋体" w:cs="Arial"/>
          <w:sz w:val="24"/>
          <w:szCs w:val="24"/>
        </w:rPr>
        <w:t>”</w:t>
      </w:r>
      <w:r w:rsidR="00C1577C" w:rsidRPr="00AD3A9C">
        <w:rPr>
          <w:rFonts w:ascii="Arial" w:eastAsia="宋体" w:hAnsi="Arial" w:cs="Arial"/>
          <w:sz w:val="24"/>
          <w:szCs w:val="24"/>
        </w:rPr>
        <w:t>接受监管。</w:t>
      </w:r>
    </w:p>
    <w:p w14:paraId="3F4E7AA2" w14:textId="35343326" w:rsidR="00C1577C" w:rsidRPr="0001467C" w:rsidRDefault="00C1577C" w:rsidP="00A15316">
      <w:pPr>
        <w:overflowPunct w:val="0"/>
        <w:snapToGrid w:val="0"/>
        <w:spacing w:afterLines="100" w:after="312" w:line="300" w:lineRule="auto"/>
        <w:rPr>
          <w:rFonts w:ascii="Arial" w:eastAsia="宋体" w:hAnsi="Arial" w:cs="Arial"/>
          <w:color w:val="000000" w:themeColor="text1"/>
          <w:sz w:val="24"/>
          <w:szCs w:val="24"/>
        </w:rPr>
      </w:pPr>
      <w:bookmarkStart w:id="41" w:name="OLE_LINK31"/>
      <w:bookmarkStart w:id="42" w:name="OLE_LINK32"/>
      <w:r w:rsidRPr="0001467C">
        <w:rPr>
          <w:rFonts w:ascii="Arial" w:eastAsia="宋体" w:hAnsi="Arial" w:cs="Arial"/>
          <w:color w:val="000000" w:themeColor="text1"/>
          <w:sz w:val="24"/>
          <w:szCs w:val="24"/>
        </w:rPr>
        <w:t>关于法案膳食补充剂相关条例的详细讨论已经超出了本指南的范围。</w:t>
      </w:r>
      <w:bookmarkEnd w:id="41"/>
      <w:bookmarkEnd w:id="42"/>
      <w:r w:rsidRPr="0001467C">
        <w:rPr>
          <w:rFonts w:ascii="Arial" w:eastAsia="宋体" w:hAnsi="Arial" w:cs="Arial"/>
          <w:color w:val="000000" w:themeColor="text1"/>
          <w:sz w:val="24"/>
          <w:szCs w:val="24"/>
        </w:rPr>
        <w:t>但</w:t>
      </w:r>
      <w:bookmarkStart w:id="43" w:name="OLE_LINK29"/>
      <w:bookmarkStart w:id="44" w:name="OLE_LINK30"/>
      <w:r w:rsidRPr="0001467C">
        <w:rPr>
          <w:rFonts w:ascii="Arial" w:eastAsia="宋体" w:hAnsi="Arial" w:cs="Arial"/>
          <w:color w:val="000000" w:themeColor="text1"/>
          <w:sz w:val="24"/>
          <w:szCs w:val="24"/>
        </w:rPr>
        <w:t>任何意图销售包含监管范围内膳食补充剂成分的</w:t>
      </w:r>
      <w:r w:rsidRPr="0001467C">
        <w:rPr>
          <w:rFonts w:ascii="Arial" w:eastAsia="宋体" w:hAnsi="Arial" w:cs="Arial"/>
          <w:color w:val="000000" w:themeColor="text1"/>
          <w:sz w:val="24"/>
          <w:szCs w:val="24"/>
        </w:rPr>
        <w:t>CAM</w:t>
      </w:r>
      <w:r w:rsidRPr="0001467C">
        <w:rPr>
          <w:rFonts w:ascii="Arial" w:eastAsia="宋体" w:hAnsi="Arial" w:cs="Arial"/>
          <w:color w:val="000000" w:themeColor="text1"/>
          <w:sz w:val="24"/>
          <w:szCs w:val="24"/>
        </w:rPr>
        <w:t>产品的个人应当熟悉法案对于膳食补充剂的相关要求，尤其是涉及安全性和标签的内容。法案及关于膳食补充剂的监管规定见于网站：</w:t>
      </w:r>
      <w:hyperlink r:id="rId10" w:history="1">
        <w:r w:rsidRPr="0001467C">
          <w:rPr>
            <w:rStyle w:val="a3"/>
            <w:rFonts w:ascii="Arial" w:eastAsia="宋体" w:hAnsi="Arial" w:cs="Arial"/>
            <w:color w:val="000000" w:themeColor="text1"/>
            <w:sz w:val="24"/>
            <w:szCs w:val="24"/>
            <w:u w:val="none"/>
          </w:rPr>
          <w:t>www.fda.gov/opacom/laws</w:t>
        </w:r>
      </w:hyperlink>
      <w:r w:rsidRPr="0001467C">
        <w:rPr>
          <w:rFonts w:ascii="Arial" w:eastAsia="宋体" w:hAnsi="Arial" w:cs="Arial"/>
          <w:color w:val="000000" w:themeColor="text1"/>
          <w:sz w:val="24"/>
          <w:szCs w:val="24"/>
        </w:rPr>
        <w:t>。</w:t>
      </w:r>
      <w:bookmarkEnd w:id="43"/>
      <w:bookmarkEnd w:id="44"/>
    </w:p>
    <w:p w14:paraId="1ED8761A" w14:textId="2E9B16D7" w:rsidR="0069569D" w:rsidRPr="00AD3A9C" w:rsidRDefault="0069569D" w:rsidP="00A15316">
      <w:pPr>
        <w:pStyle w:val="a4"/>
        <w:numPr>
          <w:ilvl w:val="0"/>
          <w:numId w:val="18"/>
        </w:numPr>
        <w:overflowPunct w:val="0"/>
        <w:snapToGrid w:val="0"/>
        <w:spacing w:afterLines="100" w:after="312" w:line="300" w:lineRule="auto"/>
        <w:ind w:left="1678" w:firstLineChars="0" w:firstLine="0"/>
        <w:outlineLvl w:val="2"/>
        <w:rPr>
          <w:rFonts w:ascii="Arial" w:eastAsia="宋体" w:hAnsi="Arial" w:cs="Arial"/>
          <w:sz w:val="24"/>
          <w:szCs w:val="24"/>
        </w:rPr>
      </w:pPr>
      <w:bookmarkStart w:id="45" w:name="_Toc498073715"/>
      <w:r w:rsidRPr="00165274">
        <w:rPr>
          <w:rFonts w:ascii="宋体" w:eastAsia="宋体" w:hAnsi="宋体" w:cs="Arial"/>
          <w:sz w:val="24"/>
          <w:szCs w:val="24"/>
        </w:rPr>
        <w:t>“</w:t>
      </w:r>
      <w:r w:rsidRPr="00AD3A9C">
        <w:rPr>
          <w:rFonts w:ascii="Arial" w:eastAsia="宋体" w:hAnsi="Arial" w:cs="Arial"/>
          <w:sz w:val="24"/>
          <w:szCs w:val="24"/>
        </w:rPr>
        <w:t>化妆品</w:t>
      </w:r>
      <w:r w:rsidRPr="00165274">
        <w:rPr>
          <w:rFonts w:ascii="宋体" w:eastAsia="宋体" w:hAnsi="宋体" w:cs="Arial"/>
          <w:sz w:val="24"/>
          <w:szCs w:val="24"/>
        </w:rPr>
        <w:t>”</w:t>
      </w:r>
      <w:bookmarkEnd w:id="45"/>
    </w:p>
    <w:p w14:paraId="0EC80E60" w14:textId="3FEB82C8" w:rsidR="00C1577C" w:rsidRPr="00AD3A9C" w:rsidRDefault="00C1577C"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法案</w:t>
      </w:r>
      <w:r w:rsidRPr="00AD3A9C">
        <w:rPr>
          <w:rFonts w:ascii="Arial" w:eastAsia="宋体" w:hAnsi="Arial" w:cs="Arial"/>
          <w:sz w:val="24"/>
          <w:szCs w:val="24"/>
        </w:rPr>
        <w:t>201</w:t>
      </w:r>
      <w:r w:rsidR="00974263">
        <w:rPr>
          <w:rFonts w:ascii="Arial" w:eastAsia="宋体" w:hAnsi="Arial" w:cs="Arial"/>
          <w:sz w:val="24"/>
          <w:szCs w:val="24"/>
        </w:rPr>
        <w:t>（</w:t>
      </w:r>
      <w:r w:rsidRPr="00AD3A9C">
        <w:rPr>
          <w:rFonts w:ascii="Arial" w:eastAsia="宋体" w:hAnsi="Arial" w:cs="Arial"/>
          <w:sz w:val="24"/>
          <w:szCs w:val="24"/>
        </w:rPr>
        <w:t>i</w:t>
      </w:r>
      <w:r w:rsidR="00974263">
        <w:rPr>
          <w:rFonts w:ascii="Arial" w:eastAsia="宋体" w:hAnsi="Arial" w:cs="Arial"/>
          <w:sz w:val="24"/>
          <w:szCs w:val="24"/>
        </w:rPr>
        <w:t>）</w:t>
      </w:r>
      <w:r w:rsidRPr="00AD3A9C">
        <w:rPr>
          <w:rFonts w:ascii="Arial" w:eastAsia="宋体" w:hAnsi="Arial" w:cs="Arial"/>
          <w:sz w:val="24"/>
          <w:szCs w:val="24"/>
        </w:rPr>
        <w:t>章节将</w:t>
      </w:r>
      <w:r w:rsidRPr="00165274">
        <w:rPr>
          <w:rFonts w:ascii="宋体" w:eastAsia="宋体" w:hAnsi="宋体" w:cs="Arial"/>
          <w:sz w:val="24"/>
          <w:szCs w:val="24"/>
        </w:rPr>
        <w:t>“</w:t>
      </w:r>
      <w:r w:rsidRPr="00AD3A9C">
        <w:rPr>
          <w:rFonts w:ascii="Arial" w:eastAsia="宋体" w:hAnsi="Arial" w:cs="Arial"/>
          <w:sz w:val="24"/>
          <w:szCs w:val="24"/>
        </w:rPr>
        <w:t>化妆品</w:t>
      </w:r>
      <w:r w:rsidRPr="00165274">
        <w:rPr>
          <w:rFonts w:ascii="宋体" w:eastAsia="宋体" w:hAnsi="宋体" w:cs="Arial"/>
          <w:sz w:val="24"/>
          <w:szCs w:val="24"/>
        </w:rPr>
        <w:t>”</w:t>
      </w:r>
      <w:r w:rsidRPr="00AD3A9C">
        <w:rPr>
          <w:rFonts w:ascii="Arial" w:eastAsia="宋体" w:hAnsi="Arial" w:cs="Arial"/>
          <w:sz w:val="24"/>
          <w:szCs w:val="24"/>
        </w:rPr>
        <w:t>定义为</w:t>
      </w:r>
      <w:r w:rsidRPr="00165274">
        <w:rPr>
          <w:rFonts w:ascii="宋体" w:eastAsia="宋体" w:hAnsi="宋体" w:cs="Arial"/>
          <w:sz w:val="24"/>
          <w:szCs w:val="24"/>
        </w:rPr>
        <w:t>“</w:t>
      </w:r>
      <w:r w:rsidRPr="00AD3A9C">
        <w:rPr>
          <w:rFonts w:ascii="Arial" w:eastAsia="宋体" w:hAnsi="Arial" w:cs="Arial"/>
          <w:sz w:val="24"/>
          <w:szCs w:val="24"/>
        </w:rPr>
        <w:t>（</w:t>
      </w:r>
      <w:r w:rsidRPr="00AD3A9C">
        <w:rPr>
          <w:rFonts w:ascii="Arial" w:eastAsia="宋体" w:hAnsi="Arial" w:cs="Arial"/>
          <w:sz w:val="24"/>
          <w:szCs w:val="24"/>
        </w:rPr>
        <w:t>1</w:t>
      </w:r>
      <w:r w:rsidRPr="00AD3A9C">
        <w:rPr>
          <w:rFonts w:ascii="Arial" w:eastAsia="宋体" w:hAnsi="Arial" w:cs="Arial"/>
          <w:sz w:val="24"/>
          <w:szCs w:val="24"/>
        </w:rPr>
        <w:t>）用于</w:t>
      </w:r>
      <w:bookmarkStart w:id="46" w:name="OLE_LINK27"/>
      <w:bookmarkStart w:id="47" w:name="OLE_LINK28"/>
      <w:r w:rsidRPr="00AD3A9C">
        <w:rPr>
          <w:rFonts w:ascii="Arial" w:eastAsia="宋体" w:hAnsi="Arial" w:cs="Arial"/>
          <w:sz w:val="24"/>
          <w:szCs w:val="24"/>
        </w:rPr>
        <w:t>涂擦、倾倒、喷洒</w:t>
      </w:r>
      <w:bookmarkEnd w:id="46"/>
      <w:bookmarkEnd w:id="47"/>
      <w:r w:rsidRPr="00AD3A9C">
        <w:rPr>
          <w:rFonts w:ascii="Arial" w:eastAsia="宋体" w:hAnsi="Arial" w:cs="Arial"/>
          <w:sz w:val="24"/>
          <w:szCs w:val="24"/>
        </w:rPr>
        <w:t>、引入或以其它方式作用于人体或其他部分，用于清洁、美化、提升吸引力、或改变容貌的制品，和（</w:t>
      </w:r>
      <w:r w:rsidRPr="00AD3A9C">
        <w:rPr>
          <w:rFonts w:ascii="Arial" w:eastAsia="宋体" w:hAnsi="Arial" w:cs="Arial"/>
          <w:sz w:val="24"/>
          <w:szCs w:val="24"/>
        </w:rPr>
        <w:t>2</w:t>
      </w:r>
      <w:r w:rsidRPr="00AD3A9C">
        <w:rPr>
          <w:rFonts w:ascii="Arial" w:eastAsia="宋体" w:hAnsi="Arial" w:cs="Arial"/>
          <w:sz w:val="24"/>
          <w:szCs w:val="24"/>
        </w:rPr>
        <w:t>）作为上述任何制品成分使用的制品；不包含肥皂。</w:t>
      </w:r>
      <w:r w:rsidRPr="00165274">
        <w:rPr>
          <w:rFonts w:ascii="宋体" w:eastAsia="宋体" w:hAnsi="宋体" w:cs="Arial"/>
          <w:sz w:val="24"/>
          <w:szCs w:val="24"/>
        </w:rPr>
        <w:t>”</w:t>
      </w:r>
    </w:p>
    <w:p w14:paraId="005D92F2" w14:textId="608C8384" w:rsidR="00C1577C" w:rsidRPr="00AD3A9C" w:rsidRDefault="002F38A2"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CAM</w:t>
      </w:r>
      <w:r w:rsidRPr="00AD3A9C">
        <w:rPr>
          <w:rFonts w:ascii="Arial" w:eastAsia="宋体" w:hAnsi="Arial" w:cs="Arial"/>
          <w:sz w:val="24"/>
          <w:szCs w:val="24"/>
        </w:rPr>
        <w:t>治疗过程中使用的特定产品有可能属于法案</w:t>
      </w:r>
      <w:r w:rsidRPr="00165274">
        <w:rPr>
          <w:rFonts w:ascii="宋体" w:eastAsia="宋体" w:hAnsi="宋体" w:cs="Arial"/>
          <w:sz w:val="24"/>
          <w:szCs w:val="24"/>
        </w:rPr>
        <w:t>“</w:t>
      </w:r>
      <w:r w:rsidRPr="00AD3A9C">
        <w:rPr>
          <w:rFonts w:ascii="Arial" w:eastAsia="宋体" w:hAnsi="Arial" w:cs="Arial"/>
          <w:sz w:val="24"/>
          <w:szCs w:val="24"/>
        </w:rPr>
        <w:t>化妆品</w:t>
      </w:r>
      <w:r w:rsidRPr="00165274">
        <w:rPr>
          <w:rFonts w:ascii="宋体" w:eastAsia="宋体" w:hAnsi="宋体" w:cs="Arial"/>
          <w:sz w:val="24"/>
          <w:szCs w:val="24"/>
        </w:rPr>
        <w:t>”</w:t>
      </w:r>
      <w:r w:rsidRPr="00AD3A9C">
        <w:rPr>
          <w:rFonts w:ascii="Arial" w:eastAsia="宋体" w:hAnsi="Arial" w:cs="Arial"/>
          <w:sz w:val="24"/>
          <w:szCs w:val="24"/>
        </w:rPr>
        <w:t>监管范围。例如，如果某种</w:t>
      </w:r>
      <w:r w:rsidRPr="00AD3A9C">
        <w:rPr>
          <w:rFonts w:ascii="Arial" w:eastAsia="宋体" w:hAnsi="Arial" w:cs="Arial"/>
          <w:sz w:val="24"/>
          <w:szCs w:val="24"/>
        </w:rPr>
        <w:t>CAM</w:t>
      </w:r>
      <w:r w:rsidRPr="00AD3A9C">
        <w:rPr>
          <w:rFonts w:ascii="Arial" w:eastAsia="宋体" w:hAnsi="Arial" w:cs="Arial"/>
          <w:sz w:val="24"/>
          <w:szCs w:val="24"/>
        </w:rPr>
        <w:t>治疗涉及使用保湿霜的按摩，该保湿霜可认为是</w:t>
      </w:r>
      <w:r w:rsidRPr="00165274">
        <w:rPr>
          <w:rFonts w:ascii="宋体" w:eastAsia="宋体" w:hAnsi="宋体" w:cs="Arial"/>
          <w:sz w:val="24"/>
          <w:szCs w:val="24"/>
        </w:rPr>
        <w:t>“</w:t>
      </w:r>
      <w:r w:rsidRPr="00AD3A9C">
        <w:rPr>
          <w:rFonts w:ascii="Arial" w:eastAsia="宋体" w:hAnsi="Arial" w:cs="Arial"/>
          <w:sz w:val="24"/>
          <w:szCs w:val="24"/>
        </w:rPr>
        <w:t>化妆品</w:t>
      </w:r>
      <w:r w:rsidRPr="00165274">
        <w:rPr>
          <w:rFonts w:ascii="宋体" w:eastAsia="宋体" w:hAnsi="宋体" w:cs="Arial"/>
          <w:sz w:val="24"/>
          <w:szCs w:val="24"/>
        </w:rPr>
        <w:t>”</w:t>
      </w:r>
      <w:r w:rsidRPr="00AD3A9C">
        <w:rPr>
          <w:rFonts w:ascii="Arial" w:eastAsia="宋体" w:hAnsi="Arial" w:cs="Arial"/>
          <w:sz w:val="24"/>
          <w:szCs w:val="24"/>
        </w:rPr>
        <w:t>，因为其</w:t>
      </w:r>
      <w:r w:rsidRPr="00165274">
        <w:rPr>
          <w:rFonts w:ascii="宋体" w:eastAsia="宋体" w:hAnsi="宋体" w:cs="Arial"/>
          <w:sz w:val="24"/>
          <w:szCs w:val="24"/>
        </w:rPr>
        <w:t>“</w:t>
      </w:r>
      <w:r w:rsidRPr="00AD3A9C">
        <w:rPr>
          <w:rFonts w:ascii="Arial" w:eastAsia="宋体" w:hAnsi="Arial" w:cs="Arial"/>
          <w:sz w:val="24"/>
          <w:szCs w:val="24"/>
        </w:rPr>
        <w:t>涂擦、倾倒、或喷洒</w:t>
      </w:r>
      <w:r w:rsidRPr="00165274">
        <w:rPr>
          <w:rFonts w:ascii="宋体" w:eastAsia="宋体" w:hAnsi="宋体" w:cs="Arial"/>
          <w:sz w:val="24"/>
          <w:szCs w:val="24"/>
        </w:rPr>
        <w:t>”</w:t>
      </w:r>
      <w:r w:rsidRPr="00AD3A9C">
        <w:rPr>
          <w:rFonts w:ascii="Arial" w:eastAsia="宋体" w:hAnsi="Arial" w:cs="Arial"/>
          <w:sz w:val="24"/>
          <w:szCs w:val="24"/>
        </w:rPr>
        <w:t>于身体，用于美化或改变容貌的目的。</w:t>
      </w:r>
      <w:r w:rsidR="00E564E7" w:rsidRPr="00AD3A9C">
        <w:rPr>
          <w:rFonts w:ascii="Arial" w:eastAsia="宋体" w:hAnsi="Arial" w:cs="Arial"/>
          <w:sz w:val="24"/>
          <w:szCs w:val="24"/>
        </w:rPr>
        <w:t>但如果该保湿霜也用于诊断、治疗、缓解、处理或预防疾病，或用于影响身体结构或功能，则其也可能作为药品接受监管。药品</w:t>
      </w:r>
      <w:r w:rsidR="00E564E7" w:rsidRPr="00AD3A9C">
        <w:rPr>
          <w:rFonts w:ascii="Arial" w:eastAsia="宋体" w:hAnsi="Arial" w:cs="Arial"/>
          <w:sz w:val="24"/>
          <w:szCs w:val="24"/>
        </w:rPr>
        <w:t>/</w:t>
      </w:r>
      <w:r w:rsidR="00E564E7" w:rsidRPr="00AD3A9C">
        <w:rPr>
          <w:rFonts w:ascii="Arial" w:eastAsia="宋体" w:hAnsi="Arial" w:cs="Arial"/>
          <w:sz w:val="24"/>
          <w:szCs w:val="24"/>
        </w:rPr>
        <w:t>化妆品组合的其他一些例子包括同时作为止汗药的除臭剂、具有防晒功能的保湿霜和化妆品、以及可以治疗头皮屑的洗发露。</w:t>
      </w:r>
    </w:p>
    <w:p w14:paraId="691CDF4F" w14:textId="1DB3D3BF" w:rsidR="00E564E7" w:rsidRPr="004C7E7C" w:rsidRDefault="00E564E7" w:rsidP="00A15316">
      <w:pPr>
        <w:overflowPunct w:val="0"/>
        <w:snapToGrid w:val="0"/>
        <w:spacing w:afterLines="100" w:after="312" w:line="300" w:lineRule="auto"/>
        <w:rPr>
          <w:rFonts w:ascii="Arial" w:eastAsia="宋体" w:hAnsi="Arial" w:cs="Arial"/>
          <w:color w:val="000000" w:themeColor="text1"/>
          <w:sz w:val="24"/>
          <w:szCs w:val="24"/>
        </w:rPr>
      </w:pPr>
      <w:r w:rsidRPr="004C7E7C">
        <w:rPr>
          <w:rFonts w:ascii="Arial" w:eastAsia="宋体" w:hAnsi="Arial" w:cs="Arial"/>
          <w:color w:val="000000" w:themeColor="text1"/>
          <w:sz w:val="24"/>
          <w:szCs w:val="24"/>
        </w:rPr>
        <w:t>法案不要求化妆品</w:t>
      </w:r>
      <w:r w:rsidR="00D469C8" w:rsidRPr="004C7E7C">
        <w:rPr>
          <w:rFonts w:ascii="Arial" w:eastAsia="宋体" w:hAnsi="Arial" w:cs="Arial"/>
          <w:color w:val="000000" w:themeColor="text1"/>
          <w:sz w:val="24"/>
          <w:szCs w:val="24"/>
        </w:rPr>
        <w:t>申请上市前批准，但不允许掺假的或假冒的化妆品进行州际间销售。任何意图销售包含监管范围内化妆品成分的</w:t>
      </w:r>
      <w:r w:rsidR="00D469C8" w:rsidRPr="004C7E7C">
        <w:rPr>
          <w:rFonts w:ascii="Arial" w:eastAsia="宋体" w:hAnsi="Arial" w:cs="Arial"/>
          <w:color w:val="000000" w:themeColor="text1"/>
          <w:sz w:val="24"/>
          <w:szCs w:val="24"/>
        </w:rPr>
        <w:t>CAM</w:t>
      </w:r>
      <w:r w:rsidR="00D469C8" w:rsidRPr="004C7E7C">
        <w:rPr>
          <w:rFonts w:ascii="Arial" w:eastAsia="宋体" w:hAnsi="Arial" w:cs="Arial"/>
          <w:color w:val="000000" w:themeColor="text1"/>
          <w:sz w:val="24"/>
          <w:szCs w:val="24"/>
        </w:rPr>
        <w:t>产品的个人应当熟悉法案对于化妆品的安全性和标签相关的要求。法案及关于膳食补充剂的监管规定见于</w:t>
      </w:r>
      <w:bookmarkStart w:id="48" w:name="OLE_LINK33"/>
      <w:r w:rsidR="00D469C8" w:rsidRPr="004C7E7C">
        <w:rPr>
          <w:rFonts w:ascii="Arial" w:eastAsia="宋体" w:hAnsi="Arial" w:cs="Arial"/>
          <w:color w:val="000000" w:themeColor="text1"/>
          <w:sz w:val="24"/>
          <w:szCs w:val="24"/>
        </w:rPr>
        <w:t>网站：</w:t>
      </w:r>
      <w:hyperlink r:id="rId11" w:history="1">
        <w:r w:rsidR="00D469C8" w:rsidRPr="004C7E7C">
          <w:rPr>
            <w:rStyle w:val="a3"/>
            <w:rFonts w:ascii="Arial" w:eastAsia="宋体" w:hAnsi="Arial" w:cs="Arial"/>
            <w:color w:val="000000" w:themeColor="text1"/>
            <w:sz w:val="24"/>
            <w:szCs w:val="24"/>
            <w:u w:val="none"/>
          </w:rPr>
          <w:t>www.fda.gov/opacom/laws</w:t>
        </w:r>
      </w:hyperlink>
      <w:r w:rsidR="00D469C8" w:rsidRPr="004C7E7C">
        <w:rPr>
          <w:rFonts w:ascii="Arial" w:eastAsia="宋体" w:hAnsi="Arial" w:cs="Arial"/>
          <w:color w:val="000000" w:themeColor="text1"/>
          <w:sz w:val="24"/>
          <w:szCs w:val="24"/>
        </w:rPr>
        <w:t>。</w:t>
      </w:r>
      <w:bookmarkEnd w:id="48"/>
    </w:p>
    <w:p w14:paraId="2454E625" w14:textId="6405A7E6" w:rsidR="0069569D" w:rsidRPr="00AD3A9C" w:rsidRDefault="00C55C7F" w:rsidP="00312E00">
      <w:pPr>
        <w:widowControl/>
        <w:overflowPunct w:val="0"/>
        <w:jc w:val="left"/>
        <w:rPr>
          <w:rFonts w:ascii="Arial" w:eastAsia="宋体" w:hAnsi="Arial" w:cs="Arial"/>
          <w:sz w:val="24"/>
          <w:szCs w:val="24"/>
        </w:rPr>
      </w:pPr>
      <w:r>
        <w:rPr>
          <w:rFonts w:ascii="Arial" w:eastAsia="宋体" w:hAnsi="Arial" w:cs="Arial"/>
          <w:sz w:val="24"/>
          <w:szCs w:val="24"/>
        </w:rPr>
        <w:br w:type="page"/>
      </w:r>
      <w:r w:rsidR="0069569D" w:rsidRPr="00165274">
        <w:rPr>
          <w:rFonts w:ascii="宋体" w:eastAsia="宋体" w:hAnsi="宋体" w:cs="Arial"/>
          <w:sz w:val="24"/>
          <w:szCs w:val="24"/>
        </w:rPr>
        <w:lastRenderedPageBreak/>
        <w:t>“</w:t>
      </w:r>
      <w:r w:rsidR="00974263">
        <w:rPr>
          <w:rFonts w:ascii="Arial" w:eastAsia="宋体" w:hAnsi="Arial" w:cs="Arial"/>
          <w:sz w:val="24"/>
          <w:szCs w:val="24"/>
        </w:rPr>
        <w:t>生物制剂</w:t>
      </w:r>
      <w:r w:rsidR="0069569D" w:rsidRPr="00165274">
        <w:rPr>
          <w:rFonts w:ascii="宋体" w:eastAsia="宋体" w:hAnsi="宋体" w:cs="Arial"/>
          <w:sz w:val="24"/>
          <w:szCs w:val="24"/>
        </w:rPr>
        <w:t>”</w:t>
      </w:r>
    </w:p>
    <w:p w14:paraId="72DA8FA8" w14:textId="5BAA2955" w:rsidR="00485DD1" w:rsidRPr="00AD3A9C" w:rsidRDefault="00485DD1"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PHS</w:t>
      </w:r>
      <w:r w:rsidRPr="00AD3A9C">
        <w:rPr>
          <w:rFonts w:ascii="Arial" w:eastAsia="宋体" w:hAnsi="Arial" w:cs="Arial"/>
          <w:sz w:val="24"/>
          <w:szCs w:val="24"/>
        </w:rPr>
        <w:t>法案</w:t>
      </w:r>
      <w:r w:rsidRPr="00AD3A9C">
        <w:rPr>
          <w:rFonts w:ascii="Arial" w:eastAsia="宋体" w:hAnsi="Arial" w:cs="Arial"/>
          <w:sz w:val="24"/>
          <w:szCs w:val="24"/>
        </w:rPr>
        <w:t>351</w:t>
      </w:r>
      <w:r w:rsidR="00974263">
        <w:rPr>
          <w:rFonts w:ascii="Arial" w:eastAsia="宋体" w:hAnsi="Arial" w:cs="Arial"/>
          <w:sz w:val="24"/>
          <w:szCs w:val="24"/>
        </w:rPr>
        <w:t>（</w:t>
      </w:r>
      <w:r w:rsidRPr="00AD3A9C">
        <w:rPr>
          <w:rFonts w:ascii="Arial" w:eastAsia="宋体" w:hAnsi="Arial" w:cs="Arial"/>
          <w:sz w:val="24"/>
          <w:szCs w:val="24"/>
        </w:rPr>
        <w:t>a</w:t>
      </w:r>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章节（</w:t>
      </w:r>
      <w:r w:rsidRPr="00AD3A9C">
        <w:rPr>
          <w:rFonts w:ascii="Arial" w:eastAsia="宋体" w:hAnsi="Arial" w:cs="Arial"/>
          <w:sz w:val="24"/>
          <w:szCs w:val="24"/>
        </w:rPr>
        <w:t>42 U.S.C. 262</w:t>
      </w:r>
      <w:r w:rsidR="00974263">
        <w:rPr>
          <w:rFonts w:ascii="Arial" w:eastAsia="宋体" w:hAnsi="Arial" w:cs="Arial"/>
          <w:sz w:val="24"/>
          <w:szCs w:val="24"/>
        </w:rPr>
        <w:t>（</w:t>
      </w:r>
      <w:r w:rsidRPr="00AD3A9C">
        <w:rPr>
          <w:rFonts w:ascii="Arial" w:eastAsia="宋体" w:hAnsi="Arial" w:cs="Arial"/>
          <w:sz w:val="24"/>
          <w:szCs w:val="24"/>
        </w:rPr>
        <w:t>a</w:t>
      </w:r>
      <w:r w:rsidR="00974263">
        <w:rPr>
          <w:rFonts w:ascii="Arial" w:eastAsia="宋体" w:hAnsi="Arial" w:cs="Arial"/>
          <w:sz w:val="24"/>
          <w:szCs w:val="24"/>
        </w:rPr>
        <w:t>）（</w:t>
      </w:r>
      <w:r w:rsidRPr="00AD3A9C">
        <w:rPr>
          <w:rFonts w:ascii="Arial" w:eastAsia="宋体" w:hAnsi="Arial" w:cs="Arial"/>
          <w:sz w:val="24"/>
          <w:szCs w:val="24"/>
        </w:rPr>
        <w:t>1</w:t>
      </w:r>
      <w:r w:rsidR="00974263">
        <w:rPr>
          <w:rFonts w:ascii="Arial" w:eastAsia="宋体" w:hAnsi="Arial" w:cs="Arial"/>
          <w:sz w:val="24"/>
          <w:szCs w:val="24"/>
        </w:rPr>
        <w:t>）</w:t>
      </w:r>
      <w:r w:rsidRPr="00AD3A9C">
        <w:rPr>
          <w:rFonts w:ascii="Arial" w:eastAsia="宋体" w:hAnsi="Arial" w:cs="Arial"/>
          <w:sz w:val="24"/>
          <w:szCs w:val="24"/>
        </w:rPr>
        <w:t>）指出，任何个人不允许</w:t>
      </w:r>
      <w:r w:rsidRPr="00165274">
        <w:rPr>
          <w:rFonts w:ascii="宋体" w:eastAsia="宋体" w:hAnsi="宋体" w:cs="Arial"/>
          <w:sz w:val="24"/>
          <w:szCs w:val="24"/>
        </w:rPr>
        <w:t>“</w:t>
      </w:r>
      <w:r w:rsidRPr="00AD3A9C">
        <w:rPr>
          <w:rFonts w:ascii="Arial" w:eastAsia="宋体" w:hAnsi="Arial" w:cs="Arial"/>
          <w:sz w:val="24"/>
          <w:szCs w:val="24"/>
        </w:rPr>
        <w:t>在各州之间引进或销售</w:t>
      </w:r>
      <w:r w:rsidR="00974263">
        <w:rPr>
          <w:rFonts w:ascii="Arial" w:eastAsia="宋体" w:hAnsi="Arial" w:cs="Arial"/>
          <w:sz w:val="24"/>
          <w:szCs w:val="24"/>
        </w:rPr>
        <w:t>生物制剂</w:t>
      </w:r>
      <w:r w:rsidRPr="00165274">
        <w:rPr>
          <w:rFonts w:ascii="宋体" w:eastAsia="宋体" w:hAnsi="宋体" w:cs="Arial"/>
          <w:sz w:val="24"/>
          <w:szCs w:val="24"/>
        </w:rPr>
        <w:t>”</w:t>
      </w:r>
      <w:r w:rsidRPr="00AD3A9C">
        <w:rPr>
          <w:rFonts w:ascii="Arial" w:eastAsia="宋体" w:hAnsi="Arial" w:cs="Arial"/>
          <w:sz w:val="24"/>
          <w:szCs w:val="24"/>
        </w:rPr>
        <w:t>，除非该产品拥有有效执照，且其包装上清晰注明产品的专有名称，</w:t>
      </w:r>
      <w:r w:rsidR="00974263">
        <w:rPr>
          <w:rFonts w:ascii="Arial" w:eastAsia="宋体" w:hAnsi="Arial" w:cs="Arial"/>
          <w:sz w:val="24"/>
          <w:szCs w:val="24"/>
        </w:rPr>
        <w:t>生物制剂</w:t>
      </w:r>
      <w:r w:rsidR="00FC4B16">
        <w:rPr>
          <w:rFonts w:ascii="Arial" w:eastAsia="宋体" w:hAnsi="Arial" w:cs="Arial"/>
          <w:sz w:val="24"/>
          <w:szCs w:val="24"/>
        </w:rPr>
        <w:t>制造商</w:t>
      </w:r>
      <w:r w:rsidRPr="00AD3A9C">
        <w:rPr>
          <w:rFonts w:ascii="Arial" w:eastAsia="宋体" w:hAnsi="Arial" w:cs="Arial"/>
          <w:sz w:val="24"/>
          <w:szCs w:val="24"/>
        </w:rPr>
        <w:t>的名称、地址、许可证编号，以及产品的有效期。</w:t>
      </w:r>
      <w:r w:rsidRPr="00AD3A9C">
        <w:rPr>
          <w:rFonts w:ascii="Arial" w:eastAsia="宋体" w:hAnsi="Arial" w:cs="Arial"/>
          <w:sz w:val="24"/>
          <w:szCs w:val="24"/>
        </w:rPr>
        <w:t>PHS</w:t>
      </w:r>
      <w:r w:rsidRPr="00AD3A9C">
        <w:rPr>
          <w:rFonts w:ascii="Arial" w:eastAsia="宋体" w:hAnsi="Arial" w:cs="Arial"/>
          <w:sz w:val="24"/>
          <w:szCs w:val="24"/>
        </w:rPr>
        <w:t>法案</w:t>
      </w:r>
      <w:r w:rsidRPr="00AD3A9C">
        <w:rPr>
          <w:rFonts w:ascii="Arial" w:eastAsia="宋体" w:hAnsi="Arial" w:cs="Arial"/>
          <w:sz w:val="24"/>
          <w:szCs w:val="24"/>
        </w:rPr>
        <w:t>351</w:t>
      </w:r>
      <w:r w:rsidR="00974263">
        <w:rPr>
          <w:rFonts w:ascii="Arial" w:eastAsia="宋体" w:hAnsi="Arial" w:cs="Arial"/>
          <w:sz w:val="24"/>
          <w:szCs w:val="24"/>
        </w:rPr>
        <w:t>（</w:t>
      </w:r>
      <w:r w:rsidRPr="00AD3A9C">
        <w:rPr>
          <w:rFonts w:ascii="Arial" w:eastAsia="宋体" w:hAnsi="Arial" w:cs="Arial"/>
          <w:sz w:val="24"/>
          <w:szCs w:val="24"/>
        </w:rPr>
        <w:t>a</w:t>
      </w:r>
      <w:r w:rsidR="00974263">
        <w:rPr>
          <w:rFonts w:ascii="Arial" w:eastAsia="宋体" w:hAnsi="Arial" w:cs="Arial"/>
          <w:sz w:val="24"/>
          <w:szCs w:val="24"/>
        </w:rPr>
        <w:t>）（</w:t>
      </w:r>
      <w:r w:rsidRPr="00AD3A9C">
        <w:rPr>
          <w:rFonts w:ascii="Arial" w:eastAsia="宋体" w:hAnsi="Arial" w:cs="Arial"/>
          <w:sz w:val="24"/>
          <w:szCs w:val="24"/>
        </w:rPr>
        <w:t>2</w:t>
      </w:r>
      <w:r w:rsidR="00974263">
        <w:rPr>
          <w:rFonts w:ascii="Arial" w:eastAsia="宋体" w:hAnsi="Arial" w:cs="Arial"/>
          <w:sz w:val="24"/>
          <w:szCs w:val="24"/>
        </w:rPr>
        <w:t>）</w:t>
      </w:r>
      <w:r w:rsidRPr="00AD3A9C">
        <w:rPr>
          <w:rFonts w:ascii="Arial" w:eastAsia="宋体" w:hAnsi="Arial" w:cs="Arial"/>
          <w:sz w:val="24"/>
          <w:szCs w:val="24"/>
        </w:rPr>
        <w:t>章节赋予了我们指定</w:t>
      </w:r>
      <w:r w:rsidR="00974263">
        <w:rPr>
          <w:rFonts w:ascii="Arial" w:eastAsia="宋体" w:hAnsi="Arial" w:cs="Arial"/>
          <w:sz w:val="24"/>
          <w:szCs w:val="24"/>
        </w:rPr>
        <w:t>生物制剂</w:t>
      </w:r>
      <w:r w:rsidRPr="00AD3A9C">
        <w:rPr>
          <w:rFonts w:ascii="Arial" w:eastAsia="宋体" w:hAnsi="Arial" w:cs="Arial"/>
          <w:sz w:val="24"/>
          <w:szCs w:val="24"/>
        </w:rPr>
        <w:t>许可的批准、监管和召回的职权。</w:t>
      </w:r>
    </w:p>
    <w:p w14:paraId="2F385EA8" w14:textId="7811D1F0" w:rsidR="00485DD1" w:rsidRPr="00AD3A9C" w:rsidRDefault="00485DD1"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PHS</w:t>
      </w:r>
      <w:r w:rsidRPr="00AD3A9C">
        <w:rPr>
          <w:rFonts w:ascii="Arial" w:eastAsia="宋体" w:hAnsi="Arial" w:cs="Arial"/>
          <w:sz w:val="24"/>
          <w:szCs w:val="24"/>
        </w:rPr>
        <w:t>法案</w:t>
      </w:r>
      <w:r w:rsidRPr="00AD3A9C">
        <w:rPr>
          <w:rFonts w:ascii="Arial" w:eastAsia="宋体" w:hAnsi="Arial" w:cs="Arial"/>
          <w:sz w:val="24"/>
          <w:szCs w:val="24"/>
        </w:rPr>
        <w:t>351</w:t>
      </w:r>
      <w:r w:rsidR="00974263">
        <w:rPr>
          <w:rFonts w:ascii="Arial" w:eastAsia="宋体" w:hAnsi="Arial" w:cs="Arial"/>
          <w:sz w:val="24"/>
          <w:szCs w:val="24"/>
        </w:rPr>
        <w:t>（</w:t>
      </w:r>
      <w:r w:rsidRPr="00AD3A9C">
        <w:rPr>
          <w:rFonts w:ascii="Arial" w:eastAsia="宋体" w:hAnsi="Arial" w:cs="Arial"/>
          <w:sz w:val="24"/>
          <w:szCs w:val="24"/>
        </w:rPr>
        <w:t>i</w:t>
      </w:r>
      <w:r w:rsidR="00974263">
        <w:rPr>
          <w:rFonts w:ascii="Arial" w:eastAsia="宋体" w:hAnsi="Arial" w:cs="Arial"/>
          <w:sz w:val="24"/>
          <w:szCs w:val="24"/>
        </w:rPr>
        <w:t>）</w:t>
      </w:r>
      <w:r w:rsidRPr="00AD3A9C">
        <w:rPr>
          <w:rFonts w:ascii="Arial" w:eastAsia="宋体" w:hAnsi="Arial" w:cs="Arial"/>
          <w:sz w:val="24"/>
          <w:szCs w:val="24"/>
        </w:rPr>
        <w:t>章节将</w:t>
      </w:r>
      <w:r w:rsidRPr="00165274">
        <w:rPr>
          <w:rFonts w:ascii="宋体" w:eastAsia="宋体" w:hAnsi="宋体" w:cs="Arial"/>
          <w:sz w:val="24"/>
          <w:szCs w:val="24"/>
        </w:rPr>
        <w:t>“</w:t>
      </w:r>
      <w:r w:rsidR="00974263">
        <w:rPr>
          <w:rFonts w:ascii="Arial" w:eastAsia="宋体" w:hAnsi="Arial" w:cs="Arial"/>
          <w:sz w:val="24"/>
          <w:szCs w:val="24"/>
        </w:rPr>
        <w:t>生物制剂</w:t>
      </w:r>
      <w:r w:rsidRPr="00165274">
        <w:rPr>
          <w:rFonts w:ascii="宋体" w:eastAsia="宋体" w:hAnsi="宋体" w:cs="Arial"/>
          <w:sz w:val="24"/>
          <w:szCs w:val="24"/>
        </w:rPr>
        <w:t>”</w:t>
      </w:r>
      <w:r w:rsidRPr="00AD3A9C">
        <w:rPr>
          <w:rFonts w:ascii="Arial" w:eastAsia="宋体" w:hAnsi="Arial" w:cs="Arial"/>
          <w:sz w:val="24"/>
          <w:szCs w:val="24"/>
        </w:rPr>
        <w:t>定义为</w:t>
      </w:r>
      <w:r w:rsidRPr="00165274">
        <w:rPr>
          <w:rFonts w:ascii="宋体" w:eastAsia="宋体" w:hAnsi="宋体" w:cs="Arial"/>
          <w:sz w:val="24"/>
          <w:szCs w:val="24"/>
        </w:rPr>
        <w:t>“</w:t>
      </w:r>
      <w:r w:rsidR="007A2CAF" w:rsidRPr="00AD3A9C">
        <w:rPr>
          <w:rFonts w:ascii="Arial" w:eastAsia="宋体" w:hAnsi="Arial" w:cs="Arial"/>
          <w:sz w:val="24"/>
          <w:szCs w:val="24"/>
        </w:rPr>
        <w:t>用于预防、处理</w:t>
      </w:r>
      <w:r w:rsidR="00840507" w:rsidRPr="00AD3A9C">
        <w:rPr>
          <w:rFonts w:ascii="Arial" w:eastAsia="宋体" w:hAnsi="Arial" w:cs="Arial"/>
          <w:sz w:val="24"/>
          <w:szCs w:val="24"/>
        </w:rPr>
        <w:t>、或治疗人类疾病或病症的病原体</w:t>
      </w:r>
      <w:r w:rsidR="007A2CAF" w:rsidRPr="00AD3A9C">
        <w:rPr>
          <w:rFonts w:ascii="Arial" w:eastAsia="宋体" w:hAnsi="Arial" w:cs="Arial"/>
          <w:sz w:val="24"/>
          <w:szCs w:val="24"/>
        </w:rPr>
        <w:t>、治疗性血清、毒素、抗毒素、疫苗、学业、血液成分或衍生物、过敏源产品或类似产品、或砷凡纳明或砷凡纳明衍生物（或其他</w:t>
      </w:r>
      <w:r w:rsidR="00840507" w:rsidRPr="00AD3A9C">
        <w:rPr>
          <w:rFonts w:ascii="Arial" w:eastAsia="宋体" w:hAnsi="Arial" w:cs="Arial"/>
          <w:sz w:val="24"/>
          <w:szCs w:val="24"/>
        </w:rPr>
        <w:t>三价有机砷化合物</w:t>
      </w:r>
      <w:r w:rsidR="007A2CAF" w:rsidRPr="00AD3A9C">
        <w:rPr>
          <w:rFonts w:ascii="Arial" w:eastAsia="宋体" w:hAnsi="Arial" w:cs="Arial"/>
          <w:sz w:val="24"/>
          <w:szCs w:val="24"/>
        </w:rPr>
        <w:t>）</w:t>
      </w:r>
      <w:r w:rsidR="00840507" w:rsidRPr="00AD3A9C">
        <w:rPr>
          <w:rFonts w:ascii="Arial" w:eastAsia="宋体" w:hAnsi="Arial" w:cs="Arial"/>
          <w:sz w:val="24"/>
          <w:szCs w:val="24"/>
        </w:rPr>
        <w:t>。</w:t>
      </w:r>
      <w:r w:rsidRPr="00165274">
        <w:rPr>
          <w:rFonts w:ascii="宋体" w:eastAsia="宋体" w:hAnsi="宋体" w:cs="Arial"/>
          <w:sz w:val="24"/>
          <w:szCs w:val="24"/>
        </w:rPr>
        <w:t>”</w:t>
      </w:r>
      <w:r w:rsidR="00840507" w:rsidRPr="00AD3A9C">
        <w:rPr>
          <w:rFonts w:ascii="Arial" w:eastAsia="宋体" w:hAnsi="Arial" w:cs="Arial"/>
          <w:sz w:val="24"/>
          <w:szCs w:val="24"/>
        </w:rPr>
        <w:t>其中</w:t>
      </w:r>
      <w:r w:rsidR="00840507" w:rsidRPr="00165274">
        <w:rPr>
          <w:rFonts w:ascii="宋体" w:eastAsia="宋体" w:hAnsi="宋体" w:cs="Arial"/>
          <w:sz w:val="24"/>
          <w:szCs w:val="24"/>
        </w:rPr>
        <w:t>“</w:t>
      </w:r>
      <w:r w:rsidR="00840507" w:rsidRPr="00AD3A9C">
        <w:rPr>
          <w:rFonts w:ascii="Arial" w:eastAsia="宋体" w:hAnsi="Arial" w:cs="Arial"/>
          <w:sz w:val="24"/>
          <w:szCs w:val="24"/>
        </w:rPr>
        <w:t>病原体</w:t>
      </w:r>
      <w:r w:rsidR="00840507" w:rsidRPr="00165274">
        <w:rPr>
          <w:rFonts w:ascii="宋体" w:eastAsia="宋体" w:hAnsi="宋体" w:cs="Arial"/>
          <w:sz w:val="24"/>
          <w:szCs w:val="24"/>
        </w:rPr>
        <w:t>”</w:t>
      </w:r>
      <w:r w:rsidR="00840507" w:rsidRPr="00AD3A9C">
        <w:rPr>
          <w:rFonts w:ascii="Arial" w:eastAsia="宋体" w:hAnsi="Arial" w:cs="Arial"/>
          <w:sz w:val="24"/>
          <w:szCs w:val="24"/>
        </w:rPr>
        <w:t>指的是能引起感染性疾病的广谱微生物，包括但不限于滤过性病毒、细菌、立克次氏体、真菌和单细胞生物（见</w:t>
      </w:r>
      <w:r w:rsidR="00840507" w:rsidRPr="00AD3A9C">
        <w:rPr>
          <w:rFonts w:ascii="Arial" w:eastAsia="宋体" w:hAnsi="Arial" w:cs="Arial"/>
          <w:sz w:val="24"/>
          <w:szCs w:val="24"/>
        </w:rPr>
        <w:t>21 CFR600.3</w:t>
      </w:r>
      <w:r w:rsidR="00974263">
        <w:rPr>
          <w:rFonts w:ascii="Arial" w:eastAsia="宋体" w:hAnsi="Arial" w:cs="Arial"/>
          <w:sz w:val="24"/>
          <w:szCs w:val="24"/>
        </w:rPr>
        <w:t>（</w:t>
      </w:r>
      <w:r w:rsidR="00840507" w:rsidRPr="00AD3A9C">
        <w:rPr>
          <w:rFonts w:ascii="Arial" w:eastAsia="宋体" w:hAnsi="Arial" w:cs="Arial"/>
          <w:sz w:val="24"/>
          <w:szCs w:val="24"/>
        </w:rPr>
        <w:t>h</w:t>
      </w:r>
      <w:r w:rsidR="00974263">
        <w:rPr>
          <w:rFonts w:ascii="Arial" w:eastAsia="宋体" w:hAnsi="Arial" w:cs="Arial"/>
          <w:sz w:val="24"/>
          <w:szCs w:val="24"/>
        </w:rPr>
        <w:t>）（</w:t>
      </w:r>
      <w:r w:rsidR="00840507" w:rsidRPr="00AD3A9C">
        <w:rPr>
          <w:rFonts w:ascii="Arial" w:eastAsia="宋体" w:hAnsi="Arial" w:cs="Arial"/>
          <w:sz w:val="24"/>
          <w:szCs w:val="24"/>
        </w:rPr>
        <w:t>1</w:t>
      </w:r>
      <w:r w:rsidR="00974263">
        <w:rPr>
          <w:rFonts w:ascii="Arial" w:eastAsia="宋体" w:hAnsi="Arial" w:cs="Arial"/>
          <w:sz w:val="24"/>
          <w:szCs w:val="24"/>
        </w:rPr>
        <w:t>）</w:t>
      </w:r>
      <w:r w:rsidR="00840507" w:rsidRPr="00AD3A9C">
        <w:rPr>
          <w:rFonts w:ascii="Arial" w:eastAsia="宋体" w:hAnsi="Arial" w:cs="Arial"/>
          <w:sz w:val="24"/>
          <w:szCs w:val="24"/>
        </w:rPr>
        <w:t>）。</w:t>
      </w:r>
    </w:p>
    <w:p w14:paraId="06C3EDC0" w14:textId="4A27B9BF" w:rsidR="001D79B4" w:rsidRPr="00AD3A9C" w:rsidRDefault="001D79B4"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可以想象，一些</w:t>
      </w:r>
      <w:r w:rsidRPr="00165274">
        <w:rPr>
          <w:rFonts w:ascii="宋体" w:eastAsia="宋体" w:hAnsi="宋体" w:cs="Arial"/>
          <w:sz w:val="24"/>
          <w:szCs w:val="24"/>
        </w:rPr>
        <w:t>“</w:t>
      </w:r>
      <w:r w:rsidRPr="00AD3A9C">
        <w:rPr>
          <w:rFonts w:ascii="Arial" w:eastAsia="宋体" w:hAnsi="Arial" w:cs="Arial"/>
          <w:sz w:val="24"/>
          <w:szCs w:val="24"/>
        </w:rPr>
        <w:t>生物基础疗法</w:t>
      </w:r>
      <w:r w:rsidRPr="00165274">
        <w:rPr>
          <w:rFonts w:ascii="宋体" w:eastAsia="宋体" w:hAnsi="宋体" w:cs="Arial"/>
          <w:sz w:val="24"/>
          <w:szCs w:val="24"/>
        </w:rPr>
        <w:t>”</w:t>
      </w:r>
      <w:r w:rsidRPr="00AD3A9C">
        <w:rPr>
          <w:rFonts w:ascii="Arial" w:eastAsia="宋体" w:hAnsi="Arial" w:cs="Arial"/>
          <w:sz w:val="24"/>
          <w:szCs w:val="24"/>
        </w:rPr>
        <w:t>（根据</w:t>
      </w:r>
      <w:r w:rsidRPr="00AD3A9C">
        <w:rPr>
          <w:rFonts w:ascii="Arial" w:eastAsia="宋体" w:hAnsi="Arial" w:cs="Arial"/>
          <w:sz w:val="24"/>
          <w:szCs w:val="24"/>
        </w:rPr>
        <w:t>NCCAM</w:t>
      </w:r>
      <w:r w:rsidRPr="00AD3A9C">
        <w:rPr>
          <w:rFonts w:ascii="Arial" w:eastAsia="宋体" w:hAnsi="Arial" w:cs="Arial"/>
          <w:sz w:val="24"/>
          <w:szCs w:val="24"/>
        </w:rPr>
        <w:t>定义）可能包含</w:t>
      </w:r>
      <w:r w:rsidRPr="00AD3A9C">
        <w:rPr>
          <w:rFonts w:ascii="Arial" w:eastAsia="宋体" w:hAnsi="Arial" w:cs="Arial"/>
          <w:sz w:val="24"/>
          <w:szCs w:val="24"/>
        </w:rPr>
        <w:t>PHS</w:t>
      </w:r>
      <w:r w:rsidRPr="00AD3A9C">
        <w:rPr>
          <w:rFonts w:ascii="Arial" w:eastAsia="宋体" w:hAnsi="Arial" w:cs="Arial"/>
          <w:sz w:val="24"/>
          <w:szCs w:val="24"/>
        </w:rPr>
        <w:t>法案</w:t>
      </w:r>
      <w:r w:rsidRPr="00AD3A9C">
        <w:rPr>
          <w:rFonts w:ascii="Arial" w:eastAsia="宋体" w:hAnsi="Arial" w:cs="Arial"/>
          <w:sz w:val="24"/>
          <w:szCs w:val="24"/>
        </w:rPr>
        <w:t>351</w:t>
      </w:r>
      <w:r w:rsidR="00974263">
        <w:rPr>
          <w:rFonts w:ascii="Arial" w:eastAsia="宋体" w:hAnsi="Arial" w:cs="Arial"/>
          <w:sz w:val="24"/>
          <w:szCs w:val="24"/>
        </w:rPr>
        <w:t>（</w:t>
      </w:r>
      <w:r w:rsidRPr="00AD3A9C">
        <w:rPr>
          <w:rFonts w:ascii="Arial" w:eastAsia="宋体" w:hAnsi="Arial" w:cs="Arial"/>
          <w:sz w:val="24"/>
          <w:szCs w:val="24"/>
        </w:rPr>
        <w:t>i</w:t>
      </w:r>
      <w:r w:rsidR="00974263">
        <w:rPr>
          <w:rFonts w:ascii="Arial" w:eastAsia="宋体" w:hAnsi="Arial" w:cs="Arial"/>
          <w:sz w:val="24"/>
          <w:szCs w:val="24"/>
        </w:rPr>
        <w:t>）</w:t>
      </w:r>
      <w:r w:rsidRPr="00AD3A9C">
        <w:rPr>
          <w:rFonts w:ascii="Arial" w:eastAsia="宋体" w:hAnsi="Arial" w:cs="Arial"/>
          <w:sz w:val="24"/>
          <w:szCs w:val="24"/>
        </w:rPr>
        <w:t>章节所定义的</w:t>
      </w:r>
      <w:r w:rsidRPr="00165274">
        <w:rPr>
          <w:rFonts w:ascii="宋体" w:eastAsia="宋体" w:hAnsi="宋体" w:cs="Arial"/>
          <w:sz w:val="24"/>
          <w:szCs w:val="24"/>
        </w:rPr>
        <w:t>“</w:t>
      </w:r>
      <w:r w:rsidR="00974263">
        <w:rPr>
          <w:rFonts w:ascii="Arial" w:eastAsia="宋体" w:hAnsi="Arial" w:cs="Arial"/>
          <w:sz w:val="24"/>
          <w:szCs w:val="24"/>
        </w:rPr>
        <w:t>生物制剂</w:t>
      </w:r>
      <w:r w:rsidRPr="00165274">
        <w:rPr>
          <w:rFonts w:ascii="宋体" w:eastAsia="宋体" w:hAnsi="宋体" w:cs="Arial"/>
          <w:sz w:val="24"/>
          <w:szCs w:val="24"/>
        </w:rPr>
        <w:t>”</w:t>
      </w:r>
      <w:r w:rsidRPr="00AD3A9C">
        <w:rPr>
          <w:rFonts w:ascii="Arial" w:eastAsia="宋体" w:hAnsi="Arial" w:cs="Arial"/>
          <w:sz w:val="24"/>
          <w:szCs w:val="24"/>
        </w:rPr>
        <w:t>的使用。例如，植物提取物产品中使用的细菌使得该产品成为</w:t>
      </w:r>
      <w:r w:rsidRPr="00AD3A9C">
        <w:rPr>
          <w:rFonts w:ascii="Arial" w:eastAsia="宋体" w:hAnsi="Arial" w:cs="Arial"/>
          <w:sz w:val="24"/>
          <w:szCs w:val="24"/>
        </w:rPr>
        <w:t>PHS</w:t>
      </w:r>
      <w:r w:rsidRPr="00AD3A9C">
        <w:rPr>
          <w:rFonts w:ascii="Arial" w:eastAsia="宋体" w:hAnsi="Arial" w:cs="Arial"/>
          <w:sz w:val="24"/>
          <w:szCs w:val="24"/>
        </w:rPr>
        <w:t>法案监管范围内的</w:t>
      </w:r>
      <w:r w:rsidRPr="00165274">
        <w:rPr>
          <w:rFonts w:ascii="宋体" w:eastAsia="宋体" w:hAnsi="宋体" w:cs="Arial"/>
          <w:sz w:val="24"/>
          <w:szCs w:val="24"/>
        </w:rPr>
        <w:t>“</w:t>
      </w:r>
      <w:r w:rsidR="00974263">
        <w:rPr>
          <w:rFonts w:ascii="Arial" w:eastAsia="宋体" w:hAnsi="Arial" w:cs="Arial"/>
          <w:sz w:val="24"/>
          <w:szCs w:val="24"/>
        </w:rPr>
        <w:t>生物制剂</w:t>
      </w:r>
      <w:r w:rsidRPr="00165274">
        <w:rPr>
          <w:rFonts w:ascii="宋体" w:eastAsia="宋体" w:hAnsi="宋体" w:cs="Arial"/>
          <w:sz w:val="24"/>
          <w:szCs w:val="24"/>
        </w:rPr>
        <w:t>”</w:t>
      </w:r>
      <w:r w:rsidRPr="00AD3A9C">
        <w:rPr>
          <w:rFonts w:ascii="Arial" w:eastAsia="宋体" w:hAnsi="Arial" w:cs="Arial"/>
          <w:sz w:val="24"/>
          <w:szCs w:val="24"/>
        </w:rPr>
        <w:t>。</w:t>
      </w:r>
    </w:p>
    <w:p w14:paraId="6F496AC9" w14:textId="3717FF44" w:rsidR="001D79B4" w:rsidRPr="00F03939" w:rsidRDefault="001D79B4" w:rsidP="00A15316">
      <w:pPr>
        <w:overflowPunct w:val="0"/>
        <w:snapToGrid w:val="0"/>
        <w:spacing w:afterLines="100" w:after="312" w:line="300" w:lineRule="auto"/>
        <w:rPr>
          <w:rFonts w:ascii="Arial" w:eastAsia="宋体" w:hAnsi="Arial" w:cs="Arial"/>
          <w:color w:val="000000" w:themeColor="text1"/>
          <w:sz w:val="24"/>
          <w:szCs w:val="24"/>
        </w:rPr>
      </w:pPr>
      <w:r w:rsidRPr="00F03939">
        <w:rPr>
          <w:rFonts w:ascii="Arial" w:eastAsia="宋体" w:hAnsi="Arial" w:cs="Arial"/>
          <w:color w:val="000000" w:themeColor="text1"/>
          <w:sz w:val="24"/>
          <w:szCs w:val="24"/>
        </w:rPr>
        <w:t>关于</w:t>
      </w:r>
      <w:r w:rsidRPr="00F03939">
        <w:rPr>
          <w:rFonts w:ascii="Arial" w:eastAsia="宋体" w:hAnsi="Arial" w:cs="Arial"/>
          <w:color w:val="000000" w:themeColor="text1"/>
          <w:sz w:val="24"/>
          <w:szCs w:val="24"/>
        </w:rPr>
        <w:t>PHS</w:t>
      </w:r>
      <w:r w:rsidRPr="00F03939">
        <w:rPr>
          <w:rFonts w:ascii="Arial" w:eastAsia="宋体" w:hAnsi="Arial" w:cs="Arial"/>
          <w:color w:val="000000" w:themeColor="text1"/>
          <w:sz w:val="24"/>
          <w:szCs w:val="24"/>
        </w:rPr>
        <w:t>法案</w:t>
      </w:r>
      <w:r w:rsidR="00974263">
        <w:rPr>
          <w:rFonts w:ascii="Arial" w:eastAsia="宋体" w:hAnsi="Arial" w:cs="Arial"/>
          <w:color w:val="000000" w:themeColor="text1"/>
          <w:sz w:val="24"/>
          <w:szCs w:val="24"/>
        </w:rPr>
        <w:t>生物制剂</w:t>
      </w:r>
      <w:r w:rsidRPr="00F03939">
        <w:rPr>
          <w:rFonts w:ascii="Arial" w:eastAsia="宋体" w:hAnsi="Arial" w:cs="Arial"/>
          <w:color w:val="000000" w:themeColor="text1"/>
          <w:sz w:val="24"/>
          <w:szCs w:val="24"/>
        </w:rPr>
        <w:t>相关条例的详细讨论已经超出了本指南的范围。但需要注意，除</w:t>
      </w:r>
      <w:r w:rsidRPr="00F03939">
        <w:rPr>
          <w:rFonts w:ascii="Arial" w:eastAsia="宋体" w:hAnsi="Arial" w:cs="Arial"/>
          <w:color w:val="000000" w:themeColor="text1"/>
          <w:sz w:val="24"/>
          <w:szCs w:val="24"/>
        </w:rPr>
        <w:t>PHS</w:t>
      </w:r>
      <w:r w:rsidRPr="00F03939">
        <w:rPr>
          <w:rFonts w:ascii="Arial" w:eastAsia="宋体" w:hAnsi="Arial" w:cs="Arial"/>
          <w:color w:val="000000" w:themeColor="text1"/>
          <w:sz w:val="24"/>
          <w:szCs w:val="24"/>
        </w:rPr>
        <w:t>法案</w:t>
      </w:r>
      <w:r w:rsidRPr="00F03939">
        <w:rPr>
          <w:rFonts w:ascii="Arial" w:eastAsia="宋体" w:hAnsi="Arial" w:cs="Arial"/>
          <w:color w:val="000000" w:themeColor="text1"/>
          <w:sz w:val="24"/>
          <w:szCs w:val="24"/>
        </w:rPr>
        <w:t>351</w:t>
      </w:r>
      <w:r w:rsidRPr="00F03939">
        <w:rPr>
          <w:rFonts w:ascii="Arial" w:eastAsia="宋体" w:hAnsi="Arial" w:cs="Arial"/>
          <w:color w:val="000000" w:themeColor="text1"/>
          <w:sz w:val="24"/>
          <w:szCs w:val="24"/>
        </w:rPr>
        <w:t>章节赋予我们的职权外，</w:t>
      </w:r>
      <w:r w:rsidRPr="00F03939">
        <w:rPr>
          <w:rFonts w:ascii="Arial" w:eastAsia="宋体" w:hAnsi="Arial" w:cs="Arial"/>
          <w:color w:val="000000" w:themeColor="text1"/>
          <w:sz w:val="24"/>
          <w:szCs w:val="24"/>
        </w:rPr>
        <w:t>PHS</w:t>
      </w:r>
      <w:r w:rsidRPr="00F03939">
        <w:rPr>
          <w:rFonts w:ascii="Arial" w:eastAsia="宋体" w:hAnsi="Arial" w:cs="Arial"/>
          <w:color w:val="000000" w:themeColor="text1"/>
          <w:sz w:val="24"/>
          <w:szCs w:val="24"/>
        </w:rPr>
        <w:t>法案</w:t>
      </w:r>
      <w:r w:rsidRPr="00F03939">
        <w:rPr>
          <w:rFonts w:ascii="Arial" w:eastAsia="宋体" w:hAnsi="Arial" w:cs="Arial"/>
          <w:color w:val="000000" w:themeColor="text1"/>
          <w:sz w:val="24"/>
          <w:szCs w:val="24"/>
        </w:rPr>
        <w:t>361</w:t>
      </w:r>
      <w:r w:rsidRPr="00F03939">
        <w:rPr>
          <w:rFonts w:ascii="Arial" w:eastAsia="宋体" w:hAnsi="Arial" w:cs="Arial"/>
          <w:color w:val="000000" w:themeColor="text1"/>
          <w:sz w:val="24"/>
          <w:szCs w:val="24"/>
        </w:rPr>
        <w:t>章节（</w:t>
      </w:r>
      <w:r w:rsidRPr="00F03939">
        <w:rPr>
          <w:rFonts w:ascii="Arial" w:eastAsia="宋体" w:hAnsi="Arial" w:cs="Arial"/>
          <w:color w:val="000000" w:themeColor="text1"/>
          <w:sz w:val="24"/>
          <w:szCs w:val="24"/>
        </w:rPr>
        <w:t>42 U.S.C. 264</w:t>
      </w:r>
      <w:r w:rsidRPr="00F03939">
        <w:rPr>
          <w:rFonts w:ascii="Arial" w:eastAsia="宋体" w:hAnsi="Arial" w:cs="Arial"/>
          <w:color w:val="000000" w:themeColor="text1"/>
          <w:sz w:val="24"/>
          <w:szCs w:val="24"/>
        </w:rPr>
        <w:t>）还赋予了我们制定和颁布法规</w:t>
      </w:r>
      <w:r w:rsidRPr="00165274">
        <w:rPr>
          <w:rFonts w:ascii="宋体" w:eastAsia="宋体" w:hAnsi="宋体" w:cs="Arial"/>
          <w:color w:val="000000" w:themeColor="text1"/>
          <w:sz w:val="24"/>
          <w:szCs w:val="24"/>
        </w:rPr>
        <w:t>“</w:t>
      </w:r>
      <w:r w:rsidRPr="00F03939">
        <w:rPr>
          <w:rFonts w:ascii="Arial" w:eastAsia="宋体" w:hAnsi="Arial" w:cs="Arial"/>
          <w:color w:val="000000" w:themeColor="text1"/>
          <w:sz w:val="24"/>
          <w:szCs w:val="24"/>
        </w:rPr>
        <w:t>预防</w:t>
      </w:r>
      <w:r w:rsidR="00AD5CB5" w:rsidRPr="00F03939">
        <w:rPr>
          <w:rFonts w:ascii="Arial" w:eastAsia="宋体" w:hAnsi="Arial" w:cs="Arial"/>
          <w:color w:val="000000" w:themeColor="text1"/>
          <w:sz w:val="24"/>
          <w:szCs w:val="24"/>
        </w:rPr>
        <w:t>传染性疾病从其他国家引入、传播和散发至美国或其领土，以及预防从某个州或领土传播至其他州户领土。</w:t>
      </w:r>
      <w:r w:rsidRPr="00165274">
        <w:rPr>
          <w:rFonts w:ascii="宋体" w:eastAsia="宋体" w:hAnsi="宋体" w:cs="Arial"/>
          <w:color w:val="000000" w:themeColor="text1"/>
          <w:sz w:val="24"/>
          <w:szCs w:val="24"/>
        </w:rPr>
        <w:t>”</w:t>
      </w:r>
      <w:r w:rsidR="00AD5CB5" w:rsidRPr="00F03939">
        <w:rPr>
          <w:rFonts w:ascii="Arial" w:eastAsia="宋体" w:hAnsi="Arial" w:cs="Arial"/>
          <w:color w:val="000000" w:themeColor="text1"/>
          <w:sz w:val="24"/>
          <w:szCs w:val="24"/>
        </w:rPr>
        <w:t>如果某</w:t>
      </w:r>
      <w:r w:rsidR="00AD5CB5" w:rsidRPr="00F03939">
        <w:rPr>
          <w:rFonts w:ascii="Arial" w:eastAsia="宋体" w:hAnsi="Arial" w:cs="Arial"/>
          <w:color w:val="000000" w:themeColor="text1"/>
          <w:sz w:val="24"/>
          <w:szCs w:val="24"/>
        </w:rPr>
        <w:t>CAM</w:t>
      </w:r>
      <w:r w:rsidR="00AD5CB5" w:rsidRPr="00F03939">
        <w:rPr>
          <w:rFonts w:ascii="Arial" w:eastAsia="宋体" w:hAnsi="Arial" w:cs="Arial"/>
          <w:color w:val="000000" w:themeColor="text1"/>
          <w:sz w:val="24"/>
          <w:szCs w:val="24"/>
        </w:rPr>
        <w:t>产品生产商希望使用活性致病性微生物作为</w:t>
      </w:r>
      <w:r w:rsidR="00AD5CB5" w:rsidRPr="00F03939">
        <w:rPr>
          <w:rFonts w:ascii="Arial" w:eastAsia="宋体" w:hAnsi="Arial" w:cs="Arial"/>
          <w:color w:val="000000" w:themeColor="text1"/>
          <w:sz w:val="24"/>
          <w:szCs w:val="24"/>
        </w:rPr>
        <w:t>CAM</w:t>
      </w:r>
      <w:r w:rsidR="00AD5CB5" w:rsidRPr="00F03939">
        <w:rPr>
          <w:rFonts w:ascii="Arial" w:eastAsia="宋体" w:hAnsi="Arial" w:cs="Arial"/>
          <w:color w:val="000000" w:themeColor="text1"/>
          <w:sz w:val="24"/>
          <w:szCs w:val="24"/>
        </w:rPr>
        <w:t>产品一部分，则在考虑</w:t>
      </w:r>
      <w:r w:rsidR="00AD5CB5" w:rsidRPr="00F03939">
        <w:rPr>
          <w:rFonts w:ascii="Arial" w:eastAsia="宋体" w:hAnsi="Arial" w:cs="Arial"/>
          <w:color w:val="000000" w:themeColor="text1"/>
          <w:sz w:val="24"/>
          <w:szCs w:val="24"/>
        </w:rPr>
        <w:t>PHS</w:t>
      </w:r>
      <w:r w:rsidR="00AD5CB5" w:rsidRPr="00F03939">
        <w:rPr>
          <w:rFonts w:ascii="Arial" w:eastAsia="宋体" w:hAnsi="Arial" w:cs="Arial"/>
          <w:color w:val="000000" w:themeColor="text1"/>
          <w:sz w:val="24"/>
          <w:szCs w:val="24"/>
        </w:rPr>
        <w:t>法案</w:t>
      </w:r>
      <w:r w:rsidR="00AD5CB5" w:rsidRPr="00F03939">
        <w:rPr>
          <w:rFonts w:ascii="Arial" w:eastAsia="宋体" w:hAnsi="Arial" w:cs="Arial"/>
          <w:color w:val="000000" w:themeColor="text1"/>
          <w:sz w:val="24"/>
          <w:szCs w:val="24"/>
        </w:rPr>
        <w:t>351</w:t>
      </w:r>
      <w:r w:rsidR="00AD5CB5" w:rsidRPr="00F03939">
        <w:rPr>
          <w:rFonts w:ascii="Arial" w:eastAsia="宋体" w:hAnsi="Arial" w:cs="Arial"/>
          <w:color w:val="000000" w:themeColor="text1"/>
          <w:sz w:val="24"/>
          <w:szCs w:val="24"/>
        </w:rPr>
        <w:t>章节适用性之外，我们还可以根据</w:t>
      </w:r>
      <w:r w:rsidR="00AD5CB5" w:rsidRPr="00F03939">
        <w:rPr>
          <w:rFonts w:ascii="Arial" w:eastAsia="宋体" w:hAnsi="Arial" w:cs="Arial"/>
          <w:color w:val="000000" w:themeColor="text1"/>
          <w:sz w:val="24"/>
          <w:szCs w:val="24"/>
        </w:rPr>
        <w:t>PHS</w:t>
      </w:r>
      <w:r w:rsidR="00AD5CB5" w:rsidRPr="00F03939">
        <w:rPr>
          <w:rFonts w:ascii="Arial" w:eastAsia="宋体" w:hAnsi="Arial" w:cs="Arial"/>
          <w:color w:val="000000" w:themeColor="text1"/>
          <w:sz w:val="24"/>
          <w:szCs w:val="24"/>
        </w:rPr>
        <w:t>法案</w:t>
      </w:r>
      <w:r w:rsidR="00AD5CB5" w:rsidRPr="00F03939">
        <w:rPr>
          <w:rFonts w:ascii="Arial" w:eastAsia="宋体" w:hAnsi="Arial" w:cs="Arial"/>
          <w:color w:val="000000" w:themeColor="text1"/>
          <w:sz w:val="24"/>
          <w:szCs w:val="24"/>
        </w:rPr>
        <w:t>361</w:t>
      </w:r>
      <w:r w:rsidR="00AD5CB5" w:rsidRPr="00F03939">
        <w:rPr>
          <w:rFonts w:ascii="Arial" w:eastAsia="宋体" w:hAnsi="Arial" w:cs="Arial"/>
          <w:color w:val="000000" w:themeColor="text1"/>
          <w:sz w:val="24"/>
          <w:szCs w:val="24"/>
        </w:rPr>
        <w:t>章节和</w:t>
      </w:r>
      <w:r w:rsidR="00AD5CB5" w:rsidRPr="00F03939">
        <w:rPr>
          <w:rFonts w:ascii="Arial" w:eastAsia="宋体" w:hAnsi="Arial" w:cs="Arial"/>
          <w:color w:val="000000" w:themeColor="text1"/>
          <w:sz w:val="24"/>
          <w:szCs w:val="24"/>
        </w:rPr>
        <w:t>21 CFR 1240.30</w:t>
      </w:r>
      <w:r w:rsidR="00AD5CB5" w:rsidRPr="00F03939">
        <w:rPr>
          <w:rFonts w:ascii="Arial" w:eastAsia="宋体" w:hAnsi="Arial" w:cs="Arial"/>
          <w:color w:val="000000" w:themeColor="text1"/>
          <w:sz w:val="24"/>
          <w:szCs w:val="24"/>
        </w:rPr>
        <w:t>的规定行使我们的职权，采取行动应对此产品。</w:t>
      </w:r>
      <w:r w:rsidR="00AD5CB5" w:rsidRPr="00F03939">
        <w:rPr>
          <w:rFonts w:ascii="Arial" w:eastAsia="宋体" w:hAnsi="Arial" w:cs="Arial"/>
          <w:color w:val="000000" w:themeColor="text1"/>
          <w:sz w:val="24"/>
          <w:szCs w:val="24"/>
        </w:rPr>
        <w:t>PHS</w:t>
      </w:r>
      <w:r w:rsidR="00AD5CB5" w:rsidRPr="00F03939">
        <w:rPr>
          <w:rFonts w:ascii="Arial" w:eastAsia="宋体" w:hAnsi="Arial" w:cs="Arial"/>
          <w:color w:val="000000" w:themeColor="text1"/>
          <w:sz w:val="24"/>
          <w:szCs w:val="24"/>
        </w:rPr>
        <w:t>法案和</w:t>
      </w:r>
      <w:r w:rsidR="00AD5CB5" w:rsidRPr="00F03939">
        <w:rPr>
          <w:rFonts w:ascii="Arial" w:eastAsia="宋体" w:hAnsi="Arial" w:cs="Arial"/>
          <w:color w:val="000000" w:themeColor="text1"/>
          <w:sz w:val="24"/>
          <w:szCs w:val="24"/>
        </w:rPr>
        <w:t>FDA</w:t>
      </w:r>
      <w:r w:rsidR="00AD5CB5" w:rsidRPr="00F03939">
        <w:rPr>
          <w:rFonts w:ascii="Arial" w:eastAsia="宋体" w:hAnsi="Arial" w:cs="Arial"/>
          <w:color w:val="000000" w:themeColor="text1"/>
          <w:sz w:val="24"/>
          <w:szCs w:val="24"/>
        </w:rPr>
        <w:t>关于</w:t>
      </w:r>
      <w:r w:rsidR="00974263">
        <w:rPr>
          <w:rFonts w:ascii="Arial" w:eastAsia="宋体" w:hAnsi="Arial" w:cs="Arial"/>
          <w:color w:val="000000" w:themeColor="text1"/>
          <w:sz w:val="24"/>
          <w:szCs w:val="24"/>
        </w:rPr>
        <w:t>生物制剂</w:t>
      </w:r>
      <w:r w:rsidR="00AD5CB5" w:rsidRPr="00F03939">
        <w:rPr>
          <w:rFonts w:ascii="Arial" w:eastAsia="宋体" w:hAnsi="Arial" w:cs="Arial"/>
          <w:color w:val="000000" w:themeColor="text1"/>
          <w:sz w:val="24"/>
          <w:szCs w:val="24"/>
        </w:rPr>
        <w:t>的法规见于网站：</w:t>
      </w:r>
      <w:hyperlink r:id="rId12" w:history="1">
        <w:r w:rsidR="00AD5CB5" w:rsidRPr="00F03939">
          <w:rPr>
            <w:rStyle w:val="a3"/>
            <w:rFonts w:ascii="Arial" w:eastAsia="宋体" w:hAnsi="Arial" w:cs="Arial"/>
            <w:color w:val="000000" w:themeColor="text1"/>
            <w:sz w:val="24"/>
            <w:szCs w:val="24"/>
            <w:u w:val="none"/>
          </w:rPr>
          <w:t>www.fda.gov/opacom/laws</w:t>
        </w:r>
      </w:hyperlink>
      <w:r w:rsidR="00AD5CB5" w:rsidRPr="00F03939">
        <w:rPr>
          <w:rFonts w:ascii="Arial" w:eastAsia="宋体" w:hAnsi="Arial" w:cs="Arial"/>
          <w:color w:val="000000" w:themeColor="text1"/>
          <w:sz w:val="24"/>
          <w:szCs w:val="24"/>
        </w:rPr>
        <w:t>。</w:t>
      </w:r>
    </w:p>
    <w:p w14:paraId="3C0A3B78" w14:textId="7381BF24" w:rsidR="00351C5D" w:rsidRPr="007170BA" w:rsidRDefault="00351C5D" w:rsidP="00A15316">
      <w:pPr>
        <w:pStyle w:val="a4"/>
        <w:numPr>
          <w:ilvl w:val="0"/>
          <w:numId w:val="12"/>
        </w:numPr>
        <w:overflowPunct w:val="0"/>
        <w:snapToGrid w:val="0"/>
        <w:spacing w:afterLines="100" w:after="312" w:line="300" w:lineRule="auto"/>
        <w:ind w:left="0" w:firstLineChars="0" w:firstLine="0"/>
        <w:outlineLvl w:val="0"/>
        <w:rPr>
          <w:rFonts w:ascii="Arial" w:eastAsia="宋体" w:hAnsi="Arial" w:cs="Arial"/>
          <w:sz w:val="30"/>
          <w:szCs w:val="30"/>
        </w:rPr>
      </w:pPr>
      <w:bookmarkStart w:id="49" w:name="_Toc498073716"/>
      <w:r w:rsidRPr="007170BA">
        <w:rPr>
          <w:rFonts w:ascii="Arial" w:eastAsia="宋体" w:hAnsi="Arial" w:cs="Arial"/>
          <w:sz w:val="30"/>
          <w:szCs w:val="30"/>
        </w:rPr>
        <w:t>您可以</w:t>
      </w:r>
      <w:r w:rsidR="00FC4B16">
        <w:rPr>
          <w:rFonts w:ascii="Arial" w:eastAsia="宋体" w:hAnsi="Arial" w:cs="Arial" w:hint="eastAsia"/>
          <w:sz w:val="30"/>
          <w:szCs w:val="30"/>
        </w:rPr>
        <w:t>向</w:t>
      </w:r>
      <w:r w:rsidRPr="007170BA">
        <w:rPr>
          <w:rFonts w:ascii="Arial" w:eastAsia="宋体" w:hAnsi="Arial" w:cs="Arial"/>
          <w:sz w:val="30"/>
          <w:szCs w:val="30"/>
        </w:rPr>
        <w:t>谁咨询获取更多信息？</w:t>
      </w:r>
      <w:bookmarkEnd w:id="49"/>
    </w:p>
    <w:p w14:paraId="20C3D488" w14:textId="49E507A2" w:rsidR="00D4602B" w:rsidRPr="00F03939" w:rsidRDefault="004E6D4F" w:rsidP="00A15316">
      <w:pPr>
        <w:overflowPunct w:val="0"/>
        <w:snapToGrid w:val="0"/>
        <w:spacing w:afterLines="100" w:after="312" w:line="300" w:lineRule="auto"/>
        <w:rPr>
          <w:rFonts w:ascii="Arial" w:eastAsia="宋体" w:hAnsi="Arial" w:cs="Arial"/>
          <w:color w:val="000000" w:themeColor="text1"/>
          <w:sz w:val="24"/>
          <w:szCs w:val="24"/>
        </w:rPr>
      </w:pPr>
      <w:r w:rsidRPr="00F03939">
        <w:rPr>
          <w:rFonts w:ascii="Arial" w:eastAsia="宋体" w:hAnsi="Arial" w:cs="Arial"/>
          <w:color w:val="000000" w:themeColor="text1"/>
          <w:sz w:val="24"/>
          <w:szCs w:val="24"/>
        </w:rPr>
        <w:t>关于我们如何监管药品、医疗器械、化妆品、食品（包括食品添加剂和膳食补充剂）、以及</w:t>
      </w:r>
      <w:r w:rsidR="00974263">
        <w:rPr>
          <w:rFonts w:ascii="Arial" w:eastAsia="宋体" w:hAnsi="Arial" w:cs="Arial"/>
          <w:color w:val="000000" w:themeColor="text1"/>
          <w:sz w:val="24"/>
          <w:szCs w:val="24"/>
        </w:rPr>
        <w:t>生物制剂</w:t>
      </w:r>
      <w:r w:rsidRPr="00F03939">
        <w:rPr>
          <w:rFonts w:ascii="Arial" w:eastAsia="宋体" w:hAnsi="Arial" w:cs="Arial"/>
          <w:color w:val="000000" w:themeColor="text1"/>
          <w:sz w:val="24"/>
          <w:szCs w:val="24"/>
        </w:rPr>
        <w:t>的更多信息请访问网站</w:t>
      </w:r>
      <w:hyperlink r:id="rId13" w:history="1">
        <w:r w:rsidRPr="00F03939">
          <w:rPr>
            <w:rStyle w:val="a3"/>
            <w:rFonts w:ascii="Arial" w:eastAsia="宋体" w:hAnsi="Arial" w:cs="Arial"/>
            <w:color w:val="000000" w:themeColor="text1"/>
            <w:sz w:val="24"/>
            <w:szCs w:val="24"/>
            <w:u w:val="none"/>
          </w:rPr>
          <w:t>www.fda.gov</w:t>
        </w:r>
      </w:hyperlink>
      <w:r w:rsidRPr="00F03939">
        <w:rPr>
          <w:rFonts w:ascii="Arial" w:eastAsia="宋体" w:hAnsi="Arial" w:cs="Arial"/>
          <w:color w:val="000000" w:themeColor="text1"/>
          <w:sz w:val="24"/>
          <w:szCs w:val="24"/>
        </w:rPr>
        <w:t>。我们也有许多其他反应针对特定问题的当前思考的指南文件。</w:t>
      </w:r>
    </w:p>
    <w:p w14:paraId="3D6A34BF" w14:textId="7262A578" w:rsidR="004E6D4F" w:rsidRPr="00AD3A9C" w:rsidRDefault="004E6D4F" w:rsidP="00A15316">
      <w:pPr>
        <w:overflowPunct w:val="0"/>
        <w:snapToGrid w:val="0"/>
        <w:spacing w:afterLines="100" w:after="312" w:line="300" w:lineRule="auto"/>
        <w:rPr>
          <w:rFonts w:ascii="Arial" w:eastAsia="宋体" w:hAnsi="Arial" w:cs="Arial"/>
          <w:sz w:val="24"/>
          <w:szCs w:val="24"/>
        </w:rPr>
      </w:pPr>
      <w:r w:rsidRPr="00AD3A9C">
        <w:rPr>
          <w:rFonts w:ascii="Arial" w:eastAsia="宋体" w:hAnsi="Arial" w:cs="Arial"/>
          <w:sz w:val="24"/>
          <w:szCs w:val="24"/>
        </w:rPr>
        <w:t>关于如何监管产品，以及其可能与</w:t>
      </w:r>
      <w:r w:rsidRPr="00AD3A9C">
        <w:rPr>
          <w:rFonts w:ascii="Arial" w:eastAsia="宋体" w:hAnsi="Arial" w:cs="Arial"/>
          <w:sz w:val="24"/>
          <w:szCs w:val="24"/>
        </w:rPr>
        <w:t>CAM</w:t>
      </w:r>
      <w:r w:rsidRPr="00AD3A9C">
        <w:rPr>
          <w:rFonts w:ascii="Arial" w:eastAsia="宋体" w:hAnsi="Arial" w:cs="Arial"/>
          <w:sz w:val="24"/>
          <w:szCs w:val="24"/>
        </w:rPr>
        <w:t>相关的更多信息，请联系：</w:t>
      </w:r>
    </w:p>
    <w:p w14:paraId="3B0B2552" w14:textId="77777777" w:rsidR="000B593F" w:rsidRDefault="000B593F" w:rsidP="00A15316">
      <w:pPr>
        <w:widowControl/>
        <w:overflowPunct w:val="0"/>
        <w:jc w:val="left"/>
        <w:rPr>
          <w:rFonts w:ascii="Arial" w:eastAsia="宋体" w:hAnsi="Arial" w:cs="Arial"/>
          <w:sz w:val="24"/>
          <w:szCs w:val="24"/>
        </w:rPr>
      </w:pPr>
      <w:r>
        <w:rPr>
          <w:rFonts w:ascii="Arial" w:eastAsia="宋体" w:hAnsi="Arial" w:cs="Arial"/>
          <w:sz w:val="24"/>
          <w:szCs w:val="24"/>
        </w:rPr>
        <w:br w:type="page"/>
      </w:r>
    </w:p>
    <w:p w14:paraId="603328DF" w14:textId="537555AD" w:rsidR="004E6D4F" w:rsidRPr="00AD3A9C" w:rsidRDefault="00974263" w:rsidP="00A15316">
      <w:pPr>
        <w:pStyle w:val="a4"/>
        <w:numPr>
          <w:ilvl w:val="0"/>
          <w:numId w:val="23"/>
        </w:numPr>
        <w:overflowPunct w:val="0"/>
        <w:snapToGrid w:val="0"/>
        <w:spacing w:afterLines="100" w:after="312" w:line="300" w:lineRule="auto"/>
        <w:ind w:leftChars="419" w:left="1271" w:hangingChars="163" w:hanging="391"/>
        <w:rPr>
          <w:rFonts w:ascii="Arial" w:eastAsia="宋体" w:hAnsi="Arial" w:cs="Arial"/>
          <w:sz w:val="24"/>
          <w:szCs w:val="24"/>
        </w:rPr>
      </w:pPr>
      <w:r>
        <w:rPr>
          <w:rFonts w:ascii="Arial" w:eastAsia="宋体" w:hAnsi="Arial" w:cs="Arial"/>
          <w:sz w:val="24"/>
          <w:szCs w:val="24"/>
        </w:rPr>
        <w:lastRenderedPageBreak/>
        <w:t>生物制剂</w:t>
      </w:r>
      <w:r w:rsidR="004E6D4F" w:rsidRPr="00AD3A9C">
        <w:rPr>
          <w:rFonts w:ascii="Arial" w:eastAsia="宋体" w:hAnsi="Arial" w:cs="Arial"/>
          <w:sz w:val="24"/>
          <w:szCs w:val="24"/>
        </w:rPr>
        <w:t>相关，请联系</w:t>
      </w:r>
      <w:bookmarkStart w:id="50" w:name="OLE_LINK34"/>
      <w:bookmarkStart w:id="51" w:name="OLE_LINK35"/>
      <w:r w:rsidR="00D97C0C">
        <w:rPr>
          <w:rFonts w:ascii="Arial" w:eastAsia="宋体" w:hAnsi="Arial" w:cs="Arial"/>
          <w:sz w:val="24"/>
          <w:szCs w:val="24"/>
        </w:rPr>
        <w:t>食品药品监督管理局</w:t>
      </w:r>
      <w:r w:rsidR="004E6D4F" w:rsidRPr="00AD3A9C">
        <w:rPr>
          <w:rFonts w:ascii="Arial" w:eastAsia="宋体" w:hAnsi="Arial" w:cs="Arial"/>
          <w:sz w:val="24"/>
          <w:szCs w:val="24"/>
        </w:rPr>
        <w:t>，</w:t>
      </w:r>
      <w:bookmarkEnd w:id="50"/>
      <w:bookmarkEnd w:id="51"/>
      <w:r>
        <w:rPr>
          <w:rFonts w:ascii="Arial" w:eastAsia="宋体" w:hAnsi="Arial" w:cs="Arial"/>
          <w:sz w:val="24"/>
          <w:szCs w:val="24"/>
        </w:rPr>
        <w:t>生物制剂</w:t>
      </w:r>
      <w:r w:rsidR="004E6D4F" w:rsidRPr="00AD3A9C">
        <w:rPr>
          <w:rFonts w:ascii="Arial" w:eastAsia="宋体" w:hAnsi="Arial" w:cs="Arial"/>
          <w:sz w:val="24"/>
          <w:szCs w:val="24"/>
        </w:rPr>
        <w:t>评价和研究中心，沟通、培训和</w:t>
      </w:r>
      <w:r w:rsidR="00FC4B16">
        <w:rPr>
          <w:rFonts w:ascii="Arial" w:eastAsia="宋体" w:hAnsi="Arial" w:cs="Arial"/>
          <w:sz w:val="24"/>
          <w:szCs w:val="24"/>
        </w:rPr>
        <w:t>制造商</w:t>
      </w:r>
      <w:r w:rsidR="004E6D4F" w:rsidRPr="00AD3A9C">
        <w:rPr>
          <w:rFonts w:ascii="Arial" w:eastAsia="宋体" w:hAnsi="Arial" w:cs="Arial"/>
          <w:sz w:val="24"/>
          <w:szCs w:val="24"/>
        </w:rPr>
        <w:t>协助办公室（</w:t>
      </w:r>
      <w:r w:rsidR="004E6D4F" w:rsidRPr="00AD3A9C">
        <w:rPr>
          <w:rFonts w:ascii="Arial" w:eastAsia="宋体" w:hAnsi="Arial" w:cs="Arial"/>
          <w:sz w:val="24"/>
          <w:szCs w:val="24"/>
        </w:rPr>
        <w:t>HFM-40</w:t>
      </w:r>
      <w:r w:rsidR="004E6D4F" w:rsidRPr="00AD3A9C">
        <w:rPr>
          <w:rFonts w:ascii="Arial" w:eastAsia="宋体" w:hAnsi="Arial" w:cs="Arial"/>
          <w:sz w:val="24"/>
          <w:szCs w:val="24"/>
        </w:rPr>
        <w:t>），</w:t>
      </w:r>
      <w:r w:rsidR="00FC4B16">
        <w:rPr>
          <w:rFonts w:ascii="Arial" w:eastAsia="宋体" w:hAnsi="Arial" w:cs="Arial"/>
          <w:sz w:val="24"/>
          <w:szCs w:val="24"/>
        </w:rPr>
        <w:t>制造商</w:t>
      </w:r>
      <w:r w:rsidR="004E6D4F" w:rsidRPr="00AD3A9C">
        <w:rPr>
          <w:rFonts w:ascii="Arial" w:eastAsia="宋体" w:hAnsi="Arial" w:cs="Arial"/>
          <w:sz w:val="24"/>
          <w:szCs w:val="24"/>
        </w:rPr>
        <w:t>协助和技术培训分部（</w:t>
      </w:r>
      <w:r w:rsidR="004E6D4F" w:rsidRPr="00AD3A9C">
        <w:rPr>
          <w:rFonts w:ascii="Arial" w:eastAsia="宋体" w:hAnsi="Arial" w:cs="Arial"/>
          <w:sz w:val="24"/>
          <w:szCs w:val="24"/>
        </w:rPr>
        <w:t>1401 Rockville Pike</w:t>
      </w:r>
      <w:r w:rsidR="001A0266">
        <w:rPr>
          <w:rFonts w:ascii="Arial" w:eastAsia="宋体" w:hAnsi="Arial" w:cs="Arial"/>
          <w:sz w:val="24"/>
          <w:szCs w:val="24"/>
        </w:rPr>
        <w:t>，</w:t>
      </w:r>
      <w:r w:rsidR="004E6D4F" w:rsidRPr="00AD3A9C">
        <w:rPr>
          <w:rFonts w:ascii="Arial" w:eastAsia="宋体" w:hAnsi="Arial" w:cs="Arial"/>
          <w:sz w:val="24"/>
          <w:szCs w:val="24"/>
        </w:rPr>
        <w:t>Rockville</w:t>
      </w:r>
      <w:r w:rsidR="001A0266">
        <w:rPr>
          <w:rFonts w:ascii="Arial" w:eastAsia="宋体" w:hAnsi="Arial" w:cs="Arial"/>
          <w:sz w:val="24"/>
          <w:szCs w:val="24"/>
        </w:rPr>
        <w:t>，</w:t>
      </w:r>
      <w:r w:rsidR="004E6D4F" w:rsidRPr="00AD3A9C">
        <w:rPr>
          <w:rFonts w:ascii="Arial" w:eastAsia="宋体" w:hAnsi="Arial" w:cs="Arial"/>
          <w:sz w:val="24"/>
          <w:szCs w:val="24"/>
        </w:rPr>
        <w:t>MD 20852-1448</w:t>
      </w:r>
      <w:r w:rsidR="001A0266">
        <w:rPr>
          <w:rFonts w:ascii="Arial" w:eastAsia="宋体" w:hAnsi="Arial" w:cs="Arial"/>
          <w:sz w:val="24"/>
          <w:szCs w:val="24"/>
        </w:rPr>
        <w:t>，</w:t>
      </w:r>
      <w:r w:rsidR="004E6D4F" w:rsidRPr="00AD3A9C">
        <w:rPr>
          <w:rFonts w:ascii="Arial" w:eastAsia="宋体" w:hAnsi="Arial" w:cs="Arial"/>
          <w:sz w:val="24"/>
          <w:szCs w:val="24"/>
        </w:rPr>
        <w:t>1-800-835-4709</w:t>
      </w:r>
      <w:r w:rsidR="004E6D4F" w:rsidRPr="00AD3A9C">
        <w:rPr>
          <w:rFonts w:ascii="Arial" w:eastAsia="宋体" w:hAnsi="Arial" w:cs="Arial"/>
          <w:sz w:val="24"/>
          <w:szCs w:val="24"/>
        </w:rPr>
        <w:t>或</w:t>
      </w:r>
      <w:r w:rsidR="004E6D4F" w:rsidRPr="00AD3A9C">
        <w:rPr>
          <w:rFonts w:ascii="Arial" w:eastAsia="宋体" w:hAnsi="Arial" w:cs="Arial"/>
          <w:sz w:val="24"/>
          <w:szCs w:val="24"/>
        </w:rPr>
        <w:t>301-827-1800</w:t>
      </w:r>
      <w:r w:rsidR="004E6D4F" w:rsidRPr="00AD3A9C">
        <w:rPr>
          <w:rFonts w:ascii="Arial" w:eastAsia="宋体" w:hAnsi="Arial" w:cs="Arial"/>
          <w:sz w:val="24"/>
          <w:szCs w:val="24"/>
        </w:rPr>
        <w:t>）。</w:t>
      </w:r>
    </w:p>
    <w:p w14:paraId="4E6A03F6" w14:textId="6ED0C6E2" w:rsidR="004E6D4F" w:rsidRPr="00AD3A9C" w:rsidRDefault="004E6D4F" w:rsidP="00A15316">
      <w:pPr>
        <w:pStyle w:val="a4"/>
        <w:numPr>
          <w:ilvl w:val="0"/>
          <w:numId w:val="23"/>
        </w:numPr>
        <w:overflowPunct w:val="0"/>
        <w:snapToGrid w:val="0"/>
        <w:spacing w:afterLines="100" w:after="312" w:line="300" w:lineRule="auto"/>
        <w:ind w:leftChars="419" w:left="1271" w:hangingChars="163" w:hanging="391"/>
        <w:rPr>
          <w:rFonts w:ascii="Arial" w:eastAsia="宋体" w:hAnsi="Arial" w:cs="Arial"/>
          <w:sz w:val="24"/>
          <w:szCs w:val="24"/>
        </w:rPr>
      </w:pPr>
      <w:r w:rsidRPr="00AD3A9C">
        <w:rPr>
          <w:rFonts w:ascii="Arial" w:eastAsia="宋体" w:hAnsi="Arial" w:cs="Arial"/>
          <w:sz w:val="24"/>
          <w:szCs w:val="24"/>
        </w:rPr>
        <w:t>化妆品相关，请联系</w:t>
      </w:r>
      <w:bookmarkStart w:id="52" w:name="OLE_LINK36"/>
      <w:bookmarkStart w:id="53" w:name="OLE_LINK37"/>
      <w:r w:rsidR="00D97C0C">
        <w:rPr>
          <w:rFonts w:ascii="Arial" w:eastAsia="宋体" w:hAnsi="Arial" w:cs="Arial"/>
          <w:sz w:val="24"/>
          <w:szCs w:val="24"/>
        </w:rPr>
        <w:t>食品药品监督管理局</w:t>
      </w:r>
      <w:r w:rsidRPr="00AD3A9C">
        <w:rPr>
          <w:rFonts w:ascii="Arial" w:eastAsia="宋体" w:hAnsi="Arial" w:cs="Arial"/>
          <w:sz w:val="24"/>
          <w:szCs w:val="24"/>
        </w:rPr>
        <w:t>，食品安全与应用营养中心，</w:t>
      </w:r>
      <w:bookmarkEnd w:id="52"/>
      <w:bookmarkEnd w:id="53"/>
      <w:r w:rsidRPr="00AD3A9C">
        <w:rPr>
          <w:rFonts w:ascii="Arial" w:eastAsia="宋体" w:hAnsi="Arial" w:cs="Arial"/>
          <w:sz w:val="24"/>
          <w:szCs w:val="24"/>
        </w:rPr>
        <w:t>化妆品与着色剂办公室（</w:t>
      </w:r>
      <w:r w:rsidRPr="00AD3A9C">
        <w:rPr>
          <w:rFonts w:ascii="Arial" w:eastAsia="宋体" w:hAnsi="Arial" w:cs="Arial"/>
          <w:sz w:val="24"/>
          <w:szCs w:val="24"/>
        </w:rPr>
        <w:t>5100 Paint Branch Parkway</w:t>
      </w:r>
      <w:r w:rsidR="001A0266">
        <w:rPr>
          <w:rFonts w:ascii="Arial" w:eastAsia="宋体" w:hAnsi="Arial" w:cs="Arial"/>
          <w:sz w:val="24"/>
          <w:szCs w:val="24"/>
        </w:rPr>
        <w:t>，</w:t>
      </w:r>
      <w:r w:rsidRPr="00AD3A9C">
        <w:rPr>
          <w:rFonts w:ascii="Arial" w:eastAsia="宋体" w:hAnsi="Arial" w:cs="Arial"/>
          <w:sz w:val="24"/>
          <w:szCs w:val="24"/>
        </w:rPr>
        <w:t>College Park</w:t>
      </w:r>
      <w:r w:rsidR="001A0266">
        <w:rPr>
          <w:rFonts w:ascii="Arial" w:eastAsia="宋体" w:hAnsi="Arial" w:cs="Arial"/>
          <w:sz w:val="24"/>
          <w:szCs w:val="24"/>
        </w:rPr>
        <w:t>，</w:t>
      </w:r>
      <w:r w:rsidRPr="00AD3A9C">
        <w:rPr>
          <w:rFonts w:ascii="Arial" w:eastAsia="宋体" w:hAnsi="Arial" w:cs="Arial"/>
          <w:sz w:val="24"/>
          <w:szCs w:val="24"/>
        </w:rPr>
        <w:t>MD 20740</w:t>
      </w:r>
      <w:r w:rsidR="001A0266">
        <w:rPr>
          <w:rFonts w:ascii="Arial" w:eastAsia="宋体" w:hAnsi="Arial" w:cs="Arial"/>
          <w:sz w:val="24"/>
          <w:szCs w:val="24"/>
        </w:rPr>
        <w:t>，</w:t>
      </w:r>
      <w:r w:rsidRPr="00AD3A9C">
        <w:rPr>
          <w:rFonts w:ascii="Arial" w:eastAsia="宋体" w:hAnsi="Arial" w:cs="Arial"/>
          <w:sz w:val="24"/>
          <w:szCs w:val="24"/>
        </w:rPr>
        <w:t>301-436-1130</w:t>
      </w:r>
      <w:r w:rsidRPr="00AD3A9C">
        <w:rPr>
          <w:rFonts w:ascii="Arial" w:eastAsia="宋体" w:hAnsi="Arial" w:cs="Arial"/>
          <w:sz w:val="24"/>
          <w:szCs w:val="24"/>
        </w:rPr>
        <w:t>）。</w:t>
      </w:r>
    </w:p>
    <w:p w14:paraId="2F9BD850" w14:textId="320F5B3B" w:rsidR="004E6D4F" w:rsidRPr="00AD3A9C" w:rsidRDefault="004E6D4F" w:rsidP="00A15316">
      <w:pPr>
        <w:pStyle w:val="a4"/>
        <w:numPr>
          <w:ilvl w:val="0"/>
          <w:numId w:val="23"/>
        </w:numPr>
        <w:overflowPunct w:val="0"/>
        <w:snapToGrid w:val="0"/>
        <w:spacing w:afterLines="100" w:after="312" w:line="300" w:lineRule="auto"/>
        <w:ind w:leftChars="419" w:left="1271" w:hangingChars="163" w:hanging="391"/>
        <w:rPr>
          <w:rFonts w:ascii="Arial" w:eastAsia="宋体" w:hAnsi="Arial" w:cs="Arial"/>
          <w:sz w:val="24"/>
          <w:szCs w:val="24"/>
        </w:rPr>
      </w:pPr>
      <w:r w:rsidRPr="00AD3A9C">
        <w:rPr>
          <w:rFonts w:ascii="Arial" w:eastAsia="宋体" w:hAnsi="Arial" w:cs="Arial"/>
          <w:sz w:val="24"/>
          <w:szCs w:val="24"/>
        </w:rPr>
        <w:t>医疗器械相关，请联系</w:t>
      </w:r>
      <w:r w:rsidR="00D97C0C">
        <w:rPr>
          <w:rFonts w:ascii="Arial" w:eastAsia="宋体" w:hAnsi="Arial" w:cs="Arial"/>
          <w:sz w:val="24"/>
          <w:szCs w:val="24"/>
        </w:rPr>
        <w:t>食品药品监督管理局</w:t>
      </w:r>
      <w:r w:rsidRPr="00AD3A9C">
        <w:rPr>
          <w:rFonts w:ascii="Arial" w:eastAsia="宋体" w:hAnsi="Arial" w:cs="Arial"/>
          <w:sz w:val="24"/>
          <w:szCs w:val="24"/>
        </w:rPr>
        <w:t>，</w:t>
      </w:r>
      <w:r w:rsidR="00FC4B16">
        <w:rPr>
          <w:rFonts w:ascii="Arial" w:eastAsia="宋体" w:hAnsi="Arial" w:cs="Arial"/>
          <w:sz w:val="24"/>
          <w:szCs w:val="24"/>
        </w:rPr>
        <w:t>器械和放射卫生中心</w:t>
      </w:r>
      <w:r w:rsidRPr="00AD3A9C">
        <w:rPr>
          <w:rFonts w:ascii="Arial" w:eastAsia="宋体" w:hAnsi="Arial" w:cs="Arial"/>
          <w:sz w:val="24"/>
          <w:szCs w:val="24"/>
        </w:rPr>
        <w:t>，</w:t>
      </w:r>
      <w:r w:rsidR="00003EC3" w:rsidRPr="00AD3A9C">
        <w:rPr>
          <w:rFonts w:ascii="Arial" w:eastAsia="宋体" w:hAnsi="Arial" w:cs="Arial"/>
          <w:sz w:val="24"/>
          <w:szCs w:val="24"/>
        </w:rPr>
        <w:t>沟通、教育和辐射项目办公室（</w:t>
      </w:r>
      <w:r w:rsidR="00003EC3" w:rsidRPr="00AD3A9C">
        <w:rPr>
          <w:rFonts w:ascii="Arial" w:eastAsia="宋体" w:hAnsi="Arial" w:cs="Arial"/>
          <w:sz w:val="24"/>
          <w:szCs w:val="24"/>
        </w:rPr>
        <w:t>HFZ-220</w:t>
      </w:r>
      <w:r w:rsidR="00003EC3" w:rsidRPr="00AD3A9C">
        <w:rPr>
          <w:rFonts w:ascii="Arial" w:eastAsia="宋体" w:hAnsi="Arial" w:cs="Arial"/>
          <w:sz w:val="24"/>
          <w:szCs w:val="24"/>
        </w:rPr>
        <w:t>）（</w:t>
      </w:r>
      <w:r w:rsidR="00003EC3" w:rsidRPr="00AD3A9C">
        <w:rPr>
          <w:rFonts w:ascii="Arial" w:eastAsia="宋体" w:hAnsi="Arial" w:cs="Arial"/>
          <w:sz w:val="24"/>
          <w:szCs w:val="24"/>
        </w:rPr>
        <w:t>1350 Piccard Drive</w:t>
      </w:r>
      <w:r w:rsidR="001A0266">
        <w:rPr>
          <w:rFonts w:ascii="Arial" w:eastAsia="宋体" w:hAnsi="Arial" w:cs="Arial"/>
          <w:sz w:val="24"/>
          <w:szCs w:val="24"/>
        </w:rPr>
        <w:t>，</w:t>
      </w:r>
      <w:r w:rsidR="00003EC3" w:rsidRPr="00AD3A9C">
        <w:rPr>
          <w:rFonts w:ascii="Arial" w:eastAsia="宋体" w:hAnsi="Arial" w:cs="Arial"/>
          <w:sz w:val="24"/>
          <w:szCs w:val="24"/>
        </w:rPr>
        <w:t>Rockville</w:t>
      </w:r>
      <w:r w:rsidR="001A0266">
        <w:rPr>
          <w:rFonts w:ascii="Arial" w:eastAsia="宋体" w:hAnsi="Arial" w:cs="Arial"/>
          <w:sz w:val="24"/>
          <w:szCs w:val="24"/>
        </w:rPr>
        <w:t>，</w:t>
      </w:r>
      <w:r w:rsidR="00003EC3" w:rsidRPr="00AD3A9C">
        <w:rPr>
          <w:rFonts w:ascii="Arial" w:eastAsia="宋体" w:hAnsi="Arial" w:cs="Arial"/>
          <w:sz w:val="24"/>
          <w:szCs w:val="24"/>
        </w:rPr>
        <w:t>MD 20850</w:t>
      </w:r>
      <w:r w:rsidR="001A0266">
        <w:rPr>
          <w:rFonts w:ascii="Arial" w:eastAsia="宋体" w:hAnsi="Arial" w:cs="Arial"/>
          <w:sz w:val="24"/>
          <w:szCs w:val="24"/>
        </w:rPr>
        <w:t>，</w:t>
      </w:r>
      <w:r w:rsidR="00003EC3" w:rsidRPr="00AD3A9C">
        <w:rPr>
          <w:rFonts w:ascii="Arial" w:eastAsia="宋体" w:hAnsi="Arial" w:cs="Arial"/>
          <w:sz w:val="24"/>
          <w:szCs w:val="24"/>
        </w:rPr>
        <w:t xml:space="preserve">1-800-638-2041 </w:t>
      </w:r>
      <w:r w:rsidR="00003EC3" w:rsidRPr="00AD3A9C">
        <w:rPr>
          <w:rFonts w:ascii="Arial" w:eastAsia="宋体" w:hAnsi="Arial" w:cs="Arial"/>
          <w:sz w:val="24"/>
          <w:szCs w:val="24"/>
        </w:rPr>
        <w:t>或</w:t>
      </w:r>
      <w:r w:rsidR="00003EC3" w:rsidRPr="00AD3A9C">
        <w:rPr>
          <w:rFonts w:ascii="Arial" w:eastAsia="宋体" w:hAnsi="Arial" w:cs="Arial"/>
          <w:sz w:val="24"/>
          <w:szCs w:val="24"/>
        </w:rPr>
        <w:t>301-827-3990</w:t>
      </w:r>
      <w:r w:rsidR="00003EC3" w:rsidRPr="00AD3A9C">
        <w:rPr>
          <w:rFonts w:ascii="Arial" w:eastAsia="宋体" w:hAnsi="Arial" w:cs="Arial"/>
          <w:sz w:val="24"/>
          <w:szCs w:val="24"/>
        </w:rPr>
        <w:t>）。</w:t>
      </w:r>
    </w:p>
    <w:p w14:paraId="634AE1F7" w14:textId="5D8EC06E" w:rsidR="00003EC3" w:rsidRPr="00AD3A9C" w:rsidRDefault="00003EC3" w:rsidP="00A15316">
      <w:pPr>
        <w:pStyle w:val="a4"/>
        <w:numPr>
          <w:ilvl w:val="0"/>
          <w:numId w:val="23"/>
        </w:numPr>
        <w:overflowPunct w:val="0"/>
        <w:snapToGrid w:val="0"/>
        <w:spacing w:afterLines="100" w:after="312" w:line="300" w:lineRule="auto"/>
        <w:ind w:leftChars="419" w:left="1271" w:hangingChars="163" w:hanging="391"/>
        <w:rPr>
          <w:rFonts w:ascii="Arial" w:eastAsia="宋体" w:hAnsi="Arial" w:cs="Arial"/>
          <w:sz w:val="24"/>
          <w:szCs w:val="24"/>
        </w:rPr>
      </w:pPr>
      <w:r w:rsidRPr="00AD3A9C">
        <w:rPr>
          <w:rFonts w:ascii="Arial" w:eastAsia="宋体" w:hAnsi="Arial" w:cs="Arial"/>
          <w:sz w:val="24"/>
          <w:szCs w:val="24"/>
        </w:rPr>
        <w:t>膳食补充剂相关，请联系</w:t>
      </w:r>
      <w:bookmarkStart w:id="54" w:name="OLE_LINK38"/>
      <w:r w:rsidR="00D97C0C">
        <w:rPr>
          <w:rFonts w:ascii="Arial" w:eastAsia="宋体" w:hAnsi="Arial" w:cs="Arial"/>
          <w:sz w:val="24"/>
          <w:szCs w:val="24"/>
        </w:rPr>
        <w:t>食品药品监督管理局</w:t>
      </w:r>
      <w:r w:rsidRPr="00AD3A9C">
        <w:rPr>
          <w:rFonts w:ascii="Arial" w:eastAsia="宋体" w:hAnsi="Arial" w:cs="Arial"/>
          <w:sz w:val="24"/>
          <w:szCs w:val="24"/>
        </w:rPr>
        <w:t>，食品安全与应用营养中心，</w:t>
      </w:r>
      <w:bookmarkEnd w:id="54"/>
      <w:r w:rsidRPr="00AD3A9C">
        <w:rPr>
          <w:rFonts w:ascii="Arial" w:eastAsia="宋体" w:hAnsi="Arial" w:cs="Arial"/>
          <w:sz w:val="24"/>
          <w:szCs w:val="24"/>
        </w:rPr>
        <w:t>营养性产品、标签和膳食补充剂办公室，膳食补充剂项目分部（</w:t>
      </w:r>
      <w:r w:rsidRPr="00AD3A9C">
        <w:rPr>
          <w:rFonts w:ascii="Arial" w:eastAsia="宋体" w:hAnsi="Arial" w:cs="Arial"/>
          <w:sz w:val="24"/>
          <w:szCs w:val="24"/>
        </w:rPr>
        <w:t>HFS-810</w:t>
      </w:r>
      <w:r w:rsidRPr="00AD3A9C">
        <w:rPr>
          <w:rFonts w:ascii="Arial" w:eastAsia="宋体" w:hAnsi="Arial" w:cs="Arial"/>
          <w:sz w:val="24"/>
          <w:szCs w:val="24"/>
        </w:rPr>
        <w:t>）（</w:t>
      </w:r>
      <w:r w:rsidRPr="00AD3A9C">
        <w:rPr>
          <w:rFonts w:ascii="Arial" w:eastAsia="宋体" w:hAnsi="Arial" w:cs="Arial"/>
          <w:sz w:val="24"/>
          <w:szCs w:val="24"/>
        </w:rPr>
        <w:t>5100 Paint Branch Parkway</w:t>
      </w:r>
      <w:r w:rsidR="001A0266">
        <w:rPr>
          <w:rFonts w:ascii="Arial" w:eastAsia="宋体" w:hAnsi="Arial" w:cs="Arial"/>
          <w:sz w:val="24"/>
          <w:szCs w:val="24"/>
        </w:rPr>
        <w:t>，</w:t>
      </w:r>
      <w:r w:rsidRPr="00AD3A9C">
        <w:rPr>
          <w:rFonts w:ascii="Arial" w:eastAsia="宋体" w:hAnsi="Arial" w:cs="Arial"/>
          <w:sz w:val="24"/>
          <w:szCs w:val="24"/>
        </w:rPr>
        <w:t>College Park</w:t>
      </w:r>
      <w:r w:rsidR="001A0266">
        <w:rPr>
          <w:rFonts w:ascii="Arial" w:eastAsia="宋体" w:hAnsi="Arial" w:cs="Arial"/>
          <w:sz w:val="24"/>
          <w:szCs w:val="24"/>
        </w:rPr>
        <w:t>，</w:t>
      </w:r>
      <w:r w:rsidRPr="00AD3A9C">
        <w:rPr>
          <w:rFonts w:ascii="Arial" w:eastAsia="宋体" w:hAnsi="Arial" w:cs="Arial"/>
          <w:sz w:val="24"/>
          <w:szCs w:val="24"/>
        </w:rPr>
        <w:t>MD 20740</w:t>
      </w:r>
      <w:r w:rsidR="001A0266">
        <w:rPr>
          <w:rFonts w:ascii="Arial" w:eastAsia="宋体" w:hAnsi="Arial" w:cs="Arial"/>
          <w:sz w:val="24"/>
          <w:szCs w:val="24"/>
        </w:rPr>
        <w:t>，</w:t>
      </w:r>
      <w:r w:rsidRPr="00AD3A9C">
        <w:rPr>
          <w:rFonts w:ascii="Arial" w:eastAsia="宋体" w:hAnsi="Arial" w:cs="Arial"/>
          <w:sz w:val="24"/>
          <w:szCs w:val="24"/>
        </w:rPr>
        <w:t>301-436-2375</w:t>
      </w:r>
      <w:r w:rsidRPr="00AD3A9C">
        <w:rPr>
          <w:rFonts w:ascii="Arial" w:eastAsia="宋体" w:hAnsi="Arial" w:cs="Arial"/>
          <w:sz w:val="24"/>
          <w:szCs w:val="24"/>
        </w:rPr>
        <w:t>）。</w:t>
      </w:r>
    </w:p>
    <w:p w14:paraId="33803EF9" w14:textId="56BD65D7" w:rsidR="00003EC3" w:rsidRPr="00AD3A9C" w:rsidRDefault="00003EC3" w:rsidP="00A15316">
      <w:pPr>
        <w:pStyle w:val="a4"/>
        <w:numPr>
          <w:ilvl w:val="0"/>
          <w:numId w:val="23"/>
        </w:numPr>
        <w:overflowPunct w:val="0"/>
        <w:snapToGrid w:val="0"/>
        <w:spacing w:afterLines="100" w:after="312" w:line="300" w:lineRule="auto"/>
        <w:ind w:leftChars="419" w:left="1271" w:hangingChars="163" w:hanging="391"/>
        <w:rPr>
          <w:rFonts w:ascii="Arial" w:eastAsia="宋体" w:hAnsi="Arial" w:cs="Arial"/>
          <w:sz w:val="24"/>
          <w:szCs w:val="24"/>
        </w:rPr>
      </w:pPr>
      <w:r w:rsidRPr="00AD3A9C">
        <w:rPr>
          <w:rFonts w:ascii="Arial" w:eastAsia="宋体" w:hAnsi="Arial" w:cs="Arial"/>
          <w:sz w:val="24"/>
          <w:szCs w:val="24"/>
        </w:rPr>
        <w:t>食品与食品添加剂相关，请联系</w:t>
      </w:r>
      <w:bookmarkStart w:id="55" w:name="OLE_LINK39"/>
      <w:bookmarkStart w:id="56" w:name="OLE_LINK40"/>
      <w:r w:rsidR="00D97C0C">
        <w:rPr>
          <w:rFonts w:ascii="Arial" w:eastAsia="宋体" w:hAnsi="Arial" w:cs="Arial"/>
          <w:sz w:val="24"/>
          <w:szCs w:val="24"/>
        </w:rPr>
        <w:t>食品药品监督管理局</w:t>
      </w:r>
      <w:r w:rsidRPr="00AD3A9C">
        <w:rPr>
          <w:rFonts w:ascii="Arial" w:eastAsia="宋体" w:hAnsi="Arial" w:cs="Arial"/>
          <w:sz w:val="24"/>
          <w:szCs w:val="24"/>
        </w:rPr>
        <w:t>，</w:t>
      </w:r>
      <w:bookmarkEnd w:id="55"/>
      <w:bookmarkEnd w:id="56"/>
      <w:r w:rsidRPr="00AD3A9C">
        <w:rPr>
          <w:rFonts w:ascii="Arial" w:eastAsia="宋体" w:hAnsi="Arial" w:cs="Arial"/>
          <w:sz w:val="24"/>
          <w:szCs w:val="24"/>
        </w:rPr>
        <w:t>食品安全与应用营养中心，食品添加剂安全办公室（</w:t>
      </w:r>
      <w:r w:rsidRPr="00AD3A9C">
        <w:rPr>
          <w:rFonts w:ascii="Arial" w:eastAsia="宋体" w:hAnsi="Arial" w:cs="Arial"/>
          <w:sz w:val="24"/>
          <w:szCs w:val="24"/>
        </w:rPr>
        <w:t>HFS-200</w:t>
      </w:r>
      <w:r w:rsidRPr="00AD3A9C">
        <w:rPr>
          <w:rFonts w:ascii="Arial" w:eastAsia="宋体" w:hAnsi="Arial" w:cs="Arial"/>
          <w:sz w:val="24"/>
          <w:szCs w:val="24"/>
        </w:rPr>
        <w:t>）（</w:t>
      </w:r>
      <w:r w:rsidRPr="00AD3A9C">
        <w:rPr>
          <w:rFonts w:ascii="Arial" w:eastAsia="宋体" w:hAnsi="Arial" w:cs="Arial"/>
          <w:sz w:val="24"/>
          <w:szCs w:val="24"/>
        </w:rPr>
        <w:t>5100 Paint Branch Parkway</w:t>
      </w:r>
      <w:r w:rsidR="001A0266">
        <w:rPr>
          <w:rFonts w:ascii="Arial" w:eastAsia="宋体" w:hAnsi="Arial" w:cs="Arial"/>
          <w:sz w:val="24"/>
          <w:szCs w:val="24"/>
        </w:rPr>
        <w:t>，</w:t>
      </w:r>
      <w:r w:rsidRPr="00AD3A9C">
        <w:rPr>
          <w:rFonts w:ascii="Arial" w:eastAsia="宋体" w:hAnsi="Arial" w:cs="Arial"/>
          <w:sz w:val="24"/>
          <w:szCs w:val="24"/>
        </w:rPr>
        <w:t>College Park</w:t>
      </w:r>
      <w:r w:rsidR="001A0266">
        <w:rPr>
          <w:rFonts w:ascii="Arial" w:eastAsia="宋体" w:hAnsi="Arial" w:cs="Arial"/>
          <w:sz w:val="24"/>
          <w:szCs w:val="24"/>
        </w:rPr>
        <w:t>，</w:t>
      </w:r>
      <w:r w:rsidRPr="00AD3A9C">
        <w:rPr>
          <w:rFonts w:ascii="Arial" w:eastAsia="宋体" w:hAnsi="Arial" w:cs="Arial"/>
          <w:sz w:val="24"/>
          <w:szCs w:val="24"/>
        </w:rPr>
        <w:t>MD 20740-3835</w:t>
      </w:r>
      <w:r w:rsidR="001A0266">
        <w:rPr>
          <w:rFonts w:ascii="Arial" w:eastAsia="宋体" w:hAnsi="Arial" w:cs="Arial"/>
          <w:sz w:val="24"/>
          <w:szCs w:val="24"/>
        </w:rPr>
        <w:t>，</w:t>
      </w:r>
      <w:r w:rsidRPr="00AD3A9C">
        <w:rPr>
          <w:rFonts w:ascii="Arial" w:eastAsia="宋体" w:hAnsi="Arial" w:cs="Arial"/>
          <w:sz w:val="24"/>
          <w:szCs w:val="24"/>
        </w:rPr>
        <w:t>301-436-1200</w:t>
      </w:r>
      <w:r w:rsidRPr="00AD3A9C">
        <w:rPr>
          <w:rFonts w:ascii="Arial" w:eastAsia="宋体" w:hAnsi="Arial" w:cs="Arial"/>
          <w:sz w:val="24"/>
          <w:szCs w:val="24"/>
        </w:rPr>
        <w:t>）。</w:t>
      </w:r>
    </w:p>
    <w:p w14:paraId="7AD63A5D" w14:textId="54AAB858" w:rsidR="00003EC3" w:rsidRPr="00AD3A9C" w:rsidRDefault="00FC4B16" w:rsidP="00A15316">
      <w:pPr>
        <w:pStyle w:val="a4"/>
        <w:numPr>
          <w:ilvl w:val="0"/>
          <w:numId w:val="23"/>
        </w:numPr>
        <w:overflowPunct w:val="0"/>
        <w:snapToGrid w:val="0"/>
        <w:spacing w:afterLines="100" w:after="312" w:line="300" w:lineRule="auto"/>
        <w:ind w:leftChars="419" w:left="1271" w:hangingChars="163" w:hanging="391"/>
        <w:rPr>
          <w:rFonts w:ascii="Arial" w:eastAsia="宋体" w:hAnsi="Arial" w:cs="Arial"/>
          <w:sz w:val="24"/>
          <w:szCs w:val="24"/>
        </w:rPr>
      </w:pPr>
      <w:r>
        <w:rPr>
          <w:rFonts w:ascii="Arial" w:eastAsia="宋体" w:hAnsi="Arial" w:cs="Arial"/>
          <w:sz w:val="24"/>
          <w:szCs w:val="24"/>
        </w:rPr>
        <w:t>人用药品</w:t>
      </w:r>
      <w:r w:rsidR="00003EC3" w:rsidRPr="00AD3A9C">
        <w:rPr>
          <w:rFonts w:ascii="Arial" w:eastAsia="宋体" w:hAnsi="Arial" w:cs="Arial"/>
          <w:sz w:val="24"/>
          <w:szCs w:val="24"/>
        </w:rPr>
        <w:t>相关，请联系</w:t>
      </w:r>
      <w:r w:rsidR="00D97C0C">
        <w:rPr>
          <w:rFonts w:ascii="Arial" w:eastAsia="宋体" w:hAnsi="Arial" w:cs="Arial"/>
          <w:sz w:val="24"/>
          <w:szCs w:val="24"/>
        </w:rPr>
        <w:t>食品药品监督管理局</w:t>
      </w:r>
      <w:r w:rsidR="00003EC3" w:rsidRPr="00AD3A9C">
        <w:rPr>
          <w:rFonts w:ascii="Arial" w:eastAsia="宋体" w:hAnsi="Arial" w:cs="Arial"/>
          <w:sz w:val="24"/>
          <w:szCs w:val="24"/>
        </w:rPr>
        <w:t>，药品评价与研究中心，药品信息分部（</w:t>
      </w:r>
      <w:r w:rsidR="00003EC3" w:rsidRPr="00AD3A9C">
        <w:rPr>
          <w:rFonts w:ascii="Arial" w:eastAsia="宋体" w:hAnsi="Arial" w:cs="Arial"/>
          <w:sz w:val="24"/>
          <w:szCs w:val="24"/>
        </w:rPr>
        <w:t>HFD-240</w:t>
      </w:r>
      <w:r w:rsidR="00003EC3" w:rsidRPr="00AD3A9C">
        <w:rPr>
          <w:rFonts w:ascii="Arial" w:eastAsia="宋体" w:hAnsi="Arial" w:cs="Arial"/>
          <w:sz w:val="24"/>
          <w:szCs w:val="24"/>
        </w:rPr>
        <w:t>）（</w:t>
      </w:r>
      <w:r w:rsidR="00003EC3" w:rsidRPr="00AD3A9C">
        <w:rPr>
          <w:rFonts w:ascii="Arial" w:eastAsia="宋体" w:hAnsi="Arial" w:cs="Arial"/>
          <w:sz w:val="24"/>
          <w:szCs w:val="24"/>
        </w:rPr>
        <w:t>5600 Fishers Lane</w:t>
      </w:r>
      <w:r w:rsidR="001A0266">
        <w:rPr>
          <w:rFonts w:ascii="Arial" w:eastAsia="宋体" w:hAnsi="Arial" w:cs="Arial"/>
          <w:sz w:val="24"/>
          <w:szCs w:val="24"/>
        </w:rPr>
        <w:t>，</w:t>
      </w:r>
      <w:r w:rsidR="00003EC3" w:rsidRPr="00AD3A9C">
        <w:rPr>
          <w:rFonts w:ascii="Arial" w:eastAsia="宋体" w:hAnsi="Arial" w:cs="Arial"/>
          <w:sz w:val="24"/>
          <w:szCs w:val="24"/>
        </w:rPr>
        <w:t>Rockville</w:t>
      </w:r>
      <w:r w:rsidR="001A0266">
        <w:rPr>
          <w:rFonts w:ascii="Arial" w:eastAsia="宋体" w:hAnsi="Arial" w:cs="Arial"/>
          <w:sz w:val="24"/>
          <w:szCs w:val="24"/>
        </w:rPr>
        <w:t>，</w:t>
      </w:r>
      <w:r w:rsidR="00003EC3" w:rsidRPr="00AD3A9C">
        <w:rPr>
          <w:rFonts w:ascii="Arial" w:eastAsia="宋体" w:hAnsi="Arial" w:cs="Arial"/>
          <w:sz w:val="24"/>
          <w:szCs w:val="24"/>
        </w:rPr>
        <w:t>MD 20857</w:t>
      </w:r>
      <w:r w:rsidR="001A0266">
        <w:rPr>
          <w:rFonts w:ascii="Arial" w:eastAsia="宋体" w:hAnsi="Arial" w:cs="Arial"/>
          <w:sz w:val="24"/>
          <w:szCs w:val="24"/>
        </w:rPr>
        <w:t>，</w:t>
      </w:r>
      <w:r w:rsidR="00003EC3" w:rsidRPr="00AD3A9C">
        <w:rPr>
          <w:rFonts w:ascii="Arial" w:eastAsia="宋体" w:hAnsi="Arial" w:cs="Arial"/>
          <w:sz w:val="24"/>
          <w:szCs w:val="24"/>
        </w:rPr>
        <w:t xml:space="preserve">301-827-4570 </w:t>
      </w:r>
      <w:r w:rsidR="00003EC3" w:rsidRPr="00AD3A9C">
        <w:rPr>
          <w:rFonts w:ascii="Arial" w:eastAsia="宋体" w:hAnsi="Arial" w:cs="Arial"/>
          <w:sz w:val="24"/>
          <w:szCs w:val="24"/>
        </w:rPr>
        <w:t>或</w:t>
      </w:r>
      <w:r w:rsidR="00003EC3" w:rsidRPr="00AD3A9C">
        <w:rPr>
          <w:rFonts w:ascii="Arial" w:eastAsia="宋体" w:hAnsi="Arial" w:cs="Arial"/>
          <w:sz w:val="24"/>
          <w:szCs w:val="24"/>
        </w:rPr>
        <w:t>1-888-463-6332</w:t>
      </w:r>
      <w:r w:rsidR="00003EC3" w:rsidRPr="00AD3A9C">
        <w:rPr>
          <w:rFonts w:ascii="Arial" w:eastAsia="宋体" w:hAnsi="Arial" w:cs="Arial"/>
          <w:sz w:val="24"/>
          <w:szCs w:val="24"/>
        </w:rPr>
        <w:t>）。您也可以发送电子邮件至</w:t>
      </w:r>
      <w:r w:rsidR="00003EC3" w:rsidRPr="00AD3A9C">
        <w:rPr>
          <w:rFonts w:ascii="Arial" w:eastAsia="宋体" w:hAnsi="Arial" w:cs="Arial"/>
          <w:sz w:val="24"/>
          <w:szCs w:val="24"/>
        </w:rPr>
        <w:t>druginfo@cder.fda.gov</w:t>
      </w:r>
      <w:r w:rsidR="00003EC3" w:rsidRPr="00AD3A9C">
        <w:rPr>
          <w:rFonts w:ascii="Arial" w:eastAsia="宋体" w:hAnsi="Arial" w:cs="Arial"/>
          <w:sz w:val="24"/>
          <w:szCs w:val="24"/>
        </w:rPr>
        <w:t>进行咨询。</w:t>
      </w:r>
    </w:p>
    <w:sectPr w:rsidR="00003EC3" w:rsidRPr="00AD3A9C" w:rsidSect="00835FC6">
      <w:footerReference w:type="default" r:id="rId14"/>
      <w:footerReference w:type="firs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7E9B1" w14:textId="77777777" w:rsidR="00974263" w:rsidRDefault="00974263" w:rsidP="00F5291D">
      <w:r>
        <w:separator/>
      </w:r>
    </w:p>
  </w:endnote>
  <w:endnote w:type="continuationSeparator" w:id="0">
    <w:p w14:paraId="4EB1BBFF" w14:textId="77777777" w:rsidR="00974263" w:rsidRDefault="00974263" w:rsidP="00F5291D">
      <w:r>
        <w:continuationSeparator/>
      </w:r>
    </w:p>
  </w:endnote>
  <w:endnote w:type="continuationNotice" w:id="1">
    <w:p w14:paraId="18DFE363" w14:textId="77777777" w:rsidR="00974263" w:rsidRDefault="00974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103870490"/>
      <w:docPartObj>
        <w:docPartGallery w:val="Page Numbers (Bottom of Page)"/>
        <w:docPartUnique/>
      </w:docPartObj>
    </w:sdtPr>
    <w:sdtEndPr/>
    <w:sdtContent>
      <w:p w14:paraId="3EB56330" w14:textId="6EE4EB11" w:rsidR="00974263" w:rsidRPr="00CB3440" w:rsidRDefault="00974263">
        <w:pPr>
          <w:pStyle w:val="aa"/>
          <w:jc w:val="center"/>
          <w:rPr>
            <w:rFonts w:ascii="Arial" w:hAnsi="Arial" w:cs="Arial"/>
            <w:sz w:val="21"/>
            <w:szCs w:val="21"/>
          </w:rPr>
        </w:pPr>
        <w:r w:rsidRPr="00CB3440">
          <w:rPr>
            <w:rFonts w:ascii="Arial" w:hAnsi="Arial" w:cs="Arial"/>
            <w:sz w:val="21"/>
            <w:szCs w:val="21"/>
          </w:rPr>
          <w:fldChar w:fldCharType="begin"/>
        </w:r>
        <w:r w:rsidRPr="00CB3440">
          <w:rPr>
            <w:rFonts w:ascii="Arial" w:hAnsi="Arial" w:cs="Arial"/>
            <w:sz w:val="21"/>
            <w:szCs w:val="21"/>
          </w:rPr>
          <w:instrText>PAGE   \* MERGEFORMAT</w:instrText>
        </w:r>
        <w:r w:rsidRPr="00CB3440">
          <w:rPr>
            <w:rFonts w:ascii="Arial" w:hAnsi="Arial" w:cs="Arial"/>
            <w:sz w:val="21"/>
            <w:szCs w:val="21"/>
          </w:rPr>
          <w:fldChar w:fldCharType="separate"/>
        </w:r>
        <w:r w:rsidR="0076472F" w:rsidRPr="0076472F">
          <w:rPr>
            <w:rFonts w:ascii="Arial" w:hAnsi="Arial" w:cs="Arial"/>
            <w:noProof/>
            <w:sz w:val="21"/>
            <w:szCs w:val="21"/>
            <w:lang w:val="zh-CN"/>
          </w:rPr>
          <w:t>3</w:t>
        </w:r>
        <w:r w:rsidRPr="00CB3440">
          <w:rPr>
            <w:rFonts w:ascii="Arial" w:hAnsi="Arial" w:cs="Arial"/>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506127353"/>
      <w:docPartObj>
        <w:docPartGallery w:val="Page Numbers (Bottom of Page)"/>
        <w:docPartUnique/>
      </w:docPartObj>
    </w:sdtPr>
    <w:sdtEndPr/>
    <w:sdtContent>
      <w:p w14:paraId="0D019938" w14:textId="77777777" w:rsidR="00974263" w:rsidRPr="00CB3440" w:rsidRDefault="00974263" w:rsidP="00835FC6">
        <w:pPr>
          <w:pStyle w:val="aa"/>
          <w:jc w:val="center"/>
          <w:rPr>
            <w:rFonts w:ascii="Arial" w:hAnsi="Arial" w:cs="Arial"/>
            <w:sz w:val="21"/>
            <w:szCs w:val="21"/>
          </w:rPr>
        </w:pPr>
        <w:r w:rsidRPr="00CB3440">
          <w:rPr>
            <w:rFonts w:ascii="Arial" w:hAnsi="Arial" w:cs="Arial"/>
            <w:sz w:val="21"/>
            <w:szCs w:val="21"/>
          </w:rPr>
          <w:fldChar w:fldCharType="begin"/>
        </w:r>
        <w:r w:rsidRPr="00CB3440">
          <w:rPr>
            <w:rFonts w:ascii="Arial" w:hAnsi="Arial" w:cs="Arial"/>
            <w:sz w:val="21"/>
            <w:szCs w:val="21"/>
          </w:rPr>
          <w:instrText>PAGE   \* MERGEFORMAT</w:instrText>
        </w:r>
        <w:r w:rsidRPr="00CB3440">
          <w:rPr>
            <w:rFonts w:ascii="Arial" w:hAnsi="Arial" w:cs="Arial"/>
            <w:sz w:val="21"/>
            <w:szCs w:val="21"/>
          </w:rPr>
          <w:fldChar w:fldCharType="separate"/>
        </w:r>
        <w:r w:rsidR="0076472F" w:rsidRPr="0076472F">
          <w:rPr>
            <w:rFonts w:ascii="Arial" w:hAnsi="Arial" w:cs="Arial"/>
            <w:noProof/>
            <w:sz w:val="21"/>
            <w:szCs w:val="21"/>
            <w:lang w:val="zh-CN"/>
          </w:rPr>
          <w:t>13</w:t>
        </w:r>
        <w:r w:rsidRPr="00CB3440">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420475571"/>
      <w:docPartObj>
        <w:docPartGallery w:val="Page Numbers (Bottom of Page)"/>
        <w:docPartUnique/>
      </w:docPartObj>
    </w:sdtPr>
    <w:sdtEndPr/>
    <w:sdtContent>
      <w:p w14:paraId="151C7947" w14:textId="77777777" w:rsidR="00974263" w:rsidRPr="00CB3440" w:rsidRDefault="00974263" w:rsidP="00835FC6">
        <w:pPr>
          <w:pStyle w:val="aa"/>
          <w:jc w:val="center"/>
          <w:rPr>
            <w:rFonts w:ascii="Arial" w:hAnsi="Arial" w:cs="Arial"/>
            <w:sz w:val="21"/>
            <w:szCs w:val="21"/>
          </w:rPr>
        </w:pPr>
        <w:r w:rsidRPr="00CB3440">
          <w:rPr>
            <w:rFonts w:ascii="Arial" w:hAnsi="Arial" w:cs="Arial"/>
            <w:sz w:val="21"/>
            <w:szCs w:val="21"/>
          </w:rPr>
          <w:fldChar w:fldCharType="begin"/>
        </w:r>
        <w:r w:rsidRPr="00CB3440">
          <w:rPr>
            <w:rFonts w:ascii="Arial" w:hAnsi="Arial" w:cs="Arial"/>
            <w:sz w:val="21"/>
            <w:szCs w:val="21"/>
          </w:rPr>
          <w:instrText>PAGE   \* MERGEFORMAT</w:instrText>
        </w:r>
        <w:r w:rsidRPr="00CB3440">
          <w:rPr>
            <w:rFonts w:ascii="Arial" w:hAnsi="Arial" w:cs="Arial"/>
            <w:sz w:val="21"/>
            <w:szCs w:val="21"/>
          </w:rPr>
          <w:fldChar w:fldCharType="separate"/>
        </w:r>
        <w:r w:rsidR="0076472F" w:rsidRPr="0076472F">
          <w:rPr>
            <w:rFonts w:ascii="Arial" w:hAnsi="Arial" w:cs="Arial"/>
            <w:noProof/>
            <w:sz w:val="21"/>
            <w:szCs w:val="21"/>
            <w:lang w:val="zh-CN"/>
          </w:rPr>
          <w:t>1</w:t>
        </w:r>
        <w:r w:rsidRPr="00CB3440">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F8E19" w14:textId="77777777" w:rsidR="00974263" w:rsidRDefault="00974263" w:rsidP="00F5291D">
      <w:r>
        <w:separator/>
      </w:r>
    </w:p>
  </w:footnote>
  <w:footnote w:type="continuationSeparator" w:id="0">
    <w:p w14:paraId="2FD61D64" w14:textId="77777777" w:rsidR="00974263" w:rsidRDefault="00974263" w:rsidP="00F5291D">
      <w:r>
        <w:continuationSeparator/>
      </w:r>
    </w:p>
  </w:footnote>
  <w:footnote w:type="continuationNotice" w:id="1">
    <w:p w14:paraId="579CF2C8" w14:textId="77777777" w:rsidR="00974263" w:rsidRDefault="00974263"/>
  </w:footnote>
  <w:footnote w:id="2">
    <w:p w14:paraId="752314A2" w14:textId="255EF1BC"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本指南由</w:t>
      </w:r>
      <w:r>
        <w:rPr>
          <w:rFonts w:ascii="Arial" w:eastAsia="宋体" w:hAnsi="Arial" w:cs="Arial"/>
          <w:color w:val="000000" w:themeColor="text1"/>
        </w:rPr>
        <w:t>食品药品监督管理局</w:t>
      </w:r>
      <w:r w:rsidRPr="0019614C">
        <w:rPr>
          <w:rFonts w:ascii="Arial" w:eastAsia="宋体" w:hAnsi="Arial" w:cs="Arial"/>
          <w:color w:val="000000" w:themeColor="text1"/>
        </w:rPr>
        <w:t>政策与计划办公室、委员办公室制定，并获得了生物制剂评价和研究中心、药品评价和研究中心、和</w:t>
      </w:r>
      <w:r>
        <w:rPr>
          <w:rFonts w:ascii="Arial" w:eastAsia="宋体" w:hAnsi="Arial" w:cs="Arial"/>
          <w:color w:val="000000" w:themeColor="text1"/>
        </w:rPr>
        <w:t>器械和放射卫生中心</w:t>
      </w:r>
      <w:r w:rsidRPr="0019614C">
        <w:rPr>
          <w:rFonts w:ascii="Arial" w:eastAsia="宋体" w:hAnsi="Arial" w:cs="Arial"/>
          <w:color w:val="000000" w:themeColor="text1"/>
        </w:rPr>
        <w:t>和食品安全与应用营养中心的支持。</w:t>
      </w:r>
    </w:p>
  </w:footnote>
  <w:footnote w:id="3">
    <w:p w14:paraId="3E2DDB4A" w14:textId="557C7922"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见医学研究所《美国的补充和替代医学》第</w:t>
      </w:r>
      <w:r w:rsidRPr="0019614C">
        <w:rPr>
          <w:rFonts w:ascii="Arial" w:eastAsia="宋体" w:hAnsi="Arial" w:cs="Arial"/>
          <w:color w:val="000000" w:themeColor="text1"/>
        </w:rPr>
        <w:t>34-35</w:t>
      </w:r>
      <w:r w:rsidRPr="0019614C">
        <w:rPr>
          <w:rFonts w:ascii="Arial" w:eastAsia="宋体" w:hAnsi="Arial" w:cs="Arial"/>
          <w:color w:val="000000" w:themeColor="text1"/>
        </w:rPr>
        <w:t>页（</w:t>
      </w:r>
      <w:r w:rsidRPr="0019614C">
        <w:rPr>
          <w:rFonts w:ascii="Arial" w:eastAsia="宋体" w:hAnsi="Arial" w:cs="Arial"/>
          <w:color w:val="000000" w:themeColor="text1"/>
        </w:rPr>
        <w:t>2005</w:t>
      </w:r>
      <w:r w:rsidRPr="0019614C">
        <w:rPr>
          <w:rFonts w:ascii="Arial" w:eastAsia="宋体" w:hAnsi="Arial" w:cs="Arial"/>
          <w:color w:val="000000" w:themeColor="text1"/>
        </w:rPr>
        <w:t>）。</w:t>
      </w:r>
    </w:p>
  </w:footnote>
  <w:footnote w:id="4">
    <w:p w14:paraId="7BAD1900" w14:textId="48C3442D"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本指南提到某种特定的</w:t>
      </w:r>
      <w:r w:rsidRPr="0019614C">
        <w:rPr>
          <w:rFonts w:ascii="Arial" w:eastAsia="宋体" w:hAnsi="Arial" w:cs="Arial"/>
          <w:color w:val="000000" w:themeColor="text1"/>
        </w:rPr>
        <w:t>CAM</w:t>
      </w:r>
      <w:r w:rsidRPr="0019614C">
        <w:rPr>
          <w:rFonts w:ascii="Arial" w:eastAsia="宋体" w:hAnsi="Arial" w:cs="Arial"/>
          <w:color w:val="000000" w:themeColor="text1"/>
        </w:rPr>
        <w:t>疗法、行为或产品时，其并非为了提供背景信息或提供示例或解释说明；提及某种特定的</w:t>
      </w:r>
      <w:r w:rsidRPr="0019614C">
        <w:rPr>
          <w:rFonts w:ascii="Arial" w:eastAsia="宋体" w:hAnsi="Arial" w:cs="Arial"/>
          <w:color w:val="000000" w:themeColor="text1"/>
        </w:rPr>
        <w:t>CAM</w:t>
      </w:r>
      <w:r w:rsidRPr="0019614C">
        <w:rPr>
          <w:rFonts w:ascii="Arial" w:eastAsia="宋体" w:hAnsi="Arial" w:cs="Arial"/>
          <w:color w:val="000000" w:themeColor="text1"/>
        </w:rPr>
        <w:t>疗法、行为或产品不应解释为</w:t>
      </w:r>
      <w:r w:rsidRPr="0019614C">
        <w:rPr>
          <w:rFonts w:ascii="Arial" w:eastAsia="宋体" w:hAnsi="Arial" w:cs="Arial"/>
          <w:color w:val="000000" w:themeColor="text1"/>
        </w:rPr>
        <w:t>FDA</w:t>
      </w:r>
      <w:r w:rsidRPr="0019614C">
        <w:rPr>
          <w:rFonts w:ascii="Arial" w:eastAsia="宋体" w:hAnsi="Arial" w:cs="Arial"/>
          <w:color w:val="000000" w:themeColor="text1"/>
        </w:rPr>
        <w:t>表达对于该特定</w:t>
      </w:r>
      <w:r w:rsidRPr="0019614C">
        <w:rPr>
          <w:rFonts w:ascii="Arial" w:eastAsia="宋体" w:hAnsi="Arial" w:cs="Arial"/>
          <w:color w:val="000000" w:themeColor="text1"/>
        </w:rPr>
        <w:t>CAM</w:t>
      </w:r>
      <w:r w:rsidRPr="0019614C">
        <w:rPr>
          <w:rFonts w:ascii="Arial" w:eastAsia="宋体" w:hAnsi="Arial" w:cs="Arial"/>
          <w:color w:val="000000" w:themeColor="text1"/>
        </w:rPr>
        <w:t>疗法、行为或产品的支持，或除非注明，也不应解释为机构确定该特定产品在其适应情况下安全有效或可以安全使用。</w:t>
      </w:r>
    </w:p>
  </w:footnote>
  <w:footnote w:id="5">
    <w:p w14:paraId="138E007B" w14:textId="13A53B69"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NCCAM“</w:t>
      </w:r>
      <w:r w:rsidRPr="0019614C">
        <w:rPr>
          <w:rFonts w:ascii="Arial" w:eastAsia="宋体" w:hAnsi="Arial" w:cs="Arial"/>
          <w:color w:val="000000" w:themeColor="text1"/>
        </w:rPr>
        <w:t>获取事实</w:t>
      </w:r>
      <w:r w:rsidRPr="0019614C">
        <w:rPr>
          <w:rFonts w:ascii="Arial" w:eastAsia="宋体" w:hAnsi="Arial" w:cs="Arial"/>
          <w:color w:val="000000" w:themeColor="text1"/>
        </w:rPr>
        <w:t>——</w:t>
      </w:r>
      <w:r w:rsidRPr="0019614C">
        <w:rPr>
          <w:rFonts w:ascii="Arial" w:eastAsia="宋体" w:hAnsi="Arial" w:cs="Arial"/>
          <w:color w:val="000000" w:themeColor="text1"/>
        </w:rPr>
        <w:t>什么是补充和替代医学（</w:t>
      </w:r>
      <w:r w:rsidRPr="0019614C">
        <w:rPr>
          <w:rFonts w:ascii="Arial" w:eastAsia="宋体" w:hAnsi="Arial" w:cs="Arial"/>
          <w:color w:val="000000" w:themeColor="text1"/>
        </w:rPr>
        <w:t>CAM</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见于</w:t>
      </w:r>
      <w:r w:rsidRPr="0019614C">
        <w:rPr>
          <w:rFonts w:ascii="Arial" w:eastAsia="宋体" w:hAnsi="Arial" w:cs="Arial"/>
          <w:color w:val="000000" w:themeColor="text1"/>
        </w:rPr>
        <w:t>http://nccam.nih.gov/health/whatiscam</w:t>
      </w:r>
      <w:r w:rsidRPr="0019614C">
        <w:rPr>
          <w:rFonts w:ascii="Arial" w:eastAsia="宋体" w:hAnsi="Arial" w:cs="Arial"/>
          <w:color w:val="000000" w:themeColor="text1"/>
        </w:rPr>
        <w:t>（开放于</w:t>
      </w:r>
      <w:r w:rsidRPr="0019614C">
        <w:rPr>
          <w:rFonts w:ascii="Arial" w:eastAsia="宋体" w:hAnsi="Arial" w:cs="Arial"/>
          <w:color w:val="000000" w:themeColor="text1"/>
        </w:rPr>
        <w:t>2005</w:t>
      </w:r>
      <w:r w:rsidRPr="0019614C">
        <w:rPr>
          <w:rFonts w:ascii="Arial" w:eastAsia="宋体" w:hAnsi="Arial" w:cs="Arial"/>
          <w:color w:val="000000" w:themeColor="text1"/>
        </w:rPr>
        <w:t>年</w:t>
      </w:r>
      <w:r w:rsidRPr="0019614C">
        <w:rPr>
          <w:rFonts w:ascii="Arial" w:eastAsia="宋体" w:hAnsi="Arial" w:cs="Arial"/>
          <w:color w:val="000000" w:themeColor="text1"/>
        </w:rPr>
        <w:t>11</w:t>
      </w:r>
      <w:r w:rsidRPr="0019614C">
        <w:rPr>
          <w:rFonts w:ascii="Arial" w:eastAsia="宋体" w:hAnsi="Arial" w:cs="Arial"/>
          <w:color w:val="000000" w:themeColor="text1"/>
        </w:rPr>
        <w:t>月</w:t>
      </w:r>
      <w:r w:rsidRPr="0019614C">
        <w:rPr>
          <w:rFonts w:ascii="Arial" w:eastAsia="宋体" w:hAnsi="Arial" w:cs="Arial"/>
          <w:color w:val="000000" w:themeColor="text1"/>
        </w:rPr>
        <w:t>22</w:t>
      </w:r>
      <w:r w:rsidRPr="0019614C">
        <w:rPr>
          <w:rFonts w:ascii="Arial" w:eastAsia="宋体" w:hAnsi="Arial" w:cs="Arial"/>
          <w:color w:val="000000" w:themeColor="text1"/>
        </w:rPr>
        <w:t>日）。</w:t>
      </w:r>
    </w:p>
  </w:footnote>
  <w:footnote w:id="6">
    <w:p w14:paraId="281C0E03" w14:textId="491433E9"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益生元是一种不能被人体消化的食物成分，可以通过选择性刺激一种或多种肠道细菌的生长和</w:t>
      </w:r>
      <w:r w:rsidRPr="0019614C">
        <w:rPr>
          <w:rFonts w:ascii="Arial" w:eastAsia="宋体" w:hAnsi="Arial" w:cs="Arial"/>
          <w:color w:val="000000" w:themeColor="text1"/>
        </w:rPr>
        <w:t>/</w:t>
      </w:r>
      <w:r w:rsidRPr="0019614C">
        <w:rPr>
          <w:rFonts w:ascii="Arial" w:eastAsia="宋体" w:hAnsi="Arial" w:cs="Arial"/>
          <w:color w:val="000000" w:themeColor="text1"/>
        </w:rPr>
        <w:t>或活动从而为人体带来益处（见</w:t>
      </w:r>
      <w:r w:rsidRPr="0019614C">
        <w:rPr>
          <w:rFonts w:ascii="Arial" w:eastAsia="宋体" w:hAnsi="Arial" w:cs="Arial"/>
          <w:color w:val="000000" w:themeColor="text1"/>
        </w:rPr>
        <w:t xml:space="preserve">Gibson, G.R. and </w:t>
      </w:r>
      <w:proofErr w:type="spellStart"/>
      <w:r w:rsidRPr="0019614C">
        <w:rPr>
          <w:rFonts w:ascii="Arial" w:eastAsia="宋体" w:hAnsi="Arial" w:cs="Arial"/>
          <w:color w:val="000000" w:themeColor="text1"/>
        </w:rPr>
        <w:t>Roberfroid</w:t>
      </w:r>
      <w:proofErr w:type="spellEnd"/>
      <w:r w:rsidRPr="0019614C">
        <w:rPr>
          <w:rFonts w:ascii="Arial" w:eastAsia="宋体" w:hAnsi="Arial" w:cs="Arial"/>
          <w:color w:val="000000" w:themeColor="text1"/>
        </w:rPr>
        <w:t xml:space="preserve">, M.B., “Dietary Modulation of the Human Colonic </w:t>
      </w:r>
      <w:proofErr w:type="spellStart"/>
      <w:r w:rsidRPr="0019614C">
        <w:rPr>
          <w:rFonts w:ascii="Arial" w:eastAsia="宋体" w:hAnsi="Arial" w:cs="Arial"/>
          <w:color w:val="000000" w:themeColor="text1"/>
        </w:rPr>
        <w:t>Microbiota</w:t>
      </w:r>
      <w:proofErr w:type="spellEnd"/>
      <w:r w:rsidRPr="0019614C">
        <w:rPr>
          <w:rFonts w:ascii="Arial" w:eastAsia="宋体" w:hAnsi="Arial" w:cs="Arial"/>
          <w:color w:val="000000" w:themeColor="text1"/>
        </w:rPr>
        <w:t xml:space="preserve">: Introducing the Concept of Prebiotics,” Journal of Nutrition, 125: 1401-1412 </w:t>
      </w:r>
      <w:r w:rsidR="00E31CB5">
        <w:rPr>
          <w:rFonts w:ascii="Arial" w:eastAsia="宋体" w:hAnsi="Arial" w:cs="Arial"/>
          <w:color w:val="000000" w:themeColor="text1"/>
        </w:rPr>
        <w:t>（</w:t>
      </w:r>
      <w:r w:rsidRPr="0019614C">
        <w:rPr>
          <w:rFonts w:ascii="Arial" w:eastAsia="宋体" w:hAnsi="Arial" w:cs="Arial"/>
          <w:color w:val="000000" w:themeColor="text1"/>
        </w:rPr>
        <w:t>1995</w:t>
      </w:r>
      <w:r w:rsidR="00E31CB5">
        <w:rPr>
          <w:rFonts w:ascii="Arial" w:eastAsia="宋体" w:hAnsi="Arial" w:cs="Arial"/>
          <w:color w:val="000000" w:themeColor="text1"/>
        </w:rPr>
        <w:t>）</w:t>
      </w:r>
      <w:r w:rsidRPr="0019614C">
        <w:rPr>
          <w:rFonts w:ascii="Arial" w:eastAsia="宋体" w:hAnsi="Arial" w:cs="Arial"/>
          <w:color w:val="000000" w:themeColor="text1"/>
        </w:rPr>
        <w:t>）。低聚糖常被用于益生元。</w:t>
      </w:r>
    </w:p>
  </w:footnote>
  <w:footnote w:id="7">
    <w:p w14:paraId="5469D14A" w14:textId="173C6E53"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益生菌</w:t>
      </w:r>
      <w:r w:rsidRPr="0019614C">
        <w:rPr>
          <w:rFonts w:ascii="Arial" w:eastAsia="宋体" w:hAnsi="Arial" w:cs="Arial"/>
          <w:color w:val="000000" w:themeColor="text1"/>
        </w:rPr>
        <w:t>”</w:t>
      </w:r>
      <w:r w:rsidRPr="0019614C">
        <w:rPr>
          <w:rFonts w:ascii="Arial" w:eastAsia="宋体" w:hAnsi="Arial" w:cs="Arial"/>
          <w:color w:val="000000" w:themeColor="text1"/>
        </w:rPr>
        <w:t>是一种活性微生物食品添加剂，能够通过提高肠道菌群平衡为人类带来益处（见</w:t>
      </w:r>
      <w:r w:rsidRPr="0019614C">
        <w:rPr>
          <w:rFonts w:ascii="Arial" w:eastAsia="宋体" w:hAnsi="Arial" w:cs="Arial"/>
          <w:color w:val="000000" w:themeColor="text1"/>
        </w:rPr>
        <w:t xml:space="preserve">Fuller, R., “Probiotics in Man and </w:t>
      </w:r>
      <w:proofErr w:type="spellStart"/>
      <w:r w:rsidRPr="0019614C">
        <w:rPr>
          <w:rFonts w:ascii="Arial" w:eastAsia="宋体" w:hAnsi="Arial" w:cs="Arial"/>
          <w:color w:val="000000" w:themeColor="text1"/>
        </w:rPr>
        <w:t>Animals,”Journal</w:t>
      </w:r>
      <w:proofErr w:type="spellEnd"/>
      <w:r w:rsidRPr="0019614C">
        <w:rPr>
          <w:rFonts w:ascii="Arial" w:eastAsia="宋体" w:hAnsi="Arial" w:cs="Arial"/>
          <w:color w:val="000000" w:themeColor="text1"/>
        </w:rPr>
        <w:t xml:space="preserve"> of Applied Bacteriology, 66: 365-378 </w:t>
      </w:r>
      <w:r w:rsidR="00E31CB5">
        <w:rPr>
          <w:rFonts w:ascii="Arial" w:eastAsia="宋体" w:hAnsi="Arial" w:cs="Arial"/>
          <w:color w:val="000000" w:themeColor="text1"/>
        </w:rPr>
        <w:t>（</w:t>
      </w:r>
      <w:r w:rsidRPr="0019614C">
        <w:rPr>
          <w:rFonts w:ascii="Arial" w:eastAsia="宋体" w:hAnsi="Arial" w:cs="Arial"/>
          <w:color w:val="000000" w:themeColor="text1"/>
        </w:rPr>
        <w:t>1989</w:t>
      </w:r>
      <w:r w:rsidR="00E31CB5">
        <w:rPr>
          <w:rFonts w:ascii="Arial" w:eastAsia="宋体" w:hAnsi="Arial" w:cs="Arial"/>
          <w:color w:val="000000" w:themeColor="text1"/>
        </w:rPr>
        <w:t>）</w:t>
      </w:r>
      <w:r w:rsidRPr="0019614C">
        <w:rPr>
          <w:rFonts w:ascii="Arial" w:eastAsia="宋体" w:hAnsi="Arial" w:cs="Arial"/>
          <w:color w:val="000000" w:themeColor="text1"/>
        </w:rPr>
        <w:t>），或者在摄入足量的食物后作为一种</w:t>
      </w:r>
      <w:r>
        <w:rPr>
          <w:rFonts w:ascii="Arial" w:eastAsia="宋体" w:hAnsi="Arial" w:cs="Arial" w:hint="eastAsia"/>
          <w:color w:val="000000" w:themeColor="text1"/>
        </w:rPr>
        <w:t>活性</w:t>
      </w:r>
      <w:r w:rsidRPr="0019614C">
        <w:rPr>
          <w:rFonts w:ascii="Arial" w:eastAsia="宋体" w:hAnsi="Arial" w:cs="Arial"/>
          <w:color w:val="000000" w:themeColor="text1"/>
        </w:rPr>
        <w:t>微生物提高人体健康（见联合国粮农组织和世界卫生组织，</w:t>
      </w:r>
      <w:r w:rsidRPr="0019614C">
        <w:rPr>
          <w:rFonts w:ascii="Arial" w:eastAsia="宋体" w:hAnsi="Arial" w:cs="Arial"/>
          <w:color w:val="000000" w:themeColor="text1"/>
        </w:rPr>
        <w:t>“</w:t>
      </w:r>
      <w:r w:rsidRPr="0019614C">
        <w:rPr>
          <w:rFonts w:ascii="Arial" w:eastAsia="宋体" w:hAnsi="Arial" w:cs="Arial"/>
          <w:color w:val="000000" w:themeColor="text1"/>
        </w:rPr>
        <w:t>包括活性乳酸菌</w:t>
      </w:r>
      <w:bookmarkStart w:id="7" w:name="OLE_LINK1"/>
      <w:bookmarkStart w:id="8" w:name="OLE_LINK2"/>
      <w:r w:rsidRPr="0019614C">
        <w:rPr>
          <w:rFonts w:ascii="Arial" w:eastAsia="宋体" w:hAnsi="Arial" w:cs="Arial"/>
          <w:color w:val="000000" w:themeColor="text1"/>
        </w:rPr>
        <w:t>复原乳</w:t>
      </w:r>
      <w:bookmarkEnd w:id="7"/>
      <w:bookmarkEnd w:id="8"/>
      <w:r w:rsidRPr="0019614C">
        <w:rPr>
          <w:rFonts w:ascii="Arial" w:eastAsia="宋体" w:hAnsi="Arial" w:cs="Arial"/>
          <w:color w:val="000000" w:themeColor="text1"/>
        </w:rPr>
        <w:t>在内的</w:t>
      </w:r>
      <w:r>
        <w:rPr>
          <w:rFonts w:ascii="Arial" w:eastAsia="宋体" w:hAnsi="Arial" w:cs="Arial" w:hint="eastAsia"/>
          <w:color w:val="000000" w:themeColor="text1"/>
        </w:rPr>
        <w:t>食品</w:t>
      </w:r>
      <w:r w:rsidRPr="0019614C">
        <w:rPr>
          <w:rFonts w:ascii="Arial" w:eastAsia="宋体" w:hAnsi="Arial" w:cs="Arial"/>
          <w:color w:val="000000" w:themeColor="text1"/>
        </w:rPr>
        <w:t>益生菌的健康和营养性质</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1-2001</w:t>
      </w:r>
      <w:r w:rsidRPr="0019614C">
        <w:rPr>
          <w:rFonts w:ascii="Arial" w:eastAsia="宋体" w:hAnsi="Arial" w:cs="Arial"/>
          <w:color w:val="000000" w:themeColor="text1"/>
        </w:rPr>
        <w:t>年</w:t>
      </w:r>
      <w:r w:rsidRPr="0019614C">
        <w:rPr>
          <w:rFonts w:ascii="Arial" w:eastAsia="宋体" w:hAnsi="Arial" w:cs="Arial"/>
          <w:color w:val="000000" w:themeColor="text1"/>
        </w:rPr>
        <w:t>10</w:t>
      </w:r>
      <w:r w:rsidRPr="0019614C">
        <w:rPr>
          <w:rFonts w:ascii="Arial" w:eastAsia="宋体" w:hAnsi="Arial" w:cs="Arial"/>
          <w:color w:val="000000" w:themeColor="text1"/>
        </w:rPr>
        <w:t>月</w:t>
      </w:r>
      <w:r w:rsidRPr="0019614C">
        <w:rPr>
          <w:rFonts w:ascii="Arial" w:eastAsia="宋体" w:hAnsi="Arial" w:cs="Arial"/>
          <w:color w:val="000000" w:themeColor="text1"/>
        </w:rPr>
        <w:t>4</w:t>
      </w:r>
      <w:r w:rsidRPr="0019614C">
        <w:rPr>
          <w:rFonts w:ascii="Arial" w:eastAsia="宋体" w:hAnsi="Arial" w:cs="Arial"/>
          <w:color w:val="000000" w:themeColor="text1"/>
        </w:rPr>
        <w:t>日））。在本文中，我们认为益生菌为有意摄入、可以促进健康的完整、活性的微生物（例如促进消化和肠道影响吸收）。我们的食品安全与应用营养中心将这类细菌单纯的</w:t>
      </w:r>
      <w:r>
        <w:rPr>
          <w:rFonts w:ascii="Arial" w:eastAsia="宋体" w:hAnsi="Arial" w:cs="Arial" w:hint="eastAsia"/>
          <w:color w:val="000000" w:themeColor="text1"/>
        </w:rPr>
        <w:t>指定为</w:t>
      </w:r>
      <w:r w:rsidRPr="0019614C">
        <w:rPr>
          <w:rFonts w:ascii="Arial" w:eastAsia="宋体" w:hAnsi="Arial" w:cs="Arial"/>
          <w:color w:val="000000" w:themeColor="text1"/>
        </w:rPr>
        <w:t>“</w:t>
      </w:r>
      <w:r w:rsidRPr="0019614C">
        <w:rPr>
          <w:rFonts w:ascii="Arial" w:eastAsia="宋体" w:hAnsi="Arial" w:cs="Arial"/>
          <w:color w:val="000000" w:themeColor="text1"/>
        </w:rPr>
        <w:t>活性微生物</w:t>
      </w:r>
      <w:r w:rsidRPr="0019614C">
        <w:rPr>
          <w:rFonts w:ascii="Arial" w:eastAsia="宋体" w:hAnsi="Arial" w:cs="Arial"/>
          <w:color w:val="000000" w:themeColor="text1"/>
        </w:rPr>
        <w:t>”</w:t>
      </w:r>
      <w:r w:rsidRPr="0019614C">
        <w:rPr>
          <w:rFonts w:ascii="Arial" w:eastAsia="宋体" w:hAnsi="Arial" w:cs="Arial"/>
          <w:color w:val="000000" w:themeColor="text1"/>
        </w:rPr>
        <w:t>。</w:t>
      </w:r>
    </w:p>
    <w:p w14:paraId="377F2AC0" w14:textId="15994CD6" w:rsidR="00974263" w:rsidRPr="0019614C" w:rsidRDefault="00974263" w:rsidP="008D7EB2">
      <w:pPr>
        <w:pStyle w:val="a6"/>
        <w:spacing w:line="300" w:lineRule="auto"/>
        <w:rPr>
          <w:rFonts w:ascii="Arial" w:eastAsia="宋体" w:hAnsi="Arial" w:cs="Arial"/>
          <w:color w:val="000000" w:themeColor="text1"/>
        </w:rPr>
      </w:pPr>
      <w:r w:rsidRPr="0019614C">
        <w:rPr>
          <w:rFonts w:ascii="Arial" w:eastAsia="宋体" w:hAnsi="Arial" w:cs="Arial"/>
          <w:color w:val="000000" w:themeColor="text1"/>
        </w:rPr>
        <w:t>“</w:t>
      </w:r>
      <w:r w:rsidRPr="0019614C">
        <w:rPr>
          <w:rFonts w:ascii="Arial" w:eastAsia="宋体" w:hAnsi="Arial" w:cs="Arial"/>
          <w:color w:val="000000" w:themeColor="text1"/>
        </w:rPr>
        <w:t>益生菌</w:t>
      </w:r>
      <w:r w:rsidRPr="0019614C">
        <w:rPr>
          <w:rFonts w:ascii="Arial" w:eastAsia="宋体" w:hAnsi="Arial" w:cs="Arial"/>
          <w:color w:val="000000" w:themeColor="text1"/>
        </w:rPr>
        <w:t>”</w:t>
      </w:r>
      <w:r w:rsidRPr="0019614C">
        <w:rPr>
          <w:rFonts w:ascii="Arial" w:eastAsia="宋体" w:hAnsi="Arial" w:cs="Arial"/>
          <w:color w:val="000000" w:themeColor="text1"/>
        </w:rPr>
        <w:t>不是法案或</w:t>
      </w:r>
      <w:r w:rsidRPr="0019614C">
        <w:rPr>
          <w:rFonts w:ascii="Arial" w:eastAsia="宋体" w:hAnsi="Arial" w:cs="Arial"/>
          <w:color w:val="000000" w:themeColor="text1"/>
        </w:rPr>
        <w:t>PHS</w:t>
      </w:r>
      <w:r w:rsidRPr="0019614C">
        <w:rPr>
          <w:rFonts w:ascii="Arial" w:eastAsia="宋体" w:hAnsi="Arial" w:cs="Arial"/>
          <w:color w:val="000000" w:themeColor="text1"/>
        </w:rPr>
        <w:t>法案监管范围内的产品类别，但根据该产品的预期用途，</w:t>
      </w:r>
      <w:r w:rsidRPr="0019614C">
        <w:rPr>
          <w:rFonts w:ascii="Arial" w:eastAsia="宋体" w:hAnsi="Arial" w:cs="Arial"/>
          <w:color w:val="000000" w:themeColor="text1"/>
        </w:rPr>
        <w:t>“</w:t>
      </w:r>
      <w:r w:rsidRPr="0019614C">
        <w:rPr>
          <w:rFonts w:ascii="Arial" w:eastAsia="宋体" w:hAnsi="Arial" w:cs="Arial"/>
          <w:color w:val="000000" w:themeColor="text1"/>
        </w:rPr>
        <w:t>益生菌</w:t>
      </w:r>
      <w:r w:rsidRPr="0019614C">
        <w:rPr>
          <w:rFonts w:ascii="Arial" w:eastAsia="宋体" w:hAnsi="Arial" w:cs="Arial"/>
          <w:color w:val="000000" w:themeColor="text1"/>
        </w:rPr>
        <w:t>”</w:t>
      </w:r>
      <w:r w:rsidRPr="0019614C">
        <w:rPr>
          <w:rFonts w:ascii="Arial" w:eastAsia="宋体" w:hAnsi="Arial" w:cs="Arial"/>
          <w:color w:val="000000" w:themeColor="text1"/>
        </w:rPr>
        <w:t>类产品也有可能是法案监管范围内的食品或药品。</w:t>
      </w:r>
    </w:p>
  </w:footnote>
  <w:footnote w:id="8">
    <w:p w14:paraId="73380431" w14:textId="7C5B4DD8"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NCCAM</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背景资料：生物基础疗法：概述</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2004</w:t>
      </w:r>
      <w:r w:rsidRPr="0019614C">
        <w:rPr>
          <w:rFonts w:ascii="Arial" w:eastAsia="宋体" w:hAnsi="Arial" w:cs="Arial"/>
          <w:color w:val="000000" w:themeColor="text1"/>
        </w:rPr>
        <w:t>年</w:t>
      </w:r>
      <w:r w:rsidRPr="0019614C">
        <w:rPr>
          <w:rFonts w:ascii="Arial" w:eastAsia="宋体" w:hAnsi="Arial" w:cs="Arial"/>
          <w:color w:val="000000" w:themeColor="text1"/>
        </w:rPr>
        <w:t>10</w:t>
      </w:r>
      <w:r w:rsidRPr="0019614C">
        <w:rPr>
          <w:rFonts w:ascii="Arial" w:eastAsia="宋体" w:hAnsi="Arial" w:cs="Arial"/>
          <w:color w:val="000000" w:themeColor="text1"/>
        </w:rPr>
        <w:t>月）第</w:t>
      </w:r>
      <w:r w:rsidRPr="0019614C">
        <w:rPr>
          <w:rFonts w:ascii="Arial" w:eastAsia="宋体" w:hAnsi="Arial" w:cs="Arial"/>
          <w:color w:val="000000" w:themeColor="text1"/>
        </w:rPr>
        <w:t>1</w:t>
      </w:r>
      <w:r w:rsidRPr="0019614C">
        <w:rPr>
          <w:rFonts w:ascii="Arial" w:eastAsia="宋体" w:hAnsi="Arial" w:cs="Arial"/>
          <w:color w:val="000000" w:themeColor="text1"/>
        </w:rPr>
        <w:t>页（见于</w:t>
      </w:r>
      <w:r w:rsidR="0076472F">
        <w:fldChar w:fldCharType="begin"/>
      </w:r>
      <w:r w:rsidR="0076472F">
        <w:instrText xml:space="preserve"> HYPERLINK "http://nccam.nih.gov/health/backgrounds/biobasedprac.pdf</w:instrText>
      </w:r>
      <w:r w:rsidR="0076472F">
        <w:instrText>）（发布于</w:instrText>
      </w:r>
      <w:r w:rsidR="0076472F">
        <w:instrText>2005</w:instrText>
      </w:r>
      <w:r w:rsidR="0076472F">
        <w:instrText>年</w:instrText>
      </w:r>
      <w:r w:rsidR="0076472F">
        <w:instrText>11</w:instrText>
      </w:r>
      <w:r w:rsidR="0076472F">
        <w:instrText>月</w:instrText>
      </w:r>
      <w:r w:rsidR="0076472F">
        <w:instrText xml:space="preserve">22" </w:instrText>
      </w:r>
      <w:r w:rsidR="0076472F">
        <w:fldChar w:fldCharType="separate"/>
      </w:r>
      <w:r w:rsidRPr="0019614C">
        <w:rPr>
          <w:rStyle w:val="a3"/>
          <w:rFonts w:ascii="Arial" w:eastAsia="宋体" w:hAnsi="Arial" w:cs="Arial"/>
          <w:color w:val="000000" w:themeColor="text1"/>
          <w:u w:val="none"/>
        </w:rPr>
        <w:t>http://nccam.nih.gov/health/backgrounds/biobasedprac.pdf</w:t>
      </w:r>
      <w:r w:rsidRPr="0019614C">
        <w:rPr>
          <w:rStyle w:val="a3"/>
          <w:rFonts w:ascii="Arial" w:eastAsia="宋体" w:hAnsi="Arial" w:cs="Arial"/>
          <w:color w:val="000000" w:themeColor="text1"/>
          <w:u w:val="none"/>
        </w:rPr>
        <w:t>）（发布于</w:t>
      </w:r>
      <w:r w:rsidRPr="0019614C">
        <w:rPr>
          <w:rStyle w:val="a3"/>
          <w:rFonts w:ascii="Arial" w:eastAsia="宋体" w:hAnsi="Arial" w:cs="Arial"/>
          <w:color w:val="000000" w:themeColor="text1"/>
          <w:u w:val="none"/>
        </w:rPr>
        <w:t>2005</w:t>
      </w:r>
      <w:r w:rsidRPr="0019614C">
        <w:rPr>
          <w:rStyle w:val="a3"/>
          <w:rFonts w:ascii="Arial" w:eastAsia="宋体" w:hAnsi="Arial" w:cs="Arial"/>
          <w:color w:val="000000" w:themeColor="text1"/>
          <w:u w:val="none"/>
        </w:rPr>
        <w:t>年</w:t>
      </w:r>
      <w:r w:rsidRPr="0019614C">
        <w:rPr>
          <w:rStyle w:val="a3"/>
          <w:rFonts w:ascii="Arial" w:eastAsia="宋体" w:hAnsi="Arial" w:cs="Arial"/>
          <w:color w:val="000000" w:themeColor="text1"/>
          <w:u w:val="none"/>
        </w:rPr>
        <w:t>11</w:t>
      </w:r>
      <w:r w:rsidRPr="0019614C">
        <w:rPr>
          <w:rStyle w:val="a3"/>
          <w:rFonts w:ascii="Arial" w:eastAsia="宋体" w:hAnsi="Arial" w:cs="Arial"/>
          <w:color w:val="000000" w:themeColor="text1"/>
          <w:u w:val="none"/>
        </w:rPr>
        <w:t>月</w:t>
      </w:r>
      <w:r w:rsidRPr="0019614C">
        <w:rPr>
          <w:rStyle w:val="a3"/>
          <w:rFonts w:ascii="Arial" w:eastAsia="宋体" w:hAnsi="Arial" w:cs="Arial"/>
          <w:color w:val="000000" w:themeColor="text1"/>
          <w:u w:val="none"/>
        </w:rPr>
        <w:t>22</w:t>
      </w:r>
      <w:r w:rsidR="0076472F">
        <w:rPr>
          <w:rStyle w:val="a3"/>
          <w:rFonts w:ascii="Arial" w:eastAsia="宋体" w:hAnsi="Arial" w:cs="Arial"/>
          <w:color w:val="000000" w:themeColor="text1"/>
          <w:u w:val="none"/>
        </w:rPr>
        <w:fldChar w:fldCharType="end"/>
      </w:r>
      <w:r w:rsidRPr="0019614C">
        <w:rPr>
          <w:rFonts w:ascii="Arial" w:eastAsia="宋体" w:hAnsi="Arial" w:cs="Arial"/>
          <w:color w:val="000000" w:themeColor="text1"/>
        </w:rPr>
        <w:t>日）。</w:t>
      </w:r>
      <w:r w:rsidRPr="0019614C">
        <w:rPr>
          <w:rFonts w:ascii="Arial" w:eastAsia="宋体" w:hAnsi="Arial" w:cs="Arial"/>
          <w:color w:val="000000" w:themeColor="text1"/>
        </w:rPr>
        <w:t>NCCAM</w:t>
      </w:r>
      <w:r w:rsidRPr="0019614C">
        <w:rPr>
          <w:rFonts w:ascii="Arial" w:eastAsia="宋体" w:hAnsi="Arial" w:cs="Arial"/>
          <w:color w:val="000000" w:themeColor="text1"/>
        </w:rPr>
        <w:t>将</w:t>
      </w:r>
      <w:r w:rsidRPr="0019614C">
        <w:rPr>
          <w:rFonts w:ascii="Arial" w:eastAsia="宋体" w:hAnsi="Arial" w:cs="Arial"/>
          <w:color w:val="000000" w:themeColor="text1"/>
        </w:rPr>
        <w:t>“</w:t>
      </w:r>
      <w:r w:rsidRPr="0019614C">
        <w:rPr>
          <w:rFonts w:ascii="Arial" w:eastAsia="宋体" w:hAnsi="Arial" w:cs="Arial"/>
          <w:color w:val="000000" w:themeColor="text1"/>
        </w:rPr>
        <w:t>功能性食品</w:t>
      </w:r>
      <w:r w:rsidRPr="0019614C">
        <w:rPr>
          <w:rFonts w:ascii="Arial" w:eastAsia="宋体" w:hAnsi="Arial" w:cs="Arial"/>
          <w:color w:val="000000" w:themeColor="text1"/>
        </w:rPr>
        <w:t>”</w:t>
      </w:r>
      <w:r w:rsidRPr="0019614C">
        <w:rPr>
          <w:rFonts w:ascii="Arial" w:eastAsia="宋体" w:hAnsi="Arial" w:cs="Arial"/>
          <w:color w:val="000000" w:themeColor="text1"/>
        </w:rPr>
        <w:t>定义为</w:t>
      </w:r>
      <w:r w:rsidRPr="0019614C">
        <w:rPr>
          <w:rFonts w:ascii="Arial" w:eastAsia="宋体" w:hAnsi="Arial" w:cs="Arial"/>
          <w:color w:val="000000" w:themeColor="text1"/>
        </w:rPr>
        <w:t>“</w:t>
      </w:r>
      <w:r w:rsidRPr="0019614C">
        <w:rPr>
          <w:rFonts w:ascii="Arial" w:eastAsia="宋体" w:hAnsi="Arial" w:cs="Arial"/>
          <w:color w:val="000000" w:themeColor="text1"/>
        </w:rPr>
        <w:t>含有生物活性成分，且可以提供基础营养外的健康收益的日常饮食成分（如多酚类、植物性</w:t>
      </w:r>
      <w:r>
        <w:rPr>
          <w:rFonts w:ascii="Arial" w:eastAsia="宋体" w:hAnsi="Arial" w:cs="Arial" w:hint="eastAsia"/>
          <w:color w:val="000000" w:themeColor="text1"/>
        </w:rPr>
        <w:t>雌激素</w:t>
      </w:r>
      <w:r w:rsidRPr="0019614C">
        <w:rPr>
          <w:rFonts w:ascii="Arial" w:eastAsia="宋体" w:hAnsi="Arial" w:cs="Arial"/>
          <w:color w:val="000000" w:themeColor="text1"/>
        </w:rPr>
        <w:t>、鱼油、类胡萝卜素等）</w:t>
      </w:r>
      <w:r w:rsidRPr="0019614C">
        <w:rPr>
          <w:rFonts w:ascii="Arial" w:eastAsia="宋体" w:hAnsi="Arial" w:cs="Arial"/>
          <w:color w:val="000000" w:themeColor="text1"/>
        </w:rPr>
        <w:t>”</w:t>
      </w:r>
      <w:r w:rsidRPr="0019614C">
        <w:rPr>
          <w:rFonts w:ascii="Arial" w:eastAsia="宋体" w:hAnsi="Arial" w:cs="Arial"/>
          <w:color w:val="000000" w:themeColor="text1"/>
        </w:rPr>
        <w:t>（见</w:t>
      </w:r>
      <w:r w:rsidRPr="0019614C">
        <w:rPr>
          <w:rFonts w:ascii="Arial" w:eastAsia="宋体" w:hAnsi="Arial" w:cs="Arial"/>
          <w:color w:val="000000" w:themeColor="text1"/>
        </w:rPr>
        <w:t>id</w:t>
      </w:r>
      <w:r w:rsidRPr="0019614C">
        <w:rPr>
          <w:rFonts w:ascii="Arial" w:eastAsia="宋体" w:hAnsi="Arial" w:cs="Arial"/>
          <w:color w:val="000000" w:themeColor="text1"/>
        </w:rPr>
        <w:t>第</w:t>
      </w:r>
      <w:r w:rsidRPr="0019614C">
        <w:rPr>
          <w:rFonts w:ascii="Arial" w:eastAsia="宋体" w:hAnsi="Arial" w:cs="Arial"/>
          <w:color w:val="000000" w:themeColor="text1"/>
        </w:rPr>
        <w:t>3</w:t>
      </w:r>
      <w:r w:rsidRPr="0019614C">
        <w:rPr>
          <w:rFonts w:ascii="Arial" w:eastAsia="宋体" w:hAnsi="Arial" w:cs="Arial"/>
          <w:color w:val="000000" w:themeColor="text1"/>
        </w:rPr>
        <w:t>页）。但</w:t>
      </w:r>
      <w:r w:rsidRPr="0019614C">
        <w:rPr>
          <w:rFonts w:ascii="Arial" w:eastAsia="宋体" w:hAnsi="Arial" w:cs="Arial"/>
          <w:color w:val="000000" w:themeColor="text1"/>
        </w:rPr>
        <w:t>“</w:t>
      </w:r>
      <w:r w:rsidRPr="0019614C">
        <w:rPr>
          <w:rFonts w:ascii="Arial" w:eastAsia="宋体" w:hAnsi="Arial" w:cs="Arial"/>
          <w:color w:val="000000" w:themeColor="text1"/>
        </w:rPr>
        <w:t>功能性食品</w:t>
      </w:r>
      <w:r w:rsidRPr="0019614C">
        <w:rPr>
          <w:rFonts w:ascii="Arial" w:eastAsia="宋体" w:hAnsi="Arial" w:cs="Arial"/>
          <w:color w:val="000000" w:themeColor="text1"/>
        </w:rPr>
        <w:t>”</w:t>
      </w:r>
      <w:r w:rsidRPr="0019614C">
        <w:rPr>
          <w:rFonts w:ascii="Arial" w:eastAsia="宋体" w:hAnsi="Arial" w:cs="Arial"/>
          <w:color w:val="000000" w:themeColor="text1"/>
        </w:rPr>
        <w:t>并非为监管产品类别，根据该产品声称效果的不同，</w:t>
      </w:r>
      <w:r w:rsidRPr="0019614C">
        <w:rPr>
          <w:rFonts w:ascii="Arial" w:eastAsia="宋体" w:hAnsi="Arial" w:cs="Arial"/>
          <w:color w:val="000000" w:themeColor="text1"/>
        </w:rPr>
        <w:t>NCCAM</w:t>
      </w:r>
      <w:r w:rsidRPr="0019614C">
        <w:rPr>
          <w:rFonts w:ascii="Arial" w:eastAsia="宋体" w:hAnsi="Arial" w:cs="Arial"/>
          <w:color w:val="000000" w:themeColor="text1"/>
        </w:rPr>
        <w:t>会将</w:t>
      </w:r>
      <w:r w:rsidRPr="0019614C">
        <w:rPr>
          <w:rFonts w:ascii="Arial" w:eastAsia="宋体" w:hAnsi="Arial" w:cs="Arial"/>
          <w:color w:val="000000" w:themeColor="text1"/>
        </w:rPr>
        <w:t>“</w:t>
      </w:r>
      <w:r w:rsidRPr="0019614C">
        <w:rPr>
          <w:rFonts w:ascii="Arial" w:eastAsia="宋体" w:hAnsi="Arial" w:cs="Arial"/>
          <w:color w:val="000000" w:themeColor="text1"/>
        </w:rPr>
        <w:t>功能性食品</w:t>
      </w:r>
      <w:r w:rsidRPr="0019614C">
        <w:rPr>
          <w:rFonts w:ascii="Arial" w:eastAsia="宋体" w:hAnsi="Arial" w:cs="Arial"/>
          <w:color w:val="000000" w:themeColor="text1"/>
        </w:rPr>
        <w:t>”</w:t>
      </w:r>
      <w:r w:rsidRPr="0019614C">
        <w:rPr>
          <w:rFonts w:ascii="Arial" w:eastAsia="宋体" w:hAnsi="Arial" w:cs="Arial"/>
          <w:color w:val="000000" w:themeColor="text1"/>
        </w:rPr>
        <w:t>视作</w:t>
      </w:r>
      <w:r w:rsidRPr="0019614C">
        <w:rPr>
          <w:rFonts w:ascii="Arial" w:eastAsia="宋体" w:hAnsi="Arial" w:cs="Arial"/>
          <w:color w:val="000000" w:themeColor="text1"/>
        </w:rPr>
        <w:t>FDA</w:t>
      </w:r>
      <w:r w:rsidRPr="0019614C">
        <w:rPr>
          <w:rFonts w:ascii="Arial" w:eastAsia="宋体" w:hAnsi="Arial" w:cs="Arial"/>
          <w:color w:val="000000" w:themeColor="text1"/>
        </w:rPr>
        <w:t>监管下的食品或药品。</w:t>
      </w:r>
    </w:p>
  </w:footnote>
  <w:footnote w:id="9">
    <w:p w14:paraId="54AEA617" w14:textId="31A8DB11"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虽然膳食补充剂是食品的一种（</w:t>
      </w:r>
      <w:r w:rsidRPr="0019614C">
        <w:rPr>
          <w:rFonts w:ascii="Arial" w:eastAsia="宋体" w:hAnsi="Arial" w:cs="Arial"/>
          <w:color w:val="000000" w:themeColor="text1"/>
        </w:rPr>
        <w:t>见法案第</w:t>
      </w:r>
      <w:r w:rsidRPr="0019614C">
        <w:rPr>
          <w:rFonts w:ascii="Arial" w:eastAsia="宋体" w:hAnsi="Arial" w:cs="Arial"/>
          <w:color w:val="000000" w:themeColor="text1"/>
        </w:rPr>
        <w:t>201</w:t>
      </w:r>
      <w:r w:rsidRPr="0019614C">
        <w:rPr>
          <w:rFonts w:ascii="Arial" w:eastAsia="宋体" w:hAnsi="Arial" w:cs="Arial"/>
          <w:color w:val="000000" w:themeColor="text1"/>
        </w:rPr>
        <w:t>（</w:t>
      </w:r>
      <w:proofErr w:type="spellStart"/>
      <w:r w:rsidRPr="0019614C">
        <w:rPr>
          <w:rFonts w:ascii="Arial" w:eastAsia="宋体" w:hAnsi="Arial" w:cs="Arial"/>
          <w:color w:val="000000" w:themeColor="text1"/>
        </w:rPr>
        <w:t>ff</w:t>
      </w:r>
      <w:proofErr w:type="spellEnd"/>
      <w:r w:rsidRPr="0019614C">
        <w:rPr>
          <w:rFonts w:ascii="Arial" w:eastAsia="宋体" w:hAnsi="Arial" w:cs="Arial"/>
          <w:color w:val="000000" w:themeColor="text1"/>
        </w:rPr>
        <w:t>）章（最后一句）），但便于参考，在本指南的剩余部分我们使用</w:t>
      </w:r>
      <w:r w:rsidRPr="0019614C">
        <w:rPr>
          <w:rFonts w:ascii="Arial" w:eastAsia="宋体" w:hAnsi="Arial" w:cs="Arial"/>
          <w:color w:val="000000" w:themeColor="text1"/>
        </w:rPr>
        <w:t>“</w:t>
      </w:r>
      <w:r w:rsidRPr="0019614C">
        <w:rPr>
          <w:rFonts w:ascii="Arial" w:eastAsia="宋体" w:hAnsi="Arial" w:cs="Arial"/>
          <w:color w:val="000000" w:themeColor="text1"/>
        </w:rPr>
        <w:t>食品</w:t>
      </w:r>
      <w:r w:rsidRPr="0019614C">
        <w:rPr>
          <w:rFonts w:ascii="Arial" w:eastAsia="宋体" w:hAnsi="Arial" w:cs="Arial"/>
          <w:color w:val="000000" w:themeColor="text1"/>
        </w:rPr>
        <w:t>”</w:t>
      </w:r>
      <w:r w:rsidRPr="0019614C">
        <w:rPr>
          <w:rFonts w:ascii="Arial" w:eastAsia="宋体" w:hAnsi="Arial" w:cs="Arial"/>
          <w:color w:val="000000" w:themeColor="text1"/>
        </w:rPr>
        <w:t>特指除膳食补充剂之外的食品（如常规食品、食品添加剂、或用于食品的</w:t>
      </w:r>
      <w:r w:rsidRPr="0019614C">
        <w:rPr>
          <w:rFonts w:ascii="Arial" w:eastAsia="宋体" w:hAnsi="Arial" w:cs="Arial"/>
          <w:color w:val="000000" w:themeColor="text1"/>
        </w:rPr>
        <w:t>GRAS</w:t>
      </w:r>
      <w:r w:rsidRPr="0019614C">
        <w:rPr>
          <w:rFonts w:ascii="Arial" w:eastAsia="宋体" w:hAnsi="Arial" w:cs="Arial"/>
          <w:color w:val="000000" w:themeColor="text1"/>
        </w:rPr>
        <w:t>成分）。我们将会单独讨论特定类型的</w:t>
      </w:r>
      <w:r w:rsidRPr="0019614C">
        <w:rPr>
          <w:rFonts w:ascii="Arial" w:eastAsia="宋体" w:hAnsi="Arial" w:cs="Arial"/>
          <w:color w:val="000000" w:themeColor="text1"/>
        </w:rPr>
        <w:t>“</w:t>
      </w:r>
      <w:r w:rsidRPr="0019614C">
        <w:rPr>
          <w:rFonts w:ascii="Arial" w:eastAsia="宋体" w:hAnsi="Arial" w:cs="Arial"/>
          <w:color w:val="000000" w:themeColor="text1"/>
        </w:rPr>
        <w:t>食品</w:t>
      </w:r>
      <w:r w:rsidRPr="0019614C">
        <w:rPr>
          <w:rFonts w:ascii="Arial" w:eastAsia="宋体" w:hAnsi="Arial" w:cs="Arial"/>
          <w:color w:val="000000" w:themeColor="text1"/>
        </w:rPr>
        <w:t>”</w:t>
      </w:r>
      <w:r w:rsidRPr="0019614C">
        <w:rPr>
          <w:rFonts w:ascii="Arial" w:eastAsia="宋体" w:hAnsi="Arial" w:cs="Arial"/>
          <w:color w:val="000000" w:themeColor="text1"/>
        </w:rPr>
        <w:t>，如</w:t>
      </w:r>
      <w:r w:rsidRPr="0019614C">
        <w:rPr>
          <w:rFonts w:ascii="Arial" w:eastAsia="宋体" w:hAnsi="Arial" w:cs="Arial"/>
          <w:color w:val="000000" w:themeColor="text1"/>
        </w:rPr>
        <w:t>“</w:t>
      </w:r>
      <w:r w:rsidRPr="0019614C">
        <w:rPr>
          <w:rFonts w:ascii="Arial" w:eastAsia="宋体" w:hAnsi="Arial" w:cs="Arial"/>
          <w:color w:val="000000" w:themeColor="text1"/>
        </w:rPr>
        <w:t>食品添加剂</w:t>
      </w:r>
      <w:r w:rsidRPr="0019614C">
        <w:rPr>
          <w:rFonts w:ascii="Arial" w:eastAsia="宋体" w:hAnsi="Arial" w:cs="Arial"/>
          <w:color w:val="000000" w:themeColor="text1"/>
        </w:rPr>
        <w:t>”</w:t>
      </w:r>
      <w:r w:rsidRPr="0019614C">
        <w:rPr>
          <w:rFonts w:ascii="Arial" w:eastAsia="宋体" w:hAnsi="Arial" w:cs="Arial"/>
          <w:color w:val="000000" w:themeColor="text1"/>
        </w:rPr>
        <w:t>。</w:t>
      </w:r>
    </w:p>
  </w:footnote>
  <w:footnote w:id="10">
    <w:p w14:paraId="3813DA6B" w14:textId="1400C0E4"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NCCAM</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背景信息</w:t>
      </w:r>
      <w:r w:rsidRPr="0019614C">
        <w:rPr>
          <w:rFonts w:ascii="Arial" w:eastAsia="宋体" w:hAnsi="Arial" w:cs="Arial"/>
          <w:color w:val="000000" w:themeColor="text1"/>
        </w:rPr>
        <w:t>——</w:t>
      </w:r>
      <w:r w:rsidRPr="0019614C">
        <w:rPr>
          <w:rFonts w:ascii="Arial" w:eastAsia="宋体" w:hAnsi="Arial" w:cs="Arial"/>
          <w:color w:val="000000" w:themeColor="text1"/>
        </w:rPr>
        <w:t>能量疗法：概述</w:t>
      </w:r>
      <w:r w:rsidRPr="0019614C">
        <w:rPr>
          <w:rFonts w:ascii="Arial" w:eastAsia="宋体" w:hAnsi="Arial" w:cs="Arial"/>
          <w:color w:val="000000" w:themeColor="text1"/>
        </w:rPr>
        <w:t xml:space="preserve">” </w:t>
      </w:r>
      <w:r w:rsidRPr="0019614C">
        <w:rPr>
          <w:rFonts w:ascii="Arial" w:eastAsia="宋体" w:hAnsi="Arial" w:cs="Arial"/>
          <w:color w:val="000000" w:themeColor="text1"/>
        </w:rPr>
        <w:t>（</w:t>
      </w:r>
      <w:r w:rsidRPr="0019614C">
        <w:rPr>
          <w:rFonts w:ascii="Arial" w:eastAsia="宋体" w:hAnsi="Arial" w:cs="Arial"/>
          <w:color w:val="000000" w:themeColor="text1"/>
        </w:rPr>
        <w:t>2005</w:t>
      </w:r>
      <w:r w:rsidRPr="0019614C">
        <w:rPr>
          <w:rFonts w:ascii="Arial" w:eastAsia="宋体" w:hAnsi="Arial" w:cs="Arial"/>
          <w:color w:val="000000" w:themeColor="text1"/>
        </w:rPr>
        <w:t>年</w:t>
      </w:r>
      <w:r w:rsidRPr="0019614C">
        <w:rPr>
          <w:rFonts w:ascii="Arial" w:eastAsia="宋体" w:hAnsi="Arial" w:cs="Arial"/>
          <w:color w:val="000000" w:themeColor="text1"/>
        </w:rPr>
        <w:t>8</w:t>
      </w:r>
      <w:r w:rsidRPr="0019614C">
        <w:rPr>
          <w:rFonts w:ascii="Arial" w:eastAsia="宋体" w:hAnsi="Arial" w:cs="Arial"/>
          <w:color w:val="000000" w:themeColor="text1"/>
        </w:rPr>
        <w:t>月）第</w:t>
      </w:r>
      <w:r w:rsidRPr="0019614C">
        <w:rPr>
          <w:rFonts w:ascii="Arial" w:eastAsia="宋体" w:hAnsi="Arial" w:cs="Arial"/>
          <w:color w:val="000000" w:themeColor="text1"/>
        </w:rPr>
        <w:t>1</w:t>
      </w:r>
      <w:r w:rsidRPr="0019614C">
        <w:rPr>
          <w:rFonts w:ascii="Arial" w:eastAsia="宋体" w:hAnsi="Arial" w:cs="Arial"/>
          <w:color w:val="000000" w:themeColor="text1"/>
        </w:rPr>
        <w:t>页（见于</w:t>
      </w:r>
      <w:r w:rsidR="0076472F">
        <w:fldChar w:fldCharType="begin"/>
      </w:r>
      <w:r w:rsidR="0076472F">
        <w:instrText xml:space="preserve"> HYPERLINK "http://nccam.nih.gov/health/backgrounds/energymed.pdf</w:instrText>
      </w:r>
      <w:r w:rsidR="0076472F">
        <w:instrText>）（发布于</w:instrText>
      </w:r>
      <w:r w:rsidR="0076472F">
        <w:instrText>2005</w:instrText>
      </w:r>
      <w:r w:rsidR="0076472F">
        <w:instrText>年</w:instrText>
      </w:r>
      <w:r w:rsidR="0076472F">
        <w:instrText>11</w:instrText>
      </w:r>
      <w:r w:rsidR="0076472F">
        <w:instrText>月</w:instrText>
      </w:r>
      <w:r w:rsidR="0076472F">
        <w:instrText xml:space="preserve">22" </w:instrText>
      </w:r>
      <w:r w:rsidR="0076472F">
        <w:fldChar w:fldCharType="separate"/>
      </w:r>
      <w:r w:rsidRPr="0019614C">
        <w:rPr>
          <w:rStyle w:val="a3"/>
          <w:rFonts w:ascii="Arial" w:eastAsia="宋体" w:hAnsi="Arial" w:cs="Arial"/>
          <w:color w:val="000000" w:themeColor="text1"/>
          <w:u w:val="none"/>
        </w:rPr>
        <w:t>http://nccam.nih.gov/health/backgrounds/energymed.pdf</w:t>
      </w:r>
      <w:r w:rsidRPr="0019614C">
        <w:rPr>
          <w:rStyle w:val="a3"/>
          <w:rFonts w:ascii="Arial" w:eastAsia="宋体" w:hAnsi="Arial" w:cs="Arial"/>
          <w:color w:val="000000" w:themeColor="text1"/>
          <w:u w:val="none"/>
        </w:rPr>
        <w:t>）（发布于</w:t>
      </w:r>
      <w:r w:rsidRPr="0019614C">
        <w:rPr>
          <w:rStyle w:val="a3"/>
          <w:rFonts w:ascii="Arial" w:eastAsia="宋体" w:hAnsi="Arial" w:cs="Arial"/>
          <w:color w:val="000000" w:themeColor="text1"/>
          <w:u w:val="none"/>
        </w:rPr>
        <w:t>2005</w:t>
      </w:r>
      <w:r w:rsidRPr="0019614C">
        <w:rPr>
          <w:rStyle w:val="a3"/>
          <w:rFonts w:ascii="Arial" w:eastAsia="宋体" w:hAnsi="Arial" w:cs="Arial"/>
          <w:color w:val="000000" w:themeColor="text1"/>
          <w:u w:val="none"/>
        </w:rPr>
        <w:t>年</w:t>
      </w:r>
      <w:r w:rsidRPr="0019614C">
        <w:rPr>
          <w:rStyle w:val="a3"/>
          <w:rFonts w:ascii="Arial" w:eastAsia="宋体" w:hAnsi="Arial" w:cs="Arial"/>
          <w:color w:val="000000" w:themeColor="text1"/>
          <w:u w:val="none"/>
        </w:rPr>
        <w:t>11</w:t>
      </w:r>
      <w:r w:rsidRPr="0019614C">
        <w:rPr>
          <w:rStyle w:val="a3"/>
          <w:rFonts w:ascii="Arial" w:eastAsia="宋体" w:hAnsi="Arial" w:cs="Arial"/>
          <w:color w:val="000000" w:themeColor="text1"/>
          <w:u w:val="none"/>
        </w:rPr>
        <w:t>月</w:t>
      </w:r>
      <w:r w:rsidRPr="0019614C">
        <w:rPr>
          <w:rStyle w:val="a3"/>
          <w:rFonts w:ascii="Arial" w:eastAsia="宋体" w:hAnsi="Arial" w:cs="Arial"/>
          <w:color w:val="000000" w:themeColor="text1"/>
          <w:u w:val="none"/>
        </w:rPr>
        <w:t>22</w:t>
      </w:r>
      <w:r w:rsidR="0076472F">
        <w:rPr>
          <w:rStyle w:val="a3"/>
          <w:rFonts w:ascii="Arial" w:eastAsia="宋体" w:hAnsi="Arial" w:cs="Arial"/>
          <w:color w:val="000000" w:themeColor="text1"/>
          <w:u w:val="none"/>
        </w:rPr>
        <w:fldChar w:fldCharType="end"/>
      </w:r>
      <w:r w:rsidRPr="0019614C">
        <w:rPr>
          <w:rFonts w:ascii="Arial" w:eastAsia="宋体" w:hAnsi="Arial" w:cs="Arial"/>
          <w:color w:val="000000" w:themeColor="text1"/>
        </w:rPr>
        <w:t>日）。</w:t>
      </w:r>
    </w:p>
  </w:footnote>
  <w:footnote w:id="11">
    <w:p w14:paraId="4FA80913" w14:textId="53090A44"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见法案第</w:t>
      </w:r>
      <w:r w:rsidRPr="0019614C">
        <w:rPr>
          <w:rFonts w:ascii="Arial" w:eastAsia="宋体" w:hAnsi="Arial" w:cs="Arial"/>
          <w:color w:val="000000" w:themeColor="text1"/>
        </w:rPr>
        <w:t>201</w:t>
      </w:r>
      <w:r w:rsidR="00E31CB5">
        <w:rPr>
          <w:rFonts w:ascii="Arial" w:eastAsia="宋体" w:hAnsi="Arial" w:cs="Arial"/>
          <w:color w:val="000000" w:themeColor="text1"/>
        </w:rPr>
        <w:t>（</w:t>
      </w:r>
      <w:r w:rsidRPr="0019614C">
        <w:rPr>
          <w:rFonts w:ascii="Arial" w:eastAsia="宋体" w:hAnsi="Arial" w:cs="Arial"/>
          <w:color w:val="000000" w:themeColor="text1"/>
        </w:rPr>
        <w:t>h</w:t>
      </w:r>
      <w:r w:rsidR="00E31CB5">
        <w:rPr>
          <w:rFonts w:ascii="Arial" w:eastAsia="宋体" w:hAnsi="Arial" w:cs="Arial"/>
          <w:color w:val="000000" w:themeColor="text1"/>
        </w:rPr>
        <w:t>）（</w:t>
      </w:r>
      <w:r w:rsidRPr="0019614C">
        <w:rPr>
          <w:rFonts w:ascii="Arial" w:eastAsia="宋体" w:hAnsi="Arial" w:cs="Arial"/>
          <w:color w:val="000000" w:themeColor="text1"/>
        </w:rPr>
        <w:t>2</w:t>
      </w:r>
      <w:r w:rsidR="00E31CB5">
        <w:rPr>
          <w:rFonts w:ascii="Arial" w:eastAsia="宋体" w:hAnsi="Arial" w:cs="Arial"/>
          <w:color w:val="000000" w:themeColor="text1"/>
        </w:rPr>
        <w:t>）</w:t>
      </w:r>
      <w:r w:rsidRPr="0019614C">
        <w:rPr>
          <w:rFonts w:ascii="Arial" w:eastAsia="宋体" w:hAnsi="Arial" w:cs="Arial"/>
          <w:color w:val="000000" w:themeColor="text1"/>
        </w:rPr>
        <w:t>和</w:t>
      </w:r>
      <w:r w:rsidR="00E31CB5">
        <w:rPr>
          <w:rFonts w:ascii="Arial" w:eastAsia="宋体" w:hAnsi="Arial" w:cs="Arial"/>
          <w:color w:val="000000" w:themeColor="text1"/>
        </w:rPr>
        <w:t>（</w:t>
      </w:r>
      <w:r w:rsidRPr="0019614C">
        <w:rPr>
          <w:rFonts w:ascii="Arial" w:eastAsia="宋体" w:hAnsi="Arial" w:cs="Arial"/>
          <w:color w:val="000000" w:themeColor="text1"/>
        </w:rPr>
        <w:t>h</w:t>
      </w:r>
      <w:r w:rsidR="00E31CB5">
        <w:rPr>
          <w:rFonts w:ascii="Arial" w:eastAsia="宋体" w:hAnsi="Arial" w:cs="Arial"/>
          <w:color w:val="000000" w:themeColor="text1"/>
        </w:rPr>
        <w:t>）（</w:t>
      </w:r>
      <w:r w:rsidRPr="0019614C">
        <w:rPr>
          <w:rFonts w:ascii="Arial" w:eastAsia="宋体" w:hAnsi="Arial" w:cs="Arial"/>
          <w:color w:val="000000" w:themeColor="text1"/>
        </w:rPr>
        <w:t>3</w:t>
      </w:r>
      <w:r w:rsidR="00E31CB5">
        <w:rPr>
          <w:rFonts w:ascii="Arial" w:eastAsia="宋体" w:hAnsi="Arial" w:cs="Arial"/>
          <w:color w:val="000000" w:themeColor="text1"/>
        </w:rPr>
        <w:t>）</w:t>
      </w:r>
      <w:r w:rsidRPr="0019614C">
        <w:rPr>
          <w:rFonts w:ascii="Arial" w:eastAsia="宋体" w:hAnsi="Arial" w:cs="Arial"/>
          <w:color w:val="000000" w:themeColor="text1"/>
        </w:rPr>
        <w:t>章节</w:t>
      </w:r>
      <w:r w:rsidR="00E31CB5">
        <w:rPr>
          <w:rFonts w:ascii="Arial" w:eastAsia="宋体" w:hAnsi="Arial" w:cs="Arial"/>
          <w:color w:val="000000" w:themeColor="text1"/>
        </w:rPr>
        <w:t>（</w:t>
      </w:r>
      <w:r w:rsidRPr="0019614C">
        <w:rPr>
          <w:rFonts w:ascii="Arial" w:eastAsia="宋体" w:hAnsi="Arial" w:cs="Arial"/>
          <w:color w:val="000000" w:themeColor="text1"/>
        </w:rPr>
        <w:t>21 U.S.C. 321</w:t>
      </w:r>
      <w:r w:rsidR="00E31CB5">
        <w:rPr>
          <w:rFonts w:ascii="Arial" w:eastAsia="宋体" w:hAnsi="Arial" w:cs="Arial"/>
          <w:color w:val="000000" w:themeColor="text1"/>
        </w:rPr>
        <w:t>（</w:t>
      </w:r>
      <w:r w:rsidRPr="0019614C">
        <w:rPr>
          <w:rFonts w:ascii="Arial" w:eastAsia="宋体" w:hAnsi="Arial" w:cs="Arial"/>
          <w:color w:val="000000" w:themeColor="text1"/>
        </w:rPr>
        <w:t>h</w:t>
      </w:r>
      <w:r w:rsidR="00E31CB5">
        <w:rPr>
          <w:rFonts w:ascii="Arial" w:eastAsia="宋体" w:hAnsi="Arial" w:cs="Arial"/>
          <w:color w:val="000000" w:themeColor="text1"/>
        </w:rPr>
        <w:t>）（</w:t>
      </w:r>
      <w:r w:rsidRPr="0019614C">
        <w:rPr>
          <w:rFonts w:ascii="Arial" w:eastAsia="宋体" w:hAnsi="Arial" w:cs="Arial"/>
          <w:color w:val="000000" w:themeColor="text1"/>
        </w:rPr>
        <w:t>2</w:t>
      </w:r>
      <w:r w:rsidR="00E31CB5">
        <w:rPr>
          <w:rFonts w:ascii="Arial" w:eastAsia="宋体" w:hAnsi="Arial" w:cs="Arial"/>
          <w:color w:val="000000" w:themeColor="text1"/>
        </w:rPr>
        <w:t>）</w:t>
      </w:r>
      <w:r w:rsidRPr="0019614C">
        <w:rPr>
          <w:rFonts w:ascii="Arial" w:eastAsia="宋体" w:hAnsi="Arial" w:cs="Arial"/>
          <w:color w:val="000000" w:themeColor="text1"/>
        </w:rPr>
        <w:t>和</w:t>
      </w:r>
      <w:r w:rsidR="00E31CB5">
        <w:rPr>
          <w:rFonts w:ascii="Arial" w:eastAsia="宋体" w:hAnsi="Arial" w:cs="Arial"/>
          <w:color w:val="000000" w:themeColor="text1"/>
        </w:rPr>
        <w:t>（</w:t>
      </w:r>
      <w:r w:rsidRPr="0019614C">
        <w:rPr>
          <w:rFonts w:ascii="Arial" w:eastAsia="宋体" w:hAnsi="Arial" w:cs="Arial"/>
          <w:color w:val="000000" w:themeColor="text1"/>
        </w:rPr>
        <w:t>h</w:t>
      </w:r>
      <w:r w:rsidR="00E31CB5">
        <w:rPr>
          <w:rFonts w:ascii="Arial" w:eastAsia="宋体" w:hAnsi="Arial" w:cs="Arial"/>
          <w:color w:val="000000" w:themeColor="text1"/>
        </w:rPr>
        <w:t>）（</w:t>
      </w:r>
      <w:r w:rsidRPr="0019614C">
        <w:rPr>
          <w:rFonts w:ascii="Arial" w:eastAsia="宋体" w:hAnsi="Arial" w:cs="Arial"/>
          <w:color w:val="000000" w:themeColor="text1"/>
        </w:rPr>
        <w:t>3</w:t>
      </w:r>
      <w:r w:rsidR="00E31CB5">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器械</w:t>
      </w:r>
      <w:r w:rsidRPr="0019614C">
        <w:rPr>
          <w:rFonts w:ascii="Arial" w:eastAsia="宋体" w:hAnsi="Arial" w:cs="Arial"/>
          <w:color w:val="000000" w:themeColor="text1"/>
        </w:rPr>
        <w:t>”</w:t>
      </w:r>
      <w:r w:rsidRPr="0019614C">
        <w:rPr>
          <w:rFonts w:ascii="Arial" w:eastAsia="宋体" w:hAnsi="Arial" w:cs="Arial"/>
          <w:color w:val="000000" w:themeColor="text1"/>
        </w:rPr>
        <w:t>的定义）。</w:t>
      </w:r>
    </w:p>
  </w:footnote>
  <w:footnote w:id="12">
    <w:p w14:paraId="0E58EA80" w14:textId="673735F7"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21 CFR 880.5580</w:t>
      </w:r>
      <w:r w:rsidRPr="0019614C">
        <w:rPr>
          <w:rFonts w:ascii="Arial" w:eastAsia="宋体" w:hAnsi="Arial" w:cs="Arial"/>
          <w:color w:val="000000" w:themeColor="text1"/>
        </w:rPr>
        <w:t>。</w:t>
      </w:r>
    </w:p>
  </w:footnote>
  <w:footnote w:id="13">
    <w:p w14:paraId="14BDDE56" w14:textId="361A799A"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NCCAM</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背景资料：操作和身体疗法：概述</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2004</w:t>
      </w:r>
      <w:r w:rsidRPr="0019614C">
        <w:rPr>
          <w:rFonts w:ascii="Arial" w:eastAsia="宋体" w:hAnsi="Arial" w:cs="Arial"/>
          <w:color w:val="000000" w:themeColor="text1"/>
        </w:rPr>
        <w:t>年</w:t>
      </w:r>
      <w:r w:rsidRPr="0019614C">
        <w:rPr>
          <w:rFonts w:ascii="Arial" w:eastAsia="宋体" w:hAnsi="Arial" w:cs="Arial"/>
          <w:color w:val="000000" w:themeColor="text1"/>
        </w:rPr>
        <w:t>12</w:t>
      </w:r>
      <w:r w:rsidRPr="0019614C">
        <w:rPr>
          <w:rFonts w:ascii="Arial" w:eastAsia="宋体" w:hAnsi="Arial" w:cs="Arial"/>
          <w:color w:val="000000" w:themeColor="text1"/>
        </w:rPr>
        <w:t>月）第</w:t>
      </w:r>
      <w:r w:rsidRPr="0019614C">
        <w:rPr>
          <w:rFonts w:ascii="Arial" w:eastAsia="宋体" w:hAnsi="Arial" w:cs="Arial"/>
          <w:color w:val="000000" w:themeColor="text1"/>
        </w:rPr>
        <w:t>1</w:t>
      </w:r>
      <w:r w:rsidRPr="0019614C">
        <w:rPr>
          <w:rFonts w:ascii="Arial" w:eastAsia="宋体" w:hAnsi="Arial" w:cs="Arial"/>
          <w:color w:val="000000" w:themeColor="text1"/>
        </w:rPr>
        <w:t>页（见于</w:t>
      </w:r>
      <w:r w:rsidRPr="0019614C">
        <w:rPr>
          <w:rFonts w:ascii="Arial" w:eastAsia="宋体" w:hAnsi="Arial" w:cs="Arial"/>
          <w:color w:val="000000" w:themeColor="text1"/>
        </w:rPr>
        <w:t>http://nccam.nih.gov/health/backgrounds/manipulative.pdf</w:t>
      </w:r>
      <w:r w:rsidRPr="0019614C">
        <w:rPr>
          <w:rFonts w:ascii="Arial" w:eastAsia="宋体" w:hAnsi="Arial" w:cs="Arial"/>
          <w:color w:val="000000" w:themeColor="text1"/>
        </w:rPr>
        <w:t>）（发布于</w:t>
      </w:r>
      <w:r w:rsidRPr="0019614C">
        <w:rPr>
          <w:rFonts w:ascii="Arial" w:eastAsia="宋体" w:hAnsi="Arial" w:cs="Arial"/>
          <w:color w:val="000000" w:themeColor="text1"/>
        </w:rPr>
        <w:t>2005</w:t>
      </w:r>
      <w:r w:rsidRPr="0019614C">
        <w:rPr>
          <w:rFonts w:ascii="Arial" w:eastAsia="宋体" w:hAnsi="Arial" w:cs="Arial"/>
          <w:color w:val="000000" w:themeColor="text1"/>
        </w:rPr>
        <w:t>年</w:t>
      </w:r>
      <w:r w:rsidRPr="0019614C">
        <w:rPr>
          <w:rFonts w:ascii="Arial" w:eastAsia="宋体" w:hAnsi="Arial" w:cs="Arial"/>
          <w:color w:val="000000" w:themeColor="text1"/>
        </w:rPr>
        <w:t>12</w:t>
      </w:r>
      <w:r w:rsidRPr="0019614C">
        <w:rPr>
          <w:rFonts w:ascii="Arial" w:eastAsia="宋体" w:hAnsi="Arial" w:cs="Arial"/>
          <w:color w:val="000000" w:themeColor="text1"/>
        </w:rPr>
        <w:t>月</w:t>
      </w:r>
      <w:r w:rsidRPr="0019614C">
        <w:rPr>
          <w:rFonts w:ascii="Arial" w:eastAsia="宋体" w:hAnsi="Arial" w:cs="Arial"/>
          <w:color w:val="000000" w:themeColor="text1"/>
        </w:rPr>
        <w:t>22</w:t>
      </w:r>
      <w:r w:rsidRPr="0019614C">
        <w:rPr>
          <w:rFonts w:ascii="Arial" w:eastAsia="宋体" w:hAnsi="Arial" w:cs="Arial"/>
          <w:color w:val="000000" w:themeColor="text1"/>
        </w:rPr>
        <w:t>日）。</w:t>
      </w:r>
    </w:p>
  </w:footnote>
  <w:footnote w:id="14">
    <w:p w14:paraId="0A568D30" w14:textId="1EB9EEF1"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bookmarkStart w:id="15" w:name="OLE_LINK6"/>
      <w:bookmarkStart w:id="16" w:name="OLE_LINK9"/>
      <w:r w:rsidRPr="0019614C">
        <w:rPr>
          <w:rFonts w:ascii="Arial" w:eastAsia="宋体" w:hAnsi="Arial" w:cs="Arial"/>
          <w:color w:val="000000" w:themeColor="text1"/>
        </w:rPr>
        <w:t>见</w:t>
      </w:r>
      <w:r w:rsidRPr="0019614C">
        <w:rPr>
          <w:rFonts w:ascii="Arial" w:eastAsia="宋体" w:hAnsi="Arial" w:cs="Arial"/>
          <w:color w:val="000000" w:themeColor="text1"/>
        </w:rPr>
        <w:t>NCCAM</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背景信息：心身疗法：概述</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2005</w:t>
      </w:r>
      <w:r w:rsidRPr="0019614C">
        <w:rPr>
          <w:rFonts w:ascii="Arial" w:eastAsia="宋体" w:hAnsi="Arial" w:cs="Arial"/>
          <w:color w:val="000000" w:themeColor="text1"/>
        </w:rPr>
        <w:t>年</w:t>
      </w:r>
      <w:r w:rsidRPr="0019614C">
        <w:rPr>
          <w:rFonts w:ascii="Arial" w:eastAsia="宋体" w:hAnsi="Arial" w:cs="Arial"/>
          <w:color w:val="000000" w:themeColor="text1"/>
        </w:rPr>
        <w:t>8</w:t>
      </w:r>
      <w:r w:rsidRPr="0019614C">
        <w:rPr>
          <w:rFonts w:ascii="Arial" w:eastAsia="宋体" w:hAnsi="Arial" w:cs="Arial"/>
          <w:color w:val="000000" w:themeColor="text1"/>
        </w:rPr>
        <w:t>月）第</w:t>
      </w:r>
      <w:r w:rsidRPr="0019614C">
        <w:rPr>
          <w:rFonts w:ascii="Arial" w:eastAsia="宋体" w:hAnsi="Arial" w:cs="Arial"/>
          <w:color w:val="000000" w:themeColor="text1"/>
        </w:rPr>
        <w:t>1</w:t>
      </w:r>
      <w:r w:rsidRPr="0019614C">
        <w:rPr>
          <w:rFonts w:ascii="Arial" w:eastAsia="宋体" w:hAnsi="Arial" w:cs="Arial"/>
          <w:color w:val="000000" w:themeColor="text1"/>
        </w:rPr>
        <w:t>页（见于</w:t>
      </w:r>
      <w:r w:rsidRPr="0019614C">
        <w:rPr>
          <w:rFonts w:ascii="Arial" w:eastAsia="宋体" w:hAnsi="Arial" w:cs="Arial"/>
          <w:color w:val="000000" w:themeColor="text1"/>
        </w:rPr>
        <w:t>http://nccam.nih.gov/health/backgrounds/mindbody.pdf</w:t>
      </w:r>
      <w:r w:rsidRPr="0019614C">
        <w:rPr>
          <w:rFonts w:ascii="Arial" w:eastAsia="宋体" w:hAnsi="Arial" w:cs="Arial"/>
          <w:color w:val="000000" w:themeColor="text1"/>
        </w:rPr>
        <w:t>）（发布于</w:t>
      </w:r>
      <w:r w:rsidRPr="0019614C">
        <w:rPr>
          <w:rFonts w:ascii="Arial" w:eastAsia="宋体" w:hAnsi="Arial" w:cs="Arial"/>
          <w:color w:val="000000" w:themeColor="text1"/>
        </w:rPr>
        <w:t>2005</w:t>
      </w:r>
      <w:r w:rsidRPr="0019614C">
        <w:rPr>
          <w:rFonts w:ascii="Arial" w:eastAsia="宋体" w:hAnsi="Arial" w:cs="Arial"/>
          <w:color w:val="000000" w:themeColor="text1"/>
        </w:rPr>
        <w:t>年</w:t>
      </w:r>
      <w:r w:rsidRPr="0019614C">
        <w:rPr>
          <w:rFonts w:ascii="Arial" w:eastAsia="宋体" w:hAnsi="Arial" w:cs="Arial"/>
          <w:color w:val="000000" w:themeColor="text1"/>
        </w:rPr>
        <w:t>11</w:t>
      </w:r>
      <w:r w:rsidRPr="0019614C">
        <w:rPr>
          <w:rFonts w:ascii="Arial" w:eastAsia="宋体" w:hAnsi="Arial" w:cs="Arial"/>
          <w:color w:val="000000" w:themeColor="text1"/>
        </w:rPr>
        <w:t>月</w:t>
      </w:r>
      <w:r w:rsidRPr="0019614C">
        <w:rPr>
          <w:rFonts w:ascii="Arial" w:eastAsia="宋体" w:hAnsi="Arial" w:cs="Arial"/>
          <w:color w:val="000000" w:themeColor="text1"/>
        </w:rPr>
        <w:t>22</w:t>
      </w:r>
      <w:r w:rsidRPr="0019614C">
        <w:rPr>
          <w:rFonts w:ascii="Arial" w:eastAsia="宋体" w:hAnsi="Arial" w:cs="Arial"/>
          <w:color w:val="000000" w:themeColor="text1"/>
        </w:rPr>
        <w:t>日）。</w:t>
      </w:r>
      <w:bookmarkEnd w:id="15"/>
      <w:bookmarkEnd w:id="16"/>
    </w:p>
  </w:footnote>
  <w:footnote w:id="15">
    <w:p w14:paraId="3DF6A62E" w14:textId="7CC17C36"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Id</w:t>
      </w:r>
      <w:r w:rsidRPr="0019614C">
        <w:rPr>
          <w:rFonts w:ascii="Arial" w:eastAsia="宋体" w:hAnsi="Arial" w:cs="Arial"/>
          <w:color w:val="000000" w:themeColor="text1"/>
        </w:rPr>
        <w:t>。</w:t>
      </w:r>
    </w:p>
  </w:footnote>
  <w:footnote w:id="16">
    <w:p w14:paraId="687D6A1C" w14:textId="3D3DFA45"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21 CFR 882.5050</w:t>
      </w:r>
      <w:r w:rsidRPr="0019614C">
        <w:rPr>
          <w:rFonts w:ascii="Arial" w:eastAsia="宋体" w:hAnsi="Arial" w:cs="Arial"/>
          <w:color w:val="000000" w:themeColor="text1"/>
        </w:rPr>
        <w:t>。</w:t>
      </w:r>
    </w:p>
  </w:footnote>
  <w:footnote w:id="17">
    <w:p w14:paraId="7D530505" w14:textId="26D1EB4F"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NCCAM</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背景信息：整体医学体系：概述</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2004</w:t>
      </w:r>
      <w:r w:rsidRPr="0019614C">
        <w:rPr>
          <w:rFonts w:ascii="Arial" w:eastAsia="宋体" w:hAnsi="Arial" w:cs="Arial"/>
          <w:color w:val="000000" w:themeColor="text1"/>
        </w:rPr>
        <w:t>年</w:t>
      </w:r>
      <w:r w:rsidRPr="0019614C">
        <w:rPr>
          <w:rFonts w:ascii="Arial" w:eastAsia="宋体" w:hAnsi="Arial" w:cs="Arial"/>
          <w:color w:val="000000" w:themeColor="text1"/>
        </w:rPr>
        <w:t>10</w:t>
      </w:r>
      <w:r w:rsidRPr="0019614C">
        <w:rPr>
          <w:rFonts w:ascii="Arial" w:eastAsia="宋体" w:hAnsi="Arial" w:cs="Arial"/>
          <w:color w:val="000000" w:themeColor="text1"/>
        </w:rPr>
        <w:t>月）第</w:t>
      </w:r>
      <w:r w:rsidRPr="0019614C">
        <w:rPr>
          <w:rFonts w:ascii="Arial" w:eastAsia="宋体" w:hAnsi="Arial" w:cs="Arial"/>
          <w:color w:val="000000" w:themeColor="text1"/>
        </w:rPr>
        <w:t>1</w:t>
      </w:r>
      <w:r w:rsidRPr="0019614C">
        <w:rPr>
          <w:rFonts w:ascii="Arial" w:eastAsia="宋体" w:hAnsi="Arial" w:cs="Arial"/>
          <w:color w:val="000000" w:themeColor="text1"/>
        </w:rPr>
        <w:t>页（见于</w:t>
      </w:r>
      <w:r w:rsidRPr="0019614C">
        <w:rPr>
          <w:rFonts w:ascii="Arial" w:eastAsia="宋体" w:hAnsi="Arial" w:cs="Arial"/>
          <w:color w:val="000000" w:themeColor="text1"/>
        </w:rPr>
        <w:t>http://nccam.nih.gov/health/backgrounds/wholemed.pdf</w:t>
      </w:r>
      <w:r w:rsidRPr="0019614C">
        <w:rPr>
          <w:rFonts w:ascii="Arial" w:eastAsia="宋体" w:hAnsi="Arial" w:cs="Arial"/>
          <w:color w:val="000000" w:themeColor="text1"/>
        </w:rPr>
        <w:t>）（发布于</w:t>
      </w:r>
      <w:r w:rsidRPr="0019614C">
        <w:rPr>
          <w:rFonts w:ascii="Arial" w:eastAsia="宋体" w:hAnsi="Arial" w:cs="Arial"/>
          <w:color w:val="000000" w:themeColor="text1"/>
        </w:rPr>
        <w:t>2005</w:t>
      </w:r>
      <w:r w:rsidRPr="0019614C">
        <w:rPr>
          <w:rFonts w:ascii="Arial" w:eastAsia="宋体" w:hAnsi="Arial" w:cs="Arial"/>
          <w:color w:val="000000" w:themeColor="text1"/>
        </w:rPr>
        <w:t>年</w:t>
      </w:r>
      <w:r w:rsidRPr="0019614C">
        <w:rPr>
          <w:rFonts w:ascii="Arial" w:eastAsia="宋体" w:hAnsi="Arial" w:cs="Arial"/>
          <w:color w:val="000000" w:themeColor="text1"/>
        </w:rPr>
        <w:t>11</w:t>
      </w:r>
      <w:r w:rsidRPr="0019614C">
        <w:rPr>
          <w:rFonts w:ascii="Arial" w:eastAsia="宋体" w:hAnsi="Arial" w:cs="Arial"/>
          <w:color w:val="000000" w:themeColor="text1"/>
        </w:rPr>
        <w:t>月</w:t>
      </w:r>
      <w:r w:rsidRPr="0019614C">
        <w:rPr>
          <w:rFonts w:ascii="Arial" w:eastAsia="宋体" w:hAnsi="Arial" w:cs="Arial"/>
          <w:color w:val="000000" w:themeColor="text1"/>
        </w:rPr>
        <w:t>22</w:t>
      </w:r>
      <w:r w:rsidRPr="0019614C">
        <w:rPr>
          <w:rFonts w:ascii="Arial" w:eastAsia="宋体" w:hAnsi="Arial" w:cs="Arial"/>
          <w:color w:val="000000" w:themeColor="text1"/>
        </w:rPr>
        <w:t>日）。</w:t>
      </w:r>
    </w:p>
  </w:footnote>
  <w:footnote w:id="18">
    <w:p w14:paraId="45780273" w14:textId="4E01D270"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在</w:t>
      </w:r>
      <w:r w:rsidRPr="0019614C">
        <w:rPr>
          <w:rFonts w:ascii="Arial" w:eastAsia="宋体" w:hAnsi="Arial" w:cs="Arial"/>
          <w:color w:val="000000" w:themeColor="text1"/>
        </w:rPr>
        <w:t xml:space="preserve">Weinberger v. </w:t>
      </w:r>
      <w:proofErr w:type="spellStart"/>
      <w:r w:rsidRPr="0019614C">
        <w:rPr>
          <w:rFonts w:ascii="Arial" w:eastAsia="宋体" w:hAnsi="Arial" w:cs="Arial"/>
          <w:color w:val="000000" w:themeColor="text1"/>
        </w:rPr>
        <w:t>Hynson</w:t>
      </w:r>
      <w:proofErr w:type="spellEnd"/>
      <w:r w:rsidRPr="0019614C">
        <w:rPr>
          <w:rFonts w:ascii="Arial" w:eastAsia="宋体" w:hAnsi="Arial" w:cs="Arial"/>
          <w:color w:val="000000" w:themeColor="text1"/>
        </w:rPr>
        <w:t xml:space="preserve">, Westcott and Dunning, 93 </w:t>
      </w:r>
      <w:proofErr w:type="spellStart"/>
      <w:r w:rsidRPr="0019614C">
        <w:rPr>
          <w:rFonts w:ascii="Arial" w:eastAsia="宋体" w:hAnsi="Arial" w:cs="Arial"/>
          <w:color w:val="000000" w:themeColor="text1"/>
        </w:rPr>
        <w:t>S.Ct</w:t>
      </w:r>
      <w:proofErr w:type="spellEnd"/>
      <w:r w:rsidRPr="0019614C">
        <w:rPr>
          <w:rFonts w:ascii="Arial" w:eastAsia="宋体" w:hAnsi="Arial" w:cs="Arial"/>
          <w:color w:val="000000" w:themeColor="text1"/>
        </w:rPr>
        <w:t xml:space="preserve">. 2469, 2483 </w:t>
      </w:r>
      <w:r w:rsidR="00E31CB5">
        <w:rPr>
          <w:rFonts w:ascii="Arial" w:eastAsia="宋体" w:hAnsi="Arial" w:cs="Arial"/>
          <w:color w:val="000000" w:themeColor="text1"/>
        </w:rPr>
        <w:t>（</w:t>
      </w:r>
      <w:r w:rsidRPr="0019614C">
        <w:rPr>
          <w:rFonts w:ascii="Arial" w:eastAsia="宋体" w:hAnsi="Arial" w:cs="Arial"/>
          <w:color w:val="000000" w:themeColor="text1"/>
        </w:rPr>
        <w:t>1973</w:t>
      </w:r>
      <w:r w:rsidR="00E31CB5">
        <w:rPr>
          <w:rFonts w:ascii="Arial" w:eastAsia="宋体" w:hAnsi="Arial" w:cs="Arial"/>
          <w:color w:val="000000" w:themeColor="text1"/>
        </w:rPr>
        <w:t>）</w:t>
      </w:r>
      <w:r w:rsidRPr="0019614C">
        <w:rPr>
          <w:rFonts w:ascii="Arial" w:eastAsia="宋体" w:hAnsi="Arial" w:cs="Arial"/>
          <w:color w:val="000000" w:themeColor="text1"/>
        </w:rPr>
        <w:t>中，最高法院认定，在新药申请（</w:t>
      </w:r>
      <w:r w:rsidRPr="0019614C">
        <w:rPr>
          <w:rFonts w:ascii="Arial" w:eastAsia="宋体" w:hAnsi="Arial" w:cs="Arial"/>
          <w:color w:val="000000" w:themeColor="text1"/>
        </w:rPr>
        <w:t>NDA</w:t>
      </w:r>
      <w:r w:rsidRPr="0019614C">
        <w:rPr>
          <w:rFonts w:ascii="Arial" w:eastAsia="宋体" w:hAnsi="Arial" w:cs="Arial"/>
          <w:color w:val="000000" w:themeColor="text1"/>
        </w:rPr>
        <w:t>）中，要批准药品的有效性是</w:t>
      </w:r>
      <w:r w:rsidRPr="0019614C">
        <w:rPr>
          <w:rFonts w:ascii="Arial" w:eastAsia="宋体" w:hAnsi="Arial" w:cs="Arial"/>
          <w:color w:val="000000" w:themeColor="text1"/>
        </w:rPr>
        <w:t>“</w:t>
      </w:r>
      <w:r w:rsidRPr="0019614C">
        <w:rPr>
          <w:rFonts w:ascii="Arial" w:eastAsia="宋体" w:hAnsi="Arial" w:cs="Arial"/>
          <w:color w:val="000000" w:themeColor="text1"/>
        </w:rPr>
        <w:t>普遍认可的</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需要至少有</w:t>
      </w:r>
      <w:r w:rsidRPr="0019614C">
        <w:rPr>
          <w:rFonts w:ascii="Arial" w:eastAsia="宋体" w:hAnsi="Arial" w:cs="Arial"/>
          <w:color w:val="000000" w:themeColor="text1"/>
        </w:rPr>
        <w:t>“</w:t>
      </w:r>
      <w:r w:rsidRPr="0019614C">
        <w:rPr>
          <w:rFonts w:ascii="Arial" w:eastAsia="宋体" w:hAnsi="Arial" w:cs="Arial"/>
          <w:color w:val="000000" w:themeColor="text1"/>
        </w:rPr>
        <w:t>实质性证据</w:t>
      </w:r>
      <w:r w:rsidRPr="0019614C">
        <w:rPr>
          <w:rFonts w:ascii="Arial" w:eastAsia="宋体" w:hAnsi="Arial" w:cs="Arial"/>
          <w:color w:val="000000" w:themeColor="text1"/>
        </w:rPr>
        <w:t>”</w:t>
      </w:r>
      <w:r w:rsidRPr="0019614C">
        <w:rPr>
          <w:rFonts w:ascii="Arial" w:eastAsia="宋体" w:hAnsi="Arial" w:cs="Arial"/>
          <w:color w:val="000000" w:themeColor="text1"/>
        </w:rPr>
        <w:t>证明药品的有效性</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NDA</w:t>
      </w:r>
      <w:r w:rsidRPr="0019614C">
        <w:rPr>
          <w:rFonts w:ascii="Arial" w:eastAsia="宋体" w:hAnsi="Arial" w:cs="Arial"/>
          <w:color w:val="000000" w:themeColor="text1"/>
        </w:rPr>
        <w:t>为新药的上市申请。）法案的</w:t>
      </w:r>
      <w:r w:rsidRPr="0019614C">
        <w:rPr>
          <w:rFonts w:ascii="Arial" w:eastAsia="宋体" w:hAnsi="Arial" w:cs="Arial"/>
          <w:color w:val="000000" w:themeColor="text1"/>
        </w:rPr>
        <w:t>505</w:t>
      </w:r>
      <w:r w:rsidR="00E31CB5">
        <w:rPr>
          <w:rFonts w:ascii="Arial" w:eastAsia="宋体" w:hAnsi="Arial" w:cs="Arial"/>
          <w:color w:val="000000" w:themeColor="text1"/>
        </w:rPr>
        <w:t>（</w:t>
      </w:r>
      <w:r w:rsidRPr="0019614C">
        <w:rPr>
          <w:rFonts w:ascii="Arial" w:eastAsia="宋体" w:hAnsi="Arial" w:cs="Arial"/>
          <w:color w:val="000000" w:themeColor="text1"/>
        </w:rPr>
        <w:t>d</w:t>
      </w:r>
      <w:r w:rsidR="00E31CB5">
        <w:rPr>
          <w:rFonts w:ascii="Arial" w:eastAsia="宋体" w:hAnsi="Arial" w:cs="Arial"/>
          <w:color w:val="000000" w:themeColor="text1"/>
        </w:rPr>
        <w:t>）</w:t>
      </w:r>
      <w:r w:rsidRPr="0019614C">
        <w:rPr>
          <w:rFonts w:ascii="Arial" w:eastAsia="宋体" w:hAnsi="Arial" w:cs="Arial"/>
          <w:color w:val="000000" w:themeColor="text1"/>
        </w:rPr>
        <w:t>章节（</w:t>
      </w:r>
      <w:r w:rsidRPr="0019614C">
        <w:rPr>
          <w:rFonts w:ascii="Arial" w:eastAsia="宋体" w:hAnsi="Arial" w:cs="Arial"/>
          <w:color w:val="000000" w:themeColor="text1"/>
        </w:rPr>
        <w:t>21 U.S.C. 355</w:t>
      </w:r>
      <w:r w:rsidR="00E31CB5">
        <w:rPr>
          <w:rFonts w:ascii="Arial" w:eastAsia="宋体" w:hAnsi="Arial" w:cs="Arial"/>
          <w:color w:val="000000" w:themeColor="text1"/>
        </w:rPr>
        <w:t>（</w:t>
      </w:r>
      <w:r w:rsidRPr="0019614C">
        <w:rPr>
          <w:rFonts w:ascii="Arial" w:eastAsia="宋体" w:hAnsi="Arial" w:cs="Arial"/>
          <w:color w:val="000000" w:themeColor="text1"/>
        </w:rPr>
        <w:t>d</w:t>
      </w:r>
      <w:r w:rsidR="00E31CB5">
        <w:rPr>
          <w:rFonts w:ascii="Arial" w:eastAsia="宋体" w:hAnsi="Arial" w:cs="Arial"/>
          <w:color w:val="000000" w:themeColor="text1"/>
        </w:rPr>
        <w:t>）</w:t>
      </w:r>
      <w:r w:rsidRPr="0019614C">
        <w:rPr>
          <w:rFonts w:ascii="Arial" w:eastAsia="宋体" w:hAnsi="Arial" w:cs="Arial"/>
          <w:color w:val="000000" w:themeColor="text1"/>
        </w:rPr>
        <w:t>）将</w:t>
      </w:r>
      <w:r w:rsidRPr="0019614C">
        <w:rPr>
          <w:rFonts w:ascii="Arial" w:eastAsia="宋体" w:hAnsi="Arial" w:cs="Arial"/>
          <w:color w:val="000000" w:themeColor="text1"/>
        </w:rPr>
        <w:t>“</w:t>
      </w:r>
      <w:r w:rsidRPr="0019614C">
        <w:rPr>
          <w:rFonts w:ascii="Arial" w:eastAsia="宋体" w:hAnsi="Arial" w:cs="Arial"/>
          <w:color w:val="000000" w:themeColor="text1"/>
        </w:rPr>
        <w:t>实质性证据</w:t>
      </w:r>
      <w:r w:rsidRPr="0019614C">
        <w:rPr>
          <w:rFonts w:ascii="Arial" w:eastAsia="宋体" w:hAnsi="Arial" w:cs="Arial"/>
          <w:color w:val="000000" w:themeColor="text1"/>
        </w:rPr>
        <w:t>”</w:t>
      </w:r>
      <w:r w:rsidRPr="0019614C">
        <w:rPr>
          <w:rFonts w:ascii="Arial" w:eastAsia="宋体" w:hAnsi="Arial" w:cs="Arial"/>
          <w:color w:val="000000" w:themeColor="text1"/>
        </w:rPr>
        <w:t>定义为</w:t>
      </w:r>
      <w:r w:rsidRPr="0019614C">
        <w:rPr>
          <w:rFonts w:ascii="Arial" w:eastAsia="宋体" w:hAnsi="Arial" w:cs="Arial"/>
          <w:color w:val="000000" w:themeColor="text1"/>
        </w:rPr>
        <w:t>“</w:t>
      </w:r>
      <w:r w:rsidRPr="0019614C">
        <w:rPr>
          <w:rFonts w:ascii="Arial" w:eastAsia="宋体" w:hAnsi="Arial" w:cs="Arial"/>
          <w:color w:val="000000" w:themeColor="text1"/>
        </w:rPr>
        <w:t>由充足的、具有良好控制的研究获得的证据，包括由经过科学训练且据有经验的专家针对药品有效性进行评估的临床研究，其基础是专家可以清晰且负责任地得出结论认为该药品在标签或建议的标签所规定、建议或推荐的疾病情况下可以产生其声称的效果。</w:t>
      </w:r>
      <w:r w:rsidRPr="0019614C">
        <w:rPr>
          <w:rFonts w:ascii="Arial" w:eastAsia="宋体" w:hAnsi="Arial" w:cs="Arial"/>
          <w:color w:val="000000" w:themeColor="text1"/>
        </w:rPr>
        <w:t>”</w:t>
      </w:r>
      <w:r w:rsidRPr="0019614C">
        <w:rPr>
          <w:rFonts w:ascii="Arial" w:eastAsia="宋体" w:hAnsi="Arial" w:cs="Arial"/>
          <w:color w:val="000000" w:themeColor="text1"/>
        </w:rPr>
        <w:t>因此，</w:t>
      </w:r>
      <w:r w:rsidRPr="0019614C">
        <w:rPr>
          <w:rFonts w:ascii="Arial" w:eastAsia="宋体" w:hAnsi="Arial" w:cs="Arial"/>
          <w:color w:val="000000" w:themeColor="text1"/>
        </w:rPr>
        <w:t>“</w:t>
      </w:r>
      <w:r w:rsidRPr="0019614C">
        <w:rPr>
          <w:rFonts w:ascii="Arial" w:eastAsia="宋体" w:hAnsi="Arial" w:cs="Arial"/>
          <w:color w:val="000000" w:themeColor="text1"/>
        </w:rPr>
        <w:t>普遍认可</w:t>
      </w:r>
      <w:r w:rsidRPr="0019614C">
        <w:rPr>
          <w:rFonts w:ascii="Arial" w:eastAsia="宋体" w:hAnsi="Arial" w:cs="Arial"/>
          <w:color w:val="000000" w:themeColor="text1"/>
        </w:rPr>
        <w:t>”</w:t>
      </w:r>
      <w:r w:rsidRPr="0019614C">
        <w:rPr>
          <w:rFonts w:ascii="Arial" w:eastAsia="宋体" w:hAnsi="Arial" w:cs="Arial"/>
          <w:color w:val="000000" w:themeColor="text1"/>
        </w:rPr>
        <w:t>是一项很高的标准。</w:t>
      </w:r>
    </w:p>
  </w:footnote>
  <w:footnote w:id="19">
    <w:p w14:paraId="491DB792" w14:textId="6B8DF849"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根据法案第</w:t>
      </w:r>
      <w:r w:rsidRPr="0019614C">
        <w:rPr>
          <w:rFonts w:ascii="Arial" w:eastAsia="宋体" w:hAnsi="Arial" w:cs="Arial"/>
          <w:color w:val="000000" w:themeColor="text1"/>
        </w:rPr>
        <w:t>505</w:t>
      </w:r>
      <w:r w:rsidR="00E31CB5">
        <w:rPr>
          <w:rFonts w:ascii="Arial" w:eastAsia="宋体" w:hAnsi="Arial" w:cs="Arial"/>
          <w:color w:val="000000" w:themeColor="text1"/>
        </w:rPr>
        <w:t>（</w:t>
      </w:r>
      <w:r w:rsidRPr="0019614C">
        <w:rPr>
          <w:rFonts w:ascii="Arial" w:eastAsia="宋体" w:hAnsi="Arial" w:cs="Arial"/>
          <w:color w:val="000000" w:themeColor="text1"/>
        </w:rPr>
        <w:t>a</w:t>
      </w:r>
      <w:r w:rsidR="00E31CB5">
        <w:rPr>
          <w:rFonts w:ascii="Arial" w:eastAsia="宋体" w:hAnsi="Arial" w:cs="Arial"/>
          <w:color w:val="000000" w:themeColor="text1"/>
        </w:rPr>
        <w:t>）</w:t>
      </w:r>
      <w:r w:rsidRPr="0019614C">
        <w:rPr>
          <w:rFonts w:ascii="Arial" w:eastAsia="宋体" w:hAnsi="Arial" w:cs="Arial"/>
          <w:color w:val="000000" w:themeColor="text1"/>
        </w:rPr>
        <w:t>章节（</w:t>
      </w:r>
      <w:r w:rsidRPr="0019614C">
        <w:rPr>
          <w:rFonts w:ascii="Arial" w:eastAsia="宋体" w:hAnsi="Arial" w:cs="Arial"/>
          <w:color w:val="000000" w:themeColor="text1"/>
        </w:rPr>
        <w:t>21 U.S.C. 355</w:t>
      </w:r>
      <w:r w:rsidR="00E31CB5">
        <w:rPr>
          <w:rFonts w:ascii="Arial" w:eastAsia="宋体" w:hAnsi="Arial" w:cs="Arial"/>
          <w:color w:val="000000" w:themeColor="text1"/>
        </w:rPr>
        <w:t>（</w:t>
      </w:r>
      <w:r w:rsidRPr="0019614C">
        <w:rPr>
          <w:rFonts w:ascii="Arial" w:eastAsia="宋体" w:hAnsi="Arial" w:cs="Arial"/>
          <w:color w:val="000000" w:themeColor="text1"/>
        </w:rPr>
        <w:t>a</w:t>
      </w:r>
      <w:r w:rsidR="00E31CB5">
        <w:rPr>
          <w:rFonts w:ascii="Arial" w:eastAsia="宋体" w:hAnsi="Arial" w:cs="Arial"/>
          <w:color w:val="000000" w:themeColor="text1"/>
        </w:rPr>
        <w:t>）</w:t>
      </w:r>
      <w:r w:rsidRPr="0019614C">
        <w:rPr>
          <w:rFonts w:ascii="Arial" w:eastAsia="宋体" w:hAnsi="Arial" w:cs="Arial"/>
          <w:color w:val="000000" w:themeColor="text1"/>
        </w:rPr>
        <w:t>）的规定，</w:t>
      </w:r>
      <w:r w:rsidRPr="0019614C">
        <w:rPr>
          <w:rFonts w:ascii="Arial" w:eastAsia="宋体" w:hAnsi="Arial" w:cs="Arial"/>
          <w:color w:val="000000" w:themeColor="text1"/>
        </w:rPr>
        <w:t>“</w:t>
      </w:r>
      <w:r w:rsidRPr="0019614C">
        <w:rPr>
          <w:rFonts w:ascii="Arial" w:eastAsia="宋体" w:hAnsi="Arial" w:cs="Arial"/>
          <w:color w:val="000000" w:themeColor="text1"/>
        </w:rPr>
        <w:t>任何个人必须在按照</w:t>
      </w:r>
      <w:r w:rsidR="00E31CB5">
        <w:rPr>
          <w:rFonts w:ascii="Arial" w:eastAsia="宋体" w:hAnsi="Arial" w:cs="Arial"/>
          <w:color w:val="000000" w:themeColor="text1"/>
        </w:rPr>
        <w:t>【</w:t>
      </w:r>
      <w:r w:rsidRPr="0019614C">
        <w:rPr>
          <w:rFonts w:ascii="Arial" w:eastAsia="宋体" w:hAnsi="Arial" w:cs="Arial"/>
          <w:color w:val="000000" w:themeColor="text1"/>
        </w:rPr>
        <w:t>法案</w:t>
      </w:r>
      <w:r w:rsidRPr="0019614C">
        <w:rPr>
          <w:rFonts w:ascii="Arial" w:eastAsia="宋体" w:hAnsi="Arial" w:cs="Arial"/>
          <w:color w:val="000000" w:themeColor="text1"/>
        </w:rPr>
        <w:t>505</w:t>
      </w:r>
      <w:r w:rsidR="00E31CB5">
        <w:rPr>
          <w:rFonts w:ascii="Arial" w:eastAsia="宋体" w:hAnsi="Arial" w:cs="Arial"/>
          <w:color w:val="000000" w:themeColor="text1"/>
        </w:rPr>
        <w:t>（</w:t>
      </w:r>
      <w:r w:rsidRPr="0019614C">
        <w:rPr>
          <w:rFonts w:ascii="Arial" w:eastAsia="宋体" w:hAnsi="Arial" w:cs="Arial"/>
          <w:color w:val="000000" w:themeColor="text1"/>
        </w:rPr>
        <w:t>b</w:t>
      </w:r>
      <w:r w:rsidR="00E31CB5">
        <w:rPr>
          <w:rFonts w:ascii="Arial" w:eastAsia="宋体" w:hAnsi="Arial" w:cs="Arial"/>
          <w:color w:val="000000" w:themeColor="text1"/>
        </w:rPr>
        <w:t>）</w:t>
      </w:r>
      <w:r w:rsidRPr="0019614C">
        <w:rPr>
          <w:rFonts w:ascii="Arial" w:eastAsia="宋体" w:hAnsi="Arial" w:cs="Arial"/>
          <w:color w:val="000000" w:themeColor="text1"/>
        </w:rPr>
        <w:t>或</w:t>
      </w:r>
      <w:r w:rsidRPr="0019614C">
        <w:rPr>
          <w:rFonts w:ascii="Arial" w:eastAsia="宋体" w:hAnsi="Arial" w:cs="Arial"/>
          <w:color w:val="000000" w:themeColor="text1"/>
        </w:rPr>
        <w:t>505</w:t>
      </w:r>
      <w:r w:rsidR="00E31CB5">
        <w:rPr>
          <w:rFonts w:ascii="Arial" w:eastAsia="宋体" w:hAnsi="Arial" w:cs="Arial"/>
          <w:color w:val="000000" w:themeColor="text1"/>
        </w:rPr>
        <w:t>（</w:t>
      </w:r>
      <w:r w:rsidRPr="0019614C">
        <w:rPr>
          <w:rFonts w:ascii="Arial" w:eastAsia="宋体" w:hAnsi="Arial" w:cs="Arial"/>
          <w:color w:val="000000" w:themeColor="text1"/>
        </w:rPr>
        <w:t>j</w:t>
      </w:r>
      <w:r w:rsidR="00E31CB5">
        <w:rPr>
          <w:rFonts w:ascii="Arial" w:eastAsia="宋体" w:hAnsi="Arial" w:cs="Arial"/>
          <w:color w:val="000000" w:themeColor="text1"/>
        </w:rPr>
        <w:t>）</w:t>
      </w:r>
      <w:r w:rsidRPr="0019614C">
        <w:rPr>
          <w:rFonts w:ascii="Arial" w:eastAsia="宋体" w:hAnsi="Arial" w:cs="Arial"/>
          <w:color w:val="000000" w:themeColor="text1"/>
        </w:rPr>
        <w:t>章节的要求</w:t>
      </w:r>
      <w:r w:rsidR="00E31CB5">
        <w:rPr>
          <w:rFonts w:ascii="Arial" w:eastAsia="宋体" w:hAnsi="Arial" w:cs="Arial" w:hint="eastAsia"/>
          <w:color w:val="000000" w:themeColor="text1"/>
        </w:rPr>
        <w:t>】</w:t>
      </w:r>
      <w:r w:rsidRPr="0019614C">
        <w:rPr>
          <w:rFonts w:ascii="Arial" w:eastAsia="宋体" w:hAnsi="Arial" w:cs="Arial"/>
          <w:color w:val="000000" w:themeColor="text1"/>
        </w:rPr>
        <w:t>获取关于该药品的申请批准后，方可对新药进行跨州引进或销售。</w:t>
      </w:r>
      <w:r w:rsidRPr="0019614C">
        <w:rPr>
          <w:rFonts w:ascii="Arial" w:eastAsia="宋体" w:hAnsi="Arial" w:cs="Arial"/>
          <w:color w:val="000000" w:themeColor="text1"/>
        </w:rPr>
        <w:t>”</w:t>
      </w:r>
    </w:p>
  </w:footnote>
  <w:footnote w:id="20">
    <w:p w14:paraId="05FCE2DB" w14:textId="7525FDF5"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食品添加剂</w:t>
      </w:r>
      <w:r w:rsidRPr="0019614C">
        <w:rPr>
          <w:rFonts w:ascii="Arial" w:eastAsia="宋体" w:hAnsi="Arial" w:cs="Arial"/>
          <w:color w:val="000000" w:themeColor="text1"/>
        </w:rPr>
        <w:t>”</w:t>
      </w:r>
      <w:r w:rsidRPr="0019614C">
        <w:rPr>
          <w:rFonts w:ascii="Arial" w:eastAsia="宋体" w:hAnsi="Arial" w:cs="Arial"/>
          <w:color w:val="000000" w:themeColor="text1"/>
        </w:rPr>
        <w:t>的法律定义排出了特定的物质，例如农产品或经过处理的食品内部或表面残留的杀虫剂化学物质、杀虫剂化学物质、</w:t>
      </w:r>
      <w:r w:rsidR="00617B49">
        <w:rPr>
          <w:rFonts w:ascii="Arial" w:eastAsia="宋体" w:hAnsi="Arial" w:cs="Arial"/>
          <w:color w:val="000000" w:themeColor="text1"/>
        </w:rPr>
        <w:t>色素添加剂</w:t>
      </w:r>
      <w:r w:rsidRPr="0019614C">
        <w:rPr>
          <w:rFonts w:ascii="Arial" w:eastAsia="宋体" w:hAnsi="Arial" w:cs="Arial"/>
          <w:color w:val="000000" w:themeColor="text1"/>
        </w:rPr>
        <w:t>、用于膳食补充或膳食补充剂内含有的膳食成分（根据法案</w:t>
      </w:r>
      <w:r w:rsidRPr="0019614C">
        <w:rPr>
          <w:rFonts w:ascii="Arial" w:eastAsia="宋体" w:hAnsi="Arial" w:cs="Arial"/>
          <w:color w:val="000000" w:themeColor="text1"/>
        </w:rPr>
        <w:t>201</w:t>
      </w:r>
      <w:r w:rsidR="00E31CB5">
        <w:rPr>
          <w:rFonts w:ascii="Arial" w:eastAsia="宋体" w:hAnsi="Arial" w:cs="Arial"/>
          <w:color w:val="000000" w:themeColor="text1"/>
        </w:rPr>
        <w:t>（</w:t>
      </w:r>
      <w:proofErr w:type="spellStart"/>
      <w:r w:rsidRPr="0019614C">
        <w:rPr>
          <w:rFonts w:ascii="Arial" w:eastAsia="宋体" w:hAnsi="Arial" w:cs="Arial"/>
          <w:color w:val="000000" w:themeColor="text1"/>
        </w:rPr>
        <w:t>ff</w:t>
      </w:r>
      <w:proofErr w:type="spellEnd"/>
      <w:r w:rsidR="00E31CB5">
        <w:rPr>
          <w:rFonts w:ascii="Arial" w:eastAsia="宋体" w:hAnsi="Arial" w:cs="Arial"/>
          <w:color w:val="000000" w:themeColor="text1"/>
        </w:rPr>
        <w:t>）</w:t>
      </w:r>
      <w:r w:rsidRPr="0019614C">
        <w:rPr>
          <w:rFonts w:ascii="Arial" w:eastAsia="宋体" w:hAnsi="Arial" w:cs="Arial"/>
          <w:color w:val="000000" w:themeColor="text1"/>
        </w:rPr>
        <w:t>的规定），以及新型动物药品。</w:t>
      </w:r>
    </w:p>
  </w:footnote>
  <w:footnote w:id="21">
    <w:p w14:paraId="59A58111" w14:textId="669B327F"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21 CFR 101.70</w:t>
      </w:r>
      <w:r w:rsidRPr="0019614C">
        <w:rPr>
          <w:rFonts w:ascii="Arial" w:eastAsia="宋体" w:hAnsi="Arial" w:cs="Arial"/>
          <w:color w:val="000000" w:themeColor="text1"/>
        </w:rPr>
        <w:t>。</w:t>
      </w:r>
    </w:p>
  </w:footnote>
  <w:footnote w:id="22">
    <w:p w14:paraId="4ADC70F1" w14:textId="032E8557" w:rsidR="00974263" w:rsidRPr="0019614C" w:rsidRDefault="00974263" w:rsidP="008D7EB2">
      <w:pPr>
        <w:pStyle w:val="a6"/>
        <w:spacing w:line="300" w:lineRule="auto"/>
        <w:rPr>
          <w:rFonts w:ascii="Arial" w:eastAsia="宋体" w:hAnsi="Arial" w:cs="Arial"/>
          <w:color w:val="000000" w:themeColor="text1"/>
        </w:rPr>
      </w:pPr>
      <w:r w:rsidRPr="0019614C">
        <w:rPr>
          <w:rStyle w:val="a7"/>
          <w:rFonts w:ascii="Arial" w:eastAsia="宋体" w:hAnsi="Arial" w:cs="Arial"/>
          <w:color w:val="000000" w:themeColor="text1"/>
        </w:rPr>
        <w:footnoteRef/>
      </w:r>
      <w:r w:rsidRPr="0019614C">
        <w:rPr>
          <w:rFonts w:ascii="Arial" w:eastAsia="宋体" w:hAnsi="Arial" w:cs="Arial"/>
          <w:color w:val="000000" w:themeColor="text1"/>
        </w:rPr>
        <w:t xml:space="preserve"> </w:t>
      </w:r>
      <w:r w:rsidRPr="0019614C">
        <w:rPr>
          <w:rFonts w:ascii="Arial" w:eastAsia="宋体" w:hAnsi="Arial" w:cs="Arial"/>
          <w:color w:val="000000" w:themeColor="text1"/>
        </w:rPr>
        <w:t>见</w:t>
      </w:r>
      <w:r w:rsidRPr="0019614C">
        <w:rPr>
          <w:rFonts w:ascii="Arial" w:eastAsia="宋体" w:hAnsi="Arial" w:cs="Arial"/>
          <w:color w:val="000000" w:themeColor="text1"/>
        </w:rPr>
        <w:t>NCCAM</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背景信息：整体医学系统：概述</w:t>
      </w:r>
      <w:r w:rsidRPr="0019614C">
        <w:rPr>
          <w:rFonts w:ascii="Arial" w:eastAsia="宋体" w:hAnsi="Arial" w:cs="Arial"/>
          <w:color w:val="000000" w:themeColor="text1"/>
        </w:rPr>
        <w:t>”</w:t>
      </w:r>
      <w:r w:rsidRPr="0019614C">
        <w:rPr>
          <w:rFonts w:ascii="Arial" w:eastAsia="宋体" w:hAnsi="Arial" w:cs="Arial"/>
          <w:color w:val="000000" w:themeColor="text1"/>
        </w:rPr>
        <w:t>（</w:t>
      </w:r>
      <w:r w:rsidRPr="0019614C">
        <w:rPr>
          <w:rFonts w:ascii="Arial" w:eastAsia="宋体" w:hAnsi="Arial" w:cs="Arial"/>
          <w:color w:val="000000" w:themeColor="text1"/>
        </w:rPr>
        <w:t>2004</w:t>
      </w:r>
      <w:r w:rsidRPr="0019614C">
        <w:rPr>
          <w:rFonts w:ascii="Arial" w:eastAsia="宋体" w:hAnsi="Arial" w:cs="Arial"/>
          <w:color w:val="000000" w:themeColor="text1"/>
        </w:rPr>
        <w:t>年</w:t>
      </w:r>
      <w:r w:rsidRPr="0019614C">
        <w:rPr>
          <w:rFonts w:ascii="Arial" w:eastAsia="宋体" w:hAnsi="Arial" w:cs="Arial"/>
          <w:color w:val="000000" w:themeColor="text1"/>
        </w:rPr>
        <w:t>10</w:t>
      </w:r>
      <w:r w:rsidRPr="0019614C">
        <w:rPr>
          <w:rFonts w:ascii="Arial" w:eastAsia="宋体" w:hAnsi="Arial" w:cs="Arial"/>
          <w:color w:val="000000" w:themeColor="text1"/>
        </w:rPr>
        <w:t>月）第</w:t>
      </w:r>
      <w:r w:rsidRPr="0019614C">
        <w:rPr>
          <w:rFonts w:ascii="Arial" w:eastAsia="宋体" w:hAnsi="Arial" w:cs="Arial"/>
          <w:color w:val="000000" w:themeColor="text1"/>
        </w:rPr>
        <w:t>3-4</w:t>
      </w:r>
      <w:r w:rsidRPr="0019614C">
        <w:rPr>
          <w:rFonts w:ascii="Arial" w:eastAsia="宋体" w:hAnsi="Arial" w:cs="Arial"/>
          <w:color w:val="000000" w:themeColor="text1"/>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39B"/>
    <w:multiLevelType w:val="hybridMultilevel"/>
    <w:tmpl w:val="C99273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8752CE7"/>
    <w:multiLevelType w:val="hybridMultilevel"/>
    <w:tmpl w:val="AA0290C8"/>
    <w:lvl w:ilvl="0" w:tplc="0809000F">
      <w:start w:val="1"/>
      <w:numFmt w:val="decimal"/>
      <w:lvlText w:val="%1."/>
      <w:lvlJc w:val="left"/>
      <w:pPr>
        <w:ind w:left="168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1953AE"/>
    <w:multiLevelType w:val="hybridMultilevel"/>
    <w:tmpl w:val="B2783CE2"/>
    <w:lvl w:ilvl="0" w:tplc="01764414">
      <w:start w:val="1"/>
      <w:numFmt w:val="decimal"/>
      <w:lvlText w:val="（%1）"/>
      <w:lvlJc w:val="left"/>
      <w:pPr>
        <w:ind w:left="1140" w:hanging="720"/>
      </w:pPr>
      <w:rPr>
        <w:rFonts w:hint="default"/>
      </w:rPr>
    </w:lvl>
    <w:lvl w:ilvl="1" w:tplc="B1AA3B7A">
      <w:start w:val="1"/>
      <w:numFmt w:val="upperLetter"/>
      <w:lvlText w:val="（%2）"/>
      <w:lvlJc w:val="left"/>
      <w:pPr>
        <w:ind w:left="1260" w:hanging="420"/>
      </w:pPr>
      <w:rPr>
        <w:rFonts w:hint="eastAsia"/>
      </w:rPr>
    </w:lvl>
    <w:lvl w:ilvl="2" w:tplc="255223BE">
      <w:start w:val="1"/>
      <w:numFmt w:val="lowerRoman"/>
      <w:lvlText w:val="（%3）"/>
      <w:lvlJc w:val="right"/>
      <w:pPr>
        <w:ind w:left="1680" w:hanging="420"/>
      </w:pPr>
      <w:rPr>
        <w:rFonts w:hint="eastAsia"/>
      </w:r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D15DA2"/>
    <w:multiLevelType w:val="hybridMultilevel"/>
    <w:tmpl w:val="B28C306E"/>
    <w:lvl w:ilvl="0" w:tplc="08090001">
      <w:start w:val="1"/>
      <w:numFmt w:val="bullet"/>
      <w:lvlText w:val=""/>
      <w:lvlJc w:val="left"/>
      <w:pPr>
        <w:ind w:left="840" w:hanging="420"/>
      </w:pPr>
      <w:rPr>
        <w:rFonts w:ascii="Symbol" w:hAnsi="Symbol"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8C02EC1"/>
    <w:multiLevelType w:val="hybridMultilevel"/>
    <w:tmpl w:val="A4643FB6"/>
    <w:lvl w:ilvl="0" w:tplc="00B211DE">
      <w:start w:val="1"/>
      <w:numFmt w:val="upperRoman"/>
      <w:lvlText w:val="%1."/>
      <w:lvlJc w:val="left"/>
      <w:pPr>
        <w:ind w:left="720" w:hanging="720"/>
      </w:pPr>
      <w:rPr>
        <w:rFonts w:hint="default"/>
      </w:rPr>
    </w:lvl>
    <w:lvl w:ilvl="1" w:tplc="04090015">
      <w:start w:val="1"/>
      <w:numFmt w:val="upperLetter"/>
      <w:lvlText w:val="%2."/>
      <w:lvlJc w:val="left"/>
      <w:pPr>
        <w:ind w:left="840" w:hanging="420"/>
      </w:pPr>
    </w:lvl>
    <w:lvl w:ilvl="2" w:tplc="0409000F">
      <w:start w:val="1"/>
      <w:numFmt w:val="decimal"/>
      <w:lvlText w:val="%3."/>
      <w:lvlJc w:val="left"/>
      <w:pPr>
        <w:ind w:left="1260" w:hanging="420"/>
      </w:pPr>
    </w:lvl>
    <w:lvl w:ilvl="3" w:tplc="9F365CCE">
      <w:start w:val="1"/>
      <w:numFmt w:val="lowerLetter"/>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2015A"/>
    <w:multiLevelType w:val="hybridMultilevel"/>
    <w:tmpl w:val="1F1E229E"/>
    <w:lvl w:ilvl="0" w:tplc="7A92A4F6">
      <w:start w:val="1"/>
      <w:numFmt w:val="upperRoman"/>
      <w:lvlText w:val="%1."/>
      <w:lvlJc w:val="left"/>
      <w:pPr>
        <w:ind w:left="1140" w:hanging="720"/>
      </w:pPr>
      <w:rPr>
        <w:rFonts w:hint="default"/>
      </w:rPr>
    </w:lvl>
    <w:lvl w:ilvl="1" w:tplc="04090015">
      <w:start w:val="1"/>
      <w:numFmt w:val="upp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50C6723"/>
    <w:multiLevelType w:val="hybridMultilevel"/>
    <w:tmpl w:val="4784FCB6"/>
    <w:lvl w:ilvl="0" w:tplc="4AD429B6">
      <w:start w:val="1"/>
      <w:numFmt w:val="upperRoman"/>
      <w:lvlText w:val="%1."/>
      <w:lvlJc w:val="left"/>
      <w:pPr>
        <w:ind w:left="1140" w:hanging="720"/>
      </w:pPr>
      <w:rPr>
        <w:rFonts w:hint="default"/>
      </w:rPr>
    </w:lvl>
    <w:lvl w:ilvl="1" w:tplc="08090015">
      <w:start w:val="1"/>
      <w:numFmt w:val="upperLetter"/>
      <w:lvlText w:val="%2."/>
      <w:lvlJc w:val="left"/>
      <w:pPr>
        <w:ind w:left="1260" w:hanging="420"/>
      </w:pPr>
    </w:lvl>
    <w:lvl w:ilvl="2" w:tplc="08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1BB1D7F"/>
    <w:multiLevelType w:val="hybridMultilevel"/>
    <w:tmpl w:val="8112324A"/>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4376E67"/>
    <w:multiLevelType w:val="hybridMultilevel"/>
    <w:tmpl w:val="E04AF99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67575DB"/>
    <w:multiLevelType w:val="hybridMultilevel"/>
    <w:tmpl w:val="3E76C37E"/>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DD261DF"/>
    <w:multiLevelType w:val="hybridMultilevel"/>
    <w:tmpl w:val="ED28C034"/>
    <w:lvl w:ilvl="0" w:tplc="00B211DE">
      <w:start w:val="1"/>
      <w:numFmt w:val="upperRoman"/>
      <w:lvlText w:val="%1."/>
      <w:lvlJc w:val="left"/>
      <w:pPr>
        <w:ind w:left="720" w:hanging="720"/>
      </w:pPr>
      <w:rPr>
        <w:rFonts w:hint="default"/>
      </w:rPr>
    </w:lvl>
    <w:lvl w:ilvl="1" w:tplc="04090015">
      <w:start w:val="1"/>
      <w:numFmt w:val="upp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546490"/>
    <w:multiLevelType w:val="hybridMultilevel"/>
    <w:tmpl w:val="E2CAEBEC"/>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541C703F"/>
    <w:multiLevelType w:val="hybridMultilevel"/>
    <w:tmpl w:val="CE1223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59D3425F"/>
    <w:multiLevelType w:val="hybridMultilevel"/>
    <w:tmpl w:val="FBD020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639E7A3C"/>
    <w:multiLevelType w:val="hybridMultilevel"/>
    <w:tmpl w:val="67BAC9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7DE6ADB"/>
    <w:multiLevelType w:val="hybridMultilevel"/>
    <w:tmpl w:val="4CC697B8"/>
    <w:lvl w:ilvl="0" w:tplc="B1AA3B7A">
      <w:start w:val="1"/>
      <w:numFmt w:val="upperLetter"/>
      <w:lvlText w:val="（%1）"/>
      <w:lvlJc w:val="left"/>
      <w:pPr>
        <w:ind w:left="126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6778C0"/>
    <w:multiLevelType w:val="hybridMultilevel"/>
    <w:tmpl w:val="66148EA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D0C3006"/>
    <w:multiLevelType w:val="hybridMultilevel"/>
    <w:tmpl w:val="2B828E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6F973E7D"/>
    <w:multiLevelType w:val="hybridMultilevel"/>
    <w:tmpl w:val="4784FCB6"/>
    <w:lvl w:ilvl="0" w:tplc="4AD429B6">
      <w:start w:val="1"/>
      <w:numFmt w:val="upperRoman"/>
      <w:lvlText w:val="%1."/>
      <w:lvlJc w:val="left"/>
      <w:pPr>
        <w:ind w:left="1140" w:hanging="720"/>
      </w:pPr>
      <w:rPr>
        <w:rFonts w:hint="default"/>
      </w:rPr>
    </w:lvl>
    <w:lvl w:ilvl="1" w:tplc="08090015">
      <w:start w:val="1"/>
      <w:numFmt w:val="upperLetter"/>
      <w:lvlText w:val="%2."/>
      <w:lvlJc w:val="left"/>
      <w:pPr>
        <w:ind w:left="1260" w:hanging="420"/>
      </w:pPr>
    </w:lvl>
    <w:lvl w:ilvl="2" w:tplc="08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1B74726"/>
    <w:multiLevelType w:val="hybridMultilevel"/>
    <w:tmpl w:val="FB160586"/>
    <w:lvl w:ilvl="0" w:tplc="F59ACF8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3B238C7"/>
    <w:multiLevelType w:val="hybridMultilevel"/>
    <w:tmpl w:val="838C0FE0"/>
    <w:lvl w:ilvl="0" w:tplc="29BC839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45955E0"/>
    <w:multiLevelType w:val="hybridMultilevel"/>
    <w:tmpl w:val="1F1E229E"/>
    <w:lvl w:ilvl="0" w:tplc="7A92A4F6">
      <w:start w:val="1"/>
      <w:numFmt w:val="upperRoman"/>
      <w:lvlText w:val="%1."/>
      <w:lvlJc w:val="left"/>
      <w:pPr>
        <w:ind w:left="1140" w:hanging="720"/>
      </w:pPr>
      <w:rPr>
        <w:rFonts w:hint="default"/>
      </w:rPr>
    </w:lvl>
    <w:lvl w:ilvl="1" w:tplc="04090015">
      <w:start w:val="1"/>
      <w:numFmt w:val="upp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73E55D2"/>
    <w:multiLevelType w:val="hybridMultilevel"/>
    <w:tmpl w:val="24948902"/>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7"/>
  </w:num>
  <w:num w:numId="2">
    <w:abstractNumId w:val="10"/>
  </w:num>
  <w:num w:numId="3">
    <w:abstractNumId w:val="4"/>
  </w:num>
  <w:num w:numId="4">
    <w:abstractNumId w:val="9"/>
  </w:num>
  <w:num w:numId="5">
    <w:abstractNumId w:val="21"/>
  </w:num>
  <w:num w:numId="6">
    <w:abstractNumId w:val="5"/>
  </w:num>
  <w:num w:numId="7">
    <w:abstractNumId w:val="22"/>
  </w:num>
  <w:num w:numId="8">
    <w:abstractNumId w:val="8"/>
  </w:num>
  <w:num w:numId="9">
    <w:abstractNumId w:val="16"/>
  </w:num>
  <w:num w:numId="10">
    <w:abstractNumId w:val="14"/>
  </w:num>
  <w:num w:numId="11">
    <w:abstractNumId w:val="6"/>
  </w:num>
  <w:num w:numId="12">
    <w:abstractNumId w:val="18"/>
  </w:num>
  <w:num w:numId="13">
    <w:abstractNumId w:val="3"/>
  </w:num>
  <w:num w:numId="14">
    <w:abstractNumId w:val="11"/>
  </w:num>
  <w:num w:numId="15">
    <w:abstractNumId w:val="0"/>
  </w:num>
  <w:num w:numId="16">
    <w:abstractNumId w:val="12"/>
  </w:num>
  <w:num w:numId="17">
    <w:abstractNumId w:val="17"/>
  </w:num>
  <w:num w:numId="18">
    <w:abstractNumId w:val="1"/>
  </w:num>
  <w:num w:numId="19">
    <w:abstractNumId w:val="20"/>
  </w:num>
  <w:num w:numId="20">
    <w:abstractNumId w:val="19"/>
  </w:num>
  <w:num w:numId="21">
    <w:abstractNumId w:val="2"/>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68"/>
    <w:rsid w:val="0000146F"/>
    <w:rsid w:val="00003EC3"/>
    <w:rsid w:val="0001467C"/>
    <w:rsid w:val="00026695"/>
    <w:rsid w:val="00035E0A"/>
    <w:rsid w:val="00046F3F"/>
    <w:rsid w:val="00082C6B"/>
    <w:rsid w:val="0008593E"/>
    <w:rsid w:val="0009226D"/>
    <w:rsid w:val="00093FC3"/>
    <w:rsid w:val="00096183"/>
    <w:rsid w:val="000A0EE1"/>
    <w:rsid w:val="000B593F"/>
    <w:rsid w:val="000C0D03"/>
    <w:rsid w:val="000D472F"/>
    <w:rsid w:val="000E04BA"/>
    <w:rsid w:val="000F29B9"/>
    <w:rsid w:val="000F3836"/>
    <w:rsid w:val="0010174C"/>
    <w:rsid w:val="00111A4E"/>
    <w:rsid w:val="00120655"/>
    <w:rsid w:val="00150E39"/>
    <w:rsid w:val="00165274"/>
    <w:rsid w:val="00167B81"/>
    <w:rsid w:val="001769EE"/>
    <w:rsid w:val="0019614C"/>
    <w:rsid w:val="001A0266"/>
    <w:rsid w:val="001A6DFC"/>
    <w:rsid w:val="001A6F39"/>
    <w:rsid w:val="001C40B9"/>
    <w:rsid w:val="001D79B4"/>
    <w:rsid w:val="001F4D98"/>
    <w:rsid w:val="001F6E15"/>
    <w:rsid w:val="00226EC8"/>
    <w:rsid w:val="00230B96"/>
    <w:rsid w:val="00231922"/>
    <w:rsid w:val="00255BA2"/>
    <w:rsid w:val="00255D71"/>
    <w:rsid w:val="0025665A"/>
    <w:rsid w:val="0026759A"/>
    <w:rsid w:val="002813C6"/>
    <w:rsid w:val="00282E0F"/>
    <w:rsid w:val="00285CB1"/>
    <w:rsid w:val="002A3A8B"/>
    <w:rsid w:val="002A691A"/>
    <w:rsid w:val="002D44B9"/>
    <w:rsid w:val="002F08A1"/>
    <w:rsid w:val="002F38A2"/>
    <w:rsid w:val="002F58E3"/>
    <w:rsid w:val="00312E00"/>
    <w:rsid w:val="00317809"/>
    <w:rsid w:val="00321F1B"/>
    <w:rsid w:val="00323E17"/>
    <w:rsid w:val="0033117B"/>
    <w:rsid w:val="0034637F"/>
    <w:rsid w:val="00351C5D"/>
    <w:rsid w:val="0035295F"/>
    <w:rsid w:val="0036050A"/>
    <w:rsid w:val="003755CE"/>
    <w:rsid w:val="003843CB"/>
    <w:rsid w:val="003A0874"/>
    <w:rsid w:val="003A36D1"/>
    <w:rsid w:val="003A37C4"/>
    <w:rsid w:val="003A6106"/>
    <w:rsid w:val="003B1294"/>
    <w:rsid w:val="003B2910"/>
    <w:rsid w:val="003C01D8"/>
    <w:rsid w:val="003D5FBF"/>
    <w:rsid w:val="003F78BE"/>
    <w:rsid w:val="004160D0"/>
    <w:rsid w:val="00457B0D"/>
    <w:rsid w:val="004819AD"/>
    <w:rsid w:val="00484928"/>
    <w:rsid w:val="00485DD1"/>
    <w:rsid w:val="0049635E"/>
    <w:rsid w:val="004A2982"/>
    <w:rsid w:val="004C5AF0"/>
    <w:rsid w:val="004C7E7C"/>
    <w:rsid w:val="004D4484"/>
    <w:rsid w:val="004E1F32"/>
    <w:rsid w:val="004E6D4F"/>
    <w:rsid w:val="004E794F"/>
    <w:rsid w:val="00502C50"/>
    <w:rsid w:val="00520CEC"/>
    <w:rsid w:val="00534ACD"/>
    <w:rsid w:val="00556272"/>
    <w:rsid w:val="005576A5"/>
    <w:rsid w:val="00562B09"/>
    <w:rsid w:val="00567A9D"/>
    <w:rsid w:val="00571037"/>
    <w:rsid w:val="00581078"/>
    <w:rsid w:val="0058357E"/>
    <w:rsid w:val="00586004"/>
    <w:rsid w:val="005948D9"/>
    <w:rsid w:val="005A2E68"/>
    <w:rsid w:val="005B692E"/>
    <w:rsid w:val="005C0D7C"/>
    <w:rsid w:val="005D6E86"/>
    <w:rsid w:val="005E1985"/>
    <w:rsid w:val="005E6BE1"/>
    <w:rsid w:val="005F5B91"/>
    <w:rsid w:val="005F686D"/>
    <w:rsid w:val="00604A97"/>
    <w:rsid w:val="00613095"/>
    <w:rsid w:val="00617B49"/>
    <w:rsid w:val="006416F5"/>
    <w:rsid w:val="00644E94"/>
    <w:rsid w:val="00653FB3"/>
    <w:rsid w:val="0066503A"/>
    <w:rsid w:val="00680345"/>
    <w:rsid w:val="00687649"/>
    <w:rsid w:val="0069569D"/>
    <w:rsid w:val="006B71ED"/>
    <w:rsid w:val="006C5964"/>
    <w:rsid w:val="006C6A46"/>
    <w:rsid w:val="006D012E"/>
    <w:rsid w:val="00710F8B"/>
    <w:rsid w:val="00711F0E"/>
    <w:rsid w:val="007170BA"/>
    <w:rsid w:val="00724D5B"/>
    <w:rsid w:val="00730D77"/>
    <w:rsid w:val="00745023"/>
    <w:rsid w:val="00747664"/>
    <w:rsid w:val="00754EAC"/>
    <w:rsid w:val="00760C47"/>
    <w:rsid w:val="0076472F"/>
    <w:rsid w:val="00783439"/>
    <w:rsid w:val="00784EB5"/>
    <w:rsid w:val="00787A07"/>
    <w:rsid w:val="007A2CAF"/>
    <w:rsid w:val="007A596E"/>
    <w:rsid w:val="007B74E8"/>
    <w:rsid w:val="007C3DD2"/>
    <w:rsid w:val="007E1049"/>
    <w:rsid w:val="007E7853"/>
    <w:rsid w:val="007F08BA"/>
    <w:rsid w:val="00804848"/>
    <w:rsid w:val="00811A81"/>
    <w:rsid w:val="00821164"/>
    <w:rsid w:val="00824020"/>
    <w:rsid w:val="0083055D"/>
    <w:rsid w:val="008358CA"/>
    <w:rsid w:val="00835FC6"/>
    <w:rsid w:val="008375B2"/>
    <w:rsid w:val="00840507"/>
    <w:rsid w:val="0084191B"/>
    <w:rsid w:val="00842926"/>
    <w:rsid w:val="00850D82"/>
    <w:rsid w:val="00865636"/>
    <w:rsid w:val="008D7EB2"/>
    <w:rsid w:val="008E374C"/>
    <w:rsid w:val="008E51E7"/>
    <w:rsid w:val="008E57C9"/>
    <w:rsid w:val="008E726F"/>
    <w:rsid w:val="008F4D3A"/>
    <w:rsid w:val="00906498"/>
    <w:rsid w:val="009155A1"/>
    <w:rsid w:val="009359FE"/>
    <w:rsid w:val="0093664D"/>
    <w:rsid w:val="00940515"/>
    <w:rsid w:val="009474A9"/>
    <w:rsid w:val="00974263"/>
    <w:rsid w:val="009800E3"/>
    <w:rsid w:val="00994099"/>
    <w:rsid w:val="009D2606"/>
    <w:rsid w:val="009D5AAF"/>
    <w:rsid w:val="009D5D2D"/>
    <w:rsid w:val="009D78C5"/>
    <w:rsid w:val="009E28D3"/>
    <w:rsid w:val="009F6CE6"/>
    <w:rsid w:val="00A03477"/>
    <w:rsid w:val="00A042CA"/>
    <w:rsid w:val="00A0729A"/>
    <w:rsid w:val="00A15316"/>
    <w:rsid w:val="00A16A9D"/>
    <w:rsid w:val="00A22BF9"/>
    <w:rsid w:val="00A26891"/>
    <w:rsid w:val="00A277D9"/>
    <w:rsid w:val="00A309D9"/>
    <w:rsid w:val="00A32E9D"/>
    <w:rsid w:val="00A621B0"/>
    <w:rsid w:val="00A641C7"/>
    <w:rsid w:val="00A64814"/>
    <w:rsid w:val="00A66790"/>
    <w:rsid w:val="00A74F51"/>
    <w:rsid w:val="00A76C3B"/>
    <w:rsid w:val="00A77292"/>
    <w:rsid w:val="00AC0020"/>
    <w:rsid w:val="00AC6A57"/>
    <w:rsid w:val="00AC793D"/>
    <w:rsid w:val="00AD3A9C"/>
    <w:rsid w:val="00AD5CB5"/>
    <w:rsid w:val="00AF0B06"/>
    <w:rsid w:val="00B5049E"/>
    <w:rsid w:val="00B7786E"/>
    <w:rsid w:val="00B930BD"/>
    <w:rsid w:val="00B96BDE"/>
    <w:rsid w:val="00B979B3"/>
    <w:rsid w:val="00BA1433"/>
    <w:rsid w:val="00BA244E"/>
    <w:rsid w:val="00BB26F7"/>
    <w:rsid w:val="00BB573B"/>
    <w:rsid w:val="00BB68F1"/>
    <w:rsid w:val="00BB6EEF"/>
    <w:rsid w:val="00BC317F"/>
    <w:rsid w:val="00BD690F"/>
    <w:rsid w:val="00BD74A9"/>
    <w:rsid w:val="00BD786A"/>
    <w:rsid w:val="00BE0D6F"/>
    <w:rsid w:val="00BE764E"/>
    <w:rsid w:val="00C01ECD"/>
    <w:rsid w:val="00C12DFA"/>
    <w:rsid w:val="00C1577C"/>
    <w:rsid w:val="00C3132A"/>
    <w:rsid w:val="00C32A39"/>
    <w:rsid w:val="00C33642"/>
    <w:rsid w:val="00C55C7F"/>
    <w:rsid w:val="00C70001"/>
    <w:rsid w:val="00C801E5"/>
    <w:rsid w:val="00C8273C"/>
    <w:rsid w:val="00C84062"/>
    <w:rsid w:val="00CA6086"/>
    <w:rsid w:val="00CB2247"/>
    <w:rsid w:val="00CB24E3"/>
    <w:rsid w:val="00CB3440"/>
    <w:rsid w:val="00CB344D"/>
    <w:rsid w:val="00CF08DB"/>
    <w:rsid w:val="00D10900"/>
    <w:rsid w:val="00D311E8"/>
    <w:rsid w:val="00D429AA"/>
    <w:rsid w:val="00D4602B"/>
    <w:rsid w:val="00D469C8"/>
    <w:rsid w:val="00D6086D"/>
    <w:rsid w:val="00D65C63"/>
    <w:rsid w:val="00D71B41"/>
    <w:rsid w:val="00D9259F"/>
    <w:rsid w:val="00D946FD"/>
    <w:rsid w:val="00D97C0C"/>
    <w:rsid w:val="00DD2482"/>
    <w:rsid w:val="00DF5553"/>
    <w:rsid w:val="00E16841"/>
    <w:rsid w:val="00E234E2"/>
    <w:rsid w:val="00E234EC"/>
    <w:rsid w:val="00E2655D"/>
    <w:rsid w:val="00E31CB5"/>
    <w:rsid w:val="00E37A05"/>
    <w:rsid w:val="00E41130"/>
    <w:rsid w:val="00E42244"/>
    <w:rsid w:val="00E42AF8"/>
    <w:rsid w:val="00E509AE"/>
    <w:rsid w:val="00E564E7"/>
    <w:rsid w:val="00E66C77"/>
    <w:rsid w:val="00E75DA3"/>
    <w:rsid w:val="00E76054"/>
    <w:rsid w:val="00E81703"/>
    <w:rsid w:val="00E90C30"/>
    <w:rsid w:val="00EA41B3"/>
    <w:rsid w:val="00EB00DA"/>
    <w:rsid w:val="00EB47CE"/>
    <w:rsid w:val="00ED4F0B"/>
    <w:rsid w:val="00EE5E1E"/>
    <w:rsid w:val="00EF5051"/>
    <w:rsid w:val="00EF51DD"/>
    <w:rsid w:val="00F03939"/>
    <w:rsid w:val="00F0405C"/>
    <w:rsid w:val="00F23E8B"/>
    <w:rsid w:val="00F31E40"/>
    <w:rsid w:val="00F5291D"/>
    <w:rsid w:val="00F56CEF"/>
    <w:rsid w:val="00F62655"/>
    <w:rsid w:val="00FC4B16"/>
    <w:rsid w:val="00FD0AE1"/>
    <w:rsid w:val="00FD3D66"/>
    <w:rsid w:val="00FF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F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1D"/>
    <w:pPr>
      <w:widowControl w:val="0"/>
      <w:jc w:val="both"/>
    </w:pPr>
  </w:style>
  <w:style w:type="paragraph" w:styleId="1">
    <w:name w:val="heading 1"/>
    <w:basedOn w:val="a"/>
    <w:next w:val="a"/>
    <w:link w:val="1Char"/>
    <w:uiPriority w:val="9"/>
    <w:qFormat/>
    <w:rsid w:val="00AC6A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91D"/>
    <w:rPr>
      <w:color w:val="0563C1" w:themeColor="hyperlink"/>
      <w:u w:val="single"/>
    </w:rPr>
  </w:style>
  <w:style w:type="paragraph" w:styleId="a4">
    <w:name w:val="List Paragraph"/>
    <w:basedOn w:val="a"/>
    <w:uiPriority w:val="34"/>
    <w:qFormat/>
    <w:rsid w:val="00F5291D"/>
    <w:pPr>
      <w:ind w:firstLineChars="200" w:firstLine="420"/>
    </w:pPr>
  </w:style>
  <w:style w:type="table" w:styleId="a5">
    <w:name w:val="Table Grid"/>
    <w:basedOn w:val="a1"/>
    <w:uiPriority w:val="39"/>
    <w:rsid w:val="00F52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uiPriority w:val="99"/>
    <w:semiHidden/>
    <w:unhideWhenUsed/>
    <w:rsid w:val="00F5291D"/>
    <w:pPr>
      <w:snapToGrid w:val="0"/>
      <w:jc w:val="left"/>
    </w:pPr>
    <w:rPr>
      <w:sz w:val="18"/>
      <w:szCs w:val="18"/>
    </w:rPr>
  </w:style>
  <w:style w:type="character" w:customStyle="1" w:styleId="Char">
    <w:name w:val="脚注文本 Char"/>
    <w:basedOn w:val="a0"/>
    <w:link w:val="a6"/>
    <w:uiPriority w:val="99"/>
    <w:semiHidden/>
    <w:rsid w:val="00F5291D"/>
    <w:rPr>
      <w:sz w:val="18"/>
      <w:szCs w:val="18"/>
    </w:rPr>
  </w:style>
  <w:style w:type="character" w:styleId="a7">
    <w:name w:val="footnote reference"/>
    <w:basedOn w:val="a0"/>
    <w:uiPriority w:val="99"/>
    <w:semiHidden/>
    <w:unhideWhenUsed/>
    <w:rsid w:val="00F5291D"/>
    <w:rPr>
      <w:vertAlign w:val="superscript"/>
    </w:rPr>
  </w:style>
  <w:style w:type="paragraph" w:styleId="a8">
    <w:name w:val="Date"/>
    <w:basedOn w:val="a"/>
    <w:next w:val="a"/>
    <w:link w:val="Char0"/>
    <w:uiPriority w:val="99"/>
    <w:semiHidden/>
    <w:unhideWhenUsed/>
    <w:rsid w:val="00F5291D"/>
    <w:pPr>
      <w:ind w:leftChars="2500" w:left="100"/>
    </w:pPr>
  </w:style>
  <w:style w:type="character" w:customStyle="1" w:styleId="Char0">
    <w:name w:val="日期 Char"/>
    <w:basedOn w:val="a0"/>
    <w:link w:val="a8"/>
    <w:uiPriority w:val="99"/>
    <w:semiHidden/>
    <w:rsid w:val="00F5291D"/>
  </w:style>
  <w:style w:type="paragraph" w:styleId="a9">
    <w:name w:val="header"/>
    <w:basedOn w:val="a"/>
    <w:link w:val="Char1"/>
    <w:uiPriority w:val="99"/>
    <w:unhideWhenUsed/>
    <w:rsid w:val="00AC00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AC0020"/>
    <w:rPr>
      <w:sz w:val="18"/>
      <w:szCs w:val="18"/>
    </w:rPr>
  </w:style>
  <w:style w:type="paragraph" w:styleId="aa">
    <w:name w:val="footer"/>
    <w:basedOn w:val="a"/>
    <w:link w:val="Char2"/>
    <w:uiPriority w:val="99"/>
    <w:unhideWhenUsed/>
    <w:rsid w:val="00AC0020"/>
    <w:pPr>
      <w:tabs>
        <w:tab w:val="center" w:pos="4153"/>
        <w:tab w:val="right" w:pos="8306"/>
      </w:tabs>
      <w:snapToGrid w:val="0"/>
      <w:jc w:val="left"/>
    </w:pPr>
    <w:rPr>
      <w:sz w:val="18"/>
      <w:szCs w:val="18"/>
    </w:rPr>
  </w:style>
  <w:style w:type="character" w:customStyle="1" w:styleId="Char2">
    <w:name w:val="页脚 Char"/>
    <w:basedOn w:val="a0"/>
    <w:link w:val="aa"/>
    <w:uiPriority w:val="99"/>
    <w:rsid w:val="00AC0020"/>
    <w:rPr>
      <w:sz w:val="18"/>
      <w:szCs w:val="18"/>
    </w:rPr>
  </w:style>
  <w:style w:type="paragraph" w:styleId="ab">
    <w:name w:val="Revision"/>
    <w:hidden/>
    <w:uiPriority w:val="99"/>
    <w:semiHidden/>
    <w:rsid w:val="00BC317F"/>
  </w:style>
  <w:style w:type="paragraph" w:styleId="ac">
    <w:name w:val="Balloon Text"/>
    <w:basedOn w:val="a"/>
    <w:link w:val="Char3"/>
    <w:uiPriority w:val="99"/>
    <w:semiHidden/>
    <w:unhideWhenUsed/>
    <w:rsid w:val="00BC317F"/>
    <w:rPr>
      <w:sz w:val="18"/>
      <w:szCs w:val="18"/>
    </w:rPr>
  </w:style>
  <w:style w:type="character" w:customStyle="1" w:styleId="Char3">
    <w:name w:val="批注框文本 Char"/>
    <w:basedOn w:val="a0"/>
    <w:link w:val="ac"/>
    <w:uiPriority w:val="99"/>
    <w:semiHidden/>
    <w:rsid w:val="00BC317F"/>
    <w:rPr>
      <w:sz w:val="18"/>
      <w:szCs w:val="18"/>
    </w:rPr>
  </w:style>
  <w:style w:type="character" w:customStyle="1" w:styleId="1Char">
    <w:name w:val="标题 1 Char"/>
    <w:basedOn w:val="a0"/>
    <w:link w:val="1"/>
    <w:uiPriority w:val="9"/>
    <w:rsid w:val="00AC6A57"/>
    <w:rPr>
      <w:b/>
      <w:bCs/>
      <w:kern w:val="44"/>
      <w:sz w:val="44"/>
      <w:szCs w:val="44"/>
    </w:rPr>
  </w:style>
  <w:style w:type="paragraph" w:styleId="TOC">
    <w:name w:val="TOC Heading"/>
    <w:basedOn w:val="1"/>
    <w:next w:val="a"/>
    <w:uiPriority w:val="39"/>
    <w:semiHidden/>
    <w:unhideWhenUsed/>
    <w:qFormat/>
    <w:rsid w:val="00AC6A57"/>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680345"/>
    <w:pPr>
      <w:tabs>
        <w:tab w:val="left" w:pos="420"/>
        <w:tab w:val="right" w:leader="dot" w:pos="8296"/>
      </w:tabs>
      <w:snapToGrid w:val="0"/>
      <w:spacing w:beforeLines="50" w:before="156" w:line="300" w:lineRule="auto"/>
    </w:pPr>
    <w:rPr>
      <w:rFonts w:eastAsia="Arial"/>
    </w:rPr>
  </w:style>
  <w:style w:type="paragraph" w:styleId="2">
    <w:name w:val="toc 2"/>
    <w:basedOn w:val="a"/>
    <w:next w:val="a"/>
    <w:autoRedefine/>
    <w:uiPriority w:val="39"/>
    <w:unhideWhenUsed/>
    <w:rsid w:val="00680345"/>
    <w:pPr>
      <w:snapToGrid w:val="0"/>
      <w:spacing w:line="300" w:lineRule="auto"/>
      <w:ind w:leftChars="200" w:left="200"/>
    </w:pPr>
    <w:rPr>
      <w:rFonts w:eastAsia="Arial"/>
    </w:rPr>
  </w:style>
  <w:style w:type="paragraph" w:styleId="3">
    <w:name w:val="toc 3"/>
    <w:basedOn w:val="a"/>
    <w:next w:val="a"/>
    <w:autoRedefine/>
    <w:uiPriority w:val="39"/>
    <w:unhideWhenUsed/>
    <w:rsid w:val="00680345"/>
    <w:pPr>
      <w:snapToGrid w:val="0"/>
      <w:spacing w:line="300" w:lineRule="auto"/>
      <w:ind w:leftChars="400" w:left="400"/>
    </w:pPr>
    <w:rPr>
      <w:rFonts w:eastAsia="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1D"/>
    <w:pPr>
      <w:widowControl w:val="0"/>
      <w:jc w:val="both"/>
    </w:pPr>
  </w:style>
  <w:style w:type="paragraph" w:styleId="1">
    <w:name w:val="heading 1"/>
    <w:basedOn w:val="a"/>
    <w:next w:val="a"/>
    <w:link w:val="1Char"/>
    <w:uiPriority w:val="9"/>
    <w:qFormat/>
    <w:rsid w:val="00AC6A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91D"/>
    <w:rPr>
      <w:color w:val="0563C1" w:themeColor="hyperlink"/>
      <w:u w:val="single"/>
    </w:rPr>
  </w:style>
  <w:style w:type="paragraph" w:styleId="a4">
    <w:name w:val="List Paragraph"/>
    <w:basedOn w:val="a"/>
    <w:uiPriority w:val="34"/>
    <w:qFormat/>
    <w:rsid w:val="00F5291D"/>
    <w:pPr>
      <w:ind w:firstLineChars="200" w:firstLine="420"/>
    </w:pPr>
  </w:style>
  <w:style w:type="table" w:styleId="a5">
    <w:name w:val="Table Grid"/>
    <w:basedOn w:val="a1"/>
    <w:uiPriority w:val="39"/>
    <w:rsid w:val="00F52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uiPriority w:val="99"/>
    <w:semiHidden/>
    <w:unhideWhenUsed/>
    <w:rsid w:val="00F5291D"/>
    <w:pPr>
      <w:snapToGrid w:val="0"/>
      <w:jc w:val="left"/>
    </w:pPr>
    <w:rPr>
      <w:sz w:val="18"/>
      <w:szCs w:val="18"/>
    </w:rPr>
  </w:style>
  <w:style w:type="character" w:customStyle="1" w:styleId="Char">
    <w:name w:val="脚注文本 Char"/>
    <w:basedOn w:val="a0"/>
    <w:link w:val="a6"/>
    <w:uiPriority w:val="99"/>
    <w:semiHidden/>
    <w:rsid w:val="00F5291D"/>
    <w:rPr>
      <w:sz w:val="18"/>
      <w:szCs w:val="18"/>
    </w:rPr>
  </w:style>
  <w:style w:type="character" w:styleId="a7">
    <w:name w:val="footnote reference"/>
    <w:basedOn w:val="a0"/>
    <w:uiPriority w:val="99"/>
    <w:semiHidden/>
    <w:unhideWhenUsed/>
    <w:rsid w:val="00F5291D"/>
    <w:rPr>
      <w:vertAlign w:val="superscript"/>
    </w:rPr>
  </w:style>
  <w:style w:type="paragraph" w:styleId="a8">
    <w:name w:val="Date"/>
    <w:basedOn w:val="a"/>
    <w:next w:val="a"/>
    <w:link w:val="Char0"/>
    <w:uiPriority w:val="99"/>
    <w:semiHidden/>
    <w:unhideWhenUsed/>
    <w:rsid w:val="00F5291D"/>
    <w:pPr>
      <w:ind w:leftChars="2500" w:left="100"/>
    </w:pPr>
  </w:style>
  <w:style w:type="character" w:customStyle="1" w:styleId="Char0">
    <w:name w:val="日期 Char"/>
    <w:basedOn w:val="a0"/>
    <w:link w:val="a8"/>
    <w:uiPriority w:val="99"/>
    <w:semiHidden/>
    <w:rsid w:val="00F5291D"/>
  </w:style>
  <w:style w:type="paragraph" w:styleId="a9">
    <w:name w:val="header"/>
    <w:basedOn w:val="a"/>
    <w:link w:val="Char1"/>
    <w:uiPriority w:val="99"/>
    <w:unhideWhenUsed/>
    <w:rsid w:val="00AC00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AC0020"/>
    <w:rPr>
      <w:sz w:val="18"/>
      <w:szCs w:val="18"/>
    </w:rPr>
  </w:style>
  <w:style w:type="paragraph" w:styleId="aa">
    <w:name w:val="footer"/>
    <w:basedOn w:val="a"/>
    <w:link w:val="Char2"/>
    <w:uiPriority w:val="99"/>
    <w:unhideWhenUsed/>
    <w:rsid w:val="00AC0020"/>
    <w:pPr>
      <w:tabs>
        <w:tab w:val="center" w:pos="4153"/>
        <w:tab w:val="right" w:pos="8306"/>
      </w:tabs>
      <w:snapToGrid w:val="0"/>
      <w:jc w:val="left"/>
    </w:pPr>
    <w:rPr>
      <w:sz w:val="18"/>
      <w:szCs w:val="18"/>
    </w:rPr>
  </w:style>
  <w:style w:type="character" w:customStyle="1" w:styleId="Char2">
    <w:name w:val="页脚 Char"/>
    <w:basedOn w:val="a0"/>
    <w:link w:val="aa"/>
    <w:uiPriority w:val="99"/>
    <w:rsid w:val="00AC0020"/>
    <w:rPr>
      <w:sz w:val="18"/>
      <w:szCs w:val="18"/>
    </w:rPr>
  </w:style>
  <w:style w:type="paragraph" w:styleId="ab">
    <w:name w:val="Revision"/>
    <w:hidden/>
    <w:uiPriority w:val="99"/>
    <w:semiHidden/>
    <w:rsid w:val="00BC317F"/>
  </w:style>
  <w:style w:type="paragraph" w:styleId="ac">
    <w:name w:val="Balloon Text"/>
    <w:basedOn w:val="a"/>
    <w:link w:val="Char3"/>
    <w:uiPriority w:val="99"/>
    <w:semiHidden/>
    <w:unhideWhenUsed/>
    <w:rsid w:val="00BC317F"/>
    <w:rPr>
      <w:sz w:val="18"/>
      <w:szCs w:val="18"/>
    </w:rPr>
  </w:style>
  <w:style w:type="character" w:customStyle="1" w:styleId="Char3">
    <w:name w:val="批注框文本 Char"/>
    <w:basedOn w:val="a0"/>
    <w:link w:val="ac"/>
    <w:uiPriority w:val="99"/>
    <w:semiHidden/>
    <w:rsid w:val="00BC317F"/>
    <w:rPr>
      <w:sz w:val="18"/>
      <w:szCs w:val="18"/>
    </w:rPr>
  </w:style>
  <w:style w:type="character" w:customStyle="1" w:styleId="1Char">
    <w:name w:val="标题 1 Char"/>
    <w:basedOn w:val="a0"/>
    <w:link w:val="1"/>
    <w:uiPriority w:val="9"/>
    <w:rsid w:val="00AC6A57"/>
    <w:rPr>
      <w:b/>
      <w:bCs/>
      <w:kern w:val="44"/>
      <w:sz w:val="44"/>
      <w:szCs w:val="44"/>
    </w:rPr>
  </w:style>
  <w:style w:type="paragraph" w:styleId="TOC">
    <w:name w:val="TOC Heading"/>
    <w:basedOn w:val="1"/>
    <w:next w:val="a"/>
    <w:uiPriority w:val="39"/>
    <w:semiHidden/>
    <w:unhideWhenUsed/>
    <w:qFormat/>
    <w:rsid w:val="00AC6A57"/>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680345"/>
    <w:pPr>
      <w:tabs>
        <w:tab w:val="left" w:pos="420"/>
        <w:tab w:val="right" w:leader="dot" w:pos="8296"/>
      </w:tabs>
      <w:snapToGrid w:val="0"/>
      <w:spacing w:beforeLines="50" w:before="156" w:line="300" w:lineRule="auto"/>
    </w:pPr>
    <w:rPr>
      <w:rFonts w:eastAsia="Arial"/>
    </w:rPr>
  </w:style>
  <w:style w:type="paragraph" w:styleId="2">
    <w:name w:val="toc 2"/>
    <w:basedOn w:val="a"/>
    <w:next w:val="a"/>
    <w:autoRedefine/>
    <w:uiPriority w:val="39"/>
    <w:unhideWhenUsed/>
    <w:rsid w:val="00680345"/>
    <w:pPr>
      <w:snapToGrid w:val="0"/>
      <w:spacing w:line="300" w:lineRule="auto"/>
      <w:ind w:leftChars="200" w:left="200"/>
    </w:pPr>
    <w:rPr>
      <w:rFonts w:eastAsia="Arial"/>
    </w:rPr>
  </w:style>
  <w:style w:type="paragraph" w:styleId="3">
    <w:name w:val="toc 3"/>
    <w:basedOn w:val="a"/>
    <w:next w:val="a"/>
    <w:autoRedefine/>
    <w:uiPriority w:val="39"/>
    <w:unhideWhenUsed/>
    <w:rsid w:val="00680345"/>
    <w:pPr>
      <w:snapToGrid w:val="0"/>
      <w:spacing w:line="300" w:lineRule="auto"/>
      <w:ind w:leftChars="400" w:left="400"/>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opacom/la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opacom/law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fda.gov/opacom/law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6C7A-73B2-4D54-9361-2CFC9DCE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cp:lastModifiedBy>
  <cp:revision>5</cp:revision>
  <dcterms:created xsi:type="dcterms:W3CDTF">2017-10-22T06:14:00Z</dcterms:created>
  <dcterms:modified xsi:type="dcterms:W3CDTF">2017-11-10T02:39:00Z</dcterms:modified>
</cp:coreProperties>
</file>