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0A" w:rsidRPr="001E448B" w:rsidRDefault="0036520A" w:rsidP="00104A9F">
      <w:pPr>
        <w:spacing w:before="187"/>
      </w:pPr>
    </w:p>
    <w:p w:rsidR="0036520A" w:rsidRPr="001E448B" w:rsidRDefault="0036520A" w:rsidP="00104A9F">
      <w:pPr>
        <w:spacing w:before="187"/>
      </w:pPr>
    </w:p>
    <w:p w:rsidR="0036520A" w:rsidRPr="001E448B" w:rsidRDefault="0036520A" w:rsidP="00104A9F">
      <w:pPr>
        <w:spacing w:before="187"/>
      </w:pPr>
    </w:p>
    <w:p w:rsidR="0036520A" w:rsidRPr="001E448B" w:rsidRDefault="0036520A" w:rsidP="00104A9F">
      <w:pPr>
        <w:spacing w:before="187"/>
      </w:pPr>
    </w:p>
    <w:p w:rsidR="0036520A" w:rsidRPr="001E448B" w:rsidRDefault="0036520A" w:rsidP="00104A9F">
      <w:pPr>
        <w:spacing w:before="187"/>
      </w:pPr>
    </w:p>
    <w:p w:rsidR="0036520A" w:rsidRPr="001E448B" w:rsidRDefault="0036520A" w:rsidP="00104A9F">
      <w:pPr>
        <w:spacing w:before="187"/>
      </w:pPr>
    </w:p>
    <w:p w:rsidR="0036520A" w:rsidRPr="001E448B" w:rsidRDefault="0036520A" w:rsidP="00104A9F">
      <w:pPr>
        <w:spacing w:before="187"/>
      </w:pPr>
    </w:p>
    <w:p w:rsidR="001560D9" w:rsidRPr="001E448B" w:rsidRDefault="00305A9F" w:rsidP="00104A9F">
      <w:pPr>
        <w:spacing w:before="187"/>
        <w:jc w:val="center"/>
      </w:pPr>
      <w:r w:rsidRPr="001E448B">
        <w:rPr>
          <w:rFonts w:hint="eastAsia"/>
        </w:rPr>
        <w:t>本指南编写于</w:t>
      </w:r>
      <w:r w:rsidRPr="001E448B">
        <w:rPr>
          <w:rFonts w:hint="eastAsia"/>
        </w:rPr>
        <w:t>1997</w:t>
      </w:r>
      <w:r w:rsidRPr="001E448B">
        <w:rPr>
          <w:rFonts w:hint="eastAsia"/>
        </w:rPr>
        <w:t>年</w:t>
      </w:r>
      <w:r w:rsidRPr="001E448B">
        <w:rPr>
          <w:rFonts w:hint="eastAsia"/>
        </w:rPr>
        <w:t>2</w:t>
      </w:r>
      <w:r w:rsidRPr="001E448B">
        <w:rPr>
          <w:rFonts w:hint="eastAsia"/>
        </w:rPr>
        <w:t>月</w:t>
      </w:r>
      <w:r w:rsidRPr="001E448B">
        <w:rPr>
          <w:rFonts w:hint="eastAsia"/>
        </w:rPr>
        <w:t>27</w:t>
      </w:r>
      <w:r w:rsidRPr="001E448B">
        <w:rPr>
          <w:rFonts w:hint="eastAsia"/>
        </w:rPr>
        <w:t>日实施</w:t>
      </w:r>
      <w:r w:rsidRPr="001E448B">
        <w:rPr>
          <w:rFonts w:hint="eastAsia"/>
        </w:rPr>
        <w:t>FDA</w:t>
      </w:r>
      <w:r w:rsidRPr="001E448B">
        <w:rPr>
          <w:rFonts w:hint="eastAsia"/>
        </w:rPr>
        <w:t>的</w:t>
      </w:r>
      <w:proofErr w:type="gramStart"/>
      <w:r w:rsidRPr="001E448B">
        <w:rPr>
          <w:rFonts w:hint="eastAsia"/>
        </w:rPr>
        <w:t>良好指导</w:t>
      </w:r>
      <w:proofErr w:type="gramEnd"/>
      <w:r w:rsidRPr="001E448B">
        <w:rPr>
          <w:rFonts w:hint="eastAsia"/>
        </w:rPr>
        <w:t>规范（</w:t>
      </w:r>
      <w:r w:rsidRPr="001E448B">
        <w:rPr>
          <w:rFonts w:hint="eastAsia"/>
        </w:rPr>
        <w:t>GGP</w:t>
      </w:r>
      <w:r w:rsidRPr="001E448B">
        <w:rPr>
          <w:rFonts w:hint="eastAsia"/>
        </w:rPr>
        <w:t>）之前。其不会为任何人创造或赋予任何权利，也不对</w:t>
      </w:r>
      <w:r w:rsidRPr="001E448B">
        <w:rPr>
          <w:rFonts w:hint="eastAsia"/>
        </w:rPr>
        <w:t>FDA</w:t>
      </w:r>
      <w:r w:rsidRPr="001E448B">
        <w:rPr>
          <w:rFonts w:hint="eastAsia"/>
        </w:rPr>
        <w:t>或公众具有约束力。如果替代方法满足适用的法律、法规或其两者的要求，可以使用替代方法。本指南将在下一版本中更新，以纳入</w:t>
      </w:r>
      <w:r w:rsidRPr="001E448B">
        <w:rPr>
          <w:rFonts w:hint="eastAsia"/>
        </w:rPr>
        <w:t>GGP</w:t>
      </w:r>
      <w:r w:rsidRPr="001E448B">
        <w:rPr>
          <w:rFonts w:hint="eastAsia"/>
        </w:rPr>
        <w:t>的标准部分。</w:t>
      </w:r>
    </w:p>
    <w:p w:rsidR="0036520A" w:rsidRPr="001E448B" w:rsidRDefault="0036520A" w:rsidP="00104A9F">
      <w:pPr>
        <w:spacing w:before="187"/>
      </w:pPr>
      <w:r w:rsidRPr="001E448B">
        <w:br w:type="page"/>
      </w:r>
    </w:p>
    <w:p w:rsidR="001560D9" w:rsidRPr="001E448B" w:rsidRDefault="001560D9" w:rsidP="00104A9F">
      <w:pPr>
        <w:spacing w:before="187"/>
      </w:pPr>
    </w:p>
    <w:p w:rsidR="001560D9" w:rsidRPr="001E448B" w:rsidRDefault="00B728CC" w:rsidP="00104A9F">
      <w:pPr>
        <w:spacing w:before="187"/>
        <w:ind w:left="1200" w:hangingChars="500" w:hanging="1200"/>
      </w:pPr>
      <w:r w:rsidRPr="001E448B">
        <w:rPr>
          <w:rFonts w:hint="eastAsia"/>
        </w:rPr>
        <w:t>日期</w:t>
      </w:r>
      <w:r w:rsidR="0036520A" w:rsidRPr="001E448B">
        <w:rPr>
          <w:rFonts w:hint="eastAsia"/>
        </w:rPr>
        <w:tab/>
      </w:r>
      <w:r w:rsidRPr="001E448B">
        <w:rPr>
          <w:rFonts w:hint="eastAsia"/>
        </w:rPr>
        <w:t>1991.09.26</w:t>
      </w:r>
    </w:p>
    <w:p w:rsidR="00B728CC" w:rsidRPr="001E448B" w:rsidRDefault="00305A9F" w:rsidP="00104A9F">
      <w:pPr>
        <w:spacing w:before="187"/>
        <w:ind w:left="1200" w:hangingChars="500" w:hanging="1200"/>
      </w:pPr>
      <w:r w:rsidRPr="001E448B">
        <w:rPr>
          <w:rFonts w:hint="eastAsia"/>
        </w:rPr>
        <w:t>发件人</w:t>
      </w:r>
      <w:bookmarkStart w:id="0" w:name="OLE_LINK1"/>
      <w:bookmarkStart w:id="1" w:name="OLE_LINK2"/>
      <w:r w:rsidR="0036520A" w:rsidRPr="001E448B">
        <w:rPr>
          <w:rFonts w:hint="eastAsia"/>
        </w:rPr>
        <w:tab/>
      </w:r>
      <w:r w:rsidR="00B728CC" w:rsidRPr="001E448B">
        <w:rPr>
          <w:rFonts w:hint="eastAsia"/>
        </w:rPr>
        <w:t>临床实验室</w:t>
      </w:r>
      <w:r w:rsidRPr="001E448B">
        <w:rPr>
          <w:rFonts w:hint="eastAsia"/>
        </w:rPr>
        <w:t>器械</w:t>
      </w:r>
      <w:r w:rsidR="00B728CC" w:rsidRPr="001E448B">
        <w:rPr>
          <w:rFonts w:hint="eastAsia"/>
        </w:rPr>
        <w:t>部（</w:t>
      </w:r>
      <w:r w:rsidR="00B728CC" w:rsidRPr="001E448B">
        <w:rPr>
          <w:rFonts w:hint="eastAsia"/>
        </w:rPr>
        <w:t>HFZ-440</w:t>
      </w:r>
      <w:r w:rsidR="00B728CC" w:rsidRPr="001E448B">
        <w:rPr>
          <w:rFonts w:hint="eastAsia"/>
        </w:rPr>
        <w:t>），血液学</w:t>
      </w:r>
      <w:r w:rsidR="00B728CC" w:rsidRPr="001E448B">
        <w:rPr>
          <w:rFonts w:hint="eastAsia"/>
        </w:rPr>
        <w:t>/</w:t>
      </w:r>
      <w:r w:rsidR="00B728CC" w:rsidRPr="001E448B">
        <w:rPr>
          <w:rFonts w:hint="eastAsia"/>
        </w:rPr>
        <w:t>病理科，</w:t>
      </w:r>
      <w:r w:rsidRPr="001E448B">
        <w:rPr>
          <w:rFonts w:hint="eastAsia"/>
        </w:rPr>
        <w:t>器械</w:t>
      </w:r>
      <w:r w:rsidR="00B728CC" w:rsidRPr="001E448B">
        <w:rPr>
          <w:rFonts w:hint="eastAsia"/>
        </w:rPr>
        <w:t>评价办公室，</w:t>
      </w:r>
      <w:r w:rsidRPr="001E448B">
        <w:rPr>
          <w:rFonts w:hint="eastAsia"/>
        </w:rPr>
        <w:t>器械与放射健康中心</w:t>
      </w:r>
      <w:r w:rsidR="00B728CC" w:rsidRPr="001E448B">
        <w:rPr>
          <w:rFonts w:hint="eastAsia"/>
        </w:rPr>
        <w:t>主任</w:t>
      </w:r>
    </w:p>
    <w:bookmarkEnd w:id="0"/>
    <w:bookmarkEnd w:id="1"/>
    <w:p w:rsidR="00B728CC" w:rsidRPr="001E448B" w:rsidRDefault="00B728CC" w:rsidP="00104A9F">
      <w:pPr>
        <w:spacing w:before="187"/>
        <w:ind w:left="1200" w:hangingChars="500" w:hanging="1200"/>
      </w:pPr>
      <w:r w:rsidRPr="001E448B">
        <w:rPr>
          <w:rFonts w:hint="eastAsia"/>
        </w:rPr>
        <w:t>主题</w:t>
      </w:r>
      <w:r w:rsidR="0036520A" w:rsidRPr="001E448B">
        <w:rPr>
          <w:rFonts w:hint="eastAsia"/>
        </w:rPr>
        <w:tab/>
      </w:r>
      <w:r w:rsidRPr="001E448B">
        <w:rPr>
          <w:rFonts w:hint="eastAsia"/>
        </w:rPr>
        <w:t>淋巴细胞免疫表型单克隆抗体</w:t>
      </w:r>
      <w:r w:rsidR="00305A9F" w:rsidRPr="001E448B">
        <w:rPr>
          <w:rFonts w:hint="eastAsia"/>
        </w:rPr>
        <w:t>510</w:t>
      </w:r>
      <w:r w:rsidR="00305A9F" w:rsidRPr="001E448B">
        <w:rPr>
          <w:rFonts w:hint="eastAsia"/>
        </w:rPr>
        <w:t>（</w:t>
      </w:r>
      <w:r w:rsidR="00305A9F" w:rsidRPr="001E448B">
        <w:rPr>
          <w:rFonts w:hint="eastAsia"/>
        </w:rPr>
        <w:t>k</w:t>
      </w:r>
      <w:r w:rsidR="00305A9F" w:rsidRPr="001E448B">
        <w:rPr>
          <w:rFonts w:hint="eastAsia"/>
        </w:rPr>
        <w:t>）提交资料的</w:t>
      </w:r>
      <w:r w:rsidRPr="001E448B">
        <w:rPr>
          <w:rFonts w:hint="eastAsia"/>
        </w:rPr>
        <w:t>指南草案</w:t>
      </w:r>
    </w:p>
    <w:p w:rsidR="00B728CC" w:rsidRPr="001E448B" w:rsidRDefault="00305A9F" w:rsidP="00104A9F">
      <w:pPr>
        <w:spacing w:before="187"/>
        <w:ind w:left="1200" w:hangingChars="500" w:hanging="1200"/>
      </w:pPr>
      <w:r w:rsidRPr="001E448B">
        <w:rPr>
          <w:rFonts w:hint="eastAsia"/>
        </w:rPr>
        <w:t>收件人</w:t>
      </w:r>
      <w:r w:rsidR="0036520A" w:rsidRPr="001E448B">
        <w:rPr>
          <w:rFonts w:hint="eastAsia"/>
        </w:rPr>
        <w:tab/>
      </w:r>
      <w:r w:rsidR="00726260" w:rsidRPr="001E448B">
        <w:rPr>
          <w:rFonts w:hint="eastAsia"/>
        </w:rPr>
        <w:t>有意向的制造商</w:t>
      </w:r>
    </w:p>
    <w:p w:rsidR="00726260" w:rsidRPr="001E448B" w:rsidRDefault="00726260" w:rsidP="00104A9F">
      <w:pPr>
        <w:spacing w:before="187"/>
      </w:pPr>
    </w:p>
    <w:p w:rsidR="00726260" w:rsidRPr="001E448B" w:rsidRDefault="00726260" w:rsidP="00104A9F">
      <w:pPr>
        <w:spacing w:before="187"/>
        <w:ind w:leftChars="500" w:left="1200"/>
      </w:pPr>
      <w:r w:rsidRPr="001E448B">
        <w:rPr>
          <w:rFonts w:hint="eastAsia"/>
        </w:rPr>
        <w:t>我们已</w:t>
      </w:r>
      <w:r w:rsidR="00305A9F" w:rsidRPr="001E448B">
        <w:rPr>
          <w:rFonts w:hint="eastAsia"/>
        </w:rPr>
        <w:t>制定</w:t>
      </w:r>
      <w:r w:rsidRPr="001E448B">
        <w:rPr>
          <w:rFonts w:hint="eastAsia"/>
        </w:rPr>
        <w:t>标题为“</w:t>
      </w:r>
      <w:bookmarkStart w:id="2" w:name="OLE_LINK3"/>
      <w:bookmarkStart w:id="3" w:name="OLE_LINK4"/>
      <w:r w:rsidRPr="001E448B">
        <w:rPr>
          <w:rFonts w:hint="eastAsia"/>
        </w:rPr>
        <w:t>用于淋巴细胞</w:t>
      </w:r>
      <w:r w:rsidR="00DF36F0" w:rsidRPr="001E448B">
        <w:rPr>
          <w:rFonts w:hint="eastAsia"/>
        </w:rPr>
        <w:t>免疫表型</w:t>
      </w:r>
      <w:r w:rsidRPr="001E448B">
        <w:rPr>
          <w:rFonts w:hint="eastAsia"/>
        </w:rPr>
        <w:t>单克隆抗体</w:t>
      </w:r>
      <w:r w:rsidR="003241B8" w:rsidRPr="001E448B">
        <w:rPr>
          <w:rFonts w:hint="eastAsia"/>
        </w:rPr>
        <w:t>510</w:t>
      </w:r>
      <w:r w:rsidR="003241B8" w:rsidRPr="001E448B">
        <w:rPr>
          <w:rFonts w:hint="eastAsia"/>
        </w:rPr>
        <w:t>（</w:t>
      </w:r>
      <w:r w:rsidR="003241B8" w:rsidRPr="001E448B">
        <w:rPr>
          <w:rFonts w:hint="eastAsia"/>
        </w:rPr>
        <w:t>k</w:t>
      </w:r>
      <w:r w:rsidR="003241B8" w:rsidRPr="001E448B">
        <w:rPr>
          <w:rFonts w:hint="eastAsia"/>
        </w:rPr>
        <w:t>）提交资料的</w:t>
      </w:r>
      <w:r w:rsidRPr="001E448B">
        <w:rPr>
          <w:rFonts w:hint="eastAsia"/>
        </w:rPr>
        <w:t>指导性文件</w:t>
      </w:r>
      <w:bookmarkEnd w:id="2"/>
      <w:bookmarkEnd w:id="3"/>
      <w:r w:rsidRPr="001E448B">
        <w:rPr>
          <w:rFonts w:hint="eastAsia"/>
        </w:rPr>
        <w:t>”的草案。由于该文件列出我们将审查的项目，</w:t>
      </w:r>
      <w:r w:rsidR="003241B8" w:rsidRPr="001E448B">
        <w:rPr>
          <w:rFonts w:hint="eastAsia"/>
        </w:rPr>
        <w:t>其</w:t>
      </w:r>
      <w:r w:rsidRPr="001E448B">
        <w:rPr>
          <w:rFonts w:hint="eastAsia"/>
        </w:rPr>
        <w:t>旨在帮助制造商准备这些</w:t>
      </w:r>
      <w:r w:rsidR="003241B8" w:rsidRPr="001E448B">
        <w:rPr>
          <w:rFonts w:hint="eastAsia"/>
        </w:rPr>
        <w:t>器械</w:t>
      </w:r>
      <w:r w:rsidRPr="001E448B">
        <w:rPr>
          <w:rFonts w:hint="eastAsia"/>
        </w:rPr>
        <w:t>类型的</w:t>
      </w:r>
      <w:r w:rsidR="003241B8" w:rsidRPr="001E448B">
        <w:rPr>
          <w:rFonts w:hint="eastAsia"/>
        </w:rPr>
        <w:t>上市</w:t>
      </w:r>
      <w:r w:rsidRPr="001E448B">
        <w:rPr>
          <w:rFonts w:hint="eastAsia"/>
        </w:rPr>
        <w:t>提交</w:t>
      </w:r>
      <w:r w:rsidR="003241B8" w:rsidRPr="001E448B">
        <w:rPr>
          <w:rFonts w:hint="eastAsia"/>
        </w:rPr>
        <w:t>资料</w:t>
      </w:r>
      <w:r w:rsidRPr="001E448B">
        <w:rPr>
          <w:rFonts w:hint="eastAsia"/>
        </w:rPr>
        <w:t>。</w:t>
      </w:r>
    </w:p>
    <w:p w:rsidR="0036520A" w:rsidRPr="001E448B" w:rsidRDefault="00726260" w:rsidP="00104A9F">
      <w:pPr>
        <w:spacing w:before="187"/>
        <w:ind w:leftChars="500" w:left="1200"/>
      </w:pPr>
      <w:r w:rsidRPr="001E448B">
        <w:rPr>
          <w:rFonts w:hint="eastAsia"/>
        </w:rPr>
        <w:t>由于这一领域的体外诊断在临床实验室中迅速扩大，我们正在征求</w:t>
      </w:r>
      <w:r w:rsidR="00305A9F" w:rsidRPr="001E448B">
        <w:rPr>
          <w:rFonts w:hint="eastAsia"/>
        </w:rPr>
        <w:t>贵公司</w:t>
      </w:r>
      <w:r w:rsidR="003241B8" w:rsidRPr="001E448B">
        <w:rPr>
          <w:rFonts w:hint="eastAsia"/>
        </w:rPr>
        <w:t>对所附指导性文件草案</w:t>
      </w:r>
      <w:r w:rsidRPr="001E448B">
        <w:rPr>
          <w:rFonts w:hint="eastAsia"/>
        </w:rPr>
        <w:t>的想法，建议和</w:t>
      </w:r>
      <w:r w:rsidR="003241B8" w:rsidRPr="001E448B">
        <w:rPr>
          <w:rFonts w:hint="eastAsia"/>
        </w:rPr>
        <w:t>评论</w:t>
      </w:r>
      <w:r w:rsidRPr="001E448B">
        <w:rPr>
          <w:rFonts w:hint="eastAsia"/>
        </w:rPr>
        <w:t>。</w:t>
      </w:r>
      <w:r w:rsidR="005050D5" w:rsidRPr="001E448B">
        <w:rPr>
          <w:rFonts w:hint="eastAsia"/>
        </w:rPr>
        <w:t>我们将非常感谢</w:t>
      </w:r>
      <w:r w:rsidR="00305A9F" w:rsidRPr="001E448B">
        <w:rPr>
          <w:rFonts w:hint="eastAsia"/>
        </w:rPr>
        <w:t>贵公司</w:t>
      </w:r>
      <w:r w:rsidR="005050D5" w:rsidRPr="001E448B">
        <w:rPr>
          <w:rFonts w:hint="eastAsia"/>
        </w:rPr>
        <w:t>的</w:t>
      </w:r>
      <w:r w:rsidR="003241B8" w:rsidRPr="001E448B">
        <w:rPr>
          <w:rFonts w:hint="eastAsia"/>
        </w:rPr>
        <w:t>评论</w:t>
      </w:r>
      <w:r w:rsidR="005050D5" w:rsidRPr="001E448B">
        <w:rPr>
          <w:rFonts w:hint="eastAsia"/>
        </w:rPr>
        <w:t>，以便我们可以在修订中纳入尽可能多的改进。本文件的其他副本可通过</w:t>
      </w:r>
      <w:r w:rsidR="005050D5" w:rsidRPr="001E448B">
        <w:rPr>
          <w:rFonts w:hint="eastAsia"/>
        </w:rPr>
        <w:t>Geoffrey Clark</w:t>
      </w:r>
      <w:r w:rsidR="005050D5" w:rsidRPr="001E448B">
        <w:rPr>
          <w:rFonts w:hint="eastAsia"/>
        </w:rPr>
        <w:t>，（</w:t>
      </w:r>
      <w:r w:rsidR="005050D5" w:rsidRPr="001E448B">
        <w:rPr>
          <w:rFonts w:hint="eastAsia"/>
        </w:rPr>
        <w:t>301</w:t>
      </w:r>
      <w:r w:rsidR="005050D5" w:rsidRPr="001E448B">
        <w:rPr>
          <w:rFonts w:hint="eastAsia"/>
        </w:rPr>
        <w:t>）</w:t>
      </w:r>
      <w:r w:rsidR="005050D5" w:rsidRPr="001E448B">
        <w:rPr>
          <w:rFonts w:hint="eastAsia"/>
        </w:rPr>
        <w:t>443-6597</w:t>
      </w:r>
      <w:r w:rsidR="005050D5" w:rsidRPr="001E448B">
        <w:rPr>
          <w:rFonts w:hint="eastAsia"/>
        </w:rPr>
        <w:t>的小型制造商援助办公室获得。</w:t>
      </w:r>
    </w:p>
    <w:p w:rsidR="0036520A" w:rsidRPr="001E448B" w:rsidRDefault="005050D5" w:rsidP="00104A9F">
      <w:pPr>
        <w:spacing w:before="187"/>
        <w:ind w:leftChars="500" w:left="1200"/>
      </w:pPr>
      <w:r w:rsidRPr="001E448B">
        <w:rPr>
          <w:rFonts w:hint="eastAsia"/>
        </w:rPr>
        <w:t>请将评论发送至：</w:t>
      </w:r>
    </w:p>
    <w:p w:rsidR="0036520A" w:rsidRPr="001E448B" w:rsidRDefault="005050D5" w:rsidP="00104A9F">
      <w:pPr>
        <w:spacing w:before="187"/>
        <w:ind w:leftChars="1500" w:left="3600"/>
      </w:pPr>
      <w:r w:rsidRPr="001E448B">
        <w:t>Willard D. Stewart</w:t>
      </w:r>
      <w:r w:rsidR="0036520A" w:rsidRPr="001E448B">
        <w:rPr>
          <w:rFonts w:hint="eastAsia"/>
        </w:rPr>
        <w:br/>
      </w:r>
      <w:r w:rsidR="003241B8" w:rsidRPr="001E448B">
        <w:rPr>
          <w:rFonts w:hint="eastAsia"/>
        </w:rPr>
        <w:t>主任，血液学</w:t>
      </w:r>
      <w:r w:rsidR="003241B8" w:rsidRPr="001E448B">
        <w:rPr>
          <w:rFonts w:hint="eastAsia"/>
        </w:rPr>
        <w:t>/</w:t>
      </w:r>
      <w:r w:rsidR="003241B8" w:rsidRPr="001E448B">
        <w:rPr>
          <w:rFonts w:hint="eastAsia"/>
        </w:rPr>
        <w:t>病理科，</w:t>
      </w:r>
      <w:r w:rsidR="0036520A" w:rsidRPr="001E448B">
        <w:br/>
      </w:r>
      <w:r w:rsidRPr="001E448B">
        <w:rPr>
          <w:rFonts w:hint="eastAsia"/>
        </w:rPr>
        <w:t>临床实验室</w:t>
      </w:r>
      <w:r w:rsidR="00305A9F" w:rsidRPr="001E448B">
        <w:rPr>
          <w:rFonts w:hint="eastAsia"/>
        </w:rPr>
        <w:t>器械</w:t>
      </w:r>
      <w:r w:rsidRPr="001E448B">
        <w:rPr>
          <w:rFonts w:hint="eastAsia"/>
        </w:rPr>
        <w:t>部，</w:t>
      </w:r>
      <w:r w:rsidR="00A64691" w:rsidRPr="001E448B">
        <w:br/>
      </w:r>
      <w:r w:rsidR="00A64691" w:rsidRPr="001E448B">
        <w:rPr>
          <w:rFonts w:hint="eastAsia"/>
        </w:rPr>
        <w:t>器械评价办公室，</w:t>
      </w:r>
      <w:r w:rsidR="00A64691" w:rsidRPr="001E448B">
        <w:br/>
      </w:r>
      <w:r w:rsidR="00A64691" w:rsidRPr="001E448B">
        <w:rPr>
          <w:rFonts w:hint="eastAsia"/>
        </w:rPr>
        <w:t>器械与放射健康中心</w:t>
      </w:r>
      <w:r w:rsidR="00A64691" w:rsidRPr="001E448B">
        <w:br/>
      </w:r>
      <w:r w:rsidR="00A64691" w:rsidRPr="001E448B">
        <w:rPr>
          <w:rFonts w:hint="eastAsia"/>
        </w:rPr>
        <w:t>食品药品监督管理局</w:t>
      </w:r>
      <w:r w:rsidR="00A64691" w:rsidRPr="001E448B">
        <w:br/>
        <w:t>1390 Piccard Avenue</w:t>
      </w:r>
      <w:r w:rsidR="00A64691" w:rsidRPr="001E448B">
        <w:rPr>
          <w:rFonts w:hint="eastAsia"/>
        </w:rPr>
        <w:br/>
      </w:r>
      <w:r w:rsidR="00A64691" w:rsidRPr="001E448B">
        <w:t>Rockville, MD 20850</w:t>
      </w:r>
    </w:p>
    <w:p w:rsidR="0036520A" w:rsidRPr="001E448B" w:rsidRDefault="0036520A" w:rsidP="00104A9F">
      <w:pPr>
        <w:spacing w:before="187"/>
        <w:ind w:leftChars="1500" w:left="3600"/>
      </w:pPr>
    </w:p>
    <w:p w:rsidR="0036520A" w:rsidRPr="001E448B" w:rsidRDefault="0036520A" w:rsidP="00104A9F">
      <w:pPr>
        <w:spacing w:before="187"/>
        <w:ind w:leftChars="2000" w:left="4800"/>
      </w:pPr>
      <w:r w:rsidRPr="001E448B">
        <w:rPr>
          <w:noProof/>
        </w:rPr>
        <w:drawing>
          <wp:inline distT="0" distB="0" distL="0" distR="0" wp14:anchorId="1308E44E" wp14:editId="572B44EC">
            <wp:extent cx="1852551" cy="50253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63560" cy="505517"/>
                    </a:xfrm>
                    <a:prstGeom prst="rect">
                      <a:avLst/>
                    </a:prstGeom>
                  </pic:spPr>
                </pic:pic>
              </a:graphicData>
            </a:graphic>
          </wp:inline>
        </w:drawing>
      </w:r>
    </w:p>
    <w:p w:rsidR="0036520A" w:rsidRPr="001E448B" w:rsidRDefault="0036520A" w:rsidP="00104A9F">
      <w:pPr>
        <w:spacing w:before="187"/>
        <w:ind w:leftChars="2000" w:left="4800"/>
      </w:pPr>
      <w:r w:rsidRPr="001E448B">
        <w:t>Willard D. Stewart</w:t>
      </w:r>
    </w:p>
    <w:p w:rsidR="004E1633" w:rsidRPr="001E448B" w:rsidRDefault="004E1633" w:rsidP="00104A9F">
      <w:pPr>
        <w:spacing w:before="187"/>
      </w:pPr>
    </w:p>
    <w:p w:rsidR="0036520A" w:rsidRPr="001E448B" w:rsidRDefault="0036520A" w:rsidP="00104A9F">
      <w:pPr>
        <w:spacing w:before="187"/>
        <w:sectPr w:rsidR="0036520A" w:rsidRPr="001E448B" w:rsidSect="0036520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425"/>
          <w:titlePg/>
          <w:docGrid w:type="lines" w:linePitch="312"/>
        </w:sectPr>
      </w:pPr>
    </w:p>
    <w:p w:rsidR="007079B4" w:rsidRPr="001E448B" w:rsidRDefault="00A3070A" w:rsidP="00104A9F">
      <w:pPr>
        <w:spacing w:before="187"/>
      </w:pPr>
      <w:r w:rsidRPr="001E448B">
        <w:rPr>
          <w:rFonts w:hint="eastAsia"/>
        </w:rPr>
        <w:lastRenderedPageBreak/>
        <w:t>这是一个灵</w:t>
      </w:r>
      <w:r w:rsidR="00527551" w:rsidRPr="001E448B">
        <w:rPr>
          <w:rFonts w:hint="eastAsia"/>
        </w:rPr>
        <w:t>活的文件，代表目前淋巴细胞</w:t>
      </w:r>
      <w:r w:rsidR="00DF36F0" w:rsidRPr="001E448B">
        <w:rPr>
          <w:rFonts w:hint="eastAsia"/>
        </w:rPr>
        <w:t>免疫表型</w:t>
      </w:r>
      <w:r w:rsidR="00527551" w:rsidRPr="001E448B">
        <w:rPr>
          <w:rFonts w:hint="eastAsia"/>
        </w:rPr>
        <w:t>体外诊断</w:t>
      </w:r>
      <w:r w:rsidR="00305A9F" w:rsidRPr="001E448B">
        <w:rPr>
          <w:rFonts w:hint="eastAsia"/>
        </w:rPr>
        <w:t>器械</w:t>
      </w:r>
      <w:r w:rsidR="00527551" w:rsidRPr="001E448B">
        <w:rPr>
          <w:rFonts w:hint="eastAsia"/>
        </w:rPr>
        <w:t>的主要关注</w:t>
      </w:r>
      <w:r w:rsidR="003241B8" w:rsidRPr="001E448B">
        <w:rPr>
          <w:rFonts w:hint="eastAsia"/>
        </w:rPr>
        <w:t>问题</w:t>
      </w:r>
      <w:r w:rsidR="00527551" w:rsidRPr="001E448B">
        <w:rPr>
          <w:rFonts w:hint="eastAsia"/>
        </w:rPr>
        <w:t>和建议，这些</w:t>
      </w:r>
      <w:r w:rsidR="00305A9F" w:rsidRPr="001E448B">
        <w:rPr>
          <w:rFonts w:hint="eastAsia"/>
        </w:rPr>
        <w:t>器械</w:t>
      </w:r>
      <w:r w:rsidR="00527551" w:rsidRPr="001E448B">
        <w:rPr>
          <w:rFonts w:hint="eastAsia"/>
        </w:rPr>
        <w:t>采用</w:t>
      </w:r>
      <w:r w:rsidRPr="001E448B">
        <w:rPr>
          <w:rFonts w:hint="eastAsia"/>
        </w:rPr>
        <w:t>流式细胞术，荧光和光学显微镜</w:t>
      </w:r>
      <w:r w:rsidR="00527551" w:rsidRPr="001E448B">
        <w:rPr>
          <w:rFonts w:hint="eastAsia"/>
        </w:rPr>
        <w:t>应用单克隆抗体方法进行</w:t>
      </w:r>
      <w:r w:rsidRPr="001E448B">
        <w:rPr>
          <w:rFonts w:hint="eastAsia"/>
        </w:rPr>
        <w:t>。</w:t>
      </w:r>
      <w:r w:rsidR="003241B8" w:rsidRPr="001E448B">
        <w:rPr>
          <w:rFonts w:hint="eastAsia"/>
        </w:rPr>
        <w:t>其</w:t>
      </w:r>
      <w:r w:rsidR="00C60868" w:rsidRPr="001E448B">
        <w:rPr>
          <w:rFonts w:hint="eastAsia"/>
        </w:rPr>
        <w:t>基于</w:t>
      </w:r>
      <w:r w:rsidR="00C60868" w:rsidRPr="001E448B">
        <w:rPr>
          <w:rFonts w:hint="eastAsia"/>
        </w:rPr>
        <w:t>1</w:t>
      </w:r>
      <w:r w:rsidR="00C60868" w:rsidRPr="001E448B">
        <w:rPr>
          <w:rFonts w:hint="eastAsia"/>
        </w:rPr>
        <w:t>）当前的基础科学，</w:t>
      </w:r>
      <w:r w:rsidR="00C60868" w:rsidRPr="001E448B">
        <w:rPr>
          <w:rFonts w:hint="eastAsia"/>
        </w:rPr>
        <w:t>2</w:t>
      </w:r>
      <w:r w:rsidR="00C60868" w:rsidRPr="001E448B">
        <w:rPr>
          <w:rFonts w:hint="eastAsia"/>
        </w:rPr>
        <w:t>）临床经验和</w:t>
      </w:r>
      <w:r w:rsidR="00C60868" w:rsidRPr="001E448B">
        <w:rPr>
          <w:rFonts w:hint="eastAsia"/>
        </w:rPr>
        <w:t>3</w:t>
      </w:r>
      <w:r w:rsidR="00C60868" w:rsidRPr="001E448B">
        <w:rPr>
          <w:rFonts w:hint="eastAsia"/>
        </w:rPr>
        <w:t>）以前由制造商提交给</w:t>
      </w:r>
      <w:r w:rsidR="00C60868" w:rsidRPr="001E448B">
        <w:rPr>
          <w:rFonts w:hint="eastAsia"/>
        </w:rPr>
        <w:t>FDA</w:t>
      </w:r>
      <w:r w:rsidR="00C60868" w:rsidRPr="001E448B">
        <w:rPr>
          <w:rFonts w:hint="eastAsia"/>
        </w:rPr>
        <w:t>的</w:t>
      </w:r>
      <w:r w:rsidR="003241B8" w:rsidRPr="001E448B">
        <w:rPr>
          <w:rFonts w:hint="eastAsia"/>
        </w:rPr>
        <w:t>提交资料</w:t>
      </w:r>
      <w:r w:rsidR="00C60868" w:rsidRPr="001E448B">
        <w:rPr>
          <w:rFonts w:hint="eastAsia"/>
        </w:rPr>
        <w:t>。随着科学和医学的进步，这些审查标准将</w:t>
      </w:r>
      <w:r w:rsidR="003241B8" w:rsidRPr="001E448B">
        <w:rPr>
          <w:rFonts w:hint="eastAsia"/>
        </w:rPr>
        <w:t>进行</w:t>
      </w:r>
      <w:r w:rsidR="00C60868" w:rsidRPr="001E448B">
        <w:rPr>
          <w:rFonts w:hint="eastAsia"/>
        </w:rPr>
        <w:t>重新评估和修订，以适应新的知识。</w:t>
      </w:r>
    </w:p>
    <w:p w:rsidR="00A3070A" w:rsidRPr="001E448B" w:rsidRDefault="007079B4" w:rsidP="00104A9F">
      <w:pPr>
        <w:spacing w:before="187"/>
        <w:ind w:leftChars="300" w:left="720" w:rightChars="300" w:right="720"/>
        <w:jc w:val="center"/>
        <w:rPr>
          <w:u w:val="single"/>
        </w:rPr>
      </w:pPr>
      <w:r w:rsidRPr="001E448B">
        <w:rPr>
          <w:rFonts w:hint="eastAsia"/>
          <w:u w:val="single"/>
        </w:rPr>
        <w:t>使用</w:t>
      </w:r>
      <w:r w:rsidR="00AA097A" w:rsidRPr="001E448B">
        <w:rPr>
          <w:rFonts w:hint="eastAsia"/>
          <w:u w:val="single"/>
        </w:rPr>
        <w:t>流式细胞术</w:t>
      </w:r>
      <w:r w:rsidRPr="001E448B">
        <w:rPr>
          <w:rFonts w:hint="eastAsia"/>
          <w:u w:val="single"/>
        </w:rPr>
        <w:t>，荧光和光学显微镜的单克隆抗体的体外诊断</w:t>
      </w:r>
      <w:r w:rsidR="003241B8" w:rsidRPr="001E448B">
        <w:rPr>
          <w:rFonts w:hint="eastAsia"/>
          <w:u w:val="single"/>
        </w:rPr>
        <w:t>器械</w:t>
      </w:r>
      <w:r w:rsidRPr="001E448B">
        <w:rPr>
          <w:rFonts w:hint="eastAsia"/>
          <w:u w:val="single"/>
        </w:rPr>
        <w:t>中淋巴细胞</w:t>
      </w:r>
      <w:r w:rsidR="00DF36F0" w:rsidRPr="001E448B">
        <w:rPr>
          <w:rFonts w:hint="eastAsia"/>
          <w:u w:val="single"/>
        </w:rPr>
        <w:t>免疫表型</w:t>
      </w:r>
      <w:r w:rsidRPr="001E448B">
        <w:rPr>
          <w:rFonts w:hint="eastAsia"/>
          <w:u w:val="single"/>
        </w:rPr>
        <w:t>的</w:t>
      </w:r>
      <w:r w:rsidR="003241B8" w:rsidRPr="001E448B">
        <w:rPr>
          <w:rFonts w:hint="eastAsia"/>
          <w:u w:val="single"/>
        </w:rPr>
        <w:t>审查标准</w:t>
      </w:r>
    </w:p>
    <w:p w:rsidR="00092AA9" w:rsidRPr="001E448B" w:rsidRDefault="00092AA9" w:rsidP="00104A9F">
      <w:pPr>
        <w:spacing w:before="187"/>
      </w:pPr>
    </w:p>
    <w:p w:rsidR="007079B4" w:rsidRPr="001E448B" w:rsidRDefault="007079B4" w:rsidP="00104A9F">
      <w:pPr>
        <w:spacing w:before="187"/>
      </w:pPr>
      <w:r w:rsidRPr="001E448B">
        <w:rPr>
          <w:rFonts w:hint="eastAsia"/>
        </w:rPr>
        <w:t>出于本指导文件的目的，</w:t>
      </w:r>
      <w:bookmarkStart w:id="4" w:name="OLE_LINK79"/>
      <w:bookmarkStart w:id="5" w:name="OLE_LINK80"/>
      <w:r w:rsidRPr="001E448B">
        <w:rPr>
          <w:rFonts w:hint="eastAsia"/>
        </w:rPr>
        <w:t>淋巴细胞</w:t>
      </w:r>
      <w:bookmarkEnd w:id="4"/>
      <w:bookmarkEnd w:id="5"/>
      <w:r w:rsidRPr="001E448B">
        <w:rPr>
          <w:rFonts w:hint="eastAsia"/>
        </w:rPr>
        <w:t>定义为具有</w:t>
      </w:r>
      <w:r w:rsidR="00C7092D" w:rsidRPr="001E448B">
        <w:rPr>
          <w:rFonts w:hint="eastAsia"/>
        </w:rPr>
        <w:t>分化抗原簇</w:t>
      </w:r>
      <w:r w:rsidRPr="001E448B">
        <w:rPr>
          <w:rFonts w:hint="eastAsia"/>
        </w:rPr>
        <w:t>（</w:t>
      </w:r>
      <w:r w:rsidRPr="001E448B">
        <w:rPr>
          <w:rFonts w:hint="eastAsia"/>
        </w:rPr>
        <w:t>CD</w:t>
      </w:r>
      <w:r w:rsidRPr="001E448B">
        <w:rPr>
          <w:rFonts w:hint="eastAsia"/>
        </w:rPr>
        <w:t>）</w:t>
      </w:r>
      <w:r w:rsidRPr="001E448B">
        <w:rPr>
          <w:rFonts w:hint="eastAsia"/>
        </w:rPr>
        <w:t>2</w:t>
      </w:r>
      <w:r w:rsidRPr="001E448B">
        <w:rPr>
          <w:rFonts w:hint="eastAsia"/>
        </w:rPr>
        <w:t>，</w:t>
      </w:r>
      <w:r w:rsidRPr="001E448B">
        <w:rPr>
          <w:rFonts w:hint="eastAsia"/>
        </w:rPr>
        <w:t>CD3</w:t>
      </w:r>
      <w:r w:rsidRPr="001E448B">
        <w:rPr>
          <w:rFonts w:hint="eastAsia"/>
        </w:rPr>
        <w:t>，</w:t>
      </w:r>
      <w:r w:rsidRPr="001E448B">
        <w:rPr>
          <w:rFonts w:hint="eastAsia"/>
        </w:rPr>
        <w:t>CD4</w:t>
      </w:r>
      <w:r w:rsidRPr="001E448B">
        <w:rPr>
          <w:rFonts w:hint="eastAsia"/>
        </w:rPr>
        <w:t>，</w:t>
      </w:r>
      <w:r w:rsidRPr="001E448B">
        <w:rPr>
          <w:rFonts w:hint="eastAsia"/>
        </w:rPr>
        <w:t>CD5</w:t>
      </w:r>
      <w:r w:rsidRPr="001E448B">
        <w:rPr>
          <w:rFonts w:hint="eastAsia"/>
        </w:rPr>
        <w:t>，</w:t>
      </w:r>
      <w:r w:rsidRPr="001E448B">
        <w:rPr>
          <w:rFonts w:hint="eastAsia"/>
        </w:rPr>
        <w:t>CD8</w:t>
      </w:r>
      <w:r w:rsidRPr="001E448B">
        <w:rPr>
          <w:rFonts w:hint="eastAsia"/>
        </w:rPr>
        <w:t>，</w:t>
      </w:r>
      <w:r w:rsidRPr="001E448B">
        <w:rPr>
          <w:rFonts w:hint="eastAsia"/>
        </w:rPr>
        <w:t>CD16</w:t>
      </w:r>
      <w:r w:rsidRPr="001E448B">
        <w:rPr>
          <w:rFonts w:hint="eastAsia"/>
        </w:rPr>
        <w:t>，</w:t>
      </w:r>
      <w:r w:rsidRPr="001E448B">
        <w:rPr>
          <w:rFonts w:hint="eastAsia"/>
        </w:rPr>
        <w:t>CD19</w:t>
      </w:r>
      <w:r w:rsidRPr="001E448B">
        <w:rPr>
          <w:rFonts w:hint="eastAsia"/>
        </w:rPr>
        <w:t>，</w:t>
      </w:r>
      <w:r w:rsidRPr="001E448B">
        <w:rPr>
          <w:rFonts w:hint="eastAsia"/>
        </w:rPr>
        <w:t>CD20</w:t>
      </w:r>
      <w:r w:rsidRPr="001E448B">
        <w:rPr>
          <w:rFonts w:hint="eastAsia"/>
        </w:rPr>
        <w:t>和</w:t>
      </w:r>
      <w:r w:rsidRPr="001E448B">
        <w:rPr>
          <w:rFonts w:hint="eastAsia"/>
        </w:rPr>
        <w:t>CD56</w:t>
      </w:r>
      <w:r w:rsidRPr="001E448B">
        <w:rPr>
          <w:rFonts w:hint="eastAsia"/>
        </w:rPr>
        <w:t>的淋巴细胞。</w:t>
      </w:r>
      <w:r w:rsidR="00AA097A" w:rsidRPr="001E448B">
        <w:rPr>
          <w:rFonts w:hint="eastAsia"/>
        </w:rPr>
        <w:t>本文件还包括用于淋巴细胞设门</w:t>
      </w:r>
      <w:r w:rsidR="004D6493" w:rsidRPr="001E448B">
        <w:rPr>
          <w:rFonts w:hint="eastAsia"/>
        </w:rPr>
        <w:t>的</w:t>
      </w:r>
      <w:r w:rsidR="004D6493" w:rsidRPr="001E448B">
        <w:rPr>
          <w:rFonts w:hint="eastAsia"/>
        </w:rPr>
        <w:t>CD45</w:t>
      </w:r>
      <w:r w:rsidR="004D6493" w:rsidRPr="001E448B">
        <w:rPr>
          <w:rFonts w:hint="eastAsia"/>
        </w:rPr>
        <w:t>，</w:t>
      </w:r>
      <w:r w:rsidR="004D6493" w:rsidRPr="001E448B">
        <w:rPr>
          <w:rFonts w:hint="eastAsia"/>
        </w:rPr>
        <w:t>CD14</w:t>
      </w:r>
      <w:r w:rsidR="004D6493" w:rsidRPr="001E448B">
        <w:rPr>
          <w:rFonts w:hint="eastAsia"/>
        </w:rPr>
        <w:t>和</w:t>
      </w:r>
      <w:r w:rsidR="004D6493" w:rsidRPr="001E448B">
        <w:rPr>
          <w:rFonts w:hint="eastAsia"/>
        </w:rPr>
        <w:t>CD13</w:t>
      </w:r>
      <w:r w:rsidR="004D6493" w:rsidRPr="001E448B">
        <w:rPr>
          <w:rFonts w:hint="eastAsia"/>
        </w:rPr>
        <w:t>和用于检测活</w:t>
      </w:r>
      <w:r w:rsidR="00C7092D" w:rsidRPr="001E448B">
        <w:rPr>
          <w:rFonts w:hint="eastAsia"/>
        </w:rPr>
        <w:t>性</w:t>
      </w:r>
      <w:r w:rsidR="004D6493" w:rsidRPr="001E448B">
        <w:rPr>
          <w:rFonts w:hint="eastAsia"/>
        </w:rPr>
        <w:t>CD3</w:t>
      </w:r>
      <w:r w:rsidR="004D6493" w:rsidRPr="001E448B">
        <w:rPr>
          <w:rFonts w:hint="eastAsia"/>
        </w:rPr>
        <w:t>阳性细胞的</w:t>
      </w:r>
      <w:r w:rsidR="004D6493" w:rsidRPr="001E448B">
        <w:rPr>
          <w:rFonts w:hint="eastAsia"/>
        </w:rPr>
        <w:t>HLA-DR</w:t>
      </w:r>
      <w:r w:rsidR="004D6493" w:rsidRPr="001E448B">
        <w:rPr>
          <w:rFonts w:hint="eastAsia"/>
        </w:rPr>
        <w:t>。</w:t>
      </w:r>
      <w:r w:rsidR="00AA097A" w:rsidRPr="001E448B">
        <w:rPr>
          <w:rFonts w:hint="eastAsia"/>
        </w:rPr>
        <w:t>该文件还包括抗</w:t>
      </w:r>
      <w:r w:rsidR="000648ED" w:rsidRPr="001E448B">
        <w:rPr>
          <w:rFonts w:hint="eastAsia"/>
        </w:rPr>
        <w:t>同种型</w:t>
      </w:r>
      <w:r w:rsidR="00AA097A" w:rsidRPr="001E448B">
        <w:rPr>
          <w:rFonts w:hint="eastAsia"/>
        </w:rPr>
        <w:t>对照和用生物素或</w:t>
      </w:r>
      <w:r w:rsidR="00843C18" w:rsidRPr="001E448B">
        <w:rPr>
          <w:rFonts w:hint="eastAsia"/>
        </w:rPr>
        <w:t>显色剂</w:t>
      </w:r>
      <w:r w:rsidR="004D6493" w:rsidRPr="001E448B">
        <w:rPr>
          <w:rFonts w:hint="eastAsia"/>
        </w:rPr>
        <w:t>标记的二抗（两者都不是</w:t>
      </w:r>
      <w:r w:rsidR="00843C18" w:rsidRPr="001E448B">
        <w:rPr>
          <w:rFonts w:hint="eastAsia"/>
        </w:rPr>
        <w:t>显色剂</w:t>
      </w:r>
      <w:r w:rsidR="004D6493" w:rsidRPr="001E448B">
        <w:rPr>
          <w:rFonts w:hint="eastAsia"/>
        </w:rPr>
        <w:t>但是成为一体能够显色）。</w:t>
      </w:r>
      <w:r w:rsidR="00AA097A" w:rsidRPr="001E448B">
        <w:rPr>
          <w:rFonts w:hint="eastAsia"/>
        </w:rPr>
        <w:t>在本文中的</w:t>
      </w:r>
      <w:r w:rsidR="00843C18" w:rsidRPr="001E448B">
        <w:rPr>
          <w:rFonts w:hint="eastAsia"/>
        </w:rPr>
        <w:t>显色剂</w:t>
      </w:r>
      <w:r w:rsidR="00AA097A" w:rsidRPr="001E448B">
        <w:rPr>
          <w:rFonts w:hint="eastAsia"/>
        </w:rPr>
        <w:t>有</w:t>
      </w:r>
      <w:r w:rsidR="008D1411" w:rsidRPr="001E448B">
        <w:rPr>
          <w:rFonts w:hint="eastAsia"/>
        </w:rPr>
        <w:t>异硫氰酸荧光素（</w:t>
      </w:r>
      <w:r w:rsidR="008D1411" w:rsidRPr="001E448B">
        <w:rPr>
          <w:rFonts w:hint="eastAsia"/>
        </w:rPr>
        <w:t>FITC</w:t>
      </w:r>
      <w:r w:rsidR="008D1411" w:rsidRPr="001E448B">
        <w:rPr>
          <w:rFonts w:hint="eastAsia"/>
        </w:rPr>
        <w:t>），藻红蛋白（</w:t>
      </w:r>
      <w:r w:rsidR="008D1411" w:rsidRPr="001E448B">
        <w:rPr>
          <w:rFonts w:hint="eastAsia"/>
        </w:rPr>
        <w:t>PE</w:t>
      </w:r>
      <w:r w:rsidR="00AA097A" w:rsidRPr="001E448B">
        <w:rPr>
          <w:rFonts w:hint="eastAsia"/>
        </w:rPr>
        <w:t>），其他荧光</w:t>
      </w:r>
      <w:r w:rsidR="00843C18" w:rsidRPr="001E448B">
        <w:rPr>
          <w:rFonts w:hint="eastAsia"/>
        </w:rPr>
        <w:t>显色剂</w:t>
      </w:r>
      <w:r w:rsidR="00AA097A" w:rsidRPr="001E448B">
        <w:rPr>
          <w:rFonts w:hint="eastAsia"/>
        </w:rPr>
        <w:t>和辣根过氧化物酶等</w:t>
      </w:r>
      <w:r w:rsidR="008D1411" w:rsidRPr="001E448B">
        <w:rPr>
          <w:rFonts w:hint="eastAsia"/>
        </w:rPr>
        <w:t>。</w:t>
      </w:r>
    </w:p>
    <w:p w:rsidR="008D1411" w:rsidRPr="001E448B" w:rsidRDefault="008D1411" w:rsidP="00104A9F">
      <w:pPr>
        <w:spacing w:before="187"/>
      </w:pPr>
      <w:r w:rsidRPr="001E448B">
        <w:rPr>
          <w:rFonts w:hint="eastAsia"/>
          <w:u w:val="single"/>
        </w:rPr>
        <w:t>产品</w:t>
      </w:r>
      <w:r w:rsidR="000648ED" w:rsidRPr="001E448B">
        <w:rPr>
          <w:rFonts w:hint="eastAsia"/>
          <w:u w:val="single"/>
        </w:rPr>
        <w:t>代码</w:t>
      </w:r>
      <w:r w:rsidRPr="001E448B">
        <w:rPr>
          <w:rFonts w:hint="eastAsia"/>
        </w:rPr>
        <w:t>：</w:t>
      </w:r>
      <w:r w:rsidRPr="001E448B">
        <w:rPr>
          <w:rFonts w:hint="eastAsia"/>
        </w:rPr>
        <w:t>GKZ</w:t>
      </w:r>
    </w:p>
    <w:p w:rsidR="008D1411" w:rsidRPr="001E448B" w:rsidRDefault="000648ED" w:rsidP="00104A9F">
      <w:pPr>
        <w:spacing w:before="187"/>
      </w:pPr>
      <w:r w:rsidRPr="001E448B">
        <w:rPr>
          <w:rFonts w:hint="eastAsia"/>
          <w:u w:val="single"/>
        </w:rPr>
        <w:t>法规编号</w:t>
      </w:r>
      <w:r w:rsidR="008D1411" w:rsidRPr="001E448B">
        <w:rPr>
          <w:rFonts w:hint="eastAsia"/>
        </w:rPr>
        <w:t>：</w:t>
      </w:r>
      <w:r w:rsidR="008D1411" w:rsidRPr="001E448B">
        <w:t>21 CFR S 864.5220</w:t>
      </w:r>
    </w:p>
    <w:p w:rsidR="008D1411" w:rsidRPr="001E448B" w:rsidRDefault="000648ED" w:rsidP="00104A9F">
      <w:pPr>
        <w:spacing w:before="187"/>
      </w:pPr>
      <w:r w:rsidRPr="001E448B">
        <w:rPr>
          <w:rFonts w:hint="eastAsia"/>
          <w:u w:val="single"/>
        </w:rPr>
        <w:t>面板</w:t>
      </w:r>
      <w:r w:rsidR="00B52287" w:rsidRPr="001E448B">
        <w:rPr>
          <w:rFonts w:hint="eastAsia"/>
        </w:rPr>
        <w:t>：</w:t>
      </w:r>
      <w:r w:rsidR="008D1411" w:rsidRPr="001E448B">
        <w:rPr>
          <w:rFonts w:hint="eastAsia"/>
        </w:rPr>
        <w:t>血液学</w:t>
      </w:r>
      <w:r w:rsidR="008D1411" w:rsidRPr="001E448B">
        <w:rPr>
          <w:rFonts w:hint="eastAsia"/>
        </w:rPr>
        <w:t>/</w:t>
      </w:r>
      <w:r w:rsidR="008D1411" w:rsidRPr="001E448B">
        <w:rPr>
          <w:rFonts w:hint="eastAsia"/>
        </w:rPr>
        <w:t>病理学</w:t>
      </w:r>
    </w:p>
    <w:p w:rsidR="007079B4" w:rsidRPr="001E448B" w:rsidRDefault="00B52287" w:rsidP="00104A9F">
      <w:pPr>
        <w:spacing w:before="187"/>
        <w:rPr>
          <w:rFonts w:eastAsia="宋体"/>
        </w:rPr>
      </w:pPr>
      <w:r w:rsidRPr="001E448B">
        <w:rPr>
          <w:u w:val="single"/>
        </w:rPr>
        <w:t>分类</w:t>
      </w:r>
      <w:r w:rsidRPr="001E448B">
        <w:rPr>
          <w:rFonts w:hint="eastAsia"/>
        </w:rPr>
        <w:t>：</w:t>
      </w:r>
      <w:r w:rsidRPr="001E448B">
        <w:rPr>
          <w:rFonts w:eastAsia="宋体" w:hint="eastAsia"/>
        </w:rPr>
        <w:t>Ⅱ</w:t>
      </w:r>
    </w:p>
    <w:p w:rsidR="00B52287" w:rsidRPr="001E448B" w:rsidRDefault="00B52287" w:rsidP="00104A9F">
      <w:pPr>
        <w:spacing w:before="187"/>
        <w:rPr>
          <w:rFonts w:cs="Courier"/>
          <w:kern w:val="0"/>
          <w:sz w:val="25"/>
          <w:szCs w:val="25"/>
        </w:rPr>
      </w:pPr>
      <w:r w:rsidRPr="001E448B">
        <w:rPr>
          <w:rFonts w:eastAsia="宋体" w:hint="eastAsia"/>
          <w:u w:val="single"/>
        </w:rPr>
        <w:t>审查要求</w:t>
      </w:r>
      <w:r w:rsidRPr="001E448B">
        <w:rPr>
          <w:rFonts w:eastAsia="宋体" w:hint="eastAsia"/>
        </w:rPr>
        <w:t>：</w:t>
      </w:r>
      <w:r w:rsidRPr="001E448B">
        <w:rPr>
          <w:rFonts w:cs="Courier"/>
          <w:kern w:val="0"/>
          <w:sz w:val="25"/>
          <w:szCs w:val="25"/>
        </w:rPr>
        <w:t>510</w:t>
      </w:r>
      <w:r w:rsidR="000648ED" w:rsidRPr="001E448B">
        <w:rPr>
          <w:rFonts w:cs="Courier" w:hint="eastAsia"/>
          <w:kern w:val="0"/>
          <w:sz w:val="25"/>
          <w:szCs w:val="25"/>
        </w:rPr>
        <w:t>（</w:t>
      </w:r>
      <w:r w:rsidR="000648ED" w:rsidRPr="001E448B">
        <w:rPr>
          <w:rFonts w:cs="Courier"/>
          <w:kern w:val="0"/>
          <w:sz w:val="25"/>
          <w:szCs w:val="25"/>
        </w:rPr>
        <w:t>k</w:t>
      </w:r>
      <w:r w:rsidR="000648ED" w:rsidRPr="001E448B">
        <w:rPr>
          <w:rFonts w:cs="Courier" w:hint="eastAsia"/>
          <w:kern w:val="0"/>
          <w:sz w:val="25"/>
          <w:szCs w:val="25"/>
        </w:rPr>
        <w:t>）</w:t>
      </w:r>
    </w:p>
    <w:p w:rsidR="00B52287" w:rsidRPr="001E448B" w:rsidRDefault="00B52287" w:rsidP="00104A9F">
      <w:pPr>
        <w:spacing w:before="187"/>
      </w:pPr>
      <w:r w:rsidRPr="001E448B">
        <w:rPr>
          <w:rFonts w:hint="eastAsia"/>
          <w:u w:val="single"/>
        </w:rPr>
        <w:t>定义</w:t>
      </w:r>
      <w:r w:rsidRPr="001E448B">
        <w:rPr>
          <w:rFonts w:hint="eastAsia"/>
        </w:rPr>
        <w:t>：该通用类型</w:t>
      </w:r>
      <w:r w:rsidR="003241B8" w:rsidRPr="001E448B">
        <w:rPr>
          <w:rFonts w:hint="eastAsia"/>
        </w:rPr>
        <w:t>器械</w:t>
      </w:r>
      <w:r w:rsidRPr="001E448B">
        <w:rPr>
          <w:rFonts w:hint="eastAsia"/>
        </w:rPr>
        <w:t>旨在用于临床实验室，作为使用单克隆抗体（</w:t>
      </w:r>
      <w:proofErr w:type="spellStart"/>
      <w:r w:rsidRPr="001E448B">
        <w:rPr>
          <w:rFonts w:hint="eastAsia"/>
        </w:rPr>
        <w:t>MAb</w:t>
      </w:r>
      <w:proofErr w:type="spellEnd"/>
      <w:r w:rsidRPr="001E448B">
        <w:rPr>
          <w:rFonts w:hint="eastAsia"/>
        </w:rPr>
        <w:t>）通过流式细胞术，光和荧光显微镜对淋巴细胞及其亚群的定量测量的体外测试。</w:t>
      </w:r>
    </w:p>
    <w:p w:rsidR="00B52287" w:rsidRPr="001E448B" w:rsidRDefault="00B52287" w:rsidP="00104A9F">
      <w:pPr>
        <w:spacing w:before="187"/>
      </w:pPr>
      <w:r w:rsidRPr="001E448B">
        <w:rPr>
          <w:rFonts w:hint="eastAsia"/>
          <w:u w:val="single"/>
        </w:rPr>
        <w:t>目的</w:t>
      </w:r>
      <w:r w:rsidRPr="001E448B">
        <w:rPr>
          <w:rFonts w:hint="eastAsia"/>
        </w:rPr>
        <w:t>：本文件的目的是提供关于用</w:t>
      </w:r>
      <w:proofErr w:type="spellStart"/>
      <w:r w:rsidRPr="001E448B">
        <w:rPr>
          <w:rFonts w:hint="eastAsia"/>
        </w:rPr>
        <w:t>MAb</w:t>
      </w:r>
      <w:proofErr w:type="spellEnd"/>
      <w:r w:rsidR="00423416" w:rsidRPr="001E448B">
        <w:rPr>
          <w:rFonts w:hint="eastAsia"/>
        </w:rPr>
        <w:t>免疫表型淋巴细胞的</w:t>
      </w:r>
      <w:r w:rsidR="003241B8" w:rsidRPr="001E448B">
        <w:rPr>
          <w:rFonts w:hint="eastAsia"/>
        </w:rPr>
        <w:t>器械</w:t>
      </w:r>
      <w:r w:rsidR="000648ED" w:rsidRPr="001E448B">
        <w:rPr>
          <w:rFonts w:hint="eastAsia"/>
        </w:rPr>
        <w:t>通过许可</w:t>
      </w:r>
      <w:r w:rsidR="00423416" w:rsidRPr="001E448B">
        <w:rPr>
          <w:rFonts w:hint="eastAsia"/>
        </w:rPr>
        <w:t>销售之前向</w:t>
      </w:r>
      <w:r w:rsidRPr="001E448B">
        <w:rPr>
          <w:rFonts w:hint="eastAsia"/>
        </w:rPr>
        <w:t>FDA</w:t>
      </w:r>
      <w:r w:rsidR="000648ED" w:rsidRPr="001E448B">
        <w:rPr>
          <w:rFonts w:hint="eastAsia"/>
        </w:rPr>
        <w:t>递交信息提供指南。</w:t>
      </w:r>
      <w:r w:rsidRPr="001E448B">
        <w:rPr>
          <w:rFonts w:hint="eastAsia"/>
        </w:rPr>
        <w:t>这些信息使</w:t>
      </w:r>
      <w:r w:rsidRPr="001E448B">
        <w:rPr>
          <w:rFonts w:hint="eastAsia"/>
        </w:rPr>
        <w:t>FDA</w:t>
      </w:r>
      <w:r w:rsidRPr="001E448B">
        <w:rPr>
          <w:rFonts w:hint="eastAsia"/>
        </w:rPr>
        <w:t>能够根据统一的数据库做出更明智的决策。</w:t>
      </w:r>
    </w:p>
    <w:p w:rsidR="00B52287" w:rsidRPr="001E448B" w:rsidRDefault="00B52287" w:rsidP="00104A9F">
      <w:pPr>
        <w:spacing w:before="187"/>
      </w:pPr>
      <w:r w:rsidRPr="001E448B">
        <w:rPr>
          <w:rFonts w:hint="eastAsia"/>
        </w:rPr>
        <w:t>在适用的情况下，本文件参考国家临床实验室标准委员会（</w:t>
      </w:r>
      <w:r w:rsidRPr="001E448B">
        <w:rPr>
          <w:rFonts w:hint="eastAsia"/>
        </w:rPr>
        <w:t>NCCLS</w:t>
      </w:r>
      <w:r w:rsidRPr="001E448B">
        <w:rPr>
          <w:rFonts w:hint="eastAsia"/>
        </w:rPr>
        <w:t>）流式细胞术的临床应用：外周血淋巴细胞的质量保证和免疫表型分析的章节</w:t>
      </w:r>
      <w:r w:rsidR="00092AA9" w:rsidRPr="001E448B">
        <w:rPr>
          <w:rFonts w:hint="eastAsia"/>
          <w:vertAlign w:val="superscript"/>
        </w:rPr>
        <w:t>(1)</w:t>
      </w:r>
      <w:r w:rsidRPr="001E448B">
        <w:rPr>
          <w:rFonts w:hint="eastAsia"/>
        </w:rPr>
        <w:t>。如果没有另外定义，本文件中使用的各种术语的定义取自</w:t>
      </w:r>
      <w:r w:rsidRPr="001E448B">
        <w:rPr>
          <w:rFonts w:hint="eastAsia"/>
        </w:rPr>
        <w:t>NCCLS</w:t>
      </w:r>
      <w:r w:rsidR="003933A5" w:rsidRPr="001E448B">
        <w:rPr>
          <w:rFonts w:hint="eastAsia"/>
        </w:rPr>
        <w:t>文件</w:t>
      </w:r>
      <w:r w:rsidRPr="001E448B">
        <w:rPr>
          <w:rFonts w:hint="eastAsia"/>
        </w:rPr>
        <w:t>。</w:t>
      </w:r>
    </w:p>
    <w:p w:rsidR="00092AA9" w:rsidRPr="001E448B" w:rsidRDefault="00092AA9" w:rsidP="00104A9F">
      <w:pPr>
        <w:spacing w:before="187"/>
      </w:pPr>
      <w:r w:rsidRPr="001E448B">
        <w:br w:type="page"/>
      </w:r>
    </w:p>
    <w:p w:rsidR="003933A5" w:rsidRPr="001E448B" w:rsidRDefault="003933A5" w:rsidP="00104A9F">
      <w:pPr>
        <w:tabs>
          <w:tab w:val="left" w:pos="720"/>
        </w:tabs>
        <w:spacing w:before="187"/>
        <w:rPr>
          <w:sz w:val="28"/>
          <w:szCs w:val="28"/>
        </w:rPr>
      </w:pPr>
      <w:r w:rsidRPr="001E448B">
        <w:rPr>
          <w:rFonts w:eastAsia="宋体" w:hint="eastAsia"/>
          <w:sz w:val="28"/>
          <w:szCs w:val="28"/>
        </w:rPr>
        <w:lastRenderedPageBreak/>
        <w:t>Ⅰ</w:t>
      </w:r>
      <w:r w:rsidRPr="001E448B">
        <w:rPr>
          <w:rFonts w:hint="eastAsia"/>
          <w:sz w:val="28"/>
          <w:szCs w:val="28"/>
        </w:rPr>
        <w:t>.</w:t>
      </w:r>
      <w:r w:rsidR="003F5564" w:rsidRPr="001E448B">
        <w:rPr>
          <w:rFonts w:hint="eastAsia"/>
          <w:sz w:val="28"/>
          <w:szCs w:val="28"/>
        </w:rPr>
        <w:tab/>
      </w:r>
      <w:r w:rsidRPr="001E448B">
        <w:rPr>
          <w:rFonts w:hint="eastAsia"/>
          <w:sz w:val="28"/>
          <w:szCs w:val="28"/>
          <w:u w:val="single"/>
        </w:rPr>
        <w:t>背景</w:t>
      </w:r>
    </w:p>
    <w:p w:rsidR="003F5564" w:rsidRPr="001E448B" w:rsidRDefault="003933A5" w:rsidP="00104A9F">
      <w:pPr>
        <w:spacing w:before="187"/>
        <w:ind w:leftChars="300" w:left="720"/>
      </w:pPr>
      <w:r w:rsidRPr="001E448B">
        <w:rPr>
          <w:rFonts w:hint="eastAsia"/>
        </w:rPr>
        <w:t>上述</w:t>
      </w:r>
      <w:proofErr w:type="spellStart"/>
      <w:r w:rsidRPr="001E448B">
        <w:rPr>
          <w:rFonts w:hint="eastAsia"/>
        </w:rPr>
        <w:t>MAbs</w:t>
      </w:r>
      <w:proofErr w:type="spellEnd"/>
      <w:r w:rsidR="00423416" w:rsidRPr="001E448B">
        <w:rPr>
          <w:rFonts w:hint="eastAsia"/>
        </w:rPr>
        <w:t>的当前临床使用是使用多参数和多</w:t>
      </w:r>
      <w:r w:rsidRPr="001E448B">
        <w:rPr>
          <w:rFonts w:hint="eastAsia"/>
        </w:rPr>
        <w:t>色方法将</w:t>
      </w:r>
      <w:r w:rsidRPr="001E448B">
        <w:rPr>
          <w:rFonts w:hint="eastAsia"/>
        </w:rPr>
        <w:t>CD</w:t>
      </w:r>
      <w:r w:rsidRPr="001E448B">
        <w:rPr>
          <w:rFonts w:hint="eastAsia"/>
        </w:rPr>
        <w:t>作为单个子集或子集中的组</w:t>
      </w:r>
      <w:r w:rsidR="000648ED" w:rsidRPr="001E448B">
        <w:rPr>
          <w:rFonts w:hint="eastAsia"/>
        </w:rPr>
        <w:t>列举</w:t>
      </w:r>
      <w:r w:rsidRPr="001E448B">
        <w:rPr>
          <w:rFonts w:hint="eastAsia"/>
        </w:rPr>
        <w:t>（百分比）。具有</w:t>
      </w:r>
      <w:proofErr w:type="spellStart"/>
      <w:r w:rsidRPr="001E448B">
        <w:rPr>
          <w:rFonts w:hint="eastAsia"/>
        </w:rPr>
        <w:t>MAb</w:t>
      </w:r>
      <w:proofErr w:type="spellEnd"/>
      <w:r w:rsidR="00423416" w:rsidRPr="001E448B">
        <w:rPr>
          <w:rFonts w:hint="eastAsia"/>
        </w:rPr>
        <w:t>的免疫表型淋巴细胞可协助确定免疫状态</w:t>
      </w:r>
      <w:r w:rsidRPr="001E448B">
        <w:rPr>
          <w:rFonts w:hint="eastAsia"/>
        </w:rPr>
        <w:t>。已经对</w:t>
      </w:r>
      <w:r w:rsidRPr="001E448B">
        <w:rPr>
          <w:rFonts w:hint="eastAsia"/>
        </w:rPr>
        <w:t>CD4</w:t>
      </w:r>
      <w:r w:rsidRPr="001E448B">
        <w:rPr>
          <w:rFonts w:hint="eastAsia"/>
        </w:rPr>
        <w:t>和</w:t>
      </w:r>
      <w:r w:rsidRPr="001E448B">
        <w:rPr>
          <w:rFonts w:hint="eastAsia"/>
        </w:rPr>
        <w:t>CD8</w:t>
      </w:r>
      <w:r w:rsidRPr="001E448B">
        <w:rPr>
          <w:rFonts w:hint="eastAsia"/>
        </w:rPr>
        <w:t>值与</w:t>
      </w:r>
      <w:r w:rsidRPr="001E448B">
        <w:rPr>
          <w:rFonts w:hint="eastAsia"/>
        </w:rPr>
        <w:t>HIV</w:t>
      </w:r>
      <w:r w:rsidRPr="001E448B">
        <w:rPr>
          <w:rFonts w:hint="eastAsia"/>
        </w:rPr>
        <w:t>（人类免疫缺陷病毒）感染和获得性免疫缺陷综合征（</w:t>
      </w:r>
      <w:r w:rsidRPr="001E448B">
        <w:rPr>
          <w:rFonts w:hint="eastAsia"/>
        </w:rPr>
        <w:t>AIDS</w:t>
      </w:r>
      <w:r w:rsidRPr="001E448B">
        <w:rPr>
          <w:rFonts w:hint="eastAsia"/>
        </w:rPr>
        <w:t>）和其它免疫缺陷疾病进展的关系进行大量工作。在</w:t>
      </w:r>
      <w:r w:rsidRPr="001E448B">
        <w:rPr>
          <w:rFonts w:hint="eastAsia"/>
        </w:rPr>
        <w:t>HIV</w:t>
      </w:r>
      <w:r w:rsidRPr="001E448B">
        <w:rPr>
          <w:rFonts w:hint="eastAsia"/>
        </w:rPr>
        <w:t>感染个体中</w:t>
      </w:r>
      <w:r w:rsidRPr="001E448B">
        <w:rPr>
          <w:rFonts w:hint="eastAsia"/>
        </w:rPr>
        <w:t>CD4</w:t>
      </w:r>
      <w:r w:rsidRPr="001E448B">
        <w:rPr>
          <w:rFonts w:hint="eastAsia"/>
        </w:rPr>
        <w:t>阳性和</w:t>
      </w:r>
      <w:r w:rsidRPr="001E448B">
        <w:rPr>
          <w:rFonts w:hint="eastAsia"/>
        </w:rPr>
        <w:t>CD8</w:t>
      </w:r>
      <w:r w:rsidRPr="001E448B">
        <w:rPr>
          <w:rFonts w:hint="eastAsia"/>
        </w:rPr>
        <w:t>阳性淋巴细胞</w:t>
      </w:r>
      <w:r w:rsidR="00712081" w:rsidRPr="001E448B">
        <w:rPr>
          <w:rFonts w:hint="eastAsia"/>
        </w:rPr>
        <w:t>总数使得</w:t>
      </w:r>
      <w:r w:rsidRPr="001E448B">
        <w:rPr>
          <w:rFonts w:hint="eastAsia"/>
        </w:rPr>
        <w:t>医生将这些个体置于不同的分期</w:t>
      </w:r>
      <w:r w:rsidR="00712081" w:rsidRPr="001E448B">
        <w:rPr>
          <w:vertAlign w:val="superscript"/>
        </w:rPr>
        <w:t>(2</w:t>
      </w:r>
      <w:r w:rsidR="00712081" w:rsidRPr="001E448B">
        <w:rPr>
          <w:rFonts w:hint="eastAsia"/>
          <w:vertAlign w:val="superscript"/>
        </w:rPr>
        <w:t>，</w:t>
      </w:r>
      <w:r w:rsidR="00712081" w:rsidRPr="001E448B">
        <w:rPr>
          <w:vertAlign w:val="superscript"/>
        </w:rPr>
        <w:t>3</w:t>
      </w:r>
      <w:r w:rsidR="00712081" w:rsidRPr="001E448B">
        <w:rPr>
          <w:rFonts w:hint="eastAsia"/>
          <w:vertAlign w:val="superscript"/>
        </w:rPr>
        <w:t>)</w:t>
      </w:r>
      <w:r w:rsidR="00712081" w:rsidRPr="001E448B">
        <w:rPr>
          <w:rFonts w:hint="eastAsia"/>
        </w:rPr>
        <w:t>。淋巴细胞免疫表型</w:t>
      </w:r>
      <w:proofErr w:type="spellStart"/>
      <w:r w:rsidR="00712081" w:rsidRPr="001E448B">
        <w:rPr>
          <w:rFonts w:hint="eastAsia"/>
        </w:rPr>
        <w:t>MAb</w:t>
      </w:r>
      <w:proofErr w:type="spellEnd"/>
      <w:r w:rsidR="00712081" w:rsidRPr="001E448B">
        <w:rPr>
          <w:rFonts w:hint="eastAsia"/>
        </w:rPr>
        <w:t>的临床意义已经在这种情况中得以显示出来。目前，淋巴细胞</w:t>
      </w:r>
      <w:r w:rsidR="00DF36F0" w:rsidRPr="001E448B">
        <w:rPr>
          <w:rFonts w:hint="eastAsia"/>
        </w:rPr>
        <w:t>免疫表型</w:t>
      </w:r>
      <w:proofErr w:type="spellStart"/>
      <w:r w:rsidR="00712081" w:rsidRPr="001E448B">
        <w:rPr>
          <w:rFonts w:hint="eastAsia"/>
        </w:rPr>
        <w:t>MAb</w:t>
      </w:r>
      <w:proofErr w:type="spellEnd"/>
      <w:r w:rsidR="00712081" w:rsidRPr="001E448B">
        <w:rPr>
          <w:rFonts w:hint="eastAsia"/>
        </w:rPr>
        <w:t>唯一预期用途是淋巴细胞亚群的计数。与白血病和淋巴</w:t>
      </w:r>
      <w:proofErr w:type="gramStart"/>
      <w:r w:rsidR="00712081" w:rsidRPr="001E448B">
        <w:rPr>
          <w:rFonts w:hint="eastAsia"/>
        </w:rPr>
        <w:t>瘤相关</w:t>
      </w:r>
      <w:proofErr w:type="gramEnd"/>
      <w:r w:rsidR="00712081" w:rsidRPr="001E448B">
        <w:rPr>
          <w:rFonts w:hint="eastAsia"/>
        </w:rPr>
        <w:t>的任何</w:t>
      </w:r>
      <w:r w:rsidR="00D313CC" w:rsidRPr="001E448B">
        <w:rPr>
          <w:rFonts w:hint="eastAsia"/>
        </w:rPr>
        <w:t>亚群</w:t>
      </w:r>
      <w:r w:rsidR="00712081" w:rsidRPr="001E448B">
        <w:rPr>
          <w:rFonts w:hint="eastAsia"/>
        </w:rPr>
        <w:t>的临床意义尚未被普遍接受。上述引用的</w:t>
      </w:r>
      <w:proofErr w:type="spellStart"/>
      <w:r w:rsidR="00712081" w:rsidRPr="001E448B">
        <w:rPr>
          <w:rFonts w:hint="eastAsia"/>
        </w:rPr>
        <w:t>MAb</w:t>
      </w:r>
      <w:proofErr w:type="spellEnd"/>
      <w:r w:rsidR="00712081" w:rsidRPr="001E448B">
        <w:rPr>
          <w:rFonts w:hint="eastAsia"/>
        </w:rPr>
        <w:t>的预期用途从人血液中正常淋巴细胞亚群的计数到更具体的各种白血病和淋巴瘤</w:t>
      </w:r>
      <w:r w:rsidR="0094737C" w:rsidRPr="001E448B">
        <w:rPr>
          <w:rFonts w:hint="eastAsia"/>
        </w:rPr>
        <w:t>分型</w:t>
      </w:r>
      <w:r w:rsidR="00712081" w:rsidRPr="001E448B">
        <w:rPr>
          <w:rFonts w:hint="eastAsia"/>
        </w:rPr>
        <w:t>用途的改变将需要市场批准申请（</w:t>
      </w:r>
      <w:r w:rsidR="00712081" w:rsidRPr="001E448B">
        <w:rPr>
          <w:rFonts w:hint="eastAsia"/>
        </w:rPr>
        <w:t>PMA</w:t>
      </w:r>
      <w:r w:rsidR="00712081" w:rsidRPr="001E448B">
        <w:rPr>
          <w:rFonts w:hint="eastAsia"/>
        </w:rPr>
        <w:t>）。</w:t>
      </w:r>
      <w:r w:rsidR="0094737C" w:rsidRPr="001E448B">
        <w:rPr>
          <w:rFonts w:hint="eastAsia"/>
        </w:rPr>
        <w:t>这将被视为这些</w:t>
      </w:r>
      <w:r w:rsidR="00305A9F" w:rsidRPr="001E448B">
        <w:rPr>
          <w:rFonts w:hint="eastAsia"/>
        </w:rPr>
        <w:t>器械</w:t>
      </w:r>
      <w:r w:rsidR="0094737C" w:rsidRPr="001E448B">
        <w:rPr>
          <w:rFonts w:hint="eastAsia"/>
        </w:rPr>
        <w:t>的新预期用途，并且将需要更严格的批准过程。除上述用途之外的</w:t>
      </w:r>
      <w:proofErr w:type="spellStart"/>
      <w:r w:rsidR="0094737C" w:rsidRPr="001E448B">
        <w:rPr>
          <w:rFonts w:hint="eastAsia"/>
        </w:rPr>
        <w:t>MAb</w:t>
      </w:r>
      <w:proofErr w:type="spellEnd"/>
      <w:r w:rsidR="0094737C" w:rsidRPr="001E448B">
        <w:rPr>
          <w:rFonts w:hint="eastAsia"/>
        </w:rPr>
        <w:t>的临床意义尚未显示或尚未被广泛接受。</w:t>
      </w:r>
      <w:r w:rsidR="0094737C" w:rsidRPr="001E448B">
        <w:rPr>
          <w:rFonts w:hint="eastAsia"/>
        </w:rPr>
        <w:t>PMA</w:t>
      </w:r>
      <w:r w:rsidR="0094737C" w:rsidRPr="001E448B">
        <w:rPr>
          <w:rFonts w:hint="eastAsia"/>
        </w:rPr>
        <w:t>方法还可包括用于活化标记（除</w:t>
      </w:r>
      <w:r w:rsidR="0094737C" w:rsidRPr="001E448B">
        <w:rPr>
          <w:rFonts w:hint="eastAsia"/>
        </w:rPr>
        <w:t>CD3 + / HLA-DR</w:t>
      </w:r>
      <w:r w:rsidR="0094737C" w:rsidRPr="001E448B">
        <w:rPr>
          <w:rFonts w:hint="eastAsia"/>
        </w:rPr>
        <w:t>之外），血小板，其它白细胞和前体人血细胞的</w:t>
      </w:r>
      <w:proofErr w:type="spellStart"/>
      <w:r w:rsidR="0094737C" w:rsidRPr="001E448B">
        <w:rPr>
          <w:rFonts w:hint="eastAsia"/>
        </w:rPr>
        <w:t>MAb</w:t>
      </w:r>
      <w:proofErr w:type="spellEnd"/>
      <w:r w:rsidR="0094737C" w:rsidRPr="001E448B">
        <w:rPr>
          <w:rFonts w:hint="eastAsia"/>
        </w:rPr>
        <w:t>。</w:t>
      </w:r>
    </w:p>
    <w:p w:rsidR="003933A5" w:rsidRPr="001E448B" w:rsidRDefault="0094737C" w:rsidP="00104A9F">
      <w:pPr>
        <w:spacing w:before="187"/>
        <w:ind w:leftChars="300" w:left="720"/>
      </w:pPr>
      <w:r w:rsidRPr="001E448B">
        <w:rPr>
          <w:rFonts w:hint="eastAsia"/>
        </w:rPr>
        <w:t>以上</w:t>
      </w:r>
      <w:r w:rsidR="00F269F5" w:rsidRPr="001E448B">
        <w:rPr>
          <w:rFonts w:hint="eastAsia"/>
        </w:rPr>
        <w:t>方法不适用于</w:t>
      </w:r>
      <w:r w:rsidRPr="001E448B">
        <w:rPr>
          <w:rFonts w:hint="eastAsia"/>
        </w:rPr>
        <w:t>识别</w:t>
      </w:r>
      <w:r w:rsidRPr="001E448B">
        <w:rPr>
          <w:rFonts w:hint="eastAsia"/>
        </w:rPr>
        <w:t>CD45</w:t>
      </w:r>
      <w:r w:rsidRPr="001E448B">
        <w:rPr>
          <w:rFonts w:hint="eastAsia"/>
        </w:rPr>
        <w:t>，</w:t>
      </w:r>
      <w:r w:rsidRPr="001E448B">
        <w:rPr>
          <w:rFonts w:hint="eastAsia"/>
        </w:rPr>
        <w:t>CD13</w:t>
      </w:r>
      <w:r w:rsidRPr="001E448B">
        <w:rPr>
          <w:rFonts w:hint="eastAsia"/>
        </w:rPr>
        <w:t>，</w:t>
      </w:r>
      <w:r w:rsidRPr="001E448B">
        <w:rPr>
          <w:rFonts w:hint="eastAsia"/>
        </w:rPr>
        <w:t>CD14</w:t>
      </w:r>
      <w:r w:rsidR="00F269F5" w:rsidRPr="001E448B">
        <w:rPr>
          <w:rFonts w:hint="eastAsia"/>
        </w:rPr>
        <w:t>及</w:t>
      </w:r>
      <w:proofErr w:type="gramStart"/>
      <w:r w:rsidR="00F269F5" w:rsidRPr="001E448B">
        <w:rPr>
          <w:rFonts w:hint="eastAsia"/>
        </w:rPr>
        <w:t>钥</w:t>
      </w:r>
      <w:proofErr w:type="gramEnd"/>
      <w:r w:rsidR="00F269F5" w:rsidRPr="001E448B">
        <w:rPr>
          <w:rFonts w:hint="eastAsia"/>
        </w:rPr>
        <w:t>孔血蓝蛋白</w:t>
      </w:r>
      <w:r w:rsidRPr="001E448B">
        <w:rPr>
          <w:rFonts w:hint="eastAsia"/>
        </w:rPr>
        <w:t>的</w:t>
      </w:r>
      <w:r w:rsidR="00F269F5" w:rsidRPr="001E448B">
        <w:rPr>
          <w:rFonts w:hint="eastAsia"/>
        </w:rPr>
        <w:t>anti-</w:t>
      </w:r>
      <w:r w:rsidR="000648ED" w:rsidRPr="001E448B">
        <w:rPr>
          <w:rFonts w:hint="eastAsia"/>
        </w:rPr>
        <w:t>同种型</w:t>
      </w:r>
      <w:r w:rsidR="00F269F5" w:rsidRPr="001E448B">
        <w:rPr>
          <w:rFonts w:hint="eastAsia"/>
        </w:rPr>
        <w:t>对照</w:t>
      </w:r>
      <w:proofErr w:type="spellStart"/>
      <w:r w:rsidRPr="001E448B">
        <w:rPr>
          <w:rFonts w:hint="eastAsia"/>
        </w:rPr>
        <w:t>MAbs</w:t>
      </w:r>
      <w:proofErr w:type="spellEnd"/>
      <w:r w:rsidR="00F269F5" w:rsidRPr="001E448B">
        <w:rPr>
          <w:rFonts w:hint="eastAsia"/>
        </w:rPr>
        <w:t>，</w:t>
      </w:r>
      <w:r w:rsidRPr="001E448B">
        <w:rPr>
          <w:rFonts w:hint="eastAsia"/>
        </w:rPr>
        <w:t>虽然，可能对患者</w:t>
      </w:r>
      <w:r w:rsidR="00D313CC" w:rsidRPr="001E448B">
        <w:rPr>
          <w:rFonts w:hint="eastAsia"/>
        </w:rPr>
        <w:t>的</w:t>
      </w:r>
      <w:r w:rsidRPr="001E448B">
        <w:rPr>
          <w:rFonts w:hint="eastAsia"/>
        </w:rPr>
        <w:t>这些</w:t>
      </w:r>
      <w:r w:rsidRPr="001E448B">
        <w:rPr>
          <w:rFonts w:hint="eastAsia"/>
        </w:rPr>
        <w:t>CD</w:t>
      </w:r>
      <w:r w:rsidRPr="001E448B">
        <w:rPr>
          <w:rFonts w:hint="eastAsia"/>
        </w:rPr>
        <w:t>变化有一些临床相关性，但是</w:t>
      </w:r>
      <w:r w:rsidR="00D313CC" w:rsidRPr="001E448B">
        <w:rPr>
          <w:rFonts w:hint="eastAsia"/>
        </w:rPr>
        <w:t>其</w:t>
      </w:r>
      <w:r w:rsidRPr="001E448B">
        <w:rPr>
          <w:rFonts w:hint="eastAsia"/>
        </w:rPr>
        <w:t>此时的主要用途是质量控制（</w:t>
      </w:r>
      <w:r w:rsidRPr="001E448B">
        <w:rPr>
          <w:rFonts w:hint="eastAsia"/>
        </w:rPr>
        <w:t>QC</w:t>
      </w:r>
      <w:r w:rsidRPr="001E448B">
        <w:rPr>
          <w:rFonts w:hint="eastAsia"/>
        </w:rPr>
        <w:t>），并且</w:t>
      </w:r>
      <w:r w:rsidR="00F269F5" w:rsidRPr="001E448B">
        <w:rPr>
          <w:rFonts w:hint="eastAsia"/>
        </w:rPr>
        <w:t>协助</w:t>
      </w:r>
      <w:r w:rsidRPr="001E448B">
        <w:rPr>
          <w:rFonts w:hint="eastAsia"/>
        </w:rPr>
        <w:t>流式细胞仪上对样品</w:t>
      </w:r>
      <w:r w:rsidR="00F269F5" w:rsidRPr="001E448B">
        <w:rPr>
          <w:rFonts w:hint="eastAsia"/>
        </w:rPr>
        <w:t>设门</w:t>
      </w:r>
      <w:r w:rsidRPr="001E448B">
        <w:rPr>
          <w:rFonts w:hint="eastAsia"/>
        </w:rPr>
        <w:t>。此时用于计数这些</w:t>
      </w:r>
      <w:proofErr w:type="spellStart"/>
      <w:r w:rsidRPr="001E448B">
        <w:rPr>
          <w:rFonts w:hint="eastAsia"/>
        </w:rPr>
        <w:t>MAb</w:t>
      </w:r>
      <w:proofErr w:type="spellEnd"/>
      <w:r w:rsidRPr="001E448B">
        <w:rPr>
          <w:rFonts w:hint="eastAsia"/>
        </w:rPr>
        <w:t>的淋巴细胞的预期用途是不合适的。</w:t>
      </w:r>
    </w:p>
    <w:p w:rsidR="00696E14" w:rsidRPr="001E448B" w:rsidRDefault="00696E14" w:rsidP="00104A9F">
      <w:pPr>
        <w:tabs>
          <w:tab w:val="left" w:pos="720"/>
        </w:tabs>
        <w:spacing w:before="187"/>
        <w:rPr>
          <w:rFonts w:eastAsia="宋体"/>
          <w:sz w:val="28"/>
          <w:szCs w:val="28"/>
        </w:rPr>
      </w:pPr>
      <w:r w:rsidRPr="001E448B">
        <w:rPr>
          <w:rFonts w:eastAsia="宋体" w:hint="eastAsia"/>
          <w:sz w:val="28"/>
          <w:szCs w:val="28"/>
        </w:rPr>
        <w:t>Ⅱ</w:t>
      </w:r>
      <w:r w:rsidRPr="001E448B">
        <w:rPr>
          <w:rFonts w:eastAsia="宋体" w:hint="eastAsia"/>
          <w:sz w:val="28"/>
          <w:szCs w:val="28"/>
        </w:rPr>
        <w:t>.</w:t>
      </w:r>
      <w:r w:rsidR="003F5564" w:rsidRPr="001E448B">
        <w:rPr>
          <w:rFonts w:eastAsia="宋体" w:hint="eastAsia"/>
          <w:sz w:val="28"/>
          <w:szCs w:val="28"/>
        </w:rPr>
        <w:tab/>
      </w:r>
      <w:r w:rsidR="003241B8" w:rsidRPr="001E448B">
        <w:rPr>
          <w:rFonts w:eastAsia="宋体" w:hint="eastAsia"/>
          <w:sz w:val="28"/>
          <w:szCs w:val="28"/>
          <w:u w:val="single"/>
        </w:rPr>
        <w:t>器械</w:t>
      </w:r>
      <w:r w:rsidRPr="001E448B">
        <w:rPr>
          <w:rFonts w:eastAsia="宋体" w:hint="eastAsia"/>
          <w:sz w:val="28"/>
          <w:szCs w:val="28"/>
          <w:u w:val="single"/>
        </w:rPr>
        <w:t>描述</w:t>
      </w:r>
    </w:p>
    <w:p w:rsidR="00696E14" w:rsidRPr="001E448B" w:rsidRDefault="00696E14" w:rsidP="00104A9F">
      <w:pPr>
        <w:spacing w:before="187"/>
        <w:ind w:leftChars="300" w:left="720"/>
      </w:pPr>
      <w:r w:rsidRPr="001E448B">
        <w:rPr>
          <w:rFonts w:hint="eastAsia"/>
        </w:rPr>
        <w:t>单克隆抗体针对人淋巴细胞上的特异性</w:t>
      </w:r>
      <w:r w:rsidRPr="001E448B">
        <w:rPr>
          <w:rFonts w:hint="eastAsia"/>
        </w:rPr>
        <w:t>CD</w:t>
      </w:r>
      <w:r w:rsidRPr="001E448B">
        <w:rPr>
          <w:rFonts w:hint="eastAsia"/>
        </w:rPr>
        <w:t>表位。</w:t>
      </w:r>
      <w:proofErr w:type="spellStart"/>
      <w:r w:rsidRPr="001E448B">
        <w:rPr>
          <w:rFonts w:hint="eastAsia"/>
        </w:rPr>
        <w:t>MAb</w:t>
      </w:r>
      <w:proofErr w:type="spellEnd"/>
      <w:r w:rsidR="00F269F5" w:rsidRPr="001E448B">
        <w:rPr>
          <w:rFonts w:hint="eastAsia"/>
        </w:rPr>
        <w:t>可以单独使用或</w:t>
      </w:r>
      <w:r w:rsidR="00D313CC" w:rsidRPr="001E448B">
        <w:rPr>
          <w:rFonts w:hint="eastAsia"/>
        </w:rPr>
        <w:t>结合</w:t>
      </w:r>
      <w:r w:rsidRPr="001E448B">
        <w:rPr>
          <w:rFonts w:hint="eastAsia"/>
        </w:rPr>
        <w:t>使用，标记或未标记。</w:t>
      </w:r>
      <w:proofErr w:type="spellStart"/>
      <w:r w:rsidRPr="001E448B">
        <w:rPr>
          <w:rFonts w:hint="eastAsia"/>
        </w:rPr>
        <w:t>MAb</w:t>
      </w:r>
      <w:proofErr w:type="spellEnd"/>
      <w:r w:rsidR="00D313CC" w:rsidRPr="001E448B">
        <w:rPr>
          <w:rFonts w:hint="eastAsia"/>
        </w:rPr>
        <w:t>进行</w:t>
      </w:r>
      <w:r w:rsidR="00F269F5" w:rsidRPr="001E448B">
        <w:rPr>
          <w:rFonts w:hint="eastAsia"/>
        </w:rPr>
        <w:t>标记（具有</w:t>
      </w:r>
      <w:r w:rsidR="00843C18" w:rsidRPr="001E448B">
        <w:rPr>
          <w:rFonts w:hint="eastAsia"/>
        </w:rPr>
        <w:t>显色剂</w:t>
      </w:r>
      <w:r w:rsidRPr="001E448B">
        <w:rPr>
          <w:rFonts w:hint="eastAsia"/>
        </w:rPr>
        <w:t>或亲和素连接）或未标记（用于用合适的</w:t>
      </w:r>
      <w:r w:rsidR="00843C18" w:rsidRPr="001E448B">
        <w:rPr>
          <w:rFonts w:hint="eastAsia"/>
        </w:rPr>
        <w:t>显色剂</w:t>
      </w:r>
      <w:r w:rsidRPr="001E448B">
        <w:rPr>
          <w:rFonts w:hint="eastAsia"/>
        </w:rPr>
        <w:t>标记的二抗）。使用生物素</w:t>
      </w:r>
      <w:r w:rsidRPr="001E448B">
        <w:rPr>
          <w:rFonts w:hint="eastAsia"/>
        </w:rPr>
        <w:t xml:space="preserve"> -</w:t>
      </w:r>
      <w:r w:rsidR="00D313CC" w:rsidRPr="001E448B">
        <w:rPr>
          <w:rFonts w:hint="eastAsia"/>
        </w:rPr>
        <w:t>亲和素</w:t>
      </w:r>
      <w:r w:rsidRPr="001E448B">
        <w:rPr>
          <w:rFonts w:hint="eastAsia"/>
        </w:rPr>
        <w:t>复合物和标记</w:t>
      </w:r>
      <w:proofErr w:type="gramStart"/>
      <w:r w:rsidRPr="001E448B">
        <w:rPr>
          <w:rFonts w:hint="eastAsia"/>
        </w:rPr>
        <w:t>的二抗通常</w:t>
      </w:r>
      <w:proofErr w:type="gramEnd"/>
      <w:r w:rsidRPr="001E448B">
        <w:rPr>
          <w:rFonts w:hint="eastAsia"/>
        </w:rPr>
        <w:t>用于扩增弱信号。</w:t>
      </w:r>
      <w:r w:rsidR="0024404D" w:rsidRPr="001E448B">
        <w:rPr>
          <w:rFonts w:hint="eastAsia"/>
        </w:rPr>
        <w:t>可以</w:t>
      </w:r>
      <w:r w:rsidR="00F269F5" w:rsidRPr="001E448B">
        <w:rPr>
          <w:rFonts w:hint="eastAsia"/>
        </w:rPr>
        <w:t>用多</w:t>
      </w:r>
      <w:r w:rsidR="0024404D" w:rsidRPr="001E448B">
        <w:rPr>
          <w:rFonts w:hint="eastAsia"/>
        </w:rPr>
        <w:t>种</w:t>
      </w:r>
      <w:proofErr w:type="spellStart"/>
      <w:r w:rsidR="0024404D" w:rsidRPr="001E448B">
        <w:rPr>
          <w:rFonts w:hint="eastAsia"/>
        </w:rPr>
        <w:t>MAb</w:t>
      </w:r>
      <w:proofErr w:type="spellEnd"/>
      <w:r w:rsidR="00F269F5" w:rsidRPr="001E448B">
        <w:rPr>
          <w:rFonts w:hint="eastAsia"/>
        </w:rPr>
        <w:t>来</w:t>
      </w:r>
      <w:r w:rsidR="0024404D" w:rsidRPr="001E448B">
        <w:rPr>
          <w:rFonts w:hint="eastAsia"/>
        </w:rPr>
        <w:t>列举淋巴细胞</w:t>
      </w:r>
      <w:r w:rsidR="00D313CC" w:rsidRPr="001E448B">
        <w:rPr>
          <w:rFonts w:hint="eastAsia"/>
        </w:rPr>
        <w:t>亚群</w:t>
      </w:r>
      <w:r w:rsidR="0024404D" w:rsidRPr="001E448B">
        <w:rPr>
          <w:rFonts w:hint="eastAsia"/>
        </w:rPr>
        <w:t>内的特定组，例如</w:t>
      </w:r>
      <w:r w:rsidR="0024404D" w:rsidRPr="001E448B">
        <w:rPr>
          <w:rFonts w:hint="eastAsia"/>
        </w:rPr>
        <w:t xml:space="preserve">CD8 + / </w:t>
      </w:r>
      <w:proofErr w:type="spellStart"/>
      <w:r w:rsidR="0024404D" w:rsidRPr="001E448B">
        <w:rPr>
          <w:rFonts w:hint="eastAsia"/>
        </w:rPr>
        <w:t>CDllb</w:t>
      </w:r>
      <w:proofErr w:type="spellEnd"/>
      <w:r w:rsidR="0024404D" w:rsidRPr="001E448B">
        <w:rPr>
          <w:rFonts w:hint="eastAsia"/>
        </w:rPr>
        <w:t xml:space="preserve"> +</w:t>
      </w:r>
      <w:r w:rsidR="0024404D" w:rsidRPr="001E448B">
        <w:rPr>
          <w:rFonts w:hint="eastAsia"/>
        </w:rPr>
        <w:t>，</w:t>
      </w:r>
      <w:r w:rsidR="0024404D" w:rsidRPr="001E448B">
        <w:rPr>
          <w:rFonts w:hint="eastAsia"/>
        </w:rPr>
        <w:t xml:space="preserve">CD8 + / </w:t>
      </w:r>
      <w:proofErr w:type="spellStart"/>
      <w:r w:rsidR="0024404D" w:rsidRPr="001E448B">
        <w:rPr>
          <w:rFonts w:hint="eastAsia"/>
        </w:rPr>
        <w:t>CDllb</w:t>
      </w:r>
      <w:proofErr w:type="spellEnd"/>
      <w:r w:rsidR="0024404D" w:rsidRPr="001E448B">
        <w:rPr>
          <w:rFonts w:hint="eastAsia"/>
        </w:rPr>
        <w:t>-</w:t>
      </w:r>
      <w:r w:rsidR="0024404D" w:rsidRPr="001E448B">
        <w:rPr>
          <w:rFonts w:hint="eastAsia"/>
        </w:rPr>
        <w:t>，</w:t>
      </w:r>
      <w:r w:rsidR="0024404D" w:rsidRPr="001E448B">
        <w:rPr>
          <w:rFonts w:hint="eastAsia"/>
        </w:rPr>
        <w:t xml:space="preserve">CD8- / </w:t>
      </w:r>
      <w:proofErr w:type="spellStart"/>
      <w:r w:rsidR="0024404D" w:rsidRPr="001E448B">
        <w:rPr>
          <w:rFonts w:hint="eastAsia"/>
        </w:rPr>
        <w:t>CDllb</w:t>
      </w:r>
      <w:proofErr w:type="spellEnd"/>
      <w:r w:rsidR="0024404D" w:rsidRPr="001E448B">
        <w:rPr>
          <w:rFonts w:hint="eastAsia"/>
        </w:rPr>
        <w:t xml:space="preserve"> +</w:t>
      </w:r>
      <w:r w:rsidR="0024404D" w:rsidRPr="001E448B">
        <w:rPr>
          <w:rFonts w:hint="eastAsia"/>
        </w:rPr>
        <w:t>和</w:t>
      </w:r>
      <w:r w:rsidR="0024404D" w:rsidRPr="001E448B">
        <w:rPr>
          <w:rFonts w:hint="eastAsia"/>
        </w:rPr>
        <w:t xml:space="preserve">CD8- / </w:t>
      </w:r>
      <w:proofErr w:type="spellStart"/>
      <w:r w:rsidR="0024404D" w:rsidRPr="001E448B">
        <w:rPr>
          <w:rFonts w:hint="eastAsia"/>
        </w:rPr>
        <w:t>CDllb</w:t>
      </w:r>
      <w:proofErr w:type="spellEnd"/>
      <w:r w:rsidR="0024404D" w:rsidRPr="001E448B">
        <w:rPr>
          <w:rFonts w:hint="eastAsia"/>
        </w:rPr>
        <w:t>-</w:t>
      </w:r>
      <w:r w:rsidR="00F269F5" w:rsidRPr="001E448B">
        <w:rPr>
          <w:rFonts w:hint="eastAsia"/>
        </w:rPr>
        <w:t>细胞。另外，三种</w:t>
      </w:r>
      <w:r w:rsidR="00843C18" w:rsidRPr="001E448B">
        <w:rPr>
          <w:rFonts w:hint="eastAsia"/>
        </w:rPr>
        <w:t>显色剂</w:t>
      </w:r>
      <w:r w:rsidR="0024404D" w:rsidRPr="001E448B">
        <w:rPr>
          <w:rFonts w:hint="eastAsia"/>
        </w:rPr>
        <w:t>可用于进一步列举子集，例如</w:t>
      </w:r>
      <w:r w:rsidR="0024404D" w:rsidRPr="001E448B">
        <w:rPr>
          <w:rFonts w:hint="eastAsia"/>
        </w:rPr>
        <w:t xml:space="preserve">CD8 + / CD11 + / </w:t>
      </w:r>
      <w:proofErr w:type="spellStart"/>
      <w:r w:rsidR="0024404D" w:rsidRPr="001E448B">
        <w:rPr>
          <w:rFonts w:hint="eastAsia"/>
        </w:rPr>
        <w:t>CDx</w:t>
      </w:r>
      <w:proofErr w:type="spellEnd"/>
      <w:r w:rsidR="0024404D" w:rsidRPr="001E448B">
        <w:rPr>
          <w:rFonts w:hint="eastAsia"/>
        </w:rPr>
        <w:t xml:space="preserve"> +</w:t>
      </w:r>
      <w:r w:rsidR="0024404D" w:rsidRPr="001E448B">
        <w:rPr>
          <w:rFonts w:hint="eastAsia"/>
        </w:rPr>
        <w:t>。</w:t>
      </w:r>
    </w:p>
    <w:p w:rsidR="0024404D" w:rsidRPr="001E448B" w:rsidRDefault="0024404D" w:rsidP="00104A9F">
      <w:pPr>
        <w:pStyle w:val="a3"/>
        <w:numPr>
          <w:ilvl w:val="0"/>
          <w:numId w:val="1"/>
        </w:numPr>
        <w:spacing w:before="187"/>
        <w:ind w:leftChars="300" w:left="1200" w:hangingChars="200" w:hanging="480"/>
        <w:rPr>
          <w:u w:val="single"/>
        </w:rPr>
      </w:pPr>
      <w:r w:rsidRPr="001E448B">
        <w:rPr>
          <w:rFonts w:hint="eastAsia"/>
          <w:u w:val="single"/>
        </w:rPr>
        <w:t>检测原理</w:t>
      </w:r>
    </w:p>
    <w:p w:rsidR="0024404D" w:rsidRPr="001E448B" w:rsidRDefault="0024404D" w:rsidP="00104A9F">
      <w:pPr>
        <w:pStyle w:val="a3"/>
        <w:spacing w:before="187"/>
        <w:ind w:leftChars="500" w:left="1200" w:firstLineChars="0" w:firstLine="0"/>
      </w:pPr>
      <w:r w:rsidRPr="001E448B">
        <w:rPr>
          <w:rFonts w:hint="eastAsia"/>
        </w:rPr>
        <w:t>将特异性</w:t>
      </w:r>
      <w:proofErr w:type="spellStart"/>
      <w:r w:rsidRPr="001E448B">
        <w:rPr>
          <w:rFonts w:hint="eastAsia"/>
        </w:rPr>
        <w:t>MAb</w:t>
      </w:r>
      <w:proofErr w:type="spellEnd"/>
      <w:r w:rsidRPr="001E448B">
        <w:rPr>
          <w:rFonts w:hint="eastAsia"/>
        </w:rPr>
        <w:t>加入全血或分离的单核细胞样品中。在适当的孵育期和洗涤后，计数已经用抗体</w:t>
      </w:r>
      <w:r w:rsidRPr="001E448B">
        <w:rPr>
          <w:rFonts w:hint="eastAsia"/>
        </w:rPr>
        <w:t>/</w:t>
      </w:r>
      <w:r w:rsidR="00843C18" w:rsidRPr="001E448B">
        <w:rPr>
          <w:rFonts w:hint="eastAsia"/>
        </w:rPr>
        <w:t>显色剂</w:t>
      </w:r>
      <w:r w:rsidRPr="001E448B">
        <w:rPr>
          <w:rFonts w:hint="eastAsia"/>
        </w:rPr>
        <w:t>复合物标记的淋巴细胞。根据所使用</w:t>
      </w:r>
      <w:r w:rsidR="00430973" w:rsidRPr="001E448B">
        <w:rPr>
          <w:rFonts w:hint="eastAsia"/>
        </w:rPr>
        <w:t>的方法（细胞计数或显微镜检查），用光激发或化学颜色变化检测</w:t>
      </w:r>
      <w:r w:rsidR="00843C18" w:rsidRPr="001E448B">
        <w:rPr>
          <w:rFonts w:hint="eastAsia"/>
        </w:rPr>
        <w:t>显色剂</w:t>
      </w:r>
      <w:r w:rsidRPr="001E448B">
        <w:rPr>
          <w:rFonts w:hint="eastAsia"/>
        </w:rPr>
        <w:t>。</w:t>
      </w:r>
    </w:p>
    <w:p w:rsidR="001E448B" w:rsidRPr="001E448B" w:rsidRDefault="001E448B" w:rsidP="00104A9F">
      <w:pPr>
        <w:spacing w:before="187"/>
      </w:pPr>
      <w:r w:rsidRPr="001E448B">
        <w:br w:type="page"/>
      </w:r>
    </w:p>
    <w:p w:rsidR="0024404D" w:rsidRPr="001E448B" w:rsidRDefault="0024404D" w:rsidP="00104A9F">
      <w:pPr>
        <w:pStyle w:val="a3"/>
        <w:numPr>
          <w:ilvl w:val="0"/>
          <w:numId w:val="1"/>
        </w:numPr>
        <w:spacing w:before="187"/>
        <w:ind w:leftChars="300" w:left="1200" w:hangingChars="200" w:hanging="480"/>
        <w:rPr>
          <w:u w:val="single"/>
        </w:rPr>
      </w:pPr>
      <w:r w:rsidRPr="001E448B">
        <w:rPr>
          <w:rFonts w:hint="eastAsia"/>
          <w:u w:val="single"/>
        </w:rPr>
        <w:lastRenderedPageBreak/>
        <w:t>样品类型</w:t>
      </w:r>
    </w:p>
    <w:p w:rsidR="00263B99" w:rsidRPr="001E448B" w:rsidRDefault="0024404D" w:rsidP="00104A9F">
      <w:pPr>
        <w:pStyle w:val="a3"/>
        <w:spacing w:before="187"/>
        <w:ind w:leftChars="500" w:left="1200" w:firstLineChars="0" w:firstLine="0"/>
      </w:pPr>
      <w:r w:rsidRPr="001E448B">
        <w:rPr>
          <w:rFonts w:hint="eastAsia"/>
        </w:rPr>
        <w:t>抗凝全血</w:t>
      </w:r>
      <w:r w:rsidR="00843C18" w:rsidRPr="001E448B">
        <w:rPr>
          <w:rFonts w:hint="eastAsia"/>
        </w:rPr>
        <w:t>；</w:t>
      </w:r>
      <w:r w:rsidRPr="001E448B">
        <w:rPr>
          <w:rFonts w:hint="eastAsia"/>
        </w:rPr>
        <w:t>通过公认的方法如全血裂解或梯度离心从红细胞中分离淋巴细胞。抗凝剂包括用于淋巴细胞</w:t>
      </w:r>
      <w:r w:rsidR="00DF36F0" w:rsidRPr="001E448B">
        <w:rPr>
          <w:rFonts w:hint="eastAsia"/>
        </w:rPr>
        <w:t>免疫表型</w:t>
      </w:r>
      <w:r w:rsidRPr="001E448B">
        <w:rPr>
          <w:rFonts w:hint="eastAsia"/>
        </w:rPr>
        <w:t>的全血的样品收集的所有可接受的抗凝剂。</w:t>
      </w:r>
      <w:r w:rsidRPr="001E448B">
        <w:rPr>
          <w:rFonts w:hint="eastAsia"/>
        </w:rPr>
        <w:t>NCCLS</w:t>
      </w:r>
      <w:r w:rsidRPr="001E448B">
        <w:rPr>
          <w:rFonts w:hint="eastAsia"/>
        </w:rPr>
        <w:t>列出以下抗凝剂</w:t>
      </w:r>
      <w:r w:rsidR="00843C18" w:rsidRPr="001E448B">
        <w:rPr>
          <w:rFonts w:hint="eastAsia"/>
        </w:rPr>
        <w:t>；</w:t>
      </w:r>
      <w:r w:rsidRPr="001E448B">
        <w:rPr>
          <w:rFonts w:hint="eastAsia"/>
        </w:rPr>
        <w:t>乙二胺四乙酸（</w:t>
      </w:r>
      <w:r w:rsidRPr="001E448B">
        <w:rPr>
          <w:rFonts w:hint="eastAsia"/>
        </w:rPr>
        <w:t>EDTA</w:t>
      </w:r>
      <w:r w:rsidRPr="001E448B">
        <w:rPr>
          <w:rFonts w:hint="eastAsia"/>
        </w:rPr>
        <w:t>），肝素和酸性柠檬酸盐葡萄糖（</w:t>
      </w:r>
      <w:r w:rsidRPr="001E448B">
        <w:rPr>
          <w:rFonts w:hint="eastAsia"/>
        </w:rPr>
        <w:t>ACD</w:t>
      </w:r>
      <w:r w:rsidRPr="001E448B">
        <w:rPr>
          <w:rFonts w:hint="eastAsia"/>
        </w:rPr>
        <w:t>）</w:t>
      </w:r>
      <w:r w:rsidR="001E448B" w:rsidRPr="001E448B">
        <w:rPr>
          <w:rFonts w:hint="eastAsia"/>
          <w:vertAlign w:val="superscript"/>
        </w:rPr>
        <w:t>(1)</w:t>
      </w:r>
      <w:r w:rsidR="00263B99" w:rsidRPr="001E448B">
        <w:rPr>
          <w:rFonts w:hint="eastAsia"/>
        </w:rPr>
        <w:t>。</w:t>
      </w:r>
      <w:r w:rsidR="00805725" w:rsidRPr="001E448B">
        <w:rPr>
          <w:rFonts w:hint="eastAsia"/>
        </w:rPr>
        <w:t>如果制造商希望对除上述抗凝剂之外的抗凝剂提出要求</w:t>
      </w:r>
      <w:r w:rsidR="00263B99" w:rsidRPr="001E448B">
        <w:rPr>
          <w:rFonts w:hint="eastAsia"/>
        </w:rPr>
        <w:t>，则需要具有上述抗凝剂</w:t>
      </w:r>
      <w:r w:rsidR="00805725" w:rsidRPr="001E448B">
        <w:rPr>
          <w:rFonts w:hint="eastAsia"/>
        </w:rPr>
        <w:t>与</w:t>
      </w:r>
      <w:r w:rsidR="00263B99" w:rsidRPr="001E448B">
        <w:rPr>
          <w:rFonts w:hint="eastAsia"/>
        </w:rPr>
        <w:t>新抗凝剂的比较数据。淋巴细胞是固定的（悬浮在缓冲的甲醛，</w:t>
      </w:r>
      <w:r w:rsidR="00263B99" w:rsidRPr="001E448B">
        <w:rPr>
          <w:rFonts w:hint="eastAsia"/>
        </w:rPr>
        <w:t>pH7.2</w:t>
      </w:r>
      <w:r w:rsidR="00263B99" w:rsidRPr="001E448B">
        <w:rPr>
          <w:rFonts w:hint="eastAsia"/>
        </w:rPr>
        <w:t>或低聚甲醛中的标记样品），或者是未固定的并含有叠氮化物。</w:t>
      </w:r>
    </w:p>
    <w:p w:rsidR="00263B99" w:rsidRPr="001E448B" w:rsidRDefault="00263B99" w:rsidP="00104A9F">
      <w:pPr>
        <w:tabs>
          <w:tab w:val="left" w:pos="720"/>
        </w:tabs>
        <w:spacing w:before="187"/>
        <w:rPr>
          <w:rFonts w:eastAsia="宋体"/>
          <w:sz w:val="28"/>
          <w:szCs w:val="28"/>
        </w:rPr>
      </w:pPr>
      <w:r w:rsidRPr="001E448B">
        <w:rPr>
          <w:rFonts w:eastAsia="宋体" w:hint="eastAsia"/>
          <w:sz w:val="28"/>
          <w:szCs w:val="28"/>
        </w:rPr>
        <w:t>Ⅲ</w:t>
      </w:r>
      <w:r w:rsidRPr="001E448B">
        <w:rPr>
          <w:rFonts w:eastAsia="宋体" w:hint="eastAsia"/>
          <w:sz w:val="28"/>
          <w:szCs w:val="28"/>
        </w:rPr>
        <w:t>.</w:t>
      </w:r>
      <w:r w:rsidR="001E448B" w:rsidRPr="001E448B">
        <w:rPr>
          <w:rFonts w:eastAsia="宋体" w:hint="eastAsia"/>
          <w:sz w:val="28"/>
          <w:szCs w:val="28"/>
        </w:rPr>
        <w:tab/>
      </w:r>
      <w:r w:rsidR="00843C18" w:rsidRPr="001E448B">
        <w:rPr>
          <w:rFonts w:eastAsia="宋体" w:hint="eastAsia"/>
          <w:sz w:val="28"/>
          <w:szCs w:val="28"/>
        </w:rPr>
        <w:t>具体</w:t>
      </w:r>
      <w:r w:rsidRPr="001E448B">
        <w:rPr>
          <w:rFonts w:eastAsia="宋体" w:hint="eastAsia"/>
          <w:sz w:val="28"/>
          <w:szCs w:val="28"/>
        </w:rPr>
        <w:t>性能特征</w:t>
      </w:r>
    </w:p>
    <w:p w:rsidR="001E448B" w:rsidRDefault="00AB605C" w:rsidP="00104A9F">
      <w:pPr>
        <w:spacing w:before="187"/>
        <w:ind w:leftChars="300" w:left="720"/>
      </w:pPr>
      <w:r w:rsidRPr="001E448B">
        <w:rPr>
          <w:rFonts w:hint="eastAsia"/>
        </w:rPr>
        <w:t>FDA</w:t>
      </w:r>
      <w:r w:rsidRPr="001E448B">
        <w:rPr>
          <w:rFonts w:hint="eastAsia"/>
        </w:rPr>
        <w:t>要求制造商</w:t>
      </w:r>
      <w:r w:rsidR="00805725" w:rsidRPr="001E448B">
        <w:rPr>
          <w:rFonts w:hint="eastAsia"/>
        </w:rPr>
        <w:t>提供</w:t>
      </w:r>
      <w:r w:rsidRPr="001E448B">
        <w:rPr>
          <w:rFonts w:hint="eastAsia"/>
        </w:rPr>
        <w:t>诊断</w:t>
      </w:r>
      <w:r w:rsidR="00305A9F" w:rsidRPr="001E448B">
        <w:rPr>
          <w:rFonts w:hint="eastAsia"/>
        </w:rPr>
        <w:t>器械</w:t>
      </w:r>
      <w:r w:rsidR="00843C18" w:rsidRPr="001E448B">
        <w:rPr>
          <w:rFonts w:hint="eastAsia"/>
        </w:rPr>
        <w:t>上市</w:t>
      </w:r>
      <w:r w:rsidRPr="001E448B">
        <w:rPr>
          <w:rFonts w:hint="eastAsia"/>
        </w:rPr>
        <w:t>应用中包括不同类型和数量的数据和统计分析。</w:t>
      </w:r>
      <w:r w:rsidR="00843C18" w:rsidRPr="001E448B">
        <w:rPr>
          <w:rFonts w:hint="eastAsia"/>
        </w:rPr>
        <w:t>可能需要</w:t>
      </w:r>
      <w:r w:rsidRPr="001E448B">
        <w:rPr>
          <w:rFonts w:hint="eastAsia"/>
        </w:rPr>
        <w:t>额外的数据，证实某些具有预期用途或临床意义的</w:t>
      </w:r>
      <w:r w:rsidR="00843C18" w:rsidRPr="001E448B">
        <w:rPr>
          <w:rFonts w:hint="eastAsia"/>
        </w:rPr>
        <w:t>声明</w:t>
      </w:r>
      <w:r w:rsidRPr="001E448B">
        <w:rPr>
          <w:rFonts w:hint="eastAsia"/>
        </w:rPr>
        <w:t>。如果提交的数据充分表明，使用适当的统计研究，不同样本类型</w:t>
      </w:r>
      <w:r w:rsidRPr="001E448B">
        <w:rPr>
          <w:rFonts w:hint="eastAsia"/>
        </w:rPr>
        <w:t>/</w:t>
      </w:r>
      <w:r w:rsidRPr="001E448B">
        <w:rPr>
          <w:rFonts w:hint="eastAsia"/>
        </w:rPr>
        <w:t>矩阵之间的测试结果没有显着差异</w:t>
      </w:r>
      <w:r w:rsidR="00843C18" w:rsidRPr="001E448B">
        <w:rPr>
          <w:rFonts w:hint="eastAsia"/>
        </w:rPr>
        <w:t>；</w:t>
      </w:r>
      <w:r w:rsidRPr="001E448B">
        <w:rPr>
          <w:rFonts w:hint="eastAsia"/>
        </w:rPr>
        <w:t>例如回归研究或配对</w:t>
      </w:r>
      <w:r w:rsidRPr="001E448B">
        <w:rPr>
          <w:rFonts w:hint="eastAsia"/>
        </w:rPr>
        <w:t>T</w:t>
      </w:r>
      <w:r w:rsidRPr="001E448B">
        <w:rPr>
          <w:rFonts w:hint="eastAsia"/>
        </w:rPr>
        <w:t>检验，则可以用一个选择的样品确定测试性能特征。否则，必须证明所有要求使用或显示统计差异的所有样品类型</w:t>
      </w:r>
      <w:r w:rsidRPr="001E448B">
        <w:rPr>
          <w:rFonts w:hint="eastAsia"/>
        </w:rPr>
        <w:t>/</w:t>
      </w:r>
      <w:r w:rsidRPr="001E448B">
        <w:rPr>
          <w:rFonts w:hint="eastAsia"/>
        </w:rPr>
        <w:t>基质的性能特征。</w:t>
      </w:r>
    </w:p>
    <w:p w:rsidR="00AB605C" w:rsidRPr="001E448B" w:rsidRDefault="00AB605C" w:rsidP="00104A9F">
      <w:pPr>
        <w:spacing w:before="187"/>
        <w:ind w:leftChars="300" w:left="720"/>
      </w:pPr>
      <w:r w:rsidRPr="001E448B">
        <w:rPr>
          <w:rFonts w:hint="eastAsia"/>
        </w:rPr>
        <w:t>除了证明所提交的</w:t>
      </w:r>
      <w:proofErr w:type="spellStart"/>
      <w:r w:rsidRPr="001E448B">
        <w:rPr>
          <w:rFonts w:hint="eastAsia"/>
        </w:rPr>
        <w:t>MAb</w:t>
      </w:r>
      <w:proofErr w:type="spellEnd"/>
      <w:r w:rsidRPr="001E448B">
        <w:rPr>
          <w:rFonts w:hint="eastAsia"/>
        </w:rPr>
        <w:t>克隆已经由世界卫生组织的人类白细胞分化抗原国际研讨会分类之外，还需要提交以下数据</w:t>
      </w:r>
      <w:r w:rsidR="00843C18" w:rsidRPr="001E448B">
        <w:rPr>
          <w:rFonts w:hint="eastAsia"/>
        </w:rPr>
        <w:t>来</w:t>
      </w:r>
      <w:r w:rsidRPr="001E448B">
        <w:rPr>
          <w:rFonts w:hint="eastAsia"/>
        </w:rPr>
        <w:t>确定使用流式细胞术，荧光或光学显微镜观察淋巴细胞的免疫表型的</w:t>
      </w:r>
      <w:proofErr w:type="spellStart"/>
      <w:r w:rsidRPr="001E448B">
        <w:rPr>
          <w:rFonts w:hint="eastAsia"/>
        </w:rPr>
        <w:t>MAb</w:t>
      </w:r>
      <w:proofErr w:type="spellEnd"/>
      <w:r w:rsidRPr="001E448B">
        <w:rPr>
          <w:rFonts w:hint="eastAsia"/>
        </w:rPr>
        <w:t>的</w:t>
      </w:r>
      <w:r w:rsidR="00843C18" w:rsidRPr="001E448B">
        <w:rPr>
          <w:rFonts w:hint="eastAsia"/>
        </w:rPr>
        <w:t>实质等同性</w:t>
      </w:r>
      <w:r w:rsidRPr="001E448B">
        <w:rPr>
          <w:rFonts w:hint="eastAsia"/>
        </w:rPr>
        <w:t>：</w:t>
      </w:r>
    </w:p>
    <w:p w:rsidR="00AB605C" w:rsidRPr="001E448B" w:rsidRDefault="00AB605C" w:rsidP="00104A9F">
      <w:pPr>
        <w:pStyle w:val="a3"/>
        <w:numPr>
          <w:ilvl w:val="0"/>
          <w:numId w:val="7"/>
        </w:numPr>
        <w:spacing w:before="187"/>
        <w:ind w:leftChars="300" w:left="1200" w:hangingChars="200" w:hanging="480"/>
        <w:rPr>
          <w:u w:val="single"/>
        </w:rPr>
      </w:pPr>
      <w:r w:rsidRPr="001E448B">
        <w:rPr>
          <w:rFonts w:hint="eastAsia"/>
          <w:u w:val="single"/>
        </w:rPr>
        <w:t>分析</w:t>
      </w:r>
      <w:r w:rsidRPr="001E448B">
        <w:rPr>
          <w:rFonts w:hint="eastAsia"/>
          <w:u w:val="single"/>
        </w:rPr>
        <w:t>/</w:t>
      </w:r>
      <w:r w:rsidRPr="001E448B">
        <w:rPr>
          <w:rFonts w:hint="eastAsia"/>
          <w:u w:val="single"/>
        </w:rPr>
        <w:t>实验室</w:t>
      </w:r>
      <w:r w:rsidRPr="001E448B">
        <w:rPr>
          <w:rFonts w:hint="eastAsia"/>
          <w:u w:val="single"/>
        </w:rPr>
        <w:t>/</w:t>
      </w:r>
      <w:r w:rsidRPr="001E448B">
        <w:rPr>
          <w:rFonts w:hint="eastAsia"/>
          <w:u w:val="single"/>
        </w:rPr>
        <w:t>体外研究</w:t>
      </w:r>
    </w:p>
    <w:p w:rsidR="00AB605C" w:rsidRPr="001E448B" w:rsidRDefault="008732FF" w:rsidP="00104A9F">
      <w:pPr>
        <w:spacing w:before="187"/>
        <w:ind w:leftChars="500" w:left="1200"/>
      </w:pPr>
      <w:r w:rsidRPr="001E448B">
        <w:rPr>
          <w:rFonts w:hint="eastAsia"/>
        </w:rPr>
        <w:t>对使用</w:t>
      </w:r>
      <w:proofErr w:type="spellStart"/>
      <w:r w:rsidRPr="001E448B">
        <w:rPr>
          <w:rFonts w:hint="eastAsia"/>
        </w:rPr>
        <w:t>MAb</w:t>
      </w:r>
      <w:proofErr w:type="spellEnd"/>
      <w:r w:rsidRPr="001E448B">
        <w:rPr>
          <w:rFonts w:hint="eastAsia"/>
        </w:rPr>
        <w:t>重要的特定参数应该由用该</w:t>
      </w:r>
      <w:proofErr w:type="spellStart"/>
      <w:r w:rsidRPr="001E448B">
        <w:rPr>
          <w:rFonts w:hint="eastAsia"/>
        </w:rPr>
        <w:t>MAb</w:t>
      </w:r>
      <w:proofErr w:type="spellEnd"/>
      <w:r w:rsidRPr="001E448B">
        <w:rPr>
          <w:rFonts w:hint="eastAsia"/>
        </w:rPr>
        <w:t>克隆确定的数据支持。应证明</w:t>
      </w:r>
      <w:proofErr w:type="spellStart"/>
      <w:r w:rsidRPr="001E448B">
        <w:rPr>
          <w:rFonts w:hint="eastAsia"/>
        </w:rPr>
        <w:t>MAb</w:t>
      </w:r>
      <w:proofErr w:type="spellEnd"/>
      <w:r w:rsidRPr="001E448B">
        <w:rPr>
          <w:rFonts w:hint="eastAsia"/>
        </w:rPr>
        <w:t>的性能</w:t>
      </w:r>
      <w:r w:rsidR="00843C18" w:rsidRPr="001E448B">
        <w:rPr>
          <w:rFonts w:hint="eastAsia"/>
        </w:rPr>
        <w:t>实质等同于</w:t>
      </w:r>
      <w:r w:rsidRPr="001E448B">
        <w:rPr>
          <w:rFonts w:hint="eastAsia"/>
        </w:rPr>
        <w:t>另一个合法</w:t>
      </w:r>
      <w:r w:rsidR="00843C18" w:rsidRPr="001E448B">
        <w:rPr>
          <w:rFonts w:hint="eastAsia"/>
        </w:rPr>
        <w:t>销售</w:t>
      </w:r>
      <w:r w:rsidRPr="001E448B">
        <w:rPr>
          <w:rFonts w:hint="eastAsia"/>
        </w:rPr>
        <w:t>的</w:t>
      </w:r>
      <w:r w:rsidR="00305A9F" w:rsidRPr="001E448B">
        <w:rPr>
          <w:rFonts w:hint="eastAsia"/>
        </w:rPr>
        <w:t>器械</w:t>
      </w:r>
      <w:r w:rsidRPr="001E448B">
        <w:rPr>
          <w:rFonts w:hint="eastAsia"/>
        </w:rPr>
        <w:t>。</w:t>
      </w:r>
      <w:r w:rsidR="00843C18" w:rsidRPr="001E448B">
        <w:rPr>
          <w:rFonts w:hint="eastAsia"/>
        </w:rPr>
        <w:t>列出</w:t>
      </w:r>
      <w:r w:rsidRPr="001E448B">
        <w:rPr>
          <w:rFonts w:hint="eastAsia"/>
        </w:rPr>
        <w:t>测试数据与分析和结论。数据和统计评价应当足以确定</w:t>
      </w:r>
      <w:r w:rsidR="003241B8" w:rsidRPr="001E448B">
        <w:rPr>
          <w:rFonts w:hint="eastAsia"/>
        </w:rPr>
        <w:t>器械</w:t>
      </w:r>
      <w:r w:rsidRPr="001E448B">
        <w:rPr>
          <w:rFonts w:hint="eastAsia"/>
        </w:rPr>
        <w:t>对于所有要求的样品类型</w:t>
      </w:r>
      <w:r w:rsidRPr="001E448B">
        <w:rPr>
          <w:rFonts w:hint="eastAsia"/>
        </w:rPr>
        <w:t>/</w:t>
      </w:r>
      <w:r w:rsidRPr="001E448B">
        <w:rPr>
          <w:rFonts w:hint="eastAsia"/>
        </w:rPr>
        <w:t>基质是否</w:t>
      </w:r>
      <w:r w:rsidR="00843C18" w:rsidRPr="001E448B">
        <w:rPr>
          <w:rFonts w:hint="eastAsia"/>
        </w:rPr>
        <w:t>实质等同于</w:t>
      </w:r>
      <w:r w:rsidRPr="001E448B">
        <w:rPr>
          <w:rFonts w:hint="eastAsia"/>
        </w:rPr>
        <w:t>和</w:t>
      </w:r>
      <w:r w:rsidRPr="001E448B">
        <w:rPr>
          <w:rFonts w:hint="eastAsia"/>
        </w:rPr>
        <w:t>/</w:t>
      </w:r>
      <w:r w:rsidRPr="001E448B">
        <w:rPr>
          <w:rFonts w:hint="eastAsia"/>
        </w:rPr>
        <w:t>或安全的和有效的。</w:t>
      </w:r>
    </w:p>
    <w:p w:rsidR="002D6376" w:rsidRDefault="002D6376" w:rsidP="00104A9F">
      <w:pPr>
        <w:spacing w:before="187"/>
      </w:pPr>
      <w:r>
        <w:br w:type="page"/>
      </w:r>
    </w:p>
    <w:p w:rsidR="008732FF" w:rsidRPr="001E448B" w:rsidRDefault="008732FF" w:rsidP="00104A9F">
      <w:pPr>
        <w:spacing w:before="187"/>
        <w:ind w:leftChars="500" w:left="1200"/>
      </w:pPr>
      <w:r w:rsidRPr="001E448B">
        <w:rPr>
          <w:rFonts w:hint="eastAsia"/>
        </w:rPr>
        <w:lastRenderedPageBreak/>
        <w:t>用流式细胞术或荧光</w:t>
      </w:r>
      <w:r w:rsidRPr="001E448B">
        <w:rPr>
          <w:rFonts w:hint="eastAsia"/>
        </w:rPr>
        <w:t>/</w:t>
      </w:r>
      <w:r w:rsidRPr="001E448B">
        <w:rPr>
          <w:rFonts w:hint="eastAsia"/>
        </w:rPr>
        <w:t>光学显微镜</w:t>
      </w:r>
      <w:r w:rsidR="00843C18" w:rsidRPr="001E448B">
        <w:rPr>
          <w:rFonts w:hint="eastAsia"/>
        </w:rPr>
        <w:t>的</w:t>
      </w:r>
      <w:r w:rsidRPr="001E448B">
        <w:rPr>
          <w:rFonts w:hint="eastAsia"/>
        </w:rPr>
        <w:t>淋巴细胞免疫表型</w:t>
      </w:r>
      <w:r w:rsidR="00843C18" w:rsidRPr="001E448B">
        <w:rPr>
          <w:rFonts w:hint="eastAsia"/>
        </w:rPr>
        <w:t>的提交资料</w:t>
      </w:r>
      <w:r w:rsidRPr="001E448B">
        <w:rPr>
          <w:rFonts w:hint="eastAsia"/>
        </w:rPr>
        <w:t>中提出以下性能特征：</w:t>
      </w:r>
    </w:p>
    <w:p w:rsidR="008732FF" w:rsidRPr="002D6376" w:rsidRDefault="008732FF" w:rsidP="00104A9F">
      <w:pPr>
        <w:pStyle w:val="a3"/>
        <w:numPr>
          <w:ilvl w:val="0"/>
          <w:numId w:val="8"/>
        </w:numPr>
        <w:spacing w:before="187"/>
        <w:ind w:leftChars="500" w:left="1680" w:hangingChars="200" w:hanging="480"/>
        <w:rPr>
          <w:u w:val="single"/>
        </w:rPr>
      </w:pPr>
      <w:r w:rsidRPr="002D6376">
        <w:rPr>
          <w:rFonts w:hint="eastAsia"/>
          <w:u w:val="single"/>
        </w:rPr>
        <w:t>性能特征</w:t>
      </w:r>
    </w:p>
    <w:p w:rsidR="002D6376" w:rsidRPr="002D6376" w:rsidRDefault="008732FF" w:rsidP="00104A9F">
      <w:pPr>
        <w:pStyle w:val="a3"/>
        <w:numPr>
          <w:ilvl w:val="0"/>
          <w:numId w:val="9"/>
        </w:numPr>
        <w:spacing w:before="187"/>
        <w:ind w:leftChars="700" w:left="2160" w:hangingChars="200" w:hanging="480"/>
        <w:rPr>
          <w:u w:val="single"/>
        </w:rPr>
      </w:pPr>
      <w:r w:rsidRPr="002D6376">
        <w:rPr>
          <w:rFonts w:hint="eastAsia"/>
          <w:u w:val="single"/>
        </w:rPr>
        <w:t>抗体特异性（用于免疫测定）。</w:t>
      </w:r>
    </w:p>
    <w:p w:rsidR="002D6376" w:rsidRDefault="008732FF" w:rsidP="00104A9F">
      <w:pPr>
        <w:spacing w:before="187"/>
        <w:ind w:leftChars="900" w:left="2160"/>
      </w:pPr>
      <w:r w:rsidRPr="001E448B">
        <w:rPr>
          <w:rFonts w:hint="eastAsia"/>
        </w:rPr>
        <w:t>使用测定系统研究任何潜在的干扰物质的交叉反应性和干扰。提交记录抗体与以下细胞群体的任何交叉反应性的数据：</w:t>
      </w:r>
    </w:p>
    <w:p w:rsidR="002D6376" w:rsidRDefault="00FB0060" w:rsidP="00104A9F">
      <w:pPr>
        <w:pStyle w:val="a3"/>
        <w:numPr>
          <w:ilvl w:val="4"/>
          <w:numId w:val="17"/>
        </w:numPr>
        <w:spacing w:before="187"/>
        <w:ind w:leftChars="900" w:left="2580" w:hangingChars="175"/>
      </w:pPr>
      <w:r w:rsidRPr="001E448B">
        <w:rPr>
          <w:rFonts w:hint="eastAsia"/>
        </w:rPr>
        <w:t>单核细胞</w:t>
      </w:r>
    </w:p>
    <w:p w:rsidR="00FB0060" w:rsidRPr="001E448B" w:rsidRDefault="00FB0060" w:rsidP="00104A9F">
      <w:pPr>
        <w:pStyle w:val="a3"/>
        <w:numPr>
          <w:ilvl w:val="4"/>
          <w:numId w:val="17"/>
        </w:numPr>
        <w:spacing w:before="187"/>
        <w:ind w:leftChars="900" w:left="2580" w:hangingChars="175"/>
      </w:pPr>
      <w:r w:rsidRPr="001E448B">
        <w:rPr>
          <w:rFonts w:hint="eastAsia"/>
        </w:rPr>
        <w:t>粒细胞</w:t>
      </w:r>
    </w:p>
    <w:p w:rsidR="00FB0060" w:rsidRPr="001E448B" w:rsidRDefault="00FB0060" w:rsidP="00104A9F">
      <w:pPr>
        <w:pStyle w:val="a3"/>
        <w:numPr>
          <w:ilvl w:val="4"/>
          <w:numId w:val="17"/>
        </w:numPr>
        <w:spacing w:before="187"/>
        <w:ind w:leftChars="900" w:left="2580" w:hangingChars="175"/>
      </w:pPr>
      <w:r w:rsidRPr="001E448B">
        <w:rPr>
          <w:rFonts w:hint="eastAsia"/>
        </w:rPr>
        <w:t>血小板</w:t>
      </w:r>
    </w:p>
    <w:p w:rsidR="00FB0060" w:rsidRPr="001E448B" w:rsidRDefault="00FB0060" w:rsidP="00104A9F">
      <w:pPr>
        <w:pStyle w:val="a3"/>
        <w:numPr>
          <w:ilvl w:val="4"/>
          <w:numId w:val="17"/>
        </w:numPr>
        <w:spacing w:before="187"/>
        <w:ind w:leftChars="900" w:left="2580" w:hangingChars="175"/>
      </w:pPr>
      <w:r w:rsidRPr="001E448B">
        <w:rPr>
          <w:rFonts w:hint="eastAsia"/>
        </w:rPr>
        <w:t>红细胞</w:t>
      </w:r>
    </w:p>
    <w:p w:rsidR="00FB0060" w:rsidRPr="001E448B" w:rsidRDefault="00FB0060" w:rsidP="00104A9F">
      <w:pPr>
        <w:spacing w:before="187"/>
        <w:ind w:leftChars="900" w:left="2160"/>
      </w:pPr>
      <w:r w:rsidRPr="001E448B">
        <w:rPr>
          <w:rFonts w:hint="eastAsia"/>
        </w:rPr>
        <w:t>应提交附加数据</w:t>
      </w:r>
      <w:r w:rsidR="00DF36F0" w:rsidRPr="001E448B">
        <w:rPr>
          <w:rFonts w:hint="eastAsia"/>
        </w:rPr>
        <w:t>来</w:t>
      </w:r>
      <w:r w:rsidRPr="001E448B">
        <w:rPr>
          <w:rFonts w:hint="eastAsia"/>
        </w:rPr>
        <w:t>证明</w:t>
      </w:r>
      <w:r w:rsidR="00DF36F0" w:rsidRPr="001E448B">
        <w:rPr>
          <w:rFonts w:hint="eastAsia"/>
        </w:rPr>
        <w:t>结合</w:t>
      </w:r>
      <w:proofErr w:type="spellStart"/>
      <w:r w:rsidRPr="001E448B">
        <w:rPr>
          <w:rFonts w:hint="eastAsia"/>
        </w:rPr>
        <w:t>MAb</w:t>
      </w:r>
      <w:proofErr w:type="spellEnd"/>
      <w:r w:rsidRPr="001E448B">
        <w:rPr>
          <w:rFonts w:hint="eastAsia"/>
        </w:rPr>
        <w:t>等同于单一的</w:t>
      </w:r>
      <w:proofErr w:type="spellStart"/>
      <w:r w:rsidRPr="001E448B">
        <w:rPr>
          <w:rFonts w:hint="eastAsia"/>
        </w:rPr>
        <w:t>MAbs</w:t>
      </w:r>
      <w:proofErr w:type="spellEnd"/>
      <w:r w:rsidRPr="001E448B">
        <w:rPr>
          <w:rFonts w:hint="eastAsia"/>
        </w:rPr>
        <w:t>。</w:t>
      </w:r>
    </w:p>
    <w:p w:rsidR="00FB0060" w:rsidRPr="002D6376" w:rsidRDefault="00FB0060" w:rsidP="00104A9F">
      <w:pPr>
        <w:pStyle w:val="a3"/>
        <w:numPr>
          <w:ilvl w:val="0"/>
          <w:numId w:val="9"/>
        </w:numPr>
        <w:spacing w:before="187"/>
        <w:ind w:leftChars="700" w:left="2160" w:hangingChars="200" w:hanging="480"/>
        <w:rPr>
          <w:u w:val="single"/>
        </w:rPr>
      </w:pPr>
      <w:r w:rsidRPr="002D6376">
        <w:rPr>
          <w:rFonts w:hint="eastAsia"/>
          <w:u w:val="single"/>
        </w:rPr>
        <w:t>线性范围</w:t>
      </w:r>
    </w:p>
    <w:p w:rsidR="00FB0060" w:rsidRPr="001E448B" w:rsidRDefault="00DF36F0" w:rsidP="00104A9F">
      <w:pPr>
        <w:spacing w:before="187"/>
        <w:ind w:leftChars="900" w:left="2160"/>
      </w:pPr>
      <w:r w:rsidRPr="001E448B">
        <w:rPr>
          <w:rFonts w:hint="eastAsia"/>
        </w:rPr>
        <w:t>使用</w:t>
      </w:r>
      <w:r w:rsidRPr="001E448B">
        <w:rPr>
          <w:rFonts w:hint="eastAsia"/>
        </w:rPr>
        <w:t>4</w:t>
      </w:r>
      <w:r w:rsidRPr="001E448B">
        <w:rPr>
          <w:rFonts w:hint="eastAsia"/>
        </w:rPr>
        <w:t>个低，正常和异常标本</w:t>
      </w:r>
      <w:r w:rsidR="00FB0060" w:rsidRPr="001E448B">
        <w:rPr>
          <w:rFonts w:hint="eastAsia"/>
        </w:rPr>
        <w:t>确定测定的线性范围</w:t>
      </w:r>
      <w:r w:rsidR="000648ED" w:rsidRPr="001E448B">
        <w:rPr>
          <w:rFonts w:hint="eastAsia"/>
        </w:rPr>
        <w:t>。</w:t>
      </w:r>
      <w:r w:rsidR="00FB0060" w:rsidRPr="001E448B">
        <w:rPr>
          <w:rFonts w:hint="eastAsia"/>
        </w:rPr>
        <w:t>通过数据点的线性回归和</w:t>
      </w:r>
      <w:r w:rsidR="00FB0060" w:rsidRPr="001E448B">
        <w:rPr>
          <w:rFonts w:hint="eastAsia"/>
        </w:rPr>
        <w:t>95</w:t>
      </w:r>
      <w:r w:rsidR="00FB0060" w:rsidRPr="001E448B">
        <w:rPr>
          <w:rFonts w:hint="eastAsia"/>
        </w:rPr>
        <w:t>％置信区间证明范围。</w:t>
      </w:r>
    </w:p>
    <w:p w:rsidR="00FB0060" w:rsidRPr="002D6376" w:rsidRDefault="00FB0060" w:rsidP="00104A9F">
      <w:pPr>
        <w:pStyle w:val="a3"/>
        <w:numPr>
          <w:ilvl w:val="0"/>
          <w:numId w:val="9"/>
        </w:numPr>
        <w:spacing w:before="187"/>
        <w:ind w:leftChars="700" w:left="2160" w:hangingChars="200" w:hanging="480"/>
        <w:rPr>
          <w:u w:val="single"/>
        </w:rPr>
      </w:pPr>
      <w:r w:rsidRPr="002D6376">
        <w:rPr>
          <w:rFonts w:hint="eastAsia"/>
          <w:u w:val="single"/>
        </w:rPr>
        <w:t>精确度</w:t>
      </w:r>
      <w:r w:rsidRPr="002D6376">
        <w:rPr>
          <w:rFonts w:hint="eastAsia"/>
          <w:u w:val="single"/>
        </w:rPr>
        <w:t>/</w:t>
      </w:r>
      <w:r w:rsidRPr="002D6376">
        <w:rPr>
          <w:rFonts w:hint="eastAsia"/>
          <w:u w:val="single"/>
        </w:rPr>
        <w:t>回收率研究</w:t>
      </w:r>
    </w:p>
    <w:p w:rsidR="00FB0060" w:rsidRPr="001E448B" w:rsidRDefault="00FB0060" w:rsidP="00104A9F">
      <w:pPr>
        <w:spacing w:before="187"/>
        <w:ind w:leftChars="900" w:left="2160"/>
      </w:pPr>
      <w:r w:rsidRPr="001E448B">
        <w:rPr>
          <w:rFonts w:hint="eastAsia"/>
        </w:rPr>
        <w:t>确定已知量的靶淋巴细胞亚群（</w:t>
      </w:r>
      <w:proofErr w:type="spellStart"/>
      <w:r w:rsidRPr="001E448B">
        <w:rPr>
          <w:rFonts w:hint="eastAsia"/>
        </w:rPr>
        <w:t>CDx</w:t>
      </w:r>
      <w:proofErr w:type="spellEnd"/>
      <w:r w:rsidRPr="001E448B">
        <w:rPr>
          <w:rFonts w:hint="eastAsia"/>
        </w:rPr>
        <w:t>）的加标回收率</w:t>
      </w:r>
      <w:r w:rsidR="000648ED" w:rsidRPr="001E448B">
        <w:rPr>
          <w:rFonts w:hint="eastAsia"/>
        </w:rPr>
        <w:t>。</w:t>
      </w:r>
      <w:r w:rsidRPr="001E448B">
        <w:rPr>
          <w:rFonts w:hint="eastAsia"/>
        </w:rPr>
        <w:t>这可以通过进行</w:t>
      </w:r>
      <w:r w:rsidR="00D313CC" w:rsidRPr="001E448B">
        <w:rPr>
          <w:rFonts w:hint="eastAsia"/>
        </w:rPr>
        <w:t>亚群</w:t>
      </w:r>
      <w:r w:rsidRPr="001E448B">
        <w:rPr>
          <w:rFonts w:hint="eastAsia"/>
        </w:rPr>
        <w:t>的淋巴细胞的有限稀释来实现。</w:t>
      </w:r>
    </w:p>
    <w:p w:rsidR="008732FF" w:rsidRPr="002D6376" w:rsidRDefault="00A904F2" w:rsidP="00104A9F">
      <w:pPr>
        <w:pStyle w:val="a3"/>
        <w:numPr>
          <w:ilvl w:val="0"/>
          <w:numId w:val="8"/>
        </w:numPr>
        <w:spacing w:before="187"/>
        <w:ind w:leftChars="500" w:left="1680" w:hangingChars="200" w:hanging="480"/>
        <w:rPr>
          <w:u w:val="single"/>
        </w:rPr>
      </w:pPr>
      <w:r w:rsidRPr="002D6376">
        <w:rPr>
          <w:rFonts w:hint="eastAsia"/>
          <w:u w:val="single"/>
        </w:rPr>
        <w:t>重现性</w:t>
      </w:r>
      <w:r w:rsidR="00FB0060" w:rsidRPr="002D6376">
        <w:rPr>
          <w:rFonts w:hint="eastAsia"/>
          <w:u w:val="single"/>
        </w:rPr>
        <w:t>研究</w:t>
      </w:r>
    </w:p>
    <w:p w:rsidR="00FB0060" w:rsidRPr="002D6376" w:rsidRDefault="00FB0060" w:rsidP="00104A9F">
      <w:pPr>
        <w:pStyle w:val="a3"/>
        <w:numPr>
          <w:ilvl w:val="0"/>
          <w:numId w:val="10"/>
        </w:numPr>
        <w:spacing w:before="187"/>
        <w:ind w:leftChars="700" w:left="2160" w:hangingChars="200" w:hanging="480"/>
        <w:rPr>
          <w:u w:val="single"/>
        </w:rPr>
      </w:pPr>
      <w:r w:rsidRPr="002D6376">
        <w:rPr>
          <w:rFonts w:hint="eastAsia"/>
          <w:u w:val="single"/>
        </w:rPr>
        <w:t>实验室外</w:t>
      </w:r>
      <w:r w:rsidR="00A904F2" w:rsidRPr="002D6376">
        <w:rPr>
          <w:rFonts w:hint="eastAsia"/>
          <w:u w:val="single"/>
        </w:rPr>
        <w:t>重现性</w:t>
      </w:r>
    </w:p>
    <w:p w:rsidR="002C33B7" w:rsidRPr="001E448B" w:rsidRDefault="002C33B7" w:rsidP="00104A9F">
      <w:pPr>
        <w:spacing w:before="187"/>
        <w:ind w:leftChars="900" w:left="2160"/>
      </w:pPr>
      <w:r w:rsidRPr="001E448B">
        <w:rPr>
          <w:rFonts w:hint="eastAsia"/>
        </w:rPr>
        <w:t>使用一个流式细胞仪</w:t>
      </w:r>
      <w:r w:rsidR="00DF36F0" w:rsidRPr="001E448B">
        <w:rPr>
          <w:rFonts w:hint="eastAsia"/>
        </w:rPr>
        <w:t>和新抗体和具有高，正常和低三个水平的</w:t>
      </w:r>
      <w:proofErr w:type="spellStart"/>
      <w:r w:rsidR="00DF36F0" w:rsidRPr="001E448B">
        <w:rPr>
          <w:rFonts w:hint="eastAsia"/>
        </w:rPr>
        <w:t>CDx</w:t>
      </w:r>
      <w:proofErr w:type="spellEnd"/>
      <w:r w:rsidR="00DF36F0" w:rsidRPr="001E448B">
        <w:rPr>
          <w:rFonts w:hint="eastAsia"/>
        </w:rPr>
        <w:t>阳性淋巴细胞的患者样品</w:t>
      </w:r>
      <w:r w:rsidRPr="001E448B">
        <w:rPr>
          <w:rFonts w:hint="eastAsia"/>
        </w:rPr>
        <w:t>确定日内精密度。通过用已知的</w:t>
      </w:r>
      <w:proofErr w:type="spellStart"/>
      <w:r w:rsidRPr="001E448B">
        <w:rPr>
          <w:rFonts w:hint="eastAsia"/>
        </w:rPr>
        <w:t>CDx</w:t>
      </w:r>
      <w:proofErr w:type="spellEnd"/>
      <w:r w:rsidRPr="001E448B">
        <w:rPr>
          <w:rFonts w:hint="eastAsia"/>
        </w:rPr>
        <w:t>阴性细胞稀释正常样品可以获得正常范围之外的样品</w:t>
      </w:r>
      <w:r w:rsidR="000648ED" w:rsidRPr="001E448B">
        <w:rPr>
          <w:rFonts w:hint="eastAsia"/>
        </w:rPr>
        <w:t>。</w:t>
      </w:r>
      <w:r w:rsidRPr="001E448B">
        <w:rPr>
          <w:rFonts w:hint="eastAsia"/>
        </w:rPr>
        <w:t>以十的重复次数运行样品。</w:t>
      </w:r>
    </w:p>
    <w:p w:rsidR="002C33B7" w:rsidRPr="002D6376" w:rsidRDefault="002C33B7" w:rsidP="00104A9F">
      <w:pPr>
        <w:pStyle w:val="a3"/>
        <w:numPr>
          <w:ilvl w:val="0"/>
          <w:numId w:val="10"/>
        </w:numPr>
        <w:spacing w:before="187"/>
        <w:ind w:leftChars="700" w:left="2160" w:hangingChars="200" w:hanging="480"/>
        <w:rPr>
          <w:u w:val="single"/>
        </w:rPr>
      </w:pPr>
      <w:r w:rsidRPr="002D6376">
        <w:rPr>
          <w:rFonts w:hint="eastAsia"/>
          <w:u w:val="single"/>
        </w:rPr>
        <w:t>实验室内</w:t>
      </w:r>
      <w:r w:rsidR="00A904F2" w:rsidRPr="002D6376">
        <w:rPr>
          <w:rFonts w:hint="eastAsia"/>
          <w:u w:val="single"/>
        </w:rPr>
        <w:t>重现性</w:t>
      </w:r>
    </w:p>
    <w:p w:rsidR="002C33B7" w:rsidRPr="001E448B" w:rsidRDefault="002C33B7" w:rsidP="00104A9F">
      <w:pPr>
        <w:spacing w:before="187"/>
        <w:ind w:leftChars="900" w:left="2160"/>
      </w:pPr>
      <w:r w:rsidRPr="001E448B">
        <w:rPr>
          <w:rFonts w:hint="eastAsia"/>
        </w:rPr>
        <w:t>在三个独立的地点重复实验室研究。</w:t>
      </w:r>
    </w:p>
    <w:p w:rsidR="002D6376" w:rsidRDefault="002C33B7" w:rsidP="00104A9F">
      <w:pPr>
        <w:spacing w:before="187"/>
        <w:ind w:leftChars="700" w:left="1680"/>
      </w:pPr>
      <w:r w:rsidRPr="001E448B">
        <w:rPr>
          <w:rFonts w:hint="eastAsia"/>
        </w:rPr>
        <w:lastRenderedPageBreak/>
        <w:t>来自实验室内和实验室间重现性研究的结果总结应在包装说明书的性能特性部分中报告。</w:t>
      </w:r>
      <w:r w:rsidR="002D6376">
        <w:br w:type="page"/>
      </w:r>
    </w:p>
    <w:p w:rsidR="00FB0060" w:rsidRPr="00CC2E9E" w:rsidRDefault="00CF06AA" w:rsidP="00104A9F">
      <w:pPr>
        <w:pStyle w:val="a3"/>
        <w:numPr>
          <w:ilvl w:val="0"/>
          <w:numId w:val="7"/>
        </w:numPr>
        <w:spacing w:before="187"/>
        <w:ind w:leftChars="300" w:left="1200" w:hangingChars="200" w:hanging="480"/>
        <w:rPr>
          <w:u w:val="single"/>
        </w:rPr>
      </w:pPr>
      <w:r w:rsidRPr="00CC2E9E">
        <w:rPr>
          <w:rFonts w:hint="eastAsia"/>
          <w:u w:val="single"/>
        </w:rPr>
        <w:lastRenderedPageBreak/>
        <w:t>临床对比研究</w:t>
      </w:r>
    </w:p>
    <w:p w:rsidR="00CF06AA" w:rsidRPr="001E448B" w:rsidRDefault="00CF06AA" w:rsidP="00104A9F">
      <w:pPr>
        <w:spacing w:before="187"/>
        <w:ind w:leftChars="500" w:left="1200"/>
      </w:pPr>
      <w:r w:rsidRPr="001E448B">
        <w:rPr>
          <w:rFonts w:hint="eastAsia"/>
        </w:rPr>
        <w:t>比较研究提供与另一个合法上市的</w:t>
      </w:r>
      <w:r w:rsidR="003241B8" w:rsidRPr="001E448B">
        <w:rPr>
          <w:rFonts w:hint="eastAsia"/>
        </w:rPr>
        <w:t>器械</w:t>
      </w:r>
      <w:r w:rsidRPr="001E448B">
        <w:rPr>
          <w:rFonts w:hint="eastAsia"/>
        </w:rPr>
        <w:t>相比，系统准确测定</w:t>
      </w:r>
      <w:proofErr w:type="spellStart"/>
      <w:r w:rsidRPr="001E448B">
        <w:rPr>
          <w:rFonts w:hint="eastAsia"/>
        </w:rPr>
        <w:t>MAb</w:t>
      </w:r>
      <w:proofErr w:type="spellEnd"/>
      <w:r w:rsidRPr="001E448B">
        <w:rPr>
          <w:rFonts w:hint="eastAsia"/>
        </w:rPr>
        <w:t>免疫表型结果的能力的数据。为了比较流式细胞术数</w:t>
      </w:r>
      <w:r w:rsidR="00D45E21" w:rsidRPr="001E448B">
        <w:rPr>
          <w:rFonts w:hint="eastAsia"/>
        </w:rPr>
        <w:t>据，临床</w:t>
      </w:r>
      <w:r w:rsidR="00F92A35" w:rsidRPr="001E448B">
        <w:rPr>
          <w:rFonts w:hint="eastAsia"/>
        </w:rPr>
        <w:t>中心</w:t>
      </w:r>
      <w:r w:rsidR="00D45E21" w:rsidRPr="001E448B">
        <w:rPr>
          <w:rFonts w:hint="eastAsia"/>
        </w:rPr>
        <w:t>应提供用于仪器校准，用于分析的仪器设置和分离目标</w:t>
      </w:r>
      <w:r w:rsidRPr="001E448B">
        <w:rPr>
          <w:rFonts w:hint="eastAsia"/>
        </w:rPr>
        <w:t>细胞的方案。</w:t>
      </w:r>
      <w:r w:rsidR="00DF36F0" w:rsidRPr="001E448B">
        <w:rPr>
          <w:rFonts w:hint="eastAsia"/>
        </w:rPr>
        <w:t>进行</w:t>
      </w:r>
      <w:r w:rsidR="00D45E21" w:rsidRPr="001E448B">
        <w:rPr>
          <w:rFonts w:hint="eastAsia"/>
        </w:rPr>
        <w:t>以下研究的每个站点应使用</w:t>
      </w:r>
      <w:r w:rsidR="00D45E21" w:rsidRPr="001E448B">
        <w:rPr>
          <w:rFonts w:hint="eastAsia"/>
        </w:rPr>
        <w:t>NCCLS</w:t>
      </w:r>
      <w:r w:rsidR="00D45E21" w:rsidRPr="001E448B">
        <w:rPr>
          <w:rFonts w:hint="eastAsia"/>
        </w:rPr>
        <w:t>标准，流式细胞术的临床应用：外周血淋巴细胞的质量保证和免疫表型</w:t>
      </w:r>
      <w:r w:rsidR="000648ED" w:rsidRPr="001E448B">
        <w:rPr>
          <w:rFonts w:hint="eastAsia"/>
        </w:rPr>
        <w:t>。</w:t>
      </w:r>
      <w:r w:rsidR="00D45E21" w:rsidRPr="001E448B">
        <w:rPr>
          <w:rFonts w:hint="eastAsia"/>
        </w:rPr>
        <w:t>（</w:t>
      </w:r>
      <w:r w:rsidR="00D45E21" w:rsidRPr="001E448B">
        <w:rPr>
          <w:rFonts w:hint="eastAsia"/>
        </w:rPr>
        <w:t>1</w:t>
      </w:r>
      <w:r w:rsidR="00D45E21" w:rsidRPr="001E448B">
        <w:rPr>
          <w:rFonts w:hint="eastAsia"/>
        </w:rPr>
        <w:t>）</w:t>
      </w:r>
    </w:p>
    <w:p w:rsidR="00FB0060" w:rsidRPr="00CC2E9E" w:rsidRDefault="00D45E21" w:rsidP="00104A9F">
      <w:pPr>
        <w:pStyle w:val="a3"/>
        <w:numPr>
          <w:ilvl w:val="0"/>
          <w:numId w:val="11"/>
        </w:numPr>
        <w:spacing w:before="187"/>
        <w:ind w:leftChars="500" w:left="1680" w:hangingChars="200" w:hanging="480"/>
        <w:rPr>
          <w:u w:val="single"/>
        </w:rPr>
      </w:pPr>
      <w:r w:rsidRPr="00CC2E9E">
        <w:rPr>
          <w:rFonts w:hint="eastAsia"/>
          <w:u w:val="single"/>
        </w:rPr>
        <w:t>标本采集和处理</w:t>
      </w:r>
    </w:p>
    <w:p w:rsidR="00D45E21" w:rsidRPr="001E448B" w:rsidRDefault="00D45E21" w:rsidP="00104A9F">
      <w:pPr>
        <w:spacing w:before="187"/>
        <w:ind w:leftChars="700" w:left="1680"/>
      </w:pPr>
      <w:r w:rsidRPr="001E448B">
        <w:rPr>
          <w:rFonts w:hint="eastAsia"/>
        </w:rPr>
        <w:t>按照</w:t>
      </w:r>
      <w:r w:rsidRPr="001E448B">
        <w:rPr>
          <w:rFonts w:hint="eastAsia"/>
        </w:rPr>
        <w:t>NCCLS</w:t>
      </w:r>
      <w:r w:rsidRPr="001E448B">
        <w:rPr>
          <w:rFonts w:hint="eastAsia"/>
        </w:rPr>
        <w:t>标准中概述的</w:t>
      </w:r>
      <w:bookmarkStart w:id="6" w:name="OLE_LINK5"/>
      <w:bookmarkStart w:id="7" w:name="OLE_LINK6"/>
      <w:r w:rsidRPr="001E448B">
        <w:rPr>
          <w:rFonts w:hint="eastAsia"/>
        </w:rPr>
        <w:t>静脉穿刺程序收集患者血液样品</w:t>
      </w:r>
      <w:bookmarkEnd w:id="6"/>
      <w:bookmarkEnd w:id="7"/>
      <w:r w:rsidRPr="001E448B">
        <w:rPr>
          <w:rFonts w:hint="eastAsia"/>
        </w:rPr>
        <w:t>，即通过</w:t>
      </w:r>
      <w:r w:rsidR="00306884" w:rsidRPr="001E448B">
        <w:rPr>
          <w:rFonts w:hint="eastAsia"/>
        </w:rPr>
        <w:t>静脉穿刺收集诊断血液样品的程序（</w:t>
      </w:r>
      <w:r w:rsidR="00306884" w:rsidRPr="001E448B">
        <w:rPr>
          <w:rFonts w:hint="eastAsia"/>
        </w:rPr>
        <w:t>4</w:t>
      </w:r>
      <w:r w:rsidR="00306884" w:rsidRPr="001E448B">
        <w:rPr>
          <w:rFonts w:hint="eastAsia"/>
        </w:rPr>
        <w:t>）。对于免疫表型，可以使用抗凝剂</w:t>
      </w:r>
      <w:r w:rsidR="00306884" w:rsidRPr="001E448B">
        <w:rPr>
          <w:rFonts w:hint="eastAsia"/>
        </w:rPr>
        <w:t>EDTA</w:t>
      </w:r>
      <w:r w:rsidR="00306884" w:rsidRPr="001E448B">
        <w:rPr>
          <w:rFonts w:hint="eastAsia"/>
        </w:rPr>
        <w:t>，</w:t>
      </w:r>
      <w:r w:rsidR="00306884" w:rsidRPr="001E448B">
        <w:rPr>
          <w:rFonts w:hint="eastAsia"/>
        </w:rPr>
        <w:t>ACD</w:t>
      </w:r>
      <w:r w:rsidR="00306884" w:rsidRPr="001E448B">
        <w:rPr>
          <w:rFonts w:hint="eastAsia"/>
        </w:rPr>
        <w:t>溶液</w:t>
      </w:r>
      <w:r w:rsidR="00306884" w:rsidRPr="001E448B">
        <w:rPr>
          <w:rFonts w:hint="eastAsia"/>
        </w:rPr>
        <w:t>A</w:t>
      </w:r>
      <w:r w:rsidR="00306884" w:rsidRPr="001E448B">
        <w:rPr>
          <w:rFonts w:hint="eastAsia"/>
        </w:rPr>
        <w:t>或肝素。使用唯一的患者标识符，日期，收集时间，性别，年龄和相关用药信息来识别血液标本。</w:t>
      </w:r>
      <w:r w:rsidR="00DF36F0" w:rsidRPr="001E448B">
        <w:rPr>
          <w:rFonts w:hint="eastAsia"/>
        </w:rPr>
        <w:t>将</w:t>
      </w:r>
      <w:r w:rsidR="00306884" w:rsidRPr="001E448B">
        <w:rPr>
          <w:rFonts w:hint="eastAsia"/>
        </w:rPr>
        <w:t>血液样品</w:t>
      </w:r>
      <w:r w:rsidR="00DF36F0" w:rsidRPr="001E448B">
        <w:rPr>
          <w:rFonts w:hint="eastAsia"/>
        </w:rPr>
        <w:t>维持</w:t>
      </w:r>
      <w:r w:rsidR="00306884" w:rsidRPr="001E448B">
        <w:rPr>
          <w:rFonts w:hint="eastAsia"/>
        </w:rPr>
        <w:t>在</w:t>
      </w:r>
      <w:r w:rsidR="00306884" w:rsidRPr="001E448B">
        <w:rPr>
          <w:rFonts w:hint="eastAsia"/>
        </w:rPr>
        <w:t>18-22</w:t>
      </w:r>
      <w:r w:rsidR="00306884" w:rsidRPr="001E448B">
        <w:rPr>
          <w:rFonts w:hint="eastAsia"/>
        </w:rPr>
        <w:t>℃，并在收集后</w:t>
      </w:r>
      <w:r w:rsidR="00306884" w:rsidRPr="001E448B">
        <w:rPr>
          <w:rFonts w:hint="eastAsia"/>
        </w:rPr>
        <w:t>6</w:t>
      </w:r>
      <w:r w:rsidR="00306884" w:rsidRPr="001E448B">
        <w:rPr>
          <w:rFonts w:hint="eastAsia"/>
        </w:rPr>
        <w:t>小时内处理。对于流式细胞术分析，样品可以固定在</w:t>
      </w:r>
      <w:r w:rsidR="00306884" w:rsidRPr="001E448B">
        <w:rPr>
          <w:rFonts w:hint="eastAsia"/>
        </w:rPr>
        <w:t>1</w:t>
      </w:r>
      <w:r w:rsidR="00306884" w:rsidRPr="001E448B">
        <w:rPr>
          <w:rFonts w:hint="eastAsia"/>
        </w:rPr>
        <w:t>％多聚甲醛或</w:t>
      </w:r>
      <w:r w:rsidR="00306884" w:rsidRPr="001E448B">
        <w:rPr>
          <w:rFonts w:hint="eastAsia"/>
        </w:rPr>
        <w:t>pH7.2</w:t>
      </w:r>
      <w:r w:rsidR="00306884" w:rsidRPr="001E448B">
        <w:rPr>
          <w:rFonts w:hint="eastAsia"/>
        </w:rPr>
        <w:t>，</w:t>
      </w:r>
      <w:r w:rsidR="00306884" w:rsidRPr="001E448B">
        <w:rPr>
          <w:rFonts w:hint="eastAsia"/>
        </w:rPr>
        <w:t>1</w:t>
      </w:r>
      <w:r w:rsidR="00306884" w:rsidRPr="001E448B">
        <w:rPr>
          <w:rFonts w:hint="eastAsia"/>
        </w:rPr>
        <w:t>％缓冲甲醛的溶液。</w:t>
      </w:r>
      <w:r w:rsidR="00F92A35" w:rsidRPr="001E448B">
        <w:rPr>
          <w:rFonts w:hint="eastAsia"/>
        </w:rPr>
        <w:t>在提交资料中</w:t>
      </w:r>
      <w:bookmarkStart w:id="8" w:name="OLE_LINK83"/>
      <w:bookmarkStart w:id="9" w:name="OLE_LINK84"/>
      <w:r w:rsidR="00DF36F0" w:rsidRPr="001E448B">
        <w:rPr>
          <w:rFonts w:hint="eastAsia"/>
        </w:rPr>
        <w:t>说明</w:t>
      </w:r>
      <w:r w:rsidR="00306884" w:rsidRPr="001E448B">
        <w:rPr>
          <w:rFonts w:hint="eastAsia"/>
        </w:rPr>
        <w:t>包装</w:t>
      </w:r>
      <w:r w:rsidR="00DF36F0" w:rsidRPr="001E448B">
        <w:rPr>
          <w:rFonts w:hint="eastAsia"/>
        </w:rPr>
        <w:t>说明书</w:t>
      </w:r>
      <w:r w:rsidR="00306884" w:rsidRPr="001E448B">
        <w:rPr>
          <w:rFonts w:hint="eastAsia"/>
        </w:rPr>
        <w:t>中</w:t>
      </w:r>
      <w:r w:rsidR="00DF36F0" w:rsidRPr="001E448B">
        <w:rPr>
          <w:rFonts w:hint="eastAsia"/>
        </w:rPr>
        <w:t>的</w:t>
      </w:r>
      <w:bookmarkEnd w:id="8"/>
      <w:bookmarkEnd w:id="9"/>
      <w:r w:rsidR="00306884" w:rsidRPr="001E448B">
        <w:rPr>
          <w:rFonts w:hint="eastAsia"/>
        </w:rPr>
        <w:t>样品储存条件并提供数据或适当的</w:t>
      </w:r>
      <w:r w:rsidR="009716F3">
        <w:rPr>
          <w:rFonts w:hint="eastAsia"/>
        </w:rPr>
        <w:t>参考文件</w:t>
      </w:r>
      <w:r w:rsidR="00306884" w:rsidRPr="001E448B">
        <w:rPr>
          <w:rFonts w:hint="eastAsia"/>
        </w:rPr>
        <w:t>，以证实</w:t>
      </w:r>
      <w:r w:rsidR="00F92A35" w:rsidRPr="001E448B">
        <w:rPr>
          <w:rFonts w:hint="eastAsia"/>
        </w:rPr>
        <w:t>声明</w:t>
      </w:r>
      <w:r w:rsidR="00306884" w:rsidRPr="001E448B">
        <w:rPr>
          <w:rFonts w:hint="eastAsia"/>
        </w:rPr>
        <w:t>。</w:t>
      </w:r>
    </w:p>
    <w:p w:rsidR="00FB0060" w:rsidRPr="00CC2E9E" w:rsidRDefault="009F2C2B" w:rsidP="00104A9F">
      <w:pPr>
        <w:pStyle w:val="a3"/>
        <w:numPr>
          <w:ilvl w:val="0"/>
          <w:numId w:val="11"/>
        </w:numPr>
        <w:spacing w:before="187"/>
        <w:ind w:leftChars="500" w:left="1680" w:hangingChars="200" w:hanging="480"/>
        <w:rPr>
          <w:u w:val="single"/>
        </w:rPr>
      </w:pPr>
      <w:r w:rsidRPr="00CC2E9E">
        <w:rPr>
          <w:rFonts w:hint="eastAsia"/>
          <w:u w:val="single"/>
        </w:rPr>
        <w:t>正常范围预期</w:t>
      </w:r>
    </w:p>
    <w:p w:rsidR="00CC2E9E" w:rsidRDefault="009F2C2B" w:rsidP="00104A9F">
      <w:pPr>
        <w:spacing w:before="187"/>
        <w:ind w:leftChars="700" w:left="1680"/>
      </w:pPr>
      <w:r w:rsidRPr="001E448B">
        <w:rPr>
          <w:rFonts w:hint="eastAsia"/>
        </w:rPr>
        <w:t>分析来自至少</w:t>
      </w:r>
      <w:r w:rsidRPr="001E448B">
        <w:rPr>
          <w:rFonts w:hint="eastAsia"/>
        </w:rPr>
        <w:t>50</w:t>
      </w:r>
      <w:r w:rsidRPr="001E448B">
        <w:rPr>
          <w:rFonts w:hint="eastAsia"/>
        </w:rPr>
        <w:t>个来自三个地理位置不同的</w:t>
      </w:r>
      <w:r w:rsidR="00F92A35" w:rsidRPr="001E448B">
        <w:rPr>
          <w:rFonts w:hint="eastAsia"/>
        </w:rPr>
        <w:t>地点</w:t>
      </w:r>
      <w:r w:rsidRPr="001E448B">
        <w:rPr>
          <w:rFonts w:hint="eastAsia"/>
        </w:rPr>
        <w:t>（可能包括制造商的</w:t>
      </w:r>
      <w:r w:rsidR="00F92A35" w:rsidRPr="001E448B">
        <w:rPr>
          <w:rFonts w:hint="eastAsia"/>
        </w:rPr>
        <w:t>地点</w:t>
      </w:r>
      <w:r w:rsidRPr="001E448B">
        <w:rPr>
          <w:rFonts w:hint="eastAsia"/>
        </w:rPr>
        <w:t>）的正常捐赠者的抗血清全血样品。这些捐赠者应包括所有种族群体（白人，亚裔，西班牙裔和黑人，包括美国</w:t>
      </w:r>
      <w:r w:rsidR="00F92A35" w:rsidRPr="001E448B">
        <w:rPr>
          <w:rFonts w:hint="eastAsia"/>
        </w:rPr>
        <w:t>和</w:t>
      </w:r>
      <w:r w:rsidRPr="001E448B">
        <w:rPr>
          <w:rFonts w:hint="eastAsia"/>
        </w:rPr>
        <w:t>加勒比海），以及代表性别和广泛定义的年龄范围。</w:t>
      </w:r>
      <w:r w:rsidR="00F92A35" w:rsidRPr="001E448B">
        <w:rPr>
          <w:rFonts w:hint="eastAsia"/>
        </w:rPr>
        <w:t>对</w:t>
      </w:r>
      <w:r w:rsidRPr="001E448B">
        <w:rPr>
          <w:rFonts w:hint="eastAsia"/>
        </w:rPr>
        <w:t>新</w:t>
      </w:r>
      <w:proofErr w:type="spellStart"/>
      <w:r w:rsidRPr="001E448B">
        <w:rPr>
          <w:rFonts w:hint="eastAsia"/>
        </w:rPr>
        <w:t>MAb</w:t>
      </w:r>
      <w:proofErr w:type="spellEnd"/>
      <w:r w:rsidRPr="001E448B">
        <w:rPr>
          <w:rFonts w:hint="eastAsia"/>
        </w:rPr>
        <w:t>和可比较的合法</w:t>
      </w:r>
      <w:r w:rsidR="00F92A35" w:rsidRPr="001E448B">
        <w:rPr>
          <w:rFonts w:hint="eastAsia"/>
        </w:rPr>
        <w:t>销售</w:t>
      </w:r>
      <w:proofErr w:type="spellStart"/>
      <w:r w:rsidRPr="001E448B">
        <w:rPr>
          <w:rFonts w:hint="eastAsia"/>
        </w:rPr>
        <w:t>MAb</w:t>
      </w:r>
      <w:proofErr w:type="spellEnd"/>
      <w:r w:rsidRPr="001E448B">
        <w:rPr>
          <w:rFonts w:hint="eastAsia"/>
        </w:rPr>
        <w:t>测试血液样品</w:t>
      </w:r>
      <w:r w:rsidR="00F92A35" w:rsidRPr="001E448B">
        <w:rPr>
          <w:rFonts w:hint="eastAsia"/>
        </w:rPr>
        <w:t>进行试验</w:t>
      </w:r>
      <w:r w:rsidRPr="001E448B">
        <w:rPr>
          <w:rFonts w:hint="eastAsia"/>
        </w:rPr>
        <w:t>。</w:t>
      </w:r>
    </w:p>
    <w:p w:rsidR="00CC2E9E" w:rsidRDefault="009F2C2B" w:rsidP="00104A9F">
      <w:pPr>
        <w:spacing w:before="187"/>
        <w:ind w:leftChars="700" w:left="1680"/>
      </w:pPr>
      <w:r w:rsidRPr="001E448B">
        <w:rPr>
          <w:rFonts w:hint="eastAsia"/>
        </w:rPr>
        <w:t>在预期使用中声明的每种细胞分离方案测试</w:t>
      </w:r>
      <w:r w:rsidRPr="001E448B">
        <w:rPr>
          <w:rFonts w:hint="eastAsia"/>
        </w:rPr>
        <w:t>50</w:t>
      </w:r>
      <w:r w:rsidRPr="001E448B">
        <w:rPr>
          <w:rFonts w:hint="eastAsia"/>
        </w:rPr>
        <w:t>个样品</w:t>
      </w:r>
      <w:r w:rsidR="00843C18" w:rsidRPr="001E448B">
        <w:rPr>
          <w:rFonts w:hint="eastAsia"/>
        </w:rPr>
        <w:t>；</w:t>
      </w:r>
      <w:r w:rsidRPr="001E448B">
        <w:rPr>
          <w:rFonts w:hint="eastAsia"/>
        </w:rPr>
        <w:t>例如</w:t>
      </w:r>
      <w:proofErr w:type="spellStart"/>
      <w:r w:rsidRPr="001E448B">
        <w:rPr>
          <w:rFonts w:hint="eastAsia"/>
        </w:rPr>
        <w:t>Ficoll-hypaque</w:t>
      </w:r>
      <w:proofErr w:type="spellEnd"/>
      <w:r w:rsidRPr="001E448B">
        <w:rPr>
          <w:rFonts w:hint="eastAsia"/>
        </w:rPr>
        <w:t>单核细胞分离，白膜层法和全血裂解。</w:t>
      </w:r>
    </w:p>
    <w:p w:rsidR="009F2C2B" w:rsidRDefault="0095729F" w:rsidP="00104A9F">
      <w:pPr>
        <w:spacing w:before="187"/>
        <w:ind w:leftChars="700" w:left="1680"/>
      </w:pPr>
      <w:r w:rsidRPr="001E448B">
        <w:rPr>
          <w:rFonts w:hint="eastAsia"/>
        </w:rPr>
        <w:t>从至少</w:t>
      </w:r>
      <w:r w:rsidRPr="001E448B">
        <w:rPr>
          <w:rFonts w:hint="eastAsia"/>
        </w:rPr>
        <w:t>50</w:t>
      </w:r>
      <w:r w:rsidRPr="001E448B">
        <w:rPr>
          <w:rFonts w:hint="eastAsia"/>
        </w:rPr>
        <w:t>正常人的样品使用新测试，</w:t>
      </w:r>
      <w:r w:rsidR="009F2C2B" w:rsidRPr="001E448B">
        <w:rPr>
          <w:rFonts w:hint="eastAsia"/>
        </w:rPr>
        <w:t>建立</w:t>
      </w:r>
      <w:proofErr w:type="spellStart"/>
      <w:r w:rsidRPr="001E448B">
        <w:rPr>
          <w:rFonts w:hint="eastAsia"/>
        </w:rPr>
        <w:t>CDx</w:t>
      </w:r>
      <w:proofErr w:type="spellEnd"/>
      <w:r w:rsidRPr="001E448B">
        <w:rPr>
          <w:rFonts w:hint="eastAsia"/>
        </w:rPr>
        <w:t>阳性淋巴细胞的</w:t>
      </w:r>
      <w:r w:rsidR="009F2C2B" w:rsidRPr="001E448B">
        <w:rPr>
          <w:rFonts w:hint="eastAsia"/>
        </w:rPr>
        <w:t>正常范围</w:t>
      </w:r>
      <w:r w:rsidRPr="001E448B">
        <w:rPr>
          <w:rFonts w:hint="eastAsia"/>
        </w:rPr>
        <w:t>。根据年龄，性别，地理位置和疾病症状表征群体研究。</w:t>
      </w:r>
      <w:r w:rsidR="00F92A35" w:rsidRPr="001E448B">
        <w:rPr>
          <w:rFonts w:hint="eastAsia"/>
        </w:rPr>
        <w:t>说明包装说明书中的</w:t>
      </w:r>
      <w:r w:rsidRPr="001E448B">
        <w:rPr>
          <w:rFonts w:hint="eastAsia"/>
        </w:rPr>
        <w:t>统计方法。应在研究中考虑所有样品类型</w:t>
      </w:r>
      <w:r w:rsidRPr="001E448B">
        <w:rPr>
          <w:rFonts w:hint="eastAsia"/>
        </w:rPr>
        <w:t>/</w:t>
      </w:r>
      <w:r w:rsidRPr="001E448B">
        <w:rPr>
          <w:rFonts w:hint="eastAsia"/>
        </w:rPr>
        <w:t>基质。</w:t>
      </w:r>
    </w:p>
    <w:p w:rsidR="00CC2E9E" w:rsidRDefault="00CC2E9E" w:rsidP="00104A9F">
      <w:pPr>
        <w:spacing w:before="187"/>
      </w:pPr>
      <w:r>
        <w:br w:type="page"/>
      </w:r>
    </w:p>
    <w:p w:rsidR="009F2C2B" w:rsidRPr="00CC2E9E" w:rsidRDefault="0095729F" w:rsidP="00104A9F">
      <w:pPr>
        <w:pStyle w:val="a3"/>
        <w:numPr>
          <w:ilvl w:val="0"/>
          <w:numId w:val="11"/>
        </w:numPr>
        <w:spacing w:before="187"/>
        <w:ind w:leftChars="500" w:left="1680" w:hangingChars="200" w:hanging="480"/>
        <w:rPr>
          <w:u w:val="single"/>
        </w:rPr>
      </w:pPr>
      <w:r w:rsidRPr="00CC2E9E">
        <w:rPr>
          <w:rFonts w:hint="eastAsia"/>
          <w:u w:val="single"/>
        </w:rPr>
        <w:lastRenderedPageBreak/>
        <w:t>异常范围</w:t>
      </w:r>
    </w:p>
    <w:p w:rsidR="000C7D15" w:rsidRPr="001E448B" w:rsidRDefault="0095729F" w:rsidP="00104A9F">
      <w:pPr>
        <w:pStyle w:val="a3"/>
        <w:spacing w:before="187"/>
        <w:ind w:leftChars="700" w:left="1680" w:firstLineChars="0" w:firstLine="0"/>
      </w:pPr>
      <w:r w:rsidRPr="001E448B">
        <w:rPr>
          <w:rFonts w:hint="eastAsia"/>
        </w:rPr>
        <w:t>支持任何</w:t>
      </w:r>
      <w:r w:rsidR="00F92A35" w:rsidRPr="001E448B">
        <w:rPr>
          <w:rFonts w:hint="eastAsia"/>
        </w:rPr>
        <w:t>对</w:t>
      </w:r>
      <w:r w:rsidRPr="001E448B">
        <w:rPr>
          <w:rFonts w:hint="eastAsia"/>
        </w:rPr>
        <w:t>疾病状态与数据</w:t>
      </w:r>
      <w:r w:rsidR="00F92A35" w:rsidRPr="001E448B">
        <w:rPr>
          <w:rFonts w:hint="eastAsia"/>
        </w:rPr>
        <w:t>的声称或引用</w:t>
      </w:r>
      <w:r w:rsidRPr="001E448B">
        <w:rPr>
          <w:rFonts w:hint="eastAsia"/>
        </w:rPr>
        <w:t>。</w:t>
      </w:r>
      <w:r w:rsidR="000C7D15" w:rsidRPr="001E448B">
        <w:rPr>
          <w:rFonts w:hint="eastAsia"/>
        </w:rPr>
        <w:t>鉴于疾病的罕见程度，根据方法要求，至少检测</w:t>
      </w:r>
      <w:r w:rsidR="000C7D15" w:rsidRPr="001E448B">
        <w:rPr>
          <w:rFonts w:hint="eastAsia"/>
        </w:rPr>
        <w:t>10</w:t>
      </w:r>
      <w:r w:rsidR="000C7D15" w:rsidRPr="001E448B">
        <w:rPr>
          <w:rFonts w:hint="eastAsia"/>
        </w:rPr>
        <w:t>个样品（越多越好）。这些疾病状态的取样应当尽可能多样化。如果异常样品极难获得，则可以使用合适谱系的连续细胞系来增强数据。确定每个具体要求的疾病状态的</w:t>
      </w:r>
      <w:proofErr w:type="spellStart"/>
      <w:r w:rsidR="000C7D15" w:rsidRPr="001E448B">
        <w:rPr>
          <w:rFonts w:hint="eastAsia"/>
        </w:rPr>
        <w:t>CDx</w:t>
      </w:r>
      <w:proofErr w:type="spellEnd"/>
      <w:r w:rsidR="000C7D15" w:rsidRPr="001E448B">
        <w:rPr>
          <w:rFonts w:hint="eastAsia"/>
        </w:rPr>
        <w:t>阳性淋巴细胞的范围。</w:t>
      </w:r>
    </w:p>
    <w:p w:rsidR="008732FF" w:rsidRPr="00CC2E9E" w:rsidRDefault="000C7D15" w:rsidP="00104A9F">
      <w:pPr>
        <w:pStyle w:val="a3"/>
        <w:numPr>
          <w:ilvl w:val="0"/>
          <w:numId w:val="11"/>
        </w:numPr>
        <w:spacing w:before="187"/>
        <w:ind w:leftChars="500" w:left="1680" w:hangingChars="200" w:hanging="480"/>
        <w:rPr>
          <w:u w:val="single"/>
        </w:rPr>
      </w:pPr>
      <w:r w:rsidRPr="00CC2E9E">
        <w:rPr>
          <w:rFonts w:hint="eastAsia"/>
          <w:u w:val="single"/>
        </w:rPr>
        <w:t>流式细胞仪</w:t>
      </w:r>
    </w:p>
    <w:p w:rsidR="000C7D15" w:rsidRPr="001E448B" w:rsidRDefault="000C7D15" w:rsidP="00104A9F">
      <w:pPr>
        <w:spacing w:before="187"/>
        <w:ind w:leftChars="700" w:left="1680"/>
      </w:pPr>
      <w:r w:rsidRPr="001E448B">
        <w:rPr>
          <w:rFonts w:hint="eastAsia"/>
        </w:rPr>
        <w:t>如果预期用途声明不是针对特定制造商的流式细胞仪，则必须使用</w:t>
      </w:r>
      <w:r w:rsidRPr="001E448B">
        <w:rPr>
          <w:rFonts w:hint="eastAsia"/>
        </w:rPr>
        <w:t>Coulter</w:t>
      </w:r>
      <w:r w:rsidRPr="001E448B">
        <w:rPr>
          <w:rFonts w:hint="eastAsia"/>
        </w:rPr>
        <w:t>和</w:t>
      </w:r>
      <w:r w:rsidRPr="001E448B">
        <w:rPr>
          <w:rFonts w:hint="eastAsia"/>
        </w:rPr>
        <w:t>Becton-Dickinson</w:t>
      </w:r>
      <w:r w:rsidRPr="001E448B">
        <w:rPr>
          <w:rFonts w:hint="eastAsia"/>
        </w:rPr>
        <w:t>仪器进行比较，因为这些被认为是最常用的仪器。对于比较研究，使用</w:t>
      </w:r>
      <w:r w:rsidRPr="001E448B">
        <w:rPr>
          <w:rFonts w:hint="eastAsia"/>
        </w:rPr>
        <w:t>20</w:t>
      </w:r>
      <w:r w:rsidRPr="001E448B">
        <w:rPr>
          <w:rFonts w:hint="eastAsia"/>
        </w:rPr>
        <w:t>至</w:t>
      </w:r>
      <w:r w:rsidRPr="001E448B">
        <w:rPr>
          <w:rFonts w:hint="eastAsia"/>
        </w:rPr>
        <w:t>30</w:t>
      </w:r>
      <w:r w:rsidRPr="001E448B">
        <w:rPr>
          <w:rFonts w:hint="eastAsia"/>
        </w:rPr>
        <w:t>个患者样品，其包含均匀分布的高</w:t>
      </w:r>
      <w:r w:rsidR="00F92A35" w:rsidRPr="001E448B">
        <w:rPr>
          <w:rFonts w:hint="eastAsia"/>
        </w:rPr>
        <w:t>水平</w:t>
      </w:r>
      <w:r w:rsidRPr="001E448B">
        <w:rPr>
          <w:rFonts w:hint="eastAsia"/>
        </w:rPr>
        <w:t>，正常</w:t>
      </w:r>
      <w:r w:rsidR="00F92A35" w:rsidRPr="001E448B">
        <w:rPr>
          <w:rFonts w:hint="eastAsia"/>
        </w:rPr>
        <w:t>水平</w:t>
      </w:r>
      <w:r w:rsidRPr="001E448B">
        <w:rPr>
          <w:rFonts w:hint="eastAsia"/>
        </w:rPr>
        <w:t>和低水平的细胞数。通过用已知的</w:t>
      </w:r>
      <w:proofErr w:type="spellStart"/>
      <w:r w:rsidRPr="001E448B">
        <w:rPr>
          <w:rFonts w:hint="eastAsia"/>
        </w:rPr>
        <w:t>CDx</w:t>
      </w:r>
      <w:proofErr w:type="spellEnd"/>
      <w:r w:rsidRPr="001E448B">
        <w:rPr>
          <w:rFonts w:hint="eastAsia"/>
        </w:rPr>
        <w:t>阴性细胞稀释正常样品可以获得正常范围之外的样品。对于所有仪器，比较样品应该相同，并且可以有目的抗原的</w:t>
      </w:r>
      <w:r w:rsidR="00F92A35" w:rsidRPr="001E448B">
        <w:rPr>
          <w:rFonts w:hint="eastAsia"/>
        </w:rPr>
        <w:t>传代</w:t>
      </w:r>
      <w:r w:rsidRPr="001E448B">
        <w:rPr>
          <w:rFonts w:hint="eastAsia"/>
        </w:rPr>
        <w:t>细胞系组成。提交所有使用的流式细胞仪的代表性数量的荧光强度直方图。</w:t>
      </w:r>
    </w:p>
    <w:p w:rsidR="000C7D15" w:rsidRPr="00CC2E9E" w:rsidRDefault="00DC4CFD" w:rsidP="00104A9F">
      <w:pPr>
        <w:pStyle w:val="a3"/>
        <w:numPr>
          <w:ilvl w:val="0"/>
          <w:numId w:val="7"/>
        </w:numPr>
        <w:spacing w:before="187"/>
        <w:ind w:leftChars="300" w:left="1200" w:hangingChars="200" w:hanging="480"/>
        <w:rPr>
          <w:u w:val="single"/>
        </w:rPr>
      </w:pPr>
      <w:r w:rsidRPr="00CC2E9E">
        <w:rPr>
          <w:rFonts w:hint="eastAsia"/>
          <w:u w:val="single"/>
        </w:rPr>
        <w:t>数据显示</w:t>
      </w:r>
    </w:p>
    <w:p w:rsidR="000C7D15" w:rsidRPr="001E448B" w:rsidRDefault="00DC4CFD" w:rsidP="00104A9F">
      <w:pPr>
        <w:spacing w:before="187"/>
        <w:ind w:leftChars="500" w:left="1200"/>
      </w:pPr>
      <w:r w:rsidRPr="001E448B">
        <w:rPr>
          <w:rFonts w:hint="eastAsia"/>
        </w:rPr>
        <w:t>呈现所有数据作为总淋巴细胞群体的百分比，以表格形式列出并基于提交的</w:t>
      </w:r>
      <w:r w:rsidR="003241B8" w:rsidRPr="001E448B">
        <w:rPr>
          <w:rFonts w:hint="eastAsia"/>
        </w:rPr>
        <w:t>器械</w:t>
      </w:r>
      <w:r w:rsidRPr="001E448B">
        <w:rPr>
          <w:rFonts w:hint="eastAsia"/>
        </w:rPr>
        <w:t>排序。</w:t>
      </w:r>
    </w:p>
    <w:p w:rsidR="009C145A" w:rsidRPr="001E448B" w:rsidRDefault="00DC4CFD" w:rsidP="00104A9F">
      <w:pPr>
        <w:spacing w:before="187"/>
        <w:ind w:leftChars="500" w:left="1200"/>
      </w:pPr>
      <w:r w:rsidRPr="001E448B">
        <w:rPr>
          <w:rFonts w:hint="eastAsia"/>
        </w:rPr>
        <w:t>为特定</w:t>
      </w:r>
      <w:r w:rsidR="00305A9F" w:rsidRPr="001E448B">
        <w:rPr>
          <w:rFonts w:hint="eastAsia"/>
        </w:rPr>
        <w:t>器械</w:t>
      </w:r>
      <w:r w:rsidRPr="001E448B">
        <w:rPr>
          <w:rFonts w:hint="eastAsia"/>
        </w:rPr>
        <w:t>提供比较数据的线性回归，并且还为每个机器比较提供线性回归。</w:t>
      </w:r>
      <w:r w:rsidR="009C145A" w:rsidRPr="001E448B">
        <w:rPr>
          <w:rFonts w:hint="eastAsia"/>
        </w:rPr>
        <w:t>列出通用流式细胞仪比较数据的直方图的</w:t>
      </w:r>
      <w:bookmarkStart w:id="10" w:name="OLE_LINK85"/>
      <w:bookmarkStart w:id="11" w:name="OLE_LINK86"/>
      <w:r w:rsidR="009C145A" w:rsidRPr="001E448B">
        <w:rPr>
          <w:rFonts w:hint="eastAsia"/>
        </w:rPr>
        <w:t>平均荧光</w:t>
      </w:r>
      <w:bookmarkEnd w:id="10"/>
      <w:bookmarkEnd w:id="11"/>
      <w:r w:rsidR="009916B0" w:rsidRPr="001E448B">
        <w:rPr>
          <w:rFonts w:hint="eastAsia"/>
        </w:rPr>
        <w:t>强度</w:t>
      </w:r>
      <w:r w:rsidR="009C145A" w:rsidRPr="001E448B">
        <w:rPr>
          <w:rFonts w:hint="eastAsia"/>
        </w:rPr>
        <w:t>。</w:t>
      </w:r>
    </w:p>
    <w:p w:rsidR="00DC4CFD" w:rsidRPr="001E448B" w:rsidRDefault="009C145A" w:rsidP="00104A9F">
      <w:pPr>
        <w:spacing w:before="187"/>
        <w:ind w:leftChars="500" w:left="1200"/>
      </w:pPr>
      <w:r w:rsidRPr="001E448B">
        <w:rPr>
          <w:rFonts w:hint="eastAsia"/>
        </w:rPr>
        <w:t>包括正常和疾病状态对平均值，</w:t>
      </w:r>
      <w:r w:rsidRPr="001E448B">
        <w:rPr>
          <w:rFonts w:hint="eastAsia"/>
        </w:rPr>
        <w:t>SD</w:t>
      </w:r>
      <w:r w:rsidRPr="001E448B">
        <w:rPr>
          <w:rFonts w:hint="eastAsia"/>
        </w:rPr>
        <w:t>和百分比变异系数（</w:t>
      </w:r>
      <w:r w:rsidRPr="001E448B">
        <w:rPr>
          <w:rFonts w:hint="eastAsia"/>
        </w:rPr>
        <w:t>CV</w:t>
      </w:r>
      <w:r w:rsidRPr="001E448B">
        <w:rPr>
          <w:rFonts w:hint="eastAsia"/>
        </w:rPr>
        <w:t>）的计算。</w:t>
      </w:r>
    </w:p>
    <w:p w:rsidR="00396623" w:rsidRPr="001E448B" w:rsidRDefault="009916B0" w:rsidP="00104A9F">
      <w:pPr>
        <w:spacing w:before="187"/>
        <w:ind w:leftChars="500" w:left="1200"/>
      </w:pPr>
      <w:r w:rsidRPr="001E448B">
        <w:rPr>
          <w:rFonts w:hint="eastAsia"/>
        </w:rPr>
        <w:t>显示</w:t>
      </w:r>
      <w:r w:rsidR="00396623" w:rsidRPr="001E448B">
        <w:rPr>
          <w:rFonts w:hint="eastAsia"/>
        </w:rPr>
        <w:t>疾病状态的数据，并按年龄，种族和性别列出。</w:t>
      </w:r>
    </w:p>
    <w:p w:rsidR="00396623" w:rsidRPr="001E448B" w:rsidRDefault="00396623" w:rsidP="00104A9F">
      <w:pPr>
        <w:spacing w:before="187"/>
        <w:ind w:leftChars="500" w:left="1200"/>
      </w:pPr>
      <w:r w:rsidRPr="001E448B">
        <w:rPr>
          <w:rFonts w:hint="eastAsia"/>
        </w:rPr>
        <w:t>提交所有使用的流式细胞仪的代表性数量的荧光强度直方图。</w:t>
      </w:r>
    </w:p>
    <w:p w:rsidR="00CC2E9E" w:rsidRDefault="00CC2E9E" w:rsidP="00104A9F">
      <w:pPr>
        <w:spacing w:before="187"/>
      </w:pPr>
      <w:r>
        <w:br w:type="page"/>
      </w:r>
    </w:p>
    <w:p w:rsidR="00DC4CFD" w:rsidRPr="00CC2E9E" w:rsidRDefault="00396623" w:rsidP="00104A9F">
      <w:pPr>
        <w:tabs>
          <w:tab w:val="left" w:pos="720"/>
        </w:tabs>
        <w:spacing w:before="187"/>
        <w:rPr>
          <w:rFonts w:eastAsia="宋体"/>
          <w:sz w:val="28"/>
          <w:szCs w:val="28"/>
        </w:rPr>
      </w:pPr>
      <w:r w:rsidRPr="00CC2E9E">
        <w:rPr>
          <w:rFonts w:eastAsia="宋体" w:hint="eastAsia"/>
          <w:sz w:val="28"/>
          <w:szCs w:val="28"/>
        </w:rPr>
        <w:lastRenderedPageBreak/>
        <w:t>Ⅳ</w:t>
      </w:r>
      <w:r w:rsidRPr="00CC2E9E">
        <w:rPr>
          <w:rFonts w:eastAsia="宋体" w:hint="eastAsia"/>
          <w:sz w:val="28"/>
          <w:szCs w:val="28"/>
        </w:rPr>
        <w:t>.</w:t>
      </w:r>
      <w:r w:rsidR="00CC2E9E" w:rsidRPr="00CC2E9E">
        <w:rPr>
          <w:rFonts w:eastAsia="宋体" w:hint="eastAsia"/>
          <w:sz w:val="28"/>
          <w:szCs w:val="28"/>
        </w:rPr>
        <w:tab/>
      </w:r>
      <w:r w:rsidR="009916B0" w:rsidRPr="00CC2E9E">
        <w:rPr>
          <w:rFonts w:eastAsia="宋体" w:hint="eastAsia"/>
          <w:sz w:val="28"/>
          <w:szCs w:val="28"/>
          <w:u w:val="single"/>
        </w:rPr>
        <w:t>标签</w:t>
      </w:r>
      <w:r w:rsidRPr="00CC2E9E">
        <w:rPr>
          <w:rFonts w:eastAsia="宋体" w:hint="eastAsia"/>
          <w:sz w:val="28"/>
          <w:szCs w:val="28"/>
          <w:u w:val="single"/>
        </w:rPr>
        <w:t>注意事项</w:t>
      </w:r>
    </w:p>
    <w:p w:rsidR="00396623" w:rsidRPr="00CC2E9E" w:rsidRDefault="009916B0" w:rsidP="00104A9F">
      <w:pPr>
        <w:pStyle w:val="a3"/>
        <w:numPr>
          <w:ilvl w:val="0"/>
          <w:numId w:val="12"/>
        </w:numPr>
        <w:spacing w:before="187"/>
        <w:ind w:leftChars="300" w:left="1200" w:hangingChars="200" w:hanging="480"/>
        <w:rPr>
          <w:u w:val="single"/>
        </w:rPr>
      </w:pPr>
      <w:r w:rsidRPr="00CC2E9E">
        <w:rPr>
          <w:rFonts w:hint="eastAsia"/>
          <w:u w:val="single"/>
        </w:rPr>
        <w:t>建议</w:t>
      </w:r>
      <w:r w:rsidR="00396623" w:rsidRPr="00CC2E9E">
        <w:rPr>
          <w:rFonts w:hint="eastAsia"/>
          <w:u w:val="single"/>
        </w:rPr>
        <w:t>预期用途的声明</w:t>
      </w:r>
    </w:p>
    <w:p w:rsidR="00396623" w:rsidRPr="001E448B" w:rsidRDefault="00396623" w:rsidP="00104A9F">
      <w:pPr>
        <w:pStyle w:val="a3"/>
        <w:spacing w:before="187"/>
        <w:ind w:leftChars="500" w:left="1200" w:firstLineChars="0" w:firstLine="0"/>
      </w:pPr>
      <w:r w:rsidRPr="001E448B">
        <w:rPr>
          <w:rFonts w:hint="eastAsia"/>
        </w:rPr>
        <w:t>典型的预期用途声明是：“</w:t>
      </w:r>
      <w:r w:rsidRPr="001E448B">
        <w:rPr>
          <w:rFonts w:hint="eastAsia"/>
        </w:rPr>
        <w:t>ABC</w:t>
      </w:r>
      <w:r w:rsidRPr="001E448B">
        <w:rPr>
          <w:rFonts w:hint="eastAsia"/>
        </w:rPr>
        <w:t>的</w:t>
      </w:r>
      <w:r w:rsidRPr="001E448B">
        <w:rPr>
          <w:rFonts w:hint="eastAsia"/>
        </w:rPr>
        <w:t xml:space="preserve">Bright Star </w:t>
      </w:r>
      <w:proofErr w:type="spellStart"/>
      <w:r w:rsidRPr="001E448B">
        <w:rPr>
          <w:rFonts w:hint="eastAsia"/>
        </w:rPr>
        <w:t>CDx</w:t>
      </w:r>
      <w:proofErr w:type="spellEnd"/>
      <w:r w:rsidRPr="001E448B">
        <w:rPr>
          <w:rFonts w:hint="eastAsia"/>
        </w:rPr>
        <w:t>鼠单克隆抗体用于使用流式细胞术鉴定和计数全血中的</w:t>
      </w:r>
      <w:proofErr w:type="spellStart"/>
      <w:r w:rsidRPr="001E448B">
        <w:rPr>
          <w:rFonts w:hint="eastAsia"/>
        </w:rPr>
        <w:t>CDx</w:t>
      </w:r>
      <w:proofErr w:type="spellEnd"/>
      <w:r w:rsidRPr="001E448B">
        <w:rPr>
          <w:rFonts w:hint="eastAsia"/>
        </w:rPr>
        <w:t>阳性淋巴细胞。”</w:t>
      </w:r>
    </w:p>
    <w:p w:rsidR="00DC4CFD" w:rsidRPr="00CC2E9E" w:rsidRDefault="00B8462F" w:rsidP="00104A9F">
      <w:pPr>
        <w:pStyle w:val="a3"/>
        <w:numPr>
          <w:ilvl w:val="0"/>
          <w:numId w:val="12"/>
        </w:numPr>
        <w:spacing w:before="187"/>
        <w:ind w:leftChars="300" w:left="1200" w:hangingChars="200" w:hanging="480"/>
        <w:rPr>
          <w:u w:val="single"/>
        </w:rPr>
      </w:pPr>
      <w:r w:rsidRPr="00CC2E9E">
        <w:rPr>
          <w:rFonts w:hint="eastAsia"/>
          <w:u w:val="single"/>
        </w:rPr>
        <w:t>临床应用</w:t>
      </w:r>
    </w:p>
    <w:p w:rsidR="00396623" w:rsidRPr="001E448B" w:rsidRDefault="00396623" w:rsidP="00104A9F">
      <w:pPr>
        <w:pStyle w:val="a3"/>
        <w:spacing w:before="187"/>
        <w:ind w:leftChars="500" w:left="1200" w:firstLineChars="0" w:firstLine="0"/>
      </w:pPr>
      <w:proofErr w:type="spellStart"/>
      <w:r w:rsidRPr="001E448B">
        <w:rPr>
          <w:rFonts w:hint="eastAsia"/>
        </w:rPr>
        <w:t>MAb</w:t>
      </w:r>
      <w:proofErr w:type="spellEnd"/>
      <w:r w:rsidRPr="001E448B">
        <w:rPr>
          <w:rFonts w:hint="eastAsia"/>
        </w:rPr>
        <w:t>的临床应用应包括在预期使用声明中。</w:t>
      </w:r>
    </w:p>
    <w:p w:rsidR="008732FF" w:rsidRPr="00CC2E9E" w:rsidRDefault="009916B0" w:rsidP="00104A9F">
      <w:pPr>
        <w:pStyle w:val="a3"/>
        <w:numPr>
          <w:ilvl w:val="0"/>
          <w:numId w:val="12"/>
        </w:numPr>
        <w:spacing w:before="187"/>
        <w:ind w:leftChars="300" w:left="1200" w:hangingChars="200" w:hanging="480"/>
        <w:rPr>
          <w:u w:val="single"/>
        </w:rPr>
      </w:pPr>
      <w:r w:rsidRPr="00CC2E9E">
        <w:rPr>
          <w:rFonts w:hint="eastAsia"/>
          <w:u w:val="single"/>
        </w:rPr>
        <w:t>局限性</w:t>
      </w:r>
    </w:p>
    <w:p w:rsidR="00CC2E9E" w:rsidRDefault="00396623" w:rsidP="00104A9F">
      <w:pPr>
        <w:spacing w:before="187"/>
        <w:ind w:leftChars="500" w:left="1200"/>
      </w:pPr>
      <w:r w:rsidRPr="001E448B">
        <w:rPr>
          <w:rFonts w:hint="eastAsia"/>
        </w:rPr>
        <w:t>以下限制语句应包含在包装</w:t>
      </w:r>
      <w:r w:rsidR="009916B0" w:rsidRPr="001E448B">
        <w:rPr>
          <w:rFonts w:hint="eastAsia"/>
        </w:rPr>
        <w:t>说明书</w:t>
      </w:r>
      <w:r w:rsidRPr="001E448B">
        <w:rPr>
          <w:rFonts w:hint="eastAsia"/>
        </w:rPr>
        <w:t>中：</w:t>
      </w:r>
    </w:p>
    <w:p w:rsidR="008732FF" w:rsidRPr="001E448B" w:rsidRDefault="00396623" w:rsidP="00104A9F">
      <w:pPr>
        <w:spacing w:before="187"/>
        <w:ind w:leftChars="500" w:left="1200"/>
      </w:pPr>
      <w:r w:rsidRPr="001E448B">
        <w:rPr>
          <w:rFonts w:hint="eastAsia"/>
        </w:rPr>
        <w:t>由于</w:t>
      </w:r>
      <w:r w:rsidR="009916B0" w:rsidRPr="001E448B">
        <w:rPr>
          <w:rFonts w:hint="eastAsia"/>
        </w:rPr>
        <w:t>测定</w:t>
      </w:r>
      <w:r w:rsidRPr="001E448B">
        <w:rPr>
          <w:rFonts w:hint="eastAsia"/>
        </w:rPr>
        <w:t>绝对淋巴细胞计数的不同实验室方法之间</w:t>
      </w:r>
      <w:r w:rsidR="009916B0" w:rsidRPr="001E448B">
        <w:rPr>
          <w:rFonts w:hint="eastAsia"/>
        </w:rPr>
        <w:t>存在</w:t>
      </w:r>
      <w:r w:rsidRPr="001E448B">
        <w:rPr>
          <w:rFonts w:hint="eastAsia"/>
        </w:rPr>
        <w:t>不可接受的差异，所以</w:t>
      </w:r>
      <w:r w:rsidR="006D2F7D" w:rsidRPr="001E448B">
        <w:rPr>
          <w:rFonts w:hint="eastAsia"/>
        </w:rPr>
        <w:t>有必要对</w:t>
      </w:r>
      <w:r w:rsidRPr="001E448B">
        <w:rPr>
          <w:rFonts w:hint="eastAsia"/>
        </w:rPr>
        <w:t>使用</w:t>
      </w:r>
      <w:r w:rsidR="006D2F7D" w:rsidRPr="001E448B">
        <w:rPr>
          <w:rFonts w:hint="eastAsia"/>
        </w:rPr>
        <w:t>方法</w:t>
      </w:r>
      <w:r w:rsidRPr="001E448B">
        <w:rPr>
          <w:rFonts w:hint="eastAsia"/>
        </w:rPr>
        <w:t>的准确性</w:t>
      </w:r>
      <w:r w:rsidR="006D2F7D" w:rsidRPr="001E448B">
        <w:rPr>
          <w:rFonts w:hint="eastAsia"/>
        </w:rPr>
        <w:t>进行</w:t>
      </w:r>
      <w:r w:rsidRPr="001E448B">
        <w:rPr>
          <w:rFonts w:hint="eastAsia"/>
        </w:rPr>
        <w:t>评估</w:t>
      </w:r>
      <w:r w:rsidRPr="001E448B">
        <w:rPr>
          <w:rFonts w:hint="eastAsia"/>
          <w:vertAlign w:val="superscript"/>
        </w:rPr>
        <w:t>（</w:t>
      </w:r>
      <w:r w:rsidRPr="001E448B">
        <w:rPr>
          <w:rFonts w:hint="eastAsia"/>
          <w:vertAlign w:val="superscript"/>
        </w:rPr>
        <w:t>5</w:t>
      </w:r>
      <w:r w:rsidRPr="001E448B">
        <w:rPr>
          <w:rFonts w:hint="eastAsia"/>
          <w:vertAlign w:val="superscript"/>
        </w:rPr>
        <w:t>）</w:t>
      </w:r>
      <w:r w:rsidRPr="001E448B">
        <w:rPr>
          <w:rFonts w:hint="eastAsia"/>
        </w:rPr>
        <w:t>。</w:t>
      </w:r>
    </w:p>
    <w:p w:rsidR="00396623" w:rsidRPr="00CC2E9E" w:rsidRDefault="00396623" w:rsidP="00104A9F">
      <w:pPr>
        <w:tabs>
          <w:tab w:val="left" w:pos="720"/>
        </w:tabs>
        <w:spacing w:before="187"/>
        <w:rPr>
          <w:rFonts w:eastAsia="宋体"/>
          <w:sz w:val="28"/>
          <w:szCs w:val="28"/>
        </w:rPr>
      </w:pPr>
      <w:r w:rsidRPr="00CC2E9E">
        <w:rPr>
          <w:rFonts w:eastAsia="宋体"/>
          <w:sz w:val="28"/>
          <w:szCs w:val="28"/>
        </w:rPr>
        <w:t>V.</w:t>
      </w:r>
      <w:r w:rsidR="00CC2E9E">
        <w:rPr>
          <w:rFonts w:eastAsia="宋体" w:hint="eastAsia"/>
          <w:sz w:val="28"/>
          <w:szCs w:val="28"/>
        </w:rPr>
        <w:tab/>
      </w:r>
      <w:r w:rsidR="009716F3">
        <w:rPr>
          <w:rFonts w:eastAsia="宋体"/>
          <w:sz w:val="28"/>
          <w:szCs w:val="28"/>
          <w:u w:val="single"/>
        </w:rPr>
        <w:t>参考文件</w:t>
      </w:r>
    </w:p>
    <w:p w:rsidR="00396623" w:rsidRPr="00CC2E9E" w:rsidRDefault="00396623" w:rsidP="00104A9F">
      <w:pPr>
        <w:pStyle w:val="a3"/>
        <w:numPr>
          <w:ilvl w:val="1"/>
          <w:numId w:val="19"/>
        </w:numPr>
        <w:autoSpaceDE w:val="0"/>
        <w:autoSpaceDN w:val="0"/>
        <w:spacing w:before="187"/>
        <w:ind w:leftChars="300" w:left="1200" w:hangingChars="200" w:hanging="480"/>
        <w:rPr>
          <w:rFonts w:cs="Courier"/>
          <w:kern w:val="0"/>
          <w:szCs w:val="24"/>
        </w:rPr>
      </w:pPr>
      <w:r w:rsidRPr="00CC2E9E">
        <w:rPr>
          <w:rFonts w:cs="Courier"/>
          <w:kern w:val="0"/>
          <w:szCs w:val="24"/>
        </w:rPr>
        <w:t>National Committee for Clinical Laboratory Standards.</w:t>
      </w:r>
      <w:r w:rsidR="00CC2E9E" w:rsidRPr="00CC2E9E">
        <w:rPr>
          <w:rFonts w:cs="Courier" w:hint="eastAsia"/>
          <w:kern w:val="0"/>
          <w:szCs w:val="24"/>
        </w:rPr>
        <w:t xml:space="preserve"> </w:t>
      </w:r>
      <w:r w:rsidRPr="00CC2E9E">
        <w:rPr>
          <w:rFonts w:cs="Courier"/>
          <w:kern w:val="0"/>
          <w:szCs w:val="24"/>
        </w:rPr>
        <w:t xml:space="preserve">Clinical Applications of </w:t>
      </w:r>
      <w:bookmarkStart w:id="12" w:name="_GoBack"/>
      <w:bookmarkEnd w:id="12"/>
      <w:r w:rsidRPr="00CC2E9E">
        <w:rPr>
          <w:rFonts w:cs="Courier"/>
          <w:kern w:val="0"/>
          <w:szCs w:val="24"/>
        </w:rPr>
        <w:t>Flow Cytometry: Quality Assurance</w:t>
      </w:r>
      <w:r w:rsidR="00CC2E9E" w:rsidRPr="00CC2E9E">
        <w:rPr>
          <w:rFonts w:cs="Courier" w:hint="eastAsia"/>
          <w:kern w:val="0"/>
          <w:szCs w:val="24"/>
        </w:rPr>
        <w:t xml:space="preserve"> </w:t>
      </w:r>
      <w:r w:rsidRPr="00CC2E9E">
        <w:rPr>
          <w:rFonts w:cs="Courier"/>
          <w:kern w:val="0"/>
          <w:szCs w:val="24"/>
        </w:rPr>
        <w:t xml:space="preserve">and </w:t>
      </w:r>
      <w:proofErr w:type="spellStart"/>
      <w:r w:rsidRPr="00CC2E9E">
        <w:rPr>
          <w:rFonts w:cs="Courier"/>
          <w:kern w:val="0"/>
          <w:szCs w:val="24"/>
        </w:rPr>
        <w:t>Immunophenotyping</w:t>
      </w:r>
      <w:proofErr w:type="spellEnd"/>
      <w:r w:rsidRPr="00CC2E9E">
        <w:rPr>
          <w:rFonts w:cs="Courier"/>
          <w:kern w:val="0"/>
          <w:szCs w:val="24"/>
        </w:rPr>
        <w:t xml:space="preserve"> of Peripheral Blood Lymphocytes</w:t>
      </w:r>
      <w:r w:rsidR="00843C18" w:rsidRPr="00CC2E9E">
        <w:rPr>
          <w:rFonts w:cs="Courier"/>
          <w:kern w:val="0"/>
          <w:szCs w:val="24"/>
        </w:rPr>
        <w:t>；</w:t>
      </w:r>
      <w:proofErr w:type="gramStart"/>
      <w:r w:rsidRPr="00CC2E9E">
        <w:rPr>
          <w:rFonts w:cs="Courier"/>
          <w:kern w:val="0"/>
          <w:szCs w:val="24"/>
        </w:rPr>
        <w:t>proposed</w:t>
      </w:r>
      <w:proofErr w:type="gramEnd"/>
      <w:r w:rsidRPr="00CC2E9E">
        <w:rPr>
          <w:rFonts w:cs="Courier"/>
          <w:kern w:val="0"/>
          <w:szCs w:val="24"/>
        </w:rPr>
        <w:t xml:space="preserve"> guideline. Villanova, PA. 1989</w:t>
      </w:r>
      <w:r w:rsidR="00843C18" w:rsidRPr="00CC2E9E">
        <w:rPr>
          <w:rFonts w:cs="Courier"/>
          <w:kern w:val="0"/>
          <w:szCs w:val="24"/>
        </w:rPr>
        <w:t>；</w:t>
      </w:r>
      <w:r w:rsidRPr="00CC2E9E">
        <w:rPr>
          <w:rFonts w:cs="Courier"/>
          <w:kern w:val="0"/>
          <w:szCs w:val="24"/>
        </w:rPr>
        <w:t>9(13). Order code</w:t>
      </w:r>
      <w:r w:rsidR="00CC2E9E" w:rsidRPr="00CC2E9E">
        <w:rPr>
          <w:rFonts w:cs="Courier" w:hint="eastAsia"/>
          <w:kern w:val="0"/>
          <w:szCs w:val="24"/>
        </w:rPr>
        <w:t xml:space="preserve"> </w:t>
      </w:r>
      <w:r w:rsidRPr="00CC2E9E">
        <w:rPr>
          <w:rFonts w:cs="Courier"/>
          <w:kern w:val="0"/>
          <w:szCs w:val="24"/>
        </w:rPr>
        <w:t>H42-P.</w:t>
      </w:r>
    </w:p>
    <w:p w:rsidR="00396623" w:rsidRPr="00CC2E9E" w:rsidRDefault="00396623" w:rsidP="00104A9F">
      <w:pPr>
        <w:pStyle w:val="a3"/>
        <w:numPr>
          <w:ilvl w:val="1"/>
          <w:numId w:val="19"/>
        </w:numPr>
        <w:autoSpaceDE w:val="0"/>
        <w:autoSpaceDN w:val="0"/>
        <w:spacing w:before="187"/>
        <w:ind w:leftChars="300" w:left="1200" w:hangingChars="200" w:hanging="480"/>
        <w:rPr>
          <w:rFonts w:cs="Courier"/>
          <w:kern w:val="0"/>
          <w:szCs w:val="24"/>
        </w:rPr>
      </w:pPr>
      <w:r w:rsidRPr="00CC2E9E">
        <w:rPr>
          <w:rFonts w:cs="Courier"/>
          <w:kern w:val="0"/>
          <w:szCs w:val="24"/>
        </w:rPr>
        <w:t xml:space="preserve">Redfield </w:t>
      </w:r>
      <w:r w:rsidRPr="00CC2E9E">
        <w:rPr>
          <w:rFonts w:cs="Courier"/>
          <w:kern w:val="0"/>
          <w:sz w:val="23"/>
          <w:szCs w:val="23"/>
        </w:rPr>
        <w:t xml:space="preserve">RR, </w:t>
      </w:r>
      <w:r w:rsidRPr="00CC2E9E">
        <w:rPr>
          <w:rFonts w:cs="Courier"/>
          <w:kern w:val="0"/>
          <w:szCs w:val="24"/>
        </w:rPr>
        <w:t xml:space="preserve">Wright DC, </w:t>
      </w:r>
      <w:proofErr w:type="spellStart"/>
      <w:r w:rsidRPr="00CC2E9E">
        <w:rPr>
          <w:rFonts w:cs="Courier"/>
          <w:kern w:val="0"/>
          <w:szCs w:val="24"/>
        </w:rPr>
        <w:t>Tramont</w:t>
      </w:r>
      <w:proofErr w:type="spellEnd"/>
      <w:r w:rsidRPr="00CC2E9E">
        <w:rPr>
          <w:rFonts w:cs="Courier"/>
          <w:kern w:val="0"/>
          <w:szCs w:val="24"/>
        </w:rPr>
        <w:t xml:space="preserve"> EC. The Walter Reed Staging</w:t>
      </w:r>
      <w:r w:rsidR="00CC2E9E" w:rsidRPr="00CC2E9E">
        <w:rPr>
          <w:rFonts w:cs="Courier" w:hint="eastAsia"/>
          <w:kern w:val="0"/>
          <w:szCs w:val="24"/>
        </w:rPr>
        <w:t xml:space="preserve"> </w:t>
      </w:r>
      <w:r w:rsidRPr="00CC2E9E">
        <w:rPr>
          <w:rFonts w:cs="Courier"/>
          <w:kern w:val="0"/>
          <w:szCs w:val="24"/>
        </w:rPr>
        <w:t xml:space="preserve">Classification for HTLV-I11 </w:t>
      </w:r>
      <w:r w:rsidRPr="00CC2E9E">
        <w:rPr>
          <w:rFonts w:cs="Arial"/>
          <w:kern w:val="0"/>
          <w:szCs w:val="24"/>
        </w:rPr>
        <w:t xml:space="preserve">/ </w:t>
      </w:r>
      <w:r w:rsidRPr="00CC2E9E">
        <w:rPr>
          <w:rFonts w:cs="Courier"/>
          <w:kern w:val="0"/>
          <w:szCs w:val="24"/>
        </w:rPr>
        <w:t xml:space="preserve">LAV Infection. N </w:t>
      </w:r>
      <w:proofErr w:type="spellStart"/>
      <w:r w:rsidRPr="00CC2E9E">
        <w:rPr>
          <w:rFonts w:cs="Courier"/>
          <w:kern w:val="0"/>
          <w:szCs w:val="24"/>
        </w:rPr>
        <w:t>Engl</w:t>
      </w:r>
      <w:proofErr w:type="spellEnd"/>
      <w:r w:rsidRPr="00CC2E9E">
        <w:rPr>
          <w:rFonts w:cs="Courier"/>
          <w:kern w:val="0"/>
          <w:szCs w:val="24"/>
        </w:rPr>
        <w:t xml:space="preserve"> </w:t>
      </w:r>
      <w:r w:rsidRPr="00CC2E9E">
        <w:rPr>
          <w:rFonts w:cs="Times New Roman"/>
          <w:bCs/>
          <w:iCs/>
          <w:kern w:val="0"/>
        </w:rPr>
        <w:t xml:space="preserve">3 </w:t>
      </w:r>
      <w:r w:rsidRPr="00CC2E9E">
        <w:rPr>
          <w:rFonts w:cs="Courier"/>
          <w:kern w:val="0"/>
          <w:szCs w:val="24"/>
        </w:rPr>
        <w:t>Med</w:t>
      </w:r>
      <w:r w:rsidR="00CC2E9E" w:rsidRPr="00CC2E9E">
        <w:rPr>
          <w:rFonts w:cs="Courier" w:hint="eastAsia"/>
          <w:kern w:val="0"/>
          <w:szCs w:val="24"/>
        </w:rPr>
        <w:t xml:space="preserve"> </w:t>
      </w:r>
      <w:r w:rsidRPr="00CC2E9E">
        <w:rPr>
          <w:rFonts w:cs="Courier"/>
          <w:kern w:val="0"/>
          <w:szCs w:val="24"/>
        </w:rPr>
        <w:t>1986</w:t>
      </w:r>
      <w:r w:rsidR="00843C18" w:rsidRPr="00CC2E9E">
        <w:rPr>
          <w:rFonts w:cs="Courier"/>
          <w:kern w:val="0"/>
          <w:szCs w:val="24"/>
        </w:rPr>
        <w:t>；</w:t>
      </w:r>
      <w:r w:rsidRPr="00CC2E9E">
        <w:rPr>
          <w:rFonts w:cs="Courier"/>
          <w:kern w:val="0"/>
          <w:szCs w:val="24"/>
        </w:rPr>
        <w:t>314(2):131-132.</w:t>
      </w:r>
    </w:p>
    <w:p w:rsidR="00396623" w:rsidRPr="00CC2E9E" w:rsidRDefault="00396623" w:rsidP="00104A9F">
      <w:pPr>
        <w:pStyle w:val="a3"/>
        <w:numPr>
          <w:ilvl w:val="1"/>
          <w:numId w:val="19"/>
        </w:numPr>
        <w:autoSpaceDE w:val="0"/>
        <w:autoSpaceDN w:val="0"/>
        <w:spacing w:before="187"/>
        <w:ind w:leftChars="300" w:left="1200" w:hangingChars="200" w:hanging="480"/>
        <w:rPr>
          <w:rFonts w:cs="Courier"/>
          <w:kern w:val="0"/>
          <w:szCs w:val="24"/>
        </w:rPr>
      </w:pPr>
      <w:r w:rsidRPr="00CC2E9E">
        <w:rPr>
          <w:rFonts w:cs="Courier"/>
          <w:kern w:val="0"/>
          <w:szCs w:val="24"/>
        </w:rPr>
        <w:t>CDC. Classification System for Human T-</w:t>
      </w:r>
      <w:proofErr w:type="spellStart"/>
      <w:r w:rsidRPr="00CC2E9E">
        <w:rPr>
          <w:rFonts w:cs="Courier"/>
          <w:kern w:val="0"/>
          <w:szCs w:val="24"/>
        </w:rPr>
        <w:t>Lymphotropic</w:t>
      </w:r>
      <w:proofErr w:type="spellEnd"/>
      <w:r w:rsidRPr="00CC2E9E">
        <w:rPr>
          <w:rFonts w:cs="Courier"/>
          <w:kern w:val="0"/>
          <w:szCs w:val="24"/>
        </w:rPr>
        <w:t xml:space="preserve"> Virus</w:t>
      </w:r>
      <w:r w:rsidR="00CC2E9E" w:rsidRPr="00CC2E9E">
        <w:rPr>
          <w:rFonts w:cs="Courier" w:hint="eastAsia"/>
          <w:kern w:val="0"/>
          <w:szCs w:val="24"/>
        </w:rPr>
        <w:t xml:space="preserve"> </w:t>
      </w:r>
      <w:r w:rsidRPr="00CC2E9E">
        <w:rPr>
          <w:rFonts w:cs="Courier"/>
          <w:kern w:val="0"/>
          <w:szCs w:val="24"/>
        </w:rPr>
        <w:t xml:space="preserve">Type I11 </w:t>
      </w:r>
      <w:r w:rsidRPr="00CC2E9E">
        <w:rPr>
          <w:rFonts w:cs="Arial"/>
          <w:kern w:val="0"/>
          <w:sz w:val="25"/>
          <w:szCs w:val="25"/>
        </w:rPr>
        <w:t xml:space="preserve">/ </w:t>
      </w:r>
      <w:r w:rsidRPr="00CC2E9E">
        <w:rPr>
          <w:rFonts w:cs="Courier"/>
          <w:kern w:val="0"/>
          <w:szCs w:val="24"/>
        </w:rPr>
        <w:t xml:space="preserve">Lymphadenopathy </w:t>
      </w:r>
      <w:r w:rsidRPr="00CC2E9E">
        <w:rPr>
          <w:rFonts w:cs="Arial"/>
          <w:kern w:val="0"/>
          <w:sz w:val="29"/>
          <w:szCs w:val="29"/>
        </w:rPr>
        <w:t xml:space="preserve">- </w:t>
      </w:r>
      <w:r w:rsidRPr="00CC2E9E">
        <w:rPr>
          <w:rFonts w:cs="Courier"/>
          <w:kern w:val="0"/>
          <w:szCs w:val="24"/>
        </w:rPr>
        <w:t>Associated Virus Infections.</w:t>
      </w:r>
      <w:r w:rsidR="00CC2E9E" w:rsidRPr="00CC2E9E">
        <w:rPr>
          <w:rFonts w:cs="Courier" w:hint="eastAsia"/>
          <w:kern w:val="0"/>
          <w:szCs w:val="24"/>
        </w:rPr>
        <w:t xml:space="preserve"> </w:t>
      </w:r>
      <w:r w:rsidRPr="00CC2E9E">
        <w:rPr>
          <w:rFonts w:cs="Courier"/>
          <w:kern w:val="0"/>
          <w:szCs w:val="24"/>
        </w:rPr>
        <w:t>MMWR 1986</w:t>
      </w:r>
      <w:r w:rsidR="00843C18" w:rsidRPr="00CC2E9E">
        <w:rPr>
          <w:rFonts w:cs="Courier"/>
          <w:kern w:val="0"/>
          <w:szCs w:val="24"/>
        </w:rPr>
        <w:t>；</w:t>
      </w:r>
      <w:r w:rsidRPr="00CC2E9E">
        <w:rPr>
          <w:rFonts w:cs="Courier"/>
          <w:kern w:val="0"/>
          <w:szCs w:val="24"/>
        </w:rPr>
        <w:t>35(2):334-339.</w:t>
      </w:r>
    </w:p>
    <w:p w:rsidR="00396623" w:rsidRPr="00CC2E9E" w:rsidRDefault="00396623" w:rsidP="00104A9F">
      <w:pPr>
        <w:pStyle w:val="a3"/>
        <w:numPr>
          <w:ilvl w:val="1"/>
          <w:numId w:val="19"/>
        </w:numPr>
        <w:autoSpaceDE w:val="0"/>
        <w:autoSpaceDN w:val="0"/>
        <w:spacing w:before="187"/>
        <w:ind w:leftChars="300" w:left="1200" w:hangingChars="200" w:hanging="480"/>
        <w:rPr>
          <w:rFonts w:cs="Courier"/>
          <w:kern w:val="0"/>
          <w:szCs w:val="24"/>
        </w:rPr>
      </w:pPr>
      <w:r w:rsidRPr="00CC2E9E">
        <w:rPr>
          <w:rFonts w:cs="Courier"/>
          <w:kern w:val="0"/>
          <w:szCs w:val="24"/>
        </w:rPr>
        <w:t>National Committee for Clinical Laboratory Standards.</w:t>
      </w:r>
      <w:r w:rsidR="00CC2E9E" w:rsidRPr="00CC2E9E">
        <w:rPr>
          <w:rFonts w:cs="Courier" w:hint="eastAsia"/>
          <w:kern w:val="0"/>
          <w:szCs w:val="24"/>
        </w:rPr>
        <w:t xml:space="preserve"> </w:t>
      </w:r>
      <w:r w:rsidRPr="00CC2E9E">
        <w:rPr>
          <w:rFonts w:cs="Courier"/>
          <w:kern w:val="0"/>
          <w:szCs w:val="24"/>
        </w:rPr>
        <w:t>Procedures for the Collection of Diagnostic Blood Specimens</w:t>
      </w:r>
      <w:r w:rsidR="00CC2E9E" w:rsidRPr="00CC2E9E">
        <w:rPr>
          <w:rFonts w:cs="Courier" w:hint="eastAsia"/>
          <w:kern w:val="0"/>
          <w:szCs w:val="24"/>
        </w:rPr>
        <w:t xml:space="preserve"> </w:t>
      </w:r>
      <w:r w:rsidRPr="00CC2E9E">
        <w:rPr>
          <w:rFonts w:cs="Courier"/>
          <w:kern w:val="0"/>
          <w:sz w:val="25"/>
          <w:szCs w:val="25"/>
        </w:rPr>
        <w:t xml:space="preserve">by </w:t>
      </w:r>
      <w:r w:rsidRPr="00CC2E9E">
        <w:rPr>
          <w:rFonts w:cs="Courier"/>
          <w:kern w:val="0"/>
          <w:szCs w:val="24"/>
        </w:rPr>
        <w:t>Venipuncture</w:t>
      </w:r>
      <w:r w:rsidR="00843C18" w:rsidRPr="00CC2E9E">
        <w:rPr>
          <w:rFonts w:cs="Courier"/>
          <w:kern w:val="0"/>
          <w:szCs w:val="24"/>
        </w:rPr>
        <w:t>；</w:t>
      </w:r>
      <w:proofErr w:type="gramStart"/>
      <w:r w:rsidRPr="00CC2E9E">
        <w:rPr>
          <w:rFonts w:cs="Courier"/>
          <w:kern w:val="0"/>
          <w:szCs w:val="24"/>
        </w:rPr>
        <w:t>approved</w:t>
      </w:r>
      <w:proofErr w:type="gramEnd"/>
      <w:r w:rsidRPr="00CC2E9E">
        <w:rPr>
          <w:rFonts w:cs="Courier"/>
          <w:kern w:val="0"/>
          <w:szCs w:val="24"/>
        </w:rPr>
        <w:t xml:space="preserve"> standard. Villanova, PA.</w:t>
      </w:r>
      <w:r w:rsidR="00CC2E9E" w:rsidRPr="00CC2E9E">
        <w:rPr>
          <w:rFonts w:cs="Courier" w:hint="eastAsia"/>
          <w:kern w:val="0"/>
          <w:szCs w:val="24"/>
        </w:rPr>
        <w:t xml:space="preserve"> </w:t>
      </w:r>
      <w:r w:rsidRPr="00CC2E9E">
        <w:rPr>
          <w:rFonts w:cs="Courier"/>
          <w:kern w:val="0"/>
          <w:szCs w:val="24"/>
        </w:rPr>
        <w:t>1984</w:t>
      </w:r>
      <w:r w:rsidR="00843C18" w:rsidRPr="00CC2E9E">
        <w:rPr>
          <w:rFonts w:cs="Courier"/>
          <w:kern w:val="0"/>
          <w:szCs w:val="24"/>
        </w:rPr>
        <w:t>；</w:t>
      </w:r>
      <w:r w:rsidRPr="00CC2E9E">
        <w:rPr>
          <w:rFonts w:cs="Courier"/>
          <w:kern w:val="0"/>
          <w:szCs w:val="24"/>
        </w:rPr>
        <w:t>4(5). Order code H3-A2.</w:t>
      </w:r>
    </w:p>
    <w:p w:rsidR="00263B99" w:rsidRPr="00CC2E9E" w:rsidRDefault="00396623" w:rsidP="00104A9F">
      <w:pPr>
        <w:pStyle w:val="a3"/>
        <w:numPr>
          <w:ilvl w:val="1"/>
          <w:numId w:val="19"/>
        </w:numPr>
        <w:autoSpaceDE w:val="0"/>
        <w:autoSpaceDN w:val="0"/>
        <w:spacing w:before="187"/>
        <w:ind w:leftChars="300" w:left="1200" w:hangingChars="200" w:hanging="480"/>
      </w:pPr>
      <w:proofErr w:type="spellStart"/>
      <w:r w:rsidRPr="00CC2E9E">
        <w:rPr>
          <w:rFonts w:cs="Courier"/>
          <w:kern w:val="0"/>
          <w:szCs w:val="24"/>
        </w:rPr>
        <w:t>Koepke</w:t>
      </w:r>
      <w:proofErr w:type="spellEnd"/>
      <w:r w:rsidRPr="00CC2E9E">
        <w:rPr>
          <w:rFonts w:cs="Courier"/>
          <w:kern w:val="0"/>
          <w:szCs w:val="24"/>
        </w:rPr>
        <w:t xml:space="preserve"> JA, </w:t>
      </w:r>
      <w:proofErr w:type="spellStart"/>
      <w:r w:rsidRPr="00CC2E9E">
        <w:rPr>
          <w:rFonts w:cs="Courier"/>
          <w:kern w:val="0"/>
          <w:szCs w:val="24"/>
        </w:rPr>
        <w:t>Landay</w:t>
      </w:r>
      <w:proofErr w:type="spellEnd"/>
      <w:r w:rsidRPr="00CC2E9E">
        <w:rPr>
          <w:rFonts w:cs="Courier"/>
          <w:kern w:val="0"/>
          <w:szCs w:val="24"/>
        </w:rPr>
        <w:t xml:space="preserve"> </w:t>
      </w:r>
      <w:r w:rsidRPr="00CC2E9E">
        <w:rPr>
          <w:rFonts w:cs="Courier"/>
          <w:bCs/>
          <w:kern w:val="0"/>
          <w:szCs w:val="24"/>
        </w:rPr>
        <w:t xml:space="preserve">AL. </w:t>
      </w:r>
      <w:r w:rsidRPr="00CC2E9E">
        <w:rPr>
          <w:rFonts w:cs="Courier"/>
          <w:kern w:val="0"/>
          <w:szCs w:val="24"/>
        </w:rPr>
        <w:t>Precision and Accuracy of Absolute</w:t>
      </w:r>
      <w:r w:rsidR="00CC2E9E" w:rsidRPr="00CC2E9E">
        <w:rPr>
          <w:rFonts w:cs="Courier" w:hint="eastAsia"/>
          <w:kern w:val="0"/>
          <w:szCs w:val="24"/>
        </w:rPr>
        <w:t xml:space="preserve"> </w:t>
      </w:r>
      <w:r w:rsidRPr="00CC2E9E">
        <w:rPr>
          <w:rFonts w:cs="Courier"/>
          <w:kern w:val="0"/>
          <w:szCs w:val="24"/>
        </w:rPr>
        <w:t xml:space="preserve">Lymphocytes Counts. </w:t>
      </w:r>
      <w:proofErr w:type="spellStart"/>
      <w:r w:rsidRPr="00CC2E9E">
        <w:rPr>
          <w:rFonts w:cs="Courier"/>
          <w:kern w:val="0"/>
          <w:szCs w:val="24"/>
        </w:rPr>
        <w:t>Clin</w:t>
      </w:r>
      <w:proofErr w:type="spellEnd"/>
      <w:r w:rsidRPr="00CC2E9E">
        <w:rPr>
          <w:rFonts w:cs="Courier"/>
          <w:kern w:val="0"/>
          <w:szCs w:val="24"/>
        </w:rPr>
        <w:t xml:space="preserve"> Immunology and Immunopathology</w:t>
      </w:r>
      <w:r w:rsidR="00CC2E9E" w:rsidRPr="00CC2E9E">
        <w:rPr>
          <w:rFonts w:cs="Courier" w:hint="eastAsia"/>
          <w:kern w:val="0"/>
          <w:szCs w:val="24"/>
        </w:rPr>
        <w:t xml:space="preserve"> </w:t>
      </w:r>
      <w:r w:rsidRPr="00CC2E9E">
        <w:rPr>
          <w:rFonts w:cs="Courier"/>
          <w:kern w:val="0"/>
          <w:szCs w:val="24"/>
        </w:rPr>
        <w:t>1989</w:t>
      </w:r>
      <w:r w:rsidR="00843C18" w:rsidRPr="00CC2E9E">
        <w:rPr>
          <w:rFonts w:cs="Courier"/>
          <w:kern w:val="0"/>
          <w:szCs w:val="24"/>
        </w:rPr>
        <w:t>；</w:t>
      </w:r>
      <w:r w:rsidRPr="00CC2E9E">
        <w:rPr>
          <w:rFonts w:cs="Courier"/>
          <w:kern w:val="0"/>
          <w:szCs w:val="24"/>
        </w:rPr>
        <w:t>52:19-27.</w:t>
      </w:r>
    </w:p>
    <w:p w:rsidR="00263B99" w:rsidRPr="001E448B" w:rsidRDefault="00263B99" w:rsidP="00104A9F">
      <w:pPr>
        <w:pStyle w:val="a3"/>
        <w:spacing w:before="187"/>
        <w:ind w:left="360" w:firstLineChars="0" w:firstLine="0"/>
      </w:pPr>
    </w:p>
    <w:sectPr w:rsidR="00263B99" w:rsidRPr="001E448B" w:rsidSect="00092AA9">
      <w:headerReference w:type="default" r:id="rId15"/>
      <w:footerReference w:type="default" r:id="rId16"/>
      <w:headerReference w:type="first" r:id="rId17"/>
      <w:footerReference w:type="first" r:id="rId18"/>
      <w:pgSz w:w="11906" w:h="16838" w:code="9"/>
      <w:pgMar w:top="1418" w:right="1418" w:bottom="1418" w:left="1418" w:header="720" w:footer="720"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DE" w:rsidRDefault="00F559DE" w:rsidP="00104A9F">
      <w:pPr>
        <w:spacing w:before="144" w:line="240" w:lineRule="auto"/>
      </w:pPr>
      <w:r>
        <w:separator/>
      </w:r>
    </w:p>
  </w:endnote>
  <w:endnote w:type="continuationSeparator" w:id="0">
    <w:p w:rsidR="00F559DE" w:rsidRDefault="00F559DE" w:rsidP="00104A9F">
      <w:pPr>
        <w:spacing w:before="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A" w:rsidRDefault="0036520A" w:rsidP="00104A9F">
    <w:pPr>
      <w:pStyle w:val="a6"/>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A" w:rsidRDefault="0036520A" w:rsidP="00104A9F">
    <w:pPr>
      <w:pStyle w:val="a6"/>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A" w:rsidRDefault="0036520A" w:rsidP="00104A9F">
    <w:pPr>
      <w:pStyle w:val="a6"/>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8B" w:rsidRDefault="001E448B" w:rsidP="00622224">
    <w:pPr>
      <w:pStyle w:val="a6"/>
      <w:spacing w:beforeLines="30" w:before="72" w:line="264" w:lineRule="auto"/>
      <w:jc w:val="center"/>
    </w:pPr>
    <w:r>
      <w:rPr>
        <w:rFonts w:hint="eastAsia"/>
        <w:sz w:val="20"/>
        <w:szCs w:val="20"/>
      </w:rPr>
      <w:t>（</w:t>
    </w:r>
    <w:r w:rsidRPr="00092AA9">
      <w:rPr>
        <w:sz w:val="20"/>
        <w:szCs w:val="20"/>
      </w:rPr>
      <w:fldChar w:fldCharType="begin"/>
    </w:r>
    <w:r w:rsidRPr="00092AA9">
      <w:rPr>
        <w:sz w:val="20"/>
        <w:szCs w:val="20"/>
      </w:rPr>
      <w:instrText>PAGE   \* MERGEFORMAT</w:instrText>
    </w:r>
    <w:r w:rsidRPr="00092AA9">
      <w:rPr>
        <w:sz w:val="20"/>
        <w:szCs w:val="20"/>
      </w:rPr>
      <w:fldChar w:fldCharType="separate"/>
    </w:r>
    <w:r w:rsidR="009716F3" w:rsidRPr="009716F3">
      <w:rPr>
        <w:noProof/>
        <w:sz w:val="20"/>
        <w:szCs w:val="20"/>
        <w:lang w:val="zh-CN"/>
      </w:rPr>
      <w:t>2</w:t>
    </w:r>
    <w:r w:rsidRPr="00092AA9">
      <w:rPr>
        <w:sz w:val="20"/>
        <w:szCs w:val="20"/>
      </w:rPr>
      <w:fldChar w:fldCharType="end"/>
    </w:r>
    <w:r>
      <w:rPr>
        <w:rFonts w:hint="eastAsia"/>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A9" w:rsidRPr="000E4487" w:rsidRDefault="001E448B" w:rsidP="00092AA9">
    <w:pPr>
      <w:pStyle w:val="a6"/>
      <w:spacing w:beforeLines="0" w:before="0" w:line="300" w:lineRule="auto"/>
      <w:jc w:val="center"/>
      <w:rPr>
        <w:sz w:val="21"/>
        <w:szCs w:val="21"/>
      </w:rPr>
    </w:pPr>
    <w:r w:rsidRPr="000E4487">
      <w:rPr>
        <w:rFonts w:hint="eastAsia"/>
        <w:sz w:val="21"/>
        <w:szCs w:val="21"/>
      </w:rPr>
      <w:t>（</w:t>
    </w:r>
    <w:r w:rsidR="00092AA9" w:rsidRPr="000E4487">
      <w:rPr>
        <w:sz w:val="21"/>
        <w:szCs w:val="21"/>
      </w:rPr>
      <w:fldChar w:fldCharType="begin"/>
    </w:r>
    <w:r w:rsidR="00092AA9" w:rsidRPr="000E4487">
      <w:rPr>
        <w:sz w:val="21"/>
        <w:szCs w:val="21"/>
      </w:rPr>
      <w:instrText>PAGE   \* MERGEFORMAT</w:instrText>
    </w:r>
    <w:r w:rsidR="00092AA9" w:rsidRPr="000E4487">
      <w:rPr>
        <w:sz w:val="21"/>
        <w:szCs w:val="21"/>
      </w:rPr>
      <w:fldChar w:fldCharType="separate"/>
    </w:r>
    <w:r w:rsidR="009716F3" w:rsidRPr="009716F3">
      <w:rPr>
        <w:noProof/>
        <w:sz w:val="21"/>
        <w:szCs w:val="21"/>
        <w:lang w:val="zh-CN"/>
      </w:rPr>
      <w:t>1</w:t>
    </w:r>
    <w:r w:rsidR="00092AA9" w:rsidRPr="000E4487">
      <w:rPr>
        <w:sz w:val="21"/>
        <w:szCs w:val="21"/>
      </w:rPr>
      <w:fldChar w:fldCharType="end"/>
    </w:r>
    <w:r w:rsidRPr="000E4487">
      <w:rPr>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DE" w:rsidRDefault="00F559DE" w:rsidP="00104A9F">
      <w:pPr>
        <w:spacing w:before="144" w:line="240" w:lineRule="auto"/>
      </w:pPr>
      <w:r>
        <w:separator/>
      </w:r>
    </w:p>
  </w:footnote>
  <w:footnote w:type="continuationSeparator" w:id="0">
    <w:p w:rsidR="00F559DE" w:rsidRDefault="00F559DE" w:rsidP="00104A9F">
      <w:pPr>
        <w:spacing w:before="14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A" w:rsidRDefault="0036520A" w:rsidP="00104A9F">
    <w:pPr>
      <w:pStyle w:val="a5"/>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A" w:rsidRPr="00A64691" w:rsidRDefault="0036520A" w:rsidP="00092AA9">
    <w:pPr>
      <w:pStyle w:val="a5"/>
      <w:tabs>
        <w:tab w:val="clear" w:pos="4153"/>
        <w:tab w:val="clear" w:pos="8306"/>
        <w:tab w:val="left" w:pos="7680"/>
      </w:tabs>
      <w:spacing w:beforeLines="30" w:before="72" w:line="300" w:lineRule="auto"/>
      <w:ind w:leftChars="400" w:left="960"/>
      <w:jc w:val="both"/>
      <w:rPr>
        <w:sz w:val="20"/>
        <w:szCs w:val="20"/>
      </w:rPr>
    </w:pPr>
    <w:r w:rsidRPr="00A64691">
      <w:rPr>
        <w:noProof/>
        <w:sz w:val="20"/>
        <w:szCs w:val="20"/>
      </w:rPr>
      <w:drawing>
        <wp:anchor distT="0" distB="0" distL="114300" distR="114300" simplePos="0" relativeHeight="251658240" behindDoc="0" locked="0" layoutInCell="1" allowOverlap="1" wp14:anchorId="7F95029D" wp14:editId="12924FEE">
          <wp:simplePos x="0" y="0"/>
          <wp:positionH relativeFrom="column">
            <wp:posOffset>-93980</wp:posOffset>
          </wp:positionH>
          <wp:positionV relativeFrom="paragraph">
            <wp:posOffset>-120238</wp:posOffset>
          </wp:positionV>
          <wp:extent cx="568540" cy="536282"/>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8540" cy="536282"/>
                  </a:xfrm>
                  <a:prstGeom prst="rect">
                    <a:avLst/>
                  </a:prstGeom>
                </pic:spPr>
              </pic:pic>
            </a:graphicData>
          </a:graphic>
          <wp14:sizeRelH relativeFrom="margin">
            <wp14:pctWidth>0</wp14:pctWidth>
          </wp14:sizeRelH>
          <wp14:sizeRelV relativeFrom="margin">
            <wp14:pctHeight>0</wp14:pctHeight>
          </wp14:sizeRelV>
        </wp:anchor>
      </w:drawing>
    </w:r>
    <w:r w:rsidRPr="00A64691">
      <w:rPr>
        <w:rFonts w:hint="eastAsia"/>
        <w:sz w:val="20"/>
        <w:szCs w:val="20"/>
      </w:rPr>
      <w:t>美国卫生与公众服务部</w:t>
    </w:r>
    <w:r w:rsidRPr="00A64691">
      <w:rPr>
        <w:rFonts w:hint="eastAsia"/>
        <w:sz w:val="20"/>
        <w:szCs w:val="20"/>
      </w:rPr>
      <w:tab/>
    </w:r>
    <w:r w:rsidRPr="00A64691">
      <w:rPr>
        <w:rFonts w:hint="eastAsia"/>
        <w:sz w:val="20"/>
        <w:szCs w:val="20"/>
      </w:rPr>
      <w:t>公共卫生署</w:t>
    </w:r>
  </w:p>
  <w:p w:rsidR="0036520A" w:rsidRPr="0036520A" w:rsidRDefault="0036520A" w:rsidP="00092AA9">
    <w:pPr>
      <w:pStyle w:val="a5"/>
      <w:pBdr>
        <w:bottom w:val="none" w:sz="0" w:space="0" w:color="auto"/>
      </w:pBdr>
      <w:spacing w:beforeLines="30" w:before="72" w:line="300" w:lineRule="auto"/>
      <w:ind w:leftChars="3200" w:left="7680"/>
      <w:jc w:val="both"/>
      <w:rPr>
        <w:sz w:val="24"/>
        <w:szCs w:val="24"/>
      </w:rPr>
    </w:pPr>
    <w:r w:rsidRPr="0036520A">
      <w:rPr>
        <w:rFonts w:hint="eastAsia"/>
        <w:sz w:val="24"/>
        <w:szCs w:val="24"/>
      </w:rPr>
      <w:t>备忘录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A" w:rsidRDefault="0036520A" w:rsidP="00104A9F">
    <w:pPr>
      <w:pStyle w:val="a5"/>
      <w:pBdr>
        <w:bottom w:val="none" w:sz="0" w:space="0" w:color="auto"/>
      </w:pBdr>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A9" w:rsidRDefault="00092AA9" w:rsidP="00622224">
    <w:pPr>
      <w:pStyle w:val="a5"/>
      <w:pBdr>
        <w:bottom w:val="none" w:sz="0" w:space="0" w:color="auto"/>
      </w:pBdr>
      <w:spacing w:beforeLines="30" w:before="72" w:line="264" w:lineRule="auto"/>
      <w:jc w:val="both"/>
      <w:rPr>
        <w:sz w:val="20"/>
        <w:szCs w:val="20"/>
      </w:rPr>
    </w:pPr>
    <w:r w:rsidRPr="00A64691">
      <w:rPr>
        <w:rFonts w:hint="eastAsia"/>
        <w:sz w:val="20"/>
        <w:szCs w:val="20"/>
      </w:rPr>
      <w:t>草案：用于淋巴细胞免疫表型单克隆抗体</w:t>
    </w:r>
    <w:r w:rsidRPr="00A64691">
      <w:rPr>
        <w:rFonts w:hint="eastAsia"/>
        <w:sz w:val="20"/>
        <w:szCs w:val="20"/>
      </w:rPr>
      <w:t>510</w:t>
    </w:r>
    <w:r w:rsidRPr="00A64691">
      <w:rPr>
        <w:rFonts w:hint="eastAsia"/>
        <w:sz w:val="20"/>
        <w:szCs w:val="20"/>
      </w:rPr>
      <w:t>（</w:t>
    </w:r>
    <w:r w:rsidRPr="00A64691">
      <w:rPr>
        <w:rFonts w:hint="eastAsia"/>
        <w:sz w:val="20"/>
        <w:szCs w:val="20"/>
      </w:rPr>
      <w:t>k</w:t>
    </w:r>
    <w:r w:rsidRPr="00A64691">
      <w:rPr>
        <w:rFonts w:hint="eastAsia"/>
        <w:sz w:val="20"/>
        <w:szCs w:val="20"/>
      </w:rPr>
      <w:t>）提交资料的指导性文件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91" w:rsidRPr="000E4487" w:rsidRDefault="00A64691" w:rsidP="00622224">
    <w:pPr>
      <w:spacing w:beforeLines="30" w:before="72" w:line="264" w:lineRule="auto"/>
      <w:jc w:val="right"/>
      <w:rPr>
        <w:sz w:val="21"/>
        <w:szCs w:val="21"/>
      </w:rPr>
    </w:pPr>
    <w:r w:rsidRPr="000E4487">
      <w:rPr>
        <w:rFonts w:hint="eastAsia"/>
        <w:sz w:val="21"/>
        <w:szCs w:val="21"/>
      </w:rPr>
      <w:t>原件</w:t>
    </w:r>
    <w:r w:rsidRPr="000E4487">
      <w:rPr>
        <w:rFonts w:hint="eastAsia"/>
        <w:sz w:val="21"/>
        <w:szCs w:val="21"/>
      </w:rPr>
      <w:t>1991.09.20</w:t>
    </w:r>
  </w:p>
  <w:p w:rsidR="00A64691" w:rsidRPr="000E4487" w:rsidRDefault="00A64691" w:rsidP="00622224">
    <w:pPr>
      <w:pStyle w:val="a5"/>
      <w:pBdr>
        <w:bottom w:val="none" w:sz="0" w:space="0" w:color="auto"/>
      </w:pBdr>
      <w:spacing w:beforeLines="30" w:before="72" w:line="264" w:lineRule="auto"/>
      <w:jc w:val="both"/>
      <w:rPr>
        <w:sz w:val="21"/>
        <w:szCs w:val="21"/>
      </w:rPr>
    </w:pPr>
    <w:r w:rsidRPr="000E4487">
      <w:rPr>
        <w:rFonts w:hint="eastAsia"/>
        <w:sz w:val="21"/>
        <w:szCs w:val="21"/>
      </w:rPr>
      <w:t>草案：用于淋巴细胞免疫表型单克隆抗体</w:t>
    </w:r>
    <w:r w:rsidRPr="000E4487">
      <w:rPr>
        <w:rFonts w:hint="eastAsia"/>
        <w:sz w:val="21"/>
        <w:szCs w:val="21"/>
      </w:rPr>
      <w:t>510</w:t>
    </w:r>
    <w:r w:rsidRPr="000E4487">
      <w:rPr>
        <w:rFonts w:hint="eastAsia"/>
        <w:sz w:val="21"/>
        <w:szCs w:val="21"/>
      </w:rPr>
      <w:t>（</w:t>
    </w:r>
    <w:r w:rsidRPr="000E4487">
      <w:rPr>
        <w:rFonts w:hint="eastAsia"/>
        <w:sz w:val="21"/>
        <w:szCs w:val="21"/>
      </w:rPr>
      <w:t>k</w:t>
    </w:r>
    <w:r w:rsidRPr="000E4487">
      <w:rPr>
        <w:rFonts w:hint="eastAsia"/>
        <w:sz w:val="21"/>
        <w:szCs w:val="21"/>
      </w:rPr>
      <w:t>）提交资料的指导性文件</w:t>
    </w:r>
  </w:p>
  <w:p w:rsidR="00A64691" w:rsidRPr="000E4487" w:rsidRDefault="00A64691" w:rsidP="00622224">
    <w:pPr>
      <w:pStyle w:val="a5"/>
      <w:pBdr>
        <w:bottom w:val="none" w:sz="0" w:space="0" w:color="auto"/>
      </w:pBdr>
      <w:spacing w:beforeLines="30" w:before="72" w:line="264" w:lineRule="auto"/>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23"/>
    <w:multiLevelType w:val="hybridMultilevel"/>
    <w:tmpl w:val="17CC6FA2"/>
    <w:lvl w:ilvl="0" w:tplc="EF4E450A">
      <w:start w:val="1"/>
      <w:numFmt w:val="lowerLetter"/>
      <w:lvlText w:val="%1)"/>
      <w:lvlJc w:val="left"/>
      <w:pPr>
        <w:ind w:left="720" w:hanging="360"/>
      </w:pPr>
      <w:rPr>
        <w:rFonts w:hint="default"/>
      </w:rPr>
    </w:lvl>
    <w:lvl w:ilvl="1" w:tplc="28A80C36">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2093644"/>
    <w:multiLevelType w:val="hybridMultilevel"/>
    <w:tmpl w:val="22EC2970"/>
    <w:lvl w:ilvl="0" w:tplc="E8185D26">
      <w:start w:val="1"/>
      <w:numFmt w:val="bullet"/>
      <w:lvlText w:val=""/>
      <w:lvlJc w:val="left"/>
      <w:pPr>
        <w:ind w:left="258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181F03"/>
    <w:multiLevelType w:val="hybridMultilevel"/>
    <w:tmpl w:val="13AAAB16"/>
    <w:lvl w:ilvl="0" w:tplc="00EC9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70289B"/>
    <w:multiLevelType w:val="hybridMultilevel"/>
    <w:tmpl w:val="E80819DE"/>
    <w:lvl w:ilvl="0" w:tplc="38FC66D8">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B3516A"/>
    <w:multiLevelType w:val="hybridMultilevel"/>
    <w:tmpl w:val="34AE72A2"/>
    <w:lvl w:ilvl="0" w:tplc="EF4E450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0EC9A5A">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457DC"/>
    <w:multiLevelType w:val="hybridMultilevel"/>
    <w:tmpl w:val="C76C2ED2"/>
    <w:lvl w:ilvl="0" w:tplc="E8185D26">
      <w:start w:val="1"/>
      <w:numFmt w:val="bullet"/>
      <w:lvlText w:val=""/>
      <w:lvlJc w:val="left"/>
      <w:pPr>
        <w:ind w:left="258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E8185D26">
      <w:start w:val="1"/>
      <w:numFmt w:val="bullet"/>
      <w:lvlText w:val=""/>
      <w:lvlJc w:val="left"/>
      <w:pPr>
        <w:ind w:left="2100" w:hanging="420"/>
      </w:pPr>
      <w:rPr>
        <w:rFonts w:ascii="Wingdings 2" w:hAnsi="Wingdings 2"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C57429"/>
    <w:multiLevelType w:val="hybridMultilevel"/>
    <w:tmpl w:val="5A06215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1FC040BD"/>
    <w:multiLevelType w:val="hybridMultilevel"/>
    <w:tmpl w:val="B5728C32"/>
    <w:lvl w:ilvl="0" w:tplc="38FC66D8">
      <w:start w:val="1"/>
      <w:numFmt w:val="decimal"/>
      <w:lvlText w:val="%1."/>
      <w:lvlJc w:val="left"/>
      <w:pPr>
        <w:ind w:left="114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4D65FA0"/>
    <w:multiLevelType w:val="hybridMultilevel"/>
    <w:tmpl w:val="914A6F0E"/>
    <w:lvl w:ilvl="0" w:tplc="EF4E450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5B5F1F"/>
    <w:multiLevelType w:val="hybridMultilevel"/>
    <w:tmpl w:val="E0D0108E"/>
    <w:lvl w:ilvl="0" w:tplc="00EC9A5A">
      <w:start w:val="1"/>
      <w:numFmt w:val="decimal"/>
      <w:lvlText w:val="%1."/>
      <w:lvlJc w:val="left"/>
      <w:pPr>
        <w:ind w:left="420" w:hanging="420"/>
      </w:pPr>
      <w:rPr>
        <w:rFonts w:hint="default"/>
      </w:rPr>
    </w:lvl>
    <w:lvl w:ilvl="1" w:tplc="00EC9A5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11469"/>
    <w:multiLevelType w:val="hybridMultilevel"/>
    <w:tmpl w:val="C9D0E5F4"/>
    <w:lvl w:ilvl="0" w:tplc="FF8AF0B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BA7E3A"/>
    <w:multiLevelType w:val="hybridMultilevel"/>
    <w:tmpl w:val="32067686"/>
    <w:lvl w:ilvl="0" w:tplc="30E2C4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780557"/>
    <w:multiLevelType w:val="hybridMultilevel"/>
    <w:tmpl w:val="5E543182"/>
    <w:lvl w:ilvl="0" w:tplc="AF12B7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015224"/>
    <w:multiLevelType w:val="hybridMultilevel"/>
    <w:tmpl w:val="0F5EC74A"/>
    <w:lvl w:ilvl="0" w:tplc="00EC9A5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FF24A9"/>
    <w:multiLevelType w:val="hybridMultilevel"/>
    <w:tmpl w:val="3FC25C3C"/>
    <w:lvl w:ilvl="0" w:tplc="38FC66D8">
      <w:start w:val="1"/>
      <w:numFmt w:val="decimal"/>
      <w:lvlText w:val="%1."/>
      <w:lvlJc w:val="left"/>
      <w:pPr>
        <w:ind w:left="114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5E6D5220"/>
    <w:multiLevelType w:val="hybridMultilevel"/>
    <w:tmpl w:val="6402042E"/>
    <w:lvl w:ilvl="0" w:tplc="91B69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1CB41B8"/>
    <w:multiLevelType w:val="hybridMultilevel"/>
    <w:tmpl w:val="C8A4F1A6"/>
    <w:lvl w:ilvl="0" w:tplc="38FC66D8">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75CB49F9"/>
    <w:multiLevelType w:val="hybridMultilevel"/>
    <w:tmpl w:val="6FA23B9A"/>
    <w:lvl w:ilvl="0" w:tplc="3A4607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586A6B"/>
    <w:multiLevelType w:val="hybridMultilevel"/>
    <w:tmpl w:val="AA70FCC6"/>
    <w:lvl w:ilvl="0" w:tplc="EF4E450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6"/>
  </w:num>
  <w:num w:numId="4">
    <w:abstractNumId w:val="14"/>
  </w:num>
  <w:num w:numId="5">
    <w:abstractNumId w:val="7"/>
  </w:num>
  <w:num w:numId="6">
    <w:abstractNumId w:val="16"/>
  </w:num>
  <w:num w:numId="7">
    <w:abstractNumId w:val="10"/>
  </w:num>
  <w:num w:numId="8">
    <w:abstractNumId w:val="2"/>
  </w:num>
  <w:num w:numId="9">
    <w:abstractNumId w:val="0"/>
  </w:num>
  <w:num w:numId="10">
    <w:abstractNumId w:val="12"/>
  </w:num>
  <w:num w:numId="11">
    <w:abstractNumId w:val="15"/>
  </w:num>
  <w:num w:numId="12">
    <w:abstractNumId w:val="11"/>
  </w:num>
  <w:num w:numId="13">
    <w:abstractNumId w:val="8"/>
  </w:num>
  <w:num w:numId="14">
    <w:abstractNumId w:val="18"/>
  </w:num>
  <w:num w:numId="15">
    <w:abstractNumId w:val="4"/>
  </w:num>
  <w:num w:numId="16">
    <w:abstractNumId w:val="1"/>
  </w:num>
  <w:num w:numId="17">
    <w:abstractNumId w:val="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clean"/>
  <w:revisionView w:markup="0"/>
  <w:defaultTabStop w:val="48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2B"/>
    <w:rsid w:val="000555B8"/>
    <w:rsid w:val="000648ED"/>
    <w:rsid w:val="00092AA9"/>
    <w:rsid w:val="000C7D15"/>
    <w:rsid w:val="000E4487"/>
    <w:rsid w:val="00104A9F"/>
    <w:rsid w:val="001560D9"/>
    <w:rsid w:val="001E448B"/>
    <w:rsid w:val="0024404D"/>
    <w:rsid w:val="00263B99"/>
    <w:rsid w:val="002B603E"/>
    <w:rsid w:val="002C33B7"/>
    <w:rsid w:val="002D6376"/>
    <w:rsid w:val="00305A9F"/>
    <w:rsid w:val="00306884"/>
    <w:rsid w:val="003241B8"/>
    <w:rsid w:val="0036520A"/>
    <w:rsid w:val="00376F12"/>
    <w:rsid w:val="003933A5"/>
    <w:rsid w:val="00396623"/>
    <w:rsid w:val="003F2807"/>
    <w:rsid w:val="003F5564"/>
    <w:rsid w:val="00423416"/>
    <w:rsid w:val="00430973"/>
    <w:rsid w:val="004D6493"/>
    <w:rsid w:val="004E1633"/>
    <w:rsid w:val="005050D5"/>
    <w:rsid w:val="00527551"/>
    <w:rsid w:val="00622224"/>
    <w:rsid w:val="00696E14"/>
    <w:rsid w:val="006D2F7D"/>
    <w:rsid w:val="007079B4"/>
    <w:rsid w:val="00712081"/>
    <w:rsid w:val="00726260"/>
    <w:rsid w:val="007C76F0"/>
    <w:rsid w:val="00805725"/>
    <w:rsid w:val="0082349B"/>
    <w:rsid w:val="00843C18"/>
    <w:rsid w:val="008732FF"/>
    <w:rsid w:val="008D1411"/>
    <w:rsid w:val="00910A2B"/>
    <w:rsid w:val="0094737C"/>
    <w:rsid w:val="0095729F"/>
    <w:rsid w:val="0095759B"/>
    <w:rsid w:val="00957C3D"/>
    <w:rsid w:val="009716F3"/>
    <w:rsid w:val="009916B0"/>
    <w:rsid w:val="009C145A"/>
    <w:rsid w:val="009C41D1"/>
    <w:rsid w:val="009F2C2B"/>
    <w:rsid w:val="00A3070A"/>
    <w:rsid w:val="00A64691"/>
    <w:rsid w:val="00A904F2"/>
    <w:rsid w:val="00AA097A"/>
    <w:rsid w:val="00AB605C"/>
    <w:rsid w:val="00B52287"/>
    <w:rsid w:val="00B728CC"/>
    <w:rsid w:val="00B8462F"/>
    <w:rsid w:val="00C60868"/>
    <w:rsid w:val="00C7092D"/>
    <w:rsid w:val="00C87E54"/>
    <w:rsid w:val="00CC2E9E"/>
    <w:rsid w:val="00CF06AA"/>
    <w:rsid w:val="00D313CC"/>
    <w:rsid w:val="00D45E21"/>
    <w:rsid w:val="00DC4CFD"/>
    <w:rsid w:val="00DF36F0"/>
    <w:rsid w:val="00E7678C"/>
    <w:rsid w:val="00F269F5"/>
    <w:rsid w:val="00F45AEE"/>
    <w:rsid w:val="00F559DE"/>
    <w:rsid w:val="00F92A35"/>
    <w:rsid w:val="00FB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9F"/>
    <w:pPr>
      <w:widowControl w:val="0"/>
      <w:adjustRightInd w:val="0"/>
      <w:snapToGrid w:val="0"/>
      <w:spacing w:beforeLines="60" w:before="60" w:line="300" w:lineRule="auto"/>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4D"/>
    <w:pPr>
      <w:ind w:firstLineChars="200" w:firstLine="420"/>
    </w:pPr>
  </w:style>
  <w:style w:type="paragraph" w:styleId="a4">
    <w:name w:val="Balloon Text"/>
    <w:basedOn w:val="a"/>
    <w:link w:val="Char"/>
    <w:uiPriority w:val="99"/>
    <w:semiHidden/>
    <w:unhideWhenUsed/>
    <w:rsid w:val="009916B0"/>
    <w:rPr>
      <w:sz w:val="18"/>
      <w:szCs w:val="18"/>
    </w:rPr>
  </w:style>
  <w:style w:type="character" w:customStyle="1" w:styleId="Char">
    <w:name w:val="批注框文本 Char"/>
    <w:basedOn w:val="a0"/>
    <w:link w:val="a4"/>
    <w:uiPriority w:val="99"/>
    <w:semiHidden/>
    <w:rsid w:val="009916B0"/>
    <w:rPr>
      <w:sz w:val="18"/>
      <w:szCs w:val="18"/>
    </w:rPr>
  </w:style>
  <w:style w:type="paragraph" w:styleId="a5">
    <w:name w:val="header"/>
    <w:basedOn w:val="a"/>
    <w:link w:val="Char0"/>
    <w:uiPriority w:val="99"/>
    <w:unhideWhenUsed/>
    <w:rsid w:val="0036520A"/>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36520A"/>
    <w:rPr>
      <w:rFonts w:ascii="Arial" w:hAnsi="Arial"/>
      <w:sz w:val="18"/>
      <w:szCs w:val="18"/>
    </w:rPr>
  </w:style>
  <w:style w:type="paragraph" w:styleId="a6">
    <w:name w:val="footer"/>
    <w:basedOn w:val="a"/>
    <w:link w:val="Char1"/>
    <w:uiPriority w:val="99"/>
    <w:unhideWhenUsed/>
    <w:rsid w:val="0036520A"/>
    <w:pPr>
      <w:tabs>
        <w:tab w:val="center" w:pos="4153"/>
        <w:tab w:val="right" w:pos="8306"/>
      </w:tabs>
      <w:spacing w:line="240" w:lineRule="auto"/>
      <w:jc w:val="left"/>
    </w:pPr>
    <w:rPr>
      <w:sz w:val="18"/>
      <w:szCs w:val="18"/>
    </w:rPr>
  </w:style>
  <w:style w:type="character" w:customStyle="1" w:styleId="Char1">
    <w:name w:val="页脚 Char"/>
    <w:basedOn w:val="a0"/>
    <w:link w:val="a6"/>
    <w:uiPriority w:val="99"/>
    <w:rsid w:val="0036520A"/>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9F"/>
    <w:pPr>
      <w:widowControl w:val="0"/>
      <w:adjustRightInd w:val="0"/>
      <w:snapToGrid w:val="0"/>
      <w:spacing w:beforeLines="60" w:before="60" w:line="300" w:lineRule="auto"/>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4D"/>
    <w:pPr>
      <w:ind w:firstLineChars="200" w:firstLine="420"/>
    </w:pPr>
  </w:style>
  <w:style w:type="paragraph" w:styleId="a4">
    <w:name w:val="Balloon Text"/>
    <w:basedOn w:val="a"/>
    <w:link w:val="Char"/>
    <w:uiPriority w:val="99"/>
    <w:semiHidden/>
    <w:unhideWhenUsed/>
    <w:rsid w:val="009916B0"/>
    <w:rPr>
      <w:sz w:val="18"/>
      <w:szCs w:val="18"/>
    </w:rPr>
  </w:style>
  <w:style w:type="character" w:customStyle="1" w:styleId="Char">
    <w:name w:val="批注框文本 Char"/>
    <w:basedOn w:val="a0"/>
    <w:link w:val="a4"/>
    <w:uiPriority w:val="99"/>
    <w:semiHidden/>
    <w:rsid w:val="009916B0"/>
    <w:rPr>
      <w:sz w:val="18"/>
      <w:szCs w:val="18"/>
    </w:rPr>
  </w:style>
  <w:style w:type="paragraph" w:styleId="a5">
    <w:name w:val="header"/>
    <w:basedOn w:val="a"/>
    <w:link w:val="Char0"/>
    <w:uiPriority w:val="99"/>
    <w:unhideWhenUsed/>
    <w:rsid w:val="0036520A"/>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36520A"/>
    <w:rPr>
      <w:rFonts w:ascii="Arial" w:hAnsi="Arial"/>
      <w:sz w:val="18"/>
      <w:szCs w:val="18"/>
    </w:rPr>
  </w:style>
  <w:style w:type="paragraph" w:styleId="a6">
    <w:name w:val="footer"/>
    <w:basedOn w:val="a"/>
    <w:link w:val="Char1"/>
    <w:uiPriority w:val="99"/>
    <w:unhideWhenUsed/>
    <w:rsid w:val="0036520A"/>
    <w:pPr>
      <w:tabs>
        <w:tab w:val="center" w:pos="4153"/>
        <w:tab w:val="right" w:pos="8306"/>
      </w:tabs>
      <w:spacing w:line="240" w:lineRule="auto"/>
      <w:jc w:val="left"/>
    </w:pPr>
    <w:rPr>
      <w:sz w:val="18"/>
      <w:szCs w:val="18"/>
    </w:rPr>
  </w:style>
  <w:style w:type="character" w:customStyle="1" w:styleId="Char1">
    <w:name w:val="页脚 Char"/>
    <w:basedOn w:val="a0"/>
    <w:link w:val="a6"/>
    <w:uiPriority w:val="99"/>
    <w:rsid w:val="0036520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68193">
      <w:bodyDiv w:val="1"/>
      <w:marLeft w:val="0"/>
      <w:marRight w:val="0"/>
      <w:marTop w:val="0"/>
      <w:marBottom w:val="0"/>
      <w:divBdr>
        <w:top w:val="none" w:sz="0" w:space="0" w:color="auto"/>
        <w:left w:val="none" w:sz="0" w:space="0" w:color="auto"/>
        <w:bottom w:val="none" w:sz="0" w:space="0" w:color="auto"/>
        <w:right w:val="none" w:sz="0" w:space="0" w:color="auto"/>
      </w:divBdr>
      <w:divsChild>
        <w:div w:id="956761813">
          <w:marLeft w:val="0"/>
          <w:marRight w:val="0"/>
          <w:marTop w:val="0"/>
          <w:marBottom w:val="0"/>
          <w:divBdr>
            <w:top w:val="none" w:sz="0" w:space="0" w:color="auto"/>
            <w:left w:val="none" w:sz="0" w:space="0" w:color="auto"/>
            <w:bottom w:val="none" w:sz="0" w:space="0" w:color="auto"/>
            <w:right w:val="none" w:sz="0" w:space="0" w:color="auto"/>
          </w:divBdr>
          <w:divsChild>
            <w:div w:id="1376277011">
              <w:marLeft w:val="0"/>
              <w:marRight w:val="0"/>
              <w:marTop w:val="0"/>
              <w:marBottom w:val="0"/>
              <w:divBdr>
                <w:top w:val="none" w:sz="0" w:space="0" w:color="auto"/>
                <w:left w:val="none" w:sz="0" w:space="0" w:color="auto"/>
                <w:bottom w:val="none" w:sz="0" w:space="0" w:color="auto"/>
                <w:right w:val="none" w:sz="0" w:space="0" w:color="auto"/>
              </w:divBdr>
              <w:divsChild>
                <w:div w:id="1406220601">
                  <w:marLeft w:val="0"/>
                  <w:marRight w:val="0"/>
                  <w:marTop w:val="0"/>
                  <w:marBottom w:val="15"/>
                  <w:divBdr>
                    <w:top w:val="none" w:sz="0" w:space="0" w:color="auto"/>
                    <w:left w:val="none" w:sz="0" w:space="0" w:color="auto"/>
                    <w:bottom w:val="none" w:sz="0" w:space="0" w:color="auto"/>
                    <w:right w:val="none" w:sz="0" w:space="0" w:color="auto"/>
                  </w:divBdr>
                  <w:divsChild>
                    <w:div w:id="5697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839</Words>
  <Characters>4788</Characters>
  <Application>Microsoft Office Word</Application>
  <DocSecurity>0</DocSecurity>
  <Lines>39</Lines>
  <Paragraphs>11</Paragraphs>
  <ScaleCrop>false</ScaleCrop>
  <Company>Microsoft</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2017-04-10T09:43:00Z</dcterms:created>
  <dcterms:modified xsi:type="dcterms:W3CDTF">2017-04-10T09:43:00Z</dcterms:modified>
</cp:coreProperties>
</file>