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6B725E">
      <w:pPr>
        <w:adjustRightInd w:val="0"/>
        <w:snapToGrid w:val="0"/>
        <w:spacing w:beforeLines="50" w:before="156" w:line="300" w:lineRule="auto"/>
        <w:jc w:val="center"/>
        <w:rPr>
          <w:rFonts w:asciiTheme="minorBidi" w:hAnsiTheme="minorBidi"/>
          <w:b/>
          <w:bCs/>
          <w:sz w:val="36"/>
          <w:szCs w:val="36"/>
        </w:rPr>
      </w:pPr>
      <w:r w:rsidRPr="007626B3">
        <w:rPr>
          <w:rFonts w:asciiTheme="minorBidi" w:hAnsiTheme="minorBidi"/>
          <w:b/>
          <w:bCs/>
          <w:sz w:val="36"/>
          <w:szCs w:val="36"/>
        </w:rPr>
        <w:t>行业和食品药品监督管理局</w:t>
      </w:r>
    </w:p>
    <w:p w:rsidR="00FF0C44" w:rsidRPr="007626B3" w:rsidRDefault="009F48F4" w:rsidP="00426F8D">
      <w:pPr>
        <w:pBdr>
          <w:bottom w:val="single" w:sz="4" w:space="0" w:color="auto"/>
        </w:pBdr>
        <w:adjustRightInd w:val="0"/>
        <w:snapToGrid w:val="0"/>
        <w:spacing w:beforeLines="50" w:before="156" w:line="300" w:lineRule="auto"/>
        <w:jc w:val="center"/>
        <w:rPr>
          <w:rFonts w:asciiTheme="minorBidi" w:hAnsiTheme="minorBidi"/>
          <w:sz w:val="36"/>
          <w:szCs w:val="36"/>
        </w:rPr>
      </w:pPr>
      <w:r w:rsidRPr="007626B3">
        <w:rPr>
          <w:rFonts w:asciiTheme="minorBidi" w:hAnsiTheme="minorBidi"/>
          <w:b/>
          <w:bCs/>
          <w:sz w:val="36"/>
          <w:szCs w:val="36"/>
        </w:rPr>
        <w:t>工作人员指南</w:t>
      </w:r>
    </w:p>
    <w:p w:rsidR="00FF0C44" w:rsidRPr="007626B3" w:rsidRDefault="009F48F4" w:rsidP="00426F8D">
      <w:pPr>
        <w:adjustRightInd w:val="0"/>
        <w:snapToGrid w:val="0"/>
        <w:spacing w:beforeLines="50" w:before="156" w:line="300" w:lineRule="auto"/>
        <w:jc w:val="center"/>
        <w:rPr>
          <w:rFonts w:asciiTheme="minorBidi" w:hAnsiTheme="minorBidi"/>
          <w:b/>
          <w:bCs/>
          <w:sz w:val="36"/>
          <w:szCs w:val="36"/>
        </w:rPr>
      </w:pPr>
      <w:r w:rsidRPr="007626B3">
        <w:rPr>
          <w:rFonts w:asciiTheme="minorBidi" w:hAnsiTheme="minorBidi"/>
          <w:b/>
          <w:bCs/>
          <w:sz w:val="36"/>
          <w:szCs w:val="36"/>
        </w:rPr>
        <w:t>确立用于检测或诊断区分</w:t>
      </w:r>
    </w:p>
    <w:p w:rsidR="00FF0C44" w:rsidRPr="007626B3" w:rsidRDefault="00A57DBC" w:rsidP="00426F8D">
      <w:pPr>
        <w:adjustRightInd w:val="0"/>
        <w:snapToGrid w:val="0"/>
        <w:spacing w:beforeLines="50" w:before="156" w:line="300" w:lineRule="auto"/>
        <w:jc w:val="center"/>
        <w:rPr>
          <w:rFonts w:asciiTheme="minorBidi" w:hAnsiTheme="minorBidi"/>
          <w:b/>
          <w:bCs/>
          <w:sz w:val="36"/>
          <w:szCs w:val="36"/>
        </w:rPr>
      </w:pPr>
      <w:r>
        <w:rPr>
          <w:rFonts w:asciiTheme="minorBidi" w:hAnsiTheme="minorBidi"/>
          <w:b/>
          <w:bCs/>
          <w:sz w:val="36"/>
          <w:szCs w:val="36"/>
        </w:rPr>
        <w:t>人乳头</w:t>
      </w:r>
      <w:r w:rsidR="009F48F4" w:rsidRPr="007626B3">
        <w:rPr>
          <w:rFonts w:asciiTheme="minorBidi" w:hAnsiTheme="minorBidi"/>
          <w:b/>
          <w:bCs/>
          <w:sz w:val="36"/>
          <w:szCs w:val="36"/>
        </w:rPr>
        <w:t>瘤病毒的体外诊断器械</w:t>
      </w:r>
    </w:p>
    <w:p w:rsidR="00FF0C44" w:rsidRPr="007626B3" w:rsidRDefault="009F48F4" w:rsidP="00426F8D">
      <w:pPr>
        <w:adjustRightInd w:val="0"/>
        <w:snapToGrid w:val="0"/>
        <w:spacing w:beforeLines="50" w:before="156" w:line="300" w:lineRule="auto"/>
        <w:jc w:val="center"/>
        <w:rPr>
          <w:rFonts w:asciiTheme="minorBidi" w:hAnsiTheme="minorBidi"/>
          <w:b/>
          <w:bCs/>
          <w:sz w:val="36"/>
          <w:szCs w:val="36"/>
        </w:rPr>
      </w:pPr>
      <w:r w:rsidRPr="007626B3">
        <w:rPr>
          <w:rFonts w:asciiTheme="minorBidi" w:hAnsiTheme="minorBidi"/>
          <w:b/>
          <w:bCs/>
          <w:sz w:val="36"/>
          <w:szCs w:val="36"/>
        </w:rPr>
        <w:t>性能特征</w:t>
      </w:r>
    </w:p>
    <w:p w:rsidR="00FF0C44" w:rsidRPr="007626B3" w:rsidRDefault="00FF0C44" w:rsidP="00426F8D">
      <w:pPr>
        <w:adjustRightInd w:val="0"/>
        <w:snapToGrid w:val="0"/>
        <w:spacing w:beforeLines="50" w:before="156" w:line="300" w:lineRule="auto"/>
        <w:rPr>
          <w:rFonts w:asciiTheme="minorBidi" w:hAnsiTheme="minorBidi"/>
          <w:b/>
          <w:bCs/>
          <w:sz w:val="24"/>
        </w:rPr>
      </w:pPr>
    </w:p>
    <w:p w:rsidR="00FF0C44" w:rsidRPr="007626B3" w:rsidRDefault="009F48F4" w:rsidP="00426F8D">
      <w:pPr>
        <w:adjustRightInd w:val="0"/>
        <w:snapToGrid w:val="0"/>
        <w:spacing w:beforeLines="50" w:before="156" w:line="300" w:lineRule="auto"/>
        <w:jc w:val="center"/>
        <w:rPr>
          <w:rFonts w:asciiTheme="minorBidi" w:hAnsiTheme="minorBidi"/>
          <w:b/>
          <w:bCs/>
          <w:sz w:val="24"/>
        </w:rPr>
      </w:pPr>
      <w:r w:rsidRPr="007626B3">
        <w:rPr>
          <w:rFonts w:asciiTheme="minorBidi" w:hAnsiTheme="minorBidi"/>
          <w:b/>
          <w:bCs/>
          <w:sz w:val="24"/>
        </w:rPr>
        <w:t>发布时间：</w:t>
      </w:r>
      <w:r w:rsidRPr="007626B3">
        <w:rPr>
          <w:rFonts w:asciiTheme="minorBidi" w:hAnsiTheme="minorBidi"/>
          <w:b/>
          <w:bCs/>
          <w:sz w:val="24"/>
        </w:rPr>
        <w:t>2011</w:t>
      </w:r>
      <w:r w:rsidRPr="007626B3">
        <w:rPr>
          <w:rFonts w:asciiTheme="minorBidi" w:hAnsiTheme="minorBidi"/>
          <w:b/>
          <w:bCs/>
          <w:sz w:val="24"/>
        </w:rPr>
        <w:t>年</w:t>
      </w:r>
      <w:r w:rsidRPr="007626B3">
        <w:rPr>
          <w:rFonts w:asciiTheme="minorBidi" w:hAnsiTheme="minorBidi"/>
          <w:b/>
          <w:bCs/>
          <w:sz w:val="24"/>
        </w:rPr>
        <w:t>11</w:t>
      </w:r>
      <w:r w:rsidRPr="007626B3">
        <w:rPr>
          <w:rFonts w:asciiTheme="minorBidi" w:hAnsiTheme="minorBidi"/>
          <w:b/>
          <w:bCs/>
          <w:sz w:val="24"/>
        </w:rPr>
        <w:t>月</w:t>
      </w:r>
      <w:r w:rsidRPr="007626B3">
        <w:rPr>
          <w:rFonts w:asciiTheme="minorBidi" w:hAnsiTheme="minorBidi"/>
          <w:b/>
          <w:bCs/>
          <w:sz w:val="24"/>
        </w:rPr>
        <w:t>28</w:t>
      </w:r>
      <w:r w:rsidRPr="007626B3">
        <w:rPr>
          <w:rFonts w:asciiTheme="minorBidi" w:hAnsiTheme="minorBidi"/>
          <w:b/>
          <w:bCs/>
          <w:sz w:val="24"/>
        </w:rPr>
        <w:t>日</w:t>
      </w:r>
    </w:p>
    <w:p w:rsidR="00FF0C44" w:rsidRPr="007626B3" w:rsidRDefault="009F48F4" w:rsidP="00426F8D">
      <w:pPr>
        <w:adjustRightInd w:val="0"/>
        <w:snapToGrid w:val="0"/>
        <w:spacing w:beforeLines="50" w:before="156" w:line="300" w:lineRule="auto"/>
        <w:jc w:val="center"/>
        <w:rPr>
          <w:rFonts w:asciiTheme="minorBidi" w:hAnsiTheme="minorBidi"/>
          <w:b/>
          <w:bCs/>
          <w:sz w:val="24"/>
        </w:rPr>
      </w:pPr>
      <w:r w:rsidRPr="007626B3">
        <w:rPr>
          <w:rFonts w:asciiTheme="minorBidi" w:hAnsiTheme="minorBidi"/>
          <w:b/>
          <w:bCs/>
          <w:sz w:val="24"/>
        </w:rPr>
        <w:t>本文件草案发布时间为</w:t>
      </w:r>
      <w:r w:rsidRPr="007626B3">
        <w:rPr>
          <w:rFonts w:asciiTheme="minorBidi" w:hAnsiTheme="minorBidi"/>
          <w:b/>
          <w:bCs/>
          <w:sz w:val="24"/>
        </w:rPr>
        <w:t>2009</w:t>
      </w:r>
      <w:r w:rsidRPr="007626B3">
        <w:rPr>
          <w:rFonts w:asciiTheme="minorBidi" w:hAnsiTheme="minorBidi"/>
          <w:b/>
          <w:bCs/>
          <w:sz w:val="24"/>
        </w:rPr>
        <w:t>年</w:t>
      </w:r>
      <w:r w:rsidRPr="007626B3">
        <w:rPr>
          <w:rFonts w:asciiTheme="minorBidi" w:hAnsiTheme="minorBidi"/>
          <w:b/>
          <w:bCs/>
          <w:sz w:val="24"/>
        </w:rPr>
        <w:t>9</w:t>
      </w:r>
      <w:r w:rsidRPr="007626B3">
        <w:rPr>
          <w:rFonts w:asciiTheme="minorBidi" w:hAnsiTheme="minorBidi"/>
          <w:b/>
          <w:bCs/>
          <w:sz w:val="24"/>
        </w:rPr>
        <w:t>月</w:t>
      </w:r>
      <w:r w:rsidRPr="007626B3">
        <w:rPr>
          <w:rFonts w:asciiTheme="minorBidi" w:hAnsiTheme="minorBidi"/>
          <w:b/>
          <w:bCs/>
          <w:sz w:val="24"/>
        </w:rPr>
        <w:t>9</w:t>
      </w:r>
      <w:r w:rsidRPr="007626B3">
        <w:rPr>
          <w:rFonts w:asciiTheme="minorBidi" w:hAnsiTheme="minorBidi"/>
          <w:b/>
          <w:bCs/>
          <w:sz w:val="24"/>
        </w:rPr>
        <w:t>日</w:t>
      </w:r>
    </w:p>
    <w:p w:rsidR="00FF0C44" w:rsidRPr="007626B3" w:rsidRDefault="00FF0C44" w:rsidP="00426F8D">
      <w:pPr>
        <w:adjustRightInd w:val="0"/>
        <w:snapToGrid w:val="0"/>
        <w:spacing w:beforeLines="50" w:before="156" w:line="300" w:lineRule="auto"/>
        <w:rPr>
          <w:rFonts w:asciiTheme="minorBidi" w:hAnsiTheme="minorBidi"/>
          <w:sz w:val="24"/>
        </w:rPr>
      </w:pPr>
    </w:p>
    <w:p w:rsidR="00FF0C44" w:rsidRPr="007626B3" w:rsidRDefault="009F48F4" w:rsidP="00426F8D">
      <w:pPr>
        <w:adjustRightInd w:val="0"/>
        <w:snapToGrid w:val="0"/>
        <w:spacing w:beforeLines="50" w:before="156" w:line="300" w:lineRule="auto"/>
        <w:rPr>
          <w:rFonts w:asciiTheme="minorBidi" w:hAnsiTheme="minorBidi"/>
          <w:color w:val="0000FF"/>
          <w:sz w:val="24"/>
        </w:rPr>
      </w:pPr>
      <w:r w:rsidRPr="007626B3">
        <w:rPr>
          <w:rFonts w:asciiTheme="minorBidi" w:hAnsiTheme="minorBidi"/>
          <w:sz w:val="24"/>
        </w:rPr>
        <w:t>关于本文件的问题，请联系</w:t>
      </w:r>
      <w:r w:rsidRPr="007626B3">
        <w:rPr>
          <w:rFonts w:asciiTheme="minorBidi" w:hAnsiTheme="minorBidi"/>
          <w:sz w:val="24"/>
        </w:rPr>
        <w:t>Kate Simon</w:t>
      </w:r>
      <w:r w:rsidRPr="007626B3">
        <w:rPr>
          <w:rFonts w:asciiTheme="minorBidi" w:hAnsiTheme="minorBidi"/>
          <w:sz w:val="24"/>
        </w:rPr>
        <w:t>博士，电话（</w:t>
      </w:r>
      <w:r w:rsidRPr="007626B3">
        <w:rPr>
          <w:rFonts w:asciiTheme="minorBidi" w:hAnsiTheme="minorBidi"/>
          <w:sz w:val="24"/>
        </w:rPr>
        <w:t>301</w:t>
      </w:r>
      <w:r w:rsidRPr="007626B3">
        <w:rPr>
          <w:rFonts w:asciiTheme="minorBidi" w:hAnsiTheme="minorBidi"/>
          <w:sz w:val="24"/>
        </w:rPr>
        <w:t>）</w:t>
      </w:r>
      <w:r w:rsidRPr="007626B3">
        <w:rPr>
          <w:rFonts w:asciiTheme="minorBidi" w:hAnsiTheme="minorBidi"/>
          <w:sz w:val="24"/>
        </w:rPr>
        <w:t>796-6204</w:t>
      </w:r>
      <w:r w:rsidRPr="007626B3">
        <w:rPr>
          <w:rFonts w:asciiTheme="minorBidi" w:hAnsiTheme="minorBidi"/>
          <w:sz w:val="24"/>
        </w:rPr>
        <w:t>，电子邮箱</w:t>
      </w:r>
      <w:r w:rsidRPr="007626B3">
        <w:rPr>
          <w:rFonts w:asciiTheme="minorBidi" w:hAnsiTheme="minorBidi"/>
          <w:color w:val="0000FF"/>
          <w:sz w:val="24"/>
        </w:rPr>
        <w:t xml:space="preserve">kathleen.simon@fda.hhs.gov </w:t>
      </w:r>
      <w:r w:rsidRPr="007626B3">
        <w:rPr>
          <w:rFonts w:asciiTheme="minorBidi" w:hAnsiTheme="minorBidi"/>
          <w:sz w:val="24"/>
        </w:rPr>
        <w:t>或</w:t>
      </w:r>
      <w:r w:rsidRPr="007626B3">
        <w:rPr>
          <w:rFonts w:asciiTheme="minorBidi" w:hAnsiTheme="minorBidi"/>
          <w:sz w:val="24"/>
        </w:rPr>
        <w:t>Marina V. Kondratovich</w:t>
      </w:r>
      <w:r w:rsidRPr="007626B3">
        <w:rPr>
          <w:rFonts w:asciiTheme="minorBidi" w:hAnsiTheme="minorBidi"/>
          <w:sz w:val="24"/>
        </w:rPr>
        <w:t>博士，电话（</w:t>
      </w:r>
      <w:r w:rsidRPr="007626B3">
        <w:rPr>
          <w:rFonts w:asciiTheme="minorBidi" w:hAnsiTheme="minorBidi"/>
          <w:sz w:val="24"/>
        </w:rPr>
        <w:t>301</w:t>
      </w:r>
      <w:r w:rsidRPr="007626B3">
        <w:rPr>
          <w:rFonts w:asciiTheme="minorBidi" w:hAnsiTheme="minorBidi"/>
          <w:sz w:val="24"/>
        </w:rPr>
        <w:t>）</w:t>
      </w:r>
      <w:r w:rsidRPr="007626B3">
        <w:rPr>
          <w:rFonts w:asciiTheme="minorBidi" w:hAnsiTheme="minorBidi"/>
          <w:sz w:val="24"/>
        </w:rPr>
        <w:t>796-6036</w:t>
      </w:r>
      <w:r w:rsidRPr="007626B3">
        <w:rPr>
          <w:rFonts w:asciiTheme="minorBidi" w:hAnsiTheme="minorBidi"/>
          <w:sz w:val="24"/>
        </w:rPr>
        <w:t>，电子邮箱</w:t>
      </w:r>
      <w:r w:rsidRPr="007626B3">
        <w:rPr>
          <w:rFonts w:asciiTheme="minorBidi" w:hAnsiTheme="minorBidi"/>
          <w:color w:val="0000FF"/>
          <w:sz w:val="24"/>
        </w:rPr>
        <w:t>marina.kondratovich@fda.hhs.gov</w:t>
      </w:r>
      <w:r w:rsidRPr="007626B3">
        <w:rPr>
          <w:rFonts w:asciiTheme="minorBidi" w:hAnsiTheme="minorBidi"/>
          <w:color w:val="0000FF"/>
          <w:sz w:val="24"/>
        </w:rPr>
        <w:t>。</w:t>
      </w:r>
    </w:p>
    <w:p w:rsidR="00FF0C44" w:rsidRPr="007626B3" w:rsidRDefault="00FF0C44" w:rsidP="00426F8D">
      <w:pPr>
        <w:adjustRightInd w:val="0"/>
        <w:snapToGrid w:val="0"/>
        <w:spacing w:beforeLines="50" w:before="156" w:line="300" w:lineRule="auto"/>
        <w:rPr>
          <w:rFonts w:asciiTheme="minorBidi" w:hAnsiTheme="minorBidi"/>
          <w:sz w:val="24"/>
        </w:rPr>
      </w:pPr>
    </w:p>
    <w:p w:rsidR="00FF0C44" w:rsidRPr="007626B3" w:rsidRDefault="009F48F4" w:rsidP="00426F8D">
      <w:pPr>
        <w:adjustRightInd w:val="0"/>
        <w:snapToGrid w:val="0"/>
        <w:spacing w:beforeLines="50" w:before="156" w:line="300" w:lineRule="auto"/>
        <w:rPr>
          <w:rFonts w:asciiTheme="minorBidi" w:hAnsiTheme="minorBidi"/>
          <w:b/>
          <w:bCs/>
          <w:sz w:val="24"/>
        </w:rPr>
      </w:pPr>
      <w:r w:rsidRPr="007626B3">
        <w:rPr>
          <w:rFonts w:asciiTheme="minorBidi" w:hAnsiTheme="minorBidi"/>
          <w:noProof/>
          <w:sz w:val="24"/>
        </w:rPr>
        <w:drawing>
          <wp:inline distT="0" distB="0" distL="114300" distR="114300" wp14:anchorId="27E7917D" wp14:editId="79C5245A">
            <wp:extent cx="1181100" cy="1152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81100" cy="1152525"/>
                    </a:xfrm>
                    <a:prstGeom prst="rect">
                      <a:avLst/>
                    </a:prstGeom>
                    <a:noFill/>
                    <a:ln w="9525">
                      <a:noFill/>
                    </a:ln>
                  </pic:spPr>
                </pic:pic>
              </a:graphicData>
            </a:graphic>
          </wp:inline>
        </w:drawing>
      </w:r>
    </w:p>
    <w:p w:rsidR="00FF0C44" w:rsidRPr="007626B3" w:rsidRDefault="009F48F4" w:rsidP="00426F8D">
      <w:pPr>
        <w:adjustRightInd w:val="0"/>
        <w:snapToGrid w:val="0"/>
        <w:spacing w:beforeLines="50" w:before="156" w:line="300" w:lineRule="auto"/>
        <w:jc w:val="right"/>
        <w:rPr>
          <w:rFonts w:asciiTheme="minorBidi" w:hAnsiTheme="minorBidi"/>
          <w:b/>
          <w:bCs/>
          <w:sz w:val="24"/>
        </w:rPr>
      </w:pPr>
      <w:r w:rsidRPr="007626B3">
        <w:rPr>
          <w:rFonts w:asciiTheme="minorBidi" w:hAnsiTheme="minorBidi"/>
          <w:b/>
          <w:bCs/>
          <w:sz w:val="24"/>
        </w:rPr>
        <w:t>美国卫生及公众服务部</w:t>
      </w:r>
    </w:p>
    <w:p w:rsidR="00FF0C44" w:rsidRPr="007626B3" w:rsidRDefault="009F48F4" w:rsidP="00426F8D">
      <w:pPr>
        <w:adjustRightInd w:val="0"/>
        <w:snapToGrid w:val="0"/>
        <w:spacing w:beforeLines="50" w:before="156" w:line="300" w:lineRule="auto"/>
        <w:jc w:val="right"/>
        <w:rPr>
          <w:rFonts w:asciiTheme="minorBidi" w:hAnsiTheme="minorBidi"/>
          <w:b/>
          <w:bCs/>
          <w:sz w:val="24"/>
        </w:rPr>
      </w:pPr>
      <w:r w:rsidRPr="007626B3">
        <w:rPr>
          <w:rFonts w:asciiTheme="minorBidi" w:hAnsiTheme="minorBidi"/>
          <w:b/>
          <w:bCs/>
          <w:sz w:val="24"/>
        </w:rPr>
        <w:t>食品药品监督管理局</w:t>
      </w:r>
    </w:p>
    <w:p w:rsidR="00FF0C44" w:rsidRPr="007626B3" w:rsidRDefault="009F48F4" w:rsidP="00426F8D">
      <w:pPr>
        <w:adjustRightInd w:val="0"/>
        <w:snapToGrid w:val="0"/>
        <w:spacing w:beforeLines="50" w:before="156" w:line="300" w:lineRule="auto"/>
        <w:jc w:val="right"/>
        <w:rPr>
          <w:rFonts w:asciiTheme="minorBidi" w:hAnsiTheme="minorBidi"/>
          <w:b/>
          <w:bCs/>
          <w:sz w:val="24"/>
        </w:rPr>
      </w:pPr>
      <w:r w:rsidRPr="007626B3">
        <w:rPr>
          <w:rFonts w:asciiTheme="minorBidi" w:hAnsiTheme="minorBidi"/>
          <w:b/>
          <w:bCs/>
          <w:sz w:val="24"/>
        </w:rPr>
        <w:t>医疗器械</w:t>
      </w:r>
      <w:r w:rsidR="003A4530" w:rsidRPr="007626B3">
        <w:rPr>
          <w:rFonts w:asciiTheme="minorBidi" w:hAnsiTheme="minorBidi"/>
          <w:b/>
          <w:bCs/>
          <w:sz w:val="24"/>
        </w:rPr>
        <w:t>与</w:t>
      </w:r>
      <w:r w:rsidRPr="007626B3">
        <w:rPr>
          <w:rFonts w:asciiTheme="minorBidi" w:hAnsiTheme="minorBidi"/>
          <w:b/>
          <w:bCs/>
          <w:sz w:val="24"/>
        </w:rPr>
        <w:t>放射健康中心</w:t>
      </w:r>
    </w:p>
    <w:p w:rsidR="00FF0C44" w:rsidRPr="007626B3" w:rsidRDefault="009F48F4" w:rsidP="00426F8D">
      <w:pPr>
        <w:adjustRightInd w:val="0"/>
        <w:snapToGrid w:val="0"/>
        <w:spacing w:beforeLines="50" w:before="156" w:line="300" w:lineRule="auto"/>
        <w:jc w:val="right"/>
        <w:rPr>
          <w:rFonts w:asciiTheme="minorBidi" w:hAnsiTheme="minorBidi"/>
          <w:b/>
          <w:bCs/>
          <w:sz w:val="24"/>
        </w:rPr>
      </w:pPr>
      <w:r w:rsidRPr="007626B3">
        <w:rPr>
          <w:rFonts w:asciiTheme="minorBidi" w:hAnsiTheme="minorBidi"/>
          <w:b/>
          <w:bCs/>
          <w:sz w:val="24"/>
        </w:rPr>
        <w:t>体外诊断器械评估和安全办公室</w:t>
      </w:r>
    </w:p>
    <w:p w:rsidR="00FF0C44" w:rsidRPr="007626B3" w:rsidRDefault="009F48F4" w:rsidP="00426F8D">
      <w:pPr>
        <w:adjustRightInd w:val="0"/>
        <w:snapToGrid w:val="0"/>
        <w:spacing w:beforeLines="50" w:before="156" w:line="300" w:lineRule="auto"/>
        <w:jc w:val="right"/>
        <w:rPr>
          <w:rFonts w:asciiTheme="minorBidi" w:hAnsiTheme="minorBidi"/>
          <w:b/>
          <w:bCs/>
          <w:sz w:val="24"/>
        </w:rPr>
      </w:pPr>
      <w:r w:rsidRPr="007626B3">
        <w:rPr>
          <w:rFonts w:asciiTheme="minorBidi" w:hAnsiTheme="minorBidi"/>
          <w:b/>
          <w:bCs/>
          <w:sz w:val="24"/>
        </w:rPr>
        <w:t>微生物器械部</w:t>
      </w:r>
    </w:p>
    <w:p w:rsidR="00FF0C44" w:rsidRPr="007626B3" w:rsidRDefault="009F48F4" w:rsidP="00426F8D">
      <w:pPr>
        <w:adjustRightInd w:val="0"/>
        <w:snapToGrid w:val="0"/>
        <w:spacing w:beforeLines="50" w:before="156" w:line="300" w:lineRule="auto"/>
        <w:rPr>
          <w:rFonts w:asciiTheme="minorBidi" w:hAnsiTheme="minorBidi"/>
        </w:rPr>
      </w:pPr>
      <w:r w:rsidRPr="007626B3">
        <w:rPr>
          <w:rFonts w:asciiTheme="minorBidi" w:hAnsiTheme="minorBidi"/>
        </w:rPr>
        <w:br w:type="page"/>
      </w:r>
    </w:p>
    <w:p w:rsidR="00FF0C44" w:rsidRPr="007626B3" w:rsidRDefault="009F48F4" w:rsidP="00426F8D">
      <w:pPr>
        <w:adjustRightInd w:val="0"/>
        <w:snapToGrid w:val="0"/>
        <w:spacing w:beforeLines="50" w:before="156" w:line="300" w:lineRule="auto"/>
        <w:jc w:val="center"/>
        <w:rPr>
          <w:rFonts w:asciiTheme="minorBidi" w:hAnsiTheme="minorBidi"/>
          <w:b/>
          <w:bCs/>
          <w:sz w:val="32"/>
          <w:szCs w:val="32"/>
        </w:rPr>
      </w:pPr>
      <w:r w:rsidRPr="007626B3">
        <w:rPr>
          <w:rFonts w:asciiTheme="minorBidi" w:hAnsiTheme="minorBidi"/>
          <w:b/>
          <w:bCs/>
          <w:sz w:val="32"/>
          <w:szCs w:val="32"/>
        </w:rPr>
        <w:lastRenderedPageBreak/>
        <w:t>前言</w:t>
      </w:r>
    </w:p>
    <w:p w:rsidR="00FF0C44" w:rsidRPr="007626B3" w:rsidRDefault="009F48F4" w:rsidP="00426F8D">
      <w:pPr>
        <w:adjustRightInd w:val="0"/>
        <w:snapToGrid w:val="0"/>
        <w:spacing w:beforeLines="50" w:before="156" w:line="300" w:lineRule="auto"/>
        <w:rPr>
          <w:rFonts w:asciiTheme="minorBidi" w:hAnsiTheme="minorBidi"/>
          <w:b/>
          <w:bCs/>
          <w:sz w:val="30"/>
          <w:szCs w:val="30"/>
        </w:rPr>
      </w:pPr>
      <w:r w:rsidRPr="007626B3">
        <w:rPr>
          <w:rFonts w:asciiTheme="minorBidi" w:hAnsiTheme="minorBidi"/>
          <w:b/>
          <w:bCs/>
          <w:sz w:val="30"/>
          <w:szCs w:val="30"/>
        </w:rPr>
        <w:t>公众评论</w:t>
      </w:r>
    </w:p>
    <w:p w:rsidR="00FF0C44" w:rsidRPr="007626B3" w:rsidRDefault="009F48F4" w:rsidP="004F3041">
      <w:pPr>
        <w:adjustRightInd w:val="0"/>
        <w:snapToGrid w:val="0"/>
        <w:spacing w:beforeLines="50" w:before="156" w:line="300" w:lineRule="auto"/>
        <w:rPr>
          <w:rFonts w:asciiTheme="minorBidi" w:hAnsiTheme="minorBidi"/>
          <w:sz w:val="24"/>
        </w:rPr>
      </w:pPr>
      <w:r w:rsidRPr="007626B3">
        <w:rPr>
          <w:rFonts w:asciiTheme="minorBidi" w:hAnsiTheme="minorBidi"/>
          <w:sz w:val="24"/>
        </w:rPr>
        <w:t>贵公司可随时将</w:t>
      </w:r>
      <w:proofErr w:type="gramStart"/>
      <w:r w:rsidRPr="007626B3">
        <w:rPr>
          <w:rFonts w:asciiTheme="minorBidi" w:hAnsiTheme="minorBidi"/>
          <w:sz w:val="24"/>
        </w:rPr>
        <w:t>供机构</w:t>
      </w:r>
      <w:proofErr w:type="gramEnd"/>
      <w:r w:rsidRPr="007626B3">
        <w:rPr>
          <w:rFonts w:asciiTheme="minorBidi" w:hAnsiTheme="minorBidi"/>
          <w:sz w:val="24"/>
        </w:rPr>
        <w:t>考虑的书面意见提交至美国食品药品监督管理局</w:t>
      </w:r>
      <w:r w:rsidR="003A4530" w:rsidRPr="007626B3">
        <w:rPr>
          <w:rFonts w:asciiTheme="minorBidi" w:hAnsiTheme="minorBidi"/>
          <w:sz w:val="24"/>
        </w:rPr>
        <w:t>文档</w:t>
      </w:r>
      <w:r w:rsidRPr="007626B3">
        <w:rPr>
          <w:rFonts w:asciiTheme="minorBidi" w:hAnsiTheme="minorBidi"/>
          <w:sz w:val="24"/>
        </w:rPr>
        <w:t>管理部，</w:t>
      </w:r>
      <w:r w:rsidRPr="007626B3">
        <w:rPr>
          <w:rFonts w:asciiTheme="minorBidi" w:hAnsiTheme="minorBidi"/>
          <w:sz w:val="24"/>
        </w:rPr>
        <w:t>5630 Fishers Lane</w:t>
      </w:r>
      <w:r w:rsidRPr="007626B3">
        <w:rPr>
          <w:rFonts w:asciiTheme="minorBidi" w:hAnsiTheme="minorBidi"/>
          <w:sz w:val="24"/>
        </w:rPr>
        <w:t>，</w:t>
      </w:r>
      <w:r w:rsidRPr="007626B3">
        <w:rPr>
          <w:rFonts w:asciiTheme="minorBidi" w:hAnsiTheme="minorBidi"/>
          <w:color w:val="000000"/>
          <w:sz w:val="24"/>
        </w:rPr>
        <w:t>rm. 1061, (HFA-305), Rockville, MD, 20852</w:t>
      </w:r>
      <w:r w:rsidRPr="007626B3">
        <w:rPr>
          <w:rFonts w:asciiTheme="minorBidi" w:hAnsiTheme="minorBidi"/>
          <w:sz w:val="24"/>
        </w:rPr>
        <w:t>。电子意见提交至</w:t>
      </w:r>
      <w:hyperlink r:id="rId11" w:history="1">
        <w:r w:rsidR="003A4530" w:rsidRPr="007626B3">
          <w:rPr>
            <w:rStyle w:val="a5"/>
            <w:rFonts w:asciiTheme="minorBidi" w:hAnsiTheme="minorBidi"/>
            <w:sz w:val="24"/>
          </w:rPr>
          <w:t>http://www.regulations.gov</w:t>
        </w:r>
      </w:hyperlink>
      <w:r w:rsidR="003A4530" w:rsidRPr="007626B3">
        <w:rPr>
          <w:rFonts w:asciiTheme="minorBidi" w:hAnsiTheme="minorBidi"/>
          <w:color w:val="0000FF"/>
          <w:sz w:val="24"/>
          <w:u w:val="single"/>
        </w:rPr>
        <w:t>。</w:t>
      </w:r>
      <w:r w:rsidRPr="007626B3">
        <w:rPr>
          <w:rFonts w:asciiTheme="minorBidi" w:hAnsiTheme="minorBidi"/>
          <w:sz w:val="24"/>
        </w:rPr>
        <w:t>请使用在《联邦公报》发表的生效通知中所列出的卷宗号标识所有意见。</w:t>
      </w:r>
      <w:r w:rsidR="003A4530" w:rsidRPr="007626B3">
        <w:rPr>
          <w:rFonts w:asciiTheme="minorBidi" w:hAnsiTheme="minorBidi"/>
          <w:sz w:val="24"/>
        </w:rPr>
        <w:t>可能直到文件下次修订或更新时，机构</w:t>
      </w:r>
      <w:r w:rsidR="00DA6E2F" w:rsidRPr="007626B3">
        <w:rPr>
          <w:rFonts w:asciiTheme="minorBidi" w:hAnsiTheme="minorBidi"/>
          <w:sz w:val="24"/>
        </w:rPr>
        <w:t>才会</w:t>
      </w:r>
      <w:r w:rsidR="003A4530" w:rsidRPr="007626B3">
        <w:rPr>
          <w:rFonts w:asciiTheme="minorBidi" w:hAnsiTheme="minorBidi"/>
          <w:sz w:val="24"/>
        </w:rPr>
        <w:t>受理</w:t>
      </w:r>
      <w:r w:rsidR="00DA6E2F" w:rsidRPr="007626B3">
        <w:rPr>
          <w:rFonts w:asciiTheme="minorBidi" w:hAnsiTheme="minorBidi"/>
          <w:sz w:val="24"/>
        </w:rPr>
        <w:t>评论</w:t>
      </w:r>
      <w:r w:rsidR="003A4530" w:rsidRPr="007626B3">
        <w:rPr>
          <w:rFonts w:asciiTheme="minorBidi" w:hAnsiTheme="minorBidi"/>
          <w:sz w:val="24"/>
        </w:rPr>
        <w:t>。</w:t>
      </w:r>
    </w:p>
    <w:p w:rsidR="00FF0C44" w:rsidRPr="007626B3" w:rsidRDefault="00FF0C44" w:rsidP="00426F8D">
      <w:pPr>
        <w:adjustRightInd w:val="0"/>
        <w:snapToGrid w:val="0"/>
        <w:spacing w:beforeLines="50" w:before="156" w:line="300" w:lineRule="auto"/>
        <w:rPr>
          <w:rFonts w:asciiTheme="minorBidi" w:hAnsiTheme="minorBidi"/>
        </w:rPr>
      </w:pPr>
    </w:p>
    <w:p w:rsidR="00FF0C44" w:rsidRPr="00F42422" w:rsidRDefault="00FF0C44" w:rsidP="00426F8D">
      <w:pPr>
        <w:adjustRightInd w:val="0"/>
        <w:snapToGrid w:val="0"/>
        <w:spacing w:beforeLines="50" w:before="156" w:line="300" w:lineRule="auto"/>
        <w:rPr>
          <w:rFonts w:asciiTheme="minorBidi" w:hAnsiTheme="minorBidi"/>
        </w:r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426F8D">
      <w:pPr>
        <w:adjustRightInd w:val="0"/>
        <w:snapToGrid w:val="0"/>
        <w:spacing w:beforeLines="50" w:before="156" w:line="300" w:lineRule="auto"/>
        <w:rPr>
          <w:rFonts w:asciiTheme="minorBidi" w:hAnsiTheme="minorBidi"/>
          <w:b/>
          <w:bCs/>
          <w:sz w:val="30"/>
          <w:szCs w:val="30"/>
        </w:rPr>
      </w:pPr>
      <w:r w:rsidRPr="007626B3">
        <w:rPr>
          <w:rFonts w:asciiTheme="minorBidi" w:hAnsiTheme="minorBidi"/>
          <w:b/>
          <w:bCs/>
          <w:sz w:val="30"/>
          <w:szCs w:val="30"/>
        </w:rPr>
        <w:t>其他副本</w:t>
      </w:r>
    </w:p>
    <w:p w:rsidR="00FF0C44" w:rsidRPr="007626B3" w:rsidRDefault="009F48F4" w:rsidP="00426F8D">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其他副本可从网上获取。贵公司也可以向</w:t>
      </w:r>
      <w:r w:rsidRPr="007626B3">
        <w:rPr>
          <w:rFonts w:asciiTheme="minorBidi" w:hAnsiTheme="minorBidi"/>
          <w:color w:val="0000FF"/>
          <w:sz w:val="24"/>
          <w:szCs w:val="32"/>
        </w:rPr>
        <w:t>dsmica@fda.hhs.gov</w:t>
      </w:r>
      <w:r w:rsidRPr="007626B3">
        <w:rPr>
          <w:rFonts w:asciiTheme="minorBidi" w:hAnsiTheme="minorBidi"/>
          <w:sz w:val="24"/>
          <w:szCs w:val="32"/>
        </w:rPr>
        <w:t>发送邮件，获取指南的电子版，或向</w:t>
      </w:r>
      <w:r w:rsidRPr="007626B3">
        <w:rPr>
          <w:rFonts w:asciiTheme="minorBidi" w:hAnsiTheme="minorBidi"/>
          <w:sz w:val="24"/>
          <w:szCs w:val="32"/>
        </w:rPr>
        <w:t>301-827-8149</w:t>
      </w:r>
      <w:r w:rsidRPr="007626B3">
        <w:rPr>
          <w:rFonts w:asciiTheme="minorBidi" w:hAnsiTheme="minorBidi"/>
          <w:sz w:val="24"/>
          <w:szCs w:val="32"/>
        </w:rPr>
        <w:t>发送传真请求获取打印件。请使用文件编号</w:t>
      </w:r>
      <w:r w:rsidRPr="007626B3">
        <w:rPr>
          <w:rFonts w:asciiTheme="minorBidi" w:hAnsiTheme="minorBidi"/>
          <w:sz w:val="24"/>
          <w:szCs w:val="32"/>
        </w:rPr>
        <w:t>1740</w:t>
      </w:r>
      <w:r w:rsidRPr="007626B3">
        <w:rPr>
          <w:rFonts w:asciiTheme="minorBidi" w:hAnsiTheme="minorBidi"/>
          <w:sz w:val="24"/>
          <w:szCs w:val="32"/>
        </w:rPr>
        <w:t>标识贵公司所需的指南。</w:t>
      </w: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426F8D">
      <w:pPr>
        <w:adjustRightInd w:val="0"/>
        <w:snapToGrid w:val="0"/>
        <w:spacing w:beforeLines="50" w:before="156" w:line="300" w:lineRule="auto"/>
        <w:rPr>
          <w:rFonts w:asciiTheme="minorBidi" w:hAnsiTheme="minorBidi"/>
        </w:rPr>
      </w:pPr>
      <w:r w:rsidRPr="007626B3">
        <w:rPr>
          <w:rFonts w:asciiTheme="minorBidi" w:hAnsiTheme="minorBidi"/>
        </w:rPr>
        <w:br w:type="page"/>
      </w: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426F8D">
      <w:pPr>
        <w:adjustRightInd w:val="0"/>
        <w:snapToGrid w:val="0"/>
        <w:spacing w:beforeLines="50" w:before="156" w:line="300" w:lineRule="auto"/>
        <w:jc w:val="center"/>
        <w:rPr>
          <w:rFonts w:asciiTheme="minorBidi" w:hAnsiTheme="minorBidi"/>
          <w:b/>
          <w:bCs/>
          <w:sz w:val="32"/>
          <w:szCs w:val="32"/>
        </w:rPr>
      </w:pPr>
      <w:r w:rsidRPr="007626B3">
        <w:rPr>
          <w:rFonts w:asciiTheme="minorBidi" w:hAnsiTheme="minorBidi"/>
          <w:b/>
          <w:bCs/>
          <w:sz w:val="32"/>
          <w:szCs w:val="32"/>
        </w:rPr>
        <w:t>目录</w:t>
      </w:r>
    </w:p>
    <w:p w:rsidR="007626B3" w:rsidRPr="007626B3" w:rsidRDefault="007626B3" w:rsidP="007626B3">
      <w:pPr>
        <w:pStyle w:val="10"/>
        <w:tabs>
          <w:tab w:val="left" w:pos="420"/>
          <w:tab w:val="right" w:leader="dot" w:pos="9628"/>
        </w:tabs>
        <w:adjustRightInd w:val="0"/>
        <w:snapToGrid w:val="0"/>
        <w:spacing w:line="288" w:lineRule="auto"/>
        <w:rPr>
          <w:rFonts w:asciiTheme="minorBidi" w:hAnsiTheme="minorBidi"/>
          <w:noProof/>
          <w:sz w:val="24"/>
        </w:rPr>
      </w:pPr>
      <w:r w:rsidRPr="007626B3">
        <w:rPr>
          <w:rFonts w:asciiTheme="minorBidi" w:hAnsiTheme="minorBidi"/>
          <w:sz w:val="24"/>
        </w:rPr>
        <w:fldChar w:fldCharType="begin"/>
      </w:r>
      <w:r w:rsidRPr="007626B3">
        <w:rPr>
          <w:rFonts w:asciiTheme="minorBidi" w:hAnsiTheme="minorBidi"/>
          <w:sz w:val="24"/>
        </w:rPr>
        <w:instrText xml:space="preserve"> TOC \o "1-3" \h \z \u </w:instrText>
      </w:r>
      <w:r w:rsidRPr="007626B3">
        <w:rPr>
          <w:rFonts w:asciiTheme="minorBidi" w:hAnsiTheme="minorBidi"/>
          <w:sz w:val="24"/>
        </w:rPr>
        <w:fldChar w:fldCharType="separate"/>
      </w:r>
      <w:hyperlink w:anchor="_Toc479653364" w:history="1">
        <w:r w:rsidRPr="007626B3">
          <w:rPr>
            <w:rStyle w:val="a5"/>
            <w:rFonts w:asciiTheme="minorBidi" w:hAnsiTheme="minorBidi"/>
            <w:b/>
            <w:bCs/>
            <w:noProof/>
            <w:sz w:val="24"/>
          </w:rPr>
          <w:t>I.</w:t>
        </w:r>
        <w:r w:rsidRPr="007626B3">
          <w:rPr>
            <w:rFonts w:asciiTheme="minorBidi" w:hAnsiTheme="minorBidi"/>
            <w:noProof/>
            <w:sz w:val="24"/>
          </w:rPr>
          <w:tab/>
        </w:r>
        <w:r w:rsidRPr="007626B3">
          <w:rPr>
            <w:rStyle w:val="a5"/>
            <w:rFonts w:asciiTheme="minorBidi" w:hAnsiTheme="minorBidi"/>
            <w:b/>
            <w:bCs/>
            <w:noProof/>
            <w:sz w:val="24"/>
          </w:rPr>
          <w:t>简介</w:t>
        </w:r>
        <w:r w:rsidRPr="007626B3">
          <w:rPr>
            <w:rFonts w:asciiTheme="minorBidi" w:hAnsiTheme="minorBidi"/>
            <w:noProof/>
            <w:webHidden/>
            <w:sz w:val="24"/>
          </w:rPr>
          <w:tab/>
        </w:r>
        <w:r w:rsidRPr="007626B3">
          <w:rPr>
            <w:rFonts w:asciiTheme="minorBidi" w:hAnsiTheme="minorBidi"/>
            <w:noProof/>
            <w:webHidden/>
            <w:sz w:val="24"/>
          </w:rPr>
          <w:fldChar w:fldCharType="begin"/>
        </w:r>
        <w:r w:rsidRPr="007626B3">
          <w:rPr>
            <w:rFonts w:asciiTheme="minorBidi" w:hAnsiTheme="minorBidi"/>
            <w:noProof/>
            <w:webHidden/>
            <w:sz w:val="24"/>
          </w:rPr>
          <w:instrText xml:space="preserve"> PAGEREF _Toc479653364 \h </w:instrText>
        </w:r>
        <w:r w:rsidRPr="007626B3">
          <w:rPr>
            <w:rFonts w:asciiTheme="minorBidi" w:hAnsiTheme="minorBidi"/>
            <w:noProof/>
            <w:webHidden/>
            <w:sz w:val="24"/>
          </w:rPr>
        </w:r>
        <w:r w:rsidRPr="007626B3">
          <w:rPr>
            <w:rFonts w:asciiTheme="minorBidi" w:hAnsiTheme="minorBidi"/>
            <w:noProof/>
            <w:webHidden/>
            <w:sz w:val="24"/>
          </w:rPr>
          <w:fldChar w:fldCharType="separate"/>
        </w:r>
        <w:r>
          <w:rPr>
            <w:rFonts w:asciiTheme="minorBidi" w:hAnsiTheme="minorBidi"/>
            <w:noProof/>
            <w:webHidden/>
            <w:sz w:val="24"/>
          </w:rPr>
          <w:t>1</w:t>
        </w:r>
        <w:r w:rsidRPr="007626B3">
          <w:rPr>
            <w:rFonts w:asciiTheme="minorBidi" w:hAnsiTheme="minorBidi"/>
            <w:noProof/>
            <w:webHidden/>
            <w:sz w:val="24"/>
          </w:rPr>
          <w:fldChar w:fldCharType="end"/>
        </w:r>
      </w:hyperlink>
    </w:p>
    <w:p w:rsidR="007626B3" w:rsidRPr="007626B3" w:rsidRDefault="00A57DBC" w:rsidP="007626B3">
      <w:pPr>
        <w:pStyle w:val="10"/>
        <w:tabs>
          <w:tab w:val="left" w:pos="420"/>
          <w:tab w:val="right" w:leader="dot" w:pos="9628"/>
        </w:tabs>
        <w:adjustRightInd w:val="0"/>
        <w:snapToGrid w:val="0"/>
        <w:spacing w:line="288" w:lineRule="auto"/>
        <w:rPr>
          <w:rFonts w:asciiTheme="minorBidi" w:hAnsiTheme="minorBidi"/>
          <w:noProof/>
          <w:sz w:val="24"/>
        </w:rPr>
      </w:pPr>
      <w:hyperlink w:anchor="_Toc479653365" w:history="1">
        <w:r w:rsidR="007626B3" w:rsidRPr="007626B3">
          <w:rPr>
            <w:rStyle w:val="a5"/>
            <w:rFonts w:asciiTheme="minorBidi" w:hAnsiTheme="minorBidi"/>
            <w:b/>
            <w:bCs/>
            <w:noProof/>
            <w:sz w:val="24"/>
          </w:rPr>
          <w:t>II.</w:t>
        </w:r>
        <w:r w:rsidR="007626B3" w:rsidRPr="007626B3">
          <w:rPr>
            <w:rFonts w:asciiTheme="minorBidi" w:hAnsiTheme="minorBidi"/>
            <w:noProof/>
            <w:sz w:val="24"/>
          </w:rPr>
          <w:tab/>
        </w:r>
        <w:r w:rsidR="007626B3" w:rsidRPr="007626B3">
          <w:rPr>
            <w:rStyle w:val="a5"/>
            <w:rFonts w:asciiTheme="minorBidi" w:hAnsiTheme="minorBidi"/>
            <w:b/>
            <w:bCs/>
            <w:noProof/>
            <w:sz w:val="24"/>
          </w:rPr>
          <w:t>背景</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_Toc479653365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w:t>
        </w:r>
        <w:r w:rsidR="007626B3" w:rsidRPr="007626B3">
          <w:rPr>
            <w:rFonts w:asciiTheme="minorBidi" w:hAnsiTheme="minorBidi"/>
            <w:noProof/>
            <w:webHidden/>
            <w:sz w:val="24"/>
          </w:rPr>
          <w:fldChar w:fldCharType="end"/>
        </w:r>
      </w:hyperlink>
    </w:p>
    <w:p w:rsidR="007626B3" w:rsidRPr="007626B3" w:rsidRDefault="00A57DBC" w:rsidP="007626B3">
      <w:pPr>
        <w:pStyle w:val="10"/>
        <w:tabs>
          <w:tab w:val="left" w:pos="630"/>
          <w:tab w:val="right" w:leader="dot" w:pos="9628"/>
        </w:tabs>
        <w:adjustRightInd w:val="0"/>
        <w:snapToGrid w:val="0"/>
        <w:spacing w:line="288" w:lineRule="auto"/>
        <w:rPr>
          <w:rFonts w:asciiTheme="minorBidi" w:hAnsiTheme="minorBidi"/>
          <w:noProof/>
          <w:sz w:val="24"/>
        </w:rPr>
      </w:pPr>
      <w:hyperlink w:anchor="_Toc479653366" w:history="1">
        <w:r w:rsidR="007626B3" w:rsidRPr="007626B3">
          <w:rPr>
            <w:rStyle w:val="a5"/>
            <w:rFonts w:asciiTheme="minorBidi" w:hAnsiTheme="minorBidi"/>
            <w:b/>
            <w:bCs/>
            <w:noProof/>
            <w:sz w:val="24"/>
          </w:rPr>
          <w:t>III.</w:t>
        </w:r>
        <w:r w:rsidR="007626B3" w:rsidRPr="007626B3">
          <w:rPr>
            <w:rFonts w:asciiTheme="minorBidi" w:hAnsiTheme="minorBidi"/>
            <w:noProof/>
            <w:sz w:val="24"/>
          </w:rPr>
          <w:tab/>
        </w:r>
        <w:r w:rsidR="007626B3" w:rsidRPr="007626B3">
          <w:rPr>
            <w:rStyle w:val="a5"/>
            <w:rFonts w:asciiTheme="minorBidi" w:hAnsiTheme="minorBidi"/>
            <w:b/>
            <w:bCs/>
            <w:noProof/>
            <w:sz w:val="24"/>
          </w:rPr>
          <w:t>范围</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_Toc479653366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3</w:t>
        </w:r>
        <w:r w:rsidR="007626B3" w:rsidRPr="007626B3">
          <w:rPr>
            <w:rFonts w:asciiTheme="minorBidi" w:hAnsiTheme="minorBidi"/>
            <w:noProof/>
            <w:webHidden/>
            <w:sz w:val="24"/>
          </w:rPr>
          <w:fldChar w:fldCharType="end"/>
        </w:r>
      </w:hyperlink>
    </w:p>
    <w:p w:rsidR="007626B3" w:rsidRPr="007626B3" w:rsidRDefault="00A57DBC" w:rsidP="007626B3">
      <w:pPr>
        <w:pStyle w:val="10"/>
        <w:tabs>
          <w:tab w:val="left" w:pos="630"/>
          <w:tab w:val="right" w:leader="dot" w:pos="9628"/>
        </w:tabs>
        <w:adjustRightInd w:val="0"/>
        <w:snapToGrid w:val="0"/>
        <w:spacing w:line="288" w:lineRule="auto"/>
        <w:rPr>
          <w:rFonts w:asciiTheme="minorBidi" w:hAnsiTheme="minorBidi"/>
          <w:noProof/>
          <w:sz w:val="24"/>
        </w:rPr>
      </w:pPr>
      <w:hyperlink w:anchor="_Toc479653367" w:history="1">
        <w:r w:rsidR="007626B3" w:rsidRPr="007626B3">
          <w:rPr>
            <w:rStyle w:val="a5"/>
            <w:rFonts w:asciiTheme="minorBidi" w:hAnsiTheme="minorBidi"/>
            <w:b/>
            <w:bCs/>
            <w:noProof/>
            <w:sz w:val="24"/>
          </w:rPr>
          <w:t>IV.</w:t>
        </w:r>
        <w:r w:rsidR="007626B3" w:rsidRPr="007626B3">
          <w:rPr>
            <w:rFonts w:asciiTheme="minorBidi" w:hAnsiTheme="minorBidi"/>
            <w:noProof/>
            <w:sz w:val="24"/>
          </w:rPr>
          <w:tab/>
        </w:r>
        <w:r w:rsidR="007626B3" w:rsidRPr="007626B3">
          <w:rPr>
            <w:rStyle w:val="a5"/>
            <w:rFonts w:asciiTheme="minorBidi" w:hAnsiTheme="minorBidi"/>
            <w:b/>
            <w:bCs/>
            <w:noProof/>
            <w:sz w:val="24"/>
          </w:rPr>
          <w:t>健康风险</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_Toc479653367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3</w:t>
        </w:r>
        <w:r w:rsidR="007626B3" w:rsidRPr="007626B3">
          <w:rPr>
            <w:rFonts w:asciiTheme="minorBidi" w:hAnsiTheme="minorBidi"/>
            <w:noProof/>
            <w:webHidden/>
            <w:sz w:val="24"/>
          </w:rPr>
          <w:fldChar w:fldCharType="end"/>
        </w:r>
      </w:hyperlink>
    </w:p>
    <w:p w:rsidR="007626B3" w:rsidRPr="007626B3" w:rsidRDefault="00A57DBC" w:rsidP="007626B3">
      <w:pPr>
        <w:pStyle w:val="10"/>
        <w:tabs>
          <w:tab w:val="left" w:pos="420"/>
          <w:tab w:val="right" w:leader="dot" w:pos="9628"/>
        </w:tabs>
        <w:adjustRightInd w:val="0"/>
        <w:snapToGrid w:val="0"/>
        <w:spacing w:line="288" w:lineRule="auto"/>
        <w:rPr>
          <w:rFonts w:asciiTheme="minorBidi" w:hAnsiTheme="minorBidi"/>
          <w:noProof/>
          <w:sz w:val="24"/>
        </w:rPr>
      </w:pPr>
      <w:hyperlink w:anchor="_Toc479653368" w:history="1">
        <w:r w:rsidR="007626B3" w:rsidRPr="007626B3">
          <w:rPr>
            <w:rStyle w:val="a5"/>
            <w:rFonts w:asciiTheme="minorBidi" w:hAnsiTheme="minorBidi"/>
            <w:b/>
            <w:bCs/>
            <w:noProof/>
            <w:sz w:val="24"/>
          </w:rPr>
          <w:t>V.</w:t>
        </w:r>
        <w:r w:rsidR="007626B3" w:rsidRPr="007626B3">
          <w:rPr>
            <w:rFonts w:asciiTheme="minorBidi" w:hAnsiTheme="minorBidi"/>
            <w:noProof/>
            <w:sz w:val="24"/>
          </w:rPr>
          <w:tab/>
        </w:r>
        <w:r w:rsidR="007626B3" w:rsidRPr="007626B3">
          <w:rPr>
            <w:rStyle w:val="a5"/>
            <w:rFonts w:asciiTheme="minorBidi" w:hAnsiTheme="minorBidi"/>
            <w:b/>
            <w:bCs/>
            <w:noProof/>
            <w:sz w:val="24"/>
          </w:rPr>
          <w:t>确立性能特征</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_Toc479653368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4</w:t>
        </w:r>
        <w:r w:rsidR="007626B3" w:rsidRPr="007626B3">
          <w:rPr>
            <w:rFonts w:asciiTheme="minorBidi" w:hAnsiTheme="minorBidi"/>
            <w:noProof/>
            <w:webHidden/>
            <w:sz w:val="24"/>
          </w:rPr>
          <w:fldChar w:fldCharType="end"/>
        </w:r>
      </w:hyperlink>
    </w:p>
    <w:p w:rsidR="007626B3" w:rsidRPr="007626B3" w:rsidRDefault="00A57DBC" w:rsidP="007626B3">
      <w:pPr>
        <w:pStyle w:val="2"/>
        <w:tabs>
          <w:tab w:val="left" w:pos="1050"/>
          <w:tab w:val="right" w:leader="dot" w:pos="9628"/>
        </w:tabs>
        <w:adjustRightInd w:val="0"/>
        <w:snapToGrid w:val="0"/>
        <w:spacing w:line="288" w:lineRule="auto"/>
        <w:rPr>
          <w:rFonts w:asciiTheme="minorBidi" w:hAnsiTheme="minorBidi"/>
          <w:noProof/>
          <w:sz w:val="24"/>
        </w:rPr>
      </w:pPr>
      <w:hyperlink w:anchor="_Toc479653369" w:history="1">
        <w:r w:rsidR="007626B3" w:rsidRPr="007626B3">
          <w:rPr>
            <w:rStyle w:val="a5"/>
            <w:rFonts w:asciiTheme="minorBidi" w:hAnsiTheme="minorBidi"/>
            <w:b/>
            <w:noProof/>
            <w:sz w:val="24"/>
          </w:rPr>
          <w:t>A.</w:t>
        </w:r>
        <w:r w:rsidR="007626B3" w:rsidRPr="007626B3">
          <w:rPr>
            <w:rFonts w:asciiTheme="minorBidi" w:hAnsiTheme="minorBidi"/>
            <w:noProof/>
            <w:sz w:val="24"/>
          </w:rPr>
          <w:tab/>
        </w:r>
        <w:r w:rsidR="007626B3" w:rsidRPr="007626B3">
          <w:rPr>
            <w:rStyle w:val="a5"/>
            <w:rFonts w:asciiTheme="minorBidi" w:hAnsiTheme="minorBidi"/>
            <w:b/>
            <w:noProof/>
            <w:sz w:val="24"/>
          </w:rPr>
          <w:t>分析研究</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_Toc479653369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4</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0" w:history="1">
        <w:r w:rsidR="007626B3" w:rsidRPr="007626B3">
          <w:rPr>
            <w:rStyle w:val="a5"/>
            <w:rFonts w:asciiTheme="minorBidi" w:hAnsiTheme="minorBidi"/>
            <w:b/>
            <w:noProof/>
            <w:sz w:val="24"/>
          </w:rPr>
          <w:t>检测限</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_Toc479653370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4</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1" w:history="1">
        <w:r w:rsidR="007626B3" w:rsidRPr="007626B3">
          <w:rPr>
            <w:rStyle w:val="a5"/>
            <w:rFonts w:asciiTheme="minorBidi" w:hAnsiTheme="minorBidi"/>
            <w:b/>
            <w:noProof/>
            <w:sz w:val="24"/>
          </w:rPr>
          <w:t>实验室内精密度</w:t>
        </w:r>
        <w:r w:rsidR="007626B3" w:rsidRPr="007626B3">
          <w:rPr>
            <w:rStyle w:val="a5"/>
            <w:rFonts w:asciiTheme="minorBidi" w:hAnsiTheme="minorBidi"/>
            <w:b/>
            <w:noProof/>
            <w:sz w:val="24"/>
          </w:rPr>
          <w:t>/</w:t>
        </w:r>
        <w:r w:rsidR="007626B3" w:rsidRPr="007626B3">
          <w:rPr>
            <w:rStyle w:val="a5"/>
            <w:rFonts w:asciiTheme="minorBidi" w:hAnsiTheme="minorBidi"/>
            <w:b/>
            <w:noProof/>
            <w:sz w:val="24"/>
          </w:rPr>
          <w:t>可重复性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_Toc479653371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5</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2" w:history="1">
        <w:r w:rsidR="007626B3" w:rsidRPr="007626B3">
          <w:rPr>
            <w:rStyle w:val="a5"/>
            <w:rFonts w:asciiTheme="minorBidi" w:hAnsiTheme="minorBidi"/>
            <w:b/>
            <w:noProof/>
            <w:sz w:val="24"/>
          </w:rPr>
          <w:t>再现性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_Toc479653372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7</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3" w:history="1">
        <w:r w:rsidR="007626B3" w:rsidRPr="007626B3">
          <w:rPr>
            <w:rStyle w:val="a5"/>
            <w:rFonts w:asciiTheme="minorBidi" w:hAnsiTheme="minorBidi"/>
            <w:b/>
            <w:noProof/>
            <w:sz w:val="24"/>
          </w:rPr>
          <w:t>交叉反应性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_Toc479653373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7</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4" w:history="1">
        <w:r w:rsidR="007626B3" w:rsidRPr="007626B3">
          <w:rPr>
            <w:rStyle w:val="a5"/>
            <w:rFonts w:asciiTheme="minorBidi" w:hAnsiTheme="minorBidi"/>
            <w:b/>
            <w:noProof/>
            <w:sz w:val="24"/>
          </w:rPr>
          <w:t>干扰</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_Toc479653374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9</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5" w:history="1">
        <w:r w:rsidR="007626B3" w:rsidRPr="007626B3">
          <w:rPr>
            <w:rStyle w:val="a5"/>
            <w:rFonts w:asciiTheme="minorBidi" w:hAnsiTheme="minorBidi"/>
            <w:b/>
            <w:noProof/>
            <w:sz w:val="24"/>
          </w:rPr>
          <w:t>遗留和交叉污染研究（针对有自动液体处理系统的器械）</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_Toc479653375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10</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6" w:history="1">
        <w:r w:rsidR="007626B3" w:rsidRPr="007626B3">
          <w:rPr>
            <w:rStyle w:val="a5"/>
            <w:rFonts w:asciiTheme="minorBidi" w:hAnsiTheme="minorBidi"/>
            <w:b/>
            <w:noProof/>
            <w:sz w:val="24"/>
          </w:rPr>
          <w:t>标本储存和运输条件</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_Toc479653376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10</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7" w:history="1">
        <w:r w:rsidR="007626B3" w:rsidRPr="007626B3">
          <w:rPr>
            <w:rStyle w:val="a5"/>
            <w:rFonts w:asciiTheme="minorBidi" w:hAnsiTheme="minorBidi"/>
            <w:b/>
            <w:noProof/>
            <w:sz w:val="24"/>
          </w:rPr>
          <w:t>试剂储存和运输条件</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_Toc479653377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10</w:t>
        </w:r>
        <w:r w:rsidR="007626B3" w:rsidRPr="007626B3">
          <w:rPr>
            <w:rFonts w:asciiTheme="minorBidi" w:hAnsiTheme="minorBidi"/>
            <w:noProof/>
            <w:webHidden/>
            <w:sz w:val="24"/>
          </w:rPr>
          <w:fldChar w:fldCharType="end"/>
        </w:r>
      </w:hyperlink>
    </w:p>
    <w:p w:rsidR="007626B3" w:rsidRPr="007626B3" w:rsidRDefault="00A57DBC" w:rsidP="007626B3">
      <w:pPr>
        <w:pStyle w:val="2"/>
        <w:tabs>
          <w:tab w:val="left" w:pos="1050"/>
          <w:tab w:val="right" w:leader="dot" w:pos="9628"/>
        </w:tabs>
        <w:adjustRightInd w:val="0"/>
        <w:snapToGrid w:val="0"/>
        <w:spacing w:line="288" w:lineRule="auto"/>
        <w:rPr>
          <w:rFonts w:asciiTheme="minorBidi" w:hAnsiTheme="minorBidi"/>
          <w:noProof/>
          <w:sz w:val="24"/>
        </w:rPr>
      </w:pPr>
      <w:hyperlink w:anchor="_Toc479653378" w:history="1">
        <w:r w:rsidR="007626B3" w:rsidRPr="007626B3">
          <w:rPr>
            <w:rStyle w:val="a5"/>
            <w:rFonts w:asciiTheme="minorBidi" w:hAnsiTheme="minorBidi"/>
            <w:b/>
            <w:noProof/>
            <w:sz w:val="24"/>
          </w:rPr>
          <w:t>B.</w:t>
        </w:r>
        <w:r w:rsidR="007626B3" w:rsidRPr="007626B3">
          <w:rPr>
            <w:rFonts w:asciiTheme="minorBidi" w:hAnsiTheme="minorBidi"/>
            <w:noProof/>
            <w:sz w:val="24"/>
          </w:rPr>
          <w:tab/>
        </w:r>
        <w:r w:rsidR="007626B3" w:rsidRPr="007626B3">
          <w:rPr>
            <w:rStyle w:val="a5"/>
            <w:rFonts w:asciiTheme="minorBidi" w:hAnsiTheme="minorBidi"/>
            <w:b/>
            <w:noProof/>
            <w:sz w:val="24"/>
          </w:rPr>
          <w:t>临床性能研究</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_Toc479653378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10</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79" w:history="1">
        <w:r w:rsidR="007626B3" w:rsidRPr="007626B3">
          <w:rPr>
            <w:rStyle w:val="a5"/>
            <w:rFonts w:asciiTheme="minorBidi" w:hAnsiTheme="minorBidi"/>
            <w:b/>
            <w:noProof/>
            <w:sz w:val="24"/>
          </w:rPr>
          <w:t>指南注意事项</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_Toc479653379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10</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0" w:history="1">
        <w:r w:rsidR="007626B3" w:rsidRPr="007626B3">
          <w:rPr>
            <w:rStyle w:val="a5"/>
            <w:rFonts w:asciiTheme="minorBidi" w:hAnsiTheme="minorBidi"/>
            <w:b/>
            <w:noProof/>
            <w:sz w:val="24"/>
          </w:rPr>
          <w:t>预期用途</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_Toc479653380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11</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1" w:history="1">
        <w:r w:rsidR="007626B3" w:rsidRPr="007626B3">
          <w:rPr>
            <w:rStyle w:val="a5"/>
            <w:rFonts w:asciiTheme="minorBidi" w:hAnsiTheme="minorBidi"/>
            <w:b/>
            <w:noProof/>
            <w:sz w:val="24"/>
          </w:rPr>
          <w:t>ASC-US</w:t>
        </w:r>
        <w:r w:rsidR="007626B3" w:rsidRPr="007626B3">
          <w:rPr>
            <w:rStyle w:val="a5"/>
            <w:rFonts w:asciiTheme="minorBidi" w:hAnsiTheme="minorBidi"/>
            <w:b/>
            <w:noProof/>
            <w:sz w:val="24"/>
          </w:rPr>
          <w:t>分类辅助预期用途（和很可能的任何其他预期用途）中常见的通用研究设计注意事项：</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_Toc479653381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11</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2" w:history="1">
        <w:r w:rsidR="007626B3" w:rsidRPr="007626B3">
          <w:rPr>
            <w:rStyle w:val="a5"/>
            <w:rFonts w:asciiTheme="minorBidi" w:hAnsiTheme="minorBidi"/>
            <w:b/>
            <w:noProof/>
            <w:sz w:val="24"/>
          </w:rPr>
          <w:t>ASC-US</w:t>
        </w:r>
        <w:r w:rsidR="007626B3" w:rsidRPr="007626B3">
          <w:rPr>
            <w:rStyle w:val="a5"/>
            <w:rFonts w:asciiTheme="minorBidi" w:hAnsiTheme="minorBidi"/>
            <w:b/>
            <w:noProof/>
            <w:sz w:val="24"/>
          </w:rPr>
          <w:t>分类预期用途</w:t>
        </w:r>
        <w:r w:rsidR="007626B3" w:rsidRPr="007626B3">
          <w:rPr>
            <w:rStyle w:val="a5"/>
            <w:rFonts w:asciiTheme="minorBidi" w:hAnsiTheme="minorBidi"/>
            <w:b/>
            <w:noProof/>
            <w:sz w:val="24"/>
          </w:rPr>
          <w:t xml:space="preserve"> – </w:t>
        </w:r>
        <w:r w:rsidR="007626B3" w:rsidRPr="007626B3">
          <w:rPr>
            <w:rStyle w:val="a5"/>
            <w:rFonts w:asciiTheme="minorBidi" w:hAnsiTheme="minorBidi"/>
            <w:b/>
            <w:noProof/>
            <w:sz w:val="24"/>
          </w:rPr>
          <w:t>高风险</w:t>
        </w:r>
        <w:r w:rsidR="007626B3" w:rsidRPr="007626B3">
          <w:rPr>
            <w:rStyle w:val="a5"/>
            <w:rFonts w:asciiTheme="minorBidi" w:hAnsiTheme="minorBidi"/>
            <w:b/>
            <w:noProof/>
            <w:sz w:val="24"/>
          </w:rPr>
          <w:t>HPV</w:t>
        </w:r>
        <w:r w:rsidR="007626B3" w:rsidRPr="007626B3">
          <w:rPr>
            <w:rStyle w:val="a5"/>
            <w:rFonts w:asciiTheme="minorBidi" w:hAnsiTheme="minorBidi"/>
            <w:b/>
            <w:noProof/>
            <w:sz w:val="24"/>
          </w:rPr>
          <w:t>测试</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_Toc479653382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16</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3" w:history="1">
        <w:r w:rsidR="007626B3" w:rsidRPr="007626B3">
          <w:rPr>
            <w:rStyle w:val="a5"/>
            <w:rFonts w:asciiTheme="minorBidi" w:hAnsiTheme="minorBidi"/>
            <w:b/>
            <w:noProof/>
            <w:sz w:val="24"/>
          </w:rPr>
          <w:t>ASC-US</w:t>
        </w:r>
        <w:r w:rsidR="007626B3" w:rsidRPr="007626B3">
          <w:rPr>
            <w:rStyle w:val="a5"/>
            <w:rFonts w:asciiTheme="minorBidi" w:hAnsiTheme="minorBidi"/>
            <w:b/>
            <w:noProof/>
            <w:sz w:val="24"/>
          </w:rPr>
          <w:t>人群</w:t>
        </w:r>
        <w:r w:rsidR="007626B3" w:rsidRPr="007626B3">
          <w:rPr>
            <w:rStyle w:val="a5"/>
            <w:rFonts w:asciiTheme="minorBidi" w:hAnsiTheme="minorBidi"/>
            <w:b/>
            <w:noProof/>
            <w:sz w:val="24"/>
          </w:rPr>
          <w:t xml:space="preserve"> – HPV</w:t>
        </w:r>
        <w:r w:rsidR="007626B3" w:rsidRPr="007626B3">
          <w:rPr>
            <w:rStyle w:val="a5"/>
            <w:rFonts w:asciiTheme="minorBidi" w:hAnsiTheme="minorBidi"/>
            <w:b/>
            <w:noProof/>
            <w:sz w:val="24"/>
          </w:rPr>
          <w:t>基因分型测试</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_Toc479653383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19</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4" w:history="1">
        <w:r w:rsidR="007626B3" w:rsidRPr="007626B3">
          <w:rPr>
            <w:rStyle w:val="a5"/>
            <w:rFonts w:asciiTheme="minorBidi" w:hAnsiTheme="minorBidi"/>
            <w:b/>
            <w:noProof/>
            <w:sz w:val="24"/>
          </w:rPr>
          <w:t>辅助预期用途</w:t>
        </w:r>
        <w:r w:rsidR="007626B3" w:rsidRPr="007626B3">
          <w:rPr>
            <w:rStyle w:val="a5"/>
            <w:rFonts w:asciiTheme="minorBidi" w:hAnsiTheme="minorBidi"/>
            <w:b/>
            <w:noProof/>
            <w:sz w:val="24"/>
          </w:rPr>
          <w:t xml:space="preserve"> – </w:t>
        </w:r>
        <w:r w:rsidR="007626B3" w:rsidRPr="007626B3">
          <w:rPr>
            <w:rStyle w:val="a5"/>
            <w:rFonts w:asciiTheme="minorBidi" w:hAnsiTheme="minorBidi"/>
            <w:b/>
            <w:noProof/>
            <w:sz w:val="24"/>
          </w:rPr>
          <w:t>高风险</w:t>
        </w:r>
        <w:r w:rsidR="007626B3" w:rsidRPr="007626B3">
          <w:rPr>
            <w:rStyle w:val="a5"/>
            <w:rFonts w:asciiTheme="minorBidi" w:hAnsiTheme="minorBidi"/>
            <w:b/>
            <w:noProof/>
            <w:sz w:val="24"/>
          </w:rPr>
          <w:t>HPV</w:t>
        </w:r>
        <w:r w:rsidR="007626B3" w:rsidRPr="007626B3">
          <w:rPr>
            <w:rStyle w:val="a5"/>
            <w:rFonts w:asciiTheme="minorBidi" w:hAnsiTheme="minorBidi"/>
            <w:b/>
            <w:noProof/>
            <w:sz w:val="24"/>
          </w:rPr>
          <w:t>测试</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_Toc479653384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20</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5" w:history="1">
        <w:r w:rsidR="007626B3" w:rsidRPr="007626B3">
          <w:rPr>
            <w:rStyle w:val="a5"/>
            <w:rFonts w:asciiTheme="minorBidi" w:hAnsiTheme="minorBidi"/>
            <w:b/>
            <w:noProof/>
            <w:sz w:val="24"/>
          </w:rPr>
          <w:t>辅助预期用途</w:t>
        </w:r>
        <w:r w:rsidR="007626B3" w:rsidRPr="007626B3">
          <w:rPr>
            <w:rStyle w:val="a5"/>
            <w:rFonts w:asciiTheme="minorBidi" w:hAnsiTheme="minorBidi"/>
            <w:b/>
            <w:noProof/>
            <w:sz w:val="24"/>
          </w:rPr>
          <w:t xml:space="preserve"> – HPV</w:t>
        </w:r>
        <w:r w:rsidR="007626B3" w:rsidRPr="007626B3">
          <w:rPr>
            <w:rStyle w:val="a5"/>
            <w:rFonts w:asciiTheme="minorBidi" w:hAnsiTheme="minorBidi"/>
            <w:b/>
            <w:noProof/>
            <w:sz w:val="24"/>
          </w:rPr>
          <w:t>基因分型测试</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_Toc479653385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22</w:t>
        </w:r>
        <w:r w:rsidR="007626B3" w:rsidRPr="007626B3">
          <w:rPr>
            <w:rFonts w:asciiTheme="minorBidi" w:hAnsiTheme="minorBidi"/>
            <w:noProof/>
            <w:webHidden/>
            <w:sz w:val="24"/>
          </w:rPr>
          <w:fldChar w:fldCharType="end"/>
        </w:r>
      </w:hyperlink>
    </w:p>
    <w:p w:rsidR="007626B3" w:rsidRPr="007626B3" w:rsidRDefault="00A57DBC" w:rsidP="007626B3">
      <w:pPr>
        <w:pStyle w:val="2"/>
        <w:tabs>
          <w:tab w:val="left" w:pos="1050"/>
          <w:tab w:val="right" w:leader="dot" w:pos="9628"/>
        </w:tabs>
        <w:adjustRightInd w:val="0"/>
        <w:snapToGrid w:val="0"/>
        <w:spacing w:line="288" w:lineRule="auto"/>
        <w:rPr>
          <w:rFonts w:asciiTheme="minorBidi" w:hAnsiTheme="minorBidi"/>
          <w:noProof/>
          <w:sz w:val="24"/>
        </w:rPr>
      </w:pPr>
      <w:hyperlink w:anchor="_Toc479653386" w:history="1">
        <w:r w:rsidR="007626B3" w:rsidRPr="007626B3">
          <w:rPr>
            <w:rStyle w:val="a5"/>
            <w:rFonts w:asciiTheme="minorBidi" w:hAnsiTheme="minorBidi"/>
            <w:b/>
            <w:noProof/>
            <w:sz w:val="24"/>
          </w:rPr>
          <w:t>C.</w:t>
        </w:r>
        <w:r w:rsidR="007626B3" w:rsidRPr="007626B3">
          <w:rPr>
            <w:rFonts w:asciiTheme="minorBidi" w:hAnsiTheme="minorBidi"/>
            <w:noProof/>
            <w:sz w:val="24"/>
          </w:rPr>
          <w:tab/>
        </w:r>
        <w:r w:rsidR="007626B3" w:rsidRPr="007626B3">
          <w:rPr>
            <w:rStyle w:val="a5"/>
            <w:rFonts w:asciiTheme="minorBidi" w:hAnsiTheme="minorBidi"/>
            <w:b/>
            <w:noProof/>
            <w:sz w:val="24"/>
          </w:rPr>
          <w:t>对照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_Toc479653386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22</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7" w:history="1">
        <w:r w:rsidR="007626B3" w:rsidRPr="007626B3">
          <w:rPr>
            <w:rStyle w:val="a5"/>
            <w:rFonts w:asciiTheme="minorBidi" w:hAnsiTheme="minorBidi"/>
            <w:b/>
            <w:noProof/>
            <w:sz w:val="24"/>
          </w:rPr>
          <w:t>外部对照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_Toc479653387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23</w:t>
        </w:r>
        <w:r w:rsidR="007626B3" w:rsidRPr="007626B3">
          <w:rPr>
            <w:rFonts w:asciiTheme="minorBidi" w:hAnsiTheme="minorBidi"/>
            <w:noProof/>
            <w:webHidden/>
            <w:sz w:val="24"/>
          </w:rPr>
          <w:fldChar w:fldCharType="end"/>
        </w:r>
      </w:hyperlink>
    </w:p>
    <w:p w:rsidR="007626B3" w:rsidRPr="007626B3" w:rsidRDefault="00A57DBC" w:rsidP="007626B3">
      <w:pPr>
        <w:pStyle w:val="3"/>
        <w:tabs>
          <w:tab w:val="right" w:leader="dot" w:pos="9628"/>
        </w:tabs>
        <w:adjustRightInd w:val="0"/>
        <w:snapToGrid w:val="0"/>
        <w:spacing w:line="288" w:lineRule="auto"/>
        <w:rPr>
          <w:rFonts w:asciiTheme="minorBidi" w:hAnsiTheme="minorBidi"/>
          <w:noProof/>
          <w:sz w:val="24"/>
        </w:rPr>
      </w:pPr>
      <w:hyperlink w:anchor="_Toc479653388" w:history="1">
        <w:r w:rsidR="007626B3" w:rsidRPr="007626B3">
          <w:rPr>
            <w:rStyle w:val="a5"/>
            <w:rFonts w:asciiTheme="minorBidi" w:hAnsiTheme="minorBidi"/>
            <w:b/>
            <w:noProof/>
            <w:sz w:val="24"/>
          </w:rPr>
          <w:t>内部对照</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_Toc479653388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23</w:t>
        </w:r>
        <w:r w:rsidR="007626B3" w:rsidRPr="007626B3">
          <w:rPr>
            <w:rFonts w:asciiTheme="minorBidi" w:hAnsiTheme="minorBidi"/>
            <w:noProof/>
            <w:webHidden/>
            <w:sz w:val="24"/>
          </w:rPr>
          <w:fldChar w:fldCharType="end"/>
        </w:r>
      </w:hyperlink>
    </w:p>
    <w:p w:rsidR="007626B3" w:rsidRPr="007626B3" w:rsidRDefault="00A57DBC" w:rsidP="007626B3">
      <w:pPr>
        <w:pStyle w:val="10"/>
        <w:tabs>
          <w:tab w:val="left" w:pos="840"/>
          <w:tab w:val="right" w:leader="dot" w:pos="9628"/>
        </w:tabs>
        <w:adjustRightInd w:val="0"/>
        <w:snapToGrid w:val="0"/>
        <w:spacing w:line="288" w:lineRule="auto"/>
        <w:rPr>
          <w:rFonts w:asciiTheme="minorBidi" w:hAnsiTheme="minorBidi"/>
          <w:noProof/>
          <w:sz w:val="24"/>
        </w:rPr>
      </w:pPr>
      <w:hyperlink w:anchor="_Toc479653389" w:history="1">
        <w:r w:rsidR="007626B3" w:rsidRPr="007626B3">
          <w:rPr>
            <w:rStyle w:val="a5"/>
            <w:rFonts w:asciiTheme="minorBidi" w:hAnsiTheme="minorBidi"/>
            <w:b/>
            <w:bCs/>
            <w:noProof/>
            <w:sz w:val="24"/>
          </w:rPr>
          <w:t>VI.</w:t>
        </w:r>
        <w:r w:rsidR="007626B3" w:rsidRPr="007626B3">
          <w:rPr>
            <w:rFonts w:asciiTheme="minorBidi" w:hAnsiTheme="minorBidi"/>
            <w:noProof/>
            <w:sz w:val="24"/>
          </w:rPr>
          <w:tab/>
        </w:r>
        <w:r w:rsidR="007626B3" w:rsidRPr="007626B3">
          <w:rPr>
            <w:rStyle w:val="a5"/>
            <w:rFonts w:asciiTheme="minorBidi" w:hAnsiTheme="minorBidi"/>
            <w:b/>
            <w:bCs/>
            <w:noProof/>
            <w:sz w:val="24"/>
          </w:rPr>
          <w:t>参考文件</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_Toc479653389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23</w:t>
        </w:r>
        <w:r w:rsidR="007626B3" w:rsidRPr="007626B3">
          <w:rPr>
            <w:rFonts w:asciiTheme="minorBidi" w:hAnsiTheme="minorBidi"/>
            <w:noProof/>
            <w:webHidden/>
            <w:sz w:val="24"/>
          </w:rPr>
          <w:fldChar w:fldCharType="end"/>
        </w:r>
      </w:hyperlink>
    </w:p>
    <w:p w:rsidR="007626B3" w:rsidRPr="007626B3" w:rsidRDefault="00A57DBC" w:rsidP="007626B3">
      <w:pPr>
        <w:pStyle w:val="10"/>
        <w:tabs>
          <w:tab w:val="left" w:pos="840"/>
          <w:tab w:val="right" w:leader="dot" w:pos="9628"/>
        </w:tabs>
        <w:adjustRightInd w:val="0"/>
        <w:snapToGrid w:val="0"/>
        <w:spacing w:line="288" w:lineRule="auto"/>
        <w:rPr>
          <w:rFonts w:asciiTheme="minorBidi" w:hAnsiTheme="minorBidi"/>
          <w:noProof/>
          <w:sz w:val="24"/>
        </w:rPr>
      </w:pPr>
      <w:hyperlink w:anchor="_Toc479653390" w:history="1">
        <w:r w:rsidR="007626B3" w:rsidRPr="007626B3">
          <w:rPr>
            <w:rStyle w:val="a5"/>
            <w:rFonts w:asciiTheme="minorBidi" w:hAnsiTheme="minorBidi"/>
            <w:b/>
            <w:bCs/>
            <w:noProof/>
            <w:sz w:val="24"/>
          </w:rPr>
          <w:t>VII.</w:t>
        </w:r>
        <w:r w:rsidR="007626B3" w:rsidRPr="007626B3">
          <w:rPr>
            <w:rFonts w:asciiTheme="minorBidi" w:hAnsiTheme="minorBidi"/>
            <w:noProof/>
            <w:sz w:val="24"/>
          </w:rPr>
          <w:tab/>
        </w:r>
        <w:r w:rsidR="007626B3" w:rsidRPr="007626B3">
          <w:rPr>
            <w:rStyle w:val="a5"/>
            <w:rFonts w:asciiTheme="minorBidi" w:hAnsiTheme="minorBidi"/>
            <w:b/>
            <w:bCs/>
            <w:noProof/>
            <w:sz w:val="24"/>
          </w:rPr>
          <w:t>统计分析附录</w:t>
        </w:r>
        <w:r w:rsidR="007626B3" w:rsidRPr="007626B3">
          <w:rPr>
            <w:rFonts w:asciiTheme="minorBidi" w:hAnsiTheme="minorBidi"/>
            <w:noProof/>
            <w:webHidden/>
            <w:sz w:val="24"/>
          </w:rPr>
          <w:tab/>
        </w:r>
        <w:r w:rsidR="007626B3" w:rsidRPr="007626B3">
          <w:rPr>
            <w:rFonts w:asciiTheme="minorBidi" w:hAnsiTheme="minorBidi"/>
            <w:noProof/>
            <w:webHidden/>
            <w:sz w:val="24"/>
          </w:rPr>
          <w:fldChar w:fldCharType="begin"/>
        </w:r>
        <w:r w:rsidR="007626B3" w:rsidRPr="007626B3">
          <w:rPr>
            <w:rFonts w:asciiTheme="minorBidi" w:hAnsiTheme="minorBidi"/>
            <w:noProof/>
            <w:webHidden/>
            <w:sz w:val="24"/>
          </w:rPr>
          <w:instrText xml:space="preserve"> PAGEREF _Toc479653390 \h </w:instrText>
        </w:r>
        <w:r w:rsidR="007626B3" w:rsidRPr="007626B3">
          <w:rPr>
            <w:rFonts w:asciiTheme="minorBidi" w:hAnsiTheme="minorBidi"/>
            <w:noProof/>
            <w:webHidden/>
            <w:sz w:val="24"/>
          </w:rPr>
        </w:r>
        <w:r w:rsidR="007626B3" w:rsidRPr="007626B3">
          <w:rPr>
            <w:rFonts w:asciiTheme="minorBidi" w:hAnsiTheme="minorBidi"/>
            <w:noProof/>
            <w:webHidden/>
            <w:sz w:val="24"/>
          </w:rPr>
          <w:fldChar w:fldCharType="separate"/>
        </w:r>
        <w:r w:rsidR="007626B3">
          <w:rPr>
            <w:rFonts w:asciiTheme="minorBidi" w:hAnsiTheme="minorBidi"/>
            <w:noProof/>
            <w:webHidden/>
            <w:sz w:val="24"/>
          </w:rPr>
          <w:t>26</w:t>
        </w:r>
        <w:r w:rsidR="007626B3" w:rsidRPr="007626B3">
          <w:rPr>
            <w:rFonts w:asciiTheme="minorBidi" w:hAnsiTheme="minorBidi"/>
            <w:noProof/>
            <w:webHidden/>
            <w:sz w:val="24"/>
          </w:rPr>
          <w:fldChar w:fldCharType="end"/>
        </w:r>
      </w:hyperlink>
    </w:p>
    <w:p w:rsidR="004F3041" w:rsidRPr="007626B3" w:rsidRDefault="007626B3" w:rsidP="007626B3">
      <w:pPr>
        <w:adjustRightInd w:val="0"/>
        <w:snapToGrid w:val="0"/>
        <w:spacing w:beforeLines="50" w:before="156" w:line="288" w:lineRule="auto"/>
        <w:rPr>
          <w:rFonts w:asciiTheme="minorBidi" w:hAnsiTheme="minorBidi"/>
        </w:rPr>
      </w:pPr>
      <w:r w:rsidRPr="007626B3">
        <w:rPr>
          <w:rFonts w:asciiTheme="minorBidi" w:hAnsiTheme="minorBidi"/>
          <w:sz w:val="24"/>
        </w:rPr>
        <w:fldChar w:fldCharType="end"/>
      </w:r>
    </w:p>
    <w:p w:rsidR="00FF0C44" w:rsidRPr="007626B3" w:rsidRDefault="00FF0C44" w:rsidP="00426F8D">
      <w:pPr>
        <w:adjustRightInd w:val="0"/>
        <w:snapToGrid w:val="0"/>
        <w:spacing w:beforeLines="50" w:before="156" w:line="300" w:lineRule="auto"/>
        <w:rPr>
          <w:rFonts w:asciiTheme="minorBidi" w:hAnsiTheme="minorBidi"/>
        </w:rPr>
        <w:sectPr w:rsidR="00FF0C44" w:rsidRPr="007626B3" w:rsidSect="00426F8D">
          <w:headerReference w:type="default" r:id="rId12"/>
          <w:footerReference w:type="default" r:id="rId13"/>
          <w:pgSz w:w="11906" w:h="16838" w:code="9"/>
          <w:pgMar w:top="1134" w:right="1134" w:bottom="1134" w:left="1134" w:header="851" w:footer="992" w:gutter="0"/>
          <w:cols w:space="425"/>
          <w:docGrid w:type="lines" w:linePitch="312"/>
        </w:sect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426F8D">
      <w:pPr>
        <w:adjustRightInd w:val="0"/>
        <w:snapToGrid w:val="0"/>
        <w:spacing w:beforeLines="50" w:before="156" w:line="300" w:lineRule="auto"/>
        <w:jc w:val="center"/>
        <w:rPr>
          <w:rFonts w:asciiTheme="minorBidi" w:hAnsiTheme="minorBidi"/>
          <w:b/>
          <w:bCs/>
          <w:sz w:val="40"/>
          <w:szCs w:val="40"/>
        </w:rPr>
      </w:pPr>
      <w:r w:rsidRPr="007626B3">
        <w:rPr>
          <w:rFonts w:asciiTheme="minorBidi" w:hAnsiTheme="minorBidi"/>
          <w:b/>
          <w:bCs/>
          <w:sz w:val="40"/>
          <w:szCs w:val="40"/>
        </w:rPr>
        <w:t>行业和食品药品监督</w:t>
      </w:r>
    </w:p>
    <w:p w:rsidR="00FF0C44" w:rsidRPr="007626B3" w:rsidRDefault="009F48F4" w:rsidP="00426F8D">
      <w:pPr>
        <w:pBdr>
          <w:bottom w:val="single" w:sz="4" w:space="0" w:color="auto"/>
        </w:pBdr>
        <w:adjustRightInd w:val="0"/>
        <w:snapToGrid w:val="0"/>
        <w:spacing w:beforeLines="50" w:before="156" w:line="300" w:lineRule="auto"/>
        <w:jc w:val="center"/>
        <w:rPr>
          <w:rFonts w:asciiTheme="minorBidi" w:hAnsiTheme="minorBidi"/>
          <w:sz w:val="40"/>
          <w:szCs w:val="40"/>
        </w:rPr>
      </w:pPr>
      <w:r w:rsidRPr="007626B3">
        <w:rPr>
          <w:rFonts w:asciiTheme="minorBidi" w:hAnsiTheme="minorBidi"/>
          <w:b/>
          <w:bCs/>
          <w:sz w:val="40"/>
          <w:szCs w:val="40"/>
        </w:rPr>
        <w:t>管理局工作人员指南</w:t>
      </w:r>
    </w:p>
    <w:p w:rsidR="00FF0C44" w:rsidRPr="007626B3" w:rsidRDefault="009F48F4" w:rsidP="00426F8D">
      <w:pPr>
        <w:adjustRightInd w:val="0"/>
        <w:snapToGrid w:val="0"/>
        <w:spacing w:beforeLines="50" w:before="156" w:line="300" w:lineRule="auto"/>
        <w:jc w:val="center"/>
        <w:rPr>
          <w:rFonts w:asciiTheme="minorBidi" w:hAnsiTheme="minorBidi"/>
          <w:b/>
          <w:bCs/>
          <w:sz w:val="40"/>
          <w:szCs w:val="40"/>
        </w:rPr>
      </w:pPr>
      <w:r w:rsidRPr="007626B3">
        <w:rPr>
          <w:rFonts w:asciiTheme="minorBidi" w:hAnsiTheme="minorBidi"/>
          <w:b/>
          <w:bCs/>
          <w:sz w:val="40"/>
          <w:szCs w:val="40"/>
        </w:rPr>
        <w:t>确立用于检测或检测区分</w:t>
      </w:r>
    </w:p>
    <w:p w:rsidR="00FF0C44" w:rsidRPr="007626B3" w:rsidRDefault="00A57DBC" w:rsidP="00426F8D">
      <w:pPr>
        <w:adjustRightInd w:val="0"/>
        <w:snapToGrid w:val="0"/>
        <w:spacing w:beforeLines="50" w:before="156" w:line="300" w:lineRule="auto"/>
        <w:jc w:val="center"/>
        <w:rPr>
          <w:rFonts w:asciiTheme="minorBidi" w:hAnsiTheme="minorBidi"/>
          <w:b/>
          <w:bCs/>
          <w:sz w:val="40"/>
          <w:szCs w:val="40"/>
        </w:rPr>
      </w:pPr>
      <w:r>
        <w:rPr>
          <w:rFonts w:asciiTheme="minorBidi" w:hAnsiTheme="minorBidi"/>
          <w:b/>
          <w:bCs/>
          <w:sz w:val="40"/>
          <w:szCs w:val="40"/>
        </w:rPr>
        <w:t>人乳头</w:t>
      </w:r>
      <w:r w:rsidR="009F48F4" w:rsidRPr="007626B3">
        <w:rPr>
          <w:rFonts w:asciiTheme="minorBidi" w:hAnsiTheme="minorBidi"/>
          <w:b/>
          <w:bCs/>
          <w:sz w:val="40"/>
          <w:szCs w:val="40"/>
        </w:rPr>
        <w:t>瘤病毒的体外诊断器械</w:t>
      </w:r>
    </w:p>
    <w:p w:rsidR="00FF0C44" w:rsidRPr="007626B3" w:rsidRDefault="009F48F4" w:rsidP="00426F8D">
      <w:pPr>
        <w:adjustRightInd w:val="0"/>
        <w:snapToGrid w:val="0"/>
        <w:spacing w:beforeLines="50" w:before="156" w:line="300" w:lineRule="auto"/>
        <w:jc w:val="center"/>
        <w:rPr>
          <w:rFonts w:asciiTheme="minorBidi" w:hAnsiTheme="minorBidi"/>
          <w:b/>
          <w:bCs/>
          <w:sz w:val="40"/>
          <w:szCs w:val="40"/>
        </w:rPr>
      </w:pPr>
      <w:r w:rsidRPr="007626B3">
        <w:rPr>
          <w:rFonts w:asciiTheme="minorBidi" w:hAnsiTheme="minorBidi"/>
          <w:b/>
          <w:bCs/>
          <w:sz w:val="40"/>
          <w:szCs w:val="40"/>
        </w:rPr>
        <w:t>性能特征</w:t>
      </w: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426F8D">
      <w:pPr>
        <w:pBdr>
          <w:top w:val="thinThickThinSmallGap" w:sz="24" w:space="1" w:color="auto"/>
          <w:left w:val="thinThickThinSmallGap" w:sz="24" w:space="4" w:color="auto"/>
          <w:bottom w:val="thinThickThinSmallGap" w:sz="24" w:space="1" w:color="auto"/>
          <w:right w:val="thinThickThinSmallGap" w:sz="24" w:space="4" w:color="auto"/>
        </w:pBdr>
        <w:adjustRightInd w:val="0"/>
        <w:snapToGrid w:val="0"/>
        <w:spacing w:beforeLines="50" w:before="156" w:line="300" w:lineRule="auto"/>
        <w:rPr>
          <w:rFonts w:asciiTheme="minorBidi" w:hAnsiTheme="minorBidi"/>
          <w:b/>
          <w:bCs/>
          <w:i/>
          <w:iCs/>
          <w:sz w:val="24"/>
        </w:rPr>
      </w:pPr>
      <w:r w:rsidRPr="007626B3">
        <w:rPr>
          <w:rFonts w:asciiTheme="minorBidi" w:hAnsiTheme="minorBidi"/>
          <w:b/>
          <w:bCs/>
          <w:i/>
          <w:iCs/>
          <w:sz w:val="24"/>
        </w:rPr>
        <w:t>本指南代表食品药品监督管理局（</w:t>
      </w:r>
      <w:r w:rsidRPr="007626B3">
        <w:rPr>
          <w:rFonts w:asciiTheme="minorBidi" w:hAnsiTheme="minorBidi"/>
          <w:b/>
          <w:bCs/>
          <w:i/>
          <w:iCs/>
          <w:sz w:val="24"/>
        </w:rPr>
        <w:t>FDA</w:t>
      </w:r>
      <w:r w:rsidRPr="007626B3">
        <w:rPr>
          <w:rFonts w:asciiTheme="minorBidi" w:hAnsiTheme="minorBidi"/>
          <w:b/>
          <w:bCs/>
          <w:i/>
          <w:iCs/>
          <w:sz w:val="24"/>
        </w:rPr>
        <w:t>）当前对</w:t>
      </w:r>
      <w:proofErr w:type="gramStart"/>
      <w:r w:rsidRPr="007626B3">
        <w:rPr>
          <w:rFonts w:asciiTheme="minorBidi" w:hAnsiTheme="minorBidi"/>
          <w:b/>
          <w:bCs/>
          <w:i/>
          <w:iCs/>
          <w:sz w:val="24"/>
        </w:rPr>
        <w:t>本主题</w:t>
      </w:r>
      <w:proofErr w:type="gramEnd"/>
      <w:r w:rsidRPr="007626B3">
        <w:rPr>
          <w:rFonts w:asciiTheme="minorBidi" w:hAnsiTheme="minorBidi"/>
          <w:b/>
          <w:bCs/>
          <w:i/>
          <w:iCs/>
          <w:sz w:val="24"/>
        </w:rPr>
        <w:t>的见解。</w:t>
      </w:r>
      <w:r w:rsidR="003A4530" w:rsidRPr="007626B3">
        <w:rPr>
          <w:rFonts w:asciiTheme="minorBidi" w:hAnsiTheme="minorBidi"/>
          <w:b/>
          <w:bCs/>
          <w:i/>
          <w:iCs/>
          <w:sz w:val="24"/>
        </w:rPr>
        <w:t>其不会为任何人创造或赋予任何权利，也不对</w:t>
      </w:r>
      <w:r w:rsidR="003A4530" w:rsidRPr="007626B3">
        <w:rPr>
          <w:rFonts w:asciiTheme="minorBidi" w:hAnsiTheme="minorBidi"/>
          <w:b/>
          <w:bCs/>
          <w:i/>
          <w:iCs/>
          <w:sz w:val="24"/>
        </w:rPr>
        <w:t>FDA</w:t>
      </w:r>
      <w:r w:rsidR="003A4530" w:rsidRPr="007626B3">
        <w:rPr>
          <w:rFonts w:asciiTheme="minorBidi" w:hAnsiTheme="minorBidi"/>
          <w:b/>
          <w:bCs/>
          <w:i/>
          <w:iCs/>
          <w:sz w:val="24"/>
        </w:rPr>
        <w:t>或公众具有约束力。如果替代方法满足适用的法律、法规或其两者的要求，可以使用替代方法。如果贵公司希望讨论一种替代方法，请联系负责实施本指南的</w:t>
      </w:r>
      <w:r w:rsidR="003A4530" w:rsidRPr="007626B3">
        <w:rPr>
          <w:rFonts w:asciiTheme="minorBidi" w:hAnsiTheme="minorBidi"/>
          <w:b/>
          <w:bCs/>
          <w:i/>
          <w:iCs/>
          <w:sz w:val="24"/>
        </w:rPr>
        <w:t>FDA</w:t>
      </w:r>
      <w:r w:rsidR="003A4530" w:rsidRPr="007626B3">
        <w:rPr>
          <w:rFonts w:asciiTheme="minorBidi" w:hAnsiTheme="minorBidi"/>
          <w:b/>
          <w:bCs/>
          <w:i/>
          <w:iCs/>
          <w:sz w:val="24"/>
        </w:rPr>
        <w:t>工作人员。如果贵公司无法确定适当的</w:t>
      </w:r>
      <w:r w:rsidR="003A4530" w:rsidRPr="007626B3">
        <w:rPr>
          <w:rFonts w:asciiTheme="minorBidi" w:hAnsiTheme="minorBidi"/>
          <w:b/>
          <w:bCs/>
          <w:i/>
          <w:iCs/>
          <w:sz w:val="24"/>
        </w:rPr>
        <w:t>FDA</w:t>
      </w:r>
      <w:r w:rsidR="003A4530" w:rsidRPr="007626B3">
        <w:rPr>
          <w:rFonts w:asciiTheme="minorBidi" w:hAnsiTheme="minorBidi"/>
          <w:b/>
          <w:bCs/>
          <w:i/>
          <w:iCs/>
          <w:sz w:val="24"/>
        </w:rPr>
        <w:t>工作人员，请拨打本指南标题页上列出的合适的电话号码。</w:t>
      </w:r>
    </w:p>
    <w:p w:rsidR="00FF0C44" w:rsidRPr="007626B3" w:rsidRDefault="00FF0C44" w:rsidP="00426F8D">
      <w:pPr>
        <w:adjustRightInd w:val="0"/>
        <w:snapToGrid w:val="0"/>
        <w:spacing w:beforeLines="50" w:before="156" w:line="300" w:lineRule="auto"/>
        <w:rPr>
          <w:rFonts w:asciiTheme="minorBidi" w:hAnsiTheme="minorBidi"/>
        </w:rPr>
      </w:pPr>
    </w:p>
    <w:p w:rsidR="00FF0C44" w:rsidRPr="007626B3" w:rsidRDefault="009F48F4"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0" w:name="_Toc479653364"/>
      <w:r w:rsidRPr="007626B3">
        <w:rPr>
          <w:rFonts w:asciiTheme="minorBidi" w:hAnsiTheme="minorBidi"/>
          <w:b/>
          <w:bCs/>
          <w:sz w:val="30"/>
          <w:szCs w:val="30"/>
        </w:rPr>
        <w:t>简介</w:t>
      </w:r>
      <w:bookmarkEnd w:id="0"/>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食品药品监督管理局发布本指南的目的是为行业和机构工作人员提供建议，进行研究以确立预期用于检测或检测区分</w:t>
      </w:r>
      <w:r w:rsidR="00A57DBC">
        <w:rPr>
          <w:rFonts w:asciiTheme="minorBidi" w:hAnsiTheme="minorBidi"/>
          <w:sz w:val="24"/>
        </w:rPr>
        <w:t>人乳头</w:t>
      </w:r>
      <w:r w:rsidRPr="007626B3">
        <w:rPr>
          <w:rFonts w:asciiTheme="minorBidi" w:hAnsiTheme="minorBidi"/>
          <w:sz w:val="24"/>
        </w:rPr>
        <w:t>瘤病毒的体外诊断器械（</w:t>
      </w:r>
      <w:r w:rsidRPr="007626B3">
        <w:rPr>
          <w:rFonts w:asciiTheme="minorBidi" w:hAnsiTheme="minorBidi"/>
          <w:sz w:val="24"/>
        </w:rPr>
        <w:t>IVD</w:t>
      </w:r>
      <w:r w:rsidRPr="007626B3">
        <w:rPr>
          <w:rFonts w:asciiTheme="minorBidi" w:hAnsiTheme="minorBidi"/>
          <w:sz w:val="24"/>
        </w:rPr>
        <w:t>）性能特征。这些器械与宫颈细胞学一同使用，以辅助进行宫颈癌筛查。其包括可检测一组</w:t>
      </w:r>
      <w:r w:rsidR="00A57DBC">
        <w:rPr>
          <w:rFonts w:asciiTheme="minorBidi" w:hAnsiTheme="minorBidi"/>
          <w:sz w:val="24"/>
        </w:rPr>
        <w:t>人乳头</w:t>
      </w:r>
      <w:r w:rsidRPr="007626B3">
        <w:rPr>
          <w:rFonts w:asciiTheme="minorBidi" w:hAnsiTheme="minorBidi"/>
          <w:sz w:val="24"/>
        </w:rPr>
        <w:t>瘤病毒（</w:t>
      </w:r>
      <w:r w:rsidRPr="007626B3">
        <w:rPr>
          <w:rFonts w:asciiTheme="minorBidi" w:hAnsiTheme="minorBidi"/>
          <w:sz w:val="24"/>
        </w:rPr>
        <w:t>HPV</w:t>
      </w:r>
      <w:r w:rsidRPr="007626B3">
        <w:rPr>
          <w:rFonts w:asciiTheme="minorBidi" w:hAnsiTheme="minorBidi"/>
          <w:sz w:val="24"/>
        </w:rPr>
        <w:t>）基因型的器械，尤其是高风险</w:t>
      </w:r>
      <w:r w:rsidR="00A57DBC">
        <w:rPr>
          <w:rFonts w:asciiTheme="minorBidi" w:hAnsiTheme="minorBidi"/>
          <w:sz w:val="24"/>
        </w:rPr>
        <w:t>人乳头</w:t>
      </w:r>
      <w:r w:rsidRPr="007626B3">
        <w:rPr>
          <w:rFonts w:asciiTheme="minorBidi" w:hAnsiTheme="minorBidi"/>
          <w:sz w:val="24"/>
        </w:rPr>
        <w:t>瘤病毒，以及检测一种以上</w:t>
      </w:r>
      <w:r w:rsidRPr="007626B3">
        <w:rPr>
          <w:rFonts w:asciiTheme="minorBidi" w:hAnsiTheme="minorBidi"/>
          <w:sz w:val="24"/>
        </w:rPr>
        <w:t>HPV</w:t>
      </w:r>
      <w:r w:rsidRPr="007626B3">
        <w:rPr>
          <w:rFonts w:asciiTheme="minorBidi" w:hAnsiTheme="minorBidi"/>
          <w:sz w:val="24"/>
        </w:rPr>
        <w:t>基因型并对其做进一步区分以指明存在哪种（哪些）</w:t>
      </w:r>
      <w:r w:rsidRPr="007626B3">
        <w:rPr>
          <w:rFonts w:asciiTheme="minorBidi" w:hAnsiTheme="minorBidi"/>
          <w:sz w:val="24"/>
        </w:rPr>
        <w:t>HPV</w:t>
      </w:r>
      <w:r w:rsidRPr="007626B3">
        <w:rPr>
          <w:rFonts w:asciiTheme="minorBidi" w:hAnsiTheme="minorBidi"/>
          <w:sz w:val="24"/>
        </w:rPr>
        <w:t>基因型的器械。已识别到</w:t>
      </w:r>
      <w:r w:rsidRPr="007626B3">
        <w:rPr>
          <w:rFonts w:asciiTheme="minorBidi" w:hAnsiTheme="minorBidi"/>
          <w:sz w:val="24"/>
        </w:rPr>
        <w:t>100</w:t>
      </w:r>
      <w:r w:rsidRPr="007626B3">
        <w:rPr>
          <w:rFonts w:asciiTheme="minorBidi" w:hAnsiTheme="minorBidi"/>
          <w:sz w:val="24"/>
        </w:rPr>
        <w:t>余种</w:t>
      </w:r>
      <w:r w:rsidRPr="007626B3">
        <w:rPr>
          <w:rFonts w:asciiTheme="minorBidi" w:hAnsiTheme="minorBidi"/>
          <w:sz w:val="24"/>
        </w:rPr>
        <w:t>HPV</w:t>
      </w:r>
      <w:r w:rsidRPr="007626B3">
        <w:rPr>
          <w:rFonts w:asciiTheme="minorBidi" w:hAnsiTheme="minorBidi"/>
          <w:sz w:val="24"/>
        </w:rPr>
        <w:t>基因型，其中约</w:t>
      </w:r>
      <w:r w:rsidRPr="007626B3">
        <w:rPr>
          <w:rFonts w:asciiTheme="minorBidi" w:hAnsiTheme="minorBidi"/>
          <w:sz w:val="24"/>
        </w:rPr>
        <w:t>40</w:t>
      </w:r>
      <w:r w:rsidRPr="007626B3">
        <w:rPr>
          <w:rFonts w:asciiTheme="minorBidi" w:hAnsiTheme="minorBidi"/>
          <w:sz w:val="24"/>
        </w:rPr>
        <w:t>种可影响生殖道</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w:t>
      </w:r>
      <w:r w:rsidR="00367F82">
        <w:rPr>
          <w:rFonts w:asciiTheme="minorBidi" w:hAnsiTheme="minorBidi"/>
          <w:sz w:val="24"/>
        </w:rPr>
        <w:t>】</w:t>
      </w:r>
      <w:r w:rsidRPr="007626B3">
        <w:rPr>
          <w:rFonts w:asciiTheme="minorBidi" w:hAnsiTheme="minorBidi"/>
          <w:sz w:val="24"/>
        </w:rPr>
        <w:t>。</w:t>
      </w:r>
      <w:r w:rsidRPr="007626B3">
        <w:rPr>
          <w:rFonts w:asciiTheme="minorBidi" w:hAnsiTheme="minorBidi"/>
          <w:sz w:val="24"/>
        </w:rPr>
        <w:t>HPV</w:t>
      </w:r>
      <w:r w:rsidRPr="007626B3">
        <w:rPr>
          <w:rFonts w:asciiTheme="minorBidi" w:hAnsiTheme="minorBidi"/>
          <w:sz w:val="24"/>
        </w:rPr>
        <w:t>的</w:t>
      </w:r>
      <w:r w:rsidRPr="007626B3">
        <w:rPr>
          <w:rFonts w:asciiTheme="minorBidi" w:hAnsiTheme="minorBidi"/>
          <w:sz w:val="24"/>
        </w:rPr>
        <w:t>“</w:t>
      </w:r>
      <w:r w:rsidRPr="007626B3">
        <w:rPr>
          <w:rFonts w:asciiTheme="minorBidi" w:hAnsiTheme="minorBidi"/>
          <w:sz w:val="24"/>
        </w:rPr>
        <w:t>高风险</w:t>
      </w:r>
      <w:r w:rsidRPr="007626B3">
        <w:rPr>
          <w:rFonts w:asciiTheme="minorBidi" w:hAnsiTheme="minorBidi"/>
          <w:sz w:val="24"/>
        </w:rPr>
        <w:t>”</w:t>
      </w:r>
      <w:r w:rsidRPr="007626B3">
        <w:rPr>
          <w:rFonts w:asciiTheme="minorBidi" w:hAnsiTheme="minorBidi"/>
          <w:sz w:val="24"/>
        </w:rPr>
        <w:t>类型感染事实上被视为所有宫颈癌的必要病因</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2</w:t>
      </w:r>
      <w:r w:rsidR="00367F82">
        <w:rPr>
          <w:rFonts w:asciiTheme="minorBidi" w:hAnsiTheme="minorBidi"/>
          <w:sz w:val="24"/>
        </w:rPr>
        <w:t>】</w:t>
      </w:r>
      <w:r w:rsidRPr="007626B3">
        <w:rPr>
          <w:rFonts w:asciiTheme="minorBidi" w:hAnsiTheme="minorBidi"/>
          <w:sz w:val="24"/>
        </w:rPr>
        <w:t>。约</w:t>
      </w:r>
      <w:r w:rsidRPr="007626B3">
        <w:rPr>
          <w:rFonts w:asciiTheme="minorBidi" w:hAnsiTheme="minorBidi"/>
          <w:sz w:val="24"/>
        </w:rPr>
        <w:t>15</w:t>
      </w:r>
      <w:r w:rsidRPr="007626B3">
        <w:rPr>
          <w:rFonts w:asciiTheme="minorBidi" w:hAnsiTheme="minorBidi"/>
          <w:sz w:val="24"/>
        </w:rPr>
        <w:t>种</w:t>
      </w:r>
      <w:r w:rsidRPr="007626B3">
        <w:rPr>
          <w:rFonts w:asciiTheme="minorBidi" w:hAnsiTheme="minorBidi"/>
          <w:sz w:val="24"/>
        </w:rPr>
        <w:t>HPV</w:t>
      </w:r>
      <w:r w:rsidRPr="007626B3">
        <w:rPr>
          <w:rFonts w:asciiTheme="minorBidi" w:hAnsiTheme="minorBidi"/>
          <w:sz w:val="24"/>
        </w:rPr>
        <w:t>基因型被视为致癌或</w:t>
      </w:r>
      <w:r w:rsidRPr="007626B3">
        <w:rPr>
          <w:rFonts w:asciiTheme="minorBidi" w:hAnsiTheme="minorBidi"/>
          <w:sz w:val="24"/>
        </w:rPr>
        <w:t>“</w:t>
      </w:r>
      <w:r w:rsidRPr="007626B3">
        <w:rPr>
          <w:rFonts w:asciiTheme="minorBidi" w:hAnsiTheme="minorBidi"/>
          <w:sz w:val="24"/>
        </w:rPr>
        <w:t>高风险</w:t>
      </w:r>
      <w:r w:rsidRPr="007626B3">
        <w:rPr>
          <w:rFonts w:asciiTheme="minorBidi" w:hAnsiTheme="minorBidi"/>
          <w:sz w:val="24"/>
        </w:rPr>
        <w:t>”</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3</w:t>
      </w:r>
      <w:r w:rsidRPr="007626B3">
        <w:rPr>
          <w:rFonts w:asciiTheme="minorBidi" w:hAnsiTheme="minorBidi"/>
          <w:sz w:val="24"/>
        </w:rPr>
        <w:t>和</w:t>
      </w:r>
      <w:r w:rsidRPr="007626B3">
        <w:rPr>
          <w:rFonts w:asciiTheme="minorBidi" w:hAnsiTheme="minorBidi"/>
          <w:sz w:val="24"/>
        </w:rPr>
        <w:t>20</w:t>
      </w:r>
      <w:r w:rsidR="00367F82">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高风险</w:t>
      </w:r>
      <w:r w:rsidRPr="007626B3">
        <w:rPr>
          <w:rFonts w:asciiTheme="minorBidi" w:hAnsiTheme="minorBidi"/>
          <w:sz w:val="24"/>
        </w:rPr>
        <w:t>HPV</w:t>
      </w:r>
      <w:r w:rsidRPr="007626B3">
        <w:rPr>
          <w:rFonts w:asciiTheme="minorBidi" w:hAnsiTheme="minorBidi"/>
          <w:sz w:val="24"/>
        </w:rPr>
        <w:t>测试</w:t>
      </w:r>
      <w:r w:rsidRPr="007626B3">
        <w:rPr>
          <w:rFonts w:asciiTheme="minorBidi" w:hAnsiTheme="minorBidi"/>
          <w:sz w:val="24"/>
        </w:rPr>
        <w:t>”</w:t>
      </w:r>
      <w:r w:rsidRPr="007626B3">
        <w:rPr>
          <w:rFonts w:asciiTheme="minorBidi" w:hAnsiTheme="minorBidi"/>
          <w:sz w:val="24"/>
        </w:rPr>
        <w:t>指检测但不区分不同类型</w:t>
      </w:r>
      <w:r w:rsidRPr="007626B3">
        <w:rPr>
          <w:rFonts w:asciiTheme="minorBidi" w:hAnsiTheme="minorBidi"/>
          <w:sz w:val="24"/>
        </w:rPr>
        <w:t>HPV</w:t>
      </w:r>
      <w:r w:rsidRPr="007626B3">
        <w:rPr>
          <w:rFonts w:asciiTheme="minorBidi" w:hAnsiTheme="minorBidi"/>
          <w:sz w:val="24"/>
        </w:rPr>
        <w:t>的</w:t>
      </w:r>
      <w:r w:rsidRPr="007626B3">
        <w:rPr>
          <w:rFonts w:asciiTheme="minorBidi" w:hAnsiTheme="minorBidi"/>
          <w:sz w:val="24"/>
        </w:rPr>
        <w:t>HPV IVD</w:t>
      </w:r>
      <w:r w:rsidRPr="007626B3">
        <w:rPr>
          <w:rFonts w:asciiTheme="minorBidi" w:hAnsiTheme="minorBidi"/>
          <w:sz w:val="24"/>
        </w:rPr>
        <w:t>器械，而</w:t>
      </w:r>
      <w:r w:rsidRPr="007626B3">
        <w:rPr>
          <w:rFonts w:asciiTheme="minorBidi" w:hAnsiTheme="minorBidi"/>
          <w:sz w:val="24"/>
        </w:rPr>
        <w:t>“HPV</w:t>
      </w:r>
      <w:r w:rsidRPr="007626B3">
        <w:rPr>
          <w:rFonts w:asciiTheme="minorBidi" w:hAnsiTheme="minorBidi"/>
          <w:sz w:val="24"/>
        </w:rPr>
        <w:t>基因分型测试</w:t>
      </w:r>
      <w:r w:rsidRPr="007626B3">
        <w:rPr>
          <w:rFonts w:asciiTheme="minorBidi" w:hAnsiTheme="minorBidi"/>
          <w:sz w:val="24"/>
        </w:rPr>
        <w:t xml:space="preserve">” </w:t>
      </w:r>
      <w:r w:rsidRPr="007626B3">
        <w:rPr>
          <w:rFonts w:asciiTheme="minorBidi" w:hAnsiTheme="minorBidi"/>
          <w:sz w:val="24"/>
        </w:rPr>
        <w:t>指检测并进一步区分不同类型</w:t>
      </w:r>
      <w:r w:rsidRPr="007626B3">
        <w:rPr>
          <w:rFonts w:asciiTheme="minorBidi" w:hAnsiTheme="minorBidi"/>
          <w:sz w:val="24"/>
        </w:rPr>
        <w:t>HPV</w:t>
      </w:r>
      <w:r w:rsidRPr="007626B3">
        <w:rPr>
          <w:rFonts w:asciiTheme="minorBidi" w:hAnsiTheme="minorBidi"/>
          <w:sz w:val="24"/>
        </w:rPr>
        <w:t>的</w:t>
      </w:r>
      <w:r w:rsidRPr="007626B3">
        <w:rPr>
          <w:rFonts w:asciiTheme="minorBidi" w:hAnsiTheme="minorBidi"/>
          <w:sz w:val="24"/>
        </w:rPr>
        <w:t>HPV IVD</w:t>
      </w:r>
      <w:r w:rsidRPr="007626B3">
        <w:rPr>
          <w:rFonts w:asciiTheme="minorBidi" w:hAnsiTheme="minorBidi"/>
          <w:sz w:val="24"/>
        </w:rPr>
        <w:t>器械。本文件中，</w:t>
      </w:r>
      <w:r w:rsidRPr="007626B3">
        <w:rPr>
          <w:rFonts w:asciiTheme="minorBidi" w:hAnsiTheme="minorBidi"/>
          <w:sz w:val="24"/>
        </w:rPr>
        <w:t>“HPV”</w:t>
      </w:r>
      <w:r w:rsidRPr="007626B3">
        <w:rPr>
          <w:rFonts w:asciiTheme="minorBidi" w:hAnsiTheme="minorBidi"/>
          <w:sz w:val="24"/>
        </w:rPr>
        <w:t>指</w:t>
      </w:r>
      <w:r w:rsidRPr="007626B3">
        <w:rPr>
          <w:rFonts w:asciiTheme="minorBidi" w:hAnsiTheme="minorBidi"/>
          <w:sz w:val="24"/>
        </w:rPr>
        <w:t>“</w:t>
      </w:r>
      <w:r w:rsidRPr="007626B3">
        <w:rPr>
          <w:rFonts w:asciiTheme="minorBidi" w:hAnsiTheme="minorBidi"/>
          <w:sz w:val="24"/>
        </w:rPr>
        <w:t>高风险</w:t>
      </w:r>
      <w:r w:rsidRPr="007626B3">
        <w:rPr>
          <w:rFonts w:asciiTheme="minorBidi" w:hAnsiTheme="minorBidi"/>
          <w:sz w:val="24"/>
        </w:rPr>
        <w:t xml:space="preserve"> HPV”</w:t>
      </w:r>
      <w:r w:rsidRPr="007626B3">
        <w:rPr>
          <w:rFonts w:asciiTheme="minorBidi" w:hAnsiTheme="minorBidi"/>
          <w:sz w:val="24"/>
        </w:rPr>
        <w:t>，除非另有说明。</w:t>
      </w:r>
    </w:p>
    <w:p w:rsidR="00FF0C44" w:rsidRPr="007626B3" w:rsidRDefault="00FF0C44" w:rsidP="00E10D91">
      <w:pPr>
        <w:adjustRightInd w:val="0"/>
        <w:snapToGrid w:val="0"/>
        <w:spacing w:beforeLines="50" w:before="156" w:line="300" w:lineRule="auto"/>
        <w:rPr>
          <w:rFonts w:asciiTheme="minorBidi" w:hAnsiTheme="minorBidi"/>
          <w:sz w:val="24"/>
        </w:rPr>
      </w:pPr>
    </w:p>
    <w:p w:rsidR="004F3041" w:rsidRPr="007626B3" w:rsidRDefault="004F3041"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本指南提供关于食品药品监督管理局（</w:t>
      </w:r>
      <w:r w:rsidRPr="007626B3">
        <w:rPr>
          <w:rFonts w:asciiTheme="minorBidi" w:hAnsiTheme="minorBidi"/>
          <w:sz w:val="24"/>
        </w:rPr>
        <w:t>FDA</w:t>
      </w:r>
      <w:r w:rsidRPr="007626B3">
        <w:rPr>
          <w:rFonts w:asciiTheme="minorBidi" w:hAnsiTheme="minorBidi"/>
          <w:sz w:val="24"/>
        </w:rPr>
        <w:t>）推荐用以支持这些器械上市前应用（</w:t>
      </w:r>
      <w:r w:rsidRPr="007626B3">
        <w:rPr>
          <w:rFonts w:asciiTheme="minorBidi" w:hAnsiTheme="minorBidi"/>
          <w:sz w:val="24"/>
        </w:rPr>
        <w:t>PMA</w:t>
      </w:r>
      <w:r w:rsidRPr="007626B3">
        <w:rPr>
          <w:rFonts w:asciiTheme="minorBidi" w:hAnsiTheme="minorBidi"/>
          <w:sz w:val="24"/>
        </w:rPr>
        <w:t>）的研究类型的详细信息。我们建议贵公司在开始贵公司的研究</w:t>
      </w:r>
      <w:proofErr w:type="gramStart"/>
      <w:r w:rsidRPr="007626B3">
        <w:rPr>
          <w:rFonts w:asciiTheme="minorBidi" w:hAnsiTheme="minorBidi"/>
          <w:sz w:val="24"/>
        </w:rPr>
        <w:t>前联系</w:t>
      </w:r>
      <w:proofErr w:type="gramEnd"/>
      <w:r w:rsidRPr="007626B3">
        <w:rPr>
          <w:rFonts w:asciiTheme="minorBidi" w:hAnsiTheme="minorBidi"/>
          <w:sz w:val="24"/>
        </w:rPr>
        <w:t>OIVD</w:t>
      </w:r>
      <w:r w:rsidRPr="007626B3">
        <w:rPr>
          <w:rFonts w:asciiTheme="minorBidi" w:hAnsiTheme="minorBidi"/>
          <w:sz w:val="24"/>
        </w:rPr>
        <w:t>，以讨论贵公司器械的具体研究提案和性能目标。</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本指南限制为预期确立体外诊断</w:t>
      </w:r>
      <w:r w:rsidRPr="007626B3">
        <w:rPr>
          <w:rFonts w:asciiTheme="minorBidi" w:hAnsiTheme="minorBidi"/>
          <w:sz w:val="24"/>
        </w:rPr>
        <w:t>HPV</w:t>
      </w:r>
      <w:r w:rsidRPr="007626B3">
        <w:rPr>
          <w:rFonts w:asciiTheme="minorBidi" w:hAnsiTheme="minorBidi"/>
          <w:sz w:val="24"/>
        </w:rPr>
        <w:t>器械性能特征的研究，这些器械用于与宫颈细胞学一同使用，进行宫颈癌筛查。其不讨论预期独立于宫颈细胞</w:t>
      </w:r>
      <w:proofErr w:type="gramStart"/>
      <w:r w:rsidRPr="007626B3">
        <w:rPr>
          <w:rFonts w:asciiTheme="minorBidi" w:hAnsiTheme="minorBidi"/>
          <w:sz w:val="24"/>
        </w:rPr>
        <w:t>学结果</w:t>
      </w:r>
      <w:proofErr w:type="gramEnd"/>
      <w:r w:rsidRPr="007626B3">
        <w:rPr>
          <w:rFonts w:asciiTheme="minorBidi" w:hAnsiTheme="minorBidi"/>
          <w:sz w:val="24"/>
        </w:rPr>
        <w:t>使用的</w:t>
      </w:r>
      <w:r w:rsidRPr="007626B3">
        <w:rPr>
          <w:rFonts w:asciiTheme="minorBidi" w:hAnsiTheme="minorBidi"/>
          <w:sz w:val="24"/>
        </w:rPr>
        <w:t>HPV</w:t>
      </w:r>
      <w:r w:rsidRPr="007626B3">
        <w:rPr>
          <w:rFonts w:asciiTheme="minorBidi" w:hAnsiTheme="minorBidi"/>
          <w:sz w:val="24"/>
        </w:rPr>
        <w:t>器械。本指南特别讨论了定性检测宫颈标本中</w:t>
      </w:r>
      <w:r w:rsidRPr="007626B3">
        <w:rPr>
          <w:rFonts w:asciiTheme="minorBidi" w:hAnsiTheme="minorBidi"/>
          <w:sz w:val="24"/>
        </w:rPr>
        <w:t>HPV</w:t>
      </w:r>
      <w:r w:rsidRPr="007626B3">
        <w:rPr>
          <w:rFonts w:asciiTheme="minorBidi" w:hAnsiTheme="minorBidi"/>
          <w:sz w:val="24"/>
        </w:rPr>
        <w:t>核酸的器械，但很多建议也适用于检测</w:t>
      </w:r>
      <w:r w:rsidRPr="007626B3">
        <w:rPr>
          <w:rFonts w:asciiTheme="minorBidi" w:hAnsiTheme="minorBidi"/>
          <w:sz w:val="24"/>
        </w:rPr>
        <w:t>HPV</w:t>
      </w:r>
      <w:r w:rsidRPr="007626B3">
        <w:rPr>
          <w:rFonts w:asciiTheme="minorBidi" w:hAnsiTheme="minorBidi"/>
          <w:sz w:val="24"/>
        </w:rPr>
        <w:t>蛋白的器械。关于本指南文件中所包含内容的更多详细信息，请</w:t>
      </w:r>
      <w:proofErr w:type="gramStart"/>
      <w:r w:rsidRPr="007626B3">
        <w:rPr>
          <w:rFonts w:asciiTheme="minorBidi" w:hAnsiTheme="minorBidi"/>
          <w:sz w:val="24"/>
        </w:rPr>
        <w:t>参见第</w:t>
      </w:r>
      <w:proofErr w:type="gramEnd"/>
      <w:r w:rsidRPr="007626B3">
        <w:rPr>
          <w:rFonts w:asciiTheme="minorBidi" w:hAnsiTheme="minorBidi"/>
          <w:sz w:val="24"/>
        </w:rPr>
        <w:t>III</w:t>
      </w:r>
      <w:r w:rsidRPr="007626B3">
        <w:rPr>
          <w:rFonts w:asciiTheme="minorBidi" w:hAnsiTheme="minorBidi"/>
          <w:sz w:val="24"/>
        </w:rPr>
        <w:t>章范围。</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食品药品监督管理局指南文件，包括本指南，均不设立法律上的可执行责任。相反，指南描述了机构当前对某一主题的见解，仅应视作建议，除非引入了具体监管或法定要求。机构指南中词语应指建议或推荐某事，而非要求。</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1" w:name="_Toc479653365"/>
      <w:r w:rsidRPr="007626B3">
        <w:rPr>
          <w:rFonts w:asciiTheme="minorBidi" w:hAnsiTheme="minorBidi"/>
          <w:b/>
          <w:bCs/>
          <w:sz w:val="30"/>
          <w:szCs w:val="30"/>
        </w:rPr>
        <w:t>背景</w:t>
      </w:r>
      <w:bookmarkEnd w:id="1"/>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本文件提供的指南可用于确立检测或检测区分宫颈标本中</w:t>
      </w:r>
      <w:r w:rsidR="00A57DBC">
        <w:rPr>
          <w:rFonts w:asciiTheme="minorBidi" w:hAnsiTheme="minorBidi"/>
          <w:sz w:val="24"/>
        </w:rPr>
        <w:t>人乳头</w:t>
      </w:r>
      <w:r w:rsidRPr="007626B3">
        <w:rPr>
          <w:rFonts w:asciiTheme="minorBidi" w:hAnsiTheme="minorBidi"/>
          <w:sz w:val="24"/>
        </w:rPr>
        <w:t>瘤的体外诊断器械性能特征。这些建议适用于</w:t>
      </w:r>
      <w:r w:rsidRPr="007626B3">
        <w:rPr>
          <w:rFonts w:asciiTheme="minorBidi" w:hAnsiTheme="minorBidi"/>
          <w:sz w:val="24"/>
        </w:rPr>
        <w:t>HPV IVD</w:t>
      </w:r>
      <w:r w:rsidRPr="007626B3">
        <w:rPr>
          <w:rFonts w:asciiTheme="minorBidi" w:hAnsiTheme="minorBidi"/>
          <w:sz w:val="24"/>
        </w:rPr>
        <w:t>的</w:t>
      </w:r>
      <w:r w:rsidRPr="007626B3">
        <w:rPr>
          <w:rFonts w:asciiTheme="minorBidi" w:hAnsiTheme="minorBidi"/>
          <w:sz w:val="24"/>
        </w:rPr>
        <w:t>PMA</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预期上市一种用于检测或区分</w:t>
      </w:r>
      <w:r w:rsidR="00A57DBC">
        <w:rPr>
          <w:rFonts w:asciiTheme="minorBidi" w:hAnsiTheme="minorBidi"/>
          <w:sz w:val="24"/>
        </w:rPr>
        <w:t>人乳头</w:t>
      </w:r>
      <w:r w:rsidRPr="007626B3">
        <w:rPr>
          <w:rFonts w:asciiTheme="minorBidi" w:hAnsiTheme="minorBidi"/>
          <w:sz w:val="24"/>
        </w:rPr>
        <w:t>瘤病毒的</w:t>
      </w:r>
      <w:r w:rsidRPr="007626B3">
        <w:rPr>
          <w:rFonts w:asciiTheme="minorBidi" w:hAnsiTheme="minorBidi"/>
          <w:sz w:val="24"/>
        </w:rPr>
        <w:t>IVD</w:t>
      </w:r>
      <w:r w:rsidRPr="007626B3">
        <w:rPr>
          <w:rFonts w:asciiTheme="minorBidi" w:hAnsiTheme="minorBidi"/>
          <w:sz w:val="24"/>
        </w:rPr>
        <w:t>器械的生产商必须符合联邦食品、药品和化妆品法案（</w:t>
      </w:r>
      <w:r w:rsidRPr="007626B3">
        <w:rPr>
          <w:rFonts w:asciiTheme="minorBidi" w:hAnsiTheme="minorBidi"/>
          <w:sz w:val="24"/>
        </w:rPr>
        <w:t>FD&amp;C</w:t>
      </w:r>
      <w:r w:rsidRPr="007626B3">
        <w:rPr>
          <w:rFonts w:asciiTheme="minorBidi" w:hAnsiTheme="minorBidi"/>
          <w:sz w:val="24"/>
        </w:rPr>
        <w:t>法案）的通用控制条件，并在器械上市前获得上市前批准（</w:t>
      </w:r>
      <w:r w:rsidRPr="007626B3">
        <w:rPr>
          <w:rFonts w:asciiTheme="minorBidi" w:hAnsiTheme="minorBidi"/>
          <w:sz w:val="24"/>
        </w:rPr>
        <w:t>FD&amp;C</w:t>
      </w:r>
      <w:r w:rsidRPr="007626B3">
        <w:rPr>
          <w:rFonts w:asciiTheme="minorBidi" w:hAnsiTheme="minorBidi"/>
          <w:sz w:val="24"/>
        </w:rPr>
        <w:t>法案第</w:t>
      </w:r>
      <w:r w:rsidRPr="007626B3">
        <w:rPr>
          <w:rFonts w:asciiTheme="minorBidi" w:hAnsiTheme="minorBidi"/>
          <w:sz w:val="24"/>
        </w:rPr>
        <w:t>513</w:t>
      </w:r>
      <w:r w:rsidRPr="007626B3">
        <w:rPr>
          <w:rFonts w:asciiTheme="minorBidi" w:hAnsiTheme="minorBidi"/>
          <w:sz w:val="24"/>
        </w:rPr>
        <w:t>和第</w:t>
      </w:r>
      <w:r w:rsidRPr="007626B3">
        <w:rPr>
          <w:rFonts w:asciiTheme="minorBidi" w:hAnsiTheme="minorBidi"/>
          <w:sz w:val="24"/>
        </w:rPr>
        <w:t>515</w:t>
      </w:r>
      <w:r w:rsidRPr="007626B3">
        <w:rPr>
          <w:rFonts w:asciiTheme="minorBidi" w:hAnsiTheme="minorBidi"/>
          <w:sz w:val="24"/>
        </w:rPr>
        <w:t>章；</w:t>
      </w:r>
      <w:r w:rsidRPr="007626B3">
        <w:rPr>
          <w:rFonts w:asciiTheme="minorBidi" w:hAnsiTheme="minorBidi"/>
          <w:sz w:val="24"/>
        </w:rPr>
        <w:t>21 U.S.C. 360C</w:t>
      </w:r>
      <w:r w:rsidRPr="007626B3">
        <w:rPr>
          <w:rFonts w:asciiTheme="minorBidi" w:hAnsiTheme="minorBidi"/>
          <w:sz w:val="24"/>
        </w:rPr>
        <w:t>和</w:t>
      </w:r>
      <w:r w:rsidRPr="007626B3">
        <w:rPr>
          <w:rFonts w:asciiTheme="minorBidi" w:hAnsiTheme="minorBidi"/>
          <w:sz w:val="24"/>
        </w:rPr>
        <w:t>360e</w:t>
      </w:r>
      <w:r w:rsidRPr="007626B3">
        <w:rPr>
          <w:rFonts w:asciiTheme="minorBidi" w:hAnsiTheme="minorBidi"/>
          <w:sz w:val="24"/>
        </w:rPr>
        <w:t>）。由于</w:t>
      </w:r>
      <w:r w:rsidRPr="007626B3">
        <w:rPr>
          <w:rFonts w:asciiTheme="minorBidi" w:hAnsiTheme="minorBidi"/>
          <w:sz w:val="24"/>
        </w:rPr>
        <w:t>HPV</w:t>
      </w:r>
      <w:r w:rsidRPr="007626B3">
        <w:rPr>
          <w:rFonts w:asciiTheme="minorBidi" w:hAnsiTheme="minorBidi"/>
          <w:sz w:val="24"/>
        </w:rPr>
        <w:t>诊断器械为修正后器械，可自动分类为</w:t>
      </w:r>
      <w:r w:rsidRPr="007626B3">
        <w:rPr>
          <w:rFonts w:asciiTheme="minorBidi" w:hAnsiTheme="minorBidi"/>
          <w:sz w:val="24"/>
        </w:rPr>
        <w:t>FD&amp;C</w:t>
      </w:r>
      <w:r w:rsidRPr="007626B3">
        <w:rPr>
          <w:rFonts w:asciiTheme="minorBidi" w:hAnsiTheme="minorBidi"/>
          <w:sz w:val="24"/>
        </w:rPr>
        <w:t>法案</w:t>
      </w:r>
      <w:r w:rsidRPr="007626B3">
        <w:rPr>
          <w:rFonts w:asciiTheme="minorBidi" w:hAnsiTheme="minorBidi"/>
          <w:sz w:val="24"/>
        </w:rPr>
        <w:t>513</w:t>
      </w:r>
      <w:r w:rsidRPr="007626B3">
        <w:rPr>
          <w:rFonts w:asciiTheme="minorBidi" w:hAnsiTheme="minorBidi"/>
          <w:sz w:val="24"/>
        </w:rPr>
        <w:t>（</w:t>
      </w:r>
      <w:r w:rsidRPr="007626B3">
        <w:rPr>
          <w:rFonts w:asciiTheme="minorBidi" w:hAnsiTheme="minorBidi"/>
          <w:sz w:val="24"/>
        </w:rPr>
        <w:t>f</w:t>
      </w:r>
      <w:r w:rsidRPr="007626B3">
        <w:rPr>
          <w:rFonts w:asciiTheme="minorBidi" w:hAnsiTheme="minorBidi"/>
          <w:sz w:val="24"/>
        </w:rPr>
        <w:t>）（</w:t>
      </w:r>
      <w:r w:rsidRPr="007626B3">
        <w:rPr>
          <w:rFonts w:asciiTheme="minorBidi" w:hAnsiTheme="minorBidi"/>
          <w:sz w:val="24"/>
        </w:rPr>
        <w:t>1</w:t>
      </w:r>
      <w:r w:rsidRPr="007626B3">
        <w:rPr>
          <w:rFonts w:asciiTheme="minorBidi" w:hAnsiTheme="minorBidi"/>
          <w:sz w:val="24"/>
        </w:rPr>
        <w:t>）节下的</w:t>
      </w:r>
      <w:r w:rsidRPr="007626B3">
        <w:rPr>
          <w:rFonts w:asciiTheme="minorBidi" w:hAnsiTheme="minorBidi"/>
          <w:sz w:val="24"/>
        </w:rPr>
        <w:t>III</w:t>
      </w:r>
      <w:r w:rsidRPr="007626B3">
        <w:rPr>
          <w:rFonts w:asciiTheme="minorBidi" w:hAnsiTheme="minorBidi"/>
          <w:sz w:val="24"/>
        </w:rPr>
        <w:t>类器械。已分类为第</w:t>
      </w:r>
      <w:r w:rsidRPr="007626B3">
        <w:rPr>
          <w:rFonts w:asciiTheme="minorBidi" w:hAnsiTheme="minorBidi"/>
          <w:sz w:val="24"/>
        </w:rPr>
        <w:t xml:space="preserve"> 513</w:t>
      </w:r>
      <w:r w:rsidRPr="007626B3">
        <w:rPr>
          <w:rFonts w:asciiTheme="minorBidi" w:hAnsiTheme="minorBidi"/>
          <w:sz w:val="24"/>
        </w:rPr>
        <w:t>（</w:t>
      </w:r>
      <w:r w:rsidRPr="007626B3">
        <w:rPr>
          <w:rFonts w:asciiTheme="minorBidi" w:hAnsiTheme="minorBidi"/>
          <w:sz w:val="24"/>
        </w:rPr>
        <w:t>f</w:t>
      </w:r>
      <w:r w:rsidRPr="007626B3">
        <w:rPr>
          <w:rFonts w:asciiTheme="minorBidi" w:hAnsiTheme="minorBidi"/>
          <w:sz w:val="24"/>
        </w:rPr>
        <w:t>）（</w:t>
      </w:r>
      <w:r w:rsidRPr="007626B3">
        <w:rPr>
          <w:rFonts w:asciiTheme="minorBidi" w:hAnsiTheme="minorBidi"/>
          <w:sz w:val="24"/>
        </w:rPr>
        <w:t>1</w:t>
      </w:r>
      <w:r w:rsidRPr="007626B3">
        <w:rPr>
          <w:rFonts w:asciiTheme="minorBidi" w:hAnsiTheme="minorBidi"/>
          <w:sz w:val="24"/>
        </w:rPr>
        <w:t>）节的器械需要按照</w:t>
      </w:r>
      <w:r w:rsidRPr="007626B3">
        <w:rPr>
          <w:rFonts w:asciiTheme="minorBidi" w:hAnsiTheme="minorBidi"/>
          <w:sz w:val="24"/>
        </w:rPr>
        <w:t>FD&amp;C</w:t>
      </w:r>
      <w:r w:rsidRPr="007626B3">
        <w:rPr>
          <w:rFonts w:asciiTheme="minorBidi" w:hAnsiTheme="minorBidi"/>
          <w:sz w:val="24"/>
        </w:rPr>
        <w:t>法案第</w:t>
      </w:r>
      <w:r w:rsidRPr="007626B3">
        <w:rPr>
          <w:rFonts w:asciiTheme="minorBidi" w:hAnsiTheme="minorBidi"/>
          <w:sz w:val="24"/>
        </w:rPr>
        <w:t>515</w:t>
      </w:r>
      <w:r w:rsidRPr="007626B3">
        <w:rPr>
          <w:rFonts w:asciiTheme="minorBidi" w:hAnsiTheme="minorBidi"/>
          <w:sz w:val="24"/>
        </w:rPr>
        <w:t>章进行上市前批准。请参见</w:t>
      </w:r>
      <w:r w:rsidRPr="007626B3">
        <w:rPr>
          <w:rFonts w:asciiTheme="minorBidi" w:hAnsiTheme="minorBidi"/>
          <w:sz w:val="24"/>
        </w:rPr>
        <w:t>FD&amp;C</w:t>
      </w:r>
      <w:r w:rsidRPr="007626B3">
        <w:rPr>
          <w:rFonts w:asciiTheme="minorBidi" w:hAnsiTheme="minorBidi"/>
          <w:sz w:val="24"/>
        </w:rPr>
        <w:t>法案第</w:t>
      </w:r>
      <w:r w:rsidRPr="007626B3">
        <w:rPr>
          <w:rFonts w:asciiTheme="minorBidi" w:hAnsiTheme="minorBidi"/>
          <w:sz w:val="24"/>
        </w:rPr>
        <w:t>515</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rPr>
        <w:t>）（</w:t>
      </w:r>
      <w:r w:rsidRPr="007626B3">
        <w:rPr>
          <w:rFonts w:asciiTheme="minorBidi" w:hAnsiTheme="minorBidi"/>
          <w:sz w:val="24"/>
        </w:rPr>
        <w:t>2</w:t>
      </w:r>
      <w:r w:rsidRPr="007626B3">
        <w:rPr>
          <w:rFonts w:asciiTheme="minorBidi" w:hAnsiTheme="minorBidi"/>
          <w:sz w:val="24"/>
        </w:rPr>
        <w:t>）节（需要根据第</w:t>
      </w:r>
      <w:r w:rsidRPr="007626B3">
        <w:rPr>
          <w:rFonts w:asciiTheme="minorBidi" w:hAnsiTheme="minorBidi"/>
          <w:sz w:val="24"/>
        </w:rPr>
        <w:t>513</w:t>
      </w:r>
      <w:r w:rsidRPr="007626B3">
        <w:rPr>
          <w:rFonts w:asciiTheme="minorBidi" w:hAnsiTheme="minorBidi"/>
          <w:sz w:val="24"/>
        </w:rPr>
        <w:t>（</w:t>
      </w:r>
      <w:r w:rsidRPr="007626B3">
        <w:rPr>
          <w:rFonts w:asciiTheme="minorBidi" w:hAnsiTheme="minorBidi"/>
          <w:sz w:val="24"/>
        </w:rPr>
        <w:t>f</w:t>
      </w:r>
      <w:r w:rsidRPr="007626B3">
        <w:rPr>
          <w:rFonts w:asciiTheme="minorBidi" w:hAnsiTheme="minorBidi"/>
          <w:sz w:val="24"/>
        </w:rPr>
        <w:t>）节分类为</w:t>
      </w:r>
      <w:r w:rsidRPr="007626B3">
        <w:rPr>
          <w:rFonts w:asciiTheme="minorBidi" w:hAnsiTheme="minorBidi"/>
          <w:sz w:val="24"/>
        </w:rPr>
        <w:t>III</w:t>
      </w:r>
      <w:r w:rsidRPr="007626B3">
        <w:rPr>
          <w:rFonts w:asciiTheme="minorBidi" w:hAnsiTheme="minorBidi"/>
          <w:sz w:val="24"/>
        </w:rPr>
        <w:t>类的器械的上市前批准）；也请参见</w:t>
      </w:r>
      <w:r w:rsidRPr="007626B3">
        <w:rPr>
          <w:rFonts w:asciiTheme="minorBidi" w:hAnsiTheme="minorBidi"/>
          <w:sz w:val="24"/>
        </w:rPr>
        <w:t>FD&amp;C</w:t>
      </w:r>
      <w:r w:rsidRPr="007626B3">
        <w:rPr>
          <w:rFonts w:asciiTheme="minorBidi" w:hAnsiTheme="minorBidi"/>
          <w:sz w:val="24"/>
        </w:rPr>
        <w:t>法案第</w:t>
      </w:r>
      <w:r w:rsidRPr="007626B3">
        <w:rPr>
          <w:rFonts w:asciiTheme="minorBidi" w:hAnsiTheme="minorBidi"/>
          <w:sz w:val="24"/>
        </w:rPr>
        <w:t>513</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rPr>
        <w:t>）（</w:t>
      </w:r>
      <w:r w:rsidRPr="007626B3">
        <w:rPr>
          <w:rFonts w:asciiTheme="minorBidi" w:hAnsiTheme="minorBidi"/>
          <w:sz w:val="24"/>
        </w:rPr>
        <w:t>1</w:t>
      </w:r>
      <w:r w:rsidRPr="007626B3">
        <w:rPr>
          <w:rFonts w:asciiTheme="minorBidi" w:hAnsiTheme="minorBidi"/>
          <w:sz w:val="24"/>
        </w:rPr>
        <w:t>）（</w:t>
      </w:r>
      <w:r w:rsidRPr="007626B3">
        <w:rPr>
          <w:rFonts w:asciiTheme="minorBidi" w:hAnsiTheme="minorBidi"/>
          <w:sz w:val="24"/>
        </w:rPr>
        <w:t>C</w:t>
      </w:r>
      <w:r w:rsidRPr="007626B3">
        <w:rPr>
          <w:rFonts w:asciiTheme="minorBidi" w:hAnsiTheme="minorBidi"/>
          <w:sz w:val="24"/>
        </w:rPr>
        <w:t>）节（定义一种器械，其作为</w:t>
      </w:r>
      <w:r w:rsidRPr="007626B3">
        <w:rPr>
          <w:rFonts w:asciiTheme="minorBidi" w:hAnsiTheme="minorBidi"/>
          <w:sz w:val="24"/>
        </w:rPr>
        <w:t>“</w:t>
      </w:r>
      <w:r w:rsidRPr="007626B3">
        <w:rPr>
          <w:rFonts w:asciiTheme="minorBidi" w:hAnsiTheme="minorBidi"/>
          <w:sz w:val="24"/>
        </w:rPr>
        <w:t>需按照第</w:t>
      </w:r>
      <w:r w:rsidRPr="007626B3">
        <w:rPr>
          <w:rFonts w:asciiTheme="minorBidi" w:hAnsiTheme="minorBidi"/>
          <w:sz w:val="24"/>
        </w:rPr>
        <w:t>515</w:t>
      </w:r>
      <w:r w:rsidRPr="007626B3">
        <w:rPr>
          <w:rFonts w:asciiTheme="minorBidi" w:hAnsiTheme="minorBidi"/>
          <w:sz w:val="24"/>
        </w:rPr>
        <w:t>章遵守上市前批准，以提供其安全性和有效性的合理保证</w:t>
      </w:r>
      <w:r w:rsidRPr="007626B3">
        <w:rPr>
          <w:rFonts w:asciiTheme="minorBidi" w:hAnsiTheme="minorBidi"/>
          <w:sz w:val="24"/>
        </w:rPr>
        <w:t>”</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color w:val="0000FF"/>
          <w:sz w:val="24"/>
        </w:rPr>
      </w:pPr>
      <w:r w:rsidRPr="007626B3">
        <w:rPr>
          <w:rFonts w:asciiTheme="minorBidi" w:hAnsiTheme="minorBidi"/>
          <w:sz w:val="24"/>
        </w:rPr>
        <w:t>关于器械测试的进一步信息请参见标题为</w:t>
      </w:r>
      <w:r w:rsidRPr="007626B3">
        <w:rPr>
          <w:rFonts w:asciiTheme="minorBidi" w:hAnsiTheme="minorBidi"/>
          <w:sz w:val="24"/>
        </w:rPr>
        <w:t>“</w:t>
      </w:r>
      <w:r w:rsidRPr="007626B3">
        <w:rPr>
          <w:rFonts w:asciiTheme="minorBidi" w:hAnsiTheme="minorBidi"/>
          <w:sz w:val="24"/>
        </w:rPr>
        <w:t>体外诊断（</w:t>
      </w:r>
      <w:r w:rsidRPr="007626B3">
        <w:rPr>
          <w:rFonts w:asciiTheme="minorBidi" w:hAnsiTheme="minorBidi"/>
          <w:sz w:val="24"/>
        </w:rPr>
        <w:t>IVD</w:t>
      </w:r>
      <w:r w:rsidRPr="007626B3">
        <w:rPr>
          <w:rFonts w:asciiTheme="minorBidi" w:hAnsiTheme="minorBidi"/>
          <w:sz w:val="24"/>
        </w:rPr>
        <w:t>）器械研究</w:t>
      </w:r>
      <w:r w:rsidRPr="007626B3">
        <w:rPr>
          <w:rFonts w:asciiTheme="minorBidi" w:hAnsiTheme="minorBidi"/>
          <w:sz w:val="24"/>
        </w:rPr>
        <w:t xml:space="preserve">- </w:t>
      </w:r>
      <w:r w:rsidRPr="007626B3">
        <w:rPr>
          <w:rFonts w:asciiTheme="minorBidi" w:hAnsiTheme="minorBidi"/>
          <w:sz w:val="24"/>
        </w:rPr>
        <w:t>常见问题</w:t>
      </w:r>
      <w:r w:rsidRPr="007626B3">
        <w:rPr>
          <w:rFonts w:asciiTheme="minorBidi" w:hAnsiTheme="minorBidi"/>
          <w:sz w:val="24"/>
        </w:rPr>
        <w:t>”</w:t>
      </w:r>
      <w:r w:rsidRPr="007626B3">
        <w:rPr>
          <w:rFonts w:asciiTheme="minorBidi" w:hAnsiTheme="minorBidi"/>
          <w:sz w:val="24"/>
        </w:rPr>
        <w:t>的指南，网址</w:t>
      </w:r>
      <w:r w:rsidRPr="007626B3">
        <w:rPr>
          <w:rFonts w:asciiTheme="minorBidi" w:hAnsiTheme="minorBidi"/>
          <w:color w:val="0000FF"/>
          <w:sz w:val="24"/>
        </w:rPr>
        <w:t>http://www.fda.gov/downloads/MedicalDevices/DeviceRegulationandGuidance/Guidanc eDocuments/ucm071230.pdf</w:t>
      </w:r>
      <w:r w:rsidRPr="007626B3">
        <w:rPr>
          <w:rFonts w:asciiTheme="minorBidi" w:hAnsiTheme="minorBidi"/>
          <w:sz w:val="24"/>
        </w:rPr>
        <w:t>，和标题为</w:t>
      </w:r>
      <w:r w:rsidRPr="007626B3">
        <w:rPr>
          <w:rFonts w:asciiTheme="minorBidi" w:hAnsiTheme="minorBidi"/>
          <w:sz w:val="24"/>
        </w:rPr>
        <w:t>“</w:t>
      </w:r>
      <w:r w:rsidRPr="007626B3">
        <w:rPr>
          <w:rFonts w:asciiTheme="minorBidi" w:hAnsiTheme="minorBidi"/>
          <w:sz w:val="24"/>
        </w:rPr>
        <w:t>使用不可单独识别的残余人体样本进行体外诊断器械研究知情同意指南</w:t>
      </w:r>
      <w:r w:rsidRPr="007626B3">
        <w:rPr>
          <w:rFonts w:asciiTheme="minorBidi" w:hAnsiTheme="minorBidi"/>
          <w:sz w:val="24"/>
        </w:rPr>
        <w:t>”</w:t>
      </w:r>
      <w:r w:rsidRPr="007626B3">
        <w:rPr>
          <w:rFonts w:asciiTheme="minorBidi" w:hAnsiTheme="minorBidi"/>
          <w:sz w:val="24"/>
        </w:rPr>
        <w:t>的指南，网址</w:t>
      </w:r>
      <w:r w:rsidRPr="007626B3">
        <w:rPr>
          <w:rFonts w:asciiTheme="minorBidi" w:hAnsiTheme="minorBidi"/>
          <w:sz w:val="24"/>
        </w:rPr>
        <w:br/>
      </w:r>
      <w:r w:rsidRPr="007626B3">
        <w:rPr>
          <w:rFonts w:asciiTheme="minorBidi" w:hAnsiTheme="minorBidi"/>
          <w:color w:val="0000FF"/>
          <w:sz w:val="24"/>
        </w:rPr>
        <w:t>http:</w:t>
      </w:r>
      <w:proofErr w:type="gramStart"/>
      <w:r w:rsidRPr="007626B3">
        <w:rPr>
          <w:rFonts w:asciiTheme="minorBidi" w:hAnsiTheme="minorBidi"/>
          <w:color w:val="0000FF"/>
          <w:sz w:val="24"/>
        </w:rPr>
        <w:t>//www.fda.gov/downloads/MedicalDevices/DeviceRegulationandGuidance/Guidanc eDocuments/ucm071265.pdf.</w:t>
      </w:r>
      <w:proofErr w:type="gramEnd"/>
    </w:p>
    <w:p w:rsidR="00FF0C44" w:rsidRPr="007626B3" w:rsidRDefault="00FF0C44" w:rsidP="00E10D91">
      <w:pPr>
        <w:adjustRightInd w:val="0"/>
        <w:snapToGrid w:val="0"/>
        <w:spacing w:beforeLines="50" w:before="156" w:line="300" w:lineRule="auto"/>
        <w:rPr>
          <w:rFonts w:asciiTheme="minorBidi" w:hAnsiTheme="minorBidi"/>
          <w:sz w:val="24"/>
        </w:rPr>
      </w:pPr>
    </w:p>
    <w:p w:rsidR="004F3041" w:rsidRPr="007626B3" w:rsidRDefault="004F3041" w:rsidP="00E10D91">
      <w:pPr>
        <w:adjustRightInd w:val="0"/>
        <w:snapToGrid w:val="0"/>
        <w:spacing w:beforeLines="50" w:before="156" w:line="300" w:lineRule="auto"/>
        <w:rPr>
          <w:rFonts w:asciiTheme="minorBidi" w:hAnsiTheme="minorBidi"/>
          <w:sz w:val="24"/>
        </w:rPr>
      </w:pPr>
    </w:p>
    <w:p w:rsidR="004F3041" w:rsidRPr="007626B3" w:rsidRDefault="004F3041" w:rsidP="00E10D91">
      <w:pPr>
        <w:adjustRightInd w:val="0"/>
        <w:snapToGrid w:val="0"/>
        <w:spacing w:beforeLines="50" w:before="156" w:line="300" w:lineRule="auto"/>
        <w:rPr>
          <w:rFonts w:asciiTheme="minorBidi" w:hAnsiTheme="minorBidi"/>
          <w:sz w:val="24"/>
        </w:rPr>
      </w:pPr>
    </w:p>
    <w:p w:rsidR="004F3041" w:rsidRPr="007626B3" w:rsidRDefault="004F3041" w:rsidP="00E10D91">
      <w:pPr>
        <w:adjustRightInd w:val="0"/>
        <w:snapToGrid w:val="0"/>
        <w:spacing w:beforeLines="50" w:before="156" w:line="300" w:lineRule="auto"/>
        <w:rPr>
          <w:rFonts w:asciiTheme="minorBidi" w:hAnsiTheme="minorBidi"/>
          <w:sz w:val="24"/>
        </w:rPr>
      </w:pPr>
    </w:p>
    <w:p w:rsidR="00FF0C44" w:rsidRPr="007626B3" w:rsidRDefault="009F48F4" w:rsidP="00F943F0">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2" w:name="_Toc479653366"/>
      <w:r w:rsidRPr="007626B3">
        <w:rPr>
          <w:rFonts w:asciiTheme="minorBidi" w:hAnsiTheme="minorBidi"/>
          <w:b/>
          <w:bCs/>
          <w:sz w:val="30"/>
          <w:szCs w:val="30"/>
        </w:rPr>
        <w:t>范围</w:t>
      </w:r>
      <w:bookmarkEnd w:id="2"/>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本文件推荐的研究可用于确立检测或区分</w:t>
      </w:r>
      <w:r w:rsidR="00A57DBC">
        <w:rPr>
          <w:rFonts w:asciiTheme="minorBidi" w:hAnsiTheme="minorBidi"/>
          <w:sz w:val="24"/>
        </w:rPr>
        <w:t>人乳头</w:t>
      </w:r>
      <w:r w:rsidRPr="007626B3">
        <w:rPr>
          <w:rFonts w:asciiTheme="minorBidi" w:hAnsiTheme="minorBidi"/>
          <w:sz w:val="24"/>
        </w:rPr>
        <w:t>瘤的体外诊断器械性能特征。本指南限制为预期确立体外诊断</w:t>
      </w:r>
      <w:r w:rsidRPr="007626B3">
        <w:rPr>
          <w:rFonts w:asciiTheme="minorBidi" w:hAnsiTheme="minorBidi"/>
          <w:sz w:val="24"/>
        </w:rPr>
        <w:t>HPV</w:t>
      </w:r>
      <w:r w:rsidRPr="007626B3">
        <w:rPr>
          <w:rFonts w:asciiTheme="minorBidi" w:hAnsiTheme="minorBidi"/>
          <w:sz w:val="24"/>
        </w:rPr>
        <w:t>器械性能特征的研究，这些器械与宫颈细胞学一同使用，进行宫颈癌筛查。其不讨论预期独立于宫颈细胞</w:t>
      </w:r>
      <w:proofErr w:type="gramStart"/>
      <w:r w:rsidRPr="007626B3">
        <w:rPr>
          <w:rFonts w:asciiTheme="minorBidi" w:hAnsiTheme="minorBidi"/>
          <w:sz w:val="24"/>
        </w:rPr>
        <w:t>学结果</w:t>
      </w:r>
      <w:proofErr w:type="gramEnd"/>
      <w:r w:rsidRPr="007626B3">
        <w:rPr>
          <w:rFonts w:asciiTheme="minorBidi" w:hAnsiTheme="minorBidi"/>
          <w:sz w:val="24"/>
        </w:rPr>
        <w:t>或在其之前使用的</w:t>
      </w:r>
      <w:r w:rsidRPr="007626B3">
        <w:rPr>
          <w:rFonts w:asciiTheme="minorBidi" w:hAnsiTheme="minorBidi"/>
          <w:sz w:val="24"/>
        </w:rPr>
        <w:t>HPV</w:t>
      </w:r>
      <w:r w:rsidRPr="007626B3">
        <w:rPr>
          <w:rFonts w:asciiTheme="minorBidi" w:hAnsiTheme="minorBidi"/>
          <w:sz w:val="24"/>
        </w:rPr>
        <w:t>器械。其不</w:t>
      </w:r>
      <w:proofErr w:type="gramStart"/>
      <w:r w:rsidRPr="007626B3">
        <w:rPr>
          <w:rFonts w:asciiTheme="minorBidi" w:hAnsiTheme="minorBidi"/>
          <w:sz w:val="24"/>
        </w:rPr>
        <w:t>讨论非</w:t>
      </w:r>
      <w:proofErr w:type="gramEnd"/>
      <w:r w:rsidRPr="007626B3">
        <w:rPr>
          <w:rFonts w:asciiTheme="minorBidi" w:hAnsiTheme="minorBidi"/>
          <w:sz w:val="24"/>
        </w:rPr>
        <w:t>宫颈标本的</w:t>
      </w:r>
      <w:r w:rsidRPr="007626B3">
        <w:rPr>
          <w:rFonts w:asciiTheme="minorBidi" w:hAnsiTheme="minorBidi"/>
          <w:sz w:val="24"/>
        </w:rPr>
        <w:t>HPV</w:t>
      </w:r>
      <w:r w:rsidRPr="007626B3">
        <w:rPr>
          <w:rFonts w:asciiTheme="minorBidi" w:hAnsiTheme="minorBidi"/>
          <w:sz w:val="24"/>
        </w:rPr>
        <w:t>检测，如阴道和阴茎标本，或</w:t>
      </w:r>
      <w:r w:rsidRPr="007626B3">
        <w:rPr>
          <w:rFonts w:asciiTheme="minorBidi" w:hAnsiTheme="minorBidi"/>
          <w:sz w:val="24"/>
        </w:rPr>
        <w:t>HPV</w:t>
      </w:r>
      <w:r w:rsidRPr="007626B3">
        <w:rPr>
          <w:rFonts w:asciiTheme="minorBidi" w:hAnsiTheme="minorBidi"/>
          <w:sz w:val="24"/>
        </w:rPr>
        <w:t>感染的易感性检测。其不讨论</w:t>
      </w:r>
      <w:r w:rsidRPr="007626B3">
        <w:rPr>
          <w:rFonts w:asciiTheme="minorBidi" w:hAnsiTheme="minorBidi"/>
          <w:sz w:val="24"/>
        </w:rPr>
        <w:t>HPV</w:t>
      </w:r>
      <w:r w:rsidRPr="007626B3">
        <w:rPr>
          <w:rFonts w:asciiTheme="minorBidi" w:hAnsiTheme="minorBidi"/>
          <w:sz w:val="24"/>
        </w:rPr>
        <w:t>的定量或半定量试验。</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作为修正后器械，</w:t>
      </w:r>
      <w:r w:rsidRPr="007626B3">
        <w:rPr>
          <w:rFonts w:asciiTheme="minorBidi" w:hAnsiTheme="minorBidi"/>
          <w:sz w:val="24"/>
        </w:rPr>
        <w:t>HPV</w:t>
      </w:r>
      <w:r w:rsidRPr="007626B3">
        <w:rPr>
          <w:rFonts w:asciiTheme="minorBidi" w:hAnsiTheme="minorBidi"/>
          <w:sz w:val="24"/>
        </w:rPr>
        <w:t>诊断器械科自动分类为</w:t>
      </w:r>
      <w:r w:rsidRPr="007626B3">
        <w:rPr>
          <w:rFonts w:asciiTheme="minorBidi" w:hAnsiTheme="minorBidi"/>
          <w:sz w:val="24"/>
        </w:rPr>
        <w:t>FD&amp;C</w:t>
      </w:r>
      <w:r w:rsidRPr="007626B3">
        <w:rPr>
          <w:rFonts w:asciiTheme="minorBidi" w:hAnsiTheme="minorBidi"/>
          <w:sz w:val="24"/>
        </w:rPr>
        <w:t>法案</w:t>
      </w:r>
      <w:r w:rsidRPr="007626B3">
        <w:rPr>
          <w:rFonts w:asciiTheme="minorBidi" w:hAnsiTheme="minorBidi"/>
          <w:sz w:val="24"/>
        </w:rPr>
        <w:t>513</w:t>
      </w:r>
      <w:r w:rsidRPr="007626B3">
        <w:rPr>
          <w:rFonts w:asciiTheme="minorBidi" w:hAnsiTheme="minorBidi"/>
          <w:sz w:val="24"/>
        </w:rPr>
        <w:t>（</w:t>
      </w:r>
      <w:r w:rsidRPr="007626B3">
        <w:rPr>
          <w:rFonts w:asciiTheme="minorBidi" w:hAnsiTheme="minorBidi"/>
          <w:sz w:val="24"/>
        </w:rPr>
        <w:t>f</w:t>
      </w:r>
      <w:r w:rsidRPr="007626B3">
        <w:rPr>
          <w:rFonts w:asciiTheme="minorBidi" w:hAnsiTheme="minorBidi"/>
          <w:sz w:val="24"/>
        </w:rPr>
        <w:t>）（</w:t>
      </w:r>
      <w:r w:rsidRPr="007626B3">
        <w:rPr>
          <w:rFonts w:asciiTheme="minorBidi" w:hAnsiTheme="minorBidi"/>
          <w:sz w:val="24"/>
        </w:rPr>
        <w:t>1</w:t>
      </w:r>
      <w:r w:rsidRPr="007626B3">
        <w:rPr>
          <w:rFonts w:asciiTheme="minorBidi" w:hAnsiTheme="minorBidi"/>
          <w:sz w:val="24"/>
        </w:rPr>
        <w:t>）节下的</w:t>
      </w:r>
      <w:r w:rsidRPr="007626B3">
        <w:rPr>
          <w:rFonts w:asciiTheme="minorBidi" w:hAnsiTheme="minorBidi"/>
          <w:sz w:val="24"/>
        </w:rPr>
        <w:t>III</w:t>
      </w:r>
      <w:r w:rsidRPr="007626B3">
        <w:rPr>
          <w:rFonts w:asciiTheme="minorBidi" w:hAnsiTheme="minorBidi"/>
          <w:sz w:val="24"/>
        </w:rPr>
        <w:t>类器械。</w:t>
      </w:r>
      <w:r w:rsidR="005433D4" w:rsidRPr="007626B3">
        <w:rPr>
          <w:rFonts w:asciiTheme="minorBidi" w:hAnsiTheme="minorBidi"/>
          <w:sz w:val="24"/>
        </w:rPr>
        <w:t>迄今</w:t>
      </w:r>
      <w:r w:rsidRPr="007626B3">
        <w:rPr>
          <w:rFonts w:asciiTheme="minorBidi" w:hAnsiTheme="minorBidi"/>
          <w:sz w:val="24"/>
        </w:rPr>
        <w:t>已为</w:t>
      </w:r>
      <w:r w:rsidRPr="007626B3">
        <w:rPr>
          <w:rFonts w:asciiTheme="minorBidi" w:hAnsiTheme="minorBidi"/>
          <w:sz w:val="24"/>
        </w:rPr>
        <w:t>HPV DNA</w:t>
      </w:r>
      <w:r w:rsidRPr="007626B3">
        <w:rPr>
          <w:rFonts w:asciiTheme="minorBidi" w:hAnsiTheme="minorBidi"/>
          <w:sz w:val="24"/>
        </w:rPr>
        <w:t>检测器械确立了单独产品代码：</w:t>
      </w:r>
      <w:r w:rsidRPr="007626B3">
        <w:rPr>
          <w:rFonts w:asciiTheme="minorBidi" w:hAnsiTheme="minorBidi"/>
          <w:sz w:val="24"/>
        </w:rPr>
        <w:t>MAQ</w:t>
      </w:r>
      <w:r w:rsidRPr="007626B3">
        <w:rPr>
          <w:rFonts w:asciiTheme="minorBidi" w:hAnsiTheme="minorBidi"/>
          <w:sz w:val="24"/>
        </w:rPr>
        <w:t>，</w:t>
      </w:r>
      <w:r w:rsidRPr="007626B3">
        <w:rPr>
          <w:rFonts w:asciiTheme="minorBidi" w:hAnsiTheme="minorBidi"/>
          <w:sz w:val="24"/>
        </w:rPr>
        <w:t>III</w:t>
      </w:r>
      <w:r w:rsidRPr="007626B3">
        <w:rPr>
          <w:rFonts w:asciiTheme="minorBidi" w:hAnsiTheme="minorBidi"/>
          <w:sz w:val="24"/>
        </w:rPr>
        <w:t>类。本指南的建议适用于检测</w:t>
      </w:r>
      <w:r w:rsidRPr="007626B3">
        <w:rPr>
          <w:rFonts w:asciiTheme="minorBidi" w:hAnsiTheme="minorBidi"/>
          <w:sz w:val="24"/>
        </w:rPr>
        <w:t>HPV</w:t>
      </w:r>
      <w:r w:rsidRPr="007626B3">
        <w:rPr>
          <w:rFonts w:asciiTheme="minorBidi" w:hAnsiTheme="minorBidi"/>
          <w:sz w:val="24"/>
        </w:rPr>
        <w:t>核酸（不仅</w:t>
      </w:r>
      <w:r w:rsidRPr="007626B3">
        <w:rPr>
          <w:rFonts w:asciiTheme="minorBidi" w:hAnsiTheme="minorBidi"/>
          <w:sz w:val="24"/>
        </w:rPr>
        <w:t>HPV DNA</w:t>
      </w:r>
      <w:r w:rsidRPr="007626B3">
        <w:rPr>
          <w:rFonts w:asciiTheme="minorBidi" w:hAnsiTheme="minorBidi"/>
          <w:sz w:val="24"/>
        </w:rPr>
        <w:t>，还包括</w:t>
      </w:r>
      <w:r w:rsidRPr="007626B3">
        <w:rPr>
          <w:rFonts w:asciiTheme="minorBidi" w:hAnsiTheme="minorBidi"/>
          <w:sz w:val="24"/>
        </w:rPr>
        <w:t>HPV RNA</w:t>
      </w:r>
      <w:r w:rsidRPr="007626B3">
        <w:rPr>
          <w:rFonts w:asciiTheme="minorBidi" w:hAnsiTheme="minorBidi"/>
          <w:sz w:val="24"/>
        </w:rPr>
        <w:t>）的</w:t>
      </w:r>
      <w:r w:rsidRPr="007626B3">
        <w:rPr>
          <w:rFonts w:asciiTheme="minorBidi" w:hAnsiTheme="minorBidi"/>
          <w:sz w:val="24"/>
        </w:rPr>
        <w:t>HPV</w:t>
      </w:r>
      <w:r w:rsidRPr="007626B3">
        <w:rPr>
          <w:rFonts w:asciiTheme="minorBidi" w:hAnsiTheme="minorBidi"/>
          <w:sz w:val="24"/>
        </w:rPr>
        <w:t>诊断器械。很多建议也适用于利用</w:t>
      </w:r>
      <w:r w:rsidRPr="007626B3">
        <w:rPr>
          <w:rFonts w:asciiTheme="minorBidi" w:hAnsiTheme="minorBidi"/>
          <w:sz w:val="24"/>
        </w:rPr>
        <w:t>HPV</w:t>
      </w:r>
      <w:r w:rsidRPr="007626B3">
        <w:rPr>
          <w:rFonts w:asciiTheme="minorBidi" w:hAnsiTheme="minorBidi"/>
          <w:sz w:val="24"/>
        </w:rPr>
        <w:t>核酸以外靶标（如</w:t>
      </w:r>
      <w:r w:rsidRPr="007626B3">
        <w:rPr>
          <w:rFonts w:asciiTheme="minorBidi" w:hAnsiTheme="minorBidi"/>
          <w:sz w:val="24"/>
        </w:rPr>
        <w:t>HPV</w:t>
      </w:r>
      <w:r w:rsidRPr="007626B3">
        <w:rPr>
          <w:rFonts w:asciiTheme="minorBidi" w:hAnsiTheme="minorBidi"/>
          <w:sz w:val="24"/>
        </w:rPr>
        <w:t>蛋白）的</w:t>
      </w:r>
      <w:r w:rsidRPr="007626B3">
        <w:rPr>
          <w:rFonts w:asciiTheme="minorBidi" w:hAnsiTheme="minorBidi"/>
          <w:sz w:val="24"/>
        </w:rPr>
        <w:t>HPV</w:t>
      </w:r>
      <w:r w:rsidRPr="007626B3">
        <w:rPr>
          <w:rFonts w:asciiTheme="minorBidi" w:hAnsiTheme="minorBidi"/>
          <w:sz w:val="24"/>
        </w:rPr>
        <w:t>检测器械。因此，本指南可包含所列代码以外的后续</w:t>
      </w:r>
      <w:r w:rsidRPr="007626B3">
        <w:rPr>
          <w:rFonts w:asciiTheme="minorBidi" w:hAnsiTheme="minorBidi"/>
          <w:sz w:val="24"/>
        </w:rPr>
        <w:t>HPV</w:t>
      </w:r>
      <w:r w:rsidRPr="007626B3">
        <w:rPr>
          <w:rFonts w:asciiTheme="minorBidi" w:hAnsiTheme="minorBidi"/>
          <w:sz w:val="24"/>
        </w:rPr>
        <w:t>产品代码。</w:t>
      </w:r>
    </w:p>
    <w:p w:rsidR="004F3041" w:rsidRPr="007626B3" w:rsidRDefault="004F3041" w:rsidP="00E10D91">
      <w:pPr>
        <w:adjustRightInd w:val="0"/>
        <w:snapToGrid w:val="0"/>
        <w:spacing w:beforeLines="50" w:before="156" w:line="300" w:lineRule="auto"/>
        <w:rPr>
          <w:rFonts w:asciiTheme="minorBidi" w:hAnsiTheme="minorBidi"/>
          <w:sz w:val="24"/>
        </w:rPr>
      </w:pPr>
    </w:p>
    <w:p w:rsidR="00FF0C44" w:rsidRPr="007626B3" w:rsidRDefault="009F48F4"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3" w:name="_Toc479653367"/>
      <w:r w:rsidRPr="007626B3">
        <w:rPr>
          <w:rFonts w:asciiTheme="minorBidi" w:hAnsiTheme="minorBidi"/>
          <w:b/>
          <w:bCs/>
          <w:sz w:val="30"/>
          <w:szCs w:val="30"/>
        </w:rPr>
        <w:t>健康风险</w:t>
      </w:r>
      <w:bookmarkEnd w:id="3"/>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未能按照预期进行的检测或区分</w:t>
      </w:r>
      <w:r w:rsidR="00A57DBC">
        <w:rPr>
          <w:rFonts w:asciiTheme="minorBidi" w:hAnsiTheme="minorBidi"/>
          <w:sz w:val="24"/>
        </w:rPr>
        <w:t>人乳头</w:t>
      </w:r>
      <w:r w:rsidRPr="007626B3">
        <w:rPr>
          <w:rFonts w:asciiTheme="minorBidi" w:hAnsiTheme="minorBidi"/>
          <w:sz w:val="24"/>
        </w:rPr>
        <w:t>瘤病毒的器械，或未能正确解释结果，可能导致宫颈癌筛查和治疗中有错误的患者管理决策。假阴性结果可导致宫颈癌的及时诊断和治疗延迟，使</w:t>
      </w:r>
      <w:r w:rsidR="005433D4" w:rsidRPr="007626B3">
        <w:rPr>
          <w:rFonts w:asciiTheme="minorBidi" w:hAnsiTheme="minorBidi"/>
          <w:sz w:val="24"/>
        </w:rPr>
        <w:t>未</w:t>
      </w:r>
      <w:r w:rsidRPr="007626B3">
        <w:rPr>
          <w:rFonts w:asciiTheme="minorBidi" w:hAnsiTheme="minorBidi"/>
          <w:sz w:val="24"/>
        </w:rPr>
        <w:t>检测到的疾病恶化，并可能增加患病率和死亡率。假阳性结果可导致很多女性接收更多不必要的筛查和可能的侵入性程序，如阴道镜和活检。最高风险</w:t>
      </w:r>
      <w:r w:rsidRPr="007626B3">
        <w:rPr>
          <w:rFonts w:asciiTheme="minorBidi" w:hAnsiTheme="minorBidi"/>
          <w:sz w:val="24"/>
        </w:rPr>
        <w:t>HPV</w:t>
      </w:r>
      <w:r w:rsidRPr="007626B3">
        <w:rPr>
          <w:rFonts w:asciiTheme="minorBidi" w:hAnsiTheme="minorBidi"/>
          <w:sz w:val="24"/>
        </w:rPr>
        <w:t>类型，如</w:t>
      </w:r>
      <w:r w:rsidRPr="007626B3">
        <w:rPr>
          <w:rFonts w:asciiTheme="minorBidi" w:hAnsiTheme="minorBidi"/>
          <w:sz w:val="24"/>
        </w:rPr>
        <w:t>HPV 16</w:t>
      </w:r>
      <w:r w:rsidRPr="007626B3">
        <w:rPr>
          <w:rFonts w:asciiTheme="minorBidi" w:hAnsiTheme="minorBidi"/>
          <w:sz w:val="24"/>
        </w:rPr>
        <w:t>和</w:t>
      </w:r>
      <w:r w:rsidRPr="007626B3">
        <w:rPr>
          <w:rFonts w:asciiTheme="minorBidi" w:hAnsiTheme="minorBidi"/>
          <w:sz w:val="24"/>
        </w:rPr>
        <w:t>/</w:t>
      </w:r>
      <w:r w:rsidRPr="007626B3">
        <w:rPr>
          <w:rFonts w:asciiTheme="minorBidi" w:hAnsiTheme="minorBidi"/>
          <w:sz w:val="24"/>
        </w:rPr>
        <w:t>或</w:t>
      </w:r>
      <w:r w:rsidRPr="007626B3">
        <w:rPr>
          <w:rFonts w:asciiTheme="minorBidi" w:hAnsiTheme="minorBidi"/>
          <w:sz w:val="24"/>
        </w:rPr>
        <w:t>18</w:t>
      </w:r>
      <w:r w:rsidRPr="007626B3">
        <w:rPr>
          <w:rFonts w:asciiTheme="minorBidi" w:hAnsiTheme="minorBidi"/>
          <w:sz w:val="24"/>
        </w:rPr>
        <w:t>的假阳性结果可导致宫颈病灶的不必要积极治疗，可能损害生育力。由于对几乎所有性活跃女性均推荐进行宫颈癌筛查，这些女性中有相当数量级进行</w:t>
      </w:r>
      <w:r w:rsidRPr="007626B3">
        <w:rPr>
          <w:rFonts w:asciiTheme="minorBidi" w:hAnsiTheme="minorBidi"/>
          <w:sz w:val="24"/>
        </w:rPr>
        <w:t>HPV</w:t>
      </w:r>
      <w:r w:rsidRPr="007626B3">
        <w:rPr>
          <w:rFonts w:asciiTheme="minorBidi" w:hAnsiTheme="minorBidi"/>
          <w:sz w:val="24"/>
        </w:rPr>
        <w:t>测试，假阴性和假阳性</w:t>
      </w:r>
      <w:r w:rsidRPr="007626B3">
        <w:rPr>
          <w:rFonts w:asciiTheme="minorBidi" w:hAnsiTheme="minorBidi"/>
          <w:sz w:val="24"/>
        </w:rPr>
        <w:t>HPV</w:t>
      </w:r>
      <w:r w:rsidRPr="007626B3">
        <w:rPr>
          <w:rFonts w:asciiTheme="minorBidi" w:hAnsiTheme="minorBidi"/>
          <w:sz w:val="24"/>
        </w:rPr>
        <w:t>所致公共健康潜在伤害的风险量</w:t>
      </w:r>
      <w:r w:rsidR="005433D4" w:rsidRPr="007626B3">
        <w:rPr>
          <w:rFonts w:asciiTheme="minorBidi" w:hAnsiTheme="minorBidi"/>
          <w:sz w:val="24"/>
        </w:rPr>
        <w:t>极</w:t>
      </w:r>
      <w:r w:rsidRPr="007626B3">
        <w:rPr>
          <w:rFonts w:asciiTheme="minorBidi" w:hAnsiTheme="minorBidi"/>
          <w:sz w:val="24"/>
        </w:rPr>
        <w:t>为显著。因此，确立这些器械的性能并了解与这些器械使用相关的风险，对其安全和有效使用而言至关重要。</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提交给</w:t>
      </w:r>
      <w:r w:rsidRPr="007626B3">
        <w:rPr>
          <w:rFonts w:asciiTheme="minorBidi" w:hAnsiTheme="minorBidi"/>
          <w:sz w:val="24"/>
        </w:rPr>
        <w:t>PMA</w:t>
      </w:r>
      <w:r w:rsidRPr="007626B3">
        <w:rPr>
          <w:rFonts w:asciiTheme="minorBidi" w:hAnsiTheme="minorBidi"/>
          <w:sz w:val="24"/>
        </w:rPr>
        <w:t>以确立</w:t>
      </w:r>
      <w:r w:rsidRPr="007626B3">
        <w:rPr>
          <w:rFonts w:asciiTheme="minorBidi" w:hAnsiTheme="minorBidi"/>
          <w:sz w:val="24"/>
        </w:rPr>
        <w:t>HPV</w:t>
      </w:r>
      <w:r w:rsidRPr="007626B3">
        <w:rPr>
          <w:rFonts w:asciiTheme="minorBidi" w:hAnsiTheme="minorBidi"/>
          <w:sz w:val="24"/>
        </w:rPr>
        <w:t>检测器械性能的研究为确定这些器械安全性和有效性的基础。</w:t>
      </w: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4F3041" w:rsidRPr="007626B3" w:rsidRDefault="004F3041" w:rsidP="00E10D91">
      <w:pPr>
        <w:adjustRightInd w:val="0"/>
        <w:snapToGrid w:val="0"/>
        <w:spacing w:beforeLines="50" w:before="156" w:line="300" w:lineRule="auto"/>
        <w:rPr>
          <w:rFonts w:asciiTheme="minorBidi" w:hAnsiTheme="minorBidi"/>
          <w:b/>
          <w:sz w:val="24"/>
        </w:rPr>
      </w:pPr>
    </w:p>
    <w:p w:rsidR="00FF0C44" w:rsidRPr="007626B3" w:rsidRDefault="009F48F4"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4" w:name="_Toc479653368"/>
      <w:r w:rsidRPr="007626B3">
        <w:rPr>
          <w:rFonts w:asciiTheme="minorBidi" w:hAnsiTheme="minorBidi"/>
          <w:b/>
          <w:bCs/>
          <w:sz w:val="30"/>
          <w:szCs w:val="30"/>
        </w:rPr>
        <w:t>确立性能特征</w:t>
      </w:r>
      <w:bookmarkEnd w:id="4"/>
    </w:p>
    <w:p w:rsidR="00FF0C44" w:rsidRPr="007626B3" w:rsidRDefault="009F48F4" w:rsidP="00F943F0">
      <w:pPr>
        <w:pStyle w:val="aa"/>
        <w:numPr>
          <w:ilvl w:val="1"/>
          <w:numId w:val="6"/>
        </w:numPr>
        <w:adjustRightInd w:val="0"/>
        <w:snapToGrid w:val="0"/>
        <w:spacing w:beforeLines="50" w:before="156" w:line="300" w:lineRule="auto"/>
        <w:ind w:left="482" w:hangingChars="200" w:hanging="482"/>
        <w:outlineLvl w:val="1"/>
        <w:rPr>
          <w:rFonts w:asciiTheme="minorBidi" w:hAnsiTheme="minorBidi"/>
          <w:b/>
          <w:sz w:val="24"/>
          <w:u w:val="single"/>
        </w:rPr>
      </w:pPr>
      <w:bookmarkStart w:id="5" w:name="_Toc479653369"/>
      <w:r w:rsidRPr="007626B3">
        <w:rPr>
          <w:rFonts w:asciiTheme="minorBidi" w:hAnsiTheme="minorBidi"/>
          <w:b/>
          <w:sz w:val="24"/>
          <w:u w:val="single"/>
        </w:rPr>
        <w:t>分析研究</w:t>
      </w:r>
      <w:bookmarkEnd w:id="5"/>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6" w:name="_Toc479653370"/>
      <w:r w:rsidRPr="007626B3">
        <w:rPr>
          <w:rFonts w:asciiTheme="minorBidi" w:hAnsiTheme="minorBidi"/>
          <w:b/>
          <w:sz w:val="24"/>
        </w:rPr>
        <w:t>检测限</w:t>
      </w:r>
      <w:bookmarkEnd w:id="6"/>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我们建议贵公司使用</w:t>
      </w:r>
      <w:r w:rsidRPr="007626B3">
        <w:rPr>
          <w:rFonts w:asciiTheme="minorBidi" w:hAnsiTheme="minorBidi"/>
          <w:sz w:val="24"/>
        </w:rPr>
        <w:t>HPV</w:t>
      </w:r>
      <w:r w:rsidRPr="007626B3">
        <w:rPr>
          <w:rFonts w:asciiTheme="minorBidi" w:hAnsiTheme="minorBidi"/>
          <w:sz w:val="24"/>
        </w:rPr>
        <w:t>基因组</w:t>
      </w:r>
      <w:r w:rsidRPr="007626B3">
        <w:rPr>
          <w:rFonts w:asciiTheme="minorBidi" w:hAnsiTheme="minorBidi"/>
          <w:sz w:val="24"/>
        </w:rPr>
        <w:t>DNA</w:t>
      </w:r>
      <w:r w:rsidRPr="007626B3">
        <w:rPr>
          <w:rFonts w:asciiTheme="minorBidi" w:hAnsiTheme="minorBidi"/>
          <w:sz w:val="24"/>
        </w:rPr>
        <w:t>或</w:t>
      </w:r>
      <w:r w:rsidRPr="007626B3">
        <w:rPr>
          <w:rFonts w:asciiTheme="minorBidi" w:hAnsiTheme="minorBidi"/>
          <w:sz w:val="24"/>
        </w:rPr>
        <w:t>RNA</w:t>
      </w:r>
      <w:r w:rsidRPr="007626B3">
        <w:rPr>
          <w:rFonts w:asciiTheme="minorBidi" w:hAnsiTheme="minorBidi"/>
          <w:sz w:val="24"/>
        </w:rPr>
        <w:t>转录本的系列稀释确定检测限（</w:t>
      </w:r>
      <w:r w:rsidRPr="007626B3">
        <w:rPr>
          <w:rFonts w:asciiTheme="minorBidi" w:hAnsiTheme="minorBidi"/>
          <w:sz w:val="24"/>
        </w:rPr>
        <w:t>LOD</w:t>
      </w:r>
      <w:r w:rsidRPr="007626B3">
        <w:rPr>
          <w:rFonts w:asciiTheme="minorBidi" w:hAnsiTheme="minorBidi"/>
          <w:sz w:val="24"/>
        </w:rPr>
        <w:t>），如适当，在样本采集缓冲液中进行。基因组</w:t>
      </w:r>
      <w:r w:rsidRPr="007626B3">
        <w:rPr>
          <w:rFonts w:asciiTheme="minorBidi" w:hAnsiTheme="minorBidi"/>
          <w:sz w:val="24"/>
        </w:rPr>
        <w:t>DNA</w:t>
      </w:r>
      <w:r w:rsidRPr="007626B3">
        <w:rPr>
          <w:rFonts w:asciiTheme="minorBidi" w:hAnsiTheme="minorBidi"/>
          <w:sz w:val="24"/>
        </w:rPr>
        <w:t>和</w:t>
      </w:r>
      <w:r w:rsidRPr="007626B3">
        <w:rPr>
          <w:rFonts w:asciiTheme="minorBidi" w:hAnsiTheme="minorBidi"/>
          <w:sz w:val="24"/>
        </w:rPr>
        <w:t>/</w:t>
      </w:r>
      <w:r w:rsidRPr="007626B3">
        <w:rPr>
          <w:rFonts w:asciiTheme="minorBidi" w:hAnsiTheme="minorBidi"/>
          <w:sz w:val="24"/>
        </w:rPr>
        <w:t>或</w:t>
      </w:r>
      <w:r w:rsidRPr="007626B3">
        <w:rPr>
          <w:rFonts w:asciiTheme="minorBidi" w:hAnsiTheme="minorBidi"/>
          <w:sz w:val="24"/>
        </w:rPr>
        <w:t>RNA</w:t>
      </w:r>
      <w:r w:rsidRPr="007626B3">
        <w:rPr>
          <w:rFonts w:asciiTheme="minorBidi" w:hAnsiTheme="minorBidi"/>
          <w:sz w:val="24"/>
        </w:rPr>
        <w:t>转录本可为经克隆或人工合成的材料，因为</w:t>
      </w:r>
      <w:r w:rsidRPr="007626B3">
        <w:rPr>
          <w:rFonts w:asciiTheme="minorBidi" w:hAnsiTheme="minorBidi"/>
          <w:sz w:val="24"/>
        </w:rPr>
        <w:t>HPV</w:t>
      </w:r>
      <w:r w:rsidRPr="007626B3">
        <w:rPr>
          <w:rFonts w:asciiTheme="minorBidi" w:hAnsiTheme="minorBidi"/>
          <w:sz w:val="24"/>
        </w:rPr>
        <w:t>无法培养。我们建议贵公司确定使用器械测试的每种</w:t>
      </w:r>
      <w:r w:rsidRPr="007626B3">
        <w:rPr>
          <w:rFonts w:asciiTheme="minorBidi" w:hAnsiTheme="minorBidi"/>
          <w:sz w:val="24"/>
        </w:rPr>
        <w:t>HPV</w:t>
      </w:r>
      <w:r w:rsidRPr="007626B3">
        <w:rPr>
          <w:rFonts w:asciiTheme="minorBidi" w:hAnsiTheme="minorBidi"/>
          <w:sz w:val="24"/>
        </w:rPr>
        <w:t>基因型和每种标本采集培养基的</w:t>
      </w:r>
      <w:r w:rsidRPr="007626B3">
        <w:rPr>
          <w:rFonts w:asciiTheme="minorBidi" w:hAnsiTheme="minorBidi"/>
          <w:sz w:val="24"/>
        </w:rPr>
        <w:t>LoD</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如果贵公司的试验适用于使用液基细胞学（</w:t>
      </w:r>
      <w:r w:rsidRPr="007626B3">
        <w:rPr>
          <w:rFonts w:asciiTheme="minorBidi" w:hAnsiTheme="minorBidi"/>
          <w:sz w:val="24"/>
        </w:rPr>
        <w:t>LBC</w:t>
      </w:r>
      <w:r w:rsidRPr="007626B3">
        <w:rPr>
          <w:rFonts w:asciiTheme="minorBidi" w:hAnsiTheme="minorBidi"/>
          <w:sz w:val="24"/>
        </w:rPr>
        <w:t>）标本进行测试，且涉及在处理前离心宫颈细胞和除去</w:t>
      </w:r>
      <w:r w:rsidRPr="007626B3">
        <w:rPr>
          <w:rFonts w:asciiTheme="minorBidi" w:hAnsiTheme="minorBidi"/>
          <w:sz w:val="24"/>
        </w:rPr>
        <w:t>LBC</w:t>
      </w:r>
      <w:r w:rsidRPr="007626B3">
        <w:rPr>
          <w:rFonts w:asciiTheme="minorBidi" w:hAnsiTheme="minorBidi"/>
          <w:sz w:val="24"/>
        </w:rPr>
        <w:t>采集培养基，无论离心步骤后重悬细胞的矩阵或缓冲液为何，贵公司均应在其中进行</w:t>
      </w:r>
      <w:r w:rsidRPr="007626B3">
        <w:rPr>
          <w:rFonts w:asciiTheme="minorBidi" w:hAnsiTheme="minorBidi"/>
          <w:sz w:val="24"/>
        </w:rPr>
        <w:t>LOD</w:t>
      </w:r>
      <w:r w:rsidRPr="007626B3">
        <w:rPr>
          <w:rFonts w:asciiTheme="minorBidi" w:hAnsiTheme="minorBidi"/>
          <w:sz w:val="24"/>
        </w:rPr>
        <w:t>研究。如果贵公司在任意分析研究中使用了含</w:t>
      </w:r>
      <w:r w:rsidRPr="007626B3">
        <w:rPr>
          <w:rFonts w:asciiTheme="minorBidi" w:hAnsiTheme="minorBidi"/>
          <w:sz w:val="24"/>
        </w:rPr>
        <w:t>HPV</w:t>
      </w:r>
      <w:r w:rsidRPr="007626B3">
        <w:rPr>
          <w:rFonts w:asciiTheme="minorBidi" w:hAnsiTheme="minorBidi"/>
          <w:sz w:val="24"/>
        </w:rPr>
        <w:t>感染细胞系的</w:t>
      </w:r>
      <w:r w:rsidRPr="007626B3">
        <w:rPr>
          <w:rFonts w:asciiTheme="minorBidi" w:hAnsiTheme="minorBidi"/>
          <w:sz w:val="24"/>
        </w:rPr>
        <w:t>LBC</w:t>
      </w:r>
      <w:r w:rsidRPr="007626B3">
        <w:rPr>
          <w:rFonts w:asciiTheme="minorBidi" w:hAnsiTheme="minorBidi"/>
          <w:sz w:val="24"/>
        </w:rPr>
        <w:t>模拟样本（精密度如下文推荐），则贵公司还应使用这些样本类型进行</w:t>
      </w:r>
      <w:r w:rsidRPr="007626B3">
        <w:rPr>
          <w:rFonts w:asciiTheme="minorBidi" w:hAnsiTheme="minorBidi"/>
          <w:sz w:val="24"/>
        </w:rPr>
        <w:t>LoD</w:t>
      </w:r>
      <w:r w:rsidRPr="007626B3">
        <w:rPr>
          <w:rFonts w:asciiTheme="minorBidi" w:hAnsiTheme="minorBidi"/>
          <w:sz w:val="24"/>
        </w:rPr>
        <w:t>研究。推荐使用人上皮细胞系，如</w:t>
      </w:r>
      <w:r w:rsidRPr="007626B3">
        <w:rPr>
          <w:rFonts w:asciiTheme="minorBidi" w:hAnsiTheme="minorBidi"/>
          <w:sz w:val="24"/>
        </w:rPr>
        <w:t>Jurkat</w:t>
      </w:r>
      <w:r w:rsidRPr="007626B3">
        <w:rPr>
          <w:rFonts w:asciiTheme="minorBidi" w:hAnsiTheme="minorBidi"/>
          <w:sz w:val="24"/>
        </w:rPr>
        <w:t>，作为使用</w:t>
      </w:r>
      <w:r w:rsidRPr="007626B3">
        <w:rPr>
          <w:rFonts w:asciiTheme="minorBidi" w:hAnsiTheme="minorBidi"/>
          <w:sz w:val="24"/>
        </w:rPr>
        <w:t>HPV</w:t>
      </w:r>
      <w:r w:rsidRPr="007626B3">
        <w:rPr>
          <w:rFonts w:asciiTheme="minorBidi" w:hAnsiTheme="minorBidi"/>
          <w:sz w:val="24"/>
        </w:rPr>
        <w:t>感染细胞系（如，</w:t>
      </w:r>
      <w:r w:rsidRPr="007626B3">
        <w:rPr>
          <w:rFonts w:asciiTheme="minorBidi" w:hAnsiTheme="minorBidi"/>
          <w:sz w:val="24"/>
        </w:rPr>
        <w:t>SiHa</w:t>
      </w:r>
      <w:r w:rsidRPr="007626B3">
        <w:rPr>
          <w:rFonts w:asciiTheme="minorBidi" w:hAnsiTheme="minorBidi"/>
          <w:sz w:val="24"/>
        </w:rPr>
        <w:t>和海拉细胞系）设计的</w:t>
      </w:r>
      <w:r w:rsidRPr="007626B3">
        <w:rPr>
          <w:rFonts w:asciiTheme="minorBidi" w:hAnsiTheme="minorBidi"/>
          <w:sz w:val="24"/>
        </w:rPr>
        <w:t>LBC</w:t>
      </w:r>
      <w:r w:rsidRPr="007626B3">
        <w:rPr>
          <w:rFonts w:asciiTheme="minorBidi" w:hAnsiTheme="minorBidi"/>
          <w:sz w:val="24"/>
        </w:rPr>
        <w:t>样本中非</w:t>
      </w:r>
      <w:r w:rsidRPr="007626B3">
        <w:rPr>
          <w:rFonts w:asciiTheme="minorBidi" w:hAnsiTheme="minorBidi"/>
          <w:sz w:val="24"/>
        </w:rPr>
        <w:t>HPV</w:t>
      </w:r>
      <w:r w:rsidRPr="007626B3">
        <w:rPr>
          <w:rFonts w:asciiTheme="minorBidi" w:hAnsiTheme="minorBidi"/>
          <w:sz w:val="24"/>
        </w:rPr>
        <w:t>感染细胞的替代品。</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我们建议贵公司首先定义信号</w:t>
      </w:r>
      <w:r w:rsidR="005433D4" w:rsidRPr="007626B3">
        <w:rPr>
          <w:rFonts w:asciiTheme="minorBidi" w:hAnsiTheme="minorBidi"/>
          <w:sz w:val="24"/>
        </w:rPr>
        <w:t>临界值</w:t>
      </w:r>
      <w:r w:rsidRPr="007626B3">
        <w:rPr>
          <w:rFonts w:asciiTheme="minorBidi" w:hAnsiTheme="minorBidi"/>
          <w:sz w:val="24"/>
        </w:rPr>
        <w:t>（空白限（</w:t>
      </w:r>
      <w:r w:rsidRPr="007626B3">
        <w:rPr>
          <w:rFonts w:asciiTheme="minorBidi" w:hAnsiTheme="minorBidi"/>
          <w:sz w:val="24"/>
        </w:rPr>
        <w:t>LoB</w:t>
      </w:r>
      <w:r w:rsidRPr="007626B3">
        <w:rPr>
          <w:rFonts w:asciiTheme="minorBidi" w:hAnsiTheme="minorBidi"/>
          <w:sz w:val="24"/>
        </w:rPr>
        <w:t>）），从而使患者样本中超出</w:t>
      </w:r>
      <w:r w:rsidRPr="007626B3">
        <w:rPr>
          <w:rFonts w:asciiTheme="minorBidi" w:hAnsiTheme="minorBidi"/>
          <w:sz w:val="24"/>
        </w:rPr>
        <w:t>LoB</w:t>
      </w:r>
      <w:r w:rsidRPr="007626B3">
        <w:rPr>
          <w:rFonts w:asciiTheme="minorBidi" w:hAnsiTheme="minorBidi"/>
          <w:sz w:val="24"/>
        </w:rPr>
        <w:t>的信号可指示检测到病毒。贵公司还应估计得到</w:t>
      </w:r>
      <w:r w:rsidRPr="007626B3">
        <w:rPr>
          <w:rFonts w:asciiTheme="minorBidi" w:hAnsiTheme="minorBidi"/>
          <w:sz w:val="24"/>
        </w:rPr>
        <w:t>95%</w:t>
      </w:r>
      <w:r w:rsidRPr="007626B3">
        <w:rPr>
          <w:rFonts w:asciiTheme="minorBidi" w:hAnsiTheme="minorBidi"/>
          <w:sz w:val="24"/>
        </w:rPr>
        <w:t>检测率的病毒水平（</w:t>
      </w:r>
      <w:r w:rsidRPr="007626B3">
        <w:rPr>
          <w:rFonts w:asciiTheme="minorBidi" w:hAnsiTheme="minorBidi"/>
          <w:sz w:val="24"/>
        </w:rPr>
        <w:t>LOD</w:t>
      </w:r>
      <w:r w:rsidRPr="007626B3">
        <w:rPr>
          <w:rFonts w:asciiTheme="minorBidi" w:hAnsiTheme="minorBidi"/>
          <w:sz w:val="24"/>
        </w:rPr>
        <w:t>）。请注意，临床</w:t>
      </w:r>
      <w:r w:rsidR="005433D4" w:rsidRPr="007626B3">
        <w:rPr>
          <w:rFonts w:asciiTheme="minorBidi" w:hAnsiTheme="minorBidi"/>
          <w:sz w:val="24"/>
        </w:rPr>
        <w:t>临界值</w:t>
      </w:r>
      <w:r w:rsidRPr="007626B3">
        <w:rPr>
          <w:rFonts w:asciiTheme="minorBidi" w:hAnsiTheme="minorBidi"/>
          <w:sz w:val="24"/>
        </w:rPr>
        <w:t>定义了临床样本中</w:t>
      </w:r>
      <w:r w:rsidRPr="007626B3">
        <w:rPr>
          <w:rFonts w:asciiTheme="minorBidi" w:hAnsiTheme="minorBidi"/>
          <w:sz w:val="24"/>
        </w:rPr>
        <w:t>HPV</w:t>
      </w:r>
      <w:r w:rsidRPr="007626B3">
        <w:rPr>
          <w:rFonts w:asciiTheme="minorBidi" w:hAnsiTheme="minorBidi"/>
          <w:sz w:val="24"/>
        </w:rPr>
        <w:t>测试的阳性和阴性结果，其可高于</w:t>
      </w:r>
      <w:r w:rsidRPr="007626B3">
        <w:rPr>
          <w:rFonts w:asciiTheme="minorBidi" w:hAnsiTheme="minorBidi"/>
          <w:sz w:val="24"/>
        </w:rPr>
        <w:t>LoB</w:t>
      </w:r>
      <w:r w:rsidRPr="007626B3">
        <w:rPr>
          <w:rFonts w:asciiTheme="minorBidi" w:hAnsiTheme="minorBidi"/>
          <w:sz w:val="24"/>
        </w:rPr>
        <w:t>，</w:t>
      </w:r>
      <w:r w:rsidRPr="007626B3">
        <w:rPr>
          <w:rFonts w:asciiTheme="minorBidi" w:hAnsiTheme="minorBidi"/>
          <w:sz w:val="24"/>
        </w:rPr>
        <w:t>LoB</w:t>
      </w:r>
      <w:r w:rsidRPr="007626B3">
        <w:rPr>
          <w:rFonts w:asciiTheme="minorBidi" w:hAnsiTheme="minorBidi"/>
          <w:sz w:val="24"/>
        </w:rPr>
        <w:t>分析性定义了</w:t>
      </w:r>
      <w:r w:rsidRPr="007626B3">
        <w:rPr>
          <w:rFonts w:asciiTheme="minorBidi" w:hAnsiTheme="minorBidi"/>
          <w:sz w:val="24"/>
        </w:rPr>
        <w:t>HPV</w:t>
      </w:r>
      <w:r w:rsidRPr="007626B3">
        <w:rPr>
          <w:rFonts w:asciiTheme="minorBidi" w:hAnsiTheme="minorBidi"/>
          <w:sz w:val="24"/>
        </w:rPr>
        <w:t>病毒是否存在。</w:t>
      </w:r>
      <w:r w:rsidRPr="007626B3">
        <w:rPr>
          <w:rFonts w:asciiTheme="minorBidi" w:hAnsiTheme="minorBidi"/>
          <w:sz w:val="24"/>
        </w:rPr>
        <w:t>C</w:t>
      </w:r>
      <w:r w:rsidRPr="007626B3">
        <w:rPr>
          <w:rFonts w:asciiTheme="minorBidi" w:hAnsiTheme="minorBidi"/>
          <w:sz w:val="24"/>
          <w:vertAlign w:val="subscript"/>
        </w:rPr>
        <w:t>95</w:t>
      </w:r>
      <w:r w:rsidRPr="007626B3">
        <w:rPr>
          <w:rFonts w:asciiTheme="minorBidi" w:hAnsiTheme="minorBidi"/>
          <w:sz w:val="24"/>
        </w:rPr>
        <w:t>浓度是仅高于临床</w:t>
      </w:r>
      <w:r w:rsidR="005433D4" w:rsidRPr="007626B3">
        <w:rPr>
          <w:rFonts w:asciiTheme="minorBidi" w:hAnsiTheme="minorBidi"/>
          <w:sz w:val="24"/>
        </w:rPr>
        <w:t>临界值</w:t>
      </w:r>
      <w:r w:rsidRPr="007626B3">
        <w:rPr>
          <w:rFonts w:asciiTheme="minorBidi" w:hAnsiTheme="minorBidi"/>
          <w:sz w:val="24"/>
        </w:rPr>
        <w:t>的分析物浓度，因此本样本重复测试的结果在</w:t>
      </w:r>
      <w:r w:rsidRPr="007626B3">
        <w:rPr>
          <w:rFonts w:asciiTheme="minorBidi" w:hAnsiTheme="minorBidi"/>
          <w:sz w:val="24"/>
        </w:rPr>
        <w:t>95%</w:t>
      </w:r>
      <w:r w:rsidRPr="007626B3">
        <w:rPr>
          <w:rFonts w:asciiTheme="minorBidi" w:hAnsiTheme="minorBidi"/>
          <w:sz w:val="24"/>
        </w:rPr>
        <w:t>的时间里为阳性。当</w:t>
      </w:r>
      <w:r w:rsidRPr="007626B3">
        <w:rPr>
          <w:rFonts w:asciiTheme="minorBidi" w:hAnsiTheme="minorBidi"/>
          <w:sz w:val="24"/>
        </w:rPr>
        <w:t>LoB</w:t>
      </w:r>
      <w:r w:rsidRPr="007626B3">
        <w:rPr>
          <w:rFonts w:asciiTheme="minorBidi" w:hAnsiTheme="minorBidi"/>
          <w:sz w:val="24"/>
        </w:rPr>
        <w:t>用作</w:t>
      </w:r>
      <w:r w:rsidR="005433D4" w:rsidRPr="007626B3">
        <w:rPr>
          <w:rFonts w:asciiTheme="minorBidi" w:hAnsiTheme="minorBidi"/>
          <w:sz w:val="24"/>
        </w:rPr>
        <w:t>临界值</w:t>
      </w:r>
      <w:r w:rsidRPr="007626B3">
        <w:rPr>
          <w:rFonts w:asciiTheme="minorBidi" w:hAnsiTheme="minorBidi"/>
          <w:sz w:val="24"/>
        </w:rPr>
        <w:t>时，则浓度</w:t>
      </w:r>
      <w:r w:rsidRPr="007626B3">
        <w:rPr>
          <w:rFonts w:asciiTheme="minorBidi" w:hAnsiTheme="minorBidi"/>
          <w:sz w:val="24"/>
        </w:rPr>
        <w:t>C</w:t>
      </w:r>
      <w:r w:rsidRPr="007626B3">
        <w:rPr>
          <w:rFonts w:asciiTheme="minorBidi" w:hAnsiTheme="minorBidi"/>
          <w:sz w:val="24"/>
          <w:vertAlign w:val="subscript"/>
        </w:rPr>
        <w:t>95</w:t>
      </w:r>
      <w:r w:rsidRPr="007626B3">
        <w:rPr>
          <w:rFonts w:asciiTheme="minorBidi" w:hAnsiTheme="minorBidi"/>
          <w:sz w:val="24"/>
        </w:rPr>
        <w:t>与</w:t>
      </w:r>
      <w:r w:rsidRPr="007626B3">
        <w:rPr>
          <w:rFonts w:asciiTheme="minorBidi" w:hAnsiTheme="minorBidi"/>
          <w:sz w:val="24"/>
        </w:rPr>
        <w:t>LOD</w:t>
      </w:r>
      <w:r w:rsidRPr="007626B3">
        <w:rPr>
          <w:rFonts w:asciiTheme="minorBidi" w:hAnsiTheme="minorBidi"/>
          <w:sz w:val="24"/>
        </w:rPr>
        <w:t>相同。对于临床</w:t>
      </w:r>
      <w:r w:rsidR="005433D4" w:rsidRPr="007626B3">
        <w:rPr>
          <w:rFonts w:asciiTheme="minorBidi" w:hAnsiTheme="minorBidi"/>
          <w:sz w:val="24"/>
        </w:rPr>
        <w:t>临界值</w:t>
      </w:r>
      <w:r w:rsidRPr="007626B3">
        <w:rPr>
          <w:rFonts w:asciiTheme="minorBidi" w:hAnsiTheme="minorBidi"/>
          <w:sz w:val="24"/>
        </w:rPr>
        <w:t>高于</w:t>
      </w:r>
      <w:r w:rsidRPr="007626B3">
        <w:rPr>
          <w:rFonts w:asciiTheme="minorBidi" w:hAnsiTheme="minorBidi"/>
          <w:sz w:val="24"/>
        </w:rPr>
        <w:t>LoB</w:t>
      </w:r>
      <w:r w:rsidRPr="007626B3">
        <w:rPr>
          <w:rFonts w:asciiTheme="minorBidi" w:hAnsiTheme="minorBidi"/>
          <w:sz w:val="24"/>
        </w:rPr>
        <w:t>的</w:t>
      </w:r>
      <w:r w:rsidRPr="007626B3">
        <w:rPr>
          <w:rFonts w:asciiTheme="minorBidi" w:hAnsiTheme="minorBidi"/>
          <w:sz w:val="24"/>
        </w:rPr>
        <w:t>HPV</w:t>
      </w:r>
      <w:r w:rsidRPr="007626B3">
        <w:rPr>
          <w:rFonts w:asciiTheme="minorBidi" w:hAnsiTheme="minorBidi"/>
          <w:sz w:val="24"/>
        </w:rPr>
        <w:t>试验，浓度</w:t>
      </w:r>
      <w:r w:rsidRPr="007626B3">
        <w:rPr>
          <w:rFonts w:asciiTheme="minorBidi" w:hAnsiTheme="minorBidi"/>
          <w:sz w:val="24"/>
        </w:rPr>
        <w:t>C</w:t>
      </w:r>
      <w:r w:rsidRPr="007626B3">
        <w:rPr>
          <w:rFonts w:asciiTheme="minorBidi" w:hAnsiTheme="minorBidi"/>
          <w:sz w:val="24"/>
          <w:vertAlign w:val="subscript"/>
        </w:rPr>
        <w:t>95</w:t>
      </w:r>
      <w:r w:rsidRPr="007626B3">
        <w:rPr>
          <w:rFonts w:asciiTheme="minorBidi" w:hAnsiTheme="minorBidi"/>
          <w:sz w:val="24"/>
        </w:rPr>
        <w:t>可能与</w:t>
      </w:r>
      <w:r w:rsidRPr="007626B3">
        <w:rPr>
          <w:rFonts w:asciiTheme="minorBidi" w:hAnsiTheme="minorBidi"/>
          <w:sz w:val="24"/>
        </w:rPr>
        <w:t>LoD</w:t>
      </w:r>
      <w:r w:rsidRPr="007626B3">
        <w:rPr>
          <w:rFonts w:asciiTheme="minorBidi" w:hAnsiTheme="minorBidi"/>
          <w:sz w:val="24"/>
        </w:rPr>
        <w:t>浓度不同。</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我们建议贵公司参考临床和实验室标准研究所（</w:t>
      </w:r>
      <w:r w:rsidRPr="007626B3">
        <w:rPr>
          <w:rFonts w:asciiTheme="minorBidi" w:hAnsiTheme="minorBidi"/>
          <w:sz w:val="24"/>
        </w:rPr>
        <w:t>CLSI</w:t>
      </w:r>
      <w:r w:rsidRPr="007626B3">
        <w:rPr>
          <w:rFonts w:asciiTheme="minorBidi" w:hAnsiTheme="minorBidi"/>
          <w:sz w:val="24"/>
        </w:rPr>
        <w:t>）文件</w:t>
      </w:r>
      <w:r w:rsidRPr="007626B3">
        <w:rPr>
          <w:rFonts w:asciiTheme="minorBidi" w:hAnsiTheme="minorBidi"/>
          <w:sz w:val="24"/>
        </w:rPr>
        <w:t xml:space="preserve">EP17-A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4</w:t>
      </w:r>
      <w:r w:rsidR="00367F82">
        <w:rPr>
          <w:rFonts w:asciiTheme="minorBidi" w:hAnsiTheme="minorBidi"/>
          <w:sz w:val="24"/>
        </w:rPr>
        <w:t>】</w:t>
      </w:r>
      <w:r w:rsidRPr="007626B3">
        <w:rPr>
          <w:rFonts w:asciiTheme="minorBidi" w:hAnsiTheme="minorBidi"/>
          <w:sz w:val="24"/>
        </w:rPr>
        <w:t>获取</w:t>
      </w:r>
      <w:r w:rsidRPr="007626B3">
        <w:rPr>
          <w:rFonts w:asciiTheme="minorBidi" w:hAnsiTheme="minorBidi"/>
          <w:sz w:val="24"/>
        </w:rPr>
        <w:t>LoD</w:t>
      </w:r>
      <w:r w:rsidRPr="007626B3">
        <w:rPr>
          <w:rFonts w:asciiTheme="minorBidi" w:hAnsiTheme="minorBidi"/>
          <w:sz w:val="24"/>
        </w:rPr>
        <w:t>研究的基本概念、设计和统计分析。贵公司可使用</w:t>
      </w:r>
      <w:r w:rsidRPr="007626B3">
        <w:rPr>
          <w:rFonts w:asciiTheme="minorBidi" w:hAnsiTheme="minorBidi"/>
          <w:sz w:val="24"/>
        </w:rPr>
        <w:t>CLSI EP17-A</w:t>
      </w:r>
      <w:r w:rsidRPr="007626B3">
        <w:rPr>
          <w:rFonts w:asciiTheme="minorBidi" w:hAnsiTheme="minorBidi"/>
          <w:sz w:val="24"/>
        </w:rPr>
        <w:t>中、以及</w:t>
      </w:r>
      <w:r w:rsidRPr="007626B3">
        <w:rPr>
          <w:rFonts w:asciiTheme="minorBidi" w:hAnsiTheme="minorBidi"/>
          <w:sz w:val="24"/>
        </w:rPr>
        <w:t>Linnet</w:t>
      </w:r>
      <w:r w:rsidRPr="007626B3">
        <w:rPr>
          <w:rFonts w:asciiTheme="minorBidi" w:hAnsiTheme="minorBidi"/>
          <w:sz w:val="24"/>
        </w:rPr>
        <w:t>和</w:t>
      </w:r>
      <w:r w:rsidRPr="007626B3">
        <w:rPr>
          <w:rFonts w:asciiTheme="minorBidi" w:hAnsiTheme="minorBidi"/>
          <w:sz w:val="24"/>
        </w:rPr>
        <w:t xml:space="preserve">Kondratovich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5</w:t>
      </w:r>
      <w:r w:rsidR="00367F82">
        <w:rPr>
          <w:rFonts w:asciiTheme="minorBidi" w:hAnsiTheme="minorBidi"/>
          <w:sz w:val="24"/>
        </w:rPr>
        <w:t>】</w:t>
      </w:r>
      <w:r w:rsidRPr="007626B3">
        <w:rPr>
          <w:rFonts w:asciiTheme="minorBidi" w:hAnsiTheme="minorBidi"/>
          <w:sz w:val="24"/>
        </w:rPr>
        <w:t>所述的方法，使用基底浓度样本的标准差评估</w:t>
      </w:r>
      <w:r w:rsidRPr="007626B3">
        <w:rPr>
          <w:rFonts w:asciiTheme="minorBidi" w:hAnsiTheme="minorBidi"/>
          <w:sz w:val="24"/>
        </w:rPr>
        <w:t>LoD</w:t>
      </w:r>
      <w:r w:rsidRPr="007626B3">
        <w:rPr>
          <w:rFonts w:asciiTheme="minorBidi" w:hAnsiTheme="minorBidi"/>
          <w:sz w:val="24"/>
        </w:rPr>
        <w:t>。或者，可使用命中率（检测到病毒的百分比）评估</w:t>
      </w:r>
      <w:r w:rsidRPr="007626B3">
        <w:rPr>
          <w:rFonts w:asciiTheme="minorBidi" w:hAnsiTheme="minorBidi"/>
          <w:sz w:val="24"/>
        </w:rPr>
        <w:t>LoD</w:t>
      </w:r>
      <w:r w:rsidRPr="007626B3">
        <w:rPr>
          <w:rFonts w:asciiTheme="minorBidi" w:hAnsiTheme="minorBidi"/>
          <w:sz w:val="24"/>
        </w:rPr>
        <w:t>，只要确定所测定的命中率</w:t>
      </w:r>
      <w:proofErr w:type="gramStart"/>
      <w:r w:rsidRPr="007626B3">
        <w:rPr>
          <w:rFonts w:asciiTheme="minorBidi" w:hAnsiTheme="minorBidi"/>
          <w:sz w:val="24"/>
        </w:rPr>
        <w:t>覆盖较</w:t>
      </w:r>
      <w:proofErr w:type="gramEnd"/>
      <w:r w:rsidRPr="007626B3">
        <w:rPr>
          <w:rFonts w:asciiTheme="minorBidi" w:hAnsiTheme="minorBidi"/>
          <w:sz w:val="24"/>
        </w:rPr>
        <w:t>大部分的检测范围（</w:t>
      </w:r>
      <w:r w:rsidRPr="007626B3">
        <w:rPr>
          <w:rFonts w:asciiTheme="minorBidi" w:hAnsiTheme="minorBidi"/>
          <w:sz w:val="24"/>
        </w:rPr>
        <w:t>0%-100%</w:t>
      </w:r>
      <w:r w:rsidRPr="007626B3">
        <w:rPr>
          <w:rFonts w:asciiTheme="minorBidi" w:hAnsiTheme="minorBidi"/>
          <w:sz w:val="24"/>
        </w:rPr>
        <w:t>）。</w:t>
      </w:r>
      <w:r w:rsidRPr="007626B3">
        <w:rPr>
          <w:rFonts w:asciiTheme="minorBidi" w:hAnsiTheme="minorBidi"/>
          <w:sz w:val="24"/>
        </w:rPr>
        <w:t>LoD</w:t>
      </w:r>
      <w:r w:rsidRPr="007626B3">
        <w:rPr>
          <w:rFonts w:asciiTheme="minorBidi" w:hAnsiTheme="minorBidi"/>
          <w:sz w:val="24"/>
        </w:rPr>
        <w:t>研究应包括每种目标</w:t>
      </w:r>
      <w:r w:rsidRPr="007626B3">
        <w:rPr>
          <w:rFonts w:asciiTheme="minorBidi" w:hAnsiTheme="minorBidi"/>
          <w:sz w:val="24"/>
        </w:rPr>
        <w:t>HPV</w:t>
      </w:r>
      <w:r w:rsidRPr="007626B3">
        <w:rPr>
          <w:rFonts w:asciiTheme="minorBidi" w:hAnsiTheme="minorBidi"/>
          <w:sz w:val="24"/>
        </w:rPr>
        <w:t>基因型、细胞系或标本类型的系列稀释，并可使用概率元分析进行统计分析</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6</w:t>
      </w:r>
      <w:r w:rsidR="00367F82">
        <w:rPr>
          <w:rFonts w:asciiTheme="minorBidi" w:hAnsiTheme="minorBidi"/>
          <w:sz w:val="24"/>
        </w:rPr>
        <w:t>】</w:t>
      </w:r>
      <w:r w:rsidRPr="007626B3">
        <w:rPr>
          <w:rFonts w:asciiTheme="minorBidi" w:hAnsiTheme="minorBidi"/>
          <w:sz w:val="24"/>
        </w:rPr>
        <w:t>。应通过制备至少</w:t>
      </w:r>
      <w:r w:rsidRPr="007626B3">
        <w:rPr>
          <w:rFonts w:asciiTheme="minorBidi" w:hAnsiTheme="minorBidi"/>
          <w:sz w:val="24"/>
        </w:rPr>
        <w:t>20</w:t>
      </w:r>
      <w:r w:rsidRPr="007626B3">
        <w:rPr>
          <w:rFonts w:asciiTheme="minorBidi" w:hAnsiTheme="minorBidi"/>
          <w:sz w:val="24"/>
        </w:rPr>
        <w:t>份</w:t>
      </w:r>
      <w:r w:rsidRPr="007626B3">
        <w:rPr>
          <w:rFonts w:asciiTheme="minorBidi" w:hAnsiTheme="minorBidi"/>
          <w:sz w:val="24"/>
        </w:rPr>
        <w:t>LoD</w:t>
      </w:r>
      <w:r w:rsidRPr="007626B3">
        <w:rPr>
          <w:rFonts w:asciiTheme="minorBidi" w:hAnsiTheme="minorBidi"/>
          <w:sz w:val="24"/>
        </w:rPr>
        <w:t>浓度的额外重复，并标明可在</w:t>
      </w:r>
      <w:r w:rsidRPr="007626B3">
        <w:rPr>
          <w:rFonts w:asciiTheme="minorBidi" w:hAnsiTheme="minorBidi"/>
          <w:sz w:val="24"/>
        </w:rPr>
        <w:t>95%</w:t>
      </w:r>
      <w:r w:rsidRPr="007626B3">
        <w:rPr>
          <w:rFonts w:asciiTheme="minorBidi" w:hAnsiTheme="minorBidi"/>
          <w:sz w:val="24"/>
        </w:rPr>
        <w:t>的时间里检测到病毒，以确认</w:t>
      </w:r>
      <w:r w:rsidRPr="007626B3">
        <w:rPr>
          <w:rFonts w:asciiTheme="minorBidi" w:hAnsiTheme="minorBidi"/>
          <w:sz w:val="24"/>
        </w:rPr>
        <w:t>LoD</w:t>
      </w:r>
      <w:r w:rsidRPr="007626B3">
        <w:rPr>
          <w:rFonts w:asciiTheme="minorBidi" w:hAnsiTheme="minorBidi"/>
          <w:sz w:val="24"/>
        </w:rPr>
        <w:t>。在两种</w:t>
      </w:r>
      <w:r w:rsidRPr="007626B3">
        <w:rPr>
          <w:rFonts w:asciiTheme="minorBidi" w:hAnsiTheme="minorBidi"/>
          <w:sz w:val="24"/>
        </w:rPr>
        <w:t>LoD</w:t>
      </w:r>
      <w:r w:rsidRPr="007626B3">
        <w:rPr>
          <w:rFonts w:asciiTheme="minorBidi" w:hAnsiTheme="minorBidi"/>
          <w:sz w:val="24"/>
        </w:rPr>
        <w:t>评估方法中，应在</w:t>
      </w:r>
      <w:r w:rsidRPr="007626B3">
        <w:rPr>
          <w:rFonts w:asciiTheme="minorBidi" w:hAnsiTheme="minorBidi"/>
          <w:sz w:val="24"/>
        </w:rPr>
        <w:t>LoD</w:t>
      </w:r>
      <w:r w:rsidRPr="007626B3">
        <w:rPr>
          <w:rFonts w:asciiTheme="minorBidi" w:hAnsiTheme="minorBidi"/>
          <w:sz w:val="24"/>
        </w:rPr>
        <w:t>研究中纳入适当的变异性来源，方法为在</w:t>
      </w:r>
      <w:r w:rsidRPr="007626B3">
        <w:rPr>
          <w:rFonts w:asciiTheme="minorBidi" w:hAnsiTheme="minorBidi"/>
          <w:sz w:val="24"/>
        </w:rPr>
        <w:t>3-5</w:t>
      </w:r>
      <w:r w:rsidRPr="007626B3">
        <w:rPr>
          <w:rFonts w:asciiTheme="minorBidi" w:hAnsiTheme="minorBidi"/>
          <w:sz w:val="24"/>
        </w:rPr>
        <w:t>天中检测贵公司器械</w:t>
      </w:r>
      <w:r w:rsidRPr="007626B3">
        <w:rPr>
          <w:rFonts w:asciiTheme="minorBidi" w:hAnsiTheme="minorBidi"/>
          <w:sz w:val="24"/>
        </w:rPr>
        <w:t>2-3</w:t>
      </w:r>
      <w:r w:rsidRPr="007626B3">
        <w:rPr>
          <w:rFonts w:asciiTheme="minorBidi" w:hAnsiTheme="minorBidi"/>
          <w:sz w:val="24"/>
        </w:rPr>
        <w:t>个批次的</w:t>
      </w:r>
      <w:r w:rsidRPr="007626B3">
        <w:rPr>
          <w:rFonts w:asciiTheme="minorBidi" w:hAnsiTheme="minorBidi"/>
          <w:sz w:val="24"/>
        </w:rPr>
        <w:t>3-5</w:t>
      </w:r>
      <w:r w:rsidRPr="007626B3">
        <w:rPr>
          <w:rFonts w:asciiTheme="minorBidi" w:hAnsiTheme="minorBidi"/>
          <w:sz w:val="24"/>
        </w:rPr>
        <w:t>个样本。</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4F3041" w:rsidRPr="007626B3" w:rsidRDefault="004F3041" w:rsidP="00E10D91">
      <w:pPr>
        <w:adjustRightInd w:val="0"/>
        <w:snapToGrid w:val="0"/>
        <w:spacing w:beforeLines="50" w:before="156" w:line="300" w:lineRule="auto"/>
        <w:rPr>
          <w:rFonts w:asciiTheme="minorBidi" w:hAnsiTheme="minorBidi"/>
          <w:b/>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7" w:name="_Toc479653371"/>
      <w:r w:rsidRPr="007626B3">
        <w:rPr>
          <w:rFonts w:asciiTheme="minorBidi" w:hAnsiTheme="minorBidi"/>
          <w:b/>
          <w:sz w:val="24"/>
        </w:rPr>
        <w:t>实验室内精密度</w:t>
      </w:r>
      <w:r w:rsidRPr="007626B3">
        <w:rPr>
          <w:rFonts w:asciiTheme="minorBidi" w:hAnsiTheme="minorBidi"/>
          <w:b/>
          <w:sz w:val="24"/>
        </w:rPr>
        <w:t>/</w:t>
      </w:r>
      <w:r w:rsidRPr="007626B3">
        <w:rPr>
          <w:rFonts w:asciiTheme="minorBidi" w:hAnsiTheme="minorBidi"/>
          <w:b/>
          <w:sz w:val="24"/>
        </w:rPr>
        <w:t>可重复性</w:t>
      </w:r>
      <w:bookmarkEnd w:id="7"/>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我们建议贵公司在外部研究中心需要最小测试天数时，于室内进行以下实验室内精密度</w:t>
      </w:r>
      <w:r w:rsidRPr="007626B3">
        <w:rPr>
          <w:rFonts w:asciiTheme="minorBidi" w:hAnsiTheme="minorBidi"/>
          <w:sz w:val="24"/>
        </w:rPr>
        <w:t>/</w:t>
      </w:r>
      <w:r w:rsidRPr="007626B3">
        <w:rPr>
          <w:rFonts w:asciiTheme="minorBidi" w:hAnsiTheme="minorBidi"/>
          <w:sz w:val="24"/>
        </w:rPr>
        <w:t>可重复性研究。另一种选择是将实验室内精密度研究和重复性研究结合成一项单独研究，本研究在</w:t>
      </w:r>
      <w:r w:rsidRPr="007626B3">
        <w:rPr>
          <w:rFonts w:asciiTheme="minorBidi" w:hAnsiTheme="minorBidi"/>
          <w:sz w:val="24"/>
        </w:rPr>
        <w:t>12</w:t>
      </w:r>
      <w:r w:rsidRPr="007626B3">
        <w:rPr>
          <w:rFonts w:asciiTheme="minorBidi" w:hAnsiTheme="minorBidi"/>
          <w:sz w:val="24"/>
        </w:rPr>
        <w:t>天里于内部和贵公司的外部测试中心同时进行。</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精密度研究的标本</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为确立</w:t>
      </w:r>
      <w:r w:rsidRPr="007626B3">
        <w:rPr>
          <w:rFonts w:asciiTheme="minorBidi" w:hAnsiTheme="minorBidi"/>
          <w:sz w:val="24"/>
        </w:rPr>
        <w:t>HPV</w:t>
      </w:r>
      <w:r w:rsidRPr="007626B3">
        <w:rPr>
          <w:rFonts w:asciiTheme="minorBidi" w:hAnsiTheme="minorBidi"/>
          <w:sz w:val="24"/>
        </w:rPr>
        <w:t>测试的精密度，贵公司应使用已定义的分析物水平和</w:t>
      </w:r>
      <w:r w:rsidRPr="007626B3">
        <w:rPr>
          <w:rFonts w:asciiTheme="minorBidi" w:hAnsiTheme="minorBidi"/>
          <w:sz w:val="24"/>
        </w:rPr>
        <w:t>HPV</w:t>
      </w:r>
      <w:r w:rsidRPr="007626B3">
        <w:rPr>
          <w:rFonts w:asciiTheme="minorBidi" w:hAnsiTheme="minorBidi"/>
          <w:sz w:val="24"/>
        </w:rPr>
        <w:t>基因型创建</w:t>
      </w:r>
      <w:r w:rsidRPr="007626B3">
        <w:rPr>
          <w:rFonts w:asciiTheme="minorBidi" w:hAnsiTheme="minorBidi"/>
          <w:sz w:val="24"/>
        </w:rPr>
        <w:t>10-20</w:t>
      </w:r>
      <w:r w:rsidRPr="007626B3">
        <w:rPr>
          <w:rFonts w:asciiTheme="minorBidi" w:hAnsiTheme="minorBidi"/>
          <w:sz w:val="24"/>
        </w:rPr>
        <w:t>种精密度测试组成员。除含中度分析物水平的标本外，贵公司还应</w:t>
      </w:r>
      <w:proofErr w:type="gramStart"/>
      <w:r w:rsidRPr="007626B3">
        <w:rPr>
          <w:rFonts w:asciiTheme="minorBidi" w:hAnsiTheme="minorBidi"/>
          <w:sz w:val="24"/>
        </w:rPr>
        <w:t>使用含可激发</w:t>
      </w:r>
      <w:proofErr w:type="gramEnd"/>
      <w:r w:rsidRPr="007626B3">
        <w:rPr>
          <w:rFonts w:asciiTheme="minorBidi" w:hAnsiTheme="minorBidi"/>
          <w:sz w:val="24"/>
        </w:rPr>
        <w:t>医学决策点分析物水平的样本确立性能（如下所述）。考虑以下理由以确定充分体积：</w:t>
      </w:r>
      <w:r w:rsidRPr="007626B3">
        <w:rPr>
          <w:rFonts w:asciiTheme="minorBidi" w:hAnsiTheme="minorBidi"/>
          <w:sz w:val="24"/>
        </w:rPr>
        <w:t>1</w:t>
      </w:r>
      <w:r w:rsidRPr="007626B3">
        <w:rPr>
          <w:rFonts w:asciiTheme="minorBidi" w:hAnsiTheme="minorBidi"/>
          <w:sz w:val="24"/>
        </w:rPr>
        <w:t>）</w:t>
      </w:r>
      <w:r w:rsidRPr="007626B3">
        <w:rPr>
          <w:rFonts w:asciiTheme="minorBidi" w:hAnsiTheme="minorBidi"/>
          <w:sz w:val="24"/>
        </w:rPr>
        <w:t xml:space="preserve"> HPV</w:t>
      </w:r>
      <w:r w:rsidRPr="007626B3">
        <w:rPr>
          <w:rFonts w:asciiTheme="minorBidi" w:hAnsiTheme="minorBidi"/>
          <w:sz w:val="24"/>
        </w:rPr>
        <w:t>不能培养，</w:t>
      </w:r>
      <w:r w:rsidRPr="007626B3">
        <w:rPr>
          <w:rFonts w:asciiTheme="minorBidi" w:hAnsiTheme="minorBidi"/>
          <w:sz w:val="24"/>
        </w:rPr>
        <w:t>2</w:t>
      </w:r>
      <w:r w:rsidRPr="007626B3">
        <w:rPr>
          <w:rFonts w:asciiTheme="minorBidi" w:hAnsiTheme="minorBidi"/>
          <w:sz w:val="24"/>
        </w:rPr>
        <w:t>）临床样本的获取受限，以及</w:t>
      </w:r>
      <w:r w:rsidRPr="007626B3">
        <w:rPr>
          <w:rFonts w:asciiTheme="minorBidi" w:hAnsiTheme="minorBidi"/>
          <w:sz w:val="24"/>
        </w:rPr>
        <w:t>3</w:t>
      </w:r>
      <w:r w:rsidRPr="007626B3">
        <w:rPr>
          <w:rFonts w:asciiTheme="minorBidi" w:hAnsiTheme="minorBidi"/>
          <w:sz w:val="24"/>
        </w:rPr>
        <w:t>）剩余标本的完全表征可耗尽可用于测试的标本。处理本问题的一个选择是使用</w:t>
      </w:r>
      <w:r w:rsidRPr="007626B3">
        <w:rPr>
          <w:rFonts w:asciiTheme="minorBidi" w:hAnsiTheme="minorBidi"/>
          <w:sz w:val="24"/>
        </w:rPr>
        <w:t>HPV</w:t>
      </w:r>
      <w:r w:rsidRPr="007626B3">
        <w:rPr>
          <w:rFonts w:asciiTheme="minorBidi" w:hAnsiTheme="minorBidi"/>
          <w:sz w:val="24"/>
        </w:rPr>
        <w:t>感染的细胞系（与非</w:t>
      </w:r>
      <w:r w:rsidRPr="007626B3">
        <w:rPr>
          <w:rFonts w:asciiTheme="minorBidi" w:hAnsiTheme="minorBidi"/>
          <w:sz w:val="24"/>
        </w:rPr>
        <w:t>HPV</w:t>
      </w:r>
      <w:r w:rsidRPr="007626B3">
        <w:rPr>
          <w:rFonts w:asciiTheme="minorBidi" w:hAnsiTheme="minorBidi"/>
          <w:sz w:val="24"/>
        </w:rPr>
        <w:t>感染的</w:t>
      </w:r>
      <w:r w:rsidRPr="007626B3">
        <w:rPr>
          <w:rFonts w:asciiTheme="minorBidi" w:hAnsiTheme="minorBidi"/>
          <w:sz w:val="24"/>
        </w:rPr>
        <w:t>“</w:t>
      </w:r>
      <w:r w:rsidRPr="007626B3">
        <w:rPr>
          <w:rFonts w:asciiTheme="minorBidi" w:hAnsiTheme="minorBidi"/>
          <w:sz w:val="24"/>
        </w:rPr>
        <w:t>背景</w:t>
      </w:r>
      <w:r w:rsidRPr="007626B3">
        <w:rPr>
          <w:rFonts w:asciiTheme="minorBidi" w:hAnsiTheme="minorBidi"/>
          <w:sz w:val="24"/>
        </w:rPr>
        <w:t>”</w:t>
      </w:r>
      <w:r w:rsidRPr="007626B3">
        <w:rPr>
          <w:rFonts w:asciiTheme="minorBidi" w:hAnsiTheme="minorBidi"/>
          <w:sz w:val="24"/>
        </w:rPr>
        <w:t>细胞系相混合，如</w:t>
      </w:r>
      <w:r w:rsidRPr="007626B3">
        <w:rPr>
          <w:rFonts w:asciiTheme="minorBidi" w:hAnsiTheme="minorBidi"/>
          <w:sz w:val="24"/>
        </w:rPr>
        <w:t>Jurkat</w:t>
      </w:r>
      <w:r w:rsidRPr="007626B3">
        <w:rPr>
          <w:rFonts w:asciiTheme="minorBidi" w:hAnsiTheme="minorBidi"/>
          <w:sz w:val="24"/>
        </w:rPr>
        <w:t>），以创建模拟临床标本的测试组成员。对</w:t>
      </w:r>
      <w:r w:rsidRPr="007626B3">
        <w:rPr>
          <w:rFonts w:asciiTheme="minorBidi" w:hAnsiTheme="minorBidi"/>
          <w:sz w:val="24"/>
        </w:rPr>
        <w:t>LBC</w:t>
      </w:r>
      <w:r w:rsidRPr="007626B3">
        <w:rPr>
          <w:rFonts w:asciiTheme="minorBidi" w:hAnsiTheme="minorBidi"/>
          <w:sz w:val="24"/>
        </w:rPr>
        <w:t>标本而言，利用细胞系很重要，因为这可有助于解释一些因细胞不均匀混悬物的采样和处理导致的变异性。当贵公司预期声</w:t>
      </w:r>
      <w:r w:rsidR="00544B0A" w:rsidRPr="007626B3">
        <w:rPr>
          <w:rFonts w:asciiTheme="minorBidi" w:hAnsiTheme="minorBidi"/>
          <w:sz w:val="24"/>
        </w:rPr>
        <w:t>明</w:t>
      </w:r>
      <w:r w:rsidRPr="007626B3">
        <w:rPr>
          <w:rFonts w:asciiTheme="minorBidi" w:hAnsiTheme="minorBidi"/>
          <w:sz w:val="24"/>
        </w:rPr>
        <w:t>用于检测的</w:t>
      </w:r>
      <w:r w:rsidRPr="007626B3">
        <w:rPr>
          <w:rFonts w:asciiTheme="minorBidi" w:hAnsiTheme="minorBidi"/>
          <w:sz w:val="24"/>
        </w:rPr>
        <w:t>HPV</w:t>
      </w:r>
      <w:r w:rsidRPr="007626B3">
        <w:rPr>
          <w:rFonts w:asciiTheme="minorBidi" w:hAnsiTheme="minorBidi"/>
          <w:sz w:val="24"/>
        </w:rPr>
        <w:t>基因型不易获取用作感染细胞系时，贵公司也可使用从</w:t>
      </w:r>
      <w:r w:rsidRPr="007626B3">
        <w:rPr>
          <w:rFonts w:asciiTheme="minorBidi" w:hAnsiTheme="minorBidi"/>
          <w:sz w:val="24"/>
        </w:rPr>
        <w:t>HPV DNA</w:t>
      </w:r>
      <w:r w:rsidRPr="007626B3">
        <w:rPr>
          <w:rFonts w:asciiTheme="minorBidi" w:hAnsiTheme="minorBidi"/>
          <w:sz w:val="24"/>
        </w:rPr>
        <w:t>质粒或</w:t>
      </w:r>
      <w:r w:rsidRPr="007626B3">
        <w:rPr>
          <w:rFonts w:asciiTheme="minorBidi" w:hAnsiTheme="minorBidi"/>
          <w:sz w:val="24"/>
        </w:rPr>
        <w:t>RNA</w:t>
      </w:r>
      <w:r w:rsidRPr="007626B3">
        <w:rPr>
          <w:rFonts w:asciiTheme="minorBidi" w:hAnsiTheme="minorBidi"/>
          <w:sz w:val="24"/>
        </w:rPr>
        <w:t>复制获取的人造测试组成员（如适用）。除这些含已定义</w:t>
      </w:r>
      <w:r w:rsidRPr="007626B3">
        <w:rPr>
          <w:rFonts w:asciiTheme="minorBidi" w:hAnsiTheme="minorBidi"/>
          <w:sz w:val="24"/>
        </w:rPr>
        <w:t>HPV</w:t>
      </w:r>
      <w:r w:rsidRPr="007626B3">
        <w:rPr>
          <w:rFonts w:asciiTheme="minorBidi" w:hAnsiTheme="minorBidi"/>
          <w:sz w:val="24"/>
        </w:rPr>
        <w:t>感染或</w:t>
      </w:r>
      <w:r w:rsidRPr="007626B3">
        <w:rPr>
          <w:rFonts w:asciiTheme="minorBidi" w:hAnsiTheme="minorBidi"/>
          <w:sz w:val="24"/>
        </w:rPr>
        <w:t>HPV</w:t>
      </w:r>
      <w:r w:rsidRPr="007626B3">
        <w:rPr>
          <w:rFonts w:asciiTheme="minorBidi" w:hAnsiTheme="minorBidi"/>
          <w:sz w:val="24"/>
        </w:rPr>
        <w:t>核酸水平的人造样本外，贵公司还应在研究组中纳入</w:t>
      </w:r>
      <w:r w:rsidRPr="007626B3">
        <w:rPr>
          <w:rFonts w:asciiTheme="minorBidi" w:hAnsiTheme="minorBidi"/>
          <w:sz w:val="24"/>
        </w:rPr>
        <w:t>4</w:t>
      </w:r>
      <w:r w:rsidRPr="007626B3">
        <w:rPr>
          <w:rFonts w:asciiTheme="minorBidi" w:hAnsiTheme="minorBidi"/>
          <w:sz w:val="24"/>
        </w:rPr>
        <w:t>种或以上所含信号水平可激发贵公司临床</w:t>
      </w:r>
      <w:r w:rsidR="005433D4" w:rsidRPr="007626B3">
        <w:rPr>
          <w:rFonts w:asciiTheme="minorBidi" w:hAnsiTheme="minorBidi"/>
          <w:sz w:val="24"/>
        </w:rPr>
        <w:t>临界值</w:t>
      </w:r>
      <w:r w:rsidRPr="007626B3">
        <w:rPr>
          <w:rFonts w:asciiTheme="minorBidi" w:hAnsiTheme="minorBidi"/>
          <w:sz w:val="24"/>
        </w:rPr>
        <w:t>的真实临床样本，加上至少一种</w:t>
      </w:r>
      <w:r w:rsidRPr="007626B3">
        <w:rPr>
          <w:rFonts w:asciiTheme="minorBidi" w:hAnsiTheme="minorBidi"/>
          <w:sz w:val="24"/>
        </w:rPr>
        <w:t>HPV</w:t>
      </w:r>
      <w:r w:rsidRPr="007626B3">
        <w:rPr>
          <w:rFonts w:asciiTheme="minorBidi" w:hAnsiTheme="minorBidi"/>
          <w:sz w:val="24"/>
        </w:rPr>
        <w:t>阴性样本。由于单独的细胞系和质粒不能处理临床样本中存在的所有变异性，因此需要真实临床样本。可汇总临床样本以创建足够体积和达到所需病毒水平浓度。临床标本的病毒载量不能定义，但你应通过纳入仅部分时间（本部分的精确值不关键，</w:t>
      </w:r>
      <w:r w:rsidRPr="007626B3">
        <w:rPr>
          <w:rFonts w:asciiTheme="minorBidi" w:hAnsiTheme="minorBidi"/>
          <w:sz w:val="24"/>
        </w:rPr>
        <w:t>5%</w:t>
      </w:r>
      <w:r w:rsidRPr="007626B3">
        <w:rPr>
          <w:rFonts w:asciiTheme="minorBidi" w:hAnsiTheme="minorBidi"/>
          <w:sz w:val="24"/>
        </w:rPr>
        <w:t>至</w:t>
      </w:r>
      <w:r w:rsidRPr="007626B3">
        <w:rPr>
          <w:rFonts w:asciiTheme="minorBidi" w:hAnsiTheme="minorBidi"/>
          <w:sz w:val="24"/>
        </w:rPr>
        <w:t>95%</w:t>
      </w:r>
      <w:r w:rsidRPr="007626B3">
        <w:rPr>
          <w:rFonts w:asciiTheme="minorBidi" w:hAnsiTheme="minorBidi"/>
          <w:sz w:val="24"/>
        </w:rPr>
        <w:t>阳性之间均可接受）测试为阳性和</w:t>
      </w:r>
      <w:r w:rsidRPr="007626B3">
        <w:rPr>
          <w:rFonts w:asciiTheme="minorBidi" w:hAnsiTheme="minorBidi"/>
          <w:sz w:val="24"/>
        </w:rPr>
        <w:t>/</w:t>
      </w:r>
      <w:r w:rsidRPr="007626B3">
        <w:rPr>
          <w:rFonts w:asciiTheme="minorBidi" w:hAnsiTheme="minorBidi"/>
          <w:sz w:val="24"/>
        </w:rPr>
        <w:t>或阴性的标本激发医学决策点</w:t>
      </w:r>
      <w:r w:rsidR="00367F82">
        <w:rPr>
          <w:rFonts w:asciiTheme="minorBidi" w:hAnsiTheme="minorBidi"/>
          <w:sz w:val="24"/>
        </w:rPr>
        <w:t>【</w:t>
      </w:r>
      <w:r w:rsidRPr="007626B3">
        <w:rPr>
          <w:rFonts w:asciiTheme="minorBidi" w:hAnsiTheme="minorBidi"/>
          <w:sz w:val="24"/>
        </w:rPr>
        <w:t>临床</w:t>
      </w:r>
      <w:r w:rsidR="005433D4" w:rsidRPr="007626B3">
        <w:rPr>
          <w:rFonts w:asciiTheme="minorBidi" w:hAnsiTheme="minorBidi"/>
          <w:sz w:val="24"/>
        </w:rPr>
        <w:t>临界值</w:t>
      </w:r>
      <w:r w:rsidR="00367F82">
        <w:rPr>
          <w:rFonts w:asciiTheme="minorBidi" w:hAnsiTheme="minorBidi"/>
          <w:sz w:val="24"/>
        </w:rPr>
        <w:t>】</w:t>
      </w:r>
      <w:r w:rsidRPr="007626B3">
        <w:rPr>
          <w:rFonts w:asciiTheme="minorBidi" w:hAnsiTheme="minorBidi"/>
          <w:sz w:val="24"/>
        </w:rPr>
        <w:t>。通过这种方法，最终用户可观察到哪些输出信号水平有变异性等级，以及其定性结果。来源于细胞系和</w:t>
      </w:r>
      <w:r w:rsidRPr="007626B3">
        <w:rPr>
          <w:rFonts w:asciiTheme="minorBidi" w:hAnsiTheme="minorBidi"/>
          <w:sz w:val="24"/>
        </w:rPr>
        <w:t>/</w:t>
      </w:r>
      <w:r w:rsidRPr="007626B3">
        <w:rPr>
          <w:rFonts w:asciiTheme="minorBidi" w:hAnsiTheme="minorBidi"/>
          <w:sz w:val="24"/>
        </w:rPr>
        <w:t>或真实临床样本的测试组成员应作为真实</w:t>
      </w:r>
      <w:r w:rsidRPr="007626B3">
        <w:rPr>
          <w:rFonts w:asciiTheme="minorBidi" w:hAnsiTheme="minorBidi"/>
          <w:sz w:val="24"/>
        </w:rPr>
        <w:t>LBC</w:t>
      </w:r>
      <w:r w:rsidRPr="007626B3">
        <w:rPr>
          <w:rFonts w:asciiTheme="minorBidi" w:hAnsiTheme="minorBidi"/>
          <w:sz w:val="24"/>
        </w:rPr>
        <w:t>标本进行处理，从核酸提取步骤前的</w:t>
      </w:r>
      <w:r w:rsidRPr="007626B3">
        <w:rPr>
          <w:rFonts w:asciiTheme="minorBidi" w:hAnsiTheme="minorBidi"/>
          <w:sz w:val="24"/>
        </w:rPr>
        <w:t>LBC</w:t>
      </w:r>
      <w:r w:rsidRPr="007626B3">
        <w:rPr>
          <w:rFonts w:asciiTheme="minorBidi" w:hAnsiTheme="minorBidi"/>
          <w:sz w:val="24"/>
        </w:rPr>
        <w:t>培养基混悬液开始处理。如果贵公司希望利用由真实临床标本组成的精密度测试组（无任何模拟标本），请联系</w:t>
      </w:r>
      <w:r w:rsidR="00544B0A" w:rsidRPr="007626B3">
        <w:rPr>
          <w:rFonts w:asciiTheme="minorBidi" w:hAnsiTheme="minorBidi"/>
          <w:sz w:val="24"/>
        </w:rPr>
        <w:t>食品药品监督管理局</w:t>
      </w:r>
      <w:r w:rsidRPr="007626B3">
        <w:rPr>
          <w:rFonts w:asciiTheme="minorBidi" w:hAnsiTheme="minorBidi"/>
          <w:sz w:val="24"/>
        </w:rPr>
        <w:t>体外诊断器械评价和安全办公室（</w:t>
      </w:r>
      <w:r w:rsidRPr="007626B3">
        <w:rPr>
          <w:rFonts w:asciiTheme="minorBidi" w:hAnsiTheme="minorBidi"/>
          <w:sz w:val="24"/>
        </w:rPr>
        <w:t>OIVD</w:t>
      </w:r>
      <w:r w:rsidRPr="007626B3">
        <w:rPr>
          <w:rFonts w:asciiTheme="minorBidi" w:hAnsiTheme="minorBidi"/>
          <w:sz w:val="24"/>
        </w:rPr>
        <w:t>）讨论关于此类标本额外表征的建议。</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我们建议贵公司进行实验室内精密度研究，</w:t>
      </w:r>
      <w:r w:rsidR="00544B0A" w:rsidRPr="007626B3">
        <w:rPr>
          <w:rFonts w:asciiTheme="minorBidi" w:hAnsiTheme="minorBidi"/>
          <w:sz w:val="24"/>
        </w:rPr>
        <w:t>包括</w:t>
      </w:r>
      <w:r w:rsidRPr="007626B3">
        <w:rPr>
          <w:rFonts w:asciiTheme="minorBidi" w:hAnsiTheme="minorBidi"/>
          <w:sz w:val="24"/>
        </w:rPr>
        <w:t>仪器或自动组件。贵公司应纳入变异性来源（如操作者、天数、仪器、试验运行等），包含至少</w:t>
      </w:r>
      <w:r w:rsidRPr="007626B3">
        <w:rPr>
          <w:rFonts w:asciiTheme="minorBidi" w:hAnsiTheme="minorBidi"/>
          <w:sz w:val="24"/>
        </w:rPr>
        <w:t>12</w:t>
      </w:r>
      <w:r w:rsidRPr="007626B3">
        <w:rPr>
          <w:rFonts w:asciiTheme="minorBidi" w:hAnsiTheme="minorBidi"/>
          <w:sz w:val="24"/>
        </w:rPr>
        <w:t>天（</w:t>
      </w:r>
      <w:proofErr w:type="gramStart"/>
      <w:r w:rsidRPr="007626B3">
        <w:rPr>
          <w:rFonts w:asciiTheme="minorBidi" w:hAnsiTheme="minorBidi"/>
          <w:sz w:val="24"/>
        </w:rPr>
        <w:t>不</w:t>
      </w:r>
      <w:proofErr w:type="gramEnd"/>
      <w:r w:rsidRPr="007626B3">
        <w:rPr>
          <w:rFonts w:asciiTheme="minorBidi" w:hAnsiTheme="minorBidi"/>
          <w:sz w:val="24"/>
        </w:rPr>
        <w:t>必须连续），每天进行</w:t>
      </w:r>
      <w:r w:rsidRPr="007626B3">
        <w:rPr>
          <w:rFonts w:asciiTheme="minorBidi" w:hAnsiTheme="minorBidi"/>
          <w:sz w:val="24"/>
        </w:rPr>
        <w:t>2</w:t>
      </w:r>
      <w:r w:rsidRPr="007626B3">
        <w:rPr>
          <w:rFonts w:asciiTheme="minorBidi" w:hAnsiTheme="minorBidi"/>
          <w:sz w:val="24"/>
        </w:rPr>
        <w:t>次运行，每次运行每份样本有</w:t>
      </w:r>
      <w:r w:rsidRPr="007626B3">
        <w:rPr>
          <w:rFonts w:asciiTheme="minorBidi" w:hAnsiTheme="minorBidi"/>
          <w:sz w:val="24"/>
        </w:rPr>
        <w:t>2</w:t>
      </w:r>
      <w:r w:rsidRPr="007626B3">
        <w:rPr>
          <w:rFonts w:asciiTheme="minorBidi" w:hAnsiTheme="minorBidi"/>
          <w:sz w:val="24"/>
        </w:rPr>
        <w:t>份重复。这些测试天数应覆盖指示</w:t>
      </w:r>
      <w:r w:rsidRPr="007626B3">
        <w:rPr>
          <w:rFonts w:asciiTheme="minorBidi" w:hAnsiTheme="minorBidi"/>
          <w:sz w:val="24"/>
        </w:rPr>
        <w:t>2</w:t>
      </w:r>
      <w:r w:rsidRPr="007626B3">
        <w:rPr>
          <w:rFonts w:asciiTheme="minorBidi" w:hAnsiTheme="minorBidi"/>
          <w:sz w:val="24"/>
        </w:rPr>
        <w:t>次仪器校准周期（如适用）。贵公司应在精密度研究中评估这些不同仪器和</w:t>
      </w:r>
      <w:r w:rsidRPr="007626B3">
        <w:rPr>
          <w:rFonts w:asciiTheme="minorBidi" w:hAnsiTheme="minorBidi"/>
          <w:sz w:val="24"/>
        </w:rPr>
        <w:t>3</w:t>
      </w:r>
      <w:r w:rsidR="00544B0A" w:rsidRPr="007626B3">
        <w:rPr>
          <w:rFonts w:asciiTheme="minorBidi" w:hAnsiTheme="minorBidi"/>
          <w:sz w:val="24"/>
        </w:rPr>
        <w:t>种</w:t>
      </w:r>
      <w:r w:rsidRPr="007626B3">
        <w:rPr>
          <w:rFonts w:asciiTheme="minorBidi" w:hAnsiTheme="minorBidi"/>
          <w:sz w:val="24"/>
        </w:rPr>
        <w:t>实际批次之间的精密度。</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lastRenderedPageBreak/>
        <w:t>对于模拟精密度测试组成员，测试组应纳入至少</w:t>
      </w:r>
      <w:r w:rsidRPr="007626B3">
        <w:rPr>
          <w:rFonts w:asciiTheme="minorBidi" w:hAnsiTheme="minorBidi"/>
          <w:sz w:val="24"/>
        </w:rPr>
        <w:t>3</w:t>
      </w:r>
      <w:r w:rsidRPr="007626B3">
        <w:rPr>
          <w:rFonts w:asciiTheme="minorBidi" w:hAnsiTheme="minorBidi"/>
          <w:sz w:val="24"/>
        </w:rPr>
        <w:t>种病毒载量水平的</w:t>
      </w:r>
      <w:r w:rsidRPr="007626B3">
        <w:rPr>
          <w:rFonts w:asciiTheme="minorBidi" w:hAnsiTheme="minorBidi"/>
          <w:sz w:val="24"/>
        </w:rPr>
        <w:t>6</w:t>
      </w:r>
      <w:r w:rsidRPr="007626B3">
        <w:rPr>
          <w:rFonts w:asciiTheme="minorBidi" w:hAnsiTheme="minorBidi"/>
          <w:sz w:val="24"/>
        </w:rPr>
        <w:t>个样本（</w:t>
      </w:r>
      <w:r w:rsidRPr="007626B3">
        <w:rPr>
          <w:rFonts w:asciiTheme="minorBidi" w:hAnsiTheme="minorBidi"/>
          <w:sz w:val="24"/>
        </w:rPr>
        <w:t>2</w:t>
      </w:r>
      <w:r w:rsidRPr="007626B3">
        <w:rPr>
          <w:rFonts w:asciiTheme="minorBidi" w:hAnsiTheme="minorBidi"/>
          <w:sz w:val="24"/>
        </w:rPr>
        <w:t>种</w:t>
      </w:r>
      <w:r w:rsidRPr="007626B3">
        <w:rPr>
          <w:rFonts w:asciiTheme="minorBidi" w:hAnsiTheme="minorBidi"/>
          <w:sz w:val="24"/>
        </w:rPr>
        <w:t>HPV</w:t>
      </w:r>
      <w:r w:rsidRPr="007626B3">
        <w:rPr>
          <w:rFonts w:asciiTheme="minorBidi" w:hAnsiTheme="minorBidi"/>
          <w:sz w:val="24"/>
        </w:rPr>
        <w:t>基因型），如下所述：</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一种</w:t>
      </w:r>
      <w:r w:rsidRPr="007626B3">
        <w:rPr>
          <w:rFonts w:asciiTheme="minorBidi" w:hAnsiTheme="minorBidi"/>
          <w:sz w:val="24"/>
        </w:rPr>
        <w:t>“</w:t>
      </w:r>
      <w:r w:rsidRPr="007626B3">
        <w:rPr>
          <w:rFonts w:asciiTheme="minorBidi" w:hAnsiTheme="minorBidi"/>
          <w:sz w:val="24"/>
        </w:rPr>
        <w:t>零浓度</w:t>
      </w:r>
      <w:r w:rsidRPr="007626B3">
        <w:rPr>
          <w:rFonts w:asciiTheme="minorBidi" w:hAnsiTheme="minorBidi"/>
          <w:sz w:val="24"/>
        </w:rPr>
        <w:t>”</w:t>
      </w:r>
      <w:r w:rsidRPr="007626B3">
        <w:rPr>
          <w:rFonts w:asciiTheme="minorBidi" w:hAnsiTheme="minorBidi"/>
          <w:sz w:val="24"/>
        </w:rPr>
        <w:t>样本，无任何分析物。</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一种</w:t>
      </w:r>
      <w:r w:rsidRPr="007626B3">
        <w:rPr>
          <w:rFonts w:asciiTheme="minorBidi" w:hAnsiTheme="minorBidi"/>
          <w:sz w:val="24"/>
        </w:rPr>
        <w:t>“</w:t>
      </w:r>
      <w:r w:rsidRPr="007626B3">
        <w:rPr>
          <w:rFonts w:asciiTheme="minorBidi" w:hAnsiTheme="minorBidi"/>
          <w:sz w:val="24"/>
        </w:rPr>
        <w:t>高阴性</w:t>
      </w:r>
      <w:r w:rsidRPr="007626B3">
        <w:rPr>
          <w:rFonts w:asciiTheme="minorBidi" w:hAnsiTheme="minorBidi"/>
          <w:sz w:val="24"/>
        </w:rPr>
        <w:t>”</w:t>
      </w:r>
      <w:r w:rsidRPr="007626B3">
        <w:rPr>
          <w:rFonts w:asciiTheme="minorBidi" w:hAnsiTheme="minorBidi"/>
          <w:sz w:val="24"/>
        </w:rPr>
        <w:t>样本，旨在代表低于临床确立</w:t>
      </w:r>
      <w:r w:rsidR="005433D4" w:rsidRPr="007626B3">
        <w:rPr>
          <w:rFonts w:asciiTheme="minorBidi" w:hAnsiTheme="minorBidi"/>
          <w:sz w:val="24"/>
        </w:rPr>
        <w:t>临界值</w:t>
      </w:r>
      <w:r w:rsidRPr="007626B3">
        <w:rPr>
          <w:rFonts w:asciiTheme="minorBidi" w:hAnsiTheme="minorBidi"/>
          <w:sz w:val="24"/>
        </w:rPr>
        <w:t>的分析物浓度，从而使本样本重复测试在约</w:t>
      </w:r>
      <w:r w:rsidRPr="007626B3">
        <w:rPr>
          <w:rFonts w:asciiTheme="minorBidi" w:hAnsiTheme="minorBidi"/>
          <w:sz w:val="24"/>
        </w:rPr>
        <w:t>95%</w:t>
      </w:r>
      <w:r w:rsidRPr="007626B3">
        <w:rPr>
          <w:rFonts w:asciiTheme="minorBidi" w:hAnsiTheme="minorBidi"/>
          <w:sz w:val="24"/>
        </w:rPr>
        <w:t>的时间</w:t>
      </w:r>
      <w:proofErr w:type="gramStart"/>
      <w:r w:rsidRPr="007626B3">
        <w:rPr>
          <w:rFonts w:asciiTheme="minorBidi" w:hAnsiTheme="minorBidi"/>
          <w:sz w:val="24"/>
        </w:rPr>
        <w:t>里结果</w:t>
      </w:r>
      <w:proofErr w:type="gramEnd"/>
      <w:r w:rsidRPr="007626B3">
        <w:rPr>
          <w:rFonts w:asciiTheme="minorBidi" w:hAnsiTheme="minorBidi"/>
          <w:sz w:val="24"/>
        </w:rPr>
        <w:t>为阴性，约</w:t>
      </w:r>
      <w:r w:rsidRPr="007626B3">
        <w:rPr>
          <w:rFonts w:asciiTheme="minorBidi" w:hAnsiTheme="minorBidi"/>
          <w:sz w:val="24"/>
        </w:rPr>
        <w:t>5%</w:t>
      </w:r>
      <w:r w:rsidRPr="007626B3">
        <w:rPr>
          <w:rFonts w:asciiTheme="minorBidi" w:hAnsiTheme="minorBidi"/>
          <w:sz w:val="24"/>
        </w:rPr>
        <w:t>的时间</w:t>
      </w:r>
      <w:proofErr w:type="gramStart"/>
      <w:r w:rsidRPr="007626B3">
        <w:rPr>
          <w:rFonts w:asciiTheme="minorBidi" w:hAnsiTheme="minorBidi"/>
          <w:sz w:val="24"/>
        </w:rPr>
        <w:t>里结果</w:t>
      </w:r>
      <w:proofErr w:type="gramEnd"/>
      <w:r w:rsidRPr="007626B3">
        <w:rPr>
          <w:rFonts w:asciiTheme="minorBidi" w:hAnsiTheme="minorBidi"/>
          <w:sz w:val="24"/>
        </w:rPr>
        <w:t>为阳性，</w:t>
      </w:r>
      <w:r w:rsidRPr="007626B3">
        <w:rPr>
          <w:rFonts w:asciiTheme="minorBidi" w:hAnsiTheme="minorBidi"/>
          <w:sz w:val="24"/>
        </w:rPr>
        <w:t>C</w:t>
      </w:r>
      <w:r w:rsidRPr="007626B3">
        <w:rPr>
          <w:rFonts w:asciiTheme="minorBidi" w:hAnsiTheme="minorBidi"/>
          <w:sz w:val="24"/>
          <w:vertAlign w:val="subscript"/>
        </w:rPr>
        <w:t>5</w:t>
      </w:r>
      <w:r w:rsidRPr="007626B3">
        <w:rPr>
          <w:rFonts w:asciiTheme="minorBidi" w:hAnsiTheme="minorBidi"/>
          <w:sz w:val="24"/>
        </w:rPr>
        <w:t>浓度（如，实时</w:t>
      </w:r>
      <w:r w:rsidRPr="007626B3">
        <w:rPr>
          <w:rFonts w:asciiTheme="minorBidi" w:hAnsiTheme="minorBidi"/>
          <w:sz w:val="24"/>
        </w:rPr>
        <w:t>PCR</w:t>
      </w:r>
      <w:r w:rsidRPr="007626B3">
        <w:rPr>
          <w:rFonts w:asciiTheme="minorBidi" w:hAnsiTheme="minorBidi"/>
          <w:sz w:val="24"/>
        </w:rPr>
        <w:t>试验中，所含分析物浓度比试验临床</w:t>
      </w:r>
      <w:r w:rsidR="005433D4" w:rsidRPr="007626B3">
        <w:rPr>
          <w:rFonts w:asciiTheme="minorBidi" w:hAnsiTheme="minorBidi"/>
          <w:sz w:val="24"/>
        </w:rPr>
        <w:t>临界值</w:t>
      </w:r>
      <w:r w:rsidRPr="007626B3">
        <w:rPr>
          <w:rFonts w:asciiTheme="minorBidi" w:hAnsiTheme="minorBidi"/>
          <w:sz w:val="24"/>
        </w:rPr>
        <w:t>低不超过</w:t>
      </w:r>
      <w:r w:rsidRPr="007626B3">
        <w:rPr>
          <w:rFonts w:asciiTheme="minorBidi" w:hAnsiTheme="minorBidi"/>
          <w:sz w:val="24"/>
        </w:rPr>
        <w:t>10</w:t>
      </w:r>
      <w:r w:rsidRPr="007626B3">
        <w:rPr>
          <w:rFonts w:asciiTheme="minorBidi" w:hAnsiTheme="minorBidi"/>
          <w:sz w:val="24"/>
        </w:rPr>
        <w:t>倍）。</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一种</w:t>
      </w:r>
      <w:r w:rsidRPr="007626B3">
        <w:rPr>
          <w:rFonts w:asciiTheme="minorBidi" w:hAnsiTheme="minorBidi"/>
          <w:sz w:val="24"/>
        </w:rPr>
        <w:t>“</w:t>
      </w:r>
      <w:r w:rsidRPr="007626B3">
        <w:rPr>
          <w:rFonts w:asciiTheme="minorBidi" w:hAnsiTheme="minorBidi"/>
          <w:sz w:val="24"/>
        </w:rPr>
        <w:t>低阳性</w:t>
      </w:r>
      <w:r w:rsidRPr="007626B3">
        <w:rPr>
          <w:rFonts w:asciiTheme="minorBidi" w:hAnsiTheme="minorBidi"/>
          <w:sz w:val="24"/>
        </w:rPr>
        <w:t>”</w:t>
      </w:r>
      <w:r w:rsidRPr="007626B3">
        <w:rPr>
          <w:rFonts w:asciiTheme="minorBidi" w:hAnsiTheme="minorBidi"/>
          <w:sz w:val="24"/>
        </w:rPr>
        <w:t>样本（</w:t>
      </w:r>
      <w:r w:rsidRPr="007626B3">
        <w:rPr>
          <w:rFonts w:asciiTheme="minorBidi" w:hAnsiTheme="minorBidi"/>
          <w:sz w:val="24"/>
        </w:rPr>
        <w:t>C</w:t>
      </w:r>
      <w:r w:rsidRPr="007626B3">
        <w:rPr>
          <w:rFonts w:asciiTheme="minorBidi" w:hAnsiTheme="minorBidi"/>
          <w:sz w:val="24"/>
          <w:vertAlign w:val="subscript"/>
        </w:rPr>
        <w:t>95</w:t>
      </w:r>
      <w:r w:rsidRPr="007626B3">
        <w:rPr>
          <w:rFonts w:asciiTheme="minorBidi" w:hAnsiTheme="minorBidi"/>
          <w:sz w:val="24"/>
        </w:rPr>
        <w:t>浓度）：一种所含分析物浓度恰好高于临床</w:t>
      </w:r>
      <w:r w:rsidR="005433D4" w:rsidRPr="007626B3">
        <w:rPr>
          <w:rFonts w:asciiTheme="minorBidi" w:hAnsiTheme="minorBidi"/>
          <w:sz w:val="24"/>
        </w:rPr>
        <w:t>临界值</w:t>
      </w:r>
      <w:r w:rsidRPr="007626B3">
        <w:rPr>
          <w:rFonts w:asciiTheme="minorBidi" w:hAnsiTheme="minorBidi"/>
          <w:sz w:val="24"/>
        </w:rPr>
        <w:t>的样本，从而使本样本重复测试的结果在约</w:t>
      </w:r>
      <w:r w:rsidRPr="007626B3">
        <w:rPr>
          <w:rFonts w:asciiTheme="minorBidi" w:hAnsiTheme="minorBidi"/>
          <w:sz w:val="24"/>
        </w:rPr>
        <w:t>95%</w:t>
      </w:r>
      <w:r w:rsidRPr="007626B3">
        <w:rPr>
          <w:rFonts w:asciiTheme="minorBidi" w:hAnsiTheme="minorBidi"/>
          <w:sz w:val="24"/>
        </w:rPr>
        <w:t>的时间里为阳性。</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一种</w:t>
      </w:r>
      <w:r w:rsidRPr="007626B3">
        <w:rPr>
          <w:rFonts w:asciiTheme="minorBidi" w:hAnsiTheme="minorBidi"/>
          <w:sz w:val="24"/>
        </w:rPr>
        <w:t>“</w:t>
      </w:r>
      <w:r w:rsidRPr="007626B3">
        <w:rPr>
          <w:rFonts w:asciiTheme="minorBidi" w:hAnsiTheme="minorBidi"/>
          <w:sz w:val="24"/>
        </w:rPr>
        <w:t>中度阳性</w:t>
      </w:r>
      <w:r w:rsidRPr="007626B3">
        <w:rPr>
          <w:rFonts w:asciiTheme="minorBidi" w:hAnsiTheme="minorBidi"/>
          <w:sz w:val="24"/>
        </w:rPr>
        <w:t>”</w:t>
      </w:r>
      <w:r w:rsidRPr="007626B3">
        <w:rPr>
          <w:rFonts w:asciiTheme="minorBidi" w:hAnsiTheme="minorBidi"/>
          <w:sz w:val="24"/>
        </w:rPr>
        <w:t>样本：</w:t>
      </w:r>
      <w:proofErr w:type="gramStart"/>
      <w:r w:rsidRPr="007626B3">
        <w:rPr>
          <w:rFonts w:asciiTheme="minorBidi" w:hAnsiTheme="minorBidi"/>
          <w:sz w:val="24"/>
        </w:rPr>
        <w:t>一种此</w:t>
      </w:r>
      <w:proofErr w:type="gramEnd"/>
      <w:r w:rsidRPr="007626B3">
        <w:rPr>
          <w:rFonts w:asciiTheme="minorBidi" w:hAnsiTheme="minorBidi"/>
          <w:sz w:val="24"/>
        </w:rPr>
        <w:t>浓度时可预期在约</w:t>
      </w:r>
      <w:r w:rsidRPr="007626B3">
        <w:rPr>
          <w:rFonts w:asciiTheme="minorBidi" w:hAnsiTheme="minorBidi"/>
          <w:sz w:val="24"/>
        </w:rPr>
        <w:t>100%</w:t>
      </w:r>
      <w:r w:rsidRPr="007626B3">
        <w:rPr>
          <w:rFonts w:asciiTheme="minorBidi" w:hAnsiTheme="minorBidi"/>
          <w:sz w:val="24"/>
        </w:rPr>
        <w:t>时间里均为阳性结果的样本（如，约为临床</w:t>
      </w:r>
      <w:r w:rsidR="005433D4" w:rsidRPr="007626B3">
        <w:rPr>
          <w:rFonts w:asciiTheme="minorBidi" w:hAnsiTheme="minorBidi"/>
          <w:sz w:val="24"/>
        </w:rPr>
        <w:t>临界值</w:t>
      </w:r>
      <w:r w:rsidRPr="007626B3">
        <w:rPr>
          <w:rFonts w:asciiTheme="minorBidi" w:hAnsiTheme="minorBidi"/>
          <w:sz w:val="24"/>
        </w:rPr>
        <w:t>浓度的</w:t>
      </w:r>
      <w:r w:rsidRPr="007626B3">
        <w:rPr>
          <w:rFonts w:asciiTheme="minorBidi" w:hAnsiTheme="minorBidi"/>
          <w:sz w:val="24"/>
        </w:rPr>
        <w:t>2</w:t>
      </w:r>
      <w:r w:rsidRPr="007626B3">
        <w:rPr>
          <w:rFonts w:asciiTheme="minorBidi" w:hAnsiTheme="minorBidi"/>
          <w:sz w:val="24"/>
        </w:rPr>
        <w:t>至</w:t>
      </w:r>
      <w:r w:rsidRPr="007626B3">
        <w:rPr>
          <w:rFonts w:asciiTheme="minorBidi" w:hAnsiTheme="minorBidi"/>
          <w:sz w:val="24"/>
        </w:rPr>
        <w:t>3</w:t>
      </w:r>
      <w:r w:rsidRPr="007626B3">
        <w:rPr>
          <w:rFonts w:asciiTheme="minorBidi" w:hAnsiTheme="minorBidi"/>
          <w:sz w:val="24"/>
        </w:rPr>
        <w:t>倍）。</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rPr>
        <w:t>图表</w:t>
      </w:r>
      <w:r w:rsidRPr="007626B3">
        <w:rPr>
          <w:rFonts w:asciiTheme="minorBidi" w:hAnsiTheme="minorBidi"/>
          <w:sz w:val="24"/>
        </w:rPr>
        <w:t>1</w:t>
      </w:r>
    </w:p>
    <w:p w:rsidR="00FF0C44" w:rsidRPr="007626B3" w:rsidRDefault="004F3041" w:rsidP="004F3041">
      <w:pPr>
        <w:adjustRightInd w:val="0"/>
        <w:snapToGrid w:val="0"/>
        <w:spacing w:beforeLines="50" w:before="156" w:line="300" w:lineRule="auto"/>
        <w:jc w:val="center"/>
        <w:rPr>
          <w:rFonts w:asciiTheme="minorBidi" w:hAnsiTheme="minorBidi"/>
          <w:sz w:val="24"/>
          <w:szCs w:val="32"/>
        </w:rPr>
      </w:pPr>
      <w:r w:rsidRPr="007626B3">
        <w:rPr>
          <w:rFonts w:asciiTheme="minorBidi" w:hAnsiTheme="minorBidi"/>
          <w:noProof/>
        </w:rPr>
        <mc:AlternateContent>
          <mc:Choice Requires="wps">
            <w:drawing>
              <wp:anchor distT="0" distB="0" distL="114300" distR="114300" simplePos="0" relativeHeight="251651072" behindDoc="0" locked="0" layoutInCell="1" allowOverlap="1" wp14:anchorId="30AEAD1D" wp14:editId="3833FC17">
                <wp:simplePos x="0" y="0"/>
                <wp:positionH relativeFrom="column">
                  <wp:posOffset>4143375</wp:posOffset>
                </wp:positionH>
                <wp:positionV relativeFrom="paragraph">
                  <wp:posOffset>2160270</wp:posOffset>
                </wp:positionV>
                <wp:extent cx="923925" cy="24765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bg2">
                            <a:lumMod val="90000"/>
                          </a:schemeClr>
                        </a:solidFill>
                        <a:ln w="6350">
                          <a:noFill/>
                        </a:ln>
                      </wps:spPr>
                      <wps:txbx>
                        <w:txbxContent>
                          <w:p w:rsidR="00A57DBC" w:rsidRDefault="00A57DBC" w:rsidP="004F3041">
                            <w:pPr>
                              <w:jc w:val="center"/>
                              <w:rPr>
                                <w:sz w:val="24"/>
                              </w:rPr>
                            </w:pPr>
                            <w:r>
                              <w:rPr>
                                <w:rFonts w:hint="eastAsia"/>
                                <w:sz w:val="24"/>
                              </w:rPr>
                              <w:t>临床临界值</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26.25pt;margin-top:170.1pt;width:72.75pt;height:1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" fillcolor="#cfcdcd [2894]" stroked="f" strokeweight=".5pt">
                <v:textbox inset="0,0,0,0">
                  <w:txbxContent>
                    <w:p w:rsidR="00A57DBC" w:rsidRDefault="00A57DBC" w:rsidP="004F3041">
                      <w:pPr>
                        <w:jc w:val="center"/>
                        <w:rPr>
                          <w:sz w:val="24"/>
                        </w:rPr>
                      </w:pPr>
                      <w:r>
                        <w:rPr>
                          <w:rFonts w:hint="eastAsia"/>
                          <w:sz w:val="24"/>
                        </w:rPr>
                        <w:t>临床临界值</w:t>
                      </w:r>
                    </w:p>
                  </w:txbxContent>
                </v:textbox>
              </v:shape>
            </w:pict>
          </mc:Fallback>
        </mc:AlternateContent>
      </w:r>
      <w:r w:rsidRPr="007626B3">
        <w:rPr>
          <w:rFonts w:asciiTheme="minorBidi" w:hAnsiTheme="minorBidi"/>
          <w:noProof/>
        </w:rPr>
        <mc:AlternateContent>
          <mc:Choice Requires="wps">
            <w:drawing>
              <wp:anchor distT="0" distB="0" distL="114300" distR="114300" simplePos="0" relativeHeight="251668480" behindDoc="0" locked="0" layoutInCell="1" allowOverlap="1" wp14:anchorId="3D5ACDEE" wp14:editId="5F9AF98D">
                <wp:simplePos x="0" y="0"/>
                <wp:positionH relativeFrom="column">
                  <wp:posOffset>4229100</wp:posOffset>
                </wp:positionH>
                <wp:positionV relativeFrom="paragraph">
                  <wp:posOffset>2684145</wp:posOffset>
                </wp:positionV>
                <wp:extent cx="428625" cy="171450"/>
                <wp:effectExtent l="0" t="0" r="9525" b="0"/>
                <wp:wrapNone/>
                <wp:docPr id="6" name="文本框 6"/>
                <wp:cNvGraphicFramePr/>
                <a:graphic xmlns:a="http://schemas.openxmlformats.org/drawingml/2006/main">
                  <a:graphicData uri="http://schemas.microsoft.com/office/word/2010/wordprocessingShape">
                    <wps:wsp>
                      <wps:cNvSpPr txBox="1"/>
                      <wps:spPr>
                        <a:xfrm>
                          <a:off x="0" y="0"/>
                          <a:ext cx="428625" cy="171450"/>
                        </a:xfrm>
                        <a:prstGeom prst="rect">
                          <a:avLst/>
                        </a:prstGeom>
                        <a:solidFill>
                          <a:schemeClr val="bg1"/>
                        </a:solidFill>
                        <a:ln w="6350">
                          <a:noFill/>
                        </a:ln>
                      </wps:spPr>
                      <wps:txbx>
                        <w:txbxContent>
                          <w:p w:rsidR="00A57DBC" w:rsidRDefault="00A57DBC">
                            <w:pPr>
                              <w:rPr>
                                <w:sz w:val="24"/>
                                <w:szCs w:val="32"/>
                              </w:rPr>
                            </w:pPr>
                            <w:r>
                              <w:rPr>
                                <w:rFonts w:hint="eastAsia"/>
                                <w:sz w:val="24"/>
                                <w:szCs w:val="32"/>
                              </w:rPr>
                              <w:t>信号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7" type="#_x0000_t202" style="position:absolute;left:0;text-align:left;margin-left:333pt;margin-top:211.35pt;width:33.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" fillcolor="#cce8cf [3212]" stroked="f" strokeweight=".5pt">
                <v:textbox inset="0,0,0,0">
                  <w:txbxContent>
                    <w:p w:rsidR="00A57DBC" w:rsidRDefault="00A57DBC">
                      <w:pPr>
                        <w:rPr>
                          <w:sz w:val="24"/>
                          <w:szCs w:val="32"/>
                        </w:rPr>
                      </w:pPr>
                      <w:r>
                        <w:rPr>
                          <w:rFonts w:hint="eastAsia"/>
                          <w:sz w:val="24"/>
                          <w:szCs w:val="32"/>
                        </w:rPr>
                        <w:t>信号</w:t>
                      </w:r>
                    </w:p>
                  </w:txbxContent>
                </v:textbox>
              </v:shape>
            </w:pict>
          </mc:Fallback>
        </mc:AlternateContent>
      </w:r>
      <w:r w:rsidRPr="007626B3">
        <w:rPr>
          <w:rFonts w:asciiTheme="minorBidi" w:hAnsiTheme="minorBidi"/>
          <w:noProof/>
        </w:rPr>
        <mc:AlternateContent>
          <mc:Choice Requires="wps">
            <w:drawing>
              <wp:anchor distT="0" distB="0" distL="114300" distR="114300" simplePos="0" relativeHeight="251664384" behindDoc="0" locked="0" layoutInCell="1" allowOverlap="1" wp14:anchorId="57648B1C" wp14:editId="473998CC">
                <wp:simplePos x="0" y="0"/>
                <wp:positionH relativeFrom="column">
                  <wp:posOffset>3457575</wp:posOffset>
                </wp:positionH>
                <wp:positionV relativeFrom="paragraph">
                  <wp:posOffset>2884170</wp:posOffset>
                </wp:positionV>
                <wp:extent cx="1085850" cy="1905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85850" cy="190500"/>
                        </a:xfrm>
                        <a:prstGeom prst="rect">
                          <a:avLst/>
                        </a:prstGeom>
                        <a:solidFill>
                          <a:schemeClr val="bg2">
                            <a:lumMod val="90000"/>
                          </a:schemeClr>
                        </a:solidFill>
                        <a:ln w="6350">
                          <a:noFill/>
                        </a:ln>
                      </wps:spPr>
                      <wps:txbx>
                        <w:txbxContent>
                          <w:p w:rsidR="00A57DBC" w:rsidRPr="004F3041" w:rsidRDefault="00A57DBC" w:rsidP="004F3041">
                            <w:pPr>
                              <w:jc w:val="center"/>
                              <w:rPr>
                                <w:rFonts w:asciiTheme="minorBidi" w:hAnsiTheme="minorBidi"/>
                                <w:sz w:val="24"/>
                                <w:szCs w:val="32"/>
                                <w:vertAlign w:val="subscript"/>
                              </w:rPr>
                            </w:pPr>
                            <w:r w:rsidRPr="004F3041">
                              <w:rPr>
                                <w:rFonts w:asciiTheme="minorBidi" w:hAnsiTheme="minorBidi"/>
                                <w:sz w:val="24"/>
                                <w:szCs w:val="32"/>
                              </w:rPr>
                              <w:t>低阳性</w:t>
                            </w:r>
                            <w:r w:rsidRPr="004F3041">
                              <w:rPr>
                                <w:rFonts w:asciiTheme="minorBidi" w:hAnsiTheme="minorBidi"/>
                                <w:sz w:val="24"/>
                                <w:szCs w:val="32"/>
                              </w:rPr>
                              <w:t>C</w:t>
                            </w:r>
                            <w:r w:rsidRPr="004F3041">
                              <w:rPr>
                                <w:rFonts w:asciiTheme="minorBidi" w:hAnsiTheme="minorBidi"/>
                                <w:sz w:val="24"/>
                                <w:szCs w:val="32"/>
                                <w:vertAlign w:val="subscript"/>
                              </w:rPr>
                              <w:t>95</w:t>
                            </w:r>
                          </w:p>
                          <w:p w:rsidR="00A57DBC" w:rsidRPr="004F3041" w:rsidRDefault="00A57DBC">
                            <w:pPr>
                              <w:rPr>
                                <w:rFonts w:asciiTheme="minorBidi" w:hAnsiTheme="minorBidi"/>
                                <w:sz w:val="24"/>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 o:spid="_x0000_s1028" type="#_x0000_t202" style="position:absolute;left:0;text-align:left;margin-left:272.25pt;margin-top:227.1pt;width:85.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" fillcolor="#cfcdcd [2894]" stroked="f" strokeweight=".5pt">
                <v:textbox inset="0,0,0,0">
                  <w:txbxContent>
                    <w:p w:rsidR="00A57DBC" w:rsidRPr="004F3041" w:rsidRDefault="00A57DBC" w:rsidP="004F3041">
                      <w:pPr>
                        <w:jc w:val="center"/>
                        <w:rPr>
                          <w:rFonts w:asciiTheme="minorBidi" w:hAnsiTheme="minorBidi"/>
                          <w:sz w:val="24"/>
                          <w:szCs w:val="32"/>
                          <w:vertAlign w:val="subscript"/>
                        </w:rPr>
                      </w:pPr>
                      <w:r w:rsidRPr="004F3041">
                        <w:rPr>
                          <w:rFonts w:asciiTheme="minorBidi" w:hAnsiTheme="minorBidi"/>
                          <w:sz w:val="24"/>
                          <w:szCs w:val="32"/>
                        </w:rPr>
                        <w:t>低阳性</w:t>
                      </w:r>
                      <w:r w:rsidRPr="004F3041">
                        <w:rPr>
                          <w:rFonts w:asciiTheme="minorBidi" w:hAnsiTheme="minorBidi"/>
                          <w:sz w:val="24"/>
                          <w:szCs w:val="32"/>
                        </w:rPr>
                        <w:t>C</w:t>
                      </w:r>
                      <w:r w:rsidRPr="004F3041">
                        <w:rPr>
                          <w:rFonts w:asciiTheme="minorBidi" w:hAnsiTheme="minorBidi"/>
                          <w:sz w:val="24"/>
                          <w:szCs w:val="32"/>
                          <w:vertAlign w:val="subscript"/>
                        </w:rPr>
                        <w:t>95</w:t>
                      </w:r>
                    </w:p>
                    <w:p w:rsidR="00A57DBC" w:rsidRPr="004F3041" w:rsidRDefault="00A57DBC">
                      <w:pPr>
                        <w:rPr>
                          <w:rFonts w:asciiTheme="minorBidi" w:hAnsiTheme="minorBidi"/>
                          <w:sz w:val="24"/>
                          <w:szCs w:val="32"/>
                        </w:rPr>
                      </w:pPr>
                    </w:p>
                  </w:txbxContent>
                </v:textbox>
              </v:shape>
            </w:pict>
          </mc:Fallback>
        </mc:AlternateContent>
      </w:r>
      <w:r w:rsidRPr="007626B3">
        <w:rPr>
          <w:rFonts w:asciiTheme="minorBidi" w:hAnsiTheme="minorBidi"/>
          <w:noProof/>
        </w:rPr>
        <mc:AlternateContent>
          <mc:Choice Requires="wps">
            <w:drawing>
              <wp:anchor distT="0" distB="0" distL="114300" distR="114300" simplePos="0" relativeHeight="251658240" behindDoc="0" locked="0" layoutInCell="1" allowOverlap="1" wp14:anchorId="07A7ABF8" wp14:editId="467D051C">
                <wp:simplePos x="0" y="0"/>
                <wp:positionH relativeFrom="column">
                  <wp:posOffset>1447800</wp:posOffset>
                </wp:positionH>
                <wp:positionV relativeFrom="paragraph">
                  <wp:posOffset>2903220</wp:posOffset>
                </wp:positionV>
                <wp:extent cx="1085850" cy="23812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1085850" cy="238125"/>
                        </a:xfrm>
                        <a:prstGeom prst="rect">
                          <a:avLst/>
                        </a:prstGeom>
                        <a:solidFill>
                          <a:schemeClr val="bg2">
                            <a:lumMod val="90000"/>
                          </a:schemeClr>
                        </a:solidFill>
                        <a:ln w="6350">
                          <a:noFill/>
                        </a:ln>
                      </wps:spPr>
                      <wps:txbx>
                        <w:txbxContent>
                          <w:p w:rsidR="00A57DBC" w:rsidRPr="004F3041" w:rsidRDefault="00A57DBC" w:rsidP="004F3041">
                            <w:pPr>
                              <w:jc w:val="center"/>
                              <w:rPr>
                                <w:rFonts w:asciiTheme="minorBidi" w:hAnsiTheme="minorBidi"/>
                                <w:sz w:val="24"/>
                                <w:szCs w:val="32"/>
                                <w:vertAlign w:val="subscript"/>
                              </w:rPr>
                            </w:pPr>
                            <w:r w:rsidRPr="004F3041">
                              <w:rPr>
                                <w:rFonts w:asciiTheme="minorBidi" w:hAnsiTheme="minorBidi"/>
                                <w:sz w:val="24"/>
                                <w:szCs w:val="32"/>
                              </w:rPr>
                              <w:t>高阴性</w:t>
                            </w:r>
                            <w:r w:rsidRPr="004F3041">
                              <w:rPr>
                                <w:rFonts w:asciiTheme="minorBidi" w:hAnsiTheme="minorBidi"/>
                                <w:sz w:val="24"/>
                                <w:szCs w:val="32"/>
                              </w:rPr>
                              <w:t>C</w:t>
                            </w:r>
                            <w:r w:rsidRPr="004F3041">
                              <w:rPr>
                                <w:rFonts w:asciiTheme="minorBidi" w:hAnsiTheme="minorBidi"/>
                                <w:sz w:val="24"/>
                                <w:szCs w:val="32"/>
                                <w:vertAlign w:val="subscript"/>
                              </w:rPr>
                              <w:t>5</w:t>
                            </w:r>
                          </w:p>
                          <w:p w:rsidR="00A57DBC" w:rsidRPr="004F3041" w:rsidRDefault="00A57DBC">
                            <w:pPr>
                              <w:rPr>
                                <w:rFonts w:asciiTheme="minorBidi" w:hAnsiTheme="minorBidi"/>
                                <w:sz w:val="24"/>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 o:spid="_x0000_s1029" type="#_x0000_t202" style="position:absolute;left:0;text-align:left;margin-left:114pt;margin-top:228.6pt;width:85.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" fillcolor="#cfcdcd [2894]" stroked="f" strokeweight=".5pt">
                <v:textbox inset="0,0,0,0">
                  <w:txbxContent>
                    <w:p w:rsidR="00A57DBC" w:rsidRPr="004F3041" w:rsidRDefault="00A57DBC" w:rsidP="004F3041">
                      <w:pPr>
                        <w:jc w:val="center"/>
                        <w:rPr>
                          <w:rFonts w:asciiTheme="minorBidi" w:hAnsiTheme="minorBidi"/>
                          <w:sz w:val="24"/>
                          <w:szCs w:val="32"/>
                          <w:vertAlign w:val="subscript"/>
                        </w:rPr>
                      </w:pPr>
                      <w:r w:rsidRPr="004F3041">
                        <w:rPr>
                          <w:rFonts w:asciiTheme="minorBidi" w:hAnsiTheme="minorBidi"/>
                          <w:sz w:val="24"/>
                          <w:szCs w:val="32"/>
                        </w:rPr>
                        <w:t>高阴性</w:t>
                      </w:r>
                      <w:r w:rsidRPr="004F3041">
                        <w:rPr>
                          <w:rFonts w:asciiTheme="minorBidi" w:hAnsiTheme="minorBidi"/>
                          <w:sz w:val="24"/>
                          <w:szCs w:val="32"/>
                        </w:rPr>
                        <w:t>C</w:t>
                      </w:r>
                      <w:r w:rsidRPr="004F3041">
                        <w:rPr>
                          <w:rFonts w:asciiTheme="minorBidi" w:hAnsiTheme="minorBidi"/>
                          <w:sz w:val="24"/>
                          <w:szCs w:val="32"/>
                          <w:vertAlign w:val="subscript"/>
                        </w:rPr>
                        <w:t>5</w:t>
                      </w:r>
                    </w:p>
                    <w:p w:rsidR="00A57DBC" w:rsidRPr="004F3041" w:rsidRDefault="00A57DBC">
                      <w:pPr>
                        <w:rPr>
                          <w:rFonts w:asciiTheme="minorBidi" w:hAnsiTheme="minorBidi"/>
                          <w:sz w:val="24"/>
                          <w:szCs w:val="32"/>
                        </w:rPr>
                      </w:pPr>
                    </w:p>
                  </w:txbxContent>
                </v:textbox>
              </v:shape>
            </w:pict>
          </mc:Fallback>
        </mc:AlternateContent>
      </w:r>
      <w:r w:rsidR="009F48F4" w:rsidRPr="007626B3">
        <w:rPr>
          <w:rFonts w:asciiTheme="minorBidi" w:hAnsiTheme="minorBidi"/>
          <w:noProof/>
        </w:rPr>
        <mc:AlternateContent>
          <mc:Choice Requires="wps">
            <w:drawing>
              <wp:anchor distT="0" distB="0" distL="114300" distR="114300" simplePos="0" relativeHeight="251670528" behindDoc="0" locked="0" layoutInCell="1" allowOverlap="1" wp14:anchorId="4539EFF8" wp14:editId="5AB7CD0A">
                <wp:simplePos x="0" y="0"/>
                <wp:positionH relativeFrom="column">
                  <wp:posOffset>485140</wp:posOffset>
                </wp:positionH>
                <wp:positionV relativeFrom="paragraph">
                  <wp:posOffset>1283335</wp:posOffset>
                </wp:positionV>
                <wp:extent cx="1171575" cy="190500"/>
                <wp:effectExtent l="0" t="4762" r="4762" b="4763"/>
                <wp:wrapNone/>
                <wp:docPr id="7" name="文本框 7"/>
                <wp:cNvGraphicFramePr/>
                <a:graphic xmlns:a="http://schemas.openxmlformats.org/drawingml/2006/main">
                  <a:graphicData uri="http://schemas.microsoft.com/office/word/2010/wordprocessingShape">
                    <wps:wsp>
                      <wps:cNvSpPr txBox="1"/>
                      <wps:spPr>
                        <a:xfrm rot="16200000">
                          <a:off x="0" y="0"/>
                          <a:ext cx="1171575" cy="190500"/>
                        </a:xfrm>
                        <a:prstGeom prst="rect">
                          <a:avLst/>
                        </a:prstGeom>
                        <a:solidFill>
                          <a:schemeClr val="bg1"/>
                        </a:solidFill>
                        <a:ln w="6350">
                          <a:noFill/>
                        </a:ln>
                      </wps:spPr>
                      <wps:txbx>
                        <w:txbxContent>
                          <w:p w:rsidR="00A57DBC" w:rsidRDefault="00A57DBC">
                            <w:pPr>
                              <w:rPr>
                                <w:b/>
                                <w:szCs w:val="32"/>
                              </w:rPr>
                            </w:pPr>
                            <w:r>
                              <w:rPr>
                                <w:rFonts w:hint="eastAsia"/>
                                <w:b/>
                                <w:szCs w:val="32"/>
                              </w:rPr>
                              <w:t>阳性结果百分比</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30" type="#_x0000_t202" style="position:absolute;left:0;text-align:left;margin-left:38.2pt;margin-top:101.05pt;width:92.25pt;height:1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" fillcolor="#cce8cf [3212]" stroked="f" strokeweight=".5pt">
                <v:textbox inset="0,0,0,0">
                  <w:txbxContent>
                    <w:p w:rsidR="00A57DBC" w:rsidRDefault="00A57DBC">
                      <w:pPr>
                        <w:rPr>
                          <w:b/>
                          <w:szCs w:val="32"/>
                        </w:rPr>
                      </w:pPr>
                      <w:r>
                        <w:rPr>
                          <w:rFonts w:hint="eastAsia"/>
                          <w:b/>
                          <w:szCs w:val="32"/>
                        </w:rPr>
                        <w:t>阳性结果百分比</w:t>
                      </w:r>
                    </w:p>
                  </w:txbxContent>
                </v:textbox>
              </v:shape>
            </w:pict>
          </mc:Fallback>
        </mc:AlternateContent>
      </w:r>
      <w:r w:rsidR="009F48F4" w:rsidRPr="007626B3">
        <w:rPr>
          <w:rFonts w:asciiTheme="minorBidi" w:hAnsiTheme="minorBidi"/>
          <w:noProof/>
        </w:rPr>
        <w:drawing>
          <wp:inline distT="0" distB="0" distL="0" distR="0" wp14:anchorId="5841F191" wp14:editId="74DD27F5">
            <wp:extent cx="4485005" cy="3162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492292" cy="3167293"/>
                    </a:xfrm>
                    <a:prstGeom prst="rect">
                      <a:avLst/>
                    </a:prstGeom>
                  </pic:spPr>
                </pic:pic>
              </a:graphicData>
            </a:graphic>
          </wp:inline>
        </w:drawing>
      </w:r>
    </w:p>
    <w:p w:rsidR="004F3041" w:rsidRPr="007626B3" w:rsidRDefault="004F3041" w:rsidP="00426F8D">
      <w:pPr>
        <w:adjustRightInd w:val="0"/>
        <w:snapToGrid w:val="0"/>
        <w:spacing w:beforeLines="50" w:before="156" w:line="300" w:lineRule="auto"/>
        <w:rPr>
          <w:rFonts w:asciiTheme="minorBidi" w:hAnsiTheme="minorBidi"/>
          <w:sz w:val="24"/>
          <w:szCs w:val="32"/>
        </w:rPr>
      </w:pPr>
    </w:p>
    <w:p w:rsidR="004F3041"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使用</w:t>
      </w:r>
      <w:r w:rsidRPr="007626B3">
        <w:rPr>
          <w:rFonts w:asciiTheme="minorBidi" w:hAnsiTheme="minorBidi"/>
          <w:sz w:val="24"/>
          <w:szCs w:val="32"/>
        </w:rPr>
        <w:t>LoB</w:t>
      </w:r>
      <w:r w:rsidRPr="007626B3">
        <w:rPr>
          <w:rFonts w:asciiTheme="minorBidi" w:hAnsiTheme="minorBidi"/>
          <w:sz w:val="24"/>
          <w:szCs w:val="32"/>
        </w:rPr>
        <w:t>作为临床</w:t>
      </w:r>
      <w:r w:rsidR="005433D4" w:rsidRPr="007626B3">
        <w:rPr>
          <w:rFonts w:asciiTheme="minorBidi" w:hAnsiTheme="minorBidi"/>
          <w:sz w:val="24"/>
          <w:szCs w:val="32"/>
        </w:rPr>
        <w:t>临界值</w:t>
      </w:r>
      <w:r w:rsidRPr="007626B3">
        <w:rPr>
          <w:rFonts w:asciiTheme="minorBidi" w:hAnsiTheme="minorBidi"/>
          <w:sz w:val="24"/>
          <w:szCs w:val="32"/>
        </w:rPr>
        <w:t>时，浓度</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与检测限（</w:t>
      </w:r>
      <w:r w:rsidRPr="007626B3">
        <w:rPr>
          <w:rFonts w:asciiTheme="minorBidi" w:hAnsiTheme="minorBidi"/>
          <w:sz w:val="24"/>
          <w:szCs w:val="32"/>
        </w:rPr>
        <w:t>LoD</w:t>
      </w:r>
      <w:r w:rsidRPr="007626B3">
        <w:rPr>
          <w:rFonts w:asciiTheme="minorBidi" w:hAnsiTheme="minorBidi"/>
          <w:sz w:val="24"/>
          <w:szCs w:val="32"/>
        </w:rPr>
        <w:t>）相同，零浓度（样本中不存在分析物）为</w:t>
      </w:r>
      <w:r w:rsidRPr="007626B3">
        <w:rPr>
          <w:rFonts w:asciiTheme="minorBidi" w:hAnsiTheme="minorBidi"/>
          <w:sz w:val="24"/>
          <w:szCs w:val="32"/>
        </w:rPr>
        <w:t>C</w:t>
      </w:r>
      <w:r w:rsidRPr="007626B3">
        <w:rPr>
          <w:rFonts w:asciiTheme="minorBidi" w:hAnsiTheme="minorBidi"/>
          <w:sz w:val="24"/>
          <w:szCs w:val="32"/>
          <w:vertAlign w:val="subscript"/>
        </w:rPr>
        <w:t>5</w:t>
      </w:r>
      <w:r w:rsidRPr="007626B3">
        <w:rPr>
          <w:rFonts w:asciiTheme="minorBidi" w:hAnsiTheme="minorBidi"/>
          <w:sz w:val="24"/>
          <w:szCs w:val="32"/>
        </w:rPr>
        <w:t xml:space="preserve">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4</w:t>
      </w:r>
      <w:r w:rsidR="00367F82">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CLSI</w:t>
      </w:r>
      <w:r w:rsidRPr="007626B3">
        <w:rPr>
          <w:rFonts w:asciiTheme="minorBidi" w:hAnsiTheme="minorBidi"/>
          <w:sz w:val="24"/>
          <w:szCs w:val="32"/>
        </w:rPr>
        <w:t>文件</w:t>
      </w:r>
      <w:r w:rsidRPr="007626B3">
        <w:rPr>
          <w:rFonts w:asciiTheme="minorBidi" w:hAnsiTheme="minorBidi"/>
          <w:sz w:val="24"/>
          <w:szCs w:val="32"/>
        </w:rPr>
        <w:t xml:space="preserve">EP05-A2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7</w:t>
      </w:r>
      <w:r w:rsidR="00367F82">
        <w:rPr>
          <w:rFonts w:asciiTheme="minorBidi" w:hAnsiTheme="minorBidi"/>
          <w:sz w:val="24"/>
          <w:szCs w:val="32"/>
        </w:rPr>
        <w:t>】</w:t>
      </w:r>
      <w:r w:rsidRPr="007626B3">
        <w:rPr>
          <w:rFonts w:asciiTheme="minorBidi" w:hAnsiTheme="minorBidi"/>
          <w:sz w:val="24"/>
          <w:szCs w:val="32"/>
        </w:rPr>
        <w:t>和</w:t>
      </w:r>
      <w:r w:rsidRPr="007626B3">
        <w:rPr>
          <w:rFonts w:asciiTheme="minorBidi" w:hAnsiTheme="minorBidi"/>
          <w:sz w:val="24"/>
          <w:szCs w:val="32"/>
        </w:rPr>
        <w:t xml:space="preserve">EP12-A2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8</w:t>
      </w:r>
      <w:r w:rsidR="00367F82">
        <w:rPr>
          <w:rFonts w:asciiTheme="minorBidi" w:hAnsiTheme="minorBidi"/>
          <w:sz w:val="24"/>
          <w:szCs w:val="32"/>
        </w:rPr>
        <w:t>】</w:t>
      </w:r>
      <w:r w:rsidRPr="007626B3">
        <w:rPr>
          <w:rFonts w:asciiTheme="minorBidi" w:hAnsiTheme="minorBidi"/>
          <w:sz w:val="24"/>
          <w:szCs w:val="32"/>
        </w:rPr>
        <w:t>包含关于设计和进行精密度研究的进一步信息。</w:t>
      </w:r>
    </w:p>
    <w:p w:rsidR="004F3041" w:rsidRPr="007626B3" w:rsidRDefault="004F3041" w:rsidP="00E10D91">
      <w:pPr>
        <w:widowControl/>
        <w:rPr>
          <w:rFonts w:asciiTheme="minorBidi" w:hAnsiTheme="minorBidi"/>
          <w:sz w:val="24"/>
          <w:szCs w:val="32"/>
        </w:rPr>
      </w:pPr>
      <w:r w:rsidRPr="007626B3">
        <w:rPr>
          <w:rFonts w:asciiTheme="minorBidi" w:hAnsiTheme="minorBidi"/>
          <w:sz w:val="24"/>
          <w:szCs w:val="32"/>
        </w:rPr>
        <w:br w:type="page"/>
      </w:r>
    </w:p>
    <w:p w:rsidR="00FF0C44" w:rsidRPr="007626B3" w:rsidRDefault="00FF0C44" w:rsidP="00E10D91">
      <w:pPr>
        <w:adjustRightInd w:val="0"/>
        <w:snapToGrid w:val="0"/>
        <w:spacing w:beforeLines="50" w:before="156" w:line="300" w:lineRule="auto"/>
        <w:rPr>
          <w:rFonts w:asciiTheme="minorBidi" w:hAnsiTheme="minorBidi"/>
          <w:sz w:val="24"/>
          <w:szCs w:val="32"/>
        </w:rPr>
      </w:pP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对于实验室内精密度研究，</w:t>
      </w:r>
      <w:proofErr w:type="gramStart"/>
      <w:r w:rsidRPr="007626B3">
        <w:rPr>
          <w:rFonts w:asciiTheme="minorBidi" w:hAnsiTheme="minorBidi"/>
          <w:sz w:val="24"/>
          <w:szCs w:val="32"/>
        </w:rPr>
        <w:t>不</w:t>
      </w:r>
      <w:proofErr w:type="gramEnd"/>
      <w:r w:rsidRPr="007626B3">
        <w:rPr>
          <w:rFonts w:asciiTheme="minorBidi" w:hAnsiTheme="minorBidi"/>
          <w:sz w:val="24"/>
          <w:szCs w:val="32"/>
        </w:rPr>
        <w:t>必须使用精确到</w:t>
      </w:r>
      <w:r w:rsidRPr="007626B3">
        <w:rPr>
          <w:rFonts w:asciiTheme="minorBidi" w:hAnsiTheme="minorBidi"/>
          <w:sz w:val="24"/>
          <w:szCs w:val="32"/>
        </w:rPr>
        <w:t>C</w:t>
      </w:r>
      <w:r w:rsidRPr="007626B3">
        <w:rPr>
          <w:rFonts w:asciiTheme="minorBidi" w:hAnsiTheme="minorBidi"/>
          <w:sz w:val="24"/>
          <w:szCs w:val="32"/>
          <w:vertAlign w:val="subscript"/>
        </w:rPr>
        <w:t>5</w:t>
      </w:r>
      <w:r w:rsidRPr="007626B3">
        <w:rPr>
          <w:rFonts w:asciiTheme="minorBidi" w:hAnsiTheme="minorBidi"/>
          <w:sz w:val="24"/>
          <w:szCs w:val="32"/>
        </w:rPr>
        <w:t>或</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的高阴性和低阳性样本。如果精密度研究中高阴性和低阳性样本足够接近</w:t>
      </w:r>
      <w:r w:rsidR="005433D4" w:rsidRPr="007626B3">
        <w:rPr>
          <w:rFonts w:asciiTheme="minorBidi" w:hAnsiTheme="minorBidi"/>
          <w:sz w:val="24"/>
          <w:szCs w:val="32"/>
        </w:rPr>
        <w:t>临界值</w:t>
      </w:r>
      <w:r w:rsidRPr="007626B3">
        <w:rPr>
          <w:rFonts w:asciiTheme="minorBidi" w:hAnsiTheme="minorBidi"/>
          <w:sz w:val="24"/>
          <w:szCs w:val="32"/>
        </w:rPr>
        <w:t>，且</w:t>
      </w:r>
      <w:r w:rsidR="005433D4" w:rsidRPr="007626B3">
        <w:rPr>
          <w:rFonts w:asciiTheme="minorBidi" w:hAnsiTheme="minorBidi"/>
          <w:sz w:val="24"/>
          <w:szCs w:val="32"/>
        </w:rPr>
        <w:t>临界值</w:t>
      </w:r>
      <w:r w:rsidRPr="007626B3">
        <w:rPr>
          <w:rFonts w:asciiTheme="minorBidi" w:hAnsiTheme="minorBidi"/>
          <w:sz w:val="24"/>
          <w:szCs w:val="32"/>
        </w:rPr>
        <w:t>的标准差（或变异系数百分比（</w:t>
      </w:r>
      <w:r w:rsidRPr="007626B3">
        <w:rPr>
          <w:rFonts w:asciiTheme="minorBidi" w:hAnsiTheme="minorBidi"/>
          <w:sz w:val="24"/>
          <w:szCs w:val="32"/>
        </w:rPr>
        <w:t>%CV</w:t>
      </w:r>
      <w:r w:rsidRPr="007626B3">
        <w:rPr>
          <w:rFonts w:asciiTheme="minorBidi" w:hAnsiTheme="minorBidi"/>
          <w:sz w:val="24"/>
          <w:szCs w:val="32"/>
        </w:rPr>
        <w:t>））在</w:t>
      </w:r>
      <w:r w:rsidR="005433D4" w:rsidRPr="007626B3">
        <w:rPr>
          <w:rFonts w:asciiTheme="minorBidi" w:hAnsiTheme="minorBidi"/>
          <w:sz w:val="24"/>
          <w:szCs w:val="32"/>
        </w:rPr>
        <w:t>临界值</w:t>
      </w:r>
      <w:r w:rsidRPr="007626B3">
        <w:rPr>
          <w:rFonts w:asciiTheme="minorBidi" w:hAnsiTheme="minorBidi"/>
          <w:sz w:val="24"/>
          <w:szCs w:val="32"/>
        </w:rPr>
        <w:t>周围的范围中近似不变，则可通过本实验室内精密度研究评估</w:t>
      </w:r>
      <w:r w:rsidRPr="007626B3">
        <w:rPr>
          <w:rFonts w:asciiTheme="minorBidi" w:hAnsiTheme="minorBidi"/>
          <w:sz w:val="24"/>
          <w:szCs w:val="32"/>
        </w:rPr>
        <w:t>C</w:t>
      </w:r>
      <w:r w:rsidRPr="007626B3">
        <w:rPr>
          <w:rFonts w:asciiTheme="minorBidi" w:hAnsiTheme="minorBidi"/>
          <w:sz w:val="24"/>
          <w:szCs w:val="32"/>
          <w:vertAlign w:val="subscript"/>
        </w:rPr>
        <w:t>5</w:t>
      </w:r>
      <w:r w:rsidRPr="007626B3">
        <w:rPr>
          <w:rFonts w:asciiTheme="minorBidi" w:hAnsiTheme="minorBidi"/>
          <w:sz w:val="24"/>
          <w:szCs w:val="32"/>
        </w:rPr>
        <w:t>和</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w:t>
      </w:r>
      <w:r w:rsidR="004F3041" w:rsidRPr="007626B3">
        <w:rPr>
          <w:rStyle w:val="a9"/>
          <w:rFonts w:asciiTheme="minorBidi" w:hAnsiTheme="minorBidi"/>
          <w:sz w:val="24"/>
          <w:szCs w:val="32"/>
        </w:rPr>
        <w:footnoteReference w:id="1"/>
      </w:r>
      <w:r w:rsidRPr="007626B3">
        <w:rPr>
          <w:rFonts w:asciiTheme="minorBidi" w:hAnsiTheme="minorBidi"/>
          <w:sz w:val="24"/>
          <w:szCs w:val="32"/>
        </w:rPr>
        <w:t xml:space="preserve"> </w:t>
      </w:r>
      <w:r w:rsidRPr="007626B3">
        <w:rPr>
          <w:rFonts w:asciiTheme="minorBidi" w:hAnsiTheme="minorBidi"/>
          <w:sz w:val="24"/>
          <w:szCs w:val="32"/>
        </w:rPr>
        <w:t>以</w:t>
      </w:r>
      <w:proofErr w:type="gramStart"/>
      <w:r w:rsidRPr="007626B3">
        <w:rPr>
          <w:rFonts w:asciiTheme="minorBidi" w:hAnsiTheme="minorBidi"/>
          <w:sz w:val="24"/>
          <w:szCs w:val="32"/>
        </w:rPr>
        <w:t>本方式</w:t>
      </w:r>
      <w:proofErr w:type="gramEnd"/>
      <w:r w:rsidRPr="007626B3">
        <w:rPr>
          <w:rFonts w:asciiTheme="minorBidi" w:hAnsiTheme="minorBidi"/>
          <w:sz w:val="24"/>
          <w:szCs w:val="32"/>
        </w:rPr>
        <w:t>估计</w:t>
      </w:r>
      <w:r w:rsidRPr="007626B3">
        <w:rPr>
          <w:rFonts w:asciiTheme="minorBidi" w:hAnsiTheme="minorBidi"/>
          <w:sz w:val="24"/>
          <w:szCs w:val="32"/>
        </w:rPr>
        <w:t>C</w:t>
      </w:r>
      <w:r w:rsidRPr="007626B3">
        <w:rPr>
          <w:rFonts w:asciiTheme="minorBidi" w:hAnsiTheme="minorBidi"/>
          <w:sz w:val="24"/>
          <w:szCs w:val="32"/>
          <w:vertAlign w:val="subscript"/>
        </w:rPr>
        <w:t>5</w:t>
      </w:r>
      <w:r w:rsidRPr="007626B3">
        <w:rPr>
          <w:rFonts w:asciiTheme="minorBidi" w:hAnsiTheme="minorBidi"/>
          <w:sz w:val="24"/>
          <w:szCs w:val="32"/>
        </w:rPr>
        <w:t>和</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浓度的目的是确保贵公司的精密度测试组成员能够充分激发贵公司的医学决策点。</w:t>
      </w:r>
    </w:p>
    <w:p w:rsidR="00FF0C44" w:rsidRPr="007626B3" w:rsidRDefault="00FF0C44" w:rsidP="00E10D91">
      <w:pPr>
        <w:adjustRightInd w:val="0"/>
        <w:snapToGrid w:val="0"/>
        <w:spacing w:beforeLines="50" w:before="156" w:line="300" w:lineRule="auto"/>
        <w:rPr>
          <w:rFonts w:asciiTheme="minorBidi" w:hAnsiTheme="minorBidi"/>
          <w:sz w:val="24"/>
          <w:szCs w:val="32"/>
        </w:rPr>
      </w:pPr>
    </w:p>
    <w:p w:rsidR="00FF0C44" w:rsidRPr="007626B3" w:rsidRDefault="009F48F4" w:rsidP="00F943F0">
      <w:pPr>
        <w:adjustRightInd w:val="0"/>
        <w:snapToGrid w:val="0"/>
        <w:spacing w:beforeLines="50" w:before="156" w:line="300" w:lineRule="auto"/>
        <w:outlineLvl w:val="2"/>
        <w:rPr>
          <w:rFonts w:asciiTheme="minorBidi" w:hAnsiTheme="minorBidi"/>
          <w:b/>
          <w:sz w:val="24"/>
          <w:szCs w:val="32"/>
        </w:rPr>
      </w:pPr>
      <w:bookmarkStart w:id="8" w:name="_Toc479653372"/>
      <w:r w:rsidRPr="007626B3">
        <w:rPr>
          <w:rFonts w:asciiTheme="minorBidi" w:hAnsiTheme="minorBidi"/>
          <w:b/>
          <w:sz w:val="24"/>
          <w:szCs w:val="32"/>
        </w:rPr>
        <w:t>再现性</w:t>
      </w:r>
      <w:bookmarkEnd w:id="8"/>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再现性研究的方案可根据试验格式而有轻微变化。需注意，如果类似于上述室内精密度研究的较大型</w:t>
      </w:r>
      <w:r w:rsidRPr="007626B3">
        <w:rPr>
          <w:rFonts w:asciiTheme="minorBidi" w:hAnsiTheme="minorBidi"/>
          <w:sz w:val="24"/>
          <w:szCs w:val="32"/>
        </w:rPr>
        <w:t>12</w:t>
      </w:r>
      <w:r w:rsidRPr="007626B3">
        <w:rPr>
          <w:rFonts w:asciiTheme="minorBidi" w:hAnsiTheme="minorBidi"/>
          <w:sz w:val="24"/>
          <w:szCs w:val="32"/>
        </w:rPr>
        <w:t>天研究在除贵公司的室内测试外又纳入了</w:t>
      </w:r>
      <w:r w:rsidRPr="007626B3">
        <w:rPr>
          <w:rFonts w:asciiTheme="minorBidi" w:hAnsiTheme="minorBidi"/>
          <w:sz w:val="24"/>
          <w:szCs w:val="32"/>
        </w:rPr>
        <w:t>2</w:t>
      </w:r>
      <w:r w:rsidRPr="007626B3">
        <w:rPr>
          <w:rFonts w:asciiTheme="minorBidi" w:hAnsiTheme="minorBidi"/>
          <w:sz w:val="24"/>
          <w:szCs w:val="32"/>
        </w:rPr>
        <w:t>个外部研究中心，则</w:t>
      </w:r>
      <w:proofErr w:type="gramStart"/>
      <w:r w:rsidRPr="007626B3">
        <w:rPr>
          <w:rFonts w:asciiTheme="minorBidi" w:hAnsiTheme="minorBidi"/>
          <w:sz w:val="24"/>
          <w:szCs w:val="32"/>
        </w:rPr>
        <w:t>不</w:t>
      </w:r>
      <w:proofErr w:type="gramEnd"/>
      <w:r w:rsidRPr="007626B3">
        <w:rPr>
          <w:rFonts w:asciiTheme="minorBidi" w:hAnsiTheme="minorBidi"/>
          <w:sz w:val="24"/>
          <w:szCs w:val="32"/>
        </w:rPr>
        <w:t>必须进行一项单独再现性研究。当贵公司的外部研究中心需要一些测试天数时，我们推荐以下方案：</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szCs w:val="32"/>
        </w:rPr>
      </w:pPr>
      <w:r w:rsidRPr="007626B3">
        <w:rPr>
          <w:rFonts w:asciiTheme="minorBidi" w:hAnsiTheme="minorBidi"/>
          <w:sz w:val="24"/>
          <w:szCs w:val="32"/>
        </w:rPr>
        <w:t>在</w:t>
      </w:r>
      <w:r w:rsidRPr="007626B3">
        <w:rPr>
          <w:rFonts w:asciiTheme="minorBidi" w:hAnsiTheme="minorBidi"/>
          <w:sz w:val="24"/>
          <w:szCs w:val="32"/>
        </w:rPr>
        <w:t>3</w:t>
      </w:r>
      <w:r w:rsidRPr="007626B3">
        <w:rPr>
          <w:rFonts w:asciiTheme="minorBidi" w:hAnsiTheme="minorBidi"/>
          <w:sz w:val="24"/>
          <w:szCs w:val="32"/>
        </w:rPr>
        <w:t>个测试中心评估贵公司测试的再现性（例如，</w:t>
      </w:r>
      <w:r w:rsidRPr="007626B3">
        <w:rPr>
          <w:rFonts w:asciiTheme="minorBidi" w:hAnsiTheme="minorBidi"/>
          <w:sz w:val="24"/>
          <w:szCs w:val="32"/>
        </w:rPr>
        <w:t>2</w:t>
      </w:r>
      <w:r w:rsidRPr="007626B3">
        <w:rPr>
          <w:rFonts w:asciiTheme="minorBidi" w:hAnsiTheme="minorBidi"/>
          <w:sz w:val="24"/>
          <w:szCs w:val="32"/>
        </w:rPr>
        <w:t>个外部研究中心和</w:t>
      </w:r>
      <w:r w:rsidRPr="007626B3">
        <w:rPr>
          <w:rFonts w:asciiTheme="minorBidi" w:hAnsiTheme="minorBidi"/>
          <w:sz w:val="24"/>
          <w:szCs w:val="32"/>
        </w:rPr>
        <w:t>1</w:t>
      </w:r>
      <w:r w:rsidRPr="007626B3">
        <w:rPr>
          <w:rFonts w:asciiTheme="minorBidi" w:hAnsiTheme="minorBidi"/>
          <w:sz w:val="24"/>
          <w:szCs w:val="32"/>
        </w:rPr>
        <w:t>个内部研究中心）。</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szCs w:val="32"/>
        </w:rPr>
      </w:pPr>
      <w:r w:rsidRPr="007626B3">
        <w:rPr>
          <w:rFonts w:asciiTheme="minorBidi" w:hAnsiTheme="minorBidi"/>
          <w:sz w:val="24"/>
          <w:szCs w:val="32"/>
        </w:rPr>
        <w:t>使用</w:t>
      </w:r>
      <w:r w:rsidRPr="007626B3">
        <w:rPr>
          <w:rFonts w:asciiTheme="minorBidi" w:hAnsiTheme="minorBidi"/>
          <w:sz w:val="24"/>
          <w:szCs w:val="32"/>
        </w:rPr>
        <w:t>5</w:t>
      </w:r>
      <w:r w:rsidRPr="007626B3">
        <w:rPr>
          <w:rFonts w:asciiTheme="minorBidi" w:hAnsiTheme="minorBidi"/>
          <w:sz w:val="24"/>
          <w:szCs w:val="32"/>
        </w:rPr>
        <w:t>天测试方案，包括每天至少</w:t>
      </w:r>
      <w:r w:rsidRPr="007626B3">
        <w:rPr>
          <w:rFonts w:asciiTheme="minorBidi" w:hAnsiTheme="minorBidi"/>
          <w:sz w:val="24"/>
          <w:szCs w:val="32"/>
        </w:rPr>
        <w:t>2</w:t>
      </w:r>
      <w:r w:rsidRPr="007626B3">
        <w:rPr>
          <w:rFonts w:asciiTheme="minorBidi" w:hAnsiTheme="minorBidi"/>
          <w:sz w:val="24"/>
          <w:szCs w:val="32"/>
        </w:rPr>
        <w:t>次运行（除非试验设计排除了每天多次运行）和每次运行每种测试组成员</w:t>
      </w:r>
      <w:r w:rsidRPr="007626B3">
        <w:rPr>
          <w:rFonts w:asciiTheme="minorBidi" w:hAnsiTheme="minorBidi"/>
          <w:sz w:val="24"/>
          <w:szCs w:val="32"/>
        </w:rPr>
        <w:t>3</w:t>
      </w:r>
      <w:r w:rsidRPr="007626B3">
        <w:rPr>
          <w:rFonts w:asciiTheme="minorBidi" w:hAnsiTheme="minorBidi"/>
          <w:sz w:val="24"/>
          <w:szCs w:val="32"/>
        </w:rPr>
        <w:t>份重复。</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szCs w:val="32"/>
        </w:rPr>
      </w:pPr>
      <w:r w:rsidRPr="007626B3">
        <w:rPr>
          <w:rFonts w:asciiTheme="minorBidi" w:hAnsiTheme="minorBidi"/>
          <w:sz w:val="24"/>
          <w:szCs w:val="32"/>
        </w:rPr>
        <w:t>每天，每个机构需至少</w:t>
      </w:r>
      <w:r w:rsidRPr="007626B3">
        <w:rPr>
          <w:rFonts w:asciiTheme="minorBidi" w:hAnsiTheme="minorBidi"/>
          <w:sz w:val="24"/>
          <w:szCs w:val="32"/>
        </w:rPr>
        <w:t>2</w:t>
      </w:r>
      <w:r w:rsidRPr="007626B3">
        <w:rPr>
          <w:rFonts w:asciiTheme="minorBidi" w:hAnsiTheme="minorBidi"/>
          <w:sz w:val="24"/>
          <w:szCs w:val="32"/>
        </w:rPr>
        <w:t>位操作者进行测试。</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szCs w:val="32"/>
        </w:rPr>
      </w:pPr>
      <w:r w:rsidRPr="007626B3">
        <w:rPr>
          <w:rFonts w:asciiTheme="minorBidi" w:hAnsiTheme="minorBidi"/>
          <w:sz w:val="24"/>
          <w:szCs w:val="32"/>
        </w:rPr>
        <w:t>使用以上实验室内精密度研究中所述的样本测试组（包括根据贵公司再现性研究中实验室内精密度内部研究中评估的</w:t>
      </w:r>
      <w:r w:rsidRPr="007626B3">
        <w:rPr>
          <w:rFonts w:asciiTheme="minorBidi" w:hAnsiTheme="minorBidi"/>
          <w:sz w:val="24"/>
          <w:szCs w:val="32"/>
        </w:rPr>
        <w:t>C</w:t>
      </w:r>
      <w:r w:rsidRPr="007626B3">
        <w:rPr>
          <w:rFonts w:asciiTheme="minorBidi" w:hAnsiTheme="minorBidi"/>
          <w:sz w:val="24"/>
          <w:szCs w:val="32"/>
          <w:vertAlign w:val="subscript"/>
        </w:rPr>
        <w:t>5</w:t>
      </w:r>
      <w:r w:rsidRPr="007626B3">
        <w:rPr>
          <w:rFonts w:asciiTheme="minorBidi" w:hAnsiTheme="minorBidi"/>
          <w:sz w:val="24"/>
          <w:szCs w:val="32"/>
        </w:rPr>
        <w:t>和</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样本）。对于贵公司的可重复项研究，细胞系测试组成员对每次运行的处理均应从核酸提取步骤开始，每次运行进行独立提取。</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对于精密度研究中（实验室内部精密度研究和再现性研究）测试的每种样本，我们建议贵公司展示信号平均值和方差分量（标准差和百分</w:t>
      </w:r>
      <w:r w:rsidRPr="007626B3">
        <w:rPr>
          <w:rFonts w:asciiTheme="minorBidi" w:hAnsiTheme="minorBidi"/>
          <w:sz w:val="24"/>
          <w:szCs w:val="32"/>
        </w:rPr>
        <w:t>CV</w:t>
      </w:r>
      <w:r w:rsidRPr="007626B3">
        <w:rPr>
          <w:rFonts w:asciiTheme="minorBidi" w:hAnsiTheme="minorBidi"/>
          <w:sz w:val="24"/>
          <w:szCs w:val="32"/>
        </w:rPr>
        <w:t>）。此外，贵公司应在精密度研究中纳入每种样本</w:t>
      </w:r>
      <w:r w:rsidR="005433D4" w:rsidRPr="007626B3">
        <w:rPr>
          <w:rFonts w:asciiTheme="minorBidi" w:hAnsiTheme="minorBidi"/>
          <w:sz w:val="24"/>
          <w:szCs w:val="32"/>
        </w:rPr>
        <w:t>临界值</w:t>
      </w:r>
      <w:r w:rsidRPr="007626B3">
        <w:rPr>
          <w:rFonts w:asciiTheme="minorBidi" w:hAnsiTheme="minorBidi"/>
          <w:sz w:val="24"/>
          <w:szCs w:val="32"/>
        </w:rPr>
        <w:t>以上和</w:t>
      </w:r>
      <w:proofErr w:type="gramStart"/>
      <w:r w:rsidRPr="007626B3">
        <w:rPr>
          <w:rFonts w:asciiTheme="minorBidi" w:hAnsiTheme="minorBidi"/>
          <w:sz w:val="24"/>
          <w:szCs w:val="32"/>
        </w:rPr>
        <w:t>以下值</w:t>
      </w:r>
      <w:proofErr w:type="gramEnd"/>
      <w:r w:rsidRPr="007626B3">
        <w:rPr>
          <w:rFonts w:asciiTheme="minorBidi" w:hAnsiTheme="minorBidi"/>
          <w:sz w:val="24"/>
          <w:szCs w:val="32"/>
        </w:rPr>
        <w:t>的百分比。对于再现性研究，展示每个试验中心分别和合并数据的平均值和方差分量，以及高于和低于</w:t>
      </w:r>
      <w:r w:rsidR="005433D4" w:rsidRPr="007626B3">
        <w:rPr>
          <w:rFonts w:asciiTheme="minorBidi" w:hAnsiTheme="minorBidi"/>
          <w:sz w:val="24"/>
          <w:szCs w:val="32"/>
        </w:rPr>
        <w:t>临界值</w:t>
      </w:r>
      <w:r w:rsidRPr="007626B3">
        <w:rPr>
          <w:rFonts w:asciiTheme="minorBidi" w:hAnsiTheme="minorBidi"/>
          <w:sz w:val="24"/>
          <w:szCs w:val="32"/>
        </w:rPr>
        <w:t>值的百分比，</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我们建议贵公司咨询</w:t>
      </w:r>
      <w:r w:rsidRPr="007626B3">
        <w:rPr>
          <w:rFonts w:asciiTheme="minorBidi" w:hAnsiTheme="minorBidi"/>
          <w:sz w:val="24"/>
          <w:szCs w:val="32"/>
        </w:rPr>
        <w:t>CLSI</w:t>
      </w:r>
      <w:r w:rsidRPr="007626B3">
        <w:rPr>
          <w:rFonts w:asciiTheme="minorBidi" w:hAnsiTheme="minorBidi"/>
          <w:sz w:val="24"/>
          <w:szCs w:val="32"/>
        </w:rPr>
        <w:t>文件，</w:t>
      </w:r>
      <w:r w:rsidRPr="007626B3">
        <w:rPr>
          <w:rFonts w:asciiTheme="minorBidi" w:hAnsiTheme="minorBidi"/>
          <w:sz w:val="24"/>
          <w:szCs w:val="32"/>
        </w:rPr>
        <w:t xml:space="preserve">EP05-A2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7</w:t>
      </w:r>
      <w:r w:rsidR="00367F82">
        <w:rPr>
          <w:rFonts w:asciiTheme="minorBidi" w:hAnsiTheme="minorBidi"/>
          <w:sz w:val="24"/>
          <w:szCs w:val="32"/>
        </w:rPr>
        <w:t>】</w:t>
      </w:r>
      <w:r w:rsidRPr="007626B3">
        <w:rPr>
          <w:rFonts w:asciiTheme="minorBidi" w:hAnsiTheme="minorBidi"/>
          <w:sz w:val="24"/>
          <w:szCs w:val="32"/>
        </w:rPr>
        <w:t>和</w:t>
      </w:r>
      <w:r w:rsidRPr="007626B3">
        <w:rPr>
          <w:rFonts w:asciiTheme="minorBidi" w:hAnsiTheme="minorBidi"/>
          <w:sz w:val="24"/>
          <w:szCs w:val="32"/>
        </w:rPr>
        <w:t xml:space="preserve">EP15-A2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9</w:t>
      </w:r>
      <w:r w:rsidR="00367F82">
        <w:rPr>
          <w:rFonts w:asciiTheme="minorBidi" w:hAnsiTheme="minorBidi"/>
          <w:sz w:val="24"/>
          <w:szCs w:val="32"/>
        </w:rPr>
        <w:t>】</w:t>
      </w:r>
      <w:r w:rsidRPr="007626B3">
        <w:rPr>
          <w:rFonts w:asciiTheme="minorBidi" w:hAnsiTheme="minorBidi"/>
          <w:sz w:val="24"/>
          <w:szCs w:val="32"/>
        </w:rPr>
        <w:t>，以获取关于再现性研究设计和统计分析的其他信息。</w:t>
      </w:r>
    </w:p>
    <w:p w:rsidR="00FF0C44" w:rsidRPr="007626B3" w:rsidRDefault="009F48F4" w:rsidP="00F943F0">
      <w:pPr>
        <w:adjustRightInd w:val="0"/>
        <w:snapToGrid w:val="0"/>
        <w:spacing w:beforeLines="50" w:before="156" w:line="300" w:lineRule="auto"/>
        <w:outlineLvl w:val="2"/>
        <w:rPr>
          <w:rFonts w:asciiTheme="minorBidi" w:hAnsiTheme="minorBidi"/>
          <w:b/>
          <w:sz w:val="24"/>
          <w:szCs w:val="32"/>
        </w:rPr>
      </w:pPr>
      <w:bookmarkStart w:id="9" w:name="_Toc479653373"/>
      <w:r w:rsidRPr="007626B3">
        <w:rPr>
          <w:rFonts w:asciiTheme="minorBidi" w:hAnsiTheme="minorBidi"/>
          <w:b/>
          <w:sz w:val="24"/>
          <w:szCs w:val="32"/>
        </w:rPr>
        <w:t>交叉反应性</w:t>
      </w:r>
      <w:bookmarkEnd w:id="9"/>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我们建议贵公司使用已知会感染生殖道的其他微生物测试潜在交叉反应性，包括通过性接触传播的人类病原体。我们建议贵公司测试病毒和细菌的医学相关水平（病毒通常为</w:t>
      </w:r>
      <w:r w:rsidRPr="007626B3">
        <w:rPr>
          <w:rFonts w:asciiTheme="minorBidi" w:hAnsiTheme="minorBidi"/>
          <w:sz w:val="24"/>
          <w:szCs w:val="32"/>
        </w:rPr>
        <w:t>10</w:t>
      </w:r>
      <w:r w:rsidRPr="007626B3">
        <w:rPr>
          <w:rFonts w:asciiTheme="minorBidi" w:hAnsiTheme="minorBidi"/>
          <w:sz w:val="24"/>
          <w:szCs w:val="32"/>
          <w:vertAlign w:val="superscript"/>
        </w:rPr>
        <w:t>5</w:t>
      </w:r>
      <w:r w:rsidRPr="007626B3">
        <w:rPr>
          <w:rFonts w:asciiTheme="minorBidi" w:hAnsiTheme="minorBidi"/>
          <w:sz w:val="24"/>
          <w:szCs w:val="32"/>
        </w:rPr>
        <w:t xml:space="preserve"> pfu/ml</w:t>
      </w:r>
      <w:r w:rsidRPr="007626B3">
        <w:rPr>
          <w:rFonts w:asciiTheme="minorBidi" w:hAnsiTheme="minorBidi"/>
          <w:sz w:val="24"/>
          <w:szCs w:val="32"/>
        </w:rPr>
        <w:t>或以上，细菌为</w:t>
      </w:r>
      <w:r w:rsidRPr="007626B3">
        <w:rPr>
          <w:rFonts w:asciiTheme="minorBidi" w:hAnsiTheme="minorBidi"/>
          <w:sz w:val="24"/>
          <w:szCs w:val="32"/>
        </w:rPr>
        <w:t>10</w:t>
      </w:r>
      <w:r w:rsidRPr="007626B3">
        <w:rPr>
          <w:rFonts w:asciiTheme="minorBidi" w:hAnsiTheme="minorBidi"/>
          <w:sz w:val="24"/>
          <w:szCs w:val="32"/>
          <w:vertAlign w:val="superscript"/>
        </w:rPr>
        <w:t>6</w:t>
      </w:r>
      <w:r w:rsidRPr="007626B3">
        <w:rPr>
          <w:rFonts w:asciiTheme="minorBidi" w:hAnsiTheme="minorBidi"/>
          <w:sz w:val="24"/>
          <w:szCs w:val="32"/>
        </w:rPr>
        <w:t xml:space="preserve"> cfu/ml</w:t>
      </w:r>
      <w:r w:rsidRPr="007626B3">
        <w:rPr>
          <w:rFonts w:asciiTheme="minorBidi" w:hAnsiTheme="minorBidi"/>
          <w:sz w:val="24"/>
          <w:szCs w:val="32"/>
        </w:rPr>
        <w:t>或以上）。我们建议贵公司确认病毒和细菌的识别及滴度。</w:t>
      </w:r>
      <w:r w:rsidR="00544B0A" w:rsidRPr="007626B3">
        <w:rPr>
          <w:rFonts w:asciiTheme="minorBidi" w:hAnsiTheme="minorBidi"/>
          <w:sz w:val="24"/>
          <w:szCs w:val="32"/>
        </w:rPr>
        <w:t>滴度通</w:t>
      </w:r>
      <w:r w:rsidR="00544B0A" w:rsidRPr="007626B3">
        <w:rPr>
          <w:rFonts w:asciiTheme="minorBidi" w:hAnsiTheme="minorBidi"/>
          <w:sz w:val="24"/>
          <w:szCs w:val="32"/>
        </w:rPr>
        <w:lastRenderedPageBreak/>
        <w:t>常由供应商估计</w:t>
      </w:r>
      <w:r w:rsidRPr="007626B3">
        <w:rPr>
          <w:rFonts w:asciiTheme="minorBidi" w:hAnsiTheme="minorBidi"/>
          <w:sz w:val="24"/>
          <w:szCs w:val="32"/>
        </w:rPr>
        <w:t>，但不保证。推荐用于进行交叉反应性研究的微生物列出如下。具体种属按照患病率和</w:t>
      </w:r>
      <w:r w:rsidRPr="007626B3">
        <w:rPr>
          <w:rFonts w:asciiTheme="minorBidi" w:hAnsiTheme="minorBidi"/>
          <w:sz w:val="24"/>
          <w:szCs w:val="32"/>
        </w:rPr>
        <w:t>/</w:t>
      </w:r>
      <w:r w:rsidRPr="007626B3">
        <w:rPr>
          <w:rFonts w:asciiTheme="minorBidi" w:hAnsiTheme="minorBidi"/>
          <w:sz w:val="24"/>
          <w:szCs w:val="32"/>
        </w:rPr>
        <w:t>或相关性推荐，但其他种属可能也根据申办者的判断进行测试。所选的任何其他种属均应已知会感染生殖道。如果有其他理由怀疑可能出现交叉感染性，应检测其他微生物（即，交叉感染的临床证据、所选探针</w:t>
      </w:r>
      <w:r w:rsidRPr="007626B3">
        <w:rPr>
          <w:rFonts w:asciiTheme="minorBidi" w:hAnsiTheme="minorBidi"/>
          <w:sz w:val="24"/>
          <w:szCs w:val="32"/>
        </w:rPr>
        <w:t>/</w:t>
      </w:r>
      <w:r w:rsidRPr="007626B3">
        <w:rPr>
          <w:rFonts w:asciiTheme="minorBidi" w:hAnsiTheme="minorBidi"/>
          <w:sz w:val="24"/>
          <w:szCs w:val="32"/>
        </w:rPr>
        <w:t>引物序列的血液学等。</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对于目标为一组乳头瘤病毒（</w:t>
      </w:r>
      <w:r w:rsidRPr="007626B3">
        <w:rPr>
          <w:rFonts w:asciiTheme="minorBidi" w:hAnsiTheme="minorBidi"/>
          <w:sz w:val="24"/>
          <w:szCs w:val="32"/>
        </w:rPr>
        <w:t>HPV</w:t>
      </w:r>
      <w:r w:rsidRPr="007626B3">
        <w:rPr>
          <w:rFonts w:asciiTheme="minorBidi" w:hAnsiTheme="minorBidi"/>
          <w:sz w:val="24"/>
          <w:szCs w:val="32"/>
        </w:rPr>
        <w:t>）基因型但不对其进行区分的器械，贵公司应测试最密切相关和</w:t>
      </w:r>
      <w:r w:rsidRPr="007626B3">
        <w:rPr>
          <w:rFonts w:asciiTheme="minorBidi" w:hAnsiTheme="minorBidi"/>
          <w:sz w:val="24"/>
          <w:szCs w:val="32"/>
        </w:rPr>
        <w:t>/</w:t>
      </w:r>
      <w:r w:rsidRPr="007626B3">
        <w:rPr>
          <w:rFonts w:asciiTheme="minorBidi" w:hAnsiTheme="minorBidi"/>
          <w:sz w:val="24"/>
          <w:szCs w:val="32"/>
        </w:rPr>
        <w:t>或临床显著的非目标</w:t>
      </w:r>
      <w:r w:rsidRPr="007626B3">
        <w:rPr>
          <w:rFonts w:asciiTheme="minorBidi" w:hAnsiTheme="minorBidi"/>
          <w:sz w:val="24"/>
          <w:szCs w:val="32"/>
        </w:rPr>
        <w:t>HPV</w:t>
      </w:r>
      <w:r w:rsidRPr="007626B3">
        <w:rPr>
          <w:rFonts w:asciiTheme="minorBidi" w:hAnsiTheme="minorBidi"/>
          <w:sz w:val="24"/>
          <w:szCs w:val="32"/>
        </w:rPr>
        <w:t>基因型，以测试交叉反应性。对于检测一种以上</w:t>
      </w:r>
      <w:r w:rsidRPr="007626B3">
        <w:rPr>
          <w:rFonts w:asciiTheme="minorBidi" w:hAnsiTheme="minorBidi"/>
          <w:sz w:val="24"/>
          <w:szCs w:val="32"/>
        </w:rPr>
        <w:t>HPV</w:t>
      </w:r>
      <w:r w:rsidRPr="007626B3">
        <w:rPr>
          <w:rFonts w:asciiTheme="minorBidi" w:hAnsiTheme="minorBidi"/>
          <w:sz w:val="24"/>
          <w:szCs w:val="32"/>
        </w:rPr>
        <w:t>基因型并对其进一步区分的器械，贵公司应测试目标基因型之间的交叉反应性。由于</w:t>
      </w:r>
      <w:r w:rsidRPr="007626B3">
        <w:rPr>
          <w:rFonts w:asciiTheme="minorBidi" w:hAnsiTheme="minorBidi"/>
          <w:sz w:val="24"/>
          <w:szCs w:val="32"/>
        </w:rPr>
        <w:t>HPV</w:t>
      </w:r>
      <w:r w:rsidRPr="007626B3">
        <w:rPr>
          <w:rFonts w:asciiTheme="minorBidi" w:hAnsiTheme="minorBidi"/>
          <w:sz w:val="24"/>
          <w:szCs w:val="32"/>
        </w:rPr>
        <w:t>不易培养，可根据贵公司的目标分析物，将</w:t>
      </w:r>
      <w:r w:rsidRPr="007626B3">
        <w:rPr>
          <w:rFonts w:asciiTheme="minorBidi" w:hAnsiTheme="minorBidi"/>
          <w:sz w:val="24"/>
          <w:szCs w:val="32"/>
        </w:rPr>
        <w:t>HPV</w:t>
      </w:r>
      <w:r w:rsidRPr="007626B3">
        <w:rPr>
          <w:rFonts w:asciiTheme="minorBidi" w:hAnsiTheme="minorBidi"/>
          <w:sz w:val="24"/>
          <w:szCs w:val="32"/>
        </w:rPr>
        <w:t>基因型作为质粒中经克隆</w:t>
      </w:r>
      <w:r w:rsidRPr="007626B3">
        <w:rPr>
          <w:rFonts w:asciiTheme="minorBidi" w:hAnsiTheme="minorBidi"/>
          <w:sz w:val="24"/>
          <w:szCs w:val="32"/>
        </w:rPr>
        <w:t>HPV DNA</w:t>
      </w:r>
      <w:r w:rsidRPr="007626B3">
        <w:rPr>
          <w:rFonts w:asciiTheme="minorBidi" w:hAnsiTheme="minorBidi"/>
          <w:sz w:val="24"/>
          <w:szCs w:val="32"/>
        </w:rPr>
        <w:t>或体外转录本进行测试。</w:t>
      </w:r>
    </w:p>
    <w:p w:rsidR="00FF0C44" w:rsidRPr="007626B3" w:rsidRDefault="009F48F4" w:rsidP="00E10D91">
      <w:pPr>
        <w:adjustRightInd w:val="0"/>
        <w:snapToGrid w:val="0"/>
        <w:spacing w:beforeLines="50" w:before="156" w:line="300" w:lineRule="auto"/>
        <w:rPr>
          <w:rFonts w:asciiTheme="minorBidi" w:hAnsiTheme="minorBidi"/>
          <w:b/>
          <w:sz w:val="24"/>
          <w:szCs w:val="32"/>
        </w:rPr>
      </w:pPr>
      <w:r w:rsidRPr="007626B3">
        <w:rPr>
          <w:rFonts w:asciiTheme="minorBidi" w:hAnsiTheme="minorBidi"/>
          <w:b/>
          <w:sz w:val="24"/>
          <w:szCs w:val="32"/>
        </w:rPr>
        <w:t>表</w:t>
      </w:r>
      <w:r w:rsidRPr="007626B3">
        <w:rPr>
          <w:rFonts w:asciiTheme="minorBidi" w:hAnsiTheme="minorBidi"/>
          <w:b/>
          <w:sz w:val="24"/>
          <w:szCs w:val="32"/>
        </w:rPr>
        <w:t>1.</w:t>
      </w:r>
      <w:r w:rsidRPr="007626B3">
        <w:rPr>
          <w:rFonts w:asciiTheme="minorBidi" w:hAnsiTheme="minorBidi"/>
          <w:b/>
          <w:sz w:val="24"/>
          <w:szCs w:val="32"/>
        </w:rPr>
        <w:t>推荐用于进行分析特异性（交叉反应性）研究的微生物。</w:t>
      </w:r>
    </w:p>
    <w:tbl>
      <w:tblPr>
        <w:tblStyle w:val="a6"/>
        <w:tblW w:w="8522" w:type="dxa"/>
        <w:jc w:val="center"/>
        <w:tblLayout w:type="fixed"/>
        <w:tblLook w:val="04A0" w:firstRow="1" w:lastRow="0" w:firstColumn="1" w:lastColumn="0" w:noHBand="0" w:noVBand="1"/>
      </w:tblPr>
      <w:tblGrid>
        <w:gridCol w:w="4261"/>
        <w:gridCol w:w="4261"/>
      </w:tblGrid>
      <w:tr w:rsidR="00FF0C44" w:rsidRPr="007626B3" w:rsidTr="004F3041">
        <w:trPr>
          <w:jc w:val="center"/>
        </w:trPr>
        <w:tc>
          <w:tcPr>
            <w:tcW w:w="8522" w:type="dxa"/>
            <w:gridSpan w:val="2"/>
            <w:shd w:val="clear" w:color="auto" w:fill="D0CECE" w:themeFill="background2" w:themeFillShade="E6"/>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b/>
                <w:szCs w:val="21"/>
              </w:rPr>
              <w:t>微生物</w:t>
            </w:r>
          </w:p>
        </w:tc>
      </w:tr>
      <w:tr w:rsidR="00FF0C44" w:rsidRPr="007626B3" w:rsidTr="004F3041">
        <w:trPr>
          <w:jc w:val="center"/>
        </w:trPr>
        <w:tc>
          <w:tcPr>
            <w:tcW w:w="4261" w:type="dxa"/>
            <w:shd w:val="clear" w:color="auto" w:fill="D0CECE" w:themeFill="background2" w:themeFillShade="E6"/>
          </w:tcPr>
          <w:p w:rsidR="00FF0C44" w:rsidRPr="007626B3" w:rsidRDefault="009F48F4" w:rsidP="004F3041">
            <w:pPr>
              <w:adjustRightInd w:val="0"/>
              <w:snapToGrid w:val="0"/>
              <w:spacing w:beforeLines="20" w:before="62"/>
              <w:rPr>
                <w:rFonts w:asciiTheme="minorBidi" w:hAnsiTheme="minorBidi"/>
                <w:b/>
                <w:szCs w:val="21"/>
              </w:rPr>
            </w:pPr>
            <w:r w:rsidRPr="007626B3">
              <w:rPr>
                <w:rFonts w:asciiTheme="minorBidi" w:hAnsiTheme="minorBidi"/>
                <w:b/>
                <w:szCs w:val="21"/>
              </w:rPr>
              <w:t>细菌：</w:t>
            </w:r>
          </w:p>
        </w:tc>
        <w:tc>
          <w:tcPr>
            <w:tcW w:w="4261" w:type="dxa"/>
            <w:shd w:val="clear" w:color="auto" w:fill="D0CECE" w:themeFill="background2" w:themeFillShade="E6"/>
          </w:tcPr>
          <w:p w:rsidR="00FF0C44" w:rsidRPr="007626B3" w:rsidRDefault="00A57DBC" w:rsidP="004F3041">
            <w:pPr>
              <w:adjustRightInd w:val="0"/>
              <w:snapToGrid w:val="0"/>
              <w:spacing w:beforeLines="20" w:before="62"/>
              <w:rPr>
                <w:rFonts w:asciiTheme="minorBidi" w:hAnsiTheme="minorBidi"/>
                <w:b/>
                <w:szCs w:val="21"/>
              </w:rPr>
            </w:pPr>
            <w:r>
              <w:rPr>
                <w:rFonts w:asciiTheme="minorBidi" w:hAnsiTheme="minorBidi"/>
                <w:b/>
                <w:szCs w:val="21"/>
              </w:rPr>
              <w:t>人乳头</w:t>
            </w:r>
            <w:r w:rsidR="009F48F4" w:rsidRPr="007626B3">
              <w:rPr>
                <w:rFonts w:asciiTheme="minorBidi" w:hAnsiTheme="minorBidi"/>
                <w:b/>
                <w:szCs w:val="21"/>
              </w:rPr>
              <w:t>瘤病毒</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proofErr w:type="gramStart"/>
            <w:r w:rsidRPr="007626B3">
              <w:rPr>
                <w:rFonts w:asciiTheme="minorBidi" w:hAnsiTheme="minorBidi"/>
                <w:i/>
                <w:iCs/>
                <w:szCs w:val="21"/>
              </w:rPr>
              <w:t>嗜</w:t>
            </w:r>
            <w:proofErr w:type="gramEnd"/>
            <w:r w:rsidRPr="007626B3">
              <w:rPr>
                <w:rFonts w:asciiTheme="minorBidi" w:hAnsiTheme="minorBidi"/>
                <w:i/>
                <w:iCs/>
                <w:szCs w:val="21"/>
              </w:rPr>
              <w:t>酸乳杆菌</w:t>
            </w:r>
          </w:p>
        </w:tc>
        <w:tc>
          <w:tcPr>
            <w:tcW w:w="4261" w:type="dxa"/>
            <w:vMerge w:val="restart"/>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所有非目标的</w:t>
            </w:r>
            <w:r w:rsidRPr="007626B3">
              <w:rPr>
                <w:rFonts w:asciiTheme="minorBidi" w:hAnsiTheme="minorBidi"/>
                <w:szCs w:val="21"/>
              </w:rPr>
              <w:t>α-HPV</w:t>
            </w:r>
            <w:r w:rsidRPr="007626B3">
              <w:rPr>
                <w:rFonts w:asciiTheme="minorBidi" w:hAnsiTheme="minorBidi"/>
                <w:szCs w:val="21"/>
              </w:rPr>
              <w:t>基因型。</w:t>
            </w:r>
            <w:r w:rsidRPr="007626B3">
              <w:rPr>
                <w:rFonts w:asciiTheme="minorBidi" w:hAnsiTheme="minorBidi"/>
                <w:szCs w:val="21"/>
              </w:rPr>
              <w:t>α-HPV</w:t>
            </w:r>
            <w:r w:rsidRPr="007626B3">
              <w:rPr>
                <w:rFonts w:asciiTheme="minorBidi" w:hAnsiTheme="minorBidi"/>
                <w:szCs w:val="21"/>
              </w:rPr>
              <w:t>基因型包括：</w:t>
            </w:r>
            <w:r w:rsidRPr="007626B3">
              <w:rPr>
                <w:rFonts w:asciiTheme="minorBidi" w:hAnsiTheme="minorBidi"/>
                <w:szCs w:val="21"/>
              </w:rPr>
              <w:t>HPV 16</w:t>
            </w:r>
            <w:r w:rsidRPr="007626B3">
              <w:rPr>
                <w:rFonts w:asciiTheme="minorBidi" w:hAnsiTheme="minorBidi"/>
                <w:szCs w:val="21"/>
              </w:rPr>
              <w:t>、</w:t>
            </w:r>
            <w:r w:rsidRPr="007626B3">
              <w:rPr>
                <w:rFonts w:asciiTheme="minorBidi" w:hAnsiTheme="minorBidi"/>
                <w:szCs w:val="21"/>
              </w:rPr>
              <w:t>18</w:t>
            </w:r>
            <w:r w:rsidRPr="007626B3">
              <w:rPr>
                <w:rFonts w:asciiTheme="minorBidi" w:hAnsiTheme="minorBidi"/>
                <w:szCs w:val="21"/>
              </w:rPr>
              <w:t>、</w:t>
            </w:r>
            <w:r w:rsidRPr="007626B3">
              <w:rPr>
                <w:rFonts w:asciiTheme="minorBidi" w:hAnsiTheme="minorBidi"/>
                <w:szCs w:val="21"/>
              </w:rPr>
              <w:t>26</w:t>
            </w:r>
            <w:r w:rsidRPr="007626B3">
              <w:rPr>
                <w:rFonts w:asciiTheme="minorBidi" w:hAnsiTheme="minorBidi"/>
                <w:szCs w:val="21"/>
              </w:rPr>
              <w:t>、</w:t>
            </w:r>
            <w:r w:rsidRPr="007626B3">
              <w:rPr>
                <w:rFonts w:asciiTheme="minorBidi" w:hAnsiTheme="minorBidi"/>
                <w:szCs w:val="21"/>
              </w:rPr>
              <w:t>30</w:t>
            </w:r>
            <w:r w:rsidRPr="007626B3">
              <w:rPr>
                <w:rFonts w:asciiTheme="minorBidi" w:hAnsiTheme="minorBidi"/>
                <w:szCs w:val="21"/>
              </w:rPr>
              <w:t>、</w:t>
            </w:r>
            <w:r w:rsidRPr="007626B3">
              <w:rPr>
                <w:rFonts w:asciiTheme="minorBidi" w:hAnsiTheme="minorBidi"/>
                <w:szCs w:val="21"/>
              </w:rPr>
              <w:t>31</w:t>
            </w:r>
            <w:r w:rsidRPr="007626B3">
              <w:rPr>
                <w:rFonts w:asciiTheme="minorBidi" w:hAnsiTheme="minorBidi"/>
                <w:szCs w:val="21"/>
              </w:rPr>
              <w:t>、</w:t>
            </w:r>
            <w:r w:rsidRPr="007626B3">
              <w:rPr>
                <w:rFonts w:asciiTheme="minorBidi" w:hAnsiTheme="minorBidi"/>
                <w:szCs w:val="21"/>
              </w:rPr>
              <w:t>33</w:t>
            </w:r>
            <w:r w:rsidRPr="007626B3">
              <w:rPr>
                <w:rFonts w:asciiTheme="minorBidi" w:hAnsiTheme="minorBidi"/>
                <w:szCs w:val="21"/>
              </w:rPr>
              <w:t>、</w:t>
            </w:r>
            <w:r w:rsidRPr="007626B3">
              <w:rPr>
                <w:rFonts w:asciiTheme="minorBidi" w:hAnsiTheme="minorBidi"/>
                <w:szCs w:val="21"/>
              </w:rPr>
              <w:t>34</w:t>
            </w:r>
            <w:r w:rsidRPr="007626B3">
              <w:rPr>
                <w:rFonts w:asciiTheme="minorBidi" w:hAnsiTheme="minorBidi"/>
                <w:szCs w:val="21"/>
              </w:rPr>
              <w:t>、</w:t>
            </w:r>
            <w:r w:rsidRPr="007626B3">
              <w:rPr>
                <w:rFonts w:asciiTheme="minorBidi" w:hAnsiTheme="minorBidi"/>
                <w:szCs w:val="21"/>
              </w:rPr>
              <w:t>35</w:t>
            </w:r>
            <w:r w:rsidRPr="007626B3">
              <w:rPr>
                <w:rFonts w:asciiTheme="minorBidi" w:hAnsiTheme="minorBidi"/>
                <w:szCs w:val="21"/>
              </w:rPr>
              <w:t>、</w:t>
            </w:r>
            <w:r w:rsidRPr="007626B3">
              <w:rPr>
                <w:rFonts w:asciiTheme="minorBidi" w:hAnsiTheme="minorBidi"/>
                <w:szCs w:val="21"/>
              </w:rPr>
              <w:t>39</w:t>
            </w:r>
            <w:r w:rsidRPr="007626B3">
              <w:rPr>
                <w:rFonts w:asciiTheme="minorBidi" w:hAnsiTheme="minorBidi"/>
                <w:szCs w:val="21"/>
              </w:rPr>
              <w:t>、</w:t>
            </w:r>
            <w:r w:rsidRPr="007626B3">
              <w:rPr>
                <w:rFonts w:asciiTheme="minorBidi" w:hAnsiTheme="minorBidi"/>
                <w:szCs w:val="21"/>
              </w:rPr>
              <w:t>45</w:t>
            </w:r>
            <w:r w:rsidRPr="007626B3">
              <w:rPr>
                <w:rFonts w:asciiTheme="minorBidi" w:hAnsiTheme="minorBidi"/>
                <w:szCs w:val="21"/>
              </w:rPr>
              <w:t>、</w:t>
            </w:r>
            <w:r w:rsidRPr="007626B3">
              <w:rPr>
                <w:rFonts w:asciiTheme="minorBidi" w:hAnsiTheme="minorBidi"/>
                <w:szCs w:val="21"/>
              </w:rPr>
              <w:t>51</w:t>
            </w:r>
            <w:r w:rsidRPr="007626B3">
              <w:rPr>
                <w:rFonts w:asciiTheme="minorBidi" w:hAnsiTheme="minorBidi"/>
                <w:szCs w:val="21"/>
              </w:rPr>
              <w:t>、</w:t>
            </w:r>
            <w:r w:rsidRPr="007626B3">
              <w:rPr>
                <w:rFonts w:asciiTheme="minorBidi" w:hAnsiTheme="minorBidi"/>
                <w:szCs w:val="21"/>
              </w:rPr>
              <w:t>52</w:t>
            </w:r>
            <w:r w:rsidRPr="007626B3">
              <w:rPr>
                <w:rFonts w:asciiTheme="minorBidi" w:hAnsiTheme="minorBidi"/>
                <w:szCs w:val="21"/>
              </w:rPr>
              <w:t>、</w:t>
            </w:r>
            <w:r w:rsidRPr="007626B3">
              <w:rPr>
                <w:rFonts w:asciiTheme="minorBidi" w:hAnsiTheme="minorBidi"/>
                <w:szCs w:val="21"/>
              </w:rPr>
              <w:t>53</w:t>
            </w:r>
            <w:r w:rsidRPr="007626B3">
              <w:rPr>
                <w:rFonts w:asciiTheme="minorBidi" w:hAnsiTheme="minorBidi"/>
                <w:szCs w:val="21"/>
              </w:rPr>
              <w:t>、</w:t>
            </w:r>
            <w:r w:rsidRPr="007626B3">
              <w:rPr>
                <w:rFonts w:asciiTheme="minorBidi" w:hAnsiTheme="minorBidi"/>
                <w:szCs w:val="21"/>
              </w:rPr>
              <w:t>56</w:t>
            </w:r>
            <w:r w:rsidRPr="007626B3">
              <w:rPr>
                <w:rFonts w:asciiTheme="minorBidi" w:hAnsiTheme="minorBidi"/>
                <w:szCs w:val="21"/>
              </w:rPr>
              <w:t>、</w:t>
            </w:r>
            <w:r w:rsidRPr="007626B3">
              <w:rPr>
                <w:rFonts w:asciiTheme="minorBidi" w:hAnsiTheme="minorBidi"/>
                <w:szCs w:val="21"/>
              </w:rPr>
              <w:t>58</w:t>
            </w:r>
            <w:r w:rsidRPr="007626B3">
              <w:rPr>
                <w:rFonts w:asciiTheme="minorBidi" w:hAnsiTheme="minorBidi"/>
                <w:szCs w:val="21"/>
              </w:rPr>
              <w:t>、</w:t>
            </w:r>
            <w:r w:rsidRPr="007626B3">
              <w:rPr>
                <w:rFonts w:asciiTheme="minorBidi" w:hAnsiTheme="minorBidi"/>
                <w:szCs w:val="21"/>
              </w:rPr>
              <w:t>59</w:t>
            </w:r>
            <w:r w:rsidRPr="007626B3">
              <w:rPr>
                <w:rFonts w:asciiTheme="minorBidi" w:hAnsiTheme="minorBidi"/>
                <w:szCs w:val="21"/>
              </w:rPr>
              <w:t>、</w:t>
            </w:r>
            <w:r w:rsidRPr="007626B3">
              <w:rPr>
                <w:rFonts w:asciiTheme="minorBidi" w:hAnsiTheme="minorBidi"/>
                <w:szCs w:val="21"/>
              </w:rPr>
              <w:t>66</w:t>
            </w:r>
            <w:r w:rsidRPr="007626B3">
              <w:rPr>
                <w:rFonts w:asciiTheme="minorBidi" w:hAnsiTheme="minorBidi"/>
                <w:szCs w:val="21"/>
              </w:rPr>
              <w:t>、</w:t>
            </w:r>
            <w:r w:rsidRPr="007626B3">
              <w:rPr>
                <w:rFonts w:asciiTheme="minorBidi" w:hAnsiTheme="minorBidi"/>
                <w:szCs w:val="21"/>
              </w:rPr>
              <w:t>67</w:t>
            </w:r>
            <w:r w:rsidRPr="007626B3">
              <w:rPr>
                <w:rFonts w:asciiTheme="minorBidi" w:hAnsiTheme="minorBidi"/>
                <w:szCs w:val="21"/>
              </w:rPr>
              <w:t>、</w:t>
            </w:r>
            <w:r w:rsidRPr="007626B3">
              <w:rPr>
                <w:rFonts w:asciiTheme="minorBidi" w:hAnsiTheme="minorBidi"/>
                <w:szCs w:val="21"/>
              </w:rPr>
              <w:t>68</w:t>
            </w:r>
            <w:r w:rsidRPr="007626B3">
              <w:rPr>
                <w:rFonts w:asciiTheme="minorBidi" w:hAnsiTheme="minorBidi"/>
                <w:szCs w:val="21"/>
              </w:rPr>
              <w:t>，</w:t>
            </w:r>
            <w:r w:rsidRPr="007626B3">
              <w:rPr>
                <w:rFonts w:asciiTheme="minorBidi" w:hAnsiTheme="minorBidi"/>
                <w:szCs w:val="21"/>
              </w:rPr>
              <w:t>69</w:t>
            </w:r>
            <w:r w:rsidRPr="007626B3">
              <w:rPr>
                <w:rFonts w:asciiTheme="minorBidi" w:hAnsiTheme="minorBidi"/>
                <w:szCs w:val="21"/>
              </w:rPr>
              <w:t>、</w:t>
            </w:r>
            <w:r w:rsidRPr="007626B3">
              <w:rPr>
                <w:rFonts w:asciiTheme="minorBidi" w:hAnsiTheme="minorBidi"/>
                <w:szCs w:val="21"/>
              </w:rPr>
              <w:t>70</w:t>
            </w:r>
            <w:r w:rsidRPr="007626B3">
              <w:rPr>
                <w:rFonts w:asciiTheme="minorBidi" w:hAnsiTheme="minorBidi"/>
                <w:szCs w:val="21"/>
              </w:rPr>
              <w:t>、</w:t>
            </w:r>
            <w:r w:rsidRPr="007626B3">
              <w:rPr>
                <w:rFonts w:asciiTheme="minorBidi" w:hAnsiTheme="minorBidi"/>
                <w:szCs w:val="21"/>
              </w:rPr>
              <w:t>73</w:t>
            </w:r>
            <w:r w:rsidRPr="007626B3">
              <w:rPr>
                <w:rFonts w:asciiTheme="minorBidi" w:hAnsiTheme="minorBidi"/>
                <w:szCs w:val="21"/>
              </w:rPr>
              <w:t>、</w:t>
            </w:r>
            <w:r w:rsidRPr="007626B3">
              <w:rPr>
                <w:rFonts w:asciiTheme="minorBidi" w:hAnsiTheme="minorBidi"/>
                <w:szCs w:val="21"/>
              </w:rPr>
              <w:t>82</w:t>
            </w:r>
            <w:r w:rsidRPr="007626B3">
              <w:rPr>
                <w:rFonts w:asciiTheme="minorBidi" w:hAnsiTheme="minorBidi"/>
                <w:szCs w:val="21"/>
              </w:rPr>
              <w:t>、</w:t>
            </w:r>
            <w:r w:rsidRPr="007626B3">
              <w:rPr>
                <w:rFonts w:asciiTheme="minorBidi" w:hAnsiTheme="minorBidi"/>
                <w:szCs w:val="21"/>
              </w:rPr>
              <w:t>85</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表皮葡萄球菌</w:t>
            </w:r>
          </w:p>
        </w:tc>
        <w:tc>
          <w:tcPr>
            <w:tcW w:w="4261" w:type="dxa"/>
            <w:vMerge/>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金黄色葡萄球菌</w:t>
            </w:r>
          </w:p>
        </w:tc>
        <w:tc>
          <w:tcPr>
            <w:tcW w:w="4261" w:type="dxa"/>
            <w:vMerge/>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粪链球菌</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HPV 6</w:t>
            </w:r>
            <w:r w:rsidRPr="007626B3">
              <w:rPr>
                <w:rFonts w:asciiTheme="minorBidi" w:hAnsiTheme="minorBidi"/>
                <w:szCs w:val="21"/>
              </w:rPr>
              <w:t>，</w:t>
            </w:r>
            <w:r w:rsidRPr="007626B3">
              <w:rPr>
                <w:rFonts w:asciiTheme="minorBidi" w:hAnsiTheme="minorBidi"/>
                <w:szCs w:val="21"/>
              </w:rPr>
              <w:t>11</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酿脓链球菌</w:t>
            </w:r>
          </w:p>
        </w:tc>
        <w:tc>
          <w:tcPr>
            <w:tcW w:w="4261" w:type="dxa"/>
            <w:vMerge w:val="restart"/>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根据探针</w:t>
            </w:r>
            <w:r w:rsidRPr="007626B3">
              <w:rPr>
                <w:rFonts w:asciiTheme="minorBidi" w:hAnsiTheme="minorBidi"/>
                <w:szCs w:val="21"/>
              </w:rPr>
              <w:t>-</w:t>
            </w:r>
            <w:r w:rsidRPr="007626B3">
              <w:rPr>
                <w:rFonts w:asciiTheme="minorBidi" w:hAnsiTheme="minorBidi"/>
                <w:szCs w:val="21"/>
              </w:rPr>
              <w:t>血液学分析（如，</w:t>
            </w:r>
            <w:r w:rsidRPr="007626B3">
              <w:rPr>
                <w:rFonts w:asciiTheme="minorBidi" w:hAnsiTheme="minorBidi"/>
                <w:szCs w:val="21"/>
              </w:rPr>
              <w:t>blast</w:t>
            </w:r>
            <w:r w:rsidRPr="007626B3">
              <w:rPr>
                <w:rFonts w:asciiTheme="minorBidi" w:hAnsiTheme="minorBidi"/>
                <w:szCs w:val="21"/>
              </w:rPr>
              <w:t>检索结果），任何可能与贵公司的试验产生交叉反应的非目标生殖器</w:t>
            </w:r>
            <w:r w:rsidRPr="007626B3">
              <w:rPr>
                <w:rFonts w:asciiTheme="minorBidi" w:hAnsiTheme="minorBidi"/>
                <w:szCs w:val="21"/>
              </w:rPr>
              <w:t>HPV</w:t>
            </w:r>
            <w:r w:rsidRPr="007626B3">
              <w:rPr>
                <w:rFonts w:asciiTheme="minorBidi" w:hAnsiTheme="minorBidi"/>
                <w:szCs w:val="21"/>
              </w:rPr>
              <w:t>基因型。</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无乳链球菌</w:t>
            </w:r>
          </w:p>
        </w:tc>
        <w:tc>
          <w:tcPr>
            <w:tcW w:w="4261" w:type="dxa"/>
            <w:vMerge/>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棒状杆菌属</w:t>
            </w:r>
          </w:p>
        </w:tc>
        <w:tc>
          <w:tcPr>
            <w:tcW w:w="4261" w:type="dxa"/>
            <w:vMerge/>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沙眼衣原体</w:t>
            </w:r>
          </w:p>
        </w:tc>
        <w:tc>
          <w:tcPr>
            <w:tcW w:w="4261" w:type="dxa"/>
          </w:tcPr>
          <w:p w:rsidR="00FF0C44" w:rsidRPr="007626B3" w:rsidRDefault="00FF0C44" w:rsidP="004F3041">
            <w:pPr>
              <w:adjustRightInd w:val="0"/>
              <w:snapToGrid w:val="0"/>
              <w:spacing w:beforeLines="20" w:before="62"/>
              <w:rPr>
                <w:rFonts w:asciiTheme="minorBidi" w:hAnsiTheme="minorBidi"/>
                <w:b/>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淋病奈</w:t>
            </w:r>
            <w:proofErr w:type="gramStart"/>
            <w:r w:rsidRPr="007626B3">
              <w:rPr>
                <w:rFonts w:asciiTheme="minorBidi" w:hAnsiTheme="minorBidi"/>
                <w:i/>
                <w:iCs/>
                <w:szCs w:val="21"/>
              </w:rPr>
              <w:t>瑟</w:t>
            </w:r>
            <w:proofErr w:type="gramEnd"/>
            <w:r w:rsidRPr="007626B3">
              <w:rPr>
                <w:rFonts w:asciiTheme="minorBidi" w:hAnsiTheme="minorBidi"/>
                <w:i/>
                <w:iCs/>
                <w:szCs w:val="21"/>
              </w:rPr>
              <w:t>菌</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b/>
                <w:szCs w:val="21"/>
              </w:rPr>
              <w:t>其他病毒：</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大肠杆菌</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腺病毒</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肠球菌属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巨细胞病毒</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proofErr w:type="gramStart"/>
            <w:r w:rsidRPr="007626B3">
              <w:rPr>
                <w:rFonts w:asciiTheme="minorBidi" w:hAnsiTheme="minorBidi"/>
                <w:i/>
                <w:iCs/>
                <w:szCs w:val="21"/>
              </w:rPr>
              <w:t>梭</w:t>
            </w:r>
            <w:proofErr w:type="gramEnd"/>
            <w:r w:rsidRPr="007626B3">
              <w:rPr>
                <w:rFonts w:asciiTheme="minorBidi" w:hAnsiTheme="minorBidi"/>
                <w:i/>
                <w:iCs/>
                <w:szCs w:val="21"/>
              </w:rPr>
              <w:t>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EB</w:t>
            </w:r>
            <w:r w:rsidRPr="007626B3">
              <w:rPr>
                <w:rFonts w:asciiTheme="minorBidi" w:hAnsiTheme="minorBidi"/>
                <w:szCs w:val="21"/>
              </w:rPr>
              <w:t>病毒</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消化链球菌属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单纯疱疹病毒</w:t>
            </w:r>
            <w:r w:rsidRPr="007626B3">
              <w:rPr>
                <w:rFonts w:asciiTheme="minorBidi" w:hAnsiTheme="minorBidi"/>
                <w:szCs w:val="21"/>
              </w:rPr>
              <w:t>1</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克雷伯氏菌属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单纯疱疹病毒</w:t>
            </w:r>
            <w:r w:rsidRPr="007626B3">
              <w:rPr>
                <w:rFonts w:asciiTheme="minorBidi" w:hAnsiTheme="minorBidi"/>
                <w:szCs w:val="21"/>
              </w:rPr>
              <w:t>2</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肠杆菌属</w:t>
            </w:r>
          </w:p>
        </w:tc>
        <w:tc>
          <w:tcPr>
            <w:tcW w:w="4261" w:type="dxa"/>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变形杆菌属</w:t>
            </w:r>
          </w:p>
        </w:tc>
        <w:tc>
          <w:tcPr>
            <w:tcW w:w="4261" w:type="dxa"/>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假单</w:t>
            </w:r>
            <w:proofErr w:type="gramStart"/>
            <w:r w:rsidRPr="007626B3">
              <w:rPr>
                <w:rFonts w:asciiTheme="minorBidi" w:hAnsiTheme="minorBidi"/>
                <w:i/>
                <w:iCs/>
                <w:szCs w:val="21"/>
              </w:rPr>
              <w:t>胞</w:t>
            </w:r>
            <w:proofErr w:type="gramEnd"/>
            <w:r w:rsidRPr="007626B3">
              <w:rPr>
                <w:rFonts w:asciiTheme="minorBidi" w:hAnsiTheme="minorBidi"/>
                <w:i/>
                <w:iCs/>
                <w:szCs w:val="21"/>
              </w:rPr>
              <w:t>菌属</w:t>
            </w:r>
          </w:p>
        </w:tc>
        <w:tc>
          <w:tcPr>
            <w:tcW w:w="4261" w:type="dxa"/>
          </w:tcPr>
          <w:p w:rsidR="00FF0C44" w:rsidRPr="007626B3" w:rsidRDefault="00FF0C44" w:rsidP="004F3041">
            <w:pPr>
              <w:adjustRightInd w:val="0"/>
              <w:snapToGrid w:val="0"/>
              <w:spacing w:beforeLines="20" w:before="62"/>
              <w:rPr>
                <w:rFonts w:asciiTheme="minorBidi" w:hAnsiTheme="minorBidi"/>
                <w:szCs w:val="21"/>
              </w:rPr>
            </w:pP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拟杆菌属</w:t>
            </w:r>
          </w:p>
        </w:tc>
        <w:tc>
          <w:tcPr>
            <w:tcW w:w="4261" w:type="dxa"/>
          </w:tcPr>
          <w:p w:rsidR="00FF0C44" w:rsidRPr="007626B3" w:rsidRDefault="009F48F4" w:rsidP="004F3041">
            <w:pPr>
              <w:adjustRightInd w:val="0"/>
              <w:snapToGrid w:val="0"/>
              <w:spacing w:beforeLines="20" w:before="62"/>
              <w:rPr>
                <w:rFonts w:asciiTheme="minorBidi" w:hAnsiTheme="minorBidi"/>
                <w:b/>
                <w:szCs w:val="21"/>
              </w:rPr>
            </w:pPr>
            <w:r w:rsidRPr="007626B3">
              <w:rPr>
                <w:rFonts w:asciiTheme="minorBidi" w:hAnsiTheme="minorBidi"/>
                <w:b/>
                <w:szCs w:val="21"/>
              </w:rPr>
              <w:t>其他：</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r w:rsidRPr="007626B3">
              <w:rPr>
                <w:rFonts w:asciiTheme="minorBidi" w:hAnsiTheme="minorBidi"/>
                <w:i/>
                <w:iCs/>
                <w:szCs w:val="21"/>
              </w:rPr>
              <w:t>双</w:t>
            </w:r>
            <w:proofErr w:type="gramStart"/>
            <w:r w:rsidRPr="007626B3">
              <w:rPr>
                <w:rFonts w:asciiTheme="minorBidi" w:hAnsiTheme="minorBidi"/>
                <w:i/>
                <w:iCs/>
                <w:szCs w:val="21"/>
              </w:rPr>
              <w:t>歧</w:t>
            </w:r>
            <w:proofErr w:type="gramEnd"/>
            <w:r w:rsidRPr="007626B3">
              <w:rPr>
                <w:rFonts w:asciiTheme="minorBidi" w:hAnsiTheme="minorBidi"/>
                <w:i/>
                <w:iCs/>
                <w:szCs w:val="21"/>
              </w:rPr>
              <w:t>杆菌属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白色念珠菌</w:t>
            </w:r>
          </w:p>
        </w:tc>
      </w:tr>
      <w:tr w:rsidR="00FF0C44" w:rsidRPr="007626B3" w:rsidTr="004F3041">
        <w:trPr>
          <w:jc w:val="center"/>
        </w:trPr>
        <w:tc>
          <w:tcPr>
            <w:tcW w:w="4261" w:type="dxa"/>
          </w:tcPr>
          <w:p w:rsidR="00FF0C44" w:rsidRPr="007626B3" w:rsidRDefault="009F48F4" w:rsidP="004F3041">
            <w:pPr>
              <w:adjustRightInd w:val="0"/>
              <w:snapToGrid w:val="0"/>
              <w:spacing w:beforeLines="20" w:before="62"/>
              <w:rPr>
                <w:rFonts w:asciiTheme="minorBidi" w:hAnsiTheme="minorBidi"/>
                <w:i/>
                <w:iCs/>
                <w:szCs w:val="21"/>
              </w:rPr>
            </w:pPr>
            <w:proofErr w:type="gramStart"/>
            <w:r w:rsidRPr="007626B3">
              <w:rPr>
                <w:rFonts w:asciiTheme="minorBidi" w:hAnsiTheme="minorBidi"/>
                <w:i/>
                <w:iCs/>
                <w:szCs w:val="21"/>
              </w:rPr>
              <w:t>梭</w:t>
            </w:r>
            <w:proofErr w:type="gramEnd"/>
            <w:r w:rsidRPr="007626B3">
              <w:rPr>
                <w:rFonts w:asciiTheme="minorBidi" w:hAnsiTheme="minorBidi"/>
                <w:i/>
                <w:iCs/>
                <w:szCs w:val="21"/>
              </w:rPr>
              <w:t>杆菌属</w:t>
            </w:r>
          </w:p>
        </w:tc>
        <w:tc>
          <w:tcPr>
            <w:tcW w:w="426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阴道毛滴虫</w:t>
            </w:r>
          </w:p>
        </w:tc>
      </w:tr>
    </w:tbl>
    <w:p w:rsidR="00FF0C44" w:rsidRPr="007626B3" w:rsidRDefault="00FF0C44" w:rsidP="00426F8D">
      <w:pPr>
        <w:adjustRightInd w:val="0"/>
        <w:snapToGrid w:val="0"/>
        <w:spacing w:beforeLines="50" w:before="156" w:line="300" w:lineRule="auto"/>
        <w:rPr>
          <w:rFonts w:asciiTheme="minorBidi" w:hAnsiTheme="minorBidi"/>
          <w:sz w:val="24"/>
          <w:szCs w:val="32"/>
        </w:rPr>
      </w:pPr>
    </w:p>
    <w:p w:rsidR="00FF0C44" w:rsidRPr="007626B3" w:rsidRDefault="009F48F4" w:rsidP="00426F8D">
      <w:pPr>
        <w:widowControl/>
        <w:adjustRightInd w:val="0"/>
        <w:snapToGrid w:val="0"/>
        <w:spacing w:beforeLines="50" w:before="156" w:line="300" w:lineRule="auto"/>
        <w:jc w:val="left"/>
        <w:rPr>
          <w:rFonts w:asciiTheme="minorBidi" w:hAnsiTheme="minorBidi"/>
          <w:sz w:val="24"/>
          <w:szCs w:val="32"/>
        </w:rPr>
      </w:pPr>
      <w:r w:rsidRPr="007626B3">
        <w:rPr>
          <w:rFonts w:asciiTheme="minorBidi" w:hAnsiTheme="minorBidi"/>
          <w:sz w:val="24"/>
          <w:szCs w:val="32"/>
        </w:rPr>
        <w:br w:type="page"/>
      </w:r>
    </w:p>
    <w:p w:rsidR="004F3041" w:rsidRPr="007626B3" w:rsidRDefault="004F3041" w:rsidP="00426F8D">
      <w:pPr>
        <w:adjustRightInd w:val="0"/>
        <w:snapToGrid w:val="0"/>
        <w:spacing w:beforeLines="50" w:before="156" w:line="300" w:lineRule="auto"/>
        <w:rPr>
          <w:rFonts w:asciiTheme="minorBidi" w:hAnsiTheme="minorBidi"/>
          <w:b/>
          <w:sz w:val="24"/>
          <w:szCs w:val="32"/>
        </w:rPr>
      </w:pPr>
    </w:p>
    <w:p w:rsidR="00FF0C44" w:rsidRPr="007626B3" w:rsidRDefault="009F48F4" w:rsidP="00F943F0">
      <w:pPr>
        <w:adjustRightInd w:val="0"/>
        <w:snapToGrid w:val="0"/>
        <w:spacing w:beforeLines="50" w:before="156" w:line="300" w:lineRule="auto"/>
        <w:outlineLvl w:val="2"/>
        <w:rPr>
          <w:rFonts w:asciiTheme="minorBidi" w:hAnsiTheme="minorBidi"/>
          <w:b/>
          <w:sz w:val="24"/>
          <w:szCs w:val="32"/>
        </w:rPr>
      </w:pPr>
      <w:bookmarkStart w:id="10" w:name="_Toc479653374"/>
      <w:r w:rsidRPr="007626B3">
        <w:rPr>
          <w:rFonts w:asciiTheme="minorBidi" w:hAnsiTheme="minorBidi"/>
          <w:b/>
          <w:sz w:val="24"/>
          <w:szCs w:val="32"/>
        </w:rPr>
        <w:t>干扰</w:t>
      </w:r>
      <w:bookmarkEnd w:id="10"/>
    </w:p>
    <w:p w:rsidR="00FF0C44" w:rsidRPr="007626B3" w:rsidRDefault="009F48F4" w:rsidP="00426F8D">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我们建议贵公司使用医学相关浓度的干扰物和至少一种</w:t>
      </w:r>
      <w:r w:rsidR="00E27A61" w:rsidRPr="007626B3">
        <w:rPr>
          <w:rFonts w:asciiTheme="minorBidi" w:hAnsiTheme="minorBidi"/>
          <w:sz w:val="24"/>
          <w:szCs w:val="32"/>
        </w:rPr>
        <w:t>与</w:t>
      </w:r>
      <w:r w:rsidRPr="007626B3">
        <w:rPr>
          <w:rFonts w:asciiTheme="minorBidi" w:hAnsiTheme="minorBidi"/>
          <w:sz w:val="24"/>
          <w:szCs w:val="32"/>
        </w:rPr>
        <w:t>临床最相关的</w:t>
      </w:r>
      <w:r w:rsidRPr="007626B3">
        <w:rPr>
          <w:rFonts w:asciiTheme="minorBidi" w:hAnsiTheme="minorBidi"/>
          <w:sz w:val="24"/>
          <w:szCs w:val="32"/>
        </w:rPr>
        <w:t>HPV</w:t>
      </w:r>
      <w:r w:rsidRPr="007626B3">
        <w:rPr>
          <w:rFonts w:asciiTheme="minorBidi" w:hAnsiTheme="minorBidi"/>
          <w:sz w:val="24"/>
          <w:szCs w:val="32"/>
        </w:rPr>
        <w:t>基因型（如</w:t>
      </w:r>
      <w:r w:rsidRPr="007626B3">
        <w:rPr>
          <w:rFonts w:asciiTheme="minorBidi" w:hAnsiTheme="minorBidi"/>
          <w:sz w:val="24"/>
          <w:szCs w:val="32"/>
        </w:rPr>
        <w:t>HPV 16</w:t>
      </w:r>
      <w:r w:rsidRPr="007626B3">
        <w:rPr>
          <w:rFonts w:asciiTheme="minorBidi" w:hAnsiTheme="minorBidi"/>
          <w:sz w:val="24"/>
          <w:szCs w:val="32"/>
        </w:rPr>
        <w:t>或</w:t>
      </w:r>
      <w:r w:rsidRPr="007626B3">
        <w:rPr>
          <w:rFonts w:asciiTheme="minorBidi" w:hAnsiTheme="minorBidi"/>
          <w:sz w:val="24"/>
          <w:szCs w:val="32"/>
        </w:rPr>
        <w:t>HPV 18</w:t>
      </w:r>
      <w:r w:rsidRPr="007626B3">
        <w:rPr>
          <w:rFonts w:asciiTheme="minorBidi" w:hAnsiTheme="minorBidi"/>
          <w:sz w:val="24"/>
          <w:szCs w:val="32"/>
        </w:rPr>
        <w:t>）进行综合干扰研究，以评估宫颈标本中所见物质的潜在抑制作用。</w:t>
      </w:r>
    </w:p>
    <w:p w:rsidR="00FF0C44" w:rsidRPr="007626B3" w:rsidRDefault="009F48F4" w:rsidP="00426F8D">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潜在干扰物质包括但不限于以下几种：全血（人）、白细胞、避孕用品和女性卫生用品。所选产品的活性成分和</w:t>
      </w:r>
      <w:r w:rsidRPr="007626B3">
        <w:rPr>
          <w:rFonts w:asciiTheme="minorBidi" w:hAnsiTheme="minorBidi"/>
          <w:sz w:val="24"/>
          <w:szCs w:val="32"/>
        </w:rPr>
        <w:t>/</w:t>
      </w:r>
      <w:r w:rsidRPr="007626B3">
        <w:rPr>
          <w:rFonts w:asciiTheme="minorBidi" w:hAnsiTheme="minorBidi"/>
          <w:sz w:val="24"/>
          <w:szCs w:val="32"/>
        </w:rPr>
        <w:t>或商标名以及所检测浓度均应在贵公司的标签中提供。潜在干扰物质的示例列出如下。我们建议贵公司</w:t>
      </w:r>
      <w:proofErr w:type="gramStart"/>
      <w:r w:rsidRPr="007626B3">
        <w:rPr>
          <w:rFonts w:asciiTheme="minorBidi" w:hAnsiTheme="minorBidi"/>
          <w:sz w:val="24"/>
          <w:szCs w:val="32"/>
        </w:rPr>
        <w:t>使用含可激发</w:t>
      </w:r>
      <w:proofErr w:type="gramEnd"/>
      <w:r w:rsidRPr="007626B3">
        <w:rPr>
          <w:rFonts w:asciiTheme="minorBidi" w:hAnsiTheme="minorBidi"/>
          <w:sz w:val="24"/>
          <w:szCs w:val="32"/>
        </w:rPr>
        <w:t>医学决策点（临床</w:t>
      </w:r>
      <w:r w:rsidR="005433D4" w:rsidRPr="007626B3">
        <w:rPr>
          <w:rFonts w:asciiTheme="minorBidi" w:hAnsiTheme="minorBidi"/>
          <w:sz w:val="24"/>
          <w:szCs w:val="32"/>
        </w:rPr>
        <w:t>临界值</w:t>
      </w:r>
      <w:r w:rsidRPr="007626B3">
        <w:rPr>
          <w:rFonts w:asciiTheme="minorBidi" w:hAnsiTheme="minorBidi"/>
          <w:sz w:val="24"/>
          <w:szCs w:val="32"/>
        </w:rPr>
        <w:t>周围，如，</w:t>
      </w:r>
      <w:r w:rsidRPr="007626B3">
        <w:rPr>
          <w:rFonts w:asciiTheme="minorBidi" w:hAnsiTheme="minorBidi"/>
          <w:sz w:val="24"/>
          <w:szCs w:val="32"/>
        </w:rPr>
        <w:t>C</w:t>
      </w:r>
      <w:r w:rsidRPr="007626B3">
        <w:rPr>
          <w:rFonts w:asciiTheme="minorBidi" w:hAnsiTheme="minorBidi"/>
          <w:sz w:val="24"/>
          <w:szCs w:val="32"/>
          <w:vertAlign w:val="subscript"/>
        </w:rPr>
        <w:t>95</w:t>
      </w:r>
      <w:r w:rsidRPr="007626B3">
        <w:rPr>
          <w:rFonts w:asciiTheme="minorBidi" w:hAnsiTheme="minorBidi"/>
          <w:sz w:val="24"/>
          <w:szCs w:val="32"/>
        </w:rPr>
        <w:t>）分析物水平的样本测试干扰性。我们还建议贵公司评估每种潜在最高浓度的干扰物质（</w:t>
      </w:r>
      <w:r w:rsidRPr="007626B3">
        <w:rPr>
          <w:rFonts w:asciiTheme="minorBidi" w:hAnsiTheme="minorBidi"/>
          <w:sz w:val="24"/>
          <w:szCs w:val="32"/>
        </w:rPr>
        <w:t>“</w:t>
      </w:r>
      <w:r w:rsidRPr="007626B3">
        <w:rPr>
          <w:rFonts w:asciiTheme="minorBidi" w:hAnsiTheme="minorBidi"/>
          <w:sz w:val="24"/>
          <w:szCs w:val="32"/>
        </w:rPr>
        <w:t>最差情况</w:t>
      </w:r>
      <w:r w:rsidRPr="007626B3">
        <w:rPr>
          <w:rFonts w:asciiTheme="minorBidi" w:hAnsiTheme="minorBidi"/>
          <w:sz w:val="24"/>
          <w:szCs w:val="32"/>
        </w:rPr>
        <w:t>”</w:t>
      </w:r>
      <w:r w:rsidRPr="007626B3">
        <w:rPr>
          <w:rFonts w:asciiTheme="minorBidi" w:hAnsiTheme="minorBidi"/>
          <w:sz w:val="24"/>
          <w:szCs w:val="32"/>
        </w:rPr>
        <w:t>）。完成</w:t>
      </w:r>
      <w:proofErr w:type="gramStart"/>
      <w:r w:rsidRPr="007626B3">
        <w:rPr>
          <w:rFonts w:asciiTheme="minorBidi" w:hAnsiTheme="minorBidi"/>
          <w:sz w:val="24"/>
          <w:szCs w:val="32"/>
        </w:rPr>
        <w:t>本目的</w:t>
      </w:r>
      <w:proofErr w:type="gramEnd"/>
      <w:r w:rsidRPr="007626B3">
        <w:rPr>
          <w:rFonts w:asciiTheme="minorBidi" w:hAnsiTheme="minorBidi"/>
          <w:sz w:val="24"/>
          <w:szCs w:val="32"/>
        </w:rPr>
        <w:t>的一种方法是，将一种标本采集器械直接浸入潜在干扰物质中，随后将采集器械置于一种分离测试标本的分装品中。测试无潜在干扰物的另一份分装品，从而比较成对样本之间的信号。本方法中，</w:t>
      </w:r>
      <w:r w:rsidRPr="007626B3">
        <w:rPr>
          <w:rFonts w:asciiTheme="minorBidi" w:hAnsiTheme="minorBidi"/>
          <w:sz w:val="24"/>
          <w:szCs w:val="32"/>
        </w:rPr>
        <w:t>2</w:t>
      </w:r>
      <w:r w:rsidRPr="007626B3">
        <w:rPr>
          <w:rFonts w:asciiTheme="minorBidi" w:hAnsiTheme="minorBidi"/>
          <w:sz w:val="24"/>
          <w:szCs w:val="32"/>
        </w:rPr>
        <w:t>份分装品（有和无潜在干扰物）均以相同方式在一次分析运行中作为有充分复制的患者标本（至少</w:t>
      </w:r>
      <w:r w:rsidRPr="007626B3">
        <w:rPr>
          <w:rFonts w:asciiTheme="minorBidi" w:hAnsiTheme="minorBidi"/>
          <w:sz w:val="24"/>
          <w:szCs w:val="32"/>
        </w:rPr>
        <w:t>4</w:t>
      </w:r>
      <w:r w:rsidRPr="007626B3">
        <w:rPr>
          <w:rFonts w:asciiTheme="minorBidi" w:hAnsiTheme="minorBidi"/>
          <w:sz w:val="24"/>
          <w:szCs w:val="32"/>
        </w:rPr>
        <w:t>至</w:t>
      </w:r>
      <w:r w:rsidRPr="007626B3">
        <w:rPr>
          <w:rFonts w:asciiTheme="minorBidi" w:hAnsiTheme="minorBidi"/>
          <w:sz w:val="24"/>
          <w:szCs w:val="32"/>
        </w:rPr>
        <w:t>7</w:t>
      </w:r>
      <w:r w:rsidRPr="007626B3">
        <w:rPr>
          <w:rFonts w:asciiTheme="minorBidi" w:hAnsiTheme="minorBidi"/>
          <w:sz w:val="24"/>
          <w:szCs w:val="32"/>
        </w:rPr>
        <w:t>份重复）进行测试。计算所观察干扰影响的估计值，作为</w:t>
      </w:r>
      <w:r w:rsidRPr="007626B3">
        <w:rPr>
          <w:rFonts w:asciiTheme="minorBidi" w:hAnsiTheme="minorBidi"/>
          <w:sz w:val="24"/>
          <w:szCs w:val="32"/>
        </w:rPr>
        <w:t>2</w:t>
      </w:r>
      <w:r w:rsidRPr="007626B3">
        <w:rPr>
          <w:rFonts w:asciiTheme="minorBidi" w:hAnsiTheme="minorBidi"/>
          <w:sz w:val="24"/>
          <w:szCs w:val="32"/>
        </w:rPr>
        <w:t>份分装品平均值之间差异，并计算了干扰作用的双侧</w:t>
      </w:r>
      <w:r w:rsidRPr="007626B3">
        <w:rPr>
          <w:rFonts w:asciiTheme="minorBidi" w:hAnsiTheme="minorBidi"/>
          <w:sz w:val="24"/>
          <w:szCs w:val="32"/>
        </w:rPr>
        <w:t>95%</w:t>
      </w:r>
      <w:r w:rsidRPr="007626B3">
        <w:rPr>
          <w:rFonts w:asciiTheme="minorBidi" w:hAnsiTheme="minorBidi"/>
          <w:sz w:val="24"/>
          <w:szCs w:val="32"/>
        </w:rPr>
        <w:t>置信区间。如果未观察到显著临床影响，不需要进一步测试。我们建议贵公司参见</w:t>
      </w:r>
      <w:r w:rsidRPr="007626B3">
        <w:rPr>
          <w:rFonts w:asciiTheme="minorBidi" w:hAnsiTheme="minorBidi"/>
          <w:sz w:val="24"/>
          <w:szCs w:val="32"/>
        </w:rPr>
        <w:t>CLSI</w:t>
      </w:r>
      <w:r w:rsidRPr="007626B3">
        <w:rPr>
          <w:rFonts w:asciiTheme="minorBidi" w:hAnsiTheme="minorBidi"/>
          <w:sz w:val="24"/>
          <w:szCs w:val="32"/>
        </w:rPr>
        <w:t>文件</w:t>
      </w:r>
      <w:r w:rsidRPr="007626B3">
        <w:rPr>
          <w:rFonts w:asciiTheme="minorBidi" w:hAnsiTheme="minorBidi"/>
          <w:sz w:val="24"/>
          <w:szCs w:val="32"/>
        </w:rPr>
        <w:t xml:space="preserve">EP07-A2 </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10</w:t>
      </w:r>
      <w:r w:rsidR="00367F82">
        <w:rPr>
          <w:rFonts w:asciiTheme="minorBidi" w:hAnsiTheme="minorBidi"/>
          <w:sz w:val="24"/>
          <w:szCs w:val="32"/>
        </w:rPr>
        <w:t>】</w:t>
      </w:r>
      <w:r w:rsidRPr="007626B3">
        <w:rPr>
          <w:rFonts w:asciiTheme="minorBidi" w:hAnsiTheme="minorBidi"/>
          <w:sz w:val="24"/>
          <w:szCs w:val="32"/>
        </w:rPr>
        <w:t>获取关于干扰测试的其他信息。</w:t>
      </w:r>
    </w:p>
    <w:p w:rsidR="00FF0C44" w:rsidRPr="007626B3" w:rsidRDefault="009F48F4" w:rsidP="00426F8D">
      <w:pPr>
        <w:adjustRightInd w:val="0"/>
        <w:snapToGrid w:val="0"/>
        <w:spacing w:beforeLines="50" w:before="156" w:line="300" w:lineRule="auto"/>
        <w:rPr>
          <w:rFonts w:asciiTheme="minorBidi" w:hAnsiTheme="minorBidi"/>
          <w:b/>
          <w:sz w:val="24"/>
          <w:szCs w:val="32"/>
        </w:rPr>
      </w:pPr>
      <w:r w:rsidRPr="007626B3">
        <w:rPr>
          <w:rFonts w:asciiTheme="minorBidi" w:hAnsiTheme="minorBidi"/>
          <w:b/>
          <w:sz w:val="24"/>
          <w:szCs w:val="32"/>
        </w:rPr>
        <w:t>表</w:t>
      </w:r>
      <w:r w:rsidRPr="007626B3">
        <w:rPr>
          <w:rFonts w:asciiTheme="minorBidi" w:hAnsiTheme="minorBidi"/>
          <w:b/>
          <w:sz w:val="24"/>
          <w:szCs w:val="32"/>
        </w:rPr>
        <w:t>2.</w:t>
      </w:r>
      <w:r w:rsidRPr="007626B3">
        <w:rPr>
          <w:rFonts w:asciiTheme="minorBidi" w:hAnsiTheme="minorBidi"/>
          <w:b/>
          <w:sz w:val="24"/>
          <w:szCs w:val="32"/>
        </w:rPr>
        <w:t>干扰研究推荐的</w:t>
      </w:r>
      <w:r w:rsidR="00E27A61" w:rsidRPr="007626B3">
        <w:rPr>
          <w:rFonts w:asciiTheme="minorBidi" w:hAnsiTheme="minorBidi"/>
          <w:b/>
          <w:sz w:val="24"/>
          <w:szCs w:val="32"/>
        </w:rPr>
        <w:t>物质</w:t>
      </w:r>
    </w:p>
    <w:tbl>
      <w:tblPr>
        <w:tblStyle w:val="a6"/>
        <w:tblW w:w="4261" w:type="dxa"/>
        <w:tblLayout w:type="fixed"/>
        <w:tblLook w:val="04A0" w:firstRow="1" w:lastRow="0" w:firstColumn="1" w:lastColumn="0" w:noHBand="0" w:noVBand="1"/>
      </w:tblPr>
      <w:tblGrid>
        <w:gridCol w:w="4261"/>
      </w:tblGrid>
      <w:tr w:rsidR="00FF0C44" w:rsidRPr="007626B3">
        <w:tc>
          <w:tcPr>
            <w:tcW w:w="4261" w:type="dxa"/>
            <w:shd w:val="clear" w:color="auto" w:fill="D0CECE" w:themeFill="background2" w:themeFillShade="E6"/>
          </w:tcPr>
          <w:p w:rsidR="00FF0C44" w:rsidRPr="007626B3" w:rsidRDefault="00E27A61" w:rsidP="004F3041">
            <w:pPr>
              <w:adjustRightInd w:val="0"/>
              <w:snapToGrid w:val="0"/>
              <w:spacing w:beforeLines="50" w:before="156"/>
              <w:rPr>
                <w:rFonts w:asciiTheme="minorBidi" w:hAnsiTheme="minorBidi"/>
                <w:b/>
                <w:szCs w:val="21"/>
              </w:rPr>
            </w:pPr>
            <w:r w:rsidRPr="007626B3">
              <w:rPr>
                <w:rFonts w:asciiTheme="minorBidi" w:hAnsiTheme="minorBidi"/>
                <w:b/>
                <w:szCs w:val="21"/>
              </w:rPr>
              <w:t>物质</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全血（人）</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白细胞（</w:t>
            </w:r>
            <w:r w:rsidRPr="007626B3">
              <w:rPr>
                <w:rFonts w:asciiTheme="minorBidi" w:hAnsiTheme="minorBidi"/>
                <w:szCs w:val="21"/>
              </w:rPr>
              <w:t>1×10</w:t>
            </w:r>
            <w:r w:rsidRPr="007626B3">
              <w:rPr>
                <w:rFonts w:asciiTheme="minorBidi" w:hAnsiTheme="minorBidi"/>
                <w:szCs w:val="21"/>
                <w:vertAlign w:val="superscript"/>
              </w:rPr>
              <w:t>6</w:t>
            </w:r>
            <w:r w:rsidRPr="007626B3">
              <w:rPr>
                <w:rFonts w:asciiTheme="minorBidi" w:hAnsiTheme="minorBidi"/>
                <w:szCs w:val="21"/>
              </w:rPr>
              <w:t xml:space="preserve"> </w:t>
            </w:r>
            <w:r w:rsidRPr="007626B3">
              <w:rPr>
                <w:rFonts w:asciiTheme="minorBidi" w:hAnsiTheme="minorBidi"/>
                <w:szCs w:val="21"/>
              </w:rPr>
              <w:t>细胞</w:t>
            </w:r>
            <w:r w:rsidRPr="007626B3">
              <w:rPr>
                <w:rFonts w:asciiTheme="minorBidi" w:hAnsiTheme="minorBidi"/>
                <w:szCs w:val="21"/>
              </w:rPr>
              <w:t>/ml</w:t>
            </w:r>
            <w:r w:rsidRPr="007626B3">
              <w:rPr>
                <w:rFonts w:asciiTheme="minorBidi" w:hAnsiTheme="minorBidi"/>
                <w:szCs w:val="21"/>
              </w:rPr>
              <w:t>）</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避孕胶冻</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冲洗</w:t>
            </w:r>
            <w:r w:rsidR="00E27A61" w:rsidRPr="007626B3">
              <w:rPr>
                <w:rFonts w:asciiTheme="minorBidi" w:hAnsiTheme="minorBidi"/>
                <w:szCs w:val="21"/>
              </w:rPr>
              <w:t>器</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抗真菌乳膏</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杀精子剂</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阴道润滑剂</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女性喷雾</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阴道内激素</w:t>
            </w:r>
          </w:p>
        </w:tc>
      </w:tr>
      <w:tr w:rsidR="00FF0C44" w:rsidRPr="007626B3">
        <w:tc>
          <w:tcPr>
            <w:tcW w:w="4261" w:type="dxa"/>
          </w:tcPr>
          <w:p w:rsidR="00FF0C44" w:rsidRPr="007626B3" w:rsidRDefault="009F48F4" w:rsidP="004F3041">
            <w:pPr>
              <w:adjustRightInd w:val="0"/>
              <w:snapToGrid w:val="0"/>
              <w:spacing w:beforeLines="50" w:before="156"/>
              <w:rPr>
                <w:rFonts w:asciiTheme="minorBidi" w:hAnsiTheme="minorBidi"/>
                <w:szCs w:val="21"/>
              </w:rPr>
            </w:pPr>
            <w:r w:rsidRPr="007626B3">
              <w:rPr>
                <w:rFonts w:asciiTheme="minorBidi" w:hAnsiTheme="minorBidi"/>
                <w:szCs w:val="21"/>
              </w:rPr>
              <w:t>粘液</w:t>
            </w:r>
          </w:p>
        </w:tc>
      </w:tr>
    </w:tbl>
    <w:p w:rsidR="00FF0C44" w:rsidRPr="007626B3" w:rsidRDefault="00FF0C44" w:rsidP="00426F8D">
      <w:pPr>
        <w:adjustRightInd w:val="0"/>
        <w:snapToGrid w:val="0"/>
        <w:spacing w:beforeLines="50" w:before="156" w:line="300" w:lineRule="auto"/>
        <w:rPr>
          <w:rFonts w:asciiTheme="minorBidi" w:hAnsiTheme="minorBidi"/>
          <w:sz w:val="24"/>
          <w:szCs w:val="32"/>
        </w:rPr>
      </w:pPr>
    </w:p>
    <w:p w:rsidR="00FF0C44" w:rsidRPr="007626B3" w:rsidRDefault="009F48F4" w:rsidP="00426F8D">
      <w:pPr>
        <w:widowControl/>
        <w:adjustRightInd w:val="0"/>
        <w:snapToGrid w:val="0"/>
        <w:spacing w:beforeLines="50" w:before="156" w:line="300" w:lineRule="auto"/>
        <w:jc w:val="left"/>
        <w:rPr>
          <w:rFonts w:asciiTheme="minorBidi" w:hAnsiTheme="minorBidi"/>
          <w:sz w:val="24"/>
          <w:szCs w:val="32"/>
        </w:rPr>
      </w:pPr>
      <w:r w:rsidRPr="007626B3">
        <w:rPr>
          <w:rFonts w:asciiTheme="minorBidi" w:hAnsiTheme="minorBidi"/>
          <w:sz w:val="24"/>
          <w:szCs w:val="32"/>
        </w:rPr>
        <w:br w:type="page"/>
      </w:r>
    </w:p>
    <w:p w:rsidR="004F3041" w:rsidRPr="007626B3" w:rsidRDefault="004F3041" w:rsidP="00426F8D">
      <w:pPr>
        <w:adjustRightInd w:val="0"/>
        <w:snapToGrid w:val="0"/>
        <w:spacing w:beforeLines="50" w:before="156" w:line="300" w:lineRule="auto"/>
        <w:rPr>
          <w:rFonts w:asciiTheme="minorBidi" w:hAnsiTheme="minorBidi"/>
          <w:b/>
          <w:sz w:val="24"/>
          <w:szCs w:val="32"/>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1" w:name="_Toc479653375"/>
      <w:r w:rsidRPr="007626B3">
        <w:rPr>
          <w:rFonts w:asciiTheme="minorBidi" w:hAnsiTheme="minorBidi"/>
          <w:b/>
          <w:sz w:val="24"/>
        </w:rPr>
        <w:t>遗留和交叉污染研究（针对有自动液体处理系统的器械）</w:t>
      </w:r>
      <w:bookmarkEnd w:id="11"/>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证明在贵公司推荐的使用说明下，贵公司的器械不会出现遗留和交叉污染。在一项遗留和交叉污染研究中，我们建议根据器械的运行功能，将高阳性样本与阴性样本按顺序交替使用。应使用交替高阳性和阴性样本进行</w:t>
      </w:r>
      <w:r w:rsidRPr="007626B3">
        <w:rPr>
          <w:rFonts w:asciiTheme="minorBidi" w:hAnsiTheme="minorBidi"/>
          <w:sz w:val="24"/>
        </w:rPr>
        <w:t>5</w:t>
      </w:r>
      <w:r w:rsidRPr="007626B3">
        <w:rPr>
          <w:rFonts w:asciiTheme="minorBidi" w:hAnsiTheme="minorBidi"/>
          <w:sz w:val="24"/>
        </w:rPr>
        <w:t>次运行。我们建议研究中高阳性样本应足够高，在预期用途人群中超过</w:t>
      </w:r>
      <w:r w:rsidRPr="007626B3">
        <w:rPr>
          <w:rFonts w:asciiTheme="minorBidi" w:hAnsiTheme="minorBidi"/>
          <w:sz w:val="24"/>
        </w:rPr>
        <w:t>95%</w:t>
      </w:r>
      <w:r w:rsidRPr="007626B3">
        <w:rPr>
          <w:rFonts w:asciiTheme="minorBidi" w:hAnsiTheme="minorBidi"/>
          <w:sz w:val="24"/>
        </w:rPr>
        <w:t>或高于患病患者中获得的结果。随后可估算遗留和交叉污染影响，使用与无临近高阳性样本（即，仅在板上运行阴性样本）中阴性结果的百分比相比，在遗留研究中临近高阳性样本的阴性样本的阴性结果百分比进行。详细信息请参见</w:t>
      </w:r>
      <w:r w:rsidRPr="007626B3">
        <w:rPr>
          <w:rFonts w:asciiTheme="minorBidi" w:hAnsiTheme="minorBidi"/>
          <w:sz w:val="24"/>
        </w:rPr>
        <w:t xml:space="preserve">Haeckel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11</w:t>
      </w:r>
      <w:r w:rsidR="00367F82">
        <w:rPr>
          <w:rFonts w:asciiTheme="minorBidi" w:hAnsiTheme="minorBidi"/>
          <w:sz w:val="24"/>
        </w:rPr>
        <w:t>】</w:t>
      </w:r>
      <w:r w:rsidRPr="007626B3">
        <w:rPr>
          <w:rFonts w:asciiTheme="minorBidi" w:hAnsiTheme="minorBidi"/>
          <w:sz w:val="24"/>
        </w:rPr>
        <w:t>。对于适用于测试残留细胞学样本的器械，应提供任何上游自动细胞学处理系统的遗留影响分析。</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2" w:name="_Toc479653376"/>
      <w:r w:rsidRPr="007626B3">
        <w:rPr>
          <w:rFonts w:asciiTheme="minorBidi" w:hAnsiTheme="minorBidi"/>
          <w:b/>
          <w:sz w:val="24"/>
        </w:rPr>
        <w:t>标本储存和运输条件</w:t>
      </w:r>
      <w:bookmarkEnd w:id="12"/>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对于贵公司推荐的标本储存条件，贵公司应证明在整个推荐储存持续时间内几个时间点时，贵公司的器械对所储存标本可生成与时间零点等效的结果。评估的储存温度应代表贵公司推荐温度范围的每种极限。贵公司应利用贵公司预期用途中声明的标本类型和</w:t>
      </w:r>
      <w:proofErr w:type="gramStart"/>
      <w:r w:rsidRPr="007626B3">
        <w:rPr>
          <w:rFonts w:asciiTheme="minorBidi" w:hAnsiTheme="minorBidi"/>
          <w:sz w:val="24"/>
        </w:rPr>
        <w:t>可</w:t>
      </w:r>
      <w:proofErr w:type="gramEnd"/>
      <w:r w:rsidRPr="007626B3">
        <w:rPr>
          <w:rFonts w:asciiTheme="minorBidi" w:hAnsiTheme="minorBidi"/>
          <w:sz w:val="24"/>
        </w:rPr>
        <w:t>激发贵公司试验中医学决策点的分析物水平，确立贵公司的标本储存和运输条件。</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3" w:name="_Toc479653377"/>
      <w:r w:rsidRPr="007626B3">
        <w:rPr>
          <w:rFonts w:asciiTheme="minorBidi" w:hAnsiTheme="minorBidi"/>
          <w:b/>
          <w:sz w:val="24"/>
        </w:rPr>
        <w:t>试剂储存和运输条件</w:t>
      </w:r>
      <w:bookmarkEnd w:id="13"/>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对于贵公司推荐的试剂储存条件，贵公司应利用所储存试剂证明在整个推荐储存持续时间内几个时间点时，贵公司的器械可生成与时间零点等效的结果。评估的储存温度应代表贵公司推荐温度范围的每种极限。我们建议贵公司参见</w:t>
      </w:r>
      <w:r w:rsidRPr="007626B3">
        <w:rPr>
          <w:rFonts w:asciiTheme="minorBidi" w:hAnsiTheme="minorBidi"/>
          <w:sz w:val="24"/>
        </w:rPr>
        <w:t>CLSI</w:t>
      </w:r>
      <w:r w:rsidRPr="007626B3">
        <w:rPr>
          <w:rFonts w:asciiTheme="minorBidi" w:hAnsiTheme="minorBidi"/>
          <w:sz w:val="24"/>
        </w:rPr>
        <w:t>文件</w:t>
      </w:r>
      <w:r w:rsidRPr="007626B3">
        <w:rPr>
          <w:rFonts w:asciiTheme="minorBidi" w:hAnsiTheme="minorBidi"/>
          <w:sz w:val="24"/>
        </w:rPr>
        <w:t xml:space="preserve">EP25-A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12</w:t>
      </w:r>
      <w:r w:rsidR="00367F82">
        <w:rPr>
          <w:rFonts w:asciiTheme="minorBidi" w:hAnsiTheme="minorBidi"/>
          <w:sz w:val="24"/>
        </w:rPr>
        <w:t>】</w:t>
      </w:r>
      <w:r w:rsidRPr="007626B3">
        <w:rPr>
          <w:rFonts w:asciiTheme="minorBidi" w:hAnsiTheme="minorBidi"/>
          <w:sz w:val="24"/>
        </w:rPr>
        <w:t>获取其他信息。极速稳定性研究适用于估算试剂稳定性，但贵公司提交资料中的数据应显示真实时间性能。贵公司应利用贵公司预期用途中声明的标本类型和</w:t>
      </w:r>
      <w:proofErr w:type="gramStart"/>
      <w:r w:rsidRPr="007626B3">
        <w:rPr>
          <w:rFonts w:asciiTheme="minorBidi" w:hAnsiTheme="minorBidi"/>
          <w:sz w:val="24"/>
        </w:rPr>
        <w:t>可</w:t>
      </w:r>
      <w:proofErr w:type="gramEnd"/>
      <w:r w:rsidRPr="007626B3">
        <w:rPr>
          <w:rFonts w:asciiTheme="minorBidi" w:hAnsiTheme="minorBidi"/>
          <w:sz w:val="24"/>
        </w:rPr>
        <w:t>激发贵公司试验中医学决策点的分析物水平，确立贵公司的试剂储存和运输条件。</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F943F0">
      <w:pPr>
        <w:pStyle w:val="aa"/>
        <w:numPr>
          <w:ilvl w:val="1"/>
          <w:numId w:val="6"/>
        </w:numPr>
        <w:adjustRightInd w:val="0"/>
        <w:snapToGrid w:val="0"/>
        <w:spacing w:beforeLines="50" w:before="156" w:line="300" w:lineRule="auto"/>
        <w:ind w:left="482" w:hangingChars="200" w:hanging="482"/>
        <w:outlineLvl w:val="1"/>
        <w:rPr>
          <w:rFonts w:asciiTheme="minorBidi" w:hAnsiTheme="minorBidi"/>
          <w:b/>
          <w:sz w:val="24"/>
          <w:u w:val="single"/>
        </w:rPr>
      </w:pPr>
      <w:bookmarkStart w:id="14" w:name="_Toc479653378"/>
      <w:r w:rsidRPr="007626B3">
        <w:rPr>
          <w:rFonts w:asciiTheme="minorBidi" w:hAnsiTheme="minorBidi"/>
          <w:b/>
          <w:sz w:val="24"/>
          <w:u w:val="single"/>
        </w:rPr>
        <w:t>临床性能研究</w:t>
      </w:r>
      <w:bookmarkEnd w:id="14"/>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5" w:name="_Toc479653379"/>
      <w:r w:rsidRPr="007626B3">
        <w:rPr>
          <w:rFonts w:asciiTheme="minorBidi" w:hAnsiTheme="minorBidi"/>
          <w:b/>
          <w:sz w:val="24"/>
        </w:rPr>
        <w:t>指南注意事项</w:t>
      </w:r>
      <w:bookmarkEnd w:id="15"/>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专业宫颈癌筛选指南可帮助定义一种</w:t>
      </w:r>
      <w:r w:rsidRPr="007626B3">
        <w:rPr>
          <w:rFonts w:asciiTheme="minorBidi" w:hAnsiTheme="minorBidi"/>
          <w:sz w:val="24"/>
        </w:rPr>
        <w:t>HPV</w:t>
      </w:r>
      <w:r w:rsidRPr="007626B3">
        <w:rPr>
          <w:rFonts w:asciiTheme="minorBidi" w:hAnsiTheme="minorBidi"/>
          <w:sz w:val="24"/>
        </w:rPr>
        <w:t>器械将在较大患者管理方案中起到的作用，因此有助于评估一种</w:t>
      </w:r>
      <w:r w:rsidRPr="007626B3">
        <w:rPr>
          <w:rFonts w:asciiTheme="minorBidi" w:hAnsiTheme="minorBidi"/>
          <w:sz w:val="24"/>
        </w:rPr>
        <w:t>HPV</w:t>
      </w:r>
      <w:r w:rsidRPr="007626B3">
        <w:rPr>
          <w:rFonts w:asciiTheme="minorBidi" w:hAnsiTheme="minorBidi"/>
          <w:sz w:val="24"/>
        </w:rPr>
        <w:t>器械的任何预期用途声明及其支持数据。在本指南中将考虑的指南为</w:t>
      </w:r>
      <w:r w:rsidRPr="007626B3">
        <w:rPr>
          <w:rFonts w:asciiTheme="minorBidi" w:hAnsiTheme="minorBidi"/>
          <w:sz w:val="24"/>
        </w:rPr>
        <w:t>2006</w:t>
      </w:r>
      <w:r w:rsidRPr="007626B3">
        <w:rPr>
          <w:rFonts w:asciiTheme="minorBidi" w:hAnsiTheme="minorBidi"/>
          <w:sz w:val="24"/>
        </w:rPr>
        <w:t>年子宫颈癌筛查异常妇女处理的共识指南（</w:t>
      </w:r>
      <w:r w:rsidRPr="007626B3">
        <w:rPr>
          <w:rFonts w:asciiTheme="minorBidi" w:hAnsiTheme="minorBidi"/>
          <w:sz w:val="24"/>
        </w:rPr>
        <w:t>2006</w:t>
      </w:r>
      <w:r w:rsidRPr="007626B3">
        <w:rPr>
          <w:rFonts w:asciiTheme="minorBidi" w:hAnsiTheme="minorBidi"/>
          <w:sz w:val="24"/>
        </w:rPr>
        <w:t>共识指南）</w:t>
      </w:r>
      <w:r w:rsidRPr="007626B3">
        <w:rPr>
          <w:rFonts w:asciiTheme="minorBidi" w:hAnsiTheme="minorBidi"/>
          <w:sz w:val="24"/>
        </w:rPr>
        <w:t xml:space="preserve">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13</w:t>
      </w:r>
      <w:r w:rsidR="00367F82">
        <w:rPr>
          <w:rFonts w:asciiTheme="minorBidi" w:hAnsiTheme="minorBidi"/>
          <w:sz w:val="24"/>
        </w:rPr>
        <w:t>】</w:t>
      </w:r>
      <w:r w:rsidRPr="007626B3">
        <w:rPr>
          <w:rFonts w:asciiTheme="minorBidi" w:hAnsiTheme="minorBidi"/>
          <w:sz w:val="24"/>
        </w:rPr>
        <w:t>，其为宫颈癌筛查方面可用的最新共识指南。</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lastRenderedPageBreak/>
        <w:t>尽管</w:t>
      </w:r>
      <w:r w:rsidR="00E27A61" w:rsidRPr="007626B3">
        <w:rPr>
          <w:rFonts w:asciiTheme="minorBidi" w:hAnsiTheme="minorBidi"/>
          <w:sz w:val="24"/>
        </w:rPr>
        <w:t>食品药品监督管理局</w:t>
      </w:r>
      <w:r w:rsidRPr="007626B3">
        <w:rPr>
          <w:rFonts w:asciiTheme="minorBidi" w:hAnsiTheme="minorBidi"/>
          <w:sz w:val="24"/>
        </w:rPr>
        <w:t>中考虑了专业指南，给出进行</w:t>
      </w:r>
      <w:r w:rsidRPr="007626B3">
        <w:rPr>
          <w:rFonts w:asciiTheme="minorBidi" w:hAnsiTheme="minorBidi"/>
          <w:sz w:val="24"/>
        </w:rPr>
        <w:t>HPV</w:t>
      </w:r>
      <w:r w:rsidRPr="007626B3">
        <w:rPr>
          <w:rFonts w:asciiTheme="minorBidi" w:hAnsiTheme="minorBidi"/>
          <w:sz w:val="24"/>
        </w:rPr>
        <w:t>测试的预期用途仍主要受提交供测试批准的数据所支持，且通常受限于所评估的人群和样本类型。研究应针对于在按照</w:t>
      </w:r>
      <w:r w:rsidRPr="007626B3">
        <w:rPr>
          <w:rFonts w:asciiTheme="minorBidi" w:hAnsiTheme="minorBidi"/>
          <w:sz w:val="24"/>
        </w:rPr>
        <w:t>HPV</w:t>
      </w:r>
      <w:r w:rsidRPr="007626B3">
        <w:rPr>
          <w:rFonts w:asciiTheme="minorBidi" w:hAnsiTheme="minorBidi"/>
          <w:sz w:val="24"/>
        </w:rPr>
        <w:t>测试结局分层的给定人群中，确立女性的宫颈疾病风险。</w:t>
      </w:r>
      <w:r w:rsidRPr="007626B3">
        <w:rPr>
          <w:rFonts w:asciiTheme="minorBidi" w:hAnsiTheme="minorBidi"/>
          <w:sz w:val="24"/>
        </w:rPr>
        <w:t>HPV</w:t>
      </w:r>
      <w:r w:rsidRPr="007626B3">
        <w:rPr>
          <w:rFonts w:asciiTheme="minorBidi" w:hAnsiTheme="minorBidi"/>
          <w:sz w:val="24"/>
        </w:rPr>
        <w:t>测试的预期用途可进行更通用的书写（</w:t>
      </w:r>
      <w:proofErr w:type="gramStart"/>
      <w:r w:rsidRPr="007626B3">
        <w:rPr>
          <w:rFonts w:asciiTheme="minorBidi" w:hAnsiTheme="minorBidi"/>
          <w:sz w:val="24"/>
        </w:rPr>
        <w:t>如以下</w:t>
      </w:r>
      <w:proofErr w:type="gramEnd"/>
      <w:r w:rsidRPr="007626B3">
        <w:rPr>
          <w:rFonts w:asciiTheme="minorBidi" w:hAnsiTheme="minorBidi"/>
          <w:sz w:val="24"/>
        </w:rPr>
        <w:t>“</w:t>
      </w:r>
      <w:r w:rsidRPr="007626B3">
        <w:rPr>
          <w:rFonts w:asciiTheme="minorBidi" w:hAnsiTheme="minorBidi"/>
          <w:sz w:val="24"/>
        </w:rPr>
        <w:t>辅助</w:t>
      </w:r>
      <w:r w:rsidRPr="007626B3">
        <w:rPr>
          <w:rFonts w:asciiTheme="minorBidi" w:hAnsiTheme="minorBidi"/>
          <w:sz w:val="24"/>
        </w:rPr>
        <w:t>”</w:t>
      </w:r>
      <w:r w:rsidRPr="007626B3">
        <w:rPr>
          <w:rFonts w:asciiTheme="minorBidi" w:hAnsiTheme="minorBidi"/>
          <w:sz w:val="24"/>
        </w:rPr>
        <w:t>预期用途），以使临床医师能够按照其认为合适的方式灵活使用</w:t>
      </w:r>
      <w:proofErr w:type="gramStart"/>
      <w:r w:rsidRPr="007626B3">
        <w:rPr>
          <w:rFonts w:asciiTheme="minorBidi" w:hAnsiTheme="minorBidi"/>
          <w:sz w:val="24"/>
        </w:rPr>
        <w:t>本风险</w:t>
      </w:r>
      <w:proofErr w:type="gramEnd"/>
      <w:r w:rsidRPr="007626B3">
        <w:rPr>
          <w:rFonts w:asciiTheme="minorBidi" w:hAnsiTheme="minorBidi"/>
          <w:sz w:val="24"/>
        </w:rPr>
        <w:t>信息，尤其是在未来宫颈癌筛查指南的开发中。</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6" w:name="_Toc479653380"/>
      <w:r w:rsidRPr="007626B3">
        <w:rPr>
          <w:rFonts w:asciiTheme="minorBidi" w:hAnsiTheme="minorBidi"/>
          <w:b/>
          <w:sz w:val="24"/>
        </w:rPr>
        <w:t>预期用途</w:t>
      </w:r>
      <w:bookmarkEnd w:id="16"/>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贵公司器械的预期用途应驱使贵公司的临床研究设计以评估性能，因为预期用途将最终确定</w:t>
      </w:r>
      <w:r w:rsidR="00E27A61" w:rsidRPr="007626B3">
        <w:rPr>
          <w:rFonts w:asciiTheme="minorBidi" w:hAnsiTheme="minorBidi"/>
          <w:sz w:val="24"/>
        </w:rPr>
        <w:t>食品药品监督管理局</w:t>
      </w:r>
      <w:r w:rsidRPr="007626B3">
        <w:rPr>
          <w:rFonts w:asciiTheme="minorBidi" w:hAnsiTheme="minorBidi"/>
          <w:sz w:val="24"/>
        </w:rPr>
        <w:t>将如何审查贵公司的数据。以下为一种预期用途声明的示例，可适用于本器械类型：</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367F82" w:rsidP="00E10D91">
      <w:pPr>
        <w:adjustRightInd w:val="0"/>
        <w:snapToGrid w:val="0"/>
        <w:spacing w:beforeLines="50" w:before="156" w:line="300" w:lineRule="auto"/>
        <w:ind w:leftChars="337" w:left="708"/>
        <w:rPr>
          <w:rFonts w:asciiTheme="minorBidi" w:hAnsiTheme="minorBidi"/>
          <w:sz w:val="24"/>
        </w:rPr>
      </w:pPr>
      <w:r>
        <w:rPr>
          <w:rFonts w:asciiTheme="minorBidi" w:hAnsiTheme="minorBidi"/>
          <w:sz w:val="24"/>
        </w:rPr>
        <w:t>【</w:t>
      </w:r>
      <w:r w:rsidR="009F48F4" w:rsidRPr="007626B3">
        <w:rPr>
          <w:rFonts w:asciiTheme="minorBidi" w:hAnsiTheme="minorBidi"/>
          <w:sz w:val="24"/>
        </w:rPr>
        <w:t>商品名</w:t>
      </w:r>
      <w:r>
        <w:rPr>
          <w:rFonts w:asciiTheme="minorBidi" w:hAnsiTheme="minorBidi"/>
          <w:sz w:val="24"/>
        </w:rPr>
        <w:t>】</w:t>
      </w:r>
      <w:r w:rsidR="009F48F4" w:rsidRPr="007626B3">
        <w:rPr>
          <w:rFonts w:asciiTheme="minorBidi" w:hAnsiTheme="minorBidi"/>
          <w:sz w:val="24"/>
        </w:rPr>
        <w:t xml:space="preserve"> HPV</w:t>
      </w:r>
      <w:r w:rsidR="009F48F4" w:rsidRPr="007626B3">
        <w:rPr>
          <w:rFonts w:asciiTheme="minorBidi" w:hAnsiTheme="minorBidi"/>
          <w:sz w:val="24"/>
        </w:rPr>
        <w:t>测试是一种</w:t>
      </w:r>
      <w:r>
        <w:rPr>
          <w:rFonts w:asciiTheme="minorBidi" w:hAnsiTheme="minorBidi"/>
          <w:sz w:val="24"/>
        </w:rPr>
        <w:t>【</w:t>
      </w:r>
      <w:r w:rsidR="009F48F4" w:rsidRPr="007626B3">
        <w:rPr>
          <w:rFonts w:asciiTheme="minorBidi" w:hAnsiTheme="minorBidi"/>
          <w:sz w:val="24"/>
        </w:rPr>
        <w:t>试验技术或类型</w:t>
      </w:r>
      <w:r>
        <w:rPr>
          <w:rFonts w:asciiTheme="minorBidi" w:hAnsiTheme="minorBidi"/>
          <w:sz w:val="24"/>
        </w:rPr>
        <w:t>】</w:t>
      </w:r>
      <w:r w:rsidR="009F48F4" w:rsidRPr="007626B3">
        <w:rPr>
          <w:rFonts w:asciiTheme="minorBidi" w:hAnsiTheme="minorBidi"/>
          <w:sz w:val="24"/>
        </w:rPr>
        <w:t>试验，用于定性检测宫颈标本中高风险类型的</w:t>
      </w:r>
      <w:r w:rsidR="00A57DBC">
        <w:rPr>
          <w:rFonts w:asciiTheme="minorBidi" w:hAnsiTheme="minorBidi"/>
          <w:sz w:val="24"/>
        </w:rPr>
        <w:t>人乳头</w:t>
      </w:r>
      <w:r w:rsidR="009F48F4" w:rsidRPr="007626B3">
        <w:rPr>
          <w:rFonts w:asciiTheme="minorBidi" w:hAnsiTheme="minorBidi"/>
          <w:sz w:val="24"/>
        </w:rPr>
        <w:t>瘤病毒（</w:t>
      </w:r>
      <w:r w:rsidR="009F48F4" w:rsidRPr="007626B3">
        <w:rPr>
          <w:rFonts w:asciiTheme="minorBidi" w:hAnsiTheme="minorBidi"/>
          <w:sz w:val="24"/>
        </w:rPr>
        <w:t>HPV</w:t>
      </w:r>
      <w:r w:rsidR="009F48F4" w:rsidRPr="007626B3">
        <w:rPr>
          <w:rFonts w:asciiTheme="minorBidi" w:hAnsiTheme="minorBidi"/>
          <w:sz w:val="24"/>
        </w:rPr>
        <w:t>）</w:t>
      </w:r>
      <w:r w:rsidR="009F48F4" w:rsidRPr="007626B3">
        <w:rPr>
          <w:rFonts w:asciiTheme="minorBidi" w:hAnsiTheme="minorBidi"/>
          <w:sz w:val="24"/>
        </w:rPr>
        <w:t xml:space="preserve"> </w:t>
      </w:r>
      <w:r>
        <w:rPr>
          <w:rFonts w:asciiTheme="minorBidi" w:hAnsiTheme="minorBidi"/>
          <w:sz w:val="24"/>
        </w:rPr>
        <w:t>【</w:t>
      </w:r>
      <w:r w:rsidR="009F48F4" w:rsidRPr="007626B3">
        <w:rPr>
          <w:rFonts w:asciiTheme="minorBidi" w:hAnsiTheme="minorBidi"/>
          <w:sz w:val="24"/>
        </w:rPr>
        <w:t>指明目标，如</w:t>
      </w:r>
      <w:r w:rsidR="009F48F4" w:rsidRPr="007626B3">
        <w:rPr>
          <w:rFonts w:asciiTheme="minorBidi" w:hAnsiTheme="minorBidi"/>
          <w:sz w:val="24"/>
        </w:rPr>
        <w:t>DNA</w:t>
      </w:r>
      <w:r w:rsidR="009F48F4" w:rsidRPr="007626B3">
        <w:rPr>
          <w:rFonts w:asciiTheme="minorBidi" w:hAnsiTheme="minorBidi"/>
          <w:sz w:val="24"/>
        </w:rPr>
        <w:t>、</w:t>
      </w:r>
      <w:r w:rsidR="009F48F4" w:rsidRPr="007626B3">
        <w:rPr>
          <w:rFonts w:asciiTheme="minorBidi" w:hAnsiTheme="minorBidi"/>
          <w:sz w:val="24"/>
        </w:rPr>
        <w:t>RNA</w:t>
      </w:r>
      <w:r w:rsidR="009F48F4" w:rsidRPr="007626B3">
        <w:rPr>
          <w:rFonts w:asciiTheme="minorBidi" w:hAnsiTheme="minorBidi"/>
          <w:sz w:val="24"/>
        </w:rPr>
        <w:t>转录本或蛋白</w:t>
      </w:r>
      <w:r>
        <w:rPr>
          <w:rFonts w:asciiTheme="minorBidi" w:hAnsiTheme="minorBidi"/>
          <w:sz w:val="24"/>
        </w:rPr>
        <w:t>】</w:t>
      </w:r>
      <w:r w:rsidR="009F48F4" w:rsidRPr="007626B3">
        <w:rPr>
          <w:rFonts w:asciiTheme="minorBidi" w:hAnsiTheme="minorBidi"/>
          <w:sz w:val="24"/>
        </w:rPr>
        <w:t>。试验检测的</w:t>
      </w:r>
      <w:r w:rsidR="009F48F4" w:rsidRPr="007626B3">
        <w:rPr>
          <w:rFonts w:asciiTheme="minorBidi" w:hAnsiTheme="minorBidi"/>
          <w:sz w:val="24"/>
        </w:rPr>
        <w:t>HPV</w:t>
      </w:r>
      <w:r w:rsidR="009F48F4" w:rsidRPr="007626B3">
        <w:rPr>
          <w:rFonts w:asciiTheme="minorBidi" w:hAnsiTheme="minorBidi"/>
          <w:sz w:val="24"/>
        </w:rPr>
        <w:t>类型为高风险</w:t>
      </w:r>
      <w:r w:rsidR="009F48F4" w:rsidRPr="007626B3">
        <w:rPr>
          <w:rFonts w:asciiTheme="minorBidi" w:hAnsiTheme="minorBidi"/>
          <w:sz w:val="24"/>
        </w:rPr>
        <w:t>HPV</w:t>
      </w:r>
      <w:r w:rsidR="009F48F4" w:rsidRPr="007626B3">
        <w:rPr>
          <w:rFonts w:asciiTheme="minorBidi" w:hAnsiTheme="minorBidi"/>
          <w:sz w:val="24"/>
        </w:rPr>
        <w:t>类型</w:t>
      </w:r>
      <w:r>
        <w:rPr>
          <w:rFonts w:asciiTheme="minorBidi" w:hAnsiTheme="minorBidi"/>
          <w:sz w:val="24"/>
        </w:rPr>
        <w:t>【</w:t>
      </w:r>
      <w:r w:rsidR="009F48F4" w:rsidRPr="007626B3">
        <w:rPr>
          <w:rFonts w:asciiTheme="minorBidi" w:hAnsiTheme="minorBidi"/>
          <w:sz w:val="24"/>
        </w:rPr>
        <w:t>列出类型</w:t>
      </w:r>
      <w:r w:rsidR="009F48F4" w:rsidRPr="007626B3">
        <w:rPr>
          <w:rFonts w:asciiTheme="minorBidi" w:hAnsiTheme="minorBidi"/>
          <w:sz w:val="24"/>
        </w:rPr>
        <w:t xml:space="preserve"> –</w:t>
      </w:r>
      <w:r w:rsidR="009F48F4" w:rsidRPr="007626B3">
        <w:rPr>
          <w:rFonts w:asciiTheme="minorBidi" w:hAnsiTheme="minorBidi"/>
          <w:sz w:val="24"/>
        </w:rPr>
        <w:t>指明测试是否可识别具体类型</w:t>
      </w:r>
      <w:r>
        <w:rPr>
          <w:rFonts w:asciiTheme="minorBidi" w:hAnsiTheme="minorBidi"/>
          <w:sz w:val="24"/>
        </w:rPr>
        <w:t>】</w:t>
      </w:r>
      <w:r w:rsidR="009F48F4" w:rsidRPr="007626B3">
        <w:rPr>
          <w:rFonts w:asciiTheme="minorBidi" w:hAnsiTheme="minorBidi"/>
          <w:sz w:val="24"/>
        </w:rPr>
        <w:t>。可使用</w:t>
      </w:r>
      <w:r>
        <w:rPr>
          <w:rFonts w:asciiTheme="minorBidi" w:hAnsiTheme="minorBidi"/>
          <w:sz w:val="24"/>
        </w:rPr>
        <w:t>【</w:t>
      </w:r>
      <w:r w:rsidR="009F48F4" w:rsidRPr="007626B3">
        <w:rPr>
          <w:rFonts w:asciiTheme="minorBidi" w:hAnsiTheme="minorBidi"/>
          <w:sz w:val="24"/>
        </w:rPr>
        <w:t>商品名</w:t>
      </w:r>
      <w:r>
        <w:rPr>
          <w:rFonts w:asciiTheme="minorBidi" w:hAnsiTheme="minorBidi"/>
          <w:sz w:val="24"/>
        </w:rPr>
        <w:t>】</w:t>
      </w:r>
      <w:r w:rsidR="009F48F4" w:rsidRPr="007626B3">
        <w:rPr>
          <w:rFonts w:asciiTheme="minorBidi" w:hAnsiTheme="minorBidi"/>
          <w:sz w:val="24"/>
        </w:rPr>
        <w:t>HPV</w:t>
      </w:r>
      <w:r w:rsidR="009F48F4" w:rsidRPr="007626B3">
        <w:rPr>
          <w:rFonts w:asciiTheme="minorBidi" w:hAnsiTheme="minorBidi"/>
          <w:sz w:val="24"/>
        </w:rPr>
        <w:t>测试进行测试的宫颈样本包括</w:t>
      </w:r>
      <w:r>
        <w:rPr>
          <w:rFonts w:asciiTheme="minorBidi" w:hAnsiTheme="minorBidi"/>
          <w:sz w:val="24"/>
        </w:rPr>
        <w:t>【</w:t>
      </w:r>
      <w:r w:rsidR="009F48F4" w:rsidRPr="007626B3">
        <w:rPr>
          <w:rFonts w:asciiTheme="minorBidi" w:hAnsiTheme="minorBidi"/>
          <w:sz w:val="24"/>
        </w:rPr>
        <w:t>插入可能使用试验测试的样本名和可能用于采集样本的采集器械类型</w:t>
      </w:r>
      <w:r>
        <w:rPr>
          <w:rFonts w:asciiTheme="minorBidi" w:hAnsiTheme="minorBidi"/>
          <w:sz w:val="24"/>
        </w:rPr>
        <w:t>】</w:t>
      </w:r>
      <w:r w:rsidR="009F48F4" w:rsidRPr="007626B3">
        <w:rPr>
          <w:rFonts w:asciiTheme="minorBidi" w:hAnsiTheme="minorBidi"/>
          <w:sz w:val="24"/>
        </w:rPr>
        <w:t>。</w:t>
      </w:r>
    </w:p>
    <w:p w:rsidR="00FF0C44" w:rsidRPr="007626B3" w:rsidRDefault="009F48F4" w:rsidP="00E10D91">
      <w:pPr>
        <w:adjustRightInd w:val="0"/>
        <w:snapToGrid w:val="0"/>
        <w:spacing w:beforeLines="50" w:before="156" w:line="300" w:lineRule="auto"/>
        <w:ind w:leftChars="337" w:left="708"/>
        <w:rPr>
          <w:rFonts w:asciiTheme="minorBidi" w:hAnsiTheme="minorBidi"/>
          <w:sz w:val="24"/>
        </w:rPr>
      </w:pPr>
      <w:r w:rsidRPr="007626B3">
        <w:rPr>
          <w:rFonts w:asciiTheme="minorBidi" w:hAnsiTheme="minorBidi"/>
          <w:sz w:val="24"/>
        </w:rPr>
        <w:t>使用本测试适用于：</w:t>
      </w:r>
    </w:p>
    <w:p w:rsidR="00FF0C44" w:rsidRPr="007626B3" w:rsidRDefault="009F48F4" w:rsidP="001D3DE8">
      <w:pPr>
        <w:pStyle w:val="aa"/>
        <w:numPr>
          <w:ilvl w:val="2"/>
          <w:numId w:val="8"/>
        </w:numPr>
        <w:adjustRightInd w:val="0"/>
        <w:snapToGrid w:val="0"/>
        <w:spacing w:beforeLines="50" w:before="156" w:line="300" w:lineRule="auto"/>
        <w:ind w:leftChars="400" w:left="1320" w:hangingChars="200" w:hanging="480"/>
        <w:rPr>
          <w:rFonts w:asciiTheme="minorBidi" w:hAnsiTheme="minorBidi"/>
          <w:sz w:val="24"/>
        </w:rPr>
      </w:pPr>
      <w:r w:rsidRPr="007626B3">
        <w:rPr>
          <w:rFonts w:asciiTheme="minorBidi" w:hAnsiTheme="minorBidi"/>
          <w:sz w:val="24"/>
        </w:rPr>
        <w:t>为筛查有</w:t>
      </w:r>
      <w:r w:rsidRPr="007626B3">
        <w:rPr>
          <w:rFonts w:asciiTheme="minorBidi" w:hAnsiTheme="minorBidi"/>
          <w:sz w:val="24"/>
        </w:rPr>
        <w:t>ASC-US</w:t>
      </w:r>
      <w:r w:rsidRPr="007626B3">
        <w:rPr>
          <w:rFonts w:asciiTheme="minorBidi" w:hAnsiTheme="minorBidi"/>
          <w:sz w:val="24"/>
        </w:rPr>
        <w:t>（未测定显著性的非典型鳞状细胞）宫颈细胞</w:t>
      </w:r>
      <w:proofErr w:type="gramStart"/>
      <w:r w:rsidRPr="007626B3">
        <w:rPr>
          <w:rFonts w:asciiTheme="minorBidi" w:hAnsiTheme="minorBidi"/>
          <w:sz w:val="24"/>
        </w:rPr>
        <w:t>学结果</w:t>
      </w:r>
      <w:proofErr w:type="gramEnd"/>
      <w:r w:rsidRPr="007626B3">
        <w:rPr>
          <w:rFonts w:asciiTheme="minorBidi" w:hAnsiTheme="minorBidi"/>
          <w:sz w:val="24"/>
        </w:rPr>
        <w:t>的患者以确定转诊进行阴道镜检查的需要。</w:t>
      </w:r>
    </w:p>
    <w:p w:rsidR="00FF0C44" w:rsidRPr="007626B3" w:rsidRDefault="009F48F4" w:rsidP="001D3DE8">
      <w:pPr>
        <w:pStyle w:val="aa"/>
        <w:numPr>
          <w:ilvl w:val="2"/>
          <w:numId w:val="8"/>
        </w:numPr>
        <w:adjustRightInd w:val="0"/>
        <w:snapToGrid w:val="0"/>
        <w:spacing w:beforeLines="50" w:before="156" w:line="300" w:lineRule="auto"/>
        <w:ind w:leftChars="400" w:left="1320" w:hangingChars="200" w:hanging="480"/>
        <w:rPr>
          <w:rFonts w:asciiTheme="minorBidi" w:hAnsiTheme="minorBidi"/>
          <w:sz w:val="24"/>
        </w:rPr>
      </w:pPr>
      <w:r w:rsidRPr="007626B3">
        <w:rPr>
          <w:rFonts w:asciiTheme="minorBidi" w:hAnsiTheme="minorBidi"/>
          <w:sz w:val="24"/>
        </w:rPr>
        <w:t>30</w:t>
      </w:r>
      <w:r w:rsidRPr="007626B3">
        <w:rPr>
          <w:rFonts w:asciiTheme="minorBidi" w:hAnsiTheme="minorBidi"/>
          <w:sz w:val="24"/>
        </w:rPr>
        <w:t>岁及以上女性中，</w:t>
      </w:r>
      <w:r w:rsidR="00367F82">
        <w:rPr>
          <w:rFonts w:asciiTheme="minorBidi" w:hAnsiTheme="minorBidi"/>
          <w:sz w:val="24"/>
        </w:rPr>
        <w:t>【</w:t>
      </w:r>
      <w:r w:rsidRPr="007626B3">
        <w:rPr>
          <w:rFonts w:asciiTheme="minorBidi" w:hAnsiTheme="minorBidi"/>
          <w:sz w:val="24"/>
        </w:rPr>
        <w:t>商品名</w:t>
      </w:r>
      <w:r w:rsidR="00367F82">
        <w:rPr>
          <w:rFonts w:asciiTheme="minorBidi" w:hAnsiTheme="minorBidi"/>
          <w:sz w:val="24"/>
        </w:rPr>
        <w:t>】</w:t>
      </w:r>
      <w:r w:rsidRPr="007626B3">
        <w:rPr>
          <w:rFonts w:asciiTheme="minorBidi" w:hAnsiTheme="minorBidi"/>
          <w:sz w:val="24"/>
        </w:rPr>
        <w:t>测试可与宫颈细胞学一同使用进行辅助性筛查，以评估是否存在高风险</w:t>
      </w:r>
      <w:r w:rsidRPr="007626B3">
        <w:rPr>
          <w:rFonts w:asciiTheme="minorBidi" w:hAnsiTheme="minorBidi"/>
          <w:sz w:val="24"/>
        </w:rPr>
        <w:t>HPV</w:t>
      </w:r>
      <w:r w:rsidRPr="007626B3">
        <w:rPr>
          <w:rFonts w:asciiTheme="minorBidi" w:hAnsiTheme="minorBidi"/>
          <w:sz w:val="24"/>
        </w:rPr>
        <w:t>类型。本信息与细胞学病史的医师评估、其他风险因素和专家指南一同，可能用于指导患者管理。</w:t>
      </w:r>
    </w:p>
    <w:p w:rsidR="004F3041" w:rsidRPr="007626B3" w:rsidRDefault="004F3041" w:rsidP="00E10D91">
      <w:pPr>
        <w:adjustRightInd w:val="0"/>
        <w:snapToGrid w:val="0"/>
        <w:spacing w:beforeLines="50" w:before="156" w:line="300" w:lineRule="auto"/>
        <w:ind w:leftChars="337" w:left="708"/>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b/>
          <w:sz w:val="24"/>
        </w:rPr>
        <w:t>本指南全文中首个预期用途将称为</w:t>
      </w:r>
      <w:r w:rsidRPr="007626B3">
        <w:rPr>
          <w:rFonts w:asciiTheme="minorBidi" w:hAnsiTheme="minorBidi"/>
          <w:b/>
          <w:sz w:val="24"/>
        </w:rPr>
        <w:t>“ASC-US</w:t>
      </w:r>
      <w:r w:rsidRPr="007626B3">
        <w:rPr>
          <w:rFonts w:asciiTheme="minorBidi" w:hAnsiTheme="minorBidi"/>
          <w:b/>
          <w:sz w:val="24"/>
        </w:rPr>
        <w:t>分类</w:t>
      </w:r>
      <w:r w:rsidRPr="007626B3">
        <w:rPr>
          <w:rFonts w:asciiTheme="minorBidi" w:hAnsiTheme="minorBidi"/>
          <w:b/>
          <w:sz w:val="24"/>
        </w:rPr>
        <w:t>”</w:t>
      </w:r>
      <w:r w:rsidRPr="007626B3">
        <w:rPr>
          <w:rFonts w:asciiTheme="minorBidi" w:hAnsiTheme="minorBidi"/>
          <w:b/>
          <w:sz w:val="24"/>
        </w:rPr>
        <w:t>预期用途，第二个预期用途将称为</w:t>
      </w:r>
      <w:r w:rsidRPr="007626B3">
        <w:rPr>
          <w:rFonts w:asciiTheme="minorBidi" w:hAnsiTheme="minorBidi"/>
          <w:b/>
          <w:sz w:val="24"/>
        </w:rPr>
        <w:t>“</w:t>
      </w:r>
      <w:r w:rsidRPr="007626B3">
        <w:rPr>
          <w:rFonts w:asciiTheme="minorBidi" w:hAnsiTheme="minorBidi"/>
          <w:b/>
          <w:sz w:val="24"/>
        </w:rPr>
        <w:t>辅助</w:t>
      </w:r>
      <w:r w:rsidRPr="007626B3">
        <w:rPr>
          <w:rFonts w:asciiTheme="minorBidi" w:hAnsiTheme="minorBidi"/>
          <w:b/>
          <w:sz w:val="24"/>
        </w:rPr>
        <w:t>”</w:t>
      </w:r>
      <w:r w:rsidRPr="007626B3">
        <w:rPr>
          <w:rFonts w:asciiTheme="minorBidi" w:hAnsiTheme="minorBidi"/>
          <w:b/>
          <w:sz w:val="24"/>
        </w:rPr>
        <w:t>预期用途。</w:t>
      </w:r>
      <w:r w:rsidRPr="007626B3">
        <w:rPr>
          <w:rFonts w:asciiTheme="minorBidi" w:hAnsiTheme="minorBidi"/>
          <w:sz w:val="24"/>
        </w:rPr>
        <w:t>具体预期用途的研究设计注意事项描述如下，其后为更多通用研究设计建议。</w:t>
      </w: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7" w:name="_Toc479653381"/>
      <w:r w:rsidRPr="007626B3">
        <w:rPr>
          <w:rFonts w:asciiTheme="minorBidi" w:hAnsiTheme="minorBidi"/>
          <w:b/>
          <w:sz w:val="24"/>
        </w:rPr>
        <w:t>ASC-US</w:t>
      </w:r>
      <w:r w:rsidRPr="007626B3">
        <w:rPr>
          <w:rFonts w:asciiTheme="minorBidi" w:hAnsiTheme="minorBidi"/>
          <w:b/>
          <w:sz w:val="24"/>
        </w:rPr>
        <w:t>分类辅助预期用途（和很可能的任何其他预期用途）中常见的通用研究设计注意事项：</w:t>
      </w:r>
      <w:bookmarkEnd w:id="17"/>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lastRenderedPageBreak/>
        <w:t>美国以外研究中心的使用（</w:t>
      </w:r>
      <w:r w:rsidRPr="007626B3">
        <w:rPr>
          <w:rFonts w:asciiTheme="minorBidi" w:hAnsiTheme="minorBidi"/>
          <w:i/>
          <w:sz w:val="24"/>
        </w:rPr>
        <w:t>21 CFR 814.15</w:t>
      </w:r>
      <w:r w:rsidRPr="007626B3">
        <w:rPr>
          <w:rFonts w:asciiTheme="minorBidi" w:hAnsiTheme="minorBidi"/>
          <w:i/>
          <w:sz w:val="24"/>
        </w:rPr>
        <w:t>）</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如果贵公司依赖于国外临床数据支持贵公司的</w:t>
      </w:r>
      <w:r w:rsidRPr="007626B3">
        <w:rPr>
          <w:rFonts w:asciiTheme="minorBidi" w:hAnsiTheme="minorBidi"/>
          <w:sz w:val="24"/>
        </w:rPr>
        <w:t>PMA</w:t>
      </w:r>
      <w:r w:rsidRPr="007626B3">
        <w:rPr>
          <w:rFonts w:asciiTheme="minorBidi" w:hAnsiTheme="minorBidi"/>
          <w:sz w:val="24"/>
        </w:rPr>
        <w:t>，必须满足</w:t>
      </w:r>
      <w:r w:rsidR="00E27A61" w:rsidRPr="007626B3">
        <w:rPr>
          <w:rFonts w:asciiTheme="minorBidi" w:hAnsiTheme="minorBidi"/>
          <w:sz w:val="24"/>
        </w:rPr>
        <w:t>食品药品监督管理局</w:t>
      </w:r>
      <w:r w:rsidRPr="007626B3">
        <w:rPr>
          <w:rFonts w:asciiTheme="minorBidi" w:hAnsiTheme="minorBidi"/>
          <w:sz w:val="24"/>
        </w:rPr>
        <w:t>要求，即数据科学有效</w:t>
      </w:r>
      <w:proofErr w:type="gramStart"/>
      <w:r w:rsidRPr="007626B3">
        <w:rPr>
          <w:rFonts w:asciiTheme="minorBidi" w:hAnsiTheme="minorBidi"/>
          <w:sz w:val="24"/>
        </w:rPr>
        <w:t>且人类</w:t>
      </w:r>
      <w:proofErr w:type="gramEnd"/>
      <w:r w:rsidRPr="007626B3">
        <w:rPr>
          <w:rFonts w:asciiTheme="minorBidi" w:hAnsiTheme="minorBidi"/>
          <w:sz w:val="24"/>
        </w:rPr>
        <w:t>受试者的权利、安全性和福利按照</w:t>
      </w:r>
      <w:r w:rsidRPr="007626B3">
        <w:rPr>
          <w:rFonts w:asciiTheme="minorBidi" w:hAnsiTheme="minorBidi"/>
          <w:sz w:val="24"/>
        </w:rPr>
        <w:t>21 CFR 814.15</w:t>
      </w:r>
      <w:r w:rsidRPr="007626B3">
        <w:rPr>
          <w:rFonts w:asciiTheme="minorBidi" w:hAnsiTheme="minorBidi"/>
          <w:sz w:val="24"/>
        </w:rPr>
        <w:t>受到保护。为科学有效，贵公司的数据应适用于预期人群和美国医学实践。我们鼓励贵公司在提交前会议中与我们见面，以根据国外数据寻求批准，由此减少国外研究不能支持贵公司预期用途的风险。一些考虑领域为具体高风险</w:t>
      </w:r>
      <w:r w:rsidRPr="007626B3">
        <w:rPr>
          <w:rFonts w:asciiTheme="minorBidi" w:hAnsiTheme="minorBidi"/>
          <w:sz w:val="24"/>
        </w:rPr>
        <w:t>HPV</w:t>
      </w:r>
      <w:r w:rsidRPr="007626B3">
        <w:rPr>
          <w:rFonts w:asciiTheme="minorBidi" w:hAnsiTheme="minorBidi"/>
          <w:sz w:val="24"/>
        </w:rPr>
        <w:t>株系的患病率、患者筛查间期、开始筛查的平均年龄和性活动、宫颈癌风险、宫颈采样方法和种族。</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组织学审查</w:t>
      </w:r>
    </w:p>
    <w:p w:rsidR="00FF0C44" w:rsidRPr="007626B3" w:rsidRDefault="00E27A61"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食品药品监督管理局</w:t>
      </w:r>
      <w:r w:rsidR="009F48F4" w:rsidRPr="007626B3">
        <w:rPr>
          <w:rFonts w:asciiTheme="minorBidi" w:hAnsiTheme="minorBidi"/>
          <w:sz w:val="24"/>
        </w:rPr>
        <w:t>认为阴道镜检查和活检（如必须）的结果为临床研究中受试者疾病评估的临床参考标准（金标准）。贵公司可选择使用贵公司每个临床研究中心生成的组织学结果，但我们建议使用集中的三专家病理学家审查组，其很可能为贵公司的研究生成更一致且精确的疾病评估。这些病理学家应区别宫颈上皮内瘤样病变（</w:t>
      </w:r>
      <w:r w:rsidR="009F48F4" w:rsidRPr="007626B3">
        <w:rPr>
          <w:rFonts w:asciiTheme="minorBidi" w:hAnsiTheme="minorBidi"/>
          <w:sz w:val="24"/>
        </w:rPr>
        <w:t>CIN</w:t>
      </w:r>
      <w:r w:rsidR="009F48F4" w:rsidRPr="007626B3">
        <w:rPr>
          <w:rFonts w:asciiTheme="minorBidi" w:hAnsiTheme="minorBidi"/>
          <w:sz w:val="24"/>
        </w:rPr>
        <w:t>）</w:t>
      </w:r>
      <w:r w:rsidR="009F48F4" w:rsidRPr="007626B3">
        <w:rPr>
          <w:rFonts w:asciiTheme="minorBidi" w:hAnsiTheme="minorBidi"/>
          <w:sz w:val="24"/>
        </w:rPr>
        <w:t>2</w:t>
      </w:r>
      <w:r w:rsidR="009F48F4" w:rsidRPr="007626B3">
        <w:rPr>
          <w:rFonts w:asciiTheme="minorBidi" w:hAnsiTheme="minorBidi"/>
          <w:sz w:val="24"/>
        </w:rPr>
        <w:t>和</w:t>
      </w:r>
      <w:r w:rsidR="009F48F4" w:rsidRPr="007626B3">
        <w:rPr>
          <w:rFonts w:asciiTheme="minorBidi" w:hAnsiTheme="minorBidi"/>
          <w:sz w:val="24"/>
        </w:rPr>
        <w:t>3</w:t>
      </w:r>
      <w:r w:rsidR="009F48F4" w:rsidRPr="007626B3">
        <w:rPr>
          <w:rFonts w:asciiTheme="minorBidi" w:hAnsiTheme="minorBidi"/>
          <w:sz w:val="24"/>
        </w:rPr>
        <w:t>，不得出于报告目的将这</w:t>
      </w:r>
      <w:r w:rsidR="009F48F4" w:rsidRPr="007626B3">
        <w:rPr>
          <w:rFonts w:asciiTheme="minorBidi" w:hAnsiTheme="minorBidi"/>
          <w:sz w:val="24"/>
        </w:rPr>
        <w:t>2</w:t>
      </w:r>
      <w:r w:rsidR="009F48F4" w:rsidRPr="007626B3">
        <w:rPr>
          <w:rFonts w:asciiTheme="minorBidi" w:hAnsiTheme="minorBidi"/>
          <w:sz w:val="24"/>
        </w:rPr>
        <w:t>种类别结合在一起（即，不得报告</w:t>
      </w:r>
      <w:r w:rsidR="009F48F4" w:rsidRPr="007626B3">
        <w:rPr>
          <w:rFonts w:asciiTheme="minorBidi" w:hAnsiTheme="minorBidi"/>
          <w:sz w:val="24"/>
        </w:rPr>
        <w:t>“CIN2/3”</w:t>
      </w:r>
      <w:r w:rsidR="009F48F4" w:rsidRPr="007626B3">
        <w:rPr>
          <w:rFonts w:asciiTheme="minorBidi" w:hAnsiTheme="minorBidi"/>
          <w:sz w:val="24"/>
        </w:rPr>
        <w:t>的结果）。我们建议审查组确立受试者的临床参考标准（临床真理），并建议</w:t>
      </w:r>
      <w:r w:rsidR="009F48F4" w:rsidRPr="007626B3">
        <w:rPr>
          <w:rFonts w:asciiTheme="minorBidi" w:hAnsiTheme="minorBidi"/>
          <w:sz w:val="24"/>
        </w:rPr>
        <w:t>3</w:t>
      </w:r>
      <w:r w:rsidR="009F48F4" w:rsidRPr="007626B3">
        <w:rPr>
          <w:rFonts w:asciiTheme="minorBidi" w:hAnsiTheme="minorBidi"/>
          <w:sz w:val="24"/>
        </w:rPr>
        <w:t>位专家病理学家中的</w:t>
      </w:r>
      <w:r w:rsidR="009F48F4" w:rsidRPr="007626B3">
        <w:rPr>
          <w:rFonts w:asciiTheme="minorBidi" w:hAnsiTheme="minorBidi"/>
          <w:sz w:val="24"/>
        </w:rPr>
        <w:t>2</w:t>
      </w:r>
      <w:r w:rsidR="009F48F4" w:rsidRPr="007626B3">
        <w:rPr>
          <w:rFonts w:asciiTheme="minorBidi" w:hAnsiTheme="minorBidi"/>
          <w:sz w:val="24"/>
        </w:rPr>
        <w:t>位以遮掩方式独立审查切片。如果</w:t>
      </w:r>
      <w:r w:rsidR="009F48F4" w:rsidRPr="007626B3">
        <w:rPr>
          <w:rFonts w:asciiTheme="minorBidi" w:hAnsiTheme="minorBidi"/>
          <w:sz w:val="24"/>
        </w:rPr>
        <w:t>2</w:t>
      </w:r>
      <w:r w:rsidR="009F48F4" w:rsidRPr="007626B3">
        <w:rPr>
          <w:rFonts w:asciiTheme="minorBidi" w:hAnsiTheme="minorBidi"/>
          <w:sz w:val="24"/>
        </w:rPr>
        <w:t>位病理学家意见一致，应将诊断视为临床参考标准。如果</w:t>
      </w:r>
      <w:proofErr w:type="gramStart"/>
      <w:r w:rsidR="009F48F4" w:rsidRPr="007626B3">
        <w:rPr>
          <w:rFonts w:asciiTheme="minorBidi" w:hAnsiTheme="minorBidi"/>
          <w:sz w:val="24"/>
        </w:rPr>
        <w:t>无一致</w:t>
      </w:r>
      <w:proofErr w:type="gramEnd"/>
      <w:r w:rsidR="009F48F4" w:rsidRPr="007626B3">
        <w:rPr>
          <w:rFonts w:asciiTheme="minorBidi" w:hAnsiTheme="minorBidi"/>
          <w:sz w:val="24"/>
        </w:rPr>
        <w:t>意见，第三位专家病理学家应以遮掩访视独立读取切片。如果</w:t>
      </w:r>
      <w:r w:rsidR="009F48F4" w:rsidRPr="007626B3">
        <w:rPr>
          <w:rFonts w:asciiTheme="minorBidi" w:hAnsiTheme="minorBidi"/>
          <w:sz w:val="24"/>
        </w:rPr>
        <w:t>3</w:t>
      </w:r>
      <w:r w:rsidR="009F48F4" w:rsidRPr="007626B3">
        <w:rPr>
          <w:rFonts w:asciiTheme="minorBidi" w:hAnsiTheme="minorBidi"/>
          <w:sz w:val="24"/>
        </w:rPr>
        <w:t>位专家病理学家诊断中有一致意见，应视为受试者的临床参考标准。如果第三位病理学家审查后仍无一致意见，所有</w:t>
      </w:r>
      <w:r w:rsidR="009F48F4" w:rsidRPr="007626B3">
        <w:rPr>
          <w:rFonts w:asciiTheme="minorBidi" w:hAnsiTheme="minorBidi"/>
          <w:sz w:val="24"/>
        </w:rPr>
        <w:t>3</w:t>
      </w:r>
      <w:r w:rsidR="009F48F4" w:rsidRPr="007626B3">
        <w:rPr>
          <w:rFonts w:asciiTheme="minorBidi" w:hAnsiTheme="minorBidi"/>
          <w:sz w:val="24"/>
        </w:rPr>
        <w:t>位专家病理学家均应在一台多头显微镜（或等效技术）下一同审查切片，尝试并达到共识诊断（如果不能达到完全共识，根据多数原则，使用</w:t>
      </w:r>
      <w:r w:rsidR="009F48F4" w:rsidRPr="007626B3">
        <w:rPr>
          <w:rFonts w:asciiTheme="minorBidi" w:hAnsiTheme="minorBidi"/>
          <w:sz w:val="24"/>
        </w:rPr>
        <w:t>3</w:t>
      </w:r>
      <w:r w:rsidR="009F48F4" w:rsidRPr="007626B3">
        <w:rPr>
          <w:rFonts w:asciiTheme="minorBidi" w:hAnsiTheme="minorBidi"/>
          <w:sz w:val="24"/>
        </w:rPr>
        <w:t>位中的</w:t>
      </w:r>
      <w:r w:rsidR="009F48F4" w:rsidRPr="007626B3">
        <w:rPr>
          <w:rFonts w:asciiTheme="minorBidi" w:hAnsiTheme="minorBidi"/>
          <w:sz w:val="24"/>
        </w:rPr>
        <w:t>2</w:t>
      </w:r>
      <w:r w:rsidR="009F48F4" w:rsidRPr="007626B3">
        <w:rPr>
          <w:rFonts w:asciiTheme="minorBidi" w:hAnsiTheme="minorBidi"/>
          <w:sz w:val="24"/>
        </w:rPr>
        <w:t>位的意见）。提交贵公司的数据是，贵公司应提供关于如何解决不一致组织学结果的信息。</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细胞学报告术语</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采集中心应利用可翻译为</w:t>
      </w:r>
      <w:r w:rsidRPr="007626B3">
        <w:rPr>
          <w:rFonts w:asciiTheme="minorBidi" w:hAnsiTheme="minorBidi"/>
          <w:sz w:val="24"/>
        </w:rPr>
        <w:t>2001</w:t>
      </w:r>
      <w:r w:rsidRPr="007626B3">
        <w:rPr>
          <w:rFonts w:asciiTheme="minorBidi" w:hAnsiTheme="minorBidi"/>
          <w:sz w:val="24"/>
        </w:rPr>
        <w:t>年报告宫颈细胞学</w:t>
      </w:r>
      <w:r w:rsidRPr="007626B3">
        <w:rPr>
          <w:rFonts w:asciiTheme="minorBidi" w:hAnsiTheme="minorBidi"/>
          <w:sz w:val="24"/>
        </w:rPr>
        <w:t>Bethesda</w:t>
      </w:r>
      <w:r w:rsidRPr="007626B3">
        <w:rPr>
          <w:rFonts w:asciiTheme="minorBidi" w:hAnsiTheme="minorBidi"/>
          <w:sz w:val="24"/>
        </w:rPr>
        <w:t>系统（</w:t>
      </w:r>
      <w:r w:rsidRPr="007626B3">
        <w:rPr>
          <w:rFonts w:asciiTheme="minorBidi" w:hAnsiTheme="minorBidi"/>
          <w:sz w:val="24"/>
        </w:rPr>
        <w:t>2001</w:t>
      </w:r>
      <w:r w:rsidRPr="007626B3">
        <w:rPr>
          <w:rFonts w:asciiTheme="minorBidi" w:hAnsiTheme="minorBidi"/>
          <w:sz w:val="24"/>
        </w:rPr>
        <w:t>年</w:t>
      </w:r>
      <w:r w:rsidRPr="007626B3">
        <w:rPr>
          <w:rFonts w:asciiTheme="minorBidi" w:hAnsiTheme="minorBidi"/>
          <w:sz w:val="24"/>
        </w:rPr>
        <w:t>Bethesda</w:t>
      </w:r>
      <w:r w:rsidRPr="007626B3">
        <w:rPr>
          <w:rFonts w:asciiTheme="minorBidi" w:hAnsiTheme="minorBidi"/>
          <w:sz w:val="24"/>
        </w:rPr>
        <w:t>系统）的细胞学报告术语，或更新的</w:t>
      </w:r>
      <w:r w:rsidRPr="007626B3">
        <w:rPr>
          <w:rFonts w:asciiTheme="minorBidi" w:hAnsiTheme="minorBidi"/>
          <w:sz w:val="24"/>
        </w:rPr>
        <w:t>Bethesda</w:t>
      </w:r>
      <w:r w:rsidRPr="007626B3">
        <w:rPr>
          <w:rFonts w:asciiTheme="minorBidi" w:hAnsiTheme="minorBidi"/>
          <w:sz w:val="24"/>
        </w:rPr>
        <w:t>如同（如可用，或可用时）</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14</w:t>
      </w:r>
      <w:r w:rsidR="00367F82">
        <w:rPr>
          <w:rFonts w:asciiTheme="minorBidi" w:hAnsiTheme="minorBidi"/>
          <w:sz w:val="24"/>
        </w:rPr>
        <w:t>】</w:t>
      </w:r>
      <w:r w:rsidRPr="007626B3">
        <w:rPr>
          <w:rFonts w:asciiTheme="minorBidi" w:hAnsiTheme="minorBidi"/>
          <w:sz w:val="24"/>
        </w:rPr>
        <w:t>。细胞学结果应在向</w:t>
      </w:r>
      <w:r w:rsidR="00E27A61" w:rsidRPr="007626B3">
        <w:rPr>
          <w:rFonts w:asciiTheme="minorBidi" w:hAnsiTheme="minorBidi"/>
          <w:sz w:val="24"/>
        </w:rPr>
        <w:t>食品药品监督管理局</w:t>
      </w:r>
      <w:r w:rsidRPr="007626B3">
        <w:rPr>
          <w:rFonts w:asciiTheme="minorBidi" w:hAnsiTheme="minorBidi"/>
          <w:sz w:val="24"/>
        </w:rPr>
        <w:t>报告数据前转换为</w:t>
      </w:r>
      <w:r w:rsidRPr="007626B3">
        <w:rPr>
          <w:rFonts w:asciiTheme="minorBidi" w:hAnsiTheme="minorBidi"/>
          <w:sz w:val="24"/>
        </w:rPr>
        <w:t>2001</w:t>
      </w:r>
      <w:r w:rsidRPr="007626B3">
        <w:rPr>
          <w:rFonts w:asciiTheme="minorBidi" w:hAnsiTheme="minorBidi"/>
          <w:sz w:val="24"/>
        </w:rPr>
        <w:t>（或更新）</w:t>
      </w:r>
      <w:r w:rsidRPr="007626B3">
        <w:rPr>
          <w:rFonts w:asciiTheme="minorBidi" w:hAnsiTheme="minorBidi"/>
          <w:sz w:val="24"/>
        </w:rPr>
        <w:t>Bethesda</w:t>
      </w:r>
      <w:r w:rsidRPr="007626B3">
        <w:rPr>
          <w:rFonts w:asciiTheme="minorBidi" w:hAnsiTheme="minorBidi"/>
          <w:sz w:val="24"/>
        </w:rPr>
        <w:t>系统。</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HPV</w:t>
      </w:r>
      <w:r w:rsidRPr="007626B3">
        <w:rPr>
          <w:rFonts w:asciiTheme="minorBidi" w:hAnsiTheme="minorBidi"/>
          <w:i/>
          <w:sz w:val="24"/>
        </w:rPr>
        <w:t>基因型</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对于可检测</w:t>
      </w:r>
      <w:r w:rsidRPr="007626B3">
        <w:rPr>
          <w:rFonts w:asciiTheme="minorBidi" w:hAnsiTheme="minorBidi"/>
          <w:sz w:val="24"/>
        </w:rPr>
        <w:t>“</w:t>
      </w:r>
      <w:r w:rsidRPr="007626B3">
        <w:rPr>
          <w:rFonts w:asciiTheme="minorBidi" w:hAnsiTheme="minorBidi"/>
          <w:sz w:val="24"/>
        </w:rPr>
        <w:t>高风险</w:t>
      </w:r>
      <w:r w:rsidRPr="007626B3">
        <w:rPr>
          <w:rFonts w:asciiTheme="minorBidi" w:hAnsiTheme="minorBidi"/>
          <w:sz w:val="24"/>
        </w:rPr>
        <w:t>”HPV</w:t>
      </w:r>
      <w:r w:rsidRPr="007626B3">
        <w:rPr>
          <w:rFonts w:asciiTheme="minorBidi" w:hAnsiTheme="minorBidi"/>
          <w:sz w:val="24"/>
        </w:rPr>
        <w:t>的试验，应以下列按照世界卫生组织国际癌症研究机构（</w:t>
      </w:r>
      <w:r w:rsidRPr="007626B3">
        <w:rPr>
          <w:rFonts w:asciiTheme="minorBidi" w:hAnsiTheme="minorBidi"/>
          <w:sz w:val="24"/>
        </w:rPr>
        <w:t>IARC</w:t>
      </w:r>
      <w:r w:rsidRPr="007626B3">
        <w:rPr>
          <w:rFonts w:asciiTheme="minorBidi" w:hAnsiTheme="minorBidi"/>
          <w:sz w:val="24"/>
        </w:rPr>
        <w:t>）分类为</w:t>
      </w:r>
      <w:r w:rsidRPr="007626B3">
        <w:rPr>
          <w:rFonts w:asciiTheme="minorBidi" w:hAnsiTheme="minorBidi"/>
          <w:sz w:val="24"/>
        </w:rPr>
        <w:t>“</w:t>
      </w:r>
      <w:r w:rsidRPr="007626B3">
        <w:rPr>
          <w:rFonts w:asciiTheme="minorBidi" w:hAnsiTheme="minorBidi"/>
          <w:sz w:val="24"/>
        </w:rPr>
        <w:t>致癌</w:t>
      </w:r>
      <w:r w:rsidRPr="007626B3">
        <w:rPr>
          <w:rFonts w:asciiTheme="minorBidi" w:hAnsiTheme="minorBidi"/>
          <w:sz w:val="24"/>
        </w:rPr>
        <w:t>”</w:t>
      </w:r>
      <w:r w:rsidRPr="007626B3">
        <w:rPr>
          <w:rFonts w:asciiTheme="minorBidi" w:hAnsiTheme="minorBidi"/>
          <w:sz w:val="24"/>
        </w:rPr>
        <w:t>的基因型作为目标：</w:t>
      </w:r>
      <w:r w:rsidRPr="007626B3">
        <w:rPr>
          <w:rFonts w:asciiTheme="minorBidi" w:hAnsiTheme="minorBidi"/>
          <w:sz w:val="24"/>
        </w:rPr>
        <w:t>16</w:t>
      </w:r>
      <w:r w:rsidRPr="007626B3">
        <w:rPr>
          <w:rFonts w:asciiTheme="minorBidi" w:hAnsiTheme="minorBidi"/>
          <w:sz w:val="24"/>
        </w:rPr>
        <w:t>、</w:t>
      </w:r>
      <w:r w:rsidRPr="007626B3">
        <w:rPr>
          <w:rFonts w:asciiTheme="minorBidi" w:hAnsiTheme="minorBidi"/>
          <w:sz w:val="24"/>
        </w:rPr>
        <w:t>18</w:t>
      </w:r>
      <w:r w:rsidRPr="007626B3">
        <w:rPr>
          <w:rFonts w:asciiTheme="minorBidi" w:hAnsiTheme="minorBidi"/>
          <w:sz w:val="24"/>
        </w:rPr>
        <w:t>、</w:t>
      </w:r>
      <w:r w:rsidRPr="007626B3">
        <w:rPr>
          <w:rFonts w:asciiTheme="minorBidi" w:hAnsiTheme="minorBidi"/>
          <w:sz w:val="24"/>
        </w:rPr>
        <w:t>31</w:t>
      </w:r>
      <w:r w:rsidRPr="007626B3">
        <w:rPr>
          <w:rFonts w:asciiTheme="minorBidi" w:hAnsiTheme="minorBidi"/>
          <w:sz w:val="24"/>
        </w:rPr>
        <w:t>、</w:t>
      </w:r>
      <w:r w:rsidRPr="007626B3">
        <w:rPr>
          <w:rFonts w:asciiTheme="minorBidi" w:hAnsiTheme="minorBidi"/>
          <w:sz w:val="24"/>
        </w:rPr>
        <w:t>33</w:t>
      </w:r>
      <w:r w:rsidRPr="007626B3">
        <w:rPr>
          <w:rFonts w:asciiTheme="minorBidi" w:hAnsiTheme="minorBidi"/>
          <w:sz w:val="24"/>
        </w:rPr>
        <w:t>、</w:t>
      </w:r>
      <w:r w:rsidRPr="007626B3">
        <w:rPr>
          <w:rFonts w:asciiTheme="minorBidi" w:hAnsiTheme="minorBidi"/>
          <w:sz w:val="24"/>
        </w:rPr>
        <w:t>35</w:t>
      </w:r>
      <w:r w:rsidRPr="007626B3">
        <w:rPr>
          <w:rFonts w:asciiTheme="minorBidi" w:hAnsiTheme="minorBidi"/>
          <w:sz w:val="24"/>
        </w:rPr>
        <w:t>、</w:t>
      </w:r>
      <w:r w:rsidRPr="007626B3">
        <w:rPr>
          <w:rFonts w:asciiTheme="minorBidi" w:hAnsiTheme="minorBidi"/>
          <w:sz w:val="24"/>
        </w:rPr>
        <w:t>39</w:t>
      </w:r>
      <w:r w:rsidRPr="007626B3">
        <w:rPr>
          <w:rFonts w:asciiTheme="minorBidi" w:hAnsiTheme="minorBidi"/>
          <w:sz w:val="24"/>
        </w:rPr>
        <w:t>、</w:t>
      </w:r>
      <w:r w:rsidRPr="007626B3">
        <w:rPr>
          <w:rFonts w:asciiTheme="minorBidi" w:hAnsiTheme="minorBidi"/>
          <w:sz w:val="24"/>
        </w:rPr>
        <w:t>45</w:t>
      </w:r>
      <w:r w:rsidRPr="007626B3">
        <w:rPr>
          <w:rFonts w:asciiTheme="minorBidi" w:hAnsiTheme="minorBidi"/>
          <w:sz w:val="24"/>
        </w:rPr>
        <w:t>、</w:t>
      </w:r>
      <w:r w:rsidRPr="007626B3">
        <w:rPr>
          <w:rFonts w:asciiTheme="minorBidi" w:hAnsiTheme="minorBidi"/>
          <w:sz w:val="24"/>
        </w:rPr>
        <w:t>51</w:t>
      </w:r>
      <w:r w:rsidRPr="007626B3">
        <w:rPr>
          <w:rFonts w:asciiTheme="minorBidi" w:hAnsiTheme="minorBidi"/>
          <w:sz w:val="24"/>
        </w:rPr>
        <w:t>、</w:t>
      </w:r>
      <w:r w:rsidRPr="007626B3">
        <w:rPr>
          <w:rFonts w:asciiTheme="minorBidi" w:hAnsiTheme="minorBidi"/>
          <w:sz w:val="24"/>
        </w:rPr>
        <w:t>52</w:t>
      </w:r>
      <w:r w:rsidRPr="007626B3">
        <w:rPr>
          <w:rFonts w:asciiTheme="minorBidi" w:hAnsiTheme="minorBidi"/>
          <w:sz w:val="24"/>
        </w:rPr>
        <w:t>、</w:t>
      </w:r>
      <w:r w:rsidRPr="007626B3">
        <w:rPr>
          <w:rFonts w:asciiTheme="minorBidi" w:hAnsiTheme="minorBidi"/>
          <w:sz w:val="24"/>
        </w:rPr>
        <w:t>56</w:t>
      </w:r>
      <w:r w:rsidRPr="007626B3">
        <w:rPr>
          <w:rFonts w:asciiTheme="minorBidi" w:hAnsiTheme="minorBidi"/>
          <w:sz w:val="24"/>
        </w:rPr>
        <w:t>、</w:t>
      </w:r>
      <w:r w:rsidRPr="007626B3">
        <w:rPr>
          <w:rFonts w:asciiTheme="minorBidi" w:hAnsiTheme="minorBidi"/>
          <w:sz w:val="24"/>
        </w:rPr>
        <w:t>58</w:t>
      </w:r>
      <w:r w:rsidRPr="007626B3">
        <w:rPr>
          <w:rFonts w:asciiTheme="minorBidi" w:hAnsiTheme="minorBidi"/>
          <w:sz w:val="24"/>
        </w:rPr>
        <w:t>和</w:t>
      </w:r>
      <w:r w:rsidRPr="007626B3">
        <w:rPr>
          <w:rFonts w:asciiTheme="minorBidi" w:hAnsiTheme="minorBidi"/>
          <w:sz w:val="24"/>
        </w:rPr>
        <w:t xml:space="preserve">59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15</w:t>
      </w:r>
      <w:r w:rsidR="00367F82">
        <w:rPr>
          <w:rFonts w:asciiTheme="minorBidi" w:hAnsiTheme="minorBidi"/>
          <w:sz w:val="24"/>
        </w:rPr>
        <w:t>】</w:t>
      </w:r>
      <w:r w:rsidRPr="007626B3">
        <w:rPr>
          <w:rFonts w:asciiTheme="minorBidi" w:hAnsiTheme="minorBidi"/>
          <w:sz w:val="24"/>
        </w:rPr>
        <w:t>。如果贵公司的试验不以这些推荐高风险基因型的任何一种作为目标，贵公司应解释原因。其他基因型，如</w:t>
      </w:r>
      <w:r w:rsidRPr="007626B3">
        <w:rPr>
          <w:rFonts w:asciiTheme="minorBidi" w:hAnsiTheme="minorBidi"/>
          <w:sz w:val="24"/>
        </w:rPr>
        <w:t>IARC</w:t>
      </w:r>
      <w:r w:rsidRPr="007626B3">
        <w:rPr>
          <w:rFonts w:asciiTheme="minorBidi" w:hAnsiTheme="minorBidi"/>
          <w:sz w:val="24"/>
        </w:rPr>
        <w:t>视为</w:t>
      </w:r>
      <w:r w:rsidRPr="007626B3">
        <w:rPr>
          <w:rFonts w:asciiTheme="minorBidi" w:hAnsiTheme="minorBidi"/>
          <w:sz w:val="24"/>
        </w:rPr>
        <w:t>“</w:t>
      </w:r>
      <w:r w:rsidRPr="007626B3">
        <w:rPr>
          <w:rFonts w:asciiTheme="minorBidi" w:hAnsiTheme="minorBidi"/>
          <w:sz w:val="24"/>
        </w:rPr>
        <w:t>很可能致癌</w:t>
      </w:r>
      <w:r w:rsidRPr="007626B3">
        <w:rPr>
          <w:rFonts w:asciiTheme="minorBidi" w:hAnsiTheme="minorBidi"/>
          <w:sz w:val="24"/>
        </w:rPr>
        <w:t>”</w:t>
      </w:r>
      <w:r w:rsidRPr="007626B3">
        <w:rPr>
          <w:rFonts w:asciiTheme="minorBidi" w:hAnsiTheme="minorBidi"/>
          <w:sz w:val="24"/>
        </w:rPr>
        <w:t>或</w:t>
      </w:r>
      <w:r w:rsidRPr="007626B3">
        <w:rPr>
          <w:rFonts w:asciiTheme="minorBidi" w:hAnsiTheme="minorBidi"/>
          <w:sz w:val="24"/>
        </w:rPr>
        <w:t>“</w:t>
      </w:r>
      <w:r w:rsidRPr="007626B3">
        <w:rPr>
          <w:rFonts w:asciiTheme="minorBidi" w:hAnsiTheme="minorBidi"/>
          <w:sz w:val="24"/>
        </w:rPr>
        <w:t>可能致癌</w:t>
      </w:r>
      <w:r w:rsidRPr="007626B3">
        <w:rPr>
          <w:rFonts w:asciiTheme="minorBidi" w:hAnsiTheme="minorBidi"/>
          <w:sz w:val="24"/>
        </w:rPr>
        <w:t>”</w:t>
      </w:r>
      <w:r w:rsidRPr="007626B3">
        <w:rPr>
          <w:rFonts w:asciiTheme="minorBidi" w:hAnsiTheme="minorBidi"/>
          <w:sz w:val="24"/>
        </w:rPr>
        <w:t>（即，第</w:t>
      </w:r>
      <w:r w:rsidRPr="007626B3">
        <w:rPr>
          <w:rFonts w:asciiTheme="minorBidi" w:hAnsiTheme="minorBidi"/>
          <w:sz w:val="24"/>
        </w:rPr>
        <w:t>66</w:t>
      </w:r>
      <w:r w:rsidRPr="007626B3">
        <w:rPr>
          <w:rFonts w:asciiTheme="minorBidi" w:hAnsiTheme="minorBidi"/>
          <w:sz w:val="24"/>
        </w:rPr>
        <w:t>、</w:t>
      </w:r>
      <w:r w:rsidRPr="007626B3">
        <w:rPr>
          <w:rFonts w:asciiTheme="minorBidi" w:hAnsiTheme="minorBidi"/>
          <w:sz w:val="24"/>
        </w:rPr>
        <w:t>68</w:t>
      </w:r>
      <w:r w:rsidRPr="007626B3">
        <w:rPr>
          <w:rFonts w:asciiTheme="minorBidi" w:hAnsiTheme="minorBidi"/>
          <w:sz w:val="24"/>
        </w:rPr>
        <w:t>和</w:t>
      </w:r>
      <w:r w:rsidRPr="007626B3">
        <w:rPr>
          <w:rFonts w:asciiTheme="minorBidi" w:hAnsiTheme="minorBidi"/>
          <w:sz w:val="24"/>
        </w:rPr>
        <w:t>73</w:t>
      </w:r>
      <w:r w:rsidRPr="007626B3">
        <w:rPr>
          <w:rFonts w:asciiTheme="minorBidi" w:hAnsiTheme="minorBidi"/>
          <w:sz w:val="24"/>
        </w:rPr>
        <w:t>型）的基因型可能也被考虑入选，但这应在开始贵公司的研究前与</w:t>
      </w:r>
      <w:r w:rsidR="00E27A61" w:rsidRPr="007626B3">
        <w:rPr>
          <w:rFonts w:asciiTheme="minorBidi" w:hAnsiTheme="minorBidi"/>
          <w:sz w:val="24"/>
        </w:rPr>
        <w:t>食品药品监督管理局</w:t>
      </w:r>
      <w:r w:rsidRPr="007626B3">
        <w:rPr>
          <w:rFonts w:asciiTheme="minorBidi" w:hAnsiTheme="minorBidi"/>
          <w:sz w:val="24"/>
        </w:rPr>
        <w:t>进行讨论。</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lastRenderedPageBreak/>
        <w:t>样本采集培养基</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我们建议贵公司对预期用途中声明的每种标本采集培养基类型（即，液基细胞学采集液的具体商标）均进行所述分析和临床研究。应分别展示每种采集培养基的临床性能。</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样本采集器械</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可能用于采集标本供贵公司器械测试的采集器械列表应在预期用途声明中进行描述，且应获</w:t>
      </w:r>
      <w:proofErr w:type="gramStart"/>
      <w:r w:rsidRPr="007626B3">
        <w:rPr>
          <w:rFonts w:asciiTheme="minorBidi" w:hAnsiTheme="minorBidi"/>
          <w:sz w:val="24"/>
        </w:rPr>
        <w:t>批通过</w:t>
      </w:r>
      <w:proofErr w:type="gramEnd"/>
      <w:r w:rsidRPr="007626B3">
        <w:rPr>
          <w:rFonts w:asciiTheme="minorBidi" w:hAnsiTheme="minorBidi"/>
          <w:sz w:val="24"/>
        </w:rPr>
        <w:t>贵公司所指的细胞学方法进行使用。贵公司的分析研究中不需要评估每种声明的采集器械（即，采集毛刷</w:t>
      </w:r>
      <w:r w:rsidRPr="007626B3">
        <w:rPr>
          <w:rFonts w:asciiTheme="minorBidi" w:hAnsiTheme="minorBidi"/>
          <w:sz w:val="24"/>
        </w:rPr>
        <w:t>/</w:t>
      </w:r>
      <w:r w:rsidRPr="007626B3">
        <w:rPr>
          <w:rFonts w:asciiTheme="minorBidi" w:hAnsiTheme="minorBidi"/>
          <w:sz w:val="24"/>
        </w:rPr>
        <w:t>刮刀相比于采集刷）。然而，贵公司的临床研究中应评估每种指明的采集器械。应分别展示每种采集器械的临床性能。</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活检方法</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每项研究中对所有患者和所有研究中心利用的活检方法应一致。如果对不同适应症（即，</w:t>
      </w:r>
      <w:r w:rsidRPr="007626B3">
        <w:rPr>
          <w:rFonts w:asciiTheme="minorBidi" w:hAnsiTheme="minorBidi"/>
          <w:sz w:val="24"/>
        </w:rPr>
        <w:t>ASC-US</w:t>
      </w:r>
      <w:r w:rsidRPr="007626B3">
        <w:rPr>
          <w:rFonts w:asciiTheme="minorBidi" w:hAnsiTheme="minorBidi"/>
          <w:sz w:val="24"/>
        </w:rPr>
        <w:t>分类和辅助）进行了独立研究，则每项研究可能使用不同的活检方法。如果给定适应症的数据集中活检方法不同，可能导致贵公司研究中出现偏差，可能影响对贵公司在该适应症方面性能特征的正确确立。标准活检方法可有与其相关的不同变量，但这些变量应与阴道镜检查期间可视化时宫颈的表现有关，如存在或不存在可见病灶、或鳞柱状上皮交界处（</w:t>
      </w:r>
      <w:r w:rsidRPr="007626B3">
        <w:rPr>
          <w:rFonts w:asciiTheme="minorBidi" w:hAnsiTheme="minorBidi"/>
          <w:sz w:val="24"/>
        </w:rPr>
        <w:t>SCJ</w:t>
      </w:r>
      <w:r w:rsidRPr="007626B3">
        <w:rPr>
          <w:rFonts w:asciiTheme="minorBidi" w:hAnsiTheme="minorBidi"/>
          <w:sz w:val="24"/>
        </w:rPr>
        <w:t>）的可视性。如果需要其他变量，贵公司应在开始贵公司的研究前就其与</w:t>
      </w:r>
      <w:r w:rsidRPr="007626B3">
        <w:rPr>
          <w:rFonts w:asciiTheme="minorBidi" w:hAnsiTheme="minorBidi"/>
          <w:sz w:val="24"/>
        </w:rPr>
        <w:t>OIVD</w:t>
      </w:r>
      <w:r w:rsidRPr="007626B3">
        <w:rPr>
          <w:rFonts w:asciiTheme="minorBidi" w:hAnsiTheme="minorBidi"/>
          <w:sz w:val="24"/>
        </w:rPr>
        <w:t>进行讨论。请注意，有病灶和无病灶区进行的活检应在贵公司的病例报告表上区别表示。</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细胞学样本分装</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追求细胞学样本中</w:t>
      </w:r>
      <w:r w:rsidRPr="007626B3">
        <w:rPr>
          <w:rFonts w:asciiTheme="minorBidi" w:hAnsiTheme="minorBidi"/>
          <w:sz w:val="24"/>
        </w:rPr>
        <w:t>HPV</w:t>
      </w:r>
      <w:r w:rsidRPr="007626B3">
        <w:rPr>
          <w:rFonts w:asciiTheme="minorBidi" w:hAnsiTheme="minorBidi"/>
          <w:sz w:val="24"/>
        </w:rPr>
        <w:t>测试预期用途的申办者在设计其研究时应考虑他们应为从分装前细胞学样本（切片处理前采集的分装品）进行测试，还是从残留细胞学样本（切片处理后采集的分装品）进行工作。细胞学样本的</w:t>
      </w:r>
      <w:proofErr w:type="gramStart"/>
      <w:r w:rsidRPr="007626B3">
        <w:rPr>
          <w:rFonts w:asciiTheme="minorBidi" w:hAnsiTheme="minorBidi"/>
          <w:sz w:val="24"/>
        </w:rPr>
        <w:t>预分装仅可</w:t>
      </w:r>
      <w:proofErr w:type="gramEnd"/>
      <w:r w:rsidRPr="007626B3">
        <w:rPr>
          <w:rFonts w:asciiTheme="minorBidi" w:hAnsiTheme="minorBidi"/>
          <w:sz w:val="24"/>
        </w:rPr>
        <w:t>在细胞学采集得到细胞学切片处理前分装品移除的批准时，方可能进行。这可确保患者细胞学测试结果不受其细胞学标本的标示外处理所影响。</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或者，进行残留细胞学样本工作的申办者将需要分析性评估细胞学切片处理期间遗留的影响（参见分析研究章节的遗留和交叉污染研究）。进行放大试验且已考虑到污染的申办者可能需要使用替代标本采集系统或批准用于预分装的系统进行巩固走，以解决其污染问题。</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HPV</w:t>
      </w:r>
      <w:r w:rsidRPr="007626B3">
        <w:rPr>
          <w:rFonts w:asciiTheme="minorBidi" w:hAnsiTheme="minorBidi"/>
          <w:i/>
          <w:sz w:val="24"/>
        </w:rPr>
        <w:t>基因分型试验的报告结果</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结果应由临床医师以可容易解释的方式进行报告。有相似风险的</w:t>
      </w:r>
      <w:r w:rsidRPr="007626B3">
        <w:rPr>
          <w:rFonts w:asciiTheme="minorBidi" w:hAnsiTheme="minorBidi"/>
          <w:sz w:val="24"/>
        </w:rPr>
        <w:t>HPV</w:t>
      </w:r>
      <w:r w:rsidRPr="007626B3">
        <w:rPr>
          <w:rFonts w:asciiTheme="minorBidi" w:hAnsiTheme="minorBidi"/>
          <w:sz w:val="24"/>
        </w:rPr>
        <w:t>基因型组可分组报告，而非单独报告（如适用）。</w:t>
      </w: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lastRenderedPageBreak/>
        <w:t>HPV</w:t>
      </w:r>
      <w:r w:rsidRPr="007626B3">
        <w:rPr>
          <w:rFonts w:asciiTheme="minorBidi" w:hAnsiTheme="minorBidi"/>
          <w:i/>
          <w:sz w:val="24"/>
        </w:rPr>
        <w:t>疫苗接种和研究人群</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由于在将来几年里，美国</w:t>
      </w:r>
      <w:r w:rsidRPr="007626B3">
        <w:rPr>
          <w:rFonts w:asciiTheme="minorBidi" w:hAnsiTheme="minorBidi"/>
          <w:sz w:val="24"/>
        </w:rPr>
        <w:t>HPV</w:t>
      </w:r>
      <w:r w:rsidRPr="007626B3">
        <w:rPr>
          <w:rFonts w:asciiTheme="minorBidi" w:hAnsiTheme="minorBidi"/>
          <w:sz w:val="24"/>
        </w:rPr>
        <w:t>疫苗接种的个体数有增长的可能，临床最相关的</w:t>
      </w:r>
      <w:r w:rsidRPr="007626B3">
        <w:rPr>
          <w:rFonts w:asciiTheme="minorBidi" w:hAnsiTheme="minorBidi"/>
          <w:sz w:val="24"/>
        </w:rPr>
        <w:t>HPV</w:t>
      </w:r>
      <w:r w:rsidRPr="007626B3">
        <w:rPr>
          <w:rFonts w:asciiTheme="minorBidi" w:hAnsiTheme="minorBidi"/>
          <w:sz w:val="24"/>
        </w:rPr>
        <w:t>基因型预期会随时间转变。针对此原因，</w:t>
      </w:r>
      <w:proofErr w:type="gramStart"/>
      <w:r w:rsidRPr="007626B3">
        <w:rPr>
          <w:rFonts w:asciiTheme="minorBidi" w:hAnsiTheme="minorBidi"/>
          <w:sz w:val="24"/>
        </w:rPr>
        <w:t>除任何</w:t>
      </w:r>
      <w:proofErr w:type="gramEnd"/>
      <w:r w:rsidRPr="007626B3">
        <w:rPr>
          <w:rFonts w:asciiTheme="minorBidi" w:hAnsiTheme="minorBidi"/>
          <w:sz w:val="24"/>
        </w:rPr>
        <w:t>当前</w:t>
      </w:r>
      <w:r w:rsidR="00903D22" w:rsidRPr="007626B3">
        <w:rPr>
          <w:rFonts w:asciiTheme="minorBidi" w:hAnsiTheme="minorBidi"/>
          <w:sz w:val="24"/>
        </w:rPr>
        <w:t>食品药品监督管理局</w:t>
      </w:r>
      <w:r w:rsidRPr="007626B3">
        <w:rPr>
          <w:rFonts w:asciiTheme="minorBidi" w:hAnsiTheme="minorBidi"/>
          <w:sz w:val="24"/>
        </w:rPr>
        <w:t>许可的疫苗</w:t>
      </w:r>
      <w:proofErr w:type="gramStart"/>
      <w:r w:rsidRPr="007626B3">
        <w:rPr>
          <w:rFonts w:asciiTheme="minorBidi" w:hAnsiTheme="minorBidi"/>
          <w:sz w:val="24"/>
        </w:rPr>
        <w:t>所靶向</w:t>
      </w:r>
      <w:proofErr w:type="gramEnd"/>
      <w:r w:rsidRPr="007626B3">
        <w:rPr>
          <w:rFonts w:asciiTheme="minorBidi" w:hAnsiTheme="minorBidi"/>
          <w:sz w:val="24"/>
        </w:rPr>
        <w:t>的</w:t>
      </w:r>
      <w:r w:rsidRPr="007626B3">
        <w:rPr>
          <w:rFonts w:asciiTheme="minorBidi" w:hAnsiTheme="minorBidi"/>
          <w:sz w:val="24"/>
        </w:rPr>
        <w:t>HPV</w:t>
      </w:r>
      <w:r w:rsidRPr="007626B3">
        <w:rPr>
          <w:rFonts w:asciiTheme="minorBidi" w:hAnsiTheme="minorBidi"/>
          <w:sz w:val="24"/>
        </w:rPr>
        <w:t>基因型外，贵公司还应考虑在贵公司的分析评估中（精密度、遗留、稳定性等）纳入临床最相关的非疫苗目标</w:t>
      </w:r>
      <w:r w:rsidRPr="007626B3">
        <w:rPr>
          <w:rFonts w:asciiTheme="minorBidi" w:hAnsiTheme="minorBidi"/>
          <w:sz w:val="24"/>
        </w:rPr>
        <w:t>HPV</w:t>
      </w:r>
      <w:r w:rsidRPr="007626B3">
        <w:rPr>
          <w:rFonts w:asciiTheme="minorBidi" w:hAnsiTheme="minorBidi"/>
          <w:sz w:val="24"/>
        </w:rPr>
        <w:t>基因型之一（如</w:t>
      </w:r>
      <w:r w:rsidRPr="007626B3">
        <w:rPr>
          <w:rFonts w:asciiTheme="minorBidi" w:hAnsiTheme="minorBidi"/>
          <w:sz w:val="24"/>
        </w:rPr>
        <w:t>HPV 45</w:t>
      </w:r>
      <w:r w:rsidRPr="007626B3">
        <w:rPr>
          <w:rFonts w:asciiTheme="minorBidi" w:hAnsiTheme="minorBidi"/>
          <w:sz w:val="24"/>
        </w:rPr>
        <w:t>或</w:t>
      </w:r>
      <w:r w:rsidRPr="007626B3">
        <w:rPr>
          <w:rFonts w:asciiTheme="minorBidi" w:hAnsiTheme="minorBidi"/>
          <w:sz w:val="24"/>
        </w:rPr>
        <w:t>31</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确定样本量估算值时，贵公司应考虑</w:t>
      </w:r>
      <w:r w:rsidRPr="007626B3">
        <w:rPr>
          <w:rFonts w:asciiTheme="minorBidi" w:hAnsiTheme="minorBidi"/>
          <w:sz w:val="24"/>
        </w:rPr>
        <w:t>HPV</w:t>
      </w:r>
      <w:r w:rsidRPr="007626B3">
        <w:rPr>
          <w:rFonts w:asciiTheme="minorBidi" w:hAnsiTheme="minorBidi"/>
          <w:sz w:val="24"/>
        </w:rPr>
        <w:t>疫苗接种个体数增加将减少美国宫颈疾病的总体患病率。估算研究样本量时，应将疫苗率和疾病患病率的当前估值考虑在内。纳入非疫苗接种个体高于平均水平的研究中心最终可能较为明智，因为全美的疫苗接种个体数可增加。请注意，本情境下，有平均水平疫苗接种个体的研究中心也需要进行评估。考虑本设计类型的申办者应在开始其研究前与</w:t>
      </w:r>
      <w:r w:rsidR="00903D22" w:rsidRPr="007626B3">
        <w:rPr>
          <w:rFonts w:asciiTheme="minorBidi" w:hAnsiTheme="minorBidi"/>
          <w:sz w:val="24"/>
        </w:rPr>
        <w:t>食品药品监督管理局</w:t>
      </w:r>
      <w:r w:rsidRPr="007626B3">
        <w:rPr>
          <w:rFonts w:asciiTheme="minorBidi" w:hAnsiTheme="minorBidi"/>
          <w:sz w:val="24"/>
        </w:rPr>
        <w:t>的讨论本选择。</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临床数据集中</w:t>
      </w:r>
      <w:r w:rsidRPr="007626B3">
        <w:rPr>
          <w:rFonts w:asciiTheme="minorBidi" w:hAnsiTheme="minorBidi"/>
          <w:i/>
          <w:sz w:val="24"/>
        </w:rPr>
        <w:t>HPV</w:t>
      </w:r>
      <w:r w:rsidRPr="007626B3">
        <w:rPr>
          <w:rFonts w:asciiTheme="minorBidi" w:hAnsiTheme="minorBidi"/>
          <w:i/>
          <w:sz w:val="24"/>
        </w:rPr>
        <w:t>检测的评估</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我们建议贵公司提供在贵公司的临床数据集中贵公司的器械检测目标</w:t>
      </w:r>
      <w:r w:rsidRPr="007626B3">
        <w:rPr>
          <w:rFonts w:asciiTheme="minorBidi" w:hAnsiTheme="minorBidi"/>
          <w:sz w:val="24"/>
        </w:rPr>
        <w:t>HPV</w:t>
      </w:r>
      <w:r w:rsidRPr="007626B3">
        <w:rPr>
          <w:rFonts w:asciiTheme="minorBidi" w:hAnsiTheme="minorBidi"/>
          <w:sz w:val="24"/>
        </w:rPr>
        <w:t>基因型能力的评估。进行评估的一个方法是，进行一项检测基因型与贵公司的测试相同经</w:t>
      </w:r>
      <w:r w:rsidR="00903D22" w:rsidRPr="007626B3">
        <w:rPr>
          <w:rFonts w:asciiTheme="minorBidi" w:hAnsiTheme="minorBidi"/>
          <w:sz w:val="24"/>
        </w:rPr>
        <w:t>食品药品监督管理局</w:t>
      </w:r>
      <w:r w:rsidRPr="007626B3">
        <w:rPr>
          <w:rFonts w:asciiTheme="minorBidi" w:hAnsiTheme="minorBidi"/>
          <w:sz w:val="24"/>
        </w:rPr>
        <w:t>批准</w:t>
      </w:r>
      <w:r w:rsidRPr="007626B3">
        <w:rPr>
          <w:rFonts w:asciiTheme="minorBidi" w:hAnsiTheme="minorBidi"/>
          <w:sz w:val="24"/>
        </w:rPr>
        <w:t>HPV</w:t>
      </w:r>
      <w:r w:rsidRPr="007626B3">
        <w:rPr>
          <w:rFonts w:asciiTheme="minorBidi" w:hAnsiTheme="minorBidi"/>
          <w:sz w:val="24"/>
        </w:rPr>
        <w:t>测试，或贵公司可在对贵公司的临床标本进行</w:t>
      </w:r>
      <w:r w:rsidRPr="007626B3">
        <w:rPr>
          <w:rFonts w:asciiTheme="minorBidi" w:hAnsiTheme="minorBidi"/>
          <w:sz w:val="24"/>
        </w:rPr>
        <w:t>RCR</w:t>
      </w:r>
      <w:r w:rsidRPr="007626B3">
        <w:rPr>
          <w:rFonts w:asciiTheme="minorBidi" w:hAnsiTheme="minorBidi"/>
          <w:sz w:val="24"/>
        </w:rPr>
        <w:t>后对扩增产物测序（</w:t>
      </w:r>
      <w:r w:rsidRPr="007626B3">
        <w:rPr>
          <w:rFonts w:asciiTheme="minorBidi" w:hAnsiTheme="minorBidi"/>
          <w:sz w:val="24"/>
        </w:rPr>
        <w:t>PCR/</w:t>
      </w:r>
      <w:r w:rsidRPr="007626B3">
        <w:rPr>
          <w:rFonts w:asciiTheme="minorBidi" w:hAnsiTheme="minorBidi"/>
          <w:sz w:val="24"/>
        </w:rPr>
        <w:t>测序），并将这些结果与贵公司器械的结果进行比较。使用结合了经</w:t>
      </w:r>
      <w:r w:rsidR="00903D22" w:rsidRPr="007626B3">
        <w:rPr>
          <w:rFonts w:asciiTheme="minorBidi" w:hAnsiTheme="minorBidi"/>
          <w:sz w:val="24"/>
        </w:rPr>
        <w:t>食品药品监督管理局</w:t>
      </w:r>
      <w:r w:rsidRPr="007626B3">
        <w:rPr>
          <w:rFonts w:asciiTheme="minorBidi" w:hAnsiTheme="minorBidi"/>
          <w:sz w:val="24"/>
        </w:rPr>
        <w:t>批准</w:t>
      </w:r>
      <w:r w:rsidRPr="007626B3">
        <w:rPr>
          <w:rFonts w:asciiTheme="minorBidi" w:hAnsiTheme="minorBidi"/>
          <w:sz w:val="24"/>
        </w:rPr>
        <w:t>HPV</w:t>
      </w:r>
      <w:r w:rsidRPr="007626B3">
        <w:rPr>
          <w:rFonts w:asciiTheme="minorBidi" w:hAnsiTheme="minorBidi"/>
          <w:sz w:val="24"/>
        </w:rPr>
        <w:t>测试和</w:t>
      </w:r>
      <w:r w:rsidRPr="007626B3">
        <w:rPr>
          <w:rFonts w:asciiTheme="minorBidi" w:hAnsiTheme="minorBidi"/>
          <w:sz w:val="24"/>
        </w:rPr>
        <w:t>/</w:t>
      </w:r>
      <w:r w:rsidRPr="007626B3">
        <w:rPr>
          <w:rFonts w:asciiTheme="minorBidi" w:hAnsiTheme="minorBidi"/>
          <w:sz w:val="24"/>
        </w:rPr>
        <w:t>或</w:t>
      </w:r>
      <w:r w:rsidRPr="007626B3">
        <w:rPr>
          <w:rFonts w:asciiTheme="minorBidi" w:hAnsiTheme="minorBidi"/>
          <w:sz w:val="24"/>
        </w:rPr>
        <w:t>PCR/</w:t>
      </w:r>
      <w:r w:rsidRPr="007626B3">
        <w:rPr>
          <w:rFonts w:asciiTheme="minorBidi" w:hAnsiTheme="minorBidi"/>
          <w:sz w:val="24"/>
        </w:rPr>
        <w:t>测序的复合</w:t>
      </w:r>
      <w:r w:rsidRPr="007626B3">
        <w:rPr>
          <w:rFonts w:asciiTheme="minorBidi" w:hAnsiTheme="minorBidi"/>
          <w:sz w:val="24"/>
        </w:rPr>
        <w:t>HPV</w:t>
      </w:r>
      <w:r w:rsidRPr="007626B3">
        <w:rPr>
          <w:rFonts w:asciiTheme="minorBidi" w:hAnsiTheme="minorBidi"/>
          <w:sz w:val="24"/>
        </w:rPr>
        <w:t>比较器也是一种选择。对于</w:t>
      </w:r>
      <w:r w:rsidRPr="007626B3">
        <w:rPr>
          <w:rFonts w:asciiTheme="minorBidi" w:hAnsiTheme="minorBidi"/>
          <w:sz w:val="24"/>
        </w:rPr>
        <w:t>PCR/</w:t>
      </w:r>
      <w:r w:rsidRPr="007626B3">
        <w:rPr>
          <w:rFonts w:asciiTheme="minorBidi" w:hAnsiTheme="minorBidi"/>
          <w:sz w:val="24"/>
        </w:rPr>
        <w:t>测序，我们建议贵公司对扩增产物的</w:t>
      </w:r>
      <w:r w:rsidRPr="007626B3">
        <w:rPr>
          <w:rFonts w:asciiTheme="minorBidi" w:hAnsiTheme="minorBidi"/>
          <w:sz w:val="24"/>
        </w:rPr>
        <w:t>2</w:t>
      </w:r>
      <w:r w:rsidRPr="007626B3">
        <w:rPr>
          <w:rFonts w:asciiTheme="minorBidi" w:hAnsiTheme="minorBidi"/>
          <w:sz w:val="24"/>
        </w:rPr>
        <w:t>个条带均进行测序（双向测序），生成的序列应符合以下所有验收标准：</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序列包含至少</w:t>
      </w:r>
      <w:r w:rsidRPr="007626B3">
        <w:rPr>
          <w:rFonts w:asciiTheme="minorBidi" w:hAnsiTheme="minorBidi"/>
          <w:sz w:val="24"/>
        </w:rPr>
        <w:t>100</w:t>
      </w:r>
      <w:r w:rsidRPr="007626B3">
        <w:rPr>
          <w:rFonts w:asciiTheme="minorBidi" w:hAnsiTheme="minorBidi"/>
          <w:sz w:val="24"/>
        </w:rPr>
        <w:t>个连续碱基，</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使用</w:t>
      </w:r>
      <w:r w:rsidRPr="007626B3">
        <w:rPr>
          <w:rFonts w:asciiTheme="minorBidi" w:hAnsiTheme="minorBidi"/>
          <w:sz w:val="24"/>
        </w:rPr>
        <w:t>PHRED</w:t>
      </w:r>
      <w:r w:rsidRPr="007626B3">
        <w:rPr>
          <w:rFonts w:asciiTheme="minorBidi" w:hAnsiTheme="minorBidi"/>
          <w:sz w:val="24"/>
        </w:rPr>
        <w:t>、美国应用生物系统公司</w:t>
      </w:r>
      <w:r w:rsidRPr="007626B3">
        <w:rPr>
          <w:rFonts w:asciiTheme="minorBidi" w:hAnsiTheme="minorBidi"/>
          <w:sz w:val="24"/>
        </w:rPr>
        <w:t>KBBasecaller</w:t>
      </w:r>
      <w:r w:rsidRPr="007626B3">
        <w:rPr>
          <w:rFonts w:asciiTheme="minorBidi" w:hAnsiTheme="minorBidi"/>
          <w:sz w:val="24"/>
        </w:rPr>
        <w:t>或类似软件测量，碱基的质量价值均为</w:t>
      </w:r>
      <w:r w:rsidRPr="007626B3">
        <w:rPr>
          <w:rFonts w:asciiTheme="minorBidi" w:hAnsiTheme="minorBidi"/>
          <w:sz w:val="24"/>
        </w:rPr>
        <w:t>20</w:t>
      </w:r>
      <w:r w:rsidRPr="007626B3">
        <w:rPr>
          <w:rFonts w:asciiTheme="minorBidi" w:hAnsiTheme="minorBidi"/>
          <w:sz w:val="24"/>
        </w:rPr>
        <w:t>或以上（这代表误差可能性为</w:t>
      </w:r>
      <w:r w:rsidRPr="007626B3">
        <w:rPr>
          <w:rFonts w:asciiTheme="minorBidi" w:hAnsiTheme="minorBidi"/>
          <w:sz w:val="24"/>
        </w:rPr>
        <w:t>1%</w:t>
      </w:r>
      <w:r w:rsidRPr="007626B3">
        <w:rPr>
          <w:rFonts w:asciiTheme="minorBidi" w:hAnsiTheme="minorBidi"/>
          <w:sz w:val="24"/>
        </w:rPr>
        <w:t>或以下）。</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序列匹配参考或共有序列，具体目标的预期（</w:t>
      </w:r>
      <w:r w:rsidRPr="007626B3">
        <w:rPr>
          <w:rFonts w:asciiTheme="minorBidi" w:hAnsiTheme="minorBidi"/>
          <w:sz w:val="24"/>
        </w:rPr>
        <w:t>E</w:t>
      </w:r>
      <w:r w:rsidRPr="007626B3">
        <w:rPr>
          <w:rFonts w:asciiTheme="minorBidi" w:hAnsiTheme="minorBidi"/>
          <w:sz w:val="24"/>
        </w:rPr>
        <w:t>值）</w:t>
      </w:r>
      <w:r w:rsidRPr="007626B3">
        <w:rPr>
          <w:rFonts w:asciiTheme="minorBidi" w:hAnsiTheme="minorBidi"/>
          <w:sz w:val="24"/>
        </w:rPr>
        <w:t>&lt; 10-30</w:t>
      </w:r>
      <w:r w:rsidRPr="007626B3">
        <w:rPr>
          <w:rFonts w:asciiTheme="minorBidi" w:hAnsiTheme="minorBidi"/>
          <w:sz w:val="24"/>
        </w:rPr>
        <w:t>（</w:t>
      </w:r>
      <w:r w:rsidRPr="007626B3">
        <w:rPr>
          <w:rFonts w:asciiTheme="minorBidi" w:hAnsiTheme="minorBidi"/>
          <w:sz w:val="24"/>
        </w:rPr>
        <w:t>GenBank</w:t>
      </w:r>
      <w:r w:rsidRPr="007626B3">
        <w:rPr>
          <w:rFonts w:asciiTheme="minorBidi" w:hAnsiTheme="minorBidi"/>
          <w:sz w:val="24"/>
        </w:rPr>
        <w:t>中的</w:t>
      </w:r>
      <w:r w:rsidRPr="007626B3">
        <w:rPr>
          <w:rFonts w:asciiTheme="minorBidi" w:hAnsiTheme="minorBidi"/>
          <w:sz w:val="24"/>
        </w:rPr>
        <w:t>BLAST</w:t>
      </w:r>
      <w:r w:rsidRPr="007626B3">
        <w:rPr>
          <w:rFonts w:asciiTheme="minorBidi" w:hAnsiTheme="minorBidi"/>
          <w:sz w:val="24"/>
        </w:rPr>
        <w:t>检索</w:t>
      </w:r>
      <w:r w:rsidR="004F3041" w:rsidRPr="007626B3">
        <w:rPr>
          <w:rFonts w:asciiTheme="minorBidi" w:hAnsiTheme="minorBidi"/>
          <w:sz w:val="24"/>
        </w:rPr>
        <w:t>，</w:t>
      </w:r>
      <w:r w:rsidRPr="007626B3">
        <w:rPr>
          <w:rFonts w:asciiTheme="minorBidi" w:hAnsiTheme="minorBidi"/>
          <w:sz w:val="24"/>
        </w:rPr>
        <w:t>http://www.ncbi.nlm.nih.gov/Genbank/</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对于进行</w:t>
      </w:r>
      <w:r w:rsidRPr="007626B3">
        <w:rPr>
          <w:rFonts w:asciiTheme="minorBidi" w:hAnsiTheme="minorBidi"/>
          <w:sz w:val="24"/>
        </w:rPr>
        <w:t>HPV</w:t>
      </w:r>
      <w:r w:rsidRPr="007626B3">
        <w:rPr>
          <w:rFonts w:asciiTheme="minorBidi" w:hAnsiTheme="minorBidi"/>
          <w:sz w:val="24"/>
        </w:rPr>
        <w:t>基因分型试验以确定贵公司的器械已识别到正确的</w:t>
      </w:r>
      <w:r w:rsidRPr="007626B3">
        <w:rPr>
          <w:rFonts w:asciiTheme="minorBidi" w:hAnsiTheme="minorBidi"/>
          <w:sz w:val="24"/>
        </w:rPr>
        <w:t>HPV</w:t>
      </w:r>
      <w:r w:rsidRPr="007626B3">
        <w:rPr>
          <w:rFonts w:asciiTheme="minorBidi" w:hAnsiTheme="minorBidi"/>
          <w:sz w:val="24"/>
        </w:rPr>
        <w:t>基因型，与</w:t>
      </w:r>
      <w:r w:rsidRPr="007626B3">
        <w:rPr>
          <w:rFonts w:asciiTheme="minorBidi" w:hAnsiTheme="minorBidi"/>
          <w:sz w:val="24"/>
        </w:rPr>
        <w:t>RCR</w:t>
      </w:r>
      <w:r w:rsidRPr="007626B3">
        <w:rPr>
          <w:rFonts w:asciiTheme="minorBidi" w:hAnsiTheme="minorBidi"/>
          <w:sz w:val="24"/>
        </w:rPr>
        <w:t>后扩增产物测序的比较尤其重要。请注意，不一致标本的任何其他测试均不必须，且不能用于改变协议估算值。然而，可将对不一致标本的额外测试结果作为性能表的脚注。</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请注意，在</w:t>
      </w:r>
      <w:r w:rsidRPr="007626B3">
        <w:rPr>
          <w:rFonts w:asciiTheme="minorBidi" w:hAnsiTheme="minorBidi"/>
          <w:sz w:val="24"/>
        </w:rPr>
        <w:t>2</w:t>
      </w:r>
      <w:r w:rsidRPr="007626B3">
        <w:rPr>
          <w:rFonts w:asciiTheme="minorBidi" w:hAnsiTheme="minorBidi"/>
          <w:sz w:val="24"/>
        </w:rPr>
        <w:t>种情形下，当临床</w:t>
      </w:r>
      <w:r w:rsidR="005433D4" w:rsidRPr="007626B3">
        <w:rPr>
          <w:rFonts w:asciiTheme="minorBidi" w:hAnsiTheme="minorBidi"/>
          <w:sz w:val="24"/>
        </w:rPr>
        <w:t>临界值</w:t>
      </w:r>
      <w:r w:rsidRPr="007626B3">
        <w:rPr>
          <w:rFonts w:asciiTheme="minorBidi" w:hAnsiTheme="minorBidi"/>
          <w:sz w:val="24"/>
        </w:rPr>
        <w:t>设置高于</w:t>
      </w:r>
      <w:r w:rsidRPr="007626B3">
        <w:rPr>
          <w:rFonts w:asciiTheme="minorBidi" w:hAnsiTheme="minorBidi"/>
          <w:sz w:val="24"/>
        </w:rPr>
        <w:t>LoB</w:t>
      </w:r>
      <w:r w:rsidRPr="007626B3">
        <w:rPr>
          <w:rFonts w:asciiTheme="minorBidi" w:hAnsiTheme="minorBidi"/>
          <w:sz w:val="24"/>
        </w:rPr>
        <w:t>时，</w:t>
      </w:r>
      <w:r w:rsidRPr="007626B3">
        <w:rPr>
          <w:rFonts w:asciiTheme="minorBidi" w:hAnsiTheme="minorBidi"/>
          <w:sz w:val="24"/>
        </w:rPr>
        <w:t>HPV</w:t>
      </w:r>
      <w:r w:rsidRPr="007626B3">
        <w:rPr>
          <w:rFonts w:asciiTheme="minorBidi" w:hAnsiTheme="minorBidi"/>
          <w:sz w:val="24"/>
        </w:rPr>
        <w:t>测试发现样本为阴性：</w:t>
      </w:r>
      <w:r w:rsidRPr="007626B3">
        <w:rPr>
          <w:rFonts w:asciiTheme="minorBidi" w:hAnsiTheme="minorBidi"/>
          <w:sz w:val="24"/>
        </w:rPr>
        <w:t>a</w:t>
      </w:r>
      <w:r w:rsidRPr="007626B3">
        <w:rPr>
          <w:rFonts w:asciiTheme="minorBidi" w:hAnsiTheme="minorBidi"/>
          <w:sz w:val="24"/>
        </w:rPr>
        <w:t>）</w:t>
      </w:r>
      <w:r w:rsidRPr="007626B3">
        <w:rPr>
          <w:rFonts w:asciiTheme="minorBidi" w:hAnsiTheme="minorBidi"/>
          <w:sz w:val="24"/>
        </w:rPr>
        <w:t>HPV</w:t>
      </w:r>
      <w:r w:rsidRPr="007626B3">
        <w:rPr>
          <w:rFonts w:asciiTheme="minorBidi" w:hAnsiTheme="minorBidi"/>
          <w:sz w:val="24"/>
        </w:rPr>
        <w:t>测试检测到</w:t>
      </w:r>
      <w:proofErr w:type="gramStart"/>
      <w:r w:rsidRPr="007626B3">
        <w:rPr>
          <w:rFonts w:asciiTheme="minorBidi" w:hAnsiTheme="minorBidi"/>
          <w:sz w:val="24"/>
        </w:rPr>
        <w:t>一些量</w:t>
      </w:r>
      <w:proofErr w:type="gramEnd"/>
      <w:r w:rsidRPr="007626B3">
        <w:rPr>
          <w:rFonts w:asciiTheme="minorBidi" w:hAnsiTheme="minorBidi"/>
          <w:sz w:val="24"/>
        </w:rPr>
        <w:t>的分析物（分析物水平高于</w:t>
      </w:r>
      <w:r w:rsidRPr="007626B3">
        <w:rPr>
          <w:rFonts w:asciiTheme="minorBidi" w:hAnsiTheme="minorBidi"/>
          <w:sz w:val="24"/>
        </w:rPr>
        <w:t>LoB</w:t>
      </w:r>
      <w:r w:rsidRPr="007626B3">
        <w:rPr>
          <w:rFonts w:asciiTheme="minorBidi" w:hAnsiTheme="minorBidi"/>
          <w:sz w:val="24"/>
        </w:rPr>
        <w:t>），</w:t>
      </w:r>
      <w:proofErr w:type="gramStart"/>
      <w:r w:rsidRPr="007626B3">
        <w:rPr>
          <w:rFonts w:asciiTheme="minorBidi" w:hAnsiTheme="minorBidi"/>
          <w:sz w:val="24"/>
        </w:rPr>
        <w:t>但该量低于</w:t>
      </w:r>
      <w:proofErr w:type="gramEnd"/>
      <w:r w:rsidRPr="007626B3">
        <w:rPr>
          <w:rFonts w:asciiTheme="minorBidi" w:hAnsiTheme="minorBidi"/>
          <w:sz w:val="24"/>
        </w:rPr>
        <w:t>用作定义阳性和阴性结果的临床</w:t>
      </w:r>
      <w:r w:rsidR="005433D4" w:rsidRPr="007626B3">
        <w:rPr>
          <w:rFonts w:asciiTheme="minorBidi" w:hAnsiTheme="minorBidi"/>
          <w:sz w:val="24"/>
        </w:rPr>
        <w:t>临界值</w:t>
      </w:r>
      <w:r w:rsidRPr="007626B3">
        <w:rPr>
          <w:rFonts w:asciiTheme="minorBidi" w:hAnsiTheme="minorBidi"/>
          <w:sz w:val="24"/>
        </w:rPr>
        <w:t>（下表中的</w:t>
      </w:r>
      <w:r w:rsidRPr="007626B3">
        <w:rPr>
          <w:rFonts w:asciiTheme="minorBidi" w:hAnsiTheme="minorBidi"/>
          <w:sz w:val="24"/>
        </w:rPr>
        <w:t>“</w:t>
      </w:r>
      <w:r w:rsidRPr="007626B3">
        <w:rPr>
          <w:rFonts w:asciiTheme="minorBidi" w:hAnsiTheme="minorBidi"/>
          <w:sz w:val="24"/>
        </w:rPr>
        <w:t>检测到</w:t>
      </w:r>
      <w:r w:rsidRPr="007626B3">
        <w:rPr>
          <w:rFonts w:asciiTheme="minorBidi" w:hAnsiTheme="minorBidi"/>
          <w:sz w:val="24"/>
        </w:rPr>
        <w:t>” = “LoB&lt;</w:t>
      </w:r>
      <w:r w:rsidRPr="007626B3">
        <w:rPr>
          <w:rFonts w:asciiTheme="minorBidi" w:hAnsiTheme="minorBidi"/>
          <w:sz w:val="24"/>
        </w:rPr>
        <w:t>信号</w:t>
      </w:r>
      <w:r w:rsidRPr="007626B3">
        <w:rPr>
          <w:rFonts w:asciiTheme="minorBidi" w:hAnsiTheme="minorBidi"/>
          <w:sz w:val="24"/>
        </w:rPr>
        <w:t>&lt;</w:t>
      </w:r>
      <w:r w:rsidRPr="007626B3">
        <w:rPr>
          <w:rFonts w:asciiTheme="minorBidi" w:hAnsiTheme="minorBidi"/>
          <w:sz w:val="24"/>
        </w:rPr>
        <w:t>临床</w:t>
      </w:r>
      <w:r w:rsidR="005433D4" w:rsidRPr="007626B3">
        <w:rPr>
          <w:rFonts w:asciiTheme="minorBidi" w:hAnsiTheme="minorBidi"/>
          <w:sz w:val="24"/>
        </w:rPr>
        <w:t>临界值</w:t>
      </w:r>
      <w:r w:rsidRPr="007626B3">
        <w:rPr>
          <w:rFonts w:asciiTheme="minorBidi" w:hAnsiTheme="minorBidi"/>
          <w:sz w:val="24"/>
        </w:rPr>
        <w:t>”</w:t>
      </w:r>
      <w:r w:rsidRPr="007626B3">
        <w:rPr>
          <w:rFonts w:asciiTheme="minorBidi" w:hAnsiTheme="minorBidi"/>
          <w:sz w:val="24"/>
        </w:rPr>
        <w:t>），或</w:t>
      </w:r>
      <w:r w:rsidRPr="007626B3">
        <w:rPr>
          <w:rFonts w:asciiTheme="minorBidi" w:hAnsiTheme="minorBidi"/>
          <w:sz w:val="24"/>
        </w:rPr>
        <w:t>b</w:t>
      </w:r>
      <w:r w:rsidRPr="007626B3">
        <w:rPr>
          <w:rFonts w:asciiTheme="minorBidi" w:hAnsiTheme="minorBidi"/>
          <w:sz w:val="24"/>
        </w:rPr>
        <w:t>）</w:t>
      </w:r>
      <w:r w:rsidRPr="007626B3">
        <w:rPr>
          <w:rFonts w:asciiTheme="minorBidi" w:hAnsiTheme="minorBidi"/>
          <w:sz w:val="24"/>
        </w:rPr>
        <w:t>HPV</w:t>
      </w:r>
      <w:r w:rsidRPr="007626B3">
        <w:rPr>
          <w:rFonts w:asciiTheme="minorBidi" w:hAnsiTheme="minorBidi"/>
          <w:sz w:val="24"/>
        </w:rPr>
        <w:t>测试未检测到关注的分析物。</w:t>
      </w: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lastRenderedPageBreak/>
        <w:t>（下表中</w:t>
      </w:r>
      <w:r w:rsidRPr="007626B3">
        <w:rPr>
          <w:rFonts w:asciiTheme="minorBidi" w:hAnsiTheme="minorBidi"/>
          <w:sz w:val="24"/>
        </w:rPr>
        <w:t>“</w:t>
      </w:r>
      <w:r w:rsidRPr="007626B3">
        <w:rPr>
          <w:rFonts w:asciiTheme="minorBidi" w:hAnsiTheme="minorBidi"/>
          <w:sz w:val="24"/>
        </w:rPr>
        <w:t>未检测到</w:t>
      </w:r>
      <w:r w:rsidRPr="007626B3">
        <w:rPr>
          <w:rFonts w:asciiTheme="minorBidi" w:hAnsiTheme="minorBidi"/>
          <w:sz w:val="24"/>
        </w:rPr>
        <w:t>”=</w:t>
      </w:r>
      <w:r w:rsidRPr="007626B3">
        <w:rPr>
          <w:rFonts w:asciiTheme="minorBidi" w:hAnsiTheme="minorBidi"/>
          <w:sz w:val="24"/>
        </w:rPr>
        <w:t>信号</w:t>
      </w:r>
      <w:r w:rsidRPr="007626B3">
        <w:rPr>
          <w:rFonts w:asciiTheme="minorBidi" w:hAnsiTheme="minorBidi"/>
          <w:sz w:val="24"/>
        </w:rPr>
        <w:t>≤LoB</w:t>
      </w:r>
      <w:r w:rsidRPr="007626B3">
        <w:rPr>
          <w:rFonts w:asciiTheme="minorBidi" w:hAnsiTheme="minorBidi"/>
          <w:sz w:val="24"/>
        </w:rPr>
        <w:t>）。对于</w:t>
      </w:r>
      <w:r w:rsidRPr="007626B3">
        <w:rPr>
          <w:rFonts w:asciiTheme="minorBidi" w:hAnsiTheme="minorBidi"/>
          <w:sz w:val="24"/>
        </w:rPr>
        <w:t>HPV</w:t>
      </w:r>
      <w:r w:rsidRPr="007626B3">
        <w:rPr>
          <w:rFonts w:asciiTheme="minorBidi" w:hAnsiTheme="minorBidi"/>
          <w:sz w:val="24"/>
        </w:rPr>
        <w:t>测试和</w:t>
      </w:r>
      <w:r w:rsidRPr="007626B3">
        <w:rPr>
          <w:rFonts w:asciiTheme="minorBidi" w:hAnsiTheme="minorBidi"/>
          <w:sz w:val="24"/>
        </w:rPr>
        <w:t>PCR/</w:t>
      </w:r>
      <w:r w:rsidRPr="007626B3">
        <w:rPr>
          <w:rFonts w:asciiTheme="minorBidi" w:hAnsiTheme="minorBidi"/>
          <w:sz w:val="24"/>
        </w:rPr>
        <w:t>测序（或其他有效比较器，如上讨论）的比较，请展示以上定义的</w:t>
      </w:r>
      <w:r w:rsidRPr="007626B3">
        <w:rPr>
          <w:rFonts w:asciiTheme="minorBidi" w:hAnsiTheme="minorBidi"/>
          <w:sz w:val="24"/>
        </w:rPr>
        <w:t>HPV</w:t>
      </w:r>
      <w:r w:rsidRPr="007626B3">
        <w:rPr>
          <w:rFonts w:asciiTheme="minorBidi" w:hAnsiTheme="minorBidi"/>
          <w:sz w:val="24"/>
        </w:rPr>
        <w:t>测试中为阴性的样本中是否检测到分析物。贵公司应在表格中分别展示</w:t>
      </w:r>
      <w:r w:rsidRPr="007626B3">
        <w:rPr>
          <w:rFonts w:asciiTheme="minorBidi" w:hAnsiTheme="minorBidi"/>
          <w:sz w:val="24"/>
        </w:rPr>
        <w:t>ASC-US</w:t>
      </w:r>
      <w:r w:rsidRPr="007626B3">
        <w:rPr>
          <w:rFonts w:asciiTheme="minorBidi" w:hAnsiTheme="minorBidi"/>
          <w:sz w:val="24"/>
        </w:rPr>
        <w:t>和</w:t>
      </w:r>
      <w:r w:rsidRPr="007626B3">
        <w:rPr>
          <w:rFonts w:asciiTheme="minorBidi" w:hAnsiTheme="minorBidi"/>
          <w:sz w:val="24"/>
        </w:rPr>
        <w:t>NILM</w:t>
      </w:r>
      <w:r w:rsidRPr="007626B3">
        <w:rPr>
          <w:rFonts w:asciiTheme="minorBidi" w:hAnsiTheme="minorBidi"/>
          <w:sz w:val="24"/>
        </w:rPr>
        <w:t>（上皮内病变或恶性肿瘤阴性）</w:t>
      </w:r>
      <w:r w:rsidRPr="007626B3">
        <w:rPr>
          <w:rFonts w:asciiTheme="minorBidi" w:hAnsiTheme="minorBidi"/>
          <w:sz w:val="24"/>
        </w:rPr>
        <w:t>≥30</w:t>
      </w:r>
      <w:r w:rsidRPr="007626B3">
        <w:rPr>
          <w:rFonts w:asciiTheme="minorBidi" w:hAnsiTheme="minorBidi"/>
          <w:sz w:val="24"/>
        </w:rPr>
        <w:t>人群的比较。</w:t>
      </w:r>
      <w:r w:rsidR="00903D22" w:rsidRPr="007626B3">
        <w:rPr>
          <w:rFonts w:asciiTheme="minorBidi" w:hAnsiTheme="minorBidi"/>
          <w:sz w:val="24"/>
        </w:rPr>
        <w:t>在</w:t>
      </w:r>
      <w:r w:rsidRPr="007626B3">
        <w:rPr>
          <w:rFonts w:asciiTheme="minorBidi" w:hAnsiTheme="minorBidi"/>
          <w:sz w:val="24"/>
        </w:rPr>
        <w:t>一份行业请求中</w:t>
      </w:r>
      <w:r w:rsidR="00903D22" w:rsidRPr="007626B3">
        <w:rPr>
          <w:rFonts w:asciiTheme="minorBidi" w:hAnsiTheme="minorBidi"/>
          <w:sz w:val="24"/>
        </w:rPr>
        <w:t>有人</w:t>
      </w:r>
      <w:r w:rsidRPr="007626B3">
        <w:rPr>
          <w:rFonts w:asciiTheme="minorBidi" w:hAnsiTheme="minorBidi"/>
          <w:sz w:val="24"/>
        </w:rPr>
        <w:t>询问我们如何提供本信息。表</w:t>
      </w:r>
      <w:r w:rsidRPr="007626B3">
        <w:rPr>
          <w:rFonts w:asciiTheme="minorBidi" w:hAnsiTheme="minorBidi"/>
          <w:sz w:val="24"/>
        </w:rPr>
        <w:t>3</w:t>
      </w:r>
      <w:r w:rsidRPr="007626B3">
        <w:rPr>
          <w:rFonts w:asciiTheme="minorBidi" w:hAnsiTheme="minorBidi"/>
          <w:sz w:val="24"/>
        </w:rPr>
        <w:t>为贵公司可用作辅助工具的格式。</w:t>
      </w:r>
    </w:p>
    <w:p w:rsidR="00FF0C44" w:rsidRPr="007626B3" w:rsidRDefault="009F48F4" w:rsidP="00E10D91">
      <w:pPr>
        <w:adjustRightInd w:val="0"/>
        <w:snapToGrid w:val="0"/>
        <w:spacing w:beforeLines="50" w:before="156" w:line="300" w:lineRule="auto"/>
        <w:rPr>
          <w:rFonts w:asciiTheme="minorBidi" w:hAnsiTheme="minorBidi"/>
          <w:b/>
          <w:sz w:val="24"/>
          <w:szCs w:val="32"/>
        </w:rPr>
      </w:pPr>
      <w:r w:rsidRPr="007626B3">
        <w:rPr>
          <w:rFonts w:asciiTheme="minorBidi" w:hAnsiTheme="minorBidi"/>
          <w:b/>
          <w:sz w:val="24"/>
        </w:rPr>
        <w:t>表</w:t>
      </w:r>
      <w:r w:rsidRPr="007626B3">
        <w:rPr>
          <w:rFonts w:asciiTheme="minorBidi" w:hAnsiTheme="minorBidi"/>
          <w:b/>
          <w:sz w:val="24"/>
        </w:rPr>
        <w:t>3.</w:t>
      </w:r>
    </w:p>
    <w:tbl>
      <w:tblPr>
        <w:tblStyle w:val="a6"/>
        <w:tblW w:w="9639" w:type="dxa"/>
        <w:jc w:val="center"/>
        <w:tblLayout w:type="fixed"/>
        <w:tblLook w:val="04A0" w:firstRow="1" w:lastRow="0" w:firstColumn="1" w:lastColumn="0" w:noHBand="0" w:noVBand="1"/>
      </w:tblPr>
      <w:tblGrid>
        <w:gridCol w:w="1607"/>
        <w:gridCol w:w="1606"/>
        <w:gridCol w:w="1606"/>
        <w:gridCol w:w="1606"/>
        <w:gridCol w:w="1607"/>
        <w:gridCol w:w="1607"/>
      </w:tblGrid>
      <w:tr w:rsidR="00FF0C44" w:rsidRPr="007626B3" w:rsidTr="004F3041">
        <w:trPr>
          <w:jc w:val="center"/>
        </w:trPr>
        <w:tc>
          <w:tcPr>
            <w:tcW w:w="2840" w:type="dxa"/>
            <w:gridSpan w:val="2"/>
            <w:vMerge w:val="restart"/>
          </w:tcPr>
          <w:p w:rsidR="00FF0C44" w:rsidRPr="007626B3" w:rsidRDefault="00FF0C44" w:rsidP="004F3041">
            <w:pPr>
              <w:adjustRightInd w:val="0"/>
              <w:snapToGrid w:val="0"/>
              <w:spacing w:beforeLines="20" w:before="62"/>
              <w:jc w:val="center"/>
              <w:rPr>
                <w:rFonts w:asciiTheme="minorBidi" w:hAnsiTheme="minorBidi"/>
                <w:b/>
                <w:szCs w:val="21"/>
              </w:rPr>
            </w:pPr>
          </w:p>
        </w:tc>
        <w:tc>
          <w:tcPr>
            <w:tcW w:w="4261" w:type="dxa"/>
            <w:gridSpan w:val="3"/>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PCR/</w:t>
            </w:r>
            <w:r w:rsidRPr="007626B3">
              <w:rPr>
                <w:rFonts w:asciiTheme="minorBidi" w:hAnsiTheme="minorBidi"/>
                <w:szCs w:val="21"/>
              </w:rPr>
              <w:t>测序</w:t>
            </w:r>
          </w:p>
        </w:tc>
        <w:tc>
          <w:tcPr>
            <w:tcW w:w="1421" w:type="dxa"/>
            <w:vMerge w:val="restart"/>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合计</w:t>
            </w:r>
          </w:p>
        </w:tc>
      </w:tr>
      <w:tr w:rsidR="00FF0C44" w:rsidRPr="007626B3" w:rsidTr="004F3041">
        <w:trPr>
          <w:jc w:val="center"/>
        </w:trPr>
        <w:tc>
          <w:tcPr>
            <w:tcW w:w="2840" w:type="dxa"/>
            <w:gridSpan w:val="2"/>
            <w:vMerge/>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高风险</w:t>
            </w:r>
            <w:r w:rsidRPr="007626B3">
              <w:rPr>
                <w:rFonts w:asciiTheme="minorBidi" w:hAnsiTheme="minorBidi"/>
                <w:szCs w:val="21"/>
              </w:rPr>
              <w:br/>
            </w:r>
            <w:r w:rsidRPr="007626B3">
              <w:rPr>
                <w:rFonts w:asciiTheme="minorBidi" w:hAnsiTheme="minorBidi"/>
                <w:szCs w:val="21"/>
              </w:rPr>
              <w:t>阳性</w:t>
            </w:r>
          </w:p>
        </w:tc>
        <w:tc>
          <w:tcPr>
            <w:tcW w:w="1420"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高风险</w:t>
            </w:r>
            <w:r w:rsidRPr="007626B3">
              <w:rPr>
                <w:rFonts w:asciiTheme="minorBidi" w:hAnsiTheme="minorBidi"/>
                <w:szCs w:val="21"/>
              </w:rPr>
              <w:br/>
            </w:r>
            <w:r w:rsidRPr="007626B3">
              <w:rPr>
                <w:rFonts w:asciiTheme="minorBidi" w:hAnsiTheme="minorBidi"/>
                <w:szCs w:val="21"/>
              </w:rPr>
              <w:t>阴性</w:t>
            </w:r>
          </w:p>
        </w:tc>
        <w:tc>
          <w:tcPr>
            <w:tcW w:w="1421" w:type="dxa"/>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未测定</w:t>
            </w:r>
          </w:p>
        </w:tc>
        <w:tc>
          <w:tcPr>
            <w:tcW w:w="1421" w:type="dxa"/>
            <w:vMerge/>
          </w:tcPr>
          <w:p w:rsidR="00FF0C44" w:rsidRPr="007626B3" w:rsidRDefault="00FF0C44" w:rsidP="004F3041">
            <w:pPr>
              <w:adjustRightInd w:val="0"/>
              <w:snapToGrid w:val="0"/>
              <w:spacing w:beforeLines="20" w:before="62"/>
              <w:jc w:val="center"/>
              <w:rPr>
                <w:rFonts w:asciiTheme="minorBidi" w:hAnsiTheme="minorBidi"/>
                <w:b/>
                <w:szCs w:val="21"/>
              </w:rPr>
            </w:pPr>
          </w:p>
        </w:tc>
      </w:tr>
      <w:tr w:rsidR="00FF0C44" w:rsidRPr="007626B3" w:rsidTr="004F3041">
        <w:trPr>
          <w:jc w:val="center"/>
        </w:trPr>
        <w:tc>
          <w:tcPr>
            <w:tcW w:w="2840" w:type="dxa"/>
            <w:gridSpan w:val="2"/>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HPV</w:t>
            </w:r>
            <w:r w:rsidRPr="007626B3">
              <w:rPr>
                <w:rFonts w:asciiTheme="minorBidi" w:hAnsiTheme="minorBidi"/>
                <w:szCs w:val="21"/>
              </w:rPr>
              <w:t>阳性</w:t>
            </w: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r>
      <w:tr w:rsidR="00FF0C44" w:rsidRPr="007626B3" w:rsidTr="004F3041">
        <w:trPr>
          <w:jc w:val="center"/>
        </w:trPr>
        <w:tc>
          <w:tcPr>
            <w:tcW w:w="1420" w:type="dxa"/>
            <w:vMerge w:val="restart"/>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HPV</w:t>
            </w:r>
            <w:r w:rsidRPr="007626B3">
              <w:rPr>
                <w:rFonts w:asciiTheme="minorBidi" w:hAnsiTheme="minorBidi"/>
                <w:szCs w:val="21"/>
              </w:rPr>
              <w:br/>
            </w:r>
            <w:r w:rsidRPr="007626B3">
              <w:rPr>
                <w:rFonts w:asciiTheme="minorBidi" w:hAnsiTheme="minorBidi"/>
                <w:szCs w:val="21"/>
              </w:rPr>
              <w:t>阴性</w:t>
            </w:r>
          </w:p>
        </w:tc>
        <w:tc>
          <w:tcPr>
            <w:tcW w:w="1420" w:type="dxa"/>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检测到</w:t>
            </w: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r>
      <w:tr w:rsidR="00FF0C44" w:rsidRPr="007626B3" w:rsidTr="004F3041">
        <w:trPr>
          <w:jc w:val="center"/>
        </w:trPr>
        <w:tc>
          <w:tcPr>
            <w:tcW w:w="1420" w:type="dxa"/>
            <w:vMerge/>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未检测到</w:t>
            </w: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r>
      <w:tr w:rsidR="00FF0C44" w:rsidRPr="007626B3" w:rsidTr="004F3041">
        <w:trPr>
          <w:jc w:val="center"/>
        </w:trPr>
        <w:tc>
          <w:tcPr>
            <w:tcW w:w="2840" w:type="dxa"/>
            <w:gridSpan w:val="2"/>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其他</w:t>
            </w:r>
            <w:r w:rsidRPr="007626B3">
              <w:rPr>
                <w:rFonts w:asciiTheme="minorBidi" w:hAnsiTheme="minorBidi"/>
                <w:szCs w:val="21"/>
              </w:rPr>
              <w:br/>
            </w:r>
            <w:r w:rsidRPr="007626B3">
              <w:rPr>
                <w:rFonts w:asciiTheme="minorBidi" w:hAnsiTheme="minorBidi"/>
                <w:szCs w:val="21"/>
              </w:rPr>
              <w:t>（无效</w:t>
            </w:r>
            <w:r w:rsidRPr="007626B3">
              <w:rPr>
                <w:rFonts w:asciiTheme="minorBidi" w:hAnsiTheme="minorBidi"/>
                <w:szCs w:val="21"/>
              </w:rPr>
              <w:t>/</w:t>
            </w:r>
            <w:r w:rsidRPr="007626B3">
              <w:rPr>
                <w:rFonts w:asciiTheme="minorBidi" w:hAnsiTheme="minorBidi"/>
                <w:szCs w:val="21"/>
              </w:rPr>
              <w:t>未测定）</w:t>
            </w: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r>
      <w:tr w:rsidR="00FF0C44" w:rsidRPr="007626B3" w:rsidTr="004F3041">
        <w:trPr>
          <w:jc w:val="center"/>
        </w:trPr>
        <w:tc>
          <w:tcPr>
            <w:tcW w:w="2840" w:type="dxa"/>
            <w:gridSpan w:val="2"/>
          </w:tcPr>
          <w:p w:rsidR="00FF0C44" w:rsidRPr="007626B3" w:rsidRDefault="009F48F4" w:rsidP="004F3041">
            <w:pPr>
              <w:adjustRightInd w:val="0"/>
              <w:snapToGrid w:val="0"/>
              <w:spacing w:beforeLines="20" w:before="62"/>
              <w:jc w:val="center"/>
              <w:rPr>
                <w:rFonts w:asciiTheme="minorBidi" w:hAnsiTheme="minorBidi"/>
                <w:b/>
                <w:szCs w:val="21"/>
              </w:rPr>
            </w:pPr>
            <w:r w:rsidRPr="007626B3">
              <w:rPr>
                <w:rFonts w:asciiTheme="minorBidi" w:hAnsiTheme="minorBidi"/>
                <w:szCs w:val="21"/>
              </w:rPr>
              <w:t>合计</w:t>
            </w: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0"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c>
          <w:tcPr>
            <w:tcW w:w="1421" w:type="dxa"/>
          </w:tcPr>
          <w:p w:rsidR="00FF0C44" w:rsidRPr="007626B3" w:rsidRDefault="00FF0C44" w:rsidP="004F3041">
            <w:pPr>
              <w:adjustRightInd w:val="0"/>
              <w:snapToGrid w:val="0"/>
              <w:spacing w:beforeLines="20" w:before="62"/>
              <w:jc w:val="center"/>
              <w:rPr>
                <w:rFonts w:asciiTheme="minorBidi" w:hAnsiTheme="minorBidi"/>
                <w:b/>
                <w:szCs w:val="21"/>
              </w:rPr>
            </w:pPr>
          </w:p>
        </w:tc>
      </w:tr>
    </w:tbl>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应分别展示每个测试中心，以及分别展示每种采集培养基类型的</w:t>
      </w:r>
      <w:r w:rsidRPr="007626B3">
        <w:rPr>
          <w:rFonts w:asciiTheme="minorBidi" w:hAnsiTheme="minorBidi"/>
          <w:sz w:val="24"/>
          <w:szCs w:val="32"/>
        </w:rPr>
        <w:t>HPV</w:t>
      </w:r>
      <w:r w:rsidRPr="007626B3">
        <w:rPr>
          <w:rFonts w:asciiTheme="minorBidi" w:hAnsiTheme="minorBidi"/>
          <w:sz w:val="24"/>
          <w:szCs w:val="32"/>
        </w:rPr>
        <w:t>检测评估。对于</w:t>
      </w:r>
      <w:r w:rsidRPr="007626B3">
        <w:rPr>
          <w:rFonts w:asciiTheme="minorBidi" w:hAnsiTheme="minorBidi"/>
          <w:sz w:val="24"/>
          <w:szCs w:val="32"/>
        </w:rPr>
        <w:t>HPV</w:t>
      </w:r>
      <w:r w:rsidRPr="007626B3">
        <w:rPr>
          <w:rFonts w:asciiTheme="minorBidi" w:hAnsiTheme="minorBidi"/>
          <w:sz w:val="24"/>
          <w:szCs w:val="32"/>
        </w:rPr>
        <w:t>基因分型测试的区分，贵公司应在表格中分别展示</w:t>
      </w:r>
      <w:r w:rsidRPr="007626B3">
        <w:rPr>
          <w:rFonts w:asciiTheme="minorBidi" w:hAnsiTheme="minorBidi"/>
          <w:sz w:val="24"/>
          <w:szCs w:val="32"/>
        </w:rPr>
        <w:t>ASC-US</w:t>
      </w:r>
      <w:r w:rsidRPr="007626B3">
        <w:rPr>
          <w:rFonts w:asciiTheme="minorBidi" w:hAnsiTheme="minorBidi"/>
          <w:sz w:val="24"/>
          <w:szCs w:val="32"/>
        </w:rPr>
        <w:t>和</w:t>
      </w:r>
      <w:r w:rsidRPr="007626B3">
        <w:rPr>
          <w:rFonts w:asciiTheme="minorBidi" w:hAnsiTheme="minorBidi"/>
          <w:sz w:val="24"/>
          <w:szCs w:val="32"/>
        </w:rPr>
        <w:t>NILM ≥30</w:t>
      </w:r>
      <w:r w:rsidRPr="007626B3">
        <w:rPr>
          <w:rFonts w:asciiTheme="minorBidi" w:hAnsiTheme="minorBidi"/>
          <w:sz w:val="24"/>
          <w:szCs w:val="32"/>
        </w:rPr>
        <w:t>人群中，比较</w:t>
      </w:r>
      <w:r w:rsidRPr="007626B3">
        <w:rPr>
          <w:rFonts w:asciiTheme="minorBidi" w:hAnsiTheme="minorBidi"/>
          <w:sz w:val="24"/>
          <w:szCs w:val="32"/>
        </w:rPr>
        <w:t>PCR/</w:t>
      </w:r>
      <w:r w:rsidRPr="007626B3">
        <w:rPr>
          <w:rFonts w:asciiTheme="minorBidi" w:hAnsiTheme="minorBidi"/>
          <w:sz w:val="24"/>
          <w:szCs w:val="32"/>
        </w:rPr>
        <w:t>测序与所有</w:t>
      </w:r>
      <w:r w:rsidRPr="007626B3">
        <w:rPr>
          <w:rFonts w:asciiTheme="minorBidi" w:hAnsiTheme="minorBidi"/>
          <w:sz w:val="24"/>
          <w:szCs w:val="32"/>
        </w:rPr>
        <w:t>HPV</w:t>
      </w:r>
      <w:r w:rsidRPr="007626B3">
        <w:rPr>
          <w:rFonts w:asciiTheme="minorBidi" w:hAnsiTheme="minorBidi"/>
          <w:sz w:val="24"/>
          <w:szCs w:val="32"/>
        </w:rPr>
        <w:t>测试输出物的数据。详细信息请参见</w:t>
      </w:r>
      <w:r w:rsidRPr="007626B3">
        <w:rPr>
          <w:rFonts w:asciiTheme="minorBidi" w:hAnsiTheme="minorBidi"/>
          <w:sz w:val="24"/>
          <w:szCs w:val="32"/>
        </w:rPr>
        <w:t>CLSI MM17-A</w:t>
      </w:r>
      <w:r w:rsidRPr="007626B3">
        <w:rPr>
          <w:rFonts w:asciiTheme="minorBidi" w:hAnsiTheme="minorBidi"/>
          <w:sz w:val="24"/>
          <w:szCs w:val="32"/>
        </w:rPr>
        <w:t>第</w:t>
      </w:r>
      <w:r w:rsidRPr="007626B3">
        <w:rPr>
          <w:rFonts w:asciiTheme="minorBidi" w:hAnsiTheme="minorBidi"/>
          <w:sz w:val="24"/>
          <w:szCs w:val="32"/>
        </w:rPr>
        <w:t>9</w:t>
      </w:r>
      <w:r w:rsidRPr="007626B3">
        <w:rPr>
          <w:rFonts w:asciiTheme="minorBidi" w:hAnsiTheme="minorBidi"/>
          <w:sz w:val="24"/>
          <w:szCs w:val="32"/>
        </w:rPr>
        <w:t>章</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16</w:t>
      </w:r>
      <w:r w:rsidR="00367F82">
        <w:rPr>
          <w:rFonts w:asciiTheme="minorBidi" w:hAnsiTheme="minorBidi"/>
          <w:sz w:val="24"/>
          <w:szCs w:val="32"/>
        </w:rPr>
        <w:t>】</w:t>
      </w:r>
      <w:r w:rsidRPr="007626B3">
        <w:rPr>
          <w:rFonts w:asciiTheme="minorBidi" w:hAnsiTheme="minorBidi"/>
          <w:sz w:val="24"/>
          <w:szCs w:val="32"/>
        </w:rPr>
        <w:t>。</w:t>
      </w:r>
    </w:p>
    <w:p w:rsidR="00FF0C44" w:rsidRPr="007626B3" w:rsidRDefault="00903D22"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在</w:t>
      </w:r>
      <w:r w:rsidR="009F48F4" w:rsidRPr="007626B3">
        <w:rPr>
          <w:rFonts w:asciiTheme="minorBidi" w:hAnsiTheme="minorBidi"/>
          <w:sz w:val="24"/>
          <w:szCs w:val="32"/>
        </w:rPr>
        <w:t>一份行业请求中</w:t>
      </w:r>
      <w:r w:rsidRPr="007626B3">
        <w:rPr>
          <w:rFonts w:asciiTheme="minorBidi" w:hAnsiTheme="minorBidi"/>
          <w:sz w:val="24"/>
          <w:szCs w:val="32"/>
        </w:rPr>
        <w:t>有人</w:t>
      </w:r>
      <w:r w:rsidR="009F48F4" w:rsidRPr="007626B3">
        <w:rPr>
          <w:rFonts w:asciiTheme="minorBidi" w:hAnsiTheme="minorBidi"/>
          <w:sz w:val="24"/>
          <w:szCs w:val="32"/>
        </w:rPr>
        <w:t>询问我们如何为有</w:t>
      </w:r>
      <w:r w:rsidR="009F48F4" w:rsidRPr="007626B3">
        <w:rPr>
          <w:rFonts w:asciiTheme="minorBidi" w:hAnsiTheme="minorBidi"/>
          <w:sz w:val="24"/>
          <w:szCs w:val="32"/>
        </w:rPr>
        <w:t>5</w:t>
      </w:r>
      <w:r w:rsidR="009F48F4" w:rsidRPr="007626B3">
        <w:rPr>
          <w:rFonts w:asciiTheme="minorBidi" w:hAnsiTheme="minorBidi"/>
          <w:sz w:val="24"/>
          <w:szCs w:val="32"/>
        </w:rPr>
        <w:t>种可能结局的</w:t>
      </w:r>
      <w:r w:rsidR="009F48F4" w:rsidRPr="007626B3">
        <w:rPr>
          <w:rFonts w:asciiTheme="minorBidi" w:hAnsiTheme="minorBidi"/>
          <w:sz w:val="24"/>
          <w:szCs w:val="32"/>
        </w:rPr>
        <w:t>HPV</w:t>
      </w:r>
      <w:r w:rsidR="009F48F4" w:rsidRPr="007626B3">
        <w:rPr>
          <w:rFonts w:asciiTheme="minorBidi" w:hAnsiTheme="minorBidi"/>
          <w:sz w:val="24"/>
          <w:szCs w:val="32"/>
        </w:rPr>
        <w:t>基因分型测试提供本信息：</w:t>
      </w:r>
      <w:r w:rsidR="009F48F4" w:rsidRPr="007626B3">
        <w:rPr>
          <w:rFonts w:asciiTheme="minorBidi" w:hAnsiTheme="minorBidi"/>
          <w:sz w:val="24"/>
          <w:szCs w:val="32"/>
        </w:rPr>
        <w:t>HPV16</w:t>
      </w:r>
      <w:r w:rsidR="009F48F4" w:rsidRPr="007626B3">
        <w:rPr>
          <w:rFonts w:asciiTheme="minorBidi" w:hAnsiTheme="minorBidi"/>
          <w:sz w:val="24"/>
          <w:szCs w:val="32"/>
        </w:rPr>
        <w:t>阳性、</w:t>
      </w:r>
      <w:r w:rsidR="009F48F4" w:rsidRPr="007626B3">
        <w:rPr>
          <w:rFonts w:asciiTheme="minorBidi" w:hAnsiTheme="minorBidi"/>
          <w:sz w:val="24"/>
          <w:szCs w:val="32"/>
        </w:rPr>
        <w:t>HPV18</w:t>
      </w:r>
      <w:r w:rsidR="009F48F4" w:rsidRPr="007626B3">
        <w:rPr>
          <w:rFonts w:asciiTheme="minorBidi" w:hAnsiTheme="minorBidi"/>
          <w:sz w:val="24"/>
          <w:szCs w:val="32"/>
        </w:rPr>
        <w:t>阳性、</w:t>
      </w:r>
      <w:r w:rsidR="009F48F4" w:rsidRPr="007626B3">
        <w:rPr>
          <w:rFonts w:asciiTheme="minorBidi" w:hAnsiTheme="minorBidi"/>
          <w:sz w:val="24"/>
          <w:szCs w:val="32"/>
        </w:rPr>
        <w:t>HPV16</w:t>
      </w:r>
      <w:r w:rsidR="009F48F4" w:rsidRPr="007626B3">
        <w:rPr>
          <w:rFonts w:asciiTheme="minorBidi" w:hAnsiTheme="minorBidi"/>
          <w:sz w:val="24"/>
          <w:szCs w:val="32"/>
        </w:rPr>
        <w:t>和</w:t>
      </w:r>
      <w:r w:rsidR="009F48F4" w:rsidRPr="007626B3">
        <w:rPr>
          <w:rFonts w:asciiTheme="minorBidi" w:hAnsiTheme="minorBidi"/>
          <w:sz w:val="24"/>
          <w:szCs w:val="32"/>
        </w:rPr>
        <w:t>HPV18</w:t>
      </w:r>
      <w:r w:rsidR="009F48F4" w:rsidRPr="007626B3">
        <w:rPr>
          <w:rFonts w:asciiTheme="minorBidi" w:hAnsiTheme="minorBidi"/>
          <w:sz w:val="24"/>
          <w:szCs w:val="32"/>
        </w:rPr>
        <w:t>阳性、阴性和无效（不确定）：表</w:t>
      </w:r>
      <w:r w:rsidR="009F48F4" w:rsidRPr="007626B3">
        <w:rPr>
          <w:rFonts w:asciiTheme="minorBidi" w:hAnsiTheme="minorBidi"/>
          <w:sz w:val="24"/>
          <w:szCs w:val="32"/>
        </w:rPr>
        <w:t>4</w:t>
      </w:r>
      <w:r w:rsidR="009F48F4" w:rsidRPr="007626B3">
        <w:rPr>
          <w:rFonts w:asciiTheme="minorBidi" w:hAnsiTheme="minorBidi"/>
          <w:sz w:val="24"/>
          <w:szCs w:val="32"/>
        </w:rPr>
        <w:t>为贵公司可用作辅助工具的格式。</w:t>
      </w:r>
    </w:p>
    <w:p w:rsidR="00FF0C44" w:rsidRPr="007626B3" w:rsidRDefault="009F48F4" w:rsidP="00426F8D">
      <w:pPr>
        <w:adjustRightInd w:val="0"/>
        <w:snapToGrid w:val="0"/>
        <w:spacing w:beforeLines="50" w:before="156" w:line="300" w:lineRule="auto"/>
        <w:rPr>
          <w:rFonts w:asciiTheme="minorBidi" w:hAnsiTheme="minorBidi"/>
          <w:b/>
          <w:sz w:val="24"/>
          <w:szCs w:val="32"/>
        </w:rPr>
      </w:pPr>
      <w:r w:rsidRPr="007626B3">
        <w:rPr>
          <w:rFonts w:asciiTheme="minorBidi" w:hAnsiTheme="minorBidi"/>
          <w:b/>
          <w:sz w:val="24"/>
          <w:szCs w:val="32"/>
        </w:rPr>
        <w:t>表</w:t>
      </w:r>
      <w:r w:rsidRPr="007626B3">
        <w:rPr>
          <w:rFonts w:asciiTheme="minorBidi" w:hAnsiTheme="minorBidi"/>
          <w:b/>
          <w:sz w:val="24"/>
          <w:szCs w:val="32"/>
        </w:rPr>
        <w:t>4</w:t>
      </w:r>
    </w:p>
    <w:tbl>
      <w:tblPr>
        <w:tblStyle w:val="a6"/>
        <w:tblW w:w="9639" w:type="dxa"/>
        <w:tblLayout w:type="fixed"/>
        <w:tblLook w:val="04A0" w:firstRow="1" w:lastRow="0" w:firstColumn="1" w:lastColumn="0" w:noHBand="0" w:noVBand="1"/>
      </w:tblPr>
      <w:tblGrid>
        <w:gridCol w:w="1815"/>
        <w:gridCol w:w="1270"/>
        <w:gridCol w:w="560"/>
        <w:gridCol w:w="560"/>
        <w:gridCol w:w="727"/>
        <w:gridCol w:w="899"/>
        <w:gridCol w:w="1011"/>
        <w:gridCol w:w="1011"/>
        <w:gridCol w:w="666"/>
        <w:gridCol w:w="1120"/>
      </w:tblGrid>
      <w:tr w:rsidR="00FF0C44" w:rsidRPr="007626B3" w:rsidTr="004F3041">
        <w:tc>
          <w:tcPr>
            <w:tcW w:w="1604" w:type="dxa"/>
            <w:vMerge w:val="restart"/>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918" w:type="dxa"/>
            <w:gridSpan w:val="9"/>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PCR/</w:t>
            </w:r>
            <w:r w:rsidRPr="007626B3">
              <w:rPr>
                <w:rFonts w:asciiTheme="minorBidi" w:hAnsiTheme="minorBidi"/>
                <w:szCs w:val="21"/>
              </w:rPr>
              <w:t>测序</w:t>
            </w:r>
          </w:p>
        </w:tc>
      </w:tr>
      <w:tr w:rsidR="00FF0C44" w:rsidRPr="007626B3" w:rsidTr="004F3041">
        <w:tc>
          <w:tcPr>
            <w:tcW w:w="1604" w:type="dxa"/>
            <w:vMerge/>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1123" w:type="dxa"/>
            <w:vMerge w:val="restart"/>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高风险类型数</w:t>
            </w:r>
          </w:p>
        </w:tc>
        <w:tc>
          <w:tcPr>
            <w:tcW w:w="1633" w:type="dxa"/>
            <w:gridSpan w:val="3"/>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w:t>
            </w:r>
            <w:r w:rsidRPr="007626B3">
              <w:rPr>
                <w:rFonts w:asciiTheme="minorBidi" w:hAnsiTheme="minorBidi"/>
                <w:szCs w:val="21"/>
              </w:rPr>
              <w:t>种高风险类型</w:t>
            </w:r>
          </w:p>
        </w:tc>
        <w:tc>
          <w:tcPr>
            <w:tcW w:w="3172" w:type="dxa"/>
            <w:gridSpan w:val="4"/>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2</w:t>
            </w:r>
            <w:r w:rsidRPr="007626B3">
              <w:rPr>
                <w:rFonts w:asciiTheme="minorBidi" w:hAnsiTheme="minorBidi"/>
                <w:szCs w:val="21"/>
              </w:rPr>
              <w:t>种高风险类型</w:t>
            </w:r>
          </w:p>
        </w:tc>
        <w:tc>
          <w:tcPr>
            <w:tcW w:w="990"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多种</w:t>
            </w:r>
          </w:p>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高风险类型</w:t>
            </w:r>
          </w:p>
        </w:tc>
      </w:tr>
      <w:tr w:rsidR="00FF0C44" w:rsidRPr="007626B3" w:rsidTr="004F3041">
        <w:tc>
          <w:tcPr>
            <w:tcW w:w="1604" w:type="dxa"/>
            <w:vMerge/>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1123" w:type="dxa"/>
            <w:vMerge/>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16</w:t>
            </w:r>
          </w:p>
        </w:tc>
        <w:tc>
          <w:tcPr>
            <w:tcW w:w="495"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18</w:t>
            </w:r>
          </w:p>
        </w:tc>
        <w:tc>
          <w:tcPr>
            <w:tcW w:w="643"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其他</w:t>
            </w:r>
          </w:p>
        </w:tc>
        <w:tc>
          <w:tcPr>
            <w:tcW w:w="795"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16</w:t>
            </w:r>
            <w:r w:rsidRPr="007626B3">
              <w:rPr>
                <w:rFonts w:asciiTheme="minorBidi" w:hAnsiTheme="minorBidi"/>
                <w:szCs w:val="21"/>
              </w:rPr>
              <w:t>和</w:t>
            </w:r>
            <w:r w:rsidRPr="007626B3">
              <w:rPr>
                <w:rFonts w:asciiTheme="minorBidi" w:hAnsiTheme="minorBidi"/>
                <w:szCs w:val="21"/>
              </w:rPr>
              <w:t>18</w:t>
            </w:r>
          </w:p>
        </w:tc>
        <w:tc>
          <w:tcPr>
            <w:tcW w:w="89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16</w:t>
            </w:r>
            <w:r w:rsidRPr="007626B3">
              <w:rPr>
                <w:rFonts w:asciiTheme="minorBidi" w:hAnsiTheme="minorBidi"/>
                <w:szCs w:val="21"/>
              </w:rPr>
              <w:t>和其他</w:t>
            </w:r>
          </w:p>
        </w:tc>
        <w:tc>
          <w:tcPr>
            <w:tcW w:w="89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18</w:t>
            </w:r>
            <w:r w:rsidRPr="007626B3">
              <w:rPr>
                <w:rFonts w:asciiTheme="minorBidi" w:hAnsiTheme="minorBidi"/>
                <w:szCs w:val="21"/>
              </w:rPr>
              <w:t>和其他</w:t>
            </w:r>
          </w:p>
        </w:tc>
        <w:tc>
          <w:tcPr>
            <w:tcW w:w="589"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其他</w:t>
            </w: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HPV16</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HPV18</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HPV16</w:t>
            </w:r>
            <w:r w:rsidRPr="007626B3">
              <w:rPr>
                <w:rFonts w:asciiTheme="minorBidi" w:hAnsiTheme="minorBidi"/>
                <w:szCs w:val="21"/>
              </w:rPr>
              <w:t>和</w:t>
            </w:r>
            <w:r w:rsidRPr="007626B3">
              <w:rPr>
                <w:rFonts w:asciiTheme="minorBidi" w:hAnsiTheme="minorBidi"/>
                <w:szCs w:val="21"/>
              </w:rPr>
              <w:t>18</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阴性</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其他</w:t>
            </w:r>
            <w:r w:rsidRPr="007626B3">
              <w:rPr>
                <w:rFonts w:asciiTheme="minorBidi" w:hAnsiTheme="minorBidi"/>
                <w:szCs w:val="21"/>
              </w:rPr>
              <w:br/>
            </w:r>
            <w:r w:rsidRPr="007626B3">
              <w:rPr>
                <w:rFonts w:asciiTheme="minorBidi" w:hAnsiTheme="minorBidi"/>
                <w:szCs w:val="21"/>
              </w:rPr>
              <w:t>无效</w:t>
            </w:r>
            <w:r w:rsidRPr="007626B3">
              <w:rPr>
                <w:rFonts w:asciiTheme="minorBidi" w:hAnsiTheme="minorBidi"/>
                <w:szCs w:val="21"/>
              </w:rPr>
              <w:t>/</w:t>
            </w:r>
            <w:r w:rsidRPr="007626B3">
              <w:rPr>
                <w:rFonts w:asciiTheme="minorBidi" w:hAnsiTheme="minorBidi"/>
                <w:szCs w:val="21"/>
              </w:rPr>
              <w:t>未测定</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604" w:type="dxa"/>
            <w:vAlign w:val="center"/>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合计</w:t>
            </w:r>
          </w:p>
        </w:tc>
        <w:tc>
          <w:tcPr>
            <w:tcW w:w="112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4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643"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795"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894"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589"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c>
          <w:tcPr>
            <w:tcW w:w="990" w:type="dxa"/>
            <w:vAlign w:val="center"/>
          </w:tcPr>
          <w:p w:rsidR="00FF0C44" w:rsidRPr="007626B3" w:rsidRDefault="00FF0C44" w:rsidP="004F3041">
            <w:pPr>
              <w:adjustRightInd w:val="0"/>
              <w:snapToGrid w:val="0"/>
              <w:spacing w:beforeLines="20" w:before="62"/>
              <w:jc w:val="center"/>
              <w:rPr>
                <w:rFonts w:asciiTheme="minorBidi" w:hAnsiTheme="minorBidi"/>
                <w:szCs w:val="21"/>
              </w:rPr>
            </w:pPr>
          </w:p>
        </w:tc>
      </w:tr>
    </w:tbl>
    <w:p w:rsidR="00FF0C44" w:rsidRPr="007626B3" w:rsidRDefault="00FF0C44" w:rsidP="00426F8D">
      <w:pPr>
        <w:adjustRightInd w:val="0"/>
        <w:snapToGrid w:val="0"/>
        <w:spacing w:beforeLines="50" w:before="156" w:line="300" w:lineRule="auto"/>
        <w:rPr>
          <w:rFonts w:asciiTheme="minorBidi" w:hAnsiTheme="minorBidi"/>
          <w:sz w:val="24"/>
          <w:szCs w:val="32"/>
        </w:rPr>
      </w:pPr>
    </w:p>
    <w:p w:rsidR="00FF0C44" w:rsidRPr="007626B3" w:rsidRDefault="009F48F4" w:rsidP="00426F8D">
      <w:pPr>
        <w:widowControl/>
        <w:adjustRightInd w:val="0"/>
        <w:snapToGrid w:val="0"/>
        <w:spacing w:beforeLines="50" w:before="156" w:line="300" w:lineRule="auto"/>
        <w:jc w:val="left"/>
        <w:rPr>
          <w:rFonts w:asciiTheme="minorBidi" w:hAnsiTheme="minorBidi"/>
          <w:sz w:val="24"/>
          <w:szCs w:val="32"/>
        </w:rPr>
      </w:pPr>
      <w:r w:rsidRPr="007626B3">
        <w:rPr>
          <w:rFonts w:asciiTheme="minorBidi" w:hAnsiTheme="minorBidi"/>
          <w:sz w:val="24"/>
          <w:szCs w:val="32"/>
        </w:rPr>
        <w:br w:type="page"/>
      </w:r>
    </w:p>
    <w:p w:rsidR="004F3041" w:rsidRPr="007626B3" w:rsidRDefault="004F3041" w:rsidP="00426F8D">
      <w:pPr>
        <w:adjustRightInd w:val="0"/>
        <w:snapToGrid w:val="0"/>
        <w:spacing w:beforeLines="50" w:before="156" w:line="300" w:lineRule="auto"/>
        <w:rPr>
          <w:rFonts w:asciiTheme="minorBidi" w:hAnsiTheme="minorBidi"/>
          <w:b/>
          <w:sz w:val="28"/>
          <w:szCs w:val="28"/>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18" w:name="_Toc479653382"/>
      <w:r w:rsidRPr="007626B3">
        <w:rPr>
          <w:rFonts w:asciiTheme="minorBidi" w:hAnsiTheme="minorBidi"/>
          <w:b/>
          <w:sz w:val="24"/>
        </w:rPr>
        <w:t>ASC-US</w:t>
      </w:r>
      <w:r w:rsidRPr="007626B3">
        <w:rPr>
          <w:rFonts w:asciiTheme="minorBidi" w:hAnsiTheme="minorBidi"/>
          <w:b/>
          <w:sz w:val="24"/>
        </w:rPr>
        <w:t>分类预期用途</w:t>
      </w:r>
      <w:r w:rsidRPr="007626B3">
        <w:rPr>
          <w:rFonts w:asciiTheme="minorBidi" w:hAnsiTheme="minorBidi"/>
          <w:b/>
          <w:sz w:val="24"/>
        </w:rPr>
        <w:t xml:space="preserve"> – </w:t>
      </w:r>
      <w:r w:rsidRPr="007626B3">
        <w:rPr>
          <w:rFonts w:asciiTheme="minorBidi" w:hAnsiTheme="minorBidi"/>
          <w:b/>
          <w:sz w:val="24"/>
        </w:rPr>
        <w:t>高风险</w:t>
      </w:r>
      <w:r w:rsidRPr="007626B3">
        <w:rPr>
          <w:rFonts w:asciiTheme="minorBidi" w:hAnsiTheme="minorBidi"/>
          <w:b/>
          <w:sz w:val="24"/>
        </w:rPr>
        <w:t>HPV</w:t>
      </w:r>
      <w:r w:rsidRPr="007626B3">
        <w:rPr>
          <w:rFonts w:asciiTheme="minorBidi" w:hAnsiTheme="minorBidi"/>
          <w:b/>
          <w:sz w:val="24"/>
        </w:rPr>
        <w:t>测试</w:t>
      </w:r>
      <w:bookmarkEnd w:id="18"/>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贵公司应使用代表预期用途人群（即，有</w:t>
      </w:r>
      <w:r w:rsidRPr="007626B3">
        <w:rPr>
          <w:rFonts w:asciiTheme="minorBidi" w:hAnsiTheme="minorBidi"/>
          <w:sz w:val="24"/>
        </w:rPr>
        <w:t>ASC-US</w:t>
      </w:r>
      <w:r w:rsidRPr="007626B3">
        <w:rPr>
          <w:rFonts w:asciiTheme="minorBidi" w:hAnsiTheme="minorBidi"/>
          <w:sz w:val="24"/>
        </w:rPr>
        <w:t>细胞学结果的患者）的标本进行</w:t>
      </w:r>
      <w:r w:rsidR="00903D22" w:rsidRPr="007626B3">
        <w:rPr>
          <w:rFonts w:asciiTheme="minorBidi" w:hAnsiTheme="minorBidi"/>
          <w:sz w:val="24"/>
        </w:rPr>
        <w:t>预期</w:t>
      </w:r>
      <w:r w:rsidRPr="007626B3">
        <w:rPr>
          <w:rFonts w:asciiTheme="minorBidi" w:hAnsiTheme="minorBidi"/>
          <w:sz w:val="24"/>
        </w:rPr>
        <w:t>研究，已确定所有标本类型中贵公司器械的临床性能，和贵公司在标签中声明的标本采集器械。定性测试（使用双结局，阳性或阴性的测试）的临床性能通过其</w:t>
      </w:r>
      <w:r w:rsidR="00903D22" w:rsidRPr="007626B3">
        <w:rPr>
          <w:rFonts w:asciiTheme="minorBidi" w:hAnsiTheme="minorBidi"/>
          <w:sz w:val="24"/>
        </w:rPr>
        <w:t>灵敏度</w:t>
      </w:r>
      <w:r w:rsidRPr="007626B3">
        <w:rPr>
          <w:rFonts w:asciiTheme="minorBidi" w:hAnsiTheme="minorBidi"/>
          <w:sz w:val="24"/>
        </w:rPr>
        <w:t>和特异性进行描述。贵公司器械的临床</w:t>
      </w:r>
      <w:r w:rsidR="00903D22" w:rsidRPr="007626B3">
        <w:rPr>
          <w:rFonts w:asciiTheme="minorBidi" w:hAnsiTheme="minorBidi"/>
          <w:sz w:val="24"/>
        </w:rPr>
        <w:t>灵敏度</w:t>
      </w:r>
      <w:r w:rsidRPr="007626B3">
        <w:rPr>
          <w:rFonts w:asciiTheme="minorBidi" w:hAnsiTheme="minorBidi"/>
          <w:sz w:val="24"/>
        </w:rPr>
        <w:t>为有癌前和癌症</w:t>
      </w:r>
      <w:r w:rsidR="00367F82">
        <w:rPr>
          <w:rFonts w:asciiTheme="minorBidi" w:hAnsiTheme="minorBidi"/>
          <w:sz w:val="24"/>
        </w:rPr>
        <w:t>【</w:t>
      </w:r>
      <w:r w:rsidRPr="007626B3">
        <w:rPr>
          <w:rFonts w:asciiTheme="minorBidi" w:hAnsiTheme="minorBidi"/>
          <w:sz w:val="24"/>
        </w:rPr>
        <w:t>大于或等于宫颈上皮内瘤样病变</w:t>
      </w:r>
      <w:r w:rsidRPr="007626B3">
        <w:rPr>
          <w:rFonts w:asciiTheme="minorBidi" w:hAnsiTheme="minorBidi"/>
          <w:sz w:val="24"/>
        </w:rPr>
        <w:t>2</w:t>
      </w:r>
      <w:r w:rsidRPr="007626B3">
        <w:rPr>
          <w:rFonts w:asciiTheme="minorBidi" w:hAnsiTheme="minorBidi"/>
          <w:sz w:val="24"/>
        </w:rPr>
        <w:t>（</w:t>
      </w:r>
      <w:r w:rsidRPr="007626B3">
        <w:rPr>
          <w:rFonts w:asciiTheme="minorBidi" w:hAnsiTheme="minorBidi"/>
          <w:sz w:val="24"/>
        </w:rPr>
        <w:t>≥CIN2</w:t>
      </w:r>
      <w:r w:rsidRPr="007626B3">
        <w:rPr>
          <w:rFonts w:asciiTheme="minorBidi" w:hAnsiTheme="minorBidi"/>
          <w:sz w:val="24"/>
        </w:rPr>
        <w:t>）</w:t>
      </w:r>
      <w:r w:rsidR="00367F82">
        <w:rPr>
          <w:rFonts w:asciiTheme="minorBidi" w:hAnsiTheme="minorBidi"/>
          <w:sz w:val="24"/>
        </w:rPr>
        <w:t>】</w:t>
      </w:r>
      <w:r w:rsidRPr="007626B3">
        <w:rPr>
          <w:rFonts w:asciiTheme="minorBidi" w:hAnsiTheme="minorBidi"/>
          <w:sz w:val="24"/>
        </w:rPr>
        <w:t>、贵公司的测试为阳性的个体比例。贵公司器械的临床特异性为无癌前或癌症（</w:t>
      </w:r>
      <w:r w:rsidRPr="007626B3">
        <w:rPr>
          <w:rFonts w:asciiTheme="minorBidi" w:hAnsiTheme="minorBidi"/>
          <w:sz w:val="24"/>
        </w:rPr>
        <w:t>&lt;CIN2</w:t>
      </w:r>
      <w:r w:rsidRPr="007626B3">
        <w:rPr>
          <w:rFonts w:asciiTheme="minorBidi" w:hAnsiTheme="minorBidi"/>
          <w:sz w:val="24"/>
        </w:rPr>
        <w:t>）、贵公司的测试为阴性的个体比例。这些性能特征应在作为美国临床研究中心代表的最少</w:t>
      </w:r>
      <w:r w:rsidRPr="007626B3">
        <w:rPr>
          <w:rFonts w:asciiTheme="minorBidi" w:hAnsiTheme="minorBidi"/>
          <w:sz w:val="24"/>
        </w:rPr>
        <w:t>3</w:t>
      </w:r>
      <w:r w:rsidRPr="007626B3">
        <w:rPr>
          <w:rFonts w:asciiTheme="minorBidi" w:hAnsiTheme="minorBidi"/>
          <w:sz w:val="24"/>
        </w:rPr>
        <w:t>个研究中心进行的前瞻性临床研究中确立。</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样本采集和处理</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正确的标本采集和处理对确立</w:t>
      </w:r>
      <w:r w:rsidRPr="007626B3">
        <w:rPr>
          <w:rFonts w:asciiTheme="minorBidi" w:hAnsiTheme="minorBidi"/>
          <w:sz w:val="24"/>
        </w:rPr>
        <w:t>HPV</w:t>
      </w:r>
      <w:r w:rsidRPr="007626B3">
        <w:rPr>
          <w:rFonts w:asciiTheme="minorBidi" w:hAnsiTheme="minorBidi"/>
          <w:sz w:val="24"/>
        </w:rPr>
        <w:t>测试的性能特征而言至关重要。对于</w:t>
      </w:r>
      <w:r w:rsidRPr="007626B3">
        <w:rPr>
          <w:rFonts w:asciiTheme="minorBidi" w:hAnsiTheme="minorBidi"/>
          <w:sz w:val="24"/>
        </w:rPr>
        <w:t>ASC-US</w:t>
      </w:r>
      <w:r w:rsidRPr="007626B3">
        <w:rPr>
          <w:rFonts w:asciiTheme="minorBidi" w:hAnsiTheme="minorBidi"/>
          <w:sz w:val="24"/>
        </w:rPr>
        <w:t>分类预期用途，所研究的女性人群应从妇产科门诊进行招募。请注意，阴道镜门诊不是进行</w:t>
      </w:r>
      <w:r w:rsidRPr="007626B3">
        <w:rPr>
          <w:rFonts w:asciiTheme="minorBidi" w:hAnsiTheme="minorBidi"/>
          <w:sz w:val="24"/>
        </w:rPr>
        <w:t>ASC-US</w:t>
      </w:r>
      <w:r w:rsidRPr="007626B3">
        <w:rPr>
          <w:rFonts w:asciiTheme="minorBidi" w:hAnsiTheme="minorBidi"/>
          <w:sz w:val="24"/>
        </w:rPr>
        <w:t>分类评估患者的良好来源，因为前往阴道镜门诊的女性已确定需要阴道镜检查（即，已通过其他测试确定为</w:t>
      </w:r>
      <w:r w:rsidRPr="007626B3">
        <w:rPr>
          <w:rFonts w:asciiTheme="minorBidi" w:hAnsiTheme="minorBidi"/>
          <w:sz w:val="24"/>
        </w:rPr>
        <w:t>HPV</w:t>
      </w:r>
      <w:r w:rsidRPr="007626B3">
        <w:rPr>
          <w:rFonts w:asciiTheme="minorBidi" w:hAnsiTheme="minorBidi"/>
          <w:sz w:val="24"/>
        </w:rPr>
        <w:t>阳性，或通过细胞学重复</w:t>
      </w:r>
      <w:r w:rsidRPr="007626B3">
        <w:rPr>
          <w:rFonts w:asciiTheme="minorBidi" w:hAnsiTheme="minorBidi"/>
          <w:sz w:val="24"/>
        </w:rPr>
        <w:t>ASC-US</w:t>
      </w:r>
      <w:r w:rsidRPr="007626B3">
        <w:rPr>
          <w:rFonts w:asciiTheme="minorBidi" w:hAnsiTheme="minorBidi"/>
          <w:sz w:val="24"/>
        </w:rPr>
        <w:t>）。由于已知需要腹腔镜检查的女性不是</w:t>
      </w:r>
      <w:r w:rsidRPr="007626B3">
        <w:rPr>
          <w:rFonts w:asciiTheme="minorBidi" w:hAnsiTheme="minorBidi"/>
          <w:sz w:val="24"/>
        </w:rPr>
        <w:t>HPV</w:t>
      </w:r>
      <w:r w:rsidRPr="007626B3">
        <w:rPr>
          <w:rFonts w:asciiTheme="minorBidi" w:hAnsiTheme="minorBidi"/>
          <w:sz w:val="24"/>
        </w:rPr>
        <w:t>分类适应症的目标人群，本人群不得用于贵公司的研究，因为所衍生的性能估算值不准确。出现在腹腔镜门诊的女性人群</w:t>
      </w:r>
      <w:r w:rsidRPr="007626B3">
        <w:rPr>
          <w:rFonts w:asciiTheme="minorBidi" w:hAnsiTheme="minorBidi"/>
          <w:sz w:val="24"/>
        </w:rPr>
        <w:t>HPV</w:t>
      </w:r>
      <w:r w:rsidRPr="007626B3">
        <w:rPr>
          <w:rFonts w:asciiTheme="minorBidi" w:hAnsiTheme="minorBidi"/>
          <w:sz w:val="24"/>
        </w:rPr>
        <w:t>感染和宫颈疾病的患病率均较高，日期由于验证的偏差，会对器械</w:t>
      </w:r>
      <w:r w:rsidR="00903D22" w:rsidRPr="007626B3">
        <w:rPr>
          <w:rFonts w:asciiTheme="minorBidi" w:hAnsiTheme="minorBidi"/>
          <w:sz w:val="24"/>
        </w:rPr>
        <w:t>灵敏度</w:t>
      </w:r>
      <w:r w:rsidRPr="007626B3">
        <w:rPr>
          <w:rFonts w:asciiTheme="minorBidi" w:hAnsiTheme="minorBidi"/>
          <w:sz w:val="24"/>
        </w:rPr>
        <w:t>进行夸大。</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对于应直接使用液基细胞学（</w:t>
      </w:r>
      <w:r w:rsidRPr="007626B3">
        <w:rPr>
          <w:rFonts w:asciiTheme="minorBidi" w:hAnsiTheme="minorBidi"/>
          <w:sz w:val="24"/>
        </w:rPr>
        <w:t>LBC</w:t>
      </w:r>
      <w:r w:rsidRPr="007626B3">
        <w:rPr>
          <w:rFonts w:asciiTheme="minorBidi" w:hAnsiTheme="minorBidi"/>
          <w:sz w:val="24"/>
        </w:rPr>
        <w:t>）标本进行的测试，也应对生成细胞</w:t>
      </w:r>
      <w:proofErr w:type="gramStart"/>
      <w:r w:rsidRPr="007626B3">
        <w:rPr>
          <w:rFonts w:asciiTheme="minorBidi" w:hAnsiTheme="minorBidi"/>
          <w:sz w:val="24"/>
        </w:rPr>
        <w:t>学结果</w:t>
      </w:r>
      <w:proofErr w:type="gramEnd"/>
      <w:r w:rsidRPr="007626B3">
        <w:rPr>
          <w:rFonts w:asciiTheme="minorBidi" w:hAnsiTheme="minorBidi"/>
          <w:sz w:val="24"/>
        </w:rPr>
        <w:t>所用相同的</w:t>
      </w:r>
      <w:r w:rsidRPr="007626B3">
        <w:rPr>
          <w:rFonts w:asciiTheme="minorBidi" w:hAnsiTheme="minorBidi"/>
          <w:sz w:val="24"/>
        </w:rPr>
        <w:t>LBC</w:t>
      </w:r>
      <w:r w:rsidRPr="007626B3">
        <w:rPr>
          <w:rFonts w:asciiTheme="minorBidi" w:hAnsiTheme="minorBidi"/>
          <w:sz w:val="24"/>
        </w:rPr>
        <w:t>样本进行所有研究型</w:t>
      </w:r>
      <w:r w:rsidRPr="007626B3">
        <w:rPr>
          <w:rFonts w:asciiTheme="minorBidi" w:hAnsiTheme="minorBidi"/>
          <w:sz w:val="24"/>
        </w:rPr>
        <w:t>HPV</w:t>
      </w:r>
      <w:r w:rsidRPr="007626B3">
        <w:rPr>
          <w:rFonts w:asciiTheme="minorBidi" w:hAnsiTheme="minorBidi"/>
          <w:sz w:val="24"/>
        </w:rPr>
        <w:t>测试。这将使贵公司能够避免贵公司研究中的任何偏差（即，在初始细胞学样本和研究型样本采集时间之间可能消失的感染，在首份样本中除去大部分</w:t>
      </w:r>
      <w:r w:rsidRPr="007626B3">
        <w:rPr>
          <w:rFonts w:asciiTheme="minorBidi" w:hAnsiTheme="minorBidi"/>
          <w:sz w:val="24"/>
        </w:rPr>
        <w:t>HPV</w:t>
      </w:r>
      <w:r w:rsidRPr="007626B3">
        <w:rPr>
          <w:rFonts w:asciiTheme="minorBidi" w:hAnsiTheme="minorBidi"/>
          <w:sz w:val="24"/>
        </w:rPr>
        <w:t>感染细胞等）。尽管采集额外样本时，一种减轻采样变差的方法是将对</w:t>
      </w:r>
      <w:r w:rsidRPr="007626B3">
        <w:rPr>
          <w:rFonts w:asciiTheme="minorBidi" w:hAnsiTheme="minorBidi"/>
          <w:sz w:val="24"/>
        </w:rPr>
        <w:t>2</w:t>
      </w:r>
      <w:r w:rsidRPr="007626B3">
        <w:rPr>
          <w:rFonts w:asciiTheme="minorBidi" w:hAnsiTheme="minorBidi"/>
          <w:sz w:val="24"/>
        </w:rPr>
        <w:t>中样本进行的测试程序进行随机化（即，细胞学和</w:t>
      </w:r>
      <w:r w:rsidRPr="007626B3">
        <w:rPr>
          <w:rFonts w:asciiTheme="minorBidi" w:hAnsiTheme="minorBidi"/>
          <w:sz w:val="24"/>
        </w:rPr>
        <w:t>HPV</w:t>
      </w:r>
      <w:r w:rsidRPr="007626B3">
        <w:rPr>
          <w:rFonts w:asciiTheme="minorBidi" w:hAnsiTheme="minorBidi"/>
          <w:sz w:val="24"/>
        </w:rPr>
        <w:t>测试），对于在患者中产的细胞学结果而言，此方法不可接受。从患者中采集的首份细胞学样本应始终为用于生成细胞</w:t>
      </w:r>
      <w:proofErr w:type="gramStart"/>
      <w:r w:rsidRPr="007626B3">
        <w:rPr>
          <w:rFonts w:asciiTheme="minorBidi" w:hAnsiTheme="minorBidi"/>
          <w:sz w:val="24"/>
        </w:rPr>
        <w:t>学结果</w:t>
      </w:r>
      <w:proofErr w:type="gramEnd"/>
      <w:r w:rsidRPr="007626B3">
        <w:rPr>
          <w:rFonts w:asciiTheme="minorBidi" w:hAnsiTheme="minorBidi"/>
          <w:sz w:val="24"/>
        </w:rPr>
        <w:t>的样本，因此本结果（以及后续的患者健康情况）不会受到损害。因此，对</w:t>
      </w:r>
      <w:r w:rsidRPr="007626B3">
        <w:rPr>
          <w:rFonts w:asciiTheme="minorBidi" w:hAnsiTheme="minorBidi"/>
          <w:sz w:val="24"/>
        </w:rPr>
        <w:t>2</w:t>
      </w:r>
      <w:r w:rsidRPr="007626B3">
        <w:rPr>
          <w:rFonts w:asciiTheme="minorBidi" w:hAnsiTheme="minorBidi"/>
          <w:sz w:val="24"/>
        </w:rPr>
        <w:t>份细胞学标本的随机测试不会减轻</w:t>
      </w:r>
      <w:r w:rsidRPr="007626B3">
        <w:rPr>
          <w:rFonts w:asciiTheme="minorBidi" w:hAnsiTheme="minorBidi"/>
          <w:sz w:val="24"/>
        </w:rPr>
        <w:t>HPV</w:t>
      </w:r>
      <w:r w:rsidRPr="007626B3">
        <w:rPr>
          <w:rFonts w:asciiTheme="minorBidi" w:hAnsiTheme="minorBidi"/>
          <w:sz w:val="24"/>
        </w:rPr>
        <w:t>研究的采样偏差。</w:t>
      </w:r>
    </w:p>
    <w:p w:rsidR="00FF0C44" w:rsidRPr="007626B3" w:rsidRDefault="009F48F4" w:rsidP="001D3DE8">
      <w:pPr>
        <w:adjustRightInd w:val="0"/>
        <w:snapToGrid w:val="0"/>
        <w:spacing w:beforeLines="50" w:before="156" w:line="300" w:lineRule="auto"/>
        <w:rPr>
          <w:rFonts w:asciiTheme="minorBidi" w:hAnsiTheme="minorBidi"/>
          <w:sz w:val="24"/>
        </w:rPr>
      </w:pPr>
      <w:r w:rsidRPr="007626B3">
        <w:rPr>
          <w:rFonts w:asciiTheme="minorBidi" w:hAnsiTheme="minorBidi"/>
          <w:sz w:val="24"/>
        </w:rPr>
        <w:t>从妇产科门诊入组患者与阴道镜门诊是一种截然相反的挑战，其可导致大量女性不属于预期使用人群的一部分。如果贵公司正在进行一项大型研究以支持多种</w:t>
      </w:r>
      <w:r w:rsidRPr="007626B3">
        <w:rPr>
          <w:rFonts w:asciiTheme="minorBidi" w:hAnsiTheme="minorBidi"/>
          <w:sz w:val="24"/>
        </w:rPr>
        <w:t>HPV</w:t>
      </w:r>
      <w:r w:rsidRPr="007626B3">
        <w:rPr>
          <w:rFonts w:asciiTheme="minorBidi" w:hAnsiTheme="minorBidi"/>
          <w:sz w:val="24"/>
        </w:rPr>
        <w:t>测试预期用途，明智做法是在贵公司的研究中入组所有女性，不考虑细胞学状态。</w:t>
      </w:r>
      <w:r w:rsidR="00911D48" w:rsidRPr="007626B3">
        <w:rPr>
          <w:rFonts w:asciiTheme="minorBidi" w:hAnsiTheme="minorBidi"/>
          <w:sz w:val="24"/>
        </w:rPr>
        <w:t>另一个选择，如果</w:t>
      </w:r>
      <w:r w:rsidR="00911D48" w:rsidRPr="007626B3">
        <w:rPr>
          <w:rFonts w:asciiTheme="minorBidi" w:hAnsiTheme="minorBidi"/>
          <w:sz w:val="24"/>
        </w:rPr>
        <w:t>ASC-US</w:t>
      </w:r>
      <w:r w:rsidR="00911D48" w:rsidRPr="007626B3">
        <w:rPr>
          <w:rFonts w:asciiTheme="minorBidi" w:hAnsiTheme="minorBidi"/>
          <w:sz w:val="24"/>
        </w:rPr>
        <w:t>的预期用途是在单独的研究中进行的，则只将</w:t>
      </w:r>
      <w:r w:rsidR="00911D48" w:rsidRPr="007626B3">
        <w:rPr>
          <w:rFonts w:asciiTheme="minorBidi" w:hAnsiTheme="minorBidi"/>
          <w:sz w:val="24"/>
        </w:rPr>
        <w:t>ASC-US</w:t>
      </w:r>
      <w:r w:rsidR="00911D48" w:rsidRPr="007626B3">
        <w:rPr>
          <w:rFonts w:asciiTheme="minorBidi" w:hAnsiTheme="minorBidi"/>
          <w:sz w:val="24"/>
        </w:rPr>
        <w:t>细胞学检查结果的患者登记到您的前瞻性临床研究中。</w:t>
      </w:r>
      <w:r w:rsidRPr="007626B3">
        <w:rPr>
          <w:rFonts w:asciiTheme="minorBidi" w:hAnsiTheme="minorBidi"/>
          <w:sz w:val="24"/>
        </w:rPr>
        <w:t>当采用后一方法时，重要的是确立一种方法用于获取最初用于生成入组</w:t>
      </w:r>
      <w:r w:rsidRPr="007626B3">
        <w:rPr>
          <w:rFonts w:asciiTheme="minorBidi" w:hAnsiTheme="minorBidi"/>
          <w:sz w:val="24"/>
        </w:rPr>
        <w:t>ASC-US</w:t>
      </w:r>
      <w:r w:rsidRPr="007626B3">
        <w:rPr>
          <w:rFonts w:asciiTheme="minorBidi" w:hAnsiTheme="minorBidi"/>
          <w:sz w:val="24"/>
        </w:rPr>
        <w:t>结果的初始细胞学样本，从而避免上述采样偏差。</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临床参考（</w:t>
      </w:r>
      <w:r w:rsidRPr="007626B3">
        <w:rPr>
          <w:rFonts w:asciiTheme="minorBidi" w:hAnsiTheme="minorBidi"/>
          <w:i/>
          <w:sz w:val="24"/>
        </w:rPr>
        <w:t>“</w:t>
      </w:r>
      <w:r w:rsidRPr="007626B3">
        <w:rPr>
          <w:rFonts w:asciiTheme="minorBidi" w:hAnsiTheme="minorBidi"/>
          <w:i/>
          <w:sz w:val="24"/>
        </w:rPr>
        <w:t>金</w:t>
      </w:r>
      <w:r w:rsidRPr="007626B3">
        <w:rPr>
          <w:rFonts w:asciiTheme="minorBidi" w:hAnsiTheme="minorBidi"/>
          <w:i/>
          <w:sz w:val="24"/>
        </w:rPr>
        <w:t>”</w:t>
      </w:r>
      <w:r w:rsidRPr="007626B3">
        <w:rPr>
          <w:rFonts w:asciiTheme="minorBidi" w:hAnsiTheme="minorBidi"/>
          <w:i/>
          <w:sz w:val="24"/>
        </w:rPr>
        <w:t>）标准</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贵公司的研究应设计为，来自妇产科门诊且有</w:t>
      </w:r>
      <w:r w:rsidRPr="007626B3">
        <w:rPr>
          <w:rFonts w:asciiTheme="minorBidi" w:hAnsiTheme="minorBidi"/>
          <w:sz w:val="24"/>
        </w:rPr>
        <w:t>ASC-US</w:t>
      </w:r>
      <w:r w:rsidRPr="007626B3">
        <w:rPr>
          <w:rFonts w:asciiTheme="minorBidi" w:hAnsiTheme="minorBidi"/>
          <w:sz w:val="24"/>
        </w:rPr>
        <w:t>细胞学的所有女性将继续进行应到经</w:t>
      </w:r>
      <w:r w:rsidRPr="007626B3">
        <w:rPr>
          <w:rFonts w:asciiTheme="minorBidi" w:hAnsiTheme="minorBidi"/>
          <w:sz w:val="24"/>
        </w:rPr>
        <w:lastRenderedPageBreak/>
        <w:t>检查，不考虑</w:t>
      </w:r>
      <w:r w:rsidRPr="007626B3">
        <w:rPr>
          <w:rFonts w:asciiTheme="minorBidi" w:hAnsiTheme="minorBidi"/>
          <w:sz w:val="24"/>
        </w:rPr>
        <w:t>HPV</w:t>
      </w:r>
      <w:r w:rsidRPr="007626B3">
        <w:rPr>
          <w:rFonts w:asciiTheme="minorBidi" w:hAnsiTheme="minorBidi"/>
          <w:sz w:val="24"/>
        </w:rPr>
        <w:t>状态或其他因素。患者的</w:t>
      </w:r>
      <w:r w:rsidRPr="007626B3">
        <w:rPr>
          <w:rFonts w:asciiTheme="minorBidi" w:hAnsiTheme="minorBidi"/>
          <w:sz w:val="24"/>
        </w:rPr>
        <w:t>HPV</w:t>
      </w:r>
      <w:r w:rsidRPr="007626B3">
        <w:rPr>
          <w:rFonts w:asciiTheme="minorBidi" w:hAnsiTheme="minorBidi"/>
          <w:sz w:val="24"/>
        </w:rPr>
        <w:t>状态应对研究者、患者和临床医师（包括进行阴道镜检查和组织学检查的医师）设盲，直至完成阴道镜检查</w:t>
      </w:r>
      <w:r w:rsidRPr="007626B3">
        <w:rPr>
          <w:rFonts w:asciiTheme="minorBidi" w:hAnsiTheme="minorBidi"/>
          <w:sz w:val="24"/>
        </w:rPr>
        <w:t>/</w:t>
      </w:r>
      <w:r w:rsidRPr="007626B3">
        <w:rPr>
          <w:rFonts w:asciiTheme="minorBidi" w:hAnsiTheme="minorBidi"/>
          <w:sz w:val="24"/>
        </w:rPr>
        <w:t>组织学检查，以避免研究中的偏差。</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筛选宫颈细胞学标本的采集和后续细胞学程序之间的经过时间不得超过</w:t>
      </w:r>
      <w:r w:rsidRPr="007626B3">
        <w:rPr>
          <w:rFonts w:asciiTheme="minorBidi" w:hAnsiTheme="minorBidi"/>
          <w:sz w:val="24"/>
        </w:rPr>
        <w:t>12</w:t>
      </w:r>
      <w:r w:rsidRPr="007626B3">
        <w:rPr>
          <w:rFonts w:asciiTheme="minorBidi" w:hAnsiTheme="minorBidi"/>
          <w:sz w:val="24"/>
        </w:rPr>
        <w:t>周。这些程序中经过过长时间可能导致</w:t>
      </w:r>
      <w:r w:rsidRPr="007626B3">
        <w:rPr>
          <w:rFonts w:asciiTheme="minorBidi" w:hAnsiTheme="minorBidi"/>
          <w:sz w:val="24"/>
        </w:rPr>
        <w:t>HPV</w:t>
      </w:r>
      <w:r w:rsidRPr="007626B3">
        <w:rPr>
          <w:rFonts w:asciiTheme="minorBidi" w:hAnsiTheme="minorBidi"/>
          <w:sz w:val="24"/>
        </w:rPr>
        <w:t>感染及其相关宫颈病灶的自发消退率高于正常值，将对贵公司估算临床</w:t>
      </w:r>
      <w:r w:rsidR="00903D22" w:rsidRPr="007626B3">
        <w:rPr>
          <w:rFonts w:asciiTheme="minorBidi" w:hAnsiTheme="minorBidi"/>
          <w:sz w:val="24"/>
        </w:rPr>
        <w:t>灵敏度</w:t>
      </w:r>
      <w:r w:rsidRPr="007626B3">
        <w:rPr>
          <w:rFonts w:asciiTheme="minorBidi" w:hAnsiTheme="minorBidi"/>
          <w:sz w:val="24"/>
        </w:rPr>
        <w:t>和特异性产生不良影响。</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贵公司应描述临床研究中所用阴道镜检查程序的详细信息，且阴道镜检查程序的结果应分类为（阴道镜检查阴性</w:t>
      </w:r>
      <w:r w:rsidRPr="007626B3">
        <w:rPr>
          <w:rFonts w:asciiTheme="minorBidi" w:hAnsiTheme="minorBidi"/>
          <w:sz w:val="24"/>
        </w:rPr>
        <w:t>/</w:t>
      </w:r>
      <w:r w:rsidRPr="007626B3">
        <w:rPr>
          <w:rFonts w:asciiTheme="minorBidi" w:hAnsiTheme="minorBidi"/>
          <w:sz w:val="24"/>
        </w:rPr>
        <w:t>无活检）、活检阴性、</w:t>
      </w:r>
      <w:r w:rsidRPr="007626B3">
        <w:rPr>
          <w:rFonts w:asciiTheme="minorBidi" w:hAnsiTheme="minorBidi"/>
          <w:sz w:val="24"/>
        </w:rPr>
        <w:t>CIN1</w:t>
      </w:r>
      <w:r w:rsidRPr="007626B3">
        <w:rPr>
          <w:rFonts w:asciiTheme="minorBidi" w:hAnsiTheme="minorBidi"/>
          <w:sz w:val="24"/>
        </w:rPr>
        <w:t>、</w:t>
      </w:r>
      <w:r w:rsidRPr="007626B3">
        <w:rPr>
          <w:rFonts w:asciiTheme="minorBidi" w:hAnsiTheme="minorBidi"/>
          <w:sz w:val="24"/>
        </w:rPr>
        <w:t>CIN2</w:t>
      </w:r>
      <w:r w:rsidRPr="007626B3">
        <w:rPr>
          <w:rFonts w:asciiTheme="minorBidi" w:hAnsiTheme="minorBidi"/>
          <w:sz w:val="24"/>
        </w:rPr>
        <w:t>、</w:t>
      </w:r>
      <w:r w:rsidRPr="007626B3">
        <w:rPr>
          <w:rFonts w:asciiTheme="minorBidi" w:hAnsiTheme="minorBidi"/>
          <w:sz w:val="24"/>
        </w:rPr>
        <w:t>CIN3</w:t>
      </w:r>
      <w:r w:rsidRPr="007626B3">
        <w:rPr>
          <w:rFonts w:asciiTheme="minorBidi" w:hAnsiTheme="minorBidi"/>
          <w:sz w:val="24"/>
        </w:rPr>
        <w:t>和癌症。</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临床性能评估</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用于检测</w:t>
      </w:r>
      <w:r w:rsidRPr="007626B3">
        <w:rPr>
          <w:rFonts w:asciiTheme="minorBidi" w:hAnsiTheme="minorBidi"/>
          <w:sz w:val="24"/>
        </w:rPr>
        <w:t>HPV</w:t>
      </w:r>
      <w:r w:rsidRPr="007626B3">
        <w:rPr>
          <w:rFonts w:asciiTheme="minorBidi" w:hAnsiTheme="minorBidi"/>
          <w:sz w:val="24"/>
        </w:rPr>
        <w:t>的测试（定性测试）临床新能使用其临床</w:t>
      </w:r>
      <w:r w:rsidR="00903D22" w:rsidRPr="007626B3">
        <w:rPr>
          <w:rFonts w:asciiTheme="minorBidi" w:hAnsiTheme="minorBidi"/>
          <w:sz w:val="24"/>
        </w:rPr>
        <w:t>灵敏度</w:t>
      </w:r>
      <w:r w:rsidRPr="007626B3">
        <w:rPr>
          <w:rFonts w:asciiTheme="minorBidi" w:hAnsiTheme="minorBidi"/>
          <w:sz w:val="24"/>
        </w:rPr>
        <w:t>和特异性，其阳性和阴性预测值，以及预期用途人群中目标疾病的患病率进行描述。用于检测和区分</w:t>
      </w:r>
      <w:r w:rsidRPr="007626B3">
        <w:rPr>
          <w:rFonts w:asciiTheme="minorBidi" w:hAnsiTheme="minorBidi"/>
          <w:sz w:val="24"/>
        </w:rPr>
        <w:t>HPV</w:t>
      </w:r>
      <w:r w:rsidRPr="007626B3">
        <w:rPr>
          <w:rFonts w:asciiTheme="minorBidi" w:hAnsiTheme="minorBidi"/>
          <w:sz w:val="24"/>
        </w:rPr>
        <w:t>基因型的测试（有多种结局的测试）临床性能使用每种测试结局的目标疾病可能性，以及有每种测试结局的研究受试者百分比进行描述。</w:t>
      </w:r>
    </w:p>
    <w:p w:rsidR="00FF0C44" w:rsidRPr="007626B3" w:rsidRDefault="00911D48"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在</w:t>
      </w:r>
      <w:r w:rsidR="009F48F4" w:rsidRPr="007626B3">
        <w:rPr>
          <w:rFonts w:asciiTheme="minorBidi" w:hAnsiTheme="minorBidi"/>
          <w:sz w:val="24"/>
        </w:rPr>
        <w:t>一份行业请求中</w:t>
      </w:r>
      <w:r w:rsidRPr="007626B3">
        <w:rPr>
          <w:rFonts w:asciiTheme="minorBidi" w:hAnsiTheme="minorBidi"/>
          <w:sz w:val="24"/>
        </w:rPr>
        <w:t>有人</w:t>
      </w:r>
      <w:r w:rsidR="009F48F4" w:rsidRPr="007626B3">
        <w:rPr>
          <w:rFonts w:asciiTheme="minorBidi" w:hAnsiTheme="minorBidi"/>
          <w:sz w:val="24"/>
        </w:rPr>
        <w:t>询问我们如何提供本信息。对于</w:t>
      </w:r>
      <w:r w:rsidR="009F48F4" w:rsidRPr="007626B3">
        <w:rPr>
          <w:rFonts w:asciiTheme="minorBidi" w:hAnsiTheme="minorBidi"/>
          <w:sz w:val="24"/>
        </w:rPr>
        <w:t>2</w:t>
      </w:r>
      <w:r w:rsidR="009F48F4" w:rsidRPr="007626B3">
        <w:rPr>
          <w:rFonts w:asciiTheme="minorBidi" w:hAnsiTheme="minorBidi"/>
          <w:sz w:val="24"/>
        </w:rPr>
        <w:t>种结局的定性测试（阳性和阴性），表</w:t>
      </w:r>
      <w:r w:rsidR="009F48F4" w:rsidRPr="007626B3">
        <w:rPr>
          <w:rFonts w:asciiTheme="minorBidi" w:hAnsiTheme="minorBidi"/>
          <w:sz w:val="24"/>
        </w:rPr>
        <w:t>5</w:t>
      </w:r>
      <w:r w:rsidR="009F48F4" w:rsidRPr="007626B3">
        <w:rPr>
          <w:rFonts w:asciiTheme="minorBidi" w:hAnsiTheme="minorBidi"/>
          <w:sz w:val="24"/>
        </w:rPr>
        <w:t>为贵公司可用作辅助工具的格式：</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rPr>
        <w:t>表</w:t>
      </w:r>
      <w:r w:rsidRPr="007626B3">
        <w:rPr>
          <w:rFonts w:asciiTheme="minorBidi" w:hAnsiTheme="minorBidi"/>
          <w:sz w:val="24"/>
        </w:rPr>
        <w:t>5</w:t>
      </w:r>
    </w:p>
    <w:tbl>
      <w:tblPr>
        <w:tblStyle w:val="a6"/>
        <w:tblW w:w="9639" w:type="dxa"/>
        <w:jc w:val="center"/>
        <w:tblLayout w:type="fixed"/>
        <w:tblLook w:val="04A0" w:firstRow="1" w:lastRow="0" w:firstColumn="1" w:lastColumn="0" w:noHBand="0" w:noVBand="1"/>
      </w:tblPr>
      <w:tblGrid>
        <w:gridCol w:w="1404"/>
        <w:gridCol w:w="1283"/>
        <w:gridCol w:w="926"/>
        <w:gridCol w:w="1205"/>
        <w:gridCol w:w="1205"/>
        <w:gridCol w:w="1205"/>
        <w:gridCol w:w="2411"/>
      </w:tblGrid>
      <w:tr w:rsidR="00FF0C44" w:rsidRPr="007626B3" w:rsidTr="004F3041">
        <w:trPr>
          <w:trHeight w:val="20"/>
          <w:jc w:val="center"/>
        </w:trPr>
        <w:tc>
          <w:tcPr>
            <w:tcW w:w="1242"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134" w:type="dxa"/>
            <w:vMerge w:val="restart"/>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阴性</w:t>
            </w:r>
            <w:r w:rsidRPr="007626B3">
              <w:rPr>
                <w:rFonts w:asciiTheme="minorBidi" w:hAnsiTheme="minorBidi"/>
                <w:szCs w:val="21"/>
              </w:rPr>
              <w:br/>
            </w:r>
            <w:r w:rsidRPr="007626B3">
              <w:rPr>
                <w:rFonts w:asciiTheme="minorBidi" w:hAnsiTheme="minorBidi"/>
                <w:szCs w:val="21"/>
              </w:rPr>
              <w:t>阴道镜</w:t>
            </w:r>
          </w:p>
        </w:tc>
        <w:tc>
          <w:tcPr>
            <w:tcW w:w="4014" w:type="dxa"/>
            <w:gridSpan w:val="4"/>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中枢组织学</w:t>
            </w:r>
          </w:p>
        </w:tc>
        <w:tc>
          <w:tcPr>
            <w:tcW w:w="2132" w:type="dxa"/>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rPr>
          <w:trHeight w:val="20"/>
          <w:jc w:val="center"/>
        </w:trPr>
        <w:tc>
          <w:tcPr>
            <w:tcW w:w="1242"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134" w:type="dxa"/>
            <w:vMerge/>
          </w:tcPr>
          <w:p w:rsidR="00FF0C44" w:rsidRPr="007626B3" w:rsidRDefault="00FF0C44" w:rsidP="004F3041">
            <w:pPr>
              <w:adjustRightInd w:val="0"/>
              <w:snapToGrid w:val="0"/>
              <w:spacing w:beforeLines="20" w:before="62"/>
              <w:jc w:val="center"/>
              <w:rPr>
                <w:rFonts w:asciiTheme="minorBidi" w:hAnsiTheme="minorBidi"/>
                <w:szCs w:val="21"/>
              </w:rPr>
            </w:pPr>
          </w:p>
        </w:tc>
        <w:tc>
          <w:tcPr>
            <w:tcW w:w="819"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阴性</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CIN1</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CIN2</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≥CIN3</w:t>
            </w:r>
          </w:p>
        </w:tc>
        <w:tc>
          <w:tcPr>
            <w:tcW w:w="2132" w:type="dxa"/>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rPr>
          <w:trHeight w:val="20"/>
          <w:jc w:val="center"/>
        </w:trPr>
        <w:tc>
          <w:tcPr>
            <w:tcW w:w="124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HPV</w:t>
            </w:r>
            <w:r w:rsidRPr="007626B3">
              <w:rPr>
                <w:rFonts w:asciiTheme="minorBidi" w:hAnsiTheme="minorBidi"/>
                <w:szCs w:val="21"/>
              </w:rPr>
              <w:t>阳性</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w:t>
            </w:r>
          </w:p>
        </w:tc>
        <w:tc>
          <w:tcPr>
            <w:tcW w:w="819"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4</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5</w:t>
            </w:r>
          </w:p>
        </w:tc>
        <w:tc>
          <w:tcPr>
            <w:tcW w:w="213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w:t>
            </w:r>
            <w:r w:rsidRPr="007626B3">
              <w:rPr>
                <w:rFonts w:asciiTheme="minorBidi" w:hAnsiTheme="minorBidi"/>
                <w:szCs w:val="21"/>
              </w:rPr>
              <w:t>+A</w:t>
            </w:r>
            <w:r w:rsidRPr="007626B3">
              <w:rPr>
                <w:rFonts w:asciiTheme="minorBidi" w:hAnsiTheme="minorBidi"/>
                <w:szCs w:val="21"/>
                <w:vertAlign w:val="subscript"/>
              </w:rPr>
              <w:t>2</w:t>
            </w:r>
            <w:r w:rsidRPr="007626B3">
              <w:rPr>
                <w:rFonts w:asciiTheme="minorBidi" w:hAnsiTheme="minorBidi"/>
                <w:szCs w:val="21"/>
              </w:rPr>
              <w:t>+A</w:t>
            </w:r>
            <w:r w:rsidRPr="007626B3">
              <w:rPr>
                <w:rFonts w:asciiTheme="minorBidi" w:hAnsiTheme="minorBidi"/>
                <w:szCs w:val="21"/>
                <w:vertAlign w:val="subscript"/>
              </w:rPr>
              <w:t>3</w:t>
            </w:r>
            <w:r w:rsidRPr="007626B3">
              <w:rPr>
                <w:rFonts w:asciiTheme="minorBidi" w:hAnsiTheme="minorBidi"/>
                <w:szCs w:val="21"/>
              </w:rPr>
              <w:t>+A</w:t>
            </w:r>
            <w:r w:rsidRPr="007626B3">
              <w:rPr>
                <w:rFonts w:asciiTheme="minorBidi" w:hAnsiTheme="minorBidi"/>
                <w:szCs w:val="21"/>
                <w:vertAlign w:val="subscript"/>
              </w:rPr>
              <w:t>4</w:t>
            </w:r>
            <w:r w:rsidRPr="007626B3">
              <w:rPr>
                <w:rFonts w:asciiTheme="minorBidi" w:hAnsiTheme="minorBidi"/>
                <w:szCs w:val="21"/>
              </w:rPr>
              <w:t>+A</w:t>
            </w:r>
            <w:r w:rsidRPr="007626B3">
              <w:rPr>
                <w:rFonts w:asciiTheme="minorBidi" w:hAnsiTheme="minorBidi"/>
                <w:szCs w:val="21"/>
                <w:vertAlign w:val="subscript"/>
              </w:rPr>
              <w:t>5</w:t>
            </w:r>
          </w:p>
        </w:tc>
      </w:tr>
      <w:tr w:rsidR="00FF0C44" w:rsidRPr="007626B3" w:rsidTr="004F3041">
        <w:trPr>
          <w:trHeight w:val="20"/>
          <w:jc w:val="center"/>
        </w:trPr>
        <w:tc>
          <w:tcPr>
            <w:tcW w:w="124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HPV</w:t>
            </w:r>
            <w:r w:rsidRPr="007626B3">
              <w:rPr>
                <w:rFonts w:asciiTheme="minorBidi" w:hAnsiTheme="minorBidi"/>
                <w:szCs w:val="21"/>
              </w:rPr>
              <w:t>阴性</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1</w:t>
            </w:r>
          </w:p>
        </w:tc>
        <w:tc>
          <w:tcPr>
            <w:tcW w:w="819"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2</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3</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4</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5</w:t>
            </w:r>
          </w:p>
        </w:tc>
        <w:tc>
          <w:tcPr>
            <w:tcW w:w="213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B</w:t>
            </w:r>
            <w:r w:rsidRPr="007626B3">
              <w:rPr>
                <w:rFonts w:asciiTheme="minorBidi" w:hAnsiTheme="minorBidi"/>
                <w:szCs w:val="21"/>
                <w:vertAlign w:val="subscript"/>
              </w:rPr>
              <w:t>1</w:t>
            </w:r>
            <w:r w:rsidRPr="007626B3">
              <w:rPr>
                <w:rFonts w:asciiTheme="minorBidi" w:hAnsiTheme="minorBidi"/>
                <w:szCs w:val="21"/>
              </w:rPr>
              <w:t>+B</w:t>
            </w:r>
            <w:r w:rsidRPr="007626B3">
              <w:rPr>
                <w:rFonts w:asciiTheme="minorBidi" w:hAnsiTheme="minorBidi"/>
                <w:szCs w:val="21"/>
                <w:vertAlign w:val="subscript"/>
              </w:rPr>
              <w:t>2</w:t>
            </w:r>
            <w:r w:rsidRPr="007626B3">
              <w:rPr>
                <w:rFonts w:asciiTheme="minorBidi" w:hAnsiTheme="minorBidi"/>
                <w:szCs w:val="21"/>
              </w:rPr>
              <w:t>+B</w:t>
            </w:r>
            <w:r w:rsidRPr="007626B3">
              <w:rPr>
                <w:rFonts w:asciiTheme="minorBidi" w:hAnsiTheme="minorBidi"/>
                <w:szCs w:val="21"/>
                <w:vertAlign w:val="subscript"/>
              </w:rPr>
              <w:t>3</w:t>
            </w:r>
            <w:r w:rsidRPr="007626B3">
              <w:rPr>
                <w:rFonts w:asciiTheme="minorBidi" w:hAnsiTheme="minorBidi"/>
                <w:szCs w:val="21"/>
              </w:rPr>
              <w:t>+B</w:t>
            </w:r>
            <w:r w:rsidRPr="007626B3">
              <w:rPr>
                <w:rFonts w:asciiTheme="minorBidi" w:hAnsiTheme="minorBidi"/>
                <w:szCs w:val="21"/>
                <w:vertAlign w:val="subscript"/>
              </w:rPr>
              <w:t>4</w:t>
            </w:r>
            <w:r w:rsidRPr="007626B3">
              <w:rPr>
                <w:rFonts w:asciiTheme="minorBidi" w:hAnsiTheme="minorBidi"/>
                <w:szCs w:val="21"/>
              </w:rPr>
              <w:t>+B</w:t>
            </w:r>
            <w:r w:rsidRPr="007626B3">
              <w:rPr>
                <w:rFonts w:asciiTheme="minorBidi" w:hAnsiTheme="minorBidi"/>
                <w:szCs w:val="21"/>
                <w:vertAlign w:val="subscript"/>
              </w:rPr>
              <w:t>5</w:t>
            </w:r>
          </w:p>
        </w:tc>
      </w:tr>
      <w:tr w:rsidR="00FF0C44" w:rsidRPr="007626B3" w:rsidTr="004F3041">
        <w:trPr>
          <w:trHeight w:val="20"/>
          <w:jc w:val="center"/>
        </w:trPr>
        <w:tc>
          <w:tcPr>
            <w:tcW w:w="124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合计</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w:t>
            </w:r>
            <w:r w:rsidRPr="007626B3">
              <w:rPr>
                <w:rFonts w:asciiTheme="minorBidi" w:hAnsiTheme="minorBidi"/>
                <w:szCs w:val="21"/>
              </w:rPr>
              <w:t>+B</w:t>
            </w:r>
            <w:r w:rsidRPr="007626B3">
              <w:rPr>
                <w:rFonts w:asciiTheme="minorBidi" w:hAnsiTheme="minorBidi"/>
                <w:szCs w:val="21"/>
                <w:vertAlign w:val="subscript"/>
              </w:rPr>
              <w:t>1</w:t>
            </w:r>
          </w:p>
        </w:tc>
        <w:tc>
          <w:tcPr>
            <w:tcW w:w="819"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w:t>
            </w:r>
            <w:r w:rsidRPr="007626B3">
              <w:rPr>
                <w:rFonts w:asciiTheme="minorBidi" w:hAnsiTheme="minorBidi"/>
                <w:szCs w:val="21"/>
              </w:rPr>
              <w:t>+B</w:t>
            </w:r>
            <w:r w:rsidRPr="007626B3">
              <w:rPr>
                <w:rFonts w:asciiTheme="minorBidi" w:hAnsiTheme="minorBidi"/>
                <w:szCs w:val="21"/>
                <w:vertAlign w:val="subscript"/>
              </w:rPr>
              <w:t>2</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w:t>
            </w:r>
            <w:r w:rsidRPr="007626B3">
              <w:rPr>
                <w:rFonts w:asciiTheme="minorBidi" w:hAnsiTheme="minorBidi"/>
                <w:szCs w:val="21"/>
              </w:rPr>
              <w:t>+B</w:t>
            </w:r>
            <w:r w:rsidRPr="007626B3">
              <w:rPr>
                <w:rFonts w:asciiTheme="minorBidi" w:hAnsiTheme="minorBidi"/>
                <w:szCs w:val="21"/>
                <w:vertAlign w:val="subscript"/>
              </w:rPr>
              <w:t>3</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4</w:t>
            </w:r>
            <w:r w:rsidRPr="007626B3">
              <w:rPr>
                <w:rFonts w:asciiTheme="minorBidi" w:hAnsiTheme="minorBidi"/>
                <w:szCs w:val="21"/>
              </w:rPr>
              <w:t>+B</w:t>
            </w:r>
            <w:r w:rsidRPr="007626B3">
              <w:rPr>
                <w:rFonts w:asciiTheme="minorBidi" w:hAnsiTheme="minorBidi"/>
                <w:szCs w:val="21"/>
                <w:vertAlign w:val="subscript"/>
              </w:rPr>
              <w:t>4</w:t>
            </w:r>
          </w:p>
        </w:tc>
        <w:tc>
          <w:tcPr>
            <w:tcW w:w="1065"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5</w:t>
            </w:r>
            <w:r w:rsidRPr="007626B3">
              <w:rPr>
                <w:rFonts w:asciiTheme="minorBidi" w:hAnsiTheme="minorBidi"/>
                <w:szCs w:val="21"/>
              </w:rPr>
              <w:t>+B</w:t>
            </w:r>
            <w:r w:rsidRPr="007626B3">
              <w:rPr>
                <w:rFonts w:asciiTheme="minorBidi" w:hAnsiTheme="minorBidi"/>
                <w:szCs w:val="21"/>
                <w:vertAlign w:val="subscript"/>
              </w:rPr>
              <w:t>5</w:t>
            </w:r>
          </w:p>
        </w:tc>
        <w:tc>
          <w:tcPr>
            <w:tcW w:w="2132"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N</w:t>
            </w:r>
          </w:p>
        </w:tc>
      </w:tr>
    </w:tbl>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贵公司的器械对于目标疾病</w:t>
      </w:r>
      <w:r w:rsidRPr="007626B3">
        <w:rPr>
          <w:rFonts w:asciiTheme="minorBidi" w:hAnsiTheme="minorBidi"/>
          <w:sz w:val="24"/>
          <w:szCs w:val="32"/>
        </w:rPr>
        <w:t>“CIN2</w:t>
      </w:r>
      <w:r w:rsidRPr="007626B3">
        <w:rPr>
          <w:rFonts w:asciiTheme="minorBidi" w:hAnsiTheme="minorBidi"/>
          <w:sz w:val="24"/>
          <w:szCs w:val="32"/>
        </w:rPr>
        <w:t>和以上</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≥CIN2</w:t>
      </w:r>
      <w:r w:rsidRPr="007626B3">
        <w:rPr>
          <w:rFonts w:asciiTheme="minorBidi" w:hAnsiTheme="minorBidi"/>
          <w:sz w:val="24"/>
          <w:szCs w:val="32"/>
        </w:rPr>
        <w:t>）的临床性能应评估如下：</w:t>
      </w:r>
    </w:p>
    <w:p w:rsidR="00FF0C44" w:rsidRPr="007626B3" w:rsidRDefault="00903D22"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灵敏度</w:t>
      </w:r>
      <w:r w:rsidR="009F48F4" w:rsidRPr="007626B3">
        <w:rPr>
          <w:rFonts w:asciiTheme="minorBidi" w:hAnsiTheme="minorBidi"/>
          <w:sz w:val="24"/>
          <w:szCs w:val="32"/>
        </w:rPr>
        <w:t>=</w:t>
      </w:r>
      <w:r w:rsidR="009F48F4" w:rsidRPr="007626B3">
        <w:rPr>
          <w:rFonts w:asciiTheme="minorBidi" w:hAnsiTheme="minorBidi"/>
          <w:sz w:val="24"/>
          <w:szCs w:val="32"/>
        </w:rPr>
        <w:t>（</w:t>
      </w:r>
      <w:r w:rsidR="009F48F4" w:rsidRPr="007626B3">
        <w:rPr>
          <w:rFonts w:asciiTheme="minorBidi" w:hAnsiTheme="minorBidi"/>
          <w:sz w:val="24"/>
          <w:szCs w:val="32"/>
        </w:rPr>
        <w:t>A</w:t>
      </w:r>
      <w:r w:rsidR="009F48F4" w:rsidRPr="007626B3">
        <w:rPr>
          <w:rFonts w:asciiTheme="minorBidi" w:hAnsiTheme="minorBidi"/>
          <w:sz w:val="24"/>
          <w:szCs w:val="32"/>
          <w:vertAlign w:val="subscript"/>
        </w:rPr>
        <w:t>4</w:t>
      </w:r>
      <w:r w:rsidR="009F48F4" w:rsidRPr="007626B3">
        <w:rPr>
          <w:rFonts w:asciiTheme="minorBidi" w:hAnsiTheme="minorBidi"/>
          <w:sz w:val="24"/>
          <w:szCs w:val="32"/>
        </w:rPr>
        <w:t>+A</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w:t>
      </w:r>
      <w:r w:rsidR="009F48F4" w:rsidRPr="007626B3">
        <w:rPr>
          <w:rFonts w:asciiTheme="minorBidi" w:hAnsiTheme="minorBidi"/>
          <w:sz w:val="24"/>
          <w:szCs w:val="32"/>
        </w:rPr>
        <w:t>/</w:t>
      </w:r>
      <w:r w:rsidR="009F48F4" w:rsidRPr="007626B3">
        <w:rPr>
          <w:rFonts w:asciiTheme="minorBidi" w:hAnsiTheme="minorBidi"/>
          <w:sz w:val="24"/>
          <w:szCs w:val="32"/>
        </w:rPr>
        <w:t>（</w:t>
      </w:r>
      <w:r w:rsidR="009F48F4" w:rsidRPr="007626B3">
        <w:rPr>
          <w:rFonts w:asciiTheme="minorBidi" w:hAnsiTheme="minorBidi"/>
          <w:sz w:val="24"/>
          <w:szCs w:val="32"/>
        </w:rPr>
        <w:t>A</w:t>
      </w:r>
      <w:r w:rsidR="009F48F4" w:rsidRPr="007626B3">
        <w:rPr>
          <w:rFonts w:asciiTheme="minorBidi" w:hAnsiTheme="minorBidi"/>
          <w:sz w:val="24"/>
          <w:szCs w:val="32"/>
          <w:vertAlign w:val="subscript"/>
        </w:rPr>
        <w:t>4</w:t>
      </w:r>
      <w:r w:rsidR="009F48F4" w:rsidRPr="007626B3">
        <w:rPr>
          <w:rFonts w:asciiTheme="minorBidi" w:hAnsiTheme="minorBidi"/>
          <w:sz w:val="24"/>
          <w:szCs w:val="32"/>
        </w:rPr>
        <w:t>+A</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+B</w:t>
      </w:r>
      <w:r w:rsidR="009F48F4" w:rsidRPr="007626B3">
        <w:rPr>
          <w:rFonts w:asciiTheme="minorBidi" w:hAnsiTheme="minorBidi"/>
          <w:sz w:val="24"/>
          <w:szCs w:val="32"/>
          <w:vertAlign w:val="subscript"/>
        </w:rPr>
        <w:t>4</w:t>
      </w:r>
      <w:r w:rsidR="009F48F4" w:rsidRPr="007626B3">
        <w:rPr>
          <w:rFonts w:asciiTheme="minorBidi" w:hAnsiTheme="minorBidi"/>
          <w:sz w:val="24"/>
          <w:szCs w:val="32"/>
        </w:rPr>
        <w:t>+B</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特异性</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1</w:t>
      </w:r>
      <w:r w:rsidRPr="007626B3">
        <w:rPr>
          <w:rFonts w:asciiTheme="minorBidi" w:hAnsiTheme="minorBidi"/>
          <w:sz w:val="24"/>
          <w:szCs w:val="32"/>
        </w:rPr>
        <w:t>+A</w:t>
      </w:r>
      <w:r w:rsidRPr="007626B3">
        <w:rPr>
          <w:rFonts w:asciiTheme="minorBidi" w:hAnsiTheme="minorBidi"/>
          <w:sz w:val="24"/>
          <w:szCs w:val="32"/>
          <w:vertAlign w:val="subscript"/>
        </w:rPr>
        <w:t>2</w:t>
      </w:r>
      <w:r w:rsidRPr="007626B3">
        <w:rPr>
          <w:rFonts w:asciiTheme="minorBidi" w:hAnsiTheme="minorBidi"/>
          <w:sz w:val="24"/>
          <w:szCs w:val="32"/>
        </w:rPr>
        <w:t>+A</w:t>
      </w:r>
      <w:r w:rsidRPr="007626B3">
        <w:rPr>
          <w:rFonts w:asciiTheme="minorBidi" w:hAnsiTheme="minorBidi"/>
          <w:sz w:val="24"/>
          <w:szCs w:val="32"/>
          <w:vertAlign w:val="subscript"/>
        </w:rPr>
        <w:t>3</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PPV=</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4</w:t>
      </w:r>
      <w:r w:rsidRPr="007626B3">
        <w:rPr>
          <w:rFonts w:asciiTheme="minorBidi" w:hAnsiTheme="minorBidi"/>
          <w:sz w:val="24"/>
          <w:szCs w:val="32"/>
        </w:rPr>
        <w:t>+A</w:t>
      </w:r>
      <w:r w:rsidRPr="007626B3">
        <w:rPr>
          <w:rFonts w:asciiTheme="minorBidi" w:hAnsiTheme="minorBidi"/>
          <w:sz w:val="24"/>
          <w:szCs w:val="32"/>
          <w:vertAlign w:val="subscript"/>
        </w:rPr>
        <w:t>5</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1</w:t>
      </w:r>
      <w:r w:rsidRPr="007626B3">
        <w:rPr>
          <w:rFonts w:asciiTheme="minorBidi" w:hAnsiTheme="minorBidi"/>
          <w:sz w:val="24"/>
          <w:szCs w:val="32"/>
        </w:rPr>
        <w:t>+A</w:t>
      </w:r>
      <w:r w:rsidRPr="007626B3">
        <w:rPr>
          <w:rFonts w:asciiTheme="minorBidi" w:hAnsiTheme="minorBidi"/>
          <w:sz w:val="24"/>
          <w:szCs w:val="32"/>
          <w:vertAlign w:val="subscript"/>
        </w:rPr>
        <w:t>2</w:t>
      </w:r>
      <w:r w:rsidRPr="007626B3">
        <w:rPr>
          <w:rFonts w:asciiTheme="minorBidi" w:hAnsiTheme="minorBidi"/>
          <w:sz w:val="24"/>
          <w:szCs w:val="32"/>
        </w:rPr>
        <w:t>+A</w:t>
      </w:r>
      <w:r w:rsidRPr="007626B3">
        <w:rPr>
          <w:rFonts w:asciiTheme="minorBidi" w:hAnsiTheme="minorBidi"/>
          <w:sz w:val="24"/>
          <w:szCs w:val="32"/>
          <w:vertAlign w:val="subscript"/>
        </w:rPr>
        <w:t>3</w:t>
      </w:r>
      <w:r w:rsidRPr="007626B3">
        <w:rPr>
          <w:rFonts w:asciiTheme="minorBidi" w:hAnsiTheme="minorBidi"/>
          <w:sz w:val="24"/>
          <w:szCs w:val="32"/>
        </w:rPr>
        <w:t>+A</w:t>
      </w:r>
      <w:r w:rsidRPr="007626B3">
        <w:rPr>
          <w:rFonts w:asciiTheme="minorBidi" w:hAnsiTheme="minorBidi"/>
          <w:sz w:val="24"/>
          <w:szCs w:val="32"/>
          <w:vertAlign w:val="subscript"/>
        </w:rPr>
        <w:t>4</w:t>
      </w:r>
      <w:r w:rsidRPr="007626B3">
        <w:rPr>
          <w:rFonts w:asciiTheme="minorBidi" w:hAnsiTheme="minorBidi"/>
          <w:sz w:val="24"/>
          <w:szCs w:val="32"/>
        </w:rPr>
        <w:t>+A</w:t>
      </w:r>
      <w:r w:rsidRPr="007626B3">
        <w:rPr>
          <w:rFonts w:asciiTheme="minorBidi" w:hAnsiTheme="minorBidi"/>
          <w:sz w:val="24"/>
          <w:szCs w:val="32"/>
          <w:vertAlign w:val="subscript"/>
        </w:rPr>
        <w:t>5</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NPV=</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+B</w:t>
      </w:r>
      <w:r w:rsidRPr="007626B3">
        <w:rPr>
          <w:rFonts w:asciiTheme="minorBidi" w:hAnsiTheme="minorBidi"/>
          <w:sz w:val="24"/>
          <w:szCs w:val="32"/>
          <w:vertAlign w:val="subscript"/>
        </w:rPr>
        <w:t>4</w:t>
      </w:r>
      <w:r w:rsidRPr="007626B3">
        <w:rPr>
          <w:rFonts w:asciiTheme="minorBidi" w:hAnsiTheme="minorBidi"/>
          <w:sz w:val="24"/>
          <w:szCs w:val="32"/>
        </w:rPr>
        <w:t>+B</w:t>
      </w:r>
      <w:r w:rsidRPr="007626B3">
        <w:rPr>
          <w:rFonts w:asciiTheme="minorBidi" w:hAnsiTheme="minorBidi"/>
          <w:sz w:val="24"/>
          <w:szCs w:val="32"/>
          <w:vertAlign w:val="subscript"/>
        </w:rPr>
        <w:t>5</w:t>
      </w:r>
      <w:r w:rsidRPr="007626B3">
        <w:rPr>
          <w:rFonts w:asciiTheme="minorBidi" w:hAnsiTheme="minorBidi"/>
          <w:sz w:val="24"/>
          <w:szCs w:val="32"/>
        </w:rPr>
        <w:t>）</w:t>
      </w:r>
    </w:p>
    <w:p w:rsidR="00FF0C44" w:rsidRPr="007626B3" w:rsidRDefault="009F48F4" w:rsidP="00E10D91">
      <w:pPr>
        <w:widowControl/>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br w:type="page"/>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lastRenderedPageBreak/>
        <w:t>≥CIN2</w:t>
      </w:r>
      <w:r w:rsidRPr="007626B3">
        <w:rPr>
          <w:rFonts w:asciiTheme="minorBidi" w:hAnsiTheme="minorBidi"/>
          <w:sz w:val="24"/>
          <w:szCs w:val="32"/>
        </w:rPr>
        <w:t>的患病率</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4</w:t>
      </w:r>
      <w:r w:rsidRPr="007626B3">
        <w:rPr>
          <w:rFonts w:asciiTheme="minorBidi" w:hAnsiTheme="minorBidi"/>
          <w:sz w:val="24"/>
          <w:szCs w:val="32"/>
        </w:rPr>
        <w:t>+A</w:t>
      </w:r>
      <w:r w:rsidRPr="007626B3">
        <w:rPr>
          <w:rFonts w:asciiTheme="minorBidi" w:hAnsiTheme="minorBidi"/>
          <w:sz w:val="24"/>
          <w:szCs w:val="32"/>
          <w:vertAlign w:val="subscript"/>
        </w:rPr>
        <w:t>5</w:t>
      </w:r>
      <w:r w:rsidRPr="007626B3">
        <w:rPr>
          <w:rFonts w:asciiTheme="minorBidi" w:hAnsiTheme="minorBidi"/>
          <w:sz w:val="24"/>
          <w:szCs w:val="32"/>
        </w:rPr>
        <w:t>+B</w:t>
      </w:r>
      <w:r w:rsidRPr="007626B3">
        <w:rPr>
          <w:rFonts w:asciiTheme="minorBidi" w:hAnsiTheme="minorBidi"/>
          <w:sz w:val="24"/>
          <w:szCs w:val="32"/>
          <w:vertAlign w:val="subscript"/>
        </w:rPr>
        <w:t>4</w:t>
      </w:r>
      <w:r w:rsidRPr="007626B3">
        <w:rPr>
          <w:rFonts w:asciiTheme="minorBidi" w:hAnsiTheme="minorBidi"/>
          <w:sz w:val="24"/>
          <w:szCs w:val="32"/>
        </w:rPr>
        <w:t>+B</w:t>
      </w:r>
      <w:r w:rsidRPr="007626B3">
        <w:rPr>
          <w:rFonts w:asciiTheme="minorBidi" w:hAnsiTheme="minorBidi"/>
          <w:sz w:val="24"/>
          <w:szCs w:val="32"/>
          <w:vertAlign w:val="subscript"/>
        </w:rPr>
        <w:t>5</w:t>
      </w:r>
      <w:r w:rsidRPr="007626B3">
        <w:rPr>
          <w:rFonts w:asciiTheme="minorBidi" w:hAnsiTheme="minorBidi"/>
          <w:sz w:val="24"/>
          <w:szCs w:val="32"/>
        </w:rPr>
        <w:t>）</w:t>
      </w:r>
      <w:r w:rsidRPr="007626B3">
        <w:rPr>
          <w:rFonts w:asciiTheme="minorBidi" w:hAnsiTheme="minorBidi"/>
          <w:sz w:val="24"/>
          <w:szCs w:val="32"/>
        </w:rPr>
        <w:t>/N</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由于与</w:t>
      </w:r>
      <w:r w:rsidRPr="007626B3">
        <w:rPr>
          <w:rFonts w:asciiTheme="minorBidi" w:hAnsiTheme="minorBidi"/>
          <w:sz w:val="24"/>
          <w:szCs w:val="32"/>
        </w:rPr>
        <w:t>CIN2</w:t>
      </w:r>
      <w:r w:rsidRPr="007626B3">
        <w:rPr>
          <w:rFonts w:asciiTheme="minorBidi" w:hAnsiTheme="minorBidi"/>
          <w:sz w:val="24"/>
          <w:szCs w:val="32"/>
        </w:rPr>
        <w:t>相比，</w:t>
      </w:r>
      <w:r w:rsidRPr="007626B3">
        <w:rPr>
          <w:rFonts w:asciiTheme="minorBidi" w:hAnsiTheme="minorBidi"/>
          <w:sz w:val="24"/>
          <w:szCs w:val="32"/>
        </w:rPr>
        <w:t>CIN3</w:t>
      </w:r>
      <w:r w:rsidRPr="007626B3">
        <w:rPr>
          <w:rFonts w:asciiTheme="minorBidi" w:hAnsiTheme="minorBidi"/>
          <w:sz w:val="24"/>
          <w:szCs w:val="32"/>
        </w:rPr>
        <w:t>病灶最可能进展为宫颈癌</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17</w:t>
      </w:r>
      <w:r w:rsidR="00367F82">
        <w:rPr>
          <w:rFonts w:asciiTheme="minorBidi" w:hAnsiTheme="minorBidi"/>
          <w:sz w:val="24"/>
          <w:szCs w:val="32"/>
        </w:rPr>
        <w:t>】</w:t>
      </w:r>
      <w:r w:rsidRPr="007626B3">
        <w:rPr>
          <w:rFonts w:asciiTheme="minorBidi" w:hAnsiTheme="minorBidi"/>
          <w:sz w:val="24"/>
          <w:szCs w:val="32"/>
        </w:rPr>
        <w:t>，贵公司的器械对目标疾病</w:t>
      </w:r>
      <w:r w:rsidRPr="007626B3">
        <w:rPr>
          <w:rFonts w:asciiTheme="minorBidi" w:hAnsiTheme="minorBidi"/>
          <w:sz w:val="24"/>
          <w:szCs w:val="32"/>
        </w:rPr>
        <w:t>“CIN3</w:t>
      </w:r>
      <w:r w:rsidRPr="007626B3">
        <w:rPr>
          <w:rFonts w:asciiTheme="minorBidi" w:hAnsiTheme="minorBidi"/>
          <w:sz w:val="24"/>
          <w:szCs w:val="32"/>
        </w:rPr>
        <w:t>和以上</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≥CIN3</w:t>
      </w:r>
      <w:r w:rsidRPr="007626B3">
        <w:rPr>
          <w:rFonts w:asciiTheme="minorBidi" w:hAnsiTheme="minorBidi"/>
          <w:sz w:val="24"/>
          <w:szCs w:val="32"/>
        </w:rPr>
        <w:t>）的临床性能应表示为：</w:t>
      </w:r>
    </w:p>
    <w:p w:rsidR="00FF0C44" w:rsidRPr="007626B3" w:rsidRDefault="00903D22"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灵敏度</w:t>
      </w:r>
      <w:r w:rsidR="009F48F4" w:rsidRPr="007626B3">
        <w:rPr>
          <w:rFonts w:asciiTheme="minorBidi" w:hAnsiTheme="minorBidi"/>
          <w:sz w:val="24"/>
          <w:szCs w:val="32"/>
        </w:rPr>
        <w:t>= A</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w:t>
      </w:r>
      <w:r w:rsidR="009F48F4" w:rsidRPr="007626B3">
        <w:rPr>
          <w:rFonts w:asciiTheme="minorBidi" w:hAnsiTheme="minorBidi"/>
          <w:sz w:val="24"/>
          <w:szCs w:val="32"/>
        </w:rPr>
        <w:t>（</w:t>
      </w:r>
      <w:r w:rsidR="009F48F4" w:rsidRPr="007626B3">
        <w:rPr>
          <w:rFonts w:asciiTheme="minorBidi" w:hAnsiTheme="minorBidi"/>
          <w:sz w:val="24"/>
          <w:szCs w:val="32"/>
        </w:rPr>
        <w:t>A</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+B</w:t>
      </w:r>
      <w:r w:rsidR="009F48F4" w:rsidRPr="007626B3">
        <w:rPr>
          <w:rFonts w:asciiTheme="minorBidi" w:hAnsiTheme="minorBidi"/>
          <w:sz w:val="24"/>
          <w:szCs w:val="32"/>
          <w:vertAlign w:val="subscript"/>
        </w:rPr>
        <w:t>5</w:t>
      </w:r>
      <w:r w:rsidR="009F48F4"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特异性</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+B</w:t>
      </w:r>
      <w:r w:rsidRPr="007626B3">
        <w:rPr>
          <w:rFonts w:asciiTheme="minorBidi" w:hAnsiTheme="minorBidi"/>
          <w:sz w:val="24"/>
          <w:szCs w:val="32"/>
          <w:vertAlign w:val="subscript"/>
        </w:rPr>
        <w:t>4</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1</w:t>
      </w:r>
      <w:r w:rsidRPr="007626B3">
        <w:rPr>
          <w:rFonts w:asciiTheme="minorBidi" w:hAnsiTheme="minorBidi"/>
          <w:sz w:val="24"/>
          <w:szCs w:val="32"/>
        </w:rPr>
        <w:t>+A</w:t>
      </w:r>
      <w:r w:rsidRPr="007626B3">
        <w:rPr>
          <w:rFonts w:asciiTheme="minorBidi" w:hAnsiTheme="minorBidi"/>
          <w:sz w:val="24"/>
          <w:szCs w:val="32"/>
          <w:vertAlign w:val="subscript"/>
        </w:rPr>
        <w:t>2</w:t>
      </w:r>
      <w:r w:rsidRPr="007626B3">
        <w:rPr>
          <w:rFonts w:asciiTheme="minorBidi" w:hAnsiTheme="minorBidi"/>
          <w:sz w:val="24"/>
          <w:szCs w:val="32"/>
        </w:rPr>
        <w:t>+A</w:t>
      </w:r>
      <w:r w:rsidRPr="007626B3">
        <w:rPr>
          <w:rFonts w:asciiTheme="minorBidi" w:hAnsiTheme="minorBidi"/>
          <w:sz w:val="24"/>
          <w:szCs w:val="32"/>
          <w:vertAlign w:val="subscript"/>
        </w:rPr>
        <w:t>3</w:t>
      </w:r>
      <w:r w:rsidRPr="007626B3">
        <w:rPr>
          <w:rFonts w:asciiTheme="minorBidi" w:hAnsiTheme="minorBidi"/>
          <w:sz w:val="24"/>
          <w:szCs w:val="32"/>
        </w:rPr>
        <w:t>+A</w:t>
      </w:r>
      <w:r w:rsidRPr="007626B3">
        <w:rPr>
          <w:rFonts w:asciiTheme="minorBidi" w:hAnsiTheme="minorBidi"/>
          <w:sz w:val="24"/>
          <w:szCs w:val="32"/>
          <w:vertAlign w:val="subscript"/>
        </w:rPr>
        <w:t>4</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+B</w:t>
      </w:r>
      <w:r w:rsidRPr="007626B3">
        <w:rPr>
          <w:rFonts w:asciiTheme="minorBidi" w:hAnsiTheme="minorBidi"/>
          <w:sz w:val="24"/>
          <w:szCs w:val="32"/>
          <w:vertAlign w:val="subscript"/>
        </w:rPr>
        <w:t>4</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PPV=A5/</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1</w:t>
      </w:r>
      <w:r w:rsidRPr="007626B3">
        <w:rPr>
          <w:rFonts w:asciiTheme="minorBidi" w:hAnsiTheme="minorBidi"/>
          <w:sz w:val="24"/>
          <w:szCs w:val="32"/>
        </w:rPr>
        <w:t>+A</w:t>
      </w:r>
      <w:r w:rsidRPr="007626B3">
        <w:rPr>
          <w:rFonts w:asciiTheme="minorBidi" w:hAnsiTheme="minorBidi"/>
          <w:sz w:val="24"/>
          <w:szCs w:val="32"/>
          <w:vertAlign w:val="subscript"/>
        </w:rPr>
        <w:t>2</w:t>
      </w:r>
      <w:r w:rsidRPr="007626B3">
        <w:rPr>
          <w:rFonts w:asciiTheme="minorBidi" w:hAnsiTheme="minorBidi"/>
          <w:sz w:val="24"/>
          <w:szCs w:val="32"/>
        </w:rPr>
        <w:t>+A</w:t>
      </w:r>
      <w:r w:rsidRPr="007626B3">
        <w:rPr>
          <w:rFonts w:asciiTheme="minorBidi" w:hAnsiTheme="minorBidi"/>
          <w:sz w:val="24"/>
          <w:szCs w:val="32"/>
          <w:vertAlign w:val="subscript"/>
        </w:rPr>
        <w:t>3</w:t>
      </w:r>
      <w:r w:rsidRPr="007626B3">
        <w:rPr>
          <w:rFonts w:asciiTheme="minorBidi" w:hAnsiTheme="minorBidi"/>
          <w:sz w:val="24"/>
          <w:szCs w:val="32"/>
        </w:rPr>
        <w:t>+A</w:t>
      </w:r>
      <w:r w:rsidRPr="007626B3">
        <w:rPr>
          <w:rFonts w:asciiTheme="minorBidi" w:hAnsiTheme="minorBidi"/>
          <w:sz w:val="24"/>
          <w:szCs w:val="32"/>
          <w:vertAlign w:val="subscript"/>
        </w:rPr>
        <w:t>4</w:t>
      </w:r>
      <w:r w:rsidRPr="007626B3">
        <w:rPr>
          <w:rFonts w:asciiTheme="minorBidi" w:hAnsiTheme="minorBidi"/>
          <w:sz w:val="24"/>
          <w:szCs w:val="32"/>
        </w:rPr>
        <w:t>+A</w:t>
      </w:r>
      <w:r w:rsidRPr="007626B3">
        <w:rPr>
          <w:rFonts w:asciiTheme="minorBidi" w:hAnsiTheme="minorBidi"/>
          <w:sz w:val="24"/>
          <w:szCs w:val="32"/>
          <w:vertAlign w:val="subscript"/>
        </w:rPr>
        <w:t>5</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NPV=</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+B3+B4</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B</w:t>
      </w:r>
      <w:r w:rsidRPr="007626B3">
        <w:rPr>
          <w:rFonts w:asciiTheme="minorBidi" w:hAnsiTheme="minorBidi"/>
          <w:sz w:val="24"/>
          <w:szCs w:val="32"/>
          <w:vertAlign w:val="subscript"/>
        </w:rPr>
        <w:t>1</w:t>
      </w:r>
      <w:r w:rsidRPr="007626B3">
        <w:rPr>
          <w:rFonts w:asciiTheme="minorBidi" w:hAnsiTheme="minorBidi"/>
          <w:sz w:val="24"/>
          <w:szCs w:val="32"/>
        </w:rPr>
        <w:t>+B</w:t>
      </w:r>
      <w:r w:rsidRPr="007626B3">
        <w:rPr>
          <w:rFonts w:asciiTheme="minorBidi" w:hAnsiTheme="minorBidi"/>
          <w:sz w:val="24"/>
          <w:szCs w:val="32"/>
          <w:vertAlign w:val="subscript"/>
        </w:rPr>
        <w:t>2</w:t>
      </w:r>
      <w:r w:rsidRPr="007626B3">
        <w:rPr>
          <w:rFonts w:asciiTheme="minorBidi" w:hAnsiTheme="minorBidi"/>
          <w:sz w:val="24"/>
          <w:szCs w:val="32"/>
        </w:rPr>
        <w:t>+B</w:t>
      </w:r>
      <w:r w:rsidRPr="007626B3">
        <w:rPr>
          <w:rFonts w:asciiTheme="minorBidi" w:hAnsiTheme="minorBidi"/>
          <w:sz w:val="24"/>
          <w:szCs w:val="32"/>
          <w:vertAlign w:val="subscript"/>
        </w:rPr>
        <w:t>3</w:t>
      </w:r>
      <w:r w:rsidRPr="007626B3">
        <w:rPr>
          <w:rFonts w:asciiTheme="minorBidi" w:hAnsiTheme="minorBidi"/>
          <w:sz w:val="24"/>
          <w:szCs w:val="32"/>
        </w:rPr>
        <w:t>+B</w:t>
      </w:r>
      <w:r w:rsidRPr="007626B3">
        <w:rPr>
          <w:rFonts w:asciiTheme="minorBidi" w:hAnsiTheme="minorBidi"/>
          <w:sz w:val="24"/>
          <w:szCs w:val="32"/>
          <w:vertAlign w:val="subscript"/>
        </w:rPr>
        <w:t>4</w:t>
      </w:r>
      <w:r w:rsidRPr="007626B3">
        <w:rPr>
          <w:rFonts w:asciiTheme="minorBidi" w:hAnsiTheme="minorBidi"/>
          <w:sz w:val="24"/>
          <w:szCs w:val="32"/>
        </w:rPr>
        <w:t>+B</w:t>
      </w:r>
      <w:r w:rsidRPr="007626B3">
        <w:rPr>
          <w:rFonts w:asciiTheme="minorBidi" w:hAnsiTheme="minorBidi"/>
          <w:sz w:val="24"/>
          <w:szCs w:val="32"/>
          <w:vertAlign w:val="subscript"/>
        </w:rPr>
        <w:t>5</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≥CIN3</w:t>
      </w:r>
      <w:r w:rsidRPr="007626B3">
        <w:rPr>
          <w:rFonts w:asciiTheme="minorBidi" w:hAnsiTheme="minorBidi"/>
          <w:sz w:val="24"/>
          <w:szCs w:val="32"/>
        </w:rPr>
        <w:t>的患病率</w:t>
      </w:r>
      <w:r w:rsidRPr="007626B3">
        <w:rPr>
          <w:rFonts w:asciiTheme="minorBidi" w:hAnsiTheme="minorBidi"/>
          <w:sz w:val="24"/>
          <w:szCs w:val="32"/>
        </w:rPr>
        <w:t>=</w:t>
      </w:r>
      <w:r w:rsidRPr="007626B3">
        <w:rPr>
          <w:rFonts w:asciiTheme="minorBidi" w:hAnsiTheme="minorBidi"/>
          <w:sz w:val="24"/>
          <w:szCs w:val="32"/>
        </w:rPr>
        <w:t>（</w:t>
      </w:r>
      <w:r w:rsidRPr="007626B3">
        <w:rPr>
          <w:rFonts w:asciiTheme="minorBidi" w:hAnsiTheme="minorBidi"/>
          <w:sz w:val="24"/>
          <w:szCs w:val="32"/>
        </w:rPr>
        <w:t>A</w:t>
      </w:r>
      <w:r w:rsidRPr="007626B3">
        <w:rPr>
          <w:rFonts w:asciiTheme="minorBidi" w:hAnsiTheme="minorBidi"/>
          <w:sz w:val="24"/>
          <w:szCs w:val="32"/>
          <w:vertAlign w:val="subscript"/>
        </w:rPr>
        <w:t>5</w:t>
      </w:r>
      <w:r w:rsidRPr="007626B3">
        <w:rPr>
          <w:rFonts w:asciiTheme="minorBidi" w:hAnsiTheme="minorBidi"/>
          <w:sz w:val="24"/>
          <w:szCs w:val="32"/>
        </w:rPr>
        <w:t>+B</w:t>
      </w:r>
      <w:r w:rsidRPr="007626B3">
        <w:rPr>
          <w:rFonts w:asciiTheme="minorBidi" w:hAnsiTheme="minorBidi"/>
          <w:sz w:val="24"/>
          <w:szCs w:val="32"/>
          <w:vertAlign w:val="subscript"/>
        </w:rPr>
        <w:t>5</w:t>
      </w:r>
      <w:r w:rsidRPr="007626B3">
        <w:rPr>
          <w:rFonts w:asciiTheme="minorBidi" w:hAnsiTheme="minorBidi"/>
          <w:sz w:val="24"/>
          <w:szCs w:val="32"/>
        </w:rPr>
        <w:t>）</w:t>
      </w:r>
      <w:r w:rsidRPr="007626B3">
        <w:rPr>
          <w:rFonts w:asciiTheme="minorBidi" w:hAnsiTheme="minorBidi"/>
          <w:sz w:val="24"/>
          <w:szCs w:val="32"/>
        </w:rPr>
        <w:t>/N</w:t>
      </w:r>
    </w:p>
    <w:p w:rsidR="00FF0C44" w:rsidRPr="007626B3" w:rsidRDefault="00903D22"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灵敏度</w:t>
      </w:r>
      <w:r w:rsidR="009F48F4" w:rsidRPr="007626B3">
        <w:rPr>
          <w:rFonts w:asciiTheme="minorBidi" w:hAnsiTheme="minorBidi"/>
          <w:sz w:val="24"/>
          <w:szCs w:val="32"/>
        </w:rPr>
        <w:t>和特异性的估算值、阳性和阴性预测</w:t>
      </w:r>
      <w:proofErr w:type="gramStart"/>
      <w:r w:rsidR="009F48F4" w:rsidRPr="007626B3">
        <w:rPr>
          <w:rFonts w:asciiTheme="minorBidi" w:hAnsiTheme="minorBidi"/>
          <w:sz w:val="24"/>
          <w:szCs w:val="32"/>
        </w:rPr>
        <w:t>值用于</w:t>
      </w:r>
      <w:proofErr w:type="gramEnd"/>
      <w:r w:rsidR="009F48F4" w:rsidRPr="007626B3">
        <w:rPr>
          <w:rFonts w:asciiTheme="minorBidi" w:hAnsiTheme="minorBidi"/>
          <w:sz w:val="24"/>
          <w:szCs w:val="32"/>
        </w:rPr>
        <w:t>95%</w:t>
      </w:r>
      <w:r w:rsidR="009F48F4" w:rsidRPr="007626B3">
        <w:rPr>
          <w:rFonts w:asciiTheme="minorBidi" w:hAnsiTheme="minorBidi"/>
          <w:sz w:val="24"/>
          <w:szCs w:val="32"/>
        </w:rPr>
        <w:t>双侧置信区间一同提供。对于</w:t>
      </w:r>
      <w:r w:rsidRPr="007626B3">
        <w:rPr>
          <w:rFonts w:asciiTheme="minorBidi" w:hAnsiTheme="minorBidi"/>
          <w:sz w:val="24"/>
          <w:szCs w:val="32"/>
        </w:rPr>
        <w:t>灵敏度</w:t>
      </w:r>
      <w:r w:rsidR="009F48F4" w:rsidRPr="007626B3">
        <w:rPr>
          <w:rFonts w:asciiTheme="minorBidi" w:hAnsiTheme="minorBidi"/>
          <w:sz w:val="24"/>
          <w:szCs w:val="32"/>
        </w:rPr>
        <w:t>和特异性的</w:t>
      </w:r>
      <w:r w:rsidR="009F48F4" w:rsidRPr="007626B3">
        <w:rPr>
          <w:rFonts w:asciiTheme="minorBidi" w:hAnsiTheme="minorBidi"/>
          <w:sz w:val="24"/>
          <w:szCs w:val="32"/>
        </w:rPr>
        <w:t>95%</w:t>
      </w:r>
      <w:r w:rsidR="009F48F4" w:rsidRPr="007626B3">
        <w:rPr>
          <w:rFonts w:asciiTheme="minorBidi" w:hAnsiTheme="minorBidi"/>
          <w:sz w:val="24"/>
          <w:szCs w:val="32"/>
        </w:rPr>
        <w:t>置信区间，推荐使用一种评分方法（关于评分置信区间的更多详细信息请参见统计分析附录和</w:t>
      </w:r>
      <w:r w:rsidR="009F48F4" w:rsidRPr="007626B3">
        <w:rPr>
          <w:rFonts w:asciiTheme="minorBidi" w:hAnsiTheme="minorBidi"/>
          <w:sz w:val="24"/>
          <w:szCs w:val="32"/>
        </w:rPr>
        <w:t xml:space="preserve">CLSI EP12-A2 </w:t>
      </w:r>
      <w:r w:rsidR="00367F82">
        <w:rPr>
          <w:rFonts w:asciiTheme="minorBidi" w:hAnsiTheme="minorBidi"/>
          <w:sz w:val="24"/>
          <w:szCs w:val="32"/>
        </w:rPr>
        <w:t>【</w:t>
      </w:r>
      <w:r w:rsidR="003A4530" w:rsidRPr="007626B3">
        <w:rPr>
          <w:rFonts w:asciiTheme="minorBidi" w:hAnsiTheme="minorBidi"/>
          <w:sz w:val="24"/>
          <w:szCs w:val="32"/>
        </w:rPr>
        <w:t>参考文件</w:t>
      </w:r>
      <w:r w:rsidR="009F48F4" w:rsidRPr="007626B3">
        <w:rPr>
          <w:rFonts w:asciiTheme="minorBidi" w:hAnsiTheme="minorBidi"/>
          <w:sz w:val="24"/>
          <w:szCs w:val="32"/>
        </w:rPr>
        <w:t>8</w:t>
      </w:r>
      <w:r w:rsidR="00367F82">
        <w:rPr>
          <w:rFonts w:asciiTheme="minorBidi" w:hAnsiTheme="minorBidi"/>
          <w:sz w:val="24"/>
          <w:szCs w:val="32"/>
        </w:rPr>
        <w:t>】</w:t>
      </w:r>
      <w:r w:rsidR="009F48F4" w:rsidRPr="007626B3">
        <w:rPr>
          <w:rFonts w:asciiTheme="minorBidi" w:hAnsiTheme="minorBidi"/>
          <w:sz w:val="24"/>
          <w:szCs w:val="32"/>
        </w:rPr>
        <w:t>）。预测值的置信区间可根据（如果患病率为常数）相应似然比的置信区间计算（似然比的估算值为</w:t>
      </w:r>
      <w:r w:rsidR="009F48F4" w:rsidRPr="007626B3">
        <w:rPr>
          <w:rFonts w:asciiTheme="minorBidi" w:hAnsiTheme="minorBidi"/>
          <w:sz w:val="24"/>
          <w:szCs w:val="32"/>
        </w:rPr>
        <w:t>2</w:t>
      </w:r>
      <w:r w:rsidR="009F48F4" w:rsidRPr="007626B3">
        <w:rPr>
          <w:rFonts w:asciiTheme="minorBidi" w:hAnsiTheme="minorBidi"/>
          <w:sz w:val="24"/>
          <w:szCs w:val="32"/>
        </w:rPr>
        <w:t>个独立比例的比值；因此，可以使用</w:t>
      </w:r>
      <w:r w:rsidR="009F48F4" w:rsidRPr="007626B3">
        <w:rPr>
          <w:rFonts w:asciiTheme="minorBidi" w:hAnsiTheme="minorBidi"/>
          <w:sz w:val="24"/>
          <w:szCs w:val="32"/>
        </w:rPr>
        <w:t>2</w:t>
      </w:r>
      <w:r w:rsidR="009F48F4" w:rsidRPr="007626B3">
        <w:rPr>
          <w:rFonts w:asciiTheme="minorBidi" w:hAnsiTheme="minorBidi"/>
          <w:sz w:val="24"/>
          <w:szCs w:val="32"/>
        </w:rPr>
        <w:t>个独立比例比值的置信区间，参见统计分析附录）。</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目标疾病</w:t>
      </w:r>
      <w:r w:rsidRPr="007626B3">
        <w:rPr>
          <w:rFonts w:asciiTheme="minorBidi" w:hAnsiTheme="minorBidi"/>
          <w:sz w:val="24"/>
          <w:szCs w:val="32"/>
        </w:rPr>
        <w:t>≥CIN2</w:t>
      </w:r>
      <w:r w:rsidRPr="007626B3">
        <w:rPr>
          <w:rFonts w:asciiTheme="minorBidi" w:hAnsiTheme="minorBidi"/>
          <w:sz w:val="24"/>
          <w:szCs w:val="32"/>
        </w:rPr>
        <w:t>的临床性能应按照年龄进行分层。对于</w:t>
      </w:r>
      <w:r w:rsidRPr="007626B3">
        <w:rPr>
          <w:rFonts w:asciiTheme="minorBidi" w:hAnsiTheme="minorBidi"/>
          <w:sz w:val="24"/>
          <w:szCs w:val="32"/>
        </w:rPr>
        <w:t xml:space="preserve"> &lt;21</w:t>
      </w:r>
      <w:r w:rsidRPr="007626B3">
        <w:rPr>
          <w:rFonts w:asciiTheme="minorBidi" w:hAnsiTheme="minorBidi"/>
          <w:sz w:val="24"/>
          <w:szCs w:val="32"/>
        </w:rPr>
        <w:t>、</w:t>
      </w:r>
      <w:r w:rsidRPr="007626B3">
        <w:rPr>
          <w:rFonts w:asciiTheme="minorBidi" w:hAnsiTheme="minorBidi"/>
          <w:sz w:val="24"/>
          <w:szCs w:val="32"/>
        </w:rPr>
        <w:t>21-30</w:t>
      </w:r>
      <w:r w:rsidRPr="007626B3">
        <w:rPr>
          <w:rFonts w:asciiTheme="minorBidi" w:hAnsiTheme="minorBidi"/>
          <w:sz w:val="24"/>
          <w:szCs w:val="32"/>
        </w:rPr>
        <w:t>、</w:t>
      </w:r>
      <w:r w:rsidRPr="007626B3">
        <w:rPr>
          <w:rFonts w:asciiTheme="minorBidi" w:hAnsiTheme="minorBidi"/>
          <w:sz w:val="24"/>
          <w:szCs w:val="32"/>
        </w:rPr>
        <w:t>30-39</w:t>
      </w:r>
      <w:r w:rsidRPr="007626B3">
        <w:rPr>
          <w:rFonts w:asciiTheme="minorBidi" w:hAnsiTheme="minorBidi"/>
          <w:sz w:val="24"/>
          <w:szCs w:val="32"/>
        </w:rPr>
        <w:t>和</w:t>
      </w:r>
      <w:r w:rsidRPr="007626B3">
        <w:rPr>
          <w:rFonts w:asciiTheme="minorBidi" w:hAnsiTheme="minorBidi"/>
          <w:sz w:val="24"/>
          <w:szCs w:val="32"/>
        </w:rPr>
        <w:t>39+</w:t>
      </w:r>
      <w:r w:rsidRPr="007626B3">
        <w:rPr>
          <w:rFonts w:asciiTheme="minorBidi" w:hAnsiTheme="minorBidi"/>
          <w:sz w:val="24"/>
          <w:szCs w:val="32"/>
        </w:rPr>
        <w:t>的年龄组，患病率展示为</w:t>
      </w:r>
      <w:r w:rsidRPr="007626B3">
        <w:rPr>
          <w:rFonts w:asciiTheme="minorBidi" w:hAnsiTheme="minorBidi"/>
          <w:sz w:val="24"/>
          <w:szCs w:val="32"/>
        </w:rPr>
        <w:t>≥CIN2</w:t>
      </w:r>
      <w:r w:rsidRPr="007626B3">
        <w:rPr>
          <w:rFonts w:asciiTheme="minorBidi" w:hAnsiTheme="minorBidi"/>
          <w:sz w:val="24"/>
          <w:szCs w:val="32"/>
        </w:rPr>
        <w:t>、</w:t>
      </w:r>
      <w:r w:rsidR="00903D22" w:rsidRPr="007626B3">
        <w:rPr>
          <w:rFonts w:asciiTheme="minorBidi" w:hAnsiTheme="minorBidi"/>
          <w:sz w:val="24"/>
          <w:szCs w:val="32"/>
        </w:rPr>
        <w:t>灵敏度</w:t>
      </w:r>
      <w:r w:rsidRPr="007626B3">
        <w:rPr>
          <w:rFonts w:asciiTheme="minorBidi" w:hAnsiTheme="minorBidi"/>
          <w:sz w:val="24"/>
          <w:szCs w:val="32"/>
        </w:rPr>
        <w:t>、特异性、</w:t>
      </w:r>
      <w:r w:rsidRPr="007626B3">
        <w:rPr>
          <w:rFonts w:asciiTheme="minorBidi" w:hAnsiTheme="minorBidi"/>
          <w:sz w:val="24"/>
          <w:szCs w:val="32"/>
        </w:rPr>
        <w:t>PPV</w:t>
      </w:r>
      <w:r w:rsidRPr="007626B3">
        <w:rPr>
          <w:rFonts w:asciiTheme="minorBidi" w:hAnsiTheme="minorBidi"/>
          <w:sz w:val="24"/>
          <w:szCs w:val="32"/>
        </w:rPr>
        <w:t>和</w:t>
      </w:r>
      <w:r w:rsidRPr="007626B3">
        <w:rPr>
          <w:rFonts w:asciiTheme="minorBidi" w:hAnsiTheme="minorBidi"/>
          <w:sz w:val="24"/>
          <w:szCs w:val="32"/>
        </w:rPr>
        <w:t>NPV</w:t>
      </w:r>
      <w:r w:rsidRPr="007626B3">
        <w:rPr>
          <w:rFonts w:asciiTheme="minorBidi" w:hAnsiTheme="minorBidi"/>
          <w:sz w:val="24"/>
          <w:szCs w:val="32"/>
        </w:rPr>
        <w:t>，以及</w:t>
      </w:r>
      <w:r w:rsidRPr="007626B3">
        <w:rPr>
          <w:rFonts w:asciiTheme="minorBidi" w:hAnsiTheme="minorBidi"/>
          <w:sz w:val="24"/>
          <w:szCs w:val="32"/>
        </w:rPr>
        <w:t>95% CI</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i/>
          <w:sz w:val="24"/>
          <w:szCs w:val="32"/>
        </w:rPr>
      </w:pPr>
      <w:r w:rsidRPr="007626B3">
        <w:rPr>
          <w:rFonts w:asciiTheme="minorBidi" w:hAnsiTheme="minorBidi"/>
          <w:i/>
          <w:sz w:val="24"/>
          <w:szCs w:val="32"/>
        </w:rPr>
        <w:t>样本量</w:t>
      </w:r>
    </w:p>
    <w:p w:rsidR="00FF0C44" w:rsidRPr="007626B3" w:rsidRDefault="009F48F4" w:rsidP="00E10D91">
      <w:pPr>
        <w:adjustRightInd w:val="0"/>
        <w:snapToGrid w:val="0"/>
        <w:spacing w:beforeLines="50" w:before="156" w:line="300" w:lineRule="auto"/>
        <w:rPr>
          <w:rFonts w:asciiTheme="minorBidi" w:hAnsiTheme="minorBidi"/>
          <w:sz w:val="24"/>
          <w:szCs w:val="32"/>
        </w:rPr>
      </w:pPr>
      <w:proofErr w:type="gramStart"/>
      <w:r w:rsidRPr="007626B3">
        <w:rPr>
          <w:rFonts w:asciiTheme="minorBidi" w:hAnsiTheme="minorBidi"/>
          <w:sz w:val="24"/>
          <w:szCs w:val="32"/>
        </w:rPr>
        <w:t>当考虑</w:t>
      </w:r>
      <w:proofErr w:type="gramEnd"/>
      <w:r w:rsidRPr="007626B3">
        <w:rPr>
          <w:rFonts w:asciiTheme="minorBidi" w:hAnsiTheme="minorBidi"/>
          <w:sz w:val="24"/>
          <w:szCs w:val="32"/>
        </w:rPr>
        <w:t>到用于</w:t>
      </w:r>
      <w:r w:rsidRPr="007626B3">
        <w:rPr>
          <w:rFonts w:asciiTheme="minorBidi" w:hAnsiTheme="minorBidi"/>
          <w:sz w:val="24"/>
          <w:szCs w:val="32"/>
        </w:rPr>
        <w:t>ASC-US</w:t>
      </w:r>
      <w:r w:rsidRPr="007626B3">
        <w:rPr>
          <w:rFonts w:asciiTheme="minorBidi" w:hAnsiTheme="minorBidi"/>
          <w:sz w:val="24"/>
          <w:szCs w:val="32"/>
        </w:rPr>
        <w:t>分类预期用途的样本量时，人们应考虑到</w:t>
      </w:r>
      <w:r w:rsidRPr="007626B3">
        <w:rPr>
          <w:rFonts w:asciiTheme="minorBidi" w:hAnsiTheme="minorBidi"/>
          <w:sz w:val="24"/>
          <w:szCs w:val="32"/>
        </w:rPr>
        <w:t>ASC-US</w:t>
      </w:r>
      <w:r w:rsidRPr="007626B3">
        <w:rPr>
          <w:rFonts w:asciiTheme="minorBidi" w:hAnsiTheme="minorBidi"/>
          <w:sz w:val="24"/>
          <w:szCs w:val="32"/>
        </w:rPr>
        <w:t>患者中所需用于确立临床</w:t>
      </w:r>
      <w:r w:rsidR="00903D22" w:rsidRPr="007626B3">
        <w:rPr>
          <w:rFonts w:asciiTheme="minorBidi" w:hAnsiTheme="minorBidi"/>
          <w:sz w:val="24"/>
          <w:szCs w:val="32"/>
        </w:rPr>
        <w:t>灵敏度</w:t>
      </w:r>
      <w:r w:rsidRPr="007626B3">
        <w:rPr>
          <w:rFonts w:asciiTheme="minorBidi" w:hAnsiTheme="minorBidi"/>
          <w:sz w:val="24"/>
          <w:szCs w:val="32"/>
        </w:rPr>
        <w:t>和特异性点估算值的样本数，以及</w:t>
      </w:r>
      <w:r w:rsidRPr="007626B3">
        <w:rPr>
          <w:rFonts w:asciiTheme="minorBidi" w:hAnsiTheme="minorBidi"/>
          <w:sz w:val="24"/>
          <w:szCs w:val="32"/>
        </w:rPr>
        <w:t>95%</w:t>
      </w:r>
      <w:r w:rsidRPr="007626B3">
        <w:rPr>
          <w:rFonts w:asciiTheme="minorBidi" w:hAnsiTheme="minorBidi"/>
          <w:sz w:val="24"/>
          <w:szCs w:val="32"/>
        </w:rPr>
        <w:t>双侧置信区间下限。宫颈疾病的临床</w:t>
      </w:r>
      <w:r w:rsidR="00903D22" w:rsidRPr="007626B3">
        <w:rPr>
          <w:rFonts w:asciiTheme="minorBidi" w:hAnsiTheme="minorBidi"/>
          <w:sz w:val="24"/>
          <w:szCs w:val="32"/>
        </w:rPr>
        <w:t>灵敏度</w:t>
      </w:r>
      <w:r w:rsidRPr="007626B3">
        <w:rPr>
          <w:rFonts w:asciiTheme="minorBidi" w:hAnsiTheme="minorBidi"/>
          <w:sz w:val="24"/>
          <w:szCs w:val="32"/>
        </w:rPr>
        <w:t>（</w:t>
      </w:r>
      <w:r w:rsidRPr="007626B3">
        <w:rPr>
          <w:rFonts w:asciiTheme="minorBidi" w:hAnsiTheme="minorBidi"/>
          <w:sz w:val="24"/>
          <w:szCs w:val="32"/>
        </w:rPr>
        <w:t>≥CIN2</w:t>
      </w:r>
      <w:r w:rsidRPr="007626B3">
        <w:rPr>
          <w:rFonts w:asciiTheme="minorBidi" w:hAnsiTheme="minorBidi"/>
          <w:sz w:val="24"/>
          <w:szCs w:val="32"/>
        </w:rPr>
        <w:t>）为</w:t>
      </w:r>
      <w:r w:rsidRPr="007626B3">
        <w:rPr>
          <w:rFonts w:asciiTheme="minorBidi" w:hAnsiTheme="minorBidi"/>
          <w:sz w:val="24"/>
          <w:szCs w:val="32"/>
        </w:rPr>
        <w:t>HPV</w:t>
      </w:r>
      <w:r w:rsidRPr="007626B3">
        <w:rPr>
          <w:rFonts w:asciiTheme="minorBidi" w:hAnsiTheme="minorBidi"/>
          <w:sz w:val="24"/>
          <w:szCs w:val="32"/>
        </w:rPr>
        <w:t>测试的</w:t>
      </w:r>
      <w:proofErr w:type="gramStart"/>
      <w:r w:rsidRPr="007626B3">
        <w:rPr>
          <w:rFonts w:asciiTheme="minorBidi" w:hAnsiTheme="minorBidi"/>
          <w:sz w:val="24"/>
          <w:szCs w:val="32"/>
        </w:rPr>
        <w:t>最</w:t>
      </w:r>
      <w:proofErr w:type="gramEnd"/>
      <w:r w:rsidRPr="007626B3">
        <w:rPr>
          <w:rFonts w:asciiTheme="minorBidi" w:hAnsiTheme="minorBidi"/>
          <w:sz w:val="24"/>
          <w:szCs w:val="32"/>
        </w:rPr>
        <w:t>关键性能参数，因为假阴性</w:t>
      </w:r>
      <w:r w:rsidRPr="007626B3">
        <w:rPr>
          <w:rFonts w:asciiTheme="minorBidi" w:hAnsiTheme="minorBidi"/>
          <w:sz w:val="24"/>
          <w:szCs w:val="32"/>
        </w:rPr>
        <w:t>HPV</w:t>
      </w:r>
      <w:r w:rsidRPr="007626B3">
        <w:rPr>
          <w:rFonts w:asciiTheme="minorBidi" w:hAnsiTheme="minorBidi"/>
          <w:sz w:val="24"/>
          <w:szCs w:val="32"/>
        </w:rPr>
        <w:t>测试结果可导致宫颈癌检测和治疗延迟</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13</w:t>
      </w:r>
      <w:r w:rsidR="00367F82">
        <w:rPr>
          <w:rFonts w:asciiTheme="minorBidi" w:hAnsiTheme="minorBidi"/>
          <w:sz w:val="24"/>
          <w:szCs w:val="32"/>
        </w:rPr>
        <w:t>】</w:t>
      </w:r>
      <w:r w:rsidRPr="007626B3">
        <w:rPr>
          <w:rFonts w:asciiTheme="minorBidi" w:hAnsiTheme="minorBidi"/>
          <w:sz w:val="24"/>
          <w:szCs w:val="32"/>
        </w:rPr>
        <w:t>。</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如果贵公司器械的估算临床</w:t>
      </w:r>
      <w:r w:rsidR="00903D22" w:rsidRPr="007626B3">
        <w:rPr>
          <w:rFonts w:asciiTheme="minorBidi" w:hAnsiTheme="minorBidi"/>
          <w:sz w:val="24"/>
          <w:szCs w:val="32"/>
        </w:rPr>
        <w:t>灵敏度</w:t>
      </w:r>
      <w:r w:rsidRPr="007626B3">
        <w:rPr>
          <w:rFonts w:asciiTheme="minorBidi" w:hAnsiTheme="minorBidi"/>
          <w:sz w:val="24"/>
          <w:szCs w:val="32"/>
        </w:rPr>
        <w:t>和后续阴性预测值达不到</w:t>
      </w:r>
      <w:r w:rsidRPr="007626B3">
        <w:rPr>
          <w:rFonts w:asciiTheme="minorBidi" w:hAnsiTheme="minorBidi"/>
          <w:sz w:val="24"/>
          <w:szCs w:val="32"/>
        </w:rPr>
        <w:t>HPV</w:t>
      </w:r>
      <w:r w:rsidRPr="007626B3">
        <w:rPr>
          <w:rFonts w:asciiTheme="minorBidi" w:hAnsiTheme="minorBidi"/>
          <w:sz w:val="24"/>
          <w:szCs w:val="32"/>
        </w:rPr>
        <w:t>测试的当前预期值</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13</w:t>
      </w:r>
      <w:r w:rsidR="00367F82">
        <w:rPr>
          <w:rFonts w:asciiTheme="minorBidi" w:hAnsiTheme="minorBidi"/>
          <w:sz w:val="24"/>
          <w:szCs w:val="32"/>
        </w:rPr>
        <w:t>】</w:t>
      </w:r>
      <w:r w:rsidRPr="007626B3">
        <w:rPr>
          <w:rFonts w:asciiTheme="minorBidi" w:hAnsiTheme="minorBidi"/>
          <w:sz w:val="24"/>
          <w:szCs w:val="32"/>
        </w:rPr>
        <w:t>，可能必须进行对贵公司性能数据的小组审查以对贵公司的测试进行临床有效性评估。</w:t>
      </w:r>
    </w:p>
    <w:p w:rsidR="00FF0C44" w:rsidRPr="007626B3" w:rsidRDefault="009F48F4" w:rsidP="00E10D91">
      <w:pPr>
        <w:adjustRightInd w:val="0"/>
        <w:snapToGrid w:val="0"/>
        <w:spacing w:beforeLines="50" w:before="156" w:line="300" w:lineRule="auto"/>
        <w:rPr>
          <w:rFonts w:asciiTheme="minorBidi" w:hAnsiTheme="minorBidi"/>
          <w:i/>
          <w:sz w:val="24"/>
          <w:szCs w:val="32"/>
        </w:rPr>
      </w:pPr>
      <w:r w:rsidRPr="007626B3">
        <w:rPr>
          <w:rFonts w:asciiTheme="minorBidi" w:hAnsiTheme="minorBidi"/>
          <w:i/>
          <w:sz w:val="24"/>
          <w:szCs w:val="32"/>
        </w:rPr>
        <w:t>临床</w:t>
      </w:r>
      <w:r w:rsidR="005433D4" w:rsidRPr="007626B3">
        <w:rPr>
          <w:rFonts w:asciiTheme="minorBidi" w:hAnsiTheme="minorBidi"/>
          <w:i/>
          <w:sz w:val="24"/>
          <w:szCs w:val="32"/>
        </w:rPr>
        <w:t>临界值</w:t>
      </w:r>
      <w:r w:rsidRPr="007626B3">
        <w:rPr>
          <w:rFonts w:asciiTheme="minorBidi" w:hAnsiTheme="minorBidi"/>
          <w:i/>
          <w:sz w:val="24"/>
          <w:szCs w:val="32"/>
        </w:rPr>
        <w:t>的选择</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根据使用临床样本的试点研究的接受者操作曲线（</w:t>
      </w:r>
      <w:r w:rsidRPr="007626B3">
        <w:rPr>
          <w:rFonts w:asciiTheme="minorBidi" w:hAnsiTheme="minorBidi"/>
          <w:sz w:val="24"/>
          <w:szCs w:val="32"/>
        </w:rPr>
        <w:t>ROC</w:t>
      </w:r>
      <w:r w:rsidRPr="007626B3">
        <w:rPr>
          <w:rFonts w:asciiTheme="minorBidi" w:hAnsiTheme="minorBidi"/>
          <w:sz w:val="24"/>
          <w:szCs w:val="32"/>
        </w:rPr>
        <w:t>）分析，可通过敏感度和特异性的相关水平进行调整，选择适当的临床</w:t>
      </w:r>
      <w:r w:rsidR="005433D4" w:rsidRPr="007626B3">
        <w:rPr>
          <w:rFonts w:asciiTheme="minorBidi" w:hAnsiTheme="minorBidi"/>
          <w:sz w:val="24"/>
          <w:szCs w:val="32"/>
        </w:rPr>
        <w:t>临界值</w:t>
      </w:r>
      <w:r w:rsidRPr="007626B3">
        <w:rPr>
          <w:rFonts w:asciiTheme="minorBidi" w:hAnsiTheme="minorBidi"/>
          <w:sz w:val="24"/>
          <w:szCs w:val="32"/>
        </w:rPr>
        <w:t>。所选临床</w:t>
      </w:r>
      <w:r w:rsidR="005433D4" w:rsidRPr="007626B3">
        <w:rPr>
          <w:rFonts w:asciiTheme="minorBidi" w:hAnsiTheme="minorBidi"/>
          <w:sz w:val="24"/>
          <w:szCs w:val="32"/>
        </w:rPr>
        <w:t>临界值</w:t>
      </w:r>
      <w:r w:rsidRPr="007626B3">
        <w:rPr>
          <w:rFonts w:asciiTheme="minorBidi" w:hAnsiTheme="minorBidi"/>
          <w:sz w:val="24"/>
          <w:szCs w:val="32"/>
        </w:rPr>
        <w:t>时</w:t>
      </w:r>
      <w:r w:rsidRPr="007626B3">
        <w:rPr>
          <w:rFonts w:asciiTheme="minorBidi" w:hAnsiTheme="minorBidi"/>
          <w:sz w:val="24"/>
          <w:szCs w:val="32"/>
        </w:rPr>
        <w:t>HPV</w:t>
      </w:r>
      <w:r w:rsidRPr="007626B3">
        <w:rPr>
          <w:rFonts w:asciiTheme="minorBidi" w:hAnsiTheme="minorBidi"/>
          <w:sz w:val="24"/>
          <w:szCs w:val="32"/>
        </w:rPr>
        <w:t>测试的临床性能可使用一项试点临床研究进行理想估算。一些情况下，临床</w:t>
      </w:r>
      <w:r w:rsidR="005433D4" w:rsidRPr="007626B3">
        <w:rPr>
          <w:rFonts w:asciiTheme="minorBidi" w:hAnsiTheme="minorBidi"/>
          <w:sz w:val="24"/>
          <w:szCs w:val="32"/>
        </w:rPr>
        <w:t>临界值</w:t>
      </w:r>
      <w:r w:rsidRPr="007626B3">
        <w:rPr>
          <w:rFonts w:asciiTheme="minorBidi" w:hAnsiTheme="minorBidi"/>
          <w:sz w:val="24"/>
          <w:szCs w:val="32"/>
        </w:rPr>
        <w:t>可使用无偏倚的程序和适当样本量，在关键临床研究期间确定。如果临床可接受的敏感度水平为预先设定（例如，敏感度水平</w:t>
      </w:r>
      <w:r w:rsidRPr="007626B3">
        <w:rPr>
          <w:rFonts w:asciiTheme="minorBidi" w:hAnsiTheme="minorBidi"/>
          <w:sz w:val="24"/>
          <w:szCs w:val="32"/>
        </w:rPr>
        <w:t>93%-95%</w:t>
      </w:r>
      <w:r w:rsidRPr="007626B3">
        <w:rPr>
          <w:rFonts w:asciiTheme="minorBidi" w:hAnsiTheme="minorBidi"/>
          <w:sz w:val="24"/>
          <w:szCs w:val="32"/>
        </w:rPr>
        <w:t>为预期用途人群的临床可接受水平），则可使用关键研究确立对应于预先设定</w:t>
      </w:r>
      <w:r w:rsidR="00903D22" w:rsidRPr="007626B3">
        <w:rPr>
          <w:rFonts w:asciiTheme="minorBidi" w:hAnsiTheme="minorBidi"/>
          <w:sz w:val="24"/>
          <w:szCs w:val="32"/>
        </w:rPr>
        <w:t>灵敏度</w:t>
      </w:r>
      <w:r w:rsidRPr="007626B3">
        <w:rPr>
          <w:rFonts w:asciiTheme="minorBidi" w:hAnsiTheme="minorBidi"/>
          <w:sz w:val="24"/>
          <w:szCs w:val="32"/>
        </w:rPr>
        <w:t>水平的临床</w:t>
      </w:r>
      <w:r w:rsidR="005433D4" w:rsidRPr="007626B3">
        <w:rPr>
          <w:rFonts w:asciiTheme="minorBidi" w:hAnsiTheme="minorBidi"/>
          <w:sz w:val="24"/>
          <w:szCs w:val="32"/>
        </w:rPr>
        <w:t>临界值</w:t>
      </w:r>
      <w:r w:rsidRPr="007626B3">
        <w:rPr>
          <w:rFonts w:asciiTheme="minorBidi" w:hAnsiTheme="minorBidi"/>
          <w:sz w:val="24"/>
          <w:szCs w:val="32"/>
        </w:rPr>
        <w:t>，并使用本所选</w:t>
      </w:r>
      <w:r w:rsidR="005433D4" w:rsidRPr="007626B3">
        <w:rPr>
          <w:rFonts w:asciiTheme="minorBidi" w:hAnsiTheme="minorBidi"/>
          <w:sz w:val="24"/>
          <w:szCs w:val="32"/>
        </w:rPr>
        <w:t>临界值</w:t>
      </w:r>
      <w:r w:rsidRPr="007626B3">
        <w:rPr>
          <w:rFonts w:asciiTheme="minorBidi" w:hAnsiTheme="minorBidi"/>
          <w:sz w:val="24"/>
          <w:szCs w:val="32"/>
        </w:rPr>
        <w:t>获取</w:t>
      </w:r>
      <w:r w:rsidRPr="007626B3">
        <w:rPr>
          <w:rFonts w:asciiTheme="minorBidi" w:hAnsiTheme="minorBidi"/>
          <w:sz w:val="24"/>
          <w:szCs w:val="32"/>
        </w:rPr>
        <w:t>HPV</w:t>
      </w:r>
      <w:r w:rsidRPr="007626B3">
        <w:rPr>
          <w:rFonts w:asciiTheme="minorBidi" w:hAnsiTheme="minorBidi"/>
          <w:sz w:val="24"/>
          <w:szCs w:val="32"/>
        </w:rPr>
        <w:t>测试的无偏差临床性能估算值</w:t>
      </w:r>
      <w:r w:rsidR="00367F82">
        <w:rPr>
          <w:rFonts w:asciiTheme="minorBidi" w:hAnsiTheme="minorBidi"/>
          <w:sz w:val="24"/>
          <w:szCs w:val="32"/>
        </w:rPr>
        <w:t>【</w:t>
      </w:r>
      <w:r w:rsidR="003A4530" w:rsidRPr="007626B3">
        <w:rPr>
          <w:rFonts w:asciiTheme="minorBidi" w:hAnsiTheme="minorBidi"/>
          <w:sz w:val="24"/>
          <w:szCs w:val="32"/>
        </w:rPr>
        <w:t>参考文件</w:t>
      </w:r>
      <w:r w:rsidRPr="007626B3">
        <w:rPr>
          <w:rFonts w:asciiTheme="minorBidi" w:hAnsiTheme="minorBidi"/>
          <w:sz w:val="24"/>
          <w:szCs w:val="32"/>
        </w:rPr>
        <w:t>18</w:t>
      </w:r>
      <w:r w:rsidRPr="007626B3">
        <w:rPr>
          <w:rFonts w:asciiTheme="minorBidi" w:hAnsiTheme="minorBidi"/>
          <w:sz w:val="24"/>
          <w:szCs w:val="32"/>
        </w:rPr>
        <w:t>，</w:t>
      </w:r>
      <w:r w:rsidRPr="007626B3">
        <w:rPr>
          <w:rFonts w:asciiTheme="minorBidi" w:hAnsiTheme="minorBidi"/>
          <w:sz w:val="24"/>
          <w:szCs w:val="32"/>
        </w:rPr>
        <w:t>19</w:t>
      </w:r>
      <w:r w:rsidR="00367F82">
        <w:rPr>
          <w:rFonts w:asciiTheme="minorBidi" w:hAnsiTheme="minorBidi"/>
          <w:sz w:val="24"/>
          <w:szCs w:val="32"/>
        </w:rPr>
        <w:t>】</w:t>
      </w:r>
      <w:r w:rsidRPr="007626B3">
        <w:rPr>
          <w:rFonts w:asciiTheme="minorBidi" w:hAnsiTheme="minorBidi"/>
          <w:sz w:val="24"/>
          <w:szCs w:val="32"/>
        </w:rPr>
        <w:t>。</w:t>
      </w:r>
    </w:p>
    <w:p w:rsidR="00FF0C44" w:rsidRPr="007626B3" w:rsidRDefault="00FF0C44" w:rsidP="00E10D91">
      <w:pPr>
        <w:adjustRightInd w:val="0"/>
        <w:snapToGrid w:val="0"/>
        <w:spacing w:beforeLines="50" w:before="156" w:line="300" w:lineRule="auto"/>
        <w:rPr>
          <w:rFonts w:asciiTheme="minorBidi" w:hAnsiTheme="minorBidi"/>
          <w:sz w:val="24"/>
          <w:szCs w:val="32"/>
        </w:rPr>
      </w:pPr>
    </w:p>
    <w:p w:rsidR="00FF0C44" w:rsidRPr="007626B3" w:rsidRDefault="009F48F4" w:rsidP="00F943F0">
      <w:pPr>
        <w:adjustRightInd w:val="0"/>
        <w:snapToGrid w:val="0"/>
        <w:spacing w:beforeLines="50" w:before="156" w:line="300" w:lineRule="auto"/>
        <w:outlineLvl w:val="2"/>
        <w:rPr>
          <w:rFonts w:asciiTheme="minorBidi" w:hAnsiTheme="minorBidi"/>
          <w:b/>
          <w:sz w:val="24"/>
          <w:szCs w:val="32"/>
        </w:rPr>
      </w:pPr>
      <w:bookmarkStart w:id="19" w:name="_Toc479653383"/>
      <w:r w:rsidRPr="007626B3">
        <w:rPr>
          <w:rFonts w:asciiTheme="minorBidi" w:hAnsiTheme="minorBidi"/>
          <w:b/>
          <w:sz w:val="24"/>
          <w:szCs w:val="32"/>
        </w:rPr>
        <w:lastRenderedPageBreak/>
        <w:t>ASC-US</w:t>
      </w:r>
      <w:r w:rsidRPr="007626B3">
        <w:rPr>
          <w:rFonts w:asciiTheme="minorBidi" w:hAnsiTheme="minorBidi"/>
          <w:b/>
          <w:sz w:val="24"/>
          <w:szCs w:val="32"/>
        </w:rPr>
        <w:t>人群</w:t>
      </w:r>
      <w:r w:rsidRPr="007626B3">
        <w:rPr>
          <w:rFonts w:asciiTheme="minorBidi" w:hAnsiTheme="minorBidi"/>
          <w:b/>
          <w:sz w:val="24"/>
          <w:szCs w:val="32"/>
        </w:rPr>
        <w:t xml:space="preserve"> – HPV</w:t>
      </w:r>
      <w:r w:rsidRPr="007626B3">
        <w:rPr>
          <w:rFonts w:asciiTheme="minorBidi" w:hAnsiTheme="minorBidi"/>
          <w:b/>
          <w:sz w:val="24"/>
          <w:szCs w:val="32"/>
        </w:rPr>
        <w:t>基因分型测试</w:t>
      </w:r>
      <w:bookmarkEnd w:id="19"/>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检测和区分</w:t>
      </w:r>
      <w:r w:rsidRPr="007626B3">
        <w:rPr>
          <w:rFonts w:asciiTheme="minorBidi" w:hAnsiTheme="minorBidi"/>
          <w:sz w:val="24"/>
          <w:szCs w:val="32"/>
        </w:rPr>
        <w:t>HPV</w:t>
      </w:r>
      <w:r w:rsidRPr="007626B3">
        <w:rPr>
          <w:rFonts w:asciiTheme="minorBidi" w:hAnsiTheme="minorBidi"/>
          <w:sz w:val="24"/>
          <w:szCs w:val="32"/>
        </w:rPr>
        <w:t>基因型的测试通常有多种结局。例如：</w:t>
      </w:r>
      <w:r w:rsidRPr="007626B3">
        <w:rPr>
          <w:rFonts w:asciiTheme="minorBidi" w:hAnsiTheme="minorBidi"/>
          <w:sz w:val="24"/>
          <w:szCs w:val="32"/>
        </w:rPr>
        <w:t>HPV16+</w:t>
      </w:r>
      <w:r w:rsidRPr="007626B3">
        <w:rPr>
          <w:rFonts w:asciiTheme="minorBidi" w:hAnsiTheme="minorBidi"/>
          <w:sz w:val="24"/>
          <w:szCs w:val="32"/>
        </w:rPr>
        <w:t>、</w:t>
      </w:r>
      <w:r w:rsidRPr="007626B3">
        <w:rPr>
          <w:rFonts w:asciiTheme="minorBidi" w:hAnsiTheme="minorBidi"/>
          <w:sz w:val="24"/>
          <w:szCs w:val="32"/>
        </w:rPr>
        <w:t>HPV18+</w:t>
      </w:r>
      <w:r w:rsidRPr="007626B3">
        <w:rPr>
          <w:rFonts w:asciiTheme="minorBidi" w:hAnsiTheme="minorBidi"/>
          <w:sz w:val="24"/>
          <w:szCs w:val="32"/>
        </w:rPr>
        <w:t>、</w:t>
      </w:r>
      <w:r w:rsidRPr="007626B3">
        <w:rPr>
          <w:rFonts w:asciiTheme="minorBidi" w:hAnsiTheme="minorBidi"/>
          <w:sz w:val="24"/>
          <w:szCs w:val="32"/>
        </w:rPr>
        <w:t>HPV16/18+</w:t>
      </w:r>
      <w:r w:rsidRPr="007626B3">
        <w:rPr>
          <w:rFonts w:asciiTheme="minorBidi" w:hAnsiTheme="minorBidi"/>
          <w:sz w:val="24"/>
          <w:szCs w:val="32"/>
        </w:rPr>
        <w:t>等。前一章节（</w:t>
      </w:r>
      <w:r w:rsidRPr="007626B3">
        <w:rPr>
          <w:rFonts w:asciiTheme="minorBidi" w:hAnsiTheme="minorBidi"/>
          <w:sz w:val="24"/>
          <w:szCs w:val="32"/>
        </w:rPr>
        <w:t>ASC-US</w:t>
      </w:r>
      <w:r w:rsidRPr="007626B3">
        <w:rPr>
          <w:rFonts w:asciiTheme="minorBidi" w:hAnsiTheme="minorBidi"/>
          <w:sz w:val="24"/>
          <w:szCs w:val="32"/>
        </w:rPr>
        <w:t>分类预期用途</w:t>
      </w:r>
      <w:r w:rsidRPr="007626B3">
        <w:rPr>
          <w:rFonts w:asciiTheme="minorBidi" w:hAnsiTheme="minorBidi"/>
          <w:sz w:val="24"/>
          <w:szCs w:val="32"/>
        </w:rPr>
        <w:t xml:space="preserve"> – </w:t>
      </w:r>
      <w:r w:rsidRPr="007626B3">
        <w:rPr>
          <w:rFonts w:asciiTheme="minorBidi" w:hAnsiTheme="minorBidi"/>
          <w:sz w:val="24"/>
          <w:szCs w:val="32"/>
        </w:rPr>
        <w:t>高风险</w:t>
      </w:r>
      <w:r w:rsidRPr="007626B3">
        <w:rPr>
          <w:rFonts w:asciiTheme="minorBidi" w:hAnsiTheme="minorBidi"/>
          <w:sz w:val="24"/>
          <w:szCs w:val="32"/>
        </w:rPr>
        <w:t>HPV</w:t>
      </w:r>
      <w:r w:rsidRPr="007626B3">
        <w:rPr>
          <w:rFonts w:asciiTheme="minorBidi" w:hAnsiTheme="minorBidi"/>
          <w:sz w:val="24"/>
          <w:szCs w:val="32"/>
        </w:rPr>
        <w:t>测试）描述了研究原则，以确立有</w:t>
      </w:r>
      <w:r w:rsidRPr="007626B3">
        <w:rPr>
          <w:rFonts w:asciiTheme="minorBidi" w:hAnsiTheme="minorBidi"/>
          <w:sz w:val="24"/>
          <w:szCs w:val="32"/>
        </w:rPr>
        <w:t>ASC-US</w:t>
      </w:r>
      <w:r w:rsidRPr="007626B3">
        <w:rPr>
          <w:rFonts w:asciiTheme="minorBidi" w:hAnsiTheme="minorBidi"/>
          <w:sz w:val="24"/>
          <w:szCs w:val="32"/>
        </w:rPr>
        <w:t>细胞学的女性中，</w:t>
      </w:r>
      <w:r w:rsidRPr="007626B3">
        <w:rPr>
          <w:rFonts w:asciiTheme="minorBidi" w:hAnsiTheme="minorBidi"/>
          <w:sz w:val="24"/>
          <w:szCs w:val="32"/>
        </w:rPr>
        <w:t>≥CIN2</w:t>
      </w:r>
      <w:r w:rsidRPr="007626B3">
        <w:rPr>
          <w:rFonts w:asciiTheme="minorBidi" w:hAnsiTheme="minorBidi"/>
          <w:sz w:val="24"/>
          <w:szCs w:val="32"/>
        </w:rPr>
        <w:t>的临床</w:t>
      </w:r>
      <w:r w:rsidR="00903D22" w:rsidRPr="007626B3">
        <w:rPr>
          <w:rFonts w:asciiTheme="minorBidi" w:hAnsiTheme="minorBidi"/>
          <w:sz w:val="24"/>
          <w:szCs w:val="32"/>
        </w:rPr>
        <w:t>灵敏度</w:t>
      </w:r>
      <w:r w:rsidRPr="007626B3">
        <w:rPr>
          <w:rFonts w:asciiTheme="minorBidi" w:hAnsiTheme="minorBidi"/>
          <w:sz w:val="24"/>
          <w:szCs w:val="32"/>
        </w:rPr>
        <w:t>和特异性，适用于双结局的高风险</w:t>
      </w:r>
      <w:r w:rsidRPr="007626B3">
        <w:rPr>
          <w:rFonts w:asciiTheme="minorBidi" w:hAnsiTheme="minorBidi"/>
          <w:sz w:val="24"/>
          <w:szCs w:val="32"/>
        </w:rPr>
        <w:t>HPV</w:t>
      </w:r>
      <w:r w:rsidRPr="007626B3">
        <w:rPr>
          <w:rFonts w:asciiTheme="minorBidi" w:hAnsiTheme="minorBidi"/>
          <w:sz w:val="24"/>
          <w:szCs w:val="32"/>
        </w:rPr>
        <w:t>测试（高风险</w:t>
      </w:r>
      <w:r w:rsidRPr="007626B3">
        <w:rPr>
          <w:rFonts w:asciiTheme="minorBidi" w:hAnsiTheme="minorBidi"/>
          <w:sz w:val="24"/>
          <w:szCs w:val="32"/>
        </w:rPr>
        <w:t>HPV</w:t>
      </w:r>
      <w:r w:rsidRPr="007626B3">
        <w:rPr>
          <w:rFonts w:asciiTheme="minorBidi" w:hAnsiTheme="minorBidi"/>
          <w:sz w:val="24"/>
          <w:szCs w:val="32"/>
        </w:rPr>
        <w:t>阳性或阴性）以及多结局的</w:t>
      </w:r>
      <w:r w:rsidRPr="007626B3">
        <w:rPr>
          <w:rFonts w:asciiTheme="minorBidi" w:hAnsiTheme="minorBidi"/>
          <w:sz w:val="24"/>
          <w:szCs w:val="32"/>
        </w:rPr>
        <w:t>HPV</w:t>
      </w:r>
      <w:r w:rsidRPr="007626B3">
        <w:rPr>
          <w:rFonts w:asciiTheme="minorBidi" w:hAnsiTheme="minorBidi"/>
          <w:sz w:val="24"/>
          <w:szCs w:val="32"/>
        </w:rPr>
        <w:t>基因分型测试。除了确立</w:t>
      </w:r>
      <w:r w:rsidRPr="007626B3">
        <w:rPr>
          <w:rFonts w:asciiTheme="minorBidi" w:hAnsiTheme="minorBidi"/>
          <w:sz w:val="24"/>
          <w:szCs w:val="32"/>
        </w:rPr>
        <w:t>HPV</w:t>
      </w:r>
      <w:r w:rsidRPr="007626B3">
        <w:rPr>
          <w:rFonts w:asciiTheme="minorBidi" w:hAnsiTheme="minorBidi"/>
          <w:sz w:val="24"/>
          <w:szCs w:val="32"/>
        </w:rPr>
        <w:t>基因分型测试的</w:t>
      </w:r>
      <w:r w:rsidRPr="007626B3">
        <w:rPr>
          <w:rFonts w:asciiTheme="minorBidi" w:hAnsiTheme="minorBidi"/>
          <w:sz w:val="24"/>
          <w:szCs w:val="32"/>
        </w:rPr>
        <w:t>ASC-US</w:t>
      </w:r>
      <w:r w:rsidRPr="007626B3">
        <w:rPr>
          <w:rFonts w:asciiTheme="minorBidi" w:hAnsiTheme="minorBidi"/>
          <w:sz w:val="24"/>
          <w:szCs w:val="32"/>
        </w:rPr>
        <w:t>人群中</w:t>
      </w:r>
      <w:r w:rsidRPr="007626B3">
        <w:rPr>
          <w:rFonts w:asciiTheme="minorBidi" w:hAnsiTheme="minorBidi"/>
          <w:sz w:val="24"/>
          <w:szCs w:val="32"/>
        </w:rPr>
        <w:t>≥CIN2</w:t>
      </w:r>
      <w:r w:rsidRPr="007626B3">
        <w:rPr>
          <w:rFonts w:asciiTheme="minorBidi" w:hAnsiTheme="minorBidi"/>
          <w:sz w:val="24"/>
          <w:szCs w:val="32"/>
        </w:rPr>
        <w:t>的临床</w:t>
      </w:r>
      <w:r w:rsidR="00903D22" w:rsidRPr="007626B3">
        <w:rPr>
          <w:rFonts w:asciiTheme="minorBidi" w:hAnsiTheme="minorBidi"/>
          <w:sz w:val="24"/>
          <w:szCs w:val="32"/>
        </w:rPr>
        <w:t>灵敏度</w:t>
      </w:r>
      <w:r w:rsidRPr="007626B3">
        <w:rPr>
          <w:rFonts w:asciiTheme="minorBidi" w:hAnsiTheme="minorBidi"/>
          <w:sz w:val="24"/>
          <w:szCs w:val="32"/>
        </w:rPr>
        <w:t>和特异性，每种测试结局的似然比和有每种测试结局的受试者百分比也应按如下所述确立。</w:t>
      </w:r>
    </w:p>
    <w:p w:rsidR="00FF0C44" w:rsidRPr="007626B3" w:rsidRDefault="00911D48"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在</w:t>
      </w:r>
      <w:r w:rsidR="009F48F4" w:rsidRPr="007626B3">
        <w:rPr>
          <w:rFonts w:asciiTheme="minorBidi" w:hAnsiTheme="minorBidi"/>
          <w:sz w:val="24"/>
          <w:szCs w:val="32"/>
        </w:rPr>
        <w:t>一份行业请求中</w:t>
      </w:r>
      <w:r w:rsidRPr="007626B3">
        <w:rPr>
          <w:rFonts w:asciiTheme="minorBidi" w:hAnsiTheme="minorBidi"/>
          <w:sz w:val="24"/>
          <w:szCs w:val="32"/>
        </w:rPr>
        <w:t>有人</w:t>
      </w:r>
      <w:r w:rsidR="009F48F4" w:rsidRPr="007626B3">
        <w:rPr>
          <w:rFonts w:asciiTheme="minorBidi" w:hAnsiTheme="minorBidi"/>
          <w:sz w:val="24"/>
          <w:szCs w:val="32"/>
        </w:rPr>
        <w:t>询问我们如何提供</w:t>
      </w:r>
      <w:r w:rsidR="009F48F4" w:rsidRPr="007626B3">
        <w:rPr>
          <w:rFonts w:asciiTheme="minorBidi" w:hAnsiTheme="minorBidi"/>
          <w:sz w:val="24"/>
          <w:szCs w:val="32"/>
        </w:rPr>
        <w:t>ASC-US</w:t>
      </w:r>
      <w:r w:rsidR="009F48F4" w:rsidRPr="007626B3">
        <w:rPr>
          <w:rFonts w:asciiTheme="minorBidi" w:hAnsiTheme="minorBidi"/>
          <w:sz w:val="24"/>
          <w:szCs w:val="32"/>
        </w:rPr>
        <w:t>人群中</w:t>
      </w:r>
      <w:r w:rsidR="009F48F4" w:rsidRPr="007626B3">
        <w:rPr>
          <w:rFonts w:asciiTheme="minorBidi" w:hAnsiTheme="minorBidi"/>
          <w:sz w:val="24"/>
          <w:szCs w:val="32"/>
        </w:rPr>
        <w:t>HPV</w:t>
      </w:r>
      <w:r w:rsidR="009F48F4" w:rsidRPr="007626B3">
        <w:rPr>
          <w:rFonts w:asciiTheme="minorBidi" w:hAnsiTheme="minorBidi"/>
          <w:sz w:val="24"/>
          <w:szCs w:val="32"/>
        </w:rPr>
        <w:t>基因分型临床研究的数据。表</w:t>
      </w:r>
      <w:r w:rsidR="009F48F4" w:rsidRPr="007626B3">
        <w:rPr>
          <w:rFonts w:asciiTheme="minorBidi" w:hAnsiTheme="minorBidi"/>
          <w:sz w:val="24"/>
          <w:szCs w:val="32"/>
        </w:rPr>
        <w:t>6</w:t>
      </w:r>
      <w:r w:rsidR="009F48F4" w:rsidRPr="007626B3">
        <w:rPr>
          <w:rFonts w:asciiTheme="minorBidi" w:hAnsiTheme="minorBidi"/>
          <w:sz w:val="24"/>
          <w:szCs w:val="32"/>
        </w:rPr>
        <w:t>为贵公司可用作辅助工具的格式（所示范例有以下结局：</w:t>
      </w:r>
      <w:r w:rsidR="009F48F4" w:rsidRPr="007626B3">
        <w:rPr>
          <w:rFonts w:asciiTheme="minorBidi" w:hAnsiTheme="minorBidi"/>
          <w:sz w:val="24"/>
          <w:szCs w:val="32"/>
        </w:rPr>
        <w:t>HPV16+</w:t>
      </w:r>
      <w:r w:rsidR="009F48F4" w:rsidRPr="007626B3">
        <w:rPr>
          <w:rFonts w:asciiTheme="minorBidi" w:hAnsiTheme="minorBidi"/>
          <w:sz w:val="24"/>
          <w:szCs w:val="32"/>
        </w:rPr>
        <w:t>、</w:t>
      </w:r>
      <w:r w:rsidR="009F48F4" w:rsidRPr="007626B3">
        <w:rPr>
          <w:rFonts w:asciiTheme="minorBidi" w:hAnsiTheme="minorBidi"/>
          <w:sz w:val="24"/>
          <w:szCs w:val="32"/>
        </w:rPr>
        <w:t>HPV18+</w:t>
      </w:r>
      <w:r w:rsidR="009F48F4" w:rsidRPr="007626B3">
        <w:rPr>
          <w:rFonts w:asciiTheme="minorBidi" w:hAnsiTheme="minorBidi"/>
          <w:sz w:val="24"/>
          <w:szCs w:val="32"/>
        </w:rPr>
        <w:t>、</w:t>
      </w:r>
      <w:r w:rsidR="009F48F4" w:rsidRPr="007626B3">
        <w:rPr>
          <w:rFonts w:asciiTheme="minorBidi" w:hAnsiTheme="minorBidi"/>
          <w:sz w:val="24"/>
          <w:szCs w:val="32"/>
        </w:rPr>
        <w:t>HPV16/18+</w:t>
      </w:r>
      <w:r w:rsidR="009F48F4" w:rsidRPr="007626B3">
        <w:rPr>
          <w:rFonts w:asciiTheme="minorBidi" w:hAnsiTheme="minorBidi"/>
          <w:sz w:val="24"/>
          <w:szCs w:val="32"/>
        </w:rPr>
        <w:t>等）：</w:t>
      </w:r>
      <w:bookmarkStart w:id="20" w:name="_GoBack"/>
      <w:bookmarkEnd w:id="20"/>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szCs w:val="32"/>
        </w:rPr>
        <w:t>表</w:t>
      </w:r>
      <w:r w:rsidRPr="007626B3">
        <w:rPr>
          <w:rFonts w:asciiTheme="minorBidi" w:hAnsiTheme="minorBidi"/>
          <w:sz w:val="24"/>
          <w:szCs w:val="32"/>
        </w:rPr>
        <w:t>6</w:t>
      </w:r>
    </w:p>
    <w:tbl>
      <w:tblPr>
        <w:tblStyle w:val="a6"/>
        <w:tblW w:w="9639" w:type="dxa"/>
        <w:tblLayout w:type="fixed"/>
        <w:tblLook w:val="04A0" w:firstRow="1" w:lastRow="0" w:firstColumn="1" w:lastColumn="0" w:noHBand="0" w:noVBand="1"/>
      </w:tblPr>
      <w:tblGrid>
        <w:gridCol w:w="1951"/>
        <w:gridCol w:w="1276"/>
        <w:gridCol w:w="850"/>
        <w:gridCol w:w="1134"/>
        <w:gridCol w:w="993"/>
        <w:gridCol w:w="1134"/>
        <w:gridCol w:w="2301"/>
      </w:tblGrid>
      <w:tr w:rsidR="00FF0C44" w:rsidRPr="007626B3" w:rsidTr="004F3041">
        <w:tc>
          <w:tcPr>
            <w:tcW w:w="1951"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276" w:type="dxa"/>
            <w:vMerge w:val="restart"/>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阴性</w:t>
            </w:r>
            <w:r w:rsidRPr="007626B3">
              <w:rPr>
                <w:rFonts w:asciiTheme="minorBidi" w:hAnsiTheme="minorBidi"/>
                <w:szCs w:val="21"/>
              </w:rPr>
              <w:br/>
            </w:r>
            <w:r w:rsidRPr="007626B3">
              <w:rPr>
                <w:rFonts w:asciiTheme="minorBidi" w:hAnsiTheme="minorBidi"/>
                <w:szCs w:val="21"/>
              </w:rPr>
              <w:t>阴道镜</w:t>
            </w:r>
          </w:p>
        </w:tc>
        <w:tc>
          <w:tcPr>
            <w:tcW w:w="4111" w:type="dxa"/>
            <w:gridSpan w:val="4"/>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中枢组织学</w:t>
            </w:r>
          </w:p>
        </w:tc>
        <w:tc>
          <w:tcPr>
            <w:tcW w:w="2301" w:type="dxa"/>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951"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276" w:type="dxa"/>
            <w:vMerge/>
          </w:tcPr>
          <w:p w:rsidR="00FF0C44" w:rsidRPr="007626B3" w:rsidRDefault="00FF0C44" w:rsidP="004F3041">
            <w:pPr>
              <w:adjustRightInd w:val="0"/>
              <w:snapToGrid w:val="0"/>
              <w:spacing w:beforeLines="20" w:before="62"/>
              <w:jc w:val="center"/>
              <w:rPr>
                <w:rFonts w:asciiTheme="minorBidi" w:hAnsiTheme="minorBidi"/>
                <w:szCs w:val="21"/>
              </w:rPr>
            </w:pPr>
          </w:p>
        </w:tc>
        <w:tc>
          <w:tcPr>
            <w:tcW w:w="850"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阴性</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CIN1</w:t>
            </w:r>
          </w:p>
        </w:tc>
        <w:tc>
          <w:tcPr>
            <w:tcW w:w="993"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CIN2</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≥CIN3</w:t>
            </w:r>
          </w:p>
        </w:tc>
        <w:tc>
          <w:tcPr>
            <w:tcW w:w="2301" w:type="dxa"/>
          </w:tcPr>
          <w:p w:rsidR="00FF0C44" w:rsidRPr="007626B3" w:rsidRDefault="00FF0C44" w:rsidP="004F3041">
            <w:pPr>
              <w:adjustRightInd w:val="0"/>
              <w:snapToGrid w:val="0"/>
              <w:spacing w:beforeLines="20" w:before="62"/>
              <w:jc w:val="center"/>
              <w:rPr>
                <w:rFonts w:asciiTheme="minorBidi" w:hAnsiTheme="minorBidi"/>
                <w:szCs w:val="21"/>
              </w:rPr>
            </w:pPr>
          </w:p>
        </w:tc>
      </w:tr>
      <w:tr w:rsidR="00FF0C44" w:rsidRPr="007626B3" w:rsidTr="004F3041">
        <w:tc>
          <w:tcPr>
            <w:tcW w:w="195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HPV16</w:t>
            </w:r>
          </w:p>
        </w:tc>
        <w:tc>
          <w:tcPr>
            <w:tcW w:w="1276"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11</w:t>
            </w:r>
          </w:p>
        </w:tc>
        <w:tc>
          <w:tcPr>
            <w:tcW w:w="850"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12</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13</w:t>
            </w:r>
          </w:p>
        </w:tc>
        <w:tc>
          <w:tcPr>
            <w:tcW w:w="993"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14</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15</w:t>
            </w:r>
          </w:p>
        </w:tc>
        <w:tc>
          <w:tcPr>
            <w:tcW w:w="230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11</w:t>
            </w:r>
            <w:r w:rsidRPr="007626B3">
              <w:rPr>
                <w:rFonts w:asciiTheme="minorBidi" w:hAnsiTheme="minorBidi"/>
                <w:szCs w:val="21"/>
              </w:rPr>
              <w:t>+A</w:t>
            </w:r>
            <w:r w:rsidRPr="007626B3">
              <w:rPr>
                <w:rFonts w:asciiTheme="minorBidi" w:hAnsiTheme="minorBidi"/>
                <w:szCs w:val="21"/>
                <w:vertAlign w:val="subscript"/>
              </w:rPr>
              <w:t>12</w:t>
            </w:r>
            <w:r w:rsidRPr="007626B3">
              <w:rPr>
                <w:rFonts w:asciiTheme="minorBidi" w:hAnsiTheme="minorBidi"/>
                <w:szCs w:val="21"/>
              </w:rPr>
              <w:t>+A</w:t>
            </w:r>
            <w:r w:rsidRPr="007626B3">
              <w:rPr>
                <w:rFonts w:asciiTheme="minorBidi" w:hAnsiTheme="minorBidi"/>
                <w:szCs w:val="21"/>
                <w:vertAlign w:val="subscript"/>
              </w:rPr>
              <w:t>13</w:t>
            </w:r>
            <w:r w:rsidRPr="007626B3">
              <w:rPr>
                <w:rFonts w:asciiTheme="minorBidi" w:hAnsiTheme="minorBidi"/>
                <w:szCs w:val="21"/>
              </w:rPr>
              <w:t>+A</w:t>
            </w:r>
            <w:r w:rsidRPr="007626B3">
              <w:rPr>
                <w:rFonts w:asciiTheme="minorBidi" w:hAnsiTheme="minorBidi"/>
                <w:szCs w:val="21"/>
                <w:vertAlign w:val="subscript"/>
              </w:rPr>
              <w:t>14</w:t>
            </w:r>
            <w:r w:rsidRPr="007626B3">
              <w:rPr>
                <w:rFonts w:asciiTheme="minorBidi" w:hAnsiTheme="minorBidi"/>
                <w:szCs w:val="21"/>
              </w:rPr>
              <w:t>+A</w:t>
            </w:r>
            <w:r w:rsidRPr="007626B3">
              <w:rPr>
                <w:rFonts w:asciiTheme="minorBidi" w:hAnsiTheme="minorBidi"/>
                <w:szCs w:val="21"/>
                <w:vertAlign w:val="subscript"/>
              </w:rPr>
              <w:t>15</w:t>
            </w:r>
          </w:p>
        </w:tc>
      </w:tr>
      <w:tr w:rsidR="00FF0C44" w:rsidRPr="007626B3" w:rsidTr="004F3041">
        <w:tc>
          <w:tcPr>
            <w:tcW w:w="195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HPV18</w:t>
            </w:r>
          </w:p>
        </w:tc>
        <w:tc>
          <w:tcPr>
            <w:tcW w:w="1276"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21</w:t>
            </w:r>
          </w:p>
        </w:tc>
        <w:tc>
          <w:tcPr>
            <w:tcW w:w="850"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22</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23</w:t>
            </w:r>
          </w:p>
        </w:tc>
        <w:tc>
          <w:tcPr>
            <w:tcW w:w="993"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24</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25</w:t>
            </w:r>
          </w:p>
        </w:tc>
        <w:tc>
          <w:tcPr>
            <w:tcW w:w="230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21</w:t>
            </w:r>
            <w:r w:rsidRPr="007626B3">
              <w:rPr>
                <w:rFonts w:asciiTheme="minorBidi" w:hAnsiTheme="minorBidi"/>
                <w:szCs w:val="21"/>
              </w:rPr>
              <w:t>+A</w:t>
            </w:r>
            <w:r w:rsidRPr="007626B3">
              <w:rPr>
                <w:rFonts w:asciiTheme="minorBidi" w:hAnsiTheme="minorBidi"/>
                <w:szCs w:val="21"/>
                <w:vertAlign w:val="subscript"/>
              </w:rPr>
              <w:t>22</w:t>
            </w:r>
            <w:r w:rsidRPr="007626B3">
              <w:rPr>
                <w:rFonts w:asciiTheme="minorBidi" w:hAnsiTheme="minorBidi"/>
                <w:szCs w:val="21"/>
              </w:rPr>
              <w:t>+A</w:t>
            </w:r>
            <w:r w:rsidRPr="007626B3">
              <w:rPr>
                <w:rFonts w:asciiTheme="minorBidi" w:hAnsiTheme="minorBidi"/>
                <w:szCs w:val="21"/>
                <w:vertAlign w:val="subscript"/>
              </w:rPr>
              <w:t>23</w:t>
            </w:r>
            <w:r w:rsidRPr="007626B3">
              <w:rPr>
                <w:rFonts w:asciiTheme="minorBidi" w:hAnsiTheme="minorBidi"/>
                <w:szCs w:val="21"/>
              </w:rPr>
              <w:t>+A</w:t>
            </w:r>
            <w:r w:rsidRPr="007626B3">
              <w:rPr>
                <w:rFonts w:asciiTheme="minorBidi" w:hAnsiTheme="minorBidi"/>
                <w:szCs w:val="21"/>
                <w:vertAlign w:val="subscript"/>
              </w:rPr>
              <w:t>24</w:t>
            </w:r>
            <w:r w:rsidRPr="007626B3">
              <w:rPr>
                <w:rFonts w:asciiTheme="minorBidi" w:hAnsiTheme="minorBidi"/>
                <w:szCs w:val="21"/>
              </w:rPr>
              <w:t>+A</w:t>
            </w:r>
            <w:r w:rsidRPr="007626B3">
              <w:rPr>
                <w:rFonts w:asciiTheme="minorBidi" w:hAnsiTheme="minorBidi"/>
                <w:szCs w:val="21"/>
                <w:vertAlign w:val="subscript"/>
              </w:rPr>
              <w:t>25</w:t>
            </w:r>
          </w:p>
        </w:tc>
      </w:tr>
      <w:tr w:rsidR="00FF0C44" w:rsidRPr="007626B3" w:rsidTr="004F3041">
        <w:tc>
          <w:tcPr>
            <w:tcW w:w="195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阳性：</w:t>
            </w:r>
            <w:r w:rsidRPr="007626B3">
              <w:rPr>
                <w:rFonts w:asciiTheme="minorBidi" w:hAnsiTheme="minorBidi"/>
                <w:szCs w:val="21"/>
              </w:rPr>
              <w:t>HPV16</w:t>
            </w:r>
            <w:r w:rsidRPr="007626B3">
              <w:rPr>
                <w:rFonts w:asciiTheme="minorBidi" w:hAnsiTheme="minorBidi"/>
                <w:szCs w:val="21"/>
              </w:rPr>
              <w:t>和</w:t>
            </w:r>
            <w:r w:rsidRPr="007626B3">
              <w:rPr>
                <w:rFonts w:asciiTheme="minorBidi" w:hAnsiTheme="minorBidi"/>
                <w:szCs w:val="21"/>
              </w:rPr>
              <w:t>18</w:t>
            </w:r>
          </w:p>
        </w:tc>
        <w:tc>
          <w:tcPr>
            <w:tcW w:w="1276"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31</w:t>
            </w:r>
          </w:p>
        </w:tc>
        <w:tc>
          <w:tcPr>
            <w:tcW w:w="850"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32</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33</w:t>
            </w:r>
          </w:p>
        </w:tc>
        <w:tc>
          <w:tcPr>
            <w:tcW w:w="993"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34</w:t>
            </w:r>
          </w:p>
        </w:tc>
        <w:tc>
          <w:tcPr>
            <w:tcW w:w="1134"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35</w:t>
            </w:r>
          </w:p>
        </w:tc>
        <w:tc>
          <w:tcPr>
            <w:tcW w:w="230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A</w:t>
            </w:r>
            <w:r w:rsidRPr="007626B3">
              <w:rPr>
                <w:rFonts w:asciiTheme="minorBidi" w:hAnsiTheme="minorBidi"/>
                <w:szCs w:val="21"/>
                <w:vertAlign w:val="subscript"/>
              </w:rPr>
              <w:t>31</w:t>
            </w:r>
            <w:r w:rsidRPr="007626B3">
              <w:rPr>
                <w:rFonts w:asciiTheme="minorBidi" w:hAnsiTheme="minorBidi"/>
                <w:szCs w:val="21"/>
              </w:rPr>
              <w:t>+A</w:t>
            </w:r>
            <w:r w:rsidRPr="007626B3">
              <w:rPr>
                <w:rFonts w:asciiTheme="minorBidi" w:hAnsiTheme="minorBidi"/>
                <w:szCs w:val="21"/>
                <w:vertAlign w:val="subscript"/>
              </w:rPr>
              <w:t>32</w:t>
            </w:r>
            <w:r w:rsidRPr="007626B3">
              <w:rPr>
                <w:rFonts w:asciiTheme="minorBidi" w:hAnsiTheme="minorBidi"/>
                <w:szCs w:val="21"/>
              </w:rPr>
              <w:t>+A</w:t>
            </w:r>
            <w:r w:rsidRPr="007626B3">
              <w:rPr>
                <w:rFonts w:asciiTheme="minorBidi" w:hAnsiTheme="minorBidi"/>
                <w:szCs w:val="21"/>
                <w:vertAlign w:val="subscript"/>
              </w:rPr>
              <w:t>33</w:t>
            </w:r>
            <w:r w:rsidRPr="007626B3">
              <w:rPr>
                <w:rFonts w:asciiTheme="minorBidi" w:hAnsiTheme="minorBidi"/>
                <w:szCs w:val="21"/>
              </w:rPr>
              <w:t>+A</w:t>
            </w:r>
            <w:r w:rsidRPr="007626B3">
              <w:rPr>
                <w:rFonts w:asciiTheme="minorBidi" w:hAnsiTheme="minorBidi"/>
                <w:szCs w:val="21"/>
                <w:vertAlign w:val="subscript"/>
              </w:rPr>
              <w:t>34</w:t>
            </w:r>
            <w:r w:rsidRPr="007626B3">
              <w:rPr>
                <w:rFonts w:asciiTheme="minorBidi" w:hAnsiTheme="minorBidi"/>
                <w:szCs w:val="21"/>
              </w:rPr>
              <w:t>+A</w:t>
            </w:r>
            <w:r w:rsidRPr="007626B3">
              <w:rPr>
                <w:rFonts w:asciiTheme="minorBidi" w:hAnsiTheme="minorBidi"/>
                <w:szCs w:val="21"/>
                <w:vertAlign w:val="subscript"/>
              </w:rPr>
              <w:t>35</w:t>
            </w:r>
          </w:p>
        </w:tc>
      </w:tr>
      <w:tr w:rsidR="00FF0C44" w:rsidRPr="007626B3" w:rsidTr="004F3041">
        <w:tc>
          <w:tcPr>
            <w:tcW w:w="195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w:t>
            </w:r>
          </w:p>
        </w:tc>
        <w:tc>
          <w:tcPr>
            <w:tcW w:w="1276"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c>
          <w:tcPr>
            <w:tcW w:w="850"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c>
          <w:tcPr>
            <w:tcW w:w="1134"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c>
          <w:tcPr>
            <w:tcW w:w="993"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c>
          <w:tcPr>
            <w:tcW w:w="1134"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c>
          <w:tcPr>
            <w:tcW w:w="2301" w:type="dxa"/>
          </w:tcPr>
          <w:p w:rsidR="00FF0C44" w:rsidRPr="007626B3" w:rsidRDefault="009F48F4" w:rsidP="004F3041">
            <w:pPr>
              <w:adjustRightInd w:val="0"/>
              <w:snapToGrid w:val="0"/>
              <w:spacing w:beforeLines="20" w:before="62"/>
              <w:rPr>
                <w:rFonts w:asciiTheme="minorBidi" w:hAnsiTheme="minorBidi"/>
                <w:szCs w:val="21"/>
              </w:rPr>
            </w:pPr>
            <w:r w:rsidRPr="007626B3">
              <w:rPr>
                <w:rFonts w:asciiTheme="minorBidi" w:hAnsiTheme="minorBidi"/>
                <w:szCs w:val="21"/>
              </w:rPr>
              <w:t>……</w:t>
            </w:r>
          </w:p>
        </w:tc>
      </w:tr>
      <w:tr w:rsidR="00FF0C44" w:rsidRPr="007626B3" w:rsidTr="004F3041">
        <w:trPr>
          <w:trHeight w:val="224"/>
        </w:trPr>
        <w:tc>
          <w:tcPr>
            <w:tcW w:w="195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合计</w:t>
            </w:r>
          </w:p>
        </w:tc>
        <w:tc>
          <w:tcPr>
            <w:tcW w:w="1276"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850"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134"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993"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1134" w:type="dxa"/>
          </w:tcPr>
          <w:p w:rsidR="00FF0C44" w:rsidRPr="007626B3" w:rsidRDefault="00FF0C44" w:rsidP="004F3041">
            <w:pPr>
              <w:adjustRightInd w:val="0"/>
              <w:snapToGrid w:val="0"/>
              <w:spacing w:beforeLines="20" w:before="62"/>
              <w:jc w:val="center"/>
              <w:rPr>
                <w:rFonts w:asciiTheme="minorBidi" w:hAnsiTheme="minorBidi"/>
                <w:szCs w:val="21"/>
              </w:rPr>
            </w:pPr>
          </w:p>
        </w:tc>
        <w:tc>
          <w:tcPr>
            <w:tcW w:w="2301" w:type="dxa"/>
          </w:tcPr>
          <w:p w:rsidR="00FF0C44" w:rsidRPr="007626B3" w:rsidRDefault="009F48F4" w:rsidP="004F3041">
            <w:pPr>
              <w:adjustRightInd w:val="0"/>
              <w:snapToGrid w:val="0"/>
              <w:spacing w:beforeLines="20" w:before="62"/>
              <w:jc w:val="center"/>
              <w:rPr>
                <w:rFonts w:asciiTheme="minorBidi" w:hAnsiTheme="minorBidi"/>
                <w:szCs w:val="21"/>
              </w:rPr>
            </w:pPr>
            <w:r w:rsidRPr="007626B3">
              <w:rPr>
                <w:rFonts w:asciiTheme="minorBidi" w:hAnsiTheme="minorBidi"/>
                <w:szCs w:val="21"/>
              </w:rPr>
              <w:t>N</w:t>
            </w:r>
          </w:p>
        </w:tc>
      </w:tr>
    </w:tbl>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此类测试对目标疾病</w:t>
      </w:r>
      <w:r w:rsidRPr="007626B3">
        <w:rPr>
          <w:rFonts w:asciiTheme="minorBidi" w:hAnsiTheme="minorBidi"/>
          <w:sz w:val="24"/>
        </w:rPr>
        <w:t>≥CIN2</w:t>
      </w:r>
      <w:r w:rsidRPr="007626B3">
        <w:rPr>
          <w:rFonts w:asciiTheme="minorBidi" w:hAnsiTheme="minorBidi"/>
          <w:sz w:val="24"/>
        </w:rPr>
        <w:t>的临床性能可通过每种测试结局的似然比</w:t>
      </w:r>
      <w:r w:rsidRPr="007626B3">
        <w:rPr>
          <w:rFonts w:asciiTheme="minorBidi" w:hAnsiTheme="minorBidi"/>
          <w:sz w:val="24"/>
        </w:rPr>
        <w:t>X</w:t>
      </w:r>
      <w:r w:rsidRPr="007626B3">
        <w:rPr>
          <w:rFonts w:asciiTheme="minorBidi" w:hAnsiTheme="minorBidi"/>
          <w:sz w:val="24"/>
        </w:rPr>
        <w:t>和有每种测试结局的受试者百分比进行评估。测试结局的似然比</w:t>
      </w:r>
      <w:r w:rsidRPr="007626B3">
        <w:rPr>
          <w:rFonts w:asciiTheme="minorBidi" w:hAnsiTheme="minorBidi"/>
          <w:sz w:val="24"/>
        </w:rPr>
        <w:t>X</w:t>
      </w:r>
      <w:r w:rsidRPr="007626B3">
        <w:rPr>
          <w:rFonts w:asciiTheme="minorBidi" w:hAnsiTheme="minorBidi"/>
          <w:sz w:val="24"/>
        </w:rPr>
        <w:t>汇总了有此疾病（</w:t>
      </w:r>
      <w:r w:rsidRPr="007626B3">
        <w:rPr>
          <w:rFonts w:asciiTheme="minorBidi" w:hAnsiTheme="minorBidi"/>
          <w:sz w:val="24"/>
        </w:rPr>
        <w:t>≥CIN2</w:t>
      </w:r>
      <w:r w:rsidRPr="007626B3">
        <w:rPr>
          <w:rFonts w:asciiTheme="minorBidi" w:hAnsiTheme="minorBidi"/>
          <w:sz w:val="24"/>
        </w:rPr>
        <w:t>）的受试者与无此疾病的受试者相比，有特定结果</w:t>
      </w:r>
      <w:r w:rsidRPr="007626B3">
        <w:rPr>
          <w:rFonts w:asciiTheme="minorBidi" w:hAnsiTheme="minorBidi"/>
          <w:sz w:val="24"/>
        </w:rPr>
        <w:t>X</w:t>
      </w:r>
      <w:r w:rsidRPr="007626B3">
        <w:rPr>
          <w:rFonts w:asciiTheme="minorBidi" w:hAnsiTheme="minorBidi"/>
          <w:sz w:val="24"/>
        </w:rPr>
        <w:t>的可能性高（或低）多少</w:t>
      </w:r>
      <w:proofErr w:type="gramStart"/>
      <w:r w:rsidRPr="007626B3">
        <w:rPr>
          <w:rFonts w:asciiTheme="minorBidi" w:hAnsiTheme="minorBidi"/>
          <w:sz w:val="24"/>
        </w:rPr>
        <w:t>倍</w:t>
      </w:r>
      <w:proofErr w:type="gramEnd"/>
      <w:r w:rsidRPr="007626B3">
        <w:rPr>
          <w:rFonts w:asciiTheme="minorBidi" w:hAnsiTheme="minorBidi"/>
          <w:sz w:val="24"/>
        </w:rPr>
        <w:t>：</w:t>
      </w:r>
      <w:r w:rsidRPr="007626B3">
        <w:rPr>
          <w:rFonts w:asciiTheme="minorBidi" w:hAnsiTheme="minorBidi"/>
          <w:sz w:val="24"/>
        </w:rPr>
        <w:t>LR</w:t>
      </w:r>
      <w:r w:rsidRPr="007626B3">
        <w:rPr>
          <w:rFonts w:asciiTheme="minorBidi" w:hAnsiTheme="minorBidi"/>
          <w:sz w:val="24"/>
        </w:rPr>
        <w:t>（</w:t>
      </w:r>
      <w:r w:rsidRPr="007626B3">
        <w:rPr>
          <w:rFonts w:asciiTheme="minorBidi" w:hAnsiTheme="minorBidi"/>
          <w:sz w:val="24"/>
        </w:rPr>
        <w:t>T=X</w:t>
      </w:r>
      <w:r w:rsidRPr="007626B3">
        <w:rPr>
          <w:rFonts w:asciiTheme="minorBidi" w:hAnsiTheme="minorBidi"/>
          <w:sz w:val="24"/>
        </w:rPr>
        <w:t>）</w:t>
      </w:r>
      <w:r w:rsidRPr="007626B3">
        <w:rPr>
          <w:rFonts w:asciiTheme="minorBidi" w:hAnsiTheme="minorBidi"/>
          <w:sz w:val="24"/>
        </w:rPr>
        <w:t>= Pr</w:t>
      </w:r>
      <w:r w:rsidRPr="007626B3">
        <w:rPr>
          <w:rFonts w:asciiTheme="minorBidi" w:hAnsiTheme="minorBidi"/>
          <w:sz w:val="24"/>
        </w:rPr>
        <w:t>（</w:t>
      </w:r>
      <w:r w:rsidRPr="007626B3">
        <w:rPr>
          <w:rFonts w:asciiTheme="minorBidi" w:hAnsiTheme="minorBidi"/>
          <w:sz w:val="24"/>
        </w:rPr>
        <w:t>T=X|D+</w:t>
      </w:r>
      <w:r w:rsidRPr="007626B3">
        <w:rPr>
          <w:rFonts w:asciiTheme="minorBidi" w:hAnsiTheme="minorBidi"/>
          <w:sz w:val="24"/>
        </w:rPr>
        <w:t>）</w:t>
      </w:r>
      <w:r w:rsidRPr="007626B3">
        <w:rPr>
          <w:rFonts w:asciiTheme="minorBidi" w:hAnsiTheme="minorBidi"/>
          <w:sz w:val="24"/>
        </w:rPr>
        <w:t>/Pr</w:t>
      </w:r>
      <w:r w:rsidRPr="007626B3">
        <w:rPr>
          <w:rFonts w:asciiTheme="minorBidi" w:hAnsiTheme="minorBidi"/>
          <w:sz w:val="24"/>
        </w:rPr>
        <w:t>（</w:t>
      </w:r>
      <w:r w:rsidRPr="007626B3">
        <w:rPr>
          <w:rFonts w:asciiTheme="minorBidi" w:hAnsiTheme="minorBidi"/>
          <w:sz w:val="24"/>
        </w:rPr>
        <w:t>T=X|D-</w:t>
      </w:r>
      <w:r w:rsidRPr="007626B3">
        <w:rPr>
          <w:rFonts w:asciiTheme="minorBidi" w:hAnsiTheme="minorBidi"/>
          <w:sz w:val="24"/>
        </w:rPr>
        <w:t>）。</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应计算每种结局的似然比以及</w:t>
      </w:r>
      <w:r w:rsidRPr="007626B3">
        <w:rPr>
          <w:rFonts w:asciiTheme="minorBidi" w:hAnsiTheme="minorBidi"/>
          <w:sz w:val="24"/>
        </w:rPr>
        <w:t>95%</w:t>
      </w:r>
      <w:r w:rsidRPr="007626B3">
        <w:rPr>
          <w:rFonts w:asciiTheme="minorBidi" w:hAnsiTheme="minorBidi"/>
          <w:sz w:val="24"/>
        </w:rPr>
        <w:t>置信区间。</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除似然比外，还应计算每种测试结局患者有</w:t>
      </w:r>
      <w:r w:rsidRPr="007626B3">
        <w:rPr>
          <w:rFonts w:asciiTheme="minorBidi" w:hAnsiTheme="minorBidi"/>
          <w:sz w:val="24"/>
        </w:rPr>
        <w:t>≥CIN2</w:t>
      </w:r>
      <w:r w:rsidRPr="007626B3">
        <w:rPr>
          <w:rFonts w:asciiTheme="minorBidi" w:hAnsiTheme="minorBidi"/>
          <w:sz w:val="24"/>
        </w:rPr>
        <w:t>的可能性以及</w:t>
      </w:r>
      <w:r w:rsidRPr="007626B3">
        <w:rPr>
          <w:rFonts w:asciiTheme="minorBidi" w:hAnsiTheme="minorBidi"/>
          <w:sz w:val="24"/>
        </w:rPr>
        <w:t>95%</w:t>
      </w:r>
      <w:r w:rsidRPr="007626B3">
        <w:rPr>
          <w:rFonts w:asciiTheme="minorBidi" w:hAnsiTheme="minorBidi"/>
          <w:sz w:val="24"/>
        </w:rPr>
        <w:t>置信区间。每种结局</w:t>
      </w:r>
      <w:r w:rsidRPr="007626B3">
        <w:rPr>
          <w:rFonts w:asciiTheme="minorBidi" w:hAnsiTheme="minorBidi"/>
          <w:sz w:val="24"/>
        </w:rPr>
        <w:t>K</w:t>
      </w:r>
      <w:r w:rsidRPr="007626B3">
        <w:rPr>
          <w:rFonts w:asciiTheme="minorBidi" w:hAnsiTheme="minorBidi"/>
          <w:sz w:val="24"/>
        </w:rPr>
        <w:t>的可能性计算方法：每种</w:t>
      </w:r>
      <w:r w:rsidRPr="007626B3">
        <w:rPr>
          <w:rFonts w:asciiTheme="minorBidi" w:hAnsiTheme="minorBidi"/>
          <w:sz w:val="24"/>
        </w:rPr>
        <w:t>K</w:t>
      </w:r>
      <w:r w:rsidRPr="007626B3">
        <w:rPr>
          <w:rFonts w:asciiTheme="minorBidi" w:hAnsiTheme="minorBidi"/>
          <w:sz w:val="24"/>
        </w:rPr>
        <w:t>的可能性（）</w:t>
      </w:r>
      <w:r w:rsidRPr="007626B3">
        <w:rPr>
          <w:rFonts w:asciiTheme="minorBidi" w:hAnsiTheme="minorBidi"/>
          <w:sz w:val="24"/>
        </w:rPr>
        <w:t>≥CIN2|</w:t>
      </w:r>
      <w:r w:rsidRPr="007626B3">
        <w:rPr>
          <w:rFonts w:asciiTheme="minorBidi" w:hAnsiTheme="minorBidi"/>
          <w:sz w:val="24"/>
        </w:rPr>
        <w:t>结局</w:t>
      </w:r>
      <w:r w:rsidRPr="007626B3">
        <w:rPr>
          <w:rFonts w:asciiTheme="minorBidi" w:hAnsiTheme="minorBidi"/>
          <w:sz w:val="24"/>
          <w:vertAlign w:val="subscript"/>
        </w:rPr>
        <w:t>K</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vertAlign w:val="subscript"/>
        </w:rPr>
        <w:t>K4</w:t>
      </w:r>
      <w:r w:rsidRPr="007626B3">
        <w:rPr>
          <w:rFonts w:asciiTheme="minorBidi" w:hAnsiTheme="minorBidi"/>
          <w:sz w:val="24"/>
        </w:rPr>
        <w:t>+A</w:t>
      </w:r>
      <w:r w:rsidRPr="007626B3">
        <w:rPr>
          <w:rFonts w:asciiTheme="minorBidi" w:hAnsiTheme="minorBidi"/>
          <w:sz w:val="24"/>
          <w:vertAlign w:val="subscript"/>
        </w:rPr>
        <w:t>K5</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vertAlign w:val="subscript"/>
        </w:rPr>
        <w:t>K1</w:t>
      </w:r>
      <w:r w:rsidRPr="007626B3">
        <w:rPr>
          <w:rFonts w:asciiTheme="minorBidi" w:hAnsiTheme="minorBidi"/>
          <w:sz w:val="24"/>
        </w:rPr>
        <w:t>+A</w:t>
      </w:r>
      <w:r w:rsidRPr="007626B3">
        <w:rPr>
          <w:rFonts w:asciiTheme="minorBidi" w:hAnsiTheme="minorBidi"/>
          <w:sz w:val="24"/>
          <w:vertAlign w:val="subscript"/>
        </w:rPr>
        <w:t>K2</w:t>
      </w:r>
      <w:r w:rsidRPr="007626B3">
        <w:rPr>
          <w:rFonts w:asciiTheme="minorBidi" w:hAnsiTheme="minorBidi"/>
          <w:sz w:val="24"/>
        </w:rPr>
        <w:t>+A</w:t>
      </w:r>
      <w:r w:rsidRPr="007626B3">
        <w:rPr>
          <w:rFonts w:asciiTheme="minorBidi" w:hAnsiTheme="minorBidi"/>
          <w:sz w:val="24"/>
          <w:vertAlign w:val="subscript"/>
        </w:rPr>
        <w:t>K3</w:t>
      </w:r>
      <w:r w:rsidRPr="007626B3">
        <w:rPr>
          <w:rFonts w:asciiTheme="minorBidi" w:hAnsiTheme="minorBidi"/>
          <w:sz w:val="24"/>
        </w:rPr>
        <w:t>+A</w:t>
      </w:r>
      <w:r w:rsidRPr="007626B3">
        <w:rPr>
          <w:rFonts w:asciiTheme="minorBidi" w:hAnsiTheme="minorBidi"/>
          <w:sz w:val="24"/>
          <w:vertAlign w:val="subscript"/>
        </w:rPr>
        <w:t>K4</w:t>
      </w:r>
      <w:r w:rsidRPr="007626B3">
        <w:rPr>
          <w:rFonts w:asciiTheme="minorBidi" w:hAnsiTheme="minorBidi"/>
          <w:sz w:val="24"/>
        </w:rPr>
        <w:t>+A</w:t>
      </w:r>
      <w:r w:rsidRPr="007626B3">
        <w:rPr>
          <w:rFonts w:asciiTheme="minorBidi" w:hAnsiTheme="minorBidi"/>
          <w:sz w:val="24"/>
          <w:vertAlign w:val="subscript"/>
        </w:rPr>
        <w:t>K5</w:t>
      </w:r>
      <w:r w:rsidRPr="007626B3">
        <w:rPr>
          <w:rFonts w:asciiTheme="minorBidi" w:hAnsiTheme="minorBidi"/>
          <w:sz w:val="24"/>
        </w:rPr>
        <w:t>）。</w:t>
      </w:r>
    </w:p>
    <w:p w:rsidR="00FF0C44" w:rsidRPr="007626B3" w:rsidRDefault="009F48F4" w:rsidP="00E10D91">
      <w:pPr>
        <w:pStyle w:val="1"/>
        <w:numPr>
          <w:ilvl w:val="0"/>
          <w:numId w:val="1"/>
        </w:numPr>
        <w:adjustRightInd w:val="0"/>
        <w:snapToGrid w:val="0"/>
        <w:spacing w:beforeLines="50" w:before="156" w:line="300" w:lineRule="auto"/>
        <w:ind w:leftChars="200" w:left="828" w:hangingChars="170" w:hanging="408"/>
        <w:rPr>
          <w:rFonts w:asciiTheme="minorBidi" w:hAnsiTheme="minorBidi"/>
          <w:sz w:val="24"/>
        </w:rPr>
      </w:pPr>
      <w:r w:rsidRPr="007626B3">
        <w:rPr>
          <w:rFonts w:asciiTheme="minorBidi" w:hAnsiTheme="minorBidi"/>
          <w:sz w:val="24"/>
        </w:rPr>
        <w:t>临床数据集中每种结局的百分比也应展示如下：每种</w:t>
      </w:r>
      <w:r w:rsidRPr="007626B3">
        <w:rPr>
          <w:rFonts w:asciiTheme="minorBidi" w:hAnsiTheme="minorBidi"/>
          <w:sz w:val="24"/>
        </w:rPr>
        <w:t>K</w:t>
      </w:r>
      <w:r w:rsidRPr="007626B3">
        <w:rPr>
          <w:rFonts w:asciiTheme="minorBidi" w:hAnsiTheme="minorBidi"/>
          <w:sz w:val="24"/>
        </w:rPr>
        <w:t>的可能性（</w:t>
      </w:r>
      <w:r w:rsidRPr="007626B3">
        <w:rPr>
          <w:rFonts w:asciiTheme="minorBidi" w:hAnsiTheme="minorBidi"/>
          <w:sz w:val="24"/>
        </w:rPr>
        <w:t>≥CIN2|</w:t>
      </w:r>
      <w:r w:rsidRPr="007626B3">
        <w:rPr>
          <w:rFonts w:asciiTheme="minorBidi" w:hAnsiTheme="minorBidi"/>
          <w:sz w:val="24"/>
        </w:rPr>
        <w:t>结局</w:t>
      </w:r>
      <w:r w:rsidRPr="007626B3">
        <w:rPr>
          <w:rFonts w:asciiTheme="minorBidi" w:hAnsiTheme="minorBidi"/>
          <w:sz w:val="24"/>
        </w:rPr>
        <w:t>K</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AK4+AK5</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AK1+AK2+AK3+AK4+AK5</w:t>
      </w:r>
      <w:r w:rsidRPr="007626B3">
        <w:rPr>
          <w:rFonts w:asciiTheme="minorBidi" w:hAnsiTheme="minorBidi"/>
          <w:sz w:val="24"/>
        </w:rPr>
        <w:t>）。</w:t>
      </w:r>
    </w:p>
    <w:p w:rsidR="004F3041"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此外，合并结局</w:t>
      </w:r>
      <w:r w:rsidRPr="007626B3">
        <w:rPr>
          <w:rFonts w:asciiTheme="minorBidi" w:hAnsiTheme="minorBidi"/>
          <w:sz w:val="24"/>
        </w:rPr>
        <w:t xml:space="preserve"> HPV16/18+</w:t>
      </w:r>
      <w:r w:rsidRPr="007626B3">
        <w:rPr>
          <w:rFonts w:asciiTheme="minorBidi" w:hAnsiTheme="minorBidi"/>
          <w:sz w:val="24"/>
        </w:rPr>
        <w:t>的</w:t>
      </w:r>
      <w:r w:rsidRPr="007626B3">
        <w:rPr>
          <w:rFonts w:asciiTheme="minorBidi" w:hAnsiTheme="minorBidi"/>
          <w:sz w:val="24"/>
        </w:rPr>
        <w:t>≥CIN2</w:t>
      </w:r>
      <w:r w:rsidRPr="007626B3">
        <w:rPr>
          <w:rFonts w:asciiTheme="minorBidi" w:hAnsiTheme="minorBidi"/>
          <w:sz w:val="24"/>
        </w:rPr>
        <w:t>可能性（如果</w:t>
      </w:r>
      <w:r w:rsidRPr="007626B3">
        <w:rPr>
          <w:rFonts w:asciiTheme="minorBidi" w:hAnsiTheme="minorBidi"/>
          <w:sz w:val="24"/>
        </w:rPr>
        <w:t>HPV16+</w:t>
      </w:r>
      <w:r w:rsidRPr="007626B3">
        <w:rPr>
          <w:rFonts w:asciiTheme="minorBidi" w:hAnsiTheme="minorBidi"/>
          <w:sz w:val="24"/>
        </w:rPr>
        <w:t>或</w:t>
      </w:r>
      <w:r w:rsidRPr="007626B3">
        <w:rPr>
          <w:rFonts w:asciiTheme="minorBidi" w:hAnsiTheme="minorBidi"/>
          <w:sz w:val="24"/>
        </w:rPr>
        <w:t>HPV18+</w:t>
      </w:r>
      <w:r w:rsidRPr="007626B3">
        <w:rPr>
          <w:rFonts w:asciiTheme="minorBidi" w:hAnsiTheme="minorBidi"/>
          <w:sz w:val="24"/>
        </w:rPr>
        <w:t>或二者均由，则</w:t>
      </w:r>
      <w:r w:rsidRPr="007626B3">
        <w:rPr>
          <w:rFonts w:asciiTheme="minorBidi" w:hAnsiTheme="minorBidi"/>
          <w:sz w:val="24"/>
        </w:rPr>
        <w:t>HPV16/18</w:t>
      </w:r>
      <w:r w:rsidRPr="007626B3">
        <w:rPr>
          <w:rFonts w:asciiTheme="minorBidi" w:hAnsiTheme="minorBidi"/>
          <w:sz w:val="24"/>
        </w:rPr>
        <w:t>定义为阳性）应计算如下：可能性（</w:t>
      </w:r>
      <w:r w:rsidRPr="007626B3">
        <w:rPr>
          <w:rFonts w:asciiTheme="minorBidi" w:hAnsiTheme="minorBidi"/>
          <w:sz w:val="24"/>
        </w:rPr>
        <w:t>≥CIN2|HPV16/18+</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vertAlign w:val="subscript"/>
        </w:rPr>
        <w:t>14</w:t>
      </w:r>
      <w:r w:rsidRPr="007626B3">
        <w:rPr>
          <w:rFonts w:asciiTheme="minorBidi" w:hAnsiTheme="minorBidi"/>
          <w:sz w:val="24"/>
        </w:rPr>
        <w:t>+A</w:t>
      </w:r>
      <w:r w:rsidRPr="007626B3">
        <w:rPr>
          <w:rFonts w:asciiTheme="minorBidi" w:hAnsiTheme="minorBidi"/>
          <w:sz w:val="24"/>
          <w:vertAlign w:val="subscript"/>
        </w:rPr>
        <w:t>15</w:t>
      </w:r>
      <w:r w:rsidRPr="007626B3">
        <w:rPr>
          <w:rFonts w:asciiTheme="minorBidi" w:hAnsiTheme="minorBidi"/>
          <w:sz w:val="24"/>
        </w:rPr>
        <w:t>+A</w:t>
      </w:r>
      <w:r w:rsidRPr="007626B3">
        <w:rPr>
          <w:rFonts w:asciiTheme="minorBidi" w:hAnsiTheme="minorBidi"/>
          <w:sz w:val="24"/>
          <w:vertAlign w:val="subscript"/>
        </w:rPr>
        <w:t>24</w:t>
      </w:r>
      <w:r w:rsidRPr="007626B3">
        <w:rPr>
          <w:rFonts w:asciiTheme="minorBidi" w:hAnsiTheme="minorBidi"/>
          <w:sz w:val="24"/>
        </w:rPr>
        <w:t>+A</w:t>
      </w:r>
      <w:r w:rsidRPr="007626B3">
        <w:rPr>
          <w:rFonts w:asciiTheme="minorBidi" w:hAnsiTheme="minorBidi"/>
          <w:sz w:val="24"/>
          <w:vertAlign w:val="subscript"/>
        </w:rPr>
        <w:t>25</w:t>
      </w:r>
      <w:r w:rsidRPr="007626B3">
        <w:rPr>
          <w:rFonts w:asciiTheme="minorBidi" w:hAnsiTheme="minorBidi"/>
          <w:sz w:val="24"/>
        </w:rPr>
        <w:t>+A</w:t>
      </w:r>
      <w:r w:rsidRPr="007626B3">
        <w:rPr>
          <w:rFonts w:asciiTheme="minorBidi" w:hAnsiTheme="minorBidi"/>
          <w:sz w:val="24"/>
          <w:vertAlign w:val="subscript"/>
        </w:rPr>
        <w:t>34</w:t>
      </w:r>
      <w:r w:rsidRPr="007626B3">
        <w:rPr>
          <w:rFonts w:asciiTheme="minorBidi" w:hAnsiTheme="minorBidi"/>
          <w:sz w:val="24"/>
        </w:rPr>
        <w:t>+A</w:t>
      </w:r>
      <w:r w:rsidRPr="007626B3">
        <w:rPr>
          <w:rFonts w:asciiTheme="minorBidi" w:hAnsiTheme="minorBidi"/>
          <w:sz w:val="24"/>
          <w:vertAlign w:val="subscript"/>
        </w:rPr>
        <w:t>35</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A</w:t>
      </w:r>
      <w:r w:rsidRPr="007626B3">
        <w:rPr>
          <w:rFonts w:asciiTheme="minorBidi" w:hAnsiTheme="minorBidi"/>
          <w:sz w:val="24"/>
          <w:vertAlign w:val="subscript"/>
        </w:rPr>
        <w:t>11</w:t>
      </w:r>
      <w:r w:rsidRPr="007626B3">
        <w:rPr>
          <w:rFonts w:asciiTheme="minorBidi" w:hAnsiTheme="minorBidi"/>
          <w:sz w:val="24"/>
        </w:rPr>
        <w:t>+A</w:t>
      </w:r>
      <w:r w:rsidRPr="007626B3">
        <w:rPr>
          <w:rFonts w:asciiTheme="minorBidi" w:hAnsiTheme="minorBidi"/>
          <w:sz w:val="24"/>
          <w:vertAlign w:val="subscript"/>
        </w:rPr>
        <w:t>12</w:t>
      </w:r>
      <w:r w:rsidRPr="007626B3">
        <w:rPr>
          <w:rFonts w:asciiTheme="minorBidi" w:hAnsiTheme="minorBidi"/>
          <w:sz w:val="24"/>
        </w:rPr>
        <w:t>+A</w:t>
      </w:r>
      <w:r w:rsidRPr="007626B3">
        <w:rPr>
          <w:rFonts w:asciiTheme="minorBidi" w:hAnsiTheme="minorBidi"/>
          <w:sz w:val="24"/>
          <w:vertAlign w:val="subscript"/>
        </w:rPr>
        <w:t>13</w:t>
      </w:r>
      <w:r w:rsidRPr="007626B3">
        <w:rPr>
          <w:rFonts w:asciiTheme="minorBidi" w:hAnsiTheme="minorBidi"/>
          <w:sz w:val="24"/>
        </w:rPr>
        <w:t>+A</w:t>
      </w:r>
      <w:r w:rsidRPr="007626B3">
        <w:rPr>
          <w:rFonts w:asciiTheme="minorBidi" w:hAnsiTheme="minorBidi"/>
          <w:sz w:val="24"/>
          <w:vertAlign w:val="subscript"/>
        </w:rPr>
        <w:t>14</w:t>
      </w:r>
      <w:r w:rsidRPr="007626B3">
        <w:rPr>
          <w:rFonts w:asciiTheme="minorBidi" w:hAnsiTheme="minorBidi"/>
          <w:sz w:val="24"/>
        </w:rPr>
        <w:t>+A</w:t>
      </w:r>
      <w:r w:rsidRPr="007626B3">
        <w:rPr>
          <w:rFonts w:asciiTheme="minorBidi" w:hAnsiTheme="minorBidi"/>
          <w:sz w:val="24"/>
          <w:vertAlign w:val="subscript"/>
        </w:rPr>
        <w:t>15</w:t>
      </w:r>
      <w:r w:rsidRPr="007626B3">
        <w:rPr>
          <w:rFonts w:asciiTheme="minorBidi" w:hAnsiTheme="minorBidi"/>
          <w:sz w:val="24"/>
        </w:rPr>
        <w:t>+A</w:t>
      </w:r>
      <w:r w:rsidRPr="007626B3">
        <w:rPr>
          <w:rFonts w:asciiTheme="minorBidi" w:hAnsiTheme="minorBidi"/>
          <w:sz w:val="24"/>
          <w:vertAlign w:val="subscript"/>
        </w:rPr>
        <w:t>21</w:t>
      </w:r>
      <w:r w:rsidRPr="007626B3">
        <w:rPr>
          <w:rFonts w:asciiTheme="minorBidi" w:hAnsiTheme="minorBidi"/>
          <w:sz w:val="24"/>
        </w:rPr>
        <w:t>+A</w:t>
      </w:r>
      <w:r w:rsidRPr="007626B3">
        <w:rPr>
          <w:rFonts w:asciiTheme="minorBidi" w:hAnsiTheme="minorBidi"/>
          <w:sz w:val="24"/>
          <w:vertAlign w:val="subscript"/>
        </w:rPr>
        <w:t>22</w:t>
      </w:r>
      <w:r w:rsidRPr="007626B3">
        <w:rPr>
          <w:rFonts w:asciiTheme="minorBidi" w:hAnsiTheme="minorBidi"/>
          <w:sz w:val="24"/>
        </w:rPr>
        <w:t>+A</w:t>
      </w:r>
      <w:r w:rsidRPr="007626B3">
        <w:rPr>
          <w:rFonts w:asciiTheme="minorBidi" w:hAnsiTheme="minorBidi"/>
          <w:sz w:val="24"/>
          <w:vertAlign w:val="subscript"/>
        </w:rPr>
        <w:t>23</w:t>
      </w:r>
      <w:r w:rsidRPr="007626B3">
        <w:rPr>
          <w:rFonts w:asciiTheme="minorBidi" w:hAnsiTheme="minorBidi"/>
          <w:sz w:val="24"/>
        </w:rPr>
        <w:t>+A</w:t>
      </w:r>
      <w:r w:rsidRPr="007626B3">
        <w:rPr>
          <w:rFonts w:asciiTheme="minorBidi" w:hAnsiTheme="minorBidi"/>
          <w:sz w:val="24"/>
          <w:vertAlign w:val="subscript"/>
        </w:rPr>
        <w:t>24</w:t>
      </w:r>
      <w:r w:rsidRPr="007626B3">
        <w:rPr>
          <w:rFonts w:asciiTheme="minorBidi" w:hAnsiTheme="minorBidi"/>
          <w:sz w:val="24"/>
        </w:rPr>
        <w:t>+A</w:t>
      </w:r>
      <w:r w:rsidRPr="007626B3">
        <w:rPr>
          <w:rFonts w:asciiTheme="minorBidi" w:hAnsiTheme="minorBidi"/>
          <w:sz w:val="24"/>
          <w:vertAlign w:val="subscript"/>
        </w:rPr>
        <w:t>25</w:t>
      </w:r>
      <w:r w:rsidRPr="007626B3">
        <w:rPr>
          <w:rFonts w:asciiTheme="minorBidi" w:hAnsiTheme="minorBidi"/>
          <w:sz w:val="24"/>
        </w:rPr>
        <w:t>+A</w:t>
      </w:r>
      <w:r w:rsidRPr="007626B3">
        <w:rPr>
          <w:rFonts w:asciiTheme="minorBidi" w:hAnsiTheme="minorBidi"/>
          <w:sz w:val="24"/>
          <w:vertAlign w:val="subscript"/>
        </w:rPr>
        <w:t>31</w:t>
      </w:r>
      <w:r w:rsidRPr="007626B3">
        <w:rPr>
          <w:rFonts w:asciiTheme="minorBidi" w:hAnsiTheme="minorBidi"/>
          <w:sz w:val="24"/>
        </w:rPr>
        <w:t>+A</w:t>
      </w:r>
      <w:r w:rsidRPr="007626B3">
        <w:rPr>
          <w:rFonts w:asciiTheme="minorBidi" w:hAnsiTheme="minorBidi"/>
          <w:sz w:val="24"/>
          <w:vertAlign w:val="subscript"/>
        </w:rPr>
        <w:t>32</w:t>
      </w:r>
      <w:r w:rsidRPr="007626B3">
        <w:rPr>
          <w:rFonts w:asciiTheme="minorBidi" w:hAnsiTheme="minorBidi"/>
          <w:sz w:val="24"/>
        </w:rPr>
        <w:t>+A</w:t>
      </w:r>
      <w:r w:rsidRPr="007626B3">
        <w:rPr>
          <w:rFonts w:asciiTheme="minorBidi" w:hAnsiTheme="minorBidi"/>
          <w:sz w:val="24"/>
          <w:vertAlign w:val="subscript"/>
        </w:rPr>
        <w:t>33</w:t>
      </w:r>
      <w:r w:rsidRPr="007626B3">
        <w:rPr>
          <w:rFonts w:asciiTheme="minorBidi" w:hAnsiTheme="minorBidi"/>
          <w:sz w:val="24"/>
        </w:rPr>
        <w:t>+A</w:t>
      </w:r>
      <w:r w:rsidRPr="007626B3">
        <w:rPr>
          <w:rFonts w:asciiTheme="minorBidi" w:hAnsiTheme="minorBidi"/>
          <w:sz w:val="24"/>
          <w:vertAlign w:val="subscript"/>
        </w:rPr>
        <w:t>34</w:t>
      </w:r>
      <w:r w:rsidRPr="007626B3">
        <w:rPr>
          <w:rFonts w:asciiTheme="minorBidi" w:hAnsiTheme="minorBidi"/>
          <w:sz w:val="24"/>
        </w:rPr>
        <w:t>+A</w:t>
      </w:r>
      <w:r w:rsidRPr="007626B3">
        <w:rPr>
          <w:rFonts w:asciiTheme="minorBidi" w:hAnsiTheme="minorBidi"/>
          <w:sz w:val="24"/>
          <w:vertAlign w:val="subscript"/>
        </w:rPr>
        <w:t>35</w:t>
      </w:r>
      <w:r w:rsidRPr="007626B3">
        <w:rPr>
          <w:rFonts w:asciiTheme="minorBidi" w:hAnsiTheme="minorBidi"/>
          <w:sz w:val="24"/>
        </w:rPr>
        <w:t>）和有</w:t>
      </w:r>
      <w:r w:rsidRPr="007626B3">
        <w:rPr>
          <w:rFonts w:asciiTheme="minorBidi" w:hAnsiTheme="minorBidi"/>
          <w:sz w:val="24"/>
        </w:rPr>
        <w:t>HPV16/18+</w:t>
      </w:r>
      <w:r w:rsidRPr="007626B3">
        <w:rPr>
          <w:rFonts w:asciiTheme="minorBidi" w:hAnsiTheme="minorBidi"/>
          <w:sz w:val="24"/>
        </w:rPr>
        <w:t>结果的受试者百分比。</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lastRenderedPageBreak/>
        <w:t>≥CIN2</w:t>
      </w:r>
      <w:r w:rsidRPr="007626B3">
        <w:rPr>
          <w:rFonts w:asciiTheme="minorBidi" w:hAnsiTheme="minorBidi"/>
          <w:sz w:val="24"/>
        </w:rPr>
        <w:t>可能性的置信区间可根据相应似然比的置信区间进行计算。</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通过相似访视，对于目标疾病</w:t>
      </w:r>
      <w:r w:rsidRPr="007626B3">
        <w:rPr>
          <w:rFonts w:asciiTheme="minorBidi" w:hAnsiTheme="minorBidi"/>
          <w:sz w:val="24"/>
        </w:rPr>
        <w:t>≥CIN3</w:t>
      </w:r>
      <w:r w:rsidRPr="007626B3">
        <w:rPr>
          <w:rFonts w:asciiTheme="minorBidi" w:hAnsiTheme="minorBidi"/>
          <w:sz w:val="24"/>
        </w:rPr>
        <w:t>，应对</w:t>
      </w:r>
      <w:r w:rsidRPr="007626B3">
        <w:rPr>
          <w:rFonts w:asciiTheme="minorBidi" w:hAnsiTheme="minorBidi"/>
          <w:sz w:val="24"/>
        </w:rPr>
        <w:t>HPV</w:t>
      </w:r>
      <w:r w:rsidRPr="007626B3">
        <w:rPr>
          <w:rFonts w:asciiTheme="minorBidi" w:hAnsiTheme="minorBidi"/>
          <w:sz w:val="24"/>
        </w:rPr>
        <w:t>测试的临床性能进行估算。</w:t>
      </w:r>
    </w:p>
    <w:p w:rsidR="004F3041" w:rsidRPr="007626B3" w:rsidRDefault="004F3041" w:rsidP="00E10D91">
      <w:pPr>
        <w:adjustRightInd w:val="0"/>
        <w:snapToGrid w:val="0"/>
        <w:spacing w:beforeLines="50" w:before="156" w:line="300" w:lineRule="auto"/>
        <w:rPr>
          <w:rFonts w:asciiTheme="minorBidi" w:hAnsiTheme="minorBidi"/>
          <w:b/>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21" w:name="_Toc479653384"/>
      <w:r w:rsidRPr="007626B3">
        <w:rPr>
          <w:rFonts w:asciiTheme="minorBidi" w:hAnsiTheme="minorBidi"/>
          <w:b/>
          <w:sz w:val="24"/>
        </w:rPr>
        <w:t>辅助预期用途</w:t>
      </w:r>
      <w:r w:rsidRPr="007626B3">
        <w:rPr>
          <w:rFonts w:asciiTheme="minorBidi" w:hAnsiTheme="minorBidi"/>
          <w:b/>
          <w:sz w:val="24"/>
        </w:rPr>
        <w:t xml:space="preserve"> – </w:t>
      </w:r>
      <w:r w:rsidRPr="007626B3">
        <w:rPr>
          <w:rFonts w:asciiTheme="minorBidi" w:hAnsiTheme="minorBidi"/>
          <w:b/>
          <w:sz w:val="24"/>
        </w:rPr>
        <w:t>高风险</w:t>
      </w:r>
      <w:r w:rsidRPr="007626B3">
        <w:rPr>
          <w:rFonts w:asciiTheme="minorBidi" w:hAnsiTheme="minorBidi"/>
          <w:b/>
          <w:sz w:val="24"/>
        </w:rPr>
        <w:t>HPV</w:t>
      </w:r>
      <w:r w:rsidRPr="007626B3">
        <w:rPr>
          <w:rFonts w:asciiTheme="minorBidi" w:hAnsiTheme="minorBidi"/>
          <w:b/>
          <w:sz w:val="24"/>
        </w:rPr>
        <w:t>测试</w:t>
      </w:r>
      <w:bookmarkEnd w:id="21"/>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通用研究设计选择</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按照</w:t>
      </w:r>
      <w:r w:rsidRPr="007626B3">
        <w:rPr>
          <w:rFonts w:asciiTheme="minorBidi" w:hAnsiTheme="minorBidi"/>
          <w:sz w:val="24"/>
        </w:rPr>
        <w:t>2006</w:t>
      </w:r>
      <w:r w:rsidRPr="007626B3">
        <w:rPr>
          <w:rFonts w:asciiTheme="minorBidi" w:hAnsiTheme="minorBidi"/>
          <w:sz w:val="24"/>
        </w:rPr>
        <w:t>年共识指南，</w:t>
      </w:r>
      <w:r w:rsidRPr="007626B3">
        <w:rPr>
          <w:rFonts w:asciiTheme="minorBidi" w:hAnsiTheme="minorBidi"/>
          <w:sz w:val="24"/>
        </w:rPr>
        <w:t>30</w:t>
      </w:r>
      <w:r w:rsidRPr="007626B3">
        <w:rPr>
          <w:rFonts w:asciiTheme="minorBidi" w:hAnsiTheme="minorBidi"/>
          <w:sz w:val="24"/>
        </w:rPr>
        <w:t>岁及以上女性中，建议在细胞学正常的女性中主要将</w:t>
      </w:r>
      <w:r w:rsidRPr="007626B3">
        <w:rPr>
          <w:rFonts w:asciiTheme="minorBidi" w:hAnsiTheme="minorBidi"/>
          <w:sz w:val="24"/>
        </w:rPr>
        <w:t>HPV</w:t>
      </w:r>
      <w:r w:rsidRPr="007626B3">
        <w:rPr>
          <w:rFonts w:asciiTheme="minorBidi" w:hAnsiTheme="minorBidi"/>
          <w:sz w:val="24"/>
        </w:rPr>
        <w:t>测试作为细胞学的辅助方法。在细胞学正常的女性人群中确立贵公司器械的临床</w:t>
      </w:r>
      <w:r w:rsidR="00903D22" w:rsidRPr="007626B3">
        <w:rPr>
          <w:rFonts w:asciiTheme="minorBidi" w:hAnsiTheme="minorBidi"/>
          <w:sz w:val="24"/>
        </w:rPr>
        <w:t>灵敏度</w:t>
      </w:r>
      <w:r w:rsidRPr="007626B3">
        <w:rPr>
          <w:rFonts w:asciiTheme="minorBidi" w:hAnsiTheme="minorBidi"/>
          <w:sz w:val="24"/>
        </w:rPr>
        <w:t>和特异性会更复杂，因为这些女性在进行</w:t>
      </w:r>
      <w:r w:rsidRPr="007626B3">
        <w:rPr>
          <w:rFonts w:asciiTheme="minorBidi" w:hAnsiTheme="minorBidi"/>
          <w:sz w:val="24"/>
        </w:rPr>
        <w:t>HPV</w:t>
      </w:r>
      <w:r w:rsidRPr="007626B3">
        <w:rPr>
          <w:rFonts w:asciiTheme="minorBidi" w:hAnsiTheme="minorBidi"/>
          <w:sz w:val="24"/>
        </w:rPr>
        <w:t>测试时由于宫颈</w:t>
      </w:r>
      <w:proofErr w:type="gramStart"/>
      <w:r w:rsidRPr="007626B3">
        <w:rPr>
          <w:rFonts w:asciiTheme="minorBidi" w:hAnsiTheme="minorBidi"/>
          <w:sz w:val="24"/>
        </w:rPr>
        <w:t>癌现有</w:t>
      </w:r>
      <w:proofErr w:type="gramEnd"/>
      <w:r w:rsidRPr="007626B3">
        <w:rPr>
          <w:rFonts w:asciiTheme="minorBidi" w:hAnsiTheme="minorBidi"/>
          <w:sz w:val="24"/>
        </w:rPr>
        <w:t>风险较低，通常不会被送往进行阴道镜检查。然而，细胞学正常的女性子集可能有未检测到的宫颈异常（</w:t>
      </w:r>
      <w:r w:rsidRPr="007626B3">
        <w:rPr>
          <w:rFonts w:asciiTheme="minorBidi" w:hAnsiTheme="minorBidi"/>
          <w:sz w:val="24"/>
        </w:rPr>
        <w:t>≥CIN2</w:t>
      </w:r>
      <w:r w:rsidRPr="007626B3">
        <w:rPr>
          <w:rFonts w:asciiTheme="minorBidi" w:hAnsiTheme="minorBidi"/>
          <w:sz w:val="24"/>
        </w:rPr>
        <w:t>）</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20</w:t>
      </w:r>
      <w:r w:rsidR="00367F82">
        <w:rPr>
          <w:rFonts w:asciiTheme="minorBidi" w:hAnsiTheme="minorBidi"/>
          <w:sz w:val="24"/>
        </w:rPr>
        <w:t>】</w:t>
      </w:r>
      <w:r w:rsidRPr="007626B3">
        <w:rPr>
          <w:rFonts w:asciiTheme="minorBidi" w:hAnsiTheme="minorBidi"/>
          <w:sz w:val="24"/>
        </w:rPr>
        <w:t>。</w:t>
      </w:r>
      <w:r w:rsidRPr="007626B3">
        <w:rPr>
          <w:rFonts w:asciiTheme="minorBidi" w:hAnsiTheme="minorBidi"/>
          <w:sz w:val="24"/>
        </w:rPr>
        <w:t>HPV</w:t>
      </w:r>
      <w:r w:rsidRPr="007626B3">
        <w:rPr>
          <w:rFonts w:asciiTheme="minorBidi" w:hAnsiTheme="minorBidi"/>
          <w:sz w:val="24"/>
        </w:rPr>
        <w:t>测试可能有助于识别细胞学正常、有较高宫颈癌风险的</w:t>
      </w:r>
      <w:r w:rsidRPr="007626B3">
        <w:rPr>
          <w:rFonts w:asciiTheme="minorBidi" w:hAnsiTheme="minorBidi"/>
          <w:sz w:val="24"/>
        </w:rPr>
        <w:t>30</w:t>
      </w:r>
      <w:r w:rsidRPr="007626B3">
        <w:rPr>
          <w:rFonts w:asciiTheme="minorBidi" w:hAnsiTheme="minorBidi"/>
          <w:sz w:val="24"/>
        </w:rPr>
        <w:t>岁和以上女性受试者。为证明贵公司的器械能够识别本较高风险的女性子集，贵公司应如上所述，使用贵公司的试验估算本人群中阳性与阴性个体相比的</w:t>
      </w:r>
      <w:r w:rsidRPr="007626B3">
        <w:rPr>
          <w:rFonts w:asciiTheme="minorBidi" w:hAnsiTheme="minorBidi"/>
          <w:sz w:val="24"/>
        </w:rPr>
        <w:t>≥CIN2</w:t>
      </w:r>
      <w:r w:rsidRPr="007626B3">
        <w:rPr>
          <w:rFonts w:asciiTheme="minorBidi" w:hAnsiTheme="minorBidi"/>
          <w:sz w:val="24"/>
        </w:rPr>
        <w:t>绝对风险和相对风险。估算本预期用途人群中的绝对风险和相对风险可使用以下</w:t>
      </w:r>
      <w:r w:rsidRPr="007626B3">
        <w:rPr>
          <w:rFonts w:asciiTheme="minorBidi" w:hAnsiTheme="minorBidi"/>
          <w:sz w:val="24"/>
        </w:rPr>
        <w:t>2</w:t>
      </w:r>
      <w:r w:rsidRPr="007626B3">
        <w:rPr>
          <w:rFonts w:asciiTheme="minorBidi" w:hAnsiTheme="minorBidi"/>
          <w:sz w:val="24"/>
        </w:rPr>
        <w:t>中前瞻性临床研究设计中的至少一种来完成：</w:t>
      </w:r>
    </w:p>
    <w:p w:rsidR="001D3DE8" w:rsidRPr="007626B3" w:rsidRDefault="009F48F4" w:rsidP="001D3DE8">
      <w:pPr>
        <w:pStyle w:val="aa"/>
        <w:numPr>
          <w:ilvl w:val="3"/>
          <w:numId w:val="9"/>
        </w:numPr>
        <w:adjustRightInd w:val="0"/>
        <w:snapToGrid w:val="0"/>
        <w:spacing w:beforeLines="50" w:before="156" w:line="300" w:lineRule="auto"/>
        <w:ind w:leftChars="200" w:left="900" w:hangingChars="200" w:hanging="480"/>
        <w:rPr>
          <w:rFonts w:asciiTheme="minorBidi" w:hAnsiTheme="minorBidi"/>
          <w:sz w:val="24"/>
        </w:rPr>
      </w:pPr>
      <w:r w:rsidRPr="007626B3">
        <w:rPr>
          <w:rFonts w:asciiTheme="minorBidi" w:hAnsiTheme="minorBidi"/>
          <w:sz w:val="24"/>
        </w:rPr>
        <w:t>使用贵公司的研究型器械将一个</w:t>
      </w:r>
      <w:r w:rsidRPr="007626B3">
        <w:rPr>
          <w:rFonts w:asciiTheme="minorBidi" w:hAnsiTheme="minorBidi"/>
          <w:sz w:val="24"/>
        </w:rPr>
        <w:t>30</w:t>
      </w:r>
      <w:r w:rsidRPr="007626B3">
        <w:rPr>
          <w:rFonts w:asciiTheme="minorBidi" w:hAnsiTheme="minorBidi"/>
          <w:sz w:val="24"/>
        </w:rPr>
        <w:t>岁和以上细胞学正常的人群表征为阳性或阴性，并确立含有效比较器</w:t>
      </w:r>
      <w:r w:rsidRPr="007626B3">
        <w:rPr>
          <w:rFonts w:asciiTheme="minorBidi" w:hAnsiTheme="minorBidi"/>
          <w:sz w:val="24"/>
        </w:rPr>
        <w:t>HPV</w:t>
      </w:r>
      <w:r w:rsidRPr="007626B3">
        <w:rPr>
          <w:rFonts w:asciiTheme="minorBidi" w:hAnsiTheme="minorBidi"/>
          <w:sz w:val="24"/>
        </w:rPr>
        <w:t>检测器械的协议，如</w:t>
      </w:r>
      <w:r w:rsidR="00911D48" w:rsidRPr="007626B3">
        <w:rPr>
          <w:rFonts w:asciiTheme="minorBidi" w:hAnsiTheme="minorBidi"/>
          <w:sz w:val="24"/>
        </w:rPr>
        <w:t>食品药品监督管理局</w:t>
      </w:r>
      <w:r w:rsidRPr="007626B3">
        <w:rPr>
          <w:rFonts w:asciiTheme="minorBidi" w:hAnsiTheme="minorBidi"/>
          <w:sz w:val="24"/>
        </w:rPr>
        <w:t>批准的</w:t>
      </w:r>
      <w:r w:rsidRPr="007626B3">
        <w:rPr>
          <w:rFonts w:asciiTheme="minorBidi" w:hAnsiTheme="minorBidi"/>
          <w:sz w:val="24"/>
        </w:rPr>
        <w:t>HPV</w:t>
      </w:r>
      <w:r w:rsidRPr="007626B3">
        <w:rPr>
          <w:rFonts w:asciiTheme="minorBidi" w:hAnsiTheme="minorBidi"/>
          <w:sz w:val="24"/>
        </w:rPr>
        <w:t>检测器械，或基线时</w:t>
      </w:r>
      <w:r w:rsidRPr="007626B3">
        <w:rPr>
          <w:rFonts w:asciiTheme="minorBidi" w:hAnsiTheme="minorBidi"/>
          <w:sz w:val="24"/>
        </w:rPr>
        <w:t>PCR/</w:t>
      </w:r>
      <w:r w:rsidRPr="007626B3">
        <w:rPr>
          <w:rFonts w:asciiTheme="minorBidi" w:hAnsiTheme="minorBidi"/>
          <w:sz w:val="24"/>
        </w:rPr>
        <w:t>测序；随后以每年一次为间期对这些女性进行至少</w:t>
      </w:r>
      <w:r w:rsidRPr="007626B3">
        <w:rPr>
          <w:rFonts w:asciiTheme="minorBidi" w:hAnsiTheme="minorBidi"/>
          <w:sz w:val="24"/>
        </w:rPr>
        <w:t>3</w:t>
      </w:r>
      <w:r w:rsidRPr="007626B3">
        <w:rPr>
          <w:rFonts w:asciiTheme="minorBidi" w:hAnsiTheme="minorBidi"/>
          <w:sz w:val="24"/>
        </w:rPr>
        <w:t>年的随访。参见上文标题为</w:t>
      </w:r>
      <w:r w:rsidRPr="007626B3">
        <w:rPr>
          <w:rFonts w:asciiTheme="minorBidi" w:hAnsiTheme="minorBidi"/>
          <w:sz w:val="24"/>
        </w:rPr>
        <w:t>“</w:t>
      </w:r>
      <w:r w:rsidRPr="007626B3">
        <w:rPr>
          <w:rFonts w:asciiTheme="minorBidi" w:hAnsiTheme="minorBidi"/>
          <w:sz w:val="24"/>
        </w:rPr>
        <w:t>临床数据集中</w:t>
      </w:r>
      <w:r w:rsidRPr="007626B3">
        <w:rPr>
          <w:rFonts w:asciiTheme="minorBidi" w:hAnsiTheme="minorBidi"/>
          <w:sz w:val="24"/>
        </w:rPr>
        <w:t>HPV</w:t>
      </w:r>
      <w:r w:rsidRPr="007626B3">
        <w:rPr>
          <w:rFonts w:asciiTheme="minorBidi" w:hAnsiTheme="minorBidi"/>
          <w:sz w:val="24"/>
        </w:rPr>
        <w:t>检测的评估</w:t>
      </w:r>
      <w:r w:rsidRPr="007626B3">
        <w:rPr>
          <w:rFonts w:asciiTheme="minorBidi" w:hAnsiTheme="minorBidi"/>
          <w:sz w:val="24"/>
        </w:rPr>
        <w:t>”</w:t>
      </w:r>
      <w:r w:rsidRPr="007626B3">
        <w:rPr>
          <w:rFonts w:asciiTheme="minorBidi" w:hAnsiTheme="minorBidi"/>
          <w:sz w:val="24"/>
        </w:rPr>
        <w:t>的章节，获取在</w:t>
      </w:r>
      <w:r w:rsidRPr="007626B3">
        <w:rPr>
          <w:rFonts w:asciiTheme="minorBidi" w:hAnsiTheme="minorBidi"/>
          <w:sz w:val="24"/>
        </w:rPr>
        <w:t>HPV</w:t>
      </w:r>
      <w:r w:rsidRPr="007626B3">
        <w:rPr>
          <w:rFonts w:asciiTheme="minorBidi" w:hAnsiTheme="minorBidi"/>
          <w:sz w:val="24"/>
        </w:rPr>
        <w:t>检测方面与前瞻性临床数据集基线分析相关的更多详细信息。随访期间所有出现异常细胞学（</w:t>
      </w:r>
      <w:r w:rsidRPr="007626B3">
        <w:rPr>
          <w:rFonts w:asciiTheme="minorBidi" w:hAnsiTheme="minorBidi"/>
          <w:sz w:val="24"/>
        </w:rPr>
        <w:t>≥ASC-US</w:t>
      </w:r>
      <w:r w:rsidRPr="007626B3">
        <w:rPr>
          <w:rFonts w:asciiTheme="minorBidi" w:hAnsiTheme="minorBidi"/>
          <w:sz w:val="24"/>
        </w:rPr>
        <w:t>）的女性均应被送往进行阴道镜检查，无论其</w:t>
      </w:r>
      <w:r w:rsidRPr="007626B3">
        <w:rPr>
          <w:rFonts w:asciiTheme="minorBidi" w:hAnsiTheme="minorBidi"/>
          <w:sz w:val="24"/>
        </w:rPr>
        <w:t>HPV</w:t>
      </w:r>
      <w:r w:rsidRPr="007626B3">
        <w:rPr>
          <w:rFonts w:asciiTheme="minorBidi" w:hAnsiTheme="minorBidi"/>
          <w:sz w:val="24"/>
        </w:rPr>
        <w:t>状态如何。与下列选择</w:t>
      </w:r>
      <w:r w:rsidRPr="007626B3">
        <w:rPr>
          <w:rFonts w:asciiTheme="minorBidi" w:hAnsiTheme="minorBidi"/>
          <w:sz w:val="24"/>
        </w:rPr>
        <w:t>2</w:t>
      </w:r>
      <w:r w:rsidRPr="007626B3">
        <w:rPr>
          <w:rFonts w:asciiTheme="minorBidi" w:hAnsiTheme="minorBidi"/>
          <w:sz w:val="24"/>
        </w:rPr>
        <w:t>不同</w:t>
      </w:r>
      <w:r w:rsidRPr="007626B3">
        <w:rPr>
          <w:rFonts w:asciiTheme="minorBidi" w:hAnsiTheme="minorBidi"/>
          <w:sz w:val="24"/>
        </w:rPr>
        <w:t xml:space="preserve">, </w:t>
      </w:r>
      <w:r w:rsidRPr="007626B3">
        <w:rPr>
          <w:rFonts w:asciiTheme="minorBidi" w:hAnsiTheme="minorBidi"/>
          <w:sz w:val="24"/>
        </w:rPr>
        <w:t>本研究设计中不将细胞学正常的女性送往进行腹腔镜检查，尤其是如果送往进行腹腔镜检查的决定基于基线访视时或随访期间的研究型或已批准</w:t>
      </w:r>
      <w:r w:rsidRPr="007626B3">
        <w:rPr>
          <w:rFonts w:asciiTheme="minorBidi" w:hAnsiTheme="minorBidi"/>
          <w:sz w:val="24"/>
        </w:rPr>
        <w:t>HPV</w:t>
      </w:r>
      <w:r w:rsidRPr="007626B3">
        <w:rPr>
          <w:rFonts w:asciiTheme="minorBidi" w:hAnsiTheme="minorBidi"/>
          <w:sz w:val="24"/>
        </w:rPr>
        <w:t>测试结果</w:t>
      </w:r>
      <w:r w:rsidR="00A84C73" w:rsidRPr="007626B3">
        <w:rPr>
          <w:rStyle w:val="a9"/>
          <w:rFonts w:asciiTheme="minorBidi" w:hAnsiTheme="minorBidi"/>
          <w:sz w:val="24"/>
        </w:rPr>
        <w:footnoteReference w:id="2"/>
      </w:r>
      <w:r w:rsidRPr="007626B3">
        <w:rPr>
          <w:rFonts w:asciiTheme="minorBidi" w:hAnsiTheme="minorBidi"/>
          <w:sz w:val="24"/>
        </w:rPr>
        <w:t>时（这对避免偏差而言很重要）。请注意，如果女性在研究期间任何时间出现</w:t>
      </w:r>
      <w:r w:rsidRPr="007626B3">
        <w:rPr>
          <w:rFonts w:asciiTheme="minorBidi" w:hAnsiTheme="minorBidi"/>
          <w:sz w:val="24"/>
        </w:rPr>
        <w:t>≥CIN2</w:t>
      </w:r>
      <w:r w:rsidRPr="007626B3">
        <w:rPr>
          <w:rFonts w:asciiTheme="minorBidi" w:hAnsiTheme="minorBidi"/>
          <w:sz w:val="24"/>
        </w:rPr>
        <w:t>的阴道镜检查结果，则随访结束，这些女性被视为</w:t>
      </w:r>
      <w:r w:rsidRPr="007626B3">
        <w:rPr>
          <w:rFonts w:asciiTheme="minorBidi" w:hAnsiTheme="minorBidi"/>
          <w:sz w:val="24"/>
        </w:rPr>
        <w:t>“</w:t>
      </w:r>
      <w:r w:rsidRPr="007626B3">
        <w:rPr>
          <w:rFonts w:asciiTheme="minorBidi" w:hAnsiTheme="minorBidi"/>
          <w:sz w:val="24"/>
        </w:rPr>
        <w:t>疾病阳性</w:t>
      </w:r>
      <w:r w:rsidRPr="007626B3">
        <w:rPr>
          <w:rFonts w:asciiTheme="minorBidi" w:hAnsiTheme="minorBidi"/>
          <w:sz w:val="24"/>
        </w:rPr>
        <w:t>”</w:t>
      </w:r>
      <w:r w:rsidRPr="007626B3">
        <w:rPr>
          <w:rFonts w:asciiTheme="minorBidi" w:hAnsiTheme="minorBidi"/>
          <w:sz w:val="24"/>
        </w:rPr>
        <w:t>。进行腹腔镜检查但</w:t>
      </w:r>
      <w:r w:rsidRPr="007626B3">
        <w:rPr>
          <w:rFonts w:asciiTheme="minorBidi" w:hAnsiTheme="minorBidi"/>
          <w:sz w:val="24"/>
        </w:rPr>
        <w:t>&lt;CIN2</w:t>
      </w:r>
      <w:r w:rsidRPr="007626B3">
        <w:rPr>
          <w:rFonts w:asciiTheme="minorBidi" w:hAnsiTheme="minorBidi"/>
          <w:sz w:val="24"/>
        </w:rPr>
        <w:t>的女性应在剩余研究持续时间里继续接受随访。数据应表明，入组时贵公司的器械测为阳性或阴性的女性中，在</w:t>
      </w:r>
      <w:r w:rsidRPr="007626B3">
        <w:rPr>
          <w:rFonts w:asciiTheme="minorBidi" w:hAnsiTheme="minorBidi"/>
          <w:sz w:val="24"/>
        </w:rPr>
        <w:t>≥CIN2</w:t>
      </w:r>
      <w:r w:rsidRPr="007626B3">
        <w:rPr>
          <w:rFonts w:asciiTheme="minorBidi" w:hAnsiTheme="minorBidi"/>
          <w:sz w:val="24"/>
        </w:rPr>
        <w:t>的相对风险方面，有统计学和临床显著差异。此外，如果基线时贵公司的测试为阴性的女性在</w:t>
      </w:r>
      <w:r w:rsidRPr="007626B3">
        <w:rPr>
          <w:rFonts w:asciiTheme="minorBidi" w:hAnsiTheme="minorBidi"/>
          <w:sz w:val="24"/>
        </w:rPr>
        <w:t>3</w:t>
      </w:r>
      <w:r w:rsidRPr="007626B3">
        <w:rPr>
          <w:rFonts w:asciiTheme="minorBidi" w:hAnsiTheme="minorBidi"/>
          <w:sz w:val="24"/>
        </w:rPr>
        <w:t>年时绝对风险</w:t>
      </w:r>
      <w:r w:rsidRPr="007626B3">
        <w:rPr>
          <w:rFonts w:asciiTheme="minorBidi" w:hAnsiTheme="minorBidi"/>
          <w:sz w:val="24"/>
        </w:rPr>
        <w:t>≥CIN2</w:t>
      </w:r>
      <w:r w:rsidRPr="007626B3">
        <w:rPr>
          <w:rFonts w:asciiTheme="minorBidi" w:hAnsiTheme="minorBidi"/>
          <w:sz w:val="24"/>
        </w:rPr>
        <w:t>，应进行评估，并计算</w:t>
      </w:r>
      <w:r w:rsidRPr="007626B3">
        <w:rPr>
          <w:rFonts w:asciiTheme="minorBidi" w:hAnsiTheme="minorBidi"/>
          <w:sz w:val="24"/>
        </w:rPr>
        <w:t>95% CI</w:t>
      </w:r>
      <w:r w:rsidRPr="007626B3">
        <w:rPr>
          <w:rFonts w:asciiTheme="minorBidi" w:hAnsiTheme="minorBidi"/>
          <w:sz w:val="24"/>
        </w:rPr>
        <w:t>。数据应证明本绝对风险足够低，以确保贵公司的测试可安全用于</w:t>
      </w:r>
      <w:r w:rsidR="005A59E2" w:rsidRPr="007626B3">
        <w:rPr>
          <w:rFonts w:asciiTheme="minorBidi" w:hAnsiTheme="minorBidi"/>
          <w:sz w:val="24"/>
        </w:rPr>
        <w:t>30</w:t>
      </w:r>
      <w:r w:rsidR="005A59E2" w:rsidRPr="007626B3">
        <w:rPr>
          <w:rFonts w:asciiTheme="minorBidi" w:hAnsiTheme="minorBidi"/>
          <w:sz w:val="24"/>
        </w:rPr>
        <w:t>及以上</w:t>
      </w:r>
      <w:r w:rsidRPr="007626B3">
        <w:rPr>
          <w:rFonts w:asciiTheme="minorBidi" w:hAnsiTheme="minorBidi"/>
          <w:sz w:val="24"/>
        </w:rPr>
        <w:t>女性的辅助筛查。此外，展示</w:t>
      </w:r>
      <w:r w:rsidRPr="007626B3">
        <w:rPr>
          <w:rFonts w:asciiTheme="minorBidi" w:hAnsiTheme="minorBidi"/>
          <w:sz w:val="24"/>
        </w:rPr>
        <w:t xml:space="preserve"> ≥CIN2</w:t>
      </w:r>
      <w:r w:rsidRPr="007626B3">
        <w:rPr>
          <w:rFonts w:asciiTheme="minorBidi" w:hAnsiTheme="minorBidi"/>
          <w:sz w:val="24"/>
        </w:rPr>
        <w:t>的总体风险（不考虑基线时的</w:t>
      </w:r>
      <w:r w:rsidRPr="007626B3">
        <w:rPr>
          <w:rFonts w:asciiTheme="minorBidi" w:hAnsiTheme="minorBidi"/>
          <w:sz w:val="24"/>
        </w:rPr>
        <w:t>HPV</w:t>
      </w:r>
      <w:r w:rsidRPr="007626B3">
        <w:rPr>
          <w:rFonts w:asciiTheme="minorBidi" w:hAnsiTheme="minorBidi"/>
          <w:sz w:val="24"/>
        </w:rPr>
        <w:t>状态）。数据分析应按照年龄组分层（</w:t>
      </w:r>
      <w:r w:rsidRPr="007626B3">
        <w:rPr>
          <w:rFonts w:asciiTheme="minorBidi" w:hAnsiTheme="minorBidi"/>
          <w:sz w:val="24"/>
        </w:rPr>
        <w:t>30-39</w:t>
      </w:r>
      <w:r w:rsidRPr="007626B3">
        <w:rPr>
          <w:rFonts w:asciiTheme="minorBidi" w:hAnsiTheme="minorBidi"/>
          <w:sz w:val="24"/>
        </w:rPr>
        <w:t>岁和</w:t>
      </w:r>
      <w:r w:rsidRPr="007626B3">
        <w:rPr>
          <w:rFonts w:asciiTheme="minorBidi" w:hAnsiTheme="minorBidi"/>
          <w:sz w:val="24"/>
        </w:rPr>
        <w:t>40</w:t>
      </w:r>
      <w:r w:rsidRPr="007626B3">
        <w:rPr>
          <w:rFonts w:asciiTheme="minorBidi" w:hAnsiTheme="minorBidi"/>
          <w:sz w:val="24"/>
        </w:rPr>
        <w:t>岁以上）。本研究的纵向随风部分可能在批准后进行（更多详细信息请参见下文</w:t>
      </w:r>
      <w:r w:rsidRPr="007626B3">
        <w:rPr>
          <w:rFonts w:asciiTheme="minorBidi" w:hAnsiTheme="minorBidi"/>
          <w:sz w:val="24"/>
        </w:rPr>
        <w:t>“</w:t>
      </w:r>
      <w:r w:rsidRPr="007626B3">
        <w:rPr>
          <w:rFonts w:asciiTheme="minorBidi" w:hAnsiTheme="minorBidi"/>
          <w:sz w:val="24"/>
        </w:rPr>
        <w:t>纵向随访</w:t>
      </w:r>
      <w:r w:rsidRPr="007626B3">
        <w:rPr>
          <w:rFonts w:asciiTheme="minorBidi" w:hAnsiTheme="minorBidi"/>
          <w:sz w:val="24"/>
        </w:rPr>
        <w:t>”</w:t>
      </w:r>
      <w:r w:rsidRPr="007626B3">
        <w:rPr>
          <w:rFonts w:asciiTheme="minorBidi" w:hAnsiTheme="minorBidi"/>
          <w:sz w:val="24"/>
        </w:rPr>
        <w:t>）。</w:t>
      </w:r>
    </w:p>
    <w:p w:rsidR="001D3DE8" w:rsidRPr="007626B3" w:rsidRDefault="001D3DE8">
      <w:pPr>
        <w:widowControl/>
        <w:jc w:val="left"/>
        <w:rPr>
          <w:rFonts w:asciiTheme="minorBidi" w:hAnsiTheme="minorBidi"/>
          <w:sz w:val="24"/>
        </w:rPr>
      </w:pPr>
      <w:r w:rsidRPr="007626B3">
        <w:rPr>
          <w:rFonts w:asciiTheme="minorBidi" w:hAnsiTheme="minorBidi"/>
          <w:sz w:val="24"/>
        </w:rPr>
        <w:br w:type="page"/>
      </w:r>
    </w:p>
    <w:p w:rsidR="00FF0C44" w:rsidRPr="007626B3" w:rsidRDefault="00FF0C44" w:rsidP="001D3DE8">
      <w:pPr>
        <w:adjustRightInd w:val="0"/>
        <w:snapToGrid w:val="0"/>
        <w:spacing w:beforeLines="50" w:before="156" w:line="300" w:lineRule="auto"/>
        <w:ind w:left="420"/>
        <w:rPr>
          <w:rFonts w:asciiTheme="minorBidi" w:hAnsiTheme="minorBidi"/>
          <w:sz w:val="24"/>
        </w:rPr>
      </w:pPr>
    </w:p>
    <w:p w:rsidR="00FF0C44" w:rsidRPr="007626B3" w:rsidRDefault="009F48F4" w:rsidP="001D3DE8">
      <w:pPr>
        <w:pStyle w:val="aa"/>
        <w:numPr>
          <w:ilvl w:val="3"/>
          <w:numId w:val="9"/>
        </w:numPr>
        <w:adjustRightInd w:val="0"/>
        <w:snapToGrid w:val="0"/>
        <w:spacing w:beforeLines="50" w:before="156" w:line="300" w:lineRule="auto"/>
        <w:ind w:leftChars="200" w:left="900" w:hangingChars="200" w:hanging="480"/>
        <w:rPr>
          <w:rFonts w:asciiTheme="minorBidi" w:hAnsiTheme="minorBidi"/>
          <w:sz w:val="24"/>
        </w:rPr>
      </w:pPr>
      <w:r w:rsidRPr="007626B3">
        <w:rPr>
          <w:rFonts w:asciiTheme="minorBidi" w:hAnsiTheme="minorBidi"/>
          <w:sz w:val="24"/>
        </w:rPr>
        <w:t>基线时使用贵公司的研究型器械将一个</w:t>
      </w:r>
      <w:r w:rsidRPr="007626B3">
        <w:rPr>
          <w:rFonts w:asciiTheme="minorBidi" w:hAnsiTheme="minorBidi"/>
          <w:sz w:val="24"/>
        </w:rPr>
        <w:t>30</w:t>
      </w:r>
      <w:r w:rsidRPr="007626B3">
        <w:rPr>
          <w:rFonts w:asciiTheme="minorBidi" w:hAnsiTheme="minorBidi"/>
          <w:sz w:val="24"/>
        </w:rPr>
        <w:t>岁和以上细胞学正常的人群表征为阳性或阴性，随后将这些女性子集进行阴道镜检查。贵公司还应使用此第二种研究设计选择，确立含比较器</w:t>
      </w:r>
      <w:r w:rsidRPr="007626B3">
        <w:rPr>
          <w:rFonts w:asciiTheme="minorBidi" w:hAnsiTheme="minorBidi"/>
          <w:sz w:val="24"/>
        </w:rPr>
        <w:t>HPV</w:t>
      </w:r>
      <w:r w:rsidRPr="007626B3">
        <w:rPr>
          <w:rFonts w:asciiTheme="minorBidi" w:hAnsiTheme="minorBidi"/>
          <w:sz w:val="24"/>
        </w:rPr>
        <w:t>检测仪器的协议，但由于贵公司有更多关于基线时</w:t>
      </w:r>
      <w:r w:rsidRPr="007626B3">
        <w:rPr>
          <w:rFonts w:asciiTheme="minorBidi" w:hAnsiTheme="minorBidi"/>
          <w:sz w:val="24"/>
        </w:rPr>
        <w:t>≥CIN2</w:t>
      </w:r>
      <w:r w:rsidRPr="007626B3">
        <w:rPr>
          <w:rFonts w:asciiTheme="minorBidi" w:hAnsiTheme="minorBidi"/>
          <w:sz w:val="24"/>
        </w:rPr>
        <w:t>风险的信息，也可对相似的样本子集进行评估。建议贵公司将所有</w:t>
      </w:r>
      <w:r w:rsidRPr="007626B3">
        <w:rPr>
          <w:rFonts w:asciiTheme="minorBidi" w:hAnsiTheme="minorBidi"/>
          <w:sz w:val="24"/>
        </w:rPr>
        <w:t>HPV</w:t>
      </w:r>
      <w:r w:rsidRPr="007626B3">
        <w:rPr>
          <w:rFonts w:asciiTheme="minorBidi" w:hAnsiTheme="minorBidi"/>
          <w:sz w:val="24"/>
        </w:rPr>
        <w:t>阳性女性（通过研究型和</w:t>
      </w:r>
      <w:r w:rsidRPr="007626B3">
        <w:rPr>
          <w:rFonts w:asciiTheme="minorBidi" w:hAnsiTheme="minorBidi"/>
          <w:sz w:val="24"/>
        </w:rPr>
        <w:t>/</w:t>
      </w:r>
      <w:r w:rsidRPr="007626B3">
        <w:rPr>
          <w:rFonts w:asciiTheme="minorBidi" w:hAnsiTheme="minorBidi"/>
          <w:sz w:val="24"/>
        </w:rPr>
        <w:t>或已批准测试）和</w:t>
      </w:r>
      <w:r w:rsidRPr="007626B3">
        <w:rPr>
          <w:rFonts w:asciiTheme="minorBidi" w:hAnsiTheme="minorBidi"/>
          <w:sz w:val="24"/>
        </w:rPr>
        <w:t>HPV</w:t>
      </w:r>
      <w:r w:rsidRPr="007626B3">
        <w:rPr>
          <w:rFonts w:asciiTheme="minorBidi" w:hAnsiTheme="minorBidi"/>
          <w:sz w:val="24"/>
        </w:rPr>
        <w:t>阴性女性的随机子集送往进行阴道镜检查。数据应表明，入组时贵公司的器械测为阳性或阴性的女性中，在</w:t>
      </w:r>
      <w:r w:rsidRPr="007626B3">
        <w:rPr>
          <w:rFonts w:asciiTheme="minorBidi" w:hAnsiTheme="minorBidi"/>
          <w:sz w:val="24"/>
        </w:rPr>
        <w:t>≥CIN2</w:t>
      </w:r>
      <w:r w:rsidRPr="007626B3">
        <w:rPr>
          <w:rFonts w:asciiTheme="minorBidi" w:hAnsiTheme="minorBidi"/>
          <w:sz w:val="24"/>
        </w:rPr>
        <w:t>的相对风险方面，有统计学和临床显著差异。应使用多重插补法计算贵公司的器械所测阳性和阴性受试者中</w:t>
      </w:r>
      <w:r w:rsidRPr="007626B3">
        <w:rPr>
          <w:rFonts w:asciiTheme="minorBidi" w:hAnsiTheme="minorBidi"/>
          <w:sz w:val="24"/>
        </w:rPr>
        <w:t>≥CIN2</w:t>
      </w:r>
      <w:r w:rsidRPr="007626B3">
        <w:rPr>
          <w:rFonts w:asciiTheme="minorBidi" w:hAnsiTheme="minorBidi"/>
          <w:sz w:val="24"/>
        </w:rPr>
        <w:t>的绝对风险。用于检测和区分的</w:t>
      </w:r>
      <w:r w:rsidRPr="007626B3">
        <w:rPr>
          <w:rFonts w:asciiTheme="minorBidi" w:hAnsiTheme="minorBidi"/>
          <w:sz w:val="24"/>
        </w:rPr>
        <w:t>HPV</w:t>
      </w:r>
      <w:r w:rsidRPr="007626B3">
        <w:rPr>
          <w:rFonts w:asciiTheme="minorBidi" w:hAnsiTheme="minorBidi"/>
          <w:sz w:val="24"/>
        </w:rPr>
        <w:t>测试中，数据也应证明，基线时一些阳性结局的</w:t>
      </w:r>
      <w:r w:rsidRPr="007626B3">
        <w:rPr>
          <w:rFonts w:asciiTheme="minorBidi" w:hAnsiTheme="minorBidi"/>
          <w:sz w:val="24"/>
        </w:rPr>
        <w:t>≥CIN2</w:t>
      </w:r>
      <w:r w:rsidRPr="007626B3">
        <w:rPr>
          <w:rFonts w:asciiTheme="minorBidi" w:hAnsiTheme="minorBidi"/>
          <w:sz w:val="24"/>
        </w:rPr>
        <w:t>绝对风险足够高，足以证明预期用途人群中测试的有效性。由于仅</w:t>
      </w:r>
      <w:r w:rsidRPr="007626B3">
        <w:rPr>
          <w:rFonts w:asciiTheme="minorBidi" w:hAnsiTheme="minorBidi"/>
          <w:sz w:val="24"/>
        </w:rPr>
        <w:t>HPV</w:t>
      </w:r>
      <w:r w:rsidRPr="007626B3">
        <w:rPr>
          <w:rFonts w:asciiTheme="minorBidi" w:hAnsiTheme="minorBidi"/>
          <w:sz w:val="24"/>
        </w:rPr>
        <w:t>阴性女性的随机样本将送往进行阴道镜检查，属于有验证偏差，因此，应使用适当的统计方法，如多重插补法</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21</w:t>
      </w:r>
      <w:r w:rsidR="00367F82">
        <w:rPr>
          <w:rFonts w:asciiTheme="minorBidi" w:hAnsiTheme="minorBidi"/>
          <w:sz w:val="24"/>
        </w:rPr>
        <w:t>】</w:t>
      </w:r>
      <w:r w:rsidRPr="007626B3">
        <w:rPr>
          <w:rFonts w:asciiTheme="minorBidi" w:hAnsiTheme="minorBidi"/>
          <w:sz w:val="24"/>
        </w:rPr>
        <w:t>，进行绝对和相对风险的计算。</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纵向随访：</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考虑到细胞学正常的女性人群中确立临床</w:t>
      </w:r>
      <w:r w:rsidR="00903D22" w:rsidRPr="007626B3">
        <w:rPr>
          <w:rFonts w:asciiTheme="minorBidi" w:hAnsiTheme="minorBidi"/>
          <w:sz w:val="24"/>
        </w:rPr>
        <w:t>灵敏度</w:t>
      </w:r>
      <w:r w:rsidRPr="007626B3">
        <w:rPr>
          <w:rFonts w:asciiTheme="minorBidi" w:hAnsiTheme="minorBidi"/>
          <w:sz w:val="24"/>
        </w:rPr>
        <w:t>和特异性会</w:t>
      </w:r>
      <w:proofErr w:type="gramStart"/>
      <w:r w:rsidRPr="007626B3">
        <w:rPr>
          <w:rFonts w:asciiTheme="minorBidi" w:hAnsiTheme="minorBidi"/>
          <w:sz w:val="24"/>
        </w:rPr>
        <w:t>涉及极</w:t>
      </w:r>
      <w:proofErr w:type="gramEnd"/>
      <w:r w:rsidRPr="007626B3">
        <w:rPr>
          <w:rFonts w:asciiTheme="minorBidi" w:hAnsiTheme="minorBidi"/>
          <w:sz w:val="24"/>
        </w:rPr>
        <w:t>大样本量和</w:t>
      </w:r>
      <w:r w:rsidRPr="007626B3">
        <w:rPr>
          <w:rFonts w:asciiTheme="minorBidi" w:hAnsiTheme="minorBidi"/>
          <w:sz w:val="24"/>
        </w:rPr>
        <w:t>/</w:t>
      </w:r>
      <w:r w:rsidRPr="007626B3">
        <w:rPr>
          <w:rFonts w:asciiTheme="minorBidi" w:hAnsiTheme="minorBidi"/>
          <w:sz w:val="24"/>
        </w:rPr>
        <w:t>或长期患者随访，</w:t>
      </w:r>
      <w:r w:rsidR="005A59E2" w:rsidRPr="007626B3">
        <w:rPr>
          <w:rFonts w:asciiTheme="minorBidi" w:hAnsiTheme="minorBidi"/>
          <w:sz w:val="24"/>
        </w:rPr>
        <w:t>食品药品监督管理局</w:t>
      </w:r>
      <w:r w:rsidRPr="007626B3">
        <w:rPr>
          <w:rFonts w:asciiTheme="minorBidi" w:hAnsiTheme="minorBidi"/>
          <w:sz w:val="24"/>
        </w:rPr>
        <w:t>考虑了以下选择：在确保安全性和疗效的</w:t>
      </w:r>
      <w:r w:rsidR="005A59E2" w:rsidRPr="007626B3">
        <w:rPr>
          <w:rFonts w:asciiTheme="minorBidi" w:hAnsiTheme="minorBidi"/>
          <w:sz w:val="24"/>
        </w:rPr>
        <w:t>同时</w:t>
      </w:r>
      <w:r w:rsidRPr="007626B3">
        <w:rPr>
          <w:rFonts w:asciiTheme="minorBidi" w:hAnsiTheme="minorBidi"/>
          <w:sz w:val="24"/>
        </w:rPr>
        <w:t>，允许更快获得这些重要器械。</w:t>
      </w:r>
      <w:r w:rsidR="005A59E2" w:rsidRPr="007626B3">
        <w:rPr>
          <w:rFonts w:asciiTheme="minorBidi" w:hAnsiTheme="minorBidi"/>
          <w:sz w:val="24"/>
        </w:rPr>
        <w:t>食品药品监督管理局</w:t>
      </w:r>
      <w:r w:rsidRPr="007626B3">
        <w:rPr>
          <w:rFonts w:asciiTheme="minorBidi" w:hAnsiTheme="minorBidi"/>
          <w:sz w:val="24"/>
        </w:rPr>
        <w:t>认为，在正接受或已接受</w:t>
      </w:r>
      <w:r w:rsidRPr="007626B3">
        <w:rPr>
          <w:rFonts w:asciiTheme="minorBidi" w:hAnsiTheme="minorBidi"/>
          <w:sz w:val="24"/>
        </w:rPr>
        <w:t>HPV</w:t>
      </w:r>
      <w:r w:rsidRPr="007626B3">
        <w:rPr>
          <w:rFonts w:asciiTheme="minorBidi" w:hAnsiTheme="minorBidi"/>
          <w:sz w:val="24"/>
        </w:rPr>
        <w:t>测试的情况下，在测试显示有高等级</w:t>
      </w:r>
      <w:proofErr w:type="gramStart"/>
      <w:r w:rsidRPr="007626B3">
        <w:rPr>
          <w:rFonts w:asciiTheme="minorBidi" w:hAnsiTheme="minorBidi"/>
          <w:sz w:val="24"/>
        </w:rPr>
        <w:t>宫颈学癌</w:t>
      </w:r>
      <w:proofErr w:type="gramEnd"/>
      <w:r w:rsidRPr="007626B3">
        <w:rPr>
          <w:rFonts w:asciiTheme="minorBidi" w:hAnsiTheme="minorBidi"/>
          <w:sz w:val="24"/>
        </w:rPr>
        <w:t>前</w:t>
      </w:r>
      <w:r w:rsidRPr="007626B3">
        <w:rPr>
          <w:rFonts w:asciiTheme="minorBidi" w:hAnsiTheme="minorBidi"/>
          <w:sz w:val="24"/>
        </w:rPr>
        <w:t>/</w:t>
      </w:r>
      <w:r w:rsidRPr="007626B3">
        <w:rPr>
          <w:rFonts w:asciiTheme="minorBidi" w:hAnsiTheme="minorBidi"/>
          <w:sz w:val="24"/>
        </w:rPr>
        <w:t>癌症（</w:t>
      </w:r>
      <w:r w:rsidRPr="007626B3">
        <w:rPr>
          <w:rFonts w:asciiTheme="minorBidi" w:hAnsiTheme="minorBidi"/>
          <w:sz w:val="24"/>
        </w:rPr>
        <w:t>≥CIN2</w:t>
      </w:r>
      <w:r w:rsidRPr="007626B3">
        <w:rPr>
          <w:rFonts w:asciiTheme="minorBidi" w:hAnsiTheme="minorBidi"/>
          <w:sz w:val="24"/>
        </w:rPr>
        <w:t>）</w:t>
      </w:r>
      <w:r w:rsidR="00903D22" w:rsidRPr="007626B3">
        <w:rPr>
          <w:rFonts w:asciiTheme="minorBidi" w:hAnsiTheme="minorBidi"/>
          <w:sz w:val="24"/>
        </w:rPr>
        <w:t>灵敏度</w:t>
      </w:r>
      <w:r w:rsidRPr="007626B3">
        <w:rPr>
          <w:rFonts w:asciiTheme="minorBidi" w:hAnsiTheme="minorBidi"/>
          <w:sz w:val="24"/>
        </w:rPr>
        <w:t>时，对于</w:t>
      </w:r>
      <w:r w:rsidRPr="007626B3">
        <w:rPr>
          <w:rFonts w:asciiTheme="minorBidi" w:hAnsiTheme="minorBidi"/>
          <w:sz w:val="24"/>
        </w:rPr>
        <w:t>ASC-US</w:t>
      </w:r>
      <w:r w:rsidRPr="007626B3">
        <w:rPr>
          <w:rFonts w:asciiTheme="minorBidi" w:hAnsiTheme="minorBidi"/>
          <w:sz w:val="24"/>
        </w:rPr>
        <w:t>分类预期用途的批准，在与</w:t>
      </w:r>
      <w:r w:rsidRPr="007626B3">
        <w:rPr>
          <w:rFonts w:asciiTheme="minorBidi" w:hAnsiTheme="minorBidi"/>
          <w:sz w:val="24"/>
        </w:rPr>
        <w:t>HPV</w:t>
      </w:r>
      <w:r w:rsidRPr="007626B3">
        <w:rPr>
          <w:rFonts w:asciiTheme="minorBidi" w:hAnsiTheme="minorBidi"/>
          <w:sz w:val="24"/>
        </w:rPr>
        <w:t>测试当前预期一致的水平时进行测试有较高的置信性</w:t>
      </w:r>
      <w:r w:rsidRPr="007626B3">
        <w:rPr>
          <w:rFonts w:asciiTheme="minorBidi" w:hAnsiTheme="minorBidi"/>
          <w:sz w:val="24"/>
        </w:rPr>
        <w:t xml:space="preserve"> </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2</w:t>
      </w:r>
      <w:r w:rsidR="00367F82">
        <w:rPr>
          <w:rFonts w:asciiTheme="minorBidi" w:hAnsiTheme="minorBidi"/>
          <w:sz w:val="24"/>
        </w:rPr>
        <w:t>】</w:t>
      </w:r>
      <w:r w:rsidRPr="007626B3">
        <w:rPr>
          <w:rFonts w:asciiTheme="minorBidi" w:hAnsiTheme="minorBidi"/>
          <w:sz w:val="24"/>
        </w:rPr>
        <w:t>。此类病例中，为接受相同</w:t>
      </w:r>
      <w:r w:rsidRPr="007626B3">
        <w:rPr>
          <w:rFonts w:asciiTheme="minorBidi" w:hAnsiTheme="minorBidi"/>
          <w:sz w:val="24"/>
        </w:rPr>
        <w:t>HPV</w:t>
      </w:r>
      <w:r w:rsidRPr="007626B3">
        <w:rPr>
          <w:rFonts w:asciiTheme="minorBidi" w:hAnsiTheme="minorBidi"/>
          <w:sz w:val="24"/>
        </w:rPr>
        <w:t>测试的辅助预期用途，</w:t>
      </w:r>
      <w:r w:rsidR="005A59E2" w:rsidRPr="007626B3">
        <w:rPr>
          <w:rFonts w:asciiTheme="minorBidi" w:hAnsiTheme="minorBidi"/>
          <w:sz w:val="24"/>
        </w:rPr>
        <w:t>食品药品监督管理局</w:t>
      </w:r>
      <w:r w:rsidRPr="007626B3">
        <w:rPr>
          <w:rFonts w:asciiTheme="minorBidi" w:hAnsiTheme="minorBidi"/>
          <w:sz w:val="24"/>
        </w:rPr>
        <w:t>可能提供上文选择</w:t>
      </w:r>
      <w:r w:rsidRPr="007626B3">
        <w:rPr>
          <w:rFonts w:asciiTheme="minorBidi" w:hAnsiTheme="minorBidi"/>
          <w:sz w:val="24"/>
        </w:rPr>
        <w:t>1</w:t>
      </w:r>
      <w:r w:rsidRPr="007626B3">
        <w:rPr>
          <w:rFonts w:asciiTheme="minorBidi" w:hAnsiTheme="minorBidi"/>
          <w:sz w:val="24"/>
        </w:rPr>
        <w:t>中所述辅助研究的纵向随访部分，只要其显示在前瞻性采集的</w:t>
      </w:r>
      <w:r w:rsidR="005A59E2" w:rsidRPr="007626B3">
        <w:rPr>
          <w:rFonts w:asciiTheme="minorBidi" w:hAnsiTheme="minorBidi"/>
          <w:sz w:val="24"/>
        </w:rPr>
        <w:t>30</w:t>
      </w:r>
      <w:r w:rsidR="005A59E2" w:rsidRPr="007626B3">
        <w:rPr>
          <w:rFonts w:asciiTheme="minorBidi" w:hAnsiTheme="minorBidi"/>
          <w:sz w:val="24"/>
        </w:rPr>
        <w:t>及以上</w:t>
      </w:r>
      <w:r w:rsidRPr="007626B3">
        <w:rPr>
          <w:rFonts w:asciiTheme="minorBidi" w:hAnsiTheme="minorBidi"/>
          <w:sz w:val="24"/>
        </w:rPr>
        <w:t>NILM</w:t>
      </w:r>
      <w:r w:rsidRPr="007626B3">
        <w:rPr>
          <w:rFonts w:asciiTheme="minorBidi" w:hAnsiTheme="minorBidi"/>
          <w:sz w:val="24"/>
        </w:rPr>
        <w:t>（</w:t>
      </w:r>
      <w:r w:rsidRPr="007626B3">
        <w:rPr>
          <w:rFonts w:asciiTheme="minorBidi" w:hAnsiTheme="minorBidi"/>
          <w:sz w:val="24"/>
        </w:rPr>
        <w:t>NILM ≥30</w:t>
      </w:r>
      <w:r w:rsidRPr="007626B3">
        <w:rPr>
          <w:rFonts w:asciiTheme="minorBidi" w:hAnsiTheme="minorBidi"/>
          <w:sz w:val="24"/>
        </w:rPr>
        <w:t>）数据集中，研究型测试的</w:t>
      </w:r>
      <w:r w:rsidRPr="007626B3">
        <w:rPr>
          <w:rFonts w:asciiTheme="minorBidi" w:hAnsiTheme="minorBidi"/>
          <w:sz w:val="24"/>
        </w:rPr>
        <w:t>HPV</w:t>
      </w:r>
      <w:r w:rsidRPr="007626B3">
        <w:rPr>
          <w:rFonts w:asciiTheme="minorBidi" w:hAnsiTheme="minorBidi"/>
          <w:sz w:val="24"/>
        </w:rPr>
        <w:t>检测与</w:t>
      </w:r>
      <w:r w:rsidRPr="007626B3">
        <w:rPr>
          <w:rFonts w:asciiTheme="minorBidi" w:hAnsiTheme="minorBidi"/>
          <w:sz w:val="24"/>
        </w:rPr>
        <w:t>ASC-US</w:t>
      </w:r>
      <w:r w:rsidRPr="007626B3">
        <w:rPr>
          <w:rFonts w:asciiTheme="minorBidi" w:hAnsiTheme="minorBidi"/>
          <w:sz w:val="24"/>
        </w:rPr>
        <w:t>人群中的</w:t>
      </w:r>
      <w:r w:rsidRPr="007626B3">
        <w:rPr>
          <w:rFonts w:asciiTheme="minorBidi" w:hAnsiTheme="minorBidi"/>
          <w:sz w:val="24"/>
        </w:rPr>
        <w:t>HPV</w:t>
      </w:r>
      <w:r w:rsidRPr="007626B3">
        <w:rPr>
          <w:rFonts w:asciiTheme="minorBidi" w:hAnsiTheme="minorBidi"/>
          <w:sz w:val="24"/>
        </w:rPr>
        <w:t>检测相似。本情景种，对于已确立</w:t>
      </w:r>
      <w:r w:rsidRPr="007626B3">
        <w:rPr>
          <w:rFonts w:asciiTheme="minorBidi" w:hAnsiTheme="minorBidi"/>
          <w:sz w:val="24"/>
        </w:rPr>
        <w:t>HPV</w:t>
      </w:r>
      <w:r w:rsidRPr="007626B3">
        <w:rPr>
          <w:rFonts w:asciiTheme="minorBidi" w:hAnsiTheme="minorBidi"/>
          <w:sz w:val="24"/>
        </w:rPr>
        <w:t>测试特征的前瞻性采集</w:t>
      </w:r>
      <w:r w:rsidRPr="007626B3">
        <w:rPr>
          <w:rFonts w:asciiTheme="minorBidi" w:hAnsiTheme="minorBidi"/>
          <w:sz w:val="24"/>
        </w:rPr>
        <w:t>NILM ≥30</w:t>
      </w:r>
      <w:r w:rsidRPr="007626B3">
        <w:rPr>
          <w:rFonts w:asciiTheme="minorBidi" w:hAnsiTheme="minorBidi"/>
          <w:sz w:val="24"/>
        </w:rPr>
        <w:t>数据集，其中的相同患者将接受纵向随访，作为批准后研究的一部分，以在使用本人群中研究型</w:t>
      </w:r>
      <w:r w:rsidRPr="007626B3">
        <w:rPr>
          <w:rFonts w:asciiTheme="minorBidi" w:hAnsiTheme="minorBidi"/>
          <w:sz w:val="24"/>
        </w:rPr>
        <w:t>HPV</w:t>
      </w:r>
      <w:r w:rsidRPr="007626B3">
        <w:rPr>
          <w:rFonts w:asciiTheme="minorBidi" w:hAnsiTheme="minorBidi"/>
          <w:sz w:val="24"/>
        </w:rPr>
        <w:t>测试测得阳性或阴性的人群中，确立癌前</w:t>
      </w:r>
      <w:r w:rsidRPr="007626B3">
        <w:rPr>
          <w:rFonts w:asciiTheme="minorBidi" w:hAnsiTheme="minorBidi"/>
          <w:sz w:val="24"/>
        </w:rPr>
        <w:t>/</w:t>
      </w:r>
      <w:r w:rsidRPr="007626B3">
        <w:rPr>
          <w:rFonts w:asciiTheme="minorBidi" w:hAnsiTheme="minorBidi"/>
          <w:sz w:val="24"/>
        </w:rPr>
        <w:t>癌症的累积三年风险。当前临床实践指南支持用于</w:t>
      </w:r>
      <w:r w:rsidRPr="007626B3">
        <w:rPr>
          <w:rFonts w:asciiTheme="minorBidi" w:hAnsiTheme="minorBidi"/>
          <w:sz w:val="24"/>
        </w:rPr>
        <w:t xml:space="preserve"> NILM ≥30</w:t>
      </w:r>
      <w:r w:rsidRPr="007626B3">
        <w:rPr>
          <w:rFonts w:asciiTheme="minorBidi" w:hAnsiTheme="minorBidi"/>
          <w:sz w:val="24"/>
        </w:rPr>
        <w:t>人群并检测</w:t>
      </w:r>
      <w:r w:rsidRPr="007626B3">
        <w:rPr>
          <w:rFonts w:asciiTheme="minorBidi" w:hAnsiTheme="minorBidi"/>
          <w:sz w:val="24"/>
        </w:rPr>
        <w:t>HPV</w:t>
      </w:r>
      <w:r w:rsidRPr="007626B3">
        <w:rPr>
          <w:rFonts w:asciiTheme="minorBidi" w:hAnsiTheme="minorBidi"/>
          <w:sz w:val="24"/>
        </w:rPr>
        <w:t>类型的测试中将考虑本方法</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13</w:t>
      </w:r>
      <w:r w:rsidR="00367F82">
        <w:rPr>
          <w:rFonts w:asciiTheme="minorBidi" w:hAnsiTheme="minorBidi"/>
          <w:sz w:val="24"/>
        </w:rPr>
        <w:t>】</w:t>
      </w:r>
      <w:r w:rsidRPr="007626B3">
        <w:rPr>
          <w:rFonts w:asciiTheme="minorBidi" w:hAnsiTheme="minorBidi"/>
          <w:sz w:val="24"/>
        </w:rPr>
        <w:t>。请注意，</w:t>
      </w:r>
      <w:r w:rsidRPr="007626B3">
        <w:rPr>
          <w:rFonts w:asciiTheme="minorBidi" w:hAnsiTheme="minorBidi"/>
          <w:sz w:val="24"/>
        </w:rPr>
        <w:t>CDRH</w:t>
      </w:r>
      <w:r w:rsidRPr="007626B3">
        <w:rPr>
          <w:rFonts w:asciiTheme="minorBidi" w:hAnsiTheme="minorBidi"/>
          <w:sz w:val="24"/>
        </w:rPr>
        <w:t>的监测和生物识别办公室已发布了一份批准后研究指南，</w:t>
      </w:r>
      <w:r w:rsidRPr="007626B3">
        <w:rPr>
          <w:rFonts w:asciiTheme="minorBidi" w:hAnsiTheme="minorBidi"/>
          <w:sz w:val="24"/>
        </w:rPr>
        <w:t>“</w:t>
      </w:r>
      <w:r w:rsidR="005A59E2" w:rsidRPr="007626B3">
        <w:rPr>
          <w:rFonts w:asciiTheme="minorBidi" w:hAnsiTheme="minorBidi"/>
          <w:sz w:val="24"/>
        </w:rPr>
        <w:t>行</w:t>
      </w:r>
      <w:r w:rsidRPr="007626B3">
        <w:rPr>
          <w:rFonts w:asciiTheme="minorBidi" w:hAnsiTheme="minorBidi"/>
          <w:sz w:val="24"/>
        </w:rPr>
        <w:t>业和</w:t>
      </w:r>
      <w:r w:rsidR="005A59E2" w:rsidRPr="007626B3">
        <w:rPr>
          <w:rFonts w:asciiTheme="minorBidi" w:hAnsiTheme="minorBidi"/>
          <w:sz w:val="24"/>
        </w:rPr>
        <w:t>食品药品监督管理局</w:t>
      </w:r>
      <w:r w:rsidRPr="007626B3">
        <w:rPr>
          <w:rFonts w:asciiTheme="minorBidi" w:hAnsiTheme="minorBidi"/>
          <w:sz w:val="24"/>
        </w:rPr>
        <w:t>工作人员指南</w:t>
      </w:r>
      <w:r w:rsidRPr="007626B3">
        <w:rPr>
          <w:rFonts w:asciiTheme="minorBidi" w:hAnsiTheme="minorBidi"/>
          <w:sz w:val="24"/>
        </w:rPr>
        <w:t xml:space="preserve"> - PMA</w:t>
      </w:r>
      <w:r w:rsidRPr="007626B3">
        <w:rPr>
          <w:rFonts w:asciiTheme="minorBidi" w:hAnsiTheme="minorBidi"/>
          <w:sz w:val="24"/>
        </w:rPr>
        <w:t>法令强制实施的处理批准后研究的程序</w:t>
      </w:r>
      <w:r w:rsidRPr="007626B3">
        <w:rPr>
          <w:rFonts w:asciiTheme="minorBidi" w:hAnsiTheme="minorBidi"/>
          <w:sz w:val="24"/>
        </w:rPr>
        <w:t>”</w:t>
      </w:r>
      <w:r w:rsidR="00A84C73" w:rsidRPr="007626B3">
        <w:rPr>
          <w:rStyle w:val="a9"/>
          <w:rFonts w:asciiTheme="minorBidi" w:hAnsiTheme="minorBidi"/>
          <w:sz w:val="24"/>
        </w:rPr>
        <w:footnoteReference w:id="3"/>
      </w:r>
      <w:r w:rsidRPr="007626B3">
        <w:rPr>
          <w:rFonts w:asciiTheme="minorBidi" w:hAnsiTheme="minorBidi"/>
          <w:sz w:val="24"/>
          <w:vertAlign w:val="superscript"/>
        </w:rPr>
        <w:t xml:space="preserve"> 3</w:t>
      </w:r>
      <w:r w:rsidRPr="007626B3">
        <w:rPr>
          <w:rFonts w:asciiTheme="minorBidi" w:hAnsiTheme="minorBidi"/>
          <w:sz w:val="24"/>
        </w:rPr>
        <w:t>。有新型</w:t>
      </w:r>
      <w:r w:rsidRPr="007626B3">
        <w:rPr>
          <w:rFonts w:asciiTheme="minorBidi" w:hAnsiTheme="minorBidi"/>
          <w:sz w:val="24"/>
        </w:rPr>
        <w:t>HPV</w:t>
      </w:r>
      <w:r w:rsidRPr="007626B3">
        <w:rPr>
          <w:rFonts w:asciiTheme="minorBidi" w:hAnsiTheme="minorBidi"/>
          <w:sz w:val="24"/>
        </w:rPr>
        <w:t>目标的申办者应联系</w:t>
      </w:r>
      <w:r w:rsidRPr="007626B3">
        <w:rPr>
          <w:rFonts w:asciiTheme="minorBidi" w:hAnsiTheme="minorBidi"/>
          <w:sz w:val="24"/>
        </w:rPr>
        <w:t>FDA</w:t>
      </w:r>
      <w:r w:rsidRPr="007626B3">
        <w:rPr>
          <w:rFonts w:asciiTheme="minorBidi" w:hAnsiTheme="minorBidi"/>
          <w:sz w:val="24"/>
        </w:rPr>
        <w:t>，讨论起完成上市后纵向评估的合格性。</w:t>
      </w:r>
    </w:p>
    <w:p w:rsidR="00FF0C44" w:rsidRPr="007626B3" w:rsidRDefault="00FF0C44" w:rsidP="00E10D91">
      <w:pPr>
        <w:adjustRightInd w:val="0"/>
        <w:snapToGrid w:val="0"/>
        <w:spacing w:beforeLines="50" w:before="156" w:line="300" w:lineRule="auto"/>
        <w:rPr>
          <w:rFonts w:asciiTheme="minorBidi" w:hAnsiTheme="minorBidi"/>
          <w:sz w:val="24"/>
        </w:rPr>
      </w:pPr>
    </w:p>
    <w:p w:rsidR="00A84C73" w:rsidRPr="007626B3" w:rsidRDefault="00A84C73" w:rsidP="00E10D91">
      <w:pPr>
        <w:adjustRightInd w:val="0"/>
        <w:snapToGrid w:val="0"/>
        <w:spacing w:beforeLines="50" w:before="156" w:line="300" w:lineRule="auto"/>
        <w:rPr>
          <w:rFonts w:asciiTheme="minorBidi" w:hAnsiTheme="minorBidi"/>
          <w:sz w:val="24"/>
        </w:rPr>
      </w:pPr>
    </w:p>
    <w:p w:rsidR="00A84C73" w:rsidRPr="007626B3" w:rsidRDefault="00A84C73" w:rsidP="00E10D91">
      <w:pPr>
        <w:adjustRightInd w:val="0"/>
        <w:snapToGrid w:val="0"/>
        <w:spacing w:beforeLines="50" w:before="156" w:line="300" w:lineRule="auto"/>
        <w:rPr>
          <w:rFonts w:asciiTheme="minorBidi" w:hAnsiTheme="minorBidi"/>
          <w:sz w:val="24"/>
        </w:rPr>
      </w:pPr>
    </w:p>
    <w:p w:rsidR="00A84C73" w:rsidRPr="007626B3" w:rsidRDefault="00A84C73" w:rsidP="00E10D91">
      <w:pPr>
        <w:adjustRightInd w:val="0"/>
        <w:snapToGrid w:val="0"/>
        <w:spacing w:beforeLines="50" w:before="156" w:line="300" w:lineRule="auto"/>
        <w:rPr>
          <w:rFonts w:asciiTheme="minorBidi" w:hAnsiTheme="minorBidi"/>
          <w:sz w:val="24"/>
        </w:rPr>
      </w:pP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22" w:name="_Toc479653385"/>
      <w:r w:rsidRPr="007626B3">
        <w:rPr>
          <w:rFonts w:asciiTheme="minorBidi" w:hAnsiTheme="minorBidi"/>
          <w:b/>
          <w:sz w:val="24"/>
        </w:rPr>
        <w:lastRenderedPageBreak/>
        <w:t>辅助预期用途</w:t>
      </w:r>
      <w:r w:rsidRPr="007626B3">
        <w:rPr>
          <w:rFonts w:asciiTheme="minorBidi" w:hAnsiTheme="minorBidi"/>
          <w:b/>
          <w:sz w:val="24"/>
        </w:rPr>
        <w:t xml:space="preserve"> – HPV</w:t>
      </w:r>
      <w:r w:rsidRPr="007626B3">
        <w:rPr>
          <w:rFonts w:asciiTheme="minorBidi" w:hAnsiTheme="minorBidi"/>
          <w:b/>
          <w:sz w:val="24"/>
        </w:rPr>
        <w:t>基因分型测试</w:t>
      </w:r>
      <w:bookmarkEnd w:id="22"/>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细胞学正常的</w:t>
      </w:r>
      <w:r w:rsidR="005A59E2" w:rsidRPr="007626B3">
        <w:rPr>
          <w:rFonts w:asciiTheme="minorBidi" w:hAnsiTheme="minorBidi"/>
          <w:sz w:val="24"/>
        </w:rPr>
        <w:t>30</w:t>
      </w:r>
      <w:r w:rsidR="005A59E2" w:rsidRPr="007626B3">
        <w:rPr>
          <w:rFonts w:asciiTheme="minorBidi" w:hAnsiTheme="minorBidi"/>
          <w:sz w:val="24"/>
        </w:rPr>
        <w:t>及以上</w:t>
      </w:r>
      <w:r w:rsidRPr="007626B3">
        <w:rPr>
          <w:rFonts w:asciiTheme="minorBidi" w:hAnsiTheme="minorBidi"/>
          <w:sz w:val="24"/>
        </w:rPr>
        <w:t>女性中，前一章节（辅助预期用途</w:t>
      </w:r>
      <w:r w:rsidRPr="007626B3">
        <w:rPr>
          <w:rFonts w:asciiTheme="minorBidi" w:hAnsiTheme="minorBidi"/>
          <w:sz w:val="24"/>
        </w:rPr>
        <w:t xml:space="preserve"> – </w:t>
      </w:r>
      <w:r w:rsidRPr="007626B3">
        <w:rPr>
          <w:rFonts w:asciiTheme="minorBidi" w:hAnsiTheme="minorBidi"/>
          <w:sz w:val="24"/>
        </w:rPr>
        <w:t>高风险</w:t>
      </w:r>
      <w:r w:rsidRPr="007626B3">
        <w:rPr>
          <w:rFonts w:asciiTheme="minorBidi" w:hAnsiTheme="minorBidi"/>
          <w:sz w:val="24"/>
        </w:rPr>
        <w:t>HPV</w:t>
      </w:r>
      <w:r w:rsidRPr="007626B3">
        <w:rPr>
          <w:rFonts w:asciiTheme="minorBidi" w:hAnsiTheme="minorBidi"/>
          <w:sz w:val="24"/>
        </w:rPr>
        <w:t>测试）中所述用于确立</w:t>
      </w:r>
      <w:r w:rsidRPr="007626B3">
        <w:rPr>
          <w:rFonts w:asciiTheme="minorBidi" w:hAnsiTheme="minorBidi"/>
          <w:sz w:val="24"/>
        </w:rPr>
        <w:t>≥CIN2</w:t>
      </w:r>
      <w:r w:rsidRPr="007626B3">
        <w:rPr>
          <w:rFonts w:asciiTheme="minorBidi" w:hAnsiTheme="minorBidi"/>
          <w:sz w:val="24"/>
        </w:rPr>
        <w:t>相对风险的研究选择可适用于双结局高风险</w:t>
      </w:r>
      <w:r w:rsidRPr="007626B3">
        <w:rPr>
          <w:rFonts w:asciiTheme="minorBidi" w:hAnsiTheme="minorBidi"/>
          <w:sz w:val="24"/>
        </w:rPr>
        <w:t>HPV</w:t>
      </w:r>
      <w:r w:rsidRPr="007626B3">
        <w:rPr>
          <w:rFonts w:asciiTheme="minorBidi" w:hAnsiTheme="minorBidi"/>
          <w:sz w:val="24"/>
        </w:rPr>
        <w:t>测试（阳性或印象高风险</w:t>
      </w:r>
      <w:r w:rsidRPr="007626B3">
        <w:rPr>
          <w:rFonts w:asciiTheme="minorBidi" w:hAnsiTheme="minorBidi"/>
          <w:sz w:val="24"/>
        </w:rPr>
        <w:t>HPV</w:t>
      </w:r>
      <w:r w:rsidRPr="007626B3">
        <w:rPr>
          <w:rFonts w:asciiTheme="minorBidi" w:hAnsiTheme="minorBidi"/>
          <w:sz w:val="24"/>
        </w:rPr>
        <w:t>）和多结局</w:t>
      </w:r>
      <w:r w:rsidRPr="007626B3">
        <w:rPr>
          <w:rFonts w:asciiTheme="minorBidi" w:hAnsiTheme="minorBidi"/>
          <w:sz w:val="24"/>
        </w:rPr>
        <w:t>HPV</w:t>
      </w:r>
      <w:r w:rsidRPr="007626B3">
        <w:rPr>
          <w:rFonts w:asciiTheme="minorBidi" w:hAnsiTheme="minorBidi"/>
          <w:sz w:val="24"/>
        </w:rPr>
        <w:t>基因分型测试（不仅检测还区分不同高风险</w:t>
      </w:r>
      <w:r w:rsidRPr="007626B3">
        <w:rPr>
          <w:rFonts w:asciiTheme="minorBidi" w:hAnsiTheme="minorBidi"/>
          <w:sz w:val="24"/>
        </w:rPr>
        <w:t>HPV</w:t>
      </w:r>
      <w:r w:rsidRPr="007626B3">
        <w:rPr>
          <w:rFonts w:asciiTheme="minorBidi" w:hAnsiTheme="minorBidi"/>
          <w:sz w:val="24"/>
        </w:rPr>
        <w:t>类型的测试）。</w:t>
      </w:r>
      <w:r w:rsidRPr="007626B3">
        <w:rPr>
          <w:rFonts w:asciiTheme="minorBidi" w:hAnsiTheme="minorBidi"/>
          <w:sz w:val="24"/>
        </w:rPr>
        <w:t>HPV</w:t>
      </w:r>
      <w:r w:rsidRPr="007626B3">
        <w:rPr>
          <w:rFonts w:asciiTheme="minorBidi" w:hAnsiTheme="minorBidi"/>
          <w:sz w:val="24"/>
        </w:rPr>
        <w:t>基因分型测试的结局越多，</w:t>
      </w:r>
      <w:proofErr w:type="gramStart"/>
      <w:r w:rsidRPr="007626B3">
        <w:rPr>
          <w:rFonts w:asciiTheme="minorBidi" w:hAnsiTheme="minorBidi"/>
          <w:sz w:val="24"/>
        </w:rPr>
        <w:t>其表明</w:t>
      </w:r>
      <w:proofErr w:type="gramEnd"/>
      <w:r w:rsidRPr="007626B3">
        <w:rPr>
          <w:rFonts w:asciiTheme="minorBidi" w:hAnsiTheme="minorBidi"/>
          <w:sz w:val="24"/>
        </w:rPr>
        <w:t>每种结局相对风险有统计学差异的挑战越大。</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按照</w:t>
      </w:r>
      <w:r w:rsidRPr="007626B3">
        <w:rPr>
          <w:rFonts w:asciiTheme="minorBidi" w:hAnsiTheme="minorBidi"/>
          <w:sz w:val="24"/>
        </w:rPr>
        <w:t>2006</w:t>
      </w:r>
      <w:r w:rsidRPr="007626B3">
        <w:rPr>
          <w:rFonts w:asciiTheme="minorBidi" w:hAnsiTheme="minorBidi"/>
          <w:sz w:val="24"/>
        </w:rPr>
        <w:t>年共识指南的推荐，对于</w:t>
      </w:r>
      <w:r w:rsidRPr="007626B3">
        <w:rPr>
          <w:rFonts w:asciiTheme="minorBidi" w:hAnsiTheme="minorBidi"/>
          <w:sz w:val="24"/>
        </w:rPr>
        <w:t>HPV</w:t>
      </w:r>
      <w:r w:rsidRPr="007626B3">
        <w:rPr>
          <w:rFonts w:asciiTheme="minorBidi" w:hAnsiTheme="minorBidi"/>
          <w:sz w:val="24"/>
        </w:rPr>
        <w:t>基因分型试验，公司希望追求的其他选择（更多通用辅助筛查预期用途除外）为最高风险</w:t>
      </w:r>
      <w:r w:rsidRPr="007626B3">
        <w:rPr>
          <w:rFonts w:asciiTheme="minorBidi" w:hAnsiTheme="minorBidi"/>
          <w:sz w:val="24"/>
        </w:rPr>
        <w:t>HPV</w:t>
      </w:r>
      <w:r w:rsidRPr="007626B3">
        <w:rPr>
          <w:rFonts w:asciiTheme="minorBidi" w:hAnsiTheme="minorBidi"/>
          <w:sz w:val="24"/>
        </w:rPr>
        <w:t>基因型的特异性</w:t>
      </w:r>
      <w:r w:rsidRPr="007626B3">
        <w:rPr>
          <w:rFonts w:asciiTheme="minorBidi" w:hAnsiTheme="minorBidi"/>
          <w:sz w:val="24"/>
        </w:rPr>
        <w:t>NILM ≥30</w:t>
      </w:r>
      <w:r w:rsidRPr="007626B3">
        <w:rPr>
          <w:rFonts w:asciiTheme="minorBidi" w:hAnsiTheme="minorBidi"/>
          <w:sz w:val="24"/>
        </w:rPr>
        <w:t>阴道镜分类预期用途，如</w:t>
      </w:r>
      <w:r w:rsidRPr="007626B3">
        <w:rPr>
          <w:rFonts w:asciiTheme="minorBidi" w:hAnsiTheme="minorBidi"/>
          <w:sz w:val="24"/>
        </w:rPr>
        <w:t>HPV 16</w:t>
      </w:r>
      <w:r w:rsidRPr="007626B3">
        <w:rPr>
          <w:rFonts w:asciiTheme="minorBidi" w:hAnsiTheme="minorBidi"/>
          <w:sz w:val="24"/>
        </w:rPr>
        <w:t>和</w:t>
      </w:r>
      <w:r w:rsidRPr="007626B3">
        <w:rPr>
          <w:rFonts w:asciiTheme="minorBidi" w:hAnsiTheme="minorBidi"/>
          <w:sz w:val="24"/>
        </w:rPr>
        <w:t>18</w:t>
      </w:r>
      <w:r w:rsidRPr="007626B3">
        <w:rPr>
          <w:rFonts w:asciiTheme="minorBidi" w:hAnsiTheme="minorBidi"/>
          <w:sz w:val="24"/>
        </w:rPr>
        <w:t>。本类型研究设计和评估的原则与</w:t>
      </w:r>
      <w:r w:rsidRPr="007626B3">
        <w:rPr>
          <w:rFonts w:asciiTheme="minorBidi" w:hAnsiTheme="minorBidi"/>
          <w:sz w:val="24"/>
        </w:rPr>
        <w:t>ASC-US</w:t>
      </w:r>
      <w:r w:rsidRPr="007626B3">
        <w:rPr>
          <w:rFonts w:asciiTheme="minorBidi" w:hAnsiTheme="minorBidi"/>
          <w:sz w:val="24"/>
        </w:rPr>
        <w:t>分类极为相似，除了贵公司需处理不同研究人群和测试结局。如果贵公司希望追求此类预期用途，请联系</w:t>
      </w:r>
      <w:r w:rsidRPr="007626B3">
        <w:rPr>
          <w:rFonts w:asciiTheme="minorBidi" w:hAnsiTheme="minorBidi"/>
          <w:sz w:val="24"/>
        </w:rPr>
        <w:t>OIVD</w:t>
      </w:r>
      <w:r w:rsidRPr="007626B3">
        <w:rPr>
          <w:rFonts w:asciiTheme="minorBidi" w:hAnsiTheme="minorBidi"/>
          <w:sz w:val="24"/>
        </w:rPr>
        <w:t>获取进一步辅助。</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ASC-US</w:t>
      </w:r>
      <w:r w:rsidRPr="007626B3">
        <w:rPr>
          <w:rFonts w:asciiTheme="minorBidi" w:hAnsiTheme="minorBidi"/>
          <w:i/>
          <w:sz w:val="24"/>
        </w:rPr>
        <w:t>细胞学</w:t>
      </w:r>
      <w:r w:rsidRPr="007626B3">
        <w:rPr>
          <w:rFonts w:asciiTheme="minorBidi" w:hAnsiTheme="minorBidi"/>
          <w:i/>
          <w:sz w:val="24"/>
        </w:rPr>
        <w:t>&gt;30</w:t>
      </w:r>
      <w:r w:rsidRPr="007626B3">
        <w:rPr>
          <w:rFonts w:asciiTheme="minorBidi" w:hAnsiTheme="minorBidi"/>
          <w:i/>
          <w:sz w:val="24"/>
        </w:rPr>
        <w:t>及以上女性中的</w:t>
      </w:r>
      <w:r w:rsidRPr="007626B3">
        <w:rPr>
          <w:rFonts w:asciiTheme="minorBidi" w:hAnsiTheme="minorBidi"/>
          <w:i/>
          <w:sz w:val="24"/>
        </w:rPr>
        <w:t>HPV</w:t>
      </w:r>
      <w:r w:rsidRPr="007626B3">
        <w:rPr>
          <w:rFonts w:asciiTheme="minorBidi" w:hAnsiTheme="minorBidi"/>
          <w:i/>
          <w:sz w:val="24"/>
        </w:rPr>
        <w:t>测试</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为了能够进行平行细胞学和</w:t>
      </w:r>
      <w:r w:rsidRPr="007626B3">
        <w:rPr>
          <w:rFonts w:asciiTheme="minorBidi" w:hAnsiTheme="minorBidi"/>
          <w:sz w:val="24"/>
        </w:rPr>
        <w:t>HPV</w:t>
      </w:r>
      <w:r w:rsidRPr="007626B3">
        <w:rPr>
          <w:rFonts w:asciiTheme="minorBidi" w:hAnsiTheme="minorBidi"/>
          <w:sz w:val="24"/>
        </w:rPr>
        <w:t>测试，辅助预期用途需不对细胞学正常的女性设限（即，无需等待细胞学结果以预定</w:t>
      </w:r>
      <w:r w:rsidRPr="007626B3">
        <w:rPr>
          <w:rFonts w:asciiTheme="minorBidi" w:hAnsiTheme="minorBidi"/>
          <w:sz w:val="24"/>
        </w:rPr>
        <w:t>HPV</w:t>
      </w:r>
      <w:r w:rsidRPr="007626B3">
        <w:rPr>
          <w:rFonts w:asciiTheme="minorBidi" w:hAnsiTheme="minorBidi"/>
          <w:sz w:val="24"/>
        </w:rPr>
        <w:t>测试）。对于所有辅助预期用途的</w:t>
      </w:r>
      <w:r w:rsidRPr="007626B3">
        <w:rPr>
          <w:rFonts w:asciiTheme="minorBidi" w:hAnsiTheme="minorBidi"/>
          <w:sz w:val="24"/>
        </w:rPr>
        <w:t>HPV</w:t>
      </w:r>
      <w:r w:rsidRPr="007626B3">
        <w:rPr>
          <w:rFonts w:asciiTheme="minorBidi" w:hAnsiTheme="minorBidi"/>
          <w:sz w:val="24"/>
        </w:rPr>
        <w:t>器械，标签均应表明，</w:t>
      </w:r>
      <w:r w:rsidRPr="007626B3">
        <w:rPr>
          <w:rFonts w:asciiTheme="minorBidi" w:hAnsiTheme="minorBidi"/>
          <w:sz w:val="24"/>
        </w:rPr>
        <w:t>&gt;ASC-US</w:t>
      </w:r>
      <w:r w:rsidRPr="007626B3">
        <w:rPr>
          <w:rFonts w:asciiTheme="minorBidi" w:hAnsiTheme="minorBidi"/>
          <w:sz w:val="24"/>
        </w:rPr>
        <w:t>细胞学的</w:t>
      </w:r>
      <w:r w:rsidRPr="007626B3">
        <w:rPr>
          <w:rFonts w:asciiTheme="minorBidi" w:hAnsiTheme="minorBidi"/>
          <w:sz w:val="24"/>
        </w:rPr>
        <w:t>30</w:t>
      </w:r>
      <w:r w:rsidRPr="007626B3">
        <w:rPr>
          <w:rFonts w:asciiTheme="minorBidi" w:hAnsiTheme="minorBidi"/>
          <w:sz w:val="24"/>
        </w:rPr>
        <w:t>岁和以上女性的阴性</w:t>
      </w:r>
      <w:r w:rsidRPr="007626B3">
        <w:rPr>
          <w:rFonts w:asciiTheme="minorBidi" w:hAnsiTheme="minorBidi"/>
          <w:sz w:val="24"/>
        </w:rPr>
        <w:t>HPV</w:t>
      </w:r>
      <w:r w:rsidRPr="007626B3">
        <w:rPr>
          <w:rFonts w:asciiTheme="minorBidi" w:hAnsiTheme="minorBidi"/>
          <w:sz w:val="24"/>
        </w:rPr>
        <w:t>结果</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不会妨碍女性进行阴道镜检查。</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3A4530" w:rsidP="00F943F0">
      <w:pPr>
        <w:pStyle w:val="aa"/>
        <w:numPr>
          <w:ilvl w:val="1"/>
          <w:numId w:val="6"/>
        </w:numPr>
        <w:adjustRightInd w:val="0"/>
        <w:snapToGrid w:val="0"/>
        <w:spacing w:beforeLines="50" w:before="156" w:line="300" w:lineRule="auto"/>
        <w:ind w:left="482" w:hangingChars="200" w:hanging="482"/>
        <w:outlineLvl w:val="1"/>
        <w:rPr>
          <w:rFonts w:asciiTheme="minorBidi" w:hAnsiTheme="minorBidi"/>
          <w:b/>
          <w:sz w:val="24"/>
          <w:u w:val="single"/>
        </w:rPr>
      </w:pPr>
      <w:bookmarkStart w:id="23" w:name="_Toc479653386"/>
      <w:r w:rsidRPr="007626B3">
        <w:rPr>
          <w:rFonts w:asciiTheme="minorBidi" w:hAnsiTheme="minorBidi"/>
          <w:b/>
          <w:sz w:val="24"/>
          <w:u w:val="single"/>
        </w:rPr>
        <w:t>对照</w:t>
      </w:r>
      <w:bookmarkEnd w:id="23"/>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当进行上述性能研究时，我们建议贵公司在分析和临床研究的持续时间中，每天对测试运行适当的外部</w:t>
      </w:r>
      <w:r w:rsidR="003A4530" w:rsidRPr="007626B3">
        <w:rPr>
          <w:rFonts w:asciiTheme="minorBidi" w:hAnsiTheme="minorBidi"/>
          <w:sz w:val="24"/>
        </w:rPr>
        <w:t>对照</w:t>
      </w:r>
      <w:r w:rsidRPr="007626B3">
        <w:rPr>
          <w:rFonts w:asciiTheme="minorBidi" w:hAnsiTheme="minorBidi"/>
          <w:sz w:val="24"/>
        </w:rPr>
        <w:t>。由于</w:t>
      </w:r>
      <w:r w:rsidRPr="007626B3">
        <w:rPr>
          <w:rFonts w:asciiTheme="minorBidi" w:hAnsiTheme="minorBidi"/>
          <w:sz w:val="24"/>
        </w:rPr>
        <w:t>HPV</w:t>
      </w:r>
      <w:r w:rsidRPr="007626B3">
        <w:rPr>
          <w:rFonts w:asciiTheme="minorBidi" w:hAnsiTheme="minorBidi"/>
          <w:sz w:val="24"/>
        </w:rPr>
        <w:t>不易培养，</w:t>
      </w:r>
      <w:r w:rsidR="005A59E2" w:rsidRPr="007626B3">
        <w:rPr>
          <w:rFonts w:asciiTheme="minorBidi" w:hAnsiTheme="minorBidi"/>
          <w:sz w:val="24"/>
        </w:rPr>
        <w:t>适当的外部</w:t>
      </w:r>
      <w:r w:rsidR="003A4530" w:rsidRPr="007626B3">
        <w:rPr>
          <w:rFonts w:asciiTheme="minorBidi" w:hAnsiTheme="minorBidi"/>
          <w:sz w:val="24"/>
        </w:rPr>
        <w:t>对照</w:t>
      </w:r>
      <w:r w:rsidR="005A59E2" w:rsidRPr="007626B3">
        <w:rPr>
          <w:rFonts w:asciiTheme="minorBidi" w:hAnsiTheme="minorBidi"/>
          <w:sz w:val="24"/>
        </w:rPr>
        <w:t>包括质粒内包含的</w:t>
      </w:r>
      <w:r w:rsidR="005A59E2" w:rsidRPr="007626B3">
        <w:rPr>
          <w:rFonts w:asciiTheme="minorBidi" w:hAnsiTheme="minorBidi"/>
          <w:sz w:val="24"/>
        </w:rPr>
        <w:t>HPV</w:t>
      </w:r>
      <w:r w:rsidR="005A59E2" w:rsidRPr="007626B3">
        <w:rPr>
          <w:rFonts w:asciiTheme="minorBidi" w:hAnsiTheme="minorBidi"/>
          <w:sz w:val="24"/>
        </w:rPr>
        <w:t>基因组</w:t>
      </w:r>
      <w:r w:rsidR="005A59E2" w:rsidRPr="007626B3">
        <w:rPr>
          <w:rFonts w:asciiTheme="minorBidi" w:hAnsiTheme="minorBidi"/>
          <w:sz w:val="24"/>
        </w:rPr>
        <w:t>DNA</w:t>
      </w:r>
      <w:r w:rsidR="005A59E2" w:rsidRPr="007626B3">
        <w:rPr>
          <w:rFonts w:asciiTheme="minorBidi" w:hAnsiTheme="minorBidi"/>
          <w:sz w:val="24"/>
        </w:rPr>
        <w:t>或合成的</w:t>
      </w:r>
      <w:r w:rsidR="005A59E2" w:rsidRPr="007626B3">
        <w:rPr>
          <w:rFonts w:asciiTheme="minorBidi" w:hAnsiTheme="minorBidi"/>
          <w:sz w:val="24"/>
        </w:rPr>
        <w:t>HPV RNA</w:t>
      </w:r>
      <w:r w:rsidR="005A59E2" w:rsidRPr="007626B3">
        <w:rPr>
          <w:rFonts w:asciiTheme="minorBidi" w:hAnsiTheme="minorBidi"/>
          <w:sz w:val="24"/>
        </w:rPr>
        <w:t>转录物（取决于贵公司的测试目标是</w:t>
      </w:r>
      <w:r w:rsidR="005A59E2" w:rsidRPr="007626B3">
        <w:rPr>
          <w:rFonts w:asciiTheme="minorBidi" w:hAnsiTheme="minorBidi"/>
          <w:sz w:val="24"/>
        </w:rPr>
        <w:t>HPV DNA</w:t>
      </w:r>
      <w:r w:rsidR="005A59E2" w:rsidRPr="007626B3">
        <w:rPr>
          <w:rFonts w:asciiTheme="minorBidi" w:hAnsiTheme="minorBidi"/>
          <w:sz w:val="24"/>
        </w:rPr>
        <w:t>或</w:t>
      </w:r>
      <w:r w:rsidR="005A59E2" w:rsidRPr="007626B3">
        <w:rPr>
          <w:rFonts w:asciiTheme="minorBidi" w:hAnsiTheme="minorBidi"/>
          <w:sz w:val="24"/>
        </w:rPr>
        <w:t>RNA</w:t>
      </w:r>
      <w:r w:rsidR="005A59E2" w:rsidRPr="007626B3">
        <w:rPr>
          <w:rFonts w:asciiTheme="minorBidi" w:hAnsiTheme="minorBidi"/>
          <w:sz w:val="24"/>
        </w:rPr>
        <w:t>）在尽可能接近临床样品的基质中。</w:t>
      </w:r>
      <w:r w:rsidRPr="007626B3">
        <w:rPr>
          <w:rFonts w:asciiTheme="minorBidi" w:hAnsiTheme="minorBidi"/>
          <w:sz w:val="24"/>
        </w:rPr>
        <w:t>贵公司</w:t>
      </w:r>
      <w:r w:rsidR="003A4530" w:rsidRPr="007626B3">
        <w:rPr>
          <w:rFonts w:asciiTheme="minorBidi" w:hAnsiTheme="minorBidi"/>
          <w:sz w:val="24"/>
        </w:rPr>
        <w:t>对照</w:t>
      </w:r>
      <w:r w:rsidRPr="007626B3">
        <w:rPr>
          <w:rFonts w:asciiTheme="minorBidi" w:hAnsiTheme="minorBidi"/>
          <w:sz w:val="24"/>
        </w:rPr>
        <w:t>中选择使用的</w:t>
      </w:r>
      <w:r w:rsidRPr="007626B3">
        <w:rPr>
          <w:rFonts w:asciiTheme="minorBidi" w:hAnsiTheme="minorBidi"/>
          <w:sz w:val="24"/>
        </w:rPr>
        <w:t>HPV</w:t>
      </w:r>
      <w:r w:rsidRPr="007626B3">
        <w:rPr>
          <w:rFonts w:asciiTheme="minorBidi" w:hAnsiTheme="minorBidi"/>
          <w:sz w:val="24"/>
        </w:rPr>
        <w:t>基因型应属于临床最相关的</w:t>
      </w:r>
      <w:r w:rsidRPr="007626B3">
        <w:rPr>
          <w:rFonts w:asciiTheme="minorBidi" w:hAnsiTheme="minorBidi"/>
          <w:sz w:val="24"/>
        </w:rPr>
        <w:t>HPV</w:t>
      </w:r>
      <w:r w:rsidRPr="007626B3">
        <w:rPr>
          <w:rFonts w:asciiTheme="minorBidi" w:hAnsiTheme="minorBidi"/>
          <w:sz w:val="24"/>
        </w:rPr>
        <w:t>基因型（如，</w:t>
      </w:r>
      <w:r w:rsidRPr="007626B3">
        <w:rPr>
          <w:rFonts w:asciiTheme="minorBidi" w:hAnsiTheme="minorBidi"/>
          <w:sz w:val="24"/>
        </w:rPr>
        <w:t>HPV 16</w:t>
      </w:r>
      <w:r w:rsidRPr="007626B3">
        <w:rPr>
          <w:rFonts w:asciiTheme="minorBidi" w:hAnsiTheme="minorBidi"/>
          <w:sz w:val="24"/>
        </w:rPr>
        <w:t>）。由于疫苗接种项目，</w:t>
      </w:r>
      <w:r w:rsidRPr="007626B3">
        <w:rPr>
          <w:rFonts w:asciiTheme="minorBidi" w:hAnsiTheme="minorBidi"/>
          <w:sz w:val="24"/>
        </w:rPr>
        <w:t>HPV</w:t>
      </w:r>
      <w:r w:rsidRPr="007626B3">
        <w:rPr>
          <w:rFonts w:asciiTheme="minorBidi" w:hAnsiTheme="minorBidi"/>
          <w:sz w:val="24"/>
        </w:rPr>
        <w:t>株系的临床显著性有变化，因此可能需要适当的</w:t>
      </w:r>
      <w:r w:rsidR="003A4530" w:rsidRPr="007626B3">
        <w:rPr>
          <w:rFonts w:asciiTheme="minorBidi" w:hAnsiTheme="minorBidi"/>
          <w:sz w:val="24"/>
        </w:rPr>
        <w:t>对照</w:t>
      </w:r>
      <w:r w:rsidRPr="007626B3">
        <w:rPr>
          <w:rFonts w:asciiTheme="minorBidi" w:hAnsiTheme="minorBidi"/>
          <w:sz w:val="24"/>
        </w:rPr>
        <w:t>序列进行再次评估。</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我们建议贵公司在设计器械</w:t>
      </w:r>
      <w:r w:rsidR="003A4530" w:rsidRPr="007626B3">
        <w:rPr>
          <w:rFonts w:asciiTheme="minorBidi" w:hAnsiTheme="minorBidi"/>
          <w:sz w:val="24"/>
        </w:rPr>
        <w:t>对照</w:t>
      </w:r>
      <w:proofErr w:type="gramStart"/>
      <w:r w:rsidRPr="007626B3">
        <w:rPr>
          <w:rFonts w:asciiTheme="minorBidi" w:hAnsiTheme="minorBidi"/>
          <w:sz w:val="24"/>
        </w:rPr>
        <w:t>时咨询</w:t>
      </w:r>
      <w:proofErr w:type="gramEnd"/>
      <w:r w:rsidRPr="007626B3">
        <w:rPr>
          <w:rFonts w:asciiTheme="minorBidi" w:hAnsiTheme="minorBidi"/>
          <w:sz w:val="24"/>
        </w:rPr>
        <w:t>OIVD</w:t>
      </w:r>
      <w:r w:rsidRPr="007626B3">
        <w:rPr>
          <w:rFonts w:asciiTheme="minorBidi" w:hAnsiTheme="minorBidi"/>
          <w:sz w:val="24"/>
        </w:rPr>
        <w:t>。如果贵公司的器械基于核酸技术进行，我们通常</w:t>
      </w:r>
      <w:r w:rsidR="005A59E2" w:rsidRPr="007626B3">
        <w:rPr>
          <w:rFonts w:asciiTheme="minorBidi" w:hAnsiTheme="minorBidi"/>
          <w:sz w:val="24"/>
        </w:rPr>
        <w:t>推荐</w:t>
      </w:r>
      <w:r w:rsidRPr="007626B3">
        <w:rPr>
          <w:rFonts w:asciiTheme="minorBidi" w:hAnsiTheme="minorBidi"/>
          <w:sz w:val="24"/>
        </w:rPr>
        <w:t>贵公司纳入以下类型的</w:t>
      </w:r>
      <w:r w:rsidR="003A4530" w:rsidRPr="007626B3">
        <w:rPr>
          <w:rFonts w:asciiTheme="minorBidi" w:hAnsiTheme="minorBidi"/>
          <w:sz w:val="24"/>
        </w:rPr>
        <w:t>对照</w:t>
      </w:r>
      <w:r w:rsidRPr="007626B3">
        <w:rPr>
          <w:rFonts w:asciiTheme="minorBidi" w:hAnsiTheme="minorBidi"/>
          <w:sz w:val="24"/>
        </w:rPr>
        <w:t>：</w:t>
      </w:r>
    </w:p>
    <w:p w:rsidR="00FF0C44" w:rsidRPr="007626B3" w:rsidRDefault="009F48F4" w:rsidP="00E10D91">
      <w:pPr>
        <w:widowControl/>
        <w:adjustRightInd w:val="0"/>
        <w:snapToGrid w:val="0"/>
        <w:spacing w:beforeLines="50" w:before="156" w:line="300" w:lineRule="auto"/>
        <w:rPr>
          <w:rFonts w:asciiTheme="minorBidi" w:hAnsiTheme="minorBidi"/>
          <w:color w:val="0000FF"/>
          <w:sz w:val="24"/>
        </w:rPr>
      </w:pPr>
      <w:r w:rsidRPr="007626B3">
        <w:rPr>
          <w:rFonts w:asciiTheme="minorBidi" w:hAnsiTheme="minorBidi"/>
          <w:color w:val="0000FF"/>
          <w:sz w:val="24"/>
        </w:rPr>
        <w:br w:type="page"/>
      </w: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24" w:name="_Toc479653387"/>
      <w:r w:rsidRPr="007626B3">
        <w:rPr>
          <w:rFonts w:asciiTheme="minorBidi" w:hAnsiTheme="minorBidi"/>
          <w:b/>
          <w:sz w:val="24"/>
        </w:rPr>
        <w:lastRenderedPageBreak/>
        <w:t>外部</w:t>
      </w:r>
      <w:r w:rsidR="003A4530" w:rsidRPr="007626B3">
        <w:rPr>
          <w:rFonts w:asciiTheme="minorBidi" w:hAnsiTheme="minorBidi"/>
          <w:b/>
          <w:sz w:val="24"/>
        </w:rPr>
        <w:t>对照</w:t>
      </w:r>
      <w:bookmarkEnd w:id="24"/>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阴性</w:t>
      </w:r>
      <w:r w:rsidR="003A4530" w:rsidRPr="007626B3">
        <w:rPr>
          <w:rFonts w:asciiTheme="minorBidi" w:hAnsiTheme="minorBidi"/>
          <w:i/>
          <w:sz w:val="24"/>
        </w:rPr>
        <w:t>对照</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阴性外部</w:t>
      </w:r>
      <w:r w:rsidR="003A4530" w:rsidRPr="007626B3">
        <w:rPr>
          <w:rFonts w:asciiTheme="minorBidi" w:hAnsiTheme="minorBidi"/>
          <w:sz w:val="24"/>
        </w:rPr>
        <w:t>对照</w:t>
      </w:r>
      <w:proofErr w:type="gramStart"/>
      <w:r w:rsidRPr="007626B3">
        <w:rPr>
          <w:rFonts w:asciiTheme="minorBidi" w:hAnsiTheme="minorBidi"/>
          <w:sz w:val="24"/>
        </w:rPr>
        <w:t>含适当</w:t>
      </w:r>
      <w:proofErr w:type="gramEnd"/>
      <w:r w:rsidRPr="007626B3">
        <w:rPr>
          <w:rFonts w:asciiTheme="minorBidi" w:hAnsiTheme="minorBidi"/>
          <w:sz w:val="24"/>
        </w:rPr>
        <w:t>缓冲液或样本运送培养基，且通过与临床标本相同的方式在整个试验过程中运行。本</w:t>
      </w:r>
      <w:r w:rsidR="003A4530" w:rsidRPr="007626B3">
        <w:rPr>
          <w:rFonts w:asciiTheme="minorBidi" w:hAnsiTheme="minorBidi"/>
          <w:sz w:val="24"/>
        </w:rPr>
        <w:t>对照</w:t>
      </w:r>
      <w:r w:rsidRPr="007626B3">
        <w:rPr>
          <w:rFonts w:asciiTheme="minorBidi" w:hAnsiTheme="minorBidi"/>
          <w:sz w:val="24"/>
        </w:rPr>
        <w:t>用于排除目标核酸的污染物，或扩增和</w:t>
      </w:r>
      <w:r w:rsidRPr="007626B3">
        <w:rPr>
          <w:rFonts w:asciiTheme="minorBidi" w:hAnsiTheme="minorBidi"/>
          <w:sz w:val="24"/>
        </w:rPr>
        <w:t>/</w:t>
      </w:r>
      <w:r w:rsidRPr="007626B3">
        <w:rPr>
          <w:rFonts w:asciiTheme="minorBidi" w:hAnsiTheme="minorBidi"/>
          <w:sz w:val="24"/>
        </w:rPr>
        <w:t>或检测反应。</w:t>
      </w:r>
    </w:p>
    <w:p w:rsidR="00FF0C44" w:rsidRPr="007626B3" w:rsidRDefault="009F48F4" w:rsidP="00E10D91">
      <w:pPr>
        <w:adjustRightInd w:val="0"/>
        <w:snapToGrid w:val="0"/>
        <w:spacing w:beforeLines="50" w:before="156" w:line="300" w:lineRule="auto"/>
        <w:rPr>
          <w:rFonts w:asciiTheme="minorBidi" w:hAnsiTheme="minorBidi"/>
          <w:i/>
          <w:sz w:val="24"/>
        </w:rPr>
      </w:pPr>
      <w:r w:rsidRPr="007626B3">
        <w:rPr>
          <w:rFonts w:asciiTheme="minorBidi" w:hAnsiTheme="minorBidi"/>
          <w:i/>
          <w:sz w:val="24"/>
        </w:rPr>
        <w:t>阳性</w:t>
      </w:r>
      <w:r w:rsidR="003A4530" w:rsidRPr="007626B3">
        <w:rPr>
          <w:rFonts w:asciiTheme="minorBidi" w:hAnsiTheme="minorBidi"/>
          <w:i/>
          <w:sz w:val="24"/>
        </w:rPr>
        <w:t>对照</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阳性内部</w:t>
      </w:r>
      <w:r w:rsidR="003A4530" w:rsidRPr="007626B3">
        <w:rPr>
          <w:rFonts w:asciiTheme="minorBidi" w:hAnsiTheme="minorBidi"/>
          <w:sz w:val="24"/>
        </w:rPr>
        <w:t>对照</w:t>
      </w:r>
      <w:r w:rsidRPr="007626B3">
        <w:rPr>
          <w:rFonts w:asciiTheme="minorBidi" w:hAnsiTheme="minorBidi"/>
          <w:sz w:val="24"/>
        </w:rPr>
        <w:t>包含目标核酸，水平约比试验的</w:t>
      </w:r>
      <w:r w:rsidRPr="007626B3">
        <w:rPr>
          <w:rFonts w:asciiTheme="minorBidi" w:hAnsiTheme="minorBidi"/>
          <w:sz w:val="24"/>
        </w:rPr>
        <w:t>C</w:t>
      </w:r>
      <w:r w:rsidRPr="007626B3">
        <w:rPr>
          <w:rFonts w:asciiTheme="minorBidi" w:hAnsiTheme="minorBidi"/>
          <w:sz w:val="24"/>
          <w:vertAlign w:val="subscript"/>
        </w:rPr>
        <w:t>95</w:t>
      </w:r>
      <w:r w:rsidRPr="007626B3">
        <w:rPr>
          <w:rFonts w:asciiTheme="minorBidi" w:hAnsiTheme="minorBidi"/>
          <w:sz w:val="24"/>
        </w:rPr>
        <w:t>浓度高</w:t>
      </w:r>
      <w:r w:rsidRPr="007626B3">
        <w:rPr>
          <w:rFonts w:asciiTheme="minorBidi" w:hAnsiTheme="minorBidi"/>
          <w:sz w:val="24"/>
        </w:rPr>
        <w:t>2</w:t>
      </w:r>
      <w:r w:rsidRPr="007626B3">
        <w:rPr>
          <w:rFonts w:asciiTheme="minorBidi" w:hAnsiTheme="minorBidi"/>
          <w:sz w:val="24"/>
        </w:rPr>
        <w:t>倍，溶于适当缓冲液或样本运送培养基中，且通过与临床标本相同的方式在整个试验过程中运行。对于靶向于</w:t>
      </w:r>
      <w:r w:rsidRPr="007626B3">
        <w:rPr>
          <w:rFonts w:asciiTheme="minorBidi" w:hAnsiTheme="minorBidi"/>
          <w:sz w:val="24"/>
        </w:rPr>
        <w:t>HPV DNA</w:t>
      </w:r>
      <w:r w:rsidRPr="007626B3">
        <w:rPr>
          <w:rFonts w:asciiTheme="minorBidi" w:hAnsiTheme="minorBidi"/>
          <w:sz w:val="24"/>
        </w:rPr>
        <w:t>的测试，可将在载体质粒</w:t>
      </w:r>
      <w:r w:rsidRPr="007626B3">
        <w:rPr>
          <w:rFonts w:asciiTheme="minorBidi" w:hAnsiTheme="minorBidi"/>
          <w:sz w:val="24"/>
        </w:rPr>
        <w:t>DNA</w:t>
      </w:r>
      <w:r w:rsidRPr="007626B3">
        <w:rPr>
          <w:rFonts w:asciiTheme="minorBidi" w:hAnsiTheme="minorBidi"/>
          <w:sz w:val="24"/>
        </w:rPr>
        <w:t>中的克隆</w:t>
      </w:r>
      <w:r w:rsidRPr="007626B3">
        <w:rPr>
          <w:rFonts w:asciiTheme="minorBidi" w:hAnsiTheme="minorBidi"/>
          <w:sz w:val="24"/>
        </w:rPr>
        <w:t>HPV 16</w:t>
      </w:r>
      <w:r w:rsidRPr="007626B3">
        <w:rPr>
          <w:rFonts w:asciiTheme="minorBidi" w:hAnsiTheme="minorBidi"/>
          <w:sz w:val="24"/>
        </w:rPr>
        <w:t>基因组溶于样本运送培养基中作为一种合适</w:t>
      </w:r>
      <w:r w:rsidR="003A4530" w:rsidRPr="007626B3">
        <w:rPr>
          <w:rFonts w:asciiTheme="minorBidi" w:hAnsiTheme="minorBidi"/>
          <w:sz w:val="24"/>
        </w:rPr>
        <w:t>对照</w:t>
      </w:r>
      <w:r w:rsidRPr="007626B3">
        <w:rPr>
          <w:rFonts w:asciiTheme="minorBidi" w:hAnsiTheme="minorBidi"/>
          <w:sz w:val="24"/>
        </w:rPr>
        <w:t>。</w:t>
      </w:r>
      <w:r w:rsidRPr="007626B3">
        <w:rPr>
          <w:rFonts w:asciiTheme="minorBidi" w:hAnsiTheme="minorBidi"/>
          <w:sz w:val="24"/>
        </w:rPr>
        <w:t>HPV 16</w:t>
      </w:r>
      <w:r w:rsidRPr="007626B3">
        <w:rPr>
          <w:rFonts w:asciiTheme="minorBidi" w:hAnsiTheme="minorBidi"/>
          <w:sz w:val="24"/>
        </w:rPr>
        <w:t>的完整靶向保守区，如</w:t>
      </w:r>
      <w:r w:rsidRPr="007626B3">
        <w:rPr>
          <w:rFonts w:asciiTheme="minorBidi" w:hAnsiTheme="minorBidi"/>
          <w:sz w:val="24"/>
        </w:rPr>
        <w:t>L1</w:t>
      </w:r>
      <w:r w:rsidRPr="007626B3">
        <w:rPr>
          <w:rFonts w:asciiTheme="minorBidi" w:hAnsiTheme="minorBidi"/>
          <w:sz w:val="24"/>
        </w:rPr>
        <w:t>区，也可用作全长基因组克隆的替代物。对于靶向</w:t>
      </w:r>
      <w:r w:rsidRPr="007626B3">
        <w:rPr>
          <w:rFonts w:asciiTheme="minorBidi" w:hAnsiTheme="minorBidi"/>
          <w:sz w:val="24"/>
        </w:rPr>
        <w:t>HPV RNA</w:t>
      </w:r>
      <w:r w:rsidRPr="007626B3">
        <w:rPr>
          <w:rFonts w:asciiTheme="minorBidi" w:hAnsiTheme="minorBidi"/>
          <w:sz w:val="24"/>
        </w:rPr>
        <w:t>转录本的测试，可将悬浮在样本运送培养基中的靶基因合成全长转录本作为一种合适</w:t>
      </w:r>
      <w:r w:rsidR="003A4530" w:rsidRPr="007626B3">
        <w:rPr>
          <w:rFonts w:asciiTheme="minorBidi" w:hAnsiTheme="minorBidi"/>
          <w:sz w:val="24"/>
        </w:rPr>
        <w:t>对照</w:t>
      </w:r>
      <w:r w:rsidRPr="007626B3">
        <w:rPr>
          <w:rFonts w:asciiTheme="minorBidi" w:hAnsiTheme="minorBidi"/>
          <w:sz w:val="24"/>
        </w:rPr>
        <w:t>。对于不能充分激发医学决策点的分析物水平</w:t>
      </w:r>
      <w:r w:rsidR="003A4530" w:rsidRPr="007626B3">
        <w:rPr>
          <w:rFonts w:asciiTheme="minorBidi" w:hAnsiTheme="minorBidi"/>
          <w:sz w:val="24"/>
        </w:rPr>
        <w:t>对照</w:t>
      </w:r>
      <w:r w:rsidRPr="007626B3">
        <w:rPr>
          <w:rFonts w:asciiTheme="minorBidi" w:hAnsiTheme="minorBidi"/>
          <w:sz w:val="24"/>
        </w:rPr>
        <w:t>，作为确保与</w:t>
      </w:r>
      <w:r w:rsidRPr="007626B3">
        <w:rPr>
          <w:rFonts w:asciiTheme="minorBidi" w:hAnsiTheme="minorBidi"/>
          <w:sz w:val="24"/>
        </w:rPr>
        <w:t>21 CFR 809.10</w:t>
      </w:r>
      <w:r w:rsidRPr="007626B3">
        <w:rPr>
          <w:rFonts w:asciiTheme="minorBidi" w:hAnsiTheme="minorBidi"/>
          <w:sz w:val="24"/>
        </w:rPr>
        <w:t>（</w:t>
      </w:r>
      <w:r w:rsidRPr="007626B3">
        <w:rPr>
          <w:rFonts w:asciiTheme="minorBidi" w:hAnsiTheme="minorBidi"/>
          <w:sz w:val="24"/>
        </w:rPr>
        <w:t>b</w:t>
      </w:r>
      <w:r w:rsidRPr="007626B3">
        <w:rPr>
          <w:rFonts w:asciiTheme="minorBidi" w:hAnsiTheme="minorBidi"/>
          <w:sz w:val="24"/>
        </w:rPr>
        <w:t>）（</w:t>
      </w:r>
      <w:r w:rsidRPr="007626B3">
        <w:rPr>
          <w:rFonts w:asciiTheme="minorBidi" w:hAnsiTheme="minorBidi"/>
          <w:sz w:val="24"/>
        </w:rPr>
        <w:t>8</w:t>
      </w:r>
      <w:r w:rsidRPr="007626B3">
        <w:rPr>
          <w:rFonts w:asciiTheme="minorBidi" w:hAnsiTheme="minorBidi"/>
          <w:sz w:val="24"/>
        </w:rPr>
        <w:t>）（</w:t>
      </w:r>
      <w:r w:rsidRPr="007626B3">
        <w:rPr>
          <w:rFonts w:asciiTheme="minorBidi" w:hAnsiTheme="minorBidi"/>
          <w:sz w:val="24"/>
        </w:rPr>
        <w:t>vi</w:t>
      </w:r>
      <w:r w:rsidRPr="007626B3">
        <w:rPr>
          <w:rFonts w:asciiTheme="minorBidi" w:hAnsiTheme="minorBidi"/>
          <w:sz w:val="24"/>
        </w:rPr>
        <w:t>）依从性的一部分，应在标签中纳入以下警告：</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w:t>
      </w:r>
      <w:r w:rsidRPr="007626B3">
        <w:rPr>
          <w:rFonts w:asciiTheme="minorBidi" w:hAnsiTheme="minorBidi"/>
          <w:sz w:val="24"/>
        </w:rPr>
        <w:t>阳性和阴性</w:t>
      </w:r>
      <w:r w:rsidR="003A4530" w:rsidRPr="007626B3">
        <w:rPr>
          <w:rFonts w:asciiTheme="minorBidi" w:hAnsiTheme="minorBidi"/>
          <w:sz w:val="24"/>
        </w:rPr>
        <w:t>对照</w:t>
      </w:r>
      <w:r w:rsidRPr="007626B3">
        <w:rPr>
          <w:rFonts w:asciiTheme="minorBidi" w:hAnsiTheme="minorBidi"/>
          <w:sz w:val="24"/>
        </w:rPr>
        <w:t>预期用于监测实质性试剂失败。阳性</w:t>
      </w:r>
      <w:r w:rsidR="003A4530" w:rsidRPr="007626B3">
        <w:rPr>
          <w:rFonts w:asciiTheme="minorBidi" w:hAnsiTheme="minorBidi"/>
          <w:sz w:val="24"/>
        </w:rPr>
        <w:t>对照</w:t>
      </w:r>
      <w:r w:rsidRPr="007626B3">
        <w:rPr>
          <w:rFonts w:asciiTheme="minorBidi" w:hAnsiTheme="minorBidi"/>
          <w:sz w:val="24"/>
        </w:rPr>
        <w:t>不得用作</w:t>
      </w:r>
      <w:r w:rsidR="005433D4" w:rsidRPr="007626B3">
        <w:rPr>
          <w:rFonts w:asciiTheme="minorBidi" w:hAnsiTheme="minorBidi"/>
          <w:sz w:val="24"/>
        </w:rPr>
        <w:t>临界值</w:t>
      </w:r>
      <w:r w:rsidRPr="007626B3">
        <w:rPr>
          <w:rFonts w:asciiTheme="minorBidi" w:hAnsiTheme="minorBidi"/>
          <w:sz w:val="24"/>
        </w:rPr>
        <w:t>精密度的指示剂，仅可保证试剂功能。必须按照当地、国家和</w:t>
      </w:r>
      <w:r w:rsidRPr="007626B3">
        <w:rPr>
          <w:rFonts w:asciiTheme="minorBidi" w:hAnsiTheme="minorBidi"/>
          <w:sz w:val="24"/>
        </w:rPr>
        <w:t>/</w:t>
      </w:r>
      <w:r w:rsidRPr="007626B3">
        <w:rPr>
          <w:rFonts w:asciiTheme="minorBidi" w:hAnsiTheme="minorBidi"/>
          <w:sz w:val="24"/>
        </w:rPr>
        <w:t>或州条例或认证要求以及贵公司实验室的标准质量控制程序，进行质量控制要求。</w:t>
      </w:r>
      <w:r w:rsidRPr="007626B3">
        <w:rPr>
          <w:rFonts w:asciiTheme="minorBidi" w:hAnsiTheme="minorBidi"/>
          <w:sz w:val="24"/>
        </w:rPr>
        <w:t>”</w:t>
      </w:r>
    </w:p>
    <w:p w:rsidR="00FF0C44" w:rsidRPr="007626B3" w:rsidRDefault="009F48F4" w:rsidP="00F943F0">
      <w:pPr>
        <w:adjustRightInd w:val="0"/>
        <w:snapToGrid w:val="0"/>
        <w:spacing w:beforeLines="50" w:before="156" w:line="300" w:lineRule="auto"/>
        <w:outlineLvl w:val="2"/>
        <w:rPr>
          <w:rFonts w:asciiTheme="minorBidi" w:hAnsiTheme="minorBidi"/>
          <w:b/>
          <w:sz w:val="24"/>
        </w:rPr>
      </w:pPr>
      <w:bookmarkStart w:id="25" w:name="_Toc479653388"/>
      <w:r w:rsidRPr="007626B3">
        <w:rPr>
          <w:rFonts w:asciiTheme="minorBidi" w:hAnsiTheme="minorBidi"/>
          <w:b/>
          <w:sz w:val="24"/>
        </w:rPr>
        <w:t>内部</w:t>
      </w:r>
      <w:r w:rsidR="003A4530" w:rsidRPr="007626B3">
        <w:rPr>
          <w:rFonts w:asciiTheme="minorBidi" w:hAnsiTheme="minorBidi"/>
          <w:b/>
          <w:sz w:val="24"/>
        </w:rPr>
        <w:t>对照</w:t>
      </w:r>
      <w:bookmarkEnd w:id="25"/>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内部</w:t>
      </w:r>
      <w:r w:rsidR="003A4530" w:rsidRPr="007626B3">
        <w:rPr>
          <w:rFonts w:asciiTheme="minorBidi" w:hAnsiTheme="minorBidi"/>
          <w:sz w:val="24"/>
        </w:rPr>
        <w:t>对照</w:t>
      </w:r>
      <w:r w:rsidRPr="007626B3">
        <w:rPr>
          <w:rFonts w:asciiTheme="minorBidi" w:hAnsiTheme="minorBidi"/>
          <w:sz w:val="24"/>
        </w:rPr>
        <w:t>为非目标核酸序列，与目标核酸序列一同处理（即，提取和扩增）。其可</w:t>
      </w:r>
      <w:r w:rsidR="003A4530" w:rsidRPr="007626B3">
        <w:rPr>
          <w:rFonts w:asciiTheme="minorBidi" w:hAnsiTheme="minorBidi"/>
          <w:sz w:val="24"/>
        </w:rPr>
        <w:t>对照</w:t>
      </w:r>
      <w:r w:rsidRPr="007626B3">
        <w:rPr>
          <w:rFonts w:asciiTheme="minorBidi" w:hAnsiTheme="minorBidi"/>
          <w:sz w:val="24"/>
        </w:rPr>
        <w:t>试剂的完整性（聚合酶、引物等）、设备功能（热循环仪）和样本中存在的抑制物。可接受的内部</w:t>
      </w:r>
      <w:r w:rsidR="003A4530" w:rsidRPr="007626B3">
        <w:rPr>
          <w:rFonts w:asciiTheme="minorBidi" w:hAnsiTheme="minorBidi"/>
          <w:sz w:val="24"/>
        </w:rPr>
        <w:t>对照</w:t>
      </w:r>
      <w:r w:rsidRPr="007626B3">
        <w:rPr>
          <w:rFonts w:asciiTheme="minorBidi" w:hAnsiTheme="minorBidi"/>
          <w:sz w:val="24"/>
        </w:rPr>
        <w:t>材料举例包括与</w:t>
      </w:r>
      <w:r w:rsidR="00A57DBC">
        <w:rPr>
          <w:rFonts w:asciiTheme="minorBidi" w:hAnsiTheme="minorBidi"/>
          <w:sz w:val="24"/>
        </w:rPr>
        <w:t>人乳头</w:t>
      </w:r>
      <w:r w:rsidRPr="007626B3">
        <w:rPr>
          <w:rFonts w:asciiTheme="minorBidi" w:hAnsiTheme="minorBidi"/>
          <w:sz w:val="24"/>
        </w:rPr>
        <w:t>瘤病毒共同处理的人类核酸，以及扩增人</w:t>
      </w:r>
      <w:r w:rsidR="005A59E2" w:rsidRPr="007626B3">
        <w:rPr>
          <w:rFonts w:asciiTheme="minorBidi" w:hAnsiTheme="minorBidi"/>
          <w:sz w:val="24"/>
        </w:rPr>
        <w:t>体</w:t>
      </w:r>
      <w:r w:rsidRPr="007626B3">
        <w:rPr>
          <w:rFonts w:asciiTheme="minorBidi" w:hAnsiTheme="minorBidi"/>
          <w:sz w:val="24"/>
        </w:rPr>
        <w:t>管家基因的引物（如，</w:t>
      </w:r>
      <w:r w:rsidRPr="007626B3">
        <w:rPr>
          <w:rFonts w:asciiTheme="minorBidi" w:hAnsiTheme="minorBidi"/>
          <w:sz w:val="24"/>
        </w:rPr>
        <w:t>RNaseP</w:t>
      </w:r>
      <w:r w:rsidRPr="007626B3">
        <w:rPr>
          <w:rFonts w:asciiTheme="minorBidi" w:hAnsiTheme="minorBidi"/>
          <w:sz w:val="24"/>
        </w:rPr>
        <w:t>，</w:t>
      </w:r>
      <w:r w:rsidRPr="007626B3">
        <w:rPr>
          <w:rFonts w:asciiTheme="minorBidi" w:hAnsiTheme="minorBidi"/>
          <w:sz w:val="24"/>
        </w:rPr>
        <w:t>β-actin</w:t>
      </w:r>
      <w:r w:rsidRPr="007626B3">
        <w:rPr>
          <w:rFonts w:asciiTheme="minorBidi" w:hAnsiTheme="minorBidi"/>
          <w:sz w:val="24"/>
        </w:rPr>
        <w:t>）。人</w:t>
      </w:r>
      <w:r w:rsidR="005A59E2" w:rsidRPr="007626B3">
        <w:rPr>
          <w:rFonts w:asciiTheme="minorBidi" w:hAnsiTheme="minorBidi"/>
          <w:sz w:val="24"/>
        </w:rPr>
        <w:t>体</w:t>
      </w:r>
      <w:r w:rsidRPr="007626B3">
        <w:rPr>
          <w:rFonts w:asciiTheme="minorBidi" w:hAnsiTheme="minorBidi"/>
          <w:sz w:val="24"/>
        </w:rPr>
        <w:t>“</w:t>
      </w:r>
      <w:r w:rsidRPr="007626B3">
        <w:rPr>
          <w:rFonts w:asciiTheme="minorBidi" w:hAnsiTheme="minorBidi"/>
          <w:sz w:val="24"/>
        </w:rPr>
        <w:t>管家</w:t>
      </w:r>
      <w:r w:rsidRPr="007626B3">
        <w:rPr>
          <w:rFonts w:asciiTheme="minorBidi" w:hAnsiTheme="minorBidi"/>
          <w:sz w:val="24"/>
        </w:rPr>
        <w:t>”</w:t>
      </w:r>
      <w:r w:rsidRPr="007626B3">
        <w:rPr>
          <w:rFonts w:asciiTheme="minorBidi" w:hAnsiTheme="minorBidi"/>
          <w:sz w:val="24"/>
        </w:rPr>
        <w:t>基因的内部</w:t>
      </w:r>
      <w:r w:rsidR="003A4530" w:rsidRPr="007626B3">
        <w:rPr>
          <w:rFonts w:asciiTheme="minorBidi" w:hAnsiTheme="minorBidi"/>
          <w:sz w:val="24"/>
        </w:rPr>
        <w:t>对照</w:t>
      </w:r>
      <w:r w:rsidRPr="007626B3">
        <w:rPr>
          <w:rFonts w:asciiTheme="minorBidi" w:hAnsiTheme="minorBidi"/>
          <w:sz w:val="24"/>
        </w:rPr>
        <w:t>也可帮助确定分装样本的足够细胞采样应在器械</w:t>
      </w:r>
      <w:proofErr w:type="gramStart"/>
      <w:r w:rsidRPr="007626B3">
        <w:rPr>
          <w:rFonts w:asciiTheme="minorBidi" w:hAnsiTheme="minorBidi"/>
          <w:sz w:val="24"/>
        </w:rPr>
        <w:t>个</w:t>
      </w:r>
      <w:proofErr w:type="gramEnd"/>
      <w:r w:rsidRPr="007626B3">
        <w:rPr>
          <w:rFonts w:asciiTheme="minorBidi" w:hAnsiTheme="minorBidi"/>
          <w:sz w:val="24"/>
        </w:rPr>
        <w:t>例分析的基础上确定是否需要本</w:t>
      </w:r>
      <w:r w:rsidR="003A4530" w:rsidRPr="007626B3">
        <w:rPr>
          <w:rFonts w:asciiTheme="minorBidi" w:hAnsiTheme="minorBidi"/>
          <w:sz w:val="24"/>
        </w:rPr>
        <w:t>对照</w:t>
      </w:r>
      <w:r w:rsidR="00367F82">
        <w:rPr>
          <w:rFonts w:asciiTheme="minorBidi" w:hAnsiTheme="minorBidi"/>
          <w:sz w:val="24"/>
        </w:rPr>
        <w:t>【</w:t>
      </w:r>
      <w:r w:rsidR="003A4530" w:rsidRPr="007626B3">
        <w:rPr>
          <w:rFonts w:asciiTheme="minorBidi" w:hAnsiTheme="minorBidi"/>
          <w:sz w:val="24"/>
        </w:rPr>
        <w:t>参考文件</w:t>
      </w:r>
      <w:r w:rsidRPr="007626B3">
        <w:rPr>
          <w:rFonts w:asciiTheme="minorBidi" w:hAnsiTheme="minorBidi"/>
          <w:sz w:val="24"/>
        </w:rPr>
        <w:t>22</w:t>
      </w:r>
      <w:r w:rsidR="00367F82">
        <w:rPr>
          <w:rFonts w:asciiTheme="minorBidi" w:hAnsiTheme="minorBidi"/>
          <w:sz w:val="24"/>
        </w:rPr>
        <w:t>】</w:t>
      </w:r>
      <w:r w:rsidRPr="007626B3">
        <w:rPr>
          <w:rFonts w:asciiTheme="minorBidi" w:hAnsiTheme="minorBidi"/>
          <w:sz w:val="24"/>
        </w:rPr>
        <w:t>。</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3A4530"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26" w:name="_Toc479653389"/>
      <w:r w:rsidRPr="007626B3">
        <w:rPr>
          <w:rFonts w:asciiTheme="minorBidi" w:hAnsiTheme="minorBidi"/>
          <w:b/>
          <w:bCs/>
          <w:sz w:val="30"/>
          <w:szCs w:val="30"/>
        </w:rPr>
        <w:t>参考文件</w:t>
      </w:r>
      <w:bookmarkEnd w:id="26"/>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De Villiers EM.Taxonomic classification of papillomaviruses.Virology.2004; 324(1):17-27.</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Walboomers JM, Jacobs MV, Manos MM, Bosch FX, et al.Human papillomavirus is a necessary cause of invasive cervical cancer worldwide.Journal of Pathology.1999; 189:12-19.</w:t>
      </w: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lastRenderedPageBreak/>
        <w:t>Munoz N, Bosch FX, de Sanjose S, Herrero R, Castellsague X, Shah KV, Snijders PJ, Meijer CJ.Epidemiologic Classification of Human Papillomavirus Types Associated with Cervical Cancer.2003.New England Journal of Medicine 348:518–527</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Institute.2004.Protocol for Determination of Limits of Detection and Limits of Quantitation; Approved Guideline.EP17-A.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Linnet, K. and Kondratovich, M. (2004).A partly nonparametric approach for determination of the limit of detection.Clinical Chemistry; 50, 732-740.</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Weusten J.J.A.M (2008).A statistical approach to assess analytical sensitivity of diagnostic assays in the presence of false-positive results.Journal of Virological Methods (2008), doi:10.1016/j.jviromet.2008.05.013</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Institute.2004. Evaluation of Precision Performance of Quantitative Measurement Methods; Approved Guideline.EP05-A2.Clinical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Institute.2002. User Protocol for Evaluation of Qualitative Test Performance; Approved Guideline.EP12-A2.Clinical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Institute.2006.User Verification of Performance for Precision and Trueness; Approved Guideline.EP15-A2.Clinical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Institute.2005. Interference Testing in Clinical Chemistry; Approved Guideline.EP07-A2.Clinical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Haeckel R. Proposals for the description and measurement of carry-over effects in clinical chemistry.Pure Applied Chemistry 1991; 63:302-306.</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 xml:space="preserve">Clinical and Laboratory Standards Institute.2009. Evaluation of Stability of </w:t>
      </w:r>
      <w:proofErr w:type="gramStart"/>
      <w:r w:rsidRPr="007626B3">
        <w:rPr>
          <w:rFonts w:asciiTheme="minorBidi" w:hAnsiTheme="minorBidi"/>
          <w:sz w:val="24"/>
        </w:rPr>
        <w:t>In</w:t>
      </w:r>
      <w:proofErr w:type="gramEnd"/>
      <w:r w:rsidRPr="007626B3">
        <w:rPr>
          <w:rFonts w:asciiTheme="minorBidi" w:hAnsiTheme="minorBidi"/>
          <w:sz w:val="24"/>
        </w:rPr>
        <w:t xml:space="preserve"> Vitro Diagnostic method products; Approved Guideline.EP25-A. 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 xml:space="preserve">Wright T, Massad L, Dunton C, Dunton J, Spitzer M, Wilkinson E, et al.2006 consensus guidelines for the management of women with abnormal cervical cancer screening tests.American Journal of Obstetrics and Gynecology.2007; 197(4):346-55. </w:t>
      </w:r>
      <w:r w:rsidRPr="007626B3">
        <w:rPr>
          <w:rFonts w:asciiTheme="minorBidi" w:hAnsiTheme="minorBidi"/>
          <w:sz w:val="24"/>
        </w:rPr>
        <w:t>访问网址：</w:t>
      </w:r>
      <w:r w:rsidRPr="007626B3">
        <w:rPr>
          <w:rFonts w:asciiTheme="minorBidi" w:hAnsiTheme="minorBidi"/>
          <w:sz w:val="24"/>
        </w:rPr>
        <w:br/>
        <w:t>http://download.journals.elsevierhealth.com/pdfs/journals/0002- 9378/PIIS0002937807009301.pdf</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Solomon D, Davey D, Kurman R, Moriarty A, O'Connor D, Prey M, et al.Forum Group Members; Bethesda 2001 Workshop.The 2001 Bethesda System: terminology for reporting results of cervical cytology.JAMA.2002; 287:2114-9.</w:t>
      </w:r>
    </w:p>
    <w:p w:rsidR="00FF0C44" w:rsidRPr="007626B3" w:rsidRDefault="00FF0C44" w:rsidP="00E10D91">
      <w:pPr>
        <w:adjustRightInd w:val="0"/>
        <w:snapToGrid w:val="0"/>
        <w:spacing w:beforeLines="50" w:before="156" w:line="300" w:lineRule="auto"/>
        <w:rPr>
          <w:rFonts w:asciiTheme="minorBidi" w:hAnsiTheme="minorBidi"/>
          <w:sz w:val="24"/>
        </w:rPr>
      </w:pP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lastRenderedPageBreak/>
        <w:t>Schiffman M, Clifford G, Buonaguro F. Classification of weakly carcinogenic human papillomavirus types; addressing the limits of epidemiology at the borderline.Infectious Agents and Cancer.2009; 4:1-8.</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Institute.2008.Verification and Validation of Multiplex Nucleic Acid Assays</w:t>
      </w:r>
      <w:proofErr w:type="gramStart"/>
      <w:r w:rsidRPr="007626B3">
        <w:rPr>
          <w:rFonts w:asciiTheme="minorBidi" w:hAnsiTheme="minorBidi"/>
          <w:sz w:val="24"/>
        </w:rPr>
        <w:t>:Approved</w:t>
      </w:r>
      <w:proofErr w:type="gramEnd"/>
      <w:r w:rsidRPr="007626B3">
        <w:rPr>
          <w:rFonts w:asciiTheme="minorBidi" w:hAnsiTheme="minorBidi"/>
          <w:sz w:val="24"/>
        </w:rPr>
        <w:t xml:space="preserve"> Guideline.MM17-A. Clinical and Laboratory Standards Institute, Wayne PA</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Schiffman M, Rodriguez AC.Heterogeneity in CIN3 diagnosis.Lancet Oncology. 2008; 9:404-6.</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Linnet K., Brandt E. Assessing diagnostic tests once an optimal cutoff point has been selected.Clinical Chemistry.1986; 32: p.1341-6.</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Kondratovich M, Yousef WA.Evaluation of accuracy and ‘optimal’ cutoff of diagnostic devices in the same study.Joint Statistical Meeting.2005.ASA Section on Statistics in Epidemiology, p.2547-2551.</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Khan MJ, Castle PE, Lorincz AT, Wacholder S, Sherman M, Scott DR, Rush BB, Glass, AG, Schiffman M. The elevated 10-year risk of cervical precancer and cancer in women with human papillomavirus (HPV) type 16 or 18 and the possible utility of type-specific HPV testing in clinical practice.Journal of the National Cancer Institute.2005; 97(14):1072-79.</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Kondratovich M. Comparing two medical tests when results of reference standard are unavailable for those negative via both tests.Journal of Biopharmaceutical Statistics.2008; 18:145-66.</w:t>
      </w:r>
    </w:p>
    <w:p w:rsidR="00FF0C44" w:rsidRPr="007626B3" w:rsidRDefault="009F48F4" w:rsidP="00E10D91">
      <w:pPr>
        <w:pStyle w:val="1"/>
        <w:numPr>
          <w:ilvl w:val="0"/>
          <w:numId w:val="2"/>
        </w:numPr>
        <w:adjustRightInd w:val="0"/>
        <w:snapToGrid w:val="0"/>
        <w:spacing w:beforeLines="50" w:before="156" w:line="300" w:lineRule="auto"/>
        <w:ind w:firstLineChars="0"/>
        <w:rPr>
          <w:rFonts w:asciiTheme="minorBidi" w:hAnsiTheme="minorBidi"/>
          <w:sz w:val="24"/>
        </w:rPr>
      </w:pPr>
      <w:r w:rsidRPr="007626B3">
        <w:rPr>
          <w:rFonts w:asciiTheme="minorBidi" w:hAnsiTheme="minorBidi"/>
          <w:sz w:val="24"/>
        </w:rPr>
        <w:t>Clinical and Laboratory Standards Institute.2006 Molecular Diagnostic Methods for Infectious Disease; Proposed Guideline.MM3-A2.Clinical and Laboratory Standards Institute, Wayne PA.</w:t>
      </w:r>
    </w:p>
    <w:p w:rsidR="00FF0C44" w:rsidRPr="007626B3" w:rsidRDefault="009F48F4" w:rsidP="00E10D91">
      <w:pPr>
        <w:widowControl/>
        <w:adjustRightInd w:val="0"/>
        <w:snapToGrid w:val="0"/>
        <w:spacing w:beforeLines="50" w:before="156" w:line="300" w:lineRule="auto"/>
        <w:rPr>
          <w:rFonts w:asciiTheme="minorBidi" w:hAnsiTheme="minorBidi"/>
          <w:sz w:val="24"/>
        </w:rPr>
      </w:pPr>
      <w:r w:rsidRPr="007626B3">
        <w:rPr>
          <w:rFonts w:asciiTheme="minorBidi" w:hAnsiTheme="minorBidi"/>
          <w:sz w:val="24"/>
        </w:rPr>
        <w:br w:type="page"/>
      </w:r>
    </w:p>
    <w:p w:rsidR="00FF0C44" w:rsidRPr="007626B3" w:rsidRDefault="009F48F4" w:rsidP="00E10D91">
      <w:pPr>
        <w:pStyle w:val="aa"/>
        <w:numPr>
          <w:ilvl w:val="0"/>
          <w:numId w:val="3"/>
        </w:numPr>
        <w:adjustRightInd w:val="0"/>
        <w:snapToGrid w:val="0"/>
        <w:spacing w:beforeLines="50" w:before="156" w:line="300" w:lineRule="auto"/>
        <w:ind w:left="602" w:hangingChars="200" w:hanging="602"/>
        <w:outlineLvl w:val="0"/>
        <w:rPr>
          <w:rFonts w:asciiTheme="minorBidi" w:hAnsiTheme="minorBidi"/>
          <w:b/>
          <w:bCs/>
          <w:sz w:val="30"/>
          <w:szCs w:val="30"/>
        </w:rPr>
      </w:pPr>
      <w:bookmarkStart w:id="27" w:name="_Toc479653390"/>
      <w:r w:rsidRPr="007626B3">
        <w:rPr>
          <w:rFonts w:asciiTheme="minorBidi" w:hAnsiTheme="minorBidi"/>
          <w:b/>
          <w:bCs/>
          <w:sz w:val="30"/>
          <w:szCs w:val="30"/>
        </w:rPr>
        <w:lastRenderedPageBreak/>
        <w:t>统计分析附录</w:t>
      </w:r>
      <w:bookmarkEnd w:id="27"/>
    </w:p>
    <w:p w:rsidR="00FF0C44" w:rsidRPr="007626B3" w:rsidRDefault="009F48F4" w:rsidP="00E10D91">
      <w:pPr>
        <w:adjustRightInd w:val="0"/>
        <w:snapToGrid w:val="0"/>
        <w:spacing w:beforeLines="50" w:before="156" w:line="300" w:lineRule="auto"/>
        <w:rPr>
          <w:rFonts w:asciiTheme="minorBidi" w:hAnsiTheme="minorBidi"/>
          <w:b/>
          <w:sz w:val="24"/>
        </w:rPr>
      </w:pPr>
      <w:r w:rsidRPr="007626B3">
        <w:rPr>
          <w:rFonts w:asciiTheme="minorBidi" w:hAnsiTheme="minorBidi"/>
          <w:b/>
          <w:sz w:val="24"/>
        </w:rPr>
        <w:t>百分比和比例的计算评分置信区间</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以下为进行百分比或比例统计学分析的其他建议。有一些不同方法可</w:t>
      </w:r>
      <w:r w:rsidR="00793AF9" w:rsidRPr="007626B3">
        <w:rPr>
          <w:rFonts w:asciiTheme="minorBidi" w:hAnsiTheme="minorBidi"/>
          <w:sz w:val="24"/>
        </w:rPr>
        <w:t>供选择</w:t>
      </w:r>
      <w:r w:rsidRPr="007626B3">
        <w:rPr>
          <w:rFonts w:asciiTheme="minorBidi" w:hAnsiTheme="minorBidi"/>
          <w:sz w:val="24"/>
        </w:rPr>
        <w:t>。我们推荐使用</w:t>
      </w:r>
      <w:r w:rsidRPr="007626B3">
        <w:rPr>
          <w:rFonts w:asciiTheme="minorBidi" w:hAnsiTheme="minorBidi"/>
          <w:sz w:val="24"/>
        </w:rPr>
        <w:t>Altman</w:t>
      </w:r>
      <w:r w:rsidR="004F3041" w:rsidRPr="007626B3">
        <w:rPr>
          <w:rFonts w:asciiTheme="minorBidi" w:hAnsiTheme="minorBidi"/>
          <w:sz w:val="24"/>
        </w:rPr>
        <w:t>，</w:t>
      </w:r>
      <w:r w:rsidR="00793AF9" w:rsidRPr="007626B3">
        <w:rPr>
          <w:rFonts w:asciiTheme="minorBidi" w:hAnsiTheme="minorBidi"/>
          <w:kern w:val="0"/>
          <w:sz w:val="24"/>
        </w:rPr>
        <w:t>et al.</w:t>
      </w:r>
      <w:r w:rsidRPr="007626B3">
        <w:rPr>
          <w:rFonts w:asciiTheme="minorBidi" w:hAnsiTheme="minorBidi"/>
          <w:sz w:val="24"/>
        </w:rPr>
        <w:t>（</w:t>
      </w:r>
      <w:r w:rsidRPr="007626B3">
        <w:rPr>
          <w:rFonts w:asciiTheme="minorBidi" w:hAnsiTheme="minorBidi"/>
          <w:sz w:val="24"/>
        </w:rPr>
        <w:t>Altman D.A.</w:t>
      </w:r>
      <w:r w:rsidRPr="007626B3">
        <w:rPr>
          <w:rFonts w:asciiTheme="minorBidi" w:hAnsiTheme="minorBidi"/>
          <w:sz w:val="24"/>
        </w:rPr>
        <w:t>，</w:t>
      </w:r>
      <w:r w:rsidRPr="007626B3">
        <w:rPr>
          <w:rFonts w:asciiTheme="minorBidi" w:hAnsiTheme="minorBidi"/>
          <w:sz w:val="24"/>
        </w:rPr>
        <w:t>Machin D.</w:t>
      </w:r>
      <w:r w:rsidRPr="007626B3">
        <w:rPr>
          <w:rFonts w:asciiTheme="minorBidi" w:hAnsiTheme="minorBidi"/>
          <w:sz w:val="24"/>
        </w:rPr>
        <w:t>，</w:t>
      </w:r>
      <w:r w:rsidRPr="007626B3">
        <w:rPr>
          <w:rFonts w:asciiTheme="minorBidi" w:hAnsiTheme="minorBidi"/>
          <w:sz w:val="24"/>
        </w:rPr>
        <w:t>Bryant T.N.</w:t>
      </w:r>
      <w:r w:rsidRPr="007626B3">
        <w:rPr>
          <w:rFonts w:asciiTheme="minorBidi" w:hAnsiTheme="minorBidi"/>
          <w:sz w:val="24"/>
        </w:rPr>
        <w:t>，</w:t>
      </w:r>
      <w:r w:rsidRPr="007626B3">
        <w:rPr>
          <w:rFonts w:asciiTheme="minorBidi" w:hAnsiTheme="minorBidi"/>
          <w:sz w:val="24"/>
        </w:rPr>
        <w:t xml:space="preserve">Gardner M.J. eds. </w:t>
      </w:r>
      <w:r w:rsidRPr="007626B3">
        <w:rPr>
          <w:rFonts w:asciiTheme="minorBidi" w:hAnsiTheme="minorBidi"/>
          <w:i/>
          <w:sz w:val="24"/>
        </w:rPr>
        <w:t>Statistics with Confidence</w:t>
      </w:r>
      <w:r w:rsidRPr="007626B3">
        <w:rPr>
          <w:rFonts w:asciiTheme="minorBidi" w:hAnsiTheme="minorBidi"/>
          <w:sz w:val="24"/>
        </w:rPr>
        <w:t>. 2</w:t>
      </w:r>
      <w:r w:rsidRPr="007626B3">
        <w:rPr>
          <w:rFonts w:asciiTheme="minorBidi" w:hAnsiTheme="minorBidi"/>
          <w:sz w:val="24"/>
          <w:vertAlign w:val="superscript"/>
        </w:rPr>
        <w:t>nd</w:t>
      </w:r>
      <w:r w:rsidRPr="007626B3">
        <w:rPr>
          <w:rFonts w:asciiTheme="minorBidi" w:hAnsiTheme="minorBidi"/>
          <w:sz w:val="24"/>
        </w:rPr>
        <w:t xml:space="preserve"> ed. British Medical Journal; 2000</w:t>
      </w:r>
      <w:r w:rsidRPr="007626B3">
        <w:rPr>
          <w:rFonts w:asciiTheme="minorBidi" w:hAnsiTheme="minorBidi"/>
          <w:sz w:val="24"/>
        </w:rPr>
        <w:t>）所述的评分方法或</w:t>
      </w:r>
      <w:r w:rsidRPr="007626B3">
        <w:rPr>
          <w:rFonts w:asciiTheme="minorBidi" w:hAnsiTheme="minorBidi"/>
          <w:sz w:val="24"/>
        </w:rPr>
        <w:t>Clopper-Pearson</w:t>
      </w:r>
      <w:r w:rsidRPr="007626B3">
        <w:rPr>
          <w:rFonts w:asciiTheme="minorBidi" w:hAnsiTheme="minorBidi"/>
          <w:sz w:val="24"/>
        </w:rPr>
        <w:t>方法（</w:t>
      </w:r>
      <w:r w:rsidRPr="007626B3">
        <w:rPr>
          <w:rFonts w:asciiTheme="minorBidi" w:hAnsiTheme="minorBidi"/>
          <w:sz w:val="24"/>
        </w:rPr>
        <w:t>Clopper CJ</w:t>
      </w:r>
      <w:r w:rsidRPr="007626B3">
        <w:rPr>
          <w:rFonts w:asciiTheme="minorBidi" w:hAnsiTheme="minorBidi"/>
          <w:sz w:val="24"/>
        </w:rPr>
        <w:t>，</w:t>
      </w:r>
      <w:r w:rsidRPr="007626B3">
        <w:rPr>
          <w:rFonts w:asciiTheme="minorBidi" w:hAnsiTheme="minorBidi"/>
          <w:sz w:val="24"/>
        </w:rPr>
        <w:t xml:space="preserve">Pearson E. The use of confidence or fiducial limits illustrated in the case of binomial. </w:t>
      </w:r>
      <w:r w:rsidRPr="007626B3">
        <w:rPr>
          <w:rFonts w:asciiTheme="minorBidi" w:hAnsiTheme="minorBidi"/>
          <w:i/>
          <w:sz w:val="24"/>
        </w:rPr>
        <w:t>Biometrika</w:t>
      </w:r>
      <w:r w:rsidRPr="007626B3">
        <w:rPr>
          <w:rFonts w:asciiTheme="minorBidi" w:hAnsiTheme="minorBidi"/>
          <w:sz w:val="24"/>
        </w:rPr>
        <w:t xml:space="preserve"> 1934; 26:404-413</w:t>
      </w:r>
      <w:r w:rsidRPr="007626B3">
        <w:rPr>
          <w:rFonts w:asciiTheme="minorBidi" w:hAnsiTheme="minorBidi"/>
          <w:sz w:val="24"/>
        </w:rPr>
        <w:t>）。本评分方法的优点是其统计特性较好且可直接进行计算。评分置信限值趋向于产生与</w:t>
      </w:r>
      <w:r w:rsidRPr="007626B3">
        <w:rPr>
          <w:rFonts w:asciiTheme="minorBidi" w:hAnsiTheme="minorBidi"/>
          <w:sz w:val="24"/>
        </w:rPr>
        <w:t>Clopper-Pearson</w:t>
      </w:r>
      <w:r w:rsidRPr="007626B3">
        <w:rPr>
          <w:rFonts w:asciiTheme="minorBidi" w:hAnsiTheme="minorBidi"/>
          <w:sz w:val="24"/>
        </w:rPr>
        <w:t>置信区间相比较窄的置信区间，导致较大的置信下限。因此当</w:t>
      </w:r>
      <w:r w:rsidRPr="007626B3">
        <w:rPr>
          <w:rFonts w:asciiTheme="minorBidi" w:hAnsiTheme="minorBidi"/>
          <w:sz w:val="24"/>
        </w:rPr>
        <w:t>n=70</w:t>
      </w:r>
      <w:r w:rsidRPr="007626B3">
        <w:rPr>
          <w:rFonts w:asciiTheme="minorBidi" w:hAnsiTheme="minorBidi"/>
          <w:sz w:val="24"/>
        </w:rPr>
        <w:t>例样本时，</w:t>
      </w:r>
      <w:r w:rsidRPr="007626B3">
        <w:rPr>
          <w:rFonts w:asciiTheme="minorBidi" w:hAnsiTheme="minorBidi"/>
          <w:sz w:val="24"/>
        </w:rPr>
        <w:t>65/70=92.9%</w:t>
      </w:r>
      <w:r w:rsidRPr="007626B3">
        <w:rPr>
          <w:rFonts w:asciiTheme="minorBidi" w:hAnsiTheme="minorBidi"/>
          <w:sz w:val="24"/>
        </w:rPr>
        <w:t>，双侧</w:t>
      </w:r>
      <w:r w:rsidRPr="007626B3">
        <w:rPr>
          <w:rFonts w:asciiTheme="minorBidi" w:hAnsiTheme="minorBidi"/>
          <w:sz w:val="24"/>
        </w:rPr>
        <w:t>95%</w:t>
      </w:r>
      <w:r w:rsidRPr="007626B3">
        <w:rPr>
          <w:rFonts w:asciiTheme="minorBidi" w:hAnsiTheme="minorBidi"/>
          <w:sz w:val="24"/>
        </w:rPr>
        <w:t>置信区间的评分下限为</w:t>
      </w:r>
      <w:r w:rsidRPr="007626B3">
        <w:rPr>
          <w:rFonts w:asciiTheme="minorBidi" w:hAnsiTheme="minorBidi"/>
          <w:sz w:val="24"/>
        </w:rPr>
        <w:t>84.3%</w:t>
      </w:r>
      <w:r w:rsidRPr="007626B3">
        <w:rPr>
          <w:rFonts w:asciiTheme="minorBidi" w:hAnsiTheme="minorBidi"/>
          <w:sz w:val="24"/>
        </w:rPr>
        <w:t>。相反，</w:t>
      </w:r>
      <w:r w:rsidRPr="007626B3">
        <w:rPr>
          <w:rFonts w:asciiTheme="minorBidi" w:hAnsiTheme="minorBidi"/>
          <w:sz w:val="24"/>
        </w:rPr>
        <w:t>Clopper-Pearson</w:t>
      </w:r>
      <w:r w:rsidRPr="007626B3">
        <w:rPr>
          <w:rFonts w:asciiTheme="minorBidi" w:hAnsiTheme="minorBidi"/>
          <w:sz w:val="24"/>
        </w:rPr>
        <w:t>置信下限为</w:t>
      </w:r>
      <w:r w:rsidRPr="007626B3">
        <w:rPr>
          <w:rFonts w:asciiTheme="minorBidi" w:hAnsiTheme="minorBidi"/>
          <w:sz w:val="24"/>
        </w:rPr>
        <w:t>84.1%</w:t>
      </w:r>
      <w:r w:rsidRPr="007626B3">
        <w:rPr>
          <w:rFonts w:asciiTheme="minorBidi" w:hAnsiTheme="minorBidi"/>
          <w:sz w:val="24"/>
        </w:rPr>
        <w:t>。本文件中，我们已使用评分方法举例说明了置信区间的报告。方便起见，我们提供了百分比的评分置信区间公式。</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A/B</w:t>
      </w:r>
      <w:r w:rsidRPr="007626B3">
        <w:rPr>
          <w:rFonts w:asciiTheme="minorBidi" w:hAnsiTheme="minorBidi"/>
          <w:sz w:val="24"/>
        </w:rPr>
        <w:t>比例的双侧</w:t>
      </w:r>
      <w:r w:rsidRPr="007626B3">
        <w:rPr>
          <w:rFonts w:asciiTheme="minorBidi" w:hAnsiTheme="minorBidi"/>
          <w:sz w:val="24"/>
        </w:rPr>
        <w:t>95%</w:t>
      </w:r>
      <w:r w:rsidRPr="007626B3">
        <w:rPr>
          <w:rFonts w:asciiTheme="minorBidi" w:hAnsiTheme="minorBidi"/>
          <w:sz w:val="24"/>
        </w:rPr>
        <w:t>评分置信区间计算方法：</w:t>
      </w:r>
    </w:p>
    <w:p w:rsidR="00FF0C44" w:rsidRPr="007626B3" w:rsidRDefault="009F48F4" w:rsidP="00E10D91">
      <w:pPr>
        <w:adjustRightInd w:val="0"/>
        <w:snapToGrid w:val="0"/>
        <w:spacing w:beforeLines="50" w:before="156" w:line="300" w:lineRule="auto"/>
        <w:textAlignment w:val="center"/>
        <w:rPr>
          <w:rFonts w:asciiTheme="minorBidi" w:hAnsiTheme="minorBidi"/>
          <w:sz w:val="24"/>
        </w:rPr>
      </w:pPr>
      <w:r w:rsidRPr="007626B3">
        <w:rPr>
          <w:rFonts w:asciiTheme="minorBidi" w:hAnsiTheme="minorBidi"/>
          <w:noProof/>
          <w:sz w:val="24"/>
        </w:rPr>
        <w:drawing>
          <wp:inline distT="0" distB="0" distL="0" distR="0" wp14:anchorId="0C52B6F6" wp14:editId="5C41BAC1">
            <wp:extent cx="2618740" cy="2470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2619048" cy="247619"/>
                    </a:xfrm>
                    <a:prstGeom prst="rect">
                      <a:avLst/>
                    </a:prstGeom>
                  </pic:spPr>
                </pic:pic>
              </a:graphicData>
            </a:graphic>
          </wp:inline>
        </w:drawing>
      </w:r>
      <w:r w:rsidRPr="007626B3">
        <w:rPr>
          <w:rFonts w:asciiTheme="minorBidi" w:hAnsiTheme="minorBidi"/>
          <w:sz w:val="24"/>
        </w:rPr>
        <w:t>，其中数量</w:t>
      </w:r>
      <w:r w:rsidRPr="007626B3">
        <w:rPr>
          <w:rFonts w:asciiTheme="minorBidi" w:hAnsiTheme="minorBidi"/>
          <w:sz w:val="24"/>
        </w:rPr>
        <w:t>Q1</w:t>
      </w:r>
      <w:r w:rsidRPr="007626B3">
        <w:rPr>
          <w:rFonts w:asciiTheme="minorBidi" w:hAnsiTheme="minorBidi"/>
          <w:sz w:val="24"/>
        </w:rPr>
        <w:t>、</w:t>
      </w:r>
      <w:r w:rsidRPr="007626B3">
        <w:rPr>
          <w:rFonts w:asciiTheme="minorBidi" w:hAnsiTheme="minorBidi"/>
          <w:sz w:val="24"/>
        </w:rPr>
        <w:t>Q2</w:t>
      </w:r>
      <w:r w:rsidRPr="007626B3">
        <w:rPr>
          <w:rFonts w:asciiTheme="minorBidi" w:hAnsiTheme="minorBidi"/>
          <w:sz w:val="24"/>
        </w:rPr>
        <w:t>和</w:t>
      </w:r>
      <w:r w:rsidRPr="007626B3">
        <w:rPr>
          <w:rFonts w:asciiTheme="minorBidi" w:hAnsiTheme="minorBidi"/>
          <w:sz w:val="24"/>
        </w:rPr>
        <w:t>Q3</w:t>
      </w:r>
      <w:r w:rsidRPr="007626B3">
        <w:rPr>
          <w:rFonts w:asciiTheme="minorBidi" w:hAnsiTheme="minorBidi"/>
          <w:sz w:val="24"/>
        </w:rPr>
        <w:t>使用以下公式根据数据计算。对于</w:t>
      </w:r>
      <w:r w:rsidRPr="007626B3">
        <w:rPr>
          <w:rFonts w:asciiTheme="minorBidi" w:hAnsiTheme="minorBidi"/>
          <w:sz w:val="24"/>
        </w:rPr>
        <w:t>A/B</w:t>
      </w:r>
      <w:r w:rsidRPr="007626B3">
        <w:rPr>
          <w:rFonts w:asciiTheme="minorBidi" w:hAnsiTheme="minorBidi"/>
          <w:sz w:val="24"/>
        </w:rPr>
        <w:t>的比例：</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noProof/>
          <w:sz w:val="24"/>
        </w:rPr>
        <w:drawing>
          <wp:inline distT="0" distB="0" distL="0" distR="0" wp14:anchorId="60A67193" wp14:editId="6C601115">
            <wp:extent cx="4371340" cy="7327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4371429" cy="733333"/>
                    </a:xfrm>
                    <a:prstGeom prst="rect">
                      <a:avLst/>
                    </a:prstGeom>
                  </pic:spPr>
                </pic:pic>
              </a:graphicData>
            </a:graphic>
          </wp:inline>
        </w:drawing>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在以上公式中，</w:t>
      </w:r>
      <w:r w:rsidRPr="007626B3">
        <w:rPr>
          <w:rFonts w:asciiTheme="minorBidi" w:hAnsiTheme="minorBidi"/>
          <w:sz w:val="24"/>
        </w:rPr>
        <w:t>1.96</w:t>
      </w:r>
      <w:r w:rsidRPr="007626B3">
        <w:rPr>
          <w:rFonts w:asciiTheme="minorBidi" w:hAnsiTheme="minorBidi"/>
          <w:sz w:val="24"/>
        </w:rPr>
        <w:t>是标准正太分布的分位数，对应于</w:t>
      </w:r>
      <w:r w:rsidRPr="007626B3">
        <w:rPr>
          <w:rFonts w:asciiTheme="minorBidi" w:hAnsiTheme="minorBidi"/>
          <w:sz w:val="24"/>
        </w:rPr>
        <w:t>95%</w:t>
      </w:r>
      <w:r w:rsidRPr="007626B3">
        <w:rPr>
          <w:rFonts w:asciiTheme="minorBidi" w:hAnsiTheme="minorBidi"/>
          <w:sz w:val="24"/>
        </w:rPr>
        <w:t>置信。</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例如比例，如果为（</w:t>
      </w:r>
      <w:r w:rsidRPr="007626B3">
        <w:rPr>
          <w:rFonts w:asciiTheme="minorBidi" w:hAnsiTheme="minorBidi"/>
          <w:sz w:val="24"/>
        </w:rPr>
        <w:t>65/70</w:t>
      </w:r>
      <w:r w:rsidRPr="007626B3">
        <w:rPr>
          <w:rFonts w:asciiTheme="minorBidi" w:hAnsiTheme="minorBidi"/>
          <w:sz w:val="24"/>
        </w:rPr>
        <w:t>），</w:t>
      </w:r>
      <w:r w:rsidRPr="007626B3">
        <w:rPr>
          <w:rFonts w:asciiTheme="minorBidi" w:hAnsiTheme="minorBidi"/>
          <w:sz w:val="24"/>
        </w:rPr>
        <w:t>Q1=133.84</w:t>
      </w:r>
      <w:r w:rsidRPr="007626B3">
        <w:rPr>
          <w:rFonts w:asciiTheme="minorBidi" w:hAnsiTheme="minorBidi"/>
          <w:sz w:val="24"/>
        </w:rPr>
        <w:t>，</w:t>
      </w:r>
      <w:r w:rsidRPr="007626B3">
        <w:rPr>
          <w:rFonts w:asciiTheme="minorBidi" w:hAnsiTheme="minorBidi"/>
          <w:sz w:val="24"/>
        </w:rPr>
        <w:t>Q2=9.28</w:t>
      </w:r>
      <w:r w:rsidRPr="007626B3">
        <w:rPr>
          <w:rFonts w:asciiTheme="minorBidi" w:hAnsiTheme="minorBidi"/>
          <w:sz w:val="24"/>
        </w:rPr>
        <w:t>，且</w:t>
      </w:r>
      <w:r w:rsidRPr="007626B3">
        <w:rPr>
          <w:rFonts w:asciiTheme="minorBidi" w:hAnsiTheme="minorBidi"/>
          <w:sz w:val="24"/>
        </w:rPr>
        <w:t>Q3=147.68</w:t>
      </w:r>
      <w:r w:rsidRPr="007626B3">
        <w:rPr>
          <w:rFonts w:asciiTheme="minorBidi" w:hAnsiTheme="minorBidi"/>
          <w:sz w:val="24"/>
        </w:rPr>
        <w:t>，则双侧</w:t>
      </w:r>
      <w:r w:rsidRPr="007626B3">
        <w:rPr>
          <w:rFonts w:asciiTheme="minorBidi" w:hAnsiTheme="minorBidi"/>
          <w:sz w:val="24"/>
        </w:rPr>
        <w:t>95%</w:t>
      </w:r>
      <w:r w:rsidRPr="007626B3">
        <w:rPr>
          <w:rFonts w:asciiTheme="minorBidi" w:hAnsiTheme="minorBidi"/>
          <w:sz w:val="24"/>
        </w:rPr>
        <w:t>评分置信区间为</w:t>
      </w:r>
      <w:r w:rsidRPr="007626B3">
        <w:rPr>
          <w:rFonts w:asciiTheme="minorBidi" w:hAnsiTheme="minorBidi"/>
          <w:sz w:val="24"/>
        </w:rPr>
        <w:t>84.3%</w:t>
      </w:r>
      <w:r w:rsidRPr="007626B3">
        <w:rPr>
          <w:rFonts w:asciiTheme="minorBidi" w:hAnsiTheme="minorBidi"/>
          <w:sz w:val="24"/>
        </w:rPr>
        <w:t>至</w:t>
      </w:r>
      <w:r w:rsidRPr="007626B3">
        <w:rPr>
          <w:rFonts w:asciiTheme="minorBidi" w:hAnsiTheme="minorBidi"/>
          <w:sz w:val="24"/>
        </w:rPr>
        <w:t>96.9%</w:t>
      </w:r>
      <w:r w:rsidRPr="007626B3">
        <w:rPr>
          <w:rFonts w:asciiTheme="minorBidi" w:hAnsiTheme="minorBidi"/>
          <w:sz w:val="24"/>
        </w:rPr>
        <w:t>。</w:t>
      </w:r>
    </w:p>
    <w:p w:rsidR="00FF0C44" w:rsidRPr="007626B3" w:rsidRDefault="009F48F4" w:rsidP="00E10D91">
      <w:pPr>
        <w:adjustRightInd w:val="0"/>
        <w:snapToGrid w:val="0"/>
        <w:spacing w:beforeLines="50" w:before="156" w:line="300" w:lineRule="auto"/>
        <w:rPr>
          <w:rFonts w:asciiTheme="minorBidi" w:hAnsiTheme="minorBidi"/>
          <w:b/>
          <w:sz w:val="24"/>
        </w:rPr>
      </w:pPr>
      <w:r w:rsidRPr="007626B3">
        <w:rPr>
          <w:rFonts w:asciiTheme="minorBidi" w:hAnsiTheme="minorBidi"/>
          <w:b/>
          <w:sz w:val="24"/>
        </w:rPr>
        <w:t>基于似然比置信区间（患病率为常数）的阳性预测值（</w:t>
      </w:r>
      <w:r w:rsidRPr="007626B3">
        <w:rPr>
          <w:rFonts w:asciiTheme="minorBidi" w:hAnsiTheme="minorBidi"/>
          <w:b/>
          <w:sz w:val="24"/>
        </w:rPr>
        <w:t>PPV</w:t>
      </w:r>
      <w:r w:rsidRPr="007626B3">
        <w:rPr>
          <w:rFonts w:asciiTheme="minorBidi" w:hAnsiTheme="minorBidi"/>
          <w:b/>
          <w:sz w:val="24"/>
        </w:rPr>
        <w:t>）和阴性预测值（</w:t>
      </w:r>
      <w:r w:rsidRPr="007626B3">
        <w:rPr>
          <w:rFonts w:asciiTheme="minorBidi" w:hAnsiTheme="minorBidi"/>
          <w:b/>
          <w:sz w:val="24"/>
        </w:rPr>
        <w:t>NPV</w:t>
      </w:r>
      <w:r w:rsidRPr="007626B3">
        <w:rPr>
          <w:rFonts w:asciiTheme="minorBidi" w:hAnsiTheme="minorBidi"/>
          <w:b/>
          <w:sz w:val="24"/>
        </w:rPr>
        <w:t>）置信区间计算</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PPV</w:t>
      </w:r>
      <w:r w:rsidRPr="007626B3">
        <w:rPr>
          <w:rFonts w:asciiTheme="minorBidi" w:hAnsiTheme="minorBidi"/>
          <w:sz w:val="24"/>
        </w:rPr>
        <w:t>为（</w:t>
      </w:r>
      <w:r w:rsidRPr="007626B3">
        <w:rPr>
          <w:rFonts w:asciiTheme="minorBidi" w:hAnsiTheme="minorBidi"/>
          <w:sz w:val="24"/>
        </w:rPr>
        <w:t>1+PLR-1*</w:t>
      </w:r>
      <w:r w:rsidRPr="007626B3">
        <w:rPr>
          <w:rFonts w:asciiTheme="minorBidi" w:hAnsiTheme="minorBidi"/>
          <w:sz w:val="24"/>
        </w:rPr>
        <w:t>（</w:t>
      </w:r>
      <w:r w:rsidRPr="007626B3">
        <w:rPr>
          <w:rFonts w:asciiTheme="minorBidi" w:hAnsiTheme="minorBidi"/>
          <w:sz w:val="24"/>
        </w:rPr>
        <w:t>1-π</w:t>
      </w:r>
      <w:r w:rsidRPr="007626B3">
        <w:rPr>
          <w:rFonts w:asciiTheme="minorBidi" w:hAnsiTheme="minorBidi"/>
          <w:sz w:val="24"/>
        </w:rPr>
        <w:t>）</w:t>
      </w:r>
      <w:r w:rsidRPr="007626B3">
        <w:rPr>
          <w:rFonts w:asciiTheme="minorBidi" w:hAnsiTheme="minorBidi"/>
          <w:sz w:val="24"/>
        </w:rPr>
        <w:t>/π</w:t>
      </w:r>
      <w:r w:rsidRPr="007626B3">
        <w:rPr>
          <w:rFonts w:asciiTheme="minorBidi" w:hAnsiTheme="minorBidi"/>
          <w:sz w:val="24"/>
        </w:rPr>
        <w:t>）</w:t>
      </w:r>
      <w:r w:rsidRPr="007626B3">
        <w:rPr>
          <w:rFonts w:asciiTheme="minorBidi" w:hAnsiTheme="minorBidi"/>
          <w:sz w:val="24"/>
        </w:rPr>
        <w:t>-1</w:t>
      </w:r>
      <w:r w:rsidRPr="007626B3">
        <w:rPr>
          <w:rFonts w:asciiTheme="minorBidi" w:hAnsiTheme="minorBidi"/>
          <w:sz w:val="24"/>
        </w:rPr>
        <w:t>，其中</w:t>
      </w:r>
      <w:r w:rsidRPr="007626B3">
        <w:rPr>
          <w:rFonts w:asciiTheme="minorBidi" w:hAnsiTheme="minorBidi"/>
          <w:sz w:val="24"/>
        </w:rPr>
        <w:t>PLR</w:t>
      </w:r>
      <w:r w:rsidRPr="007626B3">
        <w:rPr>
          <w:rFonts w:asciiTheme="minorBidi" w:hAnsiTheme="minorBidi"/>
          <w:sz w:val="24"/>
        </w:rPr>
        <w:t>为阳性似然比（</w:t>
      </w:r>
      <w:r w:rsidRPr="007626B3">
        <w:rPr>
          <w:rFonts w:asciiTheme="minorBidi" w:hAnsiTheme="minorBidi"/>
          <w:sz w:val="24"/>
        </w:rPr>
        <w:t>PLR=se/</w:t>
      </w:r>
      <w:r w:rsidRPr="007626B3">
        <w:rPr>
          <w:rFonts w:asciiTheme="minorBidi" w:hAnsiTheme="minorBidi"/>
          <w:sz w:val="24"/>
        </w:rPr>
        <w:t>（</w:t>
      </w:r>
      <w:r w:rsidRPr="007626B3">
        <w:rPr>
          <w:rFonts w:asciiTheme="minorBidi" w:hAnsiTheme="minorBidi"/>
          <w:sz w:val="24"/>
        </w:rPr>
        <w:t>1-sp</w:t>
      </w:r>
      <w:r w:rsidRPr="007626B3">
        <w:rPr>
          <w:rFonts w:asciiTheme="minorBidi" w:hAnsiTheme="minorBidi"/>
          <w:sz w:val="24"/>
        </w:rPr>
        <w:t>））；</w:t>
      </w:r>
      <w:r w:rsidRPr="007626B3">
        <w:rPr>
          <w:rFonts w:asciiTheme="minorBidi" w:hAnsiTheme="minorBidi"/>
          <w:sz w:val="24"/>
        </w:rPr>
        <w:t>NPV</w:t>
      </w:r>
      <w:r w:rsidRPr="007626B3">
        <w:rPr>
          <w:rFonts w:asciiTheme="minorBidi" w:hAnsiTheme="minorBidi"/>
          <w:sz w:val="24"/>
        </w:rPr>
        <w:t>为（</w:t>
      </w:r>
      <w:r w:rsidRPr="007626B3">
        <w:rPr>
          <w:rFonts w:asciiTheme="minorBidi" w:hAnsiTheme="minorBidi"/>
          <w:sz w:val="24"/>
        </w:rPr>
        <w:t>1+NLR*π/</w:t>
      </w:r>
      <w:r w:rsidRPr="007626B3">
        <w:rPr>
          <w:rFonts w:asciiTheme="minorBidi" w:hAnsiTheme="minorBidi"/>
          <w:sz w:val="24"/>
        </w:rPr>
        <w:t>（</w:t>
      </w:r>
      <w:r w:rsidRPr="007626B3">
        <w:rPr>
          <w:rFonts w:asciiTheme="minorBidi" w:hAnsiTheme="minorBidi"/>
          <w:sz w:val="24"/>
        </w:rPr>
        <w:t>1-π</w:t>
      </w:r>
      <w:r w:rsidRPr="007626B3">
        <w:rPr>
          <w:rFonts w:asciiTheme="minorBidi" w:hAnsiTheme="minorBidi"/>
          <w:sz w:val="24"/>
        </w:rPr>
        <w:t>））</w:t>
      </w:r>
      <w:r w:rsidRPr="007626B3">
        <w:rPr>
          <w:rFonts w:asciiTheme="minorBidi" w:hAnsiTheme="minorBidi"/>
          <w:sz w:val="24"/>
        </w:rPr>
        <w:t xml:space="preserve">-1 </w:t>
      </w:r>
      <w:r w:rsidRPr="007626B3">
        <w:rPr>
          <w:rFonts w:asciiTheme="minorBidi" w:hAnsiTheme="minorBidi"/>
          <w:sz w:val="24"/>
        </w:rPr>
        <w:t>，其中</w:t>
      </w:r>
      <w:r w:rsidRPr="007626B3">
        <w:rPr>
          <w:rFonts w:asciiTheme="minorBidi" w:hAnsiTheme="minorBidi"/>
          <w:sz w:val="24"/>
        </w:rPr>
        <w:t>NLR</w:t>
      </w:r>
      <w:r w:rsidRPr="007626B3">
        <w:rPr>
          <w:rFonts w:asciiTheme="minorBidi" w:hAnsiTheme="minorBidi"/>
          <w:sz w:val="24"/>
        </w:rPr>
        <w:t>为阴性似然比（</w:t>
      </w:r>
      <w:r w:rsidRPr="007626B3">
        <w:rPr>
          <w:rFonts w:asciiTheme="minorBidi" w:hAnsiTheme="minorBidi"/>
          <w:sz w:val="24"/>
        </w:rPr>
        <w:t>NLR=</w:t>
      </w:r>
      <w:r w:rsidRPr="007626B3">
        <w:rPr>
          <w:rFonts w:asciiTheme="minorBidi" w:hAnsiTheme="minorBidi"/>
          <w:sz w:val="24"/>
        </w:rPr>
        <w:t>（</w:t>
      </w:r>
      <w:r w:rsidRPr="007626B3">
        <w:rPr>
          <w:rFonts w:asciiTheme="minorBidi" w:hAnsiTheme="minorBidi"/>
          <w:sz w:val="24"/>
        </w:rPr>
        <w:t>1-se</w:t>
      </w:r>
      <w:r w:rsidRPr="007626B3">
        <w:rPr>
          <w:rFonts w:asciiTheme="minorBidi" w:hAnsiTheme="minorBidi"/>
          <w:sz w:val="24"/>
        </w:rPr>
        <w:t>）</w:t>
      </w:r>
      <w:r w:rsidRPr="007626B3">
        <w:rPr>
          <w:rFonts w:asciiTheme="minorBidi" w:hAnsiTheme="minorBidi"/>
          <w:sz w:val="24"/>
        </w:rPr>
        <w:t>/sp</w:t>
      </w:r>
      <w:r w:rsidRPr="007626B3">
        <w:rPr>
          <w:rFonts w:asciiTheme="minorBidi" w:hAnsiTheme="minorBidi"/>
          <w:sz w:val="24"/>
        </w:rPr>
        <w:t>））。</w:t>
      </w:r>
      <w:r w:rsidRPr="007626B3">
        <w:rPr>
          <w:rFonts w:asciiTheme="minorBidi" w:hAnsiTheme="minorBidi"/>
          <w:sz w:val="24"/>
        </w:rPr>
        <w:t>π</w:t>
      </w:r>
      <w:r w:rsidRPr="007626B3">
        <w:rPr>
          <w:rFonts w:asciiTheme="minorBidi" w:hAnsiTheme="minorBidi"/>
          <w:sz w:val="24"/>
        </w:rPr>
        <w:t>为患病率。对于似然比的</w:t>
      </w:r>
      <w:r w:rsidRPr="007626B3">
        <w:rPr>
          <w:rFonts w:asciiTheme="minorBidi" w:hAnsiTheme="minorBidi"/>
          <w:sz w:val="24"/>
        </w:rPr>
        <w:t>95%</w:t>
      </w:r>
      <w:r w:rsidRPr="007626B3">
        <w:rPr>
          <w:rFonts w:asciiTheme="minorBidi" w:hAnsiTheme="minorBidi"/>
          <w:sz w:val="24"/>
        </w:rPr>
        <w:t>置信区间计算，使用置信区间计算值计算</w:t>
      </w:r>
      <w:r w:rsidRPr="007626B3">
        <w:rPr>
          <w:rFonts w:asciiTheme="minorBidi" w:hAnsiTheme="minorBidi"/>
          <w:sz w:val="24"/>
        </w:rPr>
        <w:t>2</w:t>
      </w:r>
      <w:r w:rsidRPr="007626B3">
        <w:rPr>
          <w:rFonts w:asciiTheme="minorBidi" w:hAnsiTheme="minorBidi"/>
          <w:sz w:val="24"/>
        </w:rPr>
        <w:t>种独立比例的比值（</w:t>
      </w:r>
      <w:r w:rsidRPr="007626B3">
        <w:rPr>
          <w:rFonts w:asciiTheme="minorBidi" w:hAnsiTheme="minorBidi"/>
          <w:sz w:val="24"/>
        </w:rPr>
        <w:t>Se</w:t>
      </w:r>
      <w:r w:rsidRPr="007626B3">
        <w:rPr>
          <w:rFonts w:asciiTheme="minorBidi" w:hAnsiTheme="minorBidi"/>
          <w:sz w:val="24"/>
        </w:rPr>
        <w:t>的估算值和（</w:t>
      </w:r>
      <w:r w:rsidRPr="007626B3">
        <w:rPr>
          <w:rFonts w:asciiTheme="minorBidi" w:hAnsiTheme="minorBidi"/>
          <w:sz w:val="24"/>
        </w:rPr>
        <w:t>1-Sp</w:t>
      </w:r>
      <w:r w:rsidRPr="007626B3">
        <w:rPr>
          <w:rFonts w:asciiTheme="minorBidi" w:hAnsiTheme="minorBidi"/>
          <w:sz w:val="24"/>
        </w:rPr>
        <w:t>）的估算值计算</w:t>
      </w:r>
      <w:r w:rsidRPr="007626B3">
        <w:rPr>
          <w:rFonts w:asciiTheme="minorBidi" w:hAnsiTheme="minorBidi"/>
          <w:sz w:val="24"/>
        </w:rPr>
        <w:t>PLR</w:t>
      </w:r>
      <w:r w:rsidRPr="007626B3">
        <w:rPr>
          <w:rFonts w:asciiTheme="minorBidi" w:hAnsiTheme="minorBidi"/>
          <w:sz w:val="24"/>
        </w:rPr>
        <w:t>，（</w:t>
      </w:r>
      <w:r w:rsidRPr="007626B3">
        <w:rPr>
          <w:rFonts w:asciiTheme="minorBidi" w:hAnsiTheme="minorBidi"/>
          <w:sz w:val="24"/>
        </w:rPr>
        <w:t>1-Se</w:t>
      </w:r>
      <w:r w:rsidRPr="007626B3">
        <w:rPr>
          <w:rFonts w:asciiTheme="minorBidi" w:hAnsiTheme="minorBidi"/>
          <w:sz w:val="24"/>
        </w:rPr>
        <w:t>）的估算值和</w:t>
      </w:r>
      <w:r w:rsidRPr="007626B3">
        <w:rPr>
          <w:rFonts w:asciiTheme="minorBidi" w:hAnsiTheme="minorBidi"/>
          <w:sz w:val="24"/>
        </w:rPr>
        <w:t>Sp</w:t>
      </w:r>
      <w:r w:rsidRPr="007626B3">
        <w:rPr>
          <w:rFonts w:asciiTheme="minorBidi" w:hAnsiTheme="minorBidi"/>
          <w:sz w:val="24"/>
        </w:rPr>
        <w:t>的估算值计算</w:t>
      </w:r>
      <w:r w:rsidRPr="007626B3">
        <w:rPr>
          <w:rFonts w:asciiTheme="minorBidi" w:hAnsiTheme="minorBidi"/>
          <w:sz w:val="24"/>
        </w:rPr>
        <w:t>NLR</w:t>
      </w:r>
      <w:r w:rsidRPr="007626B3">
        <w:rPr>
          <w:rFonts w:asciiTheme="minorBidi" w:hAnsiTheme="minorBidi"/>
          <w:sz w:val="24"/>
        </w:rPr>
        <w:t>）。对于似然比的置信区间计算，有一些不同方法可用（参见</w:t>
      </w:r>
      <w:r w:rsidRPr="007626B3">
        <w:rPr>
          <w:rFonts w:asciiTheme="minorBidi" w:hAnsiTheme="minorBidi"/>
          <w:sz w:val="24"/>
        </w:rPr>
        <w:t>Altman D.A.</w:t>
      </w:r>
      <w:r w:rsidRPr="007626B3">
        <w:rPr>
          <w:rFonts w:asciiTheme="minorBidi" w:hAnsiTheme="minorBidi"/>
          <w:sz w:val="24"/>
        </w:rPr>
        <w:t>，</w:t>
      </w:r>
      <w:r w:rsidRPr="007626B3">
        <w:rPr>
          <w:rFonts w:asciiTheme="minorBidi" w:hAnsiTheme="minorBidi"/>
          <w:sz w:val="24"/>
        </w:rPr>
        <w:t>Machin D.</w:t>
      </w:r>
      <w:r w:rsidRPr="007626B3">
        <w:rPr>
          <w:rFonts w:asciiTheme="minorBidi" w:hAnsiTheme="minorBidi"/>
          <w:sz w:val="24"/>
        </w:rPr>
        <w:t>，</w:t>
      </w:r>
      <w:r w:rsidRPr="007626B3">
        <w:rPr>
          <w:rFonts w:asciiTheme="minorBidi" w:hAnsiTheme="minorBidi"/>
          <w:sz w:val="24"/>
        </w:rPr>
        <w:t>Bryant T.N.</w:t>
      </w:r>
      <w:r w:rsidRPr="007626B3">
        <w:rPr>
          <w:rFonts w:asciiTheme="minorBidi" w:hAnsiTheme="minorBidi"/>
          <w:sz w:val="24"/>
        </w:rPr>
        <w:t>，</w:t>
      </w:r>
      <w:r w:rsidRPr="007626B3">
        <w:rPr>
          <w:rFonts w:asciiTheme="minorBidi" w:hAnsiTheme="minorBidi"/>
          <w:sz w:val="24"/>
        </w:rPr>
        <w:t>Gardner M.J. eds.</w:t>
      </w:r>
      <w:r w:rsidRPr="007626B3">
        <w:rPr>
          <w:rFonts w:asciiTheme="minorBidi" w:hAnsiTheme="minorBidi"/>
          <w:i/>
          <w:iCs/>
          <w:color w:val="000000"/>
          <w:kern w:val="0"/>
          <w:sz w:val="24"/>
          <w:lang w:val="zh-CN"/>
        </w:rPr>
        <w:t xml:space="preserve"> </w:t>
      </w:r>
      <w:r w:rsidRPr="007626B3">
        <w:rPr>
          <w:rFonts w:asciiTheme="minorBidi" w:hAnsiTheme="minorBidi"/>
          <w:i/>
          <w:iCs/>
          <w:color w:val="000000"/>
          <w:kern w:val="0"/>
          <w:sz w:val="24"/>
        </w:rPr>
        <w:t xml:space="preserve">Statistics with Confidence. </w:t>
      </w:r>
      <w:r w:rsidRPr="007626B3">
        <w:rPr>
          <w:rFonts w:asciiTheme="minorBidi" w:hAnsiTheme="minorBidi"/>
          <w:sz w:val="24"/>
        </w:rPr>
        <w:t>2nd ed. British Medical Journal; 2000, pages 18-110</w:t>
      </w:r>
      <w:r w:rsidRPr="007626B3">
        <w:rPr>
          <w:rFonts w:asciiTheme="minorBidi" w:hAnsiTheme="minorBidi"/>
          <w:sz w:val="24"/>
        </w:rPr>
        <w:t>）。我们建议，使用</w:t>
      </w:r>
      <w:r w:rsidRPr="007626B3">
        <w:rPr>
          <w:rFonts w:asciiTheme="minorBidi" w:hAnsiTheme="minorBidi"/>
          <w:sz w:val="24"/>
        </w:rPr>
        <w:t>Nam</w:t>
      </w:r>
      <w:r w:rsidRPr="007626B3">
        <w:rPr>
          <w:rFonts w:asciiTheme="minorBidi" w:hAnsiTheme="minorBidi"/>
          <w:sz w:val="24"/>
        </w:rPr>
        <w:t>（</w:t>
      </w:r>
      <w:r w:rsidRPr="007626B3">
        <w:rPr>
          <w:rFonts w:asciiTheme="minorBidi" w:hAnsiTheme="minorBidi"/>
          <w:sz w:val="24"/>
        </w:rPr>
        <w:t>Nam J. Confidence limits for the ratio of two binomial proportions based on likelihood scores: non-iterative method.Biom J 1995; 37:375-9</w:t>
      </w:r>
      <w:r w:rsidRPr="007626B3">
        <w:rPr>
          <w:rFonts w:asciiTheme="minorBidi" w:hAnsiTheme="minorBidi"/>
          <w:sz w:val="24"/>
        </w:rPr>
        <w:t>）的文章中描述的评分方法。使用相应似然比的</w:t>
      </w:r>
      <w:r w:rsidRPr="007626B3">
        <w:rPr>
          <w:rFonts w:asciiTheme="minorBidi" w:hAnsiTheme="minorBidi"/>
          <w:sz w:val="24"/>
        </w:rPr>
        <w:t>95%</w:t>
      </w:r>
      <w:r w:rsidRPr="007626B3">
        <w:rPr>
          <w:rFonts w:asciiTheme="minorBidi" w:hAnsiTheme="minorBidi"/>
          <w:sz w:val="24"/>
        </w:rPr>
        <w:t>置信区间，可轻易计算相应预测值的</w:t>
      </w:r>
      <w:r w:rsidRPr="007626B3">
        <w:rPr>
          <w:rFonts w:asciiTheme="minorBidi" w:hAnsiTheme="minorBidi"/>
          <w:sz w:val="24"/>
        </w:rPr>
        <w:t>95% CI</w:t>
      </w:r>
      <w:r w:rsidRPr="007626B3">
        <w:rPr>
          <w:rFonts w:asciiTheme="minorBidi" w:hAnsiTheme="minorBidi"/>
          <w:sz w:val="24"/>
        </w:rPr>
        <w:t>，其中</w:t>
      </w:r>
      <w:r w:rsidRPr="007626B3">
        <w:rPr>
          <w:rFonts w:asciiTheme="minorBidi" w:hAnsiTheme="minorBidi"/>
          <w:sz w:val="24"/>
        </w:rPr>
        <w:t>π</w:t>
      </w:r>
      <w:r w:rsidRPr="007626B3">
        <w:rPr>
          <w:rFonts w:asciiTheme="minorBidi" w:hAnsiTheme="minorBidi"/>
          <w:sz w:val="24"/>
        </w:rPr>
        <w:t>（患病率）为常数。</w:t>
      </w:r>
    </w:p>
    <w:p w:rsidR="00A84C73" w:rsidRPr="007626B3" w:rsidRDefault="00A84C73" w:rsidP="00E10D91">
      <w:pPr>
        <w:adjustRightInd w:val="0"/>
        <w:snapToGrid w:val="0"/>
        <w:spacing w:beforeLines="50" w:before="156" w:line="300" w:lineRule="auto"/>
        <w:rPr>
          <w:rFonts w:asciiTheme="minorBidi" w:hAnsiTheme="minorBidi"/>
          <w:sz w:val="24"/>
        </w:rPr>
      </w:pP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注：</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假设</w:t>
      </w:r>
      <w:r w:rsidR="00367F82">
        <w:rPr>
          <w:rFonts w:asciiTheme="minorBidi" w:hAnsiTheme="minorBidi"/>
          <w:sz w:val="24"/>
        </w:rPr>
        <w:t>【</w:t>
      </w:r>
      <w:r w:rsidRPr="007626B3">
        <w:rPr>
          <w:rFonts w:asciiTheme="minorBidi" w:hAnsiTheme="minorBidi"/>
          <w:sz w:val="24"/>
        </w:rPr>
        <w:t>L</w:t>
      </w:r>
      <w:r w:rsidRPr="007626B3">
        <w:rPr>
          <w:rFonts w:asciiTheme="minorBidi" w:hAnsiTheme="minorBidi"/>
          <w:sz w:val="24"/>
        </w:rPr>
        <w:t>，</w:t>
      </w:r>
      <w:r w:rsidRPr="007626B3">
        <w:rPr>
          <w:rFonts w:asciiTheme="minorBidi" w:hAnsiTheme="minorBidi"/>
          <w:sz w:val="24"/>
        </w:rPr>
        <w:t>U</w:t>
      </w:r>
      <w:r w:rsidR="00367F82">
        <w:rPr>
          <w:rFonts w:asciiTheme="minorBidi" w:hAnsiTheme="minorBidi"/>
          <w:sz w:val="24"/>
        </w:rPr>
        <w:t>】</w:t>
      </w:r>
      <w:r w:rsidRPr="007626B3">
        <w:rPr>
          <w:rFonts w:asciiTheme="minorBidi" w:hAnsiTheme="minorBidi"/>
          <w:sz w:val="24"/>
        </w:rPr>
        <w:t>为</w:t>
      </w:r>
      <w:r w:rsidRPr="007626B3">
        <w:rPr>
          <w:rFonts w:asciiTheme="minorBidi" w:hAnsiTheme="minorBidi"/>
          <w:sz w:val="24"/>
        </w:rPr>
        <w:t>b</w:t>
      </w:r>
      <w:r w:rsidRPr="007626B3">
        <w:rPr>
          <w:rFonts w:asciiTheme="minorBidi" w:hAnsiTheme="minorBidi"/>
          <w:sz w:val="24"/>
        </w:rPr>
        <w:t>的</w:t>
      </w:r>
      <w:r w:rsidRPr="007626B3">
        <w:rPr>
          <w:rFonts w:asciiTheme="minorBidi" w:hAnsiTheme="minorBidi"/>
          <w:sz w:val="24"/>
        </w:rPr>
        <w:t>1-r</w:t>
      </w:r>
      <w:r w:rsidRPr="007626B3">
        <w:rPr>
          <w:rFonts w:asciiTheme="minorBidi" w:hAnsiTheme="minorBidi"/>
          <w:sz w:val="24"/>
        </w:rPr>
        <w:t>水平置信区间，假设</w:t>
      </w:r>
      <w:r w:rsidRPr="007626B3">
        <w:rPr>
          <w:rFonts w:asciiTheme="minorBidi" w:hAnsiTheme="minorBidi"/>
          <w:sz w:val="24"/>
        </w:rPr>
        <w:t>G</w:t>
      </w:r>
      <w:r w:rsidRPr="007626B3">
        <w:rPr>
          <w:rFonts w:asciiTheme="minorBidi" w:hAnsiTheme="minorBidi"/>
          <w:sz w:val="24"/>
        </w:rPr>
        <w:t>为参数空间上定义的函数。</w:t>
      </w:r>
    </w:p>
    <w:p w:rsidR="00FF0C44" w:rsidRPr="007626B3" w:rsidRDefault="009F48F4" w:rsidP="00E10D91">
      <w:pPr>
        <w:adjustRightInd w:val="0"/>
        <w:snapToGrid w:val="0"/>
        <w:spacing w:beforeLines="50" w:before="156" w:line="300" w:lineRule="auto"/>
        <w:rPr>
          <w:rFonts w:asciiTheme="minorBidi" w:hAnsiTheme="minorBidi"/>
          <w:sz w:val="24"/>
        </w:rPr>
      </w:pPr>
      <w:r w:rsidRPr="007626B3">
        <w:rPr>
          <w:rFonts w:asciiTheme="minorBidi" w:hAnsiTheme="minorBidi"/>
          <w:sz w:val="24"/>
        </w:rPr>
        <w:t>如果</w:t>
      </w:r>
      <w:r w:rsidRPr="007626B3">
        <w:rPr>
          <w:rFonts w:asciiTheme="minorBidi" w:hAnsiTheme="minorBidi"/>
          <w:sz w:val="24"/>
        </w:rPr>
        <w:t>G</w:t>
      </w:r>
      <w:r w:rsidRPr="007626B3">
        <w:rPr>
          <w:rFonts w:asciiTheme="minorBidi" w:hAnsiTheme="minorBidi"/>
          <w:sz w:val="24"/>
        </w:rPr>
        <w:t>升高，则</w:t>
      </w:r>
      <w:r w:rsidR="00367F82">
        <w:rPr>
          <w:rFonts w:asciiTheme="minorBidi" w:hAnsiTheme="minorBidi"/>
          <w:sz w:val="24"/>
        </w:rPr>
        <w:t>【</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L</w:t>
      </w:r>
      <w:r w:rsidRPr="007626B3">
        <w:rPr>
          <w:rFonts w:asciiTheme="minorBidi" w:hAnsiTheme="minorBidi"/>
          <w:sz w:val="24"/>
        </w:rPr>
        <w:t>），</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U</w:t>
      </w:r>
      <w:r w:rsidRPr="007626B3">
        <w:rPr>
          <w:rFonts w:asciiTheme="minorBidi" w:hAnsiTheme="minorBidi"/>
          <w:sz w:val="24"/>
        </w:rPr>
        <w:t>）</w:t>
      </w:r>
      <w:r w:rsidR="00367F82">
        <w:rPr>
          <w:rFonts w:asciiTheme="minorBidi" w:hAnsiTheme="minorBidi"/>
          <w:sz w:val="24"/>
        </w:rPr>
        <w:t>】</w:t>
      </w:r>
      <w:r w:rsidRPr="007626B3">
        <w:rPr>
          <w:rFonts w:asciiTheme="minorBidi" w:hAnsiTheme="minorBidi"/>
          <w:sz w:val="24"/>
        </w:rPr>
        <w:t>为</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b</w:t>
      </w:r>
      <w:r w:rsidRPr="007626B3">
        <w:rPr>
          <w:rFonts w:asciiTheme="minorBidi" w:hAnsiTheme="minorBidi"/>
          <w:sz w:val="24"/>
        </w:rPr>
        <w:t>）的</w:t>
      </w:r>
      <w:r w:rsidRPr="007626B3">
        <w:rPr>
          <w:rFonts w:asciiTheme="minorBidi" w:hAnsiTheme="minorBidi"/>
          <w:sz w:val="24"/>
        </w:rPr>
        <w:t>1-r</w:t>
      </w:r>
      <w:r w:rsidRPr="007626B3">
        <w:rPr>
          <w:rFonts w:asciiTheme="minorBidi" w:hAnsiTheme="minorBidi"/>
          <w:sz w:val="24"/>
        </w:rPr>
        <w:t>水平置信区间。如果</w:t>
      </w:r>
      <w:r w:rsidRPr="007626B3">
        <w:rPr>
          <w:rFonts w:asciiTheme="minorBidi" w:hAnsiTheme="minorBidi"/>
          <w:sz w:val="24"/>
        </w:rPr>
        <w:t>G</w:t>
      </w:r>
      <w:r w:rsidRPr="007626B3">
        <w:rPr>
          <w:rFonts w:asciiTheme="minorBidi" w:hAnsiTheme="minorBidi"/>
          <w:sz w:val="24"/>
        </w:rPr>
        <w:t>降低，则</w:t>
      </w:r>
      <w:r w:rsidR="00367F82">
        <w:rPr>
          <w:rFonts w:asciiTheme="minorBidi" w:hAnsiTheme="minorBidi"/>
          <w:sz w:val="24"/>
        </w:rPr>
        <w:t>【</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U</w:t>
      </w:r>
      <w:r w:rsidRPr="007626B3">
        <w:rPr>
          <w:rFonts w:asciiTheme="minorBidi" w:hAnsiTheme="minorBidi"/>
          <w:sz w:val="24"/>
        </w:rPr>
        <w:t>），</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L</w:t>
      </w:r>
      <w:r w:rsidRPr="007626B3">
        <w:rPr>
          <w:rFonts w:asciiTheme="minorBidi" w:hAnsiTheme="minorBidi"/>
          <w:sz w:val="24"/>
        </w:rPr>
        <w:t>）</w:t>
      </w:r>
      <w:r w:rsidR="00367F82">
        <w:rPr>
          <w:rFonts w:asciiTheme="minorBidi" w:hAnsiTheme="minorBidi"/>
          <w:sz w:val="24"/>
        </w:rPr>
        <w:t>】</w:t>
      </w:r>
      <w:r w:rsidRPr="007626B3">
        <w:rPr>
          <w:rFonts w:asciiTheme="minorBidi" w:hAnsiTheme="minorBidi"/>
          <w:sz w:val="24"/>
        </w:rPr>
        <w:t>为</w:t>
      </w:r>
      <w:r w:rsidRPr="007626B3">
        <w:rPr>
          <w:rFonts w:asciiTheme="minorBidi" w:hAnsiTheme="minorBidi"/>
          <w:sz w:val="24"/>
        </w:rPr>
        <w:t>G</w:t>
      </w:r>
      <w:r w:rsidRPr="007626B3">
        <w:rPr>
          <w:rFonts w:asciiTheme="minorBidi" w:hAnsiTheme="minorBidi"/>
          <w:sz w:val="24"/>
        </w:rPr>
        <w:t>（</w:t>
      </w:r>
      <w:r w:rsidRPr="007626B3">
        <w:rPr>
          <w:rFonts w:asciiTheme="minorBidi" w:hAnsiTheme="minorBidi"/>
          <w:sz w:val="24"/>
        </w:rPr>
        <w:t>b</w:t>
      </w:r>
      <w:r w:rsidRPr="007626B3">
        <w:rPr>
          <w:rFonts w:asciiTheme="minorBidi" w:hAnsiTheme="minorBidi"/>
          <w:sz w:val="24"/>
        </w:rPr>
        <w:t>）的</w:t>
      </w:r>
      <w:r w:rsidRPr="007626B3">
        <w:rPr>
          <w:rFonts w:asciiTheme="minorBidi" w:hAnsiTheme="minorBidi"/>
          <w:sz w:val="24"/>
        </w:rPr>
        <w:t>1-r</w:t>
      </w:r>
      <w:r w:rsidRPr="007626B3">
        <w:rPr>
          <w:rFonts w:asciiTheme="minorBidi" w:hAnsiTheme="minorBidi"/>
          <w:sz w:val="24"/>
        </w:rPr>
        <w:t>水平置信区间。</w:t>
      </w:r>
    </w:p>
    <w:p w:rsidR="00FF0C44" w:rsidRPr="007626B3" w:rsidRDefault="009F48F4" w:rsidP="00E10D91">
      <w:pPr>
        <w:adjustRightInd w:val="0"/>
        <w:snapToGrid w:val="0"/>
        <w:spacing w:beforeLines="50" w:before="156" w:line="300" w:lineRule="auto"/>
        <w:rPr>
          <w:rFonts w:asciiTheme="minorBidi" w:hAnsiTheme="minorBidi"/>
          <w:sz w:val="24"/>
          <w:szCs w:val="32"/>
        </w:rPr>
      </w:pPr>
      <w:r w:rsidRPr="007626B3">
        <w:rPr>
          <w:rFonts w:asciiTheme="minorBidi" w:hAnsiTheme="minorBidi"/>
          <w:sz w:val="24"/>
        </w:rPr>
        <w:t>（当</w:t>
      </w:r>
      <w:r w:rsidRPr="007626B3">
        <w:rPr>
          <w:rFonts w:asciiTheme="minorBidi" w:hAnsiTheme="minorBidi"/>
          <w:sz w:val="24"/>
        </w:rPr>
        <w:t>π</w:t>
      </w:r>
      <w:r w:rsidRPr="007626B3">
        <w:rPr>
          <w:rFonts w:asciiTheme="minorBidi" w:hAnsiTheme="minorBidi"/>
          <w:sz w:val="24"/>
        </w:rPr>
        <w:t>为常数时，函数（</w:t>
      </w:r>
      <w:r w:rsidRPr="007626B3">
        <w:rPr>
          <w:rFonts w:asciiTheme="minorBidi" w:hAnsiTheme="minorBidi"/>
          <w:sz w:val="24"/>
        </w:rPr>
        <w:t>1+x</w:t>
      </w:r>
      <w:r w:rsidRPr="007626B3">
        <w:rPr>
          <w:rFonts w:asciiTheme="minorBidi" w:hAnsiTheme="minorBidi"/>
          <w:sz w:val="24"/>
          <w:vertAlign w:val="superscript"/>
        </w:rPr>
        <w:t>-1</w:t>
      </w:r>
      <w:r w:rsidRPr="007626B3">
        <w:rPr>
          <w:rFonts w:asciiTheme="minorBidi" w:hAnsiTheme="minorBidi"/>
          <w:sz w:val="24"/>
        </w:rPr>
        <w:t>*</w:t>
      </w:r>
      <w:r w:rsidRPr="007626B3">
        <w:rPr>
          <w:rFonts w:asciiTheme="minorBidi" w:hAnsiTheme="minorBidi"/>
          <w:sz w:val="24"/>
        </w:rPr>
        <w:t>（</w:t>
      </w:r>
      <w:r w:rsidRPr="007626B3">
        <w:rPr>
          <w:rFonts w:asciiTheme="minorBidi" w:hAnsiTheme="minorBidi"/>
          <w:sz w:val="24"/>
        </w:rPr>
        <w:t>1-π</w:t>
      </w:r>
      <w:r w:rsidRPr="007626B3">
        <w:rPr>
          <w:rFonts w:asciiTheme="minorBidi" w:hAnsiTheme="minorBidi"/>
          <w:sz w:val="24"/>
        </w:rPr>
        <w:t>）</w:t>
      </w:r>
      <w:r w:rsidRPr="007626B3">
        <w:rPr>
          <w:rFonts w:asciiTheme="minorBidi" w:hAnsiTheme="minorBidi"/>
          <w:sz w:val="24"/>
        </w:rPr>
        <w:t>/π</w:t>
      </w:r>
      <w:r w:rsidRPr="007626B3">
        <w:rPr>
          <w:rFonts w:asciiTheme="minorBidi" w:hAnsiTheme="minorBidi"/>
          <w:sz w:val="24"/>
        </w:rPr>
        <w:t>）</w:t>
      </w:r>
      <w:r w:rsidRPr="007626B3">
        <w:rPr>
          <w:rFonts w:asciiTheme="minorBidi" w:hAnsiTheme="minorBidi"/>
          <w:sz w:val="24"/>
          <w:vertAlign w:val="superscript"/>
        </w:rPr>
        <w:t>-1</w:t>
      </w:r>
      <w:r w:rsidRPr="007626B3">
        <w:rPr>
          <w:rFonts w:asciiTheme="minorBidi" w:hAnsiTheme="minorBidi"/>
          <w:sz w:val="24"/>
        </w:rPr>
        <w:t>和（</w:t>
      </w:r>
      <w:r w:rsidRPr="007626B3">
        <w:rPr>
          <w:rFonts w:asciiTheme="minorBidi" w:hAnsiTheme="minorBidi"/>
          <w:sz w:val="24"/>
        </w:rPr>
        <w:t>1+x*π/</w:t>
      </w:r>
      <w:r w:rsidRPr="007626B3">
        <w:rPr>
          <w:rFonts w:asciiTheme="minorBidi" w:hAnsiTheme="minorBidi"/>
          <w:sz w:val="24"/>
        </w:rPr>
        <w:t>（</w:t>
      </w:r>
      <w:r w:rsidRPr="007626B3">
        <w:rPr>
          <w:rFonts w:asciiTheme="minorBidi" w:hAnsiTheme="minorBidi"/>
          <w:sz w:val="24"/>
        </w:rPr>
        <w:t>1-π</w:t>
      </w:r>
      <w:r w:rsidRPr="007626B3">
        <w:rPr>
          <w:rFonts w:asciiTheme="minorBidi" w:hAnsiTheme="minorBidi"/>
          <w:sz w:val="24"/>
        </w:rPr>
        <w:t>））</w:t>
      </w:r>
      <w:r w:rsidRPr="007626B3">
        <w:rPr>
          <w:rFonts w:asciiTheme="minorBidi" w:hAnsiTheme="minorBidi"/>
          <w:sz w:val="24"/>
          <w:vertAlign w:val="superscript"/>
        </w:rPr>
        <w:t>-1</w:t>
      </w:r>
      <w:r w:rsidRPr="007626B3">
        <w:rPr>
          <w:rFonts w:asciiTheme="minorBidi" w:hAnsiTheme="minorBidi"/>
          <w:sz w:val="24"/>
        </w:rPr>
        <w:t>为单调函数。）</w:t>
      </w:r>
    </w:p>
    <w:p w:rsidR="00FF0C44" w:rsidRPr="007626B3" w:rsidRDefault="00FF0C44" w:rsidP="00426F8D">
      <w:pPr>
        <w:adjustRightInd w:val="0"/>
        <w:snapToGrid w:val="0"/>
        <w:spacing w:beforeLines="50" w:before="156" w:line="300" w:lineRule="auto"/>
        <w:rPr>
          <w:rFonts w:asciiTheme="minorBidi" w:hAnsiTheme="minorBidi"/>
        </w:rPr>
      </w:pPr>
    </w:p>
    <w:sectPr w:rsidR="00FF0C44" w:rsidRPr="007626B3" w:rsidSect="00426F8D">
      <w:footerReference w:type="default" r:id="rId17"/>
      <w:pgSz w:w="11906" w:h="16838" w:code="9"/>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BC" w:rsidRDefault="00A57DBC">
      <w:r>
        <w:separator/>
      </w:r>
    </w:p>
  </w:endnote>
  <w:endnote w:type="continuationSeparator" w:id="0">
    <w:p w:rsidR="00A57DBC" w:rsidRDefault="00A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BC" w:rsidRDefault="00A57DBC">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BC" w:rsidRPr="004F3041" w:rsidRDefault="00A57DBC">
    <w:pPr>
      <w:pStyle w:val="a3"/>
      <w:jc w:val="right"/>
      <w:rPr>
        <w:rFonts w:asciiTheme="minorBidi" w:hAnsiTheme="minorBidi"/>
        <w:sz w:val="21"/>
        <w:szCs w:val="21"/>
      </w:rPr>
    </w:pPr>
    <w:r w:rsidRPr="004F3041">
      <w:rPr>
        <w:rFonts w:asciiTheme="minorBidi" w:hAnsiTheme="minorBidi"/>
        <w:sz w:val="21"/>
        <w:szCs w:val="21"/>
      </w:rPr>
      <w:fldChar w:fldCharType="begin"/>
    </w:r>
    <w:r w:rsidRPr="004F3041">
      <w:rPr>
        <w:rFonts w:asciiTheme="minorBidi" w:hAnsiTheme="minorBidi"/>
        <w:sz w:val="21"/>
        <w:szCs w:val="21"/>
      </w:rPr>
      <w:instrText>PAGE   \* MERGEFORMAT</w:instrText>
    </w:r>
    <w:r w:rsidRPr="004F3041">
      <w:rPr>
        <w:rFonts w:asciiTheme="minorBidi" w:hAnsiTheme="minorBidi"/>
        <w:sz w:val="21"/>
        <w:szCs w:val="21"/>
      </w:rPr>
      <w:fldChar w:fldCharType="separate"/>
    </w:r>
    <w:r w:rsidR="00F42422" w:rsidRPr="00F42422">
      <w:rPr>
        <w:rFonts w:asciiTheme="minorBidi" w:hAnsiTheme="minorBidi"/>
        <w:noProof/>
        <w:sz w:val="21"/>
        <w:szCs w:val="21"/>
        <w:lang w:val="zh-CN"/>
      </w:rPr>
      <w:t>18</w:t>
    </w:r>
    <w:r w:rsidRPr="004F3041">
      <w:rPr>
        <w:rFonts w:asciiTheme="minorBidi" w:hAnsiTheme="minorBid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BC" w:rsidRDefault="00A57DBC">
      <w:r>
        <w:separator/>
      </w:r>
    </w:p>
  </w:footnote>
  <w:footnote w:type="continuationSeparator" w:id="0">
    <w:p w:rsidR="00A57DBC" w:rsidRDefault="00A57DBC">
      <w:r>
        <w:continuationSeparator/>
      </w:r>
    </w:p>
  </w:footnote>
  <w:footnote w:id="1">
    <w:p w:rsidR="00A57DBC" w:rsidRDefault="00A57DBC" w:rsidP="004F3041">
      <w:pPr>
        <w:pStyle w:val="a8"/>
        <w:adjustRightInd w:val="0"/>
        <w:spacing w:beforeLines="20" w:before="62"/>
        <w:ind w:left="360" w:hangingChars="200" w:hanging="360"/>
      </w:pPr>
      <w:r>
        <w:rPr>
          <w:rStyle w:val="a9"/>
        </w:rPr>
        <w:footnoteRef/>
      </w:r>
      <w:r>
        <w:t xml:space="preserve"> </w:t>
      </w:r>
      <w:r>
        <w:rPr>
          <w:rFonts w:hint="eastAsia"/>
        </w:rPr>
        <w:tab/>
      </w:r>
      <w:r w:rsidRPr="00426F8D">
        <w:rPr>
          <w:rFonts w:asciiTheme="minorBidi" w:hAnsiTheme="minorBidi"/>
          <w:szCs w:val="32"/>
        </w:rPr>
        <w:t>如果截止值周围浓度精密度研究的标准差（</w:t>
      </w:r>
      <w:r w:rsidRPr="00426F8D">
        <w:rPr>
          <w:rFonts w:asciiTheme="minorBidi" w:hAnsiTheme="minorBidi"/>
          <w:szCs w:val="32"/>
        </w:rPr>
        <w:t>SD</w:t>
      </w:r>
      <w:r w:rsidRPr="00426F8D">
        <w:rPr>
          <w:rFonts w:asciiTheme="minorBidi" w:hAnsiTheme="minorBidi"/>
          <w:szCs w:val="32"/>
        </w:rPr>
        <w:t>）几乎不变，则：</w:t>
      </w:r>
      <w:r w:rsidRPr="00426F8D">
        <w:rPr>
          <w:rFonts w:asciiTheme="minorBidi" w:hAnsiTheme="minorBidi"/>
          <w:szCs w:val="32"/>
        </w:rPr>
        <w:t>C</w:t>
      </w:r>
      <w:r w:rsidRPr="00426F8D">
        <w:rPr>
          <w:rFonts w:asciiTheme="minorBidi" w:hAnsiTheme="minorBidi"/>
          <w:szCs w:val="32"/>
          <w:vertAlign w:val="subscript"/>
        </w:rPr>
        <w:t>95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+1.645 × SD</w:t>
      </w:r>
      <w:r w:rsidRPr="00426F8D">
        <w:rPr>
          <w:rFonts w:asciiTheme="minorBidi" w:hAnsiTheme="minorBidi"/>
          <w:szCs w:val="32"/>
        </w:rPr>
        <w:t>，</w:t>
      </w:r>
      <w:r w:rsidRPr="00426F8D">
        <w:rPr>
          <w:rFonts w:asciiTheme="minorBidi" w:hAnsiTheme="minorBidi"/>
          <w:szCs w:val="32"/>
        </w:rPr>
        <w:t>C</w:t>
      </w:r>
      <w:r w:rsidRPr="00426F8D">
        <w:rPr>
          <w:rFonts w:asciiTheme="minorBidi" w:hAnsiTheme="minorBidi"/>
          <w:szCs w:val="32"/>
          <w:vertAlign w:val="subscript"/>
        </w:rPr>
        <w:t>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- 1.645 × SD</w:t>
      </w:r>
      <w:r w:rsidRPr="00426F8D">
        <w:rPr>
          <w:rFonts w:asciiTheme="minorBidi" w:hAnsiTheme="minorBidi"/>
          <w:szCs w:val="32"/>
        </w:rPr>
        <w:t>。如果截止值周围浓度精密度研究的变异系数（</w:t>
      </w:r>
      <w:r w:rsidRPr="00426F8D">
        <w:rPr>
          <w:rFonts w:asciiTheme="minorBidi" w:hAnsiTheme="minorBidi"/>
          <w:szCs w:val="32"/>
        </w:rPr>
        <w:t>CV</w:t>
      </w:r>
      <w:r w:rsidRPr="00426F8D">
        <w:rPr>
          <w:rFonts w:asciiTheme="minorBidi" w:hAnsiTheme="minorBidi"/>
          <w:szCs w:val="32"/>
        </w:rPr>
        <w:t>）几乎不变，则</w:t>
      </w:r>
      <w:r w:rsidRPr="00426F8D">
        <w:rPr>
          <w:rFonts w:asciiTheme="minorBidi" w:hAnsiTheme="minorBidi"/>
          <w:szCs w:val="32"/>
        </w:rPr>
        <w:t>C</w:t>
      </w:r>
      <w:r w:rsidRPr="00426F8D">
        <w:rPr>
          <w:rFonts w:asciiTheme="minorBidi" w:hAnsiTheme="minorBidi"/>
          <w:szCs w:val="32"/>
          <w:vertAlign w:val="subscript"/>
        </w:rPr>
        <w:t>95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+ 1.645 × CV × C</w:t>
      </w:r>
      <w:r w:rsidRPr="00426F8D">
        <w:rPr>
          <w:rFonts w:asciiTheme="minorBidi" w:hAnsiTheme="minorBidi"/>
          <w:szCs w:val="32"/>
          <w:vertAlign w:val="subscript"/>
        </w:rPr>
        <w:t>95</w:t>
      </w:r>
      <w:r w:rsidRPr="00426F8D">
        <w:rPr>
          <w:rFonts w:asciiTheme="minorBidi" w:hAnsiTheme="minorBidi"/>
          <w:szCs w:val="32"/>
        </w:rPr>
        <w:t>，</w:t>
      </w:r>
      <w:r w:rsidRPr="00426F8D">
        <w:rPr>
          <w:rFonts w:asciiTheme="minorBidi" w:hAnsiTheme="minorBidi"/>
          <w:szCs w:val="32"/>
        </w:rPr>
        <w:t>C</w:t>
      </w:r>
      <w:r w:rsidRPr="00426F8D">
        <w:rPr>
          <w:rFonts w:asciiTheme="minorBidi" w:hAnsiTheme="minorBidi"/>
          <w:szCs w:val="32"/>
          <w:vertAlign w:val="subscript"/>
        </w:rPr>
        <w:t>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 1.645 × CV × C</w:t>
      </w:r>
      <w:r w:rsidRPr="00426F8D">
        <w:rPr>
          <w:rFonts w:asciiTheme="minorBidi" w:hAnsiTheme="minorBidi"/>
          <w:szCs w:val="32"/>
          <w:vertAlign w:val="subscript"/>
        </w:rPr>
        <w:t>5</w:t>
      </w:r>
      <w:r w:rsidRPr="00426F8D">
        <w:rPr>
          <w:rFonts w:asciiTheme="minorBidi" w:hAnsiTheme="minorBidi"/>
          <w:szCs w:val="32"/>
        </w:rPr>
        <w:t>。由此，</w:t>
      </w:r>
      <w:r w:rsidRPr="00426F8D">
        <w:rPr>
          <w:rFonts w:asciiTheme="minorBidi" w:hAnsiTheme="minorBidi"/>
          <w:szCs w:val="32"/>
        </w:rPr>
        <w:t>C</w:t>
      </w:r>
      <w:r w:rsidRPr="00426F8D">
        <w:rPr>
          <w:rFonts w:asciiTheme="minorBidi" w:hAnsiTheme="minorBidi"/>
          <w:szCs w:val="32"/>
          <w:vertAlign w:val="subscript"/>
        </w:rPr>
        <w:t>95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 (1 – 1.645 × CV)</w:t>
      </w:r>
      <w:r w:rsidRPr="00426F8D">
        <w:rPr>
          <w:rFonts w:asciiTheme="minorBidi" w:hAnsiTheme="minorBidi"/>
          <w:szCs w:val="32"/>
        </w:rPr>
        <w:t>，</w:t>
      </w:r>
      <w:r w:rsidRPr="00426F8D">
        <w:rPr>
          <w:rFonts w:asciiTheme="minorBidi" w:hAnsiTheme="minorBidi"/>
          <w:szCs w:val="32"/>
        </w:rPr>
        <w:t>C</w:t>
      </w:r>
      <w:r w:rsidRPr="00426F8D">
        <w:rPr>
          <w:rFonts w:asciiTheme="minorBidi" w:hAnsiTheme="minorBidi"/>
          <w:szCs w:val="32"/>
          <w:vertAlign w:val="subscript"/>
        </w:rPr>
        <w:t>5</w:t>
      </w:r>
      <w:r w:rsidRPr="00426F8D">
        <w:rPr>
          <w:rFonts w:asciiTheme="minorBidi" w:hAnsiTheme="minorBidi"/>
          <w:szCs w:val="32"/>
        </w:rPr>
        <w:t xml:space="preserve"> = C</w:t>
      </w:r>
      <w:r w:rsidRPr="00426F8D">
        <w:rPr>
          <w:rFonts w:asciiTheme="minorBidi" w:hAnsiTheme="minorBidi"/>
          <w:szCs w:val="32"/>
          <w:vertAlign w:val="subscript"/>
        </w:rPr>
        <w:t>50</w:t>
      </w:r>
      <w:r w:rsidRPr="00426F8D">
        <w:rPr>
          <w:rFonts w:asciiTheme="minorBidi" w:hAnsiTheme="minorBidi"/>
          <w:szCs w:val="32"/>
        </w:rPr>
        <w:t xml:space="preserve"> / (1 + 1.645 × CV)</w:t>
      </w:r>
      <w:r w:rsidRPr="00426F8D">
        <w:rPr>
          <w:rFonts w:asciiTheme="minorBidi" w:hAnsiTheme="minorBidi"/>
          <w:szCs w:val="32"/>
        </w:rPr>
        <w:t>。</w:t>
      </w:r>
    </w:p>
  </w:footnote>
  <w:footnote w:id="2">
    <w:p w:rsidR="00A57DBC" w:rsidRDefault="00A57DBC">
      <w:pPr>
        <w:pStyle w:val="a8"/>
      </w:pPr>
      <w:r>
        <w:rPr>
          <w:rStyle w:val="a9"/>
        </w:rPr>
        <w:footnoteRef/>
      </w:r>
      <w:r>
        <w:t xml:space="preserve"> </w:t>
      </w:r>
      <w:r w:rsidRPr="00A84C73">
        <w:rPr>
          <w:rFonts w:hint="eastAsia"/>
        </w:rPr>
        <w:t>一种例外是，如果一例女性出现</w:t>
      </w:r>
      <w:r w:rsidRPr="00A84C73">
        <w:rPr>
          <w:rFonts w:hint="eastAsia"/>
        </w:rPr>
        <w:t>2</w:t>
      </w:r>
      <w:r w:rsidRPr="00A84C73">
        <w:rPr>
          <w:rFonts w:hint="eastAsia"/>
        </w:rPr>
        <w:t>次细胞学检查阴性和</w:t>
      </w:r>
      <w:r w:rsidRPr="00A84C73">
        <w:rPr>
          <w:rFonts w:hint="eastAsia"/>
        </w:rPr>
        <w:t>HPV</w:t>
      </w:r>
      <w:r w:rsidRPr="00A84C73">
        <w:rPr>
          <w:rFonts w:hint="eastAsia"/>
        </w:rPr>
        <w:t>阳性（连续</w:t>
      </w:r>
      <w:r w:rsidRPr="00A84C73">
        <w:rPr>
          <w:rFonts w:hint="eastAsia"/>
        </w:rPr>
        <w:t>2</w:t>
      </w:r>
      <w:r w:rsidRPr="00A84C73">
        <w:rPr>
          <w:rFonts w:hint="eastAsia"/>
        </w:rPr>
        <w:t>年的访视时）</w:t>
      </w:r>
      <w:r w:rsidRPr="00A84C73">
        <w:rPr>
          <w:rFonts w:hint="eastAsia"/>
        </w:rPr>
        <w:t xml:space="preserve"> </w:t>
      </w:r>
      <w:r w:rsidRPr="00A84C73">
        <w:rPr>
          <w:rFonts w:hint="eastAsia"/>
        </w:rPr>
        <w:t>–</w:t>
      </w:r>
      <w:r w:rsidRPr="00A84C73">
        <w:rPr>
          <w:rFonts w:hint="eastAsia"/>
        </w:rPr>
        <w:t xml:space="preserve"> </w:t>
      </w:r>
      <w:r w:rsidRPr="00A84C73">
        <w:rPr>
          <w:rFonts w:hint="eastAsia"/>
        </w:rPr>
        <w:t>本情景下，应按照</w:t>
      </w:r>
      <w:r w:rsidRPr="00A84C73">
        <w:rPr>
          <w:rFonts w:hint="eastAsia"/>
        </w:rPr>
        <w:t>2006</w:t>
      </w:r>
      <w:r w:rsidRPr="00A84C73">
        <w:rPr>
          <w:rFonts w:hint="eastAsia"/>
        </w:rPr>
        <w:t>年共识指南，将其送往进行阴道镜检查</w:t>
      </w:r>
      <w:r w:rsidRPr="00A84C73">
        <w:rPr>
          <w:rFonts w:hint="eastAsia"/>
        </w:rPr>
        <w:t>[</w:t>
      </w:r>
      <w:r w:rsidRPr="00A84C73">
        <w:rPr>
          <w:rFonts w:hint="eastAsia"/>
        </w:rPr>
        <w:t>参考文件</w:t>
      </w:r>
      <w:r w:rsidRPr="00A84C73">
        <w:rPr>
          <w:rFonts w:hint="eastAsia"/>
        </w:rPr>
        <w:t>13]</w:t>
      </w:r>
      <w:r w:rsidRPr="00A84C73">
        <w:rPr>
          <w:rFonts w:hint="eastAsia"/>
        </w:rPr>
        <w:t>。</w:t>
      </w:r>
      <w:proofErr w:type="gramStart"/>
      <w:r w:rsidRPr="00A84C73">
        <w:rPr>
          <w:rFonts w:hint="eastAsia"/>
        </w:rPr>
        <w:t>本情况</w:t>
      </w:r>
      <w:proofErr w:type="gramEnd"/>
      <w:r w:rsidRPr="00A84C73">
        <w:rPr>
          <w:rFonts w:hint="eastAsia"/>
        </w:rPr>
        <w:t>下出现的偏差不可避免，因为患者健康最重要。</w:t>
      </w:r>
    </w:p>
  </w:footnote>
  <w:footnote w:id="3">
    <w:p w:rsidR="00A57DBC" w:rsidRDefault="00A57DBC">
      <w:pPr>
        <w:pStyle w:val="a8"/>
      </w:pPr>
      <w:r>
        <w:rPr>
          <w:rStyle w:val="a9"/>
        </w:rPr>
        <w:footnoteRef/>
      </w:r>
      <w:r>
        <w:t xml:space="preserve"> </w:t>
      </w:r>
      <w:r w:rsidRPr="00A84C73">
        <w:t>http://www.fda.gov/MedicalDevices/DeviceRegulationandGuidance/GuidanceDocuments/ucm070974.htm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BC" w:rsidRDefault="00A57DBC" w:rsidP="00426F8D">
    <w:pPr>
      <w:pStyle w:val="a4"/>
      <w:adjustRightInd w:val="0"/>
      <w:spacing w:afterLines="50" w:after="120"/>
      <w:jc w:val="center"/>
      <w:rPr>
        <w:b/>
        <w:bCs/>
        <w:i/>
        <w:iCs/>
        <w:sz w:val="24"/>
      </w:rPr>
    </w:pPr>
    <w:proofErr w:type="gramStart"/>
    <w:r>
      <w:rPr>
        <w:rFonts w:hint="eastAsia"/>
        <w:b/>
        <w:bCs/>
        <w:i/>
        <w:iCs/>
        <w:sz w:val="24"/>
      </w:rPr>
      <w:t>含无约束力</w:t>
    </w:r>
    <w:proofErr w:type="gramEnd"/>
    <w:r>
      <w:rPr>
        <w:rFonts w:hint="eastAsia"/>
        <w:b/>
        <w:bCs/>
        <w:i/>
        <w:iCs/>
        <w:sz w:val="24"/>
      </w:rPr>
      <w:t>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70C"/>
    <w:multiLevelType w:val="multilevel"/>
    <w:tmpl w:val="996431F2"/>
    <w:lvl w:ilvl="0">
      <w:start w:val="25"/>
      <w:numFmt w:val="bullet"/>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1257889"/>
    <w:multiLevelType w:val="hybridMultilevel"/>
    <w:tmpl w:val="FE5831F0"/>
    <w:lvl w:ilvl="0" w:tplc="C9127096">
      <w:start w:val="1"/>
      <w:numFmt w:val="upperRoman"/>
      <w:lvlText w:val="%1."/>
      <w:lvlJc w:val="left"/>
      <w:pPr>
        <w:ind w:left="420" w:hanging="420"/>
      </w:pPr>
      <w:rPr>
        <w:rFonts w:hint="eastAsia"/>
      </w:rPr>
    </w:lvl>
    <w:lvl w:ilvl="1" w:tplc="7A6E4592">
      <w:start w:val="1"/>
      <w:numFmt w:val="upperLetter"/>
      <w:lvlText w:val="%2."/>
      <w:lvlJc w:val="left"/>
      <w:pPr>
        <w:ind w:left="780" w:hanging="360"/>
      </w:pPr>
      <w:rPr>
        <w:rFonts w:hint="default"/>
      </w:rPr>
    </w:lvl>
    <w:lvl w:ilvl="2" w:tplc="876E0772">
      <w:start w:val="1"/>
      <w:numFmt w:val="decimal"/>
      <w:lvlText w:val="%3."/>
      <w:lvlJc w:val="left"/>
      <w:pPr>
        <w:ind w:left="1200" w:hanging="360"/>
      </w:pPr>
      <w:rPr>
        <w:rFonts w:hint="default"/>
      </w:rPr>
    </w:lvl>
    <w:lvl w:ilvl="3" w:tplc="25882BD8">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8A41C3"/>
    <w:multiLevelType w:val="hybridMultilevel"/>
    <w:tmpl w:val="4B021572"/>
    <w:lvl w:ilvl="0" w:tplc="58C7F735">
      <w:start w:val="1"/>
      <w:numFmt w:val="upperLetter"/>
      <w:lvlText w:val="%1."/>
      <w:lvlJc w:val="left"/>
      <w:pPr>
        <w:ind w:left="420" w:hanging="420"/>
      </w:pPr>
    </w:lvl>
    <w:lvl w:ilvl="1" w:tplc="58C7F73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C60C01"/>
    <w:multiLevelType w:val="hybridMultilevel"/>
    <w:tmpl w:val="549E91F4"/>
    <w:lvl w:ilvl="0" w:tplc="58C7F73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D7041F"/>
    <w:multiLevelType w:val="hybridMultilevel"/>
    <w:tmpl w:val="8C0069A6"/>
    <w:lvl w:ilvl="0" w:tplc="81BEDAE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070A3F"/>
    <w:multiLevelType w:val="hybridMultilevel"/>
    <w:tmpl w:val="A9745374"/>
    <w:lvl w:ilvl="0" w:tplc="0409000F">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6">
    <w:nsid w:val="71DB2D7C"/>
    <w:multiLevelType w:val="hybridMultilevel"/>
    <w:tmpl w:val="45D8CAA8"/>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0F">
      <w:start w:val="1"/>
      <w:numFmt w:val="decimal"/>
      <w:lvlText w:val="%3."/>
      <w:lvlJc w:val="lef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7">
    <w:nsid w:val="7AB6701F"/>
    <w:multiLevelType w:val="multilevel"/>
    <w:tmpl w:val="7AB6701F"/>
    <w:lvl w:ilvl="0">
      <w:start w:val="1"/>
      <w:numFmt w:val="decimal"/>
      <w:lvlText w:val="%1."/>
      <w:lvlJc w:val="left"/>
      <w:pPr>
        <w:ind w:left="362" w:hanging="36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8">
    <w:nsid w:val="7E776AC3"/>
    <w:multiLevelType w:val="hybridMultilevel"/>
    <w:tmpl w:val="02D86DD4"/>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0"/>
  </w:num>
  <w:num w:numId="2">
    <w:abstractNumId w:val="7"/>
  </w:num>
  <w:num w:numId="3">
    <w:abstractNumId w:val="1"/>
  </w:num>
  <w:num w:numId="4">
    <w:abstractNumId w:val="4"/>
  </w:num>
  <w:num w:numId="5">
    <w:abstractNumId w:val="3"/>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0AC7"/>
    <w:rsid w:val="001D3DE8"/>
    <w:rsid w:val="00254DA7"/>
    <w:rsid w:val="00281478"/>
    <w:rsid w:val="00323537"/>
    <w:rsid w:val="00367F82"/>
    <w:rsid w:val="003A4530"/>
    <w:rsid w:val="00426F8D"/>
    <w:rsid w:val="004F3041"/>
    <w:rsid w:val="005433D4"/>
    <w:rsid w:val="00544B0A"/>
    <w:rsid w:val="005621CE"/>
    <w:rsid w:val="00575B42"/>
    <w:rsid w:val="005976B6"/>
    <w:rsid w:val="005A59E2"/>
    <w:rsid w:val="006462E1"/>
    <w:rsid w:val="006B056B"/>
    <w:rsid w:val="006B725E"/>
    <w:rsid w:val="006E4802"/>
    <w:rsid w:val="00723BC9"/>
    <w:rsid w:val="007626B3"/>
    <w:rsid w:val="00793AF9"/>
    <w:rsid w:val="007D7FA6"/>
    <w:rsid w:val="0081263F"/>
    <w:rsid w:val="008A43A4"/>
    <w:rsid w:val="008A78CD"/>
    <w:rsid w:val="00903B35"/>
    <w:rsid w:val="00903D22"/>
    <w:rsid w:val="00911D48"/>
    <w:rsid w:val="009F48F4"/>
    <w:rsid w:val="00A57DBC"/>
    <w:rsid w:val="00A84C73"/>
    <w:rsid w:val="00AD3C0A"/>
    <w:rsid w:val="00AF08E8"/>
    <w:rsid w:val="00CC79D8"/>
    <w:rsid w:val="00DA6E2F"/>
    <w:rsid w:val="00E10D91"/>
    <w:rsid w:val="00E27A61"/>
    <w:rsid w:val="00F42422"/>
    <w:rsid w:val="00F943F0"/>
    <w:rsid w:val="00FF0C44"/>
    <w:rsid w:val="269B081F"/>
    <w:rsid w:val="2D024AB5"/>
    <w:rsid w:val="56DE012F"/>
    <w:rsid w:val="76FB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rPr>
      <w:color w:val="0563C1" w:themeColor="hyperlink"/>
      <w:u w:val="single"/>
    </w:rPr>
  </w:style>
  <w:style w:type="table" w:styleId="a6">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 w:type="paragraph" w:styleId="a7">
    <w:name w:val="Balloon Text"/>
    <w:basedOn w:val="a"/>
    <w:link w:val="Char"/>
    <w:rsid w:val="00903B35"/>
    <w:rPr>
      <w:sz w:val="18"/>
      <w:szCs w:val="18"/>
    </w:rPr>
  </w:style>
  <w:style w:type="character" w:customStyle="1" w:styleId="Char">
    <w:name w:val="批注框文本 Char"/>
    <w:basedOn w:val="a0"/>
    <w:link w:val="a7"/>
    <w:rsid w:val="00903B35"/>
    <w:rPr>
      <w:kern w:val="2"/>
      <w:sz w:val="18"/>
      <w:szCs w:val="18"/>
    </w:rPr>
  </w:style>
  <w:style w:type="paragraph" w:styleId="a8">
    <w:name w:val="footnote text"/>
    <w:basedOn w:val="a"/>
    <w:link w:val="Char0"/>
    <w:rsid w:val="004F3041"/>
    <w:pPr>
      <w:snapToGrid w:val="0"/>
      <w:jc w:val="left"/>
    </w:pPr>
    <w:rPr>
      <w:sz w:val="18"/>
      <w:szCs w:val="18"/>
    </w:rPr>
  </w:style>
  <w:style w:type="character" w:customStyle="1" w:styleId="Char0">
    <w:name w:val="脚注文本 Char"/>
    <w:basedOn w:val="a0"/>
    <w:link w:val="a8"/>
    <w:rsid w:val="004F3041"/>
    <w:rPr>
      <w:kern w:val="2"/>
      <w:sz w:val="18"/>
      <w:szCs w:val="18"/>
    </w:rPr>
  </w:style>
  <w:style w:type="character" w:styleId="a9">
    <w:name w:val="footnote reference"/>
    <w:basedOn w:val="a0"/>
    <w:rsid w:val="004F3041"/>
    <w:rPr>
      <w:vertAlign w:val="superscript"/>
    </w:rPr>
  </w:style>
  <w:style w:type="paragraph" w:styleId="aa">
    <w:name w:val="List Paragraph"/>
    <w:basedOn w:val="a"/>
    <w:uiPriority w:val="99"/>
    <w:unhideWhenUsed/>
    <w:rsid w:val="00E10D91"/>
    <w:pPr>
      <w:ind w:firstLineChars="200" w:firstLine="420"/>
    </w:pPr>
  </w:style>
  <w:style w:type="paragraph" w:styleId="10">
    <w:name w:val="toc 1"/>
    <w:basedOn w:val="a"/>
    <w:next w:val="a"/>
    <w:autoRedefine/>
    <w:uiPriority w:val="39"/>
    <w:rsid w:val="007626B3"/>
  </w:style>
  <w:style w:type="paragraph" w:styleId="2">
    <w:name w:val="toc 2"/>
    <w:basedOn w:val="a"/>
    <w:next w:val="a"/>
    <w:autoRedefine/>
    <w:uiPriority w:val="39"/>
    <w:rsid w:val="007626B3"/>
    <w:pPr>
      <w:ind w:leftChars="200" w:left="420"/>
    </w:pPr>
  </w:style>
  <w:style w:type="paragraph" w:styleId="3">
    <w:name w:val="toc 3"/>
    <w:basedOn w:val="a"/>
    <w:next w:val="a"/>
    <w:autoRedefine/>
    <w:uiPriority w:val="39"/>
    <w:rsid w:val="007626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rPr>
      <w:color w:val="0563C1" w:themeColor="hyperlink"/>
      <w:u w:val="single"/>
    </w:rPr>
  </w:style>
  <w:style w:type="table" w:styleId="a6">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 w:type="paragraph" w:styleId="a7">
    <w:name w:val="Balloon Text"/>
    <w:basedOn w:val="a"/>
    <w:link w:val="Char"/>
    <w:rsid w:val="00903B35"/>
    <w:rPr>
      <w:sz w:val="18"/>
      <w:szCs w:val="18"/>
    </w:rPr>
  </w:style>
  <w:style w:type="character" w:customStyle="1" w:styleId="Char">
    <w:name w:val="批注框文本 Char"/>
    <w:basedOn w:val="a0"/>
    <w:link w:val="a7"/>
    <w:rsid w:val="00903B35"/>
    <w:rPr>
      <w:kern w:val="2"/>
      <w:sz w:val="18"/>
      <w:szCs w:val="18"/>
    </w:rPr>
  </w:style>
  <w:style w:type="paragraph" w:styleId="a8">
    <w:name w:val="footnote text"/>
    <w:basedOn w:val="a"/>
    <w:link w:val="Char0"/>
    <w:rsid w:val="004F3041"/>
    <w:pPr>
      <w:snapToGrid w:val="0"/>
      <w:jc w:val="left"/>
    </w:pPr>
    <w:rPr>
      <w:sz w:val="18"/>
      <w:szCs w:val="18"/>
    </w:rPr>
  </w:style>
  <w:style w:type="character" w:customStyle="1" w:styleId="Char0">
    <w:name w:val="脚注文本 Char"/>
    <w:basedOn w:val="a0"/>
    <w:link w:val="a8"/>
    <w:rsid w:val="004F3041"/>
    <w:rPr>
      <w:kern w:val="2"/>
      <w:sz w:val="18"/>
      <w:szCs w:val="18"/>
    </w:rPr>
  </w:style>
  <w:style w:type="character" w:styleId="a9">
    <w:name w:val="footnote reference"/>
    <w:basedOn w:val="a0"/>
    <w:rsid w:val="004F3041"/>
    <w:rPr>
      <w:vertAlign w:val="superscript"/>
    </w:rPr>
  </w:style>
  <w:style w:type="paragraph" w:styleId="aa">
    <w:name w:val="List Paragraph"/>
    <w:basedOn w:val="a"/>
    <w:uiPriority w:val="99"/>
    <w:unhideWhenUsed/>
    <w:rsid w:val="00E10D91"/>
    <w:pPr>
      <w:ind w:firstLineChars="200" w:firstLine="420"/>
    </w:pPr>
  </w:style>
  <w:style w:type="paragraph" w:styleId="10">
    <w:name w:val="toc 1"/>
    <w:basedOn w:val="a"/>
    <w:next w:val="a"/>
    <w:autoRedefine/>
    <w:uiPriority w:val="39"/>
    <w:rsid w:val="007626B3"/>
  </w:style>
  <w:style w:type="paragraph" w:styleId="2">
    <w:name w:val="toc 2"/>
    <w:basedOn w:val="a"/>
    <w:next w:val="a"/>
    <w:autoRedefine/>
    <w:uiPriority w:val="39"/>
    <w:rsid w:val="007626B3"/>
    <w:pPr>
      <w:ind w:leftChars="200" w:left="420"/>
    </w:pPr>
  </w:style>
  <w:style w:type="paragraph" w:styleId="3">
    <w:name w:val="toc 3"/>
    <w:basedOn w:val="a"/>
    <w:next w:val="a"/>
    <w:autoRedefine/>
    <w:uiPriority w:val="39"/>
    <w:rsid w:val="00762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ions.gov"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D9967-FE47-43B2-947C-BBFA6715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19072</Words>
  <Characters>9503</Characters>
  <Application>Microsoft Office Word</Application>
  <DocSecurity>0</DocSecurity>
  <Lines>1583</Lines>
  <Paragraphs>2381</Paragraphs>
  <ScaleCrop>false</ScaleCrop>
  <Company>Microsoft</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89lix</dc:creator>
  <cp:lastModifiedBy>cathy-wen</cp:lastModifiedBy>
  <cp:revision>3</cp:revision>
  <dcterms:created xsi:type="dcterms:W3CDTF">2017-04-11T09:27:00Z</dcterms:created>
  <dcterms:modified xsi:type="dcterms:W3CDTF">2017-04-11T09:27:00Z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