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DF404" w14:textId="77777777" w:rsidR="0036502C" w:rsidRPr="00153CAE" w:rsidRDefault="00CC1C53" w:rsidP="00153CAE">
      <w:pPr>
        <w:pBdr>
          <w:bottom w:val="single" w:sz="4" w:space="0" w:color="auto"/>
        </w:pBdr>
        <w:adjustRightInd w:val="0"/>
        <w:snapToGrid w:val="0"/>
        <w:spacing w:beforeLines="50" w:before="120" w:line="300" w:lineRule="auto"/>
        <w:jc w:val="center"/>
        <w:rPr>
          <w:rFonts w:ascii="Times New Roman" w:eastAsia="宋体" w:hAnsi="Times New Roman" w:cs="Times New Roman"/>
          <w:b/>
          <w:snapToGrid w:val="0"/>
          <w:sz w:val="44"/>
          <w:szCs w:val="44"/>
          <w:lang w:eastAsia="zh-CN"/>
        </w:rPr>
      </w:pPr>
      <w:r w:rsidRPr="00153CAE">
        <w:rPr>
          <w:rFonts w:ascii="Times New Roman" w:eastAsia="宋体" w:hAnsi="Times New Roman" w:cs="宋体"/>
          <w:b/>
          <w:sz w:val="44"/>
          <w:lang w:eastAsia="zh-CN"/>
        </w:rPr>
        <w:t>与完好皮肤接触的某些器械的生物相容性的选择更新</w:t>
      </w:r>
    </w:p>
    <w:p w14:paraId="5187163E" w14:textId="3EBF8198" w:rsidR="0036502C" w:rsidRPr="00153CAE" w:rsidRDefault="00CC1C53" w:rsidP="00153CAE">
      <w:pPr>
        <w:adjustRightInd w:val="0"/>
        <w:snapToGrid w:val="0"/>
        <w:spacing w:beforeLines="50" w:before="120" w:line="300" w:lineRule="auto"/>
        <w:jc w:val="center"/>
        <w:rPr>
          <w:rFonts w:ascii="Times New Roman" w:eastAsia="宋体" w:hAnsi="Times New Roman" w:cs="Times New Roman"/>
          <w:b/>
          <w:snapToGrid w:val="0"/>
          <w:sz w:val="44"/>
          <w:szCs w:val="44"/>
          <w:lang w:eastAsia="zh-CN"/>
        </w:rPr>
      </w:pPr>
      <w:r w:rsidRPr="00153CAE">
        <w:rPr>
          <w:rFonts w:ascii="Times New Roman" w:eastAsia="宋体" w:hAnsi="Times New Roman" w:cs="宋体"/>
          <w:b/>
          <w:sz w:val="44"/>
          <w:lang w:eastAsia="zh-CN"/>
        </w:rPr>
        <w:t>行业和</w:t>
      </w:r>
      <w:r w:rsidR="006A7A3C">
        <w:rPr>
          <w:rFonts w:ascii="Times New Roman" w:eastAsia="宋体" w:hAnsi="Times New Roman" w:cs="宋体"/>
          <w:b/>
          <w:sz w:val="44"/>
          <w:lang w:eastAsia="zh-CN"/>
        </w:rPr>
        <w:t>美国食品药品监督管理局</w:t>
      </w:r>
      <w:r w:rsidRPr="00153CAE">
        <w:rPr>
          <w:rFonts w:ascii="Times New Roman" w:eastAsia="宋体" w:hAnsi="Times New Roman" w:cs="宋体"/>
          <w:b/>
          <w:sz w:val="44"/>
          <w:lang w:eastAsia="zh-CN"/>
        </w:rPr>
        <w:t>工作人员指南草案</w:t>
      </w:r>
    </w:p>
    <w:p w14:paraId="466D2BBA" w14:textId="77777777" w:rsidR="0036502C" w:rsidRPr="00A421E2" w:rsidRDefault="00CC1C53" w:rsidP="00153CAE">
      <w:pPr>
        <w:pStyle w:val="a7"/>
        <w:adjustRightInd w:val="0"/>
        <w:snapToGrid w:val="0"/>
        <w:spacing w:beforeLines="50" w:before="120" w:after="0" w:line="300" w:lineRule="auto"/>
        <w:jc w:val="center"/>
        <w:rPr>
          <w:rFonts w:eastAsia="宋体"/>
          <w:b/>
          <w:bCs/>
          <w:i/>
          <w:iCs/>
          <w:snapToGrid w:val="0"/>
          <w:lang w:eastAsia="zh-CN"/>
        </w:rPr>
      </w:pPr>
      <w:r w:rsidRPr="00A421E2">
        <w:rPr>
          <w:rFonts w:eastAsia="宋体" w:cs="宋体"/>
          <w:b/>
          <w:bCs/>
          <w:i/>
          <w:iCs/>
          <w:lang w:eastAsia="zh-CN"/>
        </w:rPr>
        <w:t>指南草案</w:t>
      </w:r>
    </w:p>
    <w:p w14:paraId="65336B4A" w14:textId="56174683" w:rsidR="0036502C" w:rsidRPr="00153CAE" w:rsidRDefault="00CD4B37" w:rsidP="00153CAE">
      <w:pPr>
        <w:adjustRightInd w:val="0"/>
        <w:snapToGrid w:val="0"/>
        <w:spacing w:beforeLines="50" w:before="120" w:line="300" w:lineRule="auto"/>
        <w:jc w:val="center"/>
        <w:rPr>
          <w:rFonts w:ascii="Times New Roman" w:eastAsia="宋体" w:hAnsi="Times New Roman" w:cs="Times New Roman"/>
          <w:b/>
          <w:snapToGrid w:val="0"/>
          <w:lang w:eastAsia="zh-CN"/>
        </w:rPr>
      </w:pPr>
      <w:r>
        <w:rPr>
          <w:rFonts w:ascii="Times New Roman" w:eastAsia="宋体" w:hAnsi="Times New Roman" w:cs="宋体"/>
          <w:b/>
          <w:lang w:eastAsia="zh-CN"/>
        </w:rPr>
        <w:t>本指南草案仅供征求意见</w:t>
      </w:r>
    </w:p>
    <w:p w14:paraId="00A7E53B" w14:textId="4A33E638" w:rsidR="0036502C" w:rsidRPr="00153CAE" w:rsidRDefault="00CC1C53" w:rsidP="00153CAE">
      <w:pPr>
        <w:adjustRightInd w:val="0"/>
        <w:snapToGrid w:val="0"/>
        <w:spacing w:beforeLines="50" w:before="120" w:line="300" w:lineRule="auto"/>
        <w:jc w:val="center"/>
        <w:rPr>
          <w:rFonts w:ascii="Times New Roman" w:eastAsia="宋体" w:hAnsi="Times New Roman" w:cs="Times New Roman"/>
          <w:b/>
          <w:snapToGrid w:val="0"/>
          <w:lang w:eastAsia="zh-CN"/>
        </w:rPr>
      </w:pPr>
      <w:r w:rsidRPr="00153CAE">
        <w:rPr>
          <w:rFonts w:ascii="Times New Roman" w:eastAsia="宋体" w:hAnsi="Times New Roman" w:cs="宋体"/>
          <w:b/>
          <w:lang w:eastAsia="zh-CN"/>
        </w:rPr>
        <w:t>本文件发布日期：</w:t>
      </w:r>
      <w:r w:rsidRPr="00153CAE">
        <w:rPr>
          <w:rFonts w:ascii="Times New Roman" w:eastAsia="宋体" w:hAnsi="Times New Roman" w:cs="宋体"/>
          <w:b/>
          <w:lang w:eastAsia="zh-CN"/>
        </w:rPr>
        <w:t>2020</w:t>
      </w:r>
      <w:r w:rsidRPr="00153CAE">
        <w:rPr>
          <w:rFonts w:ascii="Times New Roman" w:eastAsia="宋体" w:hAnsi="Times New Roman" w:cs="宋体"/>
          <w:b/>
          <w:lang w:eastAsia="zh-CN"/>
        </w:rPr>
        <w:t>年</w:t>
      </w:r>
      <w:r w:rsidRPr="00153CAE">
        <w:rPr>
          <w:rFonts w:ascii="Times New Roman" w:eastAsia="宋体" w:hAnsi="Times New Roman" w:cs="宋体"/>
          <w:b/>
          <w:lang w:eastAsia="zh-CN"/>
        </w:rPr>
        <w:t>10</w:t>
      </w:r>
      <w:r w:rsidRPr="00153CAE">
        <w:rPr>
          <w:rFonts w:ascii="Times New Roman" w:eastAsia="宋体" w:hAnsi="Times New Roman" w:cs="宋体"/>
          <w:b/>
          <w:lang w:eastAsia="zh-CN"/>
        </w:rPr>
        <w:t>月</w:t>
      </w:r>
      <w:r w:rsidRPr="00153CAE">
        <w:rPr>
          <w:rFonts w:ascii="Times New Roman" w:eastAsia="宋体" w:hAnsi="Times New Roman" w:cs="宋体"/>
          <w:b/>
          <w:lang w:eastAsia="zh-CN"/>
        </w:rPr>
        <w:t>15</w:t>
      </w:r>
      <w:r w:rsidR="00CD4B37">
        <w:rPr>
          <w:rFonts w:ascii="Times New Roman" w:eastAsia="宋体" w:hAnsi="Times New Roman" w:cs="宋体"/>
          <w:b/>
          <w:lang w:eastAsia="zh-CN"/>
        </w:rPr>
        <w:t>日</w:t>
      </w:r>
    </w:p>
    <w:p w14:paraId="4411B8C3" w14:textId="6EE2A108"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应在《联邦公报》刊登通知向公众宣布已发布本草案指南后的</w:t>
      </w:r>
      <w:r w:rsidRPr="00153CAE">
        <w:rPr>
          <w:rFonts w:ascii="Times New Roman" w:eastAsia="宋体" w:hAnsi="Times New Roman" w:cs="宋体"/>
          <w:lang w:eastAsia="zh-CN"/>
        </w:rPr>
        <w:t>60</w:t>
      </w:r>
      <w:r w:rsidRPr="00153CAE">
        <w:rPr>
          <w:rFonts w:ascii="Times New Roman" w:eastAsia="宋体" w:hAnsi="Times New Roman" w:cs="宋体"/>
          <w:lang w:eastAsia="zh-CN"/>
        </w:rPr>
        <w:t>天之内提出针对本文件草案的意见和建议。电子版意见</w:t>
      </w:r>
      <w:r w:rsidR="00D35577">
        <w:rPr>
          <w:rFonts w:ascii="Times New Roman" w:eastAsia="宋体" w:hAnsi="Times New Roman" w:cs="宋体"/>
          <w:lang w:eastAsia="zh-CN"/>
        </w:rPr>
        <w:t>和</w:t>
      </w:r>
      <w:r w:rsidRPr="00153CAE">
        <w:rPr>
          <w:rFonts w:ascii="Times New Roman" w:eastAsia="宋体" w:hAnsi="Times New Roman" w:cs="宋体"/>
          <w:lang w:eastAsia="zh-CN"/>
        </w:rPr>
        <w:t>建议</w:t>
      </w:r>
      <w:r w:rsidR="00D35577">
        <w:rPr>
          <w:rFonts w:ascii="Times New Roman" w:eastAsia="宋体" w:hAnsi="Times New Roman" w:cs="宋体"/>
          <w:lang w:eastAsia="zh-CN"/>
        </w:rPr>
        <w:t>可随时</w:t>
      </w:r>
      <w:r w:rsidRPr="00153CAE">
        <w:rPr>
          <w:rFonts w:ascii="Times New Roman" w:eastAsia="宋体" w:hAnsi="Times New Roman" w:cs="宋体"/>
          <w:lang w:eastAsia="zh-CN"/>
        </w:rPr>
        <w:t>提交至</w:t>
      </w:r>
      <w:hyperlink r:id="rId9" w:history="1">
        <w:r w:rsidRPr="00153CAE">
          <w:rPr>
            <w:rFonts w:ascii="Times New Roman" w:eastAsia="宋体" w:hAnsi="Times New Roman" w:cs="宋体"/>
            <w:snapToGrid w:val="0"/>
            <w:color w:val="0000FF"/>
            <w:u w:val="single"/>
            <w:lang w:eastAsia="zh-CN"/>
          </w:rPr>
          <w:t>https://www.regulations.gov</w:t>
        </w:r>
      </w:hyperlink>
      <w:r w:rsidR="00D35577">
        <w:rPr>
          <w:rFonts w:ascii="Times New Roman" w:eastAsia="宋体" w:hAnsi="Times New Roman" w:cs="宋体"/>
          <w:snapToGrid w:val="0"/>
          <w:color w:val="0000FF"/>
          <w:u w:val="single"/>
          <w:lang w:eastAsia="zh-CN"/>
        </w:rPr>
        <w:t>，供</w:t>
      </w:r>
      <w:r w:rsidR="00D35577">
        <w:rPr>
          <w:rFonts w:ascii="Times New Roman" w:eastAsia="宋体" w:hAnsi="Times New Roman" w:cs="宋体" w:hint="eastAsia"/>
          <w:snapToGrid w:val="0"/>
          <w:color w:val="0000FF"/>
          <w:u w:val="single"/>
          <w:lang w:eastAsia="zh-CN"/>
        </w:rPr>
        <w:t>FDA</w:t>
      </w:r>
      <w:r w:rsidR="00D35577">
        <w:rPr>
          <w:rFonts w:ascii="Times New Roman" w:eastAsia="宋体" w:hAnsi="Times New Roman" w:cs="宋体" w:hint="eastAsia"/>
          <w:snapToGrid w:val="0"/>
          <w:color w:val="0000FF"/>
          <w:u w:val="single"/>
          <w:lang w:eastAsia="zh-CN"/>
        </w:rPr>
        <w:t>审议</w:t>
      </w:r>
      <w:r w:rsidRPr="00153CAE">
        <w:rPr>
          <w:rFonts w:ascii="Times New Roman" w:eastAsia="宋体" w:hAnsi="Times New Roman" w:cs="宋体"/>
          <w:lang w:eastAsia="zh-CN"/>
        </w:rPr>
        <w:t>。</w:t>
      </w:r>
      <w:r w:rsidR="00A37A0B">
        <w:rPr>
          <w:rFonts w:ascii="Times New Roman" w:eastAsia="宋体" w:hAnsi="Times New Roman" w:cs="宋体"/>
          <w:lang w:eastAsia="zh-CN"/>
        </w:rPr>
        <w:t>可</w:t>
      </w:r>
      <w:r w:rsidRPr="00153CAE">
        <w:rPr>
          <w:rFonts w:ascii="Times New Roman" w:eastAsia="宋体" w:hAnsi="Times New Roman" w:cs="宋体"/>
          <w:lang w:eastAsia="zh-CN"/>
        </w:rPr>
        <w:t>将书面意见提交至</w:t>
      </w:r>
      <w:r w:rsidR="006A7A3C">
        <w:rPr>
          <w:rFonts w:ascii="Times New Roman" w:eastAsia="宋体" w:hAnsi="Times New Roman" w:cs="宋体"/>
          <w:lang w:eastAsia="zh-CN"/>
        </w:rPr>
        <w:t>美国食品药品监督管理局</w:t>
      </w:r>
      <w:r w:rsidRPr="00153CAE">
        <w:rPr>
          <w:rFonts w:ascii="Times New Roman" w:eastAsia="宋体" w:hAnsi="Times New Roman" w:cs="宋体"/>
          <w:lang w:eastAsia="zh-CN"/>
        </w:rPr>
        <w:t>文档管理处的工作人员（</w:t>
      </w:r>
      <w:r w:rsidRPr="00153CAE">
        <w:rPr>
          <w:rFonts w:ascii="Times New Roman" w:eastAsia="宋体" w:hAnsi="Times New Roman" w:cs="宋体"/>
          <w:lang w:eastAsia="zh-CN"/>
        </w:rPr>
        <w:t>HFA-305</w:t>
      </w:r>
      <w:r w:rsidRPr="00153CAE">
        <w:rPr>
          <w:rFonts w:ascii="Times New Roman" w:eastAsia="宋体" w:hAnsi="Times New Roman" w:cs="宋体"/>
          <w:lang w:eastAsia="zh-CN"/>
        </w:rPr>
        <w:t>），</w:t>
      </w:r>
      <w:r w:rsidRPr="00153CAE">
        <w:rPr>
          <w:rFonts w:ascii="Times New Roman" w:eastAsia="宋体" w:hAnsi="Times New Roman" w:cs="宋体"/>
          <w:lang w:eastAsia="zh-CN"/>
        </w:rPr>
        <w:t>5630 Fishers Lane, rm</w:t>
      </w:r>
      <w:r w:rsidR="00A421E2">
        <w:rPr>
          <w:rFonts w:ascii="Times New Roman" w:eastAsia="宋体" w:hAnsi="Times New Roman" w:cs="宋体"/>
          <w:lang w:eastAsia="zh-CN"/>
        </w:rPr>
        <w:t xml:space="preserve">. </w:t>
      </w:r>
      <w:r w:rsidRPr="00153CAE">
        <w:rPr>
          <w:rFonts w:ascii="Times New Roman" w:eastAsia="宋体" w:hAnsi="Times New Roman" w:cs="宋体"/>
          <w:lang w:eastAsia="zh-CN"/>
        </w:rPr>
        <w:t>1061, Rockville, MD 20852</w:t>
      </w:r>
      <w:r w:rsidR="00A421E2">
        <w:rPr>
          <w:rFonts w:ascii="Times New Roman" w:eastAsia="宋体" w:hAnsi="Times New Roman" w:cs="宋体" w:hint="eastAsia"/>
          <w:lang w:eastAsia="zh-CN"/>
        </w:rPr>
        <w:t>。</w:t>
      </w:r>
      <w:r w:rsidR="00514E4A" w:rsidRPr="0071671B">
        <w:rPr>
          <w:rFonts w:ascii="Times New Roman" w:eastAsia="宋体" w:hAnsi="Times New Roman" w:cs="宋体"/>
          <w:lang w:eastAsia="zh-CN"/>
        </w:rPr>
        <w:t>所提交的意见中必须注明《联邦公报》发布的通知中列示的备案编号。</w:t>
      </w:r>
    </w:p>
    <w:p w14:paraId="76E9F0BF" w14:textId="77777777"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如对本文件有任何疑问，请发送电子邮件至</w:t>
      </w:r>
      <w:r w:rsidR="0067613F">
        <w:fldChar w:fldCharType="begin"/>
      </w:r>
      <w:r w:rsidR="0067613F">
        <w:instrText xml:space="preserve"> HYPERLINK "mailto:CDRH.Biocomp@fda.hhs.gov" </w:instrText>
      </w:r>
      <w:r w:rsidR="0067613F">
        <w:fldChar w:fldCharType="separate"/>
      </w:r>
      <w:r w:rsidRPr="00153CAE">
        <w:rPr>
          <w:rFonts w:ascii="Times New Roman" w:eastAsia="宋体" w:hAnsi="Times New Roman" w:cs="宋体"/>
          <w:snapToGrid w:val="0"/>
          <w:color w:val="0000FF"/>
          <w:u w:val="single"/>
          <w:lang w:eastAsia="zh-CN"/>
        </w:rPr>
        <w:t>CDRH.Biocomp@fda.hhs.gov</w:t>
      </w:r>
      <w:r w:rsidR="0067613F">
        <w:rPr>
          <w:rFonts w:ascii="Times New Roman" w:eastAsia="宋体" w:hAnsi="Times New Roman" w:cs="宋体"/>
          <w:snapToGrid w:val="0"/>
          <w:color w:val="0000FF"/>
          <w:u w:val="single"/>
          <w:lang w:eastAsia="zh-CN"/>
        </w:rPr>
        <w:fldChar w:fldCharType="end"/>
      </w:r>
      <w:r w:rsidRPr="00153CAE">
        <w:rPr>
          <w:rFonts w:ascii="Times New Roman" w:eastAsia="宋体" w:hAnsi="Times New Roman" w:cs="宋体"/>
          <w:lang w:eastAsia="zh-CN"/>
        </w:rPr>
        <w:t>或致电</w:t>
      </w:r>
      <w:r w:rsidRPr="00153CAE">
        <w:rPr>
          <w:rFonts w:ascii="Times New Roman" w:eastAsia="宋体" w:hAnsi="Times New Roman" w:cs="宋体"/>
          <w:lang w:eastAsia="zh-CN"/>
        </w:rPr>
        <w:t>(301)-796-5701</w:t>
      </w:r>
      <w:r w:rsidRPr="00153CAE">
        <w:rPr>
          <w:rFonts w:ascii="Times New Roman" w:eastAsia="宋体" w:hAnsi="Times New Roman" w:cs="宋体"/>
          <w:lang w:eastAsia="zh-CN"/>
        </w:rPr>
        <w:t>联系产品质量和评价办公室（</w:t>
      </w:r>
      <w:r w:rsidRPr="00153CAE">
        <w:rPr>
          <w:rFonts w:ascii="Times New Roman" w:eastAsia="宋体" w:hAnsi="Times New Roman" w:cs="宋体"/>
          <w:lang w:eastAsia="zh-CN"/>
        </w:rPr>
        <w:t>OPEQ</w:t>
      </w:r>
      <w:r w:rsidRPr="00153CAE">
        <w:rPr>
          <w:rFonts w:ascii="Times New Roman" w:eastAsia="宋体" w:hAnsi="Times New Roman" w:cs="宋体"/>
          <w:lang w:eastAsia="zh-CN"/>
        </w:rPr>
        <w:t>）</w:t>
      </w:r>
      <w:r w:rsidRPr="00153CAE">
        <w:rPr>
          <w:rFonts w:ascii="Times New Roman" w:eastAsia="宋体" w:hAnsi="Times New Roman" w:cs="宋体"/>
          <w:lang w:eastAsia="zh-CN"/>
        </w:rPr>
        <w:t>/</w:t>
      </w:r>
      <w:r w:rsidRPr="00153CAE">
        <w:rPr>
          <w:rFonts w:ascii="Times New Roman" w:eastAsia="宋体" w:hAnsi="Times New Roman" w:cs="宋体"/>
          <w:lang w:eastAsia="zh-CN"/>
        </w:rPr>
        <w:t>临床和科学政策工作人员。</w:t>
      </w:r>
    </w:p>
    <w:p w14:paraId="07C5C7E0" w14:textId="45501F19" w:rsidR="0036502C" w:rsidRPr="00153CAE" w:rsidRDefault="00CC1C53" w:rsidP="00153CAE">
      <w:pPr>
        <w:adjustRightInd w:val="0"/>
        <w:snapToGrid w:val="0"/>
        <w:spacing w:beforeLines="50" w:before="120" w:line="300" w:lineRule="auto"/>
        <w:jc w:val="center"/>
        <w:rPr>
          <w:rFonts w:ascii="Times New Roman" w:eastAsia="宋体" w:hAnsi="Times New Roman" w:cs="Times New Roman"/>
          <w:b/>
          <w:snapToGrid w:val="0"/>
          <w:lang w:eastAsia="zh-CN"/>
        </w:rPr>
      </w:pPr>
      <w:r w:rsidRPr="00153CAE">
        <w:rPr>
          <w:rFonts w:ascii="Times New Roman" w:eastAsia="宋体" w:hAnsi="Times New Roman" w:cs="宋体"/>
          <w:b/>
          <w:lang w:eastAsia="zh-CN"/>
        </w:rPr>
        <w:t>最终定稿后，本指南文件将更新第</w:t>
      </w:r>
      <w:r w:rsidRPr="00153CAE">
        <w:rPr>
          <w:rFonts w:ascii="Times New Roman" w:eastAsia="宋体" w:hAnsi="Times New Roman" w:cs="宋体"/>
          <w:b/>
          <w:lang w:eastAsia="zh-CN"/>
        </w:rPr>
        <w:t>II</w:t>
      </w:r>
      <w:r w:rsidRPr="00153CAE">
        <w:rPr>
          <w:rFonts w:ascii="Times New Roman" w:eastAsia="宋体" w:hAnsi="Times New Roman" w:cs="宋体"/>
          <w:b/>
          <w:lang w:eastAsia="zh-CN"/>
        </w:rPr>
        <w:t>节和第</w:t>
      </w:r>
      <w:r w:rsidRPr="00153CAE">
        <w:rPr>
          <w:rFonts w:ascii="Times New Roman" w:eastAsia="宋体" w:hAnsi="Times New Roman" w:cs="宋体"/>
          <w:b/>
          <w:lang w:eastAsia="zh-CN"/>
        </w:rPr>
        <w:t>III</w:t>
      </w:r>
      <w:r w:rsidRPr="00153CAE">
        <w:rPr>
          <w:rFonts w:ascii="Times New Roman" w:eastAsia="宋体" w:hAnsi="Times New Roman" w:cs="宋体"/>
          <w:b/>
          <w:lang w:eastAsia="zh-CN"/>
        </w:rPr>
        <w:t>节，并在</w:t>
      </w:r>
      <w:r w:rsidRPr="00153CAE">
        <w:rPr>
          <w:rFonts w:ascii="Times New Roman" w:eastAsia="宋体" w:hAnsi="Times New Roman" w:cs="宋体"/>
          <w:b/>
          <w:lang w:eastAsia="zh-CN"/>
        </w:rPr>
        <w:t>2016</w:t>
      </w:r>
      <w:r w:rsidRPr="00153CAE">
        <w:rPr>
          <w:rFonts w:ascii="Times New Roman" w:eastAsia="宋体" w:hAnsi="Times New Roman" w:cs="宋体"/>
          <w:b/>
          <w:lang w:eastAsia="zh-CN"/>
        </w:rPr>
        <w:t>年</w:t>
      </w:r>
      <w:r w:rsidRPr="00153CAE">
        <w:rPr>
          <w:rFonts w:ascii="Times New Roman" w:eastAsia="宋体" w:hAnsi="Times New Roman" w:cs="宋体"/>
          <w:b/>
          <w:lang w:eastAsia="zh-CN"/>
        </w:rPr>
        <w:t>6</w:t>
      </w:r>
      <w:r w:rsidRPr="00153CAE">
        <w:rPr>
          <w:rFonts w:ascii="Times New Roman" w:eastAsia="宋体" w:hAnsi="Times New Roman" w:cs="宋体"/>
          <w:b/>
          <w:lang w:eastAsia="zh-CN"/>
        </w:rPr>
        <w:t>月</w:t>
      </w:r>
      <w:r w:rsidRPr="00153CAE">
        <w:rPr>
          <w:rFonts w:ascii="Times New Roman" w:eastAsia="宋体" w:hAnsi="Times New Roman" w:cs="宋体"/>
          <w:b/>
          <w:lang w:eastAsia="zh-CN"/>
        </w:rPr>
        <w:t>16</w:t>
      </w:r>
      <w:r w:rsidRPr="00153CAE">
        <w:rPr>
          <w:rFonts w:ascii="Times New Roman" w:eastAsia="宋体" w:hAnsi="Times New Roman" w:cs="宋体"/>
          <w:b/>
          <w:lang w:eastAsia="zh-CN"/>
        </w:rPr>
        <w:t>日发布的</w:t>
      </w:r>
      <w:r w:rsidRPr="00153CAE">
        <w:rPr>
          <w:rFonts w:ascii="Times New Roman" w:eastAsia="宋体" w:hAnsi="Times New Roman" w:cs="宋体"/>
          <w:b/>
          <w:lang w:eastAsia="zh-CN"/>
        </w:rPr>
        <w:t>“</w:t>
      </w:r>
      <w:r w:rsidRPr="00153CAE">
        <w:rPr>
          <w:rFonts w:ascii="Times New Roman" w:eastAsia="宋体" w:hAnsi="Times New Roman" w:cs="宋体"/>
          <w:b/>
          <w:lang w:eastAsia="zh-CN"/>
        </w:rPr>
        <w:t>国际标准</w:t>
      </w:r>
      <w:r w:rsidRPr="00153CAE">
        <w:rPr>
          <w:rFonts w:ascii="Times New Roman" w:eastAsia="宋体" w:hAnsi="Times New Roman" w:cs="宋体"/>
          <w:b/>
          <w:lang w:eastAsia="zh-CN"/>
        </w:rPr>
        <w:t>ISO 10993-1</w:t>
      </w:r>
      <w:r w:rsidRPr="00153CAE">
        <w:rPr>
          <w:rFonts w:ascii="Times New Roman" w:eastAsia="宋体" w:hAnsi="Times New Roman" w:cs="宋体"/>
          <w:b/>
          <w:lang w:eastAsia="zh-CN"/>
        </w:rPr>
        <w:t>的使用，医疗器械生物学评价</w:t>
      </w:r>
      <w:r w:rsidRPr="00153CAE">
        <w:rPr>
          <w:rFonts w:ascii="Times New Roman" w:eastAsia="宋体" w:hAnsi="Times New Roman" w:cs="宋体"/>
          <w:b/>
          <w:lang w:eastAsia="zh-CN"/>
        </w:rPr>
        <w:t xml:space="preserve"> - </w:t>
      </w:r>
      <w:r w:rsidRPr="00153CAE">
        <w:rPr>
          <w:rFonts w:ascii="Times New Roman" w:eastAsia="宋体" w:hAnsi="Times New Roman" w:cs="宋体"/>
          <w:b/>
          <w:lang w:eastAsia="zh-CN"/>
        </w:rPr>
        <w:t>第</w:t>
      </w:r>
      <w:r w:rsidRPr="00153CAE">
        <w:rPr>
          <w:rFonts w:ascii="Times New Roman" w:eastAsia="宋体" w:hAnsi="Times New Roman" w:cs="宋体"/>
          <w:b/>
          <w:lang w:eastAsia="zh-CN"/>
        </w:rPr>
        <w:t>1</w:t>
      </w:r>
      <w:r w:rsidRPr="00153CAE">
        <w:rPr>
          <w:rFonts w:ascii="Times New Roman" w:eastAsia="宋体" w:hAnsi="Times New Roman" w:cs="宋体"/>
          <w:b/>
          <w:lang w:eastAsia="zh-CN"/>
        </w:rPr>
        <w:t>部分：风险管理过程中的评价与试验</w:t>
      </w:r>
      <w:r w:rsidRPr="00153CAE">
        <w:rPr>
          <w:rFonts w:ascii="Times New Roman" w:eastAsia="宋体" w:hAnsi="Times New Roman" w:cs="宋体"/>
          <w:b/>
          <w:lang w:eastAsia="zh-CN"/>
        </w:rPr>
        <w:t>”</w:t>
      </w:r>
      <w:r w:rsidRPr="00153CAE">
        <w:rPr>
          <w:rFonts w:ascii="Times New Roman" w:eastAsia="宋体" w:hAnsi="Times New Roman" w:cs="宋体"/>
          <w:b/>
          <w:lang w:eastAsia="zh-CN"/>
        </w:rPr>
        <w:t>中添加新附件。</w:t>
      </w:r>
    </w:p>
    <w:p w14:paraId="499192D9" w14:textId="77777777" w:rsidR="00CC1C53" w:rsidRPr="00153CAE" w:rsidRDefault="00CC1C53" w:rsidP="00153CAE">
      <w:pPr>
        <w:adjustRightInd w:val="0"/>
        <w:snapToGrid w:val="0"/>
        <w:spacing w:beforeLines="50" w:before="120" w:line="300" w:lineRule="auto"/>
        <w:jc w:val="both"/>
        <w:rPr>
          <w:rFonts w:ascii="Times New Roman" w:eastAsia="宋体" w:hAnsi="Times New Roman" w:cs="Times New Roman"/>
          <w:b/>
          <w:bCs/>
          <w:snapToGrid w:val="0"/>
          <w:lang w:eastAsia="zh-C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CC1C53" w14:paraId="3D2F17F9" w14:textId="77777777" w:rsidTr="00CC1C53">
        <w:tc>
          <w:tcPr>
            <w:tcW w:w="4643" w:type="dxa"/>
          </w:tcPr>
          <w:p w14:paraId="70BB6AB1" w14:textId="77777777" w:rsidR="00CC1C53" w:rsidRDefault="00CC1C53" w:rsidP="00153CAE">
            <w:pPr>
              <w:adjustRightInd w:val="0"/>
              <w:snapToGrid w:val="0"/>
              <w:spacing w:beforeLines="50" w:before="120" w:line="300" w:lineRule="auto"/>
              <w:jc w:val="both"/>
              <w:rPr>
                <w:rFonts w:ascii="Times New Roman" w:hAnsi="Times New Roman" w:cs="Times New Roman"/>
                <w:b/>
                <w:bCs/>
                <w:snapToGrid w:val="0"/>
                <w:lang w:eastAsia="zh-CN"/>
              </w:rPr>
            </w:pPr>
            <w:r>
              <w:rPr>
                <w:rFonts w:ascii="宋体" w:eastAsia="宋体" w:hAnsi="宋体" w:cs="宋体"/>
                <w:noProof/>
                <w:lang w:eastAsia="zh-CN" w:bidi="ar-SA"/>
              </w:rPr>
              <w:drawing>
                <wp:inline distT="0" distB="0" distL="0" distR="0" wp14:anchorId="2D1B4858" wp14:editId="0AB31796">
                  <wp:extent cx="2571429" cy="733333"/>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71429" cy="733333"/>
                          </a:xfrm>
                          <a:prstGeom prst="rect">
                            <a:avLst/>
                          </a:prstGeom>
                        </pic:spPr>
                      </pic:pic>
                    </a:graphicData>
                  </a:graphic>
                </wp:inline>
              </w:drawing>
            </w:r>
          </w:p>
        </w:tc>
        <w:tc>
          <w:tcPr>
            <w:tcW w:w="4644" w:type="dxa"/>
          </w:tcPr>
          <w:p w14:paraId="60F8FCAA" w14:textId="77777777" w:rsidR="00CC1C53" w:rsidRPr="00153CAE" w:rsidRDefault="00AC3723" w:rsidP="00153CAE">
            <w:pPr>
              <w:adjustRightInd w:val="0"/>
              <w:snapToGrid w:val="0"/>
              <w:spacing w:line="300" w:lineRule="auto"/>
              <w:jc w:val="right"/>
              <w:rPr>
                <w:rFonts w:ascii="Times New Roman" w:eastAsia="宋体" w:hAnsi="Times New Roman" w:cs="Times New Roman"/>
                <w:b/>
                <w:bCs/>
                <w:snapToGrid w:val="0"/>
                <w:sz w:val="21"/>
                <w:szCs w:val="21"/>
                <w:lang w:eastAsia="zh-CN"/>
              </w:rPr>
            </w:pPr>
            <w:r w:rsidRPr="00153CAE">
              <w:rPr>
                <w:rFonts w:ascii="Times New Roman" w:eastAsia="宋体" w:hAnsi="Times New Roman" w:cs="宋体"/>
                <w:b/>
                <w:sz w:val="21"/>
                <w:lang w:eastAsia="zh-CN"/>
              </w:rPr>
              <w:t>美国卫生与公共服务部</w:t>
            </w:r>
          </w:p>
          <w:p w14:paraId="4B01E30B" w14:textId="074894B0" w:rsidR="00CC1C53" w:rsidRPr="00153CAE" w:rsidRDefault="006A7A3C" w:rsidP="00153CAE">
            <w:pPr>
              <w:adjustRightInd w:val="0"/>
              <w:snapToGrid w:val="0"/>
              <w:spacing w:line="300" w:lineRule="auto"/>
              <w:jc w:val="right"/>
              <w:rPr>
                <w:rFonts w:ascii="Times New Roman" w:eastAsia="宋体" w:hAnsi="Times New Roman" w:cs="Times New Roman"/>
                <w:b/>
                <w:bCs/>
                <w:snapToGrid w:val="0"/>
                <w:sz w:val="21"/>
                <w:szCs w:val="21"/>
                <w:lang w:eastAsia="zh-CN"/>
              </w:rPr>
            </w:pPr>
            <w:r>
              <w:rPr>
                <w:rFonts w:ascii="Times New Roman" w:eastAsia="宋体" w:hAnsi="Times New Roman" w:cs="宋体"/>
                <w:b/>
                <w:sz w:val="21"/>
                <w:lang w:eastAsia="zh-CN"/>
              </w:rPr>
              <w:t>美国食品药品监督管理局</w:t>
            </w:r>
          </w:p>
          <w:p w14:paraId="226FFC4F" w14:textId="067CE341" w:rsidR="00CC1C53" w:rsidRPr="00CC1C53" w:rsidRDefault="00A824A0" w:rsidP="00153CAE">
            <w:pPr>
              <w:adjustRightInd w:val="0"/>
              <w:snapToGrid w:val="0"/>
              <w:spacing w:line="300" w:lineRule="auto"/>
              <w:jc w:val="right"/>
              <w:rPr>
                <w:rFonts w:ascii="Times New Roman" w:hAnsi="Times New Roman" w:cs="Times New Roman"/>
                <w:snapToGrid w:val="0"/>
                <w:sz w:val="21"/>
                <w:szCs w:val="21"/>
                <w:lang w:eastAsia="zh-CN"/>
              </w:rPr>
            </w:pPr>
            <w:r>
              <w:rPr>
                <w:rFonts w:ascii="Times New Roman" w:eastAsia="宋体" w:hAnsi="Times New Roman" w:cs="宋体"/>
                <w:b/>
                <w:sz w:val="21"/>
                <w:lang w:eastAsia="zh-CN"/>
              </w:rPr>
              <w:t>医疗器械和辐射健康中心</w:t>
            </w:r>
          </w:p>
        </w:tc>
      </w:tr>
    </w:tbl>
    <w:p w14:paraId="52B78AEA" w14:textId="77777777" w:rsidR="00CC1C53" w:rsidRPr="00153CAE" w:rsidRDefault="00CC1C53" w:rsidP="00153CAE">
      <w:pPr>
        <w:adjustRightInd w:val="0"/>
        <w:snapToGrid w:val="0"/>
        <w:spacing w:beforeLines="50" w:before="120" w:line="300" w:lineRule="auto"/>
        <w:jc w:val="both"/>
        <w:rPr>
          <w:rFonts w:ascii="Times New Roman" w:eastAsia="宋体" w:hAnsi="Times New Roman" w:cs="Times New Roman"/>
          <w:b/>
          <w:bCs/>
          <w:snapToGrid w:val="0"/>
          <w:lang w:eastAsia="zh-CN"/>
        </w:rPr>
      </w:pPr>
    </w:p>
    <w:p w14:paraId="66591C94" w14:textId="77777777" w:rsidR="00CC1C53" w:rsidRPr="00153CAE" w:rsidRDefault="00CC1C53" w:rsidP="00153CAE">
      <w:pPr>
        <w:rPr>
          <w:rFonts w:ascii="Times New Roman" w:eastAsia="宋体" w:hAnsi="Times New Roman" w:cs="Times New Roman"/>
          <w:b/>
          <w:bCs/>
          <w:snapToGrid w:val="0"/>
          <w:lang w:eastAsia="zh-CN"/>
        </w:rPr>
      </w:pPr>
      <w:r w:rsidRPr="00153CAE">
        <w:rPr>
          <w:rFonts w:ascii="Times New Roman" w:eastAsia="宋体" w:hAnsi="Times New Roman" w:cs="宋体"/>
          <w:b/>
          <w:lang w:eastAsia="zh-CN"/>
        </w:rPr>
        <w:br w:type="page"/>
      </w:r>
    </w:p>
    <w:p w14:paraId="03AA5759" w14:textId="77777777" w:rsidR="0036502C" w:rsidRPr="00153CAE" w:rsidRDefault="00CC1C53" w:rsidP="00153CAE">
      <w:pPr>
        <w:pStyle w:val="a7"/>
        <w:adjustRightInd w:val="0"/>
        <w:snapToGrid w:val="0"/>
        <w:spacing w:beforeLines="50" w:before="120" w:after="0" w:line="300" w:lineRule="auto"/>
        <w:jc w:val="center"/>
        <w:rPr>
          <w:rFonts w:eastAsia="宋体"/>
          <w:snapToGrid w:val="0"/>
          <w:sz w:val="32"/>
          <w:szCs w:val="32"/>
          <w:lang w:eastAsia="zh-CN"/>
        </w:rPr>
      </w:pPr>
      <w:r w:rsidRPr="00153CAE">
        <w:rPr>
          <w:rFonts w:eastAsia="宋体" w:cs="宋体"/>
          <w:b/>
          <w:sz w:val="32"/>
          <w:lang w:eastAsia="zh-CN"/>
        </w:rPr>
        <w:lastRenderedPageBreak/>
        <w:t>前言</w:t>
      </w:r>
    </w:p>
    <w:p w14:paraId="38E5B54B" w14:textId="77777777" w:rsidR="0036502C" w:rsidRPr="00153CAE" w:rsidRDefault="00CC1C53" w:rsidP="00153CAE">
      <w:pPr>
        <w:pStyle w:val="a7"/>
        <w:adjustRightInd w:val="0"/>
        <w:snapToGrid w:val="0"/>
        <w:spacing w:beforeLines="50" w:before="120" w:after="0" w:line="300" w:lineRule="auto"/>
        <w:jc w:val="both"/>
        <w:rPr>
          <w:rFonts w:eastAsia="宋体"/>
          <w:snapToGrid w:val="0"/>
          <w:sz w:val="32"/>
          <w:szCs w:val="32"/>
          <w:lang w:eastAsia="zh-CN"/>
        </w:rPr>
      </w:pPr>
      <w:r w:rsidRPr="00153CAE">
        <w:rPr>
          <w:rFonts w:eastAsia="宋体" w:cs="宋体"/>
          <w:b/>
          <w:sz w:val="32"/>
          <w:lang w:eastAsia="zh-CN"/>
        </w:rPr>
        <w:t>更多副本</w:t>
      </w:r>
    </w:p>
    <w:p w14:paraId="5F68CE6B" w14:textId="726E4BD3"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更多副本可通过互联网</w:t>
      </w:r>
      <w:r w:rsidR="00795E4A">
        <w:rPr>
          <w:rFonts w:ascii="Times New Roman" w:eastAsia="宋体" w:hAnsi="Times New Roman" w:cs="宋体" w:hint="eastAsia"/>
          <w:lang w:eastAsia="zh-CN"/>
        </w:rPr>
        <w:t>获取</w:t>
      </w:r>
      <w:r w:rsidRPr="00153CAE">
        <w:rPr>
          <w:rFonts w:ascii="Times New Roman" w:eastAsia="宋体" w:hAnsi="Times New Roman" w:cs="宋体"/>
          <w:lang w:eastAsia="zh-CN"/>
        </w:rPr>
        <w:t>。也可通过电子邮件发送请求至</w:t>
      </w:r>
      <w:hyperlink r:id="rId11" w:history="1">
        <w:r w:rsidRPr="00153CAE">
          <w:rPr>
            <w:rFonts w:ascii="Times New Roman" w:eastAsia="宋体" w:hAnsi="Times New Roman" w:cs="宋体"/>
            <w:snapToGrid w:val="0"/>
            <w:color w:val="0000FF"/>
            <w:u w:val="single"/>
            <w:lang w:eastAsia="zh-CN"/>
          </w:rPr>
          <w:t>CDRH-Guidance@fda.hhs.gov</w:t>
        </w:r>
      </w:hyperlink>
      <w:r w:rsidRPr="00153CAE">
        <w:rPr>
          <w:rFonts w:ascii="Times New Roman" w:eastAsia="宋体" w:hAnsi="Times New Roman" w:cs="宋体"/>
          <w:lang w:eastAsia="zh-CN"/>
        </w:rPr>
        <w:t>获取本指南的副本。请在申请中注明文件编号</w:t>
      </w:r>
      <w:r w:rsidRPr="00153CAE">
        <w:rPr>
          <w:rFonts w:ascii="Times New Roman" w:eastAsia="宋体" w:hAnsi="Times New Roman" w:cs="宋体"/>
          <w:lang w:eastAsia="zh-CN"/>
        </w:rPr>
        <w:t>19007</w:t>
      </w:r>
      <w:r w:rsidRPr="00153CAE">
        <w:rPr>
          <w:rFonts w:ascii="Times New Roman" w:eastAsia="宋体" w:hAnsi="Times New Roman" w:cs="宋体"/>
          <w:lang w:eastAsia="zh-CN"/>
        </w:rPr>
        <w:t>和指南的完整标题。</w:t>
      </w:r>
    </w:p>
    <w:p w14:paraId="52C3C659" w14:textId="77777777" w:rsidR="00CC1C53" w:rsidRPr="00153CAE" w:rsidRDefault="00CC1C53" w:rsidP="00153CAE">
      <w:pPr>
        <w:rPr>
          <w:rFonts w:ascii="Times New Roman" w:eastAsia="宋体" w:hAnsi="Times New Roman" w:cs="Times New Roman"/>
          <w:snapToGrid w:val="0"/>
          <w:lang w:eastAsia="zh-CN"/>
        </w:rPr>
      </w:pPr>
      <w:r w:rsidRPr="00153CAE">
        <w:rPr>
          <w:rFonts w:ascii="Times New Roman" w:eastAsia="宋体" w:hAnsi="Times New Roman" w:cs="宋体"/>
          <w:lang w:eastAsia="zh-CN"/>
        </w:rPr>
        <w:br w:type="page"/>
      </w:r>
    </w:p>
    <w:p w14:paraId="3B9D1841" w14:textId="77777777" w:rsidR="0036502C" w:rsidRPr="00153CAE" w:rsidRDefault="00CC1C53" w:rsidP="00153CAE">
      <w:pPr>
        <w:pStyle w:val="a7"/>
        <w:adjustRightInd w:val="0"/>
        <w:snapToGrid w:val="0"/>
        <w:spacing w:beforeLines="50" w:before="120" w:after="0" w:line="300" w:lineRule="auto"/>
        <w:jc w:val="center"/>
        <w:rPr>
          <w:rFonts w:eastAsia="宋体"/>
          <w:snapToGrid w:val="0"/>
          <w:sz w:val="32"/>
          <w:szCs w:val="32"/>
          <w:lang w:eastAsia="zh-CN"/>
        </w:rPr>
      </w:pPr>
      <w:r w:rsidRPr="00153CAE">
        <w:rPr>
          <w:rFonts w:eastAsia="宋体" w:cs="宋体"/>
          <w:b/>
          <w:sz w:val="32"/>
          <w:lang w:eastAsia="zh-CN"/>
        </w:rPr>
        <w:lastRenderedPageBreak/>
        <w:t>目录</w:t>
      </w:r>
    </w:p>
    <w:p w14:paraId="14B839E0" w14:textId="77777777" w:rsidR="00E27528" w:rsidRPr="00153CAE" w:rsidRDefault="00E27528" w:rsidP="00153CAE">
      <w:pPr>
        <w:rPr>
          <w:rFonts w:ascii="Times New Roman" w:eastAsia="宋体" w:hAnsi="Times New Roman" w:cs="Times New Roman"/>
          <w:snapToGrid w:val="0"/>
          <w:lang w:eastAsia="zh-CN"/>
        </w:rPr>
      </w:pPr>
    </w:p>
    <w:p w14:paraId="7A910C0E" w14:textId="77777777" w:rsidR="006644DD" w:rsidRPr="006644DD" w:rsidRDefault="00E27528" w:rsidP="006644DD">
      <w:pPr>
        <w:pStyle w:val="12"/>
        <w:rPr>
          <w:rFonts w:ascii="Times New Roman" w:eastAsia="宋体" w:hAnsi="Times New Roman" w:cs="Times New Roman"/>
          <w:noProof/>
          <w:color w:val="auto"/>
          <w:kern w:val="2"/>
          <w:sz w:val="21"/>
          <w:szCs w:val="22"/>
          <w:lang w:eastAsia="zh-CN" w:bidi="ar-SA"/>
        </w:rPr>
      </w:pPr>
      <w:r w:rsidRPr="006644DD">
        <w:rPr>
          <w:rFonts w:ascii="Times New Roman" w:eastAsia="宋体" w:hAnsi="Times New Roman" w:cs="Times New Roman"/>
          <w:snapToGrid w:val="0"/>
          <w:lang w:eastAsia="zh-CN"/>
        </w:rPr>
        <w:fldChar w:fldCharType="begin"/>
      </w:r>
      <w:r w:rsidRPr="006644DD">
        <w:rPr>
          <w:rFonts w:ascii="Times New Roman" w:eastAsia="宋体" w:hAnsi="Times New Roman" w:cs="Times New Roman"/>
          <w:snapToGrid w:val="0"/>
          <w:lang w:eastAsia="zh-CN"/>
        </w:rPr>
        <w:instrText xml:space="preserve"> TOC \o "1-3" \h \z \u </w:instrText>
      </w:r>
      <w:r w:rsidRPr="006644DD">
        <w:rPr>
          <w:rFonts w:ascii="Times New Roman" w:eastAsia="宋体" w:hAnsi="Times New Roman" w:cs="Times New Roman"/>
          <w:snapToGrid w:val="0"/>
          <w:lang w:eastAsia="zh-CN"/>
        </w:rPr>
        <w:fldChar w:fldCharType="separate"/>
      </w:r>
      <w:hyperlink w:anchor="_Toc91868587" w:history="1">
        <w:r w:rsidR="006644DD" w:rsidRPr="006644DD">
          <w:rPr>
            <w:rStyle w:val="af1"/>
            <w:rFonts w:ascii="Times New Roman" w:eastAsia="宋体" w:hAnsi="Times New Roman" w:cs="Times New Roman"/>
            <w:noProof/>
            <w:lang w:eastAsia="zh-CN"/>
          </w:rPr>
          <w:t>I.</w:t>
        </w:r>
        <w:r w:rsidR="006644DD" w:rsidRPr="006644DD">
          <w:rPr>
            <w:rFonts w:ascii="Times New Roman" w:eastAsia="宋体" w:hAnsi="Times New Roman" w:cs="Times New Roman"/>
            <w:noProof/>
            <w:color w:val="auto"/>
            <w:kern w:val="2"/>
            <w:sz w:val="21"/>
            <w:szCs w:val="22"/>
            <w:lang w:eastAsia="zh-CN" w:bidi="ar-SA"/>
          </w:rPr>
          <w:tab/>
        </w:r>
        <w:r w:rsidR="006644DD" w:rsidRPr="006644DD">
          <w:rPr>
            <w:rStyle w:val="af1"/>
            <w:rFonts w:ascii="Times New Roman" w:eastAsia="宋体" w:hAnsi="Times New Roman" w:cs="Times New Roman"/>
            <w:noProof/>
            <w:lang w:eastAsia="zh-CN"/>
          </w:rPr>
          <w:t>引言</w:t>
        </w:r>
        <w:r w:rsidR="006644DD" w:rsidRPr="006644DD">
          <w:rPr>
            <w:rFonts w:ascii="Times New Roman" w:eastAsia="宋体" w:hAnsi="Times New Roman" w:cs="Times New Roman"/>
            <w:noProof/>
            <w:webHidden/>
          </w:rPr>
          <w:tab/>
        </w:r>
        <w:r w:rsidR="006644DD" w:rsidRPr="006644DD">
          <w:rPr>
            <w:rFonts w:ascii="Times New Roman" w:eastAsia="宋体" w:hAnsi="Times New Roman" w:cs="Times New Roman"/>
            <w:noProof/>
            <w:webHidden/>
          </w:rPr>
          <w:fldChar w:fldCharType="begin"/>
        </w:r>
        <w:r w:rsidR="006644DD" w:rsidRPr="006644DD">
          <w:rPr>
            <w:rFonts w:ascii="Times New Roman" w:eastAsia="宋体" w:hAnsi="Times New Roman" w:cs="Times New Roman"/>
            <w:noProof/>
            <w:webHidden/>
          </w:rPr>
          <w:instrText xml:space="preserve"> PAGEREF _Toc91868587 \h </w:instrText>
        </w:r>
        <w:r w:rsidR="006644DD" w:rsidRPr="006644DD">
          <w:rPr>
            <w:rFonts w:ascii="Times New Roman" w:eastAsia="宋体" w:hAnsi="Times New Roman" w:cs="Times New Roman"/>
            <w:noProof/>
            <w:webHidden/>
          </w:rPr>
        </w:r>
        <w:r w:rsidR="006644DD" w:rsidRPr="006644DD">
          <w:rPr>
            <w:rFonts w:ascii="Times New Roman" w:eastAsia="宋体" w:hAnsi="Times New Roman" w:cs="Times New Roman"/>
            <w:noProof/>
            <w:webHidden/>
          </w:rPr>
          <w:fldChar w:fldCharType="separate"/>
        </w:r>
        <w:r w:rsidR="006644DD" w:rsidRPr="006644DD">
          <w:rPr>
            <w:rFonts w:ascii="Times New Roman" w:eastAsia="宋体" w:hAnsi="Times New Roman" w:cs="Times New Roman"/>
            <w:noProof/>
            <w:webHidden/>
          </w:rPr>
          <w:t>1</w:t>
        </w:r>
        <w:r w:rsidR="006644DD" w:rsidRPr="006644DD">
          <w:rPr>
            <w:rFonts w:ascii="Times New Roman" w:eastAsia="宋体" w:hAnsi="Times New Roman" w:cs="Times New Roman"/>
            <w:noProof/>
            <w:webHidden/>
          </w:rPr>
          <w:fldChar w:fldCharType="end"/>
        </w:r>
      </w:hyperlink>
    </w:p>
    <w:p w14:paraId="29887271" w14:textId="77777777" w:rsidR="006644DD" w:rsidRPr="006644DD" w:rsidRDefault="00831758" w:rsidP="006644DD">
      <w:pPr>
        <w:pStyle w:val="12"/>
        <w:rPr>
          <w:rFonts w:ascii="Times New Roman" w:eastAsia="宋体" w:hAnsi="Times New Roman" w:cs="Times New Roman"/>
          <w:noProof/>
          <w:color w:val="auto"/>
          <w:kern w:val="2"/>
          <w:sz w:val="21"/>
          <w:szCs w:val="22"/>
          <w:lang w:eastAsia="zh-CN" w:bidi="ar-SA"/>
        </w:rPr>
      </w:pPr>
      <w:hyperlink w:anchor="_Toc91868588" w:history="1">
        <w:r w:rsidR="006644DD" w:rsidRPr="006644DD">
          <w:rPr>
            <w:rStyle w:val="af1"/>
            <w:rFonts w:ascii="Times New Roman" w:eastAsia="宋体" w:hAnsi="Times New Roman" w:cs="Times New Roman"/>
            <w:noProof/>
            <w:lang w:eastAsia="zh-CN"/>
          </w:rPr>
          <w:t>II.</w:t>
        </w:r>
        <w:r w:rsidR="006644DD" w:rsidRPr="006644DD">
          <w:rPr>
            <w:rFonts w:ascii="Times New Roman" w:eastAsia="宋体" w:hAnsi="Times New Roman" w:cs="Times New Roman"/>
            <w:noProof/>
            <w:color w:val="auto"/>
            <w:kern w:val="2"/>
            <w:sz w:val="21"/>
            <w:szCs w:val="22"/>
            <w:lang w:eastAsia="zh-CN" w:bidi="ar-SA"/>
          </w:rPr>
          <w:tab/>
        </w:r>
        <w:r w:rsidR="006644DD" w:rsidRPr="006644DD">
          <w:rPr>
            <w:rStyle w:val="af1"/>
            <w:rFonts w:ascii="Times New Roman" w:eastAsia="宋体" w:hAnsi="Times New Roman" w:cs="Times New Roman"/>
            <w:noProof/>
            <w:lang w:eastAsia="zh-CN"/>
          </w:rPr>
          <w:t>背景</w:t>
        </w:r>
        <w:r w:rsidR="006644DD" w:rsidRPr="006644DD">
          <w:rPr>
            <w:rFonts w:ascii="Times New Roman" w:eastAsia="宋体" w:hAnsi="Times New Roman" w:cs="Times New Roman"/>
            <w:noProof/>
            <w:webHidden/>
          </w:rPr>
          <w:tab/>
        </w:r>
        <w:r w:rsidR="006644DD" w:rsidRPr="006644DD">
          <w:rPr>
            <w:rFonts w:ascii="Times New Roman" w:eastAsia="宋体" w:hAnsi="Times New Roman" w:cs="Times New Roman"/>
            <w:noProof/>
            <w:webHidden/>
          </w:rPr>
          <w:fldChar w:fldCharType="begin"/>
        </w:r>
        <w:r w:rsidR="006644DD" w:rsidRPr="006644DD">
          <w:rPr>
            <w:rFonts w:ascii="Times New Roman" w:eastAsia="宋体" w:hAnsi="Times New Roman" w:cs="Times New Roman"/>
            <w:noProof/>
            <w:webHidden/>
          </w:rPr>
          <w:instrText xml:space="preserve"> PAGEREF _Toc91868588 \h </w:instrText>
        </w:r>
        <w:r w:rsidR="006644DD" w:rsidRPr="006644DD">
          <w:rPr>
            <w:rFonts w:ascii="Times New Roman" w:eastAsia="宋体" w:hAnsi="Times New Roman" w:cs="Times New Roman"/>
            <w:noProof/>
            <w:webHidden/>
          </w:rPr>
        </w:r>
        <w:r w:rsidR="006644DD" w:rsidRPr="006644DD">
          <w:rPr>
            <w:rFonts w:ascii="Times New Roman" w:eastAsia="宋体" w:hAnsi="Times New Roman" w:cs="Times New Roman"/>
            <w:noProof/>
            <w:webHidden/>
          </w:rPr>
          <w:fldChar w:fldCharType="separate"/>
        </w:r>
        <w:r w:rsidR="006644DD" w:rsidRPr="006644DD">
          <w:rPr>
            <w:rFonts w:ascii="Times New Roman" w:eastAsia="宋体" w:hAnsi="Times New Roman" w:cs="Times New Roman"/>
            <w:noProof/>
            <w:webHidden/>
          </w:rPr>
          <w:t>2</w:t>
        </w:r>
        <w:r w:rsidR="006644DD" w:rsidRPr="006644DD">
          <w:rPr>
            <w:rFonts w:ascii="Times New Roman" w:eastAsia="宋体" w:hAnsi="Times New Roman" w:cs="Times New Roman"/>
            <w:noProof/>
            <w:webHidden/>
          </w:rPr>
          <w:fldChar w:fldCharType="end"/>
        </w:r>
      </w:hyperlink>
    </w:p>
    <w:p w14:paraId="729B2E8B" w14:textId="77777777" w:rsidR="006644DD" w:rsidRPr="006644DD" w:rsidRDefault="00831758" w:rsidP="006644DD">
      <w:pPr>
        <w:pStyle w:val="12"/>
        <w:rPr>
          <w:rFonts w:ascii="Times New Roman" w:eastAsia="宋体" w:hAnsi="Times New Roman" w:cs="Times New Roman"/>
          <w:noProof/>
          <w:color w:val="auto"/>
          <w:kern w:val="2"/>
          <w:sz w:val="21"/>
          <w:szCs w:val="22"/>
          <w:lang w:eastAsia="zh-CN" w:bidi="ar-SA"/>
        </w:rPr>
      </w:pPr>
      <w:hyperlink w:anchor="_Toc91868589" w:history="1">
        <w:r w:rsidR="006644DD" w:rsidRPr="006644DD">
          <w:rPr>
            <w:rStyle w:val="af1"/>
            <w:rFonts w:ascii="Times New Roman" w:eastAsia="宋体" w:hAnsi="Times New Roman" w:cs="Times New Roman"/>
            <w:noProof/>
            <w:lang w:eastAsia="zh-CN"/>
          </w:rPr>
          <w:t>III.</w:t>
        </w:r>
        <w:r w:rsidR="006644DD" w:rsidRPr="006644DD">
          <w:rPr>
            <w:rFonts w:ascii="Times New Roman" w:eastAsia="宋体" w:hAnsi="Times New Roman" w:cs="Times New Roman"/>
            <w:noProof/>
            <w:color w:val="auto"/>
            <w:kern w:val="2"/>
            <w:sz w:val="21"/>
            <w:szCs w:val="22"/>
            <w:lang w:eastAsia="zh-CN" w:bidi="ar-SA"/>
          </w:rPr>
          <w:tab/>
        </w:r>
        <w:r w:rsidR="006644DD" w:rsidRPr="006644DD">
          <w:rPr>
            <w:rStyle w:val="af1"/>
            <w:rFonts w:ascii="Times New Roman" w:eastAsia="宋体" w:hAnsi="Times New Roman" w:cs="Times New Roman"/>
            <w:noProof/>
            <w:lang w:eastAsia="zh-CN"/>
          </w:rPr>
          <w:t>选择更新</w:t>
        </w:r>
        <w:r w:rsidR="006644DD" w:rsidRPr="006644DD">
          <w:rPr>
            <w:rFonts w:ascii="Times New Roman" w:eastAsia="宋体" w:hAnsi="Times New Roman" w:cs="Times New Roman"/>
            <w:noProof/>
            <w:webHidden/>
          </w:rPr>
          <w:tab/>
        </w:r>
        <w:r w:rsidR="006644DD" w:rsidRPr="006644DD">
          <w:rPr>
            <w:rFonts w:ascii="Times New Roman" w:eastAsia="宋体" w:hAnsi="Times New Roman" w:cs="Times New Roman"/>
            <w:noProof/>
            <w:webHidden/>
          </w:rPr>
          <w:fldChar w:fldCharType="begin"/>
        </w:r>
        <w:r w:rsidR="006644DD" w:rsidRPr="006644DD">
          <w:rPr>
            <w:rFonts w:ascii="Times New Roman" w:eastAsia="宋体" w:hAnsi="Times New Roman" w:cs="Times New Roman"/>
            <w:noProof/>
            <w:webHidden/>
          </w:rPr>
          <w:instrText xml:space="preserve"> PAGEREF _Toc91868589 \h </w:instrText>
        </w:r>
        <w:r w:rsidR="006644DD" w:rsidRPr="006644DD">
          <w:rPr>
            <w:rFonts w:ascii="Times New Roman" w:eastAsia="宋体" w:hAnsi="Times New Roman" w:cs="Times New Roman"/>
            <w:noProof/>
            <w:webHidden/>
          </w:rPr>
        </w:r>
        <w:r w:rsidR="006644DD" w:rsidRPr="006644DD">
          <w:rPr>
            <w:rFonts w:ascii="Times New Roman" w:eastAsia="宋体" w:hAnsi="Times New Roman" w:cs="Times New Roman"/>
            <w:noProof/>
            <w:webHidden/>
          </w:rPr>
          <w:fldChar w:fldCharType="separate"/>
        </w:r>
        <w:r w:rsidR="006644DD" w:rsidRPr="006644DD">
          <w:rPr>
            <w:rFonts w:ascii="Times New Roman" w:eastAsia="宋体" w:hAnsi="Times New Roman" w:cs="Times New Roman"/>
            <w:noProof/>
            <w:webHidden/>
          </w:rPr>
          <w:t>2</w:t>
        </w:r>
        <w:r w:rsidR="006644DD" w:rsidRPr="006644DD">
          <w:rPr>
            <w:rFonts w:ascii="Times New Roman" w:eastAsia="宋体" w:hAnsi="Times New Roman" w:cs="Times New Roman"/>
            <w:noProof/>
            <w:webHidden/>
          </w:rPr>
          <w:fldChar w:fldCharType="end"/>
        </w:r>
      </w:hyperlink>
    </w:p>
    <w:p w14:paraId="46556E00" w14:textId="77777777" w:rsidR="006644DD" w:rsidRPr="006644DD" w:rsidRDefault="00831758" w:rsidP="00F85CDC">
      <w:pPr>
        <w:pStyle w:val="24"/>
        <w:tabs>
          <w:tab w:val="left" w:pos="840"/>
          <w:tab w:val="right" w:leader="dot" w:pos="9061"/>
        </w:tabs>
        <w:adjustRightInd w:val="0"/>
        <w:snapToGrid w:val="0"/>
        <w:spacing w:beforeLines="50" w:before="120" w:line="300" w:lineRule="auto"/>
        <w:ind w:leftChars="118" w:left="283"/>
        <w:rPr>
          <w:rFonts w:ascii="Times New Roman" w:eastAsia="宋体" w:hAnsi="Times New Roman" w:cs="Times New Roman"/>
          <w:noProof/>
          <w:color w:val="auto"/>
          <w:kern w:val="2"/>
          <w:sz w:val="21"/>
          <w:szCs w:val="22"/>
          <w:lang w:eastAsia="zh-CN" w:bidi="ar-SA"/>
        </w:rPr>
      </w:pPr>
      <w:hyperlink w:anchor="_Toc91868590" w:history="1">
        <w:r w:rsidR="006644DD" w:rsidRPr="006644DD">
          <w:rPr>
            <w:rStyle w:val="af1"/>
            <w:rFonts w:ascii="Times New Roman" w:eastAsia="宋体" w:hAnsi="Times New Roman" w:cs="Times New Roman"/>
            <w:noProof/>
            <w:lang w:eastAsia="zh-CN"/>
          </w:rPr>
          <w:t>A.</w:t>
        </w:r>
        <w:r w:rsidR="006644DD" w:rsidRPr="006644DD">
          <w:rPr>
            <w:rFonts w:ascii="Times New Roman" w:eastAsia="宋体" w:hAnsi="Times New Roman" w:cs="Times New Roman"/>
            <w:noProof/>
            <w:color w:val="auto"/>
            <w:kern w:val="2"/>
            <w:sz w:val="21"/>
            <w:szCs w:val="22"/>
            <w:lang w:eastAsia="zh-CN" w:bidi="ar-SA"/>
          </w:rPr>
          <w:tab/>
        </w:r>
        <w:r w:rsidR="006644DD" w:rsidRPr="006644DD">
          <w:rPr>
            <w:rStyle w:val="af1"/>
            <w:rFonts w:ascii="Times New Roman" w:eastAsia="宋体" w:hAnsi="Times New Roman" w:cs="Times New Roman"/>
            <w:noProof/>
            <w:lang w:eastAsia="zh-CN"/>
          </w:rPr>
          <w:t>2016</w:t>
        </w:r>
        <w:r w:rsidR="006644DD" w:rsidRPr="006644DD">
          <w:rPr>
            <w:rStyle w:val="af1"/>
            <w:rFonts w:ascii="Times New Roman" w:eastAsia="宋体" w:hAnsi="Times New Roman" w:cs="Times New Roman"/>
            <w:noProof/>
            <w:lang w:eastAsia="zh-CN"/>
          </w:rPr>
          <w:t>年生物相容性指南的新附件：与完好皮肤接触的某些器械的生物相容性</w:t>
        </w:r>
        <w:r w:rsidR="006644DD" w:rsidRPr="006644DD">
          <w:rPr>
            <w:rFonts w:ascii="Times New Roman" w:eastAsia="宋体" w:hAnsi="Times New Roman" w:cs="Times New Roman"/>
            <w:noProof/>
            <w:webHidden/>
          </w:rPr>
          <w:tab/>
        </w:r>
        <w:r w:rsidR="006644DD" w:rsidRPr="006644DD">
          <w:rPr>
            <w:rFonts w:ascii="Times New Roman" w:eastAsia="宋体" w:hAnsi="Times New Roman" w:cs="Times New Roman"/>
            <w:noProof/>
            <w:webHidden/>
          </w:rPr>
          <w:fldChar w:fldCharType="begin"/>
        </w:r>
        <w:r w:rsidR="006644DD" w:rsidRPr="006644DD">
          <w:rPr>
            <w:rFonts w:ascii="Times New Roman" w:eastAsia="宋体" w:hAnsi="Times New Roman" w:cs="Times New Roman"/>
            <w:noProof/>
            <w:webHidden/>
          </w:rPr>
          <w:instrText xml:space="preserve"> PAGEREF _Toc91868590 \h </w:instrText>
        </w:r>
        <w:r w:rsidR="006644DD" w:rsidRPr="006644DD">
          <w:rPr>
            <w:rFonts w:ascii="Times New Roman" w:eastAsia="宋体" w:hAnsi="Times New Roman" w:cs="Times New Roman"/>
            <w:noProof/>
            <w:webHidden/>
          </w:rPr>
        </w:r>
        <w:r w:rsidR="006644DD" w:rsidRPr="006644DD">
          <w:rPr>
            <w:rFonts w:ascii="Times New Roman" w:eastAsia="宋体" w:hAnsi="Times New Roman" w:cs="Times New Roman"/>
            <w:noProof/>
            <w:webHidden/>
          </w:rPr>
          <w:fldChar w:fldCharType="separate"/>
        </w:r>
        <w:r w:rsidR="006644DD" w:rsidRPr="006644DD">
          <w:rPr>
            <w:rFonts w:ascii="Times New Roman" w:eastAsia="宋体" w:hAnsi="Times New Roman" w:cs="Times New Roman"/>
            <w:noProof/>
            <w:webHidden/>
          </w:rPr>
          <w:t>2</w:t>
        </w:r>
        <w:r w:rsidR="006644DD" w:rsidRPr="006644DD">
          <w:rPr>
            <w:rFonts w:ascii="Times New Roman" w:eastAsia="宋体" w:hAnsi="Times New Roman" w:cs="Times New Roman"/>
            <w:noProof/>
            <w:webHidden/>
          </w:rPr>
          <w:fldChar w:fldCharType="end"/>
        </w:r>
      </w:hyperlink>
    </w:p>
    <w:p w14:paraId="5669D83B" w14:textId="77777777" w:rsidR="006644DD" w:rsidRPr="006644DD" w:rsidRDefault="00831758" w:rsidP="00F85CDC">
      <w:pPr>
        <w:pStyle w:val="24"/>
        <w:tabs>
          <w:tab w:val="left" w:pos="1260"/>
          <w:tab w:val="right" w:leader="dot" w:pos="9061"/>
        </w:tabs>
        <w:adjustRightInd w:val="0"/>
        <w:snapToGrid w:val="0"/>
        <w:spacing w:beforeLines="50" w:before="120" w:line="300" w:lineRule="auto"/>
        <w:ind w:left="480"/>
        <w:rPr>
          <w:rFonts w:ascii="Times New Roman" w:eastAsia="宋体" w:hAnsi="Times New Roman" w:cs="Times New Roman"/>
          <w:noProof/>
          <w:color w:val="auto"/>
          <w:kern w:val="2"/>
          <w:sz w:val="21"/>
          <w:szCs w:val="22"/>
          <w:lang w:eastAsia="zh-CN" w:bidi="ar-SA"/>
        </w:rPr>
      </w:pPr>
      <w:hyperlink w:anchor="_Toc91868591" w:history="1">
        <w:r w:rsidR="006644DD" w:rsidRPr="006644DD">
          <w:rPr>
            <w:rStyle w:val="af1"/>
            <w:rFonts w:ascii="Times New Roman" w:eastAsia="宋体" w:hAnsi="Times New Roman" w:cs="Times New Roman"/>
            <w:noProof/>
            <w:lang w:eastAsia="zh-CN"/>
          </w:rPr>
          <w:t>（</w:t>
        </w:r>
        <w:r w:rsidR="006644DD" w:rsidRPr="006644DD">
          <w:rPr>
            <w:rStyle w:val="af1"/>
            <w:rFonts w:ascii="Times New Roman" w:eastAsia="宋体" w:hAnsi="Times New Roman" w:cs="Times New Roman"/>
            <w:noProof/>
            <w:lang w:eastAsia="zh-CN"/>
          </w:rPr>
          <w:t>1</w:t>
        </w:r>
        <w:r w:rsidR="006644DD" w:rsidRPr="006644DD">
          <w:rPr>
            <w:rStyle w:val="af1"/>
            <w:rFonts w:ascii="Times New Roman" w:eastAsia="宋体" w:hAnsi="Times New Roman" w:cs="Times New Roman"/>
            <w:noProof/>
            <w:lang w:eastAsia="zh-CN"/>
          </w:rPr>
          <w:t>）</w:t>
        </w:r>
        <w:r w:rsidR="006644DD" w:rsidRPr="006644DD">
          <w:rPr>
            <w:rFonts w:ascii="Times New Roman" w:eastAsia="宋体" w:hAnsi="Times New Roman" w:cs="Times New Roman"/>
            <w:noProof/>
            <w:color w:val="auto"/>
            <w:kern w:val="2"/>
            <w:sz w:val="21"/>
            <w:szCs w:val="22"/>
            <w:lang w:eastAsia="zh-CN" w:bidi="ar-SA"/>
          </w:rPr>
          <w:tab/>
        </w:r>
        <w:r w:rsidR="006644DD" w:rsidRPr="006644DD">
          <w:rPr>
            <w:rStyle w:val="af1"/>
            <w:rFonts w:ascii="Times New Roman" w:eastAsia="宋体" w:hAnsi="Times New Roman" w:cs="Times New Roman"/>
            <w:noProof/>
            <w:lang w:eastAsia="zh-CN"/>
          </w:rPr>
          <w:t>包括哪些类型的器械？</w:t>
        </w:r>
        <w:r w:rsidR="006644DD" w:rsidRPr="006644DD">
          <w:rPr>
            <w:rFonts w:ascii="Times New Roman" w:eastAsia="宋体" w:hAnsi="Times New Roman" w:cs="Times New Roman"/>
            <w:noProof/>
            <w:webHidden/>
          </w:rPr>
          <w:tab/>
        </w:r>
        <w:r w:rsidR="006644DD" w:rsidRPr="006644DD">
          <w:rPr>
            <w:rFonts w:ascii="Times New Roman" w:eastAsia="宋体" w:hAnsi="Times New Roman" w:cs="Times New Roman"/>
            <w:noProof/>
            <w:webHidden/>
          </w:rPr>
          <w:fldChar w:fldCharType="begin"/>
        </w:r>
        <w:r w:rsidR="006644DD" w:rsidRPr="006644DD">
          <w:rPr>
            <w:rFonts w:ascii="Times New Roman" w:eastAsia="宋体" w:hAnsi="Times New Roman" w:cs="Times New Roman"/>
            <w:noProof/>
            <w:webHidden/>
          </w:rPr>
          <w:instrText xml:space="preserve"> PAGEREF _Toc91868591 \h </w:instrText>
        </w:r>
        <w:r w:rsidR="006644DD" w:rsidRPr="006644DD">
          <w:rPr>
            <w:rFonts w:ascii="Times New Roman" w:eastAsia="宋体" w:hAnsi="Times New Roman" w:cs="Times New Roman"/>
            <w:noProof/>
            <w:webHidden/>
          </w:rPr>
        </w:r>
        <w:r w:rsidR="006644DD" w:rsidRPr="006644DD">
          <w:rPr>
            <w:rFonts w:ascii="Times New Roman" w:eastAsia="宋体" w:hAnsi="Times New Roman" w:cs="Times New Roman"/>
            <w:noProof/>
            <w:webHidden/>
          </w:rPr>
          <w:fldChar w:fldCharType="separate"/>
        </w:r>
        <w:r w:rsidR="006644DD" w:rsidRPr="006644DD">
          <w:rPr>
            <w:rFonts w:ascii="Times New Roman" w:eastAsia="宋体" w:hAnsi="Times New Roman" w:cs="Times New Roman"/>
            <w:noProof/>
            <w:webHidden/>
          </w:rPr>
          <w:t>3</w:t>
        </w:r>
        <w:r w:rsidR="006644DD" w:rsidRPr="006644DD">
          <w:rPr>
            <w:rFonts w:ascii="Times New Roman" w:eastAsia="宋体" w:hAnsi="Times New Roman" w:cs="Times New Roman"/>
            <w:noProof/>
            <w:webHidden/>
          </w:rPr>
          <w:fldChar w:fldCharType="end"/>
        </w:r>
      </w:hyperlink>
    </w:p>
    <w:p w14:paraId="35992E4B" w14:textId="77777777" w:rsidR="006644DD" w:rsidRPr="006644DD" w:rsidRDefault="00831758" w:rsidP="00F85CDC">
      <w:pPr>
        <w:pStyle w:val="24"/>
        <w:tabs>
          <w:tab w:val="left" w:pos="1260"/>
          <w:tab w:val="right" w:leader="dot" w:pos="9061"/>
        </w:tabs>
        <w:adjustRightInd w:val="0"/>
        <w:snapToGrid w:val="0"/>
        <w:spacing w:beforeLines="50" w:before="120" w:line="300" w:lineRule="auto"/>
        <w:ind w:left="480"/>
        <w:rPr>
          <w:rFonts w:ascii="Times New Roman" w:eastAsia="宋体" w:hAnsi="Times New Roman" w:cs="Times New Roman"/>
          <w:noProof/>
          <w:color w:val="auto"/>
          <w:kern w:val="2"/>
          <w:sz w:val="21"/>
          <w:szCs w:val="22"/>
          <w:lang w:eastAsia="zh-CN" w:bidi="ar-SA"/>
        </w:rPr>
      </w:pPr>
      <w:hyperlink w:anchor="_Toc91868592" w:history="1">
        <w:r w:rsidR="006644DD" w:rsidRPr="006644DD">
          <w:rPr>
            <w:rStyle w:val="af1"/>
            <w:rFonts w:ascii="Times New Roman" w:eastAsia="宋体" w:hAnsi="Times New Roman" w:cs="Times New Roman"/>
            <w:noProof/>
            <w:lang w:eastAsia="zh-CN"/>
          </w:rPr>
          <w:t>（</w:t>
        </w:r>
        <w:r w:rsidR="006644DD" w:rsidRPr="006644DD">
          <w:rPr>
            <w:rStyle w:val="af1"/>
            <w:rFonts w:ascii="Times New Roman" w:eastAsia="宋体" w:hAnsi="Times New Roman" w:cs="Times New Roman"/>
            <w:noProof/>
            <w:lang w:eastAsia="zh-CN"/>
          </w:rPr>
          <w:t>2</w:t>
        </w:r>
        <w:r w:rsidR="006644DD" w:rsidRPr="006644DD">
          <w:rPr>
            <w:rStyle w:val="af1"/>
            <w:rFonts w:ascii="Times New Roman" w:eastAsia="宋体" w:hAnsi="Times New Roman" w:cs="Times New Roman"/>
            <w:noProof/>
            <w:lang w:eastAsia="zh-CN"/>
          </w:rPr>
          <w:t>）</w:t>
        </w:r>
        <w:r w:rsidR="006644DD" w:rsidRPr="006644DD">
          <w:rPr>
            <w:rFonts w:ascii="Times New Roman" w:eastAsia="宋体" w:hAnsi="Times New Roman" w:cs="Times New Roman"/>
            <w:noProof/>
            <w:color w:val="auto"/>
            <w:kern w:val="2"/>
            <w:sz w:val="21"/>
            <w:szCs w:val="22"/>
            <w:lang w:eastAsia="zh-CN" w:bidi="ar-SA"/>
          </w:rPr>
          <w:tab/>
        </w:r>
        <w:r w:rsidR="006644DD" w:rsidRPr="006644DD">
          <w:rPr>
            <w:rStyle w:val="af1"/>
            <w:rFonts w:ascii="Times New Roman" w:eastAsia="宋体" w:hAnsi="Times New Roman" w:cs="Times New Roman"/>
            <w:noProof/>
            <w:lang w:eastAsia="zh-CN"/>
          </w:rPr>
          <w:t>包括哪些材料？</w:t>
        </w:r>
        <w:r w:rsidR="006644DD" w:rsidRPr="006644DD">
          <w:rPr>
            <w:rFonts w:ascii="Times New Roman" w:eastAsia="宋体" w:hAnsi="Times New Roman" w:cs="Times New Roman"/>
            <w:noProof/>
            <w:webHidden/>
          </w:rPr>
          <w:tab/>
        </w:r>
        <w:r w:rsidR="006644DD" w:rsidRPr="006644DD">
          <w:rPr>
            <w:rFonts w:ascii="Times New Roman" w:eastAsia="宋体" w:hAnsi="Times New Roman" w:cs="Times New Roman"/>
            <w:noProof/>
            <w:webHidden/>
          </w:rPr>
          <w:fldChar w:fldCharType="begin"/>
        </w:r>
        <w:r w:rsidR="006644DD" w:rsidRPr="006644DD">
          <w:rPr>
            <w:rFonts w:ascii="Times New Roman" w:eastAsia="宋体" w:hAnsi="Times New Roman" w:cs="Times New Roman"/>
            <w:noProof/>
            <w:webHidden/>
          </w:rPr>
          <w:instrText xml:space="preserve"> PAGEREF _Toc91868592 \h </w:instrText>
        </w:r>
        <w:r w:rsidR="006644DD" w:rsidRPr="006644DD">
          <w:rPr>
            <w:rFonts w:ascii="Times New Roman" w:eastAsia="宋体" w:hAnsi="Times New Roman" w:cs="Times New Roman"/>
            <w:noProof/>
            <w:webHidden/>
          </w:rPr>
        </w:r>
        <w:r w:rsidR="006644DD" w:rsidRPr="006644DD">
          <w:rPr>
            <w:rFonts w:ascii="Times New Roman" w:eastAsia="宋体" w:hAnsi="Times New Roman" w:cs="Times New Roman"/>
            <w:noProof/>
            <w:webHidden/>
          </w:rPr>
          <w:fldChar w:fldCharType="separate"/>
        </w:r>
        <w:r w:rsidR="006644DD" w:rsidRPr="006644DD">
          <w:rPr>
            <w:rFonts w:ascii="Times New Roman" w:eastAsia="宋体" w:hAnsi="Times New Roman" w:cs="Times New Roman"/>
            <w:noProof/>
            <w:webHidden/>
          </w:rPr>
          <w:t>4</w:t>
        </w:r>
        <w:r w:rsidR="006644DD" w:rsidRPr="006644DD">
          <w:rPr>
            <w:rFonts w:ascii="Times New Roman" w:eastAsia="宋体" w:hAnsi="Times New Roman" w:cs="Times New Roman"/>
            <w:noProof/>
            <w:webHidden/>
          </w:rPr>
          <w:fldChar w:fldCharType="end"/>
        </w:r>
      </w:hyperlink>
    </w:p>
    <w:p w14:paraId="5091CB70" w14:textId="77777777" w:rsidR="006644DD" w:rsidRPr="006644DD" w:rsidRDefault="00831758" w:rsidP="00F85CDC">
      <w:pPr>
        <w:pStyle w:val="24"/>
        <w:tabs>
          <w:tab w:val="left" w:pos="1260"/>
          <w:tab w:val="right" w:leader="dot" w:pos="9061"/>
        </w:tabs>
        <w:adjustRightInd w:val="0"/>
        <w:snapToGrid w:val="0"/>
        <w:spacing w:beforeLines="50" w:before="120" w:line="300" w:lineRule="auto"/>
        <w:ind w:left="480"/>
        <w:rPr>
          <w:rFonts w:ascii="Times New Roman" w:eastAsia="宋体" w:hAnsi="Times New Roman" w:cs="Times New Roman"/>
          <w:noProof/>
          <w:color w:val="auto"/>
          <w:kern w:val="2"/>
          <w:sz w:val="21"/>
          <w:szCs w:val="22"/>
          <w:lang w:eastAsia="zh-CN" w:bidi="ar-SA"/>
        </w:rPr>
      </w:pPr>
      <w:hyperlink w:anchor="_Toc91868593" w:history="1">
        <w:r w:rsidR="006644DD" w:rsidRPr="006644DD">
          <w:rPr>
            <w:rStyle w:val="af1"/>
            <w:rFonts w:ascii="Times New Roman" w:eastAsia="宋体" w:hAnsi="Times New Roman" w:cs="Times New Roman"/>
            <w:noProof/>
            <w:lang w:eastAsia="zh-CN"/>
          </w:rPr>
          <w:t>（</w:t>
        </w:r>
        <w:r w:rsidR="006644DD" w:rsidRPr="006644DD">
          <w:rPr>
            <w:rStyle w:val="af1"/>
            <w:rFonts w:ascii="Times New Roman" w:eastAsia="宋体" w:hAnsi="Times New Roman" w:cs="Times New Roman"/>
            <w:noProof/>
            <w:lang w:eastAsia="zh-CN"/>
          </w:rPr>
          <w:t>3</w:t>
        </w:r>
        <w:r w:rsidR="006644DD" w:rsidRPr="006644DD">
          <w:rPr>
            <w:rStyle w:val="af1"/>
            <w:rFonts w:ascii="Times New Roman" w:eastAsia="宋体" w:hAnsi="Times New Roman" w:cs="Times New Roman"/>
            <w:noProof/>
            <w:lang w:eastAsia="zh-CN"/>
          </w:rPr>
          <w:t>）</w:t>
        </w:r>
        <w:r w:rsidR="006644DD" w:rsidRPr="006644DD">
          <w:rPr>
            <w:rFonts w:ascii="Times New Roman" w:eastAsia="宋体" w:hAnsi="Times New Roman" w:cs="Times New Roman"/>
            <w:noProof/>
            <w:color w:val="auto"/>
            <w:kern w:val="2"/>
            <w:sz w:val="21"/>
            <w:szCs w:val="22"/>
            <w:lang w:eastAsia="zh-CN" w:bidi="ar-SA"/>
          </w:rPr>
          <w:tab/>
        </w:r>
        <w:r w:rsidR="006644DD" w:rsidRPr="006644DD">
          <w:rPr>
            <w:rStyle w:val="af1"/>
            <w:rFonts w:ascii="Times New Roman" w:eastAsia="宋体" w:hAnsi="Times New Roman" w:cs="Times New Roman"/>
            <w:noProof/>
          </w:rPr>
          <w:t>排除哪些器械或材料？</w:t>
        </w:r>
        <w:r w:rsidR="006644DD" w:rsidRPr="006644DD">
          <w:rPr>
            <w:rFonts w:ascii="Times New Roman" w:eastAsia="宋体" w:hAnsi="Times New Roman" w:cs="Times New Roman"/>
            <w:noProof/>
            <w:webHidden/>
          </w:rPr>
          <w:tab/>
        </w:r>
        <w:r w:rsidR="006644DD" w:rsidRPr="006644DD">
          <w:rPr>
            <w:rFonts w:ascii="Times New Roman" w:eastAsia="宋体" w:hAnsi="Times New Roman" w:cs="Times New Roman"/>
            <w:noProof/>
            <w:webHidden/>
          </w:rPr>
          <w:fldChar w:fldCharType="begin"/>
        </w:r>
        <w:r w:rsidR="006644DD" w:rsidRPr="006644DD">
          <w:rPr>
            <w:rFonts w:ascii="Times New Roman" w:eastAsia="宋体" w:hAnsi="Times New Roman" w:cs="Times New Roman"/>
            <w:noProof/>
            <w:webHidden/>
          </w:rPr>
          <w:instrText xml:space="preserve"> PAGEREF _Toc91868593 \h </w:instrText>
        </w:r>
        <w:r w:rsidR="006644DD" w:rsidRPr="006644DD">
          <w:rPr>
            <w:rFonts w:ascii="Times New Roman" w:eastAsia="宋体" w:hAnsi="Times New Roman" w:cs="Times New Roman"/>
            <w:noProof/>
            <w:webHidden/>
          </w:rPr>
        </w:r>
        <w:r w:rsidR="006644DD" w:rsidRPr="006644DD">
          <w:rPr>
            <w:rFonts w:ascii="Times New Roman" w:eastAsia="宋体" w:hAnsi="Times New Roman" w:cs="Times New Roman"/>
            <w:noProof/>
            <w:webHidden/>
          </w:rPr>
          <w:fldChar w:fldCharType="separate"/>
        </w:r>
        <w:r w:rsidR="006644DD" w:rsidRPr="006644DD">
          <w:rPr>
            <w:rFonts w:ascii="Times New Roman" w:eastAsia="宋体" w:hAnsi="Times New Roman" w:cs="Times New Roman"/>
            <w:noProof/>
            <w:webHidden/>
          </w:rPr>
          <w:t>5</w:t>
        </w:r>
        <w:r w:rsidR="006644DD" w:rsidRPr="006644DD">
          <w:rPr>
            <w:rFonts w:ascii="Times New Roman" w:eastAsia="宋体" w:hAnsi="Times New Roman" w:cs="Times New Roman"/>
            <w:noProof/>
            <w:webHidden/>
          </w:rPr>
          <w:fldChar w:fldCharType="end"/>
        </w:r>
      </w:hyperlink>
    </w:p>
    <w:p w14:paraId="04365983" w14:textId="77777777" w:rsidR="006644DD" w:rsidRPr="006644DD" w:rsidRDefault="00831758" w:rsidP="00F85CDC">
      <w:pPr>
        <w:pStyle w:val="24"/>
        <w:tabs>
          <w:tab w:val="left" w:pos="1260"/>
          <w:tab w:val="right" w:leader="dot" w:pos="9061"/>
        </w:tabs>
        <w:adjustRightInd w:val="0"/>
        <w:snapToGrid w:val="0"/>
        <w:spacing w:beforeLines="50" w:before="120" w:line="300" w:lineRule="auto"/>
        <w:ind w:left="480"/>
        <w:rPr>
          <w:rFonts w:ascii="Times New Roman" w:eastAsia="宋体" w:hAnsi="Times New Roman" w:cs="Times New Roman"/>
          <w:noProof/>
          <w:color w:val="auto"/>
          <w:kern w:val="2"/>
          <w:sz w:val="21"/>
          <w:szCs w:val="22"/>
          <w:lang w:eastAsia="zh-CN" w:bidi="ar-SA"/>
        </w:rPr>
      </w:pPr>
      <w:hyperlink w:anchor="_Toc91868594" w:history="1">
        <w:r w:rsidR="006644DD" w:rsidRPr="006644DD">
          <w:rPr>
            <w:rStyle w:val="af1"/>
            <w:rFonts w:ascii="Times New Roman" w:eastAsia="宋体" w:hAnsi="Times New Roman" w:cs="Times New Roman"/>
            <w:noProof/>
            <w:lang w:eastAsia="zh-CN"/>
          </w:rPr>
          <w:t>（</w:t>
        </w:r>
        <w:r w:rsidR="006644DD" w:rsidRPr="006644DD">
          <w:rPr>
            <w:rStyle w:val="af1"/>
            <w:rFonts w:ascii="Times New Roman" w:eastAsia="宋体" w:hAnsi="Times New Roman" w:cs="Times New Roman"/>
            <w:noProof/>
            <w:lang w:eastAsia="zh-CN"/>
          </w:rPr>
          <w:t>4</w:t>
        </w:r>
        <w:r w:rsidR="006644DD" w:rsidRPr="006644DD">
          <w:rPr>
            <w:rStyle w:val="af1"/>
            <w:rFonts w:ascii="Times New Roman" w:eastAsia="宋体" w:hAnsi="Times New Roman" w:cs="Times New Roman"/>
            <w:noProof/>
            <w:lang w:eastAsia="zh-CN"/>
          </w:rPr>
          <w:t>）</w:t>
        </w:r>
        <w:r w:rsidR="006644DD" w:rsidRPr="006644DD">
          <w:rPr>
            <w:rFonts w:ascii="Times New Roman" w:eastAsia="宋体" w:hAnsi="Times New Roman" w:cs="Times New Roman"/>
            <w:noProof/>
            <w:color w:val="auto"/>
            <w:kern w:val="2"/>
            <w:sz w:val="21"/>
            <w:szCs w:val="22"/>
            <w:lang w:eastAsia="zh-CN" w:bidi="ar-SA"/>
          </w:rPr>
          <w:tab/>
        </w:r>
        <w:r w:rsidR="006644DD" w:rsidRPr="006644DD">
          <w:rPr>
            <w:rStyle w:val="af1"/>
            <w:rFonts w:ascii="Times New Roman" w:eastAsia="宋体" w:hAnsi="Times New Roman" w:cs="Times New Roman"/>
            <w:noProof/>
            <w:lang w:eastAsia="zh-CN"/>
          </w:rPr>
          <w:t>上市前申请中应包含哪些生物相容性信息？</w:t>
        </w:r>
        <w:r w:rsidR="006644DD" w:rsidRPr="006644DD">
          <w:rPr>
            <w:rFonts w:ascii="Times New Roman" w:eastAsia="宋体" w:hAnsi="Times New Roman" w:cs="Times New Roman"/>
            <w:noProof/>
            <w:webHidden/>
          </w:rPr>
          <w:tab/>
        </w:r>
        <w:r w:rsidR="006644DD" w:rsidRPr="006644DD">
          <w:rPr>
            <w:rFonts w:ascii="Times New Roman" w:eastAsia="宋体" w:hAnsi="Times New Roman" w:cs="Times New Roman"/>
            <w:noProof/>
            <w:webHidden/>
          </w:rPr>
          <w:fldChar w:fldCharType="begin"/>
        </w:r>
        <w:r w:rsidR="006644DD" w:rsidRPr="006644DD">
          <w:rPr>
            <w:rFonts w:ascii="Times New Roman" w:eastAsia="宋体" w:hAnsi="Times New Roman" w:cs="Times New Roman"/>
            <w:noProof/>
            <w:webHidden/>
          </w:rPr>
          <w:instrText xml:space="preserve"> PAGEREF _Toc91868594 \h </w:instrText>
        </w:r>
        <w:r w:rsidR="006644DD" w:rsidRPr="006644DD">
          <w:rPr>
            <w:rFonts w:ascii="Times New Roman" w:eastAsia="宋体" w:hAnsi="Times New Roman" w:cs="Times New Roman"/>
            <w:noProof/>
            <w:webHidden/>
          </w:rPr>
        </w:r>
        <w:r w:rsidR="006644DD" w:rsidRPr="006644DD">
          <w:rPr>
            <w:rFonts w:ascii="Times New Roman" w:eastAsia="宋体" w:hAnsi="Times New Roman" w:cs="Times New Roman"/>
            <w:noProof/>
            <w:webHidden/>
          </w:rPr>
          <w:fldChar w:fldCharType="separate"/>
        </w:r>
        <w:r w:rsidR="006644DD" w:rsidRPr="006644DD">
          <w:rPr>
            <w:rFonts w:ascii="Times New Roman" w:eastAsia="宋体" w:hAnsi="Times New Roman" w:cs="Times New Roman"/>
            <w:noProof/>
            <w:webHidden/>
          </w:rPr>
          <w:t>6</w:t>
        </w:r>
        <w:r w:rsidR="006644DD" w:rsidRPr="006644DD">
          <w:rPr>
            <w:rFonts w:ascii="Times New Roman" w:eastAsia="宋体" w:hAnsi="Times New Roman" w:cs="Times New Roman"/>
            <w:noProof/>
            <w:webHidden/>
          </w:rPr>
          <w:fldChar w:fldCharType="end"/>
        </w:r>
      </w:hyperlink>
    </w:p>
    <w:p w14:paraId="3414B78E" w14:textId="77777777" w:rsidR="006644DD" w:rsidRPr="006644DD" w:rsidRDefault="00831758" w:rsidP="00F85CDC">
      <w:pPr>
        <w:pStyle w:val="24"/>
        <w:tabs>
          <w:tab w:val="left" w:pos="1260"/>
          <w:tab w:val="right" w:leader="dot" w:pos="9061"/>
        </w:tabs>
        <w:adjustRightInd w:val="0"/>
        <w:snapToGrid w:val="0"/>
        <w:spacing w:beforeLines="50" w:before="120" w:line="300" w:lineRule="auto"/>
        <w:ind w:left="480"/>
        <w:rPr>
          <w:rFonts w:ascii="Times New Roman" w:eastAsia="宋体" w:hAnsi="Times New Roman" w:cs="Times New Roman"/>
          <w:noProof/>
          <w:color w:val="auto"/>
          <w:kern w:val="2"/>
          <w:sz w:val="21"/>
          <w:szCs w:val="22"/>
          <w:lang w:eastAsia="zh-CN" w:bidi="ar-SA"/>
        </w:rPr>
      </w:pPr>
      <w:hyperlink w:anchor="_Toc91868595" w:history="1">
        <w:r w:rsidR="006644DD" w:rsidRPr="006644DD">
          <w:rPr>
            <w:rStyle w:val="af1"/>
            <w:rFonts w:ascii="Times New Roman" w:eastAsia="宋体" w:hAnsi="Times New Roman" w:cs="Times New Roman"/>
            <w:noProof/>
            <w:lang w:eastAsia="zh-CN"/>
          </w:rPr>
          <w:t>（</w:t>
        </w:r>
        <w:r w:rsidR="006644DD" w:rsidRPr="006644DD">
          <w:rPr>
            <w:rStyle w:val="af1"/>
            <w:rFonts w:ascii="Times New Roman" w:eastAsia="宋体" w:hAnsi="Times New Roman" w:cs="Times New Roman"/>
            <w:noProof/>
            <w:lang w:eastAsia="zh-CN"/>
          </w:rPr>
          <w:t>5</w:t>
        </w:r>
        <w:r w:rsidR="006644DD" w:rsidRPr="006644DD">
          <w:rPr>
            <w:rStyle w:val="af1"/>
            <w:rFonts w:ascii="Times New Roman" w:eastAsia="宋体" w:hAnsi="Times New Roman" w:cs="Times New Roman"/>
            <w:noProof/>
            <w:lang w:eastAsia="zh-CN"/>
          </w:rPr>
          <w:t>）</w:t>
        </w:r>
        <w:r w:rsidR="006644DD" w:rsidRPr="006644DD">
          <w:rPr>
            <w:rFonts w:ascii="Times New Roman" w:eastAsia="宋体" w:hAnsi="Times New Roman" w:cs="Times New Roman"/>
            <w:noProof/>
            <w:color w:val="auto"/>
            <w:kern w:val="2"/>
            <w:sz w:val="21"/>
            <w:szCs w:val="22"/>
            <w:lang w:eastAsia="zh-CN" w:bidi="ar-SA"/>
          </w:rPr>
          <w:tab/>
        </w:r>
        <w:r w:rsidR="006644DD" w:rsidRPr="006644DD">
          <w:rPr>
            <w:rStyle w:val="af1"/>
            <w:rFonts w:ascii="Times New Roman" w:eastAsia="宋体" w:hAnsi="Times New Roman" w:cs="Times New Roman"/>
            <w:noProof/>
            <w:lang w:eastAsia="zh-CN"/>
          </w:rPr>
          <w:t>对于与该政策相关的某些标签信息，</w:t>
        </w:r>
        <w:r w:rsidR="006644DD" w:rsidRPr="006644DD">
          <w:rPr>
            <w:rStyle w:val="af1"/>
            <w:rFonts w:ascii="Times New Roman" w:eastAsia="宋体" w:hAnsi="Times New Roman" w:cs="Times New Roman"/>
            <w:noProof/>
            <w:lang w:eastAsia="zh-CN"/>
          </w:rPr>
          <w:t>FDA</w:t>
        </w:r>
        <w:r w:rsidR="006644DD" w:rsidRPr="006644DD">
          <w:rPr>
            <w:rStyle w:val="af1"/>
            <w:rFonts w:ascii="Times New Roman" w:eastAsia="宋体" w:hAnsi="Times New Roman" w:cs="Times New Roman"/>
            <w:noProof/>
            <w:lang w:eastAsia="zh-CN"/>
          </w:rPr>
          <w:t>推荐的内容和格式是什么？</w:t>
        </w:r>
        <w:r w:rsidR="006644DD" w:rsidRPr="006644DD">
          <w:rPr>
            <w:rFonts w:ascii="Times New Roman" w:eastAsia="宋体" w:hAnsi="Times New Roman" w:cs="Times New Roman"/>
            <w:noProof/>
            <w:webHidden/>
          </w:rPr>
          <w:tab/>
        </w:r>
        <w:r w:rsidR="006644DD" w:rsidRPr="006644DD">
          <w:rPr>
            <w:rFonts w:ascii="Times New Roman" w:eastAsia="宋体" w:hAnsi="Times New Roman" w:cs="Times New Roman"/>
            <w:noProof/>
            <w:webHidden/>
          </w:rPr>
          <w:fldChar w:fldCharType="begin"/>
        </w:r>
        <w:r w:rsidR="006644DD" w:rsidRPr="006644DD">
          <w:rPr>
            <w:rFonts w:ascii="Times New Roman" w:eastAsia="宋体" w:hAnsi="Times New Roman" w:cs="Times New Roman"/>
            <w:noProof/>
            <w:webHidden/>
          </w:rPr>
          <w:instrText xml:space="preserve"> PAGEREF _Toc91868595 \h </w:instrText>
        </w:r>
        <w:r w:rsidR="006644DD" w:rsidRPr="006644DD">
          <w:rPr>
            <w:rFonts w:ascii="Times New Roman" w:eastAsia="宋体" w:hAnsi="Times New Roman" w:cs="Times New Roman"/>
            <w:noProof/>
            <w:webHidden/>
          </w:rPr>
        </w:r>
        <w:r w:rsidR="006644DD" w:rsidRPr="006644DD">
          <w:rPr>
            <w:rFonts w:ascii="Times New Roman" w:eastAsia="宋体" w:hAnsi="Times New Roman" w:cs="Times New Roman"/>
            <w:noProof/>
            <w:webHidden/>
          </w:rPr>
          <w:fldChar w:fldCharType="separate"/>
        </w:r>
        <w:r w:rsidR="006644DD" w:rsidRPr="006644DD">
          <w:rPr>
            <w:rFonts w:ascii="Times New Roman" w:eastAsia="宋体" w:hAnsi="Times New Roman" w:cs="Times New Roman"/>
            <w:noProof/>
            <w:webHidden/>
          </w:rPr>
          <w:t>7</w:t>
        </w:r>
        <w:r w:rsidR="006644DD" w:rsidRPr="006644DD">
          <w:rPr>
            <w:rFonts w:ascii="Times New Roman" w:eastAsia="宋体" w:hAnsi="Times New Roman" w:cs="Times New Roman"/>
            <w:noProof/>
            <w:webHidden/>
          </w:rPr>
          <w:fldChar w:fldCharType="end"/>
        </w:r>
      </w:hyperlink>
    </w:p>
    <w:p w14:paraId="19D28892" w14:textId="77777777" w:rsidR="006644DD" w:rsidRPr="006644DD" w:rsidRDefault="00831758" w:rsidP="006644DD">
      <w:pPr>
        <w:pStyle w:val="12"/>
        <w:rPr>
          <w:rFonts w:ascii="Times New Roman" w:eastAsia="宋体" w:hAnsi="Times New Roman" w:cs="Times New Roman"/>
          <w:noProof/>
          <w:color w:val="auto"/>
          <w:kern w:val="2"/>
          <w:sz w:val="21"/>
          <w:szCs w:val="22"/>
          <w:lang w:eastAsia="zh-CN" w:bidi="ar-SA"/>
        </w:rPr>
      </w:pPr>
      <w:hyperlink w:anchor="_Toc91868596" w:history="1">
        <w:r w:rsidR="006644DD" w:rsidRPr="006644DD">
          <w:rPr>
            <w:rStyle w:val="af1"/>
            <w:rFonts w:ascii="Times New Roman" w:eastAsia="宋体" w:hAnsi="Times New Roman" w:cs="Times New Roman"/>
            <w:noProof/>
            <w:lang w:eastAsia="zh-CN"/>
          </w:rPr>
          <w:t>IV.</w:t>
        </w:r>
        <w:r w:rsidR="006644DD" w:rsidRPr="006644DD">
          <w:rPr>
            <w:rFonts w:ascii="Times New Roman" w:eastAsia="宋体" w:hAnsi="Times New Roman" w:cs="Times New Roman"/>
            <w:noProof/>
            <w:color w:val="auto"/>
            <w:kern w:val="2"/>
            <w:sz w:val="21"/>
            <w:szCs w:val="22"/>
            <w:lang w:eastAsia="zh-CN" w:bidi="ar-SA"/>
          </w:rPr>
          <w:tab/>
        </w:r>
        <w:r w:rsidR="006644DD" w:rsidRPr="006644DD">
          <w:rPr>
            <w:rStyle w:val="af1"/>
            <w:rFonts w:ascii="Times New Roman" w:eastAsia="宋体" w:hAnsi="Times New Roman" w:cs="Times New Roman"/>
            <w:noProof/>
            <w:lang w:eastAsia="zh-CN"/>
          </w:rPr>
          <w:t>其他拟议选择更新</w:t>
        </w:r>
        <w:r w:rsidR="006644DD" w:rsidRPr="006644DD">
          <w:rPr>
            <w:rFonts w:ascii="Times New Roman" w:eastAsia="宋体" w:hAnsi="Times New Roman" w:cs="Times New Roman"/>
            <w:noProof/>
            <w:webHidden/>
          </w:rPr>
          <w:tab/>
        </w:r>
        <w:r w:rsidR="006644DD" w:rsidRPr="006644DD">
          <w:rPr>
            <w:rFonts w:ascii="Times New Roman" w:eastAsia="宋体" w:hAnsi="Times New Roman" w:cs="Times New Roman"/>
            <w:noProof/>
            <w:webHidden/>
          </w:rPr>
          <w:fldChar w:fldCharType="begin"/>
        </w:r>
        <w:r w:rsidR="006644DD" w:rsidRPr="006644DD">
          <w:rPr>
            <w:rFonts w:ascii="Times New Roman" w:eastAsia="宋体" w:hAnsi="Times New Roman" w:cs="Times New Roman"/>
            <w:noProof/>
            <w:webHidden/>
          </w:rPr>
          <w:instrText xml:space="preserve"> PAGEREF _Toc91868596 \h </w:instrText>
        </w:r>
        <w:r w:rsidR="006644DD" w:rsidRPr="006644DD">
          <w:rPr>
            <w:rFonts w:ascii="Times New Roman" w:eastAsia="宋体" w:hAnsi="Times New Roman" w:cs="Times New Roman"/>
            <w:noProof/>
            <w:webHidden/>
          </w:rPr>
        </w:r>
        <w:r w:rsidR="006644DD" w:rsidRPr="006644DD">
          <w:rPr>
            <w:rFonts w:ascii="Times New Roman" w:eastAsia="宋体" w:hAnsi="Times New Roman" w:cs="Times New Roman"/>
            <w:noProof/>
            <w:webHidden/>
          </w:rPr>
          <w:fldChar w:fldCharType="separate"/>
        </w:r>
        <w:r w:rsidR="006644DD" w:rsidRPr="006644DD">
          <w:rPr>
            <w:rFonts w:ascii="Times New Roman" w:eastAsia="宋体" w:hAnsi="Times New Roman" w:cs="Times New Roman"/>
            <w:noProof/>
            <w:webHidden/>
          </w:rPr>
          <w:t>7</w:t>
        </w:r>
        <w:r w:rsidR="006644DD" w:rsidRPr="006644DD">
          <w:rPr>
            <w:rFonts w:ascii="Times New Roman" w:eastAsia="宋体" w:hAnsi="Times New Roman" w:cs="Times New Roman"/>
            <w:noProof/>
            <w:webHidden/>
          </w:rPr>
          <w:fldChar w:fldCharType="end"/>
        </w:r>
      </w:hyperlink>
    </w:p>
    <w:p w14:paraId="3CCE158B" w14:textId="77777777" w:rsidR="00E27528" w:rsidRPr="00153CAE" w:rsidRDefault="00E27528" w:rsidP="006644DD">
      <w:pPr>
        <w:adjustRightInd w:val="0"/>
        <w:snapToGrid w:val="0"/>
        <w:spacing w:beforeLines="50" w:before="120" w:line="300" w:lineRule="auto"/>
        <w:rPr>
          <w:rFonts w:ascii="Times New Roman" w:eastAsia="宋体" w:hAnsi="Times New Roman" w:cs="Times New Roman"/>
          <w:snapToGrid w:val="0"/>
          <w:lang w:eastAsia="zh-CN"/>
        </w:rPr>
      </w:pPr>
      <w:r w:rsidRPr="006644DD">
        <w:rPr>
          <w:rFonts w:ascii="Times New Roman" w:eastAsia="宋体" w:hAnsi="Times New Roman" w:cs="Times New Roman"/>
          <w:snapToGrid w:val="0"/>
          <w:lang w:eastAsia="zh-CN"/>
        </w:rPr>
        <w:fldChar w:fldCharType="end"/>
      </w:r>
    </w:p>
    <w:p w14:paraId="491D3A6E" w14:textId="77777777" w:rsidR="0084610B" w:rsidRPr="00153CAE" w:rsidRDefault="00CC1C53" w:rsidP="00153CAE">
      <w:pPr>
        <w:rPr>
          <w:rFonts w:ascii="Times New Roman" w:eastAsia="宋体" w:hAnsi="Times New Roman" w:cs="Times New Roman"/>
          <w:snapToGrid w:val="0"/>
        </w:rPr>
        <w:sectPr w:rsidR="0084610B" w:rsidRPr="00153CAE" w:rsidSect="00CC1C53">
          <w:headerReference w:type="default" r:id="rId12"/>
          <w:pgSz w:w="11907" w:h="16839" w:code="9"/>
          <w:pgMar w:top="1418" w:right="1418" w:bottom="1418" w:left="1418" w:header="720" w:footer="720" w:gutter="0"/>
          <w:cols w:space="720"/>
          <w:noEndnote/>
          <w:docGrid w:linePitch="360"/>
        </w:sectPr>
      </w:pPr>
      <w:r w:rsidRPr="00153CAE">
        <w:rPr>
          <w:rFonts w:ascii="Times New Roman" w:eastAsia="宋体" w:hAnsi="Times New Roman" w:cs="宋体"/>
        </w:rPr>
        <w:br w:type="page"/>
      </w:r>
    </w:p>
    <w:p w14:paraId="01576C00" w14:textId="77777777" w:rsidR="0036502C" w:rsidRPr="00153CAE" w:rsidRDefault="00CC1C53" w:rsidP="00153CAE">
      <w:pPr>
        <w:pBdr>
          <w:bottom w:val="single" w:sz="4" w:space="0" w:color="auto"/>
        </w:pBdr>
        <w:adjustRightInd w:val="0"/>
        <w:snapToGrid w:val="0"/>
        <w:spacing w:beforeLines="50" w:before="120" w:line="300" w:lineRule="auto"/>
        <w:jc w:val="center"/>
        <w:rPr>
          <w:rFonts w:ascii="Times New Roman" w:eastAsia="宋体" w:hAnsi="Times New Roman" w:cs="Times New Roman"/>
          <w:b/>
          <w:snapToGrid w:val="0"/>
          <w:sz w:val="44"/>
          <w:szCs w:val="44"/>
          <w:lang w:eastAsia="zh-CN"/>
        </w:rPr>
      </w:pPr>
      <w:r w:rsidRPr="00153CAE">
        <w:rPr>
          <w:rFonts w:ascii="Times New Roman" w:eastAsia="宋体" w:hAnsi="Times New Roman" w:cs="宋体"/>
          <w:b/>
          <w:sz w:val="44"/>
          <w:lang w:eastAsia="zh-CN"/>
        </w:rPr>
        <w:lastRenderedPageBreak/>
        <w:t>与完好皮肤接触的某些器械的生物相容性的选择更新</w:t>
      </w:r>
    </w:p>
    <w:p w14:paraId="11D6EDE8" w14:textId="5070CCEC" w:rsidR="0036502C" w:rsidRPr="00153CAE" w:rsidRDefault="00CC1C53" w:rsidP="00153CAE">
      <w:pPr>
        <w:adjustRightInd w:val="0"/>
        <w:snapToGrid w:val="0"/>
        <w:spacing w:beforeLines="50" w:before="120" w:line="300" w:lineRule="auto"/>
        <w:jc w:val="center"/>
        <w:rPr>
          <w:rFonts w:ascii="Times New Roman" w:eastAsia="宋体" w:hAnsi="Times New Roman" w:cs="Times New Roman"/>
          <w:b/>
          <w:snapToGrid w:val="0"/>
          <w:sz w:val="44"/>
          <w:szCs w:val="44"/>
          <w:lang w:eastAsia="zh-CN"/>
        </w:rPr>
      </w:pPr>
      <w:r w:rsidRPr="00153CAE">
        <w:rPr>
          <w:rFonts w:ascii="Times New Roman" w:eastAsia="宋体" w:hAnsi="Times New Roman" w:cs="宋体"/>
          <w:b/>
          <w:sz w:val="44"/>
          <w:lang w:eastAsia="zh-CN"/>
        </w:rPr>
        <w:t>行业和</w:t>
      </w:r>
      <w:r w:rsidR="006A7A3C">
        <w:rPr>
          <w:rFonts w:ascii="Times New Roman" w:eastAsia="宋体" w:hAnsi="Times New Roman" w:cs="宋体"/>
          <w:b/>
          <w:sz w:val="44"/>
          <w:lang w:eastAsia="zh-CN"/>
        </w:rPr>
        <w:t>美国食品药品监督管理局</w:t>
      </w:r>
      <w:r w:rsidRPr="00153CAE">
        <w:rPr>
          <w:rFonts w:ascii="Times New Roman" w:eastAsia="宋体" w:hAnsi="Times New Roman" w:cs="宋体"/>
          <w:b/>
          <w:sz w:val="44"/>
          <w:lang w:eastAsia="zh-CN"/>
        </w:rPr>
        <w:t>工作人员指南草案</w:t>
      </w:r>
    </w:p>
    <w:tbl>
      <w:tblPr>
        <w:tblStyle w:val="af"/>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287"/>
      </w:tblGrid>
      <w:tr w:rsidR="00CC1C53" w:rsidRPr="00CC1C53" w14:paraId="08A30177" w14:textId="77777777" w:rsidTr="00CC1C53">
        <w:tc>
          <w:tcPr>
            <w:tcW w:w="9287" w:type="dxa"/>
          </w:tcPr>
          <w:p w14:paraId="7D718FB5" w14:textId="2F83D704" w:rsidR="00CC1C53" w:rsidRPr="00CC1C53" w:rsidRDefault="005A5F0D" w:rsidP="00153CAE">
            <w:pPr>
              <w:adjustRightInd w:val="0"/>
              <w:snapToGrid w:val="0"/>
              <w:spacing w:beforeLines="50" w:before="120" w:line="300" w:lineRule="auto"/>
              <w:jc w:val="both"/>
              <w:rPr>
                <w:rFonts w:ascii="Times New Roman" w:hAnsi="Times New Roman" w:cs="Times New Roman"/>
                <w:b/>
                <w:bCs/>
                <w:i/>
                <w:iCs/>
                <w:snapToGrid w:val="0"/>
                <w:sz w:val="21"/>
                <w:szCs w:val="21"/>
                <w:lang w:eastAsia="zh-CN"/>
              </w:rPr>
            </w:pPr>
            <w:r w:rsidRPr="005A5F0D">
              <w:rPr>
                <w:rFonts w:ascii="Times New Roman" w:eastAsia="宋体" w:hAnsi="Times New Roman" w:cs="宋体" w:hint="eastAsia"/>
                <w:b/>
                <w:i/>
                <w:sz w:val="21"/>
                <w:lang w:eastAsia="zh-CN"/>
              </w:rPr>
              <w:t>本指南草案</w:t>
            </w:r>
            <w:r w:rsidR="006A7A3C">
              <w:rPr>
                <w:rFonts w:ascii="Times New Roman" w:eastAsia="宋体" w:hAnsi="Times New Roman" w:cs="宋体" w:hint="eastAsia"/>
                <w:b/>
                <w:i/>
                <w:sz w:val="21"/>
                <w:lang w:eastAsia="zh-CN"/>
              </w:rPr>
              <w:t>的定稿将</w:t>
            </w:r>
            <w:r w:rsidRPr="005A5F0D">
              <w:rPr>
                <w:rFonts w:ascii="Times New Roman" w:eastAsia="宋体" w:hAnsi="Times New Roman" w:cs="宋体" w:hint="eastAsia"/>
                <w:b/>
                <w:i/>
                <w:sz w:val="21"/>
                <w:lang w:eastAsia="zh-CN"/>
              </w:rPr>
              <w:t>代表</w:t>
            </w:r>
            <w:r w:rsidR="006A7A3C">
              <w:rPr>
                <w:rFonts w:ascii="Times New Roman" w:eastAsia="宋体" w:hAnsi="Times New Roman" w:cs="宋体" w:hint="eastAsia"/>
                <w:b/>
                <w:i/>
                <w:sz w:val="21"/>
                <w:lang w:eastAsia="zh-CN"/>
              </w:rPr>
              <w:t>美国</w:t>
            </w:r>
            <w:r w:rsidRPr="005A5F0D">
              <w:rPr>
                <w:rFonts w:ascii="Times New Roman" w:eastAsia="宋体" w:hAnsi="Times New Roman" w:cs="宋体" w:hint="eastAsia"/>
                <w:b/>
                <w:i/>
                <w:sz w:val="21"/>
                <w:lang w:eastAsia="zh-CN"/>
              </w:rPr>
              <w:t>食品药品</w:t>
            </w:r>
            <w:r w:rsidR="006A7A3C">
              <w:rPr>
                <w:rFonts w:ascii="Times New Roman" w:eastAsia="宋体" w:hAnsi="Times New Roman" w:cs="宋体" w:hint="eastAsia"/>
                <w:b/>
                <w:i/>
                <w:sz w:val="21"/>
                <w:lang w:eastAsia="zh-CN"/>
              </w:rPr>
              <w:t>监督</w:t>
            </w:r>
            <w:r w:rsidRPr="005A5F0D">
              <w:rPr>
                <w:rFonts w:ascii="Times New Roman" w:eastAsia="宋体" w:hAnsi="Times New Roman" w:cs="宋体" w:hint="eastAsia"/>
                <w:b/>
                <w:i/>
                <w:sz w:val="21"/>
                <w:lang w:eastAsia="zh-CN"/>
              </w:rPr>
              <w:t>管理局（</w:t>
            </w:r>
            <w:r w:rsidRPr="005A5F0D">
              <w:rPr>
                <w:rFonts w:ascii="Times New Roman" w:eastAsia="宋体" w:hAnsi="Times New Roman" w:cs="宋体"/>
                <w:b/>
                <w:i/>
                <w:sz w:val="21"/>
                <w:lang w:eastAsia="zh-CN"/>
              </w:rPr>
              <w:t>FDA</w:t>
            </w:r>
            <w:r w:rsidR="00CC2EB6">
              <w:rPr>
                <w:rFonts w:ascii="Times New Roman" w:eastAsia="宋体" w:hAnsi="Times New Roman" w:cs="宋体"/>
                <w:b/>
                <w:i/>
                <w:sz w:val="21"/>
                <w:lang w:eastAsia="zh-CN"/>
              </w:rPr>
              <w:t>或本机构</w:t>
            </w:r>
            <w:r w:rsidRPr="005A5F0D">
              <w:rPr>
                <w:rFonts w:ascii="Times New Roman" w:eastAsia="宋体" w:hAnsi="Times New Roman" w:cs="宋体"/>
                <w:b/>
                <w:i/>
                <w:sz w:val="21"/>
                <w:lang w:eastAsia="zh-CN"/>
              </w:rPr>
              <w:t>）目前关于该主题的思考。其不会为任何人创造或赋予任何权利，也不会对</w:t>
            </w:r>
            <w:r w:rsidRPr="005A5F0D">
              <w:rPr>
                <w:rFonts w:ascii="Times New Roman" w:eastAsia="宋体" w:hAnsi="Times New Roman" w:cs="宋体"/>
                <w:b/>
                <w:i/>
                <w:sz w:val="21"/>
                <w:lang w:eastAsia="zh-CN"/>
              </w:rPr>
              <w:t>FDA</w:t>
            </w:r>
            <w:r w:rsidRPr="005A5F0D">
              <w:rPr>
                <w:rFonts w:ascii="Times New Roman" w:eastAsia="宋体" w:hAnsi="Times New Roman" w:cs="宋体"/>
                <w:b/>
                <w:i/>
                <w:sz w:val="21"/>
                <w:lang w:eastAsia="zh-CN"/>
              </w:rPr>
              <w:t>或公众产生约束。如果替代方法满足适用的法律法规的要求，则可以使用该方法。如需讨论替代方法，请联系标题页负责实施本指南文件的</w:t>
            </w:r>
            <w:r w:rsidRPr="005A5F0D">
              <w:rPr>
                <w:rFonts w:ascii="Times New Roman" w:eastAsia="宋体" w:hAnsi="Times New Roman" w:cs="宋体"/>
                <w:b/>
                <w:i/>
                <w:sz w:val="21"/>
                <w:lang w:eastAsia="zh-CN"/>
              </w:rPr>
              <w:t>FDA</w:t>
            </w:r>
            <w:r w:rsidRPr="005A5F0D">
              <w:rPr>
                <w:rFonts w:ascii="Times New Roman" w:eastAsia="宋体" w:hAnsi="Times New Roman" w:cs="宋体"/>
                <w:b/>
                <w:i/>
                <w:sz w:val="21"/>
                <w:lang w:eastAsia="zh-CN"/>
              </w:rPr>
              <w:t>工作人员或办公室。</w:t>
            </w:r>
          </w:p>
        </w:tc>
      </w:tr>
    </w:tbl>
    <w:p w14:paraId="707BE0E8" w14:textId="77777777" w:rsidR="0036502C" w:rsidRPr="00153CAE" w:rsidRDefault="008D70AB" w:rsidP="00153CAE">
      <w:pPr>
        <w:pStyle w:val="11"/>
        <w:rPr>
          <w:rFonts w:eastAsia="宋体"/>
          <w:lang w:eastAsia="zh-CN"/>
        </w:rPr>
      </w:pPr>
      <w:bookmarkStart w:id="0" w:name="_Toc91868587"/>
      <w:r w:rsidRPr="00153CAE">
        <w:rPr>
          <w:rFonts w:eastAsia="宋体" w:cs="宋体"/>
          <w:lang w:eastAsia="zh-CN"/>
        </w:rPr>
        <w:t>I.</w:t>
      </w:r>
      <w:r w:rsidRPr="00153CAE">
        <w:rPr>
          <w:rFonts w:eastAsia="宋体" w:cs="宋体"/>
          <w:lang w:eastAsia="zh-CN"/>
        </w:rPr>
        <w:tab/>
      </w:r>
      <w:r w:rsidRPr="00153CAE">
        <w:rPr>
          <w:rFonts w:eastAsia="宋体" w:cs="宋体"/>
          <w:lang w:eastAsia="zh-CN"/>
        </w:rPr>
        <w:t>引言</w:t>
      </w:r>
      <w:bookmarkEnd w:id="0"/>
    </w:p>
    <w:p w14:paraId="5B702AB4" w14:textId="6FA028C0"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FDA</w:t>
      </w:r>
      <w:r w:rsidRPr="00153CAE">
        <w:rPr>
          <w:rFonts w:ascii="Times New Roman" w:eastAsia="宋体" w:hAnsi="Times New Roman" w:cs="宋体"/>
          <w:lang w:eastAsia="zh-CN"/>
        </w:rPr>
        <w:t>制定本指南草案是为了提议针对</w:t>
      </w:r>
      <w:r w:rsidRPr="00153CAE">
        <w:rPr>
          <w:rFonts w:ascii="Times New Roman" w:eastAsia="宋体" w:hAnsi="Times New Roman" w:cs="宋体"/>
          <w:lang w:eastAsia="zh-CN"/>
        </w:rPr>
        <w:t>FDA</w:t>
      </w:r>
      <w:r w:rsidRPr="00153CAE">
        <w:rPr>
          <w:rFonts w:ascii="Times New Roman" w:eastAsia="宋体" w:hAnsi="Times New Roman" w:cs="宋体"/>
          <w:lang w:eastAsia="zh-CN"/>
        </w:rPr>
        <w:t>目前对应在某些由与完好皮肤接触的常见聚合物和织物制成的器械的上市前申请中提供的生物相容性信息类型的观点进行选择更新。当前形式的现行指南</w:t>
      </w:r>
      <w:r w:rsidRPr="00153CAE">
        <w:rPr>
          <w:rFonts w:ascii="Times New Roman" w:eastAsia="宋体" w:hAnsi="Times New Roman" w:cs="宋体"/>
          <w:lang w:eastAsia="zh-CN"/>
        </w:rPr>
        <w:t>“</w:t>
      </w:r>
      <w:hyperlink r:id="rId13" w:history="1">
        <w:r w:rsidRPr="00153CAE">
          <w:rPr>
            <w:rFonts w:ascii="Times New Roman" w:eastAsia="宋体" w:hAnsi="Times New Roman" w:cs="宋体"/>
            <w:snapToGrid w:val="0"/>
            <w:lang w:eastAsia="zh-CN"/>
          </w:rPr>
          <w:t>国际标准</w:t>
        </w:r>
        <w:r w:rsidRPr="00153CAE">
          <w:rPr>
            <w:rFonts w:ascii="Times New Roman" w:eastAsia="宋体" w:hAnsi="Times New Roman" w:cs="宋体"/>
            <w:snapToGrid w:val="0"/>
            <w:lang w:eastAsia="zh-CN"/>
          </w:rPr>
          <w:t>ISO 10993-1</w:t>
        </w:r>
        <w:r w:rsidRPr="00153CAE">
          <w:rPr>
            <w:rFonts w:ascii="Times New Roman" w:eastAsia="宋体" w:hAnsi="Times New Roman" w:cs="宋体"/>
            <w:snapToGrid w:val="0"/>
            <w:lang w:eastAsia="zh-CN"/>
          </w:rPr>
          <w:t>的使用，《医疗器械生物学评价</w:t>
        </w:r>
        <w:r w:rsidRPr="00153CAE">
          <w:rPr>
            <w:rFonts w:ascii="Times New Roman" w:eastAsia="宋体" w:hAnsi="Times New Roman" w:cs="宋体"/>
            <w:snapToGrid w:val="0"/>
            <w:lang w:eastAsia="zh-CN"/>
          </w:rPr>
          <w:t xml:space="preserve"> - </w:t>
        </w:r>
        <w:r w:rsidRPr="00153CAE">
          <w:rPr>
            <w:rFonts w:ascii="Times New Roman" w:eastAsia="宋体" w:hAnsi="Times New Roman" w:cs="宋体"/>
            <w:snapToGrid w:val="0"/>
            <w:lang w:eastAsia="zh-CN"/>
          </w:rPr>
          <w:t>第</w:t>
        </w:r>
        <w:r w:rsidRPr="00153CAE">
          <w:rPr>
            <w:rFonts w:ascii="Times New Roman" w:eastAsia="宋体" w:hAnsi="Times New Roman" w:cs="宋体"/>
            <w:snapToGrid w:val="0"/>
            <w:lang w:eastAsia="zh-CN"/>
          </w:rPr>
          <w:t>1</w:t>
        </w:r>
        <w:r w:rsidRPr="00153CAE">
          <w:rPr>
            <w:rFonts w:ascii="Times New Roman" w:eastAsia="宋体" w:hAnsi="Times New Roman" w:cs="宋体"/>
            <w:snapToGrid w:val="0"/>
            <w:lang w:eastAsia="zh-CN"/>
          </w:rPr>
          <w:t>部分：风险管理过程中的评价与试验》</w:t>
        </w:r>
      </w:hyperlink>
      <w:r w:rsidRPr="00153CAE">
        <w:rPr>
          <w:rFonts w:ascii="Times New Roman" w:eastAsia="宋体" w:hAnsi="Times New Roman" w:cs="宋体"/>
          <w:lang w:eastAsia="zh-CN"/>
        </w:rPr>
        <w:t>”</w:t>
      </w:r>
      <w:r w:rsidRPr="00153CAE">
        <w:rPr>
          <w:rFonts w:ascii="Times New Roman" w:eastAsia="宋体" w:hAnsi="Times New Roman" w:cs="宋体"/>
          <w:vertAlign w:val="superscript"/>
          <w:lang w:eastAsia="zh-CN"/>
        </w:rPr>
        <w:t>1</w:t>
      </w:r>
      <w:r w:rsidRPr="00153CAE">
        <w:rPr>
          <w:rFonts w:ascii="Times New Roman" w:eastAsia="宋体" w:hAnsi="Times New Roman" w:cs="宋体"/>
          <w:lang w:eastAsia="zh-CN"/>
        </w:rPr>
        <w:t>（</w:t>
      </w:r>
      <w:r w:rsidRPr="00153CAE">
        <w:rPr>
          <w:rFonts w:ascii="Times New Roman" w:eastAsia="宋体" w:hAnsi="Times New Roman" w:cs="宋体"/>
          <w:lang w:eastAsia="zh-CN"/>
        </w:rPr>
        <w:t>2016</w:t>
      </w:r>
      <w:r w:rsidRPr="00153CAE">
        <w:rPr>
          <w:rFonts w:ascii="Times New Roman" w:eastAsia="宋体" w:hAnsi="Times New Roman" w:cs="宋体"/>
          <w:lang w:eastAsia="zh-CN"/>
        </w:rPr>
        <w:t>年生物相容性指南）在本指南草案最终定稿之前仍然有效。下文引用的拟议章节预期在</w:t>
      </w:r>
      <w:r w:rsidRPr="00153CAE">
        <w:rPr>
          <w:rFonts w:ascii="Times New Roman" w:eastAsia="宋体" w:hAnsi="Times New Roman" w:cs="宋体"/>
          <w:lang w:eastAsia="zh-CN"/>
        </w:rPr>
        <w:t>FDA</w:t>
      </w:r>
      <w:r w:rsidRPr="00153CAE">
        <w:rPr>
          <w:rFonts w:ascii="Times New Roman" w:eastAsia="宋体" w:hAnsi="Times New Roman" w:cs="宋体"/>
          <w:lang w:eastAsia="zh-CN"/>
        </w:rPr>
        <w:t>考虑公众对本指南草案的意见后用于添加或取代</w:t>
      </w:r>
      <w:r w:rsidRPr="00153CAE">
        <w:rPr>
          <w:rFonts w:ascii="Times New Roman" w:eastAsia="宋体" w:hAnsi="Times New Roman" w:cs="宋体"/>
          <w:lang w:eastAsia="zh-CN"/>
        </w:rPr>
        <w:t>2016</w:t>
      </w:r>
      <w:r w:rsidRPr="00153CAE">
        <w:rPr>
          <w:rFonts w:ascii="Times New Roman" w:eastAsia="宋体" w:hAnsi="Times New Roman" w:cs="宋体"/>
          <w:lang w:eastAsia="zh-CN"/>
        </w:rPr>
        <w:t>年生物相容性指南的适用章节。</w:t>
      </w:r>
      <w:r w:rsidRPr="00153CAE">
        <w:rPr>
          <w:rFonts w:ascii="Times New Roman" w:eastAsia="宋体" w:hAnsi="Times New Roman" w:cs="宋体"/>
          <w:lang w:eastAsia="zh-CN"/>
        </w:rPr>
        <w:t>2016</w:t>
      </w:r>
      <w:r w:rsidRPr="00153CAE">
        <w:rPr>
          <w:rFonts w:ascii="Times New Roman" w:eastAsia="宋体" w:hAnsi="Times New Roman" w:cs="宋体"/>
          <w:lang w:eastAsia="zh-CN"/>
        </w:rPr>
        <w:t>年生物相容性指南中不受此次选择更新影响的章节不会发生实质性变更，仍然有效。</w:t>
      </w:r>
    </w:p>
    <w:p w14:paraId="79231022" w14:textId="77777777"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如需了解本文件中引用的</w:t>
      </w:r>
      <w:r w:rsidRPr="00153CAE">
        <w:rPr>
          <w:rFonts w:ascii="Times New Roman" w:eastAsia="宋体" w:hAnsi="Times New Roman" w:cs="宋体"/>
          <w:lang w:eastAsia="zh-CN"/>
        </w:rPr>
        <w:t>FDA</w:t>
      </w:r>
      <w:proofErr w:type="gramStart"/>
      <w:r w:rsidRPr="00153CAE">
        <w:rPr>
          <w:rFonts w:ascii="Times New Roman" w:eastAsia="宋体" w:hAnsi="Times New Roman" w:cs="宋体"/>
          <w:lang w:eastAsia="zh-CN"/>
        </w:rPr>
        <w:t>认可共识</w:t>
      </w:r>
      <w:proofErr w:type="gramEnd"/>
      <w:r w:rsidRPr="00153CAE">
        <w:rPr>
          <w:rFonts w:ascii="Times New Roman" w:eastAsia="宋体" w:hAnsi="Times New Roman" w:cs="宋体"/>
          <w:lang w:eastAsia="zh-CN"/>
        </w:rPr>
        <w:t>标准的现行版本，请参见</w:t>
      </w:r>
      <w:r w:rsidR="0067613F">
        <w:fldChar w:fldCharType="begin"/>
      </w:r>
      <w:r w:rsidR="0067613F">
        <w:rPr>
          <w:lang w:eastAsia="zh-CN"/>
        </w:rPr>
        <w:instrText xml:space="preserve"> HYPERLINK "http://www.accessdata.fda.gov/scripts/cdrh/cfdocs/cfStandards/search.cfm" </w:instrText>
      </w:r>
      <w:r w:rsidR="0067613F">
        <w:fldChar w:fldCharType="separate"/>
      </w:r>
      <w:r w:rsidRPr="00153CAE">
        <w:rPr>
          <w:rFonts w:ascii="Times New Roman" w:eastAsia="宋体" w:hAnsi="Times New Roman" w:cs="宋体"/>
          <w:snapToGrid w:val="0"/>
          <w:lang w:eastAsia="zh-CN"/>
        </w:rPr>
        <w:t>FDA</w:t>
      </w:r>
      <w:r w:rsidRPr="00153CAE">
        <w:rPr>
          <w:rFonts w:ascii="Times New Roman" w:eastAsia="宋体" w:hAnsi="Times New Roman" w:cs="宋体"/>
          <w:snapToGrid w:val="0"/>
          <w:lang w:eastAsia="zh-CN"/>
        </w:rPr>
        <w:t>认可的共识标准数据库</w:t>
      </w:r>
      <w:r w:rsidR="0067613F">
        <w:rPr>
          <w:rFonts w:ascii="Times New Roman" w:eastAsia="宋体" w:hAnsi="Times New Roman" w:cs="宋体"/>
          <w:snapToGrid w:val="0"/>
          <w:lang w:eastAsia="zh-CN"/>
        </w:rPr>
        <w:fldChar w:fldCharType="end"/>
      </w:r>
      <w:r w:rsidRPr="00153CAE">
        <w:rPr>
          <w:rFonts w:ascii="Times New Roman" w:eastAsia="宋体" w:hAnsi="Times New Roman" w:cs="宋体"/>
          <w:lang w:eastAsia="zh-CN"/>
        </w:rPr>
        <w:t>。</w:t>
      </w:r>
      <w:r w:rsidRPr="00153CAE">
        <w:rPr>
          <w:rFonts w:ascii="Times New Roman" w:eastAsia="宋体" w:hAnsi="Times New Roman" w:cs="宋体"/>
          <w:vertAlign w:val="superscript"/>
          <w:lang w:eastAsia="zh-CN"/>
        </w:rPr>
        <w:t>2</w:t>
      </w:r>
      <w:r w:rsidRPr="00153CAE">
        <w:rPr>
          <w:rFonts w:ascii="Times New Roman" w:eastAsia="宋体" w:hAnsi="Times New Roman" w:cs="宋体"/>
          <w:lang w:eastAsia="zh-CN"/>
        </w:rPr>
        <w:t xml:space="preserve"> </w:t>
      </w:r>
      <w:r w:rsidRPr="00153CAE">
        <w:rPr>
          <w:rFonts w:ascii="Times New Roman" w:eastAsia="宋体" w:hAnsi="Times New Roman" w:cs="宋体"/>
          <w:lang w:eastAsia="zh-CN"/>
        </w:rPr>
        <w:t>有关共识标准在注册申报中的使用的更多信息，请参见</w:t>
      </w:r>
      <w:r w:rsidRPr="00153CAE">
        <w:rPr>
          <w:rFonts w:ascii="Times New Roman" w:eastAsia="宋体" w:hAnsi="Times New Roman" w:cs="宋体"/>
          <w:lang w:eastAsia="zh-CN"/>
        </w:rPr>
        <w:t>FDA</w:t>
      </w:r>
      <w:r w:rsidRPr="00153CAE">
        <w:rPr>
          <w:rFonts w:ascii="Times New Roman" w:eastAsia="宋体" w:hAnsi="Times New Roman" w:cs="宋体"/>
          <w:lang w:eastAsia="zh-CN"/>
        </w:rPr>
        <w:t>发布的标题为</w:t>
      </w:r>
      <w:r w:rsidR="0067613F">
        <w:fldChar w:fldCharType="begin"/>
      </w:r>
      <w:r w:rsidR="0067613F">
        <w:rPr>
          <w:lang w:eastAsia="zh-CN"/>
        </w:rPr>
        <w:instrText xml:space="preserve"> HYPERLINK "https://www.fda.gov/regulatory-information/search-fda-guidance-documents/appropriate-use-voluntary-consensus-standards-premarket-submissions-medical-devices" </w:instrText>
      </w:r>
      <w:r w:rsidR="0067613F">
        <w:fldChar w:fldCharType="separate"/>
      </w:r>
      <w:r w:rsidRPr="00153CAE">
        <w:rPr>
          <w:rFonts w:ascii="Times New Roman" w:eastAsia="宋体" w:hAnsi="Times New Roman" w:cs="宋体"/>
          <w:snapToGrid w:val="0"/>
          <w:lang w:eastAsia="zh-CN"/>
        </w:rPr>
        <w:t>“</w:t>
      </w:r>
      <w:r w:rsidRPr="00153CAE">
        <w:rPr>
          <w:rFonts w:ascii="Times New Roman" w:eastAsia="宋体" w:hAnsi="Times New Roman" w:cs="宋体"/>
          <w:snapToGrid w:val="0"/>
          <w:lang w:eastAsia="zh-CN"/>
        </w:rPr>
        <w:t>自愿共识标准在医疗器械上市前申请中的合理使用</w:t>
      </w:r>
      <w:r w:rsidRPr="00153CAE">
        <w:rPr>
          <w:rFonts w:ascii="Times New Roman" w:eastAsia="宋体" w:hAnsi="Times New Roman" w:cs="宋体"/>
          <w:snapToGrid w:val="0"/>
          <w:lang w:eastAsia="zh-CN"/>
        </w:rPr>
        <w:t>”</w:t>
      </w:r>
      <w:r w:rsidR="0067613F">
        <w:rPr>
          <w:rFonts w:ascii="Times New Roman" w:eastAsia="宋体" w:hAnsi="Times New Roman" w:cs="宋体"/>
          <w:snapToGrid w:val="0"/>
          <w:lang w:eastAsia="zh-CN"/>
        </w:rPr>
        <w:fldChar w:fldCharType="end"/>
      </w:r>
      <w:r w:rsidRPr="00153CAE">
        <w:rPr>
          <w:rFonts w:ascii="Times New Roman" w:eastAsia="宋体" w:hAnsi="Times New Roman" w:cs="宋体"/>
          <w:lang w:eastAsia="zh-CN"/>
        </w:rPr>
        <w:t>的指南。</w:t>
      </w:r>
      <w:r w:rsidRPr="00153CAE">
        <w:rPr>
          <w:rFonts w:ascii="Times New Roman" w:eastAsia="宋体" w:hAnsi="Times New Roman" w:cs="宋体"/>
          <w:lang w:eastAsia="zh-CN"/>
        </w:rPr>
        <w:t>”</w:t>
      </w:r>
      <w:hyperlink w:anchor="bookmark11" w:tooltip="Current Document">
        <w:r w:rsidRPr="00153CAE">
          <w:rPr>
            <w:rFonts w:ascii="Times New Roman" w:eastAsia="宋体" w:hAnsi="Times New Roman" w:cs="宋体"/>
            <w:snapToGrid w:val="0"/>
            <w:vertAlign w:val="superscript"/>
            <w:lang w:eastAsia="zh-CN"/>
          </w:rPr>
          <w:t>3</w:t>
        </w:r>
      </w:hyperlink>
    </w:p>
    <w:p w14:paraId="512ED2E6" w14:textId="77777777" w:rsidR="00153CAE" w:rsidRDefault="00153CAE" w:rsidP="00153CAE">
      <w:pPr>
        <w:pStyle w:val="ac"/>
        <w:tabs>
          <w:tab w:val="left" w:pos="110"/>
        </w:tabs>
        <w:adjustRightInd w:val="0"/>
        <w:snapToGrid w:val="0"/>
        <w:spacing w:beforeLines="50" w:before="120" w:line="300" w:lineRule="auto"/>
        <w:jc w:val="both"/>
        <w:rPr>
          <w:rFonts w:eastAsia="宋体" w:cs="宋体"/>
          <w:sz w:val="24"/>
          <w:lang w:eastAsia="zh-CN"/>
        </w:rPr>
      </w:pPr>
    </w:p>
    <w:p w14:paraId="0C5DA6C9" w14:textId="77777777" w:rsidR="00153CAE" w:rsidRDefault="00153CAE" w:rsidP="00153CAE">
      <w:pPr>
        <w:pStyle w:val="ac"/>
        <w:tabs>
          <w:tab w:val="left" w:pos="110"/>
        </w:tabs>
        <w:adjustRightInd w:val="0"/>
        <w:snapToGrid w:val="0"/>
        <w:spacing w:beforeLines="50" w:before="120" w:line="300" w:lineRule="auto"/>
        <w:jc w:val="both"/>
        <w:rPr>
          <w:rFonts w:eastAsia="宋体" w:cs="宋体"/>
          <w:sz w:val="24"/>
          <w:lang w:eastAsia="zh-CN"/>
        </w:rPr>
      </w:pPr>
    </w:p>
    <w:p w14:paraId="7FD42FB4" w14:textId="77777777" w:rsidR="00153CAE" w:rsidRDefault="00153CAE" w:rsidP="00153CAE">
      <w:pPr>
        <w:pStyle w:val="ac"/>
        <w:tabs>
          <w:tab w:val="left" w:pos="110"/>
        </w:tabs>
        <w:adjustRightInd w:val="0"/>
        <w:snapToGrid w:val="0"/>
        <w:spacing w:beforeLines="50" w:before="120" w:line="300" w:lineRule="auto"/>
        <w:jc w:val="both"/>
        <w:rPr>
          <w:rFonts w:eastAsia="宋体" w:cs="宋体"/>
          <w:sz w:val="24"/>
          <w:lang w:eastAsia="zh-CN"/>
        </w:rPr>
      </w:pPr>
    </w:p>
    <w:p w14:paraId="0A36FF8F" w14:textId="77777777" w:rsidR="00CC1C53" w:rsidRPr="00153CAE" w:rsidRDefault="00CC1C53" w:rsidP="00153CAE">
      <w:pPr>
        <w:pStyle w:val="ac"/>
        <w:tabs>
          <w:tab w:val="left" w:pos="110"/>
        </w:tabs>
        <w:adjustRightInd w:val="0"/>
        <w:snapToGrid w:val="0"/>
        <w:spacing w:beforeLines="50" w:before="120" w:line="300" w:lineRule="auto"/>
        <w:jc w:val="both"/>
        <w:rPr>
          <w:rFonts w:eastAsia="宋体"/>
          <w:snapToGrid w:val="0"/>
          <w:sz w:val="24"/>
          <w:szCs w:val="24"/>
          <w:shd w:val="clear" w:color="auto" w:fill="FFFFFF"/>
          <w:lang w:eastAsia="zh-CN"/>
        </w:rPr>
      </w:pPr>
      <w:r w:rsidRPr="00153CAE">
        <w:rPr>
          <w:rFonts w:eastAsia="宋体" w:cs="宋体"/>
          <w:sz w:val="24"/>
        </w:rPr>
        <w:t>____________________</w:t>
      </w:r>
    </w:p>
    <w:p w14:paraId="7AF6CB77" w14:textId="12726C87" w:rsidR="0036502C" w:rsidRPr="00153CAE" w:rsidRDefault="00CC1C53" w:rsidP="00153CAE">
      <w:pPr>
        <w:pStyle w:val="ac"/>
        <w:tabs>
          <w:tab w:val="left" w:pos="86"/>
        </w:tabs>
        <w:adjustRightInd w:val="0"/>
        <w:snapToGrid w:val="0"/>
        <w:spacing w:beforeLines="15" w:before="36" w:line="276" w:lineRule="auto"/>
        <w:jc w:val="both"/>
        <w:rPr>
          <w:rFonts w:eastAsia="宋体"/>
          <w:snapToGrid w:val="0"/>
          <w:sz w:val="21"/>
          <w:szCs w:val="21"/>
        </w:rPr>
      </w:pPr>
      <w:r w:rsidRPr="00153CAE">
        <w:rPr>
          <w:rFonts w:eastAsia="宋体"/>
          <w:snapToGrid w:val="0"/>
          <w:sz w:val="21"/>
          <w:szCs w:val="21"/>
          <w:shd w:val="clear" w:color="auto" w:fill="FFFFFF"/>
          <w:vertAlign w:val="superscript"/>
        </w:rPr>
        <w:t>1</w:t>
      </w:r>
      <w:hyperlink r:id="rId14" w:history="1">
        <w:r w:rsidRPr="00153CAE">
          <w:rPr>
            <w:rStyle w:val="af1"/>
            <w:rFonts w:eastAsia="宋体"/>
            <w:snapToGrid w:val="0"/>
            <w:sz w:val="21"/>
            <w:szCs w:val="21"/>
          </w:rPr>
          <w:t>https://www.fda.gov/regulatory-information/search-fda-guidance-documents/use-international-standard-iso-10993-</w:t>
        </w:r>
      </w:hyperlink>
      <w:r w:rsidR="008D70AB" w:rsidRPr="00153CAE">
        <w:rPr>
          <w:rFonts w:eastAsia="宋体"/>
          <w:snapToGrid w:val="0"/>
          <w:color w:val="0000FF"/>
          <w:sz w:val="21"/>
          <w:szCs w:val="21"/>
          <w:u w:val="single"/>
        </w:rPr>
        <w:t>1</w:t>
      </w:r>
      <w:hyperlink r:id="rId15" w:history="1">
        <w:r w:rsidRPr="00153CAE">
          <w:rPr>
            <w:rFonts w:eastAsia="宋体"/>
            <w:snapToGrid w:val="0"/>
            <w:color w:val="0000FF"/>
            <w:sz w:val="21"/>
            <w:szCs w:val="21"/>
            <w:u w:val="single"/>
          </w:rPr>
          <w:t>-biological-evaluation-medical-devices-part-1 -evaluation-and</w:t>
        </w:r>
        <w:r w:rsidRPr="00153CAE">
          <w:rPr>
            <w:rFonts w:eastAsia="宋体"/>
            <w:snapToGrid w:val="0"/>
            <w:sz w:val="21"/>
            <w:szCs w:val="21"/>
          </w:rPr>
          <w:t>.</w:t>
        </w:r>
      </w:hyperlink>
    </w:p>
    <w:p w14:paraId="68E88F1C" w14:textId="77777777" w:rsidR="0036502C" w:rsidRPr="00153CAE" w:rsidRDefault="00CC1C53" w:rsidP="00153CAE">
      <w:pPr>
        <w:pStyle w:val="ac"/>
        <w:tabs>
          <w:tab w:val="left" w:pos="115"/>
        </w:tabs>
        <w:adjustRightInd w:val="0"/>
        <w:snapToGrid w:val="0"/>
        <w:spacing w:beforeLines="15" w:before="36" w:line="276" w:lineRule="auto"/>
        <w:jc w:val="both"/>
        <w:rPr>
          <w:rFonts w:eastAsia="宋体"/>
          <w:snapToGrid w:val="0"/>
          <w:sz w:val="21"/>
          <w:szCs w:val="21"/>
        </w:rPr>
      </w:pPr>
      <w:bookmarkStart w:id="1" w:name="bookmark10"/>
      <w:r w:rsidRPr="00153CAE">
        <w:rPr>
          <w:rFonts w:eastAsia="宋体"/>
          <w:snapToGrid w:val="0"/>
          <w:sz w:val="21"/>
          <w:szCs w:val="21"/>
          <w:vertAlign w:val="superscript"/>
        </w:rPr>
        <w:t>2</w:t>
      </w:r>
      <w:hyperlink r:id="rId16" w:history="1">
        <w:r w:rsidRPr="00153CAE">
          <w:rPr>
            <w:rFonts w:eastAsia="宋体"/>
            <w:snapToGrid w:val="0"/>
            <w:sz w:val="21"/>
            <w:szCs w:val="21"/>
          </w:rPr>
          <w:t xml:space="preserve"> </w:t>
        </w:r>
        <w:r w:rsidRPr="00153CAE">
          <w:rPr>
            <w:rFonts w:eastAsia="宋体"/>
            <w:snapToGrid w:val="0"/>
            <w:color w:val="0000FF"/>
            <w:sz w:val="21"/>
            <w:szCs w:val="21"/>
            <w:u w:val="single"/>
          </w:rPr>
          <w:t>https://www.accessdata.fda.gov/scripts/cdrh/cfdocs/cfStandards/search.cfm</w:t>
        </w:r>
        <w:r w:rsidRPr="00153CAE">
          <w:rPr>
            <w:rFonts w:eastAsia="宋体"/>
            <w:snapToGrid w:val="0"/>
            <w:sz w:val="21"/>
            <w:szCs w:val="21"/>
          </w:rPr>
          <w:t>.</w:t>
        </w:r>
        <w:bookmarkEnd w:id="1"/>
      </w:hyperlink>
    </w:p>
    <w:p w14:paraId="3CC7212E" w14:textId="77777777" w:rsidR="00153CAE" w:rsidRDefault="00CC1C53" w:rsidP="00153CAE">
      <w:pPr>
        <w:pStyle w:val="ac"/>
        <w:tabs>
          <w:tab w:val="left" w:pos="115"/>
        </w:tabs>
        <w:adjustRightInd w:val="0"/>
        <w:snapToGrid w:val="0"/>
        <w:spacing w:beforeLines="15" w:before="36" w:line="276" w:lineRule="auto"/>
        <w:jc w:val="both"/>
        <w:rPr>
          <w:rFonts w:eastAsia="宋体"/>
          <w:snapToGrid w:val="0"/>
          <w:sz w:val="21"/>
          <w:szCs w:val="21"/>
          <w:lang w:eastAsia="zh-CN"/>
        </w:rPr>
      </w:pPr>
      <w:bookmarkStart w:id="2" w:name="bookmark11"/>
      <w:r w:rsidRPr="00153CAE">
        <w:rPr>
          <w:rFonts w:eastAsia="宋体"/>
          <w:snapToGrid w:val="0"/>
          <w:sz w:val="21"/>
          <w:szCs w:val="21"/>
          <w:vertAlign w:val="superscript"/>
        </w:rPr>
        <w:t>3</w:t>
      </w:r>
      <w:hyperlink r:id="rId17" w:history="1">
        <w:r w:rsidRPr="00153CAE">
          <w:rPr>
            <w:rFonts w:eastAsia="宋体"/>
            <w:snapToGrid w:val="0"/>
            <w:color w:val="0000FF"/>
            <w:sz w:val="21"/>
            <w:szCs w:val="21"/>
            <w:u w:val="single"/>
          </w:rPr>
          <w:t>https://www.fda.gov/regulatory-information/search-fda-guidance-documents/appropriate-use-voluntary-consensus- standards-premarket-submissions-medical-devices</w:t>
        </w:r>
      </w:hyperlink>
      <w:r w:rsidRPr="00153CAE">
        <w:rPr>
          <w:rFonts w:eastAsia="宋体"/>
          <w:snapToGrid w:val="0"/>
          <w:sz w:val="21"/>
          <w:szCs w:val="21"/>
        </w:rPr>
        <w:t>.</w:t>
      </w:r>
      <w:bookmarkEnd w:id="2"/>
    </w:p>
    <w:p w14:paraId="3E50ACCA" w14:textId="77777777" w:rsidR="00CC1C53" w:rsidRPr="00153CAE" w:rsidRDefault="00CC1C53" w:rsidP="00153CAE">
      <w:pPr>
        <w:pStyle w:val="ac"/>
        <w:tabs>
          <w:tab w:val="left" w:pos="115"/>
        </w:tabs>
        <w:adjustRightInd w:val="0"/>
        <w:snapToGrid w:val="0"/>
        <w:spacing w:beforeLines="15" w:before="36" w:line="276" w:lineRule="auto"/>
        <w:jc w:val="both"/>
        <w:rPr>
          <w:rFonts w:eastAsia="宋体"/>
          <w:snapToGrid w:val="0"/>
          <w:sz w:val="21"/>
          <w:szCs w:val="21"/>
        </w:rPr>
      </w:pPr>
      <w:r w:rsidRPr="00153CAE">
        <w:rPr>
          <w:rFonts w:eastAsia="宋体"/>
          <w:snapToGrid w:val="0"/>
          <w:sz w:val="21"/>
          <w:szCs w:val="21"/>
        </w:rPr>
        <w:br w:type="page"/>
      </w:r>
    </w:p>
    <w:p w14:paraId="38019B5F" w14:textId="70069622"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lastRenderedPageBreak/>
        <w:t>包括本指南草案在内的</w:t>
      </w:r>
      <w:r w:rsidRPr="00153CAE">
        <w:rPr>
          <w:rFonts w:ascii="Times New Roman" w:eastAsia="宋体" w:hAnsi="Times New Roman" w:cs="宋体"/>
          <w:lang w:eastAsia="zh-CN"/>
        </w:rPr>
        <w:t>FDA</w:t>
      </w:r>
      <w:r w:rsidRPr="00153CAE">
        <w:rPr>
          <w:rFonts w:ascii="Times New Roman" w:eastAsia="宋体" w:hAnsi="Times New Roman" w:cs="宋体"/>
          <w:lang w:eastAsia="zh-CN"/>
        </w:rPr>
        <w:t>指南文件都不属于具有法律强制执行力的文件。相反，指南中仅说明了</w:t>
      </w:r>
      <w:r w:rsidRPr="00153CAE">
        <w:rPr>
          <w:rFonts w:ascii="Times New Roman" w:eastAsia="宋体" w:hAnsi="Times New Roman" w:cs="宋体"/>
          <w:lang w:eastAsia="zh-CN"/>
        </w:rPr>
        <w:t>FDA</w:t>
      </w:r>
      <w:r w:rsidRPr="00153CAE">
        <w:rPr>
          <w:rFonts w:ascii="Times New Roman" w:eastAsia="宋体" w:hAnsi="Times New Roman" w:cs="宋体"/>
          <w:lang w:eastAsia="zh-CN"/>
        </w:rPr>
        <w:t>在当前条件下关于该主题的观点，且如果没有引用具体的法规或法令要求，则只能视其为建议。在</w:t>
      </w:r>
      <w:r w:rsidRPr="00153CAE">
        <w:rPr>
          <w:rFonts w:ascii="Times New Roman" w:eastAsia="宋体" w:hAnsi="Times New Roman" w:cs="宋体"/>
          <w:lang w:eastAsia="zh-CN"/>
        </w:rPr>
        <w:t>FDA</w:t>
      </w:r>
      <w:r w:rsidRPr="00153CAE">
        <w:rPr>
          <w:rFonts w:ascii="Times New Roman" w:eastAsia="宋体" w:hAnsi="Times New Roman" w:cs="宋体"/>
          <w:lang w:eastAsia="zh-CN"/>
        </w:rPr>
        <w:t>的指南文件中，</w:t>
      </w:r>
      <w:r w:rsidRPr="00153CAE">
        <w:rPr>
          <w:rFonts w:ascii="Times New Roman" w:eastAsia="宋体" w:hAnsi="Times New Roman" w:cs="宋体"/>
          <w:lang w:eastAsia="zh-CN"/>
        </w:rPr>
        <w:t>“</w:t>
      </w:r>
      <w:r w:rsidRPr="00153CAE">
        <w:rPr>
          <w:rFonts w:ascii="Times New Roman" w:eastAsia="宋体" w:hAnsi="Times New Roman" w:cs="宋体"/>
          <w:lang w:eastAsia="zh-CN"/>
        </w:rPr>
        <w:t>应</w:t>
      </w:r>
      <w:r w:rsidRPr="00153CAE">
        <w:rPr>
          <w:rFonts w:ascii="Times New Roman" w:eastAsia="宋体" w:hAnsi="Times New Roman" w:cs="宋体"/>
          <w:lang w:eastAsia="zh-CN"/>
        </w:rPr>
        <w:t>”</w:t>
      </w:r>
      <w:r w:rsidRPr="00153CAE">
        <w:rPr>
          <w:rFonts w:ascii="Times New Roman" w:eastAsia="宋体" w:hAnsi="Times New Roman" w:cs="宋体"/>
          <w:lang w:eastAsia="zh-CN"/>
        </w:rPr>
        <w:t>一词是指建议或推荐，而不是要求。</w:t>
      </w:r>
    </w:p>
    <w:p w14:paraId="30B26B1F" w14:textId="77777777" w:rsidR="0036502C" w:rsidRPr="00153CAE" w:rsidRDefault="008D70AB" w:rsidP="00153CAE">
      <w:pPr>
        <w:pStyle w:val="11"/>
        <w:rPr>
          <w:rFonts w:eastAsia="宋体"/>
          <w:lang w:eastAsia="zh-CN"/>
        </w:rPr>
      </w:pPr>
      <w:bookmarkStart w:id="3" w:name="_Toc91868588"/>
      <w:r w:rsidRPr="00153CAE">
        <w:rPr>
          <w:rFonts w:eastAsia="宋体" w:cs="宋体"/>
          <w:lang w:eastAsia="zh-CN"/>
        </w:rPr>
        <w:t>II.</w:t>
      </w:r>
      <w:r w:rsidRPr="00153CAE">
        <w:rPr>
          <w:rFonts w:eastAsia="宋体" w:cs="宋体"/>
          <w:lang w:eastAsia="zh-CN"/>
        </w:rPr>
        <w:tab/>
      </w:r>
      <w:r w:rsidRPr="00153CAE">
        <w:rPr>
          <w:rFonts w:eastAsia="宋体" w:cs="宋体"/>
          <w:lang w:eastAsia="zh-CN"/>
        </w:rPr>
        <w:t>背景</w:t>
      </w:r>
      <w:bookmarkEnd w:id="3"/>
    </w:p>
    <w:p w14:paraId="47C45569" w14:textId="038B6E7A"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FDA</w:t>
      </w:r>
      <w:r w:rsidRPr="00153CAE">
        <w:rPr>
          <w:rFonts w:ascii="Times New Roman" w:eastAsia="宋体" w:hAnsi="Times New Roman" w:cs="宋体"/>
          <w:lang w:eastAsia="zh-CN"/>
        </w:rPr>
        <w:t>签发本指南是为了提议对生物相容性建议进行选择更新，并协助制造商准备适用于与人体直接接触或间接接触的医疗器械</w:t>
      </w:r>
      <w:r w:rsidRPr="00153CAE">
        <w:rPr>
          <w:rFonts w:ascii="Times New Roman" w:eastAsia="宋体" w:hAnsi="Times New Roman" w:cs="宋体"/>
          <w:vertAlign w:val="superscript"/>
          <w:lang w:eastAsia="zh-CN"/>
        </w:rPr>
        <w:t>4</w:t>
      </w:r>
      <w:r w:rsidRPr="00153CAE">
        <w:rPr>
          <w:rFonts w:ascii="Times New Roman" w:eastAsia="宋体" w:hAnsi="Times New Roman" w:cs="宋体"/>
          <w:lang w:eastAsia="zh-CN"/>
        </w:rPr>
        <w:t>的上市前批准（</w:t>
      </w:r>
      <w:r w:rsidRPr="00153CAE">
        <w:rPr>
          <w:rFonts w:ascii="Times New Roman" w:eastAsia="宋体" w:hAnsi="Times New Roman" w:cs="宋体"/>
          <w:lang w:eastAsia="zh-CN"/>
        </w:rPr>
        <w:t>PMA</w:t>
      </w:r>
      <w:r w:rsidRPr="00153CAE">
        <w:rPr>
          <w:rFonts w:ascii="Times New Roman" w:eastAsia="宋体" w:hAnsi="Times New Roman" w:cs="宋体"/>
          <w:lang w:eastAsia="zh-CN"/>
        </w:rPr>
        <w:t>）申请、人道主义器械豁免（</w:t>
      </w:r>
      <w:r w:rsidRPr="00153CAE">
        <w:rPr>
          <w:rFonts w:ascii="Times New Roman" w:eastAsia="宋体" w:hAnsi="Times New Roman" w:cs="宋体"/>
          <w:lang w:eastAsia="zh-CN"/>
        </w:rPr>
        <w:t>HDE</w:t>
      </w:r>
      <w:r w:rsidRPr="00153CAE">
        <w:rPr>
          <w:rFonts w:ascii="Times New Roman" w:eastAsia="宋体" w:hAnsi="Times New Roman" w:cs="宋体"/>
          <w:lang w:eastAsia="zh-CN"/>
        </w:rPr>
        <w:t>）申请、试验用器械豁免（</w:t>
      </w:r>
      <w:r w:rsidRPr="00153CAE">
        <w:rPr>
          <w:rFonts w:ascii="Times New Roman" w:eastAsia="宋体" w:hAnsi="Times New Roman" w:cs="宋体"/>
          <w:lang w:eastAsia="zh-CN"/>
        </w:rPr>
        <w:t>IDE</w:t>
      </w:r>
      <w:r w:rsidRPr="00153CAE">
        <w:rPr>
          <w:rFonts w:ascii="Times New Roman" w:eastAsia="宋体" w:hAnsi="Times New Roman" w:cs="宋体"/>
          <w:lang w:eastAsia="zh-CN"/>
        </w:rPr>
        <w:t>）申请、上市前通知（</w:t>
      </w:r>
      <w:r w:rsidRPr="00153CAE">
        <w:rPr>
          <w:rFonts w:ascii="Times New Roman" w:eastAsia="宋体" w:hAnsi="Times New Roman" w:cs="宋体"/>
          <w:lang w:eastAsia="zh-CN"/>
        </w:rPr>
        <w:t>510(k)</w:t>
      </w:r>
      <w:r w:rsidRPr="00153CAE">
        <w:rPr>
          <w:rFonts w:ascii="Times New Roman" w:eastAsia="宋体" w:hAnsi="Times New Roman" w:cs="宋体"/>
          <w:lang w:eastAsia="zh-CN"/>
        </w:rPr>
        <w:t>）申请和</w:t>
      </w:r>
      <w:r w:rsidR="00C451A9">
        <w:rPr>
          <w:rFonts w:ascii="Times New Roman" w:eastAsia="宋体" w:hAnsi="Times New Roman" w:cs="宋体"/>
          <w:lang w:eastAsia="zh-CN"/>
        </w:rPr>
        <w:t>创新产品分类及申请</w:t>
      </w:r>
      <w:r w:rsidR="00CC2EB6">
        <w:rPr>
          <w:rFonts w:ascii="Times New Roman" w:eastAsia="宋体" w:hAnsi="Times New Roman" w:cs="宋体"/>
          <w:lang w:eastAsia="zh-CN"/>
        </w:rPr>
        <w:t>（</w:t>
      </w:r>
      <w:r w:rsidR="00CC2EB6">
        <w:rPr>
          <w:rFonts w:ascii="Times New Roman" w:eastAsia="宋体" w:hAnsi="Times New Roman" w:cs="宋体" w:hint="eastAsia"/>
          <w:lang w:eastAsia="zh-CN"/>
        </w:rPr>
        <w:t>De Novo</w:t>
      </w:r>
      <w:r w:rsidR="00CC2EB6">
        <w:rPr>
          <w:rFonts w:ascii="Times New Roman" w:eastAsia="宋体" w:hAnsi="Times New Roman" w:cs="宋体" w:hint="eastAsia"/>
          <w:lang w:eastAsia="zh-CN"/>
        </w:rPr>
        <w:t>申请</w:t>
      </w:r>
      <w:r w:rsidR="00CC2EB6">
        <w:rPr>
          <w:rFonts w:ascii="Times New Roman" w:eastAsia="宋体" w:hAnsi="Times New Roman" w:cs="宋体"/>
          <w:lang w:eastAsia="zh-CN"/>
        </w:rPr>
        <w:t>）</w:t>
      </w:r>
      <w:r w:rsidRPr="00153CAE">
        <w:rPr>
          <w:rFonts w:ascii="Times New Roman" w:eastAsia="宋体" w:hAnsi="Times New Roman" w:cs="宋体"/>
          <w:lang w:eastAsia="zh-CN"/>
        </w:rPr>
        <w:t>，以确定因器械材料与人体接触而导致不可接受的不良生物反应的可能性。</w:t>
      </w:r>
    </w:p>
    <w:p w14:paraId="520D6C1E" w14:textId="77777777" w:rsidR="0036502C" w:rsidRPr="00153CAE" w:rsidRDefault="008D70AB" w:rsidP="00153CAE">
      <w:pPr>
        <w:pStyle w:val="11"/>
        <w:rPr>
          <w:rFonts w:eastAsia="宋体"/>
          <w:lang w:eastAsia="zh-CN"/>
        </w:rPr>
      </w:pPr>
      <w:bookmarkStart w:id="4" w:name="_Toc91868589"/>
      <w:r w:rsidRPr="00153CAE">
        <w:rPr>
          <w:rFonts w:eastAsia="宋体" w:cs="宋体"/>
          <w:lang w:eastAsia="zh-CN"/>
        </w:rPr>
        <w:t>III.</w:t>
      </w:r>
      <w:r w:rsidRPr="00153CAE">
        <w:rPr>
          <w:rFonts w:eastAsia="宋体" w:cs="宋体"/>
          <w:lang w:eastAsia="zh-CN"/>
        </w:rPr>
        <w:tab/>
      </w:r>
      <w:r w:rsidRPr="00153CAE">
        <w:rPr>
          <w:rFonts w:eastAsia="宋体" w:cs="宋体"/>
          <w:lang w:eastAsia="zh-CN"/>
        </w:rPr>
        <w:t>选择更新</w:t>
      </w:r>
      <w:bookmarkEnd w:id="4"/>
    </w:p>
    <w:p w14:paraId="67F9A5F8" w14:textId="77777777" w:rsidR="0036502C" w:rsidRPr="00153CAE" w:rsidRDefault="00CC1C53" w:rsidP="00153CAE">
      <w:pPr>
        <w:pStyle w:val="23"/>
        <w:rPr>
          <w:rFonts w:eastAsia="宋体"/>
          <w:lang w:eastAsia="zh-CN"/>
        </w:rPr>
      </w:pPr>
      <w:bookmarkStart w:id="5" w:name="_Toc91868590"/>
      <w:r w:rsidRPr="00153CAE">
        <w:rPr>
          <w:rFonts w:eastAsia="宋体" w:cs="宋体"/>
          <w:lang w:eastAsia="zh-CN"/>
        </w:rPr>
        <w:t>A.</w:t>
      </w:r>
      <w:r w:rsidRPr="00153CAE">
        <w:rPr>
          <w:rFonts w:eastAsia="宋体" w:cs="宋体"/>
          <w:lang w:eastAsia="zh-CN"/>
        </w:rPr>
        <w:tab/>
        <w:t>2016</w:t>
      </w:r>
      <w:r w:rsidRPr="00153CAE">
        <w:rPr>
          <w:rFonts w:eastAsia="宋体" w:cs="宋体"/>
          <w:lang w:eastAsia="zh-CN"/>
        </w:rPr>
        <w:t>年生物相容性指南的新附件：与完好皮肤接触的某些器械的生物相容性</w:t>
      </w:r>
      <w:bookmarkEnd w:id="5"/>
    </w:p>
    <w:p w14:paraId="6F610A96" w14:textId="77777777"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许多器械均使用了由聚合物和织物制成的可与完好皮肤接触的材料。</w:t>
      </w:r>
      <w:r w:rsidRPr="00153CAE">
        <w:rPr>
          <w:rFonts w:ascii="Times New Roman" w:eastAsia="宋体" w:hAnsi="Times New Roman" w:cs="宋体"/>
          <w:lang w:eastAsia="zh-CN"/>
        </w:rPr>
        <w:t>FDA</w:t>
      </w:r>
      <w:r w:rsidRPr="00153CAE">
        <w:rPr>
          <w:rFonts w:ascii="Times New Roman" w:eastAsia="宋体" w:hAnsi="Times New Roman" w:cs="宋体"/>
          <w:lang w:eastAsia="zh-CN"/>
        </w:rPr>
        <w:t>认为此类材料构成的生物相容性风险非常低，因为其在与完好皮肤接触的医疗器械中有长期的安全使用历史。对于此类器械，</w:t>
      </w:r>
      <w:r w:rsidRPr="00153CAE">
        <w:rPr>
          <w:rFonts w:ascii="Times New Roman" w:eastAsia="宋体" w:hAnsi="Times New Roman" w:cs="宋体"/>
          <w:lang w:eastAsia="zh-CN"/>
        </w:rPr>
        <w:t>FDA</w:t>
      </w:r>
      <w:r w:rsidRPr="00153CAE">
        <w:rPr>
          <w:rFonts w:ascii="Times New Roman" w:eastAsia="宋体" w:hAnsi="Times New Roman" w:cs="宋体"/>
          <w:lang w:eastAsia="zh-CN"/>
        </w:rPr>
        <w:t>动用了大量审查资源来获取充分的理由证明不对经常使用的与完好皮肤接触的医疗器械进行生物相容性试验是合理的，符合</w:t>
      </w:r>
      <w:r w:rsidRPr="00153CAE">
        <w:rPr>
          <w:rFonts w:ascii="Times New Roman" w:eastAsia="宋体" w:hAnsi="Times New Roman" w:cs="宋体"/>
          <w:lang w:eastAsia="zh-CN"/>
        </w:rPr>
        <w:t>FDA</w:t>
      </w:r>
      <w:r w:rsidRPr="00153CAE">
        <w:rPr>
          <w:rFonts w:ascii="Times New Roman" w:eastAsia="宋体" w:hAnsi="Times New Roman" w:cs="宋体"/>
          <w:lang w:eastAsia="zh-CN"/>
        </w:rPr>
        <w:t>在</w:t>
      </w:r>
      <w:r w:rsidRPr="00153CAE">
        <w:rPr>
          <w:rFonts w:ascii="Times New Roman" w:eastAsia="宋体" w:hAnsi="Times New Roman" w:cs="宋体"/>
          <w:lang w:eastAsia="zh-CN"/>
        </w:rPr>
        <w:t>2016</w:t>
      </w:r>
      <w:r w:rsidRPr="00153CAE">
        <w:rPr>
          <w:rFonts w:ascii="Times New Roman" w:eastAsia="宋体" w:hAnsi="Times New Roman" w:cs="宋体"/>
          <w:lang w:eastAsia="zh-CN"/>
        </w:rPr>
        <w:t>年生物相容性指南中的建议。</w:t>
      </w:r>
    </w:p>
    <w:p w14:paraId="78E0011E" w14:textId="7DA56D7C" w:rsidR="0036502C" w:rsidRDefault="00CC1C53" w:rsidP="00153CAE">
      <w:pPr>
        <w:adjustRightInd w:val="0"/>
        <w:snapToGrid w:val="0"/>
        <w:spacing w:beforeLines="50" w:before="120" w:line="300" w:lineRule="auto"/>
        <w:jc w:val="both"/>
        <w:rPr>
          <w:rFonts w:ascii="Times New Roman" w:eastAsia="宋体" w:hAnsi="Times New Roman" w:cs="宋体"/>
          <w:lang w:eastAsia="zh-CN"/>
        </w:rPr>
      </w:pPr>
      <w:r w:rsidRPr="00153CAE">
        <w:rPr>
          <w:rFonts w:ascii="Times New Roman" w:eastAsia="宋体" w:hAnsi="Times New Roman" w:cs="宋体"/>
          <w:lang w:eastAsia="zh-CN"/>
        </w:rPr>
        <w:t>本附件描述了适用于上述器械的最小负担</w:t>
      </w:r>
      <w:r w:rsidRPr="00153CAE">
        <w:rPr>
          <w:rFonts w:ascii="Times New Roman" w:eastAsia="宋体" w:hAnsi="Times New Roman" w:cs="宋体"/>
          <w:vertAlign w:val="superscript"/>
          <w:lang w:eastAsia="zh-CN"/>
        </w:rPr>
        <w:t>5</w:t>
      </w:r>
      <w:r w:rsidRPr="00153CAE">
        <w:rPr>
          <w:rFonts w:ascii="Times New Roman" w:eastAsia="宋体" w:hAnsi="Times New Roman" w:cs="宋体"/>
          <w:lang w:eastAsia="zh-CN"/>
        </w:rPr>
        <w:t>方法，建议在上市前申请中纳入特定材料信息，以</w:t>
      </w:r>
      <w:r w:rsidR="00103972">
        <w:rPr>
          <w:rFonts w:ascii="Times New Roman" w:eastAsia="宋体" w:hAnsi="Times New Roman" w:cs="宋体" w:hint="eastAsia"/>
          <w:lang w:eastAsia="zh-CN"/>
        </w:rPr>
        <w:t>代替</w:t>
      </w:r>
      <w:r w:rsidRPr="00153CAE">
        <w:rPr>
          <w:rFonts w:ascii="Times New Roman" w:eastAsia="宋体" w:hAnsi="Times New Roman" w:cs="宋体"/>
          <w:lang w:eastAsia="zh-CN"/>
        </w:rPr>
        <w:t>生物相容性试验。该方法还支持</w:t>
      </w:r>
      <w:r w:rsidRPr="00153CAE">
        <w:rPr>
          <w:rFonts w:ascii="Times New Roman" w:eastAsia="宋体" w:hAnsi="Times New Roman" w:cs="宋体"/>
          <w:lang w:eastAsia="zh-CN"/>
        </w:rPr>
        <w:t>“3R”</w:t>
      </w:r>
      <w:r w:rsidRPr="00153CAE">
        <w:rPr>
          <w:rFonts w:ascii="Times New Roman" w:eastAsia="宋体" w:hAnsi="Times New Roman" w:cs="宋体"/>
          <w:lang w:eastAsia="zh-CN"/>
        </w:rPr>
        <w:t>原则，即在可行的情况下减少、优化和替代试验中的动物使用。</w:t>
      </w:r>
      <w:r w:rsidRPr="00153CAE">
        <w:rPr>
          <w:rFonts w:ascii="Times New Roman" w:eastAsia="宋体" w:hAnsi="Times New Roman" w:cs="宋体"/>
          <w:vertAlign w:val="superscript"/>
          <w:lang w:eastAsia="zh-CN"/>
        </w:rPr>
        <w:t>6</w:t>
      </w:r>
      <w:r w:rsidRPr="00153CAE">
        <w:rPr>
          <w:rFonts w:ascii="Times New Roman" w:eastAsia="宋体" w:hAnsi="Times New Roman" w:cs="宋体"/>
          <w:lang w:eastAsia="zh-CN"/>
        </w:rPr>
        <w:t>该方法部分基于</w:t>
      </w:r>
      <w:r w:rsidRPr="00153CAE">
        <w:rPr>
          <w:rFonts w:ascii="Times New Roman" w:eastAsia="宋体" w:hAnsi="Times New Roman" w:cs="宋体"/>
          <w:lang w:eastAsia="zh-CN"/>
        </w:rPr>
        <w:t>FDA</w:t>
      </w:r>
      <w:r w:rsidRPr="00153CAE">
        <w:rPr>
          <w:rFonts w:ascii="Times New Roman" w:eastAsia="宋体" w:hAnsi="Times New Roman" w:cs="宋体"/>
          <w:lang w:eastAsia="zh-CN"/>
        </w:rPr>
        <w:t>对此类常见聚合物和织物上市前申请的审查经验。</w:t>
      </w:r>
    </w:p>
    <w:p w14:paraId="109326D1" w14:textId="77777777" w:rsidR="00153CAE" w:rsidRPr="00153CAE" w:rsidRDefault="00153CAE" w:rsidP="00153CAE">
      <w:pPr>
        <w:adjustRightInd w:val="0"/>
        <w:snapToGrid w:val="0"/>
        <w:spacing w:beforeLines="50" w:before="120" w:line="300" w:lineRule="auto"/>
        <w:jc w:val="both"/>
        <w:rPr>
          <w:rFonts w:ascii="Times New Roman" w:eastAsia="宋体" w:hAnsi="Times New Roman" w:cs="Times New Roman"/>
          <w:snapToGrid w:val="0"/>
          <w:lang w:eastAsia="zh-CN"/>
        </w:rPr>
      </w:pPr>
    </w:p>
    <w:p w14:paraId="7844DA38" w14:textId="77777777" w:rsidR="006042FD" w:rsidRPr="00153CAE" w:rsidRDefault="006042FD"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____________________</w:t>
      </w:r>
    </w:p>
    <w:p w14:paraId="04747C53" w14:textId="77777777" w:rsidR="0036502C" w:rsidRPr="00153CAE" w:rsidRDefault="00CC1C53" w:rsidP="00153CAE">
      <w:pPr>
        <w:pStyle w:val="ac"/>
        <w:tabs>
          <w:tab w:val="left" w:pos="115"/>
        </w:tabs>
        <w:adjustRightInd w:val="0"/>
        <w:snapToGrid w:val="0"/>
        <w:spacing w:beforeLines="15" w:before="36" w:line="276" w:lineRule="auto"/>
        <w:jc w:val="both"/>
        <w:rPr>
          <w:rFonts w:eastAsia="宋体"/>
          <w:snapToGrid w:val="0"/>
          <w:sz w:val="21"/>
          <w:szCs w:val="21"/>
          <w:lang w:eastAsia="zh-CN"/>
        </w:rPr>
      </w:pPr>
      <w:r w:rsidRPr="00153CAE">
        <w:rPr>
          <w:rFonts w:eastAsia="宋体" w:cs="宋体"/>
          <w:sz w:val="21"/>
          <w:vertAlign w:val="superscript"/>
          <w:lang w:eastAsia="zh-CN"/>
        </w:rPr>
        <w:t>4</w:t>
      </w:r>
      <w:r w:rsidRPr="00153CAE">
        <w:rPr>
          <w:rFonts w:eastAsia="宋体" w:cs="宋体"/>
          <w:sz w:val="21"/>
          <w:lang w:eastAsia="zh-CN"/>
        </w:rPr>
        <w:t xml:space="preserve"> </w:t>
      </w:r>
      <w:proofErr w:type="gramStart"/>
      <w:r w:rsidRPr="00153CAE">
        <w:rPr>
          <w:rFonts w:eastAsia="宋体" w:cs="宋体"/>
          <w:sz w:val="21"/>
          <w:lang w:eastAsia="zh-CN"/>
        </w:rPr>
        <w:t>鉴于本</w:t>
      </w:r>
      <w:proofErr w:type="gramEnd"/>
      <w:r w:rsidRPr="00153CAE">
        <w:rPr>
          <w:rFonts w:eastAsia="宋体" w:cs="宋体"/>
          <w:sz w:val="21"/>
          <w:lang w:eastAsia="zh-CN"/>
        </w:rPr>
        <w:t>文件目的，术语</w:t>
      </w:r>
      <w:r w:rsidRPr="00153CAE">
        <w:rPr>
          <w:rFonts w:eastAsia="宋体" w:cs="宋体"/>
          <w:sz w:val="21"/>
          <w:lang w:eastAsia="zh-CN"/>
        </w:rPr>
        <w:t>“</w:t>
      </w:r>
      <w:r w:rsidRPr="00153CAE">
        <w:rPr>
          <w:rFonts w:eastAsia="宋体" w:cs="宋体"/>
          <w:sz w:val="21"/>
          <w:lang w:eastAsia="zh-CN"/>
        </w:rPr>
        <w:t>人体</w:t>
      </w:r>
      <w:r w:rsidRPr="00153CAE">
        <w:rPr>
          <w:rFonts w:eastAsia="宋体" w:cs="宋体"/>
          <w:sz w:val="21"/>
          <w:lang w:eastAsia="zh-CN"/>
        </w:rPr>
        <w:t>”</w:t>
      </w:r>
      <w:r w:rsidRPr="00153CAE">
        <w:rPr>
          <w:rFonts w:eastAsia="宋体" w:cs="宋体"/>
          <w:sz w:val="21"/>
          <w:lang w:eastAsia="zh-CN"/>
        </w:rPr>
        <w:t>指患者组织或临床实践者。例如，应对旨在由临床实践者进行保护性使用的口罩或手套进行生物相容性评价。同样，建议对植入物或皮肤电极等医疗器械的生物相容性进行评估。</w:t>
      </w:r>
    </w:p>
    <w:p w14:paraId="03D237E0" w14:textId="77777777" w:rsidR="0036502C" w:rsidRPr="00153CAE" w:rsidRDefault="00CC1C53" w:rsidP="00153CAE">
      <w:pPr>
        <w:pStyle w:val="ac"/>
        <w:tabs>
          <w:tab w:val="left" w:pos="115"/>
        </w:tabs>
        <w:adjustRightInd w:val="0"/>
        <w:snapToGrid w:val="0"/>
        <w:spacing w:beforeLines="15" w:before="36" w:line="276" w:lineRule="auto"/>
        <w:jc w:val="both"/>
        <w:rPr>
          <w:rFonts w:eastAsia="宋体"/>
          <w:snapToGrid w:val="0"/>
          <w:sz w:val="21"/>
          <w:szCs w:val="21"/>
        </w:rPr>
      </w:pPr>
      <w:bookmarkStart w:id="6" w:name="bookmark27"/>
      <w:r w:rsidRPr="00153CAE">
        <w:rPr>
          <w:rFonts w:eastAsia="宋体"/>
          <w:snapToGrid w:val="0"/>
          <w:sz w:val="21"/>
          <w:szCs w:val="21"/>
          <w:vertAlign w:val="superscript"/>
        </w:rPr>
        <w:t>5</w:t>
      </w:r>
      <w:hyperlink r:id="rId18" w:history="1">
        <w:r w:rsidR="00153CAE" w:rsidRPr="007F29FF">
          <w:rPr>
            <w:rStyle w:val="af1"/>
            <w:rFonts w:eastAsia="宋体"/>
            <w:snapToGrid w:val="0"/>
            <w:sz w:val="21"/>
            <w:szCs w:val="21"/>
          </w:rPr>
          <w:t>https://www.fda.gov/regulatorv-information/search-fda-guidance-documents/least-burdensome-provisions-</w:t>
        </w:r>
      </w:hyperlink>
      <w:hyperlink r:id="rId19" w:history="1">
        <w:r w:rsidRPr="00153CAE">
          <w:rPr>
            <w:rFonts w:eastAsia="宋体"/>
            <w:snapToGrid w:val="0"/>
            <w:color w:val="0000FF"/>
            <w:sz w:val="21"/>
            <w:szCs w:val="21"/>
            <w:u w:val="single"/>
          </w:rPr>
          <w:t>concept-and-principles</w:t>
        </w:r>
        <w:r w:rsidRPr="00153CAE">
          <w:rPr>
            <w:rFonts w:eastAsia="宋体"/>
            <w:snapToGrid w:val="0"/>
            <w:sz w:val="21"/>
            <w:szCs w:val="21"/>
          </w:rPr>
          <w:t>.</w:t>
        </w:r>
        <w:bookmarkEnd w:id="6"/>
      </w:hyperlink>
    </w:p>
    <w:p w14:paraId="32B636EF" w14:textId="64906FE1" w:rsidR="00153CAE" w:rsidRDefault="00CC1C53" w:rsidP="00153CAE">
      <w:pPr>
        <w:pStyle w:val="ac"/>
        <w:tabs>
          <w:tab w:val="left" w:pos="110"/>
        </w:tabs>
        <w:adjustRightInd w:val="0"/>
        <w:snapToGrid w:val="0"/>
        <w:spacing w:beforeLines="15" w:before="36" w:line="276" w:lineRule="auto"/>
        <w:jc w:val="both"/>
        <w:rPr>
          <w:rFonts w:eastAsia="宋体" w:cs="宋体"/>
          <w:sz w:val="21"/>
          <w:lang w:eastAsia="zh-CN"/>
        </w:rPr>
      </w:pPr>
      <w:proofErr w:type="gramStart"/>
      <w:r w:rsidRPr="00153CAE">
        <w:rPr>
          <w:rFonts w:eastAsia="宋体" w:cs="宋体"/>
          <w:sz w:val="21"/>
          <w:vertAlign w:val="superscript"/>
        </w:rPr>
        <w:t>6</w:t>
      </w:r>
      <w:r w:rsidRPr="00153CAE">
        <w:rPr>
          <w:rFonts w:eastAsia="宋体" w:cs="宋体"/>
          <w:sz w:val="21"/>
        </w:rPr>
        <w:t xml:space="preserve"> Russell WMS, Burch </w:t>
      </w:r>
      <w:proofErr w:type="spellStart"/>
      <w:r w:rsidRPr="00153CAE">
        <w:rPr>
          <w:rFonts w:eastAsia="宋体" w:cs="宋体"/>
          <w:sz w:val="21"/>
        </w:rPr>
        <w:t>RL.The</w:t>
      </w:r>
      <w:proofErr w:type="spellEnd"/>
      <w:r w:rsidRPr="00153CAE">
        <w:rPr>
          <w:rFonts w:eastAsia="宋体" w:cs="宋体"/>
          <w:sz w:val="21"/>
        </w:rPr>
        <w:t xml:space="preserve"> Principles of Humane Experimental Technique</w:t>
      </w:r>
      <w:r w:rsidR="005A39DD">
        <w:rPr>
          <w:rFonts w:eastAsia="宋体" w:cs="宋体" w:hint="eastAsia"/>
          <w:sz w:val="21"/>
          <w:lang w:eastAsia="zh-CN"/>
        </w:rPr>
        <w:t>.</w:t>
      </w:r>
      <w:proofErr w:type="gramEnd"/>
      <w:r w:rsidR="005A39DD">
        <w:rPr>
          <w:rFonts w:eastAsia="宋体" w:cs="宋体"/>
          <w:sz w:val="21"/>
          <w:lang w:eastAsia="zh-CN"/>
        </w:rPr>
        <w:t xml:space="preserve"> </w:t>
      </w:r>
      <w:r w:rsidRPr="00153CAE">
        <w:rPr>
          <w:rFonts w:eastAsia="宋体" w:cs="宋体"/>
          <w:sz w:val="21"/>
        </w:rPr>
        <w:t>London: Methuen &amp; Co.; 1959.</w:t>
      </w:r>
      <w:r w:rsidRPr="00153CAE">
        <w:rPr>
          <w:rFonts w:eastAsia="宋体" w:cs="宋体"/>
          <w:sz w:val="21"/>
        </w:rPr>
        <w:t>动物福利大学联合会出版</w:t>
      </w:r>
      <w:r w:rsidR="00D823CE">
        <w:rPr>
          <w:rFonts w:eastAsia="宋体" w:cs="宋体" w:hint="eastAsia"/>
          <w:sz w:val="21"/>
          <w:lang w:eastAsia="zh-CN"/>
        </w:rPr>
        <w:t>之</w:t>
      </w:r>
      <w:r w:rsidRPr="00153CAE">
        <w:rPr>
          <w:rFonts w:eastAsia="宋体" w:cs="宋体"/>
          <w:sz w:val="21"/>
        </w:rPr>
        <w:t>特别版，</w:t>
      </w:r>
      <w:r w:rsidRPr="00153CAE">
        <w:rPr>
          <w:rFonts w:eastAsia="宋体" w:cs="宋体"/>
          <w:sz w:val="21"/>
        </w:rPr>
        <w:t>1992</w:t>
      </w:r>
      <w:r w:rsidRPr="00153CAE">
        <w:rPr>
          <w:rFonts w:eastAsia="宋体" w:cs="宋体"/>
          <w:sz w:val="21"/>
        </w:rPr>
        <w:t>年。</w:t>
      </w:r>
      <w:proofErr w:type="gramStart"/>
      <w:r w:rsidRPr="00153CAE">
        <w:rPr>
          <w:rFonts w:eastAsia="宋体" w:cs="宋体"/>
          <w:sz w:val="21"/>
        </w:rPr>
        <w:t>可登录以下网址在线获取：</w:t>
      </w:r>
      <w:hyperlink r:id="rId20" w:history="1">
        <w:proofErr w:type="gramEnd"/>
        <w:r w:rsidRPr="00153CAE">
          <w:rPr>
            <w:rFonts w:eastAsia="宋体" w:cs="宋体"/>
            <w:snapToGrid w:val="0"/>
            <w:color w:val="0000FF"/>
            <w:sz w:val="21"/>
            <w:szCs w:val="21"/>
            <w:u w:val="single"/>
          </w:rPr>
          <w:t>http://altweb.jhsph</w:t>
        </w:r>
        <w:proofErr w:type="gramStart"/>
        <w:r w:rsidRPr="00153CAE">
          <w:rPr>
            <w:rFonts w:eastAsia="宋体" w:cs="宋体"/>
            <w:snapToGrid w:val="0"/>
            <w:color w:val="0000FF"/>
            <w:sz w:val="21"/>
            <w:szCs w:val="21"/>
            <w:u w:val="single"/>
          </w:rPr>
          <w:t>.</w:t>
        </w:r>
        <w:proofErr w:type="gramEnd"/>
        <w:r w:rsidRPr="00153CAE">
          <w:rPr>
            <w:rFonts w:eastAsia="宋体" w:cs="宋体"/>
            <w:snapToGrid w:val="0"/>
            <w:color w:val="0000FF"/>
            <w:sz w:val="21"/>
            <w:szCs w:val="21"/>
            <w:u w:val="single"/>
          </w:rPr>
          <w:t xml:space="preserve"> edu/pubs/books/humane_exp/het-toc</w:t>
        </w:r>
      </w:hyperlink>
      <w:r w:rsidRPr="00153CAE">
        <w:rPr>
          <w:rFonts w:eastAsia="宋体" w:cs="宋体"/>
          <w:sz w:val="21"/>
        </w:rPr>
        <w:t>。</w:t>
      </w:r>
    </w:p>
    <w:p w14:paraId="56FB680C" w14:textId="1719E297" w:rsidR="0036502C" w:rsidRPr="00153CAE" w:rsidRDefault="00CC1C53" w:rsidP="00CC2EB6">
      <w:pPr>
        <w:pStyle w:val="ac"/>
        <w:tabs>
          <w:tab w:val="left" w:pos="110"/>
        </w:tabs>
        <w:adjustRightInd w:val="0"/>
        <w:snapToGrid w:val="0"/>
        <w:spacing w:beforeLines="15" w:before="36" w:line="276" w:lineRule="auto"/>
        <w:jc w:val="both"/>
        <w:rPr>
          <w:rFonts w:eastAsia="宋体"/>
          <w:snapToGrid w:val="0"/>
          <w:lang w:eastAsia="zh-CN"/>
        </w:rPr>
      </w:pPr>
      <w:r w:rsidRPr="00153CAE">
        <w:rPr>
          <w:rFonts w:eastAsia="宋体" w:cs="宋体"/>
          <w:sz w:val="21"/>
          <w:lang w:eastAsia="zh-CN"/>
        </w:rPr>
        <w:br w:type="page"/>
      </w:r>
      <w:r w:rsidRPr="00153CAE">
        <w:rPr>
          <w:rFonts w:eastAsia="宋体" w:cs="宋体"/>
          <w:lang w:eastAsia="zh-CN"/>
        </w:rPr>
        <w:lastRenderedPageBreak/>
        <w:t>该方法还依赖于质量体系法规</w:t>
      </w:r>
      <w:r w:rsidR="00B803B8">
        <w:rPr>
          <w:rFonts w:eastAsia="宋体" w:cs="宋体"/>
          <w:lang w:eastAsia="zh-CN"/>
        </w:rPr>
        <w:t>（</w:t>
      </w:r>
      <w:r w:rsidRPr="00153CAE">
        <w:rPr>
          <w:rFonts w:eastAsia="宋体" w:cs="宋体"/>
          <w:lang w:eastAsia="zh-CN"/>
        </w:rPr>
        <w:t>QS</w:t>
      </w:r>
      <w:r w:rsidRPr="00153CAE">
        <w:rPr>
          <w:rFonts w:eastAsia="宋体" w:cs="宋体"/>
          <w:lang w:eastAsia="zh-CN"/>
        </w:rPr>
        <w:t>法规，</w:t>
      </w:r>
      <w:r w:rsidRPr="00153CAE">
        <w:rPr>
          <w:rFonts w:eastAsia="宋体" w:cs="宋体"/>
          <w:lang w:eastAsia="zh-CN"/>
        </w:rPr>
        <w:t>21 CFR 820</w:t>
      </w:r>
      <w:r w:rsidR="00B803B8">
        <w:rPr>
          <w:rFonts w:eastAsia="宋体" w:cs="宋体"/>
          <w:lang w:eastAsia="zh-CN"/>
        </w:rPr>
        <w:t>）</w:t>
      </w:r>
      <w:r w:rsidRPr="00153CAE">
        <w:rPr>
          <w:rFonts w:eastAsia="宋体" w:cs="宋体"/>
          <w:lang w:eastAsia="zh-CN"/>
        </w:rPr>
        <w:t>的某些部分及其他上市后控制</w:t>
      </w:r>
      <w:r w:rsidRPr="00153CAE">
        <w:rPr>
          <w:rFonts w:eastAsia="宋体" w:cs="宋体"/>
          <w:b/>
          <w:vertAlign w:val="superscript"/>
          <w:lang w:eastAsia="zh-CN"/>
        </w:rPr>
        <w:t>7</w:t>
      </w:r>
      <w:r w:rsidRPr="00153CAE">
        <w:rPr>
          <w:rFonts w:eastAsia="宋体" w:cs="宋体"/>
          <w:lang w:eastAsia="zh-CN"/>
        </w:rPr>
        <w:t>，旨在</w:t>
      </w:r>
      <w:r w:rsidR="00443BF8">
        <w:rPr>
          <w:rFonts w:eastAsia="宋体" w:cs="宋体" w:hint="eastAsia"/>
          <w:lang w:eastAsia="zh-CN"/>
        </w:rPr>
        <w:t>识别</w:t>
      </w:r>
      <w:r w:rsidRPr="00153CAE">
        <w:rPr>
          <w:rFonts w:eastAsia="宋体" w:cs="宋体"/>
          <w:lang w:eastAsia="zh-CN"/>
        </w:rPr>
        <w:t>潜在的生物相容性相关问题。</w:t>
      </w:r>
    </w:p>
    <w:p w14:paraId="05D382BC" w14:textId="7B67A73E"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例如，质量体系和其他上市后控制的要求指出，如果制造商已建立和维护相应程序，则应</w:t>
      </w:r>
      <w:r w:rsidR="00443BF8">
        <w:rPr>
          <w:rFonts w:ascii="Times New Roman" w:eastAsia="宋体" w:hAnsi="Times New Roman" w:cs="宋体" w:hint="eastAsia"/>
          <w:lang w:eastAsia="zh-CN"/>
        </w:rPr>
        <w:t>识别出</w:t>
      </w:r>
      <w:r w:rsidRPr="00153CAE">
        <w:rPr>
          <w:rFonts w:ascii="Times New Roman" w:eastAsia="宋体" w:hAnsi="Times New Roman" w:cs="宋体"/>
          <w:lang w:eastAsia="zh-CN"/>
        </w:rPr>
        <w:t>与完好皮肤接触的器械的生物相容性问题，</w:t>
      </w:r>
      <w:r w:rsidR="00443BF8" w:rsidRPr="00153CAE">
        <w:rPr>
          <w:rFonts w:ascii="Times New Roman" w:eastAsia="宋体" w:hAnsi="Times New Roman" w:cs="宋体"/>
          <w:lang w:eastAsia="zh-CN"/>
        </w:rPr>
        <w:t>并</w:t>
      </w:r>
      <w:r w:rsidR="00443BF8">
        <w:rPr>
          <w:rFonts w:ascii="Times New Roman" w:eastAsia="宋体" w:hAnsi="Times New Roman" w:cs="宋体" w:hint="eastAsia"/>
          <w:lang w:eastAsia="zh-CN"/>
        </w:rPr>
        <w:t>将</w:t>
      </w:r>
      <w:r w:rsidR="00B803B8">
        <w:rPr>
          <w:rFonts w:ascii="Times New Roman" w:eastAsia="宋体" w:hAnsi="Times New Roman" w:cs="宋体" w:hint="eastAsia"/>
          <w:lang w:eastAsia="zh-CN"/>
        </w:rPr>
        <w:t>其</w:t>
      </w:r>
      <w:r w:rsidR="00443BF8" w:rsidRPr="00153CAE">
        <w:rPr>
          <w:rFonts w:ascii="Times New Roman" w:eastAsia="宋体" w:hAnsi="Times New Roman" w:cs="宋体"/>
          <w:lang w:eastAsia="zh-CN"/>
        </w:rPr>
        <w:t>记录保存在器械</w:t>
      </w:r>
      <w:proofErr w:type="gramStart"/>
      <w:r w:rsidR="00443BF8" w:rsidRPr="00153CAE">
        <w:rPr>
          <w:rFonts w:ascii="Times New Roman" w:eastAsia="宋体" w:hAnsi="Times New Roman" w:cs="宋体"/>
          <w:lang w:eastAsia="zh-CN"/>
        </w:rPr>
        <w:t>主记录</w:t>
      </w:r>
      <w:proofErr w:type="gramEnd"/>
      <w:r w:rsidR="00443BF8" w:rsidRPr="00153CAE">
        <w:rPr>
          <w:rFonts w:ascii="Times New Roman" w:eastAsia="宋体" w:hAnsi="Times New Roman" w:cs="宋体"/>
          <w:vertAlign w:val="superscript"/>
          <w:lang w:eastAsia="zh-CN"/>
        </w:rPr>
        <w:t>8</w:t>
      </w:r>
      <w:r w:rsidR="00443BF8" w:rsidRPr="00153CAE">
        <w:rPr>
          <w:rFonts w:ascii="Times New Roman" w:eastAsia="宋体" w:hAnsi="Times New Roman" w:cs="宋体"/>
          <w:lang w:eastAsia="zh-CN"/>
        </w:rPr>
        <w:t>中，</w:t>
      </w:r>
      <w:r w:rsidRPr="00153CAE">
        <w:rPr>
          <w:rFonts w:ascii="Times New Roman" w:eastAsia="宋体" w:hAnsi="Times New Roman" w:cs="宋体"/>
          <w:lang w:eastAsia="zh-CN"/>
        </w:rPr>
        <w:t>包括足够的：</w:t>
      </w:r>
    </w:p>
    <w:p w14:paraId="1E4B08C4" w14:textId="77777777" w:rsidR="0036502C" w:rsidRPr="00153CAE" w:rsidRDefault="00CC1C53" w:rsidP="00153CAE">
      <w:pPr>
        <w:pStyle w:val="af2"/>
        <w:numPr>
          <w:ilvl w:val="0"/>
          <w:numId w:val="8"/>
        </w:numPr>
        <w:adjustRightInd w:val="0"/>
        <w:snapToGrid w:val="0"/>
        <w:spacing w:beforeLines="50" w:before="120"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对材料供应商的采购控制（</w:t>
      </w:r>
      <w:r w:rsidRPr="00153CAE">
        <w:rPr>
          <w:rFonts w:ascii="Times New Roman" w:eastAsia="宋体" w:hAnsi="Times New Roman" w:cs="宋体"/>
          <w:lang w:eastAsia="zh-CN"/>
        </w:rPr>
        <w:t>21 CFR 820.50</w:t>
      </w:r>
      <w:r w:rsidRPr="00153CAE">
        <w:rPr>
          <w:rFonts w:ascii="Times New Roman" w:eastAsia="宋体" w:hAnsi="Times New Roman" w:cs="宋体"/>
          <w:lang w:eastAsia="zh-CN"/>
        </w:rPr>
        <w:t>）；</w:t>
      </w:r>
    </w:p>
    <w:p w14:paraId="3F9C0FF5" w14:textId="5287FFFD" w:rsidR="0036502C" w:rsidRPr="00153CAE" w:rsidRDefault="00CC1C53" w:rsidP="00153CAE">
      <w:pPr>
        <w:pStyle w:val="af2"/>
        <w:numPr>
          <w:ilvl w:val="0"/>
          <w:numId w:val="8"/>
        </w:numPr>
        <w:adjustRightInd w:val="0"/>
        <w:snapToGrid w:val="0"/>
        <w:spacing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制造的生产和过程控制（</w:t>
      </w:r>
      <w:r w:rsidRPr="00153CAE">
        <w:rPr>
          <w:rFonts w:ascii="Times New Roman" w:eastAsia="宋体" w:hAnsi="Times New Roman" w:cs="宋体"/>
          <w:lang w:eastAsia="zh-CN"/>
        </w:rPr>
        <w:t>21 CFR 820.70</w:t>
      </w:r>
      <w:r w:rsidRPr="00153CAE">
        <w:rPr>
          <w:rFonts w:ascii="Times New Roman" w:eastAsia="宋体" w:hAnsi="Times New Roman" w:cs="宋体"/>
          <w:lang w:eastAsia="zh-CN"/>
        </w:rPr>
        <w:t>）。</w:t>
      </w:r>
      <w:r w:rsidR="0088255F">
        <w:rPr>
          <w:rFonts w:ascii="Times New Roman" w:eastAsia="宋体" w:hAnsi="Times New Roman" w:cs="宋体" w:hint="eastAsia"/>
          <w:lang w:eastAsia="zh-CN"/>
        </w:rPr>
        <w:t>应去除</w:t>
      </w:r>
      <w:r w:rsidRPr="00153CAE">
        <w:rPr>
          <w:rFonts w:ascii="Times New Roman" w:eastAsia="宋体" w:hAnsi="Times New Roman" w:cs="宋体"/>
          <w:lang w:eastAsia="zh-CN"/>
        </w:rPr>
        <w:t>可能对器械生物相容性产生不利影响的制造材料或将其含量限制在不会引起毒性问题的水平；</w:t>
      </w:r>
    </w:p>
    <w:p w14:paraId="611D1227" w14:textId="77777777" w:rsidR="0036502C" w:rsidRPr="00153CAE" w:rsidRDefault="00CC1C53" w:rsidP="00153CAE">
      <w:pPr>
        <w:pStyle w:val="af2"/>
        <w:numPr>
          <w:ilvl w:val="0"/>
          <w:numId w:val="8"/>
        </w:numPr>
        <w:adjustRightInd w:val="0"/>
        <w:snapToGrid w:val="0"/>
        <w:spacing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组件和制造材料的接收、过程中和成品器械验收（</w:t>
      </w:r>
      <w:r w:rsidRPr="00153CAE">
        <w:rPr>
          <w:rFonts w:ascii="Times New Roman" w:eastAsia="宋体" w:hAnsi="Times New Roman" w:cs="宋体"/>
          <w:lang w:eastAsia="zh-CN"/>
        </w:rPr>
        <w:t>21 CFR 820.80</w:t>
      </w:r>
      <w:r w:rsidRPr="00153CAE">
        <w:rPr>
          <w:rFonts w:ascii="Times New Roman" w:eastAsia="宋体" w:hAnsi="Times New Roman" w:cs="宋体"/>
          <w:lang w:eastAsia="zh-CN"/>
        </w:rPr>
        <w:t>）；</w:t>
      </w:r>
    </w:p>
    <w:p w14:paraId="334E4E71" w14:textId="46748086" w:rsidR="0036502C" w:rsidRPr="00153CAE" w:rsidRDefault="00443BF8" w:rsidP="00153CAE">
      <w:pPr>
        <w:pStyle w:val="af2"/>
        <w:numPr>
          <w:ilvl w:val="0"/>
          <w:numId w:val="8"/>
        </w:numPr>
        <w:adjustRightInd w:val="0"/>
        <w:snapToGrid w:val="0"/>
        <w:spacing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分析</w:t>
      </w:r>
      <w:r w:rsidR="00CC1C53" w:rsidRPr="00153CAE">
        <w:rPr>
          <w:rFonts w:ascii="Times New Roman" w:eastAsia="宋体" w:hAnsi="Times New Roman" w:cs="宋体"/>
          <w:lang w:eastAsia="zh-CN"/>
        </w:rPr>
        <w:t>质量数据（</w:t>
      </w:r>
      <w:r w:rsidR="00CC1C53" w:rsidRPr="00153CAE">
        <w:rPr>
          <w:rFonts w:ascii="Times New Roman" w:eastAsia="宋体" w:hAnsi="Times New Roman" w:cs="宋体"/>
          <w:lang w:eastAsia="zh-CN"/>
        </w:rPr>
        <w:t>21 CFR 820.100(a)(1)</w:t>
      </w:r>
      <w:r w:rsidR="00CC1C53" w:rsidRPr="00153CAE">
        <w:rPr>
          <w:rFonts w:ascii="Times New Roman" w:eastAsia="宋体" w:hAnsi="Times New Roman" w:cs="宋体"/>
          <w:lang w:eastAsia="zh-CN"/>
        </w:rPr>
        <w:t>），包括投诉，以检测质量问题，如可能揭示细胞毒性、刺激性或致敏性问题的质量问题。</w:t>
      </w:r>
      <w:r w:rsidR="00CC1C53" w:rsidRPr="00153CAE">
        <w:rPr>
          <w:rFonts w:ascii="Times New Roman" w:eastAsia="宋体" w:hAnsi="Times New Roman" w:cs="宋体"/>
          <w:lang w:eastAsia="zh-CN"/>
        </w:rPr>
        <w:t>FDA</w:t>
      </w:r>
      <w:r w:rsidR="00CC1C53" w:rsidRPr="00153CAE">
        <w:rPr>
          <w:rFonts w:ascii="Times New Roman" w:eastAsia="宋体" w:hAnsi="Times New Roman" w:cs="宋体"/>
          <w:lang w:eastAsia="zh-CN"/>
        </w:rPr>
        <w:t>建议定期（至少每年一次）进行此类分析，以及</w:t>
      </w:r>
    </w:p>
    <w:p w14:paraId="5E240A95" w14:textId="7E7378EE" w:rsidR="0036502C" w:rsidRPr="00153CAE" w:rsidRDefault="00CC1C53" w:rsidP="00153CAE">
      <w:pPr>
        <w:pStyle w:val="af2"/>
        <w:numPr>
          <w:ilvl w:val="0"/>
          <w:numId w:val="8"/>
        </w:numPr>
        <w:adjustRightInd w:val="0"/>
        <w:snapToGrid w:val="0"/>
        <w:spacing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应</w:t>
      </w:r>
      <w:r w:rsidR="00443BF8">
        <w:rPr>
          <w:rFonts w:ascii="Times New Roman" w:eastAsia="宋体" w:hAnsi="Times New Roman" w:cs="宋体" w:hint="eastAsia"/>
          <w:lang w:eastAsia="zh-CN"/>
        </w:rPr>
        <w:t>对</w:t>
      </w:r>
      <w:r w:rsidR="00443BF8" w:rsidRPr="00153CAE">
        <w:rPr>
          <w:rFonts w:ascii="Times New Roman" w:eastAsia="宋体" w:hAnsi="Times New Roman" w:cs="宋体"/>
          <w:lang w:eastAsia="zh-CN"/>
        </w:rPr>
        <w:t>投诉</w:t>
      </w:r>
      <w:r w:rsidR="00443BF8">
        <w:rPr>
          <w:rFonts w:ascii="Times New Roman" w:eastAsia="宋体" w:hAnsi="Times New Roman" w:cs="宋体" w:hint="eastAsia"/>
          <w:lang w:eastAsia="zh-CN"/>
        </w:rPr>
        <w:t>进行</w:t>
      </w:r>
      <w:r w:rsidRPr="00153CAE">
        <w:rPr>
          <w:rFonts w:ascii="Times New Roman" w:eastAsia="宋体" w:hAnsi="Times New Roman" w:cs="宋体"/>
          <w:lang w:eastAsia="zh-CN"/>
        </w:rPr>
        <w:t>受理、审查、评价（</w:t>
      </w:r>
      <w:r w:rsidRPr="00153CAE">
        <w:rPr>
          <w:rFonts w:ascii="Times New Roman" w:eastAsia="宋体" w:hAnsi="Times New Roman" w:cs="宋体"/>
          <w:lang w:eastAsia="zh-CN"/>
        </w:rPr>
        <w:t>21 CFR 820.198</w:t>
      </w:r>
      <w:r w:rsidRPr="00153CAE">
        <w:rPr>
          <w:rFonts w:ascii="Times New Roman" w:eastAsia="宋体" w:hAnsi="Times New Roman" w:cs="宋体"/>
          <w:lang w:eastAsia="zh-CN"/>
        </w:rPr>
        <w:t>），并在必要时进行调查。</w:t>
      </w:r>
      <w:r w:rsidRPr="00153CAE">
        <w:rPr>
          <w:rFonts w:ascii="Times New Roman" w:eastAsia="宋体" w:hAnsi="Times New Roman" w:cs="宋体"/>
          <w:vertAlign w:val="superscript"/>
          <w:lang w:eastAsia="zh-CN"/>
        </w:rPr>
        <w:t>9</w:t>
      </w:r>
      <w:r w:rsidRPr="00153CAE">
        <w:rPr>
          <w:rFonts w:ascii="Times New Roman" w:eastAsia="宋体" w:hAnsi="Times New Roman" w:cs="宋体"/>
          <w:lang w:eastAsia="zh-CN"/>
        </w:rPr>
        <w:t>建议制造商以统一、及时的方式处理投诉，以查找与细胞毒性、刺激性或致敏性相关的问题。此类问题的迹象可能包括：</w:t>
      </w:r>
    </w:p>
    <w:p w14:paraId="27B6E58D" w14:textId="77777777" w:rsidR="0036502C" w:rsidRPr="00153CAE" w:rsidRDefault="00CC1C53" w:rsidP="00153CAE">
      <w:pPr>
        <w:pStyle w:val="af2"/>
        <w:numPr>
          <w:ilvl w:val="0"/>
          <w:numId w:val="8"/>
        </w:numPr>
        <w:adjustRightInd w:val="0"/>
        <w:snapToGrid w:val="0"/>
        <w:spacing w:line="300" w:lineRule="auto"/>
        <w:ind w:left="1276"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发红（红斑</w:t>
      </w:r>
      <w:proofErr w:type="spellEnd"/>
      <w:r w:rsidRPr="00153CAE">
        <w:rPr>
          <w:rFonts w:ascii="Times New Roman" w:eastAsia="宋体" w:hAnsi="Times New Roman" w:cs="宋体"/>
        </w:rPr>
        <w:t>）；</w:t>
      </w:r>
    </w:p>
    <w:p w14:paraId="2E910985" w14:textId="77777777" w:rsidR="0036502C" w:rsidRPr="00153CAE" w:rsidRDefault="00CC1C53" w:rsidP="00153CAE">
      <w:pPr>
        <w:pStyle w:val="af2"/>
        <w:numPr>
          <w:ilvl w:val="0"/>
          <w:numId w:val="8"/>
        </w:numPr>
        <w:adjustRightInd w:val="0"/>
        <w:snapToGrid w:val="0"/>
        <w:spacing w:line="300" w:lineRule="auto"/>
        <w:ind w:left="1276"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肿胀（水肿</w:t>
      </w:r>
      <w:proofErr w:type="spellEnd"/>
      <w:r w:rsidRPr="00153CAE">
        <w:rPr>
          <w:rFonts w:ascii="Times New Roman" w:eastAsia="宋体" w:hAnsi="Times New Roman" w:cs="宋体"/>
        </w:rPr>
        <w:t>）；</w:t>
      </w:r>
    </w:p>
    <w:p w14:paraId="0D270F1B" w14:textId="77777777" w:rsidR="0036502C" w:rsidRPr="00153CAE" w:rsidRDefault="00CC1C53" w:rsidP="00153CAE">
      <w:pPr>
        <w:pStyle w:val="af2"/>
        <w:numPr>
          <w:ilvl w:val="0"/>
          <w:numId w:val="8"/>
        </w:numPr>
        <w:adjustRightInd w:val="0"/>
        <w:snapToGrid w:val="0"/>
        <w:spacing w:line="300" w:lineRule="auto"/>
        <w:ind w:left="1276"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刺激</w:t>
      </w:r>
      <w:proofErr w:type="spellEnd"/>
      <w:r w:rsidRPr="00153CAE">
        <w:rPr>
          <w:rFonts w:ascii="Times New Roman" w:eastAsia="宋体" w:hAnsi="Times New Roman" w:cs="宋体"/>
        </w:rPr>
        <w:t>；</w:t>
      </w:r>
    </w:p>
    <w:p w14:paraId="2E7B45D8" w14:textId="77777777" w:rsidR="0036502C" w:rsidRPr="00153CAE" w:rsidRDefault="00CC1C53" w:rsidP="00153CAE">
      <w:pPr>
        <w:pStyle w:val="af2"/>
        <w:numPr>
          <w:ilvl w:val="0"/>
          <w:numId w:val="8"/>
        </w:numPr>
        <w:adjustRightInd w:val="0"/>
        <w:snapToGrid w:val="0"/>
        <w:spacing w:line="300" w:lineRule="auto"/>
        <w:ind w:left="1276"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致敏（迟发型</w:t>
      </w:r>
      <w:r w:rsidRPr="00153CAE">
        <w:rPr>
          <w:rFonts w:ascii="Times New Roman" w:eastAsia="宋体" w:hAnsi="Times New Roman" w:cs="宋体"/>
          <w:lang w:eastAsia="zh-CN"/>
        </w:rPr>
        <w:t>IV</w:t>
      </w:r>
      <w:r w:rsidRPr="00153CAE">
        <w:rPr>
          <w:rFonts w:ascii="Times New Roman" w:eastAsia="宋体" w:hAnsi="Times New Roman" w:cs="宋体"/>
          <w:lang w:eastAsia="zh-CN"/>
        </w:rPr>
        <w:t>型超敏反应）；</w:t>
      </w:r>
    </w:p>
    <w:p w14:paraId="4A332A70" w14:textId="77777777" w:rsidR="0036502C" w:rsidRPr="00153CAE" w:rsidRDefault="00CC1C53" w:rsidP="00153CAE">
      <w:pPr>
        <w:pStyle w:val="af2"/>
        <w:numPr>
          <w:ilvl w:val="0"/>
          <w:numId w:val="8"/>
        </w:numPr>
        <w:adjustRightInd w:val="0"/>
        <w:snapToGrid w:val="0"/>
        <w:spacing w:line="300" w:lineRule="auto"/>
        <w:ind w:left="1276"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过敏；以及</w:t>
      </w:r>
      <w:proofErr w:type="spellEnd"/>
    </w:p>
    <w:p w14:paraId="27EFE2A8" w14:textId="77777777" w:rsidR="0036502C" w:rsidRPr="00153CAE" w:rsidRDefault="00CC1C53" w:rsidP="00153CAE">
      <w:pPr>
        <w:pStyle w:val="af2"/>
        <w:numPr>
          <w:ilvl w:val="0"/>
          <w:numId w:val="8"/>
        </w:numPr>
        <w:adjustRightInd w:val="0"/>
        <w:snapToGrid w:val="0"/>
        <w:spacing w:beforeLines="25" w:before="60" w:line="300" w:lineRule="auto"/>
        <w:ind w:left="1276"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器械接触的皮肤出现免疫反应或其他反应。</w:t>
      </w:r>
    </w:p>
    <w:p w14:paraId="38D703F3" w14:textId="2EF34403"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本指南最终定稿后，</w:t>
      </w:r>
      <w:r w:rsidRPr="00153CAE">
        <w:rPr>
          <w:rFonts w:ascii="Times New Roman" w:eastAsia="宋体" w:hAnsi="Times New Roman" w:cs="宋体"/>
          <w:lang w:eastAsia="zh-CN"/>
        </w:rPr>
        <w:t>FDA</w:t>
      </w:r>
      <w:r w:rsidRPr="00153CAE">
        <w:rPr>
          <w:rFonts w:ascii="Times New Roman" w:eastAsia="宋体" w:hAnsi="Times New Roman" w:cs="宋体"/>
          <w:lang w:eastAsia="zh-CN"/>
        </w:rPr>
        <w:t>打算定期对下文本指南第</w:t>
      </w:r>
      <w:r w:rsidRPr="00153CAE">
        <w:rPr>
          <w:rFonts w:ascii="Times New Roman" w:eastAsia="宋体" w:hAnsi="Times New Roman" w:cs="宋体"/>
          <w:lang w:eastAsia="zh-CN"/>
        </w:rPr>
        <w:t>III.A.(2)</w:t>
      </w:r>
      <w:r w:rsidRPr="00153CAE">
        <w:rPr>
          <w:rFonts w:ascii="Times New Roman" w:eastAsia="宋体" w:hAnsi="Times New Roman" w:cs="宋体"/>
          <w:lang w:eastAsia="zh-CN"/>
        </w:rPr>
        <w:t>节和第</w:t>
      </w:r>
      <w:r w:rsidRPr="00153CAE">
        <w:rPr>
          <w:rFonts w:ascii="Times New Roman" w:eastAsia="宋体" w:hAnsi="Times New Roman" w:cs="宋体"/>
          <w:lang w:eastAsia="zh-CN"/>
        </w:rPr>
        <w:t>III.A.(3)</w:t>
      </w:r>
      <w:r w:rsidRPr="00153CAE">
        <w:rPr>
          <w:rFonts w:ascii="Times New Roman" w:eastAsia="宋体" w:hAnsi="Times New Roman" w:cs="宋体"/>
          <w:lang w:eastAsia="zh-CN"/>
        </w:rPr>
        <w:t>节确定的器械材料清单和排除特征进行重新评估。</w:t>
      </w:r>
      <w:r w:rsidRPr="00153CAE">
        <w:rPr>
          <w:rFonts w:ascii="Times New Roman" w:eastAsia="宋体" w:hAnsi="Times New Roman" w:cs="宋体"/>
          <w:lang w:eastAsia="zh-CN"/>
        </w:rPr>
        <w:t>FDA</w:t>
      </w:r>
      <w:r w:rsidRPr="00153CAE">
        <w:rPr>
          <w:rFonts w:ascii="Times New Roman" w:eastAsia="宋体" w:hAnsi="Times New Roman" w:cs="宋体"/>
          <w:lang w:eastAsia="zh-CN"/>
        </w:rPr>
        <w:t>建议外部利益相关方就在该政策中添加还是删除器械材料或排除特征（包括理由）在备案文件中提交意见。</w:t>
      </w:r>
      <w:r w:rsidRPr="00153CAE">
        <w:rPr>
          <w:rFonts w:ascii="Times New Roman" w:eastAsia="宋体" w:hAnsi="Times New Roman" w:cs="宋体"/>
          <w:lang w:eastAsia="zh-CN"/>
        </w:rPr>
        <w:t>FDA</w:t>
      </w:r>
      <w:r w:rsidRPr="00153CAE">
        <w:rPr>
          <w:rFonts w:ascii="Times New Roman" w:eastAsia="宋体" w:hAnsi="Times New Roman" w:cs="宋体"/>
          <w:lang w:eastAsia="zh-CN"/>
        </w:rPr>
        <w:t>打算对备案文件中收到的意见进行审查，并定期评估是否有必要对该政策进行变更。当</w:t>
      </w:r>
      <w:r w:rsidRPr="00153CAE">
        <w:rPr>
          <w:rFonts w:ascii="Times New Roman" w:eastAsia="宋体" w:hAnsi="Times New Roman" w:cs="宋体"/>
          <w:lang w:eastAsia="zh-CN"/>
        </w:rPr>
        <w:t>FDA</w:t>
      </w:r>
      <w:r w:rsidRPr="00153CAE">
        <w:rPr>
          <w:rFonts w:ascii="Times New Roman" w:eastAsia="宋体" w:hAnsi="Times New Roman" w:cs="宋体"/>
          <w:lang w:eastAsia="zh-CN"/>
        </w:rPr>
        <w:t>认为有必要进行变更时，</w:t>
      </w:r>
      <w:r w:rsidRPr="00153CAE">
        <w:rPr>
          <w:rFonts w:ascii="Times New Roman" w:eastAsia="宋体" w:hAnsi="Times New Roman" w:cs="宋体"/>
          <w:lang w:eastAsia="zh-CN"/>
        </w:rPr>
        <w:t>FDA</w:t>
      </w:r>
      <w:r w:rsidRPr="00153CAE">
        <w:rPr>
          <w:rFonts w:ascii="Times New Roman" w:eastAsia="宋体" w:hAnsi="Times New Roman" w:cs="宋体"/>
          <w:lang w:eastAsia="zh-CN"/>
        </w:rPr>
        <w:t>将根据《药事指导质量管理规范》条例（</w:t>
      </w:r>
      <w:r w:rsidRPr="00153CAE">
        <w:rPr>
          <w:rFonts w:ascii="Times New Roman" w:eastAsia="宋体" w:hAnsi="Times New Roman" w:cs="宋体"/>
          <w:lang w:eastAsia="zh-CN"/>
        </w:rPr>
        <w:t>21 CFR 10.115</w:t>
      </w:r>
      <w:r w:rsidRPr="00153CAE">
        <w:rPr>
          <w:rFonts w:ascii="Times New Roman" w:eastAsia="宋体" w:hAnsi="Times New Roman" w:cs="宋体"/>
          <w:lang w:eastAsia="zh-CN"/>
        </w:rPr>
        <w:t>）中的程序发布更新的指南。</w:t>
      </w:r>
    </w:p>
    <w:p w14:paraId="2BBF4E9B" w14:textId="77777777" w:rsidR="0036502C" w:rsidRPr="00153CAE" w:rsidRDefault="00153CAE" w:rsidP="00153CAE">
      <w:pPr>
        <w:pStyle w:val="31"/>
        <w:rPr>
          <w:rFonts w:eastAsia="宋体"/>
          <w:lang w:eastAsia="zh-CN"/>
        </w:rPr>
      </w:pPr>
      <w:bookmarkStart w:id="7" w:name="_Toc91868591"/>
      <w:r w:rsidRPr="00153CAE">
        <w:rPr>
          <w:rFonts w:eastAsia="宋体"/>
          <w:lang w:eastAsia="zh-CN"/>
        </w:rPr>
        <w:t>（</w:t>
      </w:r>
      <w:r w:rsidR="008D70AB" w:rsidRPr="00153CAE">
        <w:rPr>
          <w:rFonts w:eastAsia="宋体"/>
          <w:lang w:eastAsia="zh-CN"/>
        </w:rPr>
        <w:t>1</w:t>
      </w:r>
      <w:r w:rsidRPr="00153CAE">
        <w:rPr>
          <w:rFonts w:eastAsia="宋体"/>
          <w:lang w:eastAsia="zh-CN"/>
        </w:rPr>
        <w:t>）</w:t>
      </w:r>
      <w:r w:rsidR="008D70AB" w:rsidRPr="00153CAE">
        <w:rPr>
          <w:rFonts w:eastAsia="宋体" w:cs="宋体"/>
          <w:lang w:eastAsia="zh-CN"/>
        </w:rPr>
        <w:tab/>
      </w:r>
      <w:r w:rsidR="008D70AB" w:rsidRPr="00153CAE">
        <w:rPr>
          <w:rFonts w:eastAsia="宋体" w:cs="宋体"/>
          <w:lang w:eastAsia="zh-CN"/>
        </w:rPr>
        <w:t>包括哪些类型的器械？</w:t>
      </w:r>
      <w:bookmarkEnd w:id="7"/>
    </w:p>
    <w:p w14:paraId="6537552A" w14:textId="77777777"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该政策中包含的器械应满足以下</w:t>
      </w:r>
      <w:r w:rsidRPr="00153CAE">
        <w:rPr>
          <w:rFonts w:ascii="Times New Roman" w:eastAsia="宋体" w:hAnsi="Times New Roman" w:cs="宋体"/>
          <w:b/>
          <w:u w:val="single"/>
          <w:lang w:eastAsia="zh-CN"/>
        </w:rPr>
        <w:t>所有</w:t>
      </w:r>
      <w:r w:rsidRPr="00153CAE">
        <w:rPr>
          <w:rFonts w:ascii="Times New Roman" w:eastAsia="宋体" w:hAnsi="Times New Roman" w:cs="宋体"/>
          <w:lang w:eastAsia="zh-CN"/>
        </w:rPr>
        <w:t>特征：</w:t>
      </w:r>
    </w:p>
    <w:p w14:paraId="16CB29B1" w14:textId="77777777" w:rsidR="006042FD" w:rsidRPr="00153CAE" w:rsidRDefault="006042FD"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rPr>
        <w:t>____________________</w:t>
      </w:r>
    </w:p>
    <w:p w14:paraId="0B0B2154" w14:textId="77777777" w:rsidR="0036502C" w:rsidRPr="00153CAE" w:rsidRDefault="00CC1C53" w:rsidP="00153CAE">
      <w:pPr>
        <w:pStyle w:val="ac"/>
        <w:tabs>
          <w:tab w:val="left" w:pos="110"/>
        </w:tabs>
        <w:adjustRightInd w:val="0"/>
        <w:snapToGrid w:val="0"/>
        <w:spacing w:beforeLines="15" w:before="36" w:line="276" w:lineRule="auto"/>
        <w:jc w:val="both"/>
        <w:rPr>
          <w:rFonts w:eastAsia="宋体"/>
          <w:snapToGrid w:val="0"/>
          <w:sz w:val="21"/>
          <w:szCs w:val="21"/>
        </w:rPr>
      </w:pPr>
      <w:r w:rsidRPr="00153CAE">
        <w:rPr>
          <w:rFonts w:eastAsia="宋体" w:cs="宋体"/>
          <w:sz w:val="21"/>
          <w:vertAlign w:val="superscript"/>
        </w:rPr>
        <w:t>7</w:t>
      </w:r>
      <w:r w:rsidRPr="00153CAE">
        <w:rPr>
          <w:rFonts w:eastAsia="宋体" w:cs="宋体"/>
          <w:sz w:val="21"/>
        </w:rPr>
        <w:t xml:space="preserve"> </w:t>
      </w:r>
      <w:r w:rsidRPr="00153CAE">
        <w:rPr>
          <w:rFonts w:eastAsia="宋体" w:cs="宋体"/>
          <w:sz w:val="21"/>
        </w:rPr>
        <w:t>例如，参见</w:t>
      </w:r>
      <w:r w:rsidRPr="00153CAE">
        <w:rPr>
          <w:rFonts w:eastAsia="宋体" w:cs="宋体"/>
          <w:sz w:val="21"/>
        </w:rPr>
        <w:t>21 CFR 803</w:t>
      </w:r>
      <w:r w:rsidRPr="00153CAE">
        <w:rPr>
          <w:rFonts w:eastAsia="宋体" w:cs="宋体"/>
          <w:sz w:val="21"/>
        </w:rPr>
        <w:t>。</w:t>
      </w:r>
    </w:p>
    <w:p w14:paraId="450A4591" w14:textId="77777777" w:rsidR="0036502C" w:rsidRPr="00153CAE" w:rsidRDefault="00CC1C53" w:rsidP="00153CAE">
      <w:pPr>
        <w:pStyle w:val="ac"/>
        <w:tabs>
          <w:tab w:val="left" w:pos="115"/>
        </w:tabs>
        <w:adjustRightInd w:val="0"/>
        <w:snapToGrid w:val="0"/>
        <w:spacing w:beforeLines="15" w:before="36" w:line="276" w:lineRule="auto"/>
        <w:jc w:val="both"/>
        <w:rPr>
          <w:rFonts w:eastAsia="宋体"/>
          <w:snapToGrid w:val="0"/>
          <w:sz w:val="21"/>
          <w:szCs w:val="21"/>
        </w:rPr>
      </w:pPr>
      <w:r w:rsidRPr="00153CAE">
        <w:rPr>
          <w:rFonts w:eastAsia="宋体"/>
          <w:snapToGrid w:val="0"/>
          <w:sz w:val="21"/>
          <w:szCs w:val="21"/>
          <w:vertAlign w:val="superscript"/>
        </w:rPr>
        <w:t>8</w:t>
      </w:r>
      <w:r w:rsidRPr="00153CAE">
        <w:rPr>
          <w:rFonts w:eastAsia="宋体"/>
          <w:snapToGrid w:val="0"/>
          <w:sz w:val="21"/>
          <w:szCs w:val="21"/>
        </w:rPr>
        <w:t xml:space="preserve"> 21 CFR 820.181.</w:t>
      </w:r>
    </w:p>
    <w:p w14:paraId="361BB267" w14:textId="77777777" w:rsidR="006042FD" w:rsidRPr="00153CAE" w:rsidRDefault="00CC1C53" w:rsidP="00153CAE">
      <w:pPr>
        <w:pStyle w:val="ac"/>
        <w:tabs>
          <w:tab w:val="left" w:pos="115"/>
        </w:tabs>
        <w:adjustRightInd w:val="0"/>
        <w:snapToGrid w:val="0"/>
        <w:spacing w:beforeLines="15" w:before="36" w:line="276" w:lineRule="auto"/>
        <w:jc w:val="both"/>
        <w:rPr>
          <w:rFonts w:eastAsia="宋体"/>
          <w:snapToGrid w:val="0"/>
          <w:lang w:eastAsia="zh-CN"/>
        </w:rPr>
      </w:pPr>
      <w:r w:rsidRPr="00153CAE">
        <w:rPr>
          <w:rFonts w:eastAsia="宋体" w:cs="宋体"/>
          <w:sz w:val="21"/>
          <w:vertAlign w:val="superscript"/>
        </w:rPr>
        <w:t>9</w:t>
      </w:r>
      <w:r w:rsidRPr="00153CAE">
        <w:rPr>
          <w:rFonts w:eastAsia="宋体" w:cs="宋体"/>
          <w:sz w:val="21"/>
        </w:rPr>
        <w:t xml:space="preserve"> </w:t>
      </w:r>
      <w:r w:rsidRPr="00153CAE">
        <w:rPr>
          <w:rFonts w:eastAsia="宋体" w:cs="宋体"/>
          <w:sz w:val="21"/>
        </w:rPr>
        <w:t>依据</w:t>
      </w:r>
      <w:r w:rsidRPr="00153CAE">
        <w:rPr>
          <w:rFonts w:eastAsia="宋体" w:cs="宋体"/>
          <w:sz w:val="21"/>
        </w:rPr>
        <w:t>21 CFR 820.198(a)(3)</w:t>
      </w:r>
      <w:r w:rsidRPr="00153CAE">
        <w:rPr>
          <w:rFonts w:eastAsia="宋体" w:cs="宋体"/>
          <w:sz w:val="21"/>
        </w:rPr>
        <w:t>和</w:t>
      </w:r>
      <w:r w:rsidRPr="00153CAE">
        <w:rPr>
          <w:rFonts w:eastAsia="宋体" w:cs="宋体"/>
          <w:sz w:val="21"/>
        </w:rPr>
        <w:t>820.198(d)</w:t>
      </w:r>
      <w:r w:rsidRPr="00153CAE">
        <w:rPr>
          <w:rFonts w:eastAsia="宋体" w:cs="宋体"/>
          <w:sz w:val="21"/>
        </w:rPr>
        <w:t>，投诉可代表必须根据</w:t>
      </w:r>
      <w:r w:rsidRPr="00153CAE">
        <w:rPr>
          <w:rFonts w:eastAsia="宋体" w:cs="宋体"/>
          <w:sz w:val="21"/>
        </w:rPr>
        <w:t>21 CFR 803</w:t>
      </w:r>
      <w:r w:rsidRPr="00153CAE">
        <w:rPr>
          <w:rFonts w:eastAsia="宋体" w:cs="宋体"/>
          <w:sz w:val="21"/>
        </w:rPr>
        <w:t>向</w:t>
      </w:r>
      <w:r w:rsidRPr="00153CAE">
        <w:rPr>
          <w:rFonts w:eastAsia="宋体" w:cs="宋体"/>
          <w:sz w:val="21"/>
        </w:rPr>
        <w:t>FDA</w:t>
      </w:r>
      <w:r w:rsidRPr="00153CAE">
        <w:rPr>
          <w:rFonts w:eastAsia="宋体" w:cs="宋体"/>
          <w:sz w:val="21"/>
        </w:rPr>
        <w:t>报告的事件。</w:t>
      </w:r>
      <w:r w:rsidR="006042FD" w:rsidRPr="00153CAE">
        <w:rPr>
          <w:rFonts w:eastAsia="宋体" w:cs="宋体"/>
          <w:b/>
          <w:i/>
        </w:rPr>
        <w:br w:type="page"/>
      </w:r>
    </w:p>
    <w:p w14:paraId="5F97F461" w14:textId="77777777" w:rsidR="0036502C" w:rsidRPr="00153CAE" w:rsidRDefault="00CC1C53" w:rsidP="00153CAE">
      <w:pPr>
        <w:pStyle w:val="af2"/>
        <w:numPr>
          <w:ilvl w:val="0"/>
          <w:numId w:val="10"/>
        </w:numPr>
        <w:tabs>
          <w:tab w:val="left" w:pos="1075"/>
        </w:tabs>
        <w:adjustRightInd w:val="0"/>
        <w:snapToGrid w:val="0"/>
        <w:spacing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lastRenderedPageBreak/>
        <w:t>“</w:t>
      </w:r>
      <w:r w:rsidRPr="00153CAE">
        <w:rPr>
          <w:rFonts w:ascii="Times New Roman" w:eastAsia="宋体" w:hAnsi="Times New Roman" w:cs="宋体"/>
          <w:lang w:eastAsia="zh-CN"/>
        </w:rPr>
        <w:t>仅与完好皮肤表面接触的医疗器械</w:t>
      </w:r>
      <w:r w:rsidRPr="00153CAE">
        <w:rPr>
          <w:rFonts w:ascii="Times New Roman" w:eastAsia="宋体" w:hAnsi="Times New Roman" w:cs="宋体"/>
          <w:lang w:eastAsia="zh-CN"/>
        </w:rPr>
        <w:t>”</w:t>
      </w:r>
      <w:r w:rsidRPr="00153CAE">
        <w:rPr>
          <w:rFonts w:ascii="Times New Roman" w:eastAsia="宋体" w:hAnsi="Times New Roman" w:cs="宋体"/>
          <w:lang w:eastAsia="zh-CN"/>
        </w:rPr>
        <w:t>，如国际标准化组织（</w:t>
      </w:r>
      <w:r w:rsidRPr="00153CAE">
        <w:rPr>
          <w:rFonts w:ascii="Times New Roman" w:eastAsia="宋体" w:hAnsi="Times New Roman" w:cs="宋体"/>
          <w:lang w:eastAsia="zh-CN"/>
        </w:rPr>
        <w:t>ISO</w:t>
      </w:r>
      <w:r w:rsidRPr="00153CAE">
        <w:rPr>
          <w:rFonts w:ascii="Times New Roman" w:eastAsia="宋体" w:hAnsi="Times New Roman" w:cs="宋体"/>
          <w:lang w:eastAsia="zh-CN"/>
        </w:rPr>
        <w:t>）</w:t>
      </w:r>
      <w:r w:rsidRPr="00153CAE">
        <w:rPr>
          <w:rFonts w:ascii="Times New Roman" w:eastAsia="宋体" w:hAnsi="Times New Roman" w:cs="宋体"/>
          <w:lang w:eastAsia="zh-CN"/>
        </w:rPr>
        <w:t>10993-1:2018</w:t>
      </w:r>
      <w:r w:rsidRPr="00153CAE">
        <w:rPr>
          <w:rFonts w:ascii="Times New Roman" w:eastAsia="宋体" w:hAnsi="Times New Roman" w:cs="宋体"/>
          <w:lang w:eastAsia="zh-CN"/>
        </w:rPr>
        <w:t>：《医疗器械生物学评价</w:t>
      </w:r>
      <w:r w:rsidRPr="00153CAE">
        <w:rPr>
          <w:rFonts w:ascii="Times New Roman" w:eastAsia="宋体" w:hAnsi="Times New Roman" w:cs="宋体"/>
          <w:lang w:eastAsia="zh-CN"/>
        </w:rPr>
        <w:t xml:space="preserve"> - </w:t>
      </w:r>
      <w:r w:rsidRPr="00153CAE">
        <w:rPr>
          <w:rFonts w:ascii="Times New Roman" w:eastAsia="宋体" w:hAnsi="Times New Roman" w:cs="宋体"/>
          <w:lang w:eastAsia="zh-CN"/>
        </w:rPr>
        <w:t>第</w:t>
      </w:r>
      <w:r w:rsidRPr="00153CAE">
        <w:rPr>
          <w:rFonts w:ascii="Times New Roman" w:eastAsia="宋体" w:hAnsi="Times New Roman" w:cs="宋体"/>
          <w:lang w:eastAsia="zh-CN"/>
        </w:rPr>
        <w:t>1</w:t>
      </w:r>
      <w:r w:rsidRPr="00153CAE">
        <w:rPr>
          <w:rFonts w:ascii="Times New Roman" w:eastAsia="宋体" w:hAnsi="Times New Roman" w:cs="宋体"/>
          <w:lang w:eastAsia="zh-CN"/>
        </w:rPr>
        <w:t>部分：风险管理过程中的评价与试验》第</w:t>
      </w:r>
      <w:r w:rsidRPr="00153CAE">
        <w:rPr>
          <w:rFonts w:ascii="Times New Roman" w:eastAsia="宋体" w:hAnsi="Times New Roman" w:cs="宋体"/>
          <w:lang w:eastAsia="zh-CN"/>
        </w:rPr>
        <w:t>5.2.2 (a)</w:t>
      </w:r>
      <w:r w:rsidRPr="00153CAE">
        <w:rPr>
          <w:rFonts w:ascii="Times New Roman" w:eastAsia="宋体" w:hAnsi="Times New Roman" w:cs="宋体"/>
          <w:lang w:eastAsia="zh-CN"/>
        </w:rPr>
        <w:t>节所述，</w:t>
      </w:r>
    </w:p>
    <w:p w14:paraId="63871AB5" w14:textId="4585032D" w:rsidR="0036502C" w:rsidRPr="00153CAE" w:rsidRDefault="00CC1C53" w:rsidP="00153CAE">
      <w:pPr>
        <w:pStyle w:val="af2"/>
        <w:numPr>
          <w:ilvl w:val="0"/>
          <w:numId w:val="10"/>
        </w:numPr>
        <w:tabs>
          <w:tab w:val="left" w:pos="1075"/>
        </w:tabs>
        <w:adjustRightInd w:val="0"/>
        <w:snapToGrid w:val="0"/>
        <w:spacing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接触时间：短期（</w:t>
      </w:r>
      <w:r w:rsidRPr="00153CAE">
        <w:rPr>
          <w:rFonts w:ascii="Times New Roman" w:eastAsia="宋体" w:hAnsi="Times New Roman" w:cs="宋体"/>
          <w:lang w:eastAsia="zh-CN"/>
        </w:rPr>
        <w:t>≤ 24</w:t>
      </w:r>
      <w:r w:rsidRPr="00153CAE">
        <w:rPr>
          <w:rFonts w:ascii="Times New Roman" w:eastAsia="宋体" w:hAnsi="Times New Roman" w:cs="宋体"/>
          <w:lang w:eastAsia="zh-CN"/>
        </w:rPr>
        <w:t>小时）、长期（</w:t>
      </w:r>
      <w:r w:rsidRPr="00153CAE">
        <w:rPr>
          <w:rFonts w:ascii="Times New Roman" w:eastAsia="宋体" w:hAnsi="Times New Roman" w:cs="宋体"/>
          <w:lang w:eastAsia="zh-CN"/>
        </w:rPr>
        <w:t>&gt; 24</w:t>
      </w:r>
      <w:r w:rsidRPr="00153CAE">
        <w:rPr>
          <w:rFonts w:ascii="Times New Roman" w:eastAsia="宋体" w:hAnsi="Times New Roman" w:cs="宋体"/>
          <w:lang w:eastAsia="zh-CN"/>
        </w:rPr>
        <w:t>小时且</w:t>
      </w:r>
      <w:r w:rsidRPr="00153CAE">
        <w:rPr>
          <w:rFonts w:ascii="Times New Roman" w:eastAsia="宋体" w:hAnsi="Times New Roman" w:cs="宋体"/>
          <w:lang w:eastAsia="zh-CN"/>
        </w:rPr>
        <w:t>≤ 30</w:t>
      </w:r>
      <w:r w:rsidRPr="00153CAE">
        <w:rPr>
          <w:rFonts w:ascii="Times New Roman" w:eastAsia="宋体" w:hAnsi="Times New Roman" w:cs="宋体"/>
          <w:lang w:eastAsia="zh-CN"/>
        </w:rPr>
        <w:t>天）、持久（</w:t>
      </w:r>
      <w:r w:rsidRPr="00153CAE">
        <w:rPr>
          <w:rFonts w:ascii="Times New Roman" w:eastAsia="宋体" w:hAnsi="Times New Roman" w:cs="宋体"/>
          <w:lang w:eastAsia="zh-CN"/>
        </w:rPr>
        <w:t>&gt; 30</w:t>
      </w:r>
      <w:r w:rsidRPr="00153CAE">
        <w:rPr>
          <w:rFonts w:ascii="Times New Roman" w:eastAsia="宋体" w:hAnsi="Times New Roman" w:cs="宋体"/>
          <w:lang w:eastAsia="zh-CN"/>
        </w:rPr>
        <w:t>天），包括重复使用器械，以及</w:t>
      </w:r>
    </w:p>
    <w:p w14:paraId="51187A0E" w14:textId="77777777" w:rsidR="0036502C" w:rsidRPr="00153CAE" w:rsidRDefault="00CC1C53" w:rsidP="00153CAE">
      <w:pPr>
        <w:pStyle w:val="af2"/>
        <w:numPr>
          <w:ilvl w:val="0"/>
          <w:numId w:val="10"/>
        </w:numPr>
        <w:tabs>
          <w:tab w:val="left" w:pos="1075"/>
        </w:tabs>
        <w:adjustRightInd w:val="0"/>
        <w:snapToGrid w:val="0"/>
        <w:spacing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由下文第</w:t>
      </w:r>
      <w:r w:rsidRPr="00153CAE">
        <w:rPr>
          <w:rFonts w:ascii="Times New Roman" w:eastAsia="宋体" w:hAnsi="Times New Roman" w:cs="宋体"/>
          <w:lang w:eastAsia="zh-CN"/>
        </w:rPr>
        <w:t>III.A(2)</w:t>
      </w:r>
      <w:r w:rsidRPr="00153CAE">
        <w:rPr>
          <w:rFonts w:ascii="Times New Roman" w:eastAsia="宋体" w:hAnsi="Times New Roman" w:cs="宋体"/>
          <w:lang w:eastAsia="zh-CN"/>
        </w:rPr>
        <w:t>节概述的材料组成。</w:t>
      </w:r>
    </w:p>
    <w:p w14:paraId="330F3EEF" w14:textId="77777777"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FDA</w:t>
      </w:r>
      <w:r w:rsidRPr="00153CAE">
        <w:rPr>
          <w:rFonts w:ascii="Times New Roman" w:eastAsia="宋体" w:hAnsi="Times New Roman" w:cs="宋体"/>
          <w:lang w:eastAsia="zh-CN"/>
        </w:rPr>
        <w:t>建议通过</w:t>
      </w:r>
      <w:r w:rsidR="0067613F">
        <w:fldChar w:fldCharType="begin"/>
      </w:r>
      <w:r w:rsidR="0067613F">
        <w:rPr>
          <w:lang w:eastAsia="zh-CN"/>
        </w:rPr>
        <w:instrText xml:space="preserve"> HYPERLINK "https://www.fda.gov/regulatory-information/search-fda-guidance-documents/requests-feedback-and-meetings-medical-device-submissions-q-submission-program" </w:instrText>
      </w:r>
      <w:r w:rsidR="0067613F">
        <w:fldChar w:fldCharType="separate"/>
      </w:r>
      <w:r w:rsidRPr="00153CAE">
        <w:rPr>
          <w:rFonts w:ascii="Times New Roman" w:eastAsia="宋体" w:hAnsi="Times New Roman" w:cs="宋体"/>
          <w:snapToGrid w:val="0"/>
          <w:color w:val="0000FF"/>
          <w:u w:val="single"/>
          <w:lang w:eastAsia="zh-CN"/>
        </w:rPr>
        <w:t>Q-</w:t>
      </w:r>
      <w:r w:rsidRPr="00153CAE">
        <w:rPr>
          <w:rFonts w:ascii="Times New Roman" w:eastAsia="宋体" w:hAnsi="Times New Roman" w:cs="宋体"/>
          <w:snapToGrid w:val="0"/>
          <w:color w:val="0000FF"/>
          <w:u w:val="single"/>
          <w:lang w:eastAsia="zh-CN"/>
        </w:rPr>
        <w:t>申请流程</w:t>
      </w:r>
      <w:r w:rsidR="0067613F">
        <w:rPr>
          <w:rFonts w:ascii="Times New Roman" w:eastAsia="宋体" w:hAnsi="Times New Roman" w:cs="宋体"/>
          <w:snapToGrid w:val="0"/>
          <w:color w:val="0000FF"/>
          <w:u w:val="single"/>
          <w:lang w:eastAsia="zh-CN"/>
        </w:rPr>
        <w:fldChar w:fldCharType="end"/>
      </w:r>
      <w:r w:rsidRPr="00153CAE">
        <w:rPr>
          <w:rFonts w:ascii="Times New Roman" w:eastAsia="宋体" w:hAnsi="Times New Roman" w:cs="宋体"/>
          <w:vertAlign w:val="superscript"/>
          <w:lang w:eastAsia="zh-CN"/>
        </w:rPr>
        <w:t>10</w:t>
      </w:r>
      <w:r w:rsidRPr="00153CAE">
        <w:rPr>
          <w:rFonts w:ascii="Times New Roman" w:eastAsia="宋体" w:hAnsi="Times New Roman" w:cs="宋体"/>
          <w:lang w:eastAsia="zh-CN"/>
        </w:rPr>
        <w:t>进行进一步讨论，以确定该政策是否适用于以下情况下的特定产品：</w:t>
      </w:r>
    </w:p>
    <w:p w14:paraId="6AEE141D" w14:textId="77777777" w:rsidR="0036502C" w:rsidRPr="00153CAE" w:rsidRDefault="00CC1C53" w:rsidP="00153CAE">
      <w:pPr>
        <w:pStyle w:val="af2"/>
        <w:numPr>
          <w:ilvl w:val="0"/>
          <w:numId w:val="12"/>
        </w:numPr>
        <w:adjustRightInd w:val="0"/>
        <w:snapToGrid w:val="0"/>
        <w:spacing w:beforeLines="50" w:before="120" w:line="300" w:lineRule="auto"/>
        <w:ind w:left="709"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如果美国合法上市销售的由相同材料制成的器械在先前的试验中被证实有毒；</w:t>
      </w:r>
    </w:p>
    <w:p w14:paraId="4A868CB4" w14:textId="77777777" w:rsidR="0036502C" w:rsidRPr="00153CAE" w:rsidRDefault="00CC1C53" w:rsidP="00153CAE">
      <w:pPr>
        <w:pStyle w:val="af2"/>
        <w:numPr>
          <w:ilvl w:val="0"/>
          <w:numId w:val="12"/>
        </w:numPr>
        <w:adjustRightInd w:val="0"/>
        <w:snapToGrid w:val="0"/>
        <w:spacing w:line="300" w:lineRule="auto"/>
        <w:ind w:left="709"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如果美国合法上市销售的由相同材料制成的器械在上市后出现了可能与细胞毒性、刺激性或致敏性有关的不良临床表现；</w:t>
      </w:r>
    </w:p>
    <w:p w14:paraId="26D0AC16" w14:textId="77777777" w:rsidR="0036502C" w:rsidRPr="00153CAE" w:rsidRDefault="00CC1C53" w:rsidP="00153CAE">
      <w:pPr>
        <w:pStyle w:val="af2"/>
        <w:numPr>
          <w:ilvl w:val="0"/>
          <w:numId w:val="12"/>
        </w:numPr>
        <w:adjustRightInd w:val="0"/>
        <w:snapToGrid w:val="0"/>
        <w:spacing w:line="300" w:lineRule="auto"/>
        <w:ind w:left="709"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如果申报器械用于新生儿。新生儿皮肤的渗透性更强，因此可沥滤物渗入皮肤的风险更高；</w:t>
      </w:r>
    </w:p>
    <w:p w14:paraId="2E66818A" w14:textId="77777777" w:rsidR="0036502C" w:rsidRPr="00153CAE" w:rsidRDefault="00CC1C53" w:rsidP="00153CAE">
      <w:pPr>
        <w:pStyle w:val="af2"/>
        <w:numPr>
          <w:ilvl w:val="0"/>
          <w:numId w:val="12"/>
        </w:numPr>
        <w:adjustRightInd w:val="0"/>
        <w:snapToGrid w:val="0"/>
        <w:spacing w:line="300" w:lineRule="auto"/>
        <w:ind w:left="709"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如果申报器械用于孕妇。如果化学物质通过皮肤吸收，可能通过孕妇转移到胎儿体内；或</w:t>
      </w:r>
    </w:p>
    <w:p w14:paraId="2D8451CB" w14:textId="77777777" w:rsidR="0036502C" w:rsidRPr="00153CAE" w:rsidRDefault="00CC1C53" w:rsidP="00153CAE">
      <w:pPr>
        <w:pStyle w:val="af2"/>
        <w:numPr>
          <w:ilvl w:val="0"/>
          <w:numId w:val="12"/>
        </w:numPr>
        <w:adjustRightInd w:val="0"/>
        <w:snapToGrid w:val="0"/>
        <w:spacing w:line="300" w:lineRule="auto"/>
        <w:ind w:left="709"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如果是组合产品</w:t>
      </w:r>
      <w:r w:rsidRPr="00153CAE">
        <w:rPr>
          <w:rFonts w:ascii="Times New Roman" w:eastAsia="宋体" w:hAnsi="Times New Roman" w:cs="宋体"/>
          <w:vertAlign w:val="superscript"/>
          <w:lang w:eastAsia="zh-CN"/>
        </w:rPr>
        <w:t>11</w:t>
      </w:r>
      <w:r w:rsidRPr="00153CAE">
        <w:rPr>
          <w:rFonts w:ascii="Times New Roman" w:eastAsia="宋体" w:hAnsi="Times New Roman" w:cs="宋体"/>
          <w:lang w:eastAsia="zh-CN"/>
        </w:rPr>
        <w:t>或生物衍生材料。此类产品会引起不良生物反应（例如，细胞毒性、刺激性或致敏性）。</w:t>
      </w:r>
    </w:p>
    <w:p w14:paraId="4842973C" w14:textId="77777777" w:rsidR="0036502C" w:rsidRPr="00153CAE" w:rsidRDefault="00153CAE" w:rsidP="00153CAE">
      <w:pPr>
        <w:pStyle w:val="31"/>
        <w:rPr>
          <w:rFonts w:eastAsia="宋体"/>
          <w:lang w:eastAsia="zh-CN"/>
        </w:rPr>
      </w:pPr>
      <w:bookmarkStart w:id="8" w:name="_Toc91868592"/>
      <w:r w:rsidRPr="00153CAE">
        <w:rPr>
          <w:rFonts w:eastAsia="宋体"/>
          <w:lang w:eastAsia="zh-CN"/>
        </w:rPr>
        <w:t>（</w:t>
      </w:r>
      <w:r>
        <w:rPr>
          <w:rFonts w:eastAsia="宋体" w:hint="eastAsia"/>
          <w:lang w:eastAsia="zh-CN"/>
        </w:rPr>
        <w:t>2</w:t>
      </w:r>
      <w:r w:rsidRPr="00153CAE">
        <w:rPr>
          <w:rFonts w:eastAsia="宋体"/>
          <w:lang w:eastAsia="zh-CN"/>
        </w:rPr>
        <w:t>）</w:t>
      </w:r>
      <w:r w:rsidR="008D70AB" w:rsidRPr="00153CAE">
        <w:rPr>
          <w:rFonts w:eastAsia="宋体" w:cs="宋体"/>
          <w:lang w:eastAsia="zh-CN"/>
        </w:rPr>
        <w:tab/>
      </w:r>
      <w:r w:rsidR="008D70AB" w:rsidRPr="00153CAE">
        <w:rPr>
          <w:rFonts w:eastAsia="宋体" w:cs="宋体"/>
          <w:lang w:eastAsia="zh-CN"/>
        </w:rPr>
        <w:t>包括哪些材料？</w:t>
      </w:r>
      <w:bookmarkEnd w:id="8"/>
    </w:p>
    <w:p w14:paraId="3DB0C55E" w14:textId="77777777"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FDA</w:t>
      </w:r>
      <w:r w:rsidRPr="00153CAE">
        <w:rPr>
          <w:rFonts w:ascii="Times New Roman" w:eastAsia="宋体" w:hAnsi="Times New Roman" w:cs="宋体"/>
          <w:lang w:eastAsia="zh-CN"/>
        </w:rPr>
        <w:t>已确定该政策中包含的仅与完好皮肤表面接触的特定器械材料。包含的器械材料：</w:t>
      </w:r>
    </w:p>
    <w:p w14:paraId="4190888E" w14:textId="77777777"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u w:val="single"/>
          <w:lang w:eastAsia="zh-CN"/>
        </w:rPr>
        <w:t>合成聚合物：</w:t>
      </w:r>
    </w:p>
    <w:p w14:paraId="60D38E85" w14:textId="77777777" w:rsidR="0036502C" w:rsidRPr="00153CAE" w:rsidRDefault="00CC1C53" w:rsidP="00153CAE">
      <w:pPr>
        <w:pStyle w:val="af2"/>
        <w:numPr>
          <w:ilvl w:val="0"/>
          <w:numId w:val="14"/>
        </w:numPr>
        <w:adjustRightInd w:val="0"/>
        <w:snapToGrid w:val="0"/>
        <w:spacing w:beforeLines="50" w:before="120" w:line="300" w:lineRule="auto"/>
        <w:ind w:left="709"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丙烯腈</w:t>
      </w:r>
      <w:r w:rsidRPr="00153CAE">
        <w:rPr>
          <w:rFonts w:ascii="Times New Roman" w:eastAsia="宋体" w:hAnsi="Times New Roman" w:cs="宋体"/>
          <w:lang w:eastAsia="zh-CN"/>
        </w:rPr>
        <w:t>-</w:t>
      </w:r>
      <w:r w:rsidRPr="00153CAE">
        <w:rPr>
          <w:rFonts w:ascii="Times New Roman" w:eastAsia="宋体" w:hAnsi="Times New Roman" w:cs="宋体"/>
          <w:lang w:eastAsia="zh-CN"/>
        </w:rPr>
        <w:t>丁二烯</w:t>
      </w:r>
      <w:r w:rsidRPr="00153CAE">
        <w:rPr>
          <w:rFonts w:ascii="Times New Roman" w:eastAsia="宋体" w:hAnsi="Times New Roman" w:cs="宋体"/>
          <w:lang w:eastAsia="zh-CN"/>
        </w:rPr>
        <w:t>-</w:t>
      </w:r>
      <w:r w:rsidRPr="00153CAE">
        <w:rPr>
          <w:rFonts w:ascii="Times New Roman" w:eastAsia="宋体" w:hAnsi="Times New Roman" w:cs="宋体"/>
          <w:lang w:eastAsia="zh-CN"/>
        </w:rPr>
        <w:t>苯乙烯（</w:t>
      </w:r>
      <w:r w:rsidRPr="00153CAE">
        <w:rPr>
          <w:rFonts w:ascii="Times New Roman" w:eastAsia="宋体" w:hAnsi="Times New Roman" w:cs="宋体"/>
          <w:lang w:eastAsia="zh-CN"/>
        </w:rPr>
        <w:t>ABS</w:t>
      </w:r>
      <w:r w:rsidRPr="00153CAE">
        <w:rPr>
          <w:rFonts w:ascii="Times New Roman" w:eastAsia="宋体" w:hAnsi="Times New Roman" w:cs="宋体"/>
          <w:lang w:eastAsia="zh-CN"/>
        </w:rPr>
        <w:t>）；</w:t>
      </w:r>
    </w:p>
    <w:p w14:paraId="2F0F637A" w14:textId="77777777" w:rsidR="0036502C" w:rsidRPr="00153CAE" w:rsidRDefault="00CC1C53" w:rsidP="00153CAE">
      <w:pPr>
        <w:pStyle w:val="af2"/>
        <w:numPr>
          <w:ilvl w:val="0"/>
          <w:numId w:val="14"/>
        </w:numPr>
        <w:adjustRightInd w:val="0"/>
        <w:snapToGrid w:val="0"/>
        <w:spacing w:line="300" w:lineRule="auto"/>
        <w:ind w:left="709"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固化环氧树脂粘合剂</w:t>
      </w:r>
      <w:proofErr w:type="spellEnd"/>
      <w:r w:rsidRPr="00153CAE">
        <w:rPr>
          <w:rFonts w:ascii="Times New Roman" w:eastAsia="宋体" w:hAnsi="Times New Roman" w:cs="宋体"/>
        </w:rPr>
        <w:t>；</w:t>
      </w:r>
    </w:p>
    <w:p w14:paraId="7C680D05" w14:textId="77777777" w:rsidR="0036502C" w:rsidRPr="00153CAE" w:rsidRDefault="00CC1C53" w:rsidP="00153CAE">
      <w:pPr>
        <w:pStyle w:val="af2"/>
        <w:numPr>
          <w:ilvl w:val="0"/>
          <w:numId w:val="14"/>
        </w:numPr>
        <w:adjustRightInd w:val="0"/>
        <w:snapToGrid w:val="0"/>
        <w:spacing w:line="300" w:lineRule="auto"/>
        <w:ind w:left="709"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含氟聚合物，包括聚四氟乙烯（</w:t>
      </w:r>
      <w:r w:rsidRPr="00153CAE">
        <w:rPr>
          <w:rFonts w:ascii="Times New Roman" w:eastAsia="宋体" w:hAnsi="Times New Roman" w:cs="宋体"/>
        </w:rPr>
        <w:t>PTFE</w:t>
      </w:r>
      <w:proofErr w:type="spellEnd"/>
      <w:r w:rsidRPr="00153CAE">
        <w:rPr>
          <w:rFonts w:ascii="Times New Roman" w:eastAsia="宋体" w:hAnsi="Times New Roman" w:cs="宋体"/>
        </w:rPr>
        <w:t>）、</w:t>
      </w:r>
      <w:proofErr w:type="spellStart"/>
      <w:r w:rsidRPr="00153CAE">
        <w:rPr>
          <w:rFonts w:ascii="Times New Roman" w:eastAsia="宋体" w:hAnsi="Times New Roman" w:cs="宋体"/>
        </w:rPr>
        <w:t>膨胀聚四氟乙烯（</w:t>
      </w:r>
      <w:r w:rsidRPr="00153CAE">
        <w:rPr>
          <w:rFonts w:ascii="Times New Roman" w:eastAsia="宋体" w:hAnsi="Times New Roman" w:cs="宋体"/>
        </w:rPr>
        <w:t>ePTFE</w:t>
      </w:r>
      <w:proofErr w:type="spellEnd"/>
      <w:r w:rsidRPr="00153CAE">
        <w:rPr>
          <w:rFonts w:ascii="Times New Roman" w:eastAsia="宋体" w:hAnsi="Times New Roman" w:cs="宋体"/>
        </w:rPr>
        <w:t>）、</w:t>
      </w:r>
      <w:proofErr w:type="spellStart"/>
      <w:r w:rsidRPr="00153CAE">
        <w:rPr>
          <w:rFonts w:ascii="Times New Roman" w:eastAsia="宋体" w:hAnsi="Times New Roman" w:cs="宋体"/>
        </w:rPr>
        <w:t>聚偏二氟乙烯（</w:t>
      </w:r>
      <w:r w:rsidRPr="00153CAE">
        <w:rPr>
          <w:rFonts w:ascii="Times New Roman" w:eastAsia="宋体" w:hAnsi="Times New Roman" w:cs="宋体"/>
        </w:rPr>
        <w:t>PVDF</w:t>
      </w:r>
      <w:r w:rsidRPr="00153CAE">
        <w:rPr>
          <w:rFonts w:ascii="Times New Roman" w:eastAsia="宋体" w:hAnsi="Times New Roman" w:cs="宋体"/>
        </w:rPr>
        <w:t>）和氟化乙烯丙烯（</w:t>
      </w:r>
      <w:r w:rsidRPr="00153CAE">
        <w:rPr>
          <w:rFonts w:ascii="Times New Roman" w:eastAsia="宋体" w:hAnsi="Times New Roman" w:cs="宋体"/>
        </w:rPr>
        <w:t>FEP</w:t>
      </w:r>
      <w:proofErr w:type="spellEnd"/>
      <w:r w:rsidRPr="00153CAE">
        <w:rPr>
          <w:rFonts w:ascii="Times New Roman" w:eastAsia="宋体" w:hAnsi="Times New Roman" w:cs="宋体"/>
        </w:rPr>
        <w:t>）；</w:t>
      </w:r>
    </w:p>
    <w:p w14:paraId="3EC86084" w14:textId="77777777" w:rsidR="0036502C" w:rsidRPr="00153CAE" w:rsidRDefault="00CC1C53" w:rsidP="00153CAE">
      <w:pPr>
        <w:pStyle w:val="af2"/>
        <w:numPr>
          <w:ilvl w:val="0"/>
          <w:numId w:val="14"/>
        </w:numPr>
        <w:adjustRightInd w:val="0"/>
        <w:snapToGrid w:val="0"/>
        <w:spacing w:line="300" w:lineRule="auto"/>
        <w:ind w:left="709"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高抗冲聚苯乙烯（</w:t>
      </w:r>
      <w:r w:rsidRPr="00153CAE">
        <w:rPr>
          <w:rFonts w:ascii="Times New Roman" w:eastAsia="宋体" w:hAnsi="Times New Roman" w:cs="宋体"/>
        </w:rPr>
        <w:t>HIPS</w:t>
      </w:r>
      <w:proofErr w:type="spellEnd"/>
      <w:r w:rsidRPr="00153CAE">
        <w:rPr>
          <w:rFonts w:ascii="Times New Roman" w:eastAsia="宋体" w:hAnsi="Times New Roman" w:cs="宋体"/>
        </w:rPr>
        <w:t>）；</w:t>
      </w:r>
    </w:p>
    <w:p w14:paraId="282B90C8" w14:textId="77777777" w:rsidR="0036502C" w:rsidRPr="00153CAE" w:rsidRDefault="00CC1C53" w:rsidP="00153CAE">
      <w:pPr>
        <w:pStyle w:val="af2"/>
        <w:numPr>
          <w:ilvl w:val="0"/>
          <w:numId w:val="14"/>
        </w:numPr>
        <w:adjustRightInd w:val="0"/>
        <w:snapToGrid w:val="0"/>
        <w:spacing w:line="300" w:lineRule="auto"/>
        <w:ind w:left="709"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聚酰胺，包括尼龙</w:t>
      </w:r>
      <w:proofErr w:type="spellEnd"/>
      <w:r w:rsidRPr="00153CAE">
        <w:rPr>
          <w:rFonts w:ascii="Times New Roman" w:eastAsia="宋体" w:hAnsi="Times New Roman" w:cs="宋体"/>
        </w:rPr>
        <w:t>；</w:t>
      </w:r>
    </w:p>
    <w:p w14:paraId="2A5E008E" w14:textId="77777777" w:rsidR="0036502C" w:rsidRPr="00153CAE" w:rsidRDefault="00CC1C53" w:rsidP="00153CAE">
      <w:pPr>
        <w:pStyle w:val="af2"/>
        <w:numPr>
          <w:ilvl w:val="0"/>
          <w:numId w:val="14"/>
        </w:numPr>
        <w:adjustRightInd w:val="0"/>
        <w:snapToGrid w:val="0"/>
        <w:spacing w:line="300" w:lineRule="auto"/>
        <w:ind w:left="709"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聚对苯二甲酸丁二醇酯（</w:t>
      </w:r>
      <w:r w:rsidRPr="00153CAE">
        <w:rPr>
          <w:rFonts w:ascii="Times New Roman" w:eastAsia="宋体" w:hAnsi="Times New Roman" w:cs="宋体"/>
          <w:lang w:eastAsia="zh-CN"/>
        </w:rPr>
        <w:t>PBT</w:t>
      </w:r>
      <w:r w:rsidRPr="00153CAE">
        <w:rPr>
          <w:rFonts w:ascii="Times New Roman" w:eastAsia="宋体" w:hAnsi="Times New Roman" w:cs="宋体"/>
          <w:lang w:eastAsia="zh-CN"/>
        </w:rPr>
        <w:t>）；</w:t>
      </w:r>
    </w:p>
    <w:p w14:paraId="73480E64" w14:textId="77777777" w:rsidR="0036502C" w:rsidRPr="00153CAE" w:rsidRDefault="00CC1C53" w:rsidP="00153CAE">
      <w:pPr>
        <w:pStyle w:val="af2"/>
        <w:numPr>
          <w:ilvl w:val="0"/>
          <w:numId w:val="14"/>
        </w:numPr>
        <w:adjustRightInd w:val="0"/>
        <w:snapToGrid w:val="0"/>
        <w:spacing w:line="300" w:lineRule="auto"/>
        <w:ind w:left="709"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聚碳酸酯（</w:t>
      </w:r>
      <w:r w:rsidRPr="00153CAE">
        <w:rPr>
          <w:rFonts w:ascii="Times New Roman" w:eastAsia="宋体" w:hAnsi="Times New Roman" w:cs="宋体"/>
        </w:rPr>
        <w:t>PC</w:t>
      </w:r>
      <w:proofErr w:type="spellEnd"/>
      <w:r w:rsidRPr="00153CAE">
        <w:rPr>
          <w:rFonts w:ascii="Times New Roman" w:eastAsia="宋体" w:hAnsi="Times New Roman" w:cs="宋体"/>
        </w:rPr>
        <w:t>）；</w:t>
      </w:r>
    </w:p>
    <w:p w14:paraId="2E5D051F" w14:textId="77777777" w:rsidR="006042FD" w:rsidRPr="00153CAE" w:rsidRDefault="006042FD" w:rsidP="00153CAE">
      <w:pPr>
        <w:pStyle w:val="ac"/>
        <w:tabs>
          <w:tab w:val="left" w:pos="178"/>
        </w:tabs>
        <w:adjustRightInd w:val="0"/>
        <w:snapToGrid w:val="0"/>
        <w:spacing w:beforeLines="50" w:before="120" w:line="300" w:lineRule="auto"/>
        <w:jc w:val="both"/>
        <w:rPr>
          <w:rFonts w:eastAsia="宋体"/>
          <w:snapToGrid w:val="0"/>
          <w:sz w:val="24"/>
          <w:szCs w:val="24"/>
          <w:lang w:eastAsia="zh-CN"/>
        </w:rPr>
      </w:pPr>
      <w:r w:rsidRPr="00153CAE">
        <w:rPr>
          <w:rFonts w:eastAsia="宋体" w:cs="宋体"/>
          <w:sz w:val="24"/>
        </w:rPr>
        <w:t>____________________</w:t>
      </w:r>
    </w:p>
    <w:p w14:paraId="419A343A" w14:textId="77777777" w:rsidR="0036502C" w:rsidRPr="00153CAE" w:rsidRDefault="00CC1C53" w:rsidP="00153CAE">
      <w:pPr>
        <w:pStyle w:val="ac"/>
        <w:tabs>
          <w:tab w:val="left" w:pos="178"/>
        </w:tabs>
        <w:adjustRightInd w:val="0"/>
        <w:snapToGrid w:val="0"/>
        <w:spacing w:beforeLines="15" w:before="36" w:line="276" w:lineRule="auto"/>
        <w:jc w:val="both"/>
        <w:rPr>
          <w:rFonts w:eastAsia="宋体"/>
          <w:snapToGrid w:val="0"/>
          <w:sz w:val="21"/>
          <w:szCs w:val="21"/>
        </w:rPr>
      </w:pPr>
      <w:r w:rsidRPr="00153CAE">
        <w:rPr>
          <w:rFonts w:eastAsia="宋体" w:cs="宋体"/>
          <w:sz w:val="21"/>
          <w:vertAlign w:val="superscript"/>
          <w:lang w:eastAsia="zh-CN"/>
        </w:rPr>
        <w:t>10</w:t>
      </w:r>
      <w:r w:rsidRPr="00153CAE">
        <w:rPr>
          <w:rFonts w:eastAsia="宋体" w:cs="宋体"/>
          <w:sz w:val="21"/>
          <w:lang w:eastAsia="zh-CN"/>
        </w:rPr>
        <w:t xml:space="preserve"> </w:t>
      </w:r>
      <w:r w:rsidRPr="00153CAE">
        <w:rPr>
          <w:rFonts w:eastAsia="宋体" w:cs="宋体"/>
          <w:sz w:val="21"/>
          <w:lang w:eastAsia="zh-CN"/>
        </w:rPr>
        <w:t>更多信息，请参见</w:t>
      </w:r>
      <w:r w:rsidRPr="00153CAE">
        <w:rPr>
          <w:rFonts w:eastAsia="宋体" w:cs="宋体"/>
          <w:sz w:val="21"/>
          <w:lang w:eastAsia="zh-CN"/>
        </w:rPr>
        <w:t>FDA</w:t>
      </w:r>
      <w:r w:rsidRPr="00153CAE">
        <w:rPr>
          <w:rFonts w:eastAsia="宋体" w:cs="宋体"/>
          <w:sz w:val="21"/>
          <w:lang w:eastAsia="zh-CN"/>
        </w:rPr>
        <w:t>发布的标题为《医疗器械申请的反馈和会议请求：</w:t>
      </w:r>
      <w:r w:rsidRPr="00153CAE">
        <w:rPr>
          <w:rFonts w:eastAsia="宋体" w:cs="宋体"/>
          <w:sz w:val="21"/>
          <w:lang w:eastAsia="zh-CN"/>
        </w:rPr>
        <w:t>Q-</w:t>
      </w:r>
      <w:r w:rsidRPr="00153CAE">
        <w:rPr>
          <w:rFonts w:eastAsia="宋体" w:cs="宋体"/>
          <w:sz w:val="21"/>
          <w:lang w:eastAsia="zh-CN"/>
        </w:rPr>
        <w:t>申请计划》的指南。</w:t>
      </w:r>
      <w:proofErr w:type="spellStart"/>
      <w:r w:rsidRPr="00153CAE">
        <w:rPr>
          <w:rFonts w:eastAsia="宋体" w:cs="宋体"/>
          <w:sz w:val="21"/>
        </w:rPr>
        <w:t>本指南可登录以下网址获取：</w:t>
      </w:r>
      <w:hyperlink r:id="rId21" w:history="1">
        <w:r w:rsidRPr="00153CAE">
          <w:rPr>
            <w:rFonts w:eastAsia="宋体" w:cs="宋体"/>
            <w:snapToGrid w:val="0"/>
            <w:sz w:val="21"/>
            <w:szCs w:val="21"/>
          </w:rPr>
          <w:t>https</w:t>
        </w:r>
        <w:proofErr w:type="spellEnd"/>
        <w:r w:rsidRPr="00153CAE">
          <w:rPr>
            <w:rFonts w:eastAsia="宋体" w:cs="宋体"/>
            <w:snapToGrid w:val="0"/>
            <w:sz w:val="21"/>
            <w:szCs w:val="21"/>
          </w:rPr>
          <w:t>://www.fda.gov/regulatory-</w:t>
        </w:r>
      </w:hyperlink>
      <w:r w:rsidRPr="00153CAE">
        <w:rPr>
          <w:rFonts w:eastAsia="宋体" w:cs="宋体"/>
          <w:color w:val="0000FF"/>
          <w:sz w:val="21"/>
          <w:u w:val="single"/>
        </w:rPr>
        <w:t xml:space="preserve"> </w:t>
      </w:r>
      <w:hyperlink r:id="rId22" w:history="1">
        <w:r w:rsidRPr="00153CAE">
          <w:rPr>
            <w:rFonts w:eastAsia="宋体" w:cs="宋体"/>
            <w:snapToGrid w:val="0"/>
            <w:color w:val="0000FF"/>
            <w:sz w:val="21"/>
            <w:szCs w:val="21"/>
            <w:u w:val="single"/>
          </w:rPr>
          <w:t>information/search-fda-guidance</w:t>
        </w:r>
        <w:r w:rsidR="00153CAE">
          <w:rPr>
            <w:rFonts w:eastAsia="宋体" w:cs="宋体" w:hint="eastAsia"/>
            <w:snapToGrid w:val="0"/>
            <w:color w:val="0000FF"/>
            <w:sz w:val="21"/>
            <w:szCs w:val="21"/>
            <w:u w:val="single"/>
            <w:lang w:eastAsia="zh-CN"/>
          </w:rPr>
          <w:t xml:space="preserve"> </w:t>
        </w:r>
        <w:r w:rsidRPr="00153CAE">
          <w:rPr>
            <w:rFonts w:eastAsia="宋体" w:cs="宋体"/>
            <w:snapToGrid w:val="0"/>
            <w:color w:val="0000FF"/>
            <w:sz w:val="21"/>
            <w:szCs w:val="21"/>
            <w:u w:val="single"/>
          </w:rPr>
          <w:t>-documents/requests-feedback-and-meetings-medical-device-submissions-q-</w:t>
        </w:r>
      </w:hyperlink>
      <w:r w:rsidRPr="00153CAE">
        <w:rPr>
          <w:rFonts w:eastAsia="宋体" w:cs="宋体"/>
          <w:color w:val="0000FF"/>
          <w:sz w:val="21"/>
          <w:u w:val="single"/>
        </w:rPr>
        <w:t xml:space="preserve"> </w:t>
      </w:r>
      <w:hyperlink r:id="rId23" w:history="1">
        <w:r w:rsidRPr="00153CAE">
          <w:rPr>
            <w:rFonts w:eastAsia="宋体" w:cs="宋体"/>
            <w:snapToGrid w:val="0"/>
            <w:color w:val="0000FF"/>
            <w:sz w:val="21"/>
            <w:szCs w:val="21"/>
            <w:u w:val="single"/>
          </w:rPr>
          <w:t>submission-pro gram</w:t>
        </w:r>
      </w:hyperlink>
      <w:r w:rsidRPr="00153CAE">
        <w:rPr>
          <w:rFonts w:eastAsia="宋体" w:cs="宋体"/>
          <w:sz w:val="21"/>
        </w:rPr>
        <w:t>。</w:t>
      </w:r>
    </w:p>
    <w:p w14:paraId="53D2773A" w14:textId="77777777" w:rsidR="006042FD" w:rsidRPr="00153CAE" w:rsidRDefault="00CC1C53" w:rsidP="00153CAE">
      <w:pPr>
        <w:pStyle w:val="ac"/>
        <w:tabs>
          <w:tab w:val="left" w:pos="178"/>
        </w:tabs>
        <w:adjustRightInd w:val="0"/>
        <w:snapToGrid w:val="0"/>
        <w:spacing w:beforeLines="15" w:before="36" w:line="276" w:lineRule="auto"/>
        <w:jc w:val="both"/>
        <w:rPr>
          <w:rFonts w:eastAsia="宋体"/>
          <w:snapToGrid w:val="0"/>
          <w:lang w:eastAsia="zh-CN"/>
        </w:rPr>
      </w:pPr>
      <w:r w:rsidRPr="00153CAE">
        <w:rPr>
          <w:rFonts w:eastAsia="宋体" w:cs="宋体"/>
          <w:sz w:val="21"/>
          <w:vertAlign w:val="superscript"/>
          <w:lang w:eastAsia="zh-CN"/>
        </w:rPr>
        <w:t>11</w:t>
      </w:r>
      <w:r w:rsidRPr="00153CAE">
        <w:rPr>
          <w:rFonts w:eastAsia="宋体" w:cs="宋体"/>
          <w:sz w:val="21"/>
          <w:lang w:eastAsia="zh-CN"/>
        </w:rPr>
        <w:t xml:space="preserve"> </w:t>
      </w:r>
      <w:r w:rsidRPr="00153CAE">
        <w:rPr>
          <w:rFonts w:eastAsia="宋体" w:cs="宋体"/>
          <w:sz w:val="21"/>
          <w:lang w:eastAsia="zh-CN"/>
        </w:rPr>
        <w:t>组合产品定义请参见</w:t>
      </w:r>
      <w:r w:rsidRPr="00153CAE">
        <w:rPr>
          <w:rFonts w:eastAsia="宋体" w:cs="宋体"/>
          <w:sz w:val="21"/>
          <w:lang w:eastAsia="zh-CN"/>
        </w:rPr>
        <w:t>21 CF</w:t>
      </w:r>
      <w:bookmarkStart w:id="9" w:name="_GoBack"/>
      <w:bookmarkEnd w:id="9"/>
      <w:r w:rsidRPr="00153CAE">
        <w:rPr>
          <w:rFonts w:eastAsia="宋体" w:cs="宋体"/>
          <w:sz w:val="21"/>
          <w:lang w:eastAsia="zh-CN"/>
        </w:rPr>
        <w:t>R 3.2(e)</w:t>
      </w:r>
      <w:r w:rsidRPr="00153CAE">
        <w:rPr>
          <w:rFonts w:eastAsia="宋体" w:cs="宋体"/>
          <w:sz w:val="21"/>
          <w:lang w:eastAsia="zh-CN"/>
        </w:rPr>
        <w:t>。</w:t>
      </w:r>
      <w:r w:rsidR="006042FD" w:rsidRPr="00153CAE">
        <w:rPr>
          <w:rFonts w:eastAsia="宋体" w:cs="宋体"/>
          <w:b/>
          <w:i/>
          <w:lang w:eastAsia="zh-CN"/>
        </w:rPr>
        <w:br w:type="page"/>
      </w:r>
    </w:p>
    <w:p w14:paraId="4C34C3F6" w14:textId="77777777" w:rsidR="0036502C" w:rsidRPr="00153CAE" w:rsidRDefault="00CC1C53" w:rsidP="00153CAE">
      <w:pPr>
        <w:pStyle w:val="af2"/>
        <w:numPr>
          <w:ilvl w:val="0"/>
          <w:numId w:val="16"/>
        </w:numPr>
        <w:adjustRightInd w:val="0"/>
        <w:snapToGrid w:val="0"/>
        <w:spacing w:line="300" w:lineRule="auto"/>
        <w:ind w:left="709"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lastRenderedPageBreak/>
        <w:t>聚醚醚酮（</w:t>
      </w:r>
      <w:r w:rsidRPr="00153CAE">
        <w:rPr>
          <w:rFonts w:ascii="Times New Roman" w:eastAsia="宋体" w:hAnsi="Times New Roman" w:cs="宋体"/>
        </w:rPr>
        <w:t>PEEK</w:t>
      </w:r>
      <w:proofErr w:type="spellEnd"/>
      <w:r w:rsidRPr="00153CAE">
        <w:rPr>
          <w:rFonts w:ascii="Times New Roman" w:eastAsia="宋体" w:hAnsi="Times New Roman" w:cs="宋体"/>
        </w:rPr>
        <w:t>）；</w:t>
      </w:r>
    </w:p>
    <w:p w14:paraId="1F4E90AE" w14:textId="77777777" w:rsidR="0036502C" w:rsidRPr="00153CAE" w:rsidRDefault="00CC1C53" w:rsidP="00153CAE">
      <w:pPr>
        <w:pStyle w:val="af2"/>
        <w:numPr>
          <w:ilvl w:val="0"/>
          <w:numId w:val="16"/>
        </w:numPr>
        <w:adjustRightInd w:val="0"/>
        <w:snapToGrid w:val="0"/>
        <w:spacing w:line="300" w:lineRule="auto"/>
        <w:ind w:left="709"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聚醚酰亚胺（</w:t>
      </w:r>
      <w:r w:rsidRPr="00153CAE">
        <w:rPr>
          <w:rFonts w:ascii="Times New Roman" w:eastAsia="宋体" w:hAnsi="Times New Roman" w:cs="宋体"/>
          <w:lang w:eastAsia="zh-CN"/>
        </w:rPr>
        <w:t>PEI</w:t>
      </w:r>
      <w:r w:rsidRPr="00153CAE">
        <w:rPr>
          <w:rFonts w:ascii="Times New Roman" w:eastAsia="宋体" w:hAnsi="Times New Roman" w:cs="宋体"/>
          <w:lang w:eastAsia="zh-CN"/>
        </w:rPr>
        <w:t>）；</w:t>
      </w:r>
    </w:p>
    <w:p w14:paraId="241134A9" w14:textId="77777777" w:rsidR="0036502C" w:rsidRPr="00153CAE" w:rsidRDefault="00CC1C53" w:rsidP="00153CAE">
      <w:pPr>
        <w:pStyle w:val="af2"/>
        <w:numPr>
          <w:ilvl w:val="0"/>
          <w:numId w:val="16"/>
        </w:numPr>
        <w:adjustRightInd w:val="0"/>
        <w:snapToGrid w:val="0"/>
        <w:spacing w:line="300" w:lineRule="auto"/>
        <w:ind w:left="709"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聚乙烯，包括低密度聚乙烯（</w:t>
      </w:r>
      <w:r w:rsidRPr="00153CAE">
        <w:rPr>
          <w:rFonts w:ascii="Times New Roman" w:eastAsia="宋体" w:hAnsi="Times New Roman" w:cs="宋体"/>
        </w:rPr>
        <w:t>LDPE</w:t>
      </w:r>
      <w:r w:rsidRPr="00153CAE">
        <w:rPr>
          <w:rFonts w:ascii="Times New Roman" w:eastAsia="宋体" w:hAnsi="Times New Roman" w:cs="宋体"/>
        </w:rPr>
        <w:t>）和高密度聚乙烯（</w:t>
      </w:r>
      <w:r w:rsidRPr="00153CAE">
        <w:rPr>
          <w:rFonts w:ascii="Times New Roman" w:eastAsia="宋体" w:hAnsi="Times New Roman" w:cs="宋体"/>
        </w:rPr>
        <w:t>HDPE</w:t>
      </w:r>
      <w:proofErr w:type="spellEnd"/>
      <w:r w:rsidRPr="00153CAE">
        <w:rPr>
          <w:rFonts w:ascii="Times New Roman" w:eastAsia="宋体" w:hAnsi="Times New Roman" w:cs="宋体"/>
        </w:rPr>
        <w:t>）；</w:t>
      </w:r>
    </w:p>
    <w:p w14:paraId="431DFBE1" w14:textId="77777777" w:rsidR="0036502C" w:rsidRPr="00153CAE" w:rsidRDefault="00CC1C53" w:rsidP="00153CAE">
      <w:pPr>
        <w:pStyle w:val="af2"/>
        <w:numPr>
          <w:ilvl w:val="0"/>
          <w:numId w:val="16"/>
        </w:numPr>
        <w:adjustRightInd w:val="0"/>
        <w:snapToGrid w:val="0"/>
        <w:spacing w:line="300" w:lineRule="auto"/>
        <w:ind w:left="709"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聚对苯二甲酸乙二醇酯（</w:t>
      </w:r>
      <w:r w:rsidRPr="00153CAE">
        <w:rPr>
          <w:rFonts w:ascii="Times New Roman" w:eastAsia="宋体" w:hAnsi="Times New Roman" w:cs="宋体"/>
          <w:lang w:eastAsia="zh-CN"/>
        </w:rPr>
        <w:t>PET</w:t>
      </w:r>
      <w:r w:rsidRPr="00153CAE">
        <w:rPr>
          <w:rFonts w:ascii="Times New Roman" w:eastAsia="宋体" w:hAnsi="Times New Roman" w:cs="宋体"/>
          <w:lang w:eastAsia="zh-CN"/>
        </w:rPr>
        <w:t>）；</w:t>
      </w:r>
    </w:p>
    <w:p w14:paraId="7054C153" w14:textId="77777777" w:rsidR="0036502C" w:rsidRPr="00153CAE" w:rsidRDefault="00CC1C53" w:rsidP="00153CAE">
      <w:pPr>
        <w:pStyle w:val="af2"/>
        <w:numPr>
          <w:ilvl w:val="0"/>
          <w:numId w:val="16"/>
        </w:numPr>
        <w:adjustRightInd w:val="0"/>
        <w:snapToGrid w:val="0"/>
        <w:spacing w:line="300" w:lineRule="auto"/>
        <w:ind w:left="709"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聚甲基丙烯酸甲酯（</w:t>
      </w:r>
      <w:r w:rsidRPr="00153CAE">
        <w:rPr>
          <w:rFonts w:ascii="Times New Roman" w:eastAsia="宋体" w:hAnsi="Times New Roman" w:cs="宋体"/>
        </w:rPr>
        <w:t>PMMA</w:t>
      </w:r>
      <w:proofErr w:type="spellEnd"/>
      <w:r w:rsidRPr="00153CAE">
        <w:rPr>
          <w:rFonts w:ascii="Times New Roman" w:eastAsia="宋体" w:hAnsi="Times New Roman" w:cs="宋体"/>
        </w:rPr>
        <w:t>）；</w:t>
      </w:r>
    </w:p>
    <w:p w14:paraId="7E897E24" w14:textId="77777777" w:rsidR="0036502C" w:rsidRPr="00153CAE" w:rsidRDefault="00CC1C53" w:rsidP="00153CAE">
      <w:pPr>
        <w:pStyle w:val="af2"/>
        <w:numPr>
          <w:ilvl w:val="0"/>
          <w:numId w:val="16"/>
        </w:numPr>
        <w:adjustRightInd w:val="0"/>
        <w:snapToGrid w:val="0"/>
        <w:spacing w:line="300" w:lineRule="auto"/>
        <w:ind w:left="709"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聚甲醛（</w:t>
      </w:r>
      <w:r w:rsidRPr="00153CAE">
        <w:rPr>
          <w:rFonts w:ascii="Times New Roman" w:eastAsia="宋体" w:hAnsi="Times New Roman" w:cs="宋体"/>
        </w:rPr>
        <w:t>POM</w:t>
      </w:r>
      <w:proofErr w:type="spellEnd"/>
      <w:r w:rsidRPr="00153CAE">
        <w:rPr>
          <w:rFonts w:ascii="Times New Roman" w:eastAsia="宋体" w:hAnsi="Times New Roman" w:cs="宋体"/>
        </w:rPr>
        <w:t>）；</w:t>
      </w:r>
    </w:p>
    <w:p w14:paraId="7BB927FB" w14:textId="77777777" w:rsidR="0036502C" w:rsidRPr="00153CAE" w:rsidRDefault="00CC1C53" w:rsidP="00153CAE">
      <w:pPr>
        <w:pStyle w:val="af2"/>
        <w:numPr>
          <w:ilvl w:val="0"/>
          <w:numId w:val="16"/>
        </w:numPr>
        <w:adjustRightInd w:val="0"/>
        <w:snapToGrid w:val="0"/>
        <w:spacing w:line="300" w:lineRule="auto"/>
        <w:ind w:left="709"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聚苯砜（</w:t>
      </w:r>
      <w:r w:rsidRPr="00153CAE">
        <w:rPr>
          <w:rFonts w:ascii="Times New Roman" w:eastAsia="宋体" w:hAnsi="Times New Roman" w:cs="宋体"/>
        </w:rPr>
        <w:t>PPSU</w:t>
      </w:r>
      <w:proofErr w:type="spellEnd"/>
      <w:r w:rsidRPr="00153CAE">
        <w:rPr>
          <w:rFonts w:ascii="Times New Roman" w:eastAsia="宋体" w:hAnsi="Times New Roman" w:cs="宋体"/>
        </w:rPr>
        <w:t>）；</w:t>
      </w:r>
    </w:p>
    <w:p w14:paraId="093FC099" w14:textId="77777777" w:rsidR="0036502C" w:rsidRPr="00153CAE" w:rsidRDefault="00CC1C53" w:rsidP="00153CAE">
      <w:pPr>
        <w:pStyle w:val="af2"/>
        <w:numPr>
          <w:ilvl w:val="0"/>
          <w:numId w:val="16"/>
        </w:numPr>
        <w:adjustRightInd w:val="0"/>
        <w:snapToGrid w:val="0"/>
        <w:spacing w:line="300" w:lineRule="auto"/>
        <w:ind w:left="709"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聚丙烯（</w:t>
      </w:r>
      <w:r w:rsidRPr="00153CAE">
        <w:rPr>
          <w:rFonts w:ascii="Times New Roman" w:eastAsia="宋体" w:hAnsi="Times New Roman" w:cs="宋体"/>
        </w:rPr>
        <w:t>PP</w:t>
      </w:r>
      <w:proofErr w:type="spellEnd"/>
      <w:r w:rsidRPr="00153CAE">
        <w:rPr>
          <w:rFonts w:ascii="Times New Roman" w:eastAsia="宋体" w:hAnsi="Times New Roman" w:cs="宋体"/>
        </w:rPr>
        <w:t>）；</w:t>
      </w:r>
    </w:p>
    <w:p w14:paraId="6DCC5D29" w14:textId="77777777" w:rsidR="0036502C" w:rsidRPr="00153CAE" w:rsidRDefault="00CC1C53" w:rsidP="00153CAE">
      <w:pPr>
        <w:pStyle w:val="af2"/>
        <w:numPr>
          <w:ilvl w:val="0"/>
          <w:numId w:val="16"/>
        </w:numPr>
        <w:adjustRightInd w:val="0"/>
        <w:snapToGrid w:val="0"/>
        <w:spacing w:line="300" w:lineRule="auto"/>
        <w:ind w:left="709"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聚氨酯（</w:t>
      </w:r>
      <w:r w:rsidRPr="00153CAE">
        <w:rPr>
          <w:rFonts w:ascii="Times New Roman" w:eastAsia="宋体" w:hAnsi="Times New Roman" w:cs="宋体"/>
        </w:rPr>
        <w:t>PU</w:t>
      </w:r>
      <w:proofErr w:type="spellEnd"/>
      <w:r w:rsidRPr="00153CAE">
        <w:rPr>
          <w:rFonts w:ascii="Times New Roman" w:eastAsia="宋体" w:hAnsi="Times New Roman" w:cs="宋体"/>
        </w:rPr>
        <w:t>）；或</w:t>
      </w:r>
    </w:p>
    <w:p w14:paraId="541ED4D8" w14:textId="77777777" w:rsidR="0036502C" w:rsidRPr="00153CAE" w:rsidRDefault="00CC1C53" w:rsidP="00153CAE">
      <w:pPr>
        <w:pStyle w:val="af2"/>
        <w:numPr>
          <w:ilvl w:val="0"/>
          <w:numId w:val="16"/>
        </w:numPr>
        <w:adjustRightInd w:val="0"/>
        <w:snapToGrid w:val="0"/>
        <w:spacing w:line="300" w:lineRule="auto"/>
        <w:ind w:left="709"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硅树脂</w:t>
      </w:r>
      <w:proofErr w:type="spellEnd"/>
    </w:p>
    <w:p w14:paraId="3DD8527D" w14:textId="77777777"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rPr>
      </w:pPr>
      <w:proofErr w:type="spellStart"/>
      <w:r w:rsidRPr="00153CAE">
        <w:rPr>
          <w:rFonts w:ascii="Times New Roman" w:eastAsia="宋体" w:hAnsi="Times New Roman" w:cs="宋体"/>
          <w:u w:val="single"/>
        </w:rPr>
        <w:t>织物</w:t>
      </w:r>
      <w:proofErr w:type="spellEnd"/>
      <w:r w:rsidRPr="00153CAE">
        <w:rPr>
          <w:rFonts w:ascii="Times New Roman" w:eastAsia="宋体" w:hAnsi="Times New Roman" w:cs="宋体"/>
          <w:u w:val="single"/>
        </w:rPr>
        <w:t>：</w:t>
      </w:r>
    </w:p>
    <w:p w14:paraId="2EE14E18" w14:textId="77777777" w:rsidR="0036502C" w:rsidRPr="00153CAE" w:rsidRDefault="00CC1C53" w:rsidP="00153CAE">
      <w:pPr>
        <w:pStyle w:val="af2"/>
        <w:numPr>
          <w:ilvl w:val="0"/>
          <w:numId w:val="17"/>
        </w:numPr>
        <w:adjustRightInd w:val="0"/>
        <w:snapToGrid w:val="0"/>
        <w:spacing w:line="300" w:lineRule="auto"/>
        <w:ind w:left="709"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聚氨酯织物，包括莱卡；</w:t>
      </w:r>
    </w:p>
    <w:p w14:paraId="147DA98A" w14:textId="77777777" w:rsidR="0036502C" w:rsidRPr="00153CAE" w:rsidRDefault="00CC1C53" w:rsidP="00153CAE">
      <w:pPr>
        <w:pStyle w:val="af2"/>
        <w:numPr>
          <w:ilvl w:val="0"/>
          <w:numId w:val="17"/>
        </w:numPr>
        <w:adjustRightInd w:val="0"/>
        <w:snapToGrid w:val="0"/>
        <w:spacing w:line="300" w:lineRule="auto"/>
        <w:ind w:left="709"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棉织物</w:t>
      </w:r>
      <w:proofErr w:type="spellEnd"/>
      <w:r w:rsidRPr="00153CAE">
        <w:rPr>
          <w:rFonts w:ascii="Times New Roman" w:eastAsia="宋体" w:hAnsi="Times New Roman" w:cs="宋体"/>
        </w:rPr>
        <w:t>；</w:t>
      </w:r>
    </w:p>
    <w:p w14:paraId="33DDDD2A" w14:textId="77777777" w:rsidR="0036502C" w:rsidRPr="00153CAE" w:rsidRDefault="00CC1C53" w:rsidP="00153CAE">
      <w:pPr>
        <w:pStyle w:val="af2"/>
        <w:numPr>
          <w:ilvl w:val="0"/>
          <w:numId w:val="17"/>
        </w:numPr>
        <w:adjustRightInd w:val="0"/>
        <w:snapToGrid w:val="0"/>
        <w:spacing w:line="300" w:lineRule="auto"/>
        <w:ind w:left="709"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聚酰胺织物，包括尼龙；或</w:t>
      </w:r>
    </w:p>
    <w:p w14:paraId="617A596A" w14:textId="77777777" w:rsidR="0036502C" w:rsidRPr="00153CAE" w:rsidRDefault="00CC1C53" w:rsidP="00153CAE">
      <w:pPr>
        <w:pStyle w:val="af2"/>
        <w:numPr>
          <w:ilvl w:val="0"/>
          <w:numId w:val="17"/>
        </w:numPr>
        <w:adjustRightInd w:val="0"/>
        <w:snapToGrid w:val="0"/>
        <w:spacing w:line="300" w:lineRule="auto"/>
        <w:ind w:left="709" w:firstLineChars="0"/>
        <w:jc w:val="both"/>
        <w:rPr>
          <w:rFonts w:ascii="Times New Roman" w:eastAsia="宋体" w:hAnsi="Times New Roman" w:cs="Times New Roman"/>
          <w:snapToGrid w:val="0"/>
        </w:rPr>
      </w:pPr>
      <w:proofErr w:type="spellStart"/>
      <w:r w:rsidRPr="00153CAE">
        <w:rPr>
          <w:rFonts w:ascii="Times New Roman" w:eastAsia="宋体" w:hAnsi="Times New Roman" w:cs="宋体"/>
        </w:rPr>
        <w:t>丝织物</w:t>
      </w:r>
      <w:proofErr w:type="spellEnd"/>
    </w:p>
    <w:p w14:paraId="2DC52A73" w14:textId="77777777" w:rsidR="0036502C" w:rsidRPr="00153CAE" w:rsidRDefault="00153CAE" w:rsidP="00153CAE">
      <w:pPr>
        <w:pStyle w:val="31"/>
        <w:rPr>
          <w:rFonts w:eastAsia="宋体"/>
        </w:rPr>
      </w:pPr>
      <w:bookmarkStart w:id="10" w:name="_Toc91868593"/>
      <w:r w:rsidRPr="00153CAE">
        <w:rPr>
          <w:rFonts w:eastAsia="宋体"/>
          <w:lang w:eastAsia="zh-CN"/>
        </w:rPr>
        <w:t>（</w:t>
      </w:r>
      <w:r>
        <w:rPr>
          <w:rFonts w:eastAsia="宋体" w:hint="eastAsia"/>
          <w:lang w:eastAsia="zh-CN"/>
        </w:rPr>
        <w:t>3</w:t>
      </w:r>
      <w:r w:rsidRPr="00153CAE">
        <w:rPr>
          <w:rFonts w:eastAsia="宋体"/>
          <w:lang w:eastAsia="zh-CN"/>
        </w:rPr>
        <w:t>）</w:t>
      </w:r>
      <w:r w:rsidR="008D70AB" w:rsidRPr="00153CAE">
        <w:rPr>
          <w:rFonts w:eastAsia="宋体" w:cs="宋体"/>
        </w:rPr>
        <w:tab/>
      </w:r>
      <w:proofErr w:type="spellStart"/>
      <w:r w:rsidR="008D70AB" w:rsidRPr="00153CAE">
        <w:rPr>
          <w:rFonts w:eastAsia="宋体" w:cs="宋体"/>
        </w:rPr>
        <w:t>排除哪些器械或材料</w:t>
      </w:r>
      <w:proofErr w:type="spellEnd"/>
      <w:r w:rsidR="008D70AB" w:rsidRPr="00153CAE">
        <w:rPr>
          <w:rFonts w:eastAsia="宋体" w:cs="宋体"/>
        </w:rPr>
        <w:t>？</w:t>
      </w:r>
      <w:bookmarkEnd w:id="10"/>
    </w:p>
    <w:p w14:paraId="7FFA49AD" w14:textId="1AD7B841"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排除在该政策范围外的医疗器械请参见下表</w:t>
      </w:r>
      <w:r w:rsidRPr="00153CAE">
        <w:rPr>
          <w:rFonts w:ascii="Times New Roman" w:eastAsia="宋体" w:hAnsi="Times New Roman" w:cs="宋体"/>
          <w:lang w:eastAsia="zh-CN"/>
        </w:rPr>
        <w:t>1</w:t>
      </w:r>
      <w:r w:rsidRPr="00153CAE">
        <w:rPr>
          <w:rFonts w:ascii="Times New Roman" w:eastAsia="宋体" w:hAnsi="Times New Roman" w:cs="宋体"/>
          <w:lang w:eastAsia="zh-CN"/>
        </w:rPr>
        <w:t>。</w:t>
      </w:r>
    </w:p>
    <w:p w14:paraId="3FE97220" w14:textId="77777777" w:rsidR="0036502C" w:rsidRPr="00153CAE" w:rsidRDefault="00CC1C53" w:rsidP="00153CAE">
      <w:pPr>
        <w:pStyle w:val="ae"/>
        <w:adjustRightInd w:val="0"/>
        <w:snapToGrid w:val="0"/>
        <w:spacing w:beforeLines="50" w:before="120" w:line="300" w:lineRule="auto"/>
        <w:jc w:val="both"/>
        <w:rPr>
          <w:rFonts w:eastAsia="宋体"/>
          <w:snapToGrid w:val="0"/>
        </w:rPr>
      </w:pPr>
      <w:r w:rsidRPr="00153CAE">
        <w:rPr>
          <w:rFonts w:eastAsia="宋体" w:cs="宋体"/>
        </w:rPr>
        <w:t>表</w:t>
      </w:r>
      <w:r w:rsidRPr="00153CAE">
        <w:rPr>
          <w:rFonts w:eastAsia="宋体" w:cs="宋体"/>
        </w:rPr>
        <w:t>1</w:t>
      </w:r>
      <w:r w:rsidRPr="00153CAE">
        <w:rPr>
          <w:rFonts w:eastAsia="宋体" w:cs="宋体"/>
        </w:rPr>
        <w:t>：排除特征</w:t>
      </w:r>
    </w:p>
    <w:tbl>
      <w:tblPr>
        <w:tblOverlap w:val="never"/>
        <w:tblW w:w="5000" w:type="pct"/>
        <w:tblLook w:val="04A0" w:firstRow="1" w:lastRow="0" w:firstColumn="1" w:lastColumn="0" w:noHBand="0" w:noVBand="1"/>
      </w:tblPr>
      <w:tblGrid>
        <w:gridCol w:w="4361"/>
        <w:gridCol w:w="4926"/>
      </w:tblGrid>
      <w:tr w:rsidR="0036502C" w:rsidRPr="00CC1C53" w14:paraId="16D9EE36" w14:textId="77777777" w:rsidTr="00153CAE">
        <w:tc>
          <w:tcPr>
            <w:tcW w:w="2348" w:type="pct"/>
            <w:tcBorders>
              <w:top w:val="single" w:sz="4" w:space="0" w:color="auto"/>
              <w:left w:val="single" w:sz="4" w:space="0" w:color="auto"/>
            </w:tcBorders>
            <w:shd w:val="clear" w:color="auto" w:fill="FFFFFF"/>
            <w:vAlign w:val="bottom"/>
          </w:tcPr>
          <w:p w14:paraId="79CC0E43" w14:textId="77777777" w:rsidR="0036502C" w:rsidRPr="00CC1C53" w:rsidRDefault="00CC1C53" w:rsidP="00153CAE">
            <w:pPr>
              <w:pStyle w:val="a7"/>
              <w:adjustRightInd w:val="0"/>
              <w:snapToGrid w:val="0"/>
              <w:spacing w:beforeLines="15" w:before="36" w:after="0" w:line="276" w:lineRule="auto"/>
              <w:jc w:val="both"/>
              <w:rPr>
                <w:snapToGrid w:val="0"/>
                <w:sz w:val="21"/>
                <w:szCs w:val="21"/>
              </w:rPr>
            </w:pPr>
            <w:proofErr w:type="spellStart"/>
            <w:r w:rsidRPr="00153CAE">
              <w:rPr>
                <w:rFonts w:eastAsia="宋体" w:cs="宋体"/>
                <w:b/>
                <w:sz w:val="21"/>
              </w:rPr>
              <w:t>医疗器械特征</w:t>
            </w:r>
            <w:proofErr w:type="spellEnd"/>
          </w:p>
        </w:tc>
        <w:tc>
          <w:tcPr>
            <w:tcW w:w="2652" w:type="pct"/>
            <w:tcBorders>
              <w:top w:val="single" w:sz="4" w:space="0" w:color="auto"/>
              <w:left w:val="single" w:sz="4" w:space="0" w:color="auto"/>
              <w:right w:val="single" w:sz="4" w:space="0" w:color="auto"/>
            </w:tcBorders>
            <w:shd w:val="clear" w:color="auto" w:fill="FFFFFF"/>
            <w:vAlign w:val="bottom"/>
          </w:tcPr>
          <w:p w14:paraId="244C1BF9" w14:textId="77777777" w:rsidR="0036502C" w:rsidRPr="00CC1C53" w:rsidRDefault="00CC1C53" w:rsidP="00153CAE">
            <w:pPr>
              <w:pStyle w:val="a7"/>
              <w:adjustRightInd w:val="0"/>
              <w:snapToGrid w:val="0"/>
              <w:spacing w:beforeLines="15" w:before="36" w:after="0" w:line="276" w:lineRule="auto"/>
              <w:jc w:val="both"/>
              <w:rPr>
                <w:snapToGrid w:val="0"/>
                <w:sz w:val="21"/>
                <w:szCs w:val="21"/>
              </w:rPr>
            </w:pPr>
            <w:proofErr w:type="spellStart"/>
            <w:r w:rsidRPr="00153CAE">
              <w:rPr>
                <w:rFonts w:eastAsia="宋体" w:cs="宋体"/>
                <w:b/>
                <w:sz w:val="21"/>
              </w:rPr>
              <w:t>排除原因</w:t>
            </w:r>
            <w:proofErr w:type="spellEnd"/>
          </w:p>
        </w:tc>
      </w:tr>
      <w:tr w:rsidR="0036502C" w:rsidRPr="00CC1C53" w14:paraId="34B81C13" w14:textId="77777777" w:rsidTr="00153CAE">
        <w:tc>
          <w:tcPr>
            <w:tcW w:w="2348" w:type="pct"/>
            <w:tcBorders>
              <w:top w:val="single" w:sz="4" w:space="0" w:color="auto"/>
              <w:left w:val="single" w:sz="4" w:space="0" w:color="auto"/>
            </w:tcBorders>
            <w:shd w:val="clear" w:color="auto" w:fill="FFFFFF"/>
            <w:vAlign w:val="bottom"/>
          </w:tcPr>
          <w:p w14:paraId="41943D6C" w14:textId="77777777" w:rsidR="0036502C" w:rsidRPr="00CC1C53" w:rsidRDefault="00CC1C53" w:rsidP="00153CAE">
            <w:pPr>
              <w:pStyle w:val="a7"/>
              <w:adjustRightInd w:val="0"/>
              <w:snapToGrid w:val="0"/>
              <w:spacing w:beforeLines="15" w:before="36" w:after="0" w:line="276" w:lineRule="auto"/>
              <w:jc w:val="both"/>
              <w:rPr>
                <w:snapToGrid w:val="0"/>
                <w:sz w:val="21"/>
                <w:szCs w:val="21"/>
                <w:lang w:eastAsia="zh-CN"/>
              </w:rPr>
            </w:pPr>
            <w:r w:rsidRPr="00153CAE">
              <w:rPr>
                <w:rFonts w:eastAsia="宋体" w:cs="宋体"/>
                <w:sz w:val="21"/>
                <w:lang w:eastAsia="zh-CN"/>
              </w:rPr>
              <w:t>由上述清单中未明确包含的材料制成的与完好皮肤接触的组件，包括新型材料</w:t>
            </w:r>
            <w:r w:rsidRPr="00153CAE">
              <w:rPr>
                <w:rFonts w:eastAsia="宋体" w:cs="宋体"/>
                <w:sz w:val="21"/>
                <w:vertAlign w:val="superscript"/>
                <w:lang w:eastAsia="zh-CN"/>
              </w:rPr>
              <w:t>12</w:t>
            </w:r>
            <w:r w:rsidRPr="00153CAE">
              <w:rPr>
                <w:rFonts w:eastAsia="宋体" w:cs="宋体"/>
                <w:sz w:val="21"/>
                <w:lang w:eastAsia="zh-CN"/>
              </w:rPr>
              <w:t>和块体金属（例如钛、不锈钢、镍钛合金、金）。</w:t>
            </w:r>
          </w:p>
        </w:tc>
        <w:tc>
          <w:tcPr>
            <w:tcW w:w="2652" w:type="pct"/>
            <w:tcBorders>
              <w:top w:val="single" w:sz="4" w:space="0" w:color="auto"/>
              <w:left w:val="single" w:sz="4" w:space="0" w:color="auto"/>
              <w:right w:val="single" w:sz="4" w:space="0" w:color="auto"/>
            </w:tcBorders>
            <w:shd w:val="clear" w:color="auto" w:fill="FFFFFF"/>
          </w:tcPr>
          <w:p w14:paraId="6F052DBA" w14:textId="60C46676" w:rsidR="0036502C" w:rsidRPr="00CC1C53" w:rsidRDefault="00CC1C53" w:rsidP="00440408">
            <w:pPr>
              <w:pStyle w:val="a7"/>
              <w:adjustRightInd w:val="0"/>
              <w:snapToGrid w:val="0"/>
              <w:spacing w:beforeLines="15" w:before="36" w:after="0" w:line="276" w:lineRule="auto"/>
              <w:jc w:val="both"/>
              <w:rPr>
                <w:snapToGrid w:val="0"/>
                <w:sz w:val="21"/>
                <w:szCs w:val="21"/>
                <w:lang w:eastAsia="zh-CN"/>
              </w:rPr>
            </w:pPr>
            <w:r w:rsidRPr="00153CAE">
              <w:rPr>
                <w:rFonts w:eastAsia="宋体" w:cs="宋体"/>
                <w:sz w:val="21"/>
                <w:lang w:eastAsia="zh-CN"/>
              </w:rPr>
              <w:t>存在已知风险，或在使用此类可能引入毒性风险的材料方面没有足够的经验。生物相容性试验或不进行该试验的详细理由可以解决此类问题。</w:t>
            </w:r>
          </w:p>
        </w:tc>
      </w:tr>
      <w:tr w:rsidR="0036502C" w:rsidRPr="00CC1C53" w14:paraId="6E2709CE" w14:textId="77777777" w:rsidTr="00153CAE">
        <w:tc>
          <w:tcPr>
            <w:tcW w:w="2348" w:type="pct"/>
            <w:tcBorders>
              <w:top w:val="single" w:sz="4" w:space="0" w:color="auto"/>
              <w:left w:val="single" w:sz="4" w:space="0" w:color="auto"/>
            </w:tcBorders>
            <w:shd w:val="clear" w:color="auto" w:fill="FFFFFF"/>
          </w:tcPr>
          <w:p w14:paraId="1619E723" w14:textId="699B9654" w:rsidR="0036502C" w:rsidRPr="00CC1C53" w:rsidRDefault="00CC1C53" w:rsidP="00153CAE">
            <w:pPr>
              <w:pStyle w:val="a7"/>
              <w:adjustRightInd w:val="0"/>
              <w:snapToGrid w:val="0"/>
              <w:spacing w:beforeLines="15" w:before="36" w:after="0" w:line="276" w:lineRule="auto"/>
              <w:jc w:val="both"/>
              <w:rPr>
                <w:snapToGrid w:val="0"/>
                <w:sz w:val="21"/>
                <w:szCs w:val="21"/>
                <w:lang w:eastAsia="zh-CN"/>
              </w:rPr>
            </w:pPr>
            <w:r w:rsidRPr="00153CAE">
              <w:rPr>
                <w:rFonts w:eastAsia="宋体" w:cs="宋体"/>
                <w:sz w:val="21"/>
                <w:lang w:eastAsia="zh-CN"/>
              </w:rPr>
              <w:t>储存在液体或乳霜中或含有液体或乳霜。</w:t>
            </w:r>
          </w:p>
        </w:tc>
        <w:tc>
          <w:tcPr>
            <w:tcW w:w="2652" w:type="pct"/>
            <w:tcBorders>
              <w:top w:val="single" w:sz="4" w:space="0" w:color="auto"/>
              <w:left w:val="single" w:sz="4" w:space="0" w:color="auto"/>
              <w:right w:val="single" w:sz="4" w:space="0" w:color="auto"/>
            </w:tcBorders>
            <w:shd w:val="clear" w:color="auto" w:fill="FFFFFF"/>
            <w:vAlign w:val="center"/>
          </w:tcPr>
          <w:p w14:paraId="7AC4E235" w14:textId="77777777" w:rsidR="0036502C" w:rsidRPr="00CC1C53" w:rsidRDefault="00CC1C53" w:rsidP="00153CAE">
            <w:pPr>
              <w:pStyle w:val="a7"/>
              <w:adjustRightInd w:val="0"/>
              <w:snapToGrid w:val="0"/>
              <w:spacing w:beforeLines="15" w:before="36" w:after="0" w:line="276" w:lineRule="auto"/>
              <w:jc w:val="both"/>
              <w:rPr>
                <w:snapToGrid w:val="0"/>
                <w:sz w:val="21"/>
                <w:szCs w:val="21"/>
                <w:lang w:eastAsia="zh-CN"/>
              </w:rPr>
            </w:pPr>
            <w:r w:rsidRPr="00153CAE">
              <w:rPr>
                <w:rFonts w:eastAsia="宋体" w:cs="宋体"/>
                <w:sz w:val="21"/>
                <w:lang w:eastAsia="zh-CN"/>
              </w:rPr>
              <w:t>可沥滤物转移到液体或乳霜中，然后通过皮肤吸收的风险增加。</w:t>
            </w:r>
          </w:p>
        </w:tc>
      </w:tr>
      <w:tr w:rsidR="0036502C" w:rsidRPr="00CC1C53" w14:paraId="110D4230" w14:textId="77777777" w:rsidTr="00153CAE">
        <w:tc>
          <w:tcPr>
            <w:tcW w:w="2348" w:type="pct"/>
            <w:tcBorders>
              <w:top w:val="single" w:sz="4" w:space="0" w:color="auto"/>
              <w:left w:val="single" w:sz="4" w:space="0" w:color="auto"/>
            </w:tcBorders>
            <w:shd w:val="clear" w:color="auto" w:fill="FFFFFF"/>
          </w:tcPr>
          <w:p w14:paraId="6AB01C18" w14:textId="77777777" w:rsidR="0036502C" w:rsidRPr="00CC1C53" w:rsidRDefault="00CC1C53" w:rsidP="00153CAE">
            <w:pPr>
              <w:pStyle w:val="a7"/>
              <w:adjustRightInd w:val="0"/>
              <w:snapToGrid w:val="0"/>
              <w:spacing w:beforeLines="15" w:before="36" w:after="0" w:line="276" w:lineRule="auto"/>
              <w:jc w:val="both"/>
              <w:rPr>
                <w:snapToGrid w:val="0"/>
                <w:sz w:val="21"/>
                <w:szCs w:val="21"/>
                <w:lang w:eastAsia="zh-CN"/>
              </w:rPr>
            </w:pPr>
            <w:r w:rsidRPr="00153CAE">
              <w:rPr>
                <w:rFonts w:eastAsia="宋体" w:cs="宋体"/>
                <w:sz w:val="21"/>
                <w:lang w:eastAsia="zh-CN"/>
              </w:rPr>
              <w:t>由原位聚合材料、可吸收材料或水凝胶制成。</w:t>
            </w:r>
          </w:p>
        </w:tc>
        <w:tc>
          <w:tcPr>
            <w:tcW w:w="2652" w:type="pct"/>
            <w:tcBorders>
              <w:top w:val="single" w:sz="4" w:space="0" w:color="auto"/>
              <w:left w:val="single" w:sz="4" w:space="0" w:color="auto"/>
              <w:right w:val="single" w:sz="4" w:space="0" w:color="auto"/>
            </w:tcBorders>
            <w:shd w:val="clear" w:color="auto" w:fill="FFFFFF"/>
            <w:vAlign w:val="bottom"/>
          </w:tcPr>
          <w:p w14:paraId="0132B318" w14:textId="77777777" w:rsidR="0036502C" w:rsidRPr="00CC1C53" w:rsidRDefault="00CC1C53" w:rsidP="00153CAE">
            <w:pPr>
              <w:pStyle w:val="a7"/>
              <w:adjustRightInd w:val="0"/>
              <w:snapToGrid w:val="0"/>
              <w:spacing w:beforeLines="15" w:before="36" w:after="0" w:line="276" w:lineRule="auto"/>
              <w:jc w:val="both"/>
              <w:rPr>
                <w:snapToGrid w:val="0"/>
                <w:sz w:val="21"/>
                <w:szCs w:val="21"/>
                <w:lang w:eastAsia="zh-CN"/>
              </w:rPr>
            </w:pPr>
            <w:r w:rsidRPr="00153CAE">
              <w:rPr>
                <w:rFonts w:eastAsia="宋体" w:cs="宋体"/>
                <w:sz w:val="21"/>
                <w:lang w:eastAsia="zh-CN"/>
              </w:rPr>
              <w:t>聚合或降解产物随时间发生变化的风险增加。制造过程会影响器械中存在的中间体和最终化学品的类型和含量，从而可能引入毒性风险。</w:t>
            </w:r>
          </w:p>
        </w:tc>
      </w:tr>
      <w:tr w:rsidR="0036502C" w:rsidRPr="00CC1C53" w14:paraId="13B309AA" w14:textId="77777777" w:rsidTr="00153CAE">
        <w:tc>
          <w:tcPr>
            <w:tcW w:w="2348" w:type="pct"/>
            <w:tcBorders>
              <w:top w:val="single" w:sz="4" w:space="0" w:color="auto"/>
              <w:left w:val="single" w:sz="4" w:space="0" w:color="auto"/>
              <w:bottom w:val="single" w:sz="4" w:space="0" w:color="auto"/>
            </w:tcBorders>
            <w:shd w:val="clear" w:color="auto" w:fill="FFFFFF"/>
            <w:vAlign w:val="center"/>
          </w:tcPr>
          <w:p w14:paraId="44B0F432" w14:textId="77777777" w:rsidR="0036502C" w:rsidRPr="00CC1C53" w:rsidRDefault="00CC1C53" w:rsidP="00153CAE">
            <w:pPr>
              <w:pStyle w:val="a7"/>
              <w:adjustRightInd w:val="0"/>
              <w:snapToGrid w:val="0"/>
              <w:spacing w:beforeLines="15" w:before="36" w:after="0" w:line="276" w:lineRule="auto"/>
              <w:jc w:val="both"/>
              <w:rPr>
                <w:snapToGrid w:val="0"/>
                <w:sz w:val="21"/>
                <w:szCs w:val="21"/>
                <w:lang w:eastAsia="zh-CN"/>
              </w:rPr>
            </w:pPr>
            <w:r w:rsidRPr="00153CAE">
              <w:rPr>
                <w:rFonts w:eastAsia="宋体" w:cs="宋体"/>
                <w:sz w:val="21"/>
                <w:lang w:eastAsia="zh-CN"/>
              </w:rPr>
              <w:t>接触破裂或受损的表面，如擦伤或剃光的皮肤，或开放性或愈合伤口。</w:t>
            </w:r>
          </w:p>
        </w:tc>
        <w:tc>
          <w:tcPr>
            <w:tcW w:w="2652" w:type="pct"/>
            <w:tcBorders>
              <w:top w:val="single" w:sz="4" w:space="0" w:color="auto"/>
              <w:left w:val="single" w:sz="4" w:space="0" w:color="auto"/>
              <w:bottom w:val="single" w:sz="4" w:space="0" w:color="auto"/>
              <w:right w:val="single" w:sz="4" w:space="0" w:color="auto"/>
            </w:tcBorders>
            <w:shd w:val="clear" w:color="auto" w:fill="FFFFFF"/>
          </w:tcPr>
          <w:p w14:paraId="5394EF74" w14:textId="77777777" w:rsidR="0036502C" w:rsidRPr="00CC1C53" w:rsidRDefault="00CC1C53" w:rsidP="00153CAE">
            <w:pPr>
              <w:pStyle w:val="a7"/>
              <w:adjustRightInd w:val="0"/>
              <w:snapToGrid w:val="0"/>
              <w:spacing w:beforeLines="15" w:before="36" w:after="0" w:line="276" w:lineRule="auto"/>
              <w:jc w:val="both"/>
              <w:rPr>
                <w:snapToGrid w:val="0"/>
                <w:sz w:val="21"/>
                <w:szCs w:val="21"/>
                <w:lang w:eastAsia="zh-CN"/>
              </w:rPr>
            </w:pPr>
            <w:r w:rsidRPr="00153CAE">
              <w:rPr>
                <w:rFonts w:eastAsia="宋体" w:cs="宋体"/>
                <w:sz w:val="21"/>
                <w:lang w:eastAsia="zh-CN"/>
              </w:rPr>
              <w:t>可沥滤物通过破裂或受损的皮肤转移的风险增加。</w:t>
            </w:r>
          </w:p>
        </w:tc>
      </w:tr>
    </w:tbl>
    <w:p w14:paraId="56866E09" w14:textId="77777777" w:rsidR="00153CAE" w:rsidRDefault="00153CAE" w:rsidP="00153CAE">
      <w:pPr>
        <w:pStyle w:val="ac"/>
        <w:tabs>
          <w:tab w:val="left" w:pos="187"/>
        </w:tabs>
        <w:adjustRightInd w:val="0"/>
        <w:snapToGrid w:val="0"/>
        <w:spacing w:beforeLines="50" w:before="120" w:line="300" w:lineRule="auto"/>
        <w:jc w:val="both"/>
        <w:rPr>
          <w:rFonts w:eastAsia="宋体" w:cs="宋体"/>
          <w:sz w:val="24"/>
          <w:lang w:eastAsia="zh-CN"/>
        </w:rPr>
      </w:pPr>
    </w:p>
    <w:p w14:paraId="7E3840B5" w14:textId="77777777" w:rsidR="00153CAE" w:rsidRDefault="00153CAE" w:rsidP="00153CAE">
      <w:pPr>
        <w:pStyle w:val="ac"/>
        <w:tabs>
          <w:tab w:val="left" w:pos="187"/>
        </w:tabs>
        <w:adjustRightInd w:val="0"/>
        <w:snapToGrid w:val="0"/>
        <w:spacing w:beforeLines="50" w:before="120" w:line="300" w:lineRule="auto"/>
        <w:jc w:val="both"/>
        <w:rPr>
          <w:rFonts w:eastAsia="宋体" w:cs="宋体"/>
          <w:sz w:val="24"/>
          <w:lang w:eastAsia="zh-CN"/>
        </w:rPr>
      </w:pPr>
    </w:p>
    <w:p w14:paraId="4F17601B" w14:textId="77777777" w:rsidR="006042FD" w:rsidRPr="00153CAE" w:rsidRDefault="006042FD" w:rsidP="00153CAE">
      <w:pPr>
        <w:pStyle w:val="ac"/>
        <w:tabs>
          <w:tab w:val="left" w:pos="187"/>
        </w:tabs>
        <w:adjustRightInd w:val="0"/>
        <w:snapToGrid w:val="0"/>
        <w:spacing w:beforeLines="50" w:before="120" w:line="300" w:lineRule="auto"/>
        <w:jc w:val="both"/>
        <w:rPr>
          <w:rFonts w:eastAsia="宋体"/>
          <w:snapToGrid w:val="0"/>
          <w:sz w:val="24"/>
          <w:szCs w:val="24"/>
          <w:shd w:val="clear" w:color="auto" w:fill="FFFFFF"/>
          <w:vertAlign w:val="superscript"/>
          <w:lang w:eastAsia="zh-CN"/>
        </w:rPr>
      </w:pPr>
      <w:r w:rsidRPr="00153CAE">
        <w:rPr>
          <w:rFonts w:eastAsia="宋体" w:cs="宋体"/>
          <w:sz w:val="24"/>
          <w:lang w:eastAsia="zh-CN"/>
        </w:rPr>
        <w:t>____________________</w:t>
      </w:r>
    </w:p>
    <w:p w14:paraId="4ECECB7E" w14:textId="77777777" w:rsidR="0036502C" w:rsidRPr="00153CAE" w:rsidRDefault="008D70AB" w:rsidP="00153CAE">
      <w:pPr>
        <w:pStyle w:val="ac"/>
        <w:tabs>
          <w:tab w:val="left" w:pos="187"/>
        </w:tabs>
        <w:adjustRightInd w:val="0"/>
        <w:snapToGrid w:val="0"/>
        <w:spacing w:beforeLines="15" w:before="36" w:line="276" w:lineRule="auto"/>
        <w:jc w:val="both"/>
        <w:rPr>
          <w:rFonts w:eastAsia="宋体"/>
          <w:snapToGrid w:val="0"/>
          <w:sz w:val="21"/>
          <w:szCs w:val="21"/>
          <w:lang w:eastAsia="zh-CN"/>
        </w:rPr>
      </w:pPr>
      <w:r w:rsidRPr="00153CAE">
        <w:rPr>
          <w:rFonts w:eastAsia="宋体" w:cs="宋体"/>
          <w:sz w:val="21"/>
          <w:vertAlign w:val="superscript"/>
          <w:lang w:eastAsia="zh-CN"/>
        </w:rPr>
        <w:t xml:space="preserve">12 </w:t>
      </w:r>
      <w:r w:rsidRPr="00153CAE">
        <w:rPr>
          <w:rFonts w:eastAsia="宋体" w:cs="宋体"/>
          <w:sz w:val="21"/>
          <w:lang w:eastAsia="zh-CN"/>
        </w:rPr>
        <w:tab/>
      </w:r>
      <w:r w:rsidRPr="00153CAE">
        <w:rPr>
          <w:rFonts w:eastAsia="宋体" w:cs="宋体"/>
          <w:sz w:val="21"/>
          <w:lang w:eastAsia="zh-CN"/>
        </w:rPr>
        <w:t>新型材料是指</w:t>
      </w:r>
      <w:r w:rsidRPr="00153CAE">
        <w:rPr>
          <w:rFonts w:eastAsia="宋体" w:cs="宋体"/>
          <w:sz w:val="21"/>
          <w:lang w:eastAsia="zh-CN"/>
        </w:rPr>
        <w:t>“</w:t>
      </w:r>
      <w:r w:rsidRPr="00153CAE">
        <w:rPr>
          <w:rFonts w:eastAsia="宋体" w:cs="宋体"/>
          <w:sz w:val="21"/>
          <w:lang w:eastAsia="zh-CN"/>
        </w:rPr>
        <w:t>未在美国合法上市销售的任何医疗器械中使用的材料</w:t>
      </w:r>
      <w:r w:rsidRPr="00153CAE">
        <w:rPr>
          <w:rFonts w:eastAsia="宋体" w:cs="宋体"/>
          <w:sz w:val="21"/>
          <w:lang w:eastAsia="zh-CN"/>
        </w:rPr>
        <w:t>”</w:t>
      </w:r>
      <w:r w:rsidRPr="00153CAE">
        <w:rPr>
          <w:rFonts w:eastAsia="宋体" w:cs="宋体"/>
          <w:sz w:val="21"/>
          <w:lang w:eastAsia="zh-CN"/>
        </w:rPr>
        <w:t>，符合</w:t>
      </w:r>
      <w:r w:rsidRPr="00153CAE">
        <w:rPr>
          <w:rFonts w:eastAsia="宋体" w:cs="宋体"/>
          <w:sz w:val="21"/>
          <w:lang w:eastAsia="zh-CN"/>
        </w:rPr>
        <w:t>2016</w:t>
      </w:r>
      <w:r w:rsidRPr="00153CAE">
        <w:rPr>
          <w:rFonts w:eastAsia="宋体" w:cs="宋体"/>
          <w:sz w:val="21"/>
          <w:lang w:eastAsia="zh-CN"/>
        </w:rPr>
        <w:t>年生物相容性指南。</w:t>
      </w:r>
    </w:p>
    <w:p w14:paraId="6E6178E3" w14:textId="77777777" w:rsidR="006042FD" w:rsidRPr="00153CAE" w:rsidRDefault="006042FD" w:rsidP="00153CAE">
      <w:pPr>
        <w:rPr>
          <w:rFonts w:ascii="Times New Roman" w:eastAsia="宋体" w:hAnsi="Times New Roman" w:cs="Times New Roman"/>
          <w:snapToGrid w:val="0"/>
          <w:lang w:eastAsia="zh-CN"/>
        </w:rPr>
      </w:pPr>
      <w:r w:rsidRPr="00153CAE">
        <w:rPr>
          <w:rFonts w:ascii="Times New Roman" w:eastAsia="宋体" w:hAnsi="Times New Roman" w:cs="宋体"/>
          <w:b/>
          <w:i/>
          <w:lang w:eastAsia="zh-CN"/>
        </w:rPr>
        <w:br w:type="page"/>
      </w:r>
    </w:p>
    <w:tbl>
      <w:tblPr>
        <w:tblOverlap w:val="never"/>
        <w:tblW w:w="5000" w:type="pct"/>
        <w:tblLook w:val="04A0" w:firstRow="1" w:lastRow="0" w:firstColumn="1" w:lastColumn="0" w:noHBand="0" w:noVBand="1"/>
      </w:tblPr>
      <w:tblGrid>
        <w:gridCol w:w="4361"/>
        <w:gridCol w:w="4926"/>
      </w:tblGrid>
      <w:tr w:rsidR="0036502C" w:rsidRPr="00CC1C53" w14:paraId="456DF3E0" w14:textId="77777777" w:rsidTr="00153CAE">
        <w:tc>
          <w:tcPr>
            <w:tcW w:w="2348" w:type="pct"/>
            <w:tcBorders>
              <w:top w:val="single" w:sz="4" w:space="0" w:color="auto"/>
              <w:left w:val="single" w:sz="4" w:space="0" w:color="auto"/>
            </w:tcBorders>
            <w:shd w:val="clear" w:color="auto" w:fill="FFFFFF"/>
          </w:tcPr>
          <w:p w14:paraId="2C678DAF" w14:textId="77777777" w:rsidR="0036502C" w:rsidRPr="00CC1C53" w:rsidRDefault="00CC1C53" w:rsidP="00153CAE">
            <w:pPr>
              <w:pStyle w:val="a7"/>
              <w:adjustRightInd w:val="0"/>
              <w:snapToGrid w:val="0"/>
              <w:spacing w:beforeLines="15" w:before="36" w:after="0" w:line="276" w:lineRule="auto"/>
              <w:jc w:val="both"/>
              <w:rPr>
                <w:snapToGrid w:val="0"/>
                <w:sz w:val="21"/>
                <w:szCs w:val="21"/>
                <w:lang w:eastAsia="zh-CN"/>
              </w:rPr>
            </w:pPr>
            <w:r w:rsidRPr="00153CAE">
              <w:rPr>
                <w:rFonts w:eastAsia="宋体" w:cs="宋体"/>
                <w:sz w:val="21"/>
                <w:lang w:eastAsia="zh-CN"/>
              </w:rPr>
              <w:lastRenderedPageBreak/>
              <w:t>对一次性使用器械进行了再加工</w:t>
            </w:r>
          </w:p>
        </w:tc>
        <w:tc>
          <w:tcPr>
            <w:tcW w:w="2652" w:type="pct"/>
            <w:tcBorders>
              <w:top w:val="single" w:sz="4" w:space="0" w:color="auto"/>
              <w:left w:val="single" w:sz="4" w:space="0" w:color="auto"/>
              <w:right w:val="single" w:sz="4" w:space="0" w:color="auto"/>
            </w:tcBorders>
            <w:shd w:val="clear" w:color="auto" w:fill="FFFFFF"/>
            <w:vAlign w:val="bottom"/>
          </w:tcPr>
          <w:p w14:paraId="1BB337BC" w14:textId="77777777" w:rsidR="0036502C" w:rsidRPr="00CC1C53" w:rsidRDefault="00CC1C53" w:rsidP="00153CAE">
            <w:pPr>
              <w:pStyle w:val="a7"/>
              <w:adjustRightInd w:val="0"/>
              <w:snapToGrid w:val="0"/>
              <w:spacing w:beforeLines="15" w:before="36" w:after="0" w:line="276" w:lineRule="auto"/>
              <w:jc w:val="both"/>
              <w:rPr>
                <w:snapToGrid w:val="0"/>
                <w:sz w:val="21"/>
                <w:szCs w:val="21"/>
                <w:lang w:eastAsia="zh-CN"/>
              </w:rPr>
            </w:pPr>
            <w:r w:rsidRPr="00153CAE">
              <w:rPr>
                <w:rFonts w:eastAsia="宋体" w:cs="宋体"/>
                <w:sz w:val="21"/>
                <w:lang w:eastAsia="zh-CN"/>
              </w:rPr>
              <w:t>FDA</w:t>
            </w:r>
            <w:r w:rsidRPr="00153CAE">
              <w:rPr>
                <w:rFonts w:eastAsia="宋体" w:cs="宋体"/>
                <w:sz w:val="21"/>
                <w:lang w:eastAsia="zh-CN"/>
              </w:rPr>
              <w:t>未获悉一次性使用器械在再加工后重复使用的安全使用历史。对此类器械进行再加工会引起不良生物反应（例如刺激）。</w:t>
            </w:r>
          </w:p>
        </w:tc>
      </w:tr>
      <w:tr w:rsidR="0036502C" w:rsidRPr="00CC1C53" w14:paraId="6E4C2564" w14:textId="77777777" w:rsidTr="00153CAE">
        <w:tc>
          <w:tcPr>
            <w:tcW w:w="2348" w:type="pct"/>
            <w:tcBorders>
              <w:top w:val="single" w:sz="4" w:space="0" w:color="auto"/>
              <w:left w:val="single" w:sz="4" w:space="0" w:color="auto"/>
              <w:bottom w:val="single" w:sz="4" w:space="0" w:color="auto"/>
            </w:tcBorders>
            <w:shd w:val="clear" w:color="auto" w:fill="FFFFFF"/>
            <w:vAlign w:val="bottom"/>
          </w:tcPr>
          <w:p w14:paraId="2631A447" w14:textId="77777777" w:rsidR="0036502C" w:rsidRPr="00CC1C53" w:rsidRDefault="00CC1C53" w:rsidP="00153CAE">
            <w:pPr>
              <w:pStyle w:val="a7"/>
              <w:adjustRightInd w:val="0"/>
              <w:snapToGrid w:val="0"/>
              <w:spacing w:beforeLines="15" w:before="36" w:after="0" w:line="276" w:lineRule="auto"/>
              <w:jc w:val="both"/>
              <w:rPr>
                <w:snapToGrid w:val="0"/>
                <w:sz w:val="21"/>
                <w:szCs w:val="21"/>
                <w:lang w:eastAsia="zh-CN"/>
              </w:rPr>
            </w:pPr>
            <w:r w:rsidRPr="00153CAE">
              <w:rPr>
                <w:rFonts w:eastAsia="宋体" w:cs="宋体"/>
                <w:sz w:val="21"/>
                <w:lang w:eastAsia="zh-CN"/>
              </w:rPr>
              <w:t>包括将器械直接附着在皮肤上的粘合剂（例如电极垫、体泵附着系统）。</w:t>
            </w:r>
          </w:p>
        </w:tc>
        <w:tc>
          <w:tcPr>
            <w:tcW w:w="2652" w:type="pct"/>
            <w:tcBorders>
              <w:top w:val="single" w:sz="4" w:space="0" w:color="auto"/>
              <w:left w:val="single" w:sz="4" w:space="0" w:color="auto"/>
              <w:bottom w:val="single" w:sz="4" w:space="0" w:color="auto"/>
              <w:right w:val="single" w:sz="4" w:space="0" w:color="auto"/>
            </w:tcBorders>
            <w:shd w:val="clear" w:color="auto" w:fill="FFFFFF"/>
          </w:tcPr>
          <w:p w14:paraId="597811B5" w14:textId="77777777" w:rsidR="0036502C" w:rsidRPr="00CC1C53" w:rsidRDefault="00CC1C53" w:rsidP="00153CAE">
            <w:pPr>
              <w:pStyle w:val="a7"/>
              <w:adjustRightInd w:val="0"/>
              <w:snapToGrid w:val="0"/>
              <w:spacing w:beforeLines="15" w:before="36" w:after="0" w:line="276" w:lineRule="auto"/>
              <w:jc w:val="both"/>
              <w:rPr>
                <w:snapToGrid w:val="0"/>
                <w:sz w:val="21"/>
                <w:szCs w:val="21"/>
                <w:lang w:eastAsia="zh-CN"/>
              </w:rPr>
            </w:pPr>
            <w:r w:rsidRPr="00153CAE">
              <w:rPr>
                <w:rFonts w:eastAsia="宋体" w:cs="宋体"/>
                <w:sz w:val="21"/>
                <w:lang w:eastAsia="zh-CN"/>
              </w:rPr>
              <w:t>粘合剂会引起不良生物反应（例如刺激）。</w:t>
            </w:r>
          </w:p>
        </w:tc>
      </w:tr>
    </w:tbl>
    <w:p w14:paraId="7A4368F5" w14:textId="77777777" w:rsidR="0036502C" w:rsidRPr="00153CAE" w:rsidRDefault="00153CAE" w:rsidP="00153CAE">
      <w:pPr>
        <w:pStyle w:val="31"/>
        <w:rPr>
          <w:rFonts w:eastAsia="宋体"/>
          <w:lang w:eastAsia="zh-CN"/>
        </w:rPr>
      </w:pPr>
      <w:bookmarkStart w:id="11" w:name="_Toc91868594"/>
      <w:r w:rsidRPr="00153CAE">
        <w:rPr>
          <w:rFonts w:eastAsia="宋体"/>
          <w:lang w:eastAsia="zh-CN"/>
        </w:rPr>
        <w:t>（</w:t>
      </w:r>
      <w:r>
        <w:rPr>
          <w:rFonts w:eastAsia="宋体" w:hint="eastAsia"/>
          <w:lang w:eastAsia="zh-CN"/>
        </w:rPr>
        <w:t>4</w:t>
      </w:r>
      <w:r w:rsidRPr="00153CAE">
        <w:rPr>
          <w:rFonts w:eastAsia="宋体"/>
          <w:lang w:eastAsia="zh-CN"/>
        </w:rPr>
        <w:t>）</w:t>
      </w:r>
      <w:r w:rsidR="008D70AB" w:rsidRPr="00153CAE">
        <w:rPr>
          <w:rFonts w:eastAsia="宋体" w:cs="宋体"/>
          <w:lang w:eastAsia="zh-CN"/>
        </w:rPr>
        <w:tab/>
      </w:r>
      <w:r w:rsidR="008D70AB" w:rsidRPr="00153CAE">
        <w:rPr>
          <w:rFonts w:eastAsia="宋体" w:cs="宋体"/>
          <w:lang w:eastAsia="zh-CN"/>
        </w:rPr>
        <w:t>上市前申请中应包含哪些生物相容性信息？</w:t>
      </w:r>
      <w:bookmarkEnd w:id="11"/>
    </w:p>
    <w:p w14:paraId="071E741F" w14:textId="10E31013" w:rsidR="0036502C" w:rsidRPr="00153CAE" w:rsidRDefault="008D70AB" w:rsidP="00153CAE">
      <w:pPr>
        <w:pStyle w:val="41"/>
        <w:rPr>
          <w:rFonts w:eastAsia="宋体"/>
          <w:lang w:eastAsia="zh-CN"/>
        </w:rPr>
      </w:pPr>
      <w:r w:rsidRPr="00153CAE">
        <w:rPr>
          <w:rFonts w:eastAsia="宋体" w:cs="宋体"/>
          <w:lang w:eastAsia="zh-CN"/>
        </w:rPr>
        <w:t>a.</w:t>
      </w:r>
      <w:r w:rsidRPr="00153CAE">
        <w:rPr>
          <w:rFonts w:eastAsia="宋体" w:cs="宋体"/>
          <w:lang w:eastAsia="zh-CN"/>
        </w:rPr>
        <w:tab/>
      </w:r>
      <w:r w:rsidRPr="00153CAE">
        <w:rPr>
          <w:rFonts w:eastAsia="宋体" w:cs="宋体"/>
          <w:lang w:eastAsia="zh-CN"/>
        </w:rPr>
        <w:t>所有上市前申请（上市前批准申请（</w:t>
      </w:r>
      <w:r w:rsidRPr="00153CAE">
        <w:rPr>
          <w:rFonts w:eastAsia="宋体" w:cs="宋体"/>
          <w:lang w:eastAsia="zh-CN"/>
        </w:rPr>
        <w:t>PMA</w:t>
      </w:r>
      <w:r w:rsidRPr="00153CAE">
        <w:rPr>
          <w:rFonts w:eastAsia="宋体" w:cs="宋体"/>
          <w:lang w:eastAsia="zh-CN"/>
        </w:rPr>
        <w:t>）、人道主义器械豁免（</w:t>
      </w:r>
      <w:r w:rsidRPr="00153CAE">
        <w:rPr>
          <w:rFonts w:eastAsia="宋体" w:cs="宋体"/>
          <w:lang w:eastAsia="zh-CN"/>
        </w:rPr>
        <w:t>HDE</w:t>
      </w:r>
      <w:r w:rsidRPr="00153CAE">
        <w:rPr>
          <w:rFonts w:eastAsia="宋体" w:cs="宋体"/>
          <w:lang w:eastAsia="zh-CN"/>
        </w:rPr>
        <w:t>）申请、试验用器械豁免（</w:t>
      </w:r>
      <w:r w:rsidRPr="00153CAE">
        <w:rPr>
          <w:rFonts w:eastAsia="宋体" w:cs="宋体"/>
          <w:lang w:eastAsia="zh-CN"/>
        </w:rPr>
        <w:t>IDE</w:t>
      </w:r>
      <w:r w:rsidRPr="00153CAE">
        <w:rPr>
          <w:rFonts w:eastAsia="宋体" w:cs="宋体"/>
          <w:lang w:eastAsia="zh-CN"/>
        </w:rPr>
        <w:t>）申请、</w:t>
      </w:r>
      <w:proofErr w:type="gramStart"/>
      <w:r w:rsidRPr="00153CAE">
        <w:rPr>
          <w:rFonts w:eastAsia="宋体" w:cs="宋体"/>
          <w:lang w:eastAsia="zh-CN"/>
        </w:rPr>
        <w:t>510(</w:t>
      </w:r>
      <w:proofErr w:type="gramEnd"/>
      <w:r w:rsidRPr="00153CAE">
        <w:rPr>
          <w:rFonts w:eastAsia="宋体" w:cs="宋体"/>
          <w:lang w:eastAsia="zh-CN"/>
        </w:rPr>
        <w:t>k)</w:t>
      </w:r>
      <w:r w:rsidRPr="00153CAE">
        <w:rPr>
          <w:rFonts w:eastAsia="宋体" w:cs="宋体"/>
          <w:lang w:eastAsia="zh-CN"/>
        </w:rPr>
        <w:t>申请和</w:t>
      </w:r>
      <w:r w:rsidR="00C451A9">
        <w:rPr>
          <w:rFonts w:eastAsia="宋体" w:cs="宋体"/>
          <w:lang w:eastAsia="zh-CN"/>
        </w:rPr>
        <w:t>创新产品分类及申请</w:t>
      </w:r>
      <w:r w:rsidRPr="00153CAE">
        <w:rPr>
          <w:rFonts w:eastAsia="宋体" w:cs="宋体"/>
          <w:lang w:eastAsia="zh-CN"/>
        </w:rPr>
        <w:t>）</w:t>
      </w:r>
    </w:p>
    <w:p w14:paraId="36597924" w14:textId="77777777"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建议在本指南所述政策范围内的器械类型的上市前申请中纳入以下信息：</w:t>
      </w:r>
    </w:p>
    <w:p w14:paraId="2189368B" w14:textId="77777777" w:rsidR="0036502C" w:rsidRPr="00153CAE" w:rsidRDefault="00CC1C53" w:rsidP="00153CAE">
      <w:pPr>
        <w:pStyle w:val="af2"/>
        <w:numPr>
          <w:ilvl w:val="0"/>
          <w:numId w:val="18"/>
        </w:numPr>
        <w:adjustRightInd w:val="0"/>
        <w:snapToGrid w:val="0"/>
        <w:spacing w:beforeLines="50" w:before="120"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用于制造与皮肤直接接触或间接接触的器械的所有材料清单；</w:t>
      </w:r>
    </w:p>
    <w:p w14:paraId="27FE2B85" w14:textId="77777777" w:rsidR="0036502C" w:rsidRPr="00153CAE" w:rsidRDefault="00CC1C53" w:rsidP="00153CAE">
      <w:pPr>
        <w:pStyle w:val="af2"/>
        <w:numPr>
          <w:ilvl w:val="0"/>
          <w:numId w:val="18"/>
        </w:numPr>
        <w:adjustRightInd w:val="0"/>
        <w:snapToGrid w:val="0"/>
        <w:spacing w:beforeLines="50" w:before="120"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确认（例如通过</w:t>
      </w:r>
      <w:r w:rsidRPr="00153CAE">
        <w:rPr>
          <w:rFonts w:ascii="Times New Roman" w:eastAsia="宋体" w:hAnsi="Times New Roman" w:cs="宋体"/>
          <w:lang w:eastAsia="zh-CN"/>
        </w:rPr>
        <w:t>MDR</w:t>
      </w:r>
      <w:r w:rsidRPr="00153CAE">
        <w:rPr>
          <w:rFonts w:ascii="Times New Roman" w:eastAsia="宋体" w:hAnsi="Times New Roman" w:cs="宋体"/>
          <w:lang w:eastAsia="zh-CN"/>
        </w:rPr>
        <w:t>分析、文献检索）所列材料在与完好皮肤接触的美国合法上市销售的医疗器械中具有记录在案的安全使用历史的声明；以及</w:t>
      </w:r>
    </w:p>
    <w:p w14:paraId="5CD8498F" w14:textId="77777777" w:rsidR="0036502C" w:rsidRPr="00153CAE" w:rsidRDefault="00CC1C53" w:rsidP="00153CAE">
      <w:pPr>
        <w:pStyle w:val="af2"/>
        <w:numPr>
          <w:ilvl w:val="0"/>
          <w:numId w:val="18"/>
        </w:numPr>
        <w:adjustRightInd w:val="0"/>
        <w:snapToGrid w:val="0"/>
        <w:spacing w:beforeLines="50" w:before="120"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确认上述除外条款均不适用的声明。</w:t>
      </w:r>
    </w:p>
    <w:p w14:paraId="708ACE49" w14:textId="77777777" w:rsidR="0036502C" w:rsidRPr="00153CAE" w:rsidRDefault="008D70AB" w:rsidP="00153CAE">
      <w:pPr>
        <w:pStyle w:val="41"/>
        <w:rPr>
          <w:rFonts w:eastAsia="宋体"/>
          <w:lang w:eastAsia="zh-CN"/>
        </w:rPr>
      </w:pPr>
      <w:r w:rsidRPr="00153CAE">
        <w:rPr>
          <w:rFonts w:eastAsia="宋体" w:cs="宋体"/>
          <w:lang w:eastAsia="zh-CN"/>
        </w:rPr>
        <w:t>b.</w:t>
      </w:r>
      <w:r w:rsidRPr="00153CAE">
        <w:rPr>
          <w:rFonts w:eastAsia="宋体" w:cs="宋体"/>
          <w:lang w:eastAsia="zh-CN"/>
        </w:rPr>
        <w:tab/>
        <w:t>IDE</w:t>
      </w:r>
      <w:r w:rsidRPr="00153CAE">
        <w:rPr>
          <w:rFonts w:eastAsia="宋体" w:cs="宋体"/>
          <w:lang w:eastAsia="zh-CN"/>
        </w:rPr>
        <w:t>申请的附加建议</w:t>
      </w:r>
    </w:p>
    <w:p w14:paraId="1818B079" w14:textId="16A60420"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除了上文第</w:t>
      </w:r>
      <w:r w:rsidRPr="00153CAE">
        <w:rPr>
          <w:rFonts w:ascii="Times New Roman" w:eastAsia="宋体" w:hAnsi="Times New Roman" w:cs="宋体"/>
          <w:lang w:eastAsia="zh-CN"/>
        </w:rPr>
        <w:t>III.A(4)</w:t>
      </w:r>
      <w:r w:rsidRPr="00153CAE">
        <w:rPr>
          <w:rFonts w:ascii="Times New Roman" w:eastAsia="宋体" w:hAnsi="Times New Roman" w:cs="宋体"/>
          <w:lang w:eastAsia="zh-CN"/>
        </w:rPr>
        <w:t>节推荐的内容外，</w:t>
      </w:r>
      <w:r w:rsidRPr="00153CAE">
        <w:rPr>
          <w:rFonts w:ascii="Times New Roman" w:eastAsia="宋体" w:hAnsi="Times New Roman" w:cs="宋体"/>
          <w:lang w:eastAsia="zh-CN"/>
        </w:rPr>
        <w:t>FDA</w:t>
      </w:r>
      <w:r w:rsidRPr="00153CAE">
        <w:rPr>
          <w:rFonts w:ascii="Times New Roman" w:eastAsia="宋体" w:hAnsi="Times New Roman" w:cs="宋体"/>
          <w:lang w:eastAsia="zh-CN"/>
        </w:rPr>
        <w:t>建议研究</w:t>
      </w:r>
      <w:r w:rsidR="00A824A0">
        <w:rPr>
          <w:rFonts w:ascii="Times New Roman" w:eastAsia="宋体" w:hAnsi="Times New Roman" w:cs="宋体"/>
          <w:lang w:eastAsia="zh-CN"/>
        </w:rPr>
        <w:t>申请人</w:t>
      </w:r>
      <w:r w:rsidRPr="00153CAE">
        <w:rPr>
          <w:rFonts w:ascii="Times New Roman" w:eastAsia="宋体" w:hAnsi="Times New Roman" w:cs="宋体"/>
          <w:lang w:eastAsia="zh-CN"/>
        </w:rPr>
        <w:t>在依据</w:t>
      </w:r>
      <w:r w:rsidRPr="00153CAE">
        <w:rPr>
          <w:rFonts w:ascii="Times New Roman" w:eastAsia="宋体" w:hAnsi="Times New Roman" w:cs="宋体"/>
          <w:lang w:eastAsia="zh-CN"/>
        </w:rPr>
        <w:t>21 CFR 812.150(b)(5)</w:t>
      </w:r>
      <w:r w:rsidRPr="00153CAE">
        <w:rPr>
          <w:rFonts w:ascii="Times New Roman" w:eastAsia="宋体" w:hAnsi="Times New Roman" w:cs="宋体"/>
          <w:lang w:eastAsia="zh-CN"/>
        </w:rPr>
        <w:t>提交的</w:t>
      </w:r>
      <w:r w:rsidRPr="00153CAE">
        <w:rPr>
          <w:rFonts w:ascii="Times New Roman" w:eastAsia="宋体" w:hAnsi="Times New Roman" w:cs="宋体"/>
          <w:lang w:eastAsia="zh-CN"/>
        </w:rPr>
        <w:t>IDE</w:t>
      </w:r>
      <w:r w:rsidRPr="00153CAE">
        <w:rPr>
          <w:rFonts w:ascii="Times New Roman" w:eastAsia="宋体" w:hAnsi="Times New Roman" w:cs="宋体"/>
          <w:lang w:eastAsia="zh-CN"/>
        </w:rPr>
        <w:t>进度报告</w:t>
      </w:r>
      <w:r w:rsidRPr="00153CAE">
        <w:rPr>
          <w:rFonts w:ascii="Times New Roman" w:eastAsia="宋体" w:hAnsi="Times New Roman" w:cs="宋体"/>
          <w:vertAlign w:val="superscript"/>
          <w:lang w:eastAsia="zh-CN"/>
        </w:rPr>
        <w:t>13</w:t>
      </w:r>
      <w:r w:rsidRPr="00153CAE">
        <w:rPr>
          <w:rFonts w:ascii="Times New Roman" w:eastAsia="宋体" w:hAnsi="Times New Roman" w:cs="宋体"/>
          <w:lang w:eastAsia="zh-CN"/>
        </w:rPr>
        <w:t>中讨论本完好皮肤政策范围内器械的任何不良生物反应。具体而言，</w:t>
      </w:r>
      <w:r w:rsidRPr="00153CAE">
        <w:rPr>
          <w:rFonts w:ascii="Times New Roman" w:eastAsia="宋体" w:hAnsi="Times New Roman" w:cs="宋体"/>
          <w:lang w:eastAsia="zh-CN"/>
        </w:rPr>
        <w:t>FDA</w:t>
      </w:r>
      <w:r w:rsidRPr="00153CAE">
        <w:rPr>
          <w:rFonts w:ascii="Times New Roman" w:eastAsia="宋体" w:hAnsi="Times New Roman" w:cs="宋体"/>
          <w:lang w:eastAsia="zh-CN"/>
        </w:rPr>
        <w:t>建议研究</w:t>
      </w:r>
      <w:r w:rsidR="00A824A0">
        <w:rPr>
          <w:rFonts w:ascii="Times New Roman" w:eastAsia="宋体" w:hAnsi="Times New Roman" w:cs="宋体"/>
          <w:lang w:eastAsia="zh-CN"/>
        </w:rPr>
        <w:t>申请人</w:t>
      </w:r>
      <w:r w:rsidRPr="00153CAE">
        <w:rPr>
          <w:rFonts w:ascii="Times New Roman" w:eastAsia="宋体" w:hAnsi="Times New Roman" w:cs="宋体"/>
          <w:lang w:eastAsia="zh-CN"/>
        </w:rPr>
        <w:t>描述研究者在临床研究过程中观察到的任何发红（红斑）、肿胀（水肿）、刺激、致敏（迟发型</w:t>
      </w:r>
      <w:r w:rsidRPr="00153CAE">
        <w:rPr>
          <w:rFonts w:ascii="Times New Roman" w:eastAsia="宋体" w:hAnsi="Times New Roman" w:cs="宋体"/>
          <w:lang w:eastAsia="zh-CN"/>
        </w:rPr>
        <w:t>IV</w:t>
      </w:r>
      <w:r w:rsidRPr="00153CAE">
        <w:rPr>
          <w:rFonts w:ascii="Times New Roman" w:eastAsia="宋体" w:hAnsi="Times New Roman" w:cs="宋体"/>
          <w:lang w:eastAsia="zh-CN"/>
        </w:rPr>
        <w:t>型超敏反应）、过敏、免疫反应或其他反应，并将观察结果归因于特定器械（如相关）。</w:t>
      </w:r>
    </w:p>
    <w:p w14:paraId="0636BF71" w14:textId="79F8F6B2" w:rsidR="0036502C" w:rsidRPr="00153CAE" w:rsidRDefault="008D70AB" w:rsidP="00153CAE">
      <w:pPr>
        <w:pStyle w:val="41"/>
        <w:rPr>
          <w:rFonts w:eastAsia="宋体"/>
          <w:lang w:eastAsia="zh-CN"/>
        </w:rPr>
      </w:pPr>
      <w:r w:rsidRPr="00153CAE">
        <w:rPr>
          <w:rFonts w:eastAsia="宋体" w:cs="宋体"/>
          <w:lang w:eastAsia="zh-CN"/>
        </w:rPr>
        <w:t>c.</w:t>
      </w:r>
      <w:r w:rsidRPr="00153CAE">
        <w:rPr>
          <w:rFonts w:eastAsia="宋体" w:cs="宋体"/>
          <w:lang w:eastAsia="zh-CN"/>
        </w:rPr>
        <w:tab/>
      </w:r>
      <w:r w:rsidRPr="00153CAE">
        <w:rPr>
          <w:rFonts w:eastAsia="宋体" w:cs="宋体"/>
          <w:lang w:eastAsia="zh-CN"/>
        </w:rPr>
        <w:t>针对上市申请（</w:t>
      </w:r>
      <w:proofErr w:type="gramStart"/>
      <w:r w:rsidRPr="00153CAE">
        <w:rPr>
          <w:rFonts w:eastAsia="宋体" w:cs="宋体"/>
          <w:lang w:eastAsia="zh-CN"/>
        </w:rPr>
        <w:t>510(</w:t>
      </w:r>
      <w:proofErr w:type="gramEnd"/>
      <w:r w:rsidRPr="00153CAE">
        <w:rPr>
          <w:rFonts w:eastAsia="宋体" w:cs="宋体"/>
          <w:lang w:eastAsia="zh-CN"/>
        </w:rPr>
        <w:t>k)</w:t>
      </w:r>
      <w:r w:rsidRPr="00153CAE">
        <w:rPr>
          <w:rFonts w:eastAsia="宋体" w:cs="宋体"/>
          <w:lang w:eastAsia="zh-CN"/>
        </w:rPr>
        <w:t>申请、</w:t>
      </w:r>
      <w:r w:rsidRPr="00153CAE">
        <w:rPr>
          <w:rFonts w:eastAsia="宋体" w:cs="宋体"/>
          <w:lang w:eastAsia="zh-CN"/>
        </w:rPr>
        <w:t>PMA</w:t>
      </w:r>
      <w:r w:rsidRPr="00153CAE">
        <w:rPr>
          <w:rFonts w:eastAsia="宋体" w:cs="宋体"/>
          <w:lang w:eastAsia="zh-CN"/>
        </w:rPr>
        <w:t>、</w:t>
      </w:r>
      <w:r w:rsidRPr="00153CAE">
        <w:rPr>
          <w:rFonts w:eastAsia="宋体" w:cs="宋体"/>
          <w:lang w:eastAsia="zh-CN"/>
        </w:rPr>
        <w:t>HDE</w:t>
      </w:r>
      <w:r w:rsidRPr="00153CAE">
        <w:rPr>
          <w:rFonts w:eastAsia="宋体" w:cs="宋体"/>
          <w:lang w:eastAsia="zh-CN"/>
        </w:rPr>
        <w:t>申请和</w:t>
      </w:r>
      <w:r w:rsidR="00C451A9">
        <w:rPr>
          <w:rFonts w:eastAsia="宋体" w:cs="宋体"/>
          <w:lang w:eastAsia="zh-CN"/>
        </w:rPr>
        <w:t>创新产品分类及申请</w:t>
      </w:r>
      <w:r w:rsidRPr="00153CAE">
        <w:rPr>
          <w:rFonts w:eastAsia="宋体" w:cs="宋体"/>
          <w:lang w:eastAsia="zh-CN"/>
        </w:rPr>
        <w:t>）的附加建议</w:t>
      </w:r>
    </w:p>
    <w:p w14:paraId="7D5B0F57" w14:textId="5F1CF7E8" w:rsidR="0036502C" w:rsidRDefault="00CC1C53" w:rsidP="00153CAE">
      <w:pPr>
        <w:adjustRightInd w:val="0"/>
        <w:snapToGrid w:val="0"/>
        <w:spacing w:beforeLines="50" w:before="120" w:line="300" w:lineRule="auto"/>
        <w:jc w:val="both"/>
        <w:rPr>
          <w:rFonts w:ascii="Times New Roman" w:eastAsia="宋体" w:hAnsi="Times New Roman" w:cs="宋体"/>
          <w:lang w:eastAsia="zh-CN"/>
        </w:rPr>
      </w:pPr>
      <w:r w:rsidRPr="00153CAE">
        <w:rPr>
          <w:rFonts w:ascii="Times New Roman" w:eastAsia="宋体" w:hAnsi="Times New Roman" w:cs="宋体"/>
          <w:lang w:eastAsia="zh-CN"/>
        </w:rPr>
        <w:t>除了上文第</w:t>
      </w:r>
      <w:r w:rsidRPr="00153CAE">
        <w:rPr>
          <w:rFonts w:ascii="Times New Roman" w:eastAsia="宋体" w:hAnsi="Times New Roman" w:cs="宋体"/>
          <w:lang w:eastAsia="zh-CN"/>
        </w:rPr>
        <w:t>III.A(4)</w:t>
      </w:r>
      <w:r w:rsidRPr="00153CAE">
        <w:rPr>
          <w:rFonts w:ascii="Times New Roman" w:eastAsia="宋体" w:hAnsi="Times New Roman" w:cs="宋体"/>
          <w:lang w:eastAsia="zh-CN"/>
        </w:rPr>
        <w:t>节中推荐的内容外，</w:t>
      </w:r>
      <w:r w:rsidRPr="00153CAE">
        <w:rPr>
          <w:rFonts w:ascii="Times New Roman" w:eastAsia="宋体" w:hAnsi="Times New Roman" w:cs="宋体"/>
          <w:lang w:eastAsia="zh-CN"/>
        </w:rPr>
        <w:t>FDA</w:t>
      </w:r>
      <w:r w:rsidRPr="00153CAE">
        <w:rPr>
          <w:rFonts w:ascii="Times New Roman" w:eastAsia="宋体" w:hAnsi="Times New Roman" w:cs="宋体"/>
          <w:lang w:eastAsia="zh-CN"/>
        </w:rPr>
        <w:t>建议制造商纳入</w:t>
      </w:r>
      <w:r w:rsidR="007C3C6A">
        <w:rPr>
          <w:rFonts w:ascii="Times New Roman" w:eastAsia="宋体" w:hAnsi="Times New Roman" w:cs="宋体" w:hint="eastAsia"/>
          <w:lang w:eastAsia="zh-CN"/>
        </w:rPr>
        <w:t>一个声明，用于</w:t>
      </w:r>
      <w:r w:rsidRPr="00153CAE">
        <w:rPr>
          <w:rFonts w:ascii="Times New Roman" w:eastAsia="宋体" w:hAnsi="Times New Roman" w:cs="宋体"/>
          <w:lang w:eastAsia="zh-CN"/>
        </w:rPr>
        <w:t>说明制造商已在器械主记录（</w:t>
      </w:r>
      <w:r w:rsidRPr="00153CAE">
        <w:rPr>
          <w:rFonts w:ascii="Times New Roman" w:eastAsia="宋体" w:hAnsi="Times New Roman" w:cs="宋体"/>
          <w:lang w:eastAsia="zh-CN"/>
        </w:rPr>
        <w:t>DMR</w:t>
      </w:r>
      <w:r w:rsidRPr="00153CAE">
        <w:rPr>
          <w:rFonts w:ascii="Times New Roman" w:eastAsia="宋体" w:hAnsi="Times New Roman" w:cs="宋体"/>
          <w:lang w:eastAsia="zh-CN"/>
        </w:rPr>
        <w:t>）中记录其如何确定器械的生物相容性风险已得到解决，从而无需进行生物相容性试验，也不必提供详细的制造原理。以下声明是支持这种方法的格式和内容示例：</w:t>
      </w:r>
    </w:p>
    <w:p w14:paraId="29686CC6" w14:textId="77777777" w:rsidR="00153CAE" w:rsidRDefault="00153CAE" w:rsidP="00153CAE">
      <w:pPr>
        <w:adjustRightInd w:val="0"/>
        <w:snapToGrid w:val="0"/>
        <w:spacing w:beforeLines="50" w:before="120" w:line="300" w:lineRule="auto"/>
        <w:jc w:val="both"/>
        <w:rPr>
          <w:rFonts w:ascii="Times New Roman" w:eastAsia="宋体" w:hAnsi="Times New Roman" w:cs="宋体"/>
          <w:lang w:eastAsia="zh-CN"/>
        </w:rPr>
      </w:pPr>
    </w:p>
    <w:p w14:paraId="2621BEA0" w14:textId="77777777" w:rsidR="00153CAE" w:rsidRDefault="00153CAE" w:rsidP="00153CAE">
      <w:pPr>
        <w:adjustRightInd w:val="0"/>
        <w:snapToGrid w:val="0"/>
        <w:spacing w:beforeLines="50" w:before="120" w:line="300" w:lineRule="auto"/>
        <w:jc w:val="both"/>
        <w:rPr>
          <w:rFonts w:ascii="Times New Roman" w:eastAsia="宋体" w:hAnsi="Times New Roman" w:cs="宋体"/>
          <w:lang w:eastAsia="zh-CN"/>
        </w:rPr>
      </w:pPr>
    </w:p>
    <w:p w14:paraId="779AB9AB" w14:textId="77777777" w:rsidR="006042FD" w:rsidRPr="00153CAE" w:rsidRDefault="006042FD"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____________________</w:t>
      </w:r>
    </w:p>
    <w:p w14:paraId="05D1C225" w14:textId="77777777" w:rsidR="0036502C" w:rsidRPr="00153CAE" w:rsidRDefault="00CC1C53" w:rsidP="00153CAE">
      <w:pPr>
        <w:pStyle w:val="ac"/>
        <w:tabs>
          <w:tab w:val="left" w:pos="178"/>
        </w:tabs>
        <w:adjustRightInd w:val="0"/>
        <w:snapToGrid w:val="0"/>
        <w:spacing w:beforeLines="15" w:before="36" w:line="276" w:lineRule="auto"/>
        <w:jc w:val="both"/>
        <w:rPr>
          <w:rFonts w:eastAsia="宋体"/>
          <w:snapToGrid w:val="0"/>
          <w:sz w:val="21"/>
          <w:szCs w:val="21"/>
        </w:rPr>
      </w:pPr>
      <w:r w:rsidRPr="00153CAE">
        <w:rPr>
          <w:rFonts w:eastAsia="宋体"/>
          <w:snapToGrid w:val="0"/>
          <w:sz w:val="21"/>
          <w:szCs w:val="21"/>
          <w:shd w:val="clear" w:color="auto" w:fill="FFFFFF"/>
          <w:vertAlign w:val="superscript"/>
        </w:rPr>
        <w:t>13</w:t>
      </w:r>
      <w:hyperlink r:id="rId24" w:history="1">
        <w:r w:rsidR="00153CAE" w:rsidRPr="007F29FF">
          <w:rPr>
            <w:rStyle w:val="af1"/>
            <w:rFonts w:eastAsia="宋体"/>
            <w:snapToGrid w:val="0"/>
            <w:sz w:val="21"/>
            <w:szCs w:val="21"/>
          </w:rPr>
          <w:t>https://www.fda.gov/regulatory-information/search-fda-guidance-documents/suggested-format-ide-progress-</w:t>
        </w:r>
      </w:hyperlink>
      <w:hyperlink r:id="rId25" w:history="1">
        <w:r w:rsidRPr="00153CAE">
          <w:rPr>
            <w:rFonts w:eastAsia="宋体"/>
            <w:snapToGrid w:val="0"/>
            <w:color w:val="0000FF"/>
            <w:sz w:val="21"/>
            <w:szCs w:val="21"/>
            <w:u w:val="single"/>
          </w:rPr>
          <w:t>report</w:t>
        </w:r>
        <w:r w:rsidRPr="00153CAE">
          <w:rPr>
            <w:rFonts w:eastAsia="宋体"/>
            <w:snapToGrid w:val="0"/>
            <w:sz w:val="21"/>
            <w:szCs w:val="21"/>
          </w:rPr>
          <w:t>.</w:t>
        </w:r>
      </w:hyperlink>
    </w:p>
    <w:p w14:paraId="5B11C401" w14:textId="77777777" w:rsidR="006042FD" w:rsidRPr="00153CAE" w:rsidRDefault="006042FD" w:rsidP="00153CAE">
      <w:pPr>
        <w:rPr>
          <w:rFonts w:ascii="Times New Roman" w:eastAsia="宋体" w:hAnsi="Times New Roman" w:cs="Times New Roman"/>
          <w:snapToGrid w:val="0"/>
          <w:lang w:eastAsia="zh-CN"/>
        </w:rPr>
      </w:pPr>
      <w:r w:rsidRPr="00153CAE">
        <w:rPr>
          <w:rFonts w:ascii="Times New Roman" w:eastAsia="宋体" w:hAnsi="Times New Roman" w:cs="宋体"/>
          <w:b/>
          <w:i/>
        </w:rPr>
        <w:br w:type="page"/>
      </w:r>
    </w:p>
    <w:p w14:paraId="53994DE7" w14:textId="755F7909" w:rsidR="0036502C" w:rsidRPr="00153CAE" w:rsidRDefault="006042FD"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lastRenderedPageBreak/>
        <w:t>“</w:t>
      </w:r>
      <w:r w:rsidR="001602D1">
        <w:rPr>
          <w:rFonts w:ascii="Times New Roman" w:eastAsia="宋体" w:hAnsi="Times New Roman" w:cs="宋体" w:hint="eastAsia"/>
          <w:lang w:eastAsia="zh-CN"/>
        </w:rPr>
        <w:t>本机构</w:t>
      </w:r>
      <w:r w:rsidRPr="00153CAE">
        <w:rPr>
          <w:rFonts w:ascii="Times New Roman" w:eastAsia="宋体" w:hAnsi="Times New Roman" w:cs="宋体"/>
          <w:lang w:eastAsia="zh-CN"/>
        </w:rPr>
        <w:t>已在器械主记录（</w:t>
      </w:r>
      <w:r w:rsidRPr="00153CAE">
        <w:rPr>
          <w:rFonts w:ascii="Times New Roman" w:eastAsia="宋体" w:hAnsi="Times New Roman" w:cs="宋体"/>
          <w:lang w:eastAsia="zh-CN"/>
        </w:rPr>
        <w:t>DMR</w:t>
      </w:r>
      <w:r w:rsidRPr="00153CAE">
        <w:rPr>
          <w:rFonts w:ascii="Times New Roman" w:eastAsia="宋体" w:hAnsi="Times New Roman" w:cs="宋体"/>
          <w:lang w:eastAsia="zh-CN"/>
        </w:rPr>
        <w:t>）中记录，无需进行生物相容性试验（即细胞毒性、刺激性和致敏性），也不必提供详细的制造原理（基于材料类型和接触性质），因为生物相容性风险已根据相关质量体系要求以及与以下法规相关的上市后控制得到解决：</w:t>
      </w:r>
    </w:p>
    <w:p w14:paraId="3B4E7434" w14:textId="77777777" w:rsidR="0036502C" w:rsidRPr="00153CAE" w:rsidRDefault="00CC1C53" w:rsidP="00153CAE">
      <w:pPr>
        <w:pStyle w:val="af2"/>
        <w:numPr>
          <w:ilvl w:val="0"/>
          <w:numId w:val="19"/>
        </w:numPr>
        <w:adjustRightInd w:val="0"/>
        <w:snapToGrid w:val="0"/>
        <w:spacing w:beforeLines="50" w:before="120"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对器械材料的采购控制（</w:t>
      </w:r>
      <w:r w:rsidRPr="00153CAE">
        <w:rPr>
          <w:rFonts w:ascii="Times New Roman" w:eastAsia="宋体" w:hAnsi="Times New Roman" w:cs="宋体"/>
          <w:lang w:eastAsia="zh-CN"/>
        </w:rPr>
        <w:t>21 CFR 820.50</w:t>
      </w:r>
      <w:r w:rsidRPr="00153CAE">
        <w:rPr>
          <w:rFonts w:ascii="Times New Roman" w:eastAsia="宋体" w:hAnsi="Times New Roman" w:cs="宋体"/>
          <w:lang w:eastAsia="zh-CN"/>
        </w:rPr>
        <w:t>）；</w:t>
      </w:r>
    </w:p>
    <w:p w14:paraId="4BCCCE33" w14:textId="77777777" w:rsidR="0036502C" w:rsidRPr="00153CAE" w:rsidRDefault="00CC1C53" w:rsidP="00153CAE">
      <w:pPr>
        <w:pStyle w:val="af2"/>
        <w:numPr>
          <w:ilvl w:val="0"/>
          <w:numId w:val="19"/>
        </w:numPr>
        <w:adjustRightInd w:val="0"/>
        <w:snapToGrid w:val="0"/>
        <w:spacing w:beforeLines="50" w:before="120"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制造材料的生产和过程控制（</w:t>
      </w:r>
      <w:r w:rsidRPr="00153CAE">
        <w:rPr>
          <w:rFonts w:ascii="Times New Roman" w:eastAsia="宋体" w:hAnsi="Times New Roman" w:cs="宋体"/>
          <w:lang w:eastAsia="zh-CN"/>
        </w:rPr>
        <w:t>21 CFR 820.70</w:t>
      </w:r>
      <w:r w:rsidRPr="00153CAE">
        <w:rPr>
          <w:rFonts w:ascii="Times New Roman" w:eastAsia="宋体" w:hAnsi="Times New Roman" w:cs="宋体"/>
          <w:lang w:eastAsia="zh-CN"/>
        </w:rPr>
        <w:t>）；</w:t>
      </w:r>
    </w:p>
    <w:p w14:paraId="0B0F562B" w14:textId="77777777" w:rsidR="0036502C" w:rsidRPr="00153CAE" w:rsidRDefault="00CC1C53" w:rsidP="00153CAE">
      <w:pPr>
        <w:pStyle w:val="af2"/>
        <w:numPr>
          <w:ilvl w:val="0"/>
          <w:numId w:val="19"/>
        </w:numPr>
        <w:adjustRightInd w:val="0"/>
        <w:snapToGrid w:val="0"/>
        <w:spacing w:beforeLines="50" w:before="120"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组件和制造材料的验收活动（</w:t>
      </w:r>
      <w:r w:rsidRPr="00153CAE">
        <w:rPr>
          <w:rFonts w:ascii="Times New Roman" w:eastAsia="宋体" w:hAnsi="Times New Roman" w:cs="宋体"/>
          <w:lang w:eastAsia="zh-CN"/>
        </w:rPr>
        <w:t>21 CFR 820.80</w:t>
      </w:r>
      <w:r w:rsidRPr="00153CAE">
        <w:rPr>
          <w:rFonts w:ascii="Times New Roman" w:eastAsia="宋体" w:hAnsi="Times New Roman" w:cs="宋体"/>
          <w:lang w:eastAsia="zh-CN"/>
        </w:rPr>
        <w:t>）；</w:t>
      </w:r>
    </w:p>
    <w:p w14:paraId="666968B7" w14:textId="77777777" w:rsidR="0036502C" w:rsidRPr="00153CAE" w:rsidRDefault="00CC1C53" w:rsidP="00153CAE">
      <w:pPr>
        <w:pStyle w:val="af2"/>
        <w:numPr>
          <w:ilvl w:val="0"/>
          <w:numId w:val="19"/>
        </w:numPr>
        <w:adjustRightInd w:val="0"/>
        <w:snapToGrid w:val="0"/>
        <w:spacing w:beforeLines="50" w:before="120"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纠正和预防措施（</w:t>
      </w:r>
      <w:r w:rsidRPr="00153CAE">
        <w:rPr>
          <w:rFonts w:ascii="Times New Roman" w:eastAsia="宋体" w:hAnsi="Times New Roman" w:cs="宋体"/>
          <w:lang w:eastAsia="zh-CN"/>
        </w:rPr>
        <w:t>21 CFR 820.100</w:t>
      </w:r>
      <w:r w:rsidRPr="00153CAE">
        <w:rPr>
          <w:rFonts w:ascii="Times New Roman" w:eastAsia="宋体" w:hAnsi="Times New Roman" w:cs="宋体"/>
          <w:lang w:eastAsia="zh-CN"/>
        </w:rPr>
        <w:t>）；</w:t>
      </w:r>
    </w:p>
    <w:p w14:paraId="74E31E0D" w14:textId="77777777" w:rsidR="0036502C" w:rsidRPr="00153CAE" w:rsidRDefault="00CC1C53" w:rsidP="00153CAE">
      <w:pPr>
        <w:pStyle w:val="af2"/>
        <w:numPr>
          <w:ilvl w:val="0"/>
          <w:numId w:val="19"/>
        </w:numPr>
        <w:adjustRightInd w:val="0"/>
        <w:snapToGrid w:val="0"/>
        <w:spacing w:beforeLines="50" w:before="120" w:line="300" w:lineRule="auto"/>
        <w:ind w:left="851" w:firstLineChars="0"/>
        <w:jc w:val="both"/>
        <w:rPr>
          <w:rFonts w:ascii="Times New Roman" w:eastAsia="宋体" w:hAnsi="Times New Roman" w:cs="Times New Roman"/>
          <w:snapToGrid w:val="0"/>
        </w:rPr>
      </w:pPr>
      <w:r w:rsidRPr="00153CAE">
        <w:rPr>
          <w:rFonts w:ascii="Times New Roman" w:eastAsia="宋体" w:hAnsi="Times New Roman" w:cs="宋体"/>
        </w:rPr>
        <w:t>投诉文件（</w:t>
      </w:r>
      <w:r w:rsidRPr="00153CAE">
        <w:rPr>
          <w:rFonts w:ascii="Times New Roman" w:eastAsia="宋体" w:hAnsi="Times New Roman" w:cs="宋体"/>
        </w:rPr>
        <w:t>21 CFR 820.198</w:t>
      </w:r>
      <w:r w:rsidRPr="00153CAE">
        <w:rPr>
          <w:rFonts w:ascii="Times New Roman" w:eastAsia="宋体" w:hAnsi="Times New Roman" w:cs="宋体"/>
        </w:rPr>
        <w:t>），</w:t>
      </w:r>
      <w:proofErr w:type="spellStart"/>
      <w:r w:rsidRPr="00153CAE">
        <w:rPr>
          <w:rFonts w:ascii="Times New Roman" w:eastAsia="宋体" w:hAnsi="Times New Roman" w:cs="宋体"/>
        </w:rPr>
        <w:t>以及</w:t>
      </w:r>
      <w:proofErr w:type="spellEnd"/>
    </w:p>
    <w:p w14:paraId="4804D64D" w14:textId="77777777" w:rsidR="0036502C" w:rsidRPr="00153CAE" w:rsidRDefault="00CC1C53" w:rsidP="00153CAE">
      <w:pPr>
        <w:pStyle w:val="af2"/>
        <w:numPr>
          <w:ilvl w:val="0"/>
          <w:numId w:val="19"/>
        </w:numPr>
        <w:adjustRightInd w:val="0"/>
        <w:snapToGrid w:val="0"/>
        <w:spacing w:beforeLines="50" w:before="120" w:line="300" w:lineRule="auto"/>
        <w:ind w:left="851" w:firstLineChars="0"/>
        <w:jc w:val="both"/>
        <w:rPr>
          <w:rFonts w:ascii="Times New Roman" w:eastAsia="宋体" w:hAnsi="Times New Roman" w:cs="Times New Roman"/>
          <w:snapToGrid w:val="0"/>
        </w:rPr>
      </w:pPr>
      <w:r w:rsidRPr="00153CAE">
        <w:rPr>
          <w:rFonts w:ascii="Times New Roman" w:eastAsia="宋体" w:hAnsi="Times New Roman" w:cs="宋体"/>
          <w:lang w:eastAsia="zh-CN"/>
        </w:rPr>
        <w:t>医疗器械报告（</w:t>
      </w:r>
      <w:r w:rsidRPr="00153CAE">
        <w:rPr>
          <w:rFonts w:ascii="Times New Roman" w:eastAsia="宋体" w:hAnsi="Times New Roman" w:cs="宋体"/>
          <w:lang w:eastAsia="zh-CN"/>
        </w:rPr>
        <w:t>MDR</w:t>
      </w:r>
      <w:r w:rsidRPr="00153CAE">
        <w:rPr>
          <w:rFonts w:ascii="Times New Roman" w:eastAsia="宋体" w:hAnsi="Times New Roman" w:cs="宋体"/>
          <w:lang w:eastAsia="zh-CN"/>
        </w:rPr>
        <w:t>）（</w:t>
      </w:r>
      <w:r w:rsidRPr="00153CAE">
        <w:rPr>
          <w:rFonts w:ascii="Times New Roman" w:eastAsia="宋体" w:hAnsi="Times New Roman" w:cs="宋体"/>
          <w:lang w:eastAsia="zh-CN"/>
        </w:rPr>
        <w:t>21 CFR 803</w:t>
      </w:r>
      <w:r w:rsidRPr="00153CAE">
        <w:rPr>
          <w:rFonts w:ascii="Times New Roman" w:eastAsia="宋体" w:hAnsi="Times New Roman" w:cs="宋体"/>
          <w:lang w:eastAsia="zh-CN"/>
        </w:rPr>
        <w:t>）。</w:t>
      </w:r>
      <w:r w:rsidRPr="00153CAE">
        <w:rPr>
          <w:rFonts w:ascii="Times New Roman" w:eastAsia="宋体" w:hAnsi="Times New Roman" w:cs="宋体"/>
        </w:rPr>
        <w:t>”</w:t>
      </w:r>
    </w:p>
    <w:p w14:paraId="7C9E324B" w14:textId="77777777" w:rsidR="0036502C" w:rsidRPr="00153CAE" w:rsidRDefault="00153CAE" w:rsidP="00153CAE">
      <w:pPr>
        <w:pStyle w:val="31"/>
        <w:ind w:left="2127" w:hangingChars="275" w:hanging="663"/>
        <w:rPr>
          <w:rFonts w:eastAsia="宋体"/>
          <w:lang w:eastAsia="zh-CN"/>
        </w:rPr>
      </w:pPr>
      <w:bookmarkStart w:id="12" w:name="_Toc91868595"/>
      <w:r w:rsidRPr="00153CAE">
        <w:rPr>
          <w:rFonts w:eastAsia="宋体"/>
          <w:lang w:eastAsia="zh-CN"/>
        </w:rPr>
        <w:t>（</w:t>
      </w:r>
      <w:r>
        <w:rPr>
          <w:rFonts w:eastAsia="宋体" w:hint="eastAsia"/>
          <w:lang w:eastAsia="zh-CN"/>
        </w:rPr>
        <w:t>5</w:t>
      </w:r>
      <w:r w:rsidRPr="00153CAE">
        <w:rPr>
          <w:rFonts w:eastAsia="宋体"/>
          <w:lang w:eastAsia="zh-CN"/>
        </w:rPr>
        <w:t>）</w:t>
      </w:r>
      <w:r w:rsidR="008D70AB" w:rsidRPr="00153CAE">
        <w:rPr>
          <w:rFonts w:eastAsia="宋体" w:cs="宋体"/>
          <w:lang w:eastAsia="zh-CN"/>
        </w:rPr>
        <w:tab/>
      </w:r>
      <w:r w:rsidR="008D70AB" w:rsidRPr="00153CAE">
        <w:rPr>
          <w:rFonts w:eastAsia="宋体" w:cs="宋体"/>
          <w:lang w:eastAsia="zh-CN"/>
        </w:rPr>
        <w:t>对于与该政策相关的某些标签信息，</w:t>
      </w:r>
      <w:r w:rsidR="008D70AB" w:rsidRPr="00153CAE">
        <w:rPr>
          <w:rFonts w:eastAsia="宋体" w:cs="宋体"/>
          <w:lang w:eastAsia="zh-CN"/>
        </w:rPr>
        <w:t>FDA</w:t>
      </w:r>
      <w:r w:rsidR="008D70AB" w:rsidRPr="00153CAE">
        <w:rPr>
          <w:rFonts w:eastAsia="宋体" w:cs="宋体"/>
          <w:lang w:eastAsia="zh-CN"/>
        </w:rPr>
        <w:t>推荐的内容和格式是什么？</w:t>
      </w:r>
      <w:bookmarkEnd w:id="12"/>
    </w:p>
    <w:p w14:paraId="5BFC5DC8" w14:textId="0434A797"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本节包含</w:t>
      </w:r>
      <w:r w:rsidRPr="00153CAE">
        <w:rPr>
          <w:rFonts w:ascii="Times New Roman" w:eastAsia="宋体" w:hAnsi="Times New Roman" w:cs="宋体"/>
          <w:lang w:eastAsia="zh-CN"/>
        </w:rPr>
        <w:t>FDA</w:t>
      </w:r>
      <w:r w:rsidRPr="00153CAE">
        <w:rPr>
          <w:rFonts w:ascii="Times New Roman" w:eastAsia="宋体" w:hAnsi="Times New Roman" w:cs="宋体"/>
          <w:lang w:eastAsia="zh-CN"/>
        </w:rPr>
        <w:t>针对某些标签信息的格式和内容建议，为了帮助说明，</w:t>
      </w:r>
      <w:r w:rsidRPr="00153CAE">
        <w:rPr>
          <w:rFonts w:ascii="Times New Roman" w:eastAsia="宋体" w:hAnsi="Times New Roman" w:cs="宋体"/>
          <w:lang w:eastAsia="zh-CN"/>
        </w:rPr>
        <w:t>FDA</w:t>
      </w:r>
      <w:r w:rsidRPr="00153CAE">
        <w:rPr>
          <w:rFonts w:ascii="Times New Roman" w:eastAsia="宋体" w:hAnsi="Times New Roman" w:cs="宋体"/>
          <w:lang w:eastAsia="zh-CN"/>
        </w:rPr>
        <w:t>提供了一个示例。当器械预期用于可能无法识别与细胞毒性、刺激性或致敏性相关的不良生物反应患者人群（例如癫痫或痴呆患者）时，</w:t>
      </w:r>
      <w:r w:rsidRPr="00153CAE">
        <w:rPr>
          <w:rFonts w:ascii="Times New Roman" w:eastAsia="宋体" w:hAnsi="Times New Roman" w:cs="宋体"/>
          <w:lang w:eastAsia="zh-CN"/>
        </w:rPr>
        <w:t>FDA</w:t>
      </w:r>
      <w:r w:rsidRPr="00153CAE">
        <w:rPr>
          <w:rFonts w:ascii="Times New Roman" w:eastAsia="宋体" w:hAnsi="Times New Roman" w:cs="宋体"/>
          <w:lang w:eastAsia="zh-CN"/>
        </w:rPr>
        <w:t>建议制造商采用该政策来代替进行生物相容性试验，在标签中载明常见皮肤不良反应</w:t>
      </w:r>
      <w:r w:rsidR="00FA67B9">
        <w:rPr>
          <w:rFonts w:ascii="Times New Roman" w:eastAsia="宋体" w:hAnsi="Times New Roman" w:cs="宋体" w:hint="eastAsia"/>
          <w:lang w:eastAsia="zh-CN"/>
        </w:rPr>
        <w:t>的预警信息</w:t>
      </w:r>
      <w:r w:rsidRPr="00153CAE">
        <w:rPr>
          <w:rFonts w:ascii="Times New Roman" w:eastAsia="宋体" w:hAnsi="Times New Roman" w:cs="宋体"/>
          <w:lang w:eastAsia="zh-CN"/>
        </w:rPr>
        <w:t>来告知护理人员。</w:t>
      </w:r>
    </w:p>
    <w:p w14:paraId="7BA6A947" w14:textId="785190D8"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遵循</w:t>
      </w:r>
      <w:r w:rsidRPr="00153CAE">
        <w:rPr>
          <w:rFonts w:ascii="Times New Roman" w:eastAsia="宋体" w:hAnsi="Times New Roman" w:cs="宋体"/>
          <w:lang w:eastAsia="zh-CN"/>
        </w:rPr>
        <w:t>FDA</w:t>
      </w:r>
      <w:r w:rsidRPr="00153CAE">
        <w:rPr>
          <w:rFonts w:ascii="Times New Roman" w:eastAsia="宋体" w:hAnsi="Times New Roman" w:cs="宋体"/>
          <w:lang w:eastAsia="zh-CN"/>
        </w:rPr>
        <w:t>建议的</w:t>
      </w:r>
      <w:r w:rsidR="00FA67B9">
        <w:rPr>
          <w:rFonts w:ascii="Times New Roman" w:eastAsia="宋体" w:hAnsi="Times New Roman" w:cs="宋体" w:hint="eastAsia"/>
          <w:lang w:eastAsia="zh-CN"/>
        </w:rPr>
        <w:t>预警性</w:t>
      </w:r>
      <w:r w:rsidRPr="00153CAE">
        <w:rPr>
          <w:rFonts w:ascii="Times New Roman" w:eastAsia="宋体" w:hAnsi="Times New Roman" w:cs="宋体"/>
          <w:lang w:eastAsia="zh-CN"/>
        </w:rPr>
        <w:t>说明示例如下：</w:t>
      </w:r>
    </w:p>
    <w:p w14:paraId="43B91103" w14:textId="77777777" w:rsidR="0036502C" w:rsidRPr="00153CAE" w:rsidRDefault="00CC1C53" w:rsidP="00153CAE">
      <w:pPr>
        <w:adjustRightInd w:val="0"/>
        <w:snapToGrid w:val="0"/>
        <w:spacing w:beforeLines="50" w:before="120" w:line="300" w:lineRule="auto"/>
        <w:ind w:leftChars="590" w:left="1416"/>
        <w:jc w:val="both"/>
        <w:rPr>
          <w:rFonts w:ascii="Times New Roman" w:eastAsia="宋体" w:hAnsi="Times New Roman" w:cs="Times New Roman"/>
          <w:snapToGrid w:val="0"/>
          <w:lang w:eastAsia="zh-CN"/>
        </w:rPr>
      </w:pPr>
      <w:r w:rsidRPr="00153CAE">
        <w:rPr>
          <w:rFonts w:ascii="Times New Roman" w:eastAsia="宋体" w:hAnsi="Times New Roman" w:cs="宋体"/>
          <w:b/>
          <w:i/>
          <w:lang w:eastAsia="zh-CN"/>
        </w:rPr>
        <w:t>“</w:t>
      </w:r>
      <w:r w:rsidRPr="00153CAE">
        <w:rPr>
          <w:rFonts w:ascii="Times New Roman" w:eastAsia="宋体" w:hAnsi="Times New Roman" w:cs="宋体"/>
          <w:b/>
          <w:i/>
          <w:lang w:eastAsia="zh-CN"/>
        </w:rPr>
        <w:t>护理人员应评估患者与器械接触的皮肤部位是否有不良反应，如发红（红斑）、肿胀（水肿）、刺激、致敏（迟发型</w:t>
      </w:r>
      <w:r w:rsidRPr="00153CAE">
        <w:rPr>
          <w:rFonts w:ascii="Times New Roman" w:eastAsia="宋体" w:hAnsi="Times New Roman" w:cs="宋体"/>
          <w:b/>
          <w:i/>
          <w:lang w:eastAsia="zh-CN"/>
        </w:rPr>
        <w:t>IV</w:t>
      </w:r>
      <w:r w:rsidRPr="00153CAE">
        <w:rPr>
          <w:rFonts w:ascii="Times New Roman" w:eastAsia="宋体" w:hAnsi="Times New Roman" w:cs="宋体"/>
          <w:b/>
          <w:i/>
          <w:lang w:eastAsia="zh-CN"/>
        </w:rPr>
        <w:t>型超敏反应）、过敏、免疫反应或其他反应。</w:t>
      </w:r>
      <w:r w:rsidRPr="00153CAE">
        <w:rPr>
          <w:rFonts w:ascii="Times New Roman" w:eastAsia="宋体" w:hAnsi="Times New Roman" w:cs="宋体"/>
          <w:b/>
          <w:i/>
          <w:lang w:eastAsia="zh-CN"/>
        </w:rPr>
        <w:t>”</w:t>
      </w:r>
    </w:p>
    <w:p w14:paraId="2DCE829F" w14:textId="77777777" w:rsidR="0036502C" w:rsidRPr="00153CAE" w:rsidRDefault="008D70AB" w:rsidP="00153CAE">
      <w:pPr>
        <w:pStyle w:val="11"/>
        <w:rPr>
          <w:rFonts w:eastAsia="宋体"/>
          <w:lang w:eastAsia="zh-CN"/>
        </w:rPr>
      </w:pPr>
      <w:bookmarkStart w:id="13" w:name="_Toc91868596"/>
      <w:r w:rsidRPr="00153CAE">
        <w:rPr>
          <w:rFonts w:eastAsia="宋体" w:cs="宋体"/>
          <w:lang w:eastAsia="zh-CN"/>
        </w:rPr>
        <w:t>IV.</w:t>
      </w:r>
      <w:r w:rsidRPr="00153CAE">
        <w:rPr>
          <w:rFonts w:eastAsia="宋体" w:cs="宋体"/>
          <w:lang w:eastAsia="zh-CN"/>
        </w:rPr>
        <w:tab/>
      </w:r>
      <w:r w:rsidRPr="00153CAE">
        <w:rPr>
          <w:rFonts w:eastAsia="宋体" w:cs="宋体"/>
          <w:lang w:eastAsia="zh-CN"/>
        </w:rPr>
        <w:t>其他拟议选择更新</w:t>
      </w:r>
      <w:bookmarkEnd w:id="13"/>
    </w:p>
    <w:p w14:paraId="6675E221" w14:textId="77777777" w:rsidR="0036502C" w:rsidRPr="00153CAE" w:rsidRDefault="00CC1C53" w:rsidP="00153CAE">
      <w:pPr>
        <w:adjustRightInd w:val="0"/>
        <w:snapToGrid w:val="0"/>
        <w:spacing w:beforeLines="50" w:before="120" w:line="300" w:lineRule="auto"/>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除了上述新附件外，为与该政策保持一致，提议对</w:t>
      </w:r>
      <w:r w:rsidRPr="00153CAE">
        <w:rPr>
          <w:rFonts w:ascii="Times New Roman" w:eastAsia="宋体" w:hAnsi="Times New Roman" w:cs="宋体"/>
          <w:lang w:eastAsia="zh-CN"/>
        </w:rPr>
        <w:t>2016</w:t>
      </w:r>
      <w:r w:rsidRPr="00153CAE">
        <w:rPr>
          <w:rFonts w:ascii="Times New Roman" w:eastAsia="宋体" w:hAnsi="Times New Roman" w:cs="宋体"/>
          <w:lang w:eastAsia="zh-CN"/>
        </w:rPr>
        <w:t>年生物相容性指南进行以下更新。</w:t>
      </w:r>
      <w:r w:rsidRPr="00153CAE">
        <w:rPr>
          <w:rFonts w:ascii="Times New Roman" w:eastAsia="宋体" w:hAnsi="Times New Roman" w:cs="宋体"/>
          <w:lang w:eastAsia="zh-CN"/>
        </w:rPr>
        <w:t>FDA</w:t>
      </w:r>
      <w:r w:rsidRPr="00153CAE">
        <w:rPr>
          <w:rFonts w:ascii="Times New Roman" w:eastAsia="宋体" w:hAnsi="Times New Roman" w:cs="宋体"/>
          <w:lang w:eastAsia="zh-CN"/>
        </w:rPr>
        <w:t>已将所有拟议新文本</w:t>
      </w:r>
      <w:r w:rsidRPr="00153CAE">
        <w:rPr>
          <w:rFonts w:ascii="Times New Roman" w:eastAsia="宋体" w:hAnsi="Times New Roman" w:cs="宋体"/>
          <w:b/>
          <w:lang w:eastAsia="zh-CN"/>
        </w:rPr>
        <w:t>加粗</w:t>
      </w:r>
      <w:r w:rsidRPr="00153CAE">
        <w:rPr>
          <w:rFonts w:ascii="Times New Roman" w:eastAsia="宋体" w:hAnsi="Times New Roman" w:cs="宋体"/>
          <w:lang w:eastAsia="zh-CN"/>
        </w:rPr>
        <w:t>，以明确将在现有语言中添加的文本：</w:t>
      </w:r>
    </w:p>
    <w:p w14:paraId="5370FA0F" w14:textId="77777777" w:rsidR="0036502C" w:rsidRPr="00153CAE" w:rsidRDefault="00CC1C53" w:rsidP="00153CAE">
      <w:pPr>
        <w:pStyle w:val="af2"/>
        <w:numPr>
          <w:ilvl w:val="0"/>
          <w:numId w:val="20"/>
        </w:numPr>
        <w:adjustRightInd w:val="0"/>
        <w:snapToGrid w:val="0"/>
        <w:spacing w:beforeLines="50" w:before="120"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第</w:t>
      </w:r>
      <w:r w:rsidRPr="00153CAE">
        <w:rPr>
          <w:rFonts w:ascii="Times New Roman" w:eastAsia="宋体" w:hAnsi="Times New Roman" w:cs="宋体"/>
          <w:lang w:eastAsia="zh-CN"/>
        </w:rPr>
        <w:t>II</w:t>
      </w:r>
      <w:r w:rsidRPr="00153CAE">
        <w:rPr>
          <w:rFonts w:ascii="Times New Roman" w:eastAsia="宋体" w:hAnsi="Times New Roman" w:cs="宋体"/>
          <w:lang w:eastAsia="zh-CN"/>
        </w:rPr>
        <w:t>节</w:t>
      </w:r>
      <w:r w:rsidRPr="00153CAE">
        <w:rPr>
          <w:rFonts w:ascii="Times New Roman" w:eastAsia="宋体" w:hAnsi="Times New Roman" w:cs="宋体"/>
          <w:lang w:eastAsia="zh-CN"/>
        </w:rPr>
        <w:t xml:space="preserve">. </w:t>
      </w:r>
      <w:r w:rsidRPr="00153CAE">
        <w:rPr>
          <w:rFonts w:ascii="Times New Roman" w:eastAsia="宋体" w:hAnsi="Times New Roman" w:cs="宋体"/>
          <w:lang w:eastAsia="zh-CN"/>
        </w:rPr>
        <w:t>范围（</w:t>
      </w:r>
      <w:r w:rsidRPr="00153CAE">
        <w:rPr>
          <w:rFonts w:ascii="Times New Roman" w:eastAsia="宋体" w:hAnsi="Times New Roman" w:cs="宋体"/>
          <w:lang w:eastAsia="zh-CN"/>
        </w:rPr>
        <w:t>pdf p.6/68</w:t>
      </w:r>
      <w:r w:rsidRPr="00153CAE">
        <w:rPr>
          <w:rFonts w:ascii="Times New Roman" w:eastAsia="宋体" w:hAnsi="Times New Roman" w:cs="宋体"/>
          <w:lang w:eastAsia="zh-CN"/>
        </w:rPr>
        <w:t>）</w:t>
      </w:r>
      <w:r w:rsidRPr="00153CAE">
        <w:rPr>
          <w:rFonts w:ascii="Times New Roman" w:eastAsia="宋体" w:hAnsi="Times New Roman" w:cs="宋体"/>
          <w:lang w:eastAsia="zh-CN"/>
        </w:rPr>
        <w:t>- FDA</w:t>
      </w:r>
      <w:r w:rsidRPr="00153CAE">
        <w:rPr>
          <w:rFonts w:ascii="Times New Roman" w:eastAsia="宋体" w:hAnsi="Times New Roman" w:cs="宋体"/>
          <w:lang w:eastAsia="zh-CN"/>
        </w:rPr>
        <w:t>打算添加以下</w:t>
      </w:r>
      <w:r w:rsidRPr="00153CAE">
        <w:rPr>
          <w:rFonts w:ascii="Times New Roman" w:eastAsia="宋体" w:hAnsi="Times New Roman" w:cs="宋体"/>
          <w:u w:val="single"/>
          <w:lang w:eastAsia="zh-CN"/>
        </w:rPr>
        <w:t>新</w:t>
      </w:r>
      <w:r w:rsidRPr="00153CAE">
        <w:rPr>
          <w:rFonts w:ascii="Times New Roman" w:eastAsia="宋体" w:hAnsi="Times New Roman" w:cs="宋体"/>
          <w:lang w:eastAsia="zh-CN"/>
        </w:rPr>
        <w:t>项目符号，以在指南正文中提供对上文第</w:t>
      </w:r>
      <w:r w:rsidRPr="00153CAE">
        <w:rPr>
          <w:rFonts w:ascii="Times New Roman" w:eastAsia="宋体" w:hAnsi="Times New Roman" w:cs="宋体"/>
          <w:lang w:eastAsia="zh-CN"/>
        </w:rPr>
        <w:t>III.A</w:t>
      </w:r>
      <w:r w:rsidRPr="00153CAE">
        <w:rPr>
          <w:rFonts w:ascii="Times New Roman" w:eastAsia="宋体" w:hAnsi="Times New Roman" w:cs="宋体"/>
          <w:lang w:eastAsia="zh-CN"/>
        </w:rPr>
        <w:t>节所述附件中新信息的参考：</w:t>
      </w:r>
    </w:p>
    <w:p w14:paraId="3035E4C5" w14:textId="77777777" w:rsidR="0036502C" w:rsidRPr="00153CAE" w:rsidRDefault="00CC1C53" w:rsidP="00153CAE">
      <w:pPr>
        <w:pStyle w:val="af2"/>
        <w:numPr>
          <w:ilvl w:val="0"/>
          <w:numId w:val="20"/>
        </w:numPr>
        <w:adjustRightInd w:val="0"/>
        <w:snapToGrid w:val="0"/>
        <w:spacing w:beforeLines="50" w:before="120" w:line="300" w:lineRule="auto"/>
        <w:ind w:left="1276" w:firstLineChars="0"/>
        <w:jc w:val="both"/>
        <w:rPr>
          <w:rFonts w:ascii="Times New Roman" w:eastAsia="宋体" w:hAnsi="Times New Roman" w:cs="Times New Roman"/>
          <w:snapToGrid w:val="0"/>
        </w:rPr>
      </w:pPr>
      <w:r w:rsidRPr="00153CAE">
        <w:rPr>
          <w:rFonts w:ascii="Times New Roman" w:eastAsia="宋体" w:hAnsi="Times New Roman" w:cs="宋体"/>
          <w:b/>
          <w:lang w:eastAsia="zh-CN"/>
        </w:rPr>
        <w:t>“</w:t>
      </w:r>
      <w:r w:rsidRPr="00153CAE">
        <w:rPr>
          <w:rFonts w:ascii="Times New Roman" w:eastAsia="宋体" w:hAnsi="Times New Roman" w:cs="宋体"/>
          <w:b/>
          <w:lang w:eastAsia="zh-CN"/>
        </w:rPr>
        <w:t>附件</w:t>
      </w:r>
      <w:r w:rsidRPr="00153CAE">
        <w:rPr>
          <w:rFonts w:ascii="Times New Roman" w:eastAsia="宋体" w:hAnsi="Times New Roman" w:cs="宋体"/>
          <w:b/>
          <w:lang w:eastAsia="zh-CN"/>
        </w:rPr>
        <w:t>[G]</w:t>
      </w:r>
      <w:r w:rsidRPr="00153CAE">
        <w:rPr>
          <w:rFonts w:ascii="Times New Roman" w:eastAsia="宋体" w:hAnsi="Times New Roman" w:cs="宋体"/>
          <w:b/>
          <w:lang w:eastAsia="zh-CN"/>
        </w:rPr>
        <w:t>：与完好皮肤接触的某些器械的生物相容性，描述了由常见聚合物和织物制成的与完好皮肤接触的器械的推荐提交内容。</w:t>
      </w:r>
      <w:r w:rsidRPr="00153CAE">
        <w:rPr>
          <w:rFonts w:ascii="Times New Roman" w:eastAsia="宋体" w:hAnsi="Times New Roman" w:cs="宋体"/>
          <w:b/>
        </w:rPr>
        <w:t>”</w:t>
      </w:r>
    </w:p>
    <w:p w14:paraId="1E9632CF" w14:textId="77777777" w:rsidR="00F111D2" w:rsidRPr="00153CAE" w:rsidRDefault="00F111D2" w:rsidP="00153CAE">
      <w:pPr>
        <w:rPr>
          <w:rFonts w:ascii="Times New Roman" w:eastAsia="宋体" w:hAnsi="Times New Roman" w:cs="Times New Roman"/>
          <w:b/>
          <w:bCs/>
          <w:i/>
          <w:iCs/>
          <w:snapToGrid w:val="0"/>
        </w:rPr>
      </w:pPr>
      <w:r w:rsidRPr="00153CAE">
        <w:rPr>
          <w:rFonts w:ascii="Times New Roman" w:eastAsia="宋体" w:hAnsi="Times New Roman" w:cs="宋体"/>
        </w:rPr>
        <w:br w:type="page"/>
      </w:r>
    </w:p>
    <w:p w14:paraId="0327EF7E" w14:textId="6C2EAE12" w:rsidR="0036502C" w:rsidRPr="00153CAE" w:rsidRDefault="00CC1C53" w:rsidP="00153CAE">
      <w:pPr>
        <w:pStyle w:val="af2"/>
        <w:numPr>
          <w:ilvl w:val="0"/>
          <w:numId w:val="20"/>
        </w:numPr>
        <w:tabs>
          <w:tab w:val="left" w:pos="1100"/>
        </w:tabs>
        <w:adjustRightInd w:val="0"/>
        <w:snapToGrid w:val="0"/>
        <w:spacing w:beforeLines="50" w:before="120"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lastRenderedPageBreak/>
        <w:t>第</w:t>
      </w:r>
      <w:r w:rsidRPr="00153CAE">
        <w:rPr>
          <w:rFonts w:ascii="Times New Roman" w:eastAsia="宋体" w:hAnsi="Times New Roman" w:cs="宋体"/>
          <w:lang w:eastAsia="zh-CN"/>
        </w:rPr>
        <w:t>III</w:t>
      </w:r>
      <w:r w:rsidRPr="00153CAE">
        <w:rPr>
          <w:rFonts w:ascii="Times New Roman" w:eastAsia="宋体" w:hAnsi="Times New Roman" w:cs="宋体"/>
          <w:lang w:eastAsia="zh-CN"/>
        </w:rPr>
        <w:t>节</w:t>
      </w:r>
      <w:r w:rsidRPr="00153CAE">
        <w:rPr>
          <w:rFonts w:ascii="Times New Roman" w:eastAsia="宋体" w:hAnsi="Times New Roman" w:cs="宋体"/>
          <w:lang w:eastAsia="zh-CN"/>
        </w:rPr>
        <w:t xml:space="preserve">. </w:t>
      </w:r>
      <w:r w:rsidRPr="00153CAE">
        <w:rPr>
          <w:rFonts w:ascii="Times New Roman" w:eastAsia="宋体" w:hAnsi="Times New Roman" w:cs="宋体"/>
          <w:lang w:eastAsia="zh-CN"/>
        </w:rPr>
        <w:t>生物相容性评价的风险管理；</w:t>
      </w:r>
      <w:r w:rsidRPr="00153CAE">
        <w:rPr>
          <w:rFonts w:ascii="Times New Roman" w:eastAsia="宋体" w:hAnsi="Times New Roman" w:cs="宋体"/>
          <w:lang w:eastAsia="zh-CN"/>
        </w:rPr>
        <w:t xml:space="preserve">A. </w:t>
      </w:r>
      <w:r w:rsidRPr="00153CAE">
        <w:rPr>
          <w:rFonts w:ascii="Times New Roman" w:eastAsia="宋体" w:hAnsi="Times New Roman" w:cs="宋体"/>
          <w:lang w:eastAsia="zh-CN"/>
        </w:rPr>
        <w:t>医疗器械的风险评定，第</w:t>
      </w:r>
      <w:r w:rsidRPr="00153CAE">
        <w:rPr>
          <w:rFonts w:ascii="Times New Roman" w:eastAsia="宋体" w:hAnsi="Times New Roman" w:cs="宋体"/>
          <w:lang w:eastAsia="zh-CN"/>
        </w:rPr>
        <w:t>1</w:t>
      </w:r>
      <w:r w:rsidRPr="00153CAE">
        <w:rPr>
          <w:rFonts w:ascii="Times New Roman" w:eastAsia="宋体" w:hAnsi="Times New Roman" w:cs="宋体"/>
          <w:lang w:eastAsia="zh-CN"/>
        </w:rPr>
        <w:t>段（</w:t>
      </w:r>
      <w:r w:rsidRPr="00153CAE">
        <w:rPr>
          <w:rFonts w:ascii="Times New Roman" w:eastAsia="宋体" w:hAnsi="Times New Roman" w:cs="宋体"/>
          <w:lang w:eastAsia="zh-CN"/>
        </w:rPr>
        <w:t>pdf. p.9/68</w:t>
      </w:r>
      <w:r w:rsidRPr="00153CAE">
        <w:rPr>
          <w:rFonts w:ascii="Times New Roman" w:eastAsia="宋体" w:hAnsi="Times New Roman" w:cs="宋体"/>
          <w:lang w:eastAsia="zh-CN"/>
        </w:rPr>
        <w:t>）：为与该新政策保持一致，</w:t>
      </w:r>
      <w:r w:rsidRPr="00153CAE">
        <w:rPr>
          <w:rFonts w:ascii="Times New Roman" w:eastAsia="宋体" w:hAnsi="Times New Roman" w:cs="宋体"/>
          <w:lang w:eastAsia="zh-CN"/>
        </w:rPr>
        <w:t>FDA</w:t>
      </w:r>
      <w:r w:rsidRPr="00153CAE">
        <w:rPr>
          <w:rFonts w:ascii="Times New Roman" w:eastAsia="宋体" w:hAnsi="Times New Roman" w:cs="宋体"/>
          <w:lang w:eastAsia="zh-CN"/>
        </w:rPr>
        <w:t>打算在以下段落末尾添加一个</w:t>
      </w:r>
      <w:r w:rsidRPr="00153CAE">
        <w:rPr>
          <w:rFonts w:ascii="Times New Roman" w:eastAsia="宋体" w:hAnsi="Times New Roman" w:cs="宋体"/>
          <w:u w:val="single"/>
          <w:lang w:eastAsia="zh-CN"/>
        </w:rPr>
        <w:t>新</w:t>
      </w:r>
      <w:r w:rsidRPr="00153CAE">
        <w:rPr>
          <w:rFonts w:ascii="Times New Roman" w:eastAsia="宋体" w:hAnsi="Times New Roman" w:cs="宋体"/>
          <w:lang w:eastAsia="zh-CN"/>
        </w:rPr>
        <w:t>脚注，如下所述：</w:t>
      </w:r>
    </w:p>
    <w:p w14:paraId="2E1B6268" w14:textId="77777777" w:rsidR="0036502C" w:rsidRPr="00153CAE" w:rsidRDefault="00CC1C53" w:rsidP="00153CAE">
      <w:pPr>
        <w:pStyle w:val="af2"/>
        <w:numPr>
          <w:ilvl w:val="0"/>
          <w:numId w:val="21"/>
        </w:numPr>
        <w:tabs>
          <w:tab w:val="left" w:pos="1479"/>
        </w:tabs>
        <w:adjustRightInd w:val="0"/>
        <w:snapToGrid w:val="0"/>
        <w:spacing w:beforeLines="50" w:before="120" w:line="300" w:lineRule="auto"/>
        <w:ind w:left="1276"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w:t>
      </w:r>
      <w:r w:rsidRPr="00153CAE">
        <w:rPr>
          <w:rFonts w:ascii="Times New Roman" w:eastAsia="宋体" w:hAnsi="Times New Roman" w:cs="宋体"/>
          <w:lang w:eastAsia="zh-CN"/>
        </w:rPr>
        <w:t>风险评定应对最终成品器械进行评价。</w:t>
      </w:r>
      <w:r w:rsidRPr="00153CAE">
        <w:rPr>
          <w:rFonts w:ascii="Times New Roman" w:eastAsia="宋体" w:hAnsi="Times New Roman" w:cs="宋体"/>
          <w:lang w:eastAsia="zh-CN"/>
        </w:rPr>
        <w:t>FDA</w:t>
      </w:r>
      <w:r w:rsidRPr="00153CAE">
        <w:rPr>
          <w:rFonts w:ascii="Times New Roman" w:eastAsia="宋体" w:hAnsi="Times New Roman" w:cs="宋体"/>
          <w:lang w:eastAsia="zh-CN"/>
        </w:rPr>
        <w:t>仅会对以最终成品形式提供的医疗器械进行上市许可或批准。机构不会为医疗器械装配过程中所使用的单独材料进行许可或批准。因此，风险评定不仅应评价器械中所使用的材料，也应评价材料的工艺、制造方法（包括灭菌工艺）以及在过程中所使用的制造辅助工具的任何残留物</w:t>
      </w:r>
      <w:r w:rsidRPr="00153CAE">
        <w:rPr>
          <w:rFonts w:ascii="Times New Roman" w:eastAsia="宋体" w:hAnsi="Times New Roman" w:cs="宋体"/>
          <w:b/>
          <w:vertAlign w:val="superscript"/>
          <w:lang w:eastAsia="zh-CN"/>
        </w:rPr>
        <w:t>新脚注</w:t>
      </w:r>
      <w:r w:rsidRPr="00153CAE">
        <w:rPr>
          <w:rFonts w:ascii="Times New Roman" w:eastAsia="宋体" w:hAnsi="Times New Roman" w:cs="宋体"/>
          <w:lang w:eastAsia="zh-CN"/>
        </w:rPr>
        <w:t>”</w:t>
      </w:r>
      <w:r w:rsidRPr="00153CAE">
        <w:rPr>
          <w:rFonts w:ascii="Times New Roman" w:eastAsia="宋体" w:hAnsi="Times New Roman" w:cs="宋体"/>
          <w:lang w:eastAsia="zh-CN"/>
        </w:rPr>
        <w:t>。</w:t>
      </w:r>
    </w:p>
    <w:p w14:paraId="6B9AFB02" w14:textId="77777777" w:rsidR="0036502C" w:rsidRPr="00153CAE" w:rsidRDefault="00CC1C53" w:rsidP="00153CAE">
      <w:pPr>
        <w:pStyle w:val="af2"/>
        <w:numPr>
          <w:ilvl w:val="0"/>
          <w:numId w:val="21"/>
        </w:numPr>
        <w:tabs>
          <w:tab w:val="left" w:pos="1479"/>
        </w:tabs>
        <w:adjustRightInd w:val="0"/>
        <w:snapToGrid w:val="0"/>
        <w:spacing w:beforeLines="50" w:before="120" w:line="300" w:lineRule="auto"/>
        <w:ind w:left="1276" w:firstLineChars="0"/>
        <w:jc w:val="both"/>
        <w:rPr>
          <w:rFonts w:ascii="Times New Roman" w:eastAsia="宋体" w:hAnsi="Times New Roman" w:cs="Times New Roman"/>
          <w:snapToGrid w:val="0"/>
        </w:rPr>
      </w:pPr>
      <w:r w:rsidRPr="00153CAE">
        <w:rPr>
          <w:rFonts w:ascii="Times New Roman" w:eastAsia="宋体" w:hAnsi="Times New Roman" w:cs="宋体"/>
          <w:lang w:eastAsia="zh-CN"/>
        </w:rPr>
        <w:t>新脚注：</w:t>
      </w:r>
      <w:r w:rsidRPr="00153CAE">
        <w:rPr>
          <w:rFonts w:ascii="Times New Roman" w:eastAsia="宋体" w:hAnsi="Times New Roman" w:cs="宋体"/>
          <w:lang w:eastAsia="zh-CN"/>
        </w:rPr>
        <w:t>“</w:t>
      </w:r>
      <w:r w:rsidRPr="00153CAE">
        <w:rPr>
          <w:rFonts w:ascii="Times New Roman" w:eastAsia="宋体" w:hAnsi="Times New Roman" w:cs="宋体"/>
          <w:b/>
          <w:lang w:eastAsia="zh-CN"/>
        </w:rPr>
        <w:t>有关</w:t>
      </w:r>
      <w:r w:rsidRPr="00153CAE">
        <w:rPr>
          <w:rFonts w:ascii="Times New Roman" w:eastAsia="宋体" w:hAnsi="Times New Roman" w:cs="宋体"/>
          <w:b/>
          <w:lang w:eastAsia="zh-CN"/>
        </w:rPr>
        <w:t>FDA</w:t>
      </w:r>
      <w:r w:rsidRPr="00153CAE">
        <w:rPr>
          <w:rFonts w:ascii="Times New Roman" w:eastAsia="宋体" w:hAnsi="Times New Roman" w:cs="宋体"/>
          <w:b/>
          <w:lang w:eastAsia="zh-CN"/>
        </w:rPr>
        <w:t>推荐的针对由常见聚合物和织物制成的与完好皮肤接触的某些器械进行的生物相容性评价的特殊考量因素，请参见附件</w:t>
      </w:r>
      <w:r w:rsidRPr="00153CAE">
        <w:rPr>
          <w:rFonts w:ascii="Times New Roman" w:eastAsia="宋体" w:hAnsi="Times New Roman" w:cs="宋体"/>
          <w:b/>
          <w:lang w:eastAsia="zh-CN"/>
        </w:rPr>
        <w:t>G</w:t>
      </w:r>
      <w:r w:rsidRPr="00153CAE">
        <w:rPr>
          <w:rFonts w:ascii="Times New Roman" w:eastAsia="宋体" w:hAnsi="Times New Roman" w:cs="宋体"/>
          <w:b/>
          <w:lang w:eastAsia="zh-CN"/>
        </w:rPr>
        <w:t>。</w:t>
      </w:r>
      <w:r w:rsidRPr="00153CAE">
        <w:rPr>
          <w:rFonts w:ascii="Times New Roman" w:eastAsia="宋体" w:hAnsi="Times New Roman" w:cs="宋体"/>
        </w:rPr>
        <w:t>”</w:t>
      </w:r>
    </w:p>
    <w:p w14:paraId="339C7AA8" w14:textId="1A6B46EE" w:rsidR="0036502C" w:rsidRPr="00153CAE" w:rsidRDefault="00CC1C53" w:rsidP="00153CAE">
      <w:pPr>
        <w:pStyle w:val="af2"/>
        <w:numPr>
          <w:ilvl w:val="0"/>
          <w:numId w:val="23"/>
        </w:numPr>
        <w:tabs>
          <w:tab w:val="left" w:pos="1100"/>
        </w:tabs>
        <w:adjustRightInd w:val="0"/>
        <w:snapToGrid w:val="0"/>
        <w:spacing w:beforeLines="50" w:before="120" w:line="300" w:lineRule="auto"/>
        <w:ind w:left="851" w:firstLineChars="0"/>
        <w:jc w:val="both"/>
        <w:rPr>
          <w:rFonts w:ascii="Times New Roman" w:eastAsia="宋体" w:hAnsi="Times New Roman" w:cs="Times New Roman"/>
          <w:snapToGrid w:val="0"/>
          <w:lang w:eastAsia="zh-CN"/>
        </w:rPr>
      </w:pPr>
      <w:r w:rsidRPr="00153CAE">
        <w:rPr>
          <w:rFonts w:ascii="Times New Roman" w:eastAsia="宋体" w:hAnsi="Times New Roman" w:cs="宋体"/>
          <w:lang w:eastAsia="zh-CN"/>
        </w:rPr>
        <w:t>FDA</w:t>
      </w:r>
      <w:r w:rsidRPr="00153CAE">
        <w:rPr>
          <w:rFonts w:ascii="Times New Roman" w:eastAsia="宋体" w:hAnsi="Times New Roman" w:cs="宋体"/>
          <w:lang w:eastAsia="zh-CN"/>
        </w:rPr>
        <w:t>打算将</w:t>
      </w:r>
      <w:r w:rsidRPr="00153CAE">
        <w:rPr>
          <w:rFonts w:ascii="Times New Roman" w:eastAsia="宋体" w:hAnsi="Times New Roman" w:cs="宋体"/>
          <w:lang w:eastAsia="zh-CN"/>
        </w:rPr>
        <w:t>2016</w:t>
      </w:r>
      <w:r w:rsidRPr="00153CAE">
        <w:rPr>
          <w:rFonts w:ascii="Times New Roman" w:eastAsia="宋体" w:hAnsi="Times New Roman" w:cs="宋体"/>
          <w:lang w:eastAsia="zh-CN"/>
        </w:rPr>
        <w:t>年生物相容性指南中的附件</w:t>
      </w:r>
      <w:r w:rsidRPr="00153CAE">
        <w:rPr>
          <w:rFonts w:ascii="Times New Roman" w:eastAsia="宋体" w:hAnsi="Times New Roman" w:cs="宋体"/>
          <w:lang w:eastAsia="zh-CN"/>
        </w:rPr>
        <w:t>G</w:t>
      </w:r>
      <w:r w:rsidRPr="00153CAE">
        <w:rPr>
          <w:rFonts w:ascii="Times New Roman" w:eastAsia="宋体" w:hAnsi="Times New Roman" w:cs="宋体"/>
          <w:lang w:eastAsia="zh-CN"/>
        </w:rPr>
        <w:t>重新指定为附件</w:t>
      </w:r>
      <w:r w:rsidRPr="00153CAE">
        <w:rPr>
          <w:rFonts w:ascii="Times New Roman" w:eastAsia="宋体" w:hAnsi="Times New Roman" w:cs="宋体"/>
          <w:lang w:eastAsia="zh-CN"/>
        </w:rPr>
        <w:t>H</w:t>
      </w:r>
      <w:r w:rsidRPr="00153CAE">
        <w:rPr>
          <w:rFonts w:ascii="Times New Roman" w:eastAsia="宋体" w:hAnsi="Times New Roman" w:cs="宋体"/>
          <w:lang w:eastAsia="zh-CN"/>
        </w:rPr>
        <w:t>，以适应本指南中提出的新附件。</w:t>
      </w:r>
    </w:p>
    <w:p w14:paraId="151A4D7C" w14:textId="77777777" w:rsidR="0036502C" w:rsidRPr="00153CAE" w:rsidRDefault="0036502C" w:rsidP="00153CAE">
      <w:pPr>
        <w:adjustRightInd w:val="0"/>
        <w:snapToGrid w:val="0"/>
        <w:spacing w:beforeLines="50" w:before="120" w:line="300" w:lineRule="auto"/>
        <w:jc w:val="both"/>
        <w:rPr>
          <w:rFonts w:ascii="Times New Roman" w:eastAsia="宋体" w:hAnsi="Times New Roman" w:cs="Times New Roman"/>
          <w:snapToGrid w:val="0"/>
          <w:lang w:eastAsia="zh-CN"/>
        </w:rPr>
      </w:pPr>
    </w:p>
    <w:sectPr w:rsidR="0036502C" w:rsidRPr="00153CAE" w:rsidSect="0084610B">
      <w:footerReference w:type="default" r:id="rId26"/>
      <w:pgSz w:w="11907" w:h="16839" w:code="9"/>
      <w:pgMar w:top="1418" w:right="1418" w:bottom="1418" w:left="1418"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5EE6D" w14:textId="77777777" w:rsidR="00831758" w:rsidRDefault="00831758">
      <w:r>
        <w:separator/>
      </w:r>
    </w:p>
  </w:endnote>
  <w:endnote w:type="continuationSeparator" w:id="0">
    <w:p w14:paraId="04542B17" w14:textId="77777777" w:rsidR="00831758" w:rsidRDefault="0083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77DC8" w14:textId="77777777" w:rsidR="0084610B" w:rsidRPr="00153CAE" w:rsidRDefault="0084610B" w:rsidP="0084610B">
    <w:pPr>
      <w:pStyle w:val="a8"/>
      <w:jc w:val="right"/>
      <w:rPr>
        <w:rFonts w:ascii="Times New Roman" w:eastAsia="宋体" w:hAnsi="Times New Roman" w:cs="Times New Roman"/>
      </w:rPr>
    </w:pPr>
    <w:r w:rsidRPr="00AC3723">
      <w:rPr>
        <w:rFonts w:ascii="Times New Roman" w:hAnsi="Times New Roman" w:cs="Times New Roman"/>
        <w:vanish/>
      </w:rPr>
      <w:fldChar w:fldCharType="begin"/>
    </w:r>
    <w:r w:rsidRPr="00AC3723">
      <w:rPr>
        <w:rFonts w:ascii="Times New Roman" w:hAnsi="Times New Roman" w:cs="Times New Roman"/>
        <w:vanish/>
      </w:rPr>
      <w:instrText>PAGE   \* MERGEFORMAT</w:instrText>
    </w:r>
    <w:r w:rsidRPr="00AC3723">
      <w:rPr>
        <w:rFonts w:ascii="Times New Roman" w:hAnsi="Times New Roman" w:cs="Times New Roman"/>
        <w:vanish/>
      </w:rPr>
      <w:fldChar w:fldCharType="separate"/>
    </w:r>
    <w:r w:rsidR="00CC2EB6" w:rsidRPr="00CC2EB6">
      <w:rPr>
        <w:rFonts w:ascii="Times New Roman" w:eastAsia="宋体" w:hAnsi="Times New Roman" w:cs="Times New Roman"/>
        <w:noProof/>
        <w:lang w:val="zh-CN" w:eastAsia="zh-CN"/>
      </w:rPr>
      <w:t>8</w:t>
    </w:r>
    <w:r w:rsidRPr="00AC3723">
      <w:rPr>
        <w:rFonts w:ascii="Times New Roman" w:hAnsi="Times New Roman" w:cs="Times New Roman"/>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0D7C0" w14:textId="77777777" w:rsidR="00831758" w:rsidRDefault="00831758">
      <w:r>
        <w:separator/>
      </w:r>
    </w:p>
  </w:footnote>
  <w:footnote w:type="continuationSeparator" w:id="0">
    <w:p w14:paraId="16D360C8" w14:textId="77777777" w:rsidR="00831758" w:rsidRDefault="00831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926A6" w14:textId="0C1A413E" w:rsidR="00CC1C53" w:rsidRPr="00153CAE" w:rsidRDefault="005A5F0D" w:rsidP="00CC1C53">
    <w:pPr>
      <w:pStyle w:val="a4"/>
      <w:adjustRightInd w:val="0"/>
      <w:snapToGrid w:val="0"/>
      <w:spacing w:beforeLines="50" w:before="120" w:line="300" w:lineRule="auto"/>
      <w:jc w:val="center"/>
      <w:rPr>
        <w:rFonts w:eastAsia="宋体"/>
        <w:snapToGrid w:val="0"/>
        <w:sz w:val="21"/>
        <w:szCs w:val="21"/>
        <w:lang w:eastAsia="zh-CN"/>
      </w:rPr>
    </w:pPr>
    <w:r w:rsidRPr="005A5F0D">
      <w:rPr>
        <w:rFonts w:eastAsia="宋体" w:cs="宋体" w:hint="eastAsia"/>
        <w:sz w:val="21"/>
        <w:lang w:eastAsia="zh-CN"/>
      </w:rPr>
      <w:t>所含建议不具约束力</w:t>
    </w:r>
  </w:p>
  <w:p w14:paraId="4F8C9482" w14:textId="77777777" w:rsidR="00CC1C53" w:rsidRPr="00153CAE" w:rsidRDefault="00CC1C53" w:rsidP="00CC1C53">
    <w:pPr>
      <w:adjustRightInd w:val="0"/>
      <w:snapToGrid w:val="0"/>
      <w:spacing w:beforeLines="50" w:before="120" w:line="300" w:lineRule="auto"/>
      <w:jc w:val="center"/>
      <w:rPr>
        <w:rFonts w:ascii="Times New Roman" w:eastAsia="宋体" w:hAnsi="Times New Roman" w:cs="Times New Roman"/>
        <w:snapToGrid w:val="0"/>
        <w:sz w:val="21"/>
        <w:szCs w:val="21"/>
        <w:lang w:eastAsia="zh-CN"/>
      </w:rPr>
    </w:pPr>
    <w:r w:rsidRPr="00153CAE">
      <w:rPr>
        <w:rFonts w:ascii="Times New Roman" w:eastAsia="宋体" w:hAnsi="Times New Roman" w:cs="宋体"/>
        <w:b/>
        <w:i/>
        <w:sz w:val="21"/>
        <w:lang w:eastAsia="zh-CN"/>
      </w:rPr>
      <w:t>草案</w:t>
    </w:r>
    <w:r w:rsidRPr="00153CAE">
      <w:rPr>
        <w:rFonts w:ascii="Times New Roman" w:eastAsia="宋体" w:hAnsi="Times New Roman" w:cs="宋体"/>
        <w:b/>
        <w:i/>
        <w:sz w:val="21"/>
        <w:lang w:eastAsia="zh-CN"/>
      </w:rPr>
      <w:t>—</w:t>
    </w:r>
    <w:r w:rsidRPr="00153CAE">
      <w:rPr>
        <w:rFonts w:ascii="Times New Roman" w:eastAsia="宋体" w:hAnsi="Times New Roman" w:cs="宋体"/>
        <w:b/>
        <w:i/>
        <w:sz w:val="21"/>
        <w:lang w:eastAsia="zh-CN"/>
      </w:rPr>
      <w:t>非执行版</w:t>
    </w:r>
  </w:p>
  <w:p w14:paraId="5F2A0FC6" w14:textId="77777777" w:rsidR="00CC1C53" w:rsidRPr="00153CAE" w:rsidRDefault="00CC1C53" w:rsidP="00CC1C53">
    <w:pPr>
      <w:pStyle w:val="a5"/>
      <w:pBdr>
        <w:bottom w:val="none" w:sz="0" w:space="0" w:color="auto"/>
      </w:pBdr>
      <w:rPr>
        <w:rFonts w:ascii="Times New Roman" w:eastAsia="宋体" w:hAnsi="Times New Roma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EC9"/>
    <w:multiLevelType w:val="multilevel"/>
    <w:tmpl w:val="CA84A8DC"/>
    <w:lvl w:ilvl="0">
      <w:start w:val="1"/>
      <w:numFmt w:val="decimal"/>
      <w:lvlText w:val="%1"/>
      <w:lvlJc w:val="left"/>
      <w:rPr>
        <w:rFonts w:ascii="Times New Roman" w:eastAsia="Times New Roman" w:hAnsi="Times New Roman" w:cs="Times New Roman"/>
        <w:b w:val="0"/>
        <w:bCs w:val="0"/>
        <w:i w:val="0"/>
        <w:iCs w:val="0"/>
        <w:smallCaps w:val="0"/>
        <w:strike w:val="0"/>
        <w:color w:val="0000FF"/>
        <w:spacing w:val="0"/>
        <w:w w:val="100"/>
        <w:position w:val="0"/>
        <w:sz w:val="20"/>
        <w:szCs w:val="20"/>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23854"/>
    <w:multiLevelType w:val="hybridMultilevel"/>
    <w:tmpl w:val="D968E742"/>
    <w:lvl w:ilvl="0" w:tplc="464C50B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0A74D3"/>
    <w:multiLevelType w:val="hybridMultilevel"/>
    <w:tmpl w:val="2780BD36"/>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C52553"/>
    <w:multiLevelType w:val="hybridMultilevel"/>
    <w:tmpl w:val="3208CCE8"/>
    <w:lvl w:ilvl="0" w:tplc="0409000F">
      <w:start w:val="1"/>
      <w:numFmt w:val="decimal"/>
      <w:lvlText w:val="%1."/>
      <w:lvlJc w:val="left"/>
      <w:pPr>
        <w:ind w:left="480" w:hanging="420"/>
      </w:p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4">
    <w:nsid w:val="12E805C1"/>
    <w:multiLevelType w:val="multilevel"/>
    <w:tmpl w:val="C32C02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92417"/>
    <w:multiLevelType w:val="hybridMultilevel"/>
    <w:tmpl w:val="595EBD7A"/>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DA3396E"/>
    <w:multiLevelType w:val="hybridMultilevel"/>
    <w:tmpl w:val="C382081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0865D7B"/>
    <w:multiLevelType w:val="hybridMultilevel"/>
    <w:tmpl w:val="ED94DBC6"/>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C9344E2"/>
    <w:multiLevelType w:val="multilevel"/>
    <w:tmpl w:val="93C69D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BC4859"/>
    <w:multiLevelType w:val="hybridMultilevel"/>
    <w:tmpl w:val="880CB0A0"/>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23936C6"/>
    <w:multiLevelType w:val="multilevel"/>
    <w:tmpl w:val="FB908D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EA4020"/>
    <w:multiLevelType w:val="hybridMultilevel"/>
    <w:tmpl w:val="A55E724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79B5C0C"/>
    <w:multiLevelType w:val="multilevel"/>
    <w:tmpl w:val="FA6CB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55547D"/>
    <w:multiLevelType w:val="hybridMultilevel"/>
    <w:tmpl w:val="A052F136"/>
    <w:lvl w:ilvl="0" w:tplc="A808ECBA">
      <w:start w:val="1"/>
      <w:numFmt w:val="bullet"/>
      <w:lvlText w:val=""/>
      <w:lvlJc w:val="left"/>
      <w:pPr>
        <w:ind w:left="480" w:hanging="420"/>
      </w:pPr>
      <w:rPr>
        <w:rFonts w:ascii="Wingdings" w:hAnsi="Wingdings"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14">
    <w:nsid w:val="4AAF7330"/>
    <w:multiLevelType w:val="multilevel"/>
    <w:tmpl w:val="7A322F4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A56766"/>
    <w:multiLevelType w:val="hybridMultilevel"/>
    <w:tmpl w:val="F6DCE83C"/>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A8267B2"/>
    <w:multiLevelType w:val="hybridMultilevel"/>
    <w:tmpl w:val="BA6C4F36"/>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C4A5C91"/>
    <w:multiLevelType w:val="hybridMultilevel"/>
    <w:tmpl w:val="DAF44830"/>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C7D74F0"/>
    <w:multiLevelType w:val="hybridMultilevel"/>
    <w:tmpl w:val="5FB4166C"/>
    <w:lvl w:ilvl="0" w:tplc="1B68EAC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7310B28"/>
    <w:multiLevelType w:val="hybridMultilevel"/>
    <w:tmpl w:val="98683418"/>
    <w:lvl w:ilvl="0" w:tplc="FBD2438A">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A806CC6"/>
    <w:multiLevelType w:val="hybridMultilevel"/>
    <w:tmpl w:val="7C4CDE2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CBC3775"/>
    <w:multiLevelType w:val="hybridMultilevel"/>
    <w:tmpl w:val="2D4C018A"/>
    <w:lvl w:ilvl="0" w:tplc="6C74320A">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D341A2C"/>
    <w:multiLevelType w:val="multilevel"/>
    <w:tmpl w:val="7A1261B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0"/>
  </w:num>
  <w:num w:numId="4">
    <w:abstractNumId w:val="12"/>
  </w:num>
  <w:num w:numId="5">
    <w:abstractNumId w:val="8"/>
  </w:num>
  <w:num w:numId="6">
    <w:abstractNumId w:val="14"/>
  </w:num>
  <w:num w:numId="7">
    <w:abstractNumId w:val="10"/>
  </w:num>
  <w:num w:numId="8">
    <w:abstractNumId w:val="7"/>
  </w:num>
  <w:num w:numId="9">
    <w:abstractNumId w:val="18"/>
  </w:num>
  <w:num w:numId="10">
    <w:abstractNumId w:val="2"/>
  </w:num>
  <w:num w:numId="11">
    <w:abstractNumId w:val="1"/>
  </w:num>
  <w:num w:numId="12">
    <w:abstractNumId w:val="15"/>
  </w:num>
  <w:num w:numId="13">
    <w:abstractNumId w:val="19"/>
  </w:num>
  <w:num w:numId="14">
    <w:abstractNumId w:val="9"/>
  </w:num>
  <w:num w:numId="15">
    <w:abstractNumId w:val="21"/>
  </w:num>
  <w:num w:numId="16">
    <w:abstractNumId w:val="20"/>
  </w:num>
  <w:num w:numId="17">
    <w:abstractNumId w:val="16"/>
  </w:num>
  <w:num w:numId="18">
    <w:abstractNumId w:val="6"/>
  </w:num>
  <w:num w:numId="19">
    <w:abstractNumId w:val="5"/>
  </w:num>
  <w:num w:numId="20">
    <w:abstractNumId w:val="13"/>
  </w:num>
  <w:num w:numId="21">
    <w:abstractNumId w:val="11"/>
  </w:num>
  <w:num w:numId="22">
    <w:abstractNumId w:val="3"/>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Ruo Xi">
    <w15:presenceInfo w15:providerId="AD" w15:userId="S::ruoxi.yu@siemens-healthineers.com::ae790e43-402e-4b87-95e9-f7014fb275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cumentProtection w:edit="readOnly" w:enforcement="0"/>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
  <w:rsids>
    <w:rsidRoot w:val="0036502C"/>
    <w:rsid w:val="00055B42"/>
    <w:rsid w:val="00103972"/>
    <w:rsid w:val="00104DF5"/>
    <w:rsid w:val="00153CAE"/>
    <w:rsid w:val="001602D1"/>
    <w:rsid w:val="0017403D"/>
    <w:rsid w:val="001A1CD7"/>
    <w:rsid w:val="0036502C"/>
    <w:rsid w:val="00373B0D"/>
    <w:rsid w:val="00440408"/>
    <w:rsid w:val="00443BF8"/>
    <w:rsid w:val="004E5F83"/>
    <w:rsid w:val="004F5778"/>
    <w:rsid w:val="00514E4A"/>
    <w:rsid w:val="005A39DD"/>
    <w:rsid w:val="005A5F0D"/>
    <w:rsid w:val="005E2CEB"/>
    <w:rsid w:val="006042FD"/>
    <w:rsid w:val="006644DD"/>
    <w:rsid w:val="0067613F"/>
    <w:rsid w:val="006A7A3C"/>
    <w:rsid w:val="006E3D37"/>
    <w:rsid w:val="007328AE"/>
    <w:rsid w:val="007711BD"/>
    <w:rsid w:val="00795E4A"/>
    <w:rsid w:val="007C3C6A"/>
    <w:rsid w:val="007D5C08"/>
    <w:rsid w:val="00831758"/>
    <w:rsid w:val="0084610B"/>
    <w:rsid w:val="00864E8A"/>
    <w:rsid w:val="00870BD4"/>
    <w:rsid w:val="0088255F"/>
    <w:rsid w:val="008A6925"/>
    <w:rsid w:val="008B00AF"/>
    <w:rsid w:val="008D481A"/>
    <w:rsid w:val="008D70AB"/>
    <w:rsid w:val="00913BBC"/>
    <w:rsid w:val="0095308F"/>
    <w:rsid w:val="00A369C6"/>
    <w:rsid w:val="00A37A0B"/>
    <w:rsid w:val="00A421E2"/>
    <w:rsid w:val="00A814CC"/>
    <w:rsid w:val="00A824A0"/>
    <w:rsid w:val="00AC3723"/>
    <w:rsid w:val="00B61F8D"/>
    <w:rsid w:val="00B803B8"/>
    <w:rsid w:val="00C451A9"/>
    <w:rsid w:val="00CC1C53"/>
    <w:rsid w:val="00CC2EB6"/>
    <w:rsid w:val="00CD4B37"/>
    <w:rsid w:val="00D35577"/>
    <w:rsid w:val="00D81306"/>
    <w:rsid w:val="00D823CE"/>
    <w:rsid w:val="00D927A6"/>
    <w:rsid w:val="00E13AD2"/>
    <w:rsid w:val="00E27528"/>
    <w:rsid w:val="00E731B1"/>
    <w:rsid w:val="00F111D2"/>
    <w:rsid w:val="00F2720E"/>
    <w:rsid w:val="00F85CDC"/>
    <w:rsid w:val="00F95C58"/>
    <w:rsid w:val="00FA67B9"/>
    <w:rsid w:val="00FB6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1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等线"/>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页眉或页脚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页眉或页脚_"/>
    <w:basedOn w:val="a0"/>
    <w:link w:val="a4"/>
    <w:rPr>
      <w:rFonts w:ascii="Times New Roman" w:eastAsia="Times New Roman" w:hAnsi="Times New Roman" w:cs="Times New Roman"/>
      <w:b/>
      <w:bCs/>
      <w:i/>
      <w:iCs/>
      <w:smallCaps w:val="0"/>
      <w:strike w:val="0"/>
      <w:u w:val="none"/>
      <w:shd w:val="clear" w:color="auto" w:fill="auto"/>
    </w:rPr>
  </w:style>
  <w:style w:type="paragraph" w:styleId="a5">
    <w:name w:val="header"/>
    <w:basedOn w:val="a"/>
    <w:link w:val="Char"/>
    <w:uiPriority w:val="99"/>
    <w:unhideWhenUsed/>
    <w:rsid w:val="00CC1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C1C53"/>
    <w:rPr>
      <w:color w:val="000000"/>
      <w:sz w:val="18"/>
      <w:szCs w:val="18"/>
    </w:rPr>
  </w:style>
  <w:style w:type="character" w:customStyle="1" w:styleId="a6">
    <w:name w:val="其他_"/>
    <w:basedOn w:val="a0"/>
    <w:link w:val="a7"/>
    <w:rPr>
      <w:rFonts w:ascii="Times New Roman" w:eastAsia="Times New Roman" w:hAnsi="Times New Roman" w:cs="Times New Roman"/>
      <w:b w:val="0"/>
      <w:bCs w:val="0"/>
      <w:i w:val="0"/>
      <w:iCs w:val="0"/>
      <w:smallCaps w:val="0"/>
      <w:strike w:val="0"/>
      <w:u w:val="none"/>
      <w:shd w:val="clear" w:color="auto" w:fill="auto"/>
    </w:rPr>
  </w:style>
  <w:style w:type="paragraph" w:styleId="a8">
    <w:name w:val="footer"/>
    <w:basedOn w:val="a"/>
    <w:link w:val="Char0"/>
    <w:uiPriority w:val="99"/>
    <w:unhideWhenUsed/>
    <w:rsid w:val="00CC1C53"/>
    <w:pPr>
      <w:tabs>
        <w:tab w:val="center" w:pos="4153"/>
        <w:tab w:val="right" w:pos="8306"/>
      </w:tabs>
      <w:snapToGrid w:val="0"/>
    </w:pPr>
    <w:rPr>
      <w:sz w:val="18"/>
      <w:szCs w:val="18"/>
    </w:rPr>
  </w:style>
  <w:style w:type="character" w:customStyle="1" w:styleId="a9">
    <w:name w:val="目录_"/>
    <w:basedOn w:val="a0"/>
    <w:link w:val="a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
    <w:name w:val="标题 #1_"/>
    <w:basedOn w:val="a0"/>
    <w:link w:val="1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ab">
    <w:name w:val="脚注_"/>
    <w:basedOn w:val="a0"/>
    <w:link w:val="ac"/>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标题 #2_"/>
    <w:basedOn w:val="a0"/>
    <w:link w:val="22"/>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3">
    <w:name w:val="标题 #3_"/>
    <w:basedOn w:val="a0"/>
    <w:link w:val="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d">
    <w:name w:val="表格标题_"/>
    <w:basedOn w:val="a0"/>
    <w:link w:val="ae"/>
    <w:rPr>
      <w:rFonts w:ascii="Times New Roman" w:eastAsia="Times New Roman" w:hAnsi="Times New Roman" w:cs="Times New Roman"/>
      <w:b/>
      <w:bCs/>
      <w:i w:val="0"/>
      <w:iCs w:val="0"/>
      <w:smallCaps w:val="0"/>
      <w:strike w:val="0"/>
      <w:u w:val="none"/>
      <w:shd w:val="clear" w:color="auto" w:fill="auto"/>
    </w:rPr>
  </w:style>
  <w:style w:type="character" w:customStyle="1" w:styleId="4">
    <w:name w:val="标题 #4_"/>
    <w:basedOn w:val="a0"/>
    <w:link w:val="4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20">
    <w:name w:val="页眉或页脚 (2)"/>
    <w:basedOn w:val="a"/>
    <w:link w:val="2"/>
    <w:rPr>
      <w:rFonts w:ascii="Times New Roman" w:eastAsia="Times New Roman" w:hAnsi="Times New Roman" w:cs="Times New Roman"/>
      <w:sz w:val="20"/>
      <w:szCs w:val="20"/>
    </w:rPr>
  </w:style>
  <w:style w:type="paragraph" w:customStyle="1" w:styleId="a4">
    <w:name w:val="页眉或页脚"/>
    <w:basedOn w:val="a"/>
    <w:link w:val="a3"/>
    <w:rPr>
      <w:rFonts w:ascii="Times New Roman" w:eastAsia="Times New Roman" w:hAnsi="Times New Roman" w:cs="Times New Roman"/>
      <w:b/>
      <w:bCs/>
      <w:i/>
      <w:iCs/>
    </w:rPr>
  </w:style>
  <w:style w:type="character" w:customStyle="1" w:styleId="Char0">
    <w:name w:val="页脚 Char"/>
    <w:basedOn w:val="a0"/>
    <w:link w:val="a8"/>
    <w:uiPriority w:val="99"/>
    <w:rsid w:val="00CC1C53"/>
    <w:rPr>
      <w:color w:val="000000"/>
      <w:sz w:val="18"/>
      <w:szCs w:val="18"/>
    </w:rPr>
  </w:style>
  <w:style w:type="table" w:styleId="af">
    <w:name w:val="Table Grid"/>
    <w:basedOn w:val="a1"/>
    <w:uiPriority w:val="59"/>
    <w:rsid w:val="00CC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其他"/>
    <w:basedOn w:val="a"/>
    <w:link w:val="a6"/>
    <w:pPr>
      <w:spacing w:after="220"/>
    </w:pPr>
    <w:rPr>
      <w:rFonts w:ascii="Times New Roman" w:eastAsia="Times New Roman" w:hAnsi="Times New Roman" w:cs="Times New Roman"/>
    </w:rPr>
  </w:style>
  <w:style w:type="paragraph" w:styleId="af0">
    <w:name w:val="Balloon Text"/>
    <w:basedOn w:val="a"/>
    <w:link w:val="Char1"/>
    <w:uiPriority w:val="99"/>
    <w:semiHidden/>
    <w:unhideWhenUsed/>
    <w:rsid w:val="00CC1C53"/>
    <w:rPr>
      <w:sz w:val="18"/>
      <w:szCs w:val="18"/>
    </w:rPr>
  </w:style>
  <w:style w:type="paragraph" w:customStyle="1" w:styleId="aa">
    <w:name w:val="目录"/>
    <w:basedOn w:val="a"/>
    <w:link w:val="a9"/>
    <w:pPr>
      <w:spacing w:after="60"/>
      <w:ind w:firstLine="240"/>
    </w:pPr>
    <w:rPr>
      <w:rFonts w:ascii="Times New Roman" w:eastAsia="Times New Roman" w:hAnsi="Times New Roman" w:cs="Times New Roman"/>
      <w:sz w:val="20"/>
      <w:szCs w:val="20"/>
    </w:rPr>
  </w:style>
  <w:style w:type="paragraph" w:customStyle="1" w:styleId="10">
    <w:name w:val="标题 #1"/>
    <w:basedOn w:val="a"/>
    <w:link w:val="1"/>
    <w:pPr>
      <w:spacing w:after="80"/>
      <w:outlineLvl w:val="0"/>
    </w:pPr>
    <w:rPr>
      <w:rFonts w:ascii="Times New Roman" w:eastAsia="Times New Roman" w:hAnsi="Times New Roman" w:cs="Times New Roman"/>
      <w:b/>
      <w:bCs/>
      <w:sz w:val="36"/>
      <w:szCs w:val="36"/>
    </w:rPr>
  </w:style>
  <w:style w:type="paragraph" w:customStyle="1" w:styleId="ac">
    <w:name w:val="脚注"/>
    <w:basedOn w:val="a"/>
    <w:link w:val="ab"/>
    <w:rPr>
      <w:rFonts w:ascii="Times New Roman" w:eastAsia="Times New Roman" w:hAnsi="Times New Roman" w:cs="Times New Roman"/>
      <w:sz w:val="20"/>
      <w:szCs w:val="20"/>
    </w:rPr>
  </w:style>
  <w:style w:type="paragraph" w:customStyle="1" w:styleId="22">
    <w:name w:val="标题 #2"/>
    <w:basedOn w:val="a"/>
    <w:link w:val="21"/>
    <w:pPr>
      <w:spacing w:after="80"/>
      <w:ind w:left="1440" w:hanging="720"/>
      <w:outlineLvl w:val="1"/>
    </w:pPr>
    <w:rPr>
      <w:rFonts w:ascii="Times New Roman" w:eastAsia="Times New Roman" w:hAnsi="Times New Roman" w:cs="Times New Roman"/>
      <w:b/>
      <w:bCs/>
      <w:sz w:val="32"/>
      <w:szCs w:val="32"/>
    </w:rPr>
  </w:style>
  <w:style w:type="paragraph" w:customStyle="1" w:styleId="30">
    <w:name w:val="标题 #3"/>
    <w:basedOn w:val="a"/>
    <w:link w:val="3"/>
    <w:pPr>
      <w:spacing w:after="80"/>
      <w:ind w:left="2160" w:hanging="350"/>
      <w:outlineLvl w:val="2"/>
    </w:pPr>
    <w:rPr>
      <w:rFonts w:ascii="Times New Roman" w:eastAsia="Times New Roman" w:hAnsi="Times New Roman" w:cs="Times New Roman"/>
      <w:b/>
      <w:bCs/>
      <w:sz w:val="28"/>
      <w:szCs w:val="28"/>
    </w:rPr>
  </w:style>
  <w:style w:type="paragraph" w:customStyle="1" w:styleId="ae">
    <w:name w:val="表格标题"/>
    <w:basedOn w:val="a"/>
    <w:link w:val="ad"/>
    <w:rPr>
      <w:rFonts w:ascii="Times New Roman" w:eastAsia="Times New Roman" w:hAnsi="Times New Roman" w:cs="Times New Roman"/>
      <w:b/>
      <w:bCs/>
    </w:rPr>
  </w:style>
  <w:style w:type="paragraph" w:customStyle="1" w:styleId="40">
    <w:name w:val="标题 #4"/>
    <w:basedOn w:val="a"/>
    <w:link w:val="4"/>
    <w:pPr>
      <w:spacing w:after="80"/>
      <w:ind w:left="2520" w:hanging="360"/>
      <w:outlineLvl w:val="3"/>
    </w:pPr>
    <w:rPr>
      <w:rFonts w:ascii="Times New Roman" w:eastAsia="Times New Roman" w:hAnsi="Times New Roman" w:cs="Times New Roman"/>
      <w:b/>
      <w:bCs/>
      <w:sz w:val="28"/>
      <w:szCs w:val="28"/>
    </w:rPr>
  </w:style>
  <w:style w:type="character" w:customStyle="1" w:styleId="Char1">
    <w:name w:val="批注框文本 Char"/>
    <w:basedOn w:val="a0"/>
    <w:link w:val="af0"/>
    <w:uiPriority w:val="99"/>
    <w:semiHidden/>
    <w:rsid w:val="00CC1C53"/>
    <w:rPr>
      <w:color w:val="000000"/>
      <w:sz w:val="18"/>
      <w:szCs w:val="18"/>
    </w:rPr>
  </w:style>
  <w:style w:type="paragraph" w:customStyle="1" w:styleId="11">
    <w:name w:val="样式1"/>
    <w:basedOn w:val="10"/>
    <w:link w:val="1Char"/>
    <w:qFormat/>
    <w:rsid w:val="00CC1C53"/>
    <w:pPr>
      <w:tabs>
        <w:tab w:val="left" w:pos="709"/>
      </w:tabs>
      <w:adjustRightInd w:val="0"/>
      <w:snapToGrid w:val="0"/>
      <w:spacing w:beforeLines="50" w:before="120" w:after="0" w:line="300" w:lineRule="auto"/>
      <w:jc w:val="both"/>
    </w:pPr>
    <w:rPr>
      <w:snapToGrid w:val="0"/>
      <w:sz w:val="32"/>
      <w:szCs w:val="32"/>
      <w:shd w:val="clear" w:color="auto" w:fill="FFFFFF"/>
    </w:rPr>
  </w:style>
  <w:style w:type="character" w:styleId="af1">
    <w:name w:val="Hyperlink"/>
    <w:basedOn w:val="a0"/>
    <w:uiPriority w:val="99"/>
    <w:unhideWhenUsed/>
    <w:rsid w:val="00CC1C53"/>
    <w:rPr>
      <w:color w:val="0000FF" w:themeColor="hyperlink"/>
      <w:u w:val="single"/>
    </w:rPr>
  </w:style>
  <w:style w:type="character" w:customStyle="1" w:styleId="1Char">
    <w:name w:val="样式1 Char"/>
    <w:basedOn w:val="1"/>
    <w:link w:val="11"/>
    <w:rsid w:val="00CC1C53"/>
    <w:rPr>
      <w:rFonts w:ascii="Times New Roman" w:eastAsia="Times New Roman" w:hAnsi="Times New Roman" w:cs="Times New Roman"/>
      <w:b/>
      <w:bCs/>
      <w:i w:val="0"/>
      <w:iCs w:val="0"/>
      <w:smallCaps w:val="0"/>
      <w:strike w:val="0"/>
      <w:snapToGrid w:val="0"/>
      <w:color w:val="000000"/>
      <w:sz w:val="32"/>
      <w:szCs w:val="32"/>
      <w:u w:val="none"/>
      <w:shd w:val="clear" w:color="auto" w:fill="auto"/>
    </w:rPr>
  </w:style>
  <w:style w:type="paragraph" w:customStyle="1" w:styleId="23">
    <w:name w:val="样式2"/>
    <w:basedOn w:val="22"/>
    <w:link w:val="2Char"/>
    <w:qFormat/>
    <w:rsid w:val="006042FD"/>
    <w:pPr>
      <w:adjustRightInd w:val="0"/>
      <w:snapToGrid w:val="0"/>
      <w:spacing w:beforeLines="50" w:before="120" w:after="0" w:line="300" w:lineRule="auto"/>
      <w:ind w:leftChars="295" w:left="1369" w:hangingChars="235" w:hanging="661"/>
      <w:jc w:val="both"/>
    </w:pPr>
    <w:rPr>
      <w:snapToGrid w:val="0"/>
      <w:sz w:val="28"/>
      <w:szCs w:val="28"/>
    </w:rPr>
  </w:style>
  <w:style w:type="paragraph" w:styleId="af2">
    <w:name w:val="List Paragraph"/>
    <w:basedOn w:val="a"/>
    <w:uiPriority w:val="34"/>
    <w:qFormat/>
    <w:rsid w:val="006042FD"/>
    <w:pPr>
      <w:ind w:firstLineChars="200" w:firstLine="420"/>
    </w:pPr>
  </w:style>
  <w:style w:type="character" w:customStyle="1" w:styleId="2Char">
    <w:name w:val="样式2 Char"/>
    <w:basedOn w:val="21"/>
    <w:link w:val="23"/>
    <w:rsid w:val="006042FD"/>
    <w:rPr>
      <w:rFonts w:ascii="Times New Roman" w:eastAsia="Times New Roman" w:hAnsi="Times New Roman" w:cs="Times New Roman"/>
      <w:b/>
      <w:bCs/>
      <w:i w:val="0"/>
      <w:iCs w:val="0"/>
      <w:smallCaps w:val="0"/>
      <w:strike w:val="0"/>
      <w:snapToGrid w:val="0"/>
      <w:color w:val="000000"/>
      <w:sz w:val="28"/>
      <w:szCs w:val="28"/>
      <w:u w:val="none"/>
      <w:shd w:val="clear" w:color="auto" w:fill="auto"/>
    </w:rPr>
  </w:style>
  <w:style w:type="paragraph" w:customStyle="1" w:styleId="31">
    <w:name w:val="样式3"/>
    <w:basedOn w:val="23"/>
    <w:link w:val="3Char"/>
    <w:qFormat/>
    <w:rsid w:val="006042FD"/>
    <w:pPr>
      <w:ind w:leftChars="610" w:left="2030" w:hanging="566"/>
    </w:pPr>
    <w:rPr>
      <w:sz w:val="24"/>
      <w:szCs w:val="24"/>
      <w:shd w:val="clear" w:color="auto" w:fill="FFFFFF"/>
    </w:rPr>
  </w:style>
  <w:style w:type="paragraph" w:customStyle="1" w:styleId="41">
    <w:name w:val="样式4"/>
    <w:basedOn w:val="40"/>
    <w:link w:val="4Char"/>
    <w:qFormat/>
    <w:rsid w:val="006042FD"/>
    <w:pPr>
      <w:tabs>
        <w:tab w:val="left" w:pos="2549"/>
      </w:tabs>
      <w:adjustRightInd w:val="0"/>
      <w:snapToGrid w:val="0"/>
      <w:spacing w:beforeLines="50" w:before="120" w:after="0" w:line="300" w:lineRule="auto"/>
      <w:ind w:leftChars="850" w:left="2409" w:hangingChars="153" w:hanging="369"/>
      <w:jc w:val="both"/>
    </w:pPr>
    <w:rPr>
      <w:snapToGrid w:val="0"/>
      <w:sz w:val="24"/>
      <w:szCs w:val="24"/>
    </w:rPr>
  </w:style>
  <w:style w:type="character" w:customStyle="1" w:styleId="3Char">
    <w:name w:val="样式3 Char"/>
    <w:basedOn w:val="2Char"/>
    <w:link w:val="31"/>
    <w:rsid w:val="006042FD"/>
    <w:rPr>
      <w:rFonts w:ascii="Times New Roman" w:eastAsia="Times New Roman" w:hAnsi="Times New Roman" w:cs="Times New Roman"/>
      <w:b/>
      <w:bCs/>
      <w:i w:val="0"/>
      <w:iCs w:val="0"/>
      <w:smallCaps w:val="0"/>
      <w:strike w:val="0"/>
      <w:snapToGrid w:val="0"/>
      <w:color w:val="000000"/>
      <w:sz w:val="28"/>
      <w:szCs w:val="28"/>
      <w:u w:val="none"/>
      <w:shd w:val="clear" w:color="auto" w:fill="auto"/>
    </w:rPr>
  </w:style>
  <w:style w:type="paragraph" w:styleId="12">
    <w:name w:val="toc 1"/>
    <w:basedOn w:val="a"/>
    <w:next w:val="a"/>
    <w:autoRedefine/>
    <w:uiPriority w:val="39"/>
    <w:unhideWhenUsed/>
    <w:rsid w:val="00E27528"/>
    <w:pPr>
      <w:tabs>
        <w:tab w:val="left" w:pos="426"/>
        <w:tab w:val="right" w:leader="dot" w:pos="9061"/>
      </w:tabs>
      <w:adjustRightInd w:val="0"/>
      <w:snapToGrid w:val="0"/>
      <w:spacing w:beforeLines="50" w:before="120" w:line="300" w:lineRule="auto"/>
    </w:pPr>
  </w:style>
  <w:style w:type="character" w:customStyle="1" w:styleId="4Char">
    <w:name w:val="样式4 Char"/>
    <w:basedOn w:val="4"/>
    <w:link w:val="41"/>
    <w:rsid w:val="006042FD"/>
    <w:rPr>
      <w:rFonts w:ascii="Times New Roman" w:eastAsia="Times New Roman" w:hAnsi="Times New Roman" w:cs="Times New Roman"/>
      <w:b/>
      <w:bCs/>
      <w:i w:val="0"/>
      <w:iCs w:val="0"/>
      <w:smallCaps w:val="0"/>
      <w:strike w:val="0"/>
      <w:snapToGrid w:val="0"/>
      <w:color w:val="000000"/>
      <w:sz w:val="28"/>
      <w:szCs w:val="28"/>
      <w:u w:val="none"/>
      <w:shd w:val="clear" w:color="auto" w:fill="auto"/>
    </w:rPr>
  </w:style>
  <w:style w:type="paragraph" w:styleId="24">
    <w:name w:val="toc 2"/>
    <w:basedOn w:val="a"/>
    <w:next w:val="a"/>
    <w:autoRedefine/>
    <w:uiPriority w:val="39"/>
    <w:unhideWhenUsed/>
    <w:rsid w:val="00E27528"/>
    <w:pPr>
      <w:ind w:leftChars="200" w:left="420"/>
    </w:pPr>
  </w:style>
  <w:style w:type="paragraph" w:styleId="af3">
    <w:name w:val="Revision"/>
    <w:hidden/>
    <w:uiPriority w:val="99"/>
    <w:semiHidden/>
    <w:rsid w:val="0088255F"/>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等线"/>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页眉或页脚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页眉或页脚_"/>
    <w:basedOn w:val="a0"/>
    <w:link w:val="a4"/>
    <w:rPr>
      <w:rFonts w:ascii="Times New Roman" w:eastAsia="Times New Roman" w:hAnsi="Times New Roman" w:cs="Times New Roman"/>
      <w:b/>
      <w:bCs/>
      <w:i/>
      <w:iCs/>
      <w:smallCaps w:val="0"/>
      <w:strike w:val="0"/>
      <w:u w:val="none"/>
      <w:shd w:val="clear" w:color="auto" w:fill="auto"/>
    </w:rPr>
  </w:style>
  <w:style w:type="paragraph" w:styleId="a5">
    <w:name w:val="header"/>
    <w:basedOn w:val="a"/>
    <w:link w:val="Char"/>
    <w:uiPriority w:val="99"/>
    <w:unhideWhenUsed/>
    <w:rsid w:val="00CC1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C1C53"/>
    <w:rPr>
      <w:color w:val="000000"/>
      <w:sz w:val="18"/>
      <w:szCs w:val="18"/>
    </w:rPr>
  </w:style>
  <w:style w:type="character" w:customStyle="1" w:styleId="a6">
    <w:name w:val="其他_"/>
    <w:basedOn w:val="a0"/>
    <w:link w:val="a7"/>
    <w:rPr>
      <w:rFonts w:ascii="Times New Roman" w:eastAsia="Times New Roman" w:hAnsi="Times New Roman" w:cs="Times New Roman"/>
      <w:b w:val="0"/>
      <w:bCs w:val="0"/>
      <w:i w:val="0"/>
      <w:iCs w:val="0"/>
      <w:smallCaps w:val="0"/>
      <w:strike w:val="0"/>
      <w:u w:val="none"/>
      <w:shd w:val="clear" w:color="auto" w:fill="auto"/>
    </w:rPr>
  </w:style>
  <w:style w:type="paragraph" w:styleId="a8">
    <w:name w:val="footer"/>
    <w:basedOn w:val="a"/>
    <w:link w:val="Char0"/>
    <w:uiPriority w:val="99"/>
    <w:unhideWhenUsed/>
    <w:rsid w:val="00CC1C53"/>
    <w:pPr>
      <w:tabs>
        <w:tab w:val="center" w:pos="4153"/>
        <w:tab w:val="right" w:pos="8306"/>
      </w:tabs>
      <w:snapToGrid w:val="0"/>
    </w:pPr>
    <w:rPr>
      <w:sz w:val="18"/>
      <w:szCs w:val="18"/>
    </w:rPr>
  </w:style>
  <w:style w:type="character" w:customStyle="1" w:styleId="a9">
    <w:name w:val="目录_"/>
    <w:basedOn w:val="a0"/>
    <w:link w:val="a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
    <w:name w:val="标题 #1_"/>
    <w:basedOn w:val="a0"/>
    <w:link w:val="1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ab">
    <w:name w:val="脚注_"/>
    <w:basedOn w:val="a0"/>
    <w:link w:val="ac"/>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标题 #2_"/>
    <w:basedOn w:val="a0"/>
    <w:link w:val="22"/>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3">
    <w:name w:val="标题 #3_"/>
    <w:basedOn w:val="a0"/>
    <w:link w:val="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d">
    <w:name w:val="表格标题_"/>
    <w:basedOn w:val="a0"/>
    <w:link w:val="ae"/>
    <w:rPr>
      <w:rFonts w:ascii="Times New Roman" w:eastAsia="Times New Roman" w:hAnsi="Times New Roman" w:cs="Times New Roman"/>
      <w:b/>
      <w:bCs/>
      <w:i w:val="0"/>
      <w:iCs w:val="0"/>
      <w:smallCaps w:val="0"/>
      <w:strike w:val="0"/>
      <w:u w:val="none"/>
      <w:shd w:val="clear" w:color="auto" w:fill="auto"/>
    </w:rPr>
  </w:style>
  <w:style w:type="character" w:customStyle="1" w:styleId="4">
    <w:name w:val="标题 #4_"/>
    <w:basedOn w:val="a0"/>
    <w:link w:val="4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20">
    <w:name w:val="页眉或页脚 (2)"/>
    <w:basedOn w:val="a"/>
    <w:link w:val="2"/>
    <w:rPr>
      <w:rFonts w:ascii="Times New Roman" w:eastAsia="Times New Roman" w:hAnsi="Times New Roman" w:cs="Times New Roman"/>
      <w:sz w:val="20"/>
      <w:szCs w:val="20"/>
    </w:rPr>
  </w:style>
  <w:style w:type="paragraph" w:customStyle="1" w:styleId="a4">
    <w:name w:val="页眉或页脚"/>
    <w:basedOn w:val="a"/>
    <w:link w:val="a3"/>
    <w:rPr>
      <w:rFonts w:ascii="Times New Roman" w:eastAsia="Times New Roman" w:hAnsi="Times New Roman" w:cs="Times New Roman"/>
      <w:b/>
      <w:bCs/>
      <w:i/>
      <w:iCs/>
    </w:rPr>
  </w:style>
  <w:style w:type="character" w:customStyle="1" w:styleId="Char0">
    <w:name w:val="页脚 Char"/>
    <w:basedOn w:val="a0"/>
    <w:link w:val="a8"/>
    <w:uiPriority w:val="99"/>
    <w:rsid w:val="00CC1C53"/>
    <w:rPr>
      <w:color w:val="000000"/>
      <w:sz w:val="18"/>
      <w:szCs w:val="18"/>
    </w:rPr>
  </w:style>
  <w:style w:type="table" w:styleId="af">
    <w:name w:val="Table Grid"/>
    <w:basedOn w:val="a1"/>
    <w:uiPriority w:val="59"/>
    <w:rsid w:val="00CC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其他"/>
    <w:basedOn w:val="a"/>
    <w:link w:val="a6"/>
    <w:pPr>
      <w:spacing w:after="220"/>
    </w:pPr>
    <w:rPr>
      <w:rFonts w:ascii="Times New Roman" w:eastAsia="Times New Roman" w:hAnsi="Times New Roman" w:cs="Times New Roman"/>
    </w:rPr>
  </w:style>
  <w:style w:type="paragraph" w:styleId="af0">
    <w:name w:val="Balloon Text"/>
    <w:basedOn w:val="a"/>
    <w:link w:val="Char1"/>
    <w:uiPriority w:val="99"/>
    <w:semiHidden/>
    <w:unhideWhenUsed/>
    <w:rsid w:val="00CC1C53"/>
    <w:rPr>
      <w:sz w:val="18"/>
      <w:szCs w:val="18"/>
    </w:rPr>
  </w:style>
  <w:style w:type="paragraph" w:customStyle="1" w:styleId="aa">
    <w:name w:val="目录"/>
    <w:basedOn w:val="a"/>
    <w:link w:val="a9"/>
    <w:pPr>
      <w:spacing w:after="60"/>
      <w:ind w:firstLine="240"/>
    </w:pPr>
    <w:rPr>
      <w:rFonts w:ascii="Times New Roman" w:eastAsia="Times New Roman" w:hAnsi="Times New Roman" w:cs="Times New Roman"/>
      <w:sz w:val="20"/>
      <w:szCs w:val="20"/>
    </w:rPr>
  </w:style>
  <w:style w:type="paragraph" w:customStyle="1" w:styleId="10">
    <w:name w:val="标题 #1"/>
    <w:basedOn w:val="a"/>
    <w:link w:val="1"/>
    <w:pPr>
      <w:spacing w:after="80"/>
      <w:outlineLvl w:val="0"/>
    </w:pPr>
    <w:rPr>
      <w:rFonts w:ascii="Times New Roman" w:eastAsia="Times New Roman" w:hAnsi="Times New Roman" w:cs="Times New Roman"/>
      <w:b/>
      <w:bCs/>
      <w:sz w:val="36"/>
      <w:szCs w:val="36"/>
    </w:rPr>
  </w:style>
  <w:style w:type="paragraph" w:customStyle="1" w:styleId="ac">
    <w:name w:val="脚注"/>
    <w:basedOn w:val="a"/>
    <w:link w:val="ab"/>
    <w:rPr>
      <w:rFonts w:ascii="Times New Roman" w:eastAsia="Times New Roman" w:hAnsi="Times New Roman" w:cs="Times New Roman"/>
      <w:sz w:val="20"/>
      <w:szCs w:val="20"/>
    </w:rPr>
  </w:style>
  <w:style w:type="paragraph" w:customStyle="1" w:styleId="22">
    <w:name w:val="标题 #2"/>
    <w:basedOn w:val="a"/>
    <w:link w:val="21"/>
    <w:pPr>
      <w:spacing w:after="80"/>
      <w:ind w:left="1440" w:hanging="720"/>
      <w:outlineLvl w:val="1"/>
    </w:pPr>
    <w:rPr>
      <w:rFonts w:ascii="Times New Roman" w:eastAsia="Times New Roman" w:hAnsi="Times New Roman" w:cs="Times New Roman"/>
      <w:b/>
      <w:bCs/>
      <w:sz w:val="32"/>
      <w:szCs w:val="32"/>
    </w:rPr>
  </w:style>
  <w:style w:type="paragraph" w:customStyle="1" w:styleId="30">
    <w:name w:val="标题 #3"/>
    <w:basedOn w:val="a"/>
    <w:link w:val="3"/>
    <w:pPr>
      <w:spacing w:after="80"/>
      <w:ind w:left="2160" w:hanging="350"/>
      <w:outlineLvl w:val="2"/>
    </w:pPr>
    <w:rPr>
      <w:rFonts w:ascii="Times New Roman" w:eastAsia="Times New Roman" w:hAnsi="Times New Roman" w:cs="Times New Roman"/>
      <w:b/>
      <w:bCs/>
      <w:sz w:val="28"/>
      <w:szCs w:val="28"/>
    </w:rPr>
  </w:style>
  <w:style w:type="paragraph" w:customStyle="1" w:styleId="ae">
    <w:name w:val="表格标题"/>
    <w:basedOn w:val="a"/>
    <w:link w:val="ad"/>
    <w:rPr>
      <w:rFonts w:ascii="Times New Roman" w:eastAsia="Times New Roman" w:hAnsi="Times New Roman" w:cs="Times New Roman"/>
      <w:b/>
      <w:bCs/>
    </w:rPr>
  </w:style>
  <w:style w:type="paragraph" w:customStyle="1" w:styleId="40">
    <w:name w:val="标题 #4"/>
    <w:basedOn w:val="a"/>
    <w:link w:val="4"/>
    <w:pPr>
      <w:spacing w:after="80"/>
      <w:ind w:left="2520" w:hanging="360"/>
      <w:outlineLvl w:val="3"/>
    </w:pPr>
    <w:rPr>
      <w:rFonts w:ascii="Times New Roman" w:eastAsia="Times New Roman" w:hAnsi="Times New Roman" w:cs="Times New Roman"/>
      <w:b/>
      <w:bCs/>
      <w:sz w:val="28"/>
      <w:szCs w:val="28"/>
    </w:rPr>
  </w:style>
  <w:style w:type="character" w:customStyle="1" w:styleId="Char1">
    <w:name w:val="批注框文本 Char"/>
    <w:basedOn w:val="a0"/>
    <w:link w:val="af0"/>
    <w:uiPriority w:val="99"/>
    <w:semiHidden/>
    <w:rsid w:val="00CC1C53"/>
    <w:rPr>
      <w:color w:val="000000"/>
      <w:sz w:val="18"/>
      <w:szCs w:val="18"/>
    </w:rPr>
  </w:style>
  <w:style w:type="paragraph" w:customStyle="1" w:styleId="11">
    <w:name w:val="样式1"/>
    <w:basedOn w:val="10"/>
    <w:link w:val="1Char"/>
    <w:qFormat/>
    <w:rsid w:val="00CC1C53"/>
    <w:pPr>
      <w:tabs>
        <w:tab w:val="left" w:pos="709"/>
      </w:tabs>
      <w:adjustRightInd w:val="0"/>
      <w:snapToGrid w:val="0"/>
      <w:spacing w:beforeLines="50" w:before="120" w:after="0" w:line="300" w:lineRule="auto"/>
      <w:jc w:val="both"/>
    </w:pPr>
    <w:rPr>
      <w:snapToGrid w:val="0"/>
      <w:sz w:val="32"/>
      <w:szCs w:val="32"/>
      <w:shd w:val="clear" w:color="auto" w:fill="FFFFFF"/>
    </w:rPr>
  </w:style>
  <w:style w:type="character" w:styleId="af1">
    <w:name w:val="Hyperlink"/>
    <w:basedOn w:val="a0"/>
    <w:uiPriority w:val="99"/>
    <w:unhideWhenUsed/>
    <w:rsid w:val="00CC1C53"/>
    <w:rPr>
      <w:color w:val="0000FF" w:themeColor="hyperlink"/>
      <w:u w:val="single"/>
    </w:rPr>
  </w:style>
  <w:style w:type="character" w:customStyle="1" w:styleId="1Char">
    <w:name w:val="样式1 Char"/>
    <w:basedOn w:val="1"/>
    <w:link w:val="11"/>
    <w:rsid w:val="00CC1C53"/>
    <w:rPr>
      <w:rFonts w:ascii="Times New Roman" w:eastAsia="Times New Roman" w:hAnsi="Times New Roman" w:cs="Times New Roman"/>
      <w:b/>
      <w:bCs/>
      <w:i w:val="0"/>
      <w:iCs w:val="0"/>
      <w:smallCaps w:val="0"/>
      <w:strike w:val="0"/>
      <w:snapToGrid w:val="0"/>
      <w:color w:val="000000"/>
      <w:sz w:val="32"/>
      <w:szCs w:val="32"/>
      <w:u w:val="none"/>
      <w:shd w:val="clear" w:color="auto" w:fill="auto"/>
    </w:rPr>
  </w:style>
  <w:style w:type="paragraph" w:customStyle="1" w:styleId="23">
    <w:name w:val="样式2"/>
    <w:basedOn w:val="22"/>
    <w:link w:val="2Char"/>
    <w:qFormat/>
    <w:rsid w:val="006042FD"/>
    <w:pPr>
      <w:adjustRightInd w:val="0"/>
      <w:snapToGrid w:val="0"/>
      <w:spacing w:beforeLines="50" w:before="120" w:after="0" w:line="300" w:lineRule="auto"/>
      <w:ind w:leftChars="295" w:left="1369" w:hangingChars="235" w:hanging="661"/>
      <w:jc w:val="both"/>
    </w:pPr>
    <w:rPr>
      <w:snapToGrid w:val="0"/>
      <w:sz w:val="28"/>
      <w:szCs w:val="28"/>
    </w:rPr>
  </w:style>
  <w:style w:type="paragraph" w:styleId="af2">
    <w:name w:val="List Paragraph"/>
    <w:basedOn w:val="a"/>
    <w:uiPriority w:val="34"/>
    <w:qFormat/>
    <w:rsid w:val="006042FD"/>
    <w:pPr>
      <w:ind w:firstLineChars="200" w:firstLine="420"/>
    </w:pPr>
  </w:style>
  <w:style w:type="character" w:customStyle="1" w:styleId="2Char">
    <w:name w:val="样式2 Char"/>
    <w:basedOn w:val="21"/>
    <w:link w:val="23"/>
    <w:rsid w:val="006042FD"/>
    <w:rPr>
      <w:rFonts w:ascii="Times New Roman" w:eastAsia="Times New Roman" w:hAnsi="Times New Roman" w:cs="Times New Roman"/>
      <w:b/>
      <w:bCs/>
      <w:i w:val="0"/>
      <w:iCs w:val="0"/>
      <w:smallCaps w:val="0"/>
      <w:strike w:val="0"/>
      <w:snapToGrid w:val="0"/>
      <w:color w:val="000000"/>
      <w:sz w:val="28"/>
      <w:szCs w:val="28"/>
      <w:u w:val="none"/>
      <w:shd w:val="clear" w:color="auto" w:fill="auto"/>
    </w:rPr>
  </w:style>
  <w:style w:type="paragraph" w:customStyle="1" w:styleId="31">
    <w:name w:val="样式3"/>
    <w:basedOn w:val="23"/>
    <w:link w:val="3Char"/>
    <w:qFormat/>
    <w:rsid w:val="006042FD"/>
    <w:pPr>
      <w:ind w:leftChars="610" w:left="2030" w:hanging="566"/>
    </w:pPr>
    <w:rPr>
      <w:sz w:val="24"/>
      <w:szCs w:val="24"/>
      <w:shd w:val="clear" w:color="auto" w:fill="FFFFFF"/>
    </w:rPr>
  </w:style>
  <w:style w:type="paragraph" w:customStyle="1" w:styleId="41">
    <w:name w:val="样式4"/>
    <w:basedOn w:val="40"/>
    <w:link w:val="4Char"/>
    <w:qFormat/>
    <w:rsid w:val="006042FD"/>
    <w:pPr>
      <w:tabs>
        <w:tab w:val="left" w:pos="2549"/>
      </w:tabs>
      <w:adjustRightInd w:val="0"/>
      <w:snapToGrid w:val="0"/>
      <w:spacing w:beforeLines="50" w:before="120" w:after="0" w:line="300" w:lineRule="auto"/>
      <w:ind w:leftChars="850" w:left="2409" w:hangingChars="153" w:hanging="369"/>
      <w:jc w:val="both"/>
    </w:pPr>
    <w:rPr>
      <w:snapToGrid w:val="0"/>
      <w:sz w:val="24"/>
      <w:szCs w:val="24"/>
    </w:rPr>
  </w:style>
  <w:style w:type="character" w:customStyle="1" w:styleId="3Char">
    <w:name w:val="样式3 Char"/>
    <w:basedOn w:val="2Char"/>
    <w:link w:val="31"/>
    <w:rsid w:val="006042FD"/>
    <w:rPr>
      <w:rFonts w:ascii="Times New Roman" w:eastAsia="Times New Roman" w:hAnsi="Times New Roman" w:cs="Times New Roman"/>
      <w:b/>
      <w:bCs/>
      <w:i w:val="0"/>
      <w:iCs w:val="0"/>
      <w:smallCaps w:val="0"/>
      <w:strike w:val="0"/>
      <w:snapToGrid w:val="0"/>
      <w:color w:val="000000"/>
      <w:sz w:val="28"/>
      <w:szCs w:val="28"/>
      <w:u w:val="none"/>
      <w:shd w:val="clear" w:color="auto" w:fill="auto"/>
    </w:rPr>
  </w:style>
  <w:style w:type="paragraph" w:styleId="12">
    <w:name w:val="toc 1"/>
    <w:basedOn w:val="a"/>
    <w:next w:val="a"/>
    <w:autoRedefine/>
    <w:uiPriority w:val="39"/>
    <w:unhideWhenUsed/>
    <w:rsid w:val="00E27528"/>
    <w:pPr>
      <w:tabs>
        <w:tab w:val="left" w:pos="426"/>
        <w:tab w:val="right" w:leader="dot" w:pos="9061"/>
      </w:tabs>
      <w:adjustRightInd w:val="0"/>
      <w:snapToGrid w:val="0"/>
      <w:spacing w:beforeLines="50" w:before="120" w:line="300" w:lineRule="auto"/>
    </w:pPr>
  </w:style>
  <w:style w:type="character" w:customStyle="1" w:styleId="4Char">
    <w:name w:val="样式4 Char"/>
    <w:basedOn w:val="4"/>
    <w:link w:val="41"/>
    <w:rsid w:val="006042FD"/>
    <w:rPr>
      <w:rFonts w:ascii="Times New Roman" w:eastAsia="Times New Roman" w:hAnsi="Times New Roman" w:cs="Times New Roman"/>
      <w:b/>
      <w:bCs/>
      <w:i w:val="0"/>
      <w:iCs w:val="0"/>
      <w:smallCaps w:val="0"/>
      <w:strike w:val="0"/>
      <w:snapToGrid w:val="0"/>
      <w:color w:val="000000"/>
      <w:sz w:val="28"/>
      <w:szCs w:val="28"/>
      <w:u w:val="none"/>
      <w:shd w:val="clear" w:color="auto" w:fill="auto"/>
    </w:rPr>
  </w:style>
  <w:style w:type="paragraph" w:styleId="24">
    <w:name w:val="toc 2"/>
    <w:basedOn w:val="a"/>
    <w:next w:val="a"/>
    <w:autoRedefine/>
    <w:uiPriority w:val="39"/>
    <w:unhideWhenUsed/>
    <w:rsid w:val="00E27528"/>
    <w:pPr>
      <w:ind w:leftChars="200" w:left="420"/>
    </w:pPr>
  </w:style>
  <w:style w:type="paragraph" w:styleId="af3">
    <w:name w:val="Revision"/>
    <w:hidden/>
    <w:uiPriority w:val="99"/>
    <w:semiHidden/>
    <w:rsid w:val="0088255F"/>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da.gov/regulatory-information/search-fda-guidance-documents/use-international-standard-iso-10993-1-biological-evaluation-medical-devices-part-1-evaluation-and" TargetMode="External"/><Relationship Id="rId18" Type="http://schemas.openxmlformats.org/officeDocument/2006/relationships/hyperlink" Target="https://www.fda.gov/regulatorv-information/search-fda-guidance-documents/least-burdensome-provision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da.gov/regulatory-information/search-fda-guidance-documents/requests-feedback-and-meetings-medical-device-submissions-q-submission-progra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fda.gov/regulatory-information/search-fda-guidance-documents/appropriate-use-voluntary-consensus-standards-premarket-submissions-medical-devices" TargetMode="External"/><Relationship Id="rId25" Type="http://schemas.openxmlformats.org/officeDocument/2006/relationships/hyperlink" Target="https://www.fda.gov/regulatory-information/search-fda-guidance-documents/suggested-format-ide-progress-report" TargetMode="External"/><Relationship Id="rId2" Type="http://schemas.openxmlformats.org/officeDocument/2006/relationships/numbering" Target="numbering.xml"/><Relationship Id="rId16" Type="http://schemas.openxmlformats.org/officeDocument/2006/relationships/hyperlink" Target="https://www.accessdata.fda.gov/scripts/cdrh/cfdocs/cfStandards/search.cfm" TargetMode="External"/><Relationship Id="rId20" Type="http://schemas.openxmlformats.org/officeDocument/2006/relationships/hyperlink" Target="http://altweb.jhsph.edu/pubs/books/humane_exp/het-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RH-Guidance@fda.hhs.gov" TargetMode="External"/><Relationship Id="rId24" Type="http://schemas.openxmlformats.org/officeDocument/2006/relationships/hyperlink" Target="https://www.fda.gov/regulatory-information/search-fda-guidance-documents/suggested-format-ide-progress-" TargetMode="External"/><Relationship Id="rId5" Type="http://schemas.openxmlformats.org/officeDocument/2006/relationships/settings" Target="settings.xml"/><Relationship Id="rId15" Type="http://schemas.openxmlformats.org/officeDocument/2006/relationships/hyperlink" Target="https://www.fda.gov/regulatory-information/search-fda-guidance-documents/use-international-standard-iso-10993-1-biological-evaluation-medical-devices-part-1-evaluation-and" TargetMode="External"/><Relationship Id="rId23" Type="http://schemas.openxmlformats.org/officeDocument/2006/relationships/hyperlink" Target="https://www.fda.gov/regulatory-information/search-fda-guidance-documents/requests-feedback-and-meetings-medical-device-submissions-q-submission-program"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fda.gov/regulatory-information/search-fda-guidance-documents/least-burdensome-provisions-concept-and-principles" TargetMode="External"/><Relationship Id="rId4" Type="http://schemas.microsoft.com/office/2007/relationships/stylesWithEffects" Target="stylesWithEffects.xml"/><Relationship Id="rId9" Type="http://schemas.openxmlformats.org/officeDocument/2006/relationships/hyperlink" Target="https://www.regulations.gov/" TargetMode="External"/><Relationship Id="rId14" Type="http://schemas.openxmlformats.org/officeDocument/2006/relationships/hyperlink" Target="https://www.fda.gov/regulatory-information/search-fda-guidance-documents/use-international-standard-iso-10993-" TargetMode="External"/><Relationship Id="rId22" Type="http://schemas.openxmlformats.org/officeDocument/2006/relationships/hyperlink" Target="https://www.fda.gov/regulatory-information/search-fda-guidance-documents/requests-feedback-and-meetings-medical-device-submissions-q-submission-program" TargetMode="Externa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B3E1-7201-4FD8-B2DD-12770BD4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Guidance Coversheet - Device-Specific DRAFT</vt:lpstr>
    </vt:vector>
  </TitlesOfParts>
  <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Coversheet - Device-Specific DRAFT</dc:title>
  <dc:creator>ann</dc:creator>
  <cp:lastModifiedBy>EDY</cp:lastModifiedBy>
  <cp:revision>41</cp:revision>
  <dcterms:created xsi:type="dcterms:W3CDTF">2021-11-10T09:31:00Z</dcterms:created>
  <dcterms:modified xsi:type="dcterms:W3CDTF">2022-06-08T08:48:00Z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846893569</vt:i4>
  </property>
  <property fmtid="{D5CDD505-2E9C-101B-9397-08002B2CF9AE}" pid="3" name="_NewReviewCycle">
    <vt:lpwstr/>
  </property>
  <property fmtid="{D5CDD505-2E9C-101B-9397-08002B2CF9AE}" pid="4" name="_EmailSubject">
    <vt:lpwstr>Proofreading &gt; CMDE &gt; Proofreading on Guidance of FDA &gt; Due to March 4 Friday</vt:lpwstr>
  </property>
  <property fmtid="{D5CDD505-2E9C-101B-9397-08002B2CF9AE}" pid="5" name="_AuthorEmail">
    <vt:lpwstr>yamei.jiang@siemens-healthineers.com</vt:lpwstr>
  </property>
  <property fmtid="{D5CDD505-2E9C-101B-9397-08002B2CF9AE}" pid="6" name="_AuthorEmailDisplayName">
    <vt:lpwstr>Jiang, Ya Mei</vt:lpwstr>
  </property>
  <property fmtid="{D5CDD505-2E9C-101B-9397-08002B2CF9AE}" pid="7" name="MSIP_Label_ff6dbec8-95a8-4638-9f5f-bd076536645c_Enabled">
    <vt:lpwstr>true</vt:lpwstr>
  </property>
  <property fmtid="{D5CDD505-2E9C-101B-9397-08002B2CF9AE}" pid="8" name="MSIP_Label_ff6dbec8-95a8-4638-9f5f-bd076536645c_SetDate">
    <vt:lpwstr>2022-03-03T01:28:35Z</vt:lpwstr>
  </property>
  <property fmtid="{D5CDD505-2E9C-101B-9397-08002B2CF9AE}" pid="9" name="MSIP_Label_ff6dbec8-95a8-4638-9f5f-bd076536645c_Method">
    <vt:lpwstr>Standard</vt:lpwstr>
  </property>
  <property fmtid="{D5CDD505-2E9C-101B-9397-08002B2CF9AE}" pid="10" name="MSIP_Label_ff6dbec8-95a8-4638-9f5f-bd076536645c_Name">
    <vt:lpwstr>Restricted - Default</vt:lpwstr>
  </property>
  <property fmtid="{D5CDD505-2E9C-101B-9397-08002B2CF9AE}" pid="11" name="MSIP_Label_ff6dbec8-95a8-4638-9f5f-bd076536645c_SiteId">
    <vt:lpwstr>5dbf1add-202a-4b8d-815b-bf0fb024e033</vt:lpwstr>
  </property>
  <property fmtid="{D5CDD505-2E9C-101B-9397-08002B2CF9AE}" pid="12" name="MSIP_Label_ff6dbec8-95a8-4638-9f5f-bd076536645c_ActionId">
    <vt:lpwstr>3b490f53-0eb3-41f4-a378-311bdb15a49d</vt:lpwstr>
  </property>
  <property fmtid="{D5CDD505-2E9C-101B-9397-08002B2CF9AE}" pid="13" name="MSIP_Label_ff6dbec8-95a8-4638-9f5f-bd076536645c_ContentBits">
    <vt:lpwstr>0</vt:lpwstr>
  </property>
  <property fmtid="{D5CDD505-2E9C-101B-9397-08002B2CF9AE}" pid="14" name="_PreviousAdHocReviewCycleID">
    <vt:i4>1048545045</vt:i4>
  </property>
  <property fmtid="{D5CDD505-2E9C-101B-9397-08002B2CF9AE}" pid="15" name="_ReviewingToolsShownOnce">
    <vt:lpwstr/>
  </property>
</Properties>
</file>