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84D20" w14:textId="77777777" w:rsidR="00AA0343" w:rsidRPr="00F06C34" w:rsidRDefault="00684CA5" w:rsidP="003E5D3A">
      <w:pPr>
        <w:pBdr>
          <w:bottom w:val="single" w:sz="4" w:space="1" w:color="auto"/>
        </w:pBdr>
        <w:spacing w:beforeLines="50" w:before="120" w:line="300" w:lineRule="auto"/>
        <w:jc w:val="center"/>
        <w:rPr>
          <w:rFonts w:cs="Times New Roman"/>
          <w:b/>
          <w:sz w:val="36"/>
          <w:szCs w:val="36"/>
          <w:lang w:eastAsia="zh-CN"/>
        </w:rPr>
      </w:pPr>
      <w:r w:rsidRPr="00F06C34">
        <w:rPr>
          <w:rFonts w:cs="宋体"/>
          <w:b/>
          <w:sz w:val="36"/>
          <w:szCs w:val="36"/>
          <w:lang w:eastAsia="zh-CN"/>
        </w:rPr>
        <w:t>微针器械监管的考虑因素</w:t>
      </w:r>
    </w:p>
    <w:p w14:paraId="1B4390AE" w14:textId="1A4B3D2B" w:rsidR="00684CA5" w:rsidRPr="00F06C34" w:rsidRDefault="00684CA5" w:rsidP="003E5D3A">
      <w:pPr>
        <w:spacing w:beforeLines="50" w:before="120" w:line="300" w:lineRule="auto"/>
        <w:jc w:val="center"/>
        <w:rPr>
          <w:rFonts w:cs="Times New Roman"/>
          <w:b/>
          <w:sz w:val="36"/>
          <w:szCs w:val="36"/>
          <w:lang w:eastAsia="zh-CN"/>
        </w:rPr>
      </w:pPr>
      <w:r w:rsidRPr="00F06C34">
        <w:rPr>
          <w:rFonts w:cs="宋体"/>
          <w:b/>
          <w:sz w:val="36"/>
          <w:szCs w:val="36"/>
          <w:lang w:eastAsia="zh-CN"/>
        </w:rPr>
        <w:t>行业和美国</w:t>
      </w:r>
      <w:r w:rsidR="00E46362">
        <w:rPr>
          <w:rFonts w:cs="宋体"/>
          <w:b/>
          <w:sz w:val="36"/>
          <w:szCs w:val="36"/>
          <w:lang w:eastAsia="zh-CN"/>
        </w:rPr>
        <w:t>食品药品监督管理局</w:t>
      </w:r>
      <w:r w:rsidRPr="00F06C34">
        <w:rPr>
          <w:rFonts w:cs="宋体"/>
          <w:b/>
          <w:sz w:val="36"/>
          <w:szCs w:val="36"/>
          <w:lang w:eastAsia="zh-CN"/>
        </w:rPr>
        <w:t>工作人员指南草案</w:t>
      </w:r>
    </w:p>
    <w:p w14:paraId="0A1224B4" w14:textId="77777777" w:rsidR="00684CA5" w:rsidRPr="00F06C34" w:rsidRDefault="00684CA5" w:rsidP="00C34DB1">
      <w:pPr>
        <w:spacing w:beforeLines="50" w:before="120" w:line="300" w:lineRule="auto"/>
        <w:jc w:val="center"/>
        <w:rPr>
          <w:rFonts w:cs="Times New Roman"/>
          <w:b/>
          <w:lang w:eastAsia="zh-CN"/>
        </w:rPr>
      </w:pPr>
      <w:r w:rsidRPr="00F06C34">
        <w:rPr>
          <w:rFonts w:cs="宋体"/>
          <w:b/>
          <w:lang w:eastAsia="zh-CN"/>
        </w:rPr>
        <w:t>指南草案</w:t>
      </w:r>
    </w:p>
    <w:p w14:paraId="7516B76C" w14:textId="186EE9EF" w:rsidR="00AA0343" w:rsidRPr="00F06C34" w:rsidRDefault="00147600" w:rsidP="00C34DB1">
      <w:pPr>
        <w:spacing w:beforeLines="50" w:before="120" w:line="300" w:lineRule="auto"/>
        <w:jc w:val="center"/>
        <w:rPr>
          <w:rFonts w:cs="Times New Roman"/>
          <w:b/>
          <w:lang w:eastAsia="zh-CN"/>
        </w:rPr>
      </w:pPr>
      <w:r>
        <w:rPr>
          <w:rFonts w:cs="宋体"/>
          <w:b/>
          <w:lang w:eastAsia="zh-CN"/>
        </w:rPr>
        <w:t>本指南草案仅供征求意见</w:t>
      </w:r>
    </w:p>
    <w:p w14:paraId="0387A69F" w14:textId="16E046DB" w:rsidR="00AA0343" w:rsidRPr="00F06C34" w:rsidRDefault="00684CA5" w:rsidP="00C34DB1">
      <w:pPr>
        <w:spacing w:beforeLines="50" w:before="120" w:line="300" w:lineRule="auto"/>
        <w:jc w:val="center"/>
        <w:rPr>
          <w:rFonts w:cs="Times New Roman"/>
          <w:b/>
          <w:lang w:eastAsia="zh-CN"/>
        </w:rPr>
      </w:pPr>
      <w:r w:rsidRPr="00F06C34">
        <w:rPr>
          <w:rFonts w:cs="宋体"/>
          <w:b/>
          <w:lang w:eastAsia="zh-CN"/>
        </w:rPr>
        <w:t>本文件发布日期：</w:t>
      </w:r>
      <w:r w:rsidRPr="00F06C34">
        <w:rPr>
          <w:rFonts w:cs="宋体"/>
          <w:b/>
          <w:lang w:eastAsia="zh-CN"/>
        </w:rPr>
        <w:t>2017</w:t>
      </w:r>
      <w:r w:rsidRPr="00F06C34">
        <w:rPr>
          <w:rFonts w:cs="宋体"/>
          <w:b/>
          <w:lang w:eastAsia="zh-CN"/>
        </w:rPr>
        <w:t>年</w:t>
      </w:r>
      <w:r w:rsidRPr="00F06C34">
        <w:rPr>
          <w:rFonts w:cs="宋体"/>
          <w:b/>
          <w:lang w:eastAsia="zh-CN"/>
        </w:rPr>
        <w:t>9</w:t>
      </w:r>
      <w:r w:rsidRPr="00F06C34">
        <w:rPr>
          <w:rFonts w:cs="宋体"/>
          <w:b/>
          <w:lang w:eastAsia="zh-CN"/>
        </w:rPr>
        <w:t>月</w:t>
      </w:r>
      <w:r w:rsidRPr="00F06C34">
        <w:rPr>
          <w:rFonts w:cs="宋体"/>
          <w:b/>
          <w:lang w:eastAsia="zh-CN"/>
        </w:rPr>
        <w:t>15</w:t>
      </w:r>
      <w:r w:rsidR="00147600">
        <w:rPr>
          <w:rFonts w:cs="宋体"/>
          <w:b/>
          <w:lang w:eastAsia="zh-CN"/>
        </w:rPr>
        <w:t>日</w:t>
      </w:r>
    </w:p>
    <w:p w14:paraId="060FC2F5" w14:textId="7F95C49C" w:rsidR="00AA0343" w:rsidRPr="00F06C34" w:rsidRDefault="00684CA5" w:rsidP="009C6573">
      <w:pPr>
        <w:spacing w:beforeLines="50" w:before="120" w:line="300" w:lineRule="auto"/>
        <w:rPr>
          <w:rFonts w:cs="Times New Roman"/>
          <w:lang w:eastAsia="zh-CN"/>
        </w:rPr>
      </w:pPr>
      <w:r w:rsidRPr="00F06C34">
        <w:rPr>
          <w:rFonts w:cs="宋体"/>
          <w:lang w:eastAsia="zh-CN"/>
        </w:rPr>
        <w:t>您应在《联邦公报》刊登通知向公众宣布已发布本草案指南后的</w:t>
      </w:r>
      <w:r w:rsidRPr="00F06C34">
        <w:rPr>
          <w:rFonts w:cs="宋体"/>
          <w:lang w:eastAsia="zh-CN"/>
        </w:rPr>
        <w:t>60</w:t>
      </w:r>
      <w:r w:rsidRPr="00F06C34">
        <w:rPr>
          <w:rFonts w:cs="宋体"/>
          <w:lang w:eastAsia="zh-CN"/>
        </w:rPr>
        <w:t>天内提出针对本文件草案的意见和建议。请将电子版意见提交至</w:t>
      </w:r>
      <w:r w:rsidRPr="00F06C34">
        <w:rPr>
          <w:rFonts w:cs="宋体"/>
          <w:color w:val="0000FF"/>
          <w:u w:val="single"/>
          <w:lang w:eastAsia="zh-CN"/>
        </w:rPr>
        <w:t>http://www.regulations.gov</w:t>
      </w:r>
      <w:r w:rsidRPr="00F06C34">
        <w:rPr>
          <w:rFonts w:cs="宋体"/>
          <w:lang w:eastAsia="zh-CN"/>
        </w:rPr>
        <w:t>。请将书面意见提交至美国</w:t>
      </w:r>
      <w:r w:rsidR="00E46362">
        <w:rPr>
          <w:rFonts w:cs="宋体"/>
          <w:lang w:eastAsia="zh-CN"/>
        </w:rPr>
        <w:t>食品药品监督管理局</w:t>
      </w:r>
      <w:r w:rsidRPr="00F06C34">
        <w:rPr>
          <w:rFonts w:cs="宋体"/>
          <w:lang w:eastAsia="zh-CN"/>
        </w:rPr>
        <w:t>备案文件管理部（</w:t>
      </w:r>
      <w:r w:rsidRPr="00F06C34">
        <w:rPr>
          <w:rFonts w:cs="宋体"/>
          <w:lang w:eastAsia="zh-CN"/>
        </w:rPr>
        <w:t>HFA-305</w:t>
      </w:r>
      <w:r w:rsidRPr="00F06C34">
        <w:rPr>
          <w:rFonts w:cs="宋体"/>
          <w:lang w:eastAsia="zh-CN"/>
        </w:rPr>
        <w:t>），地址：</w:t>
      </w:r>
      <w:r w:rsidRPr="00F06C34">
        <w:rPr>
          <w:rFonts w:cs="宋体"/>
          <w:lang w:eastAsia="zh-CN"/>
        </w:rPr>
        <w:t>5630 Fishers Lane, rm.1061, Rockville, MD 20852.</w:t>
      </w:r>
      <w:r w:rsidRPr="00F06C34">
        <w:rPr>
          <w:rFonts w:cs="宋体"/>
          <w:lang w:eastAsia="zh-CN"/>
        </w:rPr>
        <w:t>所提交的意见中必须注明《联邦公报》发布的通知中列示的备案编号。</w:t>
      </w:r>
    </w:p>
    <w:p w14:paraId="25B6F664" w14:textId="0A5519B2" w:rsidR="00AA0343" w:rsidRPr="00F06C34" w:rsidRDefault="00684CA5" w:rsidP="009C6573">
      <w:pPr>
        <w:spacing w:beforeLines="50" w:before="120" w:line="300" w:lineRule="auto"/>
        <w:rPr>
          <w:rFonts w:cs="Times New Roman"/>
          <w:lang w:eastAsia="zh-CN"/>
        </w:rPr>
      </w:pPr>
      <w:r w:rsidRPr="00F06C34">
        <w:rPr>
          <w:rFonts w:cs="宋体"/>
          <w:lang w:eastAsia="zh-CN"/>
        </w:rPr>
        <w:t>如对本文件有任何疑问，请致电（</w:t>
      </w:r>
      <w:r w:rsidRPr="00F06C34">
        <w:rPr>
          <w:rFonts w:cs="宋体"/>
          <w:lang w:eastAsia="zh-CN"/>
        </w:rPr>
        <w:t>301</w:t>
      </w:r>
      <w:r w:rsidRPr="00F06C34">
        <w:rPr>
          <w:rFonts w:cs="宋体"/>
          <w:lang w:eastAsia="zh-CN"/>
        </w:rPr>
        <w:t>）</w:t>
      </w:r>
      <w:r w:rsidRPr="00F06C34">
        <w:rPr>
          <w:rFonts w:cs="宋体"/>
          <w:lang w:eastAsia="zh-CN"/>
        </w:rPr>
        <w:t>796-6970</w:t>
      </w:r>
      <w:r w:rsidRPr="00F06C34">
        <w:rPr>
          <w:rFonts w:cs="宋体"/>
          <w:lang w:eastAsia="zh-CN"/>
        </w:rPr>
        <w:t>，联系外科器械部器械评价办公室。</w:t>
      </w:r>
    </w:p>
    <w:p w14:paraId="77171572" w14:textId="77777777" w:rsidR="00C34DB1" w:rsidRPr="00F06C34" w:rsidRDefault="00C34DB1" w:rsidP="009C6573">
      <w:pPr>
        <w:spacing w:beforeLines="50" w:before="120" w:line="300" w:lineRule="auto"/>
        <w:rPr>
          <w:rFonts w:cs="Times New Roman"/>
          <w:lang w:eastAsia="zh-CN"/>
        </w:rPr>
      </w:pPr>
    </w:p>
    <w:p w14:paraId="4B9E9C51" w14:textId="77777777" w:rsidR="00C34DB1" w:rsidRPr="00F06C34" w:rsidRDefault="00C34DB1" w:rsidP="009C6573">
      <w:pPr>
        <w:spacing w:beforeLines="50" w:before="120" w:line="300" w:lineRule="auto"/>
        <w:rPr>
          <w:rFonts w:cs="Times New Roman"/>
          <w:lang w:eastAsia="zh-CN"/>
        </w:rPr>
      </w:pPr>
    </w:p>
    <w:p w14:paraId="1EDFAA77" w14:textId="77777777" w:rsidR="00C34DB1" w:rsidRPr="00F06C34" w:rsidRDefault="00C34DB1" w:rsidP="009C6573">
      <w:pPr>
        <w:spacing w:beforeLines="50" w:before="120" w:line="300" w:lineRule="auto"/>
        <w:rPr>
          <w:rFonts w:cs="Times New Roman"/>
          <w:lang w:eastAsia="zh-CN"/>
        </w:rPr>
      </w:pPr>
    </w:p>
    <w:p w14:paraId="059B654F" w14:textId="77777777" w:rsidR="00C34DB1" w:rsidRPr="00F06C34" w:rsidRDefault="00C34DB1" w:rsidP="009C6573">
      <w:pPr>
        <w:spacing w:beforeLines="50" w:before="120" w:line="300" w:lineRule="auto"/>
        <w:rPr>
          <w:rFonts w:cs="Times New Roman"/>
          <w:lang w:eastAsia="zh-CN"/>
        </w:rPr>
      </w:pPr>
    </w:p>
    <w:p w14:paraId="358A4584" w14:textId="77777777" w:rsidR="00C34DB1" w:rsidRPr="00F06C34" w:rsidRDefault="00C34DB1" w:rsidP="009C6573">
      <w:pPr>
        <w:spacing w:beforeLines="50" w:before="120" w:line="300" w:lineRule="auto"/>
        <w:rPr>
          <w:rFonts w:cs="Times New Roman"/>
          <w:lang w:eastAsia="zh-CN"/>
        </w:rPr>
      </w:pPr>
    </w:p>
    <w:p w14:paraId="1499AD2D" w14:textId="77777777" w:rsidR="00C34DB1" w:rsidRPr="00F06C34" w:rsidRDefault="00C34DB1" w:rsidP="009C6573">
      <w:pPr>
        <w:spacing w:beforeLines="50" w:before="120" w:line="300" w:lineRule="auto"/>
        <w:rPr>
          <w:rFonts w:cs="Times New Roman"/>
          <w:lang w:eastAsia="zh-C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0"/>
      </w:tblGrid>
      <w:tr w:rsidR="00C34DB1" w:rsidRPr="00F06C34" w14:paraId="29F7F4F5" w14:textId="77777777" w:rsidTr="00AE5743">
        <w:tc>
          <w:tcPr>
            <w:tcW w:w="4077" w:type="dxa"/>
          </w:tcPr>
          <w:p w14:paraId="6695511E" w14:textId="77777777" w:rsidR="00C34DB1" w:rsidRPr="003B222C" w:rsidRDefault="00C34DB1" w:rsidP="009C6573">
            <w:pPr>
              <w:spacing w:beforeLines="50" w:before="120" w:line="300" w:lineRule="auto"/>
              <w:rPr>
                <w:rFonts w:cs="Times New Roman"/>
                <w:lang w:eastAsia="zh-CN"/>
              </w:rPr>
            </w:pPr>
            <w:r w:rsidRPr="00F06C34">
              <w:rPr>
                <w:rFonts w:cs="宋体"/>
                <w:noProof/>
                <w:lang w:eastAsia="zh-CN"/>
              </w:rPr>
              <w:drawing>
                <wp:inline distT="0" distB="0" distL="0" distR="0" wp14:anchorId="017EE695" wp14:editId="7C608531">
                  <wp:extent cx="2449195" cy="659765"/>
                  <wp:effectExtent l="0" t="0" r="0" b="0"/>
                  <wp:docPr id="2"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195" cy="659765"/>
                          </a:xfrm>
                          <a:prstGeom prst="rect">
                            <a:avLst/>
                          </a:prstGeom>
                        </pic:spPr>
                      </pic:pic>
                    </a:graphicData>
                  </a:graphic>
                </wp:inline>
              </w:drawing>
            </w:r>
          </w:p>
        </w:tc>
        <w:tc>
          <w:tcPr>
            <w:tcW w:w="5210" w:type="dxa"/>
          </w:tcPr>
          <w:p w14:paraId="0955C777" w14:textId="77777777" w:rsidR="00C34DB1" w:rsidRPr="00F06C34" w:rsidRDefault="000923DD" w:rsidP="00C34DB1">
            <w:pPr>
              <w:spacing w:beforeLines="50" w:before="120" w:line="300" w:lineRule="auto"/>
              <w:jc w:val="right"/>
              <w:rPr>
                <w:rFonts w:cs="Times New Roman"/>
                <w:b/>
                <w:lang w:eastAsia="zh-CN"/>
              </w:rPr>
            </w:pPr>
            <w:r w:rsidRPr="00F06C34">
              <w:rPr>
                <w:rFonts w:cs="宋体"/>
                <w:b/>
                <w:lang w:eastAsia="zh-CN"/>
              </w:rPr>
              <w:t>美国卫生与公共服务部</w:t>
            </w:r>
          </w:p>
          <w:p w14:paraId="3AD1D25C" w14:textId="55CDFFB1" w:rsidR="00C34DB1" w:rsidRPr="00F06C34" w:rsidRDefault="00C34DB1" w:rsidP="00C34DB1">
            <w:pPr>
              <w:spacing w:beforeLines="50" w:before="120" w:line="300" w:lineRule="auto"/>
              <w:jc w:val="right"/>
              <w:rPr>
                <w:rFonts w:cs="Times New Roman"/>
                <w:b/>
                <w:lang w:eastAsia="zh-CN"/>
              </w:rPr>
            </w:pPr>
            <w:r w:rsidRPr="00F06C34">
              <w:rPr>
                <w:rFonts w:cs="宋体"/>
                <w:b/>
                <w:lang w:eastAsia="zh-CN"/>
              </w:rPr>
              <w:t>美国</w:t>
            </w:r>
            <w:r w:rsidR="00E46362">
              <w:rPr>
                <w:rFonts w:cs="宋体"/>
                <w:b/>
                <w:lang w:eastAsia="zh-CN"/>
              </w:rPr>
              <w:t>食品药品监督管理局</w:t>
            </w:r>
          </w:p>
          <w:p w14:paraId="1E7FDAC2" w14:textId="381AC0DC" w:rsidR="00C34DB1" w:rsidRPr="00F06C34" w:rsidRDefault="00E46362" w:rsidP="00C34DB1">
            <w:pPr>
              <w:spacing w:beforeLines="50" w:before="120" w:line="300" w:lineRule="auto"/>
              <w:jc w:val="right"/>
              <w:rPr>
                <w:rFonts w:cs="Times New Roman"/>
                <w:b/>
                <w:lang w:eastAsia="zh-CN"/>
              </w:rPr>
            </w:pPr>
            <w:r>
              <w:rPr>
                <w:rFonts w:cs="宋体"/>
                <w:b/>
                <w:lang w:eastAsia="zh-CN"/>
              </w:rPr>
              <w:t>医疗</w:t>
            </w:r>
            <w:r w:rsidR="00147600">
              <w:rPr>
                <w:rFonts w:cs="宋体"/>
                <w:b/>
                <w:lang w:eastAsia="zh-CN"/>
              </w:rPr>
              <w:t>器械和</w:t>
            </w:r>
            <w:r>
              <w:rPr>
                <w:rFonts w:cs="宋体" w:hint="eastAsia"/>
                <w:b/>
                <w:lang w:eastAsia="zh-CN"/>
              </w:rPr>
              <w:t>辐射健康</w:t>
            </w:r>
            <w:r w:rsidR="00147600">
              <w:rPr>
                <w:rFonts w:cs="宋体"/>
                <w:b/>
                <w:lang w:eastAsia="zh-CN"/>
              </w:rPr>
              <w:t>中心</w:t>
            </w:r>
          </w:p>
        </w:tc>
      </w:tr>
    </w:tbl>
    <w:p w14:paraId="287D227D" w14:textId="77777777" w:rsidR="00684CA5" w:rsidRPr="00F06C34" w:rsidRDefault="00DD453A" w:rsidP="009C6573">
      <w:pPr>
        <w:spacing w:beforeLines="50" w:before="120" w:line="300" w:lineRule="auto"/>
        <w:rPr>
          <w:rFonts w:cs="Times New Roman"/>
          <w:b/>
          <w:lang w:eastAsia="zh-CN"/>
        </w:rPr>
      </w:pPr>
      <w:r w:rsidRPr="00F06C34">
        <w:rPr>
          <w:rFonts w:cs="宋体"/>
          <w:lang w:eastAsia="zh-CN"/>
        </w:rPr>
        <w:br w:type="page"/>
      </w:r>
    </w:p>
    <w:p w14:paraId="63A0D3D3" w14:textId="77777777" w:rsidR="00AA0343" w:rsidRPr="00F06C34" w:rsidRDefault="00684CA5" w:rsidP="00C34DB1">
      <w:pPr>
        <w:spacing w:beforeLines="50" w:before="120" w:line="300" w:lineRule="auto"/>
        <w:jc w:val="center"/>
        <w:rPr>
          <w:rFonts w:cs="Times New Roman"/>
          <w:b/>
          <w:sz w:val="36"/>
          <w:szCs w:val="36"/>
          <w:lang w:eastAsia="zh-CN"/>
        </w:rPr>
      </w:pPr>
      <w:r w:rsidRPr="00F06C34">
        <w:rPr>
          <w:rFonts w:cs="宋体"/>
          <w:b/>
          <w:sz w:val="36"/>
          <w:szCs w:val="36"/>
          <w:lang w:eastAsia="zh-CN"/>
        </w:rPr>
        <w:lastRenderedPageBreak/>
        <w:t>前言</w:t>
      </w:r>
    </w:p>
    <w:p w14:paraId="2BEB2B42" w14:textId="77777777" w:rsidR="00AA0343" w:rsidRPr="00F06C34" w:rsidRDefault="00684CA5" w:rsidP="009C6573">
      <w:pPr>
        <w:spacing w:beforeLines="50" w:before="120" w:line="300" w:lineRule="auto"/>
        <w:rPr>
          <w:rFonts w:cs="Times New Roman"/>
          <w:b/>
          <w:sz w:val="32"/>
          <w:lang w:eastAsia="zh-CN"/>
        </w:rPr>
      </w:pPr>
      <w:r w:rsidRPr="00F06C34">
        <w:rPr>
          <w:rFonts w:cs="宋体"/>
          <w:b/>
          <w:sz w:val="32"/>
          <w:lang w:eastAsia="zh-CN"/>
        </w:rPr>
        <w:t>更多副本</w:t>
      </w:r>
    </w:p>
    <w:p w14:paraId="77E74223" w14:textId="77777777" w:rsidR="00684CA5" w:rsidRPr="00F06C34" w:rsidRDefault="00684CA5" w:rsidP="009C6573">
      <w:pPr>
        <w:spacing w:beforeLines="50" w:before="120" w:line="300" w:lineRule="auto"/>
        <w:rPr>
          <w:rFonts w:cs="Times New Roman"/>
          <w:lang w:eastAsia="zh-CN"/>
        </w:rPr>
      </w:pPr>
      <w:r w:rsidRPr="00F06C34">
        <w:rPr>
          <w:rFonts w:cs="宋体"/>
          <w:lang w:eastAsia="zh-CN"/>
        </w:rPr>
        <w:t>更多副本可通过互联网获得。您也可以向</w:t>
      </w:r>
      <w:r w:rsidRPr="00F06C34">
        <w:rPr>
          <w:rFonts w:cs="宋体"/>
          <w:color w:val="0000FF"/>
          <w:u w:val="single"/>
          <w:lang w:eastAsia="zh-CN"/>
        </w:rPr>
        <w:t>CDRH-Guidance@fda.hhs.gov</w:t>
      </w:r>
      <w:r w:rsidRPr="00F06C34">
        <w:rPr>
          <w:rFonts w:cs="宋体"/>
          <w:lang w:eastAsia="zh-CN"/>
        </w:rPr>
        <w:t>发送电子邮件获取本指南的副本。请使用文件编号</w:t>
      </w:r>
      <w:r w:rsidRPr="00F06C34">
        <w:rPr>
          <w:rFonts w:cs="宋体"/>
          <w:lang w:eastAsia="zh-CN"/>
        </w:rPr>
        <w:t>1500036</w:t>
      </w:r>
      <w:r w:rsidRPr="00F06C34">
        <w:rPr>
          <w:rFonts w:cs="宋体"/>
          <w:lang w:eastAsia="zh-CN"/>
        </w:rPr>
        <w:t>，以便明确您需要的指南。</w:t>
      </w:r>
    </w:p>
    <w:p w14:paraId="7DE13DA2" w14:textId="77777777" w:rsidR="00684CA5" w:rsidRPr="00F06C34" w:rsidRDefault="00DD453A" w:rsidP="009C6573">
      <w:pPr>
        <w:spacing w:beforeLines="50" w:before="120" w:line="300" w:lineRule="auto"/>
        <w:rPr>
          <w:rFonts w:cs="Times New Roman"/>
          <w:lang w:eastAsia="zh-CN"/>
        </w:rPr>
      </w:pPr>
      <w:r w:rsidRPr="00F06C34">
        <w:rPr>
          <w:rFonts w:cs="宋体"/>
          <w:lang w:eastAsia="zh-CN"/>
        </w:rPr>
        <w:br w:type="page"/>
      </w:r>
    </w:p>
    <w:p w14:paraId="4506790C" w14:textId="77777777" w:rsidR="00AA0343" w:rsidRPr="00F06C34" w:rsidRDefault="00684CA5" w:rsidP="000B0C13">
      <w:pPr>
        <w:spacing w:beforeLines="50" w:before="120" w:line="300" w:lineRule="auto"/>
        <w:jc w:val="center"/>
        <w:rPr>
          <w:rFonts w:cs="Times New Roman"/>
          <w:b/>
          <w:sz w:val="36"/>
          <w:szCs w:val="36"/>
        </w:rPr>
      </w:pPr>
      <w:proofErr w:type="spellStart"/>
      <w:r w:rsidRPr="00F06C34">
        <w:rPr>
          <w:rFonts w:cs="宋体"/>
          <w:b/>
          <w:sz w:val="36"/>
          <w:szCs w:val="36"/>
        </w:rPr>
        <w:lastRenderedPageBreak/>
        <w:t>目录</w:t>
      </w:r>
      <w:proofErr w:type="spellEnd"/>
    </w:p>
    <w:p w14:paraId="245E8B51" w14:textId="77777777" w:rsidR="00684CA5" w:rsidRPr="00F06C34" w:rsidRDefault="00684CA5" w:rsidP="000B0C13">
      <w:pPr>
        <w:spacing w:beforeLines="50" w:before="120" w:line="300" w:lineRule="auto"/>
        <w:jc w:val="left"/>
        <w:rPr>
          <w:rFonts w:cs="Times New Roman"/>
          <w:b/>
          <w:sz w:val="32"/>
        </w:rPr>
      </w:pPr>
      <w:proofErr w:type="spellStart"/>
      <w:r w:rsidRPr="00F06C34">
        <w:rPr>
          <w:rFonts w:cs="宋体"/>
          <w:b/>
          <w:sz w:val="32"/>
        </w:rPr>
        <w:t>目录</w:t>
      </w:r>
      <w:proofErr w:type="spellEnd"/>
    </w:p>
    <w:p w14:paraId="5A13609D" w14:textId="77777777" w:rsidR="00F06C34" w:rsidRDefault="00F06C34" w:rsidP="00F06C34">
      <w:pPr>
        <w:pStyle w:val="10"/>
        <w:tabs>
          <w:tab w:val="left" w:pos="420"/>
          <w:tab w:val="right" w:leader="dot" w:pos="9061"/>
        </w:tabs>
        <w:rPr>
          <w:rFonts w:asciiTheme="minorHAnsi" w:eastAsiaTheme="minorEastAsia" w:hAnsiTheme="minorHAnsi"/>
          <w:kern w:val="2"/>
          <w:sz w:val="21"/>
          <w:szCs w:val="22"/>
          <w:lang w:eastAsia="zh-CN"/>
        </w:rPr>
      </w:pPr>
      <w:r>
        <w:rPr>
          <w:rFonts w:cs="宋体"/>
          <w:lang w:eastAsia="zh-CN"/>
        </w:rPr>
        <w:fldChar w:fldCharType="begin"/>
      </w:r>
      <w:r>
        <w:rPr>
          <w:rFonts w:cs="宋体"/>
          <w:lang w:eastAsia="zh-CN"/>
        </w:rPr>
        <w:instrText xml:space="preserve"> TOC \o "1-1" \h \z \u </w:instrText>
      </w:r>
      <w:r>
        <w:rPr>
          <w:rFonts w:cs="宋体"/>
          <w:lang w:eastAsia="zh-CN"/>
        </w:rPr>
        <w:fldChar w:fldCharType="separate"/>
      </w:r>
      <w:hyperlink w:anchor="_Toc91255395" w:history="1">
        <w:r w:rsidRPr="00726906">
          <w:rPr>
            <w:rStyle w:val="a9"/>
            <w:rFonts w:cs="宋体"/>
            <w:lang w:eastAsia="zh-CN"/>
          </w:rPr>
          <w:t>I.</w:t>
        </w:r>
        <w:r>
          <w:rPr>
            <w:rFonts w:asciiTheme="minorHAnsi" w:eastAsiaTheme="minorEastAsia" w:hAnsiTheme="minorHAnsi"/>
            <w:kern w:val="2"/>
            <w:sz w:val="21"/>
            <w:szCs w:val="22"/>
            <w:lang w:eastAsia="zh-CN"/>
          </w:rPr>
          <w:tab/>
        </w:r>
        <w:r w:rsidRPr="00726906">
          <w:rPr>
            <w:rStyle w:val="a9"/>
            <w:rFonts w:cs="宋体" w:hint="eastAsia"/>
            <w:lang w:eastAsia="zh-CN"/>
          </w:rPr>
          <w:t>引言</w:t>
        </w:r>
        <w:r>
          <w:rPr>
            <w:webHidden/>
          </w:rPr>
          <w:tab/>
        </w:r>
        <w:r>
          <w:rPr>
            <w:webHidden/>
          </w:rPr>
          <w:fldChar w:fldCharType="begin"/>
        </w:r>
        <w:r>
          <w:rPr>
            <w:webHidden/>
          </w:rPr>
          <w:instrText xml:space="preserve"> PAGEREF _Toc91255395 \h </w:instrText>
        </w:r>
        <w:r>
          <w:rPr>
            <w:webHidden/>
          </w:rPr>
        </w:r>
        <w:r>
          <w:rPr>
            <w:webHidden/>
          </w:rPr>
          <w:fldChar w:fldCharType="separate"/>
        </w:r>
        <w:r>
          <w:rPr>
            <w:webHidden/>
          </w:rPr>
          <w:t>4</w:t>
        </w:r>
        <w:r>
          <w:rPr>
            <w:webHidden/>
          </w:rPr>
          <w:fldChar w:fldCharType="end"/>
        </w:r>
      </w:hyperlink>
    </w:p>
    <w:p w14:paraId="346E5E19" w14:textId="77777777" w:rsidR="00F06C34" w:rsidRDefault="00492DA4" w:rsidP="00F06C34">
      <w:pPr>
        <w:pStyle w:val="10"/>
        <w:tabs>
          <w:tab w:val="left" w:pos="840"/>
          <w:tab w:val="right" w:leader="dot" w:pos="9061"/>
        </w:tabs>
        <w:rPr>
          <w:rFonts w:asciiTheme="minorHAnsi" w:eastAsiaTheme="minorEastAsia" w:hAnsiTheme="minorHAnsi"/>
          <w:kern w:val="2"/>
          <w:sz w:val="21"/>
          <w:szCs w:val="22"/>
          <w:lang w:eastAsia="zh-CN"/>
        </w:rPr>
      </w:pPr>
      <w:hyperlink w:anchor="_Toc91255396" w:history="1">
        <w:r w:rsidR="00F06C34" w:rsidRPr="00726906">
          <w:rPr>
            <w:rStyle w:val="a9"/>
            <w:rFonts w:cs="宋体"/>
            <w:lang w:eastAsia="zh-CN"/>
          </w:rPr>
          <w:t>II.</w:t>
        </w:r>
        <w:r w:rsidR="00F06C34">
          <w:rPr>
            <w:rFonts w:asciiTheme="minorHAnsi" w:eastAsiaTheme="minorEastAsia" w:hAnsiTheme="minorHAnsi"/>
            <w:kern w:val="2"/>
            <w:sz w:val="21"/>
            <w:szCs w:val="22"/>
            <w:lang w:eastAsia="zh-CN"/>
          </w:rPr>
          <w:tab/>
        </w:r>
        <w:r w:rsidR="00F06C34" w:rsidRPr="00726906">
          <w:rPr>
            <w:rStyle w:val="a9"/>
            <w:rFonts w:cs="宋体" w:hint="eastAsia"/>
            <w:lang w:eastAsia="zh-CN"/>
          </w:rPr>
          <w:t>范围</w:t>
        </w:r>
        <w:r w:rsidR="00F06C34">
          <w:rPr>
            <w:webHidden/>
          </w:rPr>
          <w:tab/>
        </w:r>
        <w:r w:rsidR="00F06C34">
          <w:rPr>
            <w:webHidden/>
          </w:rPr>
          <w:fldChar w:fldCharType="begin"/>
        </w:r>
        <w:r w:rsidR="00F06C34">
          <w:rPr>
            <w:webHidden/>
          </w:rPr>
          <w:instrText xml:space="preserve"> PAGEREF _Toc91255396 \h </w:instrText>
        </w:r>
        <w:r w:rsidR="00F06C34">
          <w:rPr>
            <w:webHidden/>
          </w:rPr>
        </w:r>
        <w:r w:rsidR="00F06C34">
          <w:rPr>
            <w:webHidden/>
          </w:rPr>
          <w:fldChar w:fldCharType="separate"/>
        </w:r>
        <w:r w:rsidR="00F06C34">
          <w:rPr>
            <w:webHidden/>
          </w:rPr>
          <w:t>4</w:t>
        </w:r>
        <w:r w:rsidR="00F06C34">
          <w:rPr>
            <w:webHidden/>
          </w:rPr>
          <w:fldChar w:fldCharType="end"/>
        </w:r>
      </w:hyperlink>
    </w:p>
    <w:p w14:paraId="091CB09D" w14:textId="77777777" w:rsidR="00F06C34" w:rsidRDefault="00492DA4" w:rsidP="00F06C34">
      <w:pPr>
        <w:pStyle w:val="10"/>
        <w:tabs>
          <w:tab w:val="left" w:pos="840"/>
          <w:tab w:val="right" w:leader="dot" w:pos="9061"/>
        </w:tabs>
        <w:rPr>
          <w:rFonts w:asciiTheme="minorHAnsi" w:eastAsiaTheme="minorEastAsia" w:hAnsiTheme="minorHAnsi"/>
          <w:kern w:val="2"/>
          <w:sz w:val="21"/>
          <w:szCs w:val="22"/>
          <w:lang w:eastAsia="zh-CN"/>
        </w:rPr>
      </w:pPr>
      <w:hyperlink w:anchor="_Toc91255397" w:history="1">
        <w:r w:rsidR="00F06C34" w:rsidRPr="00726906">
          <w:rPr>
            <w:rStyle w:val="a9"/>
            <w:rFonts w:cs="宋体"/>
            <w:lang w:eastAsia="zh-CN"/>
          </w:rPr>
          <w:t>III.</w:t>
        </w:r>
        <w:r w:rsidR="00F06C34">
          <w:rPr>
            <w:rFonts w:asciiTheme="minorHAnsi" w:eastAsiaTheme="minorEastAsia" w:hAnsiTheme="minorHAnsi"/>
            <w:kern w:val="2"/>
            <w:sz w:val="21"/>
            <w:szCs w:val="22"/>
            <w:lang w:eastAsia="zh-CN"/>
          </w:rPr>
          <w:tab/>
        </w:r>
        <w:r w:rsidR="00F06C34" w:rsidRPr="00726906">
          <w:rPr>
            <w:rStyle w:val="a9"/>
            <w:rFonts w:cs="宋体" w:hint="eastAsia"/>
            <w:lang w:eastAsia="zh-CN"/>
          </w:rPr>
          <w:t>定义</w:t>
        </w:r>
        <w:r w:rsidR="00F06C34">
          <w:rPr>
            <w:webHidden/>
          </w:rPr>
          <w:tab/>
        </w:r>
        <w:r w:rsidR="00F06C34">
          <w:rPr>
            <w:webHidden/>
          </w:rPr>
          <w:fldChar w:fldCharType="begin"/>
        </w:r>
        <w:r w:rsidR="00F06C34">
          <w:rPr>
            <w:webHidden/>
          </w:rPr>
          <w:instrText xml:space="preserve"> PAGEREF _Toc91255397 \h </w:instrText>
        </w:r>
        <w:r w:rsidR="00F06C34">
          <w:rPr>
            <w:webHidden/>
          </w:rPr>
        </w:r>
        <w:r w:rsidR="00F06C34">
          <w:rPr>
            <w:webHidden/>
          </w:rPr>
          <w:fldChar w:fldCharType="separate"/>
        </w:r>
        <w:r w:rsidR="00F06C34">
          <w:rPr>
            <w:webHidden/>
          </w:rPr>
          <w:t>6</w:t>
        </w:r>
        <w:r w:rsidR="00F06C34">
          <w:rPr>
            <w:webHidden/>
          </w:rPr>
          <w:fldChar w:fldCharType="end"/>
        </w:r>
      </w:hyperlink>
    </w:p>
    <w:p w14:paraId="2CB02E1C" w14:textId="77777777" w:rsidR="00F06C34" w:rsidRDefault="00492DA4" w:rsidP="00F06C34">
      <w:pPr>
        <w:pStyle w:val="10"/>
        <w:tabs>
          <w:tab w:val="left" w:pos="840"/>
          <w:tab w:val="right" w:leader="dot" w:pos="9061"/>
        </w:tabs>
        <w:rPr>
          <w:rFonts w:asciiTheme="minorHAnsi" w:eastAsiaTheme="minorEastAsia" w:hAnsiTheme="minorHAnsi"/>
          <w:kern w:val="2"/>
          <w:sz w:val="21"/>
          <w:szCs w:val="22"/>
          <w:lang w:eastAsia="zh-CN"/>
        </w:rPr>
      </w:pPr>
      <w:hyperlink w:anchor="_Toc91255398" w:history="1">
        <w:r w:rsidR="00F06C34" w:rsidRPr="00726906">
          <w:rPr>
            <w:rStyle w:val="a9"/>
            <w:rFonts w:cs="宋体"/>
            <w:lang w:eastAsia="zh-CN"/>
          </w:rPr>
          <w:t>IV.</w:t>
        </w:r>
        <w:r w:rsidR="00F06C34">
          <w:rPr>
            <w:rFonts w:asciiTheme="minorHAnsi" w:eastAsiaTheme="minorEastAsia" w:hAnsiTheme="minorHAnsi"/>
            <w:kern w:val="2"/>
            <w:sz w:val="21"/>
            <w:szCs w:val="22"/>
            <w:lang w:eastAsia="zh-CN"/>
          </w:rPr>
          <w:tab/>
        </w:r>
        <w:r w:rsidR="00F06C34" w:rsidRPr="00726906">
          <w:rPr>
            <w:rStyle w:val="a9"/>
            <w:rFonts w:cs="宋体" w:hint="eastAsia"/>
            <w:lang w:eastAsia="zh-CN"/>
          </w:rPr>
          <w:t>属于器械的微针产品</w:t>
        </w:r>
        <w:r w:rsidR="00F06C34">
          <w:rPr>
            <w:webHidden/>
          </w:rPr>
          <w:tab/>
        </w:r>
        <w:r w:rsidR="00F06C34">
          <w:rPr>
            <w:webHidden/>
          </w:rPr>
          <w:fldChar w:fldCharType="begin"/>
        </w:r>
        <w:r w:rsidR="00F06C34">
          <w:rPr>
            <w:webHidden/>
          </w:rPr>
          <w:instrText xml:space="preserve"> PAGEREF _Toc91255398 \h </w:instrText>
        </w:r>
        <w:r w:rsidR="00F06C34">
          <w:rPr>
            <w:webHidden/>
          </w:rPr>
        </w:r>
        <w:r w:rsidR="00F06C34">
          <w:rPr>
            <w:webHidden/>
          </w:rPr>
          <w:fldChar w:fldCharType="separate"/>
        </w:r>
        <w:r w:rsidR="00F06C34">
          <w:rPr>
            <w:webHidden/>
          </w:rPr>
          <w:t>6</w:t>
        </w:r>
        <w:r w:rsidR="00F06C34">
          <w:rPr>
            <w:webHidden/>
          </w:rPr>
          <w:fldChar w:fldCharType="end"/>
        </w:r>
      </w:hyperlink>
    </w:p>
    <w:p w14:paraId="7DE5AF0D" w14:textId="77777777" w:rsidR="00F06C34" w:rsidRDefault="00492DA4" w:rsidP="00F06C34">
      <w:pPr>
        <w:pStyle w:val="10"/>
        <w:tabs>
          <w:tab w:val="left" w:pos="840"/>
          <w:tab w:val="right" w:leader="dot" w:pos="9061"/>
        </w:tabs>
        <w:rPr>
          <w:rFonts w:asciiTheme="minorHAnsi" w:eastAsiaTheme="minorEastAsia" w:hAnsiTheme="minorHAnsi"/>
          <w:kern w:val="2"/>
          <w:sz w:val="21"/>
          <w:szCs w:val="22"/>
          <w:lang w:eastAsia="zh-CN"/>
        </w:rPr>
      </w:pPr>
      <w:hyperlink w:anchor="_Toc91255399" w:history="1">
        <w:r w:rsidR="00F06C34" w:rsidRPr="00726906">
          <w:rPr>
            <w:rStyle w:val="a9"/>
            <w:rFonts w:cs="宋体"/>
            <w:lang w:eastAsia="zh-CN"/>
          </w:rPr>
          <w:t>V.</w:t>
        </w:r>
        <w:r w:rsidR="00F06C34">
          <w:rPr>
            <w:rFonts w:asciiTheme="minorHAnsi" w:eastAsiaTheme="minorEastAsia" w:hAnsiTheme="minorHAnsi"/>
            <w:kern w:val="2"/>
            <w:sz w:val="21"/>
            <w:szCs w:val="22"/>
            <w:lang w:eastAsia="zh-CN"/>
          </w:rPr>
          <w:tab/>
        </w:r>
        <w:r w:rsidR="00F06C34" w:rsidRPr="00726906">
          <w:rPr>
            <w:rStyle w:val="a9"/>
            <w:rFonts w:cs="宋体" w:hint="eastAsia"/>
            <w:lang w:eastAsia="zh-CN"/>
          </w:rPr>
          <w:t>不属于器械的微针产品</w:t>
        </w:r>
        <w:r w:rsidR="00F06C34">
          <w:rPr>
            <w:webHidden/>
          </w:rPr>
          <w:tab/>
        </w:r>
        <w:r w:rsidR="00F06C34">
          <w:rPr>
            <w:webHidden/>
          </w:rPr>
          <w:fldChar w:fldCharType="begin"/>
        </w:r>
        <w:r w:rsidR="00F06C34">
          <w:rPr>
            <w:webHidden/>
          </w:rPr>
          <w:instrText xml:space="preserve"> PAGEREF _Toc91255399 \h </w:instrText>
        </w:r>
        <w:r w:rsidR="00F06C34">
          <w:rPr>
            <w:webHidden/>
          </w:rPr>
        </w:r>
        <w:r w:rsidR="00F06C34">
          <w:rPr>
            <w:webHidden/>
          </w:rPr>
          <w:fldChar w:fldCharType="separate"/>
        </w:r>
        <w:r w:rsidR="00F06C34">
          <w:rPr>
            <w:webHidden/>
          </w:rPr>
          <w:t>8</w:t>
        </w:r>
        <w:r w:rsidR="00F06C34">
          <w:rPr>
            <w:webHidden/>
          </w:rPr>
          <w:fldChar w:fldCharType="end"/>
        </w:r>
      </w:hyperlink>
    </w:p>
    <w:p w14:paraId="6F797F7B" w14:textId="77777777" w:rsidR="00F06C34" w:rsidRDefault="00492DA4" w:rsidP="00F06C34">
      <w:pPr>
        <w:pStyle w:val="10"/>
        <w:tabs>
          <w:tab w:val="left" w:pos="840"/>
          <w:tab w:val="right" w:leader="dot" w:pos="9061"/>
        </w:tabs>
        <w:rPr>
          <w:rFonts w:asciiTheme="minorHAnsi" w:eastAsiaTheme="minorEastAsia" w:hAnsiTheme="minorHAnsi"/>
          <w:kern w:val="2"/>
          <w:sz w:val="21"/>
          <w:szCs w:val="22"/>
          <w:lang w:eastAsia="zh-CN"/>
        </w:rPr>
      </w:pPr>
      <w:hyperlink w:anchor="_Toc91255400" w:history="1">
        <w:r w:rsidR="00F06C34" w:rsidRPr="00726906">
          <w:rPr>
            <w:rStyle w:val="a9"/>
            <w:rFonts w:cs="宋体"/>
            <w:lang w:eastAsia="zh-CN"/>
          </w:rPr>
          <w:t>VI.</w:t>
        </w:r>
        <w:r w:rsidR="00F06C34">
          <w:rPr>
            <w:rFonts w:asciiTheme="minorHAnsi" w:eastAsiaTheme="minorEastAsia" w:hAnsiTheme="minorHAnsi"/>
            <w:kern w:val="2"/>
            <w:sz w:val="21"/>
            <w:szCs w:val="22"/>
            <w:lang w:eastAsia="zh-CN"/>
          </w:rPr>
          <w:tab/>
        </w:r>
        <w:r w:rsidR="00F06C34" w:rsidRPr="00726906">
          <w:rPr>
            <w:rStyle w:val="a9"/>
            <w:rFonts w:cs="宋体" w:hint="eastAsia"/>
            <w:lang w:eastAsia="zh-CN"/>
          </w:rPr>
          <w:t>微针器械的分类</w:t>
        </w:r>
        <w:r w:rsidR="00F06C34">
          <w:rPr>
            <w:webHidden/>
          </w:rPr>
          <w:tab/>
        </w:r>
        <w:r w:rsidR="00F06C34">
          <w:rPr>
            <w:webHidden/>
          </w:rPr>
          <w:fldChar w:fldCharType="begin"/>
        </w:r>
        <w:r w:rsidR="00F06C34">
          <w:rPr>
            <w:webHidden/>
          </w:rPr>
          <w:instrText xml:space="preserve"> PAGEREF _Toc91255400 \h </w:instrText>
        </w:r>
        <w:r w:rsidR="00F06C34">
          <w:rPr>
            <w:webHidden/>
          </w:rPr>
        </w:r>
        <w:r w:rsidR="00F06C34">
          <w:rPr>
            <w:webHidden/>
          </w:rPr>
          <w:fldChar w:fldCharType="separate"/>
        </w:r>
        <w:r w:rsidR="00F06C34">
          <w:rPr>
            <w:webHidden/>
          </w:rPr>
          <w:t>9</w:t>
        </w:r>
        <w:r w:rsidR="00F06C34">
          <w:rPr>
            <w:webHidden/>
          </w:rPr>
          <w:fldChar w:fldCharType="end"/>
        </w:r>
      </w:hyperlink>
    </w:p>
    <w:p w14:paraId="231C71F8" w14:textId="77777777" w:rsidR="00F06C34" w:rsidRDefault="00492DA4" w:rsidP="00F06C34">
      <w:pPr>
        <w:pStyle w:val="10"/>
        <w:tabs>
          <w:tab w:val="left" w:pos="840"/>
          <w:tab w:val="right" w:leader="dot" w:pos="9061"/>
        </w:tabs>
        <w:rPr>
          <w:rFonts w:asciiTheme="minorHAnsi" w:eastAsiaTheme="minorEastAsia" w:hAnsiTheme="minorHAnsi"/>
          <w:kern w:val="2"/>
          <w:sz w:val="21"/>
          <w:szCs w:val="22"/>
          <w:lang w:eastAsia="zh-CN"/>
        </w:rPr>
      </w:pPr>
      <w:hyperlink w:anchor="_Toc91255401" w:history="1">
        <w:r w:rsidR="00F06C34" w:rsidRPr="00726906">
          <w:rPr>
            <w:rStyle w:val="a9"/>
            <w:rFonts w:cs="宋体"/>
            <w:lang w:eastAsia="zh-CN"/>
          </w:rPr>
          <w:t>VII.</w:t>
        </w:r>
        <w:r w:rsidR="00F06C34">
          <w:rPr>
            <w:rFonts w:asciiTheme="minorHAnsi" w:eastAsiaTheme="minorEastAsia" w:hAnsiTheme="minorHAnsi"/>
            <w:kern w:val="2"/>
            <w:sz w:val="21"/>
            <w:szCs w:val="22"/>
            <w:lang w:eastAsia="zh-CN"/>
          </w:rPr>
          <w:tab/>
        </w:r>
        <w:r w:rsidR="00F06C34" w:rsidRPr="00726906">
          <w:rPr>
            <w:rStyle w:val="a9"/>
            <w:rFonts w:cs="宋体" w:hint="eastAsia"/>
            <w:lang w:eastAsia="zh-CN"/>
          </w:rPr>
          <w:t>问答</w:t>
        </w:r>
        <w:r w:rsidR="00F06C34">
          <w:rPr>
            <w:webHidden/>
          </w:rPr>
          <w:tab/>
        </w:r>
        <w:r w:rsidR="00F06C34">
          <w:rPr>
            <w:webHidden/>
          </w:rPr>
          <w:fldChar w:fldCharType="begin"/>
        </w:r>
        <w:r w:rsidR="00F06C34">
          <w:rPr>
            <w:webHidden/>
          </w:rPr>
          <w:instrText xml:space="preserve"> PAGEREF _Toc91255401 \h </w:instrText>
        </w:r>
        <w:r w:rsidR="00F06C34">
          <w:rPr>
            <w:webHidden/>
          </w:rPr>
        </w:r>
        <w:r w:rsidR="00F06C34">
          <w:rPr>
            <w:webHidden/>
          </w:rPr>
          <w:fldChar w:fldCharType="separate"/>
        </w:r>
        <w:r w:rsidR="00F06C34">
          <w:rPr>
            <w:webHidden/>
          </w:rPr>
          <w:t>9</w:t>
        </w:r>
        <w:r w:rsidR="00F06C34">
          <w:rPr>
            <w:webHidden/>
          </w:rPr>
          <w:fldChar w:fldCharType="end"/>
        </w:r>
      </w:hyperlink>
    </w:p>
    <w:p w14:paraId="154CFA4F" w14:textId="77777777" w:rsidR="00684CA5" w:rsidRPr="00F06C34" w:rsidRDefault="00F06C34" w:rsidP="000B0C13">
      <w:pPr>
        <w:pBdr>
          <w:bottom w:val="single" w:sz="4" w:space="1" w:color="auto"/>
        </w:pBdr>
        <w:spacing w:beforeLines="50" w:before="120" w:line="300" w:lineRule="auto"/>
        <w:jc w:val="center"/>
        <w:rPr>
          <w:rFonts w:cs="Times New Roman"/>
          <w:b/>
          <w:sz w:val="36"/>
          <w:szCs w:val="36"/>
          <w:lang w:eastAsia="zh-CN"/>
        </w:rPr>
      </w:pPr>
      <w:r>
        <w:rPr>
          <w:rFonts w:cs="宋体"/>
          <w:lang w:eastAsia="zh-CN"/>
        </w:rPr>
        <w:fldChar w:fldCharType="end"/>
      </w:r>
      <w:r w:rsidR="003B222C" w:rsidRPr="00F06C34">
        <w:rPr>
          <w:rFonts w:cs="宋体"/>
          <w:lang w:eastAsia="zh-CN"/>
        </w:rPr>
        <w:br w:type="page"/>
      </w:r>
      <w:r w:rsidR="003B222C" w:rsidRPr="00F06C34">
        <w:rPr>
          <w:rFonts w:cs="宋体"/>
          <w:b/>
          <w:sz w:val="36"/>
          <w:szCs w:val="36"/>
          <w:lang w:eastAsia="zh-CN"/>
        </w:rPr>
        <w:t>微针器械监管的考虑因素</w:t>
      </w:r>
    </w:p>
    <w:p w14:paraId="452B598D" w14:textId="08F60758" w:rsidR="00684CA5" w:rsidRPr="00F06C34" w:rsidRDefault="00684CA5" w:rsidP="000B0C13">
      <w:pPr>
        <w:spacing w:beforeLines="50" w:before="120" w:line="300" w:lineRule="auto"/>
        <w:jc w:val="center"/>
        <w:rPr>
          <w:rFonts w:cs="Times New Roman"/>
          <w:b/>
          <w:sz w:val="36"/>
          <w:szCs w:val="36"/>
          <w:lang w:eastAsia="zh-CN"/>
        </w:rPr>
      </w:pPr>
      <w:r w:rsidRPr="00F06C34">
        <w:rPr>
          <w:rFonts w:cs="宋体"/>
          <w:b/>
          <w:sz w:val="36"/>
          <w:szCs w:val="36"/>
          <w:lang w:eastAsia="zh-CN"/>
        </w:rPr>
        <w:t>行业和美国</w:t>
      </w:r>
      <w:r w:rsidR="00E46362">
        <w:rPr>
          <w:rFonts w:cs="宋体"/>
          <w:b/>
          <w:sz w:val="36"/>
          <w:szCs w:val="36"/>
          <w:lang w:eastAsia="zh-CN"/>
        </w:rPr>
        <w:t>食品药品监督管理局</w:t>
      </w:r>
      <w:r w:rsidRPr="00F06C34">
        <w:rPr>
          <w:rFonts w:cs="宋体"/>
          <w:b/>
          <w:sz w:val="36"/>
          <w:szCs w:val="36"/>
          <w:lang w:eastAsia="zh-CN"/>
        </w:rPr>
        <w:t>工作人员指南草案</w:t>
      </w:r>
    </w:p>
    <w:p w14:paraId="2B17608C" w14:textId="2FDD3A60" w:rsidR="00AA0343" w:rsidRPr="00F06C34" w:rsidRDefault="00E46362" w:rsidP="0049575A">
      <w:pPr>
        <w:pBdr>
          <w:top w:val="single" w:sz="4" w:space="1" w:color="auto"/>
          <w:left w:val="single" w:sz="4" w:space="4" w:color="auto"/>
          <w:bottom w:val="single" w:sz="4" w:space="1" w:color="auto"/>
          <w:right w:val="single" w:sz="4" w:space="4" w:color="auto"/>
        </w:pBdr>
        <w:spacing w:beforeLines="50" w:before="120" w:line="300" w:lineRule="auto"/>
        <w:rPr>
          <w:rFonts w:cs="Times New Roman"/>
          <w:b/>
          <w:i/>
          <w:sz w:val="21"/>
          <w:lang w:eastAsia="zh-CN"/>
        </w:rPr>
      </w:pPr>
      <w:r w:rsidRPr="00E46362">
        <w:rPr>
          <w:rFonts w:cs="宋体" w:hint="eastAsia"/>
          <w:b/>
          <w:i/>
          <w:sz w:val="21"/>
          <w:lang w:eastAsia="zh-CN"/>
        </w:rPr>
        <w:t>本指南</w:t>
      </w:r>
      <w:r>
        <w:rPr>
          <w:rFonts w:cs="宋体" w:hint="eastAsia"/>
          <w:b/>
          <w:i/>
          <w:sz w:val="21"/>
          <w:lang w:eastAsia="zh-CN"/>
        </w:rPr>
        <w:t>草案定稿后，将</w:t>
      </w:r>
      <w:r w:rsidRPr="00E46362">
        <w:rPr>
          <w:rFonts w:cs="宋体" w:hint="eastAsia"/>
          <w:b/>
          <w:i/>
          <w:sz w:val="21"/>
          <w:lang w:eastAsia="zh-CN"/>
        </w:rPr>
        <w:t>代表美国食品药品监督管理局（以下简称“</w:t>
      </w:r>
      <w:r w:rsidRPr="00E46362">
        <w:rPr>
          <w:rFonts w:cs="宋体" w:hint="eastAsia"/>
          <w:b/>
          <w:i/>
          <w:sz w:val="21"/>
          <w:lang w:eastAsia="zh-CN"/>
        </w:rPr>
        <w:t>FDA</w:t>
      </w:r>
      <w:r w:rsidRPr="00E46362">
        <w:rPr>
          <w:rFonts w:cs="宋体" w:hint="eastAsia"/>
          <w:b/>
          <w:i/>
          <w:sz w:val="21"/>
          <w:lang w:eastAsia="zh-CN"/>
        </w:rPr>
        <w:t>”或“本机构”）目前关于该主题的观点。本指南并不对任何人赋予任何法律权利，也不对</w:t>
      </w:r>
      <w:r w:rsidRPr="00E46362">
        <w:rPr>
          <w:rFonts w:cs="宋体" w:hint="eastAsia"/>
          <w:b/>
          <w:i/>
          <w:sz w:val="21"/>
          <w:lang w:eastAsia="zh-CN"/>
        </w:rPr>
        <w:t>FDA</w:t>
      </w:r>
      <w:r w:rsidRPr="00E46362">
        <w:rPr>
          <w:rFonts w:cs="宋体" w:hint="eastAsia"/>
          <w:b/>
          <w:i/>
          <w:sz w:val="21"/>
          <w:lang w:eastAsia="zh-CN"/>
        </w:rPr>
        <w:t>或公众产生约束力。如有其他适用方法可以满足适用法令和法规的要求，则亦可使用其他替代方法。如需讨论替代方法，请联系标题页列出的</w:t>
      </w:r>
      <w:r w:rsidRPr="00E46362">
        <w:rPr>
          <w:rFonts w:cs="宋体" w:hint="eastAsia"/>
          <w:b/>
          <w:i/>
          <w:sz w:val="21"/>
          <w:lang w:eastAsia="zh-CN"/>
        </w:rPr>
        <w:t>FDA</w:t>
      </w:r>
      <w:r w:rsidRPr="00E46362">
        <w:rPr>
          <w:rFonts w:cs="宋体" w:hint="eastAsia"/>
          <w:b/>
          <w:i/>
          <w:sz w:val="21"/>
          <w:lang w:eastAsia="zh-CN"/>
        </w:rPr>
        <w:t>负责实施本指南的工作人员或办公室。</w:t>
      </w:r>
    </w:p>
    <w:p w14:paraId="3ADFAB09" w14:textId="77777777" w:rsidR="00684CA5" w:rsidRPr="00F06C34" w:rsidRDefault="00684CA5" w:rsidP="0049575A">
      <w:pPr>
        <w:pStyle w:val="1"/>
        <w:rPr>
          <w:lang w:eastAsia="zh-CN"/>
        </w:rPr>
      </w:pPr>
      <w:bookmarkStart w:id="0" w:name="_Toc91255395"/>
      <w:r w:rsidRPr="00F06C34">
        <w:rPr>
          <w:rFonts w:cs="宋体"/>
          <w:lang w:eastAsia="zh-CN"/>
        </w:rPr>
        <w:t>I.</w:t>
      </w:r>
      <w:r w:rsidRPr="00F06C34">
        <w:rPr>
          <w:rFonts w:cs="宋体"/>
          <w:lang w:eastAsia="zh-CN"/>
        </w:rPr>
        <w:tab/>
      </w:r>
      <w:r w:rsidRPr="00F06C34">
        <w:rPr>
          <w:rFonts w:cs="宋体"/>
          <w:lang w:eastAsia="zh-CN"/>
        </w:rPr>
        <w:t>引言</w:t>
      </w:r>
      <w:bookmarkEnd w:id="0"/>
    </w:p>
    <w:p w14:paraId="31B13962"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发布本指南旨在帮助行业了解微</w:t>
      </w:r>
      <w:proofErr w:type="gramStart"/>
      <w:r w:rsidRPr="00F06C34">
        <w:rPr>
          <w:rFonts w:cs="宋体"/>
          <w:lang w:eastAsia="zh-CN"/>
        </w:rPr>
        <w:t>针产品</w:t>
      </w:r>
      <w:proofErr w:type="gramEnd"/>
      <w:r w:rsidRPr="00F06C34">
        <w:rPr>
          <w:rFonts w:cs="宋体"/>
          <w:lang w:eastAsia="zh-CN"/>
        </w:rPr>
        <w:t>符合《联邦食品、药品和化妆品法案》（《</w:t>
      </w:r>
      <w:r w:rsidRPr="00F06C34">
        <w:rPr>
          <w:rFonts w:cs="宋体"/>
          <w:lang w:eastAsia="zh-CN"/>
        </w:rPr>
        <w:t>FD&amp;C</w:t>
      </w:r>
      <w:r w:rsidRPr="00F06C34">
        <w:rPr>
          <w:rFonts w:cs="宋体"/>
          <w:lang w:eastAsia="zh-CN"/>
        </w:rPr>
        <w:t>法案》）第</w:t>
      </w:r>
      <w:r w:rsidRPr="00F06C34">
        <w:rPr>
          <w:rFonts w:cs="宋体"/>
          <w:lang w:eastAsia="zh-CN"/>
        </w:rPr>
        <w:t>201(h)</w:t>
      </w:r>
      <w:r w:rsidRPr="00F06C34">
        <w:rPr>
          <w:rFonts w:cs="宋体"/>
          <w:lang w:eastAsia="zh-CN"/>
        </w:rPr>
        <w:t>节和</w:t>
      </w:r>
      <w:r w:rsidRPr="00F06C34">
        <w:rPr>
          <w:rFonts w:cs="宋体"/>
          <w:lang w:eastAsia="zh-CN"/>
        </w:rPr>
        <w:t>21 U.S.C. § 321(h</w:t>
      </w:r>
      <w:proofErr w:type="gramStart"/>
      <w:r w:rsidRPr="00F06C34">
        <w:rPr>
          <w:rFonts w:cs="宋体"/>
          <w:lang w:eastAsia="zh-CN"/>
        </w:rPr>
        <w:t>)</w:t>
      </w:r>
      <w:r w:rsidRPr="00F06C34">
        <w:rPr>
          <w:rFonts w:cs="宋体"/>
          <w:lang w:eastAsia="zh-CN"/>
        </w:rPr>
        <w:t>中</w:t>
      </w:r>
      <w:proofErr w:type="gramEnd"/>
      <w:r w:rsidRPr="00F06C34">
        <w:rPr>
          <w:rFonts w:cs="宋体"/>
          <w:lang w:eastAsia="zh-CN"/>
        </w:rPr>
        <w:t>“</w:t>
      </w:r>
      <w:r w:rsidRPr="00F06C34">
        <w:rPr>
          <w:rFonts w:cs="宋体"/>
          <w:lang w:eastAsia="zh-CN"/>
        </w:rPr>
        <w:t>器械</w:t>
      </w:r>
      <w:r w:rsidRPr="00F06C34">
        <w:rPr>
          <w:rFonts w:cs="宋体"/>
          <w:lang w:eastAsia="zh-CN"/>
        </w:rPr>
        <w:t>”</w:t>
      </w:r>
      <w:r w:rsidRPr="00F06C34">
        <w:rPr>
          <w:rFonts w:cs="宋体"/>
          <w:lang w:eastAsia="zh-CN"/>
        </w:rPr>
        <w:t>定义的条件，从而受《</w:t>
      </w:r>
      <w:r w:rsidRPr="00F06C34">
        <w:rPr>
          <w:rFonts w:cs="宋体"/>
          <w:lang w:eastAsia="zh-CN"/>
        </w:rPr>
        <w:t>FD&amp;C</w:t>
      </w:r>
      <w:r w:rsidRPr="00F06C34">
        <w:rPr>
          <w:rFonts w:cs="宋体"/>
          <w:lang w:eastAsia="zh-CN"/>
        </w:rPr>
        <w:t>法案》及其实施法规中器械要求的约束。本文件还阐明了微针器械的市场监管渠道。</w:t>
      </w:r>
    </w:p>
    <w:p w14:paraId="76F33885" w14:textId="2292544A" w:rsidR="00AA0343" w:rsidRPr="00F06C34" w:rsidRDefault="00492DA4" w:rsidP="009C6573">
      <w:pPr>
        <w:spacing w:beforeLines="50" w:before="120" w:line="300" w:lineRule="auto"/>
        <w:rPr>
          <w:rFonts w:cs="Times New Roman"/>
          <w:lang w:eastAsia="zh-CN"/>
        </w:rPr>
      </w:pPr>
      <w:bookmarkStart w:id="1" w:name="_GoBack"/>
      <w:bookmarkEnd w:id="1"/>
      <w:r w:rsidRPr="00492DA4">
        <w:rPr>
          <w:rFonts w:cs="宋体" w:hint="eastAsia"/>
          <w:lang w:eastAsia="zh-CN"/>
        </w:rPr>
        <w:t>FDA</w:t>
      </w:r>
      <w:r w:rsidRPr="00492DA4">
        <w:rPr>
          <w:rFonts w:cs="宋体" w:hint="eastAsia"/>
          <w:lang w:eastAsia="zh-CN"/>
        </w:rPr>
        <w:t>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6BCC30F0" w14:textId="77777777" w:rsidR="00684CA5" w:rsidRPr="00F06C34" w:rsidRDefault="00684CA5" w:rsidP="0049575A">
      <w:pPr>
        <w:pStyle w:val="1"/>
        <w:rPr>
          <w:lang w:eastAsia="zh-CN"/>
        </w:rPr>
      </w:pPr>
      <w:bookmarkStart w:id="2" w:name="_Toc91255396"/>
      <w:r w:rsidRPr="00F06C34">
        <w:rPr>
          <w:rFonts w:cs="宋体"/>
          <w:lang w:eastAsia="zh-CN"/>
        </w:rPr>
        <w:t>II.</w:t>
      </w:r>
      <w:r w:rsidRPr="00F06C34">
        <w:rPr>
          <w:rFonts w:cs="宋体"/>
          <w:lang w:eastAsia="zh-CN"/>
        </w:rPr>
        <w:tab/>
      </w:r>
      <w:r w:rsidRPr="00F06C34">
        <w:rPr>
          <w:rFonts w:cs="宋体"/>
          <w:lang w:eastAsia="zh-CN"/>
        </w:rPr>
        <w:t>范围</w:t>
      </w:r>
      <w:bookmarkEnd w:id="2"/>
    </w:p>
    <w:p w14:paraId="137E5350" w14:textId="6EC559D3" w:rsidR="0049575A" w:rsidRPr="00F06C34" w:rsidRDefault="00684CA5" w:rsidP="000923DD">
      <w:pPr>
        <w:spacing w:beforeLines="50" w:before="120" w:line="300" w:lineRule="auto"/>
        <w:rPr>
          <w:rFonts w:cs="Times New Roman"/>
          <w:lang w:eastAsia="zh-CN"/>
        </w:rPr>
      </w:pPr>
      <w:r w:rsidRPr="00F06C34">
        <w:rPr>
          <w:rFonts w:cs="宋体"/>
          <w:lang w:eastAsia="zh-CN"/>
        </w:rPr>
        <w:t>本指南草案涵盖了某些</w:t>
      </w:r>
      <w:r w:rsidRPr="00F06C34">
        <w:rPr>
          <w:rFonts w:cs="宋体"/>
          <w:lang w:eastAsia="zh-CN"/>
        </w:rPr>
        <w:t>“</w:t>
      </w:r>
      <w:r w:rsidRPr="00F06C34">
        <w:rPr>
          <w:rFonts w:cs="宋体"/>
          <w:lang w:eastAsia="zh-CN"/>
        </w:rPr>
        <w:t>微针产品</w:t>
      </w:r>
      <w:r w:rsidRPr="00F06C34">
        <w:rPr>
          <w:rFonts w:cs="宋体"/>
          <w:lang w:eastAsia="zh-CN"/>
        </w:rPr>
        <w:t>”</w:t>
      </w:r>
      <w:r w:rsidRPr="00F06C34">
        <w:rPr>
          <w:rFonts w:cs="宋体"/>
          <w:lang w:eastAsia="zh-CN"/>
        </w:rPr>
        <w:t>，</w:t>
      </w:r>
      <w:r w:rsidR="00E46362" w:rsidRPr="00E46362">
        <w:rPr>
          <w:rFonts w:cs="宋体"/>
          <w:lang w:eastAsia="zh-CN"/>
        </w:rPr>
        <w:t xml:space="preserve"> </w:t>
      </w:r>
      <w:r w:rsidR="00E46362" w:rsidRPr="00F06C34">
        <w:rPr>
          <w:rFonts w:cs="宋体"/>
          <w:lang w:eastAsia="zh-CN"/>
        </w:rPr>
        <w:t>“</w:t>
      </w:r>
      <w:r w:rsidR="00E46362" w:rsidRPr="00F06C34">
        <w:rPr>
          <w:rFonts w:cs="宋体"/>
          <w:lang w:eastAsia="zh-CN"/>
        </w:rPr>
        <w:t>微针产品</w:t>
      </w:r>
      <w:r w:rsidR="00E46362" w:rsidRPr="00F06C34">
        <w:rPr>
          <w:rFonts w:cs="宋体"/>
          <w:lang w:eastAsia="zh-CN"/>
        </w:rPr>
        <w:t>”</w:t>
      </w:r>
      <w:r w:rsidR="00E46362">
        <w:rPr>
          <w:rFonts w:cs="宋体"/>
          <w:lang w:eastAsia="zh-CN"/>
        </w:rPr>
        <w:t>作</w:t>
      </w:r>
      <w:r w:rsidRPr="00F06C34">
        <w:rPr>
          <w:rFonts w:cs="宋体"/>
          <w:lang w:eastAsia="zh-CN"/>
        </w:rPr>
        <w:t>为通用术语包括具有共同技术特征的仪器，这些仪器由一系列针、</w:t>
      </w:r>
      <w:r w:rsidRPr="00F06C34">
        <w:rPr>
          <w:rFonts w:cs="宋体"/>
          <w:lang w:eastAsia="zh-CN"/>
        </w:rPr>
        <w:t>“</w:t>
      </w:r>
      <w:r w:rsidRPr="00F06C34">
        <w:rPr>
          <w:rFonts w:cs="宋体"/>
          <w:lang w:eastAsia="zh-CN"/>
        </w:rPr>
        <w:t>微突起</w:t>
      </w:r>
      <w:r w:rsidRPr="00F06C34">
        <w:rPr>
          <w:rFonts w:cs="宋体"/>
          <w:lang w:eastAsia="zh-CN"/>
        </w:rPr>
        <w:t>”</w:t>
      </w:r>
      <w:r w:rsidRPr="00F06C34">
        <w:rPr>
          <w:rFonts w:cs="宋体"/>
          <w:lang w:eastAsia="zh-CN"/>
        </w:rPr>
        <w:t>尖端或针头构成，可以是钝的或尖的，且具有不同的长度</w:t>
      </w:r>
      <w:r w:rsidR="006C7BEB">
        <w:rPr>
          <w:rFonts w:cs="宋体"/>
          <w:lang w:eastAsia="zh-CN"/>
        </w:rPr>
        <w:t>。</w:t>
      </w:r>
      <w:r w:rsidRPr="00F06C34">
        <w:rPr>
          <w:rFonts w:cs="宋体"/>
          <w:lang w:eastAsia="zh-CN"/>
        </w:rPr>
        <w:t>针</w:t>
      </w:r>
      <w:r w:rsidRPr="00F06C34">
        <w:rPr>
          <w:rFonts w:cs="宋体"/>
          <w:vertAlign w:val="superscript"/>
          <w:lang w:eastAsia="zh-CN"/>
        </w:rPr>
        <w:t>1</w:t>
      </w:r>
      <w:r w:rsidRPr="00F06C34">
        <w:rPr>
          <w:rFonts w:cs="宋体"/>
          <w:lang w:eastAsia="zh-CN"/>
        </w:rPr>
        <w:t>与仪器主体为一体，便于在皮肤上或皮肤中滚动或冲压。例如，针可以连接到在皮肤上滚动的圆柱体上，以</w:t>
      </w:r>
      <w:r w:rsidRPr="00F06C34">
        <w:rPr>
          <w:rFonts w:cs="宋体"/>
          <w:lang w:eastAsia="zh-CN"/>
        </w:rPr>
        <w:t>“</w:t>
      </w:r>
      <w:r w:rsidRPr="00F06C34">
        <w:rPr>
          <w:rFonts w:cs="宋体"/>
          <w:lang w:eastAsia="zh-CN"/>
        </w:rPr>
        <w:t>冲压</w:t>
      </w:r>
      <w:r w:rsidRPr="00F06C34">
        <w:rPr>
          <w:rFonts w:cs="宋体"/>
          <w:lang w:eastAsia="zh-CN"/>
        </w:rPr>
        <w:t>”</w:t>
      </w:r>
      <w:r w:rsidRPr="00F06C34">
        <w:rPr>
          <w:rFonts w:cs="宋体"/>
          <w:lang w:eastAsia="zh-CN"/>
        </w:rPr>
        <w:t>方式垂直施加到皮肤上的平坦表面，或者以阵列形式排列在笔形仪器的尖端上。可手动将</w:t>
      </w:r>
      <w:proofErr w:type="gramStart"/>
      <w:r w:rsidRPr="00F06C34">
        <w:rPr>
          <w:rFonts w:cs="宋体"/>
          <w:lang w:eastAsia="zh-CN"/>
        </w:rPr>
        <w:t>针作用</w:t>
      </w:r>
      <w:proofErr w:type="gramEnd"/>
      <w:r w:rsidRPr="00F06C34">
        <w:rPr>
          <w:rFonts w:cs="宋体"/>
          <w:lang w:eastAsia="zh-CN"/>
        </w:rPr>
        <w:t>于皮肤，也可采用电动方式，电动方式可以控制针刺入皮肤的深度和速度。用于描述微</w:t>
      </w:r>
      <w:proofErr w:type="gramStart"/>
      <w:r w:rsidRPr="00F06C34">
        <w:rPr>
          <w:rFonts w:cs="宋体"/>
          <w:lang w:eastAsia="zh-CN"/>
        </w:rPr>
        <w:t>针产品</w:t>
      </w:r>
      <w:proofErr w:type="gramEnd"/>
      <w:r w:rsidRPr="00F06C34">
        <w:rPr>
          <w:rFonts w:cs="宋体"/>
          <w:lang w:eastAsia="zh-CN"/>
        </w:rPr>
        <w:t>的其他通用术语包括：微针或针具、针头、真皮滚轮、微针滚轮、微针印、真皮</w:t>
      </w:r>
      <w:proofErr w:type="gramStart"/>
      <w:r w:rsidRPr="00F06C34">
        <w:rPr>
          <w:rFonts w:cs="宋体"/>
          <w:lang w:eastAsia="zh-CN"/>
        </w:rPr>
        <w:t>印及其</w:t>
      </w:r>
      <w:proofErr w:type="gramEnd"/>
      <w:r w:rsidRPr="00F06C34">
        <w:rPr>
          <w:rFonts w:cs="宋体"/>
          <w:lang w:eastAsia="zh-CN"/>
        </w:rPr>
        <w:t>变体。</w:t>
      </w:r>
      <w:r w:rsidRPr="00F06C34">
        <w:rPr>
          <w:rFonts w:cs="宋体"/>
          <w:lang w:eastAsia="zh-CN"/>
        </w:rPr>
        <w:br w:type="page"/>
      </w:r>
    </w:p>
    <w:p w14:paraId="704EDBBB"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微</w:t>
      </w:r>
      <w:proofErr w:type="gramStart"/>
      <w:r w:rsidRPr="00F06C34">
        <w:rPr>
          <w:rFonts w:cs="宋体"/>
          <w:lang w:eastAsia="zh-CN"/>
        </w:rPr>
        <w:t>针产品</w:t>
      </w:r>
      <w:proofErr w:type="gramEnd"/>
      <w:r w:rsidRPr="00F06C34">
        <w:rPr>
          <w:rFonts w:cs="宋体"/>
          <w:lang w:eastAsia="zh-CN"/>
        </w:rPr>
        <w:t>具有广泛的用途，从促进表皮脱落和改善皮肤外观，到治疗疤痕、修复皱纹和其他皮肤问题（例如痤疮）。此外，这些产品可由单个或多个用户单次或多次使用，包括或单独提供清洗液、额外的针头药筒和</w:t>
      </w:r>
      <w:r w:rsidRPr="00F06C34">
        <w:rPr>
          <w:rFonts w:cs="宋体"/>
          <w:lang w:eastAsia="zh-CN"/>
        </w:rPr>
        <w:t>/</w:t>
      </w:r>
      <w:r w:rsidRPr="00F06C34">
        <w:rPr>
          <w:rFonts w:cs="宋体"/>
          <w:lang w:eastAsia="zh-CN"/>
        </w:rPr>
        <w:t>或额外的针头。</w:t>
      </w:r>
    </w:p>
    <w:p w14:paraId="1C509391" w14:textId="2413EF10" w:rsidR="00AA0343" w:rsidRPr="00F06C34" w:rsidRDefault="00684CA5" w:rsidP="009C6573">
      <w:pPr>
        <w:spacing w:beforeLines="50" w:before="120" w:line="300" w:lineRule="auto"/>
        <w:rPr>
          <w:rFonts w:cs="Times New Roman"/>
          <w:lang w:eastAsia="zh-CN"/>
        </w:rPr>
      </w:pPr>
      <w:r w:rsidRPr="00F06C34">
        <w:rPr>
          <w:rFonts w:cs="宋体"/>
          <w:lang w:eastAsia="zh-CN"/>
        </w:rPr>
        <w:t>已与局部涂敷物质一起推广微针产品，例如霜剂、软膏、凝胶、维生素溶液、药物或血液制品（例如富血小板血浆），其可与微</w:t>
      </w:r>
      <w:proofErr w:type="gramStart"/>
      <w:r w:rsidRPr="00F06C34">
        <w:rPr>
          <w:rFonts w:cs="宋体"/>
          <w:lang w:eastAsia="zh-CN"/>
        </w:rPr>
        <w:t>针产品</w:t>
      </w:r>
      <w:proofErr w:type="gramEnd"/>
      <w:r w:rsidRPr="00F06C34">
        <w:rPr>
          <w:rFonts w:cs="宋体"/>
          <w:lang w:eastAsia="zh-CN"/>
        </w:rPr>
        <w:t>一起包装，或者在微</w:t>
      </w:r>
      <w:proofErr w:type="gramStart"/>
      <w:r w:rsidRPr="00F06C34">
        <w:rPr>
          <w:rFonts w:cs="宋体"/>
          <w:lang w:eastAsia="zh-CN"/>
        </w:rPr>
        <w:t>针产品</w:t>
      </w:r>
      <w:proofErr w:type="gramEnd"/>
      <w:r w:rsidRPr="00F06C34">
        <w:rPr>
          <w:rFonts w:cs="宋体"/>
          <w:lang w:eastAsia="zh-CN"/>
        </w:rPr>
        <w:t>提供此类局部涂敷产品使用说明书的情况下单独包装。此类微</w:t>
      </w:r>
      <w:proofErr w:type="gramStart"/>
      <w:r w:rsidRPr="00F06C34">
        <w:rPr>
          <w:rFonts w:cs="宋体"/>
          <w:lang w:eastAsia="zh-CN"/>
        </w:rPr>
        <w:t>针产品</w:t>
      </w:r>
      <w:proofErr w:type="gramEnd"/>
      <w:r w:rsidRPr="00F06C34">
        <w:rPr>
          <w:rFonts w:cs="宋体"/>
          <w:lang w:eastAsia="zh-CN"/>
        </w:rPr>
        <w:t>可能属于</w:t>
      </w:r>
      <w:r w:rsidRPr="00F06C34">
        <w:rPr>
          <w:rFonts w:cs="宋体"/>
          <w:lang w:eastAsia="zh-CN"/>
        </w:rPr>
        <w:t>21 CFR 3.2(e)</w:t>
      </w:r>
      <w:r w:rsidRPr="00F06C34">
        <w:rPr>
          <w:rFonts w:cs="宋体"/>
          <w:lang w:eastAsia="zh-CN"/>
        </w:rPr>
        <w:t>规定的组合产品，受药物评价与研究中心（</w:t>
      </w:r>
      <w:r w:rsidRPr="00F06C34">
        <w:rPr>
          <w:rFonts w:cs="宋体"/>
          <w:lang w:eastAsia="zh-CN"/>
        </w:rPr>
        <w:t>CDER</w:t>
      </w:r>
      <w:r w:rsidRPr="00F06C34">
        <w:rPr>
          <w:rFonts w:cs="宋体"/>
          <w:lang w:eastAsia="zh-CN"/>
        </w:rPr>
        <w:t>）、生物制品评价与研究中心（</w:t>
      </w:r>
      <w:r w:rsidRPr="00F06C34">
        <w:rPr>
          <w:rFonts w:cs="宋体"/>
          <w:lang w:eastAsia="zh-CN"/>
        </w:rPr>
        <w:t>CBER</w:t>
      </w:r>
      <w:r w:rsidRPr="00F06C34">
        <w:rPr>
          <w:rFonts w:cs="宋体"/>
          <w:lang w:eastAsia="zh-CN"/>
        </w:rPr>
        <w:t>）和</w:t>
      </w:r>
      <w:r w:rsidRPr="00F06C34">
        <w:rPr>
          <w:rFonts w:cs="宋体"/>
          <w:lang w:eastAsia="zh-CN"/>
        </w:rPr>
        <w:t>/</w:t>
      </w:r>
      <w:r w:rsidRPr="00F06C34">
        <w:rPr>
          <w:rFonts w:cs="宋体"/>
          <w:lang w:eastAsia="zh-CN"/>
        </w:rPr>
        <w:t>或医疗器械和</w:t>
      </w:r>
      <w:r w:rsidR="00E46362">
        <w:rPr>
          <w:rFonts w:cs="宋体" w:hint="eastAsia"/>
          <w:lang w:eastAsia="zh-CN"/>
        </w:rPr>
        <w:t>辐</w:t>
      </w:r>
      <w:r w:rsidRPr="00F06C34">
        <w:rPr>
          <w:rFonts w:cs="宋体"/>
          <w:lang w:eastAsia="zh-CN"/>
        </w:rPr>
        <w:t>射健康中心（</w:t>
      </w:r>
      <w:r w:rsidRPr="00F06C34">
        <w:rPr>
          <w:rFonts w:cs="宋体"/>
          <w:lang w:eastAsia="zh-CN"/>
        </w:rPr>
        <w:t>CDRH</w:t>
      </w:r>
      <w:r w:rsidRPr="00F06C34">
        <w:rPr>
          <w:rFonts w:cs="宋体"/>
          <w:lang w:eastAsia="zh-CN"/>
        </w:rPr>
        <w:t>）监管。微针组合产品不在本指南讨论范围内；此类组合产品的制造商应联系美国</w:t>
      </w:r>
      <w:r w:rsidR="00E46362">
        <w:rPr>
          <w:rFonts w:cs="宋体"/>
          <w:lang w:eastAsia="zh-CN"/>
        </w:rPr>
        <w:t>食品药品监督管理局</w:t>
      </w:r>
      <w:r w:rsidRPr="00F06C34">
        <w:rPr>
          <w:rFonts w:cs="宋体"/>
          <w:lang w:eastAsia="zh-CN"/>
        </w:rPr>
        <w:t>，以了解此类产品监管的更多信息。</w:t>
      </w:r>
      <w:r w:rsidRPr="00F06C34">
        <w:rPr>
          <w:rFonts w:cs="宋体"/>
          <w:vertAlign w:val="superscript"/>
          <w:lang w:eastAsia="zh-CN"/>
        </w:rPr>
        <w:t>2</w:t>
      </w:r>
    </w:p>
    <w:p w14:paraId="5A39D440"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针灸针、皮下注射针或其他注射用针、纹身机针、释放任何类型能量（例如射频针）或向患者输送任何类型能量（例如激光、超声波）的针形探头也不在本指南的讨论范围内。</w:t>
      </w:r>
    </w:p>
    <w:p w14:paraId="77908C63"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某些微</w:t>
      </w:r>
      <w:proofErr w:type="gramStart"/>
      <w:r w:rsidRPr="00F06C34">
        <w:rPr>
          <w:rFonts w:cs="宋体"/>
          <w:lang w:eastAsia="zh-CN"/>
        </w:rPr>
        <w:t>针产品</w:t>
      </w:r>
      <w:proofErr w:type="gramEnd"/>
      <w:r w:rsidRPr="00F06C34">
        <w:rPr>
          <w:rFonts w:cs="宋体"/>
          <w:lang w:eastAsia="zh-CN"/>
        </w:rPr>
        <w:t>属于器械，而另一些则不是。如需了解更多信息，请参阅第</w:t>
      </w:r>
      <w:r w:rsidRPr="00F06C34">
        <w:rPr>
          <w:rFonts w:cs="宋体"/>
          <w:lang w:eastAsia="zh-CN"/>
        </w:rPr>
        <w:t>IV</w:t>
      </w:r>
      <w:r w:rsidRPr="00F06C34">
        <w:rPr>
          <w:rFonts w:cs="宋体"/>
          <w:lang w:eastAsia="zh-CN"/>
        </w:rPr>
        <w:t>节和第</w:t>
      </w:r>
      <w:r w:rsidRPr="00F06C34">
        <w:rPr>
          <w:rFonts w:cs="宋体"/>
          <w:lang w:eastAsia="zh-CN"/>
        </w:rPr>
        <w:t>V</w:t>
      </w:r>
      <w:r w:rsidRPr="00F06C34">
        <w:rPr>
          <w:rFonts w:cs="宋体"/>
          <w:lang w:eastAsia="zh-CN"/>
        </w:rPr>
        <w:t>节。此外，</w:t>
      </w:r>
      <w:r w:rsidRPr="00F06C34">
        <w:rPr>
          <w:rFonts w:cs="宋体"/>
          <w:lang w:eastAsia="zh-CN"/>
        </w:rPr>
        <w:t>FDA</w:t>
      </w:r>
      <w:r w:rsidRPr="00F06C34">
        <w:rPr>
          <w:rFonts w:cs="宋体"/>
          <w:lang w:eastAsia="zh-CN"/>
        </w:rPr>
        <w:t>不了解任何属于修正案前器械（即《</w:t>
      </w:r>
      <w:r w:rsidRPr="00F06C34">
        <w:rPr>
          <w:rFonts w:cs="宋体"/>
          <w:lang w:eastAsia="zh-CN"/>
        </w:rPr>
        <w:t>1976</w:t>
      </w:r>
      <w:r w:rsidRPr="00F06C34">
        <w:rPr>
          <w:rFonts w:cs="宋体"/>
          <w:lang w:eastAsia="zh-CN"/>
        </w:rPr>
        <w:t>年医疗器械修正案》颁布之前已上市的器械）的微针器械，且</w:t>
      </w:r>
      <w:r w:rsidRPr="00F06C34">
        <w:rPr>
          <w:rFonts w:cs="宋体"/>
          <w:lang w:eastAsia="zh-CN"/>
        </w:rPr>
        <w:t>FDA</w:t>
      </w:r>
      <w:r w:rsidRPr="00F06C34">
        <w:rPr>
          <w:rFonts w:cs="宋体"/>
          <w:lang w:eastAsia="zh-CN"/>
        </w:rPr>
        <w:t>尚未对此类器械进行分类。有关重新分类流程的更多信息，请参阅第</w:t>
      </w:r>
      <w:r w:rsidRPr="00F06C34">
        <w:rPr>
          <w:rFonts w:cs="宋体"/>
          <w:lang w:eastAsia="zh-CN"/>
        </w:rPr>
        <w:t>VI</w:t>
      </w:r>
      <w:r w:rsidRPr="00F06C34">
        <w:rPr>
          <w:rFonts w:cs="宋体"/>
          <w:lang w:eastAsia="zh-CN"/>
        </w:rPr>
        <w:t>节。</w:t>
      </w:r>
    </w:p>
    <w:p w14:paraId="7F66BCCE"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微针器械不同于磨皮术器械。根据</w:t>
      </w:r>
      <w:r w:rsidRPr="00F06C34">
        <w:rPr>
          <w:rFonts w:cs="宋体"/>
          <w:lang w:eastAsia="zh-CN"/>
        </w:rPr>
        <w:t>21 CFR 878.4800</w:t>
      </w:r>
      <w:r w:rsidRPr="00F06C34">
        <w:rPr>
          <w:rFonts w:cs="宋体"/>
          <w:lang w:eastAsia="zh-CN"/>
        </w:rPr>
        <w:t>（手动）和</w:t>
      </w:r>
      <w:r w:rsidRPr="00F06C34">
        <w:rPr>
          <w:rFonts w:cs="宋体"/>
          <w:lang w:eastAsia="zh-CN"/>
        </w:rPr>
        <w:t>21 CFR 878.4820</w:t>
      </w:r>
      <w:r w:rsidRPr="00F06C34">
        <w:rPr>
          <w:rFonts w:cs="宋体"/>
          <w:lang w:eastAsia="zh-CN"/>
        </w:rPr>
        <w:t>（电动），磨皮术器械归为</w:t>
      </w:r>
      <w:r w:rsidRPr="00F06C34">
        <w:rPr>
          <w:rFonts w:cs="宋体"/>
          <w:lang w:eastAsia="zh-CN"/>
        </w:rPr>
        <w:t>I</w:t>
      </w:r>
      <w:r w:rsidRPr="00F06C34">
        <w:rPr>
          <w:rFonts w:cs="宋体"/>
          <w:lang w:eastAsia="zh-CN"/>
        </w:rPr>
        <w:t>类器械；根据《</w:t>
      </w:r>
      <w:r w:rsidRPr="00F06C34">
        <w:rPr>
          <w:rFonts w:cs="宋体"/>
          <w:lang w:eastAsia="zh-CN"/>
        </w:rPr>
        <w:t>FD&amp;C</w:t>
      </w:r>
      <w:r w:rsidRPr="00F06C34">
        <w:rPr>
          <w:rFonts w:cs="宋体"/>
          <w:lang w:eastAsia="zh-CN"/>
        </w:rPr>
        <w:t>法案》中</w:t>
      </w:r>
      <w:r w:rsidRPr="00F06C34">
        <w:rPr>
          <w:rFonts w:cs="宋体"/>
          <w:lang w:eastAsia="zh-CN"/>
        </w:rPr>
        <w:t>510(k)</w:t>
      </w:r>
      <w:r w:rsidRPr="00F06C34">
        <w:rPr>
          <w:rFonts w:cs="宋体"/>
          <w:lang w:eastAsia="zh-CN"/>
        </w:rPr>
        <w:t>章节、</w:t>
      </w:r>
      <w:r w:rsidRPr="00F06C34">
        <w:rPr>
          <w:rFonts w:cs="宋体"/>
          <w:lang w:eastAsia="zh-CN"/>
        </w:rPr>
        <w:t>21 U.S.C. § 360(k</w:t>
      </w:r>
      <w:proofErr w:type="gramStart"/>
      <w:r w:rsidRPr="00F06C34">
        <w:rPr>
          <w:rFonts w:cs="宋体"/>
          <w:lang w:eastAsia="zh-CN"/>
        </w:rPr>
        <w:t>)</w:t>
      </w:r>
      <w:r w:rsidRPr="00F06C34">
        <w:rPr>
          <w:rFonts w:cs="宋体"/>
          <w:lang w:eastAsia="zh-CN"/>
        </w:rPr>
        <w:t>和</w:t>
      </w:r>
      <w:r w:rsidRPr="00F06C34">
        <w:rPr>
          <w:rFonts w:cs="宋体"/>
          <w:lang w:eastAsia="zh-CN"/>
        </w:rPr>
        <w:t>21</w:t>
      </w:r>
      <w:proofErr w:type="gramEnd"/>
      <w:r w:rsidRPr="00F06C34">
        <w:rPr>
          <w:rFonts w:cs="宋体"/>
          <w:lang w:eastAsia="zh-CN"/>
        </w:rPr>
        <w:t xml:space="preserve"> CFR </w:t>
      </w:r>
      <w:r w:rsidRPr="00F06C34">
        <w:rPr>
          <w:rFonts w:cs="宋体"/>
          <w:lang w:eastAsia="zh-CN"/>
        </w:rPr>
        <w:t>中第</w:t>
      </w:r>
      <w:r w:rsidRPr="00F06C34">
        <w:rPr>
          <w:rFonts w:cs="宋体"/>
          <w:lang w:eastAsia="zh-CN"/>
        </w:rPr>
        <w:t>807</w:t>
      </w:r>
      <w:r w:rsidRPr="00F06C34">
        <w:rPr>
          <w:rFonts w:cs="宋体"/>
          <w:lang w:eastAsia="zh-CN"/>
        </w:rPr>
        <w:t>部分的</w:t>
      </w:r>
      <w:r w:rsidRPr="00F06C34">
        <w:rPr>
          <w:rFonts w:cs="宋体"/>
          <w:lang w:eastAsia="zh-CN"/>
        </w:rPr>
        <w:t>E</w:t>
      </w:r>
      <w:r w:rsidRPr="00F06C34">
        <w:rPr>
          <w:rFonts w:cs="宋体"/>
          <w:lang w:eastAsia="zh-CN"/>
        </w:rPr>
        <w:t>子分部，磨皮术器械豁免于上市前通知（</w:t>
      </w:r>
      <w:r w:rsidRPr="00F06C34">
        <w:rPr>
          <w:rFonts w:cs="宋体"/>
          <w:lang w:eastAsia="zh-CN"/>
        </w:rPr>
        <w:t>510(k)</w:t>
      </w:r>
      <w:r w:rsidRPr="00F06C34">
        <w:rPr>
          <w:rFonts w:cs="宋体"/>
          <w:lang w:eastAsia="zh-CN"/>
        </w:rPr>
        <w:t>）流程，但需要遵守</w:t>
      </w:r>
      <w:r w:rsidRPr="00F06C34">
        <w:rPr>
          <w:rFonts w:cs="宋体"/>
          <w:lang w:eastAsia="zh-CN"/>
        </w:rPr>
        <w:t>21 CFR 878.9</w:t>
      </w:r>
      <w:r w:rsidRPr="00F06C34">
        <w:rPr>
          <w:rFonts w:cs="宋体"/>
          <w:lang w:eastAsia="zh-CN"/>
        </w:rPr>
        <w:t>中的限制。根据</w:t>
      </w:r>
      <w:r w:rsidRPr="00F06C34">
        <w:rPr>
          <w:rFonts w:cs="宋体"/>
          <w:lang w:eastAsia="zh-CN"/>
        </w:rPr>
        <w:t>CDRH 1999</w:t>
      </w:r>
      <w:r w:rsidRPr="00F06C34">
        <w:rPr>
          <w:rFonts w:cs="宋体"/>
          <w:lang w:eastAsia="zh-CN"/>
        </w:rPr>
        <w:t>年的指南文件《磨皮术器械指南》（</w:t>
      </w:r>
      <w:r w:rsidRPr="00F06C34">
        <w:rPr>
          <w:rFonts w:cs="宋体"/>
          <w:color w:val="0000FF"/>
          <w:u w:val="single"/>
          <w:lang w:eastAsia="zh-CN"/>
        </w:rPr>
        <w:t xml:space="preserve">http://www.fda.gov/downloads/MedicalDevices/DeviceRegulationandGuidance/GuidanceDocu </w:t>
      </w:r>
      <w:proofErr w:type="spellStart"/>
      <w:r w:rsidRPr="00F06C34">
        <w:rPr>
          <w:rFonts w:cs="宋体"/>
          <w:color w:val="0000FF"/>
          <w:u w:val="single"/>
          <w:lang w:eastAsia="zh-CN"/>
        </w:rPr>
        <w:t>ments</w:t>
      </w:r>
      <w:proofErr w:type="spellEnd"/>
      <w:r w:rsidRPr="00F06C34">
        <w:rPr>
          <w:rFonts w:cs="宋体"/>
          <w:color w:val="0000FF"/>
          <w:u w:val="single"/>
          <w:lang w:eastAsia="zh-CN"/>
        </w:rPr>
        <w:t>/ucm073789.pdf</w:t>
      </w:r>
      <w:r w:rsidRPr="00F06C34">
        <w:rPr>
          <w:rFonts w:cs="宋体"/>
          <w:lang w:eastAsia="zh-CN"/>
        </w:rPr>
        <w:t>），磨皮术器械被定义为</w:t>
      </w:r>
      <w:r w:rsidRPr="00F06C34">
        <w:rPr>
          <w:rFonts w:cs="宋体"/>
          <w:lang w:eastAsia="zh-CN"/>
        </w:rPr>
        <w:t>“</w:t>
      </w:r>
      <w:r w:rsidRPr="00F06C34">
        <w:rPr>
          <w:rFonts w:cs="宋体"/>
          <w:lang w:eastAsia="zh-CN"/>
        </w:rPr>
        <w:t>具有一般磨皮术、疤痕修复、痤疮疤痕修复和纹身去除功能的器械</w:t>
      </w:r>
      <w:r w:rsidRPr="00F06C34">
        <w:rPr>
          <w:rFonts w:cs="宋体"/>
          <w:lang w:eastAsia="zh-CN"/>
        </w:rPr>
        <w:t>”</w:t>
      </w:r>
      <w:r w:rsidRPr="00F06C34">
        <w:rPr>
          <w:rFonts w:cs="宋体"/>
          <w:lang w:eastAsia="zh-CN"/>
        </w:rPr>
        <w:t>。磨皮术器械利用摩擦基材，如刷子、锉刀和磨头等，通过剪切力磨耗或去除皮肤层。与之相比，微针器械利用针作为基材。如上所述，尽管一些磨皮术器械和微针器械可能具有相同或相似的预期用途，但微针器械具有不同的技术特征，并且与引发不同的安全性和疗效问题的磨皮术器械相比，微针器械采用不同的作用模式完成操作。此外，微针器械的预期用途可能不同于磨皮术器械。</w:t>
      </w:r>
    </w:p>
    <w:p w14:paraId="23661B01" w14:textId="77777777" w:rsidR="00414FC2" w:rsidRPr="00F06C34" w:rsidRDefault="00414FC2" w:rsidP="0049575A">
      <w:pPr>
        <w:pStyle w:val="a6"/>
        <w:rPr>
          <w:lang w:eastAsia="zh-CN"/>
        </w:rPr>
      </w:pPr>
      <w:r w:rsidRPr="00F06C34">
        <w:rPr>
          <w:rFonts w:cs="宋体"/>
          <w:lang w:eastAsia="zh-CN"/>
        </w:rPr>
        <w:t>______________________</w:t>
      </w:r>
    </w:p>
    <w:p w14:paraId="1F26CC0F" w14:textId="77777777" w:rsidR="00684CA5" w:rsidRPr="00F06C34" w:rsidRDefault="00F06C34" w:rsidP="0049575A">
      <w:pPr>
        <w:pStyle w:val="a6"/>
        <w:rPr>
          <w:lang w:eastAsia="zh-CN"/>
        </w:rPr>
      </w:pPr>
      <w:r>
        <w:rPr>
          <w:rFonts w:cs="宋体"/>
          <w:vertAlign w:val="superscript"/>
          <w:lang w:eastAsia="zh-CN"/>
        </w:rPr>
        <w:t>1</w:t>
      </w:r>
      <w:r w:rsidR="00317C39" w:rsidRPr="00F06C34">
        <w:rPr>
          <w:rFonts w:cs="宋体"/>
          <w:lang w:eastAsia="zh-CN"/>
        </w:rPr>
        <w:tab/>
      </w:r>
      <w:r w:rsidR="00317C39" w:rsidRPr="00F06C34">
        <w:rPr>
          <w:rFonts w:cs="宋体"/>
          <w:lang w:eastAsia="zh-CN"/>
        </w:rPr>
        <w:t>在本指南文件草案中，术语</w:t>
      </w:r>
      <w:r w:rsidR="00317C39" w:rsidRPr="00F06C34">
        <w:rPr>
          <w:rFonts w:cs="宋体"/>
          <w:lang w:eastAsia="zh-CN"/>
        </w:rPr>
        <w:t>“</w:t>
      </w:r>
      <w:r w:rsidR="00317C39" w:rsidRPr="00F06C34">
        <w:rPr>
          <w:rFonts w:cs="宋体"/>
          <w:lang w:eastAsia="zh-CN"/>
        </w:rPr>
        <w:t>针</w:t>
      </w:r>
      <w:r w:rsidR="00317C39" w:rsidRPr="00F06C34">
        <w:rPr>
          <w:rFonts w:cs="宋体"/>
          <w:lang w:eastAsia="zh-CN"/>
        </w:rPr>
        <w:t>”</w:t>
      </w:r>
      <w:r w:rsidR="00317C39" w:rsidRPr="00F06C34">
        <w:rPr>
          <w:rFonts w:cs="宋体"/>
          <w:lang w:eastAsia="zh-CN"/>
        </w:rPr>
        <w:t>指针的任何配置、</w:t>
      </w:r>
      <w:r w:rsidR="00317C39" w:rsidRPr="00F06C34">
        <w:rPr>
          <w:rFonts w:cs="宋体"/>
          <w:lang w:eastAsia="zh-CN"/>
        </w:rPr>
        <w:t>“</w:t>
      </w:r>
      <w:r w:rsidR="00317C39" w:rsidRPr="00F06C34">
        <w:rPr>
          <w:rFonts w:cs="宋体"/>
          <w:lang w:eastAsia="zh-CN"/>
        </w:rPr>
        <w:t>微突起</w:t>
      </w:r>
      <w:r w:rsidR="00317C39" w:rsidRPr="00F06C34">
        <w:rPr>
          <w:rFonts w:cs="宋体"/>
          <w:lang w:eastAsia="zh-CN"/>
        </w:rPr>
        <w:t>”</w:t>
      </w:r>
      <w:r w:rsidR="00317C39" w:rsidRPr="00F06C34">
        <w:rPr>
          <w:rFonts w:cs="宋体"/>
          <w:lang w:eastAsia="zh-CN"/>
        </w:rPr>
        <w:t>尖端或针头。</w:t>
      </w:r>
    </w:p>
    <w:p w14:paraId="2E6F14FF" w14:textId="4D3080A5" w:rsidR="00684CA5" w:rsidRPr="00F06C34" w:rsidRDefault="00F06C34" w:rsidP="0049575A">
      <w:pPr>
        <w:pStyle w:val="a6"/>
        <w:rPr>
          <w:lang w:eastAsia="zh-CN"/>
        </w:rPr>
      </w:pPr>
      <w:r>
        <w:rPr>
          <w:rFonts w:cs="宋体"/>
          <w:vertAlign w:val="superscript"/>
          <w:lang w:eastAsia="zh-CN"/>
        </w:rPr>
        <w:t>2</w:t>
      </w:r>
      <w:r w:rsidR="00317C39" w:rsidRPr="00F06C34">
        <w:rPr>
          <w:rFonts w:cs="宋体"/>
          <w:lang w:eastAsia="zh-CN"/>
        </w:rPr>
        <w:tab/>
      </w:r>
      <w:r w:rsidR="00317C39" w:rsidRPr="00F06C34">
        <w:rPr>
          <w:rFonts w:cs="宋体"/>
          <w:lang w:eastAsia="zh-CN"/>
        </w:rPr>
        <w:t>有关组合产品的信息，</w:t>
      </w:r>
      <w:proofErr w:type="gramStart"/>
      <w:r w:rsidR="00317C39" w:rsidRPr="00F06C34">
        <w:rPr>
          <w:rFonts w:cs="宋体"/>
          <w:lang w:eastAsia="zh-CN"/>
        </w:rPr>
        <w:t>请访问</w:t>
      </w:r>
      <w:proofErr w:type="gramEnd"/>
      <w:r w:rsidR="00317C39" w:rsidRPr="00F06C34">
        <w:rPr>
          <w:rFonts w:cs="宋体"/>
          <w:lang w:eastAsia="zh-CN"/>
        </w:rPr>
        <w:t>组合产品办公室网页，</w:t>
      </w:r>
      <w:r w:rsidR="006C7BEB">
        <w:rPr>
          <w:rFonts w:cs="宋体"/>
          <w:lang w:eastAsia="zh-CN"/>
        </w:rPr>
        <w:t>网址：</w:t>
      </w:r>
      <w:r w:rsidR="00317C39" w:rsidRPr="00F06C34">
        <w:rPr>
          <w:rFonts w:cs="宋体"/>
          <w:color w:val="0000FF"/>
          <w:u w:val="single"/>
          <w:lang w:eastAsia="zh-CN"/>
        </w:rPr>
        <w:t xml:space="preserve">http://www.fda.gov/AboutFDA/CentersOffices/OfficeofMedicalProductsandTobacco/OfficeofScienceandHealthCoo </w:t>
      </w:r>
      <w:proofErr w:type="spellStart"/>
      <w:r w:rsidR="00317C39" w:rsidRPr="00F06C34">
        <w:rPr>
          <w:rFonts w:cs="宋体"/>
          <w:color w:val="0000FF"/>
          <w:u w:val="single"/>
          <w:lang w:eastAsia="zh-CN"/>
        </w:rPr>
        <w:t>rdination</w:t>
      </w:r>
      <w:proofErr w:type="spellEnd"/>
      <w:r w:rsidR="00317C39" w:rsidRPr="00F06C34">
        <w:rPr>
          <w:rFonts w:cs="宋体"/>
          <w:color w:val="0000FF"/>
          <w:u w:val="single"/>
          <w:lang w:eastAsia="zh-CN"/>
        </w:rPr>
        <w:t>/ucm2018184.htm</w:t>
      </w:r>
      <w:r w:rsidR="00317C39" w:rsidRPr="00F06C34">
        <w:rPr>
          <w:rFonts w:cs="宋体"/>
          <w:lang w:eastAsia="zh-CN"/>
        </w:rPr>
        <w:t>。</w:t>
      </w:r>
    </w:p>
    <w:p w14:paraId="7685414B" w14:textId="77777777" w:rsidR="00AA0343" w:rsidRPr="00F06C34" w:rsidRDefault="00DD453A" w:rsidP="009C6573">
      <w:pPr>
        <w:spacing w:beforeLines="50" w:before="120" w:line="300" w:lineRule="auto"/>
        <w:rPr>
          <w:rFonts w:cs="Times New Roman"/>
          <w:lang w:eastAsia="zh-CN"/>
        </w:rPr>
      </w:pPr>
      <w:r w:rsidRPr="00F06C34">
        <w:rPr>
          <w:rFonts w:cs="宋体"/>
          <w:lang w:eastAsia="zh-CN"/>
        </w:rPr>
        <w:br w:type="page"/>
      </w:r>
    </w:p>
    <w:p w14:paraId="7126BF19" w14:textId="77777777" w:rsidR="00684CA5" w:rsidRPr="00F06C34" w:rsidRDefault="00684CA5" w:rsidP="00317C39">
      <w:pPr>
        <w:pStyle w:val="1"/>
        <w:rPr>
          <w:lang w:eastAsia="zh-CN"/>
        </w:rPr>
      </w:pPr>
      <w:bookmarkStart w:id="3" w:name="_Toc91255397"/>
      <w:r w:rsidRPr="00F06C34">
        <w:rPr>
          <w:rFonts w:cs="宋体"/>
          <w:lang w:eastAsia="zh-CN"/>
        </w:rPr>
        <w:t>III.</w:t>
      </w:r>
      <w:r w:rsidRPr="00F06C34">
        <w:rPr>
          <w:rFonts w:cs="宋体"/>
          <w:lang w:eastAsia="zh-CN"/>
        </w:rPr>
        <w:tab/>
      </w:r>
      <w:r w:rsidRPr="00F06C34">
        <w:rPr>
          <w:rFonts w:cs="宋体"/>
          <w:lang w:eastAsia="zh-CN"/>
        </w:rPr>
        <w:t>定义</w:t>
      </w:r>
      <w:bookmarkEnd w:id="3"/>
    </w:p>
    <w:p w14:paraId="767E0ECD"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本指南草案中使用了以下定义，但此类定义不一定适用于本文件以外的任何其他语境。</w:t>
      </w:r>
    </w:p>
    <w:p w14:paraId="5D0ABDE4" w14:textId="77777777" w:rsidR="00AA0343" w:rsidRPr="00F06C34" w:rsidRDefault="00684CA5" w:rsidP="009C6573">
      <w:pPr>
        <w:spacing w:beforeLines="50" w:before="120" w:line="300" w:lineRule="auto"/>
        <w:rPr>
          <w:rFonts w:cs="Times New Roman"/>
          <w:lang w:eastAsia="zh-CN"/>
        </w:rPr>
      </w:pPr>
      <w:r w:rsidRPr="00F06C34">
        <w:rPr>
          <w:rFonts w:cs="宋体"/>
          <w:b/>
          <w:lang w:eastAsia="zh-CN"/>
        </w:rPr>
        <w:t>角质层：</w:t>
      </w:r>
      <w:r w:rsidRPr="00F06C34">
        <w:rPr>
          <w:rFonts w:cs="宋体"/>
          <w:lang w:eastAsia="zh-CN"/>
        </w:rPr>
        <w:t>角质层是表皮层的表层或外层，由数层扁平、角质化、无活性、剥落的细胞组成。角质层是皮肤的死细胞层（相对于皮肤活性层）。</w:t>
      </w:r>
    </w:p>
    <w:p w14:paraId="0023B191" w14:textId="77777777" w:rsidR="00AA0343" w:rsidRPr="00F06C34" w:rsidRDefault="00684CA5" w:rsidP="009C6573">
      <w:pPr>
        <w:spacing w:beforeLines="50" w:before="120" w:line="300" w:lineRule="auto"/>
        <w:rPr>
          <w:rFonts w:cs="Times New Roman"/>
          <w:lang w:eastAsia="zh-CN"/>
        </w:rPr>
      </w:pPr>
      <w:r w:rsidRPr="00F06C34">
        <w:rPr>
          <w:rFonts w:cs="宋体"/>
          <w:b/>
          <w:lang w:eastAsia="zh-CN"/>
        </w:rPr>
        <w:t>脱落：</w:t>
      </w:r>
      <w:proofErr w:type="gramStart"/>
      <w:r w:rsidRPr="00F06C34">
        <w:rPr>
          <w:rFonts w:cs="宋体"/>
          <w:lang w:eastAsia="zh-CN"/>
        </w:rPr>
        <w:t>脱落指</w:t>
      </w:r>
      <w:proofErr w:type="gramEnd"/>
      <w:r w:rsidRPr="00F06C34">
        <w:rPr>
          <w:rFonts w:cs="宋体"/>
          <w:lang w:eastAsia="zh-CN"/>
        </w:rPr>
        <w:t>表皮层（即角质层）的表层死细胞的脱离和脱落。</w:t>
      </w:r>
    </w:p>
    <w:p w14:paraId="745FC411" w14:textId="77777777" w:rsidR="00AA0343" w:rsidRPr="00F06C34" w:rsidRDefault="00684CA5" w:rsidP="009C6573">
      <w:pPr>
        <w:spacing w:beforeLines="50" w:before="120" w:line="300" w:lineRule="auto"/>
        <w:rPr>
          <w:rFonts w:cs="Times New Roman"/>
          <w:lang w:eastAsia="zh-CN"/>
        </w:rPr>
      </w:pPr>
      <w:r w:rsidRPr="00F06C34">
        <w:rPr>
          <w:rFonts w:cs="宋体"/>
          <w:b/>
          <w:lang w:eastAsia="zh-CN"/>
        </w:rPr>
        <w:t>皮肤活性层：</w:t>
      </w:r>
      <w:r w:rsidRPr="00F06C34">
        <w:rPr>
          <w:rFonts w:cs="宋体"/>
          <w:lang w:eastAsia="zh-CN"/>
        </w:rPr>
        <w:t>皮肤</w:t>
      </w:r>
      <w:proofErr w:type="gramStart"/>
      <w:r w:rsidRPr="00F06C34">
        <w:rPr>
          <w:rFonts w:cs="宋体"/>
          <w:lang w:eastAsia="zh-CN"/>
        </w:rPr>
        <w:t>活性层指表皮</w:t>
      </w:r>
      <w:proofErr w:type="gramEnd"/>
      <w:r w:rsidRPr="00F06C34">
        <w:rPr>
          <w:rFonts w:cs="宋体"/>
          <w:lang w:eastAsia="zh-CN"/>
        </w:rPr>
        <w:t>层、真皮层和皮下组织中的活细胞层和周围组织（如结缔组织），包括毛囊和腺体结构。皮肤活性层不包括角质层。</w:t>
      </w:r>
    </w:p>
    <w:p w14:paraId="18F1A974" w14:textId="77777777" w:rsidR="00AA0343" w:rsidRPr="00F06C34" w:rsidRDefault="00684CA5" w:rsidP="009C6573">
      <w:pPr>
        <w:spacing w:beforeLines="50" w:before="120" w:line="300" w:lineRule="auto"/>
        <w:rPr>
          <w:rFonts w:cs="Times New Roman"/>
          <w:lang w:eastAsia="zh-CN"/>
        </w:rPr>
      </w:pPr>
      <w:r w:rsidRPr="00F06C34">
        <w:rPr>
          <w:rFonts w:cs="宋体"/>
          <w:b/>
          <w:lang w:eastAsia="zh-CN"/>
        </w:rPr>
        <w:t>磨皮术：</w:t>
      </w:r>
      <w:r w:rsidRPr="00F06C34">
        <w:rPr>
          <w:rFonts w:cs="宋体"/>
          <w:lang w:eastAsia="zh-CN"/>
        </w:rPr>
        <w:t>磨</w:t>
      </w:r>
      <w:proofErr w:type="gramStart"/>
      <w:r w:rsidRPr="00F06C34">
        <w:rPr>
          <w:rFonts w:cs="宋体"/>
          <w:lang w:eastAsia="zh-CN"/>
        </w:rPr>
        <w:t>皮术指用</w:t>
      </w:r>
      <w:proofErr w:type="gramEnd"/>
      <w:r w:rsidRPr="00F06C34">
        <w:rPr>
          <w:rFonts w:cs="宋体"/>
          <w:lang w:eastAsia="zh-CN"/>
        </w:rPr>
        <w:t>刷子、锉刀、刚玉和磨头等研磨基材通过剪切力磨耗或</w:t>
      </w:r>
      <w:r w:rsidRPr="00F06C34">
        <w:rPr>
          <w:rFonts w:cs="宋体"/>
          <w:lang w:eastAsia="zh-CN"/>
        </w:rPr>
        <w:t>“</w:t>
      </w:r>
      <w:r w:rsidRPr="00F06C34">
        <w:rPr>
          <w:rFonts w:cs="宋体"/>
          <w:lang w:eastAsia="zh-CN"/>
        </w:rPr>
        <w:t>侵蚀</w:t>
      </w:r>
      <w:r w:rsidRPr="00F06C34">
        <w:rPr>
          <w:rFonts w:cs="宋体"/>
          <w:lang w:eastAsia="zh-CN"/>
        </w:rPr>
        <w:t>”</w:t>
      </w:r>
      <w:r w:rsidRPr="00F06C34">
        <w:rPr>
          <w:rFonts w:cs="宋体"/>
          <w:lang w:eastAsia="zh-CN"/>
        </w:rPr>
        <w:t>皮肤。</w:t>
      </w:r>
    </w:p>
    <w:p w14:paraId="09FE90F3" w14:textId="77777777" w:rsidR="00684CA5" w:rsidRPr="00F06C34" w:rsidRDefault="00684CA5" w:rsidP="00317C39">
      <w:pPr>
        <w:pStyle w:val="1"/>
        <w:rPr>
          <w:lang w:eastAsia="zh-CN"/>
        </w:rPr>
      </w:pPr>
      <w:bookmarkStart w:id="4" w:name="_Toc91255398"/>
      <w:r w:rsidRPr="00F06C34">
        <w:rPr>
          <w:rFonts w:cs="宋体"/>
          <w:lang w:eastAsia="zh-CN"/>
        </w:rPr>
        <w:t>IV.</w:t>
      </w:r>
      <w:r w:rsidRPr="00F06C34">
        <w:rPr>
          <w:rFonts w:cs="宋体"/>
          <w:lang w:eastAsia="zh-CN"/>
        </w:rPr>
        <w:tab/>
      </w:r>
      <w:r w:rsidRPr="00F06C34">
        <w:rPr>
          <w:rFonts w:cs="宋体"/>
          <w:lang w:eastAsia="zh-CN"/>
        </w:rPr>
        <w:t>属于器械的微针产品</w:t>
      </w:r>
      <w:bookmarkEnd w:id="4"/>
    </w:p>
    <w:p w14:paraId="060B6A89" w14:textId="77777777" w:rsidR="00684CA5" w:rsidRPr="00F06C34" w:rsidRDefault="00684CA5" w:rsidP="00317C39">
      <w:pPr>
        <w:pStyle w:val="2"/>
        <w:rPr>
          <w:lang w:eastAsia="zh-CN"/>
        </w:rPr>
      </w:pPr>
      <w:r w:rsidRPr="00F06C34">
        <w:rPr>
          <w:rFonts w:cs="宋体"/>
          <w:lang w:eastAsia="zh-CN"/>
        </w:rPr>
        <w:t>A.</w:t>
      </w:r>
      <w:r w:rsidRPr="00F06C34">
        <w:rPr>
          <w:rFonts w:cs="宋体"/>
          <w:lang w:eastAsia="zh-CN"/>
        </w:rPr>
        <w:tab/>
      </w:r>
      <w:r w:rsidRPr="00F06C34">
        <w:rPr>
          <w:rFonts w:cs="宋体"/>
          <w:lang w:eastAsia="zh-CN"/>
        </w:rPr>
        <w:t>器械的法定定义</w:t>
      </w:r>
    </w:p>
    <w:p w14:paraId="7F02BC58"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根据《</w:t>
      </w:r>
      <w:r w:rsidRPr="00F06C34">
        <w:rPr>
          <w:rFonts w:cs="宋体"/>
          <w:lang w:eastAsia="zh-CN"/>
        </w:rPr>
        <w:t>FD&amp;C</w:t>
      </w:r>
      <w:r w:rsidRPr="00F06C34">
        <w:rPr>
          <w:rFonts w:cs="宋体"/>
          <w:lang w:eastAsia="zh-CN"/>
        </w:rPr>
        <w:t>法案》第</w:t>
      </w:r>
      <w:r w:rsidRPr="00F06C34">
        <w:rPr>
          <w:rFonts w:cs="宋体"/>
          <w:lang w:eastAsia="zh-CN"/>
        </w:rPr>
        <w:t>201(h)</w:t>
      </w:r>
      <w:r w:rsidRPr="00F06C34">
        <w:rPr>
          <w:rFonts w:cs="宋体"/>
          <w:lang w:eastAsia="zh-CN"/>
        </w:rPr>
        <w:t>节，器械一词意为工具、器具、机具、机器、器件、植入物、体外诊断试剂或其它相似或相关物品，包括任何组件、配件或附件，具体为：</w:t>
      </w:r>
    </w:p>
    <w:p w14:paraId="27006D1D" w14:textId="77777777" w:rsidR="00684CA5" w:rsidRPr="00F06C34" w:rsidRDefault="00684CA5" w:rsidP="00317C39">
      <w:pPr>
        <w:spacing w:beforeLines="50" w:before="120" w:line="300" w:lineRule="auto"/>
        <w:ind w:leftChars="175" w:left="840" w:hanging="42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预期用于诊断疾病或其他症状，或用于治愈、缓解、治疗或预防疾病；或者</w:t>
      </w:r>
    </w:p>
    <w:p w14:paraId="5666AFCD" w14:textId="77777777" w:rsidR="00AA0343" w:rsidRPr="00F06C34" w:rsidRDefault="00DD453A" w:rsidP="009C6573">
      <w:pPr>
        <w:spacing w:beforeLines="50" w:before="120" w:line="300" w:lineRule="auto"/>
        <w:rPr>
          <w:rFonts w:cs="Times New Roman"/>
          <w:lang w:eastAsia="zh-CN"/>
        </w:rPr>
      </w:pPr>
      <w:r w:rsidRPr="00F06C34">
        <w:rPr>
          <w:rFonts w:cs="宋体"/>
          <w:lang w:eastAsia="zh-CN"/>
        </w:rPr>
        <w:br w:type="page"/>
      </w:r>
    </w:p>
    <w:p w14:paraId="3C732324" w14:textId="77777777" w:rsidR="00AA0343" w:rsidRPr="00F06C34" w:rsidRDefault="00684CA5" w:rsidP="00317C39">
      <w:pPr>
        <w:spacing w:beforeLines="50" w:before="120" w:line="300" w:lineRule="auto"/>
        <w:ind w:leftChars="175" w:left="42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预期影响人体结构或任何机能；</w:t>
      </w:r>
    </w:p>
    <w:p w14:paraId="2817E37D" w14:textId="77777777" w:rsidR="00AA0343" w:rsidRPr="00F06C34" w:rsidRDefault="00684CA5" w:rsidP="00317C39">
      <w:pPr>
        <w:spacing w:beforeLines="50" w:before="120" w:line="300" w:lineRule="auto"/>
        <w:ind w:leftChars="175" w:left="420"/>
        <w:rPr>
          <w:rFonts w:cs="Times New Roman"/>
          <w:lang w:eastAsia="zh-CN"/>
        </w:rPr>
      </w:pPr>
      <w:r w:rsidRPr="00F06C34">
        <w:rPr>
          <w:rFonts w:cs="宋体"/>
          <w:lang w:eastAsia="zh-CN"/>
        </w:rPr>
        <w:t>不依赖人体内或人体的化学作用达到其主要预期用途，也不依赖代谢来满足其主要预期用途。</w:t>
      </w:r>
    </w:p>
    <w:p w14:paraId="377EE9DC"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微</w:t>
      </w:r>
      <w:proofErr w:type="gramStart"/>
      <w:r w:rsidRPr="00F06C34">
        <w:rPr>
          <w:rFonts w:cs="宋体"/>
          <w:lang w:eastAsia="zh-CN"/>
        </w:rPr>
        <w:t>针产品</w:t>
      </w:r>
      <w:proofErr w:type="gramEnd"/>
      <w:r w:rsidRPr="00F06C34">
        <w:rPr>
          <w:rFonts w:cs="宋体"/>
          <w:lang w:eastAsia="zh-CN"/>
        </w:rPr>
        <w:t>是否属于器械，部分取决于该产品是否用于疾病或其他病况的诊断，或用于疾病的治愈、缓解、治疗或预防，或预期用于影响身体的结构或任何机能。产品的预期用途指那些对产品标签负有法律责任的人员的</w:t>
      </w:r>
      <w:r w:rsidRPr="00F06C34">
        <w:rPr>
          <w:rFonts w:cs="宋体"/>
          <w:lang w:eastAsia="zh-CN"/>
        </w:rPr>
        <w:t>“</w:t>
      </w:r>
      <w:r w:rsidRPr="00F06C34">
        <w:rPr>
          <w:rFonts w:cs="宋体"/>
          <w:lang w:eastAsia="zh-CN"/>
        </w:rPr>
        <w:t>客观意图</w:t>
      </w:r>
      <w:r w:rsidRPr="00F06C34">
        <w:rPr>
          <w:rFonts w:cs="宋体"/>
          <w:lang w:eastAsia="zh-CN"/>
        </w:rPr>
        <w:t>”</w:t>
      </w:r>
      <w:r w:rsidRPr="00F06C34">
        <w:rPr>
          <w:rFonts w:cs="宋体"/>
          <w:lang w:eastAsia="zh-CN"/>
        </w:rPr>
        <w:t>，</w:t>
      </w:r>
      <w:r w:rsidRPr="00F06C34">
        <w:rPr>
          <w:rFonts w:cs="宋体"/>
          <w:lang w:eastAsia="zh-CN"/>
        </w:rPr>
        <w:t xml:space="preserve"> </w:t>
      </w:r>
      <w:r w:rsidRPr="00F06C34">
        <w:rPr>
          <w:rFonts w:cs="宋体"/>
          <w:vertAlign w:val="superscript"/>
          <w:lang w:eastAsia="zh-CN"/>
        </w:rPr>
        <w:t>3</w:t>
      </w:r>
      <w:r w:rsidRPr="00F06C34">
        <w:rPr>
          <w:rFonts w:cs="宋体"/>
          <w:lang w:eastAsia="zh-CN"/>
        </w:rPr>
        <w:t xml:space="preserve"> </w:t>
      </w:r>
      <w:r w:rsidRPr="00F06C34">
        <w:rPr>
          <w:rFonts w:cs="宋体"/>
          <w:lang w:eastAsia="zh-CN"/>
        </w:rPr>
        <w:t>预期用途由该人员明示，或可通过考虑产品分销情况决定。</w:t>
      </w:r>
      <w:r w:rsidRPr="00F06C34">
        <w:rPr>
          <w:rFonts w:cs="宋体"/>
          <w:vertAlign w:val="superscript"/>
          <w:lang w:eastAsia="zh-CN"/>
        </w:rPr>
        <w:t>4</w:t>
      </w:r>
      <w:r w:rsidRPr="00F06C34">
        <w:rPr>
          <w:rFonts w:cs="宋体"/>
          <w:lang w:eastAsia="zh-CN"/>
        </w:rPr>
        <w:t>例如，微</w:t>
      </w:r>
      <w:proofErr w:type="gramStart"/>
      <w:r w:rsidRPr="00F06C34">
        <w:rPr>
          <w:rFonts w:cs="宋体"/>
          <w:lang w:eastAsia="zh-CN"/>
        </w:rPr>
        <w:t>针产品</w:t>
      </w:r>
      <w:proofErr w:type="gramEnd"/>
      <w:r w:rsidRPr="00F06C34">
        <w:rPr>
          <w:rFonts w:cs="宋体"/>
          <w:lang w:eastAsia="zh-CN"/>
        </w:rPr>
        <w:t>公司的声明和其他相关来源可表明此类客观意图。</w:t>
      </w:r>
    </w:p>
    <w:p w14:paraId="1ADE6049" w14:textId="77777777" w:rsidR="00684CA5" w:rsidRPr="00F06C34" w:rsidRDefault="00684CA5" w:rsidP="00317C39">
      <w:pPr>
        <w:pStyle w:val="2"/>
        <w:rPr>
          <w:lang w:eastAsia="zh-CN"/>
        </w:rPr>
      </w:pPr>
      <w:r w:rsidRPr="00F06C34">
        <w:rPr>
          <w:rFonts w:cs="宋体"/>
          <w:lang w:eastAsia="zh-CN"/>
        </w:rPr>
        <w:t>B.</w:t>
      </w:r>
      <w:r w:rsidRPr="00F06C34">
        <w:rPr>
          <w:rFonts w:cs="宋体"/>
          <w:lang w:eastAsia="zh-CN"/>
        </w:rPr>
        <w:tab/>
      </w:r>
      <w:r w:rsidRPr="00F06C34">
        <w:rPr>
          <w:rFonts w:cs="宋体"/>
          <w:lang w:eastAsia="zh-CN"/>
        </w:rPr>
        <w:t>确定微针产品是否属于器械</w:t>
      </w:r>
    </w:p>
    <w:p w14:paraId="60208F4F"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FDA</w:t>
      </w:r>
      <w:r w:rsidRPr="00F06C34">
        <w:rPr>
          <w:rFonts w:cs="宋体"/>
          <w:lang w:eastAsia="zh-CN"/>
        </w:rPr>
        <w:t>在确定微</w:t>
      </w:r>
      <w:proofErr w:type="gramStart"/>
      <w:r w:rsidRPr="00F06C34">
        <w:rPr>
          <w:rFonts w:cs="宋体"/>
          <w:lang w:eastAsia="zh-CN"/>
        </w:rPr>
        <w:t>针产品</w:t>
      </w:r>
      <w:proofErr w:type="gramEnd"/>
      <w:r w:rsidRPr="00F06C34">
        <w:rPr>
          <w:rFonts w:cs="宋体"/>
          <w:lang w:eastAsia="zh-CN"/>
        </w:rPr>
        <w:t>是否属于《</w:t>
      </w:r>
      <w:r w:rsidRPr="00F06C34">
        <w:rPr>
          <w:rFonts w:cs="宋体"/>
          <w:lang w:eastAsia="zh-CN"/>
        </w:rPr>
        <w:t>FD&amp;C</w:t>
      </w:r>
      <w:r w:rsidRPr="00F06C34">
        <w:rPr>
          <w:rFonts w:cs="宋体"/>
          <w:lang w:eastAsia="zh-CN"/>
        </w:rPr>
        <w:t>法案》规定的器械时，除其他相关来源外，可能还会考虑以下信息来源：</w:t>
      </w:r>
    </w:p>
    <w:p w14:paraId="5C26ABC7" w14:textId="77777777" w:rsidR="00AA0343" w:rsidRPr="00F06C34" w:rsidRDefault="00684CA5" w:rsidP="0087641F">
      <w:pPr>
        <w:pStyle w:val="3"/>
        <w:rPr>
          <w:lang w:eastAsia="zh-CN"/>
        </w:rPr>
      </w:pPr>
      <w:r w:rsidRPr="00F06C34">
        <w:rPr>
          <w:rFonts w:cs="宋体"/>
          <w:lang w:eastAsia="zh-CN"/>
        </w:rPr>
        <w:t>1.</w:t>
      </w:r>
      <w:r w:rsidRPr="00F06C34">
        <w:rPr>
          <w:rFonts w:cs="宋体"/>
          <w:lang w:eastAsia="zh-CN"/>
        </w:rPr>
        <w:tab/>
      </w:r>
      <w:r w:rsidRPr="00F06C34">
        <w:rPr>
          <w:rFonts w:cs="宋体"/>
          <w:lang w:eastAsia="zh-CN"/>
        </w:rPr>
        <w:t>公司声明</w:t>
      </w:r>
    </w:p>
    <w:p w14:paraId="5298E894" w14:textId="2733F94B" w:rsidR="00AA0343" w:rsidRPr="00F06C34" w:rsidRDefault="00684CA5" w:rsidP="0087641F">
      <w:pPr>
        <w:spacing w:beforeLines="50" w:before="120" w:line="300" w:lineRule="auto"/>
        <w:ind w:leftChars="175" w:left="420"/>
        <w:rPr>
          <w:rFonts w:cs="Times New Roman"/>
          <w:lang w:eastAsia="zh-CN"/>
        </w:rPr>
      </w:pPr>
      <w:r w:rsidRPr="00F06C34">
        <w:rPr>
          <w:rFonts w:cs="宋体"/>
          <w:lang w:eastAsia="zh-CN"/>
        </w:rPr>
        <w:t>在确定微</w:t>
      </w:r>
      <w:proofErr w:type="gramStart"/>
      <w:r w:rsidRPr="00F06C34">
        <w:rPr>
          <w:rFonts w:cs="宋体"/>
          <w:lang w:eastAsia="zh-CN"/>
        </w:rPr>
        <w:t>针产品</w:t>
      </w:r>
      <w:proofErr w:type="gramEnd"/>
      <w:r w:rsidRPr="00F06C34">
        <w:rPr>
          <w:rFonts w:cs="宋体"/>
          <w:lang w:eastAsia="zh-CN"/>
        </w:rPr>
        <w:t>是否用于治愈、缓解、治疗或预防疾病或影响身体结构或机能时，</w:t>
      </w:r>
      <w:r w:rsidRPr="00F06C34">
        <w:rPr>
          <w:rFonts w:cs="宋体"/>
          <w:lang w:eastAsia="zh-CN"/>
        </w:rPr>
        <w:t>FDA</w:t>
      </w:r>
      <w:r w:rsidRPr="00F06C34">
        <w:rPr>
          <w:rFonts w:cs="宋体"/>
          <w:lang w:eastAsia="zh-CN"/>
        </w:rPr>
        <w:t>可能会考虑公司或代表公司在微</w:t>
      </w:r>
      <w:proofErr w:type="gramStart"/>
      <w:r w:rsidRPr="00F06C34">
        <w:rPr>
          <w:rFonts w:cs="宋体"/>
          <w:lang w:eastAsia="zh-CN"/>
        </w:rPr>
        <w:t>针产品</w:t>
      </w:r>
      <w:proofErr w:type="gramEnd"/>
      <w:r w:rsidRPr="00F06C34">
        <w:rPr>
          <w:rFonts w:cs="宋体"/>
          <w:lang w:eastAsia="zh-CN"/>
        </w:rPr>
        <w:t>的任何标签、标签方法、广告和</w:t>
      </w:r>
      <w:r w:rsidRPr="00F06C34">
        <w:rPr>
          <w:rFonts w:cs="宋体"/>
          <w:lang w:eastAsia="zh-CN"/>
        </w:rPr>
        <w:t>/</w:t>
      </w:r>
      <w:r w:rsidRPr="00F06C34">
        <w:rPr>
          <w:rFonts w:cs="宋体"/>
          <w:lang w:eastAsia="zh-CN"/>
        </w:rPr>
        <w:t>或推销活动中的任何书面或口头声明。此外，</w:t>
      </w:r>
      <w:r w:rsidRPr="00F06C34">
        <w:rPr>
          <w:rFonts w:cs="宋体"/>
          <w:lang w:eastAsia="zh-CN"/>
        </w:rPr>
        <w:t>FDA</w:t>
      </w:r>
      <w:r w:rsidRPr="00F06C34">
        <w:rPr>
          <w:rFonts w:cs="宋体"/>
          <w:lang w:eastAsia="zh-CN"/>
        </w:rPr>
        <w:t>还会考虑能够表明此类产品刺入到角质层以外的皮肤活性层或对其产生某种影响的声明，其能够作为公司意图影响身体结构或机能的证据。角质层是一层死皮，在脱皮过程中会自然脱落。因此，不会将关于去除角质层的声明视作有意影响身体结构或机能的证据。与此相对，关于微</w:t>
      </w:r>
      <w:proofErr w:type="gramStart"/>
      <w:r w:rsidRPr="00F06C34">
        <w:rPr>
          <w:rFonts w:cs="宋体"/>
          <w:lang w:eastAsia="zh-CN"/>
        </w:rPr>
        <w:t>针产品</w:t>
      </w:r>
      <w:proofErr w:type="gramEnd"/>
      <w:r w:rsidRPr="00F06C34">
        <w:rPr>
          <w:rFonts w:cs="宋体"/>
          <w:lang w:eastAsia="zh-CN"/>
        </w:rPr>
        <w:t>刺入皮肤活性层（例如表皮层和真皮层）的明确或隐含声明将被视为有意影响身体结构或机能的证据。以下是符合器械定义的微</w:t>
      </w:r>
      <w:proofErr w:type="gramStart"/>
      <w:r w:rsidRPr="00F06C34">
        <w:rPr>
          <w:rFonts w:cs="宋体"/>
          <w:lang w:eastAsia="zh-CN"/>
        </w:rPr>
        <w:t>针产品</w:t>
      </w:r>
      <w:proofErr w:type="gramEnd"/>
      <w:r w:rsidRPr="00F06C34">
        <w:rPr>
          <w:rFonts w:cs="宋体"/>
          <w:lang w:eastAsia="zh-CN"/>
        </w:rPr>
        <w:t>相关声明示例：</w:t>
      </w:r>
    </w:p>
    <w:p w14:paraId="4F1F5633"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治疗疤痕（如痤疮疤痕、萎缩性疤痕、增生性疤痕、烧伤疤痕）</w:t>
      </w:r>
    </w:p>
    <w:p w14:paraId="003AB39B"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修复皱纹和面部深层皱纹</w:t>
      </w:r>
    </w:p>
    <w:p w14:paraId="6708E2F3" w14:textId="77777777" w:rsidR="00AA0343"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治疗脂肪团和妊娠纹</w:t>
      </w:r>
    </w:p>
    <w:p w14:paraId="5AF77379" w14:textId="77777777" w:rsidR="00414FC2" w:rsidRPr="00F06C34" w:rsidRDefault="00414FC2" w:rsidP="0087641F">
      <w:pPr>
        <w:pStyle w:val="a6"/>
        <w:rPr>
          <w:lang w:eastAsia="zh-CN"/>
        </w:rPr>
      </w:pPr>
      <w:r w:rsidRPr="00F06C34">
        <w:rPr>
          <w:rFonts w:cs="宋体"/>
          <w:lang w:eastAsia="zh-CN"/>
        </w:rPr>
        <w:t>______________________</w:t>
      </w:r>
    </w:p>
    <w:p w14:paraId="6215C019" w14:textId="77777777" w:rsidR="00684CA5" w:rsidRPr="00F06C34" w:rsidRDefault="00F06C34" w:rsidP="0087641F">
      <w:pPr>
        <w:pStyle w:val="a6"/>
        <w:rPr>
          <w:lang w:eastAsia="zh-CN"/>
        </w:rPr>
      </w:pPr>
      <w:r>
        <w:rPr>
          <w:rFonts w:cs="宋体"/>
          <w:vertAlign w:val="superscript"/>
          <w:lang w:eastAsia="zh-CN"/>
        </w:rPr>
        <w:t>3</w:t>
      </w:r>
      <w:r w:rsidR="00414FC2" w:rsidRPr="00F06C34">
        <w:rPr>
          <w:rFonts w:cs="宋体"/>
          <w:lang w:eastAsia="zh-CN"/>
        </w:rPr>
        <w:tab/>
      </w:r>
      <w:r w:rsidR="00414FC2" w:rsidRPr="00F06C34">
        <w:rPr>
          <w:rFonts w:cs="宋体"/>
          <w:lang w:eastAsia="zh-CN"/>
        </w:rPr>
        <w:t>在本指南文件中，为方便起见，</w:t>
      </w:r>
      <w:r w:rsidR="00414FC2" w:rsidRPr="00F06C34">
        <w:rPr>
          <w:rFonts w:cs="宋体"/>
          <w:lang w:eastAsia="zh-CN"/>
        </w:rPr>
        <w:t>“</w:t>
      </w:r>
      <w:r w:rsidR="00414FC2" w:rsidRPr="00F06C34">
        <w:rPr>
          <w:rFonts w:cs="宋体"/>
          <w:lang w:eastAsia="zh-CN"/>
        </w:rPr>
        <w:t>公司</w:t>
      </w:r>
      <w:r w:rsidR="00414FC2" w:rsidRPr="00F06C34">
        <w:rPr>
          <w:rFonts w:cs="宋体"/>
          <w:lang w:eastAsia="zh-CN"/>
        </w:rPr>
        <w:t>”</w:t>
      </w:r>
      <w:r w:rsidR="00414FC2" w:rsidRPr="00F06C34">
        <w:rPr>
          <w:rFonts w:cs="宋体"/>
          <w:lang w:eastAsia="zh-CN"/>
        </w:rPr>
        <w:t>一词指</w:t>
      </w:r>
      <w:r w:rsidR="00414FC2" w:rsidRPr="00F06C34">
        <w:rPr>
          <w:rFonts w:cs="宋体"/>
          <w:lang w:eastAsia="zh-CN"/>
        </w:rPr>
        <w:t>21 CFR 801.4</w:t>
      </w:r>
      <w:r w:rsidR="00414FC2" w:rsidRPr="00F06C34">
        <w:rPr>
          <w:rFonts w:cs="宋体"/>
          <w:lang w:eastAsia="zh-CN"/>
        </w:rPr>
        <w:t>中规定的</w:t>
      </w:r>
      <w:r w:rsidR="00414FC2" w:rsidRPr="00F06C34">
        <w:rPr>
          <w:rFonts w:cs="宋体"/>
          <w:lang w:eastAsia="zh-CN"/>
        </w:rPr>
        <w:t>“</w:t>
      </w:r>
      <w:r w:rsidR="00414FC2" w:rsidRPr="00F06C34">
        <w:rPr>
          <w:rFonts w:cs="宋体"/>
          <w:lang w:eastAsia="zh-CN"/>
        </w:rPr>
        <w:t>对器械标签负有法律责任的人员</w:t>
      </w:r>
      <w:r w:rsidR="00414FC2" w:rsidRPr="00F06C34">
        <w:rPr>
          <w:rFonts w:cs="宋体"/>
          <w:lang w:eastAsia="zh-CN"/>
        </w:rPr>
        <w:t>”</w:t>
      </w:r>
      <w:r w:rsidR="00414FC2" w:rsidRPr="00F06C34">
        <w:rPr>
          <w:rFonts w:cs="宋体"/>
          <w:lang w:eastAsia="zh-CN"/>
        </w:rPr>
        <w:t>。</w:t>
      </w:r>
    </w:p>
    <w:p w14:paraId="7777626F" w14:textId="77777777" w:rsidR="00684CA5" w:rsidRPr="00F06C34" w:rsidRDefault="00F06C34" w:rsidP="0087641F">
      <w:pPr>
        <w:pStyle w:val="a6"/>
        <w:rPr>
          <w:lang w:eastAsia="zh-CN"/>
        </w:rPr>
      </w:pPr>
      <w:r>
        <w:rPr>
          <w:rFonts w:cs="宋体"/>
          <w:vertAlign w:val="superscript"/>
          <w:lang w:eastAsia="zh-CN"/>
        </w:rPr>
        <w:t>4</w:t>
      </w:r>
      <w:r w:rsidR="00684CA5" w:rsidRPr="00F06C34">
        <w:rPr>
          <w:rFonts w:cs="宋体"/>
          <w:lang w:eastAsia="zh-CN"/>
        </w:rPr>
        <w:tab/>
      </w:r>
      <w:r w:rsidR="00684CA5" w:rsidRPr="00F06C34">
        <w:rPr>
          <w:rFonts w:cs="宋体"/>
          <w:lang w:eastAsia="zh-CN"/>
        </w:rPr>
        <w:t>请参阅</w:t>
      </w:r>
      <w:r w:rsidR="00684CA5" w:rsidRPr="00F06C34">
        <w:rPr>
          <w:rFonts w:cs="宋体"/>
          <w:lang w:eastAsia="zh-CN"/>
        </w:rPr>
        <w:t>21 CFR 801.4</w:t>
      </w:r>
      <w:r w:rsidR="00684CA5" w:rsidRPr="00F06C34">
        <w:rPr>
          <w:rFonts w:cs="宋体"/>
          <w:lang w:eastAsia="zh-CN"/>
        </w:rPr>
        <w:t>。</w:t>
      </w:r>
    </w:p>
    <w:p w14:paraId="3A0836FC" w14:textId="77777777" w:rsidR="00684CA5" w:rsidRPr="00F06C34" w:rsidRDefault="00DD453A" w:rsidP="009C6573">
      <w:pPr>
        <w:spacing w:beforeLines="50" w:before="120" w:line="300" w:lineRule="auto"/>
        <w:rPr>
          <w:rFonts w:cs="Times New Roman"/>
          <w:lang w:eastAsia="zh-CN"/>
        </w:rPr>
      </w:pPr>
      <w:r w:rsidRPr="00F06C34">
        <w:rPr>
          <w:rFonts w:cs="宋体"/>
          <w:lang w:eastAsia="zh-CN"/>
        </w:rPr>
        <w:br w:type="page"/>
      </w:r>
    </w:p>
    <w:p w14:paraId="6832225C"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治疗皮肤病</w:t>
      </w:r>
    </w:p>
    <w:p w14:paraId="665D01D4"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治疗痤疮</w:t>
      </w:r>
    </w:p>
    <w:p w14:paraId="191C1D20"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治疗秃头症（脱发）</w:t>
      </w:r>
    </w:p>
    <w:p w14:paraId="669618CF"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刺激生成胶原蛋白</w:t>
      </w:r>
    </w:p>
    <w:p w14:paraId="2742A248"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刺激血管生成</w:t>
      </w:r>
    </w:p>
    <w:p w14:paraId="425858E8" w14:textId="77777777" w:rsidR="00AA0343" w:rsidRPr="00F06C34" w:rsidRDefault="00684CA5" w:rsidP="0087641F">
      <w:pPr>
        <w:spacing w:beforeLines="50" w:before="120" w:line="300" w:lineRule="auto"/>
        <w:ind w:leftChars="350" w:left="84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促进伤口愈合</w:t>
      </w:r>
    </w:p>
    <w:p w14:paraId="52579153" w14:textId="77777777" w:rsidR="00AA0343" w:rsidRPr="00F06C34" w:rsidRDefault="00684CA5" w:rsidP="0087641F">
      <w:pPr>
        <w:pStyle w:val="3"/>
        <w:rPr>
          <w:lang w:eastAsia="zh-CN"/>
        </w:rPr>
      </w:pPr>
      <w:r w:rsidRPr="00F06C34">
        <w:rPr>
          <w:rFonts w:cs="宋体"/>
          <w:lang w:eastAsia="zh-CN"/>
        </w:rPr>
        <w:t>2.</w:t>
      </w:r>
      <w:r w:rsidRPr="00F06C34">
        <w:rPr>
          <w:rFonts w:cs="宋体"/>
          <w:lang w:eastAsia="zh-CN"/>
        </w:rPr>
        <w:tab/>
      </w:r>
      <w:r w:rsidRPr="00F06C34">
        <w:rPr>
          <w:rFonts w:cs="宋体"/>
          <w:lang w:eastAsia="zh-CN"/>
        </w:rPr>
        <w:t>器械设计和技术特征</w:t>
      </w:r>
      <w:r w:rsidRPr="00F06C34">
        <w:rPr>
          <w:rFonts w:cs="宋体"/>
          <w:lang w:eastAsia="zh-CN"/>
        </w:rPr>
        <w:t>/</w:t>
      </w:r>
      <w:r w:rsidRPr="00F06C34">
        <w:rPr>
          <w:rFonts w:cs="宋体"/>
          <w:lang w:eastAsia="zh-CN"/>
        </w:rPr>
        <w:t>性能</w:t>
      </w:r>
    </w:p>
    <w:p w14:paraId="046EFD37" w14:textId="77777777" w:rsidR="00AA0343" w:rsidRPr="00F06C34" w:rsidRDefault="00684CA5" w:rsidP="0087641F">
      <w:pPr>
        <w:spacing w:beforeLines="50" w:before="120" w:line="300" w:lineRule="auto"/>
        <w:ind w:leftChars="175" w:left="420"/>
        <w:rPr>
          <w:rFonts w:cs="Times New Roman"/>
          <w:lang w:eastAsia="zh-CN"/>
        </w:rPr>
      </w:pPr>
      <w:r w:rsidRPr="00F06C34">
        <w:rPr>
          <w:rFonts w:cs="宋体"/>
          <w:lang w:eastAsia="zh-CN"/>
        </w:rPr>
        <w:t>除审查公司声明外，</w:t>
      </w:r>
      <w:r w:rsidRPr="00F06C34">
        <w:rPr>
          <w:rFonts w:cs="宋体"/>
          <w:lang w:eastAsia="zh-CN"/>
        </w:rPr>
        <w:t>FDA</w:t>
      </w:r>
      <w:r w:rsidRPr="00F06C34">
        <w:rPr>
          <w:rFonts w:cs="宋体"/>
          <w:lang w:eastAsia="zh-CN"/>
        </w:rPr>
        <w:t>可能会将微</w:t>
      </w:r>
      <w:proofErr w:type="gramStart"/>
      <w:r w:rsidRPr="00F06C34">
        <w:rPr>
          <w:rFonts w:cs="宋体"/>
          <w:lang w:eastAsia="zh-CN"/>
        </w:rPr>
        <w:t>针产品</w:t>
      </w:r>
      <w:proofErr w:type="gramEnd"/>
      <w:r w:rsidRPr="00F06C34">
        <w:rPr>
          <w:rFonts w:cs="宋体"/>
          <w:lang w:eastAsia="zh-CN"/>
        </w:rPr>
        <w:t>的设计和技术特征</w:t>
      </w:r>
      <w:r w:rsidRPr="00F06C34">
        <w:rPr>
          <w:rFonts w:cs="宋体"/>
          <w:lang w:eastAsia="zh-CN"/>
        </w:rPr>
        <w:t>/</w:t>
      </w:r>
      <w:r w:rsidRPr="00F06C34">
        <w:rPr>
          <w:rFonts w:cs="宋体"/>
          <w:lang w:eastAsia="zh-CN"/>
        </w:rPr>
        <w:t>性能作为相关的预期用途信息来源。具体而言，针对</w:t>
      </w:r>
      <w:r w:rsidRPr="00F06C34">
        <w:rPr>
          <w:rFonts w:cs="宋体"/>
          <w:lang w:eastAsia="zh-CN"/>
        </w:rPr>
        <w:t>“</w:t>
      </w:r>
      <w:r w:rsidRPr="00F06C34">
        <w:rPr>
          <w:rFonts w:cs="宋体"/>
          <w:lang w:eastAsia="zh-CN"/>
        </w:rPr>
        <w:t>微针产品的设计或技术致使针刺入角质层</w:t>
      </w:r>
      <w:r w:rsidRPr="00F06C34">
        <w:rPr>
          <w:rFonts w:cs="宋体"/>
          <w:lang w:eastAsia="zh-CN"/>
        </w:rPr>
        <w:t>”</w:t>
      </w:r>
      <w:r w:rsidRPr="00F06C34">
        <w:rPr>
          <w:rFonts w:cs="宋体"/>
          <w:lang w:eastAsia="zh-CN"/>
        </w:rPr>
        <w:t>这一情况，</w:t>
      </w:r>
      <w:r w:rsidRPr="00F06C34">
        <w:rPr>
          <w:rFonts w:cs="宋体"/>
          <w:lang w:eastAsia="zh-CN"/>
        </w:rPr>
        <w:t>FDA</w:t>
      </w:r>
      <w:r w:rsidRPr="00F06C34">
        <w:rPr>
          <w:rFonts w:cs="宋体"/>
          <w:lang w:eastAsia="zh-CN"/>
        </w:rPr>
        <w:t>视其为</w:t>
      </w:r>
      <w:r w:rsidRPr="00F06C34">
        <w:rPr>
          <w:rFonts w:cs="宋体"/>
          <w:lang w:eastAsia="zh-CN"/>
        </w:rPr>
        <w:t>“</w:t>
      </w:r>
      <w:r w:rsidRPr="00F06C34">
        <w:rPr>
          <w:rFonts w:cs="宋体"/>
          <w:lang w:eastAsia="zh-CN"/>
        </w:rPr>
        <w:t>预期影响身体结构或任何机能</w:t>
      </w:r>
      <w:r w:rsidRPr="00F06C34">
        <w:rPr>
          <w:rFonts w:cs="宋体"/>
          <w:lang w:eastAsia="zh-CN"/>
        </w:rPr>
        <w:t>”</w:t>
      </w:r>
      <w:r w:rsidRPr="00F06C34">
        <w:rPr>
          <w:rFonts w:cs="宋体"/>
          <w:lang w:eastAsia="zh-CN"/>
        </w:rPr>
        <w:t>的证据。在考虑这些产品的设计和技术特征时，</w:t>
      </w:r>
      <w:r w:rsidRPr="00F06C34">
        <w:rPr>
          <w:rFonts w:cs="宋体"/>
          <w:lang w:eastAsia="zh-CN"/>
        </w:rPr>
        <w:t>FDA</w:t>
      </w:r>
      <w:r w:rsidRPr="00F06C34">
        <w:rPr>
          <w:rFonts w:cs="宋体"/>
          <w:lang w:eastAsia="zh-CN"/>
        </w:rPr>
        <w:t>可能会评价以下内容：</w:t>
      </w:r>
    </w:p>
    <w:p w14:paraId="30F4D536" w14:textId="77777777" w:rsidR="00684CA5" w:rsidRPr="00F06C34" w:rsidRDefault="00684CA5" w:rsidP="0087641F">
      <w:pPr>
        <w:spacing w:beforeLines="50" w:before="120" w:line="300" w:lineRule="auto"/>
        <w:ind w:leftChars="350" w:left="1260" w:hanging="42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针的长度和排列方式以及其规格是否会使针刺入皮肤活性层</w:t>
      </w:r>
    </w:p>
    <w:p w14:paraId="3BA4553B" w14:textId="77777777" w:rsidR="00684CA5" w:rsidRPr="00F06C34" w:rsidRDefault="00684CA5" w:rsidP="0087641F">
      <w:pPr>
        <w:spacing w:beforeLines="50" w:before="120" w:line="300" w:lineRule="auto"/>
        <w:ind w:leftChars="350" w:left="1260" w:hanging="42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针的锋利程度以及这是否会使针刺入皮肤活性层</w:t>
      </w:r>
    </w:p>
    <w:p w14:paraId="2A667F64" w14:textId="77777777" w:rsidR="00AA0343" w:rsidRPr="00F06C34" w:rsidRDefault="00684CA5" w:rsidP="0087641F">
      <w:pPr>
        <w:spacing w:beforeLines="50" w:before="120" w:line="300" w:lineRule="auto"/>
        <w:ind w:leftChars="350" w:left="1260" w:hanging="42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手动或电动微</w:t>
      </w:r>
      <w:proofErr w:type="gramStart"/>
      <w:r w:rsidRPr="00F06C34">
        <w:rPr>
          <w:rFonts w:cs="宋体"/>
          <w:lang w:eastAsia="zh-CN"/>
        </w:rPr>
        <w:t>针产品</w:t>
      </w:r>
      <w:proofErr w:type="gramEnd"/>
      <w:r w:rsidRPr="00F06C34">
        <w:rPr>
          <w:rFonts w:cs="宋体"/>
          <w:lang w:eastAsia="zh-CN"/>
        </w:rPr>
        <w:t>对针的移动和刺入皮肤活性层深度的控制程度</w:t>
      </w:r>
    </w:p>
    <w:p w14:paraId="3931F9B1" w14:textId="77777777" w:rsidR="00684CA5" w:rsidRPr="00F06C34" w:rsidRDefault="00684CA5" w:rsidP="0087641F">
      <w:pPr>
        <w:pStyle w:val="1"/>
        <w:rPr>
          <w:lang w:eastAsia="zh-CN"/>
        </w:rPr>
      </w:pPr>
      <w:bookmarkStart w:id="5" w:name="_Toc91255399"/>
      <w:r w:rsidRPr="00F06C34">
        <w:rPr>
          <w:rFonts w:cs="宋体"/>
          <w:lang w:eastAsia="zh-CN"/>
        </w:rPr>
        <w:t>V.</w:t>
      </w:r>
      <w:r w:rsidRPr="00F06C34">
        <w:rPr>
          <w:rFonts w:cs="宋体"/>
          <w:lang w:eastAsia="zh-CN"/>
        </w:rPr>
        <w:tab/>
      </w:r>
      <w:r w:rsidRPr="00F06C34">
        <w:rPr>
          <w:rFonts w:cs="宋体"/>
          <w:lang w:eastAsia="zh-CN"/>
        </w:rPr>
        <w:t>不属于器械的微针产品</w:t>
      </w:r>
      <w:bookmarkEnd w:id="5"/>
    </w:p>
    <w:p w14:paraId="4D44D763" w14:textId="77777777" w:rsidR="00AA0343" w:rsidRPr="00F06C34" w:rsidRDefault="00684CA5" w:rsidP="009C6573">
      <w:pPr>
        <w:spacing w:beforeLines="50" w:before="120" w:line="300" w:lineRule="auto"/>
        <w:rPr>
          <w:rFonts w:cs="Times New Roman"/>
          <w:lang w:eastAsia="zh-CN"/>
        </w:rPr>
      </w:pPr>
      <w:r w:rsidRPr="00F06C34">
        <w:rPr>
          <w:rFonts w:cs="宋体"/>
          <w:lang w:eastAsia="zh-CN"/>
        </w:rPr>
        <w:t>如果微</w:t>
      </w:r>
      <w:proofErr w:type="gramStart"/>
      <w:r w:rsidRPr="00F06C34">
        <w:rPr>
          <w:rFonts w:cs="宋体"/>
          <w:lang w:eastAsia="zh-CN"/>
        </w:rPr>
        <w:t>针产品</w:t>
      </w:r>
      <w:proofErr w:type="gramEnd"/>
      <w:r w:rsidRPr="00F06C34">
        <w:rPr>
          <w:rFonts w:cs="宋体"/>
          <w:lang w:eastAsia="zh-CN"/>
        </w:rPr>
        <w:t>不用于疾病或其他病况的诊断，或不用于疾病的治治愈、缓解、治疗或预防，或不用于影响身体结构或任何机能，则该微</w:t>
      </w:r>
      <w:proofErr w:type="gramStart"/>
      <w:r w:rsidRPr="00F06C34">
        <w:rPr>
          <w:rFonts w:cs="宋体"/>
          <w:lang w:eastAsia="zh-CN"/>
        </w:rPr>
        <w:t>针产品</w:t>
      </w:r>
      <w:proofErr w:type="gramEnd"/>
      <w:r w:rsidRPr="00F06C34">
        <w:rPr>
          <w:rFonts w:cs="宋体"/>
          <w:lang w:eastAsia="zh-CN"/>
        </w:rPr>
        <w:t>不属于《</w:t>
      </w:r>
      <w:r w:rsidRPr="00F06C34">
        <w:rPr>
          <w:rFonts w:cs="宋体"/>
          <w:lang w:eastAsia="zh-CN"/>
        </w:rPr>
        <w:t>FD&amp;C</w:t>
      </w:r>
      <w:r w:rsidRPr="00F06C34">
        <w:rPr>
          <w:rFonts w:cs="宋体"/>
          <w:lang w:eastAsia="zh-CN"/>
        </w:rPr>
        <w:t>法案》所述器械。例如，一般而言，不会刺入皮肤活性层（如皮肤的表皮层和真皮层）并声称只会达到以下效果的微</w:t>
      </w:r>
      <w:proofErr w:type="gramStart"/>
      <w:r w:rsidRPr="00F06C34">
        <w:rPr>
          <w:rFonts w:cs="宋体"/>
          <w:lang w:eastAsia="zh-CN"/>
        </w:rPr>
        <w:t>针产品</w:t>
      </w:r>
      <w:proofErr w:type="gramEnd"/>
      <w:r w:rsidRPr="00F06C34">
        <w:rPr>
          <w:rFonts w:cs="宋体"/>
          <w:lang w:eastAsia="zh-CN"/>
        </w:rPr>
        <w:t>不属于器械：</w:t>
      </w:r>
    </w:p>
    <w:p w14:paraId="6507D3DE" w14:textId="77777777" w:rsidR="00684CA5" w:rsidRPr="00F06C34" w:rsidRDefault="00684CA5" w:rsidP="00096039">
      <w:pPr>
        <w:spacing w:beforeLines="50" w:before="120" w:line="300" w:lineRule="auto"/>
        <w:ind w:leftChars="200" w:left="960" w:hangingChars="200" w:hanging="48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促进皮肤脱落（即角质层的破坏或去除）</w:t>
      </w:r>
    </w:p>
    <w:p w14:paraId="7857E2DB" w14:textId="77777777" w:rsidR="00684CA5" w:rsidRPr="00F06C34" w:rsidRDefault="00684CA5" w:rsidP="00096039">
      <w:pPr>
        <w:spacing w:beforeLines="50" w:before="120" w:line="300" w:lineRule="auto"/>
        <w:ind w:leftChars="200" w:left="960" w:hangingChars="200" w:hanging="48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改善皮肤外观</w:t>
      </w:r>
    </w:p>
    <w:p w14:paraId="5EA6EB62" w14:textId="77777777" w:rsidR="00684CA5" w:rsidRPr="00F06C34" w:rsidRDefault="00684CA5" w:rsidP="00096039">
      <w:pPr>
        <w:spacing w:beforeLines="50" w:before="120" w:line="300" w:lineRule="auto"/>
        <w:ind w:leftChars="200" w:left="960" w:hangingChars="200" w:hanging="48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使皮肤看起来更光滑、更具触感</w:t>
      </w:r>
    </w:p>
    <w:p w14:paraId="44A10A4F" w14:textId="77777777" w:rsidR="00AA0343" w:rsidRPr="00F06C34" w:rsidRDefault="00684CA5" w:rsidP="00096039">
      <w:pPr>
        <w:spacing w:beforeLines="50" w:before="120" w:line="300" w:lineRule="auto"/>
        <w:ind w:leftChars="200" w:left="960" w:hangingChars="200" w:hanging="480"/>
        <w:rPr>
          <w:rFonts w:cs="Times New Roman"/>
          <w:lang w:eastAsia="zh-CN"/>
        </w:rPr>
      </w:pPr>
      <w:r w:rsidRPr="00F06C34">
        <w:rPr>
          <w:rFonts w:cs="宋体"/>
          <w:lang w:eastAsia="zh-CN"/>
        </w:rPr>
        <w:t>●</w:t>
      </w:r>
      <w:r w:rsidRPr="00F06C34">
        <w:rPr>
          <w:rFonts w:cs="宋体"/>
          <w:lang w:eastAsia="zh-CN"/>
        </w:rPr>
        <w:tab/>
      </w:r>
      <w:r w:rsidRPr="00F06C34">
        <w:rPr>
          <w:rFonts w:cs="宋体"/>
          <w:lang w:eastAsia="zh-CN"/>
        </w:rPr>
        <w:t>使皮肤通透明亮</w:t>
      </w:r>
    </w:p>
    <w:p w14:paraId="71154E44" w14:textId="1BC450A7" w:rsidR="00AA0343" w:rsidRPr="00F06C34" w:rsidRDefault="00684CA5" w:rsidP="009C6573">
      <w:pPr>
        <w:spacing w:beforeLines="50" w:before="120" w:line="300" w:lineRule="auto"/>
        <w:rPr>
          <w:rFonts w:cs="Times New Roman"/>
          <w:lang w:eastAsia="zh-CN"/>
        </w:rPr>
      </w:pPr>
      <w:r w:rsidRPr="00F06C34">
        <w:rPr>
          <w:rFonts w:cs="宋体"/>
          <w:lang w:eastAsia="zh-CN"/>
        </w:rPr>
        <w:t>一般而言，此类微</w:t>
      </w:r>
      <w:proofErr w:type="gramStart"/>
      <w:r w:rsidRPr="00F06C34">
        <w:rPr>
          <w:rFonts w:cs="宋体"/>
          <w:lang w:eastAsia="zh-CN"/>
        </w:rPr>
        <w:t>针产品</w:t>
      </w:r>
      <w:proofErr w:type="gramEnd"/>
      <w:r w:rsidRPr="00F06C34">
        <w:rPr>
          <w:rFonts w:cs="宋体"/>
          <w:lang w:eastAsia="zh-CN"/>
        </w:rPr>
        <w:t>不属于器械；但是，这些产品可能仍受《</w:t>
      </w:r>
      <w:r w:rsidRPr="00F06C34">
        <w:rPr>
          <w:rFonts w:cs="宋体"/>
          <w:lang w:eastAsia="zh-CN"/>
        </w:rPr>
        <w:t>FD&amp;C</w:t>
      </w:r>
      <w:r w:rsidRPr="00F06C34">
        <w:rPr>
          <w:rFonts w:cs="宋体"/>
          <w:lang w:eastAsia="zh-CN"/>
        </w:rPr>
        <w:t>法案》或由联邦机构管理的其他联邦法令法规的其他要求的约束</w:t>
      </w:r>
      <w:r w:rsidR="006C7BEB">
        <w:rPr>
          <w:rFonts w:cs="宋体"/>
          <w:lang w:eastAsia="zh-CN"/>
        </w:rPr>
        <w:t>。</w:t>
      </w:r>
      <w:r w:rsidRPr="00F06C34">
        <w:rPr>
          <w:rFonts w:cs="宋体"/>
          <w:lang w:eastAsia="zh-CN"/>
        </w:rPr>
        <w:t xml:space="preserve">  </w:t>
      </w:r>
    </w:p>
    <w:p w14:paraId="5968712D" w14:textId="77777777" w:rsidR="0087641F" w:rsidRPr="00F06C34" w:rsidRDefault="0087641F">
      <w:pPr>
        <w:rPr>
          <w:rFonts w:cs="Times New Roman"/>
          <w:b/>
          <w:sz w:val="32"/>
          <w:szCs w:val="24"/>
          <w:lang w:eastAsia="zh-CN"/>
        </w:rPr>
      </w:pPr>
      <w:r w:rsidRPr="00F06C34">
        <w:rPr>
          <w:rFonts w:cs="宋体"/>
          <w:lang w:eastAsia="zh-CN"/>
        </w:rPr>
        <w:br w:type="page"/>
      </w:r>
    </w:p>
    <w:p w14:paraId="16CAA989" w14:textId="77777777" w:rsidR="00684CA5" w:rsidRPr="00F06C34" w:rsidRDefault="00684CA5" w:rsidP="0087641F">
      <w:pPr>
        <w:pStyle w:val="1"/>
        <w:rPr>
          <w:lang w:eastAsia="zh-CN"/>
        </w:rPr>
      </w:pPr>
      <w:bookmarkStart w:id="6" w:name="_Toc91255400"/>
      <w:r w:rsidRPr="00F06C34">
        <w:rPr>
          <w:rFonts w:cs="宋体"/>
          <w:lang w:eastAsia="zh-CN"/>
        </w:rPr>
        <w:t>VI.</w:t>
      </w:r>
      <w:r w:rsidRPr="00F06C34">
        <w:rPr>
          <w:rFonts w:cs="宋体"/>
          <w:lang w:eastAsia="zh-CN"/>
        </w:rPr>
        <w:tab/>
      </w:r>
      <w:r w:rsidRPr="00F06C34">
        <w:rPr>
          <w:rFonts w:cs="宋体"/>
          <w:lang w:eastAsia="zh-CN"/>
        </w:rPr>
        <w:t>微针器械的分类</w:t>
      </w:r>
      <w:bookmarkEnd w:id="6"/>
    </w:p>
    <w:p w14:paraId="77D6AC9B" w14:textId="7796360A" w:rsidR="00AA0343" w:rsidRPr="00F06C34" w:rsidRDefault="00684CA5" w:rsidP="003E4B85">
      <w:pPr>
        <w:spacing w:beforeLines="50" w:before="120" w:line="300" w:lineRule="auto"/>
        <w:jc w:val="left"/>
        <w:rPr>
          <w:rFonts w:cs="Times New Roman"/>
        </w:rPr>
      </w:pPr>
      <w:r w:rsidRPr="00F06C34">
        <w:rPr>
          <w:rFonts w:cs="宋体"/>
          <w:lang w:eastAsia="zh-CN"/>
        </w:rPr>
        <w:t>发布本指南草案时，任何分类规则均不适用于微针器械，并且也未确定实质等同性的合法上市同品种器械。这种器械属于新型器械，</w:t>
      </w:r>
      <w:r w:rsidRPr="00F06C34">
        <w:rPr>
          <w:rFonts w:cs="宋体"/>
          <w:lang w:eastAsia="zh-CN"/>
        </w:rPr>
        <w:t>FDA</w:t>
      </w:r>
      <w:r w:rsidRPr="00F06C34">
        <w:rPr>
          <w:rFonts w:cs="宋体"/>
          <w:lang w:eastAsia="zh-CN"/>
        </w:rPr>
        <w:t>之前未根据《</w:t>
      </w:r>
      <w:r w:rsidRPr="00F06C34">
        <w:rPr>
          <w:rFonts w:cs="宋体"/>
          <w:lang w:eastAsia="zh-CN"/>
        </w:rPr>
        <w:t>FD&amp;C</w:t>
      </w:r>
      <w:r w:rsidRPr="00F06C34">
        <w:rPr>
          <w:rFonts w:cs="宋体"/>
          <w:lang w:eastAsia="zh-CN"/>
        </w:rPr>
        <w:t>法案》第</w:t>
      </w:r>
      <w:r w:rsidRPr="00F06C34">
        <w:rPr>
          <w:rFonts w:cs="宋体"/>
          <w:lang w:eastAsia="zh-CN"/>
        </w:rPr>
        <w:t>513(a)(1)</w:t>
      </w:r>
      <w:r w:rsidRPr="00F06C34">
        <w:rPr>
          <w:rFonts w:cs="宋体"/>
          <w:lang w:eastAsia="zh-CN"/>
        </w:rPr>
        <w:t>节和</w:t>
      </w:r>
      <w:r w:rsidRPr="00F06C34">
        <w:rPr>
          <w:rFonts w:cs="宋体"/>
          <w:lang w:eastAsia="zh-CN"/>
        </w:rPr>
        <w:t xml:space="preserve"> 21 U.S.C. § </w:t>
      </w:r>
      <w:proofErr w:type="gramStart"/>
      <w:r w:rsidRPr="00F06C34">
        <w:rPr>
          <w:rFonts w:cs="宋体"/>
          <w:lang w:eastAsia="zh-CN"/>
        </w:rPr>
        <w:t>360c(</w:t>
      </w:r>
      <w:proofErr w:type="gramEnd"/>
      <w:r w:rsidRPr="00F06C34">
        <w:rPr>
          <w:rFonts w:cs="宋体"/>
          <w:lang w:eastAsia="zh-CN"/>
        </w:rPr>
        <w:t>a)(1)</w:t>
      </w:r>
      <w:r w:rsidRPr="00F06C34">
        <w:rPr>
          <w:rFonts w:cs="宋体"/>
          <w:lang w:eastAsia="zh-CN"/>
        </w:rPr>
        <w:t>的相关标准进行分类，目前</w:t>
      </w:r>
      <w:r w:rsidRPr="00F06C34">
        <w:rPr>
          <w:rFonts w:cs="宋体"/>
          <w:lang w:eastAsia="zh-CN"/>
        </w:rPr>
        <w:t>FDA</w:t>
      </w:r>
      <w:r w:rsidRPr="00F06C34">
        <w:rPr>
          <w:rFonts w:cs="宋体"/>
          <w:lang w:eastAsia="zh-CN"/>
        </w:rPr>
        <w:t>根据《</w:t>
      </w:r>
      <w:r w:rsidRPr="00F06C34">
        <w:rPr>
          <w:rFonts w:cs="宋体"/>
          <w:lang w:eastAsia="zh-CN"/>
        </w:rPr>
        <w:t>FD&amp;C</w:t>
      </w:r>
      <w:r w:rsidRPr="00F06C34">
        <w:rPr>
          <w:rFonts w:cs="宋体"/>
          <w:lang w:eastAsia="zh-CN"/>
        </w:rPr>
        <w:t>法案》第</w:t>
      </w:r>
      <w:r w:rsidRPr="00F06C34">
        <w:rPr>
          <w:rFonts w:cs="宋体"/>
          <w:lang w:eastAsia="zh-CN"/>
        </w:rPr>
        <w:t>513(f)(1)</w:t>
      </w:r>
      <w:r w:rsidRPr="00F06C34">
        <w:rPr>
          <w:rFonts w:cs="宋体"/>
          <w:lang w:eastAsia="zh-CN"/>
        </w:rPr>
        <w:t>节的规定将其归为</w:t>
      </w:r>
      <w:r w:rsidRPr="00F06C34">
        <w:rPr>
          <w:rFonts w:cs="宋体"/>
          <w:lang w:eastAsia="zh-CN"/>
        </w:rPr>
        <w:t>III</w:t>
      </w:r>
      <w:r w:rsidRPr="00F06C34">
        <w:rPr>
          <w:rFonts w:cs="宋体"/>
          <w:lang w:eastAsia="zh-CN"/>
        </w:rPr>
        <w:t>类器械。然而，</w:t>
      </w:r>
      <w:r w:rsidRPr="00F06C34">
        <w:rPr>
          <w:rFonts w:cs="宋体"/>
          <w:lang w:eastAsia="zh-CN"/>
        </w:rPr>
        <w:t>FDA</w:t>
      </w:r>
      <w:r w:rsidRPr="00F06C34">
        <w:rPr>
          <w:rFonts w:cs="宋体"/>
          <w:lang w:eastAsia="zh-CN"/>
        </w:rPr>
        <w:t>认为《</w:t>
      </w:r>
      <w:r w:rsidRPr="00F06C34">
        <w:rPr>
          <w:rFonts w:cs="宋体"/>
          <w:lang w:eastAsia="zh-CN"/>
        </w:rPr>
        <w:t>FD&amp;C</w:t>
      </w:r>
      <w:r w:rsidRPr="00F06C34">
        <w:rPr>
          <w:rFonts w:cs="宋体"/>
          <w:lang w:eastAsia="zh-CN"/>
        </w:rPr>
        <w:t>法案》第</w:t>
      </w:r>
      <w:r w:rsidRPr="00F06C34">
        <w:rPr>
          <w:rFonts w:cs="宋体"/>
          <w:lang w:eastAsia="zh-CN"/>
        </w:rPr>
        <w:t>513(f)(2)</w:t>
      </w:r>
      <w:r w:rsidRPr="00F06C34">
        <w:rPr>
          <w:rFonts w:cs="宋体"/>
          <w:lang w:eastAsia="zh-CN"/>
        </w:rPr>
        <w:t>节的分类可能（也称为</w:t>
      </w:r>
      <w:r w:rsidRPr="00F06C34">
        <w:rPr>
          <w:rFonts w:cs="宋体"/>
          <w:lang w:eastAsia="zh-CN"/>
        </w:rPr>
        <w:t>“</w:t>
      </w:r>
      <w:r w:rsidRPr="00F06C34">
        <w:rPr>
          <w:rFonts w:cs="宋体"/>
          <w:lang w:eastAsia="zh-CN"/>
        </w:rPr>
        <w:t>重新分类流程</w:t>
      </w:r>
      <w:r w:rsidRPr="00F06C34">
        <w:rPr>
          <w:rFonts w:cs="宋体"/>
          <w:lang w:eastAsia="zh-CN"/>
        </w:rPr>
        <w:t>”</w:t>
      </w:r>
      <w:r w:rsidRPr="00F06C34">
        <w:rPr>
          <w:rFonts w:cs="宋体"/>
          <w:lang w:eastAsia="zh-CN"/>
        </w:rPr>
        <w:t>）也适用于此类器械。该流程为通过一般控制或一般和特殊控制提供安全性和有效性的合理保证、但没有合法上市的同品种器械的低中风险器械提供了</w:t>
      </w:r>
      <w:r w:rsidRPr="00F06C34">
        <w:rPr>
          <w:rFonts w:cs="宋体"/>
          <w:lang w:eastAsia="zh-CN"/>
        </w:rPr>
        <w:t>I</w:t>
      </w:r>
      <w:r w:rsidRPr="00F06C34">
        <w:rPr>
          <w:rFonts w:cs="宋体"/>
          <w:lang w:eastAsia="zh-CN"/>
        </w:rPr>
        <w:t>类或</w:t>
      </w:r>
      <w:r w:rsidRPr="00F06C34">
        <w:rPr>
          <w:rFonts w:cs="宋体"/>
          <w:lang w:eastAsia="zh-CN"/>
        </w:rPr>
        <w:t>II</w:t>
      </w:r>
      <w:r w:rsidRPr="00F06C34">
        <w:rPr>
          <w:rFonts w:cs="宋体"/>
          <w:lang w:eastAsia="zh-CN"/>
        </w:rPr>
        <w:t>类分类的途径。根据《</w:t>
      </w:r>
      <w:r w:rsidRPr="00F06C34">
        <w:rPr>
          <w:rFonts w:cs="宋体"/>
          <w:lang w:eastAsia="zh-CN"/>
        </w:rPr>
        <w:t>FD&amp;C</w:t>
      </w:r>
      <w:r w:rsidRPr="00F06C34">
        <w:rPr>
          <w:rFonts w:cs="宋体"/>
          <w:lang w:eastAsia="zh-CN"/>
        </w:rPr>
        <w:t>法案》第</w:t>
      </w:r>
      <w:r w:rsidRPr="00F06C34">
        <w:rPr>
          <w:rFonts w:cs="宋体"/>
          <w:lang w:eastAsia="zh-CN"/>
        </w:rPr>
        <w:t>513(f)(2)(A)(ii)</w:t>
      </w:r>
      <w:r w:rsidRPr="00F06C34">
        <w:rPr>
          <w:rFonts w:cs="宋体"/>
          <w:lang w:eastAsia="zh-CN"/>
        </w:rPr>
        <w:t>节，微针器械制造商可要求</w:t>
      </w:r>
      <w:r w:rsidRPr="00F06C34">
        <w:rPr>
          <w:rFonts w:cs="宋体"/>
          <w:lang w:eastAsia="zh-CN"/>
        </w:rPr>
        <w:t>FDA</w:t>
      </w:r>
      <w:r w:rsidRPr="00F06C34">
        <w:rPr>
          <w:rFonts w:cs="宋体"/>
          <w:lang w:eastAsia="zh-CN"/>
        </w:rPr>
        <w:t>根据《</w:t>
      </w:r>
      <w:r w:rsidRPr="00F06C34">
        <w:rPr>
          <w:rFonts w:cs="宋体"/>
          <w:lang w:eastAsia="zh-CN"/>
        </w:rPr>
        <w:t>FD&amp;C</w:t>
      </w:r>
      <w:r w:rsidRPr="00F06C34">
        <w:rPr>
          <w:rFonts w:cs="宋体"/>
          <w:lang w:eastAsia="zh-CN"/>
        </w:rPr>
        <w:t>法案》第</w:t>
      </w:r>
      <w:r w:rsidRPr="00F06C34">
        <w:rPr>
          <w:rFonts w:cs="宋体"/>
          <w:lang w:eastAsia="zh-CN"/>
        </w:rPr>
        <w:t>513(a)(1)</w:t>
      </w:r>
      <w:r w:rsidRPr="00F06C34">
        <w:rPr>
          <w:rFonts w:cs="宋体"/>
          <w:lang w:eastAsia="zh-CN"/>
        </w:rPr>
        <w:t>节规定的标准对其器械进行分类，无需先提交</w:t>
      </w:r>
      <w:r w:rsidRPr="00F06C34">
        <w:rPr>
          <w:rFonts w:cs="宋体"/>
          <w:lang w:eastAsia="zh-CN"/>
        </w:rPr>
        <w:t>510(k)</w:t>
      </w:r>
      <w:r w:rsidRPr="00F06C34">
        <w:rPr>
          <w:rFonts w:cs="宋体"/>
          <w:lang w:eastAsia="zh-CN"/>
        </w:rPr>
        <w:t>。如果微针器械的重新分类请求获得许可，特定器械和器械类型将被归为</w:t>
      </w:r>
      <w:r w:rsidRPr="00F06C34">
        <w:rPr>
          <w:rFonts w:cs="宋体"/>
          <w:lang w:eastAsia="zh-CN"/>
        </w:rPr>
        <w:t>I</w:t>
      </w:r>
      <w:r w:rsidRPr="00F06C34">
        <w:rPr>
          <w:rFonts w:cs="宋体"/>
          <w:lang w:eastAsia="zh-CN"/>
        </w:rPr>
        <w:t>类或</w:t>
      </w:r>
      <w:r w:rsidRPr="00F06C34">
        <w:rPr>
          <w:rFonts w:cs="宋体"/>
          <w:lang w:eastAsia="zh-CN"/>
        </w:rPr>
        <w:t>II</w:t>
      </w:r>
      <w:r w:rsidRPr="00F06C34">
        <w:rPr>
          <w:rFonts w:cs="宋体"/>
          <w:lang w:eastAsia="zh-CN"/>
        </w:rPr>
        <w:t>类，可立即上市并作为后续器械的同品种器械。</w:t>
      </w:r>
      <w:r w:rsidRPr="00F06C34">
        <w:rPr>
          <w:rFonts w:cs="宋体"/>
        </w:rPr>
        <w:t>如需了解更多信息，请访问</w:t>
      </w:r>
      <w:r w:rsidRPr="00F06C34">
        <w:rPr>
          <w:rFonts w:cs="宋体"/>
        </w:rPr>
        <w:t>FDA</w:t>
      </w:r>
      <w:r w:rsidRPr="00F06C34">
        <w:rPr>
          <w:rFonts w:cs="宋体"/>
        </w:rPr>
        <w:t>网页，</w:t>
      </w:r>
      <w:r w:rsidR="006C7BEB">
        <w:rPr>
          <w:rFonts w:cs="宋体"/>
        </w:rPr>
        <w:t>网址：</w:t>
      </w:r>
      <w:r w:rsidRPr="00F06C34">
        <w:rPr>
          <w:rFonts w:cs="宋体"/>
          <w:color w:val="0000FF"/>
          <w:u w:val="single"/>
        </w:rPr>
        <w:t xml:space="preserve">http://www.fda.gov/AboutFDA/CentersOffices/OfficeofMedicalProductsandTobacco/CDRH/CD </w:t>
      </w:r>
      <w:proofErr w:type="spellStart"/>
      <w:r w:rsidRPr="00F06C34">
        <w:rPr>
          <w:rFonts w:cs="宋体"/>
          <w:color w:val="0000FF"/>
          <w:u w:val="single"/>
        </w:rPr>
        <w:t>RHTransparency</w:t>
      </w:r>
      <w:proofErr w:type="spellEnd"/>
      <w:r w:rsidRPr="00F06C34">
        <w:rPr>
          <w:rFonts w:cs="宋体"/>
          <w:color w:val="0000FF"/>
          <w:u w:val="single"/>
        </w:rPr>
        <w:t>/ucm232269.htm</w:t>
      </w:r>
      <w:r w:rsidRPr="00F06C34">
        <w:rPr>
          <w:rFonts w:cs="宋体"/>
        </w:rPr>
        <w:t>。</w:t>
      </w:r>
    </w:p>
    <w:p w14:paraId="01A8AD39" w14:textId="77777777" w:rsidR="00684CA5" w:rsidRPr="00F06C34" w:rsidRDefault="00684CA5" w:rsidP="0087641F">
      <w:pPr>
        <w:pStyle w:val="1"/>
        <w:rPr>
          <w:lang w:eastAsia="zh-CN"/>
        </w:rPr>
      </w:pPr>
      <w:bookmarkStart w:id="7" w:name="_Toc91255401"/>
      <w:r w:rsidRPr="00F06C34">
        <w:rPr>
          <w:rFonts w:cs="宋体"/>
          <w:lang w:eastAsia="zh-CN"/>
        </w:rPr>
        <w:t>VII.</w:t>
      </w:r>
      <w:r w:rsidRPr="00F06C34">
        <w:rPr>
          <w:rFonts w:cs="宋体"/>
          <w:lang w:eastAsia="zh-CN"/>
        </w:rPr>
        <w:tab/>
      </w:r>
      <w:r w:rsidRPr="00F06C34">
        <w:rPr>
          <w:rFonts w:cs="宋体"/>
          <w:lang w:eastAsia="zh-CN"/>
        </w:rPr>
        <w:t>问答</w:t>
      </w:r>
      <w:bookmarkEnd w:id="7"/>
    </w:p>
    <w:p w14:paraId="3F0A2160" w14:textId="77777777" w:rsidR="00684CA5" w:rsidRPr="00F06C34" w:rsidRDefault="00684CA5" w:rsidP="0087641F">
      <w:pPr>
        <w:pStyle w:val="2"/>
        <w:ind w:leftChars="0" w:left="0" w:firstLine="0"/>
        <w:rPr>
          <w:lang w:eastAsia="zh-CN"/>
        </w:rPr>
      </w:pPr>
      <w:r w:rsidRPr="00F06C34">
        <w:rPr>
          <w:rFonts w:cs="宋体"/>
          <w:lang w:eastAsia="zh-CN"/>
        </w:rPr>
        <w:t>1)</w:t>
      </w:r>
      <w:r w:rsidRPr="00F06C34">
        <w:rPr>
          <w:rFonts w:cs="宋体"/>
          <w:lang w:eastAsia="zh-CN"/>
        </w:rPr>
        <w:tab/>
      </w:r>
      <w:r w:rsidRPr="00F06C34">
        <w:rPr>
          <w:rFonts w:cs="宋体"/>
          <w:lang w:eastAsia="zh-CN"/>
        </w:rPr>
        <w:t>微</w:t>
      </w:r>
      <w:proofErr w:type="gramStart"/>
      <w:r w:rsidRPr="00F06C34">
        <w:rPr>
          <w:rFonts w:cs="宋体"/>
          <w:lang w:eastAsia="zh-CN"/>
        </w:rPr>
        <w:t>针产品</w:t>
      </w:r>
      <w:proofErr w:type="gramEnd"/>
      <w:r w:rsidRPr="00F06C34">
        <w:rPr>
          <w:rFonts w:cs="宋体"/>
          <w:lang w:eastAsia="zh-CN"/>
        </w:rPr>
        <w:t>符合器械定义的示例有哪些？</w:t>
      </w:r>
    </w:p>
    <w:p w14:paraId="02AF262A" w14:textId="77777777" w:rsidR="00AA0343" w:rsidRPr="00F06C34" w:rsidRDefault="00684CA5" w:rsidP="0087641F">
      <w:pPr>
        <w:spacing w:beforeLines="50" w:before="120" w:line="300" w:lineRule="auto"/>
        <w:ind w:leftChars="175" w:left="420"/>
        <w:rPr>
          <w:rFonts w:cs="Times New Roman"/>
          <w:lang w:eastAsia="zh-CN"/>
        </w:rPr>
      </w:pPr>
      <w:r w:rsidRPr="00F06C34">
        <w:rPr>
          <w:rFonts w:cs="宋体"/>
          <w:lang w:eastAsia="zh-CN"/>
        </w:rPr>
        <w:t>如上所述，如果微</w:t>
      </w:r>
      <w:proofErr w:type="gramStart"/>
      <w:r w:rsidRPr="00F06C34">
        <w:rPr>
          <w:rFonts w:cs="宋体"/>
          <w:lang w:eastAsia="zh-CN"/>
        </w:rPr>
        <w:t>针产品</w:t>
      </w:r>
      <w:proofErr w:type="gramEnd"/>
      <w:r w:rsidRPr="00F06C34">
        <w:rPr>
          <w:rFonts w:cs="宋体"/>
          <w:lang w:eastAsia="zh-CN"/>
        </w:rPr>
        <w:t>预期用于疾病或其他病况的诊断，或用于疾病的治愈、缓解、治疗或预防，或用于影响身体结构或任何机能，则该微</w:t>
      </w:r>
      <w:proofErr w:type="gramStart"/>
      <w:r w:rsidRPr="00F06C34">
        <w:rPr>
          <w:rFonts w:cs="宋体"/>
          <w:lang w:eastAsia="zh-CN"/>
        </w:rPr>
        <w:t>针产品</w:t>
      </w:r>
      <w:proofErr w:type="gramEnd"/>
      <w:r w:rsidRPr="00F06C34">
        <w:rPr>
          <w:rFonts w:cs="宋体"/>
          <w:lang w:eastAsia="zh-CN"/>
        </w:rPr>
        <w:t>应作为器械予以监管。应作为器械予以监管的微</w:t>
      </w:r>
      <w:proofErr w:type="gramStart"/>
      <w:r w:rsidRPr="00F06C34">
        <w:rPr>
          <w:rFonts w:cs="宋体"/>
          <w:lang w:eastAsia="zh-CN"/>
        </w:rPr>
        <w:t>针产品</w:t>
      </w:r>
      <w:proofErr w:type="gramEnd"/>
      <w:r w:rsidRPr="00F06C34">
        <w:rPr>
          <w:rFonts w:cs="宋体"/>
          <w:lang w:eastAsia="zh-CN"/>
        </w:rPr>
        <w:t>示例如下：</w:t>
      </w:r>
    </w:p>
    <w:p w14:paraId="1457C060" w14:textId="77777777" w:rsidR="00AA0343" w:rsidRPr="00F06C34" w:rsidRDefault="00684CA5" w:rsidP="0087641F">
      <w:pPr>
        <w:spacing w:beforeLines="50" w:before="120" w:line="300" w:lineRule="auto"/>
        <w:ind w:leftChars="175" w:left="900" w:hangingChars="200" w:hanging="480"/>
        <w:rPr>
          <w:rFonts w:cs="Times New Roman"/>
          <w:lang w:eastAsia="zh-CN"/>
        </w:rPr>
      </w:pPr>
      <w:r w:rsidRPr="00F06C34">
        <w:rPr>
          <w:rFonts w:cs="宋体"/>
          <w:lang w:eastAsia="zh-CN"/>
        </w:rPr>
        <w:t>a</w:t>
      </w:r>
      <w:r w:rsidRPr="00F06C34">
        <w:rPr>
          <w:rFonts w:cs="宋体"/>
          <w:lang w:eastAsia="zh-CN"/>
        </w:rPr>
        <w:t>）</w:t>
      </w:r>
      <w:r w:rsidRPr="00F06C34">
        <w:rPr>
          <w:rFonts w:cs="宋体"/>
          <w:lang w:eastAsia="zh-CN"/>
        </w:rPr>
        <w:tab/>
      </w:r>
      <w:r w:rsidRPr="00F06C34">
        <w:rPr>
          <w:rFonts w:cs="宋体"/>
          <w:lang w:eastAsia="zh-CN"/>
        </w:rPr>
        <w:t>这是一款手动微针产品，使用短而钝的针，公司声称该产品主要用于去除角质、使皮肤通透明亮、刺激生成胶原蛋白以及修复皱纹</w:t>
      </w:r>
      <w:r w:rsidRPr="00F06C34">
        <w:rPr>
          <w:rFonts w:cs="宋体"/>
          <w:lang w:eastAsia="zh-CN"/>
        </w:rPr>
        <w:t xml:space="preserve">  </w:t>
      </w:r>
    </w:p>
    <w:p w14:paraId="057BCF50" w14:textId="77777777" w:rsidR="00AA0343" w:rsidRPr="00F06C34" w:rsidRDefault="00684CA5" w:rsidP="0087641F">
      <w:pPr>
        <w:spacing w:beforeLines="50" w:before="120" w:line="300" w:lineRule="auto"/>
        <w:ind w:leftChars="175" w:left="420"/>
        <w:rPr>
          <w:rFonts w:cs="Times New Roman"/>
          <w:lang w:eastAsia="zh-CN"/>
        </w:rPr>
      </w:pPr>
      <w:r w:rsidRPr="00F06C34">
        <w:rPr>
          <w:rFonts w:cs="宋体"/>
          <w:lang w:eastAsia="zh-CN"/>
        </w:rPr>
        <w:t>第一个示例中，除了有去除角质和</w:t>
      </w:r>
      <w:r w:rsidRPr="00F06C34">
        <w:rPr>
          <w:rFonts w:cs="宋体"/>
          <w:lang w:eastAsia="zh-CN"/>
        </w:rPr>
        <w:t>“</w:t>
      </w:r>
      <w:r w:rsidRPr="00F06C34">
        <w:rPr>
          <w:rFonts w:cs="宋体"/>
          <w:lang w:eastAsia="zh-CN"/>
        </w:rPr>
        <w:t>使皮肤通透明亮</w:t>
      </w:r>
      <w:r w:rsidRPr="00F06C34">
        <w:rPr>
          <w:rFonts w:cs="宋体"/>
          <w:lang w:eastAsia="zh-CN"/>
        </w:rPr>
        <w:t>”</w:t>
      </w:r>
      <w:r w:rsidRPr="00F06C34">
        <w:rPr>
          <w:rFonts w:cs="宋体"/>
          <w:lang w:eastAsia="zh-CN"/>
        </w:rPr>
        <w:t>的表述，该公司也声称微</w:t>
      </w:r>
      <w:proofErr w:type="gramStart"/>
      <w:r w:rsidRPr="00F06C34">
        <w:rPr>
          <w:rFonts w:cs="宋体"/>
          <w:lang w:eastAsia="zh-CN"/>
        </w:rPr>
        <w:t>针产品</w:t>
      </w:r>
      <w:proofErr w:type="gramEnd"/>
      <w:r w:rsidRPr="00F06C34">
        <w:rPr>
          <w:rFonts w:cs="宋体"/>
          <w:lang w:eastAsia="zh-CN"/>
        </w:rPr>
        <w:t>主要用于刺激生成胶原蛋白和修复皱纹（即影响皮肤结构或机能）；因此，该产品将作为器械受到</w:t>
      </w:r>
      <w:r w:rsidRPr="00F06C34">
        <w:rPr>
          <w:rFonts w:cs="宋体"/>
          <w:lang w:eastAsia="zh-CN"/>
        </w:rPr>
        <w:t>FDA</w:t>
      </w:r>
      <w:r w:rsidRPr="00F06C34">
        <w:rPr>
          <w:rFonts w:cs="宋体"/>
          <w:lang w:eastAsia="zh-CN"/>
        </w:rPr>
        <w:t>的监管。</w:t>
      </w:r>
    </w:p>
    <w:p w14:paraId="79CCEF86" w14:textId="77777777" w:rsidR="00AA0343" w:rsidRPr="00F06C34" w:rsidRDefault="00684CA5" w:rsidP="0087641F">
      <w:pPr>
        <w:spacing w:beforeLines="50" w:before="120" w:line="300" w:lineRule="auto"/>
        <w:ind w:leftChars="175" w:left="900" w:hangingChars="200" w:hanging="480"/>
        <w:rPr>
          <w:rFonts w:cs="Times New Roman"/>
          <w:lang w:eastAsia="zh-CN"/>
        </w:rPr>
      </w:pPr>
      <w:r w:rsidRPr="00F06C34">
        <w:rPr>
          <w:rFonts w:cs="宋体"/>
          <w:lang w:eastAsia="zh-CN"/>
        </w:rPr>
        <w:t>b</w:t>
      </w:r>
      <w:r w:rsidRPr="00F06C34">
        <w:rPr>
          <w:rFonts w:cs="宋体"/>
          <w:lang w:eastAsia="zh-CN"/>
        </w:rPr>
        <w:t>）</w:t>
      </w:r>
      <w:r w:rsidRPr="00F06C34">
        <w:rPr>
          <w:rFonts w:cs="宋体"/>
          <w:lang w:eastAsia="zh-CN"/>
        </w:rPr>
        <w:tab/>
      </w:r>
      <w:r w:rsidRPr="00F06C34">
        <w:rPr>
          <w:rFonts w:cs="宋体"/>
          <w:lang w:eastAsia="zh-CN"/>
        </w:rPr>
        <w:t>这是一款电动微针产品，使用可刺入皮肤活性层的尖针，公司声称该产品预期主要通过刺入皮肤以刺激愈合反应和新组织的形成，从而使皮肤变得更光滑</w:t>
      </w:r>
      <w:r w:rsidRPr="00F06C34">
        <w:rPr>
          <w:rFonts w:cs="宋体"/>
          <w:lang w:eastAsia="zh-CN"/>
        </w:rPr>
        <w:t xml:space="preserve">    </w:t>
      </w:r>
    </w:p>
    <w:p w14:paraId="460DE21D" w14:textId="77777777" w:rsidR="00AA0343" w:rsidRPr="00F06C34" w:rsidRDefault="00684CA5" w:rsidP="0087641F">
      <w:pPr>
        <w:spacing w:beforeLines="50" w:before="120" w:line="300" w:lineRule="auto"/>
        <w:ind w:leftChars="175" w:left="420"/>
        <w:rPr>
          <w:rFonts w:cs="Times New Roman"/>
          <w:lang w:eastAsia="zh-CN"/>
        </w:rPr>
      </w:pPr>
      <w:r w:rsidRPr="00F06C34">
        <w:rPr>
          <w:rFonts w:cs="宋体"/>
          <w:lang w:eastAsia="zh-CN"/>
        </w:rPr>
        <w:t>第二个示例说明了</w:t>
      </w:r>
      <w:r w:rsidRPr="00F06C34">
        <w:rPr>
          <w:rFonts w:cs="宋体"/>
          <w:lang w:eastAsia="zh-CN"/>
        </w:rPr>
        <w:t>FDA</w:t>
      </w:r>
      <w:r w:rsidRPr="00F06C34">
        <w:rPr>
          <w:rFonts w:cs="宋体"/>
          <w:lang w:eastAsia="zh-CN"/>
        </w:rPr>
        <w:t>如何通过考虑微</w:t>
      </w:r>
      <w:proofErr w:type="gramStart"/>
      <w:r w:rsidRPr="00F06C34">
        <w:rPr>
          <w:rFonts w:cs="宋体"/>
          <w:lang w:eastAsia="zh-CN"/>
        </w:rPr>
        <w:t>针产品</w:t>
      </w:r>
      <w:proofErr w:type="gramEnd"/>
      <w:r w:rsidRPr="00F06C34">
        <w:rPr>
          <w:rFonts w:cs="宋体"/>
          <w:lang w:eastAsia="zh-CN"/>
        </w:rPr>
        <w:t>的设计和技术特征以及公司声明，以确定该产品是否属于器械。该示例中，微</w:t>
      </w:r>
      <w:proofErr w:type="gramStart"/>
      <w:r w:rsidRPr="00F06C34">
        <w:rPr>
          <w:rFonts w:cs="宋体"/>
          <w:lang w:eastAsia="zh-CN"/>
        </w:rPr>
        <w:t>针产品</w:t>
      </w:r>
      <w:proofErr w:type="gramEnd"/>
      <w:r w:rsidRPr="00F06C34">
        <w:rPr>
          <w:rFonts w:cs="宋体"/>
          <w:lang w:eastAsia="zh-CN"/>
        </w:rPr>
        <w:t>用于影响人体结构或机能。虽然使皮肤变得更光滑不一定需要影响身体结构或机能（例如通过去除或破坏角质层就可达到这一效果），但公司声称该产品用于刺入皮肤活性层，并且产品设计主要用于实现这一效果，因此应作为器械受到</w:t>
      </w:r>
      <w:r w:rsidRPr="00F06C34">
        <w:rPr>
          <w:rFonts w:cs="宋体"/>
          <w:lang w:eastAsia="zh-CN"/>
        </w:rPr>
        <w:t>FDA</w:t>
      </w:r>
      <w:r w:rsidRPr="00F06C34">
        <w:rPr>
          <w:rFonts w:cs="宋体"/>
          <w:lang w:eastAsia="zh-CN"/>
        </w:rPr>
        <w:t>的监管。</w:t>
      </w:r>
    </w:p>
    <w:p w14:paraId="1DA844E2" w14:textId="77777777" w:rsidR="0087641F" w:rsidRPr="00F06C34" w:rsidRDefault="0087641F">
      <w:pPr>
        <w:rPr>
          <w:rFonts w:cs="Times New Roman"/>
          <w:b/>
          <w:lang w:eastAsia="zh-CN"/>
        </w:rPr>
      </w:pPr>
      <w:r w:rsidRPr="00F06C34">
        <w:rPr>
          <w:rFonts w:cs="宋体"/>
          <w:b/>
          <w:lang w:eastAsia="zh-CN"/>
        </w:rPr>
        <w:br w:type="page"/>
      </w:r>
    </w:p>
    <w:p w14:paraId="5B675D7A" w14:textId="77777777" w:rsidR="00684CA5" w:rsidRPr="00F06C34" w:rsidRDefault="00684CA5" w:rsidP="0087641F">
      <w:pPr>
        <w:pStyle w:val="2"/>
        <w:ind w:leftChars="0" w:left="0" w:firstLine="0"/>
        <w:rPr>
          <w:lang w:eastAsia="zh-CN"/>
        </w:rPr>
      </w:pPr>
      <w:r w:rsidRPr="00F06C34">
        <w:rPr>
          <w:rFonts w:cs="宋体"/>
          <w:lang w:eastAsia="zh-CN"/>
        </w:rPr>
        <w:t>2)</w:t>
      </w:r>
      <w:r w:rsidRPr="00F06C34">
        <w:rPr>
          <w:rFonts w:cs="宋体"/>
          <w:lang w:eastAsia="zh-CN"/>
        </w:rPr>
        <w:tab/>
      </w:r>
      <w:r w:rsidRPr="00F06C34">
        <w:rPr>
          <w:rFonts w:cs="宋体"/>
          <w:lang w:eastAsia="zh-CN"/>
        </w:rPr>
        <w:t>微</w:t>
      </w:r>
      <w:proofErr w:type="gramStart"/>
      <w:r w:rsidRPr="00F06C34">
        <w:rPr>
          <w:rFonts w:cs="宋体"/>
          <w:lang w:eastAsia="zh-CN"/>
        </w:rPr>
        <w:t>针产品</w:t>
      </w:r>
      <w:proofErr w:type="gramEnd"/>
      <w:r w:rsidRPr="00F06C34">
        <w:rPr>
          <w:rFonts w:cs="宋体"/>
          <w:lang w:eastAsia="zh-CN"/>
        </w:rPr>
        <w:t>不符合器械定义的示例有哪些？</w:t>
      </w:r>
    </w:p>
    <w:p w14:paraId="277A072F" w14:textId="77777777" w:rsidR="00AA0343" w:rsidRPr="00F06C34" w:rsidRDefault="00684CA5" w:rsidP="0087641F">
      <w:pPr>
        <w:spacing w:beforeLines="50" w:before="120" w:line="300" w:lineRule="auto"/>
        <w:ind w:leftChars="175" w:left="420"/>
        <w:rPr>
          <w:rFonts w:cs="Times New Roman"/>
          <w:lang w:eastAsia="zh-CN"/>
        </w:rPr>
      </w:pPr>
      <w:r w:rsidRPr="00F06C34">
        <w:rPr>
          <w:rFonts w:cs="宋体"/>
          <w:lang w:eastAsia="zh-CN"/>
        </w:rPr>
        <w:t>如上所述，不用于疾病或其他病况的诊断，或不用于疾病的治愈、缓解、治疗或预防，或不用于影响身体结构或任何机能的微</w:t>
      </w:r>
      <w:proofErr w:type="gramStart"/>
      <w:r w:rsidRPr="00F06C34">
        <w:rPr>
          <w:rFonts w:cs="宋体"/>
          <w:lang w:eastAsia="zh-CN"/>
        </w:rPr>
        <w:t>针产品</w:t>
      </w:r>
      <w:proofErr w:type="gramEnd"/>
      <w:r w:rsidRPr="00F06C34">
        <w:rPr>
          <w:rFonts w:cs="宋体"/>
          <w:lang w:eastAsia="zh-CN"/>
        </w:rPr>
        <w:t>不属于器械。例如，下述产品都不属于器械：</w:t>
      </w:r>
    </w:p>
    <w:p w14:paraId="0F726534" w14:textId="77777777" w:rsidR="00AA0343" w:rsidRPr="00F06C34" w:rsidRDefault="00684CA5" w:rsidP="0087641F">
      <w:pPr>
        <w:spacing w:beforeLines="50" w:before="120" w:line="300" w:lineRule="auto"/>
        <w:ind w:leftChars="175" w:left="900" w:hangingChars="200" w:hanging="480"/>
        <w:rPr>
          <w:rFonts w:cs="Times New Roman"/>
          <w:lang w:eastAsia="zh-CN"/>
        </w:rPr>
      </w:pPr>
      <w:r w:rsidRPr="00F06C34">
        <w:rPr>
          <w:rFonts w:cs="宋体"/>
          <w:lang w:eastAsia="zh-CN"/>
        </w:rPr>
        <w:t>a</w:t>
      </w:r>
      <w:r w:rsidRPr="00F06C34">
        <w:rPr>
          <w:rFonts w:cs="宋体"/>
          <w:lang w:eastAsia="zh-CN"/>
        </w:rPr>
        <w:t>）</w:t>
      </w:r>
      <w:r w:rsidRPr="00F06C34">
        <w:rPr>
          <w:rFonts w:cs="宋体"/>
          <w:lang w:eastAsia="zh-CN"/>
        </w:rPr>
        <w:tab/>
      </w:r>
      <w:r w:rsidRPr="00F06C34">
        <w:rPr>
          <w:rFonts w:cs="宋体"/>
          <w:lang w:eastAsia="zh-CN"/>
        </w:rPr>
        <w:t>该款微</w:t>
      </w:r>
      <w:proofErr w:type="gramStart"/>
      <w:r w:rsidRPr="00F06C34">
        <w:rPr>
          <w:rFonts w:cs="宋体"/>
          <w:lang w:eastAsia="zh-CN"/>
        </w:rPr>
        <w:t>针产品</w:t>
      </w:r>
      <w:proofErr w:type="gramEnd"/>
      <w:r w:rsidRPr="00F06C34">
        <w:rPr>
          <w:rFonts w:cs="宋体"/>
          <w:lang w:eastAsia="zh-CN"/>
        </w:rPr>
        <w:t>带有短而钝的针或</w:t>
      </w:r>
      <w:r w:rsidRPr="00F06C34">
        <w:rPr>
          <w:rFonts w:cs="宋体"/>
          <w:lang w:eastAsia="zh-CN"/>
        </w:rPr>
        <w:t>“</w:t>
      </w:r>
      <w:r w:rsidRPr="00F06C34">
        <w:rPr>
          <w:rFonts w:cs="宋体"/>
          <w:lang w:eastAsia="zh-CN"/>
        </w:rPr>
        <w:t>微突起</w:t>
      </w:r>
      <w:r w:rsidRPr="00F06C34">
        <w:rPr>
          <w:rFonts w:cs="宋体"/>
          <w:lang w:eastAsia="zh-CN"/>
        </w:rPr>
        <w:t>”</w:t>
      </w:r>
      <w:r w:rsidRPr="00F06C34">
        <w:rPr>
          <w:rFonts w:cs="宋体"/>
          <w:lang w:eastAsia="zh-CN"/>
        </w:rPr>
        <w:t>尖端，这些针头或</w:t>
      </w:r>
      <w:r w:rsidRPr="00F06C34">
        <w:rPr>
          <w:rFonts w:cs="宋体"/>
          <w:lang w:eastAsia="zh-CN"/>
        </w:rPr>
        <w:t>“</w:t>
      </w:r>
      <w:r w:rsidRPr="00F06C34">
        <w:rPr>
          <w:rFonts w:cs="宋体"/>
          <w:lang w:eastAsia="zh-CN"/>
        </w:rPr>
        <w:t>微突起</w:t>
      </w:r>
      <w:r w:rsidRPr="00F06C34">
        <w:rPr>
          <w:rFonts w:cs="宋体"/>
          <w:lang w:eastAsia="zh-CN"/>
        </w:rPr>
        <w:t>”</w:t>
      </w:r>
      <w:r w:rsidRPr="00F06C34">
        <w:rPr>
          <w:rFonts w:cs="宋体"/>
          <w:lang w:eastAsia="zh-CN"/>
        </w:rPr>
        <w:t>尖端不会刺入皮肤活性层，公司声称该产品主要用于促进表皮脱落</w:t>
      </w:r>
    </w:p>
    <w:p w14:paraId="32A1282D" w14:textId="77777777" w:rsidR="00AA0343" w:rsidRPr="00F06C34" w:rsidRDefault="00684CA5" w:rsidP="0087641F">
      <w:pPr>
        <w:spacing w:beforeLines="50" w:before="120" w:line="300" w:lineRule="auto"/>
        <w:ind w:leftChars="175" w:left="900" w:hangingChars="200" w:hanging="480"/>
        <w:rPr>
          <w:rFonts w:cs="Times New Roman"/>
          <w:lang w:eastAsia="zh-CN"/>
        </w:rPr>
      </w:pPr>
      <w:r w:rsidRPr="00F06C34">
        <w:rPr>
          <w:rFonts w:cs="宋体"/>
          <w:lang w:eastAsia="zh-CN"/>
        </w:rPr>
        <w:t>b</w:t>
      </w:r>
      <w:r w:rsidRPr="00F06C34">
        <w:rPr>
          <w:rFonts w:cs="宋体"/>
          <w:lang w:eastAsia="zh-CN"/>
        </w:rPr>
        <w:t>）</w:t>
      </w:r>
      <w:r w:rsidRPr="00F06C34">
        <w:rPr>
          <w:rFonts w:cs="宋体"/>
          <w:lang w:eastAsia="zh-CN"/>
        </w:rPr>
        <w:tab/>
      </w:r>
      <w:r w:rsidRPr="00F06C34">
        <w:rPr>
          <w:rFonts w:cs="宋体"/>
          <w:lang w:eastAsia="zh-CN"/>
        </w:rPr>
        <w:t>该款微</w:t>
      </w:r>
      <w:proofErr w:type="gramStart"/>
      <w:r w:rsidRPr="00F06C34">
        <w:rPr>
          <w:rFonts w:cs="宋体"/>
          <w:lang w:eastAsia="zh-CN"/>
        </w:rPr>
        <w:t>针产品</w:t>
      </w:r>
      <w:proofErr w:type="gramEnd"/>
      <w:r w:rsidRPr="00F06C34">
        <w:rPr>
          <w:rFonts w:cs="宋体"/>
          <w:lang w:eastAsia="zh-CN"/>
        </w:rPr>
        <w:t>带有短而密集的针，根据设计，不会刺入皮肤活性层，公司声称该产品主要用于使皮肤的外观更光滑、更具触感</w:t>
      </w:r>
    </w:p>
    <w:p w14:paraId="6B8F073C" w14:textId="77777777" w:rsidR="00AA0343" w:rsidRPr="00F06C34" w:rsidRDefault="00684CA5" w:rsidP="0087641F">
      <w:pPr>
        <w:spacing w:beforeLines="50" w:before="120" w:line="300" w:lineRule="auto"/>
        <w:ind w:leftChars="175" w:left="420"/>
        <w:rPr>
          <w:rFonts w:cs="Times New Roman"/>
          <w:lang w:eastAsia="zh-CN"/>
        </w:rPr>
      </w:pPr>
      <w:r w:rsidRPr="00F06C34">
        <w:rPr>
          <w:rFonts w:cs="宋体"/>
          <w:lang w:eastAsia="zh-CN"/>
        </w:rPr>
        <w:t>在上述两个示例中，这些产品都不属于器械。在这些示例中，微</w:t>
      </w:r>
      <w:proofErr w:type="gramStart"/>
      <w:r w:rsidRPr="00F06C34">
        <w:rPr>
          <w:rFonts w:cs="宋体"/>
          <w:lang w:eastAsia="zh-CN"/>
        </w:rPr>
        <w:t>针产品</w:t>
      </w:r>
      <w:proofErr w:type="gramEnd"/>
      <w:r w:rsidRPr="00F06C34">
        <w:rPr>
          <w:rFonts w:cs="宋体"/>
          <w:lang w:eastAsia="zh-CN"/>
        </w:rPr>
        <w:t>主要用于促进表皮脱落并使皮肤的外观更光滑、更具触感。此外，根据产品设计，由于针较短、针尖</w:t>
      </w:r>
      <w:proofErr w:type="gramStart"/>
      <w:r w:rsidRPr="00F06C34">
        <w:rPr>
          <w:rFonts w:cs="宋体"/>
          <w:lang w:eastAsia="zh-CN"/>
        </w:rPr>
        <w:t>较钝和</w:t>
      </w:r>
      <w:proofErr w:type="gramEnd"/>
      <w:r w:rsidRPr="00F06C34">
        <w:rPr>
          <w:rFonts w:cs="宋体"/>
          <w:lang w:eastAsia="zh-CN"/>
        </w:rPr>
        <w:t>/</w:t>
      </w:r>
      <w:r w:rsidRPr="00F06C34">
        <w:rPr>
          <w:rFonts w:cs="宋体"/>
          <w:lang w:eastAsia="zh-CN"/>
        </w:rPr>
        <w:t>或针排布密集，因此产品不会刺入皮肤活性层。</w:t>
      </w:r>
    </w:p>
    <w:p w14:paraId="69156E2C" w14:textId="77777777" w:rsidR="00684CA5" w:rsidRPr="00F06C34" w:rsidRDefault="00684CA5" w:rsidP="0087641F">
      <w:pPr>
        <w:pStyle w:val="2"/>
        <w:ind w:leftChars="0" w:left="420"/>
        <w:rPr>
          <w:lang w:eastAsia="zh-CN"/>
        </w:rPr>
      </w:pPr>
      <w:r w:rsidRPr="00F06C34">
        <w:rPr>
          <w:rFonts w:cs="宋体"/>
          <w:lang w:eastAsia="zh-CN"/>
        </w:rPr>
        <w:t>3)</w:t>
      </w:r>
      <w:r w:rsidRPr="00F06C34">
        <w:rPr>
          <w:rFonts w:cs="宋体"/>
          <w:lang w:eastAsia="zh-CN"/>
        </w:rPr>
        <w:tab/>
      </w:r>
      <w:r w:rsidRPr="00F06C34">
        <w:rPr>
          <w:rFonts w:cs="宋体"/>
          <w:lang w:eastAsia="zh-CN"/>
        </w:rPr>
        <w:t>如已确定微</w:t>
      </w:r>
      <w:proofErr w:type="gramStart"/>
      <w:r w:rsidRPr="00F06C34">
        <w:rPr>
          <w:rFonts w:cs="宋体"/>
          <w:lang w:eastAsia="zh-CN"/>
        </w:rPr>
        <w:t>针产品</w:t>
      </w:r>
      <w:proofErr w:type="gramEnd"/>
      <w:r w:rsidRPr="00F06C34">
        <w:rPr>
          <w:rFonts w:cs="宋体"/>
          <w:lang w:eastAsia="zh-CN"/>
        </w:rPr>
        <w:t>属于受</w:t>
      </w:r>
      <w:r w:rsidRPr="00F06C34">
        <w:rPr>
          <w:rFonts w:cs="宋体"/>
          <w:lang w:eastAsia="zh-CN"/>
        </w:rPr>
        <w:t>CDRH</w:t>
      </w:r>
      <w:r w:rsidRPr="00F06C34">
        <w:rPr>
          <w:rFonts w:cs="宋体"/>
          <w:lang w:eastAsia="zh-CN"/>
        </w:rPr>
        <w:t>监管的器械。下一步应该做什么？</w:t>
      </w:r>
    </w:p>
    <w:p w14:paraId="7630850B" w14:textId="77777777" w:rsidR="00684CA5" w:rsidRPr="00F06C34" w:rsidRDefault="00684CA5" w:rsidP="0087641F">
      <w:pPr>
        <w:spacing w:beforeLines="50" w:before="120" w:line="300" w:lineRule="auto"/>
        <w:ind w:leftChars="175" w:left="420"/>
        <w:rPr>
          <w:rFonts w:cs="Times New Roman"/>
          <w:lang w:eastAsia="zh-CN"/>
        </w:rPr>
      </w:pPr>
      <w:r w:rsidRPr="00F06C34">
        <w:rPr>
          <w:rFonts w:cs="宋体"/>
          <w:lang w:eastAsia="zh-CN"/>
        </w:rPr>
        <w:t>在发布本指南草案时，还没有针对微针器械的分类规则。然而，</w:t>
      </w:r>
      <w:r w:rsidRPr="00F06C34">
        <w:rPr>
          <w:rFonts w:cs="宋体"/>
          <w:lang w:eastAsia="zh-CN"/>
        </w:rPr>
        <w:t>FDA</w:t>
      </w:r>
      <w:r w:rsidRPr="00F06C34">
        <w:rPr>
          <w:rFonts w:cs="宋体"/>
          <w:lang w:eastAsia="zh-CN"/>
        </w:rPr>
        <w:t>认为根据重新分类流程（见上文第</w:t>
      </w:r>
      <w:r w:rsidRPr="00F06C34">
        <w:rPr>
          <w:rFonts w:cs="宋体"/>
          <w:lang w:eastAsia="zh-CN"/>
        </w:rPr>
        <w:t>VI</w:t>
      </w:r>
      <w:r w:rsidRPr="00F06C34">
        <w:rPr>
          <w:rFonts w:cs="宋体"/>
          <w:lang w:eastAsia="zh-CN"/>
        </w:rPr>
        <w:t>节），这些器械可能作为</w:t>
      </w:r>
      <w:r w:rsidRPr="00F06C34">
        <w:rPr>
          <w:rFonts w:cs="宋体"/>
          <w:lang w:eastAsia="zh-CN"/>
        </w:rPr>
        <w:t>I</w:t>
      </w:r>
      <w:r w:rsidRPr="00F06C34">
        <w:rPr>
          <w:rFonts w:cs="宋体"/>
          <w:lang w:eastAsia="zh-CN"/>
        </w:rPr>
        <w:t>类或</w:t>
      </w:r>
      <w:r w:rsidRPr="00F06C34">
        <w:rPr>
          <w:rFonts w:cs="宋体"/>
          <w:lang w:eastAsia="zh-CN"/>
        </w:rPr>
        <w:t>II</w:t>
      </w:r>
      <w:r w:rsidRPr="00F06C34">
        <w:rPr>
          <w:rFonts w:cs="宋体"/>
          <w:lang w:eastAsia="zh-CN"/>
        </w:rPr>
        <w:t>类器械获得上市授权。</w:t>
      </w:r>
    </w:p>
    <w:p w14:paraId="3E6CE8E3" w14:textId="77777777" w:rsidR="00684CA5" w:rsidRPr="00F06C34" w:rsidRDefault="00684CA5" w:rsidP="0087641F">
      <w:pPr>
        <w:spacing w:beforeLines="50" w:before="120" w:line="300" w:lineRule="auto"/>
        <w:ind w:leftChars="175" w:left="420"/>
        <w:rPr>
          <w:rFonts w:cs="Times New Roman"/>
          <w:lang w:eastAsia="zh-CN"/>
        </w:rPr>
      </w:pPr>
      <w:r w:rsidRPr="00F06C34">
        <w:rPr>
          <w:rFonts w:cs="宋体"/>
          <w:lang w:eastAsia="zh-CN"/>
        </w:rPr>
        <w:t>为便于审查，重新分类请求应包括所有必要的信息，以证明器械安全性和疗效的合理保证。重新分类请求应确定器械的益处和风险，并确定为确保安全性所需的一般控制或一般和特殊控制措施，如针对任何已确定健康风险的缓解措施和效果。应提供数据证明一般控制或一般和特殊控制措施能够为</w:t>
      </w:r>
      <w:r w:rsidRPr="00F06C34">
        <w:rPr>
          <w:rFonts w:cs="宋体"/>
          <w:lang w:eastAsia="zh-CN"/>
        </w:rPr>
        <w:t>I</w:t>
      </w:r>
      <w:r w:rsidRPr="00F06C34">
        <w:rPr>
          <w:rFonts w:cs="宋体"/>
          <w:lang w:eastAsia="zh-CN"/>
        </w:rPr>
        <w:t>类或</w:t>
      </w:r>
      <w:r w:rsidRPr="00F06C34">
        <w:rPr>
          <w:rFonts w:cs="宋体"/>
          <w:lang w:eastAsia="zh-CN"/>
        </w:rPr>
        <w:t>II</w:t>
      </w:r>
      <w:r w:rsidRPr="00F06C34">
        <w:rPr>
          <w:rFonts w:cs="宋体"/>
          <w:lang w:eastAsia="zh-CN"/>
        </w:rPr>
        <w:t>类器械的分类结果提供支持。根据目前可用的信息，</w:t>
      </w:r>
      <w:r w:rsidRPr="00F06C34">
        <w:rPr>
          <w:rFonts w:cs="宋体"/>
          <w:lang w:eastAsia="zh-CN"/>
        </w:rPr>
        <w:t>FDA</w:t>
      </w:r>
      <w:r w:rsidRPr="00F06C34">
        <w:rPr>
          <w:rFonts w:cs="宋体"/>
          <w:lang w:eastAsia="zh-CN"/>
        </w:rPr>
        <w:t>认为与微针器械相关的风险包括感染、神经和血管损伤、用户之间的疾病传播、疤痕形成、色素沉着、皮肤炎症、过敏反应和皮肤刺激。根据特定微针器械的技术特征和预期用途，可能还会发现其他风险。</w:t>
      </w:r>
    </w:p>
    <w:p w14:paraId="732F29E6" w14:textId="77777777" w:rsidR="00684CA5" w:rsidRPr="00F06C34" w:rsidRDefault="00DD453A" w:rsidP="009C6573">
      <w:pPr>
        <w:spacing w:beforeLines="50" w:before="120" w:line="300" w:lineRule="auto"/>
        <w:rPr>
          <w:rFonts w:cs="Times New Roman"/>
          <w:lang w:eastAsia="zh-CN"/>
        </w:rPr>
      </w:pPr>
      <w:r w:rsidRPr="00F06C34">
        <w:rPr>
          <w:rFonts w:cs="宋体"/>
          <w:lang w:eastAsia="zh-CN"/>
        </w:rPr>
        <w:br w:type="page"/>
      </w:r>
    </w:p>
    <w:p w14:paraId="736749CC" w14:textId="77777777" w:rsidR="00684CA5" w:rsidRPr="00F06C34" w:rsidRDefault="00684CA5" w:rsidP="0087641F">
      <w:pPr>
        <w:spacing w:beforeLines="50" w:before="120" w:line="300" w:lineRule="auto"/>
        <w:ind w:leftChars="175" w:left="420"/>
        <w:rPr>
          <w:rFonts w:cs="Times New Roman"/>
          <w:lang w:eastAsia="zh-CN"/>
        </w:rPr>
      </w:pPr>
      <w:r w:rsidRPr="00F06C34">
        <w:rPr>
          <w:rFonts w:cs="宋体"/>
          <w:lang w:eastAsia="zh-CN"/>
        </w:rPr>
        <w:t>应考虑将以下信息纳入重新分类请求中。本列表并不打算全面介绍微针器械重新分类请求的具体内容。根据特定微针器械的技术特征和预期用途，可能还需要其他信息和测试数据。</w:t>
      </w:r>
    </w:p>
    <w:p w14:paraId="5C871104" w14:textId="77777777" w:rsidR="00684CA5" w:rsidRPr="00F06C34" w:rsidRDefault="00684CA5" w:rsidP="0087641F">
      <w:pPr>
        <w:spacing w:beforeLines="50" w:before="120" w:line="300" w:lineRule="auto"/>
        <w:ind w:leftChars="175" w:left="900" w:hangingChars="200" w:hanging="480"/>
        <w:rPr>
          <w:rFonts w:cs="Times New Roman"/>
          <w:lang w:eastAsia="zh-CN"/>
        </w:rPr>
      </w:pPr>
      <w:r w:rsidRPr="00F06C34">
        <w:rPr>
          <w:rFonts w:cs="宋体"/>
          <w:lang w:eastAsia="zh-CN"/>
        </w:rPr>
        <w:t>a</w:t>
      </w:r>
      <w:r w:rsidRPr="00F06C34">
        <w:rPr>
          <w:rFonts w:cs="宋体"/>
          <w:lang w:eastAsia="zh-CN"/>
        </w:rPr>
        <w:t>）</w:t>
      </w:r>
      <w:r w:rsidRPr="00F06C34">
        <w:rPr>
          <w:rFonts w:cs="宋体"/>
          <w:lang w:eastAsia="zh-CN"/>
        </w:rPr>
        <w:tab/>
      </w:r>
      <w:r w:rsidRPr="00F06C34">
        <w:rPr>
          <w:rFonts w:cs="宋体"/>
          <w:lang w:eastAsia="zh-CN"/>
        </w:rPr>
        <w:t>关于器械技术特征和性能的信息，包括但不限于：</w:t>
      </w:r>
    </w:p>
    <w:p w14:paraId="44A4B4AC"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w:t>
      </w:r>
      <w:r w:rsidRPr="00F06C34">
        <w:rPr>
          <w:rFonts w:cs="宋体"/>
          <w:lang w:eastAsia="zh-CN"/>
        </w:rPr>
        <w:t>）</w:t>
      </w:r>
      <w:r w:rsidRPr="00F06C34">
        <w:rPr>
          <w:rFonts w:cs="宋体"/>
          <w:lang w:eastAsia="zh-CN"/>
        </w:rPr>
        <w:tab/>
      </w:r>
      <w:r w:rsidRPr="00F06C34">
        <w:rPr>
          <w:rFonts w:cs="宋体"/>
          <w:lang w:eastAsia="zh-CN"/>
        </w:rPr>
        <w:t>代表性工程图纸、原理图、图示和</w:t>
      </w:r>
      <w:r w:rsidRPr="00F06C34">
        <w:rPr>
          <w:rFonts w:cs="宋体"/>
          <w:lang w:eastAsia="zh-CN"/>
        </w:rPr>
        <w:t>/</w:t>
      </w:r>
      <w:r w:rsidRPr="00F06C34">
        <w:rPr>
          <w:rFonts w:cs="宋体"/>
          <w:lang w:eastAsia="zh-CN"/>
        </w:rPr>
        <w:t>或器械图片，应清晰、易于辨认、贴有标签并标明尺寸</w:t>
      </w:r>
    </w:p>
    <w:p w14:paraId="7DB40BBD"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ii</w:t>
      </w:r>
      <w:r w:rsidRPr="00F06C34">
        <w:rPr>
          <w:rFonts w:cs="宋体"/>
          <w:lang w:eastAsia="zh-CN"/>
        </w:rPr>
        <w:t>）</w:t>
      </w:r>
      <w:r w:rsidRPr="00F06C34">
        <w:rPr>
          <w:rFonts w:cs="宋体"/>
          <w:lang w:eastAsia="zh-CN"/>
        </w:rPr>
        <w:tab/>
      </w:r>
      <w:r w:rsidRPr="00F06C34">
        <w:rPr>
          <w:rFonts w:cs="宋体"/>
          <w:lang w:eastAsia="zh-CN"/>
        </w:rPr>
        <w:t>器械随附的耗材和一次性制品，包括附加或额外的针头、套管等。</w:t>
      </w:r>
    </w:p>
    <w:p w14:paraId="7F334904"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iii</w:t>
      </w:r>
      <w:r w:rsidRPr="00F06C34">
        <w:rPr>
          <w:rFonts w:cs="宋体"/>
          <w:lang w:eastAsia="zh-CN"/>
        </w:rPr>
        <w:t>）</w:t>
      </w:r>
      <w:r w:rsidRPr="00F06C34">
        <w:rPr>
          <w:rFonts w:cs="宋体"/>
          <w:lang w:eastAsia="zh-CN"/>
        </w:rPr>
        <w:tab/>
      </w:r>
      <w:r w:rsidRPr="00F06C34">
        <w:rPr>
          <w:rFonts w:cs="宋体"/>
          <w:lang w:eastAsia="zh-CN"/>
        </w:rPr>
        <w:t>针的特征，包括材料、长度、可调性、锋利度和几何形状</w:t>
      </w:r>
    </w:p>
    <w:p w14:paraId="6D852C4A" w14:textId="77777777" w:rsidR="00684CA5" w:rsidRPr="00F06C34" w:rsidRDefault="00684CA5" w:rsidP="0087641F">
      <w:pPr>
        <w:spacing w:beforeLines="50" w:before="120" w:line="300" w:lineRule="auto"/>
        <w:ind w:leftChars="350" w:left="1320" w:hangingChars="200" w:hanging="480"/>
        <w:rPr>
          <w:rFonts w:cs="Times New Roman"/>
        </w:rPr>
      </w:pPr>
      <w:r w:rsidRPr="00F06C34">
        <w:rPr>
          <w:rFonts w:cs="宋体"/>
        </w:rPr>
        <w:t>iv</w:t>
      </w:r>
      <w:r w:rsidRPr="00F06C34">
        <w:rPr>
          <w:rFonts w:cs="宋体"/>
        </w:rPr>
        <w:t>）</w:t>
      </w:r>
      <w:r w:rsidRPr="00F06C34">
        <w:rPr>
          <w:rFonts w:cs="宋体"/>
        </w:rPr>
        <w:tab/>
      </w:r>
      <w:r w:rsidRPr="00F06C34">
        <w:rPr>
          <w:rFonts w:cs="宋体"/>
        </w:rPr>
        <w:t>生物相容性信息；参见</w:t>
      </w:r>
      <w:r w:rsidRPr="00F06C34">
        <w:rPr>
          <w:rFonts w:cs="宋体"/>
        </w:rPr>
        <w:t>FDA</w:t>
      </w:r>
      <w:r w:rsidRPr="00F06C34">
        <w:rPr>
          <w:rFonts w:cs="宋体"/>
        </w:rPr>
        <w:t>指南文件《使用国际标准</w:t>
      </w:r>
      <w:r w:rsidRPr="00F06C34">
        <w:rPr>
          <w:rFonts w:cs="宋体"/>
        </w:rPr>
        <w:t>ISO-10993-1</w:t>
      </w:r>
      <w:r w:rsidRPr="00F06C34">
        <w:rPr>
          <w:rFonts w:cs="宋体"/>
        </w:rPr>
        <w:t>，医疗器械生物学评价</w:t>
      </w:r>
      <w:r w:rsidRPr="00F06C34">
        <w:rPr>
          <w:rFonts w:cs="宋体"/>
        </w:rPr>
        <w:t>-</w:t>
      </w:r>
      <w:r w:rsidRPr="00F06C34">
        <w:rPr>
          <w:rFonts w:cs="宋体"/>
        </w:rPr>
        <w:t>第</w:t>
      </w:r>
      <w:r w:rsidRPr="00F06C34">
        <w:rPr>
          <w:rFonts w:cs="宋体"/>
        </w:rPr>
        <w:t>1</w:t>
      </w:r>
      <w:r w:rsidRPr="00F06C34">
        <w:rPr>
          <w:rFonts w:cs="宋体"/>
        </w:rPr>
        <w:t>部分：风险管理过程中的评价与试验》（</w:t>
      </w:r>
      <w:r w:rsidRPr="00F06C34">
        <w:rPr>
          <w:rFonts w:cs="宋体"/>
          <w:color w:val="0000FF"/>
          <w:u w:val="single"/>
        </w:rPr>
        <w:t xml:space="preserve">http://www.fda.gov/downloads/medicaldevices/deviceregulationandguidance/guida </w:t>
      </w:r>
      <w:proofErr w:type="spellStart"/>
      <w:r w:rsidRPr="00F06C34">
        <w:rPr>
          <w:rFonts w:cs="宋体"/>
          <w:color w:val="0000FF"/>
          <w:u w:val="single"/>
        </w:rPr>
        <w:t>ncedocuments</w:t>
      </w:r>
      <w:proofErr w:type="spellEnd"/>
      <w:r w:rsidRPr="00F06C34">
        <w:rPr>
          <w:rFonts w:cs="宋体"/>
          <w:color w:val="0000FF"/>
          <w:u w:val="single"/>
        </w:rPr>
        <w:t>/ucm348890.pdf</w:t>
      </w:r>
      <w:r w:rsidRPr="00F06C34">
        <w:rPr>
          <w:rFonts w:cs="宋体"/>
        </w:rPr>
        <w:t>）</w:t>
      </w:r>
    </w:p>
    <w:p w14:paraId="29010D3E"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v</w:t>
      </w:r>
      <w:r w:rsidRPr="00F06C34">
        <w:rPr>
          <w:rFonts w:cs="宋体"/>
          <w:lang w:eastAsia="zh-CN"/>
        </w:rPr>
        <w:t>）</w:t>
      </w:r>
      <w:r w:rsidRPr="00F06C34">
        <w:rPr>
          <w:rFonts w:cs="宋体"/>
          <w:lang w:eastAsia="zh-CN"/>
        </w:rPr>
        <w:tab/>
      </w:r>
      <w:r w:rsidRPr="00F06C34">
        <w:rPr>
          <w:rFonts w:cs="宋体"/>
          <w:lang w:eastAsia="zh-CN"/>
        </w:rPr>
        <w:t>器械拟用标签，包括包装标签和使用说明书</w:t>
      </w:r>
    </w:p>
    <w:p w14:paraId="2865CED4" w14:textId="77777777" w:rsidR="00684CA5" w:rsidRPr="00F06C34" w:rsidRDefault="00684CA5" w:rsidP="0087641F">
      <w:pPr>
        <w:spacing w:beforeLines="50" w:before="120" w:line="300" w:lineRule="auto"/>
        <w:ind w:leftChars="350" w:left="1320" w:hangingChars="200" w:hanging="480"/>
        <w:rPr>
          <w:rFonts w:cs="Times New Roman"/>
        </w:rPr>
      </w:pPr>
      <w:r w:rsidRPr="00F06C34">
        <w:rPr>
          <w:rFonts w:cs="宋体"/>
        </w:rPr>
        <w:t>vi</w:t>
      </w:r>
      <w:r w:rsidRPr="00F06C34">
        <w:rPr>
          <w:rFonts w:cs="宋体"/>
        </w:rPr>
        <w:t>）</w:t>
      </w:r>
      <w:r w:rsidRPr="00F06C34">
        <w:rPr>
          <w:rFonts w:cs="宋体"/>
        </w:rPr>
        <w:tab/>
      </w:r>
      <w:r w:rsidRPr="00F06C34">
        <w:rPr>
          <w:rFonts w:cs="宋体"/>
        </w:rPr>
        <w:t>通过合适的用户群体对器械进行的可用性测试；参见</w:t>
      </w:r>
      <w:r w:rsidRPr="00F06C34">
        <w:rPr>
          <w:rFonts w:cs="宋体"/>
        </w:rPr>
        <w:t>FDA</w:t>
      </w:r>
      <w:r w:rsidRPr="00F06C34">
        <w:rPr>
          <w:rFonts w:cs="宋体"/>
        </w:rPr>
        <w:t>指南文件《将人为因素和可用性工程应用于医疗器械》（</w:t>
      </w:r>
      <w:r w:rsidRPr="00F06C34">
        <w:rPr>
          <w:rFonts w:cs="宋体"/>
          <w:color w:val="0000FF"/>
          <w:u w:val="single"/>
        </w:rPr>
        <w:t xml:space="preserve">http://www.fda.gov/downloads/MedicalDevices/DeviceRegulationandGuidance/G </w:t>
      </w:r>
      <w:proofErr w:type="spellStart"/>
      <w:r w:rsidRPr="00F06C34">
        <w:rPr>
          <w:rFonts w:cs="宋体"/>
          <w:color w:val="0000FF"/>
          <w:u w:val="single"/>
        </w:rPr>
        <w:t>uidanceDocuments</w:t>
      </w:r>
      <w:proofErr w:type="spellEnd"/>
      <w:r w:rsidRPr="00F06C34">
        <w:rPr>
          <w:rFonts w:cs="宋体"/>
          <w:color w:val="0000FF"/>
          <w:u w:val="single"/>
        </w:rPr>
        <w:t>/ucm259760.pdf</w:t>
      </w:r>
      <w:r w:rsidRPr="00F06C34">
        <w:rPr>
          <w:rFonts w:cs="宋体"/>
        </w:rPr>
        <w:t>）</w:t>
      </w:r>
    </w:p>
    <w:p w14:paraId="64BC638B" w14:textId="77777777" w:rsidR="00684CA5" w:rsidRPr="00F06C34" w:rsidRDefault="00684CA5" w:rsidP="0087641F">
      <w:pPr>
        <w:spacing w:beforeLines="50" w:before="120" w:line="300" w:lineRule="auto"/>
        <w:ind w:leftChars="350" w:left="1320" w:hangingChars="200" w:hanging="480"/>
        <w:rPr>
          <w:rFonts w:cs="Times New Roman"/>
        </w:rPr>
      </w:pPr>
      <w:r w:rsidRPr="00F06C34">
        <w:rPr>
          <w:rFonts w:cs="宋体"/>
        </w:rPr>
        <w:t>vii</w:t>
      </w:r>
      <w:r w:rsidRPr="00F06C34">
        <w:rPr>
          <w:rFonts w:cs="宋体"/>
        </w:rPr>
        <w:t>）</w:t>
      </w:r>
      <w:r w:rsidRPr="00F06C34">
        <w:rPr>
          <w:rFonts w:cs="宋体"/>
        </w:rPr>
        <w:tab/>
      </w:r>
      <w:r w:rsidRPr="00F06C34">
        <w:rPr>
          <w:rFonts w:cs="宋体"/>
        </w:rPr>
        <w:t>灭菌信息；参见</w:t>
      </w:r>
      <w:r w:rsidRPr="00F06C34">
        <w:rPr>
          <w:rFonts w:cs="宋体"/>
        </w:rPr>
        <w:t>FDA</w:t>
      </w:r>
      <w:r w:rsidRPr="00F06C34">
        <w:rPr>
          <w:rFonts w:cs="宋体"/>
        </w:rPr>
        <w:t>指南文件《无菌器械上市前通知（</w:t>
      </w:r>
      <w:proofErr w:type="gramStart"/>
      <w:r w:rsidRPr="00F06C34">
        <w:rPr>
          <w:rFonts w:cs="宋体"/>
        </w:rPr>
        <w:t>510(</w:t>
      </w:r>
      <w:proofErr w:type="gramEnd"/>
      <w:r w:rsidRPr="00F06C34">
        <w:rPr>
          <w:rFonts w:cs="宋体"/>
        </w:rPr>
        <w:t>k)</w:t>
      </w:r>
      <w:r w:rsidRPr="00F06C34">
        <w:rPr>
          <w:rFonts w:cs="宋体"/>
        </w:rPr>
        <w:t>）申请中无菌信息的提交和审查》（</w:t>
      </w:r>
      <w:r w:rsidRPr="00F06C34">
        <w:rPr>
          <w:rFonts w:cs="宋体"/>
          <w:color w:val="0000FF"/>
          <w:u w:val="single"/>
        </w:rPr>
        <w:t xml:space="preserve">http://www.fda.gov/downloads/medicaldevices/deviceregulationandguidance/guida </w:t>
      </w:r>
      <w:proofErr w:type="spellStart"/>
      <w:r w:rsidRPr="00F06C34">
        <w:rPr>
          <w:rFonts w:cs="宋体"/>
          <w:color w:val="0000FF"/>
          <w:u w:val="single"/>
        </w:rPr>
        <w:t>ncedocuments</w:t>
      </w:r>
      <w:proofErr w:type="spellEnd"/>
      <w:r w:rsidRPr="00F06C34">
        <w:rPr>
          <w:rFonts w:cs="宋体"/>
          <w:color w:val="0000FF"/>
          <w:u w:val="single"/>
        </w:rPr>
        <w:t>/ucm109897.pdf</w:t>
      </w:r>
      <w:r w:rsidRPr="00F06C34">
        <w:rPr>
          <w:rFonts w:cs="宋体"/>
        </w:rPr>
        <w:t>）</w:t>
      </w:r>
    </w:p>
    <w:p w14:paraId="2A43C51B" w14:textId="77777777" w:rsidR="00684CA5" w:rsidRPr="00F06C34" w:rsidRDefault="00684CA5" w:rsidP="0087641F">
      <w:pPr>
        <w:spacing w:beforeLines="50" w:before="120" w:line="300" w:lineRule="auto"/>
        <w:ind w:leftChars="350" w:left="1320" w:hangingChars="200" w:hanging="480"/>
        <w:rPr>
          <w:rFonts w:cs="Times New Roman"/>
        </w:rPr>
      </w:pPr>
      <w:r w:rsidRPr="00F06C34">
        <w:rPr>
          <w:rFonts w:cs="宋体"/>
        </w:rPr>
        <w:t>viii</w:t>
      </w:r>
      <w:r w:rsidRPr="00F06C34">
        <w:rPr>
          <w:rFonts w:cs="宋体"/>
        </w:rPr>
        <w:t>）</w:t>
      </w:r>
      <w:r w:rsidRPr="00F06C34">
        <w:rPr>
          <w:rFonts w:cs="宋体"/>
        </w:rPr>
        <w:tab/>
      </w:r>
      <w:r w:rsidRPr="00F06C34">
        <w:rPr>
          <w:rFonts w:cs="宋体"/>
        </w:rPr>
        <w:t>清洁或消毒信息（如果器械可重复使用）；参见美</w:t>
      </w:r>
      <w:r w:rsidRPr="00F06C34">
        <w:rPr>
          <w:rFonts w:cs="宋体"/>
        </w:rPr>
        <w:t>FDA</w:t>
      </w:r>
      <w:r w:rsidRPr="00F06C34">
        <w:rPr>
          <w:rFonts w:cs="宋体"/>
        </w:rPr>
        <w:t>指南文件《医疗机构中的医疗器械再处理：确认方法和标签》（</w:t>
      </w:r>
      <w:r w:rsidRPr="00F06C34">
        <w:rPr>
          <w:rFonts w:cs="宋体"/>
          <w:color w:val="0000FF"/>
          <w:u w:val="single"/>
        </w:rPr>
        <w:t xml:space="preserve">http://www.fda.gov/downloads/medicaldevices/deviceregulationandguidance/guida </w:t>
      </w:r>
      <w:proofErr w:type="spellStart"/>
      <w:r w:rsidRPr="00F06C34">
        <w:rPr>
          <w:rFonts w:cs="宋体"/>
          <w:color w:val="0000FF"/>
          <w:u w:val="single"/>
        </w:rPr>
        <w:t>ncedocuments</w:t>
      </w:r>
      <w:proofErr w:type="spellEnd"/>
      <w:r w:rsidRPr="00F06C34">
        <w:rPr>
          <w:rFonts w:cs="宋体"/>
          <w:color w:val="0000FF"/>
          <w:u w:val="single"/>
        </w:rPr>
        <w:t>/ucm253010.pdf</w:t>
      </w:r>
      <w:r w:rsidRPr="00F06C34">
        <w:rPr>
          <w:rFonts w:cs="宋体"/>
        </w:rPr>
        <w:t>）</w:t>
      </w:r>
    </w:p>
    <w:p w14:paraId="04ED6F15"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ix</w:t>
      </w:r>
      <w:r w:rsidRPr="00F06C34">
        <w:rPr>
          <w:rFonts w:cs="宋体"/>
          <w:lang w:eastAsia="zh-CN"/>
        </w:rPr>
        <w:t>）</w:t>
      </w:r>
      <w:r w:rsidRPr="00F06C34">
        <w:rPr>
          <w:rFonts w:cs="宋体"/>
          <w:lang w:eastAsia="zh-CN"/>
        </w:rPr>
        <w:tab/>
      </w:r>
      <w:r w:rsidRPr="00F06C34">
        <w:rPr>
          <w:rFonts w:cs="宋体"/>
          <w:lang w:eastAsia="zh-CN"/>
        </w:rPr>
        <w:t>如适用，关于器械的电动组件或其他方面的信息，包括降低与使用机理相关的风险的测试（例如电气安全、液体渗入、电磁兼容性）</w:t>
      </w:r>
    </w:p>
    <w:p w14:paraId="23CB3D0A" w14:textId="77777777" w:rsidR="00684CA5" w:rsidRPr="00F06C34" w:rsidRDefault="00684CA5" w:rsidP="0087641F">
      <w:pPr>
        <w:spacing w:beforeLines="50" w:before="120" w:line="300" w:lineRule="auto"/>
        <w:ind w:leftChars="350" w:left="1320" w:hangingChars="200" w:hanging="480"/>
        <w:rPr>
          <w:rFonts w:cs="Times New Roman"/>
        </w:rPr>
      </w:pPr>
      <w:r w:rsidRPr="00F06C34">
        <w:rPr>
          <w:rFonts w:cs="宋体"/>
        </w:rPr>
        <w:t>x</w:t>
      </w:r>
      <w:r w:rsidRPr="00F06C34">
        <w:rPr>
          <w:rFonts w:cs="宋体"/>
        </w:rPr>
        <w:t>）</w:t>
      </w:r>
      <w:r w:rsidRPr="00F06C34">
        <w:rPr>
          <w:rFonts w:cs="宋体"/>
        </w:rPr>
        <w:tab/>
      </w:r>
      <w:r w:rsidRPr="00F06C34">
        <w:rPr>
          <w:rFonts w:cs="宋体"/>
        </w:rPr>
        <w:t>关于软件的信息（如适用）；参见</w:t>
      </w:r>
      <w:r w:rsidRPr="00F06C34">
        <w:rPr>
          <w:rFonts w:cs="宋体"/>
        </w:rPr>
        <w:t>FDA</w:t>
      </w:r>
      <w:r w:rsidRPr="00F06C34">
        <w:rPr>
          <w:rFonts w:cs="宋体"/>
        </w:rPr>
        <w:t>指南文件《医疗器械内含软件上市前申请内容的指南》（</w:t>
      </w:r>
      <w:r w:rsidRPr="00F06C34">
        <w:rPr>
          <w:rFonts w:cs="宋体"/>
          <w:color w:val="0000FF"/>
          <w:u w:val="single"/>
        </w:rPr>
        <w:t xml:space="preserve">http://www.fda.gov/downloads/MedicalDevices/DeviceRegulationandGuidance/G </w:t>
      </w:r>
      <w:proofErr w:type="spellStart"/>
      <w:r w:rsidRPr="00F06C34">
        <w:rPr>
          <w:rFonts w:cs="宋体"/>
          <w:color w:val="0000FF"/>
          <w:u w:val="single"/>
        </w:rPr>
        <w:t>uidanceDocuments</w:t>
      </w:r>
      <w:proofErr w:type="spellEnd"/>
      <w:r w:rsidRPr="00F06C34">
        <w:rPr>
          <w:rFonts w:cs="宋体"/>
          <w:color w:val="0000FF"/>
          <w:u w:val="single"/>
        </w:rPr>
        <w:t>/ucm089593.pdf</w:t>
      </w:r>
      <w:r w:rsidRPr="00F06C34">
        <w:rPr>
          <w:rFonts w:cs="宋体"/>
        </w:rPr>
        <w:t>）</w:t>
      </w:r>
    </w:p>
    <w:p w14:paraId="46F17C41" w14:textId="77777777" w:rsidR="0087641F" w:rsidRPr="00F06C34" w:rsidRDefault="0087641F">
      <w:pPr>
        <w:rPr>
          <w:rFonts w:cs="Times New Roman"/>
        </w:rPr>
      </w:pPr>
      <w:r w:rsidRPr="00F06C34">
        <w:rPr>
          <w:rFonts w:cs="宋体"/>
        </w:rPr>
        <w:br w:type="page"/>
      </w:r>
    </w:p>
    <w:p w14:paraId="3938985D" w14:textId="77777777" w:rsidR="00684CA5" w:rsidRPr="00F06C34" w:rsidRDefault="00684CA5" w:rsidP="0087641F">
      <w:pPr>
        <w:spacing w:beforeLines="50" w:before="120" w:line="300" w:lineRule="auto"/>
        <w:ind w:leftChars="175" w:left="900" w:hangingChars="200" w:hanging="480"/>
        <w:rPr>
          <w:rFonts w:cs="Times New Roman"/>
          <w:lang w:eastAsia="zh-CN"/>
        </w:rPr>
      </w:pPr>
      <w:r w:rsidRPr="00F06C34">
        <w:rPr>
          <w:rFonts w:cs="宋体"/>
          <w:lang w:eastAsia="zh-CN"/>
        </w:rPr>
        <w:t>b</w:t>
      </w:r>
      <w:r w:rsidRPr="00F06C34">
        <w:rPr>
          <w:rFonts w:cs="宋体"/>
          <w:lang w:eastAsia="zh-CN"/>
        </w:rPr>
        <w:t>）</w:t>
      </w:r>
      <w:r w:rsidRPr="00F06C34">
        <w:rPr>
          <w:rFonts w:cs="宋体"/>
          <w:lang w:eastAsia="zh-CN"/>
        </w:rPr>
        <w:tab/>
      </w:r>
      <w:r w:rsidRPr="00F06C34">
        <w:rPr>
          <w:rFonts w:cs="宋体"/>
          <w:lang w:eastAsia="zh-CN"/>
        </w:rPr>
        <w:t>可能需要提供必要的临床数据，以证明微针器械安全性和疗效的合理保证。本局建议在设计临床研究时考虑以下因素：</w:t>
      </w:r>
    </w:p>
    <w:p w14:paraId="4B39FDF4"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w:t>
      </w:r>
      <w:r w:rsidRPr="00F06C34">
        <w:rPr>
          <w:rFonts w:cs="宋体"/>
          <w:lang w:eastAsia="zh-CN"/>
        </w:rPr>
        <w:t>）</w:t>
      </w:r>
      <w:r w:rsidRPr="00F06C34">
        <w:rPr>
          <w:rFonts w:cs="宋体"/>
          <w:lang w:eastAsia="zh-CN"/>
        </w:rPr>
        <w:tab/>
      </w:r>
      <w:r w:rsidRPr="00F06C34">
        <w:rPr>
          <w:rFonts w:cs="宋体"/>
          <w:lang w:eastAsia="zh-CN"/>
        </w:rPr>
        <w:t>临床研究方案应确保入组的受试者能够代表该器械预期治疗的临床人群。这应反映在为研究制定的纳入和排除标准中。</w:t>
      </w:r>
    </w:p>
    <w:p w14:paraId="0AD04F23"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ii</w:t>
      </w:r>
      <w:r w:rsidRPr="00F06C34">
        <w:rPr>
          <w:rFonts w:cs="宋体"/>
          <w:lang w:eastAsia="zh-CN"/>
        </w:rPr>
        <w:t>）</w:t>
      </w:r>
      <w:r w:rsidRPr="00F06C34">
        <w:rPr>
          <w:rFonts w:cs="宋体"/>
          <w:lang w:eastAsia="zh-CN"/>
        </w:rPr>
        <w:tab/>
      </w:r>
      <w:r w:rsidRPr="00F06C34">
        <w:rPr>
          <w:rFonts w:cs="宋体"/>
          <w:lang w:eastAsia="zh-CN"/>
        </w:rPr>
        <w:t>应收集安全数据，为器械的安全使用提供支持。此类数据应描述感染、神经和血管损伤、疤痕形成、色素沉着、皮肤炎症、过敏反应、皮肤刺激和其他与器械使用相关的不良事件的风险。</w:t>
      </w:r>
    </w:p>
    <w:p w14:paraId="7478AEDA"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iii</w:t>
      </w:r>
      <w:r w:rsidRPr="00F06C34">
        <w:rPr>
          <w:rFonts w:cs="宋体"/>
          <w:lang w:eastAsia="zh-CN"/>
        </w:rPr>
        <w:t>）</w:t>
      </w:r>
      <w:r w:rsidRPr="00F06C34">
        <w:rPr>
          <w:rFonts w:cs="宋体"/>
          <w:lang w:eastAsia="zh-CN"/>
        </w:rPr>
        <w:tab/>
      </w:r>
      <w:r w:rsidRPr="00F06C34">
        <w:rPr>
          <w:rFonts w:cs="宋体"/>
          <w:lang w:eastAsia="zh-CN"/>
        </w:rPr>
        <w:t>应确定拟用主要疗效终点，与器械拟用适用范围相匹配。应使用可最大限度降低主观性或偏见的方法来衡量效果。</w:t>
      </w:r>
      <w:r w:rsidRPr="00F06C34">
        <w:rPr>
          <w:rFonts w:cs="宋体"/>
          <w:lang w:eastAsia="zh-CN"/>
        </w:rPr>
        <w:t>FDA</w:t>
      </w:r>
      <w:r w:rsidRPr="00F06C34">
        <w:rPr>
          <w:rFonts w:cs="宋体"/>
          <w:lang w:eastAsia="zh-CN"/>
        </w:rPr>
        <w:t>建议使用经过验证的测量工具来评估器械的效果。</w:t>
      </w:r>
    </w:p>
    <w:p w14:paraId="54D8E9CA" w14:textId="77777777" w:rsidR="00684CA5" w:rsidRPr="00F06C34" w:rsidRDefault="00684CA5" w:rsidP="0087641F">
      <w:pPr>
        <w:spacing w:beforeLines="50" w:before="120" w:line="300" w:lineRule="auto"/>
        <w:ind w:leftChars="350" w:left="1320" w:hangingChars="200" w:hanging="480"/>
        <w:rPr>
          <w:rFonts w:cs="Times New Roman"/>
          <w:lang w:eastAsia="zh-CN"/>
        </w:rPr>
      </w:pPr>
      <w:r w:rsidRPr="00F06C34">
        <w:rPr>
          <w:rFonts w:cs="宋体"/>
          <w:lang w:eastAsia="zh-CN"/>
        </w:rPr>
        <w:t>iv</w:t>
      </w:r>
      <w:r w:rsidRPr="00F06C34">
        <w:rPr>
          <w:rFonts w:cs="宋体"/>
          <w:lang w:eastAsia="zh-CN"/>
        </w:rPr>
        <w:t>）</w:t>
      </w:r>
      <w:r w:rsidRPr="00F06C34">
        <w:rPr>
          <w:rFonts w:cs="宋体"/>
          <w:lang w:eastAsia="zh-CN"/>
        </w:rPr>
        <w:tab/>
      </w:r>
      <w:r w:rsidRPr="00F06C34">
        <w:rPr>
          <w:rFonts w:cs="宋体"/>
          <w:lang w:eastAsia="zh-CN"/>
        </w:rPr>
        <w:t>随访期应确保合理评估器械的短期和长期安全性和效果。</w:t>
      </w:r>
    </w:p>
    <w:p w14:paraId="208DC952" w14:textId="77777777" w:rsidR="00684CA5" w:rsidRPr="00F06C34" w:rsidRDefault="00684CA5" w:rsidP="0087641F">
      <w:pPr>
        <w:spacing w:beforeLines="50" w:before="120" w:line="300" w:lineRule="auto"/>
        <w:ind w:leftChars="350" w:left="840"/>
        <w:rPr>
          <w:rFonts w:cs="Times New Roman"/>
          <w:lang w:eastAsia="zh-CN"/>
        </w:rPr>
      </w:pPr>
      <w:r w:rsidRPr="00F06C34">
        <w:rPr>
          <w:rFonts w:cs="宋体"/>
          <w:lang w:eastAsia="zh-CN"/>
        </w:rPr>
        <w:t>鉴于与这些器械相关的风险，应考虑临床研究是否为重大风险器械研究。如需了解更多信息，参见</w:t>
      </w:r>
      <w:r w:rsidRPr="00F06C34">
        <w:rPr>
          <w:rFonts w:cs="宋体"/>
          <w:lang w:eastAsia="zh-CN"/>
        </w:rPr>
        <w:t>FDA</w:t>
      </w:r>
      <w:r w:rsidRPr="00F06C34">
        <w:rPr>
          <w:rFonts w:cs="宋体"/>
          <w:lang w:eastAsia="zh-CN"/>
        </w:rPr>
        <w:t>指南文件《重大风险和非重大风险医疗器械研究》（</w:t>
      </w:r>
      <w:r w:rsidRPr="00F06C34">
        <w:rPr>
          <w:rFonts w:cs="宋体"/>
          <w:color w:val="0000FF"/>
          <w:u w:val="single"/>
          <w:lang w:eastAsia="zh-CN"/>
        </w:rPr>
        <w:t>http://www.fda.gov/downloads/RegulatoryInformation/Guidances/UCM126418.pdf</w:t>
      </w:r>
      <w:r w:rsidRPr="00F06C34">
        <w:rPr>
          <w:rFonts w:cs="宋体"/>
          <w:lang w:eastAsia="zh-CN"/>
        </w:rPr>
        <w:t>）。</w:t>
      </w:r>
    </w:p>
    <w:p w14:paraId="7A710795" w14:textId="77777777" w:rsidR="00684CA5" w:rsidRPr="00F06C34" w:rsidRDefault="00684CA5" w:rsidP="0087641F">
      <w:pPr>
        <w:spacing w:beforeLines="50" w:before="120" w:line="300" w:lineRule="auto"/>
        <w:ind w:leftChars="350" w:left="840"/>
        <w:rPr>
          <w:rFonts w:cs="Times New Roman"/>
        </w:rPr>
      </w:pPr>
      <w:r w:rsidRPr="00F06C34">
        <w:rPr>
          <w:rFonts w:cs="宋体"/>
        </w:rPr>
        <w:t>关于临床研究设计的更多信息，建议参见</w:t>
      </w:r>
      <w:r w:rsidRPr="00F06C34">
        <w:rPr>
          <w:rFonts w:cs="宋体"/>
        </w:rPr>
        <w:t>FDA</w:t>
      </w:r>
      <w:r w:rsidRPr="00F06C34">
        <w:rPr>
          <w:rFonts w:cs="宋体"/>
        </w:rPr>
        <w:t>指南文件《医疗器械关键临床研究的设计考虑因素》（</w:t>
      </w:r>
      <w:r w:rsidRPr="00F06C34">
        <w:rPr>
          <w:rFonts w:cs="宋体"/>
          <w:color w:val="0000FF"/>
          <w:u w:val="single"/>
        </w:rPr>
        <w:t>https://www.fda.gov/downloads/MedicalDevices/DeviceRegulationandGuidance/GuidanceDocuments/UCM373766.pdf</w:t>
      </w:r>
      <w:r w:rsidRPr="00F06C34">
        <w:rPr>
          <w:rFonts w:cs="宋体"/>
        </w:rPr>
        <w:t>）。</w:t>
      </w:r>
    </w:p>
    <w:p w14:paraId="5D3CD331" w14:textId="12BB2986" w:rsidR="00684CA5" w:rsidRPr="00F06C34" w:rsidRDefault="00684CA5" w:rsidP="003B222C">
      <w:pPr>
        <w:spacing w:beforeLines="50" w:before="120" w:line="300" w:lineRule="auto"/>
        <w:ind w:leftChars="175" w:left="420"/>
        <w:rPr>
          <w:rFonts w:cs="Times New Roman"/>
          <w:lang w:eastAsia="zh-CN"/>
        </w:rPr>
      </w:pPr>
      <w:r w:rsidRPr="00F06C34">
        <w:rPr>
          <w:rFonts w:cs="宋体"/>
          <w:lang w:eastAsia="zh-CN"/>
        </w:rPr>
        <w:t>如果您对拟议的重新分类请求存在相关疑问，可通过预申请流程联系</w:t>
      </w:r>
      <w:r w:rsidRPr="00F06C34">
        <w:rPr>
          <w:rFonts w:cs="宋体"/>
          <w:lang w:eastAsia="zh-CN"/>
        </w:rPr>
        <w:t>FDA</w:t>
      </w:r>
      <w:r w:rsidRPr="00F06C34">
        <w:rPr>
          <w:rFonts w:cs="宋体"/>
          <w:lang w:eastAsia="zh-CN"/>
        </w:rPr>
        <w:t>。</w:t>
      </w:r>
      <w:r w:rsidRPr="00F06C34">
        <w:rPr>
          <w:rFonts w:cs="宋体"/>
        </w:rPr>
        <w:t>有关预申请项目的更多信息，请参见《医疗器械申请的反馈请求：预申请项目和与美国</w:t>
      </w:r>
      <w:r w:rsidR="00E46362">
        <w:rPr>
          <w:rFonts w:cs="宋体"/>
        </w:rPr>
        <w:t>食品药品监督管理局</w:t>
      </w:r>
      <w:r w:rsidRPr="00F06C34">
        <w:rPr>
          <w:rFonts w:cs="宋体"/>
        </w:rPr>
        <w:t>工作人员的会议》（</w:t>
      </w:r>
      <w:hyperlink r:id="rId10" w:history="1">
        <w:r w:rsidRPr="00F06C34">
          <w:rPr>
            <w:rStyle w:val="a9"/>
            <w:rFonts w:cs="宋体"/>
            <w:u w:color="0000FF"/>
          </w:rPr>
          <w:t>http://www.fda.gov/downloads/medicaldevices/deviceregulationandguidance/guidancedocu ments/ucm311176.pdf</w:t>
        </w:r>
      </w:hyperlink>
      <w:r w:rsidRPr="00F06C34">
        <w:rPr>
          <w:rFonts w:cs="宋体"/>
        </w:rPr>
        <w:t>）。</w:t>
      </w:r>
    </w:p>
    <w:sectPr w:rsidR="00684CA5" w:rsidRPr="00F06C34" w:rsidSect="008C65CF">
      <w:headerReference w:type="default" r:id="rId11"/>
      <w:footerReference w:type="default" r:id="rId12"/>
      <w:pgSz w:w="11907" w:h="16840"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390B2" w14:textId="77777777" w:rsidR="007C7450" w:rsidRDefault="007C7450">
      <w:r>
        <w:separator/>
      </w:r>
    </w:p>
  </w:endnote>
  <w:endnote w:type="continuationSeparator" w:id="0">
    <w:p w14:paraId="45477492" w14:textId="77777777" w:rsidR="007C7450" w:rsidRDefault="007C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719A3" w14:textId="77777777" w:rsidR="00317C39" w:rsidRPr="00F06C34" w:rsidRDefault="00317C39" w:rsidP="003E5D3A">
    <w:pPr>
      <w:pStyle w:val="a5"/>
      <w:jc w:val="right"/>
      <w:rPr>
        <w:sz w:val="21"/>
        <w:szCs w:val="21"/>
      </w:rPr>
    </w:pPr>
    <w:r w:rsidRPr="00F06C34">
      <w:rPr>
        <w:rStyle w:val="a7"/>
        <w:sz w:val="21"/>
        <w:szCs w:val="21"/>
      </w:rPr>
      <w:fldChar w:fldCharType="begin"/>
    </w:r>
    <w:r w:rsidRPr="00F06C34">
      <w:rPr>
        <w:rStyle w:val="a7"/>
        <w:sz w:val="21"/>
        <w:szCs w:val="21"/>
      </w:rPr>
      <w:instrText xml:space="preserve"> PAGE </w:instrText>
    </w:r>
    <w:r w:rsidRPr="00F06C34">
      <w:rPr>
        <w:rStyle w:val="a7"/>
        <w:sz w:val="21"/>
        <w:szCs w:val="21"/>
      </w:rPr>
      <w:fldChar w:fldCharType="separate"/>
    </w:r>
    <w:r w:rsidR="00492DA4">
      <w:rPr>
        <w:rStyle w:val="a7"/>
        <w:noProof/>
        <w:sz w:val="21"/>
        <w:szCs w:val="21"/>
      </w:rPr>
      <w:t>4</w:t>
    </w:r>
    <w:r w:rsidRPr="00F06C34">
      <w:rPr>
        <w:rStyle w:val="a7"/>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935FB" w14:textId="77777777" w:rsidR="007C7450" w:rsidRDefault="007C7450">
      <w:r>
        <w:separator/>
      </w:r>
    </w:p>
  </w:footnote>
  <w:footnote w:type="continuationSeparator" w:id="0">
    <w:p w14:paraId="32508793" w14:textId="77777777" w:rsidR="007C7450" w:rsidRDefault="007C7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B07B2" w14:textId="79D541E2" w:rsidR="00317C39" w:rsidRPr="00F06C34" w:rsidRDefault="00E46362" w:rsidP="00C949E0">
    <w:pPr>
      <w:spacing w:beforeLines="15" w:before="36" w:line="276" w:lineRule="auto"/>
      <w:jc w:val="center"/>
      <w:rPr>
        <w:b/>
        <w:i/>
        <w:sz w:val="21"/>
        <w:lang w:eastAsia="zh-CN"/>
      </w:rPr>
    </w:pPr>
    <w:r w:rsidRPr="00E46362">
      <w:rPr>
        <w:rFonts w:cs="宋体" w:hint="eastAsia"/>
        <w:b/>
        <w:i/>
        <w:sz w:val="20"/>
        <w:lang w:eastAsia="zh-CN"/>
      </w:rPr>
      <w:t>所含建议不具约束力</w:t>
    </w:r>
  </w:p>
  <w:p w14:paraId="2F0309A3" w14:textId="77777777" w:rsidR="00317C39" w:rsidRPr="00F06C34" w:rsidRDefault="00317C39" w:rsidP="00C949E0">
    <w:pPr>
      <w:spacing w:beforeLines="15" w:before="36" w:line="276" w:lineRule="auto"/>
      <w:jc w:val="center"/>
      <w:rPr>
        <w:b/>
        <w:i/>
        <w:sz w:val="21"/>
        <w:lang w:eastAsia="zh-CN"/>
      </w:rPr>
    </w:pPr>
    <w:r w:rsidRPr="00F06C34">
      <w:rPr>
        <w:rFonts w:cs="宋体"/>
        <w:b/>
        <w:i/>
        <w:sz w:val="20"/>
        <w:lang w:eastAsia="zh-CN"/>
      </w:rPr>
      <w:t>草案</w:t>
    </w:r>
    <w:r w:rsidRPr="00F06C34">
      <w:rPr>
        <w:rFonts w:cs="宋体"/>
        <w:b/>
        <w:i/>
        <w:sz w:val="20"/>
        <w:lang w:eastAsia="zh-CN"/>
      </w:rPr>
      <w:t xml:space="preserve"> – </w:t>
    </w:r>
    <w:r w:rsidRPr="00F06C34">
      <w:rPr>
        <w:rFonts w:cs="宋体"/>
        <w:b/>
        <w:i/>
        <w:sz w:val="20"/>
        <w:lang w:eastAsia="zh-CN"/>
      </w:rPr>
      <w:t>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FBB"/>
    <w:multiLevelType w:val="hybridMultilevel"/>
    <w:tmpl w:val="2070BAA2"/>
    <w:lvl w:ilvl="0" w:tplc="7750CE78">
      <w:numFmt w:val="bullet"/>
      <w:lvlText w:val=""/>
      <w:lvlJc w:val="left"/>
      <w:pPr>
        <w:ind w:left="959" w:hanging="353"/>
      </w:pPr>
      <w:rPr>
        <w:rFonts w:hint="default"/>
        <w:w w:val="100"/>
        <w:lang w:val="en-US" w:eastAsia="en-US" w:bidi="en-US"/>
      </w:rPr>
    </w:lvl>
    <w:lvl w:ilvl="1" w:tplc="4DC8666E">
      <w:numFmt w:val="bullet"/>
      <w:lvlText w:val="o"/>
      <w:lvlJc w:val="left"/>
      <w:pPr>
        <w:ind w:left="1744" w:hanging="368"/>
      </w:pPr>
      <w:rPr>
        <w:rFonts w:ascii="Courier New" w:eastAsia="Courier New" w:hAnsi="Courier New" w:cs="Courier New" w:hint="default"/>
        <w:spacing w:val="-19"/>
        <w:w w:val="100"/>
        <w:sz w:val="24"/>
        <w:szCs w:val="24"/>
        <w:lang w:val="en-US" w:eastAsia="en-US" w:bidi="en-US"/>
      </w:rPr>
    </w:lvl>
    <w:lvl w:ilvl="2" w:tplc="EA2C4B4C">
      <w:numFmt w:val="bullet"/>
      <w:lvlText w:val="•"/>
      <w:lvlJc w:val="left"/>
      <w:pPr>
        <w:ind w:left="1740" w:hanging="368"/>
      </w:pPr>
      <w:rPr>
        <w:rFonts w:hint="default"/>
        <w:lang w:val="en-US" w:eastAsia="en-US" w:bidi="en-US"/>
      </w:rPr>
    </w:lvl>
    <w:lvl w:ilvl="3" w:tplc="1070E6BA">
      <w:numFmt w:val="bullet"/>
      <w:lvlText w:val="•"/>
      <w:lvlJc w:val="left"/>
      <w:pPr>
        <w:ind w:left="2752" w:hanging="368"/>
      </w:pPr>
      <w:rPr>
        <w:rFonts w:hint="default"/>
        <w:lang w:val="en-US" w:eastAsia="en-US" w:bidi="en-US"/>
      </w:rPr>
    </w:lvl>
    <w:lvl w:ilvl="4" w:tplc="07628758">
      <w:numFmt w:val="bullet"/>
      <w:lvlText w:val="•"/>
      <w:lvlJc w:val="left"/>
      <w:pPr>
        <w:ind w:left="3765" w:hanging="368"/>
      </w:pPr>
      <w:rPr>
        <w:rFonts w:hint="default"/>
        <w:lang w:val="en-US" w:eastAsia="en-US" w:bidi="en-US"/>
      </w:rPr>
    </w:lvl>
    <w:lvl w:ilvl="5" w:tplc="A8BA8B18">
      <w:numFmt w:val="bullet"/>
      <w:lvlText w:val="•"/>
      <w:lvlJc w:val="left"/>
      <w:pPr>
        <w:ind w:left="4777" w:hanging="368"/>
      </w:pPr>
      <w:rPr>
        <w:rFonts w:hint="default"/>
        <w:lang w:val="en-US" w:eastAsia="en-US" w:bidi="en-US"/>
      </w:rPr>
    </w:lvl>
    <w:lvl w:ilvl="6" w:tplc="8A1827CA">
      <w:numFmt w:val="bullet"/>
      <w:lvlText w:val="•"/>
      <w:lvlJc w:val="left"/>
      <w:pPr>
        <w:ind w:left="5790" w:hanging="368"/>
      </w:pPr>
      <w:rPr>
        <w:rFonts w:hint="default"/>
        <w:lang w:val="en-US" w:eastAsia="en-US" w:bidi="en-US"/>
      </w:rPr>
    </w:lvl>
    <w:lvl w:ilvl="7" w:tplc="DBFAC67E">
      <w:numFmt w:val="bullet"/>
      <w:lvlText w:val="•"/>
      <w:lvlJc w:val="left"/>
      <w:pPr>
        <w:ind w:left="6802" w:hanging="368"/>
      </w:pPr>
      <w:rPr>
        <w:rFonts w:hint="default"/>
        <w:lang w:val="en-US" w:eastAsia="en-US" w:bidi="en-US"/>
      </w:rPr>
    </w:lvl>
    <w:lvl w:ilvl="8" w:tplc="8AA4308A">
      <w:numFmt w:val="bullet"/>
      <w:lvlText w:val="•"/>
      <w:lvlJc w:val="left"/>
      <w:pPr>
        <w:ind w:left="7815" w:hanging="368"/>
      </w:pPr>
      <w:rPr>
        <w:rFonts w:hint="default"/>
        <w:lang w:val="en-US" w:eastAsia="en-US" w:bidi="en-US"/>
      </w:rPr>
    </w:lvl>
  </w:abstractNum>
  <w:abstractNum w:abstractNumId="1">
    <w:nsid w:val="065C210C"/>
    <w:multiLevelType w:val="hybridMultilevel"/>
    <w:tmpl w:val="0720DB2E"/>
    <w:lvl w:ilvl="0" w:tplc="02D4D4FA">
      <w:start w:val="1"/>
      <w:numFmt w:val="upperRoman"/>
      <w:lvlText w:val="(%1)"/>
      <w:lvlJc w:val="left"/>
      <w:pPr>
        <w:ind w:left="1429" w:hanging="250"/>
      </w:pPr>
      <w:rPr>
        <w:rFonts w:ascii="Times New Roman" w:eastAsia="Times New Roman" w:hAnsi="Times New Roman" w:cs="Times New Roman" w:hint="default"/>
        <w:spacing w:val="-1"/>
        <w:w w:val="100"/>
        <w:sz w:val="20"/>
        <w:szCs w:val="20"/>
        <w:lang w:val="en-US" w:eastAsia="en-US" w:bidi="en-US"/>
      </w:rPr>
    </w:lvl>
    <w:lvl w:ilvl="1" w:tplc="3982ADC6">
      <w:numFmt w:val="bullet"/>
      <w:lvlText w:val="•"/>
      <w:lvlJc w:val="left"/>
      <w:pPr>
        <w:ind w:left="2290" w:hanging="250"/>
      </w:pPr>
      <w:rPr>
        <w:rFonts w:hint="default"/>
        <w:lang w:val="en-US" w:eastAsia="en-US" w:bidi="en-US"/>
      </w:rPr>
    </w:lvl>
    <w:lvl w:ilvl="2" w:tplc="0F5EC7F4">
      <w:numFmt w:val="bullet"/>
      <w:lvlText w:val="•"/>
      <w:lvlJc w:val="left"/>
      <w:pPr>
        <w:ind w:left="3160" w:hanging="250"/>
      </w:pPr>
      <w:rPr>
        <w:rFonts w:hint="default"/>
        <w:lang w:val="en-US" w:eastAsia="en-US" w:bidi="en-US"/>
      </w:rPr>
    </w:lvl>
    <w:lvl w:ilvl="3" w:tplc="621C2294">
      <w:numFmt w:val="bullet"/>
      <w:lvlText w:val="•"/>
      <w:lvlJc w:val="left"/>
      <w:pPr>
        <w:ind w:left="4030" w:hanging="250"/>
      </w:pPr>
      <w:rPr>
        <w:rFonts w:hint="default"/>
        <w:lang w:val="en-US" w:eastAsia="en-US" w:bidi="en-US"/>
      </w:rPr>
    </w:lvl>
    <w:lvl w:ilvl="4" w:tplc="10201686">
      <w:numFmt w:val="bullet"/>
      <w:lvlText w:val="•"/>
      <w:lvlJc w:val="left"/>
      <w:pPr>
        <w:ind w:left="4900" w:hanging="250"/>
      </w:pPr>
      <w:rPr>
        <w:rFonts w:hint="default"/>
        <w:lang w:val="en-US" w:eastAsia="en-US" w:bidi="en-US"/>
      </w:rPr>
    </w:lvl>
    <w:lvl w:ilvl="5" w:tplc="609A6A46">
      <w:numFmt w:val="bullet"/>
      <w:lvlText w:val="•"/>
      <w:lvlJc w:val="left"/>
      <w:pPr>
        <w:ind w:left="5770" w:hanging="250"/>
      </w:pPr>
      <w:rPr>
        <w:rFonts w:hint="default"/>
        <w:lang w:val="en-US" w:eastAsia="en-US" w:bidi="en-US"/>
      </w:rPr>
    </w:lvl>
    <w:lvl w:ilvl="6" w:tplc="64324426">
      <w:numFmt w:val="bullet"/>
      <w:lvlText w:val="•"/>
      <w:lvlJc w:val="left"/>
      <w:pPr>
        <w:ind w:left="6640" w:hanging="250"/>
      </w:pPr>
      <w:rPr>
        <w:rFonts w:hint="default"/>
        <w:lang w:val="en-US" w:eastAsia="en-US" w:bidi="en-US"/>
      </w:rPr>
    </w:lvl>
    <w:lvl w:ilvl="7" w:tplc="CD70CDAA">
      <w:numFmt w:val="bullet"/>
      <w:lvlText w:val="•"/>
      <w:lvlJc w:val="left"/>
      <w:pPr>
        <w:ind w:left="7510" w:hanging="250"/>
      </w:pPr>
      <w:rPr>
        <w:rFonts w:hint="default"/>
        <w:lang w:val="en-US" w:eastAsia="en-US" w:bidi="en-US"/>
      </w:rPr>
    </w:lvl>
    <w:lvl w:ilvl="8" w:tplc="9202EB54">
      <w:numFmt w:val="bullet"/>
      <w:lvlText w:val="•"/>
      <w:lvlJc w:val="left"/>
      <w:pPr>
        <w:ind w:left="8380" w:hanging="250"/>
      </w:pPr>
      <w:rPr>
        <w:rFonts w:hint="default"/>
        <w:lang w:val="en-US" w:eastAsia="en-US" w:bidi="en-US"/>
      </w:rPr>
    </w:lvl>
  </w:abstractNum>
  <w:abstractNum w:abstractNumId="2">
    <w:nsid w:val="06CA2375"/>
    <w:multiLevelType w:val="hybridMultilevel"/>
    <w:tmpl w:val="D0666A9C"/>
    <w:lvl w:ilvl="0" w:tplc="54861CD8">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D9169D5E">
      <w:numFmt w:val="bullet"/>
      <w:lvlText w:val=""/>
      <w:lvlJc w:val="left"/>
      <w:pPr>
        <w:ind w:left="1540" w:hanging="360"/>
      </w:pPr>
      <w:rPr>
        <w:rFonts w:ascii="Symbol" w:eastAsia="Symbol" w:hAnsi="Symbol" w:cs="Symbol" w:hint="default"/>
        <w:w w:val="100"/>
        <w:sz w:val="24"/>
        <w:szCs w:val="24"/>
        <w:lang w:val="en-US" w:eastAsia="en-US" w:bidi="en-US"/>
      </w:rPr>
    </w:lvl>
    <w:lvl w:ilvl="2" w:tplc="C7105810">
      <w:numFmt w:val="bullet"/>
      <w:lvlText w:val="•"/>
      <w:lvlJc w:val="left"/>
      <w:pPr>
        <w:ind w:left="3256" w:hanging="360"/>
      </w:pPr>
      <w:rPr>
        <w:rFonts w:hint="default"/>
        <w:lang w:val="en-US" w:eastAsia="en-US" w:bidi="en-US"/>
      </w:rPr>
    </w:lvl>
    <w:lvl w:ilvl="3" w:tplc="E1FC0E36">
      <w:numFmt w:val="bullet"/>
      <w:lvlText w:val="•"/>
      <w:lvlJc w:val="left"/>
      <w:pPr>
        <w:ind w:left="4114" w:hanging="360"/>
      </w:pPr>
      <w:rPr>
        <w:rFonts w:hint="default"/>
        <w:lang w:val="en-US" w:eastAsia="en-US" w:bidi="en-US"/>
      </w:rPr>
    </w:lvl>
    <w:lvl w:ilvl="4" w:tplc="9EEE8F76">
      <w:numFmt w:val="bullet"/>
      <w:lvlText w:val="•"/>
      <w:lvlJc w:val="left"/>
      <w:pPr>
        <w:ind w:left="4972" w:hanging="360"/>
      </w:pPr>
      <w:rPr>
        <w:rFonts w:hint="default"/>
        <w:lang w:val="en-US" w:eastAsia="en-US" w:bidi="en-US"/>
      </w:rPr>
    </w:lvl>
    <w:lvl w:ilvl="5" w:tplc="43B6EA5E">
      <w:numFmt w:val="bullet"/>
      <w:lvlText w:val="•"/>
      <w:lvlJc w:val="left"/>
      <w:pPr>
        <w:ind w:left="5830" w:hanging="360"/>
      </w:pPr>
      <w:rPr>
        <w:rFonts w:hint="default"/>
        <w:lang w:val="en-US" w:eastAsia="en-US" w:bidi="en-US"/>
      </w:rPr>
    </w:lvl>
    <w:lvl w:ilvl="6" w:tplc="B8EE15B0">
      <w:numFmt w:val="bullet"/>
      <w:lvlText w:val="•"/>
      <w:lvlJc w:val="left"/>
      <w:pPr>
        <w:ind w:left="6688" w:hanging="360"/>
      </w:pPr>
      <w:rPr>
        <w:rFonts w:hint="default"/>
        <w:lang w:val="en-US" w:eastAsia="en-US" w:bidi="en-US"/>
      </w:rPr>
    </w:lvl>
    <w:lvl w:ilvl="7" w:tplc="4E383B6A">
      <w:numFmt w:val="bullet"/>
      <w:lvlText w:val="•"/>
      <w:lvlJc w:val="left"/>
      <w:pPr>
        <w:ind w:left="7546" w:hanging="360"/>
      </w:pPr>
      <w:rPr>
        <w:rFonts w:hint="default"/>
        <w:lang w:val="en-US" w:eastAsia="en-US" w:bidi="en-US"/>
      </w:rPr>
    </w:lvl>
    <w:lvl w:ilvl="8" w:tplc="9C920F1C">
      <w:numFmt w:val="bullet"/>
      <w:lvlText w:val="•"/>
      <w:lvlJc w:val="left"/>
      <w:pPr>
        <w:ind w:left="8404" w:hanging="360"/>
      </w:pPr>
      <w:rPr>
        <w:rFonts w:hint="default"/>
        <w:lang w:val="en-US" w:eastAsia="en-US" w:bidi="en-US"/>
      </w:rPr>
    </w:lvl>
  </w:abstractNum>
  <w:abstractNum w:abstractNumId="3">
    <w:nsid w:val="0D3562A5"/>
    <w:multiLevelType w:val="hybridMultilevel"/>
    <w:tmpl w:val="53EE5E8A"/>
    <w:lvl w:ilvl="0" w:tplc="34CE4784">
      <w:numFmt w:val="bullet"/>
      <w:lvlText w:val=""/>
      <w:lvlJc w:val="left"/>
      <w:pPr>
        <w:ind w:left="449" w:hanging="342"/>
      </w:pPr>
      <w:rPr>
        <w:rFonts w:ascii="Symbol" w:eastAsia="Symbol" w:hAnsi="Symbol" w:cs="Symbol" w:hint="default"/>
        <w:w w:val="100"/>
        <w:sz w:val="24"/>
        <w:szCs w:val="24"/>
        <w:lang w:val="en-US" w:eastAsia="en-US" w:bidi="en-US"/>
      </w:rPr>
    </w:lvl>
    <w:lvl w:ilvl="1" w:tplc="0DD87DDC">
      <w:numFmt w:val="bullet"/>
      <w:lvlText w:val="•"/>
      <w:lvlJc w:val="left"/>
      <w:pPr>
        <w:ind w:left="997" w:hanging="342"/>
      </w:pPr>
      <w:rPr>
        <w:rFonts w:hint="default"/>
        <w:lang w:val="en-US" w:eastAsia="en-US" w:bidi="en-US"/>
      </w:rPr>
    </w:lvl>
    <w:lvl w:ilvl="2" w:tplc="DB20E37A">
      <w:numFmt w:val="bullet"/>
      <w:lvlText w:val="•"/>
      <w:lvlJc w:val="left"/>
      <w:pPr>
        <w:ind w:left="1555" w:hanging="342"/>
      </w:pPr>
      <w:rPr>
        <w:rFonts w:hint="default"/>
        <w:lang w:val="en-US" w:eastAsia="en-US" w:bidi="en-US"/>
      </w:rPr>
    </w:lvl>
    <w:lvl w:ilvl="3" w:tplc="7BAE4320">
      <w:numFmt w:val="bullet"/>
      <w:lvlText w:val="•"/>
      <w:lvlJc w:val="left"/>
      <w:pPr>
        <w:ind w:left="2112" w:hanging="342"/>
      </w:pPr>
      <w:rPr>
        <w:rFonts w:hint="default"/>
        <w:lang w:val="en-US" w:eastAsia="en-US" w:bidi="en-US"/>
      </w:rPr>
    </w:lvl>
    <w:lvl w:ilvl="4" w:tplc="A1A60D7A">
      <w:numFmt w:val="bullet"/>
      <w:lvlText w:val="•"/>
      <w:lvlJc w:val="left"/>
      <w:pPr>
        <w:ind w:left="2670" w:hanging="342"/>
      </w:pPr>
      <w:rPr>
        <w:rFonts w:hint="default"/>
        <w:lang w:val="en-US" w:eastAsia="en-US" w:bidi="en-US"/>
      </w:rPr>
    </w:lvl>
    <w:lvl w:ilvl="5" w:tplc="74E86F26">
      <w:numFmt w:val="bullet"/>
      <w:lvlText w:val="•"/>
      <w:lvlJc w:val="left"/>
      <w:pPr>
        <w:ind w:left="3228" w:hanging="342"/>
      </w:pPr>
      <w:rPr>
        <w:rFonts w:hint="default"/>
        <w:lang w:val="en-US" w:eastAsia="en-US" w:bidi="en-US"/>
      </w:rPr>
    </w:lvl>
    <w:lvl w:ilvl="6" w:tplc="A18871B0">
      <w:numFmt w:val="bullet"/>
      <w:lvlText w:val="•"/>
      <w:lvlJc w:val="left"/>
      <w:pPr>
        <w:ind w:left="3785" w:hanging="342"/>
      </w:pPr>
      <w:rPr>
        <w:rFonts w:hint="default"/>
        <w:lang w:val="en-US" w:eastAsia="en-US" w:bidi="en-US"/>
      </w:rPr>
    </w:lvl>
    <w:lvl w:ilvl="7" w:tplc="DA0EEED0">
      <w:numFmt w:val="bullet"/>
      <w:lvlText w:val="•"/>
      <w:lvlJc w:val="left"/>
      <w:pPr>
        <w:ind w:left="4343" w:hanging="342"/>
      </w:pPr>
      <w:rPr>
        <w:rFonts w:hint="default"/>
        <w:lang w:val="en-US" w:eastAsia="en-US" w:bidi="en-US"/>
      </w:rPr>
    </w:lvl>
    <w:lvl w:ilvl="8" w:tplc="3C5E5FB4">
      <w:numFmt w:val="bullet"/>
      <w:lvlText w:val="•"/>
      <w:lvlJc w:val="left"/>
      <w:pPr>
        <w:ind w:left="4900" w:hanging="342"/>
      </w:pPr>
      <w:rPr>
        <w:rFonts w:hint="default"/>
        <w:lang w:val="en-US" w:eastAsia="en-US" w:bidi="en-US"/>
      </w:rPr>
    </w:lvl>
  </w:abstractNum>
  <w:abstractNum w:abstractNumId="4">
    <w:nsid w:val="16E20CFA"/>
    <w:multiLevelType w:val="hybridMultilevel"/>
    <w:tmpl w:val="298A0100"/>
    <w:lvl w:ilvl="0" w:tplc="BB24EE7C">
      <w:start w:val="4"/>
      <w:numFmt w:val="decimal"/>
      <w:lvlText w:val="%1"/>
      <w:lvlJc w:val="left"/>
      <w:pPr>
        <w:ind w:left="1019" w:hanging="180"/>
        <w:jc w:val="left"/>
      </w:pPr>
      <w:rPr>
        <w:rFonts w:ascii="Times New Roman" w:eastAsia="Times New Roman" w:hAnsi="Times New Roman" w:cs="Times New Roman" w:hint="default"/>
        <w:spacing w:val="-5"/>
        <w:w w:val="100"/>
        <w:sz w:val="24"/>
        <w:szCs w:val="24"/>
        <w:u w:val="single" w:color="000000"/>
        <w:lang w:val="en-US" w:eastAsia="en-US" w:bidi="en-US"/>
      </w:rPr>
    </w:lvl>
    <w:lvl w:ilvl="1" w:tplc="8E46B288">
      <w:numFmt w:val="bullet"/>
      <w:lvlText w:val="•"/>
      <w:lvlJc w:val="left"/>
      <w:pPr>
        <w:ind w:left="2088" w:hanging="180"/>
      </w:pPr>
      <w:rPr>
        <w:rFonts w:hint="default"/>
        <w:lang w:val="en-US" w:eastAsia="en-US" w:bidi="en-US"/>
      </w:rPr>
    </w:lvl>
    <w:lvl w:ilvl="2" w:tplc="9F80A3FA">
      <w:numFmt w:val="bullet"/>
      <w:lvlText w:val="•"/>
      <w:lvlJc w:val="left"/>
      <w:pPr>
        <w:ind w:left="3156" w:hanging="180"/>
      </w:pPr>
      <w:rPr>
        <w:rFonts w:hint="default"/>
        <w:lang w:val="en-US" w:eastAsia="en-US" w:bidi="en-US"/>
      </w:rPr>
    </w:lvl>
    <w:lvl w:ilvl="3" w:tplc="56402D88">
      <w:numFmt w:val="bullet"/>
      <w:lvlText w:val="•"/>
      <w:lvlJc w:val="left"/>
      <w:pPr>
        <w:ind w:left="4224" w:hanging="180"/>
      </w:pPr>
      <w:rPr>
        <w:rFonts w:hint="default"/>
        <w:lang w:val="en-US" w:eastAsia="en-US" w:bidi="en-US"/>
      </w:rPr>
    </w:lvl>
    <w:lvl w:ilvl="4" w:tplc="1722D0EA">
      <w:numFmt w:val="bullet"/>
      <w:lvlText w:val="•"/>
      <w:lvlJc w:val="left"/>
      <w:pPr>
        <w:ind w:left="5292" w:hanging="180"/>
      </w:pPr>
      <w:rPr>
        <w:rFonts w:hint="default"/>
        <w:lang w:val="en-US" w:eastAsia="en-US" w:bidi="en-US"/>
      </w:rPr>
    </w:lvl>
    <w:lvl w:ilvl="5" w:tplc="2612E374">
      <w:numFmt w:val="bullet"/>
      <w:lvlText w:val="•"/>
      <w:lvlJc w:val="left"/>
      <w:pPr>
        <w:ind w:left="6360" w:hanging="180"/>
      </w:pPr>
      <w:rPr>
        <w:rFonts w:hint="default"/>
        <w:lang w:val="en-US" w:eastAsia="en-US" w:bidi="en-US"/>
      </w:rPr>
    </w:lvl>
    <w:lvl w:ilvl="6" w:tplc="766EB512">
      <w:numFmt w:val="bullet"/>
      <w:lvlText w:val="•"/>
      <w:lvlJc w:val="left"/>
      <w:pPr>
        <w:ind w:left="7428" w:hanging="180"/>
      </w:pPr>
      <w:rPr>
        <w:rFonts w:hint="default"/>
        <w:lang w:val="en-US" w:eastAsia="en-US" w:bidi="en-US"/>
      </w:rPr>
    </w:lvl>
    <w:lvl w:ilvl="7" w:tplc="F3383B08">
      <w:numFmt w:val="bullet"/>
      <w:lvlText w:val="•"/>
      <w:lvlJc w:val="left"/>
      <w:pPr>
        <w:ind w:left="8496" w:hanging="180"/>
      </w:pPr>
      <w:rPr>
        <w:rFonts w:hint="default"/>
        <w:lang w:val="en-US" w:eastAsia="en-US" w:bidi="en-US"/>
      </w:rPr>
    </w:lvl>
    <w:lvl w:ilvl="8" w:tplc="28745EC6">
      <w:numFmt w:val="bullet"/>
      <w:lvlText w:val="•"/>
      <w:lvlJc w:val="left"/>
      <w:pPr>
        <w:ind w:left="9564" w:hanging="180"/>
      </w:pPr>
      <w:rPr>
        <w:rFonts w:hint="default"/>
        <w:lang w:val="en-US" w:eastAsia="en-US" w:bidi="en-US"/>
      </w:rPr>
    </w:lvl>
  </w:abstractNum>
  <w:abstractNum w:abstractNumId="5">
    <w:nsid w:val="18A65FC4"/>
    <w:multiLevelType w:val="hybridMultilevel"/>
    <w:tmpl w:val="58B2034C"/>
    <w:lvl w:ilvl="0" w:tplc="B87E6A8C">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DA3A91AC">
      <w:start w:val="1"/>
      <w:numFmt w:val="decimal"/>
      <w:lvlText w:val="%2."/>
      <w:lvlJc w:val="left"/>
      <w:pPr>
        <w:ind w:left="2400" w:hanging="720"/>
        <w:jc w:val="left"/>
      </w:pPr>
      <w:rPr>
        <w:rFonts w:ascii="Times New Roman" w:eastAsia="Times New Roman" w:hAnsi="Times New Roman" w:cs="Times New Roman" w:hint="default"/>
        <w:b/>
        <w:bCs/>
        <w:i/>
        <w:spacing w:val="-18"/>
        <w:w w:val="100"/>
        <w:sz w:val="24"/>
        <w:szCs w:val="24"/>
        <w:lang w:val="en-US" w:eastAsia="en-US" w:bidi="en-US"/>
      </w:rPr>
    </w:lvl>
    <w:lvl w:ilvl="2" w:tplc="16E00ABE">
      <w:numFmt w:val="bullet"/>
      <w:lvlText w:val="•"/>
      <w:lvlJc w:val="left"/>
      <w:pPr>
        <w:ind w:left="3226" w:hanging="720"/>
      </w:pPr>
      <w:rPr>
        <w:rFonts w:hint="default"/>
        <w:lang w:val="en-US" w:eastAsia="en-US" w:bidi="en-US"/>
      </w:rPr>
    </w:lvl>
    <w:lvl w:ilvl="3" w:tplc="594625B0">
      <w:numFmt w:val="bullet"/>
      <w:lvlText w:val="•"/>
      <w:lvlJc w:val="left"/>
      <w:pPr>
        <w:ind w:left="4053" w:hanging="720"/>
      </w:pPr>
      <w:rPr>
        <w:rFonts w:hint="default"/>
        <w:lang w:val="en-US" w:eastAsia="en-US" w:bidi="en-US"/>
      </w:rPr>
    </w:lvl>
    <w:lvl w:ilvl="4" w:tplc="2CECC726">
      <w:numFmt w:val="bullet"/>
      <w:lvlText w:val="•"/>
      <w:lvlJc w:val="left"/>
      <w:pPr>
        <w:ind w:left="4880" w:hanging="720"/>
      </w:pPr>
      <w:rPr>
        <w:rFonts w:hint="default"/>
        <w:lang w:val="en-US" w:eastAsia="en-US" w:bidi="en-US"/>
      </w:rPr>
    </w:lvl>
    <w:lvl w:ilvl="5" w:tplc="A74C9700">
      <w:numFmt w:val="bullet"/>
      <w:lvlText w:val="•"/>
      <w:lvlJc w:val="left"/>
      <w:pPr>
        <w:ind w:left="5706" w:hanging="720"/>
      </w:pPr>
      <w:rPr>
        <w:rFonts w:hint="default"/>
        <w:lang w:val="en-US" w:eastAsia="en-US" w:bidi="en-US"/>
      </w:rPr>
    </w:lvl>
    <w:lvl w:ilvl="6" w:tplc="680E46FC">
      <w:numFmt w:val="bullet"/>
      <w:lvlText w:val="•"/>
      <w:lvlJc w:val="left"/>
      <w:pPr>
        <w:ind w:left="6533" w:hanging="720"/>
      </w:pPr>
      <w:rPr>
        <w:rFonts w:hint="default"/>
        <w:lang w:val="en-US" w:eastAsia="en-US" w:bidi="en-US"/>
      </w:rPr>
    </w:lvl>
    <w:lvl w:ilvl="7" w:tplc="C472F36C">
      <w:numFmt w:val="bullet"/>
      <w:lvlText w:val="•"/>
      <w:lvlJc w:val="left"/>
      <w:pPr>
        <w:ind w:left="7360" w:hanging="720"/>
      </w:pPr>
      <w:rPr>
        <w:rFonts w:hint="default"/>
        <w:lang w:val="en-US" w:eastAsia="en-US" w:bidi="en-US"/>
      </w:rPr>
    </w:lvl>
    <w:lvl w:ilvl="8" w:tplc="16703522">
      <w:numFmt w:val="bullet"/>
      <w:lvlText w:val="•"/>
      <w:lvlJc w:val="left"/>
      <w:pPr>
        <w:ind w:left="8186" w:hanging="720"/>
      </w:pPr>
      <w:rPr>
        <w:rFonts w:hint="default"/>
        <w:lang w:val="en-US" w:eastAsia="en-US" w:bidi="en-US"/>
      </w:rPr>
    </w:lvl>
  </w:abstractNum>
  <w:abstractNum w:abstractNumId="6">
    <w:nsid w:val="1CF3568F"/>
    <w:multiLevelType w:val="hybridMultilevel"/>
    <w:tmpl w:val="F3BC2522"/>
    <w:lvl w:ilvl="0" w:tplc="D5F48AF0">
      <w:numFmt w:val="bullet"/>
      <w:lvlText w:val=""/>
      <w:lvlJc w:val="left"/>
      <w:pPr>
        <w:ind w:left="1240" w:hanging="360"/>
      </w:pPr>
      <w:rPr>
        <w:rFonts w:ascii="Symbol" w:eastAsia="Symbol" w:hAnsi="Symbol" w:cs="Symbol" w:hint="default"/>
        <w:w w:val="100"/>
        <w:sz w:val="24"/>
        <w:szCs w:val="24"/>
        <w:lang w:val="en-US" w:eastAsia="en-US" w:bidi="en-US"/>
      </w:rPr>
    </w:lvl>
    <w:lvl w:ilvl="1" w:tplc="C37E6E50">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9146440">
      <w:numFmt w:val="bullet"/>
      <w:lvlText w:val="•"/>
      <w:lvlJc w:val="left"/>
      <w:pPr>
        <w:ind w:left="2866" w:hanging="360"/>
      </w:pPr>
      <w:rPr>
        <w:rFonts w:hint="default"/>
        <w:lang w:val="en-US" w:eastAsia="en-US" w:bidi="en-US"/>
      </w:rPr>
    </w:lvl>
    <w:lvl w:ilvl="3" w:tplc="4FBC5264">
      <w:numFmt w:val="bullet"/>
      <w:lvlText w:val="•"/>
      <w:lvlJc w:val="left"/>
      <w:pPr>
        <w:ind w:left="3773" w:hanging="360"/>
      </w:pPr>
      <w:rPr>
        <w:rFonts w:hint="default"/>
        <w:lang w:val="en-US" w:eastAsia="en-US" w:bidi="en-US"/>
      </w:rPr>
    </w:lvl>
    <w:lvl w:ilvl="4" w:tplc="5CD48B78">
      <w:numFmt w:val="bullet"/>
      <w:lvlText w:val="•"/>
      <w:lvlJc w:val="left"/>
      <w:pPr>
        <w:ind w:left="4680" w:hanging="360"/>
      </w:pPr>
      <w:rPr>
        <w:rFonts w:hint="default"/>
        <w:lang w:val="en-US" w:eastAsia="en-US" w:bidi="en-US"/>
      </w:rPr>
    </w:lvl>
    <w:lvl w:ilvl="5" w:tplc="E95E8386">
      <w:numFmt w:val="bullet"/>
      <w:lvlText w:val="•"/>
      <w:lvlJc w:val="left"/>
      <w:pPr>
        <w:ind w:left="5586" w:hanging="360"/>
      </w:pPr>
      <w:rPr>
        <w:rFonts w:hint="default"/>
        <w:lang w:val="en-US" w:eastAsia="en-US" w:bidi="en-US"/>
      </w:rPr>
    </w:lvl>
    <w:lvl w:ilvl="6" w:tplc="17A80834">
      <w:numFmt w:val="bullet"/>
      <w:lvlText w:val="•"/>
      <w:lvlJc w:val="left"/>
      <w:pPr>
        <w:ind w:left="6493" w:hanging="360"/>
      </w:pPr>
      <w:rPr>
        <w:rFonts w:hint="default"/>
        <w:lang w:val="en-US" w:eastAsia="en-US" w:bidi="en-US"/>
      </w:rPr>
    </w:lvl>
    <w:lvl w:ilvl="7" w:tplc="346459F2">
      <w:numFmt w:val="bullet"/>
      <w:lvlText w:val="•"/>
      <w:lvlJc w:val="left"/>
      <w:pPr>
        <w:ind w:left="7400" w:hanging="360"/>
      </w:pPr>
      <w:rPr>
        <w:rFonts w:hint="default"/>
        <w:lang w:val="en-US" w:eastAsia="en-US" w:bidi="en-US"/>
      </w:rPr>
    </w:lvl>
    <w:lvl w:ilvl="8" w:tplc="09926546">
      <w:numFmt w:val="bullet"/>
      <w:lvlText w:val="•"/>
      <w:lvlJc w:val="left"/>
      <w:pPr>
        <w:ind w:left="8306" w:hanging="360"/>
      </w:pPr>
      <w:rPr>
        <w:rFonts w:hint="default"/>
        <w:lang w:val="en-US" w:eastAsia="en-US" w:bidi="en-US"/>
      </w:rPr>
    </w:lvl>
  </w:abstractNum>
  <w:abstractNum w:abstractNumId="7">
    <w:nsid w:val="21B252D3"/>
    <w:multiLevelType w:val="hybridMultilevel"/>
    <w:tmpl w:val="6F8A6548"/>
    <w:lvl w:ilvl="0" w:tplc="DA544EFA">
      <w:numFmt w:val="bullet"/>
      <w:lvlText w:val=""/>
      <w:lvlJc w:val="left"/>
      <w:pPr>
        <w:ind w:left="437" w:hanging="336"/>
      </w:pPr>
      <w:rPr>
        <w:rFonts w:ascii="Symbol" w:eastAsia="Symbol" w:hAnsi="Symbol" w:cs="Symbol" w:hint="default"/>
        <w:w w:val="100"/>
        <w:sz w:val="24"/>
        <w:szCs w:val="24"/>
        <w:lang w:val="en-US" w:eastAsia="en-US" w:bidi="en-US"/>
      </w:rPr>
    </w:lvl>
    <w:lvl w:ilvl="1" w:tplc="3C480E36">
      <w:numFmt w:val="bullet"/>
      <w:lvlText w:val="•"/>
      <w:lvlJc w:val="left"/>
      <w:pPr>
        <w:ind w:left="1032" w:hanging="336"/>
      </w:pPr>
      <w:rPr>
        <w:rFonts w:hint="default"/>
        <w:lang w:val="en-US" w:eastAsia="en-US" w:bidi="en-US"/>
      </w:rPr>
    </w:lvl>
    <w:lvl w:ilvl="2" w:tplc="6D0ABC1A">
      <w:numFmt w:val="bullet"/>
      <w:lvlText w:val="•"/>
      <w:lvlJc w:val="left"/>
      <w:pPr>
        <w:ind w:left="1624" w:hanging="336"/>
      </w:pPr>
      <w:rPr>
        <w:rFonts w:hint="default"/>
        <w:lang w:val="en-US" w:eastAsia="en-US" w:bidi="en-US"/>
      </w:rPr>
    </w:lvl>
    <w:lvl w:ilvl="3" w:tplc="B756F30A">
      <w:numFmt w:val="bullet"/>
      <w:lvlText w:val="•"/>
      <w:lvlJc w:val="left"/>
      <w:pPr>
        <w:ind w:left="2217" w:hanging="336"/>
      </w:pPr>
      <w:rPr>
        <w:rFonts w:hint="default"/>
        <w:lang w:val="en-US" w:eastAsia="en-US" w:bidi="en-US"/>
      </w:rPr>
    </w:lvl>
    <w:lvl w:ilvl="4" w:tplc="7ABAD054">
      <w:numFmt w:val="bullet"/>
      <w:lvlText w:val="•"/>
      <w:lvlJc w:val="left"/>
      <w:pPr>
        <w:ind w:left="2809" w:hanging="336"/>
      </w:pPr>
      <w:rPr>
        <w:rFonts w:hint="default"/>
        <w:lang w:val="en-US" w:eastAsia="en-US" w:bidi="en-US"/>
      </w:rPr>
    </w:lvl>
    <w:lvl w:ilvl="5" w:tplc="D9D68562">
      <w:numFmt w:val="bullet"/>
      <w:lvlText w:val="•"/>
      <w:lvlJc w:val="left"/>
      <w:pPr>
        <w:ind w:left="3402" w:hanging="336"/>
      </w:pPr>
      <w:rPr>
        <w:rFonts w:hint="default"/>
        <w:lang w:val="en-US" w:eastAsia="en-US" w:bidi="en-US"/>
      </w:rPr>
    </w:lvl>
    <w:lvl w:ilvl="6" w:tplc="6748A306">
      <w:numFmt w:val="bullet"/>
      <w:lvlText w:val="•"/>
      <w:lvlJc w:val="left"/>
      <w:pPr>
        <w:ind w:left="3994" w:hanging="336"/>
      </w:pPr>
      <w:rPr>
        <w:rFonts w:hint="default"/>
        <w:lang w:val="en-US" w:eastAsia="en-US" w:bidi="en-US"/>
      </w:rPr>
    </w:lvl>
    <w:lvl w:ilvl="7" w:tplc="BC56AFC0">
      <w:numFmt w:val="bullet"/>
      <w:lvlText w:val="•"/>
      <w:lvlJc w:val="left"/>
      <w:pPr>
        <w:ind w:left="4586" w:hanging="336"/>
      </w:pPr>
      <w:rPr>
        <w:rFonts w:hint="default"/>
        <w:lang w:val="en-US" w:eastAsia="en-US" w:bidi="en-US"/>
      </w:rPr>
    </w:lvl>
    <w:lvl w:ilvl="8" w:tplc="006449C6">
      <w:numFmt w:val="bullet"/>
      <w:lvlText w:val="•"/>
      <w:lvlJc w:val="left"/>
      <w:pPr>
        <w:ind w:left="5179" w:hanging="336"/>
      </w:pPr>
      <w:rPr>
        <w:rFonts w:hint="default"/>
        <w:lang w:val="en-US" w:eastAsia="en-US" w:bidi="en-US"/>
      </w:rPr>
    </w:lvl>
  </w:abstractNum>
  <w:abstractNum w:abstractNumId="8">
    <w:nsid w:val="22A84019"/>
    <w:multiLevelType w:val="hybridMultilevel"/>
    <w:tmpl w:val="A17A639A"/>
    <w:lvl w:ilvl="0" w:tplc="8A5C867C">
      <w:start w:val="1"/>
      <w:numFmt w:val="decimal"/>
      <w:lvlText w:val="%1."/>
      <w:lvlJc w:val="left"/>
      <w:pPr>
        <w:ind w:left="2620" w:hanging="720"/>
        <w:jc w:val="right"/>
      </w:pPr>
      <w:rPr>
        <w:rFonts w:ascii="Times New Roman" w:eastAsia="Times New Roman" w:hAnsi="Times New Roman" w:cs="Times New Roman" w:hint="default"/>
        <w:b/>
        <w:bCs/>
        <w:i/>
        <w:spacing w:val="-2"/>
        <w:w w:val="100"/>
        <w:sz w:val="24"/>
        <w:szCs w:val="24"/>
        <w:lang w:val="en-US" w:eastAsia="en-US" w:bidi="en-US"/>
      </w:rPr>
    </w:lvl>
    <w:lvl w:ilvl="1" w:tplc="B0E27CC4">
      <w:numFmt w:val="bullet"/>
      <w:lvlText w:val="•"/>
      <w:lvlJc w:val="left"/>
      <w:pPr>
        <w:ind w:left="3370" w:hanging="720"/>
      </w:pPr>
      <w:rPr>
        <w:rFonts w:hint="default"/>
        <w:lang w:val="en-US" w:eastAsia="en-US" w:bidi="en-US"/>
      </w:rPr>
    </w:lvl>
    <w:lvl w:ilvl="2" w:tplc="C9960D94">
      <w:numFmt w:val="bullet"/>
      <w:lvlText w:val="•"/>
      <w:lvlJc w:val="left"/>
      <w:pPr>
        <w:ind w:left="4120" w:hanging="720"/>
      </w:pPr>
      <w:rPr>
        <w:rFonts w:hint="default"/>
        <w:lang w:val="en-US" w:eastAsia="en-US" w:bidi="en-US"/>
      </w:rPr>
    </w:lvl>
    <w:lvl w:ilvl="3" w:tplc="6BA27D12">
      <w:numFmt w:val="bullet"/>
      <w:lvlText w:val="•"/>
      <w:lvlJc w:val="left"/>
      <w:pPr>
        <w:ind w:left="4870" w:hanging="720"/>
      </w:pPr>
      <w:rPr>
        <w:rFonts w:hint="default"/>
        <w:lang w:val="en-US" w:eastAsia="en-US" w:bidi="en-US"/>
      </w:rPr>
    </w:lvl>
    <w:lvl w:ilvl="4" w:tplc="8BCA5F06">
      <w:numFmt w:val="bullet"/>
      <w:lvlText w:val="•"/>
      <w:lvlJc w:val="left"/>
      <w:pPr>
        <w:ind w:left="5620" w:hanging="720"/>
      </w:pPr>
      <w:rPr>
        <w:rFonts w:hint="default"/>
        <w:lang w:val="en-US" w:eastAsia="en-US" w:bidi="en-US"/>
      </w:rPr>
    </w:lvl>
    <w:lvl w:ilvl="5" w:tplc="E3C817EC">
      <w:numFmt w:val="bullet"/>
      <w:lvlText w:val="•"/>
      <w:lvlJc w:val="left"/>
      <w:pPr>
        <w:ind w:left="6370" w:hanging="720"/>
      </w:pPr>
      <w:rPr>
        <w:rFonts w:hint="default"/>
        <w:lang w:val="en-US" w:eastAsia="en-US" w:bidi="en-US"/>
      </w:rPr>
    </w:lvl>
    <w:lvl w:ilvl="6" w:tplc="0CF6B990">
      <w:numFmt w:val="bullet"/>
      <w:lvlText w:val="•"/>
      <w:lvlJc w:val="left"/>
      <w:pPr>
        <w:ind w:left="7120" w:hanging="720"/>
      </w:pPr>
      <w:rPr>
        <w:rFonts w:hint="default"/>
        <w:lang w:val="en-US" w:eastAsia="en-US" w:bidi="en-US"/>
      </w:rPr>
    </w:lvl>
    <w:lvl w:ilvl="7" w:tplc="4CC0CA5E">
      <w:numFmt w:val="bullet"/>
      <w:lvlText w:val="•"/>
      <w:lvlJc w:val="left"/>
      <w:pPr>
        <w:ind w:left="7870" w:hanging="720"/>
      </w:pPr>
      <w:rPr>
        <w:rFonts w:hint="default"/>
        <w:lang w:val="en-US" w:eastAsia="en-US" w:bidi="en-US"/>
      </w:rPr>
    </w:lvl>
    <w:lvl w:ilvl="8" w:tplc="028C026C">
      <w:numFmt w:val="bullet"/>
      <w:lvlText w:val="•"/>
      <w:lvlJc w:val="left"/>
      <w:pPr>
        <w:ind w:left="8620" w:hanging="720"/>
      </w:pPr>
      <w:rPr>
        <w:rFonts w:hint="default"/>
        <w:lang w:val="en-US" w:eastAsia="en-US" w:bidi="en-US"/>
      </w:rPr>
    </w:lvl>
  </w:abstractNum>
  <w:abstractNum w:abstractNumId="9">
    <w:nsid w:val="23A36E51"/>
    <w:multiLevelType w:val="hybridMultilevel"/>
    <w:tmpl w:val="D06A0282"/>
    <w:lvl w:ilvl="0" w:tplc="86E8058A">
      <w:numFmt w:val="bullet"/>
      <w:lvlText w:val=""/>
      <w:lvlJc w:val="left"/>
      <w:pPr>
        <w:ind w:left="449" w:hanging="342"/>
      </w:pPr>
      <w:rPr>
        <w:rFonts w:ascii="Symbol" w:eastAsia="Symbol" w:hAnsi="Symbol" w:cs="Symbol" w:hint="default"/>
        <w:w w:val="100"/>
        <w:sz w:val="24"/>
        <w:szCs w:val="24"/>
        <w:lang w:val="en-US" w:eastAsia="en-US" w:bidi="en-US"/>
      </w:rPr>
    </w:lvl>
    <w:lvl w:ilvl="1" w:tplc="E576A066">
      <w:numFmt w:val="bullet"/>
      <w:lvlText w:val="•"/>
      <w:lvlJc w:val="left"/>
      <w:pPr>
        <w:ind w:left="997" w:hanging="342"/>
      </w:pPr>
      <w:rPr>
        <w:rFonts w:hint="default"/>
        <w:lang w:val="en-US" w:eastAsia="en-US" w:bidi="en-US"/>
      </w:rPr>
    </w:lvl>
    <w:lvl w:ilvl="2" w:tplc="0CD6C64A">
      <w:numFmt w:val="bullet"/>
      <w:lvlText w:val="•"/>
      <w:lvlJc w:val="left"/>
      <w:pPr>
        <w:ind w:left="1555" w:hanging="342"/>
      </w:pPr>
      <w:rPr>
        <w:rFonts w:hint="default"/>
        <w:lang w:val="en-US" w:eastAsia="en-US" w:bidi="en-US"/>
      </w:rPr>
    </w:lvl>
    <w:lvl w:ilvl="3" w:tplc="B4EEBDDC">
      <w:numFmt w:val="bullet"/>
      <w:lvlText w:val="•"/>
      <w:lvlJc w:val="left"/>
      <w:pPr>
        <w:ind w:left="2112" w:hanging="342"/>
      </w:pPr>
      <w:rPr>
        <w:rFonts w:hint="default"/>
        <w:lang w:val="en-US" w:eastAsia="en-US" w:bidi="en-US"/>
      </w:rPr>
    </w:lvl>
    <w:lvl w:ilvl="4" w:tplc="4FB89FF4">
      <w:numFmt w:val="bullet"/>
      <w:lvlText w:val="•"/>
      <w:lvlJc w:val="left"/>
      <w:pPr>
        <w:ind w:left="2670" w:hanging="342"/>
      </w:pPr>
      <w:rPr>
        <w:rFonts w:hint="default"/>
        <w:lang w:val="en-US" w:eastAsia="en-US" w:bidi="en-US"/>
      </w:rPr>
    </w:lvl>
    <w:lvl w:ilvl="5" w:tplc="F53A44CE">
      <w:numFmt w:val="bullet"/>
      <w:lvlText w:val="•"/>
      <w:lvlJc w:val="left"/>
      <w:pPr>
        <w:ind w:left="3228" w:hanging="342"/>
      </w:pPr>
      <w:rPr>
        <w:rFonts w:hint="default"/>
        <w:lang w:val="en-US" w:eastAsia="en-US" w:bidi="en-US"/>
      </w:rPr>
    </w:lvl>
    <w:lvl w:ilvl="6" w:tplc="F202DB18">
      <w:numFmt w:val="bullet"/>
      <w:lvlText w:val="•"/>
      <w:lvlJc w:val="left"/>
      <w:pPr>
        <w:ind w:left="3785" w:hanging="342"/>
      </w:pPr>
      <w:rPr>
        <w:rFonts w:hint="default"/>
        <w:lang w:val="en-US" w:eastAsia="en-US" w:bidi="en-US"/>
      </w:rPr>
    </w:lvl>
    <w:lvl w:ilvl="7" w:tplc="D6A2C6BC">
      <w:numFmt w:val="bullet"/>
      <w:lvlText w:val="•"/>
      <w:lvlJc w:val="left"/>
      <w:pPr>
        <w:ind w:left="4343" w:hanging="342"/>
      </w:pPr>
      <w:rPr>
        <w:rFonts w:hint="default"/>
        <w:lang w:val="en-US" w:eastAsia="en-US" w:bidi="en-US"/>
      </w:rPr>
    </w:lvl>
    <w:lvl w:ilvl="8" w:tplc="BDE0B4EA">
      <w:numFmt w:val="bullet"/>
      <w:lvlText w:val="•"/>
      <w:lvlJc w:val="left"/>
      <w:pPr>
        <w:ind w:left="4900" w:hanging="342"/>
      </w:pPr>
      <w:rPr>
        <w:rFonts w:hint="default"/>
        <w:lang w:val="en-US" w:eastAsia="en-US" w:bidi="en-US"/>
      </w:rPr>
    </w:lvl>
  </w:abstractNum>
  <w:abstractNum w:abstractNumId="10">
    <w:nsid w:val="268332C4"/>
    <w:multiLevelType w:val="hybridMultilevel"/>
    <w:tmpl w:val="93D4B5E6"/>
    <w:lvl w:ilvl="0" w:tplc="D5D03820">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842C1412">
      <w:numFmt w:val="bullet"/>
      <w:lvlText w:val=""/>
      <w:lvlJc w:val="left"/>
      <w:pPr>
        <w:ind w:left="1540" w:hanging="360"/>
      </w:pPr>
      <w:rPr>
        <w:rFonts w:ascii="Symbol" w:eastAsia="Symbol" w:hAnsi="Symbol" w:cs="Symbol" w:hint="default"/>
        <w:w w:val="100"/>
        <w:sz w:val="24"/>
        <w:szCs w:val="24"/>
        <w:lang w:val="en-US" w:eastAsia="en-US" w:bidi="en-US"/>
      </w:rPr>
    </w:lvl>
    <w:lvl w:ilvl="2" w:tplc="6144DA34">
      <w:numFmt w:val="bullet"/>
      <w:lvlText w:val="•"/>
      <w:lvlJc w:val="left"/>
      <w:pPr>
        <w:ind w:left="3256" w:hanging="360"/>
      </w:pPr>
      <w:rPr>
        <w:rFonts w:hint="default"/>
        <w:lang w:val="en-US" w:eastAsia="en-US" w:bidi="en-US"/>
      </w:rPr>
    </w:lvl>
    <w:lvl w:ilvl="3" w:tplc="8632C2FA">
      <w:numFmt w:val="bullet"/>
      <w:lvlText w:val="•"/>
      <w:lvlJc w:val="left"/>
      <w:pPr>
        <w:ind w:left="4114" w:hanging="360"/>
      </w:pPr>
      <w:rPr>
        <w:rFonts w:hint="default"/>
        <w:lang w:val="en-US" w:eastAsia="en-US" w:bidi="en-US"/>
      </w:rPr>
    </w:lvl>
    <w:lvl w:ilvl="4" w:tplc="8D84A6F8">
      <w:numFmt w:val="bullet"/>
      <w:lvlText w:val="•"/>
      <w:lvlJc w:val="left"/>
      <w:pPr>
        <w:ind w:left="4972" w:hanging="360"/>
      </w:pPr>
      <w:rPr>
        <w:rFonts w:hint="default"/>
        <w:lang w:val="en-US" w:eastAsia="en-US" w:bidi="en-US"/>
      </w:rPr>
    </w:lvl>
    <w:lvl w:ilvl="5" w:tplc="0A3C087E">
      <w:numFmt w:val="bullet"/>
      <w:lvlText w:val="•"/>
      <w:lvlJc w:val="left"/>
      <w:pPr>
        <w:ind w:left="5830" w:hanging="360"/>
      </w:pPr>
      <w:rPr>
        <w:rFonts w:hint="default"/>
        <w:lang w:val="en-US" w:eastAsia="en-US" w:bidi="en-US"/>
      </w:rPr>
    </w:lvl>
    <w:lvl w:ilvl="6" w:tplc="0B4CC3AE">
      <w:numFmt w:val="bullet"/>
      <w:lvlText w:val="•"/>
      <w:lvlJc w:val="left"/>
      <w:pPr>
        <w:ind w:left="6688" w:hanging="360"/>
      </w:pPr>
      <w:rPr>
        <w:rFonts w:hint="default"/>
        <w:lang w:val="en-US" w:eastAsia="en-US" w:bidi="en-US"/>
      </w:rPr>
    </w:lvl>
    <w:lvl w:ilvl="7" w:tplc="9C4813D0">
      <w:numFmt w:val="bullet"/>
      <w:lvlText w:val="•"/>
      <w:lvlJc w:val="left"/>
      <w:pPr>
        <w:ind w:left="7546" w:hanging="360"/>
      </w:pPr>
      <w:rPr>
        <w:rFonts w:hint="default"/>
        <w:lang w:val="en-US" w:eastAsia="en-US" w:bidi="en-US"/>
      </w:rPr>
    </w:lvl>
    <w:lvl w:ilvl="8" w:tplc="60CC0842">
      <w:numFmt w:val="bullet"/>
      <w:lvlText w:val="•"/>
      <w:lvlJc w:val="left"/>
      <w:pPr>
        <w:ind w:left="8404" w:hanging="360"/>
      </w:pPr>
      <w:rPr>
        <w:rFonts w:hint="default"/>
        <w:lang w:val="en-US" w:eastAsia="en-US" w:bidi="en-US"/>
      </w:rPr>
    </w:lvl>
  </w:abstractNum>
  <w:abstractNum w:abstractNumId="11">
    <w:nsid w:val="2A9B46C5"/>
    <w:multiLevelType w:val="hybridMultilevel"/>
    <w:tmpl w:val="491E5E18"/>
    <w:lvl w:ilvl="0" w:tplc="2F24BDB6">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8B826C66">
      <w:numFmt w:val="bullet"/>
      <w:lvlText w:val=""/>
      <w:lvlJc w:val="left"/>
      <w:pPr>
        <w:ind w:left="1360" w:hanging="360"/>
      </w:pPr>
      <w:rPr>
        <w:rFonts w:ascii="Symbol" w:eastAsia="Symbol" w:hAnsi="Symbol" w:cs="Symbol" w:hint="default"/>
        <w:w w:val="100"/>
        <w:sz w:val="24"/>
        <w:szCs w:val="24"/>
        <w:lang w:val="en-US" w:eastAsia="en-US" w:bidi="en-US"/>
      </w:rPr>
    </w:lvl>
    <w:lvl w:ilvl="2" w:tplc="15AA95CE">
      <w:numFmt w:val="bullet"/>
      <w:lvlText w:val="•"/>
      <w:lvlJc w:val="left"/>
      <w:pPr>
        <w:ind w:left="2326" w:hanging="360"/>
      </w:pPr>
      <w:rPr>
        <w:rFonts w:hint="default"/>
        <w:lang w:val="en-US" w:eastAsia="en-US" w:bidi="en-US"/>
      </w:rPr>
    </w:lvl>
    <w:lvl w:ilvl="3" w:tplc="AB64B612">
      <w:numFmt w:val="bullet"/>
      <w:lvlText w:val="•"/>
      <w:lvlJc w:val="left"/>
      <w:pPr>
        <w:ind w:left="3293" w:hanging="360"/>
      </w:pPr>
      <w:rPr>
        <w:rFonts w:hint="default"/>
        <w:lang w:val="en-US" w:eastAsia="en-US" w:bidi="en-US"/>
      </w:rPr>
    </w:lvl>
    <w:lvl w:ilvl="4" w:tplc="822C3338">
      <w:numFmt w:val="bullet"/>
      <w:lvlText w:val="•"/>
      <w:lvlJc w:val="left"/>
      <w:pPr>
        <w:ind w:left="4260" w:hanging="360"/>
      </w:pPr>
      <w:rPr>
        <w:rFonts w:hint="default"/>
        <w:lang w:val="en-US" w:eastAsia="en-US" w:bidi="en-US"/>
      </w:rPr>
    </w:lvl>
    <w:lvl w:ilvl="5" w:tplc="6116F5A2">
      <w:numFmt w:val="bullet"/>
      <w:lvlText w:val="•"/>
      <w:lvlJc w:val="left"/>
      <w:pPr>
        <w:ind w:left="5227" w:hanging="360"/>
      </w:pPr>
      <w:rPr>
        <w:rFonts w:hint="default"/>
        <w:lang w:val="en-US" w:eastAsia="en-US" w:bidi="en-US"/>
      </w:rPr>
    </w:lvl>
    <w:lvl w:ilvl="6" w:tplc="0846DB0A">
      <w:numFmt w:val="bullet"/>
      <w:lvlText w:val="•"/>
      <w:lvlJc w:val="left"/>
      <w:pPr>
        <w:ind w:left="6193" w:hanging="360"/>
      </w:pPr>
      <w:rPr>
        <w:rFonts w:hint="default"/>
        <w:lang w:val="en-US" w:eastAsia="en-US" w:bidi="en-US"/>
      </w:rPr>
    </w:lvl>
    <w:lvl w:ilvl="7" w:tplc="BC908D6A">
      <w:numFmt w:val="bullet"/>
      <w:lvlText w:val="•"/>
      <w:lvlJc w:val="left"/>
      <w:pPr>
        <w:ind w:left="7160" w:hanging="360"/>
      </w:pPr>
      <w:rPr>
        <w:rFonts w:hint="default"/>
        <w:lang w:val="en-US" w:eastAsia="en-US" w:bidi="en-US"/>
      </w:rPr>
    </w:lvl>
    <w:lvl w:ilvl="8" w:tplc="C4441B24">
      <w:numFmt w:val="bullet"/>
      <w:lvlText w:val="•"/>
      <w:lvlJc w:val="left"/>
      <w:pPr>
        <w:ind w:left="8127" w:hanging="360"/>
      </w:pPr>
      <w:rPr>
        <w:rFonts w:hint="default"/>
        <w:lang w:val="en-US" w:eastAsia="en-US" w:bidi="en-US"/>
      </w:rPr>
    </w:lvl>
  </w:abstractNum>
  <w:abstractNum w:abstractNumId="12">
    <w:nsid w:val="2F730D02"/>
    <w:multiLevelType w:val="hybridMultilevel"/>
    <w:tmpl w:val="89863A5C"/>
    <w:lvl w:ilvl="0" w:tplc="4DD450B2">
      <w:start w:val="1"/>
      <w:numFmt w:val="decimal"/>
      <w:lvlText w:val="%1"/>
      <w:lvlJc w:val="left"/>
      <w:pPr>
        <w:ind w:left="1019" w:hanging="180"/>
        <w:jc w:val="left"/>
      </w:pPr>
      <w:rPr>
        <w:rFonts w:ascii="Times New Roman" w:eastAsia="Times New Roman" w:hAnsi="Times New Roman" w:cs="Times New Roman" w:hint="default"/>
        <w:spacing w:val="-5"/>
        <w:w w:val="100"/>
        <w:sz w:val="24"/>
        <w:szCs w:val="24"/>
        <w:u w:val="single" w:color="000000"/>
        <w:lang w:val="en-US" w:eastAsia="en-US" w:bidi="en-US"/>
      </w:rPr>
    </w:lvl>
    <w:lvl w:ilvl="1" w:tplc="0B808148">
      <w:numFmt w:val="bullet"/>
      <w:lvlText w:val="•"/>
      <w:lvlJc w:val="left"/>
      <w:pPr>
        <w:ind w:left="2088" w:hanging="180"/>
      </w:pPr>
      <w:rPr>
        <w:rFonts w:hint="default"/>
        <w:lang w:val="en-US" w:eastAsia="en-US" w:bidi="en-US"/>
      </w:rPr>
    </w:lvl>
    <w:lvl w:ilvl="2" w:tplc="25ACBE56">
      <w:numFmt w:val="bullet"/>
      <w:lvlText w:val="•"/>
      <w:lvlJc w:val="left"/>
      <w:pPr>
        <w:ind w:left="3156" w:hanging="180"/>
      </w:pPr>
      <w:rPr>
        <w:rFonts w:hint="default"/>
        <w:lang w:val="en-US" w:eastAsia="en-US" w:bidi="en-US"/>
      </w:rPr>
    </w:lvl>
    <w:lvl w:ilvl="3" w:tplc="5C62AFD6">
      <w:numFmt w:val="bullet"/>
      <w:lvlText w:val="•"/>
      <w:lvlJc w:val="left"/>
      <w:pPr>
        <w:ind w:left="4224" w:hanging="180"/>
      </w:pPr>
      <w:rPr>
        <w:rFonts w:hint="default"/>
        <w:lang w:val="en-US" w:eastAsia="en-US" w:bidi="en-US"/>
      </w:rPr>
    </w:lvl>
    <w:lvl w:ilvl="4" w:tplc="3E1AC6EE">
      <w:numFmt w:val="bullet"/>
      <w:lvlText w:val="•"/>
      <w:lvlJc w:val="left"/>
      <w:pPr>
        <w:ind w:left="5292" w:hanging="180"/>
      </w:pPr>
      <w:rPr>
        <w:rFonts w:hint="default"/>
        <w:lang w:val="en-US" w:eastAsia="en-US" w:bidi="en-US"/>
      </w:rPr>
    </w:lvl>
    <w:lvl w:ilvl="5" w:tplc="54EA1DCE">
      <w:numFmt w:val="bullet"/>
      <w:lvlText w:val="•"/>
      <w:lvlJc w:val="left"/>
      <w:pPr>
        <w:ind w:left="6360" w:hanging="180"/>
      </w:pPr>
      <w:rPr>
        <w:rFonts w:hint="default"/>
        <w:lang w:val="en-US" w:eastAsia="en-US" w:bidi="en-US"/>
      </w:rPr>
    </w:lvl>
    <w:lvl w:ilvl="6" w:tplc="B5CCFF66">
      <w:numFmt w:val="bullet"/>
      <w:lvlText w:val="•"/>
      <w:lvlJc w:val="left"/>
      <w:pPr>
        <w:ind w:left="7428" w:hanging="180"/>
      </w:pPr>
      <w:rPr>
        <w:rFonts w:hint="default"/>
        <w:lang w:val="en-US" w:eastAsia="en-US" w:bidi="en-US"/>
      </w:rPr>
    </w:lvl>
    <w:lvl w:ilvl="7" w:tplc="6FFA4370">
      <w:numFmt w:val="bullet"/>
      <w:lvlText w:val="•"/>
      <w:lvlJc w:val="left"/>
      <w:pPr>
        <w:ind w:left="8496" w:hanging="180"/>
      </w:pPr>
      <w:rPr>
        <w:rFonts w:hint="default"/>
        <w:lang w:val="en-US" w:eastAsia="en-US" w:bidi="en-US"/>
      </w:rPr>
    </w:lvl>
    <w:lvl w:ilvl="8" w:tplc="78B08FF0">
      <w:numFmt w:val="bullet"/>
      <w:lvlText w:val="•"/>
      <w:lvlJc w:val="left"/>
      <w:pPr>
        <w:ind w:left="9564" w:hanging="180"/>
      </w:pPr>
      <w:rPr>
        <w:rFonts w:hint="default"/>
        <w:lang w:val="en-US" w:eastAsia="en-US" w:bidi="en-US"/>
      </w:rPr>
    </w:lvl>
  </w:abstractNum>
  <w:abstractNum w:abstractNumId="13">
    <w:nsid w:val="3213409A"/>
    <w:multiLevelType w:val="hybridMultilevel"/>
    <w:tmpl w:val="2E1063CC"/>
    <w:lvl w:ilvl="0" w:tplc="14544214">
      <w:numFmt w:val="bullet"/>
      <w:lvlText w:val=""/>
      <w:lvlJc w:val="left"/>
      <w:pPr>
        <w:ind w:left="1720" w:hanging="360"/>
      </w:pPr>
      <w:rPr>
        <w:rFonts w:ascii="Symbol" w:eastAsia="Symbol" w:hAnsi="Symbol" w:cs="Symbol" w:hint="default"/>
        <w:w w:val="100"/>
        <w:sz w:val="24"/>
        <w:szCs w:val="24"/>
        <w:lang w:val="en-US" w:eastAsia="en-US" w:bidi="en-US"/>
      </w:rPr>
    </w:lvl>
    <w:lvl w:ilvl="1" w:tplc="88104472">
      <w:numFmt w:val="bullet"/>
      <w:lvlText w:val="•"/>
      <w:lvlJc w:val="left"/>
      <w:pPr>
        <w:ind w:left="2554" w:hanging="360"/>
      </w:pPr>
      <w:rPr>
        <w:rFonts w:hint="default"/>
        <w:lang w:val="en-US" w:eastAsia="en-US" w:bidi="en-US"/>
      </w:rPr>
    </w:lvl>
    <w:lvl w:ilvl="2" w:tplc="50EE5510">
      <w:numFmt w:val="bullet"/>
      <w:lvlText w:val="•"/>
      <w:lvlJc w:val="left"/>
      <w:pPr>
        <w:ind w:left="3388" w:hanging="360"/>
      </w:pPr>
      <w:rPr>
        <w:rFonts w:hint="default"/>
        <w:lang w:val="en-US" w:eastAsia="en-US" w:bidi="en-US"/>
      </w:rPr>
    </w:lvl>
    <w:lvl w:ilvl="3" w:tplc="AD3A259C">
      <w:numFmt w:val="bullet"/>
      <w:lvlText w:val="•"/>
      <w:lvlJc w:val="left"/>
      <w:pPr>
        <w:ind w:left="4222" w:hanging="360"/>
      </w:pPr>
      <w:rPr>
        <w:rFonts w:hint="default"/>
        <w:lang w:val="en-US" w:eastAsia="en-US" w:bidi="en-US"/>
      </w:rPr>
    </w:lvl>
    <w:lvl w:ilvl="4" w:tplc="2688802E">
      <w:numFmt w:val="bullet"/>
      <w:lvlText w:val="•"/>
      <w:lvlJc w:val="left"/>
      <w:pPr>
        <w:ind w:left="5056" w:hanging="360"/>
      </w:pPr>
      <w:rPr>
        <w:rFonts w:hint="default"/>
        <w:lang w:val="en-US" w:eastAsia="en-US" w:bidi="en-US"/>
      </w:rPr>
    </w:lvl>
    <w:lvl w:ilvl="5" w:tplc="F2961498">
      <w:numFmt w:val="bullet"/>
      <w:lvlText w:val="•"/>
      <w:lvlJc w:val="left"/>
      <w:pPr>
        <w:ind w:left="5890" w:hanging="360"/>
      </w:pPr>
      <w:rPr>
        <w:rFonts w:hint="default"/>
        <w:lang w:val="en-US" w:eastAsia="en-US" w:bidi="en-US"/>
      </w:rPr>
    </w:lvl>
    <w:lvl w:ilvl="6" w:tplc="62C4798E">
      <w:numFmt w:val="bullet"/>
      <w:lvlText w:val="•"/>
      <w:lvlJc w:val="left"/>
      <w:pPr>
        <w:ind w:left="6724" w:hanging="360"/>
      </w:pPr>
      <w:rPr>
        <w:rFonts w:hint="default"/>
        <w:lang w:val="en-US" w:eastAsia="en-US" w:bidi="en-US"/>
      </w:rPr>
    </w:lvl>
    <w:lvl w:ilvl="7" w:tplc="A8E4AEA8">
      <w:numFmt w:val="bullet"/>
      <w:lvlText w:val="•"/>
      <w:lvlJc w:val="left"/>
      <w:pPr>
        <w:ind w:left="7558" w:hanging="360"/>
      </w:pPr>
      <w:rPr>
        <w:rFonts w:hint="default"/>
        <w:lang w:val="en-US" w:eastAsia="en-US" w:bidi="en-US"/>
      </w:rPr>
    </w:lvl>
    <w:lvl w:ilvl="8" w:tplc="1304DBF8">
      <w:numFmt w:val="bullet"/>
      <w:lvlText w:val="•"/>
      <w:lvlJc w:val="left"/>
      <w:pPr>
        <w:ind w:left="8392" w:hanging="360"/>
      </w:pPr>
      <w:rPr>
        <w:rFonts w:hint="default"/>
        <w:lang w:val="en-US" w:eastAsia="en-US" w:bidi="en-US"/>
      </w:rPr>
    </w:lvl>
  </w:abstractNum>
  <w:abstractNum w:abstractNumId="14">
    <w:nsid w:val="329E207A"/>
    <w:multiLevelType w:val="hybridMultilevel"/>
    <w:tmpl w:val="3DC6426C"/>
    <w:lvl w:ilvl="0" w:tplc="9F10C832">
      <w:start w:val="1"/>
      <w:numFmt w:val="upperRoman"/>
      <w:lvlText w:val="(%1)"/>
      <w:lvlJc w:val="left"/>
      <w:pPr>
        <w:ind w:left="1216" w:hanging="257"/>
        <w:jc w:val="left"/>
      </w:pPr>
      <w:rPr>
        <w:rFonts w:ascii="Times New Roman" w:eastAsia="Times New Roman" w:hAnsi="Times New Roman" w:cs="Times New Roman" w:hint="default"/>
        <w:spacing w:val="-6"/>
        <w:w w:val="99"/>
        <w:sz w:val="21"/>
        <w:szCs w:val="21"/>
        <w:lang w:val="en-US" w:eastAsia="en-US" w:bidi="en-US"/>
      </w:rPr>
    </w:lvl>
    <w:lvl w:ilvl="1" w:tplc="C9A2C632">
      <w:start w:val="1"/>
      <w:numFmt w:val="decimal"/>
      <w:lvlText w:val="%2."/>
      <w:lvlJc w:val="left"/>
      <w:pPr>
        <w:ind w:left="2399" w:hanging="720"/>
        <w:jc w:val="left"/>
      </w:pPr>
      <w:rPr>
        <w:rFonts w:ascii="Times New Roman" w:eastAsia="Times New Roman" w:hAnsi="Times New Roman" w:cs="Times New Roman" w:hint="default"/>
        <w:b/>
        <w:bCs/>
        <w:i/>
        <w:spacing w:val="-18"/>
        <w:w w:val="100"/>
        <w:sz w:val="24"/>
        <w:szCs w:val="24"/>
        <w:lang w:val="en-US" w:eastAsia="en-US" w:bidi="en-US"/>
      </w:rPr>
    </w:lvl>
    <w:lvl w:ilvl="2" w:tplc="2812BFF0">
      <w:numFmt w:val="bullet"/>
      <w:lvlText w:val="•"/>
      <w:lvlJc w:val="left"/>
      <w:pPr>
        <w:ind w:left="3226" w:hanging="720"/>
      </w:pPr>
      <w:rPr>
        <w:rFonts w:hint="default"/>
        <w:lang w:val="en-US" w:eastAsia="en-US" w:bidi="en-US"/>
      </w:rPr>
    </w:lvl>
    <w:lvl w:ilvl="3" w:tplc="F67C8614">
      <w:numFmt w:val="bullet"/>
      <w:lvlText w:val="•"/>
      <w:lvlJc w:val="left"/>
      <w:pPr>
        <w:ind w:left="4053" w:hanging="720"/>
      </w:pPr>
      <w:rPr>
        <w:rFonts w:hint="default"/>
        <w:lang w:val="en-US" w:eastAsia="en-US" w:bidi="en-US"/>
      </w:rPr>
    </w:lvl>
    <w:lvl w:ilvl="4" w:tplc="3BCA09EC">
      <w:numFmt w:val="bullet"/>
      <w:lvlText w:val="•"/>
      <w:lvlJc w:val="left"/>
      <w:pPr>
        <w:ind w:left="4880" w:hanging="720"/>
      </w:pPr>
      <w:rPr>
        <w:rFonts w:hint="default"/>
        <w:lang w:val="en-US" w:eastAsia="en-US" w:bidi="en-US"/>
      </w:rPr>
    </w:lvl>
    <w:lvl w:ilvl="5" w:tplc="DFC8B25C">
      <w:numFmt w:val="bullet"/>
      <w:lvlText w:val="•"/>
      <w:lvlJc w:val="left"/>
      <w:pPr>
        <w:ind w:left="5706" w:hanging="720"/>
      </w:pPr>
      <w:rPr>
        <w:rFonts w:hint="default"/>
        <w:lang w:val="en-US" w:eastAsia="en-US" w:bidi="en-US"/>
      </w:rPr>
    </w:lvl>
    <w:lvl w:ilvl="6" w:tplc="FAD690BA">
      <w:numFmt w:val="bullet"/>
      <w:lvlText w:val="•"/>
      <w:lvlJc w:val="left"/>
      <w:pPr>
        <w:ind w:left="6533" w:hanging="720"/>
      </w:pPr>
      <w:rPr>
        <w:rFonts w:hint="default"/>
        <w:lang w:val="en-US" w:eastAsia="en-US" w:bidi="en-US"/>
      </w:rPr>
    </w:lvl>
    <w:lvl w:ilvl="7" w:tplc="C7CEB138">
      <w:numFmt w:val="bullet"/>
      <w:lvlText w:val="•"/>
      <w:lvlJc w:val="left"/>
      <w:pPr>
        <w:ind w:left="7360" w:hanging="720"/>
      </w:pPr>
      <w:rPr>
        <w:rFonts w:hint="default"/>
        <w:lang w:val="en-US" w:eastAsia="en-US" w:bidi="en-US"/>
      </w:rPr>
    </w:lvl>
    <w:lvl w:ilvl="8" w:tplc="255EFDA6">
      <w:numFmt w:val="bullet"/>
      <w:lvlText w:val="•"/>
      <w:lvlJc w:val="left"/>
      <w:pPr>
        <w:ind w:left="8186" w:hanging="720"/>
      </w:pPr>
      <w:rPr>
        <w:rFonts w:hint="default"/>
        <w:lang w:val="en-US" w:eastAsia="en-US" w:bidi="en-US"/>
      </w:rPr>
    </w:lvl>
  </w:abstractNum>
  <w:abstractNum w:abstractNumId="15">
    <w:nsid w:val="33AF73F8"/>
    <w:multiLevelType w:val="hybridMultilevel"/>
    <w:tmpl w:val="693A33A0"/>
    <w:lvl w:ilvl="0" w:tplc="EA2C183C">
      <w:numFmt w:val="bullet"/>
      <w:lvlText w:val=""/>
      <w:lvlJc w:val="left"/>
      <w:pPr>
        <w:ind w:left="438" w:hanging="336"/>
      </w:pPr>
      <w:rPr>
        <w:rFonts w:ascii="Symbol" w:eastAsia="Symbol" w:hAnsi="Symbol" w:cs="Symbol" w:hint="default"/>
        <w:w w:val="100"/>
        <w:sz w:val="24"/>
        <w:szCs w:val="24"/>
        <w:lang w:val="en-US" w:eastAsia="en-US" w:bidi="en-US"/>
      </w:rPr>
    </w:lvl>
    <w:lvl w:ilvl="1" w:tplc="F75AD0A8">
      <w:numFmt w:val="bullet"/>
      <w:lvlText w:val="•"/>
      <w:lvlJc w:val="left"/>
      <w:pPr>
        <w:ind w:left="1032" w:hanging="336"/>
      </w:pPr>
      <w:rPr>
        <w:rFonts w:hint="default"/>
        <w:lang w:val="en-US" w:eastAsia="en-US" w:bidi="en-US"/>
      </w:rPr>
    </w:lvl>
    <w:lvl w:ilvl="2" w:tplc="45F8A17E">
      <w:numFmt w:val="bullet"/>
      <w:lvlText w:val="•"/>
      <w:lvlJc w:val="left"/>
      <w:pPr>
        <w:ind w:left="1624" w:hanging="336"/>
      </w:pPr>
      <w:rPr>
        <w:rFonts w:hint="default"/>
        <w:lang w:val="en-US" w:eastAsia="en-US" w:bidi="en-US"/>
      </w:rPr>
    </w:lvl>
    <w:lvl w:ilvl="3" w:tplc="0BA28C50">
      <w:numFmt w:val="bullet"/>
      <w:lvlText w:val="•"/>
      <w:lvlJc w:val="left"/>
      <w:pPr>
        <w:ind w:left="2217" w:hanging="336"/>
      </w:pPr>
      <w:rPr>
        <w:rFonts w:hint="default"/>
        <w:lang w:val="en-US" w:eastAsia="en-US" w:bidi="en-US"/>
      </w:rPr>
    </w:lvl>
    <w:lvl w:ilvl="4" w:tplc="53707008">
      <w:numFmt w:val="bullet"/>
      <w:lvlText w:val="•"/>
      <w:lvlJc w:val="left"/>
      <w:pPr>
        <w:ind w:left="2809" w:hanging="336"/>
      </w:pPr>
      <w:rPr>
        <w:rFonts w:hint="default"/>
        <w:lang w:val="en-US" w:eastAsia="en-US" w:bidi="en-US"/>
      </w:rPr>
    </w:lvl>
    <w:lvl w:ilvl="5" w:tplc="5036B310">
      <w:numFmt w:val="bullet"/>
      <w:lvlText w:val="•"/>
      <w:lvlJc w:val="left"/>
      <w:pPr>
        <w:ind w:left="3402" w:hanging="336"/>
      </w:pPr>
      <w:rPr>
        <w:rFonts w:hint="default"/>
        <w:lang w:val="en-US" w:eastAsia="en-US" w:bidi="en-US"/>
      </w:rPr>
    </w:lvl>
    <w:lvl w:ilvl="6" w:tplc="E10E5E0C">
      <w:numFmt w:val="bullet"/>
      <w:lvlText w:val="•"/>
      <w:lvlJc w:val="left"/>
      <w:pPr>
        <w:ind w:left="3994" w:hanging="336"/>
      </w:pPr>
      <w:rPr>
        <w:rFonts w:hint="default"/>
        <w:lang w:val="en-US" w:eastAsia="en-US" w:bidi="en-US"/>
      </w:rPr>
    </w:lvl>
    <w:lvl w:ilvl="7" w:tplc="71B00B7E">
      <w:numFmt w:val="bullet"/>
      <w:lvlText w:val="•"/>
      <w:lvlJc w:val="left"/>
      <w:pPr>
        <w:ind w:left="4586" w:hanging="336"/>
      </w:pPr>
      <w:rPr>
        <w:rFonts w:hint="default"/>
        <w:lang w:val="en-US" w:eastAsia="en-US" w:bidi="en-US"/>
      </w:rPr>
    </w:lvl>
    <w:lvl w:ilvl="8" w:tplc="644875F2">
      <w:numFmt w:val="bullet"/>
      <w:lvlText w:val="•"/>
      <w:lvlJc w:val="left"/>
      <w:pPr>
        <w:ind w:left="5179" w:hanging="336"/>
      </w:pPr>
      <w:rPr>
        <w:rFonts w:hint="default"/>
        <w:lang w:val="en-US" w:eastAsia="en-US" w:bidi="en-US"/>
      </w:rPr>
    </w:lvl>
  </w:abstractNum>
  <w:abstractNum w:abstractNumId="16">
    <w:nsid w:val="3B6C5204"/>
    <w:multiLevelType w:val="multilevel"/>
    <w:tmpl w:val="E07EF9AA"/>
    <w:lvl w:ilvl="0">
      <w:start w:val="4"/>
      <w:numFmt w:val="upperRoman"/>
      <w:lvlText w:val="%1"/>
      <w:lvlJc w:val="left"/>
      <w:pPr>
        <w:ind w:left="280" w:hanging="545"/>
        <w:jc w:val="left"/>
      </w:pPr>
      <w:rPr>
        <w:rFonts w:hint="default"/>
        <w:lang w:val="en-US" w:eastAsia="en-US" w:bidi="en-US"/>
      </w:rPr>
    </w:lvl>
    <w:lvl w:ilvl="1">
      <w:start w:val="4"/>
      <w:numFmt w:val="upperLetter"/>
      <w:lvlText w:val="%1.%2"/>
      <w:lvlJc w:val="left"/>
      <w:pPr>
        <w:ind w:left="280" w:hanging="545"/>
        <w:jc w:val="left"/>
      </w:pPr>
      <w:rPr>
        <w:rFonts w:ascii="Times New Roman" w:eastAsia="Times New Roman" w:hAnsi="Times New Roman" w:cs="Times New Roman" w:hint="default"/>
        <w:spacing w:val="-4"/>
        <w:w w:val="99"/>
        <w:sz w:val="24"/>
        <w:szCs w:val="24"/>
        <w:lang w:val="en-US" w:eastAsia="en-US" w:bidi="en-US"/>
      </w:rPr>
    </w:lvl>
    <w:lvl w:ilvl="2">
      <w:start w:val="1"/>
      <w:numFmt w:val="decimal"/>
      <w:lvlText w:val="%3."/>
      <w:lvlJc w:val="left"/>
      <w:pPr>
        <w:ind w:left="1720" w:hanging="721"/>
        <w:jc w:val="left"/>
      </w:pPr>
      <w:rPr>
        <w:rFonts w:ascii="Times New Roman" w:eastAsia="Times New Roman" w:hAnsi="Times New Roman" w:cs="Times New Roman" w:hint="default"/>
        <w:b/>
        <w:bCs/>
        <w:spacing w:val="0"/>
        <w:w w:val="100"/>
        <w:sz w:val="28"/>
        <w:szCs w:val="28"/>
        <w:lang w:val="en-US" w:eastAsia="en-US" w:bidi="en-US"/>
      </w:rPr>
    </w:lvl>
    <w:lvl w:ilvl="3">
      <w:numFmt w:val="bullet"/>
      <w:lvlText w:val="•"/>
      <w:lvlJc w:val="left"/>
      <w:pPr>
        <w:ind w:left="3573" w:hanging="721"/>
      </w:pPr>
      <w:rPr>
        <w:rFonts w:hint="default"/>
        <w:lang w:val="en-US" w:eastAsia="en-US" w:bidi="en-US"/>
      </w:rPr>
    </w:lvl>
    <w:lvl w:ilvl="4">
      <w:numFmt w:val="bullet"/>
      <w:lvlText w:val="•"/>
      <w:lvlJc w:val="left"/>
      <w:pPr>
        <w:ind w:left="4500" w:hanging="721"/>
      </w:pPr>
      <w:rPr>
        <w:rFonts w:hint="default"/>
        <w:lang w:val="en-US" w:eastAsia="en-US" w:bidi="en-US"/>
      </w:rPr>
    </w:lvl>
    <w:lvl w:ilvl="5">
      <w:numFmt w:val="bullet"/>
      <w:lvlText w:val="•"/>
      <w:lvlJc w:val="left"/>
      <w:pPr>
        <w:ind w:left="5427" w:hanging="721"/>
      </w:pPr>
      <w:rPr>
        <w:rFonts w:hint="default"/>
        <w:lang w:val="en-US" w:eastAsia="en-US" w:bidi="en-US"/>
      </w:rPr>
    </w:lvl>
    <w:lvl w:ilvl="6">
      <w:numFmt w:val="bullet"/>
      <w:lvlText w:val="•"/>
      <w:lvlJc w:val="left"/>
      <w:pPr>
        <w:ind w:left="6353" w:hanging="721"/>
      </w:pPr>
      <w:rPr>
        <w:rFonts w:hint="default"/>
        <w:lang w:val="en-US" w:eastAsia="en-US" w:bidi="en-US"/>
      </w:rPr>
    </w:lvl>
    <w:lvl w:ilvl="7">
      <w:numFmt w:val="bullet"/>
      <w:lvlText w:val="•"/>
      <w:lvlJc w:val="left"/>
      <w:pPr>
        <w:ind w:left="7280" w:hanging="721"/>
      </w:pPr>
      <w:rPr>
        <w:rFonts w:hint="default"/>
        <w:lang w:val="en-US" w:eastAsia="en-US" w:bidi="en-US"/>
      </w:rPr>
    </w:lvl>
    <w:lvl w:ilvl="8">
      <w:numFmt w:val="bullet"/>
      <w:lvlText w:val="•"/>
      <w:lvlJc w:val="left"/>
      <w:pPr>
        <w:ind w:left="8207" w:hanging="721"/>
      </w:pPr>
      <w:rPr>
        <w:rFonts w:hint="default"/>
        <w:lang w:val="en-US" w:eastAsia="en-US" w:bidi="en-US"/>
      </w:rPr>
    </w:lvl>
  </w:abstractNum>
  <w:abstractNum w:abstractNumId="17">
    <w:nsid w:val="3E212A54"/>
    <w:multiLevelType w:val="hybridMultilevel"/>
    <w:tmpl w:val="03309934"/>
    <w:lvl w:ilvl="0" w:tplc="FCB0B9FA">
      <w:start w:val="13"/>
      <w:numFmt w:val="lowerLetter"/>
      <w:lvlText w:val="(%1)"/>
      <w:lvlJc w:val="left"/>
      <w:pPr>
        <w:ind w:left="576" w:hanging="336"/>
        <w:jc w:val="left"/>
      </w:pPr>
      <w:rPr>
        <w:rFonts w:ascii="Times New Roman" w:eastAsia="Times New Roman" w:hAnsi="Times New Roman" w:cs="Times New Roman" w:hint="default"/>
        <w:spacing w:val="-18"/>
        <w:w w:val="99"/>
        <w:sz w:val="21"/>
        <w:szCs w:val="21"/>
        <w:lang w:val="en-US" w:eastAsia="en-US" w:bidi="en-US"/>
      </w:rPr>
    </w:lvl>
    <w:lvl w:ilvl="1" w:tplc="3AA06F24">
      <w:numFmt w:val="bullet"/>
      <w:lvlText w:val=""/>
      <w:lvlJc w:val="left"/>
      <w:pPr>
        <w:ind w:left="960" w:hanging="353"/>
      </w:pPr>
      <w:rPr>
        <w:rFonts w:ascii="Symbol" w:eastAsia="Symbol" w:hAnsi="Symbol" w:cs="Symbol" w:hint="default"/>
        <w:w w:val="100"/>
        <w:sz w:val="24"/>
        <w:szCs w:val="24"/>
        <w:lang w:val="en-US" w:eastAsia="en-US" w:bidi="en-US"/>
      </w:rPr>
    </w:lvl>
    <w:lvl w:ilvl="2" w:tplc="335847F8">
      <w:numFmt w:val="bullet"/>
      <w:lvlText w:val="•"/>
      <w:lvlJc w:val="left"/>
      <w:pPr>
        <w:ind w:left="1946" w:hanging="353"/>
      </w:pPr>
      <w:rPr>
        <w:rFonts w:hint="default"/>
        <w:lang w:val="en-US" w:eastAsia="en-US" w:bidi="en-US"/>
      </w:rPr>
    </w:lvl>
    <w:lvl w:ilvl="3" w:tplc="44A01AB6">
      <w:numFmt w:val="bullet"/>
      <w:lvlText w:val="•"/>
      <w:lvlJc w:val="left"/>
      <w:pPr>
        <w:ind w:left="2933" w:hanging="353"/>
      </w:pPr>
      <w:rPr>
        <w:rFonts w:hint="default"/>
        <w:lang w:val="en-US" w:eastAsia="en-US" w:bidi="en-US"/>
      </w:rPr>
    </w:lvl>
    <w:lvl w:ilvl="4" w:tplc="3CA63942">
      <w:numFmt w:val="bullet"/>
      <w:lvlText w:val="•"/>
      <w:lvlJc w:val="left"/>
      <w:pPr>
        <w:ind w:left="3920" w:hanging="353"/>
      </w:pPr>
      <w:rPr>
        <w:rFonts w:hint="default"/>
        <w:lang w:val="en-US" w:eastAsia="en-US" w:bidi="en-US"/>
      </w:rPr>
    </w:lvl>
    <w:lvl w:ilvl="5" w:tplc="1384FCB4">
      <w:numFmt w:val="bullet"/>
      <w:lvlText w:val="•"/>
      <w:lvlJc w:val="left"/>
      <w:pPr>
        <w:ind w:left="4906" w:hanging="353"/>
      </w:pPr>
      <w:rPr>
        <w:rFonts w:hint="default"/>
        <w:lang w:val="en-US" w:eastAsia="en-US" w:bidi="en-US"/>
      </w:rPr>
    </w:lvl>
    <w:lvl w:ilvl="6" w:tplc="3724EBFA">
      <w:numFmt w:val="bullet"/>
      <w:lvlText w:val="•"/>
      <w:lvlJc w:val="left"/>
      <w:pPr>
        <w:ind w:left="5893" w:hanging="353"/>
      </w:pPr>
      <w:rPr>
        <w:rFonts w:hint="default"/>
        <w:lang w:val="en-US" w:eastAsia="en-US" w:bidi="en-US"/>
      </w:rPr>
    </w:lvl>
    <w:lvl w:ilvl="7" w:tplc="73E21FC2">
      <w:numFmt w:val="bullet"/>
      <w:lvlText w:val="•"/>
      <w:lvlJc w:val="left"/>
      <w:pPr>
        <w:ind w:left="6880" w:hanging="353"/>
      </w:pPr>
      <w:rPr>
        <w:rFonts w:hint="default"/>
        <w:lang w:val="en-US" w:eastAsia="en-US" w:bidi="en-US"/>
      </w:rPr>
    </w:lvl>
    <w:lvl w:ilvl="8" w:tplc="A86A9BC0">
      <w:numFmt w:val="bullet"/>
      <w:lvlText w:val="•"/>
      <w:lvlJc w:val="left"/>
      <w:pPr>
        <w:ind w:left="7866" w:hanging="353"/>
      </w:pPr>
      <w:rPr>
        <w:rFonts w:hint="default"/>
        <w:lang w:val="en-US" w:eastAsia="en-US" w:bidi="en-US"/>
      </w:rPr>
    </w:lvl>
  </w:abstractNum>
  <w:abstractNum w:abstractNumId="18">
    <w:nsid w:val="3F7365AA"/>
    <w:multiLevelType w:val="hybridMultilevel"/>
    <w:tmpl w:val="CEECDB50"/>
    <w:lvl w:ilvl="0" w:tplc="474CA100">
      <w:numFmt w:val="bullet"/>
      <w:lvlText w:val=""/>
      <w:lvlJc w:val="left"/>
      <w:pPr>
        <w:ind w:left="1180" w:hanging="360"/>
      </w:pPr>
      <w:rPr>
        <w:rFonts w:hint="default"/>
        <w:w w:val="100"/>
        <w:lang w:val="en-US" w:eastAsia="en-US" w:bidi="en-US"/>
      </w:rPr>
    </w:lvl>
    <w:lvl w:ilvl="1" w:tplc="21FC25A4">
      <w:numFmt w:val="bullet"/>
      <w:lvlText w:val="o"/>
      <w:lvlJc w:val="left"/>
      <w:pPr>
        <w:ind w:left="1900" w:hanging="360"/>
      </w:pPr>
      <w:rPr>
        <w:rFonts w:ascii="Courier New" w:eastAsia="Courier New" w:hAnsi="Courier New" w:cs="Courier New" w:hint="default"/>
        <w:w w:val="100"/>
        <w:sz w:val="24"/>
        <w:szCs w:val="24"/>
        <w:lang w:val="en-US" w:eastAsia="en-US" w:bidi="en-US"/>
      </w:rPr>
    </w:lvl>
    <w:lvl w:ilvl="2" w:tplc="914CBDCE">
      <w:numFmt w:val="bullet"/>
      <w:lvlText w:val="•"/>
      <w:lvlJc w:val="left"/>
      <w:pPr>
        <w:ind w:left="2813" w:hanging="360"/>
      </w:pPr>
      <w:rPr>
        <w:rFonts w:hint="default"/>
        <w:lang w:val="en-US" w:eastAsia="en-US" w:bidi="en-US"/>
      </w:rPr>
    </w:lvl>
    <w:lvl w:ilvl="3" w:tplc="19E4C078">
      <w:numFmt w:val="bullet"/>
      <w:lvlText w:val="•"/>
      <w:lvlJc w:val="left"/>
      <w:pPr>
        <w:ind w:left="3726" w:hanging="360"/>
      </w:pPr>
      <w:rPr>
        <w:rFonts w:hint="default"/>
        <w:lang w:val="en-US" w:eastAsia="en-US" w:bidi="en-US"/>
      </w:rPr>
    </w:lvl>
    <w:lvl w:ilvl="4" w:tplc="45C89FA4">
      <w:numFmt w:val="bullet"/>
      <w:lvlText w:val="•"/>
      <w:lvlJc w:val="left"/>
      <w:pPr>
        <w:ind w:left="4640" w:hanging="360"/>
      </w:pPr>
      <w:rPr>
        <w:rFonts w:hint="default"/>
        <w:lang w:val="en-US" w:eastAsia="en-US" w:bidi="en-US"/>
      </w:rPr>
    </w:lvl>
    <w:lvl w:ilvl="5" w:tplc="FB64F974">
      <w:numFmt w:val="bullet"/>
      <w:lvlText w:val="•"/>
      <w:lvlJc w:val="left"/>
      <w:pPr>
        <w:ind w:left="5553" w:hanging="360"/>
      </w:pPr>
      <w:rPr>
        <w:rFonts w:hint="default"/>
        <w:lang w:val="en-US" w:eastAsia="en-US" w:bidi="en-US"/>
      </w:rPr>
    </w:lvl>
    <w:lvl w:ilvl="6" w:tplc="929864F2">
      <w:numFmt w:val="bullet"/>
      <w:lvlText w:val="•"/>
      <w:lvlJc w:val="left"/>
      <w:pPr>
        <w:ind w:left="6466" w:hanging="360"/>
      </w:pPr>
      <w:rPr>
        <w:rFonts w:hint="default"/>
        <w:lang w:val="en-US" w:eastAsia="en-US" w:bidi="en-US"/>
      </w:rPr>
    </w:lvl>
    <w:lvl w:ilvl="7" w:tplc="07024796">
      <w:numFmt w:val="bullet"/>
      <w:lvlText w:val="•"/>
      <w:lvlJc w:val="left"/>
      <w:pPr>
        <w:ind w:left="7380" w:hanging="360"/>
      </w:pPr>
      <w:rPr>
        <w:rFonts w:hint="default"/>
        <w:lang w:val="en-US" w:eastAsia="en-US" w:bidi="en-US"/>
      </w:rPr>
    </w:lvl>
    <w:lvl w:ilvl="8" w:tplc="A5FE7A8C">
      <w:numFmt w:val="bullet"/>
      <w:lvlText w:val="•"/>
      <w:lvlJc w:val="left"/>
      <w:pPr>
        <w:ind w:left="8293" w:hanging="360"/>
      </w:pPr>
      <w:rPr>
        <w:rFonts w:hint="default"/>
        <w:lang w:val="en-US" w:eastAsia="en-US" w:bidi="en-US"/>
      </w:rPr>
    </w:lvl>
  </w:abstractNum>
  <w:abstractNum w:abstractNumId="19">
    <w:nsid w:val="42E16E68"/>
    <w:multiLevelType w:val="hybridMultilevel"/>
    <w:tmpl w:val="AF46C34A"/>
    <w:lvl w:ilvl="0" w:tplc="94D677A0">
      <w:start w:val="1"/>
      <w:numFmt w:val="upperLetter"/>
      <w:lvlText w:val="%1."/>
      <w:lvlJc w:val="left"/>
      <w:pPr>
        <w:ind w:left="1158" w:hanging="639"/>
        <w:jc w:val="left"/>
      </w:pPr>
      <w:rPr>
        <w:rFonts w:ascii="Times New Roman" w:eastAsia="Times New Roman" w:hAnsi="Times New Roman" w:cs="Times New Roman" w:hint="default"/>
        <w:spacing w:val="-32"/>
        <w:w w:val="99"/>
        <w:sz w:val="24"/>
        <w:szCs w:val="24"/>
        <w:lang w:val="en-US" w:eastAsia="en-US" w:bidi="en-US"/>
      </w:rPr>
    </w:lvl>
    <w:lvl w:ilvl="1" w:tplc="9640B01E">
      <w:start w:val="1"/>
      <w:numFmt w:val="decimal"/>
      <w:lvlText w:val="%2."/>
      <w:lvlJc w:val="left"/>
      <w:pPr>
        <w:ind w:left="1379" w:hanging="399"/>
        <w:jc w:val="left"/>
      </w:pPr>
      <w:rPr>
        <w:rFonts w:ascii="Times New Roman" w:eastAsia="Times New Roman" w:hAnsi="Times New Roman" w:cs="Times New Roman" w:hint="default"/>
        <w:spacing w:val="-18"/>
        <w:w w:val="99"/>
        <w:sz w:val="24"/>
        <w:szCs w:val="24"/>
        <w:lang w:val="en-US" w:eastAsia="en-US" w:bidi="en-US"/>
      </w:rPr>
    </w:lvl>
    <w:lvl w:ilvl="2" w:tplc="118A3A2C">
      <w:numFmt w:val="bullet"/>
      <w:lvlText w:val="•"/>
      <w:lvlJc w:val="left"/>
      <w:pPr>
        <w:ind w:left="2344" w:hanging="399"/>
      </w:pPr>
      <w:rPr>
        <w:rFonts w:hint="default"/>
        <w:lang w:val="en-US" w:eastAsia="en-US" w:bidi="en-US"/>
      </w:rPr>
    </w:lvl>
    <w:lvl w:ilvl="3" w:tplc="F82A27B8">
      <w:numFmt w:val="bullet"/>
      <w:lvlText w:val="•"/>
      <w:lvlJc w:val="left"/>
      <w:pPr>
        <w:ind w:left="3309" w:hanging="399"/>
      </w:pPr>
      <w:rPr>
        <w:rFonts w:hint="default"/>
        <w:lang w:val="en-US" w:eastAsia="en-US" w:bidi="en-US"/>
      </w:rPr>
    </w:lvl>
    <w:lvl w:ilvl="4" w:tplc="1BACE8F2">
      <w:numFmt w:val="bullet"/>
      <w:lvlText w:val="•"/>
      <w:lvlJc w:val="left"/>
      <w:pPr>
        <w:ind w:left="4273" w:hanging="399"/>
      </w:pPr>
      <w:rPr>
        <w:rFonts w:hint="default"/>
        <w:lang w:val="en-US" w:eastAsia="en-US" w:bidi="en-US"/>
      </w:rPr>
    </w:lvl>
    <w:lvl w:ilvl="5" w:tplc="3654972E">
      <w:numFmt w:val="bullet"/>
      <w:lvlText w:val="•"/>
      <w:lvlJc w:val="left"/>
      <w:pPr>
        <w:ind w:left="5238" w:hanging="399"/>
      </w:pPr>
      <w:rPr>
        <w:rFonts w:hint="default"/>
        <w:lang w:val="en-US" w:eastAsia="en-US" w:bidi="en-US"/>
      </w:rPr>
    </w:lvl>
    <w:lvl w:ilvl="6" w:tplc="41F22FCA">
      <w:numFmt w:val="bullet"/>
      <w:lvlText w:val="•"/>
      <w:lvlJc w:val="left"/>
      <w:pPr>
        <w:ind w:left="6202" w:hanging="399"/>
      </w:pPr>
      <w:rPr>
        <w:rFonts w:hint="default"/>
        <w:lang w:val="en-US" w:eastAsia="en-US" w:bidi="en-US"/>
      </w:rPr>
    </w:lvl>
    <w:lvl w:ilvl="7" w:tplc="A9CECFA0">
      <w:numFmt w:val="bullet"/>
      <w:lvlText w:val="•"/>
      <w:lvlJc w:val="left"/>
      <w:pPr>
        <w:ind w:left="7167" w:hanging="399"/>
      </w:pPr>
      <w:rPr>
        <w:rFonts w:hint="default"/>
        <w:lang w:val="en-US" w:eastAsia="en-US" w:bidi="en-US"/>
      </w:rPr>
    </w:lvl>
    <w:lvl w:ilvl="8" w:tplc="E9D2E2B8">
      <w:numFmt w:val="bullet"/>
      <w:lvlText w:val="•"/>
      <w:lvlJc w:val="left"/>
      <w:pPr>
        <w:ind w:left="8131" w:hanging="399"/>
      </w:pPr>
      <w:rPr>
        <w:rFonts w:hint="default"/>
        <w:lang w:val="en-US" w:eastAsia="en-US" w:bidi="en-US"/>
      </w:rPr>
    </w:lvl>
  </w:abstractNum>
  <w:abstractNum w:abstractNumId="20">
    <w:nsid w:val="432B0853"/>
    <w:multiLevelType w:val="hybridMultilevel"/>
    <w:tmpl w:val="234C7574"/>
    <w:lvl w:ilvl="0" w:tplc="796CAE32">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66C627E6">
      <w:numFmt w:val="bullet"/>
      <w:lvlText w:val="•"/>
      <w:lvlJc w:val="left"/>
      <w:pPr>
        <w:ind w:left="1906" w:hanging="360"/>
      </w:pPr>
      <w:rPr>
        <w:rFonts w:hint="default"/>
        <w:lang w:val="en-US" w:eastAsia="en-US" w:bidi="en-US"/>
      </w:rPr>
    </w:lvl>
    <w:lvl w:ilvl="2" w:tplc="025E32E6">
      <w:numFmt w:val="bullet"/>
      <w:lvlText w:val="•"/>
      <w:lvlJc w:val="left"/>
      <w:pPr>
        <w:ind w:left="2812" w:hanging="360"/>
      </w:pPr>
      <w:rPr>
        <w:rFonts w:hint="default"/>
        <w:lang w:val="en-US" w:eastAsia="en-US" w:bidi="en-US"/>
      </w:rPr>
    </w:lvl>
    <w:lvl w:ilvl="3" w:tplc="0918488E">
      <w:numFmt w:val="bullet"/>
      <w:lvlText w:val="•"/>
      <w:lvlJc w:val="left"/>
      <w:pPr>
        <w:ind w:left="3718" w:hanging="360"/>
      </w:pPr>
      <w:rPr>
        <w:rFonts w:hint="default"/>
        <w:lang w:val="en-US" w:eastAsia="en-US" w:bidi="en-US"/>
      </w:rPr>
    </w:lvl>
    <w:lvl w:ilvl="4" w:tplc="0570E708">
      <w:numFmt w:val="bullet"/>
      <w:lvlText w:val="•"/>
      <w:lvlJc w:val="left"/>
      <w:pPr>
        <w:ind w:left="4624" w:hanging="360"/>
      </w:pPr>
      <w:rPr>
        <w:rFonts w:hint="default"/>
        <w:lang w:val="en-US" w:eastAsia="en-US" w:bidi="en-US"/>
      </w:rPr>
    </w:lvl>
    <w:lvl w:ilvl="5" w:tplc="9F1A106A">
      <w:numFmt w:val="bullet"/>
      <w:lvlText w:val="•"/>
      <w:lvlJc w:val="left"/>
      <w:pPr>
        <w:ind w:left="5530" w:hanging="360"/>
      </w:pPr>
      <w:rPr>
        <w:rFonts w:hint="default"/>
        <w:lang w:val="en-US" w:eastAsia="en-US" w:bidi="en-US"/>
      </w:rPr>
    </w:lvl>
    <w:lvl w:ilvl="6" w:tplc="FBE29B82">
      <w:numFmt w:val="bullet"/>
      <w:lvlText w:val="•"/>
      <w:lvlJc w:val="left"/>
      <w:pPr>
        <w:ind w:left="6436" w:hanging="360"/>
      </w:pPr>
      <w:rPr>
        <w:rFonts w:hint="default"/>
        <w:lang w:val="en-US" w:eastAsia="en-US" w:bidi="en-US"/>
      </w:rPr>
    </w:lvl>
    <w:lvl w:ilvl="7" w:tplc="5DFC28C6">
      <w:numFmt w:val="bullet"/>
      <w:lvlText w:val="•"/>
      <w:lvlJc w:val="left"/>
      <w:pPr>
        <w:ind w:left="7342" w:hanging="360"/>
      </w:pPr>
      <w:rPr>
        <w:rFonts w:hint="default"/>
        <w:lang w:val="en-US" w:eastAsia="en-US" w:bidi="en-US"/>
      </w:rPr>
    </w:lvl>
    <w:lvl w:ilvl="8" w:tplc="83A0FD06">
      <w:numFmt w:val="bullet"/>
      <w:lvlText w:val="•"/>
      <w:lvlJc w:val="left"/>
      <w:pPr>
        <w:ind w:left="8248" w:hanging="360"/>
      </w:pPr>
      <w:rPr>
        <w:rFonts w:hint="default"/>
        <w:lang w:val="en-US" w:eastAsia="en-US" w:bidi="en-US"/>
      </w:rPr>
    </w:lvl>
  </w:abstractNum>
  <w:abstractNum w:abstractNumId="21">
    <w:nsid w:val="498C55D4"/>
    <w:multiLevelType w:val="hybridMultilevel"/>
    <w:tmpl w:val="F4F60B44"/>
    <w:lvl w:ilvl="0" w:tplc="ACA82B5A">
      <w:numFmt w:val="bullet"/>
      <w:lvlText w:val=""/>
      <w:lvlJc w:val="left"/>
      <w:pPr>
        <w:ind w:left="1328" w:hanging="369"/>
      </w:pPr>
      <w:rPr>
        <w:rFonts w:ascii="Symbol" w:eastAsia="Symbol" w:hAnsi="Symbol" w:cs="Symbol" w:hint="default"/>
        <w:w w:val="100"/>
        <w:sz w:val="24"/>
        <w:szCs w:val="24"/>
        <w:lang w:val="en-US" w:eastAsia="en-US" w:bidi="en-US"/>
      </w:rPr>
    </w:lvl>
    <w:lvl w:ilvl="1" w:tplc="6C64D466">
      <w:numFmt w:val="bullet"/>
      <w:lvlText w:val="•"/>
      <w:lvlJc w:val="left"/>
      <w:pPr>
        <w:ind w:left="2172" w:hanging="369"/>
      </w:pPr>
      <w:rPr>
        <w:rFonts w:hint="default"/>
        <w:lang w:val="en-US" w:eastAsia="en-US" w:bidi="en-US"/>
      </w:rPr>
    </w:lvl>
    <w:lvl w:ilvl="2" w:tplc="E56AC352">
      <w:numFmt w:val="bullet"/>
      <w:lvlText w:val="•"/>
      <w:lvlJc w:val="left"/>
      <w:pPr>
        <w:ind w:left="3024" w:hanging="369"/>
      </w:pPr>
      <w:rPr>
        <w:rFonts w:hint="default"/>
        <w:lang w:val="en-US" w:eastAsia="en-US" w:bidi="en-US"/>
      </w:rPr>
    </w:lvl>
    <w:lvl w:ilvl="3" w:tplc="A60A5DF8">
      <w:numFmt w:val="bullet"/>
      <w:lvlText w:val="•"/>
      <w:lvlJc w:val="left"/>
      <w:pPr>
        <w:ind w:left="3876" w:hanging="369"/>
      </w:pPr>
      <w:rPr>
        <w:rFonts w:hint="default"/>
        <w:lang w:val="en-US" w:eastAsia="en-US" w:bidi="en-US"/>
      </w:rPr>
    </w:lvl>
    <w:lvl w:ilvl="4" w:tplc="8AF45F18">
      <w:numFmt w:val="bullet"/>
      <w:lvlText w:val="•"/>
      <w:lvlJc w:val="left"/>
      <w:pPr>
        <w:ind w:left="4728" w:hanging="369"/>
      </w:pPr>
      <w:rPr>
        <w:rFonts w:hint="default"/>
        <w:lang w:val="en-US" w:eastAsia="en-US" w:bidi="en-US"/>
      </w:rPr>
    </w:lvl>
    <w:lvl w:ilvl="5" w:tplc="A3FC6CFA">
      <w:numFmt w:val="bullet"/>
      <w:lvlText w:val="•"/>
      <w:lvlJc w:val="left"/>
      <w:pPr>
        <w:ind w:left="5580" w:hanging="369"/>
      </w:pPr>
      <w:rPr>
        <w:rFonts w:hint="default"/>
        <w:lang w:val="en-US" w:eastAsia="en-US" w:bidi="en-US"/>
      </w:rPr>
    </w:lvl>
    <w:lvl w:ilvl="6" w:tplc="45F8D1C4">
      <w:numFmt w:val="bullet"/>
      <w:lvlText w:val="•"/>
      <w:lvlJc w:val="left"/>
      <w:pPr>
        <w:ind w:left="6432" w:hanging="369"/>
      </w:pPr>
      <w:rPr>
        <w:rFonts w:hint="default"/>
        <w:lang w:val="en-US" w:eastAsia="en-US" w:bidi="en-US"/>
      </w:rPr>
    </w:lvl>
    <w:lvl w:ilvl="7" w:tplc="C2744D0E">
      <w:numFmt w:val="bullet"/>
      <w:lvlText w:val="•"/>
      <w:lvlJc w:val="left"/>
      <w:pPr>
        <w:ind w:left="7284" w:hanging="369"/>
      </w:pPr>
      <w:rPr>
        <w:rFonts w:hint="default"/>
        <w:lang w:val="en-US" w:eastAsia="en-US" w:bidi="en-US"/>
      </w:rPr>
    </w:lvl>
    <w:lvl w:ilvl="8" w:tplc="8CA2B194">
      <w:numFmt w:val="bullet"/>
      <w:lvlText w:val="•"/>
      <w:lvlJc w:val="left"/>
      <w:pPr>
        <w:ind w:left="8136" w:hanging="369"/>
      </w:pPr>
      <w:rPr>
        <w:rFonts w:hint="default"/>
        <w:lang w:val="en-US" w:eastAsia="en-US" w:bidi="en-US"/>
      </w:rPr>
    </w:lvl>
  </w:abstractNum>
  <w:abstractNum w:abstractNumId="22">
    <w:nsid w:val="4A3C199C"/>
    <w:multiLevelType w:val="hybridMultilevel"/>
    <w:tmpl w:val="60ECBE62"/>
    <w:lvl w:ilvl="0" w:tplc="2CD419AE">
      <w:start w:val="1"/>
      <w:numFmt w:val="upperLetter"/>
      <w:lvlText w:val="%1."/>
      <w:lvlJc w:val="left"/>
      <w:pPr>
        <w:ind w:left="1919" w:hanging="360"/>
        <w:jc w:val="left"/>
      </w:pPr>
      <w:rPr>
        <w:rFonts w:ascii="Times New Roman" w:eastAsia="Times New Roman" w:hAnsi="Times New Roman" w:cs="Times New Roman" w:hint="default"/>
        <w:b/>
        <w:bCs/>
        <w:spacing w:val="-1"/>
        <w:w w:val="99"/>
        <w:sz w:val="32"/>
        <w:szCs w:val="32"/>
        <w:lang w:val="en-US" w:eastAsia="en-US" w:bidi="en-US"/>
      </w:rPr>
    </w:lvl>
    <w:lvl w:ilvl="1" w:tplc="765ACBC4">
      <w:numFmt w:val="bullet"/>
      <w:lvlText w:val="•"/>
      <w:lvlJc w:val="left"/>
      <w:pPr>
        <w:ind w:left="2898" w:hanging="360"/>
      </w:pPr>
      <w:rPr>
        <w:rFonts w:hint="default"/>
        <w:lang w:val="en-US" w:eastAsia="en-US" w:bidi="en-US"/>
      </w:rPr>
    </w:lvl>
    <w:lvl w:ilvl="2" w:tplc="C930D988">
      <w:numFmt w:val="bullet"/>
      <w:lvlText w:val="•"/>
      <w:lvlJc w:val="left"/>
      <w:pPr>
        <w:ind w:left="3876" w:hanging="360"/>
      </w:pPr>
      <w:rPr>
        <w:rFonts w:hint="default"/>
        <w:lang w:val="en-US" w:eastAsia="en-US" w:bidi="en-US"/>
      </w:rPr>
    </w:lvl>
    <w:lvl w:ilvl="3" w:tplc="D9705E02">
      <w:numFmt w:val="bullet"/>
      <w:lvlText w:val="•"/>
      <w:lvlJc w:val="left"/>
      <w:pPr>
        <w:ind w:left="4854" w:hanging="360"/>
      </w:pPr>
      <w:rPr>
        <w:rFonts w:hint="default"/>
        <w:lang w:val="en-US" w:eastAsia="en-US" w:bidi="en-US"/>
      </w:rPr>
    </w:lvl>
    <w:lvl w:ilvl="4" w:tplc="D500E870">
      <w:numFmt w:val="bullet"/>
      <w:lvlText w:val="•"/>
      <w:lvlJc w:val="left"/>
      <w:pPr>
        <w:ind w:left="5832" w:hanging="360"/>
      </w:pPr>
      <w:rPr>
        <w:rFonts w:hint="default"/>
        <w:lang w:val="en-US" w:eastAsia="en-US" w:bidi="en-US"/>
      </w:rPr>
    </w:lvl>
    <w:lvl w:ilvl="5" w:tplc="A71C5EBE">
      <w:numFmt w:val="bullet"/>
      <w:lvlText w:val="•"/>
      <w:lvlJc w:val="left"/>
      <w:pPr>
        <w:ind w:left="6810" w:hanging="360"/>
      </w:pPr>
      <w:rPr>
        <w:rFonts w:hint="default"/>
        <w:lang w:val="en-US" w:eastAsia="en-US" w:bidi="en-US"/>
      </w:rPr>
    </w:lvl>
    <w:lvl w:ilvl="6" w:tplc="2AFA40C2">
      <w:numFmt w:val="bullet"/>
      <w:lvlText w:val="•"/>
      <w:lvlJc w:val="left"/>
      <w:pPr>
        <w:ind w:left="7788" w:hanging="360"/>
      </w:pPr>
      <w:rPr>
        <w:rFonts w:hint="default"/>
        <w:lang w:val="en-US" w:eastAsia="en-US" w:bidi="en-US"/>
      </w:rPr>
    </w:lvl>
    <w:lvl w:ilvl="7" w:tplc="D040CC8C">
      <w:numFmt w:val="bullet"/>
      <w:lvlText w:val="•"/>
      <w:lvlJc w:val="left"/>
      <w:pPr>
        <w:ind w:left="8766" w:hanging="360"/>
      </w:pPr>
      <w:rPr>
        <w:rFonts w:hint="default"/>
        <w:lang w:val="en-US" w:eastAsia="en-US" w:bidi="en-US"/>
      </w:rPr>
    </w:lvl>
    <w:lvl w:ilvl="8" w:tplc="CFC8DADA">
      <w:numFmt w:val="bullet"/>
      <w:lvlText w:val="•"/>
      <w:lvlJc w:val="left"/>
      <w:pPr>
        <w:ind w:left="9744" w:hanging="360"/>
      </w:pPr>
      <w:rPr>
        <w:rFonts w:hint="default"/>
        <w:lang w:val="en-US" w:eastAsia="en-US" w:bidi="en-US"/>
      </w:rPr>
    </w:lvl>
  </w:abstractNum>
  <w:abstractNum w:abstractNumId="23">
    <w:nsid w:val="4BB40B94"/>
    <w:multiLevelType w:val="multilevel"/>
    <w:tmpl w:val="93BC2C08"/>
    <w:lvl w:ilvl="0">
      <w:start w:val="807"/>
      <w:numFmt w:val="decimal"/>
      <w:lvlText w:val="%1"/>
      <w:lvlJc w:val="left"/>
      <w:pPr>
        <w:ind w:left="839" w:hanging="706"/>
        <w:jc w:val="left"/>
      </w:pPr>
      <w:rPr>
        <w:rFonts w:hint="default"/>
        <w:lang w:val="en-US" w:eastAsia="en-US" w:bidi="en-US"/>
      </w:rPr>
    </w:lvl>
    <w:lvl w:ilvl="1">
      <w:start w:val="81"/>
      <w:numFmt w:val="decimal"/>
      <w:lvlText w:val="%1.%2"/>
      <w:lvlJc w:val="left"/>
      <w:pPr>
        <w:ind w:left="839" w:hanging="706"/>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559" w:hanging="360"/>
      </w:pPr>
      <w:rPr>
        <w:rFonts w:ascii="Symbol" w:eastAsia="Symbol" w:hAnsi="Symbol" w:cs="Symbol" w:hint="default"/>
        <w:w w:val="100"/>
        <w:sz w:val="24"/>
        <w:szCs w:val="24"/>
        <w:lang w:val="en-US" w:eastAsia="en-US" w:bidi="en-US"/>
      </w:rPr>
    </w:lvl>
    <w:lvl w:ilvl="3">
      <w:numFmt w:val="bullet"/>
      <w:lvlText w:val="•"/>
      <w:lvlJc w:val="left"/>
      <w:pPr>
        <w:ind w:left="3813" w:hanging="360"/>
      </w:pPr>
      <w:rPr>
        <w:rFonts w:hint="default"/>
        <w:lang w:val="en-US" w:eastAsia="en-US" w:bidi="en-US"/>
      </w:rPr>
    </w:lvl>
    <w:lvl w:ilvl="4">
      <w:numFmt w:val="bullet"/>
      <w:lvlText w:val="•"/>
      <w:lvlJc w:val="left"/>
      <w:pPr>
        <w:ind w:left="4940" w:hanging="360"/>
      </w:pPr>
      <w:rPr>
        <w:rFonts w:hint="default"/>
        <w:lang w:val="en-US" w:eastAsia="en-US" w:bidi="en-US"/>
      </w:rPr>
    </w:lvl>
    <w:lvl w:ilvl="5">
      <w:numFmt w:val="bullet"/>
      <w:lvlText w:val="•"/>
      <w:lvlJc w:val="left"/>
      <w:pPr>
        <w:ind w:left="6066" w:hanging="360"/>
      </w:pPr>
      <w:rPr>
        <w:rFonts w:hint="default"/>
        <w:lang w:val="en-US" w:eastAsia="en-US" w:bidi="en-US"/>
      </w:rPr>
    </w:lvl>
    <w:lvl w:ilvl="6">
      <w:numFmt w:val="bullet"/>
      <w:lvlText w:val="•"/>
      <w:lvlJc w:val="left"/>
      <w:pPr>
        <w:ind w:left="7193" w:hanging="360"/>
      </w:pPr>
      <w:rPr>
        <w:rFonts w:hint="default"/>
        <w:lang w:val="en-US" w:eastAsia="en-US" w:bidi="en-US"/>
      </w:rPr>
    </w:lvl>
    <w:lvl w:ilvl="7">
      <w:numFmt w:val="bullet"/>
      <w:lvlText w:val="•"/>
      <w:lvlJc w:val="left"/>
      <w:pPr>
        <w:ind w:left="8320" w:hanging="360"/>
      </w:pPr>
      <w:rPr>
        <w:rFonts w:hint="default"/>
        <w:lang w:val="en-US" w:eastAsia="en-US" w:bidi="en-US"/>
      </w:rPr>
    </w:lvl>
    <w:lvl w:ilvl="8">
      <w:numFmt w:val="bullet"/>
      <w:lvlText w:val="•"/>
      <w:lvlJc w:val="left"/>
      <w:pPr>
        <w:ind w:left="9446" w:hanging="360"/>
      </w:pPr>
      <w:rPr>
        <w:rFonts w:hint="default"/>
        <w:lang w:val="en-US" w:eastAsia="en-US" w:bidi="en-US"/>
      </w:rPr>
    </w:lvl>
  </w:abstractNum>
  <w:abstractNum w:abstractNumId="24">
    <w:nsid w:val="4DC672E3"/>
    <w:multiLevelType w:val="hybridMultilevel"/>
    <w:tmpl w:val="69F4376C"/>
    <w:lvl w:ilvl="0" w:tplc="8F3EC750">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02D4EFEC">
      <w:start w:val="1"/>
      <w:numFmt w:val="lowerLetter"/>
      <w:lvlText w:val="%2."/>
      <w:lvlJc w:val="left"/>
      <w:pPr>
        <w:ind w:left="1720" w:hanging="360"/>
        <w:jc w:val="left"/>
      </w:pPr>
      <w:rPr>
        <w:rFonts w:ascii="Times New Roman" w:eastAsia="Times New Roman" w:hAnsi="Times New Roman" w:cs="Times New Roman" w:hint="default"/>
        <w:spacing w:val="-5"/>
        <w:w w:val="99"/>
        <w:sz w:val="24"/>
        <w:szCs w:val="24"/>
        <w:lang w:val="en-US" w:eastAsia="en-US" w:bidi="en-US"/>
      </w:rPr>
    </w:lvl>
    <w:lvl w:ilvl="2" w:tplc="F0081C2C">
      <w:start w:val="1"/>
      <w:numFmt w:val="lowerRoman"/>
      <w:lvlText w:val="%3."/>
      <w:lvlJc w:val="left"/>
      <w:pPr>
        <w:ind w:left="2440" w:hanging="308"/>
        <w:jc w:val="right"/>
      </w:pPr>
      <w:rPr>
        <w:rFonts w:ascii="Times New Roman" w:eastAsia="Times New Roman" w:hAnsi="Times New Roman" w:cs="Times New Roman" w:hint="default"/>
        <w:spacing w:val="-2"/>
        <w:w w:val="99"/>
        <w:sz w:val="24"/>
        <w:szCs w:val="24"/>
        <w:lang w:val="en-US" w:eastAsia="en-US" w:bidi="en-US"/>
      </w:rPr>
    </w:lvl>
    <w:lvl w:ilvl="3" w:tplc="3D7C2312">
      <w:start w:val="1"/>
      <w:numFmt w:val="decimal"/>
      <w:lvlText w:val="%4."/>
      <w:lvlJc w:val="left"/>
      <w:pPr>
        <w:ind w:left="3160" w:hanging="360"/>
        <w:jc w:val="left"/>
      </w:pPr>
      <w:rPr>
        <w:rFonts w:ascii="Times New Roman" w:eastAsia="Times New Roman" w:hAnsi="Times New Roman" w:cs="Times New Roman" w:hint="default"/>
        <w:spacing w:val="-5"/>
        <w:w w:val="99"/>
        <w:sz w:val="24"/>
        <w:szCs w:val="24"/>
        <w:lang w:val="en-US" w:eastAsia="en-US" w:bidi="en-US"/>
      </w:rPr>
    </w:lvl>
    <w:lvl w:ilvl="4" w:tplc="AAD08FB8">
      <w:numFmt w:val="bullet"/>
      <w:lvlText w:val="•"/>
      <w:lvlJc w:val="left"/>
      <w:pPr>
        <w:ind w:left="4145" w:hanging="360"/>
      </w:pPr>
      <w:rPr>
        <w:rFonts w:hint="default"/>
        <w:lang w:val="en-US" w:eastAsia="en-US" w:bidi="en-US"/>
      </w:rPr>
    </w:lvl>
    <w:lvl w:ilvl="5" w:tplc="2FB0ED88">
      <w:numFmt w:val="bullet"/>
      <w:lvlText w:val="•"/>
      <w:lvlJc w:val="left"/>
      <w:pPr>
        <w:ind w:left="5131" w:hanging="360"/>
      </w:pPr>
      <w:rPr>
        <w:rFonts w:hint="default"/>
        <w:lang w:val="en-US" w:eastAsia="en-US" w:bidi="en-US"/>
      </w:rPr>
    </w:lvl>
    <w:lvl w:ilvl="6" w:tplc="33082998">
      <w:numFmt w:val="bullet"/>
      <w:lvlText w:val="•"/>
      <w:lvlJc w:val="left"/>
      <w:pPr>
        <w:ind w:left="6117" w:hanging="360"/>
      </w:pPr>
      <w:rPr>
        <w:rFonts w:hint="default"/>
        <w:lang w:val="en-US" w:eastAsia="en-US" w:bidi="en-US"/>
      </w:rPr>
    </w:lvl>
    <w:lvl w:ilvl="7" w:tplc="37C62078">
      <w:numFmt w:val="bullet"/>
      <w:lvlText w:val="•"/>
      <w:lvlJc w:val="left"/>
      <w:pPr>
        <w:ind w:left="7103" w:hanging="360"/>
      </w:pPr>
      <w:rPr>
        <w:rFonts w:hint="default"/>
        <w:lang w:val="en-US" w:eastAsia="en-US" w:bidi="en-US"/>
      </w:rPr>
    </w:lvl>
    <w:lvl w:ilvl="8" w:tplc="E77AE2B8">
      <w:numFmt w:val="bullet"/>
      <w:lvlText w:val="•"/>
      <w:lvlJc w:val="left"/>
      <w:pPr>
        <w:ind w:left="8089" w:hanging="360"/>
      </w:pPr>
      <w:rPr>
        <w:rFonts w:hint="default"/>
        <w:lang w:val="en-US" w:eastAsia="en-US" w:bidi="en-US"/>
      </w:rPr>
    </w:lvl>
  </w:abstractNum>
  <w:abstractNum w:abstractNumId="25">
    <w:nsid w:val="4E6E052C"/>
    <w:multiLevelType w:val="hybridMultilevel"/>
    <w:tmpl w:val="25127A94"/>
    <w:lvl w:ilvl="0" w:tplc="1D9A1E76">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E01AE376">
      <w:numFmt w:val="bullet"/>
      <w:lvlText w:val="•"/>
      <w:lvlJc w:val="left"/>
      <w:pPr>
        <w:ind w:left="2172" w:hanging="720"/>
      </w:pPr>
      <w:rPr>
        <w:rFonts w:hint="default"/>
        <w:lang w:val="en-US" w:eastAsia="en-US" w:bidi="en-US"/>
      </w:rPr>
    </w:lvl>
    <w:lvl w:ilvl="2" w:tplc="C2385598">
      <w:numFmt w:val="bullet"/>
      <w:lvlText w:val="•"/>
      <w:lvlJc w:val="left"/>
      <w:pPr>
        <w:ind w:left="3024" w:hanging="720"/>
      </w:pPr>
      <w:rPr>
        <w:rFonts w:hint="default"/>
        <w:lang w:val="en-US" w:eastAsia="en-US" w:bidi="en-US"/>
      </w:rPr>
    </w:lvl>
    <w:lvl w:ilvl="3" w:tplc="1D4C2C02">
      <w:numFmt w:val="bullet"/>
      <w:lvlText w:val="•"/>
      <w:lvlJc w:val="left"/>
      <w:pPr>
        <w:ind w:left="3876" w:hanging="720"/>
      </w:pPr>
      <w:rPr>
        <w:rFonts w:hint="default"/>
        <w:lang w:val="en-US" w:eastAsia="en-US" w:bidi="en-US"/>
      </w:rPr>
    </w:lvl>
    <w:lvl w:ilvl="4" w:tplc="BAB2C7BE">
      <w:numFmt w:val="bullet"/>
      <w:lvlText w:val="•"/>
      <w:lvlJc w:val="left"/>
      <w:pPr>
        <w:ind w:left="4728" w:hanging="720"/>
      </w:pPr>
      <w:rPr>
        <w:rFonts w:hint="default"/>
        <w:lang w:val="en-US" w:eastAsia="en-US" w:bidi="en-US"/>
      </w:rPr>
    </w:lvl>
    <w:lvl w:ilvl="5" w:tplc="38F6B0BE">
      <w:numFmt w:val="bullet"/>
      <w:lvlText w:val="•"/>
      <w:lvlJc w:val="left"/>
      <w:pPr>
        <w:ind w:left="5580" w:hanging="720"/>
      </w:pPr>
      <w:rPr>
        <w:rFonts w:hint="default"/>
        <w:lang w:val="en-US" w:eastAsia="en-US" w:bidi="en-US"/>
      </w:rPr>
    </w:lvl>
    <w:lvl w:ilvl="6" w:tplc="EBC479A6">
      <w:numFmt w:val="bullet"/>
      <w:lvlText w:val="•"/>
      <w:lvlJc w:val="left"/>
      <w:pPr>
        <w:ind w:left="6432" w:hanging="720"/>
      </w:pPr>
      <w:rPr>
        <w:rFonts w:hint="default"/>
        <w:lang w:val="en-US" w:eastAsia="en-US" w:bidi="en-US"/>
      </w:rPr>
    </w:lvl>
    <w:lvl w:ilvl="7" w:tplc="7C7E5FCC">
      <w:numFmt w:val="bullet"/>
      <w:lvlText w:val="•"/>
      <w:lvlJc w:val="left"/>
      <w:pPr>
        <w:ind w:left="7284" w:hanging="720"/>
      </w:pPr>
      <w:rPr>
        <w:rFonts w:hint="default"/>
        <w:lang w:val="en-US" w:eastAsia="en-US" w:bidi="en-US"/>
      </w:rPr>
    </w:lvl>
    <w:lvl w:ilvl="8" w:tplc="9698ADCA">
      <w:numFmt w:val="bullet"/>
      <w:lvlText w:val="•"/>
      <w:lvlJc w:val="left"/>
      <w:pPr>
        <w:ind w:left="8136" w:hanging="720"/>
      </w:pPr>
      <w:rPr>
        <w:rFonts w:hint="default"/>
        <w:lang w:val="en-US" w:eastAsia="en-US" w:bidi="en-US"/>
      </w:rPr>
    </w:lvl>
  </w:abstractNum>
  <w:abstractNum w:abstractNumId="26">
    <w:nsid w:val="4F286ABC"/>
    <w:multiLevelType w:val="hybridMultilevel"/>
    <w:tmpl w:val="00287CF0"/>
    <w:lvl w:ilvl="0" w:tplc="A7D2CF80">
      <w:start w:val="1"/>
      <w:numFmt w:val="upperRoman"/>
      <w:lvlText w:val="%1."/>
      <w:lvlJc w:val="left"/>
      <w:pPr>
        <w:ind w:left="1199" w:hanging="361"/>
        <w:jc w:val="left"/>
      </w:pPr>
      <w:rPr>
        <w:rFonts w:ascii="Times New Roman" w:eastAsia="Times New Roman" w:hAnsi="Times New Roman" w:cs="Times New Roman" w:hint="default"/>
        <w:b/>
        <w:bCs/>
        <w:spacing w:val="-1"/>
        <w:w w:val="100"/>
        <w:sz w:val="36"/>
        <w:szCs w:val="36"/>
        <w:lang w:val="en-US" w:eastAsia="en-US" w:bidi="en-US"/>
      </w:rPr>
    </w:lvl>
    <w:lvl w:ilvl="1" w:tplc="1E0AC16E">
      <w:numFmt w:val="bullet"/>
      <w:lvlText w:val=""/>
      <w:lvlJc w:val="left"/>
      <w:pPr>
        <w:ind w:left="1905" w:hanging="360"/>
      </w:pPr>
      <w:rPr>
        <w:rFonts w:ascii="Symbol" w:eastAsia="Symbol" w:hAnsi="Symbol" w:cs="Symbol" w:hint="default"/>
        <w:w w:val="100"/>
        <w:sz w:val="24"/>
        <w:szCs w:val="24"/>
        <w:lang w:val="en-US" w:eastAsia="en-US" w:bidi="en-US"/>
      </w:rPr>
    </w:lvl>
    <w:lvl w:ilvl="2" w:tplc="18E67AB6">
      <w:numFmt w:val="bullet"/>
      <w:lvlText w:val="•"/>
      <w:lvlJc w:val="left"/>
      <w:pPr>
        <w:ind w:left="1900" w:hanging="360"/>
      </w:pPr>
      <w:rPr>
        <w:rFonts w:hint="default"/>
        <w:lang w:val="en-US" w:eastAsia="en-US" w:bidi="en-US"/>
      </w:rPr>
    </w:lvl>
    <w:lvl w:ilvl="3" w:tplc="FEBAF25A">
      <w:numFmt w:val="bullet"/>
      <w:lvlText w:val="•"/>
      <w:lvlJc w:val="left"/>
      <w:pPr>
        <w:ind w:left="1920" w:hanging="360"/>
      </w:pPr>
      <w:rPr>
        <w:rFonts w:hint="default"/>
        <w:lang w:val="en-US" w:eastAsia="en-US" w:bidi="en-US"/>
      </w:rPr>
    </w:lvl>
    <w:lvl w:ilvl="4" w:tplc="F4805E68">
      <w:numFmt w:val="bullet"/>
      <w:lvlText w:val="•"/>
      <w:lvlJc w:val="left"/>
      <w:pPr>
        <w:ind w:left="1960" w:hanging="360"/>
      </w:pPr>
      <w:rPr>
        <w:rFonts w:hint="default"/>
        <w:lang w:val="en-US" w:eastAsia="en-US" w:bidi="en-US"/>
      </w:rPr>
    </w:lvl>
    <w:lvl w:ilvl="5" w:tplc="37A66C7A">
      <w:numFmt w:val="bullet"/>
      <w:lvlText w:val="•"/>
      <w:lvlJc w:val="left"/>
      <w:pPr>
        <w:ind w:left="3583" w:hanging="360"/>
      </w:pPr>
      <w:rPr>
        <w:rFonts w:hint="default"/>
        <w:lang w:val="en-US" w:eastAsia="en-US" w:bidi="en-US"/>
      </w:rPr>
    </w:lvl>
    <w:lvl w:ilvl="6" w:tplc="EE469478">
      <w:numFmt w:val="bullet"/>
      <w:lvlText w:val="•"/>
      <w:lvlJc w:val="left"/>
      <w:pPr>
        <w:ind w:left="5206" w:hanging="360"/>
      </w:pPr>
      <w:rPr>
        <w:rFonts w:hint="default"/>
        <w:lang w:val="en-US" w:eastAsia="en-US" w:bidi="en-US"/>
      </w:rPr>
    </w:lvl>
    <w:lvl w:ilvl="7" w:tplc="3140BEBA">
      <w:numFmt w:val="bullet"/>
      <w:lvlText w:val="•"/>
      <w:lvlJc w:val="left"/>
      <w:pPr>
        <w:ind w:left="6830" w:hanging="360"/>
      </w:pPr>
      <w:rPr>
        <w:rFonts w:hint="default"/>
        <w:lang w:val="en-US" w:eastAsia="en-US" w:bidi="en-US"/>
      </w:rPr>
    </w:lvl>
    <w:lvl w:ilvl="8" w:tplc="7E0AA538">
      <w:numFmt w:val="bullet"/>
      <w:lvlText w:val="•"/>
      <w:lvlJc w:val="left"/>
      <w:pPr>
        <w:ind w:left="8453" w:hanging="360"/>
      </w:pPr>
      <w:rPr>
        <w:rFonts w:hint="default"/>
        <w:lang w:val="en-US" w:eastAsia="en-US" w:bidi="en-US"/>
      </w:rPr>
    </w:lvl>
  </w:abstractNum>
  <w:abstractNum w:abstractNumId="27">
    <w:nsid w:val="51E04562"/>
    <w:multiLevelType w:val="hybridMultilevel"/>
    <w:tmpl w:val="0470AC82"/>
    <w:lvl w:ilvl="0" w:tplc="62141DD4">
      <w:numFmt w:val="bullet"/>
      <w:lvlText w:val=""/>
      <w:lvlJc w:val="left"/>
      <w:pPr>
        <w:ind w:left="1240" w:hanging="360"/>
      </w:pPr>
      <w:rPr>
        <w:rFonts w:ascii="Symbol" w:eastAsia="Symbol" w:hAnsi="Symbol" w:cs="Symbol" w:hint="default"/>
        <w:w w:val="100"/>
        <w:sz w:val="24"/>
        <w:szCs w:val="24"/>
        <w:lang w:val="en-US" w:eastAsia="en-US" w:bidi="en-US"/>
      </w:rPr>
    </w:lvl>
    <w:lvl w:ilvl="1" w:tplc="C890E790">
      <w:numFmt w:val="bullet"/>
      <w:lvlText w:val="•"/>
      <w:lvlJc w:val="left"/>
      <w:pPr>
        <w:ind w:left="2128" w:hanging="360"/>
      </w:pPr>
      <w:rPr>
        <w:rFonts w:hint="default"/>
        <w:lang w:val="en-US" w:eastAsia="en-US" w:bidi="en-US"/>
      </w:rPr>
    </w:lvl>
    <w:lvl w:ilvl="2" w:tplc="17CE945A">
      <w:numFmt w:val="bullet"/>
      <w:lvlText w:val="•"/>
      <w:lvlJc w:val="left"/>
      <w:pPr>
        <w:ind w:left="3016" w:hanging="360"/>
      </w:pPr>
      <w:rPr>
        <w:rFonts w:hint="default"/>
        <w:lang w:val="en-US" w:eastAsia="en-US" w:bidi="en-US"/>
      </w:rPr>
    </w:lvl>
    <w:lvl w:ilvl="3" w:tplc="CBDE79CC">
      <w:numFmt w:val="bullet"/>
      <w:lvlText w:val="•"/>
      <w:lvlJc w:val="left"/>
      <w:pPr>
        <w:ind w:left="3904" w:hanging="360"/>
      </w:pPr>
      <w:rPr>
        <w:rFonts w:hint="default"/>
        <w:lang w:val="en-US" w:eastAsia="en-US" w:bidi="en-US"/>
      </w:rPr>
    </w:lvl>
    <w:lvl w:ilvl="4" w:tplc="2B3A93DA">
      <w:numFmt w:val="bullet"/>
      <w:lvlText w:val="•"/>
      <w:lvlJc w:val="left"/>
      <w:pPr>
        <w:ind w:left="4792" w:hanging="360"/>
      </w:pPr>
      <w:rPr>
        <w:rFonts w:hint="default"/>
        <w:lang w:val="en-US" w:eastAsia="en-US" w:bidi="en-US"/>
      </w:rPr>
    </w:lvl>
    <w:lvl w:ilvl="5" w:tplc="A56EE06C">
      <w:numFmt w:val="bullet"/>
      <w:lvlText w:val="•"/>
      <w:lvlJc w:val="left"/>
      <w:pPr>
        <w:ind w:left="5680" w:hanging="360"/>
      </w:pPr>
      <w:rPr>
        <w:rFonts w:hint="default"/>
        <w:lang w:val="en-US" w:eastAsia="en-US" w:bidi="en-US"/>
      </w:rPr>
    </w:lvl>
    <w:lvl w:ilvl="6" w:tplc="4CEA23FC">
      <w:numFmt w:val="bullet"/>
      <w:lvlText w:val="•"/>
      <w:lvlJc w:val="left"/>
      <w:pPr>
        <w:ind w:left="6568" w:hanging="360"/>
      </w:pPr>
      <w:rPr>
        <w:rFonts w:hint="default"/>
        <w:lang w:val="en-US" w:eastAsia="en-US" w:bidi="en-US"/>
      </w:rPr>
    </w:lvl>
    <w:lvl w:ilvl="7" w:tplc="057A5272">
      <w:numFmt w:val="bullet"/>
      <w:lvlText w:val="•"/>
      <w:lvlJc w:val="left"/>
      <w:pPr>
        <w:ind w:left="7456" w:hanging="360"/>
      </w:pPr>
      <w:rPr>
        <w:rFonts w:hint="default"/>
        <w:lang w:val="en-US" w:eastAsia="en-US" w:bidi="en-US"/>
      </w:rPr>
    </w:lvl>
    <w:lvl w:ilvl="8" w:tplc="7A36F6F8">
      <w:numFmt w:val="bullet"/>
      <w:lvlText w:val="•"/>
      <w:lvlJc w:val="left"/>
      <w:pPr>
        <w:ind w:left="8344" w:hanging="360"/>
      </w:pPr>
      <w:rPr>
        <w:rFonts w:hint="default"/>
        <w:lang w:val="en-US" w:eastAsia="en-US" w:bidi="en-US"/>
      </w:rPr>
    </w:lvl>
  </w:abstractNum>
  <w:abstractNum w:abstractNumId="28">
    <w:nsid w:val="57DE240F"/>
    <w:multiLevelType w:val="hybridMultilevel"/>
    <w:tmpl w:val="38BCFA82"/>
    <w:lvl w:ilvl="0" w:tplc="0C28D514">
      <w:numFmt w:val="bullet"/>
      <w:lvlText w:val=""/>
      <w:lvlJc w:val="left"/>
      <w:pPr>
        <w:ind w:left="437" w:hanging="336"/>
      </w:pPr>
      <w:rPr>
        <w:rFonts w:ascii="Symbol" w:eastAsia="Symbol" w:hAnsi="Symbol" w:cs="Symbol" w:hint="default"/>
        <w:w w:val="100"/>
        <w:sz w:val="24"/>
        <w:szCs w:val="24"/>
        <w:lang w:val="en-US" w:eastAsia="en-US" w:bidi="en-US"/>
      </w:rPr>
    </w:lvl>
    <w:lvl w:ilvl="1" w:tplc="E26CC8BE">
      <w:numFmt w:val="bullet"/>
      <w:lvlText w:val="•"/>
      <w:lvlJc w:val="left"/>
      <w:pPr>
        <w:ind w:left="1032" w:hanging="336"/>
      </w:pPr>
      <w:rPr>
        <w:rFonts w:hint="default"/>
        <w:lang w:val="en-US" w:eastAsia="en-US" w:bidi="en-US"/>
      </w:rPr>
    </w:lvl>
    <w:lvl w:ilvl="2" w:tplc="CBE25C1A">
      <w:numFmt w:val="bullet"/>
      <w:lvlText w:val="•"/>
      <w:lvlJc w:val="left"/>
      <w:pPr>
        <w:ind w:left="1624" w:hanging="336"/>
      </w:pPr>
      <w:rPr>
        <w:rFonts w:hint="default"/>
        <w:lang w:val="en-US" w:eastAsia="en-US" w:bidi="en-US"/>
      </w:rPr>
    </w:lvl>
    <w:lvl w:ilvl="3" w:tplc="E9FCF770">
      <w:numFmt w:val="bullet"/>
      <w:lvlText w:val="•"/>
      <w:lvlJc w:val="left"/>
      <w:pPr>
        <w:ind w:left="2217" w:hanging="336"/>
      </w:pPr>
      <w:rPr>
        <w:rFonts w:hint="default"/>
        <w:lang w:val="en-US" w:eastAsia="en-US" w:bidi="en-US"/>
      </w:rPr>
    </w:lvl>
    <w:lvl w:ilvl="4" w:tplc="3292944C">
      <w:numFmt w:val="bullet"/>
      <w:lvlText w:val="•"/>
      <w:lvlJc w:val="left"/>
      <w:pPr>
        <w:ind w:left="2809" w:hanging="336"/>
      </w:pPr>
      <w:rPr>
        <w:rFonts w:hint="default"/>
        <w:lang w:val="en-US" w:eastAsia="en-US" w:bidi="en-US"/>
      </w:rPr>
    </w:lvl>
    <w:lvl w:ilvl="5" w:tplc="B278257E">
      <w:numFmt w:val="bullet"/>
      <w:lvlText w:val="•"/>
      <w:lvlJc w:val="left"/>
      <w:pPr>
        <w:ind w:left="3402" w:hanging="336"/>
      </w:pPr>
      <w:rPr>
        <w:rFonts w:hint="default"/>
        <w:lang w:val="en-US" w:eastAsia="en-US" w:bidi="en-US"/>
      </w:rPr>
    </w:lvl>
    <w:lvl w:ilvl="6" w:tplc="D5EEBE6C">
      <w:numFmt w:val="bullet"/>
      <w:lvlText w:val="•"/>
      <w:lvlJc w:val="left"/>
      <w:pPr>
        <w:ind w:left="3994" w:hanging="336"/>
      </w:pPr>
      <w:rPr>
        <w:rFonts w:hint="default"/>
        <w:lang w:val="en-US" w:eastAsia="en-US" w:bidi="en-US"/>
      </w:rPr>
    </w:lvl>
    <w:lvl w:ilvl="7" w:tplc="D996FAA4">
      <w:numFmt w:val="bullet"/>
      <w:lvlText w:val="•"/>
      <w:lvlJc w:val="left"/>
      <w:pPr>
        <w:ind w:left="4586" w:hanging="336"/>
      </w:pPr>
      <w:rPr>
        <w:rFonts w:hint="default"/>
        <w:lang w:val="en-US" w:eastAsia="en-US" w:bidi="en-US"/>
      </w:rPr>
    </w:lvl>
    <w:lvl w:ilvl="8" w:tplc="0D84E268">
      <w:numFmt w:val="bullet"/>
      <w:lvlText w:val="•"/>
      <w:lvlJc w:val="left"/>
      <w:pPr>
        <w:ind w:left="5179" w:hanging="336"/>
      </w:pPr>
      <w:rPr>
        <w:rFonts w:hint="default"/>
        <w:lang w:val="en-US" w:eastAsia="en-US" w:bidi="en-US"/>
      </w:rPr>
    </w:lvl>
  </w:abstractNum>
  <w:abstractNum w:abstractNumId="29">
    <w:nsid w:val="5B663443"/>
    <w:multiLevelType w:val="hybridMultilevel"/>
    <w:tmpl w:val="488819CA"/>
    <w:lvl w:ilvl="0" w:tplc="A2725DAA">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A204E980">
      <w:numFmt w:val="bullet"/>
      <w:lvlText w:val="•"/>
      <w:lvlJc w:val="left"/>
      <w:pPr>
        <w:ind w:left="2398" w:hanging="720"/>
      </w:pPr>
      <w:rPr>
        <w:rFonts w:hint="default"/>
        <w:lang w:val="en-US" w:eastAsia="en-US" w:bidi="en-US"/>
      </w:rPr>
    </w:lvl>
    <w:lvl w:ilvl="2" w:tplc="86B8CF48">
      <w:numFmt w:val="bullet"/>
      <w:lvlText w:val="•"/>
      <w:lvlJc w:val="left"/>
      <w:pPr>
        <w:ind w:left="3256" w:hanging="720"/>
      </w:pPr>
      <w:rPr>
        <w:rFonts w:hint="default"/>
        <w:lang w:val="en-US" w:eastAsia="en-US" w:bidi="en-US"/>
      </w:rPr>
    </w:lvl>
    <w:lvl w:ilvl="3" w:tplc="AB00BBE8">
      <w:numFmt w:val="bullet"/>
      <w:lvlText w:val="•"/>
      <w:lvlJc w:val="left"/>
      <w:pPr>
        <w:ind w:left="4114" w:hanging="720"/>
      </w:pPr>
      <w:rPr>
        <w:rFonts w:hint="default"/>
        <w:lang w:val="en-US" w:eastAsia="en-US" w:bidi="en-US"/>
      </w:rPr>
    </w:lvl>
    <w:lvl w:ilvl="4" w:tplc="2A347F00">
      <w:numFmt w:val="bullet"/>
      <w:lvlText w:val="•"/>
      <w:lvlJc w:val="left"/>
      <w:pPr>
        <w:ind w:left="4972" w:hanging="720"/>
      </w:pPr>
      <w:rPr>
        <w:rFonts w:hint="default"/>
        <w:lang w:val="en-US" w:eastAsia="en-US" w:bidi="en-US"/>
      </w:rPr>
    </w:lvl>
    <w:lvl w:ilvl="5" w:tplc="BD32961E">
      <w:numFmt w:val="bullet"/>
      <w:lvlText w:val="•"/>
      <w:lvlJc w:val="left"/>
      <w:pPr>
        <w:ind w:left="5830" w:hanging="720"/>
      </w:pPr>
      <w:rPr>
        <w:rFonts w:hint="default"/>
        <w:lang w:val="en-US" w:eastAsia="en-US" w:bidi="en-US"/>
      </w:rPr>
    </w:lvl>
    <w:lvl w:ilvl="6" w:tplc="936C0F86">
      <w:numFmt w:val="bullet"/>
      <w:lvlText w:val="•"/>
      <w:lvlJc w:val="left"/>
      <w:pPr>
        <w:ind w:left="6688" w:hanging="720"/>
      </w:pPr>
      <w:rPr>
        <w:rFonts w:hint="default"/>
        <w:lang w:val="en-US" w:eastAsia="en-US" w:bidi="en-US"/>
      </w:rPr>
    </w:lvl>
    <w:lvl w:ilvl="7" w:tplc="09E61FFA">
      <w:numFmt w:val="bullet"/>
      <w:lvlText w:val="•"/>
      <w:lvlJc w:val="left"/>
      <w:pPr>
        <w:ind w:left="7546" w:hanging="720"/>
      </w:pPr>
      <w:rPr>
        <w:rFonts w:hint="default"/>
        <w:lang w:val="en-US" w:eastAsia="en-US" w:bidi="en-US"/>
      </w:rPr>
    </w:lvl>
    <w:lvl w:ilvl="8" w:tplc="43FEFB2C">
      <w:numFmt w:val="bullet"/>
      <w:lvlText w:val="•"/>
      <w:lvlJc w:val="left"/>
      <w:pPr>
        <w:ind w:left="8404" w:hanging="720"/>
      </w:pPr>
      <w:rPr>
        <w:rFonts w:hint="default"/>
        <w:lang w:val="en-US" w:eastAsia="en-US" w:bidi="en-US"/>
      </w:rPr>
    </w:lvl>
  </w:abstractNum>
  <w:abstractNum w:abstractNumId="30">
    <w:nsid w:val="61276501"/>
    <w:multiLevelType w:val="hybridMultilevel"/>
    <w:tmpl w:val="3D821CEE"/>
    <w:lvl w:ilvl="0" w:tplc="60505F66">
      <w:numFmt w:val="bullet"/>
      <w:lvlText w:val=""/>
      <w:lvlJc w:val="left"/>
      <w:pPr>
        <w:ind w:left="449" w:hanging="342"/>
      </w:pPr>
      <w:rPr>
        <w:rFonts w:ascii="Symbol" w:eastAsia="Symbol" w:hAnsi="Symbol" w:cs="Symbol" w:hint="default"/>
        <w:w w:val="100"/>
        <w:sz w:val="24"/>
        <w:szCs w:val="24"/>
        <w:lang w:val="en-US" w:eastAsia="en-US" w:bidi="en-US"/>
      </w:rPr>
    </w:lvl>
    <w:lvl w:ilvl="1" w:tplc="3A02F258">
      <w:numFmt w:val="bullet"/>
      <w:lvlText w:val="•"/>
      <w:lvlJc w:val="left"/>
      <w:pPr>
        <w:ind w:left="997" w:hanging="342"/>
      </w:pPr>
      <w:rPr>
        <w:rFonts w:hint="default"/>
        <w:lang w:val="en-US" w:eastAsia="en-US" w:bidi="en-US"/>
      </w:rPr>
    </w:lvl>
    <w:lvl w:ilvl="2" w:tplc="CC3CC552">
      <w:numFmt w:val="bullet"/>
      <w:lvlText w:val="•"/>
      <w:lvlJc w:val="left"/>
      <w:pPr>
        <w:ind w:left="1555" w:hanging="342"/>
      </w:pPr>
      <w:rPr>
        <w:rFonts w:hint="default"/>
        <w:lang w:val="en-US" w:eastAsia="en-US" w:bidi="en-US"/>
      </w:rPr>
    </w:lvl>
    <w:lvl w:ilvl="3" w:tplc="95742644">
      <w:numFmt w:val="bullet"/>
      <w:lvlText w:val="•"/>
      <w:lvlJc w:val="left"/>
      <w:pPr>
        <w:ind w:left="2112" w:hanging="342"/>
      </w:pPr>
      <w:rPr>
        <w:rFonts w:hint="default"/>
        <w:lang w:val="en-US" w:eastAsia="en-US" w:bidi="en-US"/>
      </w:rPr>
    </w:lvl>
    <w:lvl w:ilvl="4" w:tplc="62967630">
      <w:numFmt w:val="bullet"/>
      <w:lvlText w:val="•"/>
      <w:lvlJc w:val="left"/>
      <w:pPr>
        <w:ind w:left="2670" w:hanging="342"/>
      </w:pPr>
      <w:rPr>
        <w:rFonts w:hint="default"/>
        <w:lang w:val="en-US" w:eastAsia="en-US" w:bidi="en-US"/>
      </w:rPr>
    </w:lvl>
    <w:lvl w:ilvl="5" w:tplc="9FA40236">
      <w:numFmt w:val="bullet"/>
      <w:lvlText w:val="•"/>
      <w:lvlJc w:val="left"/>
      <w:pPr>
        <w:ind w:left="3228" w:hanging="342"/>
      </w:pPr>
      <w:rPr>
        <w:rFonts w:hint="default"/>
        <w:lang w:val="en-US" w:eastAsia="en-US" w:bidi="en-US"/>
      </w:rPr>
    </w:lvl>
    <w:lvl w:ilvl="6" w:tplc="3CA6F94E">
      <w:numFmt w:val="bullet"/>
      <w:lvlText w:val="•"/>
      <w:lvlJc w:val="left"/>
      <w:pPr>
        <w:ind w:left="3785" w:hanging="342"/>
      </w:pPr>
      <w:rPr>
        <w:rFonts w:hint="default"/>
        <w:lang w:val="en-US" w:eastAsia="en-US" w:bidi="en-US"/>
      </w:rPr>
    </w:lvl>
    <w:lvl w:ilvl="7" w:tplc="E9B2D97C">
      <w:numFmt w:val="bullet"/>
      <w:lvlText w:val="•"/>
      <w:lvlJc w:val="left"/>
      <w:pPr>
        <w:ind w:left="4343" w:hanging="342"/>
      </w:pPr>
      <w:rPr>
        <w:rFonts w:hint="default"/>
        <w:lang w:val="en-US" w:eastAsia="en-US" w:bidi="en-US"/>
      </w:rPr>
    </w:lvl>
    <w:lvl w:ilvl="8" w:tplc="181673F0">
      <w:numFmt w:val="bullet"/>
      <w:lvlText w:val="•"/>
      <w:lvlJc w:val="left"/>
      <w:pPr>
        <w:ind w:left="4900" w:hanging="342"/>
      </w:pPr>
      <w:rPr>
        <w:rFonts w:hint="default"/>
        <w:lang w:val="en-US" w:eastAsia="en-US" w:bidi="en-US"/>
      </w:rPr>
    </w:lvl>
  </w:abstractNum>
  <w:abstractNum w:abstractNumId="31">
    <w:nsid w:val="6176436B"/>
    <w:multiLevelType w:val="hybridMultilevel"/>
    <w:tmpl w:val="650E44E4"/>
    <w:lvl w:ilvl="0" w:tplc="6D12CC9A">
      <w:numFmt w:val="bullet"/>
      <w:lvlText w:val=""/>
      <w:lvlJc w:val="left"/>
      <w:pPr>
        <w:ind w:left="1000" w:hanging="360"/>
      </w:pPr>
      <w:rPr>
        <w:rFonts w:ascii="Symbol" w:eastAsia="Symbol" w:hAnsi="Symbol" w:cs="Symbol" w:hint="default"/>
        <w:w w:val="100"/>
        <w:sz w:val="24"/>
        <w:szCs w:val="24"/>
        <w:lang w:val="en-US" w:eastAsia="en-US" w:bidi="en-US"/>
      </w:rPr>
    </w:lvl>
    <w:lvl w:ilvl="1" w:tplc="E280E916">
      <w:numFmt w:val="bullet"/>
      <w:lvlText w:val="o"/>
      <w:lvlJc w:val="left"/>
      <w:pPr>
        <w:ind w:left="1720" w:hanging="360"/>
      </w:pPr>
      <w:rPr>
        <w:rFonts w:ascii="Courier New" w:eastAsia="Courier New" w:hAnsi="Courier New" w:cs="Courier New" w:hint="default"/>
        <w:w w:val="99"/>
        <w:sz w:val="24"/>
        <w:szCs w:val="24"/>
        <w:lang w:val="en-US" w:eastAsia="en-US" w:bidi="en-US"/>
      </w:rPr>
    </w:lvl>
    <w:lvl w:ilvl="2" w:tplc="85FCB6FE">
      <w:numFmt w:val="bullet"/>
      <w:lvlText w:val="•"/>
      <w:lvlJc w:val="left"/>
      <w:pPr>
        <w:ind w:left="2646" w:hanging="360"/>
      </w:pPr>
      <w:rPr>
        <w:rFonts w:hint="default"/>
        <w:lang w:val="en-US" w:eastAsia="en-US" w:bidi="en-US"/>
      </w:rPr>
    </w:lvl>
    <w:lvl w:ilvl="3" w:tplc="B01229BA">
      <w:numFmt w:val="bullet"/>
      <w:lvlText w:val="•"/>
      <w:lvlJc w:val="left"/>
      <w:pPr>
        <w:ind w:left="3573" w:hanging="360"/>
      </w:pPr>
      <w:rPr>
        <w:rFonts w:hint="default"/>
        <w:lang w:val="en-US" w:eastAsia="en-US" w:bidi="en-US"/>
      </w:rPr>
    </w:lvl>
    <w:lvl w:ilvl="4" w:tplc="20A8353A">
      <w:numFmt w:val="bullet"/>
      <w:lvlText w:val="•"/>
      <w:lvlJc w:val="left"/>
      <w:pPr>
        <w:ind w:left="4500" w:hanging="360"/>
      </w:pPr>
      <w:rPr>
        <w:rFonts w:hint="default"/>
        <w:lang w:val="en-US" w:eastAsia="en-US" w:bidi="en-US"/>
      </w:rPr>
    </w:lvl>
    <w:lvl w:ilvl="5" w:tplc="40DA58F6">
      <w:numFmt w:val="bullet"/>
      <w:lvlText w:val="•"/>
      <w:lvlJc w:val="left"/>
      <w:pPr>
        <w:ind w:left="5427" w:hanging="360"/>
      </w:pPr>
      <w:rPr>
        <w:rFonts w:hint="default"/>
        <w:lang w:val="en-US" w:eastAsia="en-US" w:bidi="en-US"/>
      </w:rPr>
    </w:lvl>
    <w:lvl w:ilvl="6" w:tplc="70749E80">
      <w:numFmt w:val="bullet"/>
      <w:lvlText w:val="•"/>
      <w:lvlJc w:val="left"/>
      <w:pPr>
        <w:ind w:left="6353" w:hanging="360"/>
      </w:pPr>
      <w:rPr>
        <w:rFonts w:hint="default"/>
        <w:lang w:val="en-US" w:eastAsia="en-US" w:bidi="en-US"/>
      </w:rPr>
    </w:lvl>
    <w:lvl w:ilvl="7" w:tplc="43F68A92">
      <w:numFmt w:val="bullet"/>
      <w:lvlText w:val="•"/>
      <w:lvlJc w:val="left"/>
      <w:pPr>
        <w:ind w:left="7280" w:hanging="360"/>
      </w:pPr>
      <w:rPr>
        <w:rFonts w:hint="default"/>
        <w:lang w:val="en-US" w:eastAsia="en-US" w:bidi="en-US"/>
      </w:rPr>
    </w:lvl>
    <w:lvl w:ilvl="8" w:tplc="91B2034C">
      <w:numFmt w:val="bullet"/>
      <w:lvlText w:val="•"/>
      <w:lvlJc w:val="left"/>
      <w:pPr>
        <w:ind w:left="8207" w:hanging="360"/>
      </w:pPr>
      <w:rPr>
        <w:rFonts w:hint="default"/>
        <w:lang w:val="en-US" w:eastAsia="en-US" w:bidi="en-US"/>
      </w:rPr>
    </w:lvl>
  </w:abstractNum>
  <w:abstractNum w:abstractNumId="32">
    <w:nsid w:val="678F3905"/>
    <w:multiLevelType w:val="hybridMultilevel"/>
    <w:tmpl w:val="4AA044FE"/>
    <w:lvl w:ilvl="0" w:tplc="213C5EA0">
      <w:start w:val="1"/>
      <w:numFmt w:val="upperRoman"/>
      <w:lvlText w:val="%1."/>
      <w:lvlJc w:val="left"/>
      <w:pPr>
        <w:ind w:left="720" w:hanging="480"/>
        <w:jc w:val="left"/>
      </w:pPr>
      <w:rPr>
        <w:rFonts w:ascii="Times New Roman" w:eastAsia="Times New Roman" w:hAnsi="Times New Roman" w:cs="Times New Roman" w:hint="default"/>
        <w:b/>
        <w:bCs/>
        <w:i/>
        <w:spacing w:val="0"/>
        <w:w w:val="100"/>
        <w:sz w:val="24"/>
        <w:szCs w:val="24"/>
        <w:lang w:val="en-US" w:eastAsia="en-US" w:bidi="en-US"/>
      </w:rPr>
    </w:lvl>
    <w:lvl w:ilvl="1" w:tplc="A1ACB630">
      <w:start w:val="1"/>
      <w:numFmt w:val="upperLetter"/>
      <w:lvlText w:val="%2."/>
      <w:lvlJc w:val="left"/>
      <w:pPr>
        <w:ind w:left="960" w:hanging="481"/>
        <w:jc w:val="left"/>
      </w:pPr>
      <w:rPr>
        <w:rFonts w:ascii="Times New Roman" w:eastAsia="Times New Roman" w:hAnsi="Times New Roman" w:cs="Times New Roman" w:hint="default"/>
        <w:b/>
        <w:bCs/>
        <w:spacing w:val="-2"/>
        <w:w w:val="101"/>
        <w:sz w:val="22"/>
        <w:szCs w:val="22"/>
        <w:lang w:val="en-US" w:eastAsia="en-US" w:bidi="en-US"/>
      </w:rPr>
    </w:lvl>
    <w:lvl w:ilvl="2" w:tplc="FD6CADDE">
      <w:start w:val="1"/>
      <w:numFmt w:val="upperRoman"/>
      <w:lvlText w:val="%3."/>
      <w:lvlJc w:val="left"/>
      <w:pPr>
        <w:ind w:left="960" w:hanging="304"/>
        <w:jc w:val="left"/>
      </w:pPr>
      <w:rPr>
        <w:rFonts w:ascii="Times New Roman" w:eastAsia="Times New Roman" w:hAnsi="Times New Roman" w:cs="Times New Roman" w:hint="default"/>
        <w:b/>
        <w:bCs/>
        <w:spacing w:val="-13"/>
        <w:w w:val="100"/>
        <w:sz w:val="32"/>
        <w:szCs w:val="32"/>
        <w:lang w:val="en-US" w:eastAsia="en-US" w:bidi="en-US"/>
      </w:rPr>
    </w:lvl>
    <w:lvl w:ilvl="3" w:tplc="A5809CCC">
      <w:numFmt w:val="bullet"/>
      <w:lvlText w:val="•"/>
      <w:lvlJc w:val="left"/>
      <w:pPr>
        <w:ind w:left="2933" w:hanging="304"/>
      </w:pPr>
      <w:rPr>
        <w:rFonts w:hint="default"/>
        <w:lang w:val="en-US" w:eastAsia="en-US" w:bidi="en-US"/>
      </w:rPr>
    </w:lvl>
    <w:lvl w:ilvl="4" w:tplc="BCCC7C84">
      <w:numFmt w:val="bullet"/>
      <w:lvlText w:val="•"/>
      <w:lvlJc w:val="left"/>
      <w:pPr>
        <w:ind w:left="3920" w:hanging="304"/>
      </w:pPr>
      <w:rPr>
        <w:rFonts w:hint="default"/>
        <w:lang w:val="en-US" w:eastAsia="en-US" w:bidi="en-US"/>
      </w:rPr>
    </w:lvl>
    <w:lvl w:ilvl="5" w:tplc="33C80536">
      <w:numFmt w:val="bullet"/>
      <w:lvlText w:val="•"/>
      <w:lvlJc w:val="left"/>
      <w:pPr>
        <w:ind w:left="4906" w:hanging="304"/>
      </w:pPr>
      <w:rPr>
        <w:rFonts w:hint="default"/>
        <w:lang w:val="en-US" w:eastAsia="en-US" w:bidi="en-US"/>
      </w:rPr>
    </w:lvl>
    <w:lvl w:ilvl="6" w:tplc="47B8EF78">
      <w:numFmt w:val="bullet"/>
      <w:lvlText w:val="•"/>
      <w:lvlJc w:val="left"/>
      <w:pPr>
        <w:ind w:left="5893" w:hanging="304"/>
      </w:pPr>
      <w:rPr>
        <w:rFonts w:hint="default"/>
        <w:lang w:val="en-US" w:eastAsia="en-US" w:bidi="en-US"/>
      </w:rPr>
    </w:lvl>
    <w:lvl w:ilvl="7" w:tplc="7A1CEC3A">
      <w:numFmt w:val="bullet"/>
      <w:lvlText w:val="•"/>
      <w:lvlJc w:val="left"/>
      <w:pPr>
        <w:ind w:left="6880" w:hanging="304"/>
      </w:pPr>
      <w:rPr>
        <w:rFonts w:hint="default"/>
        <w:lang w:val="en-US" w:eastAsia="en-US" w:bidi="en-US"/>
      </w:rPr>
    </w:lvl>
    <w:lvl w:ilvl="8" w:tplc="336E7A8C">
      <w:numFmt w:val="bullet"/>
      <w:lvlText w:val="•"/>
      <w:lvlJc w:val="left"/>
      <w:pPr>
        <w:ind w:left="7866" w:hanging="304"/>
      </w:pPr>
      <w:rPr>
        <w:rFonts w:hint="default"/>
        <w:lang w:val="en-US" w:eastAsia="en-US" w:bidi="en-US"/>
      </w:rPr>
    </w:lvl>
  </w:abstractNum>
  <w:abstractNum w:abstractNumId="33">
    <w:nsid w:val="6AD70F2B"/>
    <w:multiLevelType w:val="hybridMultilevel"/>
    <w:tmpl w:val="499A071A"/>
    <w:lvl w:ilvl="0" w:tplc="E1561B4E">
      <w:start w:val="1"/>
      <w:numFmt w:val="upperLetter"/>
      <w:lvlText w:val="%1."/>
      <w:lvlJc w:val="left"/>
      <w:pPr>
        <w:ind w:left="999" w:hanging="720"/>
        <w:jc w:val="left"/>
      </w:pPr>
      <w:rPr>
        <w:rFonts w:ascii="Times New Roman" w:eastAsia="Times New Roman" w:hAnsi="Times New Roman" w:cs="Times New Roman" w:hint="default"/>
        <w:b/>
        <w:bCs/>
        <w:spacing w:val="-29"/>
        <w:w w:val="99"/>
        <w:sz w:val="32"/>
        <w:szCs w:val="32"/>
        <w:lang w:val="en-US" w:eastAsia="en-US" w:bidi="en-US"/>
      </w:rPr>
    </w:lvl>
    <w:lvl w:ilvl="1" w:tplc="EAE28382">
      <w:numFmt w:val="bullet"/>
      <w:lvlText w:val="•"/>
      <w:lvlJc w:val="left"/>
      <w:pPr>
        <w:ind w:left="1906" w:hanging="720"/>
      </w:pPr>
      <w:rPr>
        <w:rFonts w:hint="default"/>
        <w:lang w:val="en-US" w:eastAsia="en-US" w:bidi="en-US"/>
      </w:rPr>
    </w:lvl>
    <w:lvl w:ilvl="2" w:tplc="9E3E5262">
      <w:numFmt w:val="bullet"/>
      <w:lvlText w:val="•"/>
      <w:lvlJc w:val="left"/>
      <w:pPr>
        <w:ind w:left="2812" w:hanging="720"/>
      </w:pPr>
      <w:rPr>
        <w:rFonts w:hint="default"/>
        <w:lang w:val="en-US" w:eastAsia="en-US" w:bidi="en-US"/>
      </w:rPr>
    </w:lvl>
    <w:lvl w:ilvl="3" w:tplc="E2F6AE72">
      <w:numFmt w:val="bullet"/>
      <w:lvlText w:val="•"/>
      <w:lvlJc w:val="left"/>
      <w:pPr>
        <w:ind w:left="3718" w:hanging="720"/>
      </w:pPr>
      <w:rPr>
        <w:rFonts w:hint="default"/>
        <w:lang w:val="en-US" w:eastAsia="en-US" w:bidi="en-US"/>
      </w:rPr>
    </w:lvl>
    <w:lvl w:ilvl="4" w:tplc="F13888BE">
      <w:numFmt w:val="bullet"/>
      <w:lvlText w:val="•"/>
      <w:lvlJc w:val="left"/>
      <w:pPr>
        <w:ind w:left="4624" w:hanging="720"/>
      </w:pPr>
      <w:rPr>
        <w:rFonts w:hint="default"/>
        <w:lang w:val="en-US" w:eastAsia="en-US" w:bidi="en-US"/>
      </w:rPr>
    </w:lvl>
    <w:lvl w:ilvl="5" w:tplc="5BA2D112">
      <w:numFmt w:val="bullet"/>
      <w:lvlText w:val="•"/>
      <w:lvlJc w:val="left"/>
      <w:pPr>
        <w:ind w:left="5530" w:hanging="720"/>
      </w:pPr>
      <w:rPr>
        <w:rFonts w:hint="default"/>
        <w:lang w:val="en-US" w:eastAsia="en-US" w:bidi="en-US"/>
      </w:rPr>
    </w:lvl>
    <w:lvl w:ilvl="6" w:tplc="39C22C00">
      <w:numFmt w:val="bullet"/>
      <w:lvlText w:val="•"/>
      <w:lvlJc w:val="left"/>
      <w:pPr>
        <w:ind w:left="6436" w:hanging="720"/>
      </w:pPr>
      <w:rPr>
        <w:rFonts w:hint="default"/>
        <w:lang w:val="en-US" w:eastAsia="en-US" w:bidi="en-US"/>
      </w:rPr>
    </w:lvl>
    <w:lvl w:ilvl="7" w:tplc="40926E04">
      <w:numFmt w:val="bullet"/>
      <w:lvlText w:val="•"/>
      <w:lvlJc w:val="left"/>
      <w:pPr>
        <w:ind w:left="7342" w:hanging="720"/>
      </w:pPr>
      <w:rPr>
        <w:rFonts w:hint="default"/>
        <w:lang w:val="en-US" w:eastAsia="en-US" w:bidi="en-US"/>
      </w:rPr>
    </w:lvl>
    <w:lvl w:ilvl="8" w:tplc="F01E5D24">
      <w:numFmt w:val="bullet"/>
      <w:lvlText w:val="•"/>
      <w:lvlJc w:val="left"/>
      <w:pPr>
        <w:ind w:left="8248" w:hanging="720"/>
      </w:pPr>
      <w:rPr>
        <w:rFonts w:hint="default"/>
        <w:lang w:val="en-US" w:eastAsia="en-US" w:bidi="en-US"/>
      </w:rPr>
    </w:lvl>
  </w:abstractNum>
  <w:abstractNum w:abstractNumId="34">
    <w:nsid w:val="716E614C"/>
    <w:multiLevelType w:val="hybridMultilevel"/>
    <w:tmpl w:val="CE9E2D40"/>
    <w:lvl w:ilvl="0" w:tplc="388E2100">
      <w:numFmt w:val="bullet"/>
      <w:lvlText w:val=""/>
      <w:lvlJc w:val="left"/>
      <w:pPr>
        <w:ind w:left="1080" w:hanging="360"/>
      </w:pPr>
      <w:rPr>
        <w:rFonts w:ascii="Symbol" w:eastAsia="Symbol" w:hAnsi="Symbol" w:cs="Symbol" w:hint="default"/>
        <w:w w:val="100"/>
        <w:sz w:val="24"/>
        <w:szCs w:val="24"/>
        <w:lang w:val="en-US" w:eastAsia="en-US" w:bidi="en-US"/>
      </w:rPr>
    </w:lvl>
    <w:lvl w:ilvl="1" w:tplc="61184DAA">
      <w:numFmt w:val="bullet"/>
      <w:lvlText w:val="•"/>
      <w:lvlJc w:val="left"/>
      <w:pPr>
        <w:ind w:left="1928" w:hanging="360"/>
      </w:pPr>
      <w:rPr>
        <w:rFonts w:hint="default"/>
        <w:lang w:val="en-US" w:eastAsia="en-US" w:bidi="en-US"/>
      </w:rPr>
    </w:lvl>
    <w:lvl w:ilvl="2" w:tplc="04B4C88E">
      <w:numFmt w:val="bullet"/>
      <w:lvlText w:val="•"/>
      <w:lvlJc w:val="left"/>
      <w:pPr>
        <w:ind w:left="2776" w:hanging="360"/>
      </w:pPr>
      <w:rPr>
        <w:rFonts w:hint="default"/>
        <w:lang w:val="en-US" w:eastAsia="en-US" w:bidi="en-US"/>
      </w:rPr>
    </w:lvl>
    <w:lvl w:ilvl="3" w:tplc="AA421FE2">
      <w:numFmt w:val="bullet"/>
      <w:lvlText w:val="•"/>
      <w:lvlJc w:val="left"/>
      <w:pPr>
        <w:ind w:left="3624" w:hanging="360"/>
      </w:pPr>
      <w:rPr>
        <w:rFonts w:hint="default"/>
        <w:lang w:val="en-US" w:eastAsia="en-US" w:bidi="en-US"/>
      </w:rPr>
    </w:lvl>
    <w:lvl w:ilvl="4" w:tplc="6B5E77A6">
      <w:numFmt w:val="bullet"/>
      <w:lvlText w:val="•"/>
      <w:lvlJc w:val="left"/>
      <w:pPr>
        <w:ind w:left="4472" w:hanging="360"/>
      </w:pPr>
      <w:rPr>
        <w:rFonts w:hint="default"/>
        <w:lang w:val="en-US" w:eastAsia="en-US" w:bidi="en-US"/>
      </w:rPr>
    </w:lvl>
    <w:lvl w:ilvl="5" w:tplc="75DE37EC">
      <w:numFmt w:val="bullet"/>
      <w:lvlText w:val="•"/>
      <w:lvlJc w:val="left"/>
      <w:pPr>
        <w:ind w:left="5320" w:hanging="360"/>
      </w:pPr>
      <w:rPr>
        <w:rFonts w:hint="default"/>
        <w:lang w:val="en-US" w:eastAsia="en-US" w:bidi="en-US"/>
      </w:rPr>
    </w:lvl>
    <w:lvl w:ilvl="6" w:tplc="E822F56E">
      <w:numFmt w:val="bullet"/>
      <w:lvlText w:val="•"/>
      <w:lvlJc w:val="left"/>
      <w:pPr>
        <w:ind w:left="6168" w:hanging="360"/>
      </w:pPr>
      <w:rPr>
        <w:rFonts w:hint="default"/>
        <w:lang w:val="en-US" w:eastAsia="en-US" w:bidi="en-US"/>
      </w:rPr>
    </w:lvl>
    <w:lvl w:ilvl="7" w:tplc="11067558">
      <w:numFmt w:val="bullet"/>
      <w:lvlText w:val="•"/>
      <w:lvlJc w:val="left"/>
      <w:pPr>
        <w:ind w:left="7016" w:hanging="360"/>
      </w:pPr>
      <w:rPr>
        <w:rFonts w:hint="default"/>
        <w:lang w:val="en-US" w:eastAsia="en-US" w:bidi="en-US"/>
      </w:rPr>
    </w:lvl>
    <w:lvl w:ilvl="8" w:tplc="1346E79C">
      <w:numFmt w:val="bullet"/>
      <w:lvlText w:val="•"/>
      <w:lvlJc w:val="left"/>
      <w:pPr>
        <w:ind w:left="7864" w:hanging="360"/>
      </w:pPr>
      <w:rPr>
        <w:rFonts w:hint="default"/>
        <w:lang w:val="en-US" w:eastAsia="en-US" w:bidi="en-US"/>
      </w:rPr>
    </w:lvl>
  </w:abstractNum>
  <w:abstractNum w:abstractNumId="35">
    <w:nsid w:val="720A4AE9"/>
    <w:multiLevelType w:val="hybridMultilevel"/>
    <w:tmpl w:val="238C1054"/>
    <w:lvl w:ilvl="0" w:tplc="C584F69C">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770469AE">
      <w:numFmt w:val="bullet"/>
      <w:lvlText w:val="•"/>
      <w:lvlJc w:val="left"/>
      <w:pPr>
        <w:ind w:left="2172" w:hanging="720"/>
      </w:pPr>
      <w:rPr>
        <w:rFonts w:hint="default"/>
        <w:lang w:val="en-US" w:eastAsia="en-US" w:bidi="en-US"/>
      </w:rPr>
    </w:lvl>
    <w:lvl w:ilvl="2" w:tplc="C6F07386">
      <w:numFmt w:val="bullet"/>
      <w:lvlText w:val="•"/>
      <w:lvlJc w:val="left"/>
      <w:pPr>
        <w:ind w:left="3024" w:hanging="720"/>
      </w:pPr>
      <w:rPr>
        <w:rFonts w:hint="default"/>
        <w:lang w:val="en-US" w:eastAsia="en-US" w:bidi="en-US"/>
      </w:rPr>
    </w:lvl>
    <w:lvl w:ilvl="3" w:tplc="5014844C">
      <w:numFmt w:val="bullet"/>
      <w:lvlText w:val="•"/>
      <w:lvlJc w:val="left"/>
      <w:pPr>
        <w:ind w:left="3876" w:hanging="720"/>
      </w:pPr>
      <w:rPr>
        <w:rFonts w:hint="default"/>
        <w:lang w:val="en-US" w:eastAsia="en-US" w:bidi="en-US"/>
      </w:rPr>
    </w:lvl>
    <w:lvl w:ilvl="4" w:tplc="C622989C">
      <w:numFmt w:val="bullet"/>
      <w:lvlText w:val="•"/>
      <w:lvlJc w:val="left"/>
      <w:pPr>
        <w:ind w:left="4728" w:hanging="720"/>
      </w:pPr>
      <w:rPr>
        <w:rFonts w:hint="default"/>
        <w:lang w:val="en-US" w:eastAsia="en-US" w:bidi="en-US"/>
      </w:rPr>
    </w:lvl>
    <w:lvl w:ilvl="5" w:tplc="0A584F92">
      <w:numFmt w:val="bullet"/>
      <w:lvlText w:val="•"/>
      <w:lvlJc w:val="left"/>
      <w:pPr>
        <w:ind w:left="5580" w:hanging="720"/>
      </w:pPr>
      <w:rPr>
        <w:rFonts w:hint="default"/>
        <w:lang w:val="en-US" w:eastAsia="en-US" w:bidi="en-US"/>
      </w:rPr>
    </w:lvl>
    <w:lvl w:ilvl="6" w:tplc="E9FADEE2">
      <w:numFmt w:val="bullet"/>
      <w:lvlText w:val="•"/>
      <w:lvlJc w:val="left"/>
      <w:pPr>
        <w:ind w:left="6432" w:hanging="720"/>
      </w:pPr>
      <w:rPr>
        <w:rFonts w:hint="default"/>
        <w:lang w:val="en-US" w:eastAsia="en-US" w:bidi="en-US"/>
      </w:rPr>
    </w:lvl>
    <w:lvl w:ilvl="7" w:tplc="FE28104C">
      <w:numFmt w:val="bullet"/>
      <w:lvlText w:val="•"/>
      <w:lvlJc w:val="left"/>
      <w:pPr>
        <w:ind w:left="7284" w:hanging="720"/>
      </w:pPr>
      <w:rPr>
        <w:rFonts w:hint="default"/>
        <w:lang w:val="en-US" w:eastAsia="en-US" w:bidi="en-US"/>
      </w:rPr>
    </w:lvl>
    <w:lvl w:ilvl="8" w:tplc="B96CE180">
      <w:numFmt w:val="bullet"/>
      <w:lvlText w:val="•"/>
      <w:lvlJc w:val="left"/>
      <w:pPr>
        <w:ind w:left="8136" w:hanging="720"/>
      </w:pPr>
      <w:rPr>
        <w:rFonts w:hint="default"/>
        <w:lang w:val="en-US" w:eastAsia="en-US" w:bidi="en-US"/>
      </w:rPr>
    </w:lvl>
  </w:abstractNum>
  <w:abstractNum w:abstractNumId="36">
    <w:nsid w:val="72B27220"/>
    <w:multiLevelType w:val="hybridMultilevel"/>
    <w:tmpl w:val="1AA0E15A"/>
    <w:lvl w:ilvl="0" w:tplc="E8104CA6">
      <w:start w:val="1"/>
      <w:numFmt w:val="upperRoman"/>
      <w:lvlText w:val="%1."/>
      <w:lvlJc w:val="left"/>
      <w:pPr>
        <w:ind w:left="2159" w:hanging="720"/>
        <w:jc w:val="left"/>
      </w:pPr>
      <w:rPr>
        <w:rFonts w:ascii="Times New Roman" w:eastAsia="Times New Roman" w:hAnsi="Times New Roman" w:cs="Times New Roman" w:hint="default"/>
        <w:spacing w:val="-6"/>
        <w:w w:val="100"/>
        <w:sz w:val="24"/>
        <w:szCs w:val="24"/>
        <w:lang w:val="en-US" w:eastAsia="en-US" w:bidi="en-US"/>
      </w:rPr>
    </w:lvl>
    <w:lvl w:ilvl="1" w:tplc="D1D8F1C6">
      <w:start w:val="1"/>
      <w:numFmt w:val="upperLetter"/>
      <w:lvlText w:val="%2."/>
      <w:lvlJc w:val="left"/>
      <w:pPr>
        <w:ind w:left="2339" w:hanging="540"/>
        <w:jc w:val="left"/>
      </w:pPr>
      <w:rPr>
        <w:rFonts w:ascii="Times New Roman" w:eastAsia="Times New Roman" w:hAnsi="Times New Roman" w:cs="Times New Roman" w:hint="default"/>
        <w:spacing w:val="-5"/>
        <w:w w:val="100"/>
        <w:sz w:val="24"/>
        <w:szCs w:val="24"/>
        <w:lang w:val="en-US" w:eastAsia="en-US" w:bidi="en-US"/>
      </w:rPr>
    </w:lvl>
    <w:lvl w:ilvl="2" w:tplc="DD0006D4">
      <w:numFmt w:val="bullet"/>
      <w:lvlText w:val="•"/>
      <w:lvlJc w:val="left"/>
      <w:pPr>
        <w:ind w:left="3380" w:hanging="540"/>
      </w:pPr>
      <w:rPr>
        <w:rFonts w:hint="default"/>
        <w:lang w:val="en-US" w:eastAsia="en-US" w:bidi="en-US"/>
      </w:rPr>
    </w:lvl>
    <w:lvl w:ilvl="3" w:tplc="71FA1A64">
      <w:numFmt w:val="bullet"/>
      <w:lvlText w:val="•"/>
      <w:lvlJc w:val="left"/>
      <w:pPr>
        <w:ind w:left="4420" w:hanging="540"/>
      </w:pPr>
      <w:rPr>
        <w:rFonts w:hint="default"/>
        <w:lang w:val="en-US" w:eastAsia="en-US" w:bidi="en-US"/>
      </w:rPr>
    </w:lvl>
    <w:lvl w:ilvl="4" w:tplc="BC3CFB90">
      <w:numFmt w:val="bullet"/>
      <w:lvlText w:val="•"/>
      <w:lvlJc w:val="left"/>
      <w:pPr>
        <w:ind w:left="5460" w:hanging="540"/>
      </w:pPr>
      <w:rPr>
        <w:rFonts w:hint="default"/>
        <w:lang w:val="en-US" w:eastAsia="en-US" w:bidi="en-US"/>
      </w:rPr>
    </w:lvl>
    <w:lvl w:ilvl="5" w:tplc="90C8E2B4">
      <w:numFmt w:val="bullet"/>
      <w:lvlText w:val="•"/>
      <w:lvlJc w:val="left"/>
      <w:pPr>
        <w:ind w:left="6500" w:hanging="540"/>
      </w:pPr>
      <w:rPr>
        <w:rFonts w:hint="default"/>
        <w:lang w:val="en-US" w:eastAsia="en-US" w:bidi="en-US"/>
      </w:rPr>
    </w:lvl>
    <w:lvl w:ilvl="6" w:tplc="A5F8BAA2">
      <w:numFmt w:val="bullet"/>
      <w:lvlText w:val="•"/>
      <w:lvlJc w:val="left"/>
      <w:pPr>
        <w:ind w:left="7540" w:hanging="540"/>
      </w:pPr>
      <w:rPr>
        <w:rFonts w:hint="default"/>
        <w:lang w:val="en-US" w:eastAsia="en-US" w:bidi="en-US"/>
      </w:rPr>
    </w:lvl>
    <w:lvl w:ilvl="7" w:tplc="4936FA90">
      <w:numFmt w:val="bullet"/>
      <w:lvlText w:val="•"/>
      <w:lvlJc w:val="left"/>
      <w:pPr>
        <w:ind w:left="8580" w:hanging="540"/>
      </w:pPr>
      <w:rPr>
        <w:rFonts w:hint="default"/>
        <w:lang w:val="en-US" w:eastAsia="en-US" w:bidi="en-US"/>
      </w:rPr>
    </w:lvl>
    <w:lvl w:ilvl="8" w:tplc="29E820E2">
      <w:numFmt w:val="bullet"/>
      <w:lvlText w:val="•"/>
      <w:lvlJc w:val="left"/>
      <w:pPr>
        <w:ind w:left="9620" w:hanging="540"/>
      </w:pPr>
      <w:rPr>
        <w:rFonts w:hint="default"/>
        <w:lang w:val="en-US" w:eastAsia="en-US" w:bidi="en-US"/>
      </w:rPr>
    </w:lvl>
  </w:abstractNum>
  <w:abstractNum w:abstractNumId="37">
    <w:nsid w:val="74AC2AA8"/>
    <w:multiLevelType w:val="hybridMultilevel"/>
    <w:tmpl w:val="77E6477A"/>
    <w:lvl w:ilvl="0" w:tplc="90463C36">
      <w:start w:val="1"/>
      <w:numFmt w:val="upperRoman"/>
      <w:lvlText w:val="%1."/>
      <w:lvlJc w:val="left"/>
      <w:pPr>
        <w:ind w:left="940" w:hanging="480"/>
      </w:pPr>
      <w:rPr>
        <w:rFonts w:ascii="Times New Roman" w:eastAsia="Times New Roman" w:hAnsi="Times New Roman" w:cs="Times New Roman" w:hint="default"/>
        <w:b/>
        <w:bCs/>
        <w:i/>
        <w:w w:val="100"/>
        <w:sz w:val="24"/>
        <w:szCs w:val="24"/>
        <w:lang w:val="en-US" w:eastAsia="en-US" w:bidi="en-US"/>
      </w:rPr>
    </w:lvl>
    <w:lvl w:ilvl="1" w:tplc="42DC4BCC">
      <w:start w:val="1"/>
      <w:numFmt w:val="upperLetter"/>
      <w:lvlText w:val="%2."/>
      <w:lvlJc w:val="left"/>
      <w:pPr>
        <w:ind w:left="1180" w:hanging="481"/>
      </w:pPr>
      <w:rPr>
        <w:rFonts w:ascii="Times New Roman" w:eastAsia="Times New Roman" w:hAnsi="Times New Roman" w:cs="Times New Roman" w:hint="default"/>
        <w:b/>
        <w:bCs/>
        <w:spacing w:val="-1"/>
        <w:w w:val="99"/>
        <w:sz w:val="22"/>
        <w:szCs w:val="22"/>
        <w:lang w:val="en-US" w:eastAsia="en-US" w:bidi="en-US"/>
      </w:rPr>
    </w:lvl>
    <w:lvl w:ilvl="2" w:tplc="3E326D8A">
      <w:start w:val="1"/>
      <w:numFmt w:val="upperRoman"/>
      <w:lvlText w:val="%3."/>
      <w:lvlJc w:val="left"/>
      <w:pPr>
        <w:ind w:left="1180" w:hanging="301"/>
      </w:pPr>
      <w:rPr>
        <w:rFonts w:ascii="Times New Roman" w:eastAsia="Times New Roman" w:hAnsi="Times New Roman" w:cs="Times New Roman" w:hint="default"/>
        <w:b/>
        <w:bCs/>
        <w:spacing w:val="-1"/>
        <w:w w:val="100"/>
        <w:sz w:val="32"/>
        <w:szCs w:val="32"/>
        <w:lang w:val="en-US" w:eastAsia="en-US" w:bidi="en-US"/>
      </w:rPr>
    </w:lvl>
    <w:lvl w:ilvl="3" w:tplc="AF6E9D62">
      <w:numFmt w:val="bullet"/>
      <w:lvlText w:val="•"/>
      <w:lvlJc w:val="left"/>
      <w:pPr>
        <w:ind w:left="3166" w:hanging="301"/>
      </w:pPr>
      <w:rPr>
        <w:rFonts w:hint="default"/>
        <w:lang w:val="en-US" w:eastAsia="en-US" w:bidi="en-US"/>
      </w:rPr>
    </w:lvl>
    <w:lvl w:ilvl="4" w:tplc="69EA994C">
      <w:numFmt w:val="bullet"/>
      <w:lvlText w:val="•"/>
      <w:lvlJc w:val="left"/>
      <w:pPr>
        <w:ind w:left="4160" w:hanging="301"/>
      </w:pPr>
      <w:rPr>
        <w:rFonts w:hint="default"/>
        <w:lang w:val="en-US" w:eastAsia="en-US" w:bidi="en-US"/>
      </w:rPr>
    </w:lvl>
    <w:lvl w:ilvl="5" w:tplc="88C8FAD8">
      <w:numFmt w:val="bullet"/>
      <w:lvlText w:val="•"/>
      <w:lvlJc w:val="left"/>
      <w:pPr>
        <w:ind w:left="5153" w:hanging="301"/>
      </w:pPr>
      <w:rPr>
        <w:rFonts w:hint="default"/>
        <w:lang w:val="en-US" w:eastAsia="en-US" w:bidi="en-US"/>
      </w:rPr>
    </w:lvl>
    <w:lvl w:ilvl="6" w:tplc="CF00C24A">
      <w:numFmt w:val="bullet"/>
      <w:lvlText w:val="•"/>
      <w:lvlJc w:val="left"/>
      <w:pPr>
        <w:ind w:left="6146" w:hanging="301"/>
      </w:pPr>
      <w:rPr>
        <w:rFonts w:hint="default"/>
        <w:lang w:val="en-US" w:eastAsia="en-US" w:bidi="en-US"/>
      </w:rPr>
    </w:lvl>
    <w:lvl w:ilvl="7" w:tplc="11F89D92">
      <w:numFmt w:val="bullet"/>
      <w:lvlText w:val="•"/>
      <w:lvlJc w:val="left"/>
      <w:pPr>
        <w:ind w:left="7140" w:hanging="301"/>
      </w:pPr>
      <w:rPr>
        <w:rFonts w:hint="default"/>
        <w:lang w:val="en-US" w:eastAsia="en-US" w:bidi="en-US"/>
      </w:rPr>
    </w:lvl>
    <w:lvl w:ilvl="8" w:tplc="6E1CB83C">
      <w:numFmt w:val="bullet"/>
      <w:lvlText w:val="•"/>
      <w:lvlJc w:val="left"/>
      <w:pPr>
        <w:ind w:left="8133" w:hanging="301"/>
      </w:pPr>
      <w:rPr>
        <w:rFonts w:hint="default"/>
        <w:lang w:val="en-US" w:eastAsia="en-US" w:bidi="en-US"/>
      </w:rPr>
    </w:lvl>
  </w:abstractNum>
  <w:num w:numId="1">
    <w:abstractNumId w:val="20"/>
  </w:num>
  <w:num w:numId="2">
    <w:abstractNumId w:val="11"/>
  </w:num>
  <w:num w:numId="3">
    <w:abstractNumId w:val="24"/>
  </w:num>
  <w:num w:numId="4">
    <w:abstractNumId w:val="13"/>
  </w:num>
  <w:num w:numId="5">
    <w:abstractNumId w:val="16"/>
  </w:num>
  <w:num w:numId="6">
    <w:abstractNumId w:val="31"/>
  </w:num>
  <w:num w:numId="7">
    <w:abstractNumId w:val="33"/>
  </w:num>
  <w:num w:numId="8">
    <w:abstractNumId w:val="19"/>
  </w:num>
  <w:num w:numId="9">
    <w:abstractNumId w:val="4"/>
  </w:num>
  <w:num w:numId="10">
    <w:abstractNumId w:val="12"/>
  </w:num>
  <w:num w:numId="11">
    <w:abstractNumId w:val="22"/>
  </w:num>
  <w:num w:numId="12">
    <w:abstractNumId w:val="23"/>
  </w:num>
  <w:num w:numId="13">
    <w:abstractNumId w:val="26"/>
  </w:num>
  <w:num w:numId="14">
    <w:abstractNumId w:val="36"/>
  </w:num>
  <w:num w:numId="15">
    <w:abstractNumId w:val="30"/>
  </w:num>
  <w:num w:numId="16">
    <w:abstractNumId w:val="9"/>
  </w:num>
  <w:num w:numId="17">
    <w:abstractNumId w:val="3"/>
  </w:num>
  <w:num w:numId="18">
    <w:abstractNumId w:val="1"/>
  </w:num>
  <w:num w:numId="19">
    <w:abstractNumId w:val="27"/>
  </w:num>
  <w:num w:numId="20">
    <w:abstractNumId w:val="8"/>
  </w:num>
  <w:num w:numId="21">
    <w:abstractNumId w:val="10"/>
  </w:num>
  <w:num w:numId="22">
    <w:abstractNumId w:val="6"/>
  </w:num>
  <w:num w:numId="23">
    <w:abstractNumId w:val="29"/>
  </w:num>
  <w:num w:numId="24">
    <w:abstractNumId w:val="18"/>
  </w:num>
  <w:num w:numId="25">
    <w:abstractNumId w:val="34"/>
  </w:num>
  <w:num w:numId="26">
    <w:abstractNumId w:val="2"/>
  </w:num>
  <w:num w:numId="27">
    <w:abstractNumId w:val="37"/>
  </w:num>
  <w:num w:numId="28">
    <w:abstractNumId w:val="0"/>
  </w:num>
  <w:num w:numId="29">
    <w:abstractNumId w:val="15"/>
  </w:num>
  <w:num w:numId="30">
    <w:abstractNumId w:val="7"/>
  </w:num>
  <w:num w:numId="31">
    <w:abstractNumId w:val="28"/>
  </w:num>
  <w:num w:numId="32">
    <w:abstractNumId w:val="14"/>
  </w:num>
  <w:num w:numId="33">
    <w:abstractNumId w:val="21"/>
  </w:num>
  <w:num w:numId="34">
    <w:abstractNumId w:val="5"/>
  </w:num>
  <w:num w:numId="35">
    <w:abstractNumId w:val="35"/>
  </w:num>
  <w:num w:numId="36">
    <w:abstractNumId w:val="17"/>
  </w:num>
  <w:num w:numId="37">
    <w:abstractNumId w:val="2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D2A5F"/>
    <w:rsid w:val="000923DD"/>
    <w:rsid w:val="00096039"/>
    <w:rsid w:val="000B0C13"/>
    <w:rsid w:val="00147600"/>
    <w:rsid w:val="001742BB"/>
    <w:rsid w:val="001A2671"/>
    <w:rsid w:val="001B5115"/>
    <w:rsid w:val="00296819"/>
    <w:rsid w:val="002F3FA7"/>
    <w:rsid w:val="00314F13"/>
    <w:rsid w:val="00317C39"/>
    <w:rsid w:val="00355166"/>
    <w:rsid w:val="00375489"/>
    <w:rsid w:val="00390AA0"/>
    <w:rsid w:val="003B222C"/>
    <w:rsid w:val="003E4B85"/>
    <w:rsid w:val="003E5D3A"/>
    <w:rsid w:val="00414FC2"/>
    <w:rsid w:val="00417572"/>
    <w:rsid w:val="00460B74"/>
    <w:rsid w:val="0047571A"/>
    <w:rsid w:val="00492DA4"/>
    <w:rsid w:val="0049575A"/>
    <w:rsid w:val="004A1874"/>
    <w:rsid w:val="004B17AD"/>
    <w:rsid w:val="004F181F"/>
    <w:rsid w:val="00535D43"/>
    <w:rsid w:val="00562463"/>
    <w:rsid w:val="005A2301"/>
    <w:rsid w:val="005C444E"/>
    <w:rsid w:val="005D1D34"/>
    <w:rsid w:val="00636064"/>
    <w:rsid w:val="006401BB"/>
    <w:rsid w:val="00680CD8"/>
    <w:rsid w:val="00684CA5"/>
    <w:rsid w:val="006C29A3"/>
    <w:rsid w:val="006C7BEB"/>
    <w:rsid w:val="00707B50"/>
    <w:rsid w:val="007220C9"/>
    <w:rsid w:val="007B786A"/>
    <w:rsid w:val="007C7450"/>
    <w:rsid w:val="00825AF2"/>
    <w:rsid w:val="00835F26"/>
    <w:rsid w:val="0087641F"/>
    <w:rsid w:val="008C272D"/>
    <w:rsid w:val="008C65CF"/>
    <w:rsid w:val="008D2A5F"/>
    <w:rsid w:val="009A6286"/>
    <w:rsid w:val="009B3542"/>
    <w:rsid w:val="009C6573"/>
    <w:rsid w:val="009F0288"/>
    <w:rsid w:val="00A2207B"/>
    <w:rsid w:val="00A2626E"/>
    <w:rsid w:val="00A40E04"/>
    <w:rsid w:val="00A542AC"/>
    <w:rsid w:val="00A82F43"/>
    <w:rsid w:val="00AA0343"/>
    <w:rsid w:val="00AE5743"/>
    <w:rsid w:val="00B15F1F"/>
    <w:rsid w:val="00B76B82"/>
    <w:rsid w:val="00B9323F"/>
    <w:rsid w:val="00C34DB1"/>
    <w:rsid w:val="00C615FB"/>
    <w:rsid w:val="00C949E0"/>
    <w:rsid w:val="00D207C7"/>
    <w:rsid w:val="00D545E9"/>
    <w:rsid w:val="00DC3B3B"/>
    <w:rsid w:val="00DD453A"/>
    <w:rsid w:val="00E00A79"/>
    <w:rsid w:val="00E46362"/>
    <w:rsid w:val="00EB03C3"/>
    <w:rsid w:val="00F06C34"/>
    <w:rsid w:val="00F26FEA"/>
    <w:rsid w:val="00FB4A72"/>
    <w:rsid w:val="00FE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A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6039"/>
    <w:rPr>
      <w:sz w:val="24"/>
    </w:rPr>
  </w:style>
  <w:style w:type="paragraph" w:styleId="1">
    <w:name w:val="heading 1"/>
    <w:basedOn w:val="a"/>
    <w:uiPriority w:val="1"/>
    <w:qFormat/>
    <w:rsid w:val="009F0288"/>
    <w:pPr>
      <w:keepNext/>
      <w:spacing w:beforeLines="50" w:before="120" w:line="300" w:lineRule="auto"/>
      <w:outlineLvl w:val="0"/>
    </w:pPr>
    <w:rPr>
      <w:rFonts w:cs="Times New Roman"/>
      <w:b/>
      <w:sz w:val="32"/>
      <w:szCs w:val="24"/>
    </w:rPr>
  </w:style>
  <w:style w:type="paragraph" w:styleId="2">
    <w:name w:val="heading 2"/>
    <w:basedOn w:val="a"/>
    <w:uiPriority w:val="1"/>
    <w:qFormat/>
    <w:rsid w:val="00317C39"/>
    <w:pPr>
      <w:keepNext/>
      <w:spacing w:beforeLines="50" w:before="120" w:line="300" w:lineRule="auto"/>
      <w:ind w:leftChars="175" w:left="840" w:hanging="420"/>
      <w:outlineLvl w:val="1"/>
    </w:pPr>
    <w:rPr>
      <w:rFonts w:cs="Times New Roman"/>
      <w:b/>
      <w:sz w:val="28"/>
      <w:szCs w:val="24"/>
    </w:rPr>
  </w:style>
  <w:style w:type="paragraph" w:styleId="3">
    <w:name w:val="heading 3"/>
    <w:basedOn w:val="a"/>
    <w:uiPriority w:val="1"/>
    <w:qFormat/>
    <w:rsid w:val="0087641F"/>
    <w:pPr>
      <w:spacing w:beforeLines="50" w:before="120" w:line="300" w:lineRule="auto"/>
      <w:ind w:leftChars="350" w:left="1322" w:hangingChars="200" w:hanging="482"/>
      <w:outlineLvl w:val="2"/>
    </w:pPr>
    <w:rPr>
      <w:rFonts w:cs="Times New Roman"/>
      <w:b/>
    </w:rPr>
  </w:style>
  <w:style w:type="paragraph" w:styleId="4">
    <w:name w:val="heading 4"/>
    <w:basedOn w:val="a"/>
    <w:uiPriority w:val="1"/>
    <w:qFormat/>
    <w:pPr>
      <w:ind w:left="1720" w:right="1593" w:hanging="1"/>
      <w:outlineLvl w:val="3"/>
    </w:pPr>
    <w:rPr>
      <w:b/>
      <w:bCs/>
      <w:sz w:val="28"/>
      <w:szCs w:val="28"/>
    </w:rPr>
  </w:style>
  <w:style w:type="paragraph" w:styleId="5">
    <w:name w:val="heading 5"/>
    <w:basedOn w:val="a"/>
    <w:link w:val="5Char"/>
    <w:uiPriority w:val="1"/>
    <w:qFormat/>
    <w:rsid w:val="00684CA5"/>
    <w:pPr>
      <w:ind w:left="1680" w:hanging="360"/>
      <w:outlineLvl w:val="4"/>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4A72"/>
    <w:rPr>
      <w:sz w:val="18"/>
      <w:szCs w:val="18"/>
    </w:rPr>
  </w:style>
  <w:style w:type="character" w:customStyle="1" w:styleId="Char">
    <w:name w:val="批注框文本 Char"/>
    <w:basedOn w:val="a0"/>
    <w:link w:val="a3"/>
    <w:uiPriority w:val="99"/>
    <w:semiHidden/>
    <w:rsid w:val="00FB4A72"/>
    <w:rPr>
      <w:sz w:val="18"/>
      <w:szCs w:val="18"/>
    </w:rPr>
  </w:style>
  <w:style w:type="paragraph" w:styleId="a4">
    <w:name w:val="header"/>
    <w:basedOn w:val="a"/>
    <w:link w:val="Char0"/>
    <w:uiPriority w:val="99"/>
    <w:unhideWhenUsed/>
    <w:rsid w:val="002F3F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3FA7"/>
    <w:rPr>
      <w:sz w:val="18"/>
      <w:szCs w:val="18"/>
    </w:rPr>
  </w:style>
  <w:style w:type="paragraph" w:styleId="a5">
    <w:name w:val="footer"/>
    <w:basedOn w:val="a"/>
    <w:link w:val="Char1"/>
    <w:uiPriority w:val="99"/>
    <w:unhideWhenUsed/>
    <w:rsid w:val="002F3FA7"/>
    <w:pPr>
      <w:tabs>
        <w:tab w:val="center" w:pos="4153"/>
        <w:tab w:val="right" w:pos="8306"/>
      </w:tabs>
      <w:snapToGrid w:val="0"/>
      <w:jc w:val="left"/>
    </w:pPr>
    <w:rPr>
      <w:sz w:val="18"/>
      <w:szCs w:val="18"/>
    </w:rPr>
  </w:style>
  <w:style w:type="character" w:customStyle="1" w:styleId="Char1">
    <w:name w:val="页脚 Char"/>
    <w:basedOn w:val="a0"/>
    <w:link w:val="a5"/>
    <w:uiPriority w:val="99"/>
    <w:rsid w:val="002F3FA7"/>
    <w:rPr>
      <w:sz w:val="18"/>
      <w:szCs w:val="18"/>
    </w:rPr>
  </w:style>
  <w:style w:type="character" w:customStyle="1" w:styleId="5Char">
    <w:name w:val="标题 5 Char"/>
    <w:basedOn w:val="a0"/>
    <w:link w:val="5"/>
    <w:uiPriority w:val="1"/>
    <w:rsid w:val="00684CA5"/>
    <w:rPr>
      <w:rFonts w:ascii="Times New Roman" w:eastAsia="Times New Roman" w:hAnsi="Times New Roman" w:cs="Times New Roman"/>
      <w:b/>
      <w:bCs/>
      <w:sz w:val="24"/>
      <w:szCs w:val="24"/>
      <w:lang w:bidi="en-US"/>
    </w:rPr>
  </w:style>
  <w:style w:type="paragraph" w:customStyle="1" w:styleId="a6">
    <w:name w:val="脚注新"/>
    <w:basedOn w:val="a"/>
    <w:next w:val="a"/>
    <w:uiPriority w:val="1"/>
    <w:qFormat/>
    <w:rsid w:val="009A6286"/>
    <w:pPr>
      <w:spacing w:beforeLines="15" w:before="36" w:line="276" w:lineRule="auto"/>
    </w:pPr>
    <w:rPr>
      <w:rFonts w:cs="Times New Roman"/>
      <w:sz w:val="21"/>
    </w:rPr>
  </w:style>
  <w:style w:type="paragraph" w:styleId="10">
    <w:name w:val="toc 1"/>
    <w:basedOn w:val="a"/>
    <w:next w:val="a"/>
    <w:autoRedefine/>
    <w:uiPriority w:val="39"/>
    <w:unhideWhenUsed/>
    <w:qFormat/>
    <w:rsid w:val="00F06C34"/>
    <w:pPr>
      <w:spacing w:beforeLines="50" w:before="120" w:line="300" w:lineRule="auto"/>
    </w:pPr>
    <w:rPr>
      <w:noProof/>
      <w:szCs w:val="24"/>
    </w:rPr>
  </w:style>
  <w:style w:type="paragraph" w:styleId="20">
    <w:name w:val="toc 2"/>
    <w:basedOn w:val="a"/>
    <w:next w:val="a"/>
    <w:autoRedefine/>
    <w:uiPriority w:val="39"/>
    <w:unhideWhenUsed/>
    <w:qFormat/>
    <w:rsid w:val="009F0288"/>
    <w:pPr>
      <w:tabs>
        <w:tab w:val="left" w:pos="840"/>
        <w:tab w:val="right" w:leader="dot" w:pos="9061"/>
      </w:tabs>
      <w:spacing w:beforeLines="50" w:before="120" w:line="300" w:lineRule="auto"/>
      <w:ind w:leftChars="200" w:left="420"/>
    </w:pPr>
    <w:rPr>
      <w:noProof/>
      <w:szCs w:val="24"/>
    </w:rPr>
  </w:style>
  <w:style w:type="character" w:styleId="a7">
    <w:name w:val="page number"/>
    <w:basedOn w:val="a0"/>
    <w:uiPriority w:val="99"/>
    <w:semiHidden/>
    <w:unhideWhenUsed/>
    <w:rsid w:val="003E5D3A"/>
  </w:style>
  <w:style w:type="table" w:styleId="a8">
    <w:name w:val="Table Grid"/>
    <w:basedOn w:val="a1"/>
    <w:uiPriority w:val="59"/>
    <w:rsid w:val="00C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949E0"/>
    <w:rPr>
      <w:color w:val="0000FF" w:themeColor="hyperlink"/>
      <w:u w:val="single"/>
    </w:rPr>
  </w:style>
  <w:style w:type="paragraph" w:styleId="30">
    <w:name w:val="toc 3"/>
    <w:basedOn w:val="a"/>
    <w:next w:val="a"/>
    <w:autoRedefine/>
    <w:uiPriority w:val="39"/>
    <w:unhideWhenUsed/>
    <w:qFormat/>
    <w:rsid w:val="003B222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da.gov/downloads/medicaldevices/deviceregulationandguidance/guidancedocu%20ments/ucm31117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71EE-BDCB-434E-BBA0-F586FF9E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Mary</dc:creator>
  <cp:lastModifiedBy>EDY</cp:lastModifiedBy>
  <cp:revision>11</cp:revision>
  <dcterms:created xsi:type="dcterms:W3CDTF">2021-11-10T10:15:00Z</dcterms:created>
  <dcterms:modified xsi:type="dcterms:W3CDTF">2022-06-08T09:26:00Z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ies>
</file>