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3BDE" w14:textId="77777777" w:rsidR="007C20DB" w:rsidRPr="002926EB" w:rsidRDefault="007C20DB" w:rsidP="007C20DB">
      <w:pPr>
        <w:pStyle w:val="Default"/>
        <w:jc w:val="center"/>
        <w:rPr>
          <w:rFonts w:eastAsia="宋体"/>
          <w:b/>
          <w:bCs/>
          <w:sz w:val="72"/>
          <w:szCs w:val="72"/>
        </w:rPr>
      </w:pPr>
      <w:r w:rsidRPr="002926EB">
        <w:rPr>
          <w:rFonts w:eastAsia="宋体"/>
          <w:b/>
          <w:bCs/>
          <w:sz w:val="72"/>
          <w:szCs w:val="72"/>
        </w:rPr>
        <w:t>行业和美国食品药品监督管理局工作人员指南</w:t>
      </w:r>
    </w:p>
    <w:p w14:paraId="2352973B" w14:textId="77777777" w:rsidR="007C20DB" w:rsidRPr="002926EB" w:rsidRDefault="007C20DB" w:rsidP="007C20DB">
      <w:pPr>
        <w:pStyle w:val="Default"/>
        <w:jc w:val="center"/>
        <w:rPr>
          <w:rFonts w:eastAsia="宋体"/>
          <w:sz w:val="72"/>
          <w:szCs w:val="72"/>
        </w:rPr>
      </w:pPr>
    </w:p>
    <w:p w14:paraId="32807545" w14:textId="01ECAEE4" w:rsidR="007C20DB" w:rsidRPr="002926EB" w:rsidRDefault="007C20DB" w:rsidP="007C20DB">
      <w:pPr>
        <w:shd w:val="clear" w:color="auto" w:fill="FFFFFF"/>
        <w:snapToGrid w:val="0"/>
        <w:jc w:val="center"/>
        <w:rPr>
          <w:rFonts w:ascii="Times New Roman" w:eastAsia="宋体" w:hAnsi="Times New Roman" w:cs="Times New Roman"/>
          <w:b/>
          <w:bCs/>
          <w:sz w:val="60"/>
          <w:szCs w:val="60"/>
        </w:rPr>
      </w:pPr>
      <w:r w:rsidRPr="002926EB">
        <w:rPr>
          <w:rFonts w:ascii="Times New Roman" w:eastAsia="宋体" w:hAnsi="Times New Roman" w:cs="Times New Roman"/>
          <w:b/>
          <w:bCs/>
          <w:sz w:val="60"/>
          <w:szCs w:val="60"/>
        </w:rPr>
        <w:t>人道主义使用器械（</w:t>
      </w:r>
      <w:r w:rsidRPr="002926EB">
        <w:rPr>
          <w:rFonts w:ascii="Times New Roman" w:eastAsia="宋体" w:hAnsi="Times New Roman" w:cs="Times New Roman"/>
          <w:b/>
          <w:bCs/>
          <w:sz w:val="60"/>
          <w:szCs w:val="60"/>
        </w:rPr>
        <w:t>HUD</w:t>
      </w:r>
      <w:r w:rsidRPr="002926EB">
        <w:rPr>
          <w:rFonts w:ascii="Times New Roman" w:eastAsia="宋体" w:hAnsi="Times New Roman" w:cs="Times New Roman"/>
          <w:b/>
          <w:bCs/>
          <w:sz w:val="60"/>
          <w:szCs w:val="60"/>
        </w:rPr>
        <w:t>）</w:t>
      </w:r>
      <w:r w:rsidR="00B802CE">
        <w:rPr>
          <w:rFonts w:ascii="Times New Roman" w:eastAsia="宋体" w:hAnsi="Times New Roman" w:cs="Times New Roman" w:hint="eastAsia"/>
          <w:b/>
          <w:bCs/>
          <w:sz w:val="60"/>
          <w:szCs w:val="60"/>
        </w:rPr>
        <w:t>认定</w:t>
      </w:r>
    </w:p>
    <w:p w14:paraId="051FB2CF"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color w:val="000000"/>
          <w:sz w:val="21"/>
          <w:szCs w:val="21"/>
        </w:rPr>
        <w:t>第</w:t>
      </w:r>
      <w:r w:rsidRPr="002926EB">
        <w:rPr>
          <w:rFonts w:ascii="Times New Roman" w:eastAsia="宋体" w:hAnsi="Times New Roman" w:cs="Times New Roman"/>
          <w:color w:val="000000"/>
          <w:sz w:val="21"/>
          <w:szCs w:val="21"/>
        </w:rPr>
        <w:t>1</w:t>
      </w:r>
      <w:proofErr w:type="gramStart"/>
      <w:r w:rsidRPr="002926EB">
        <w:rPr>
          <w:rFonts w:ascii="Times New Roman" w:eastAsia="宋体" w:hAnsi="Times New Roman" w:cs="Times New Roman"/>
          <w:color w:val="000000"/>
          <w:sz w:val="21"/>
          <w:szCs w:val="21"/>
        </w:rPr>
        <w:t>版发布</w:t>
      </w:r>
      <w:proofErr w:type="gramEnd"/>
      <w:r w:rsidRPr="002926EB">
        <w:rPr>
          <w:rFonts w:ascii="Times New Roman" w:eastAsia="宋体" w:hAnsi="Times New Roman" w:cs="Times New Roman"/>
          <w:color w:val="000000"/>
          <w:sz w:val="21"/>
          <w:szCs w:val="21"/>
        </w:rPr>
        <w:t>日期：</w:t>
      </w:r>
      <w:r w:rsidRPr="002926EB">
        <w:rPr>
          <w:rFonts w:ascii="Times New Roman" w:eastAsia="宋体" w:hAnsi="Times New Roman" w:cs="Times New Roman"/>
          <w:color w:val="000000"/>
          <w:sz w:val="21"/>
          <w:szCs w:val="21"/>
        </w:rPr>
        <w:t>2019</w:t>
      </w:r>
      <w:r w:rsidRPr="002926EB">
        <w:rPr>
          <w:rFonts w:ascii="Times New Roman" w:eastAsia="宋体" w:hAnsi="Times New Roman" w:cs="Times New Roman"/>
          <w:color w:val="000000"/>
          <w:sz w:val="21"/>
          <w:szCs w:val="21"/>
        </w:rPr>
        <w:t>年</w:t>
      </w:r>
      <w:r w:rsidRPr="002926EB">
        <w:rPr>
          <w:rFonts w:ascii="Times New Roman" w:eastAsia="宋体" w:hAnsi="Times New Roman" w:cs="Times New Roman"/>
          <w:color w:val="000000"/>
          <w:sz w:val="21"/>
          <w:szCs w:val="21"/>
        </w:rPr>
        <w:t>9</w:t>
      </w:r>
      <w:r w:rsidRPr="002926EB">
        <w:rPr>
          <w:rFonts w:ascii="Times New Roman" w:eastAsia="宋体" w:hAnsi="Times New Roman" w:cs="Times New Roman"/>
          <w:color w:val="000000"/>
          <w:sz w:val="21"/>
          <w:szCs w:val="21"/>
        </w:rPr>
        <w:t>月</w:t>
      </w:r>
      <w:r w:rsidRPr="002926EB">
        <w:rPr>
          <w:rFonts w:ascii="Times New Roman" w:eastAsia="宋体" w:hAnsi="Times New Roman" w:cs="Times New Roman"/>
          <w:color w:val="000000"/>
          <w:sz w:val="21"/>
          <w:szCs w:val="21"/>
        </w:rPr>
        <w:t>5</w:t>
      </w:r>
      <w:r w:rsidRPr="002926EB">
        <w:rPr>
          <w:rFonts w:ascii="Times New Roman" w:eastAsia="宋体" w:hAnsi="Times New Roman" w:cs="Times New Roman"/>
          <w:color w:val="000000"/>
          <w:sz w:val="21"/>
          <w:szCs w:val="21"/>
        </w:rPr>
        <w:t>日</w:t>
      </w:r>
    </w:p>
    <w:p w14:paraId="2C1B6167" w14:textId="77777777" w:rsidR="007C20DB" w:rsidRPr="002926EB" w:rsidRDefault="007C20DB" w:rsidP="007C20DB">
      <w:pPr>
        <w:shd w:val="clear" w:color="auto" w:fill="FFFFFF"/>
        <w:snapToGrid w:val="0"/>
        <w:jc w:val="center"/>
        <w:rPr>
          <w:rFonts w:ascii="Times New Roman" w:eastAsia="宋体" w:hAnsi="Times New Roman" w:cs="Times New Roman"/>
          <w:color w:val="000000"/>
          <w:sz w:val="21"/>
          <w:szCs w:val="21"/>
        </w:rPr>
      </w:pPr>
    </w:p>
    <w:p w14:paraId="31747AB8" w14:textId="77777777" w:rsidR="007C20DB" w:rsidRPr="002926EB" w:rsidRDefault="00C875D6" w:rsidP="007C20DB">
      <w:pPr>
        <w:shd w:val="clear" w:color="auto" w:fill="FFFFFF"/>
        <w:snapToGrid w:val="0"/>
        <w:jc w:val="center"/>
        <w:rPr>
          <w:rFonts w:ascii="Times New Roman" w:eastAsia="宋体" w:hAnsi="Times New Roman" w:cs="Times New Roman"/>
          <w:color w:val="000000"/>
          <w:sz w:val="21"/>
          <w:szCs w:val="21"/>
        </w:rPr>
      </w:pPr>
      <w:r w:rsidRPr="002926EB">
        <w:rPr>
          <w:rFonts w:ascii="Times New Roman" w:eastAsia="宋体" w:hAnsi="Times New Roman" w:cs="Times New Roman"/>
          <w:color w:val="000000"/>
          <w:sz w:val="21"/>
          <w:szCs w:val="21"/>
        </w:rPr>
        <w:t>最终指南发布日期：</w:t>
      </w:r>
      <w:r w:rsidRPr="002926EB">
        <w:rPr>
          <w:rFonts w:ascii="Times New Roman" w:eastAsia="宋体" w:hAnsi="Times New Roman" w:cs="Times New Roman"/>
          <w:color w:val="000000"/>
          <w:sz w:val="21"/>
          <w:szCs w:val="21"/>
        </w:rPr>
        <w:t>2013</w:t>
      </w:r>
      <w:r w:rsidRPr="002926EB">
        <w:rPr>
          <w:rFonts w:ascii="Times New Roman" w:eastAsia="宋体" w:hAnsi="Times New Roman" w:cs="Times New Roman"/>
          <w:color w:val="000000"/>
          <w:sz w:val="21"/>
          <w:szCs w:val="21"/>
        </w:rPr>
        <w:t>年</w:t>
      </w:r>
      <w:r w:rsidRPr="002926EB">
        <w:rPr>
          <w:rFonts w:ascii="Times New Roman" w:eastAsia="宋体" w:hAnsi="Times New Roman" w:cs="Times New Roman"/>
          <w:color w:val="000000"/>
          <w:sz w:val="21"/>
          <w:szCs w:val="21"/>
        </w:rPr>
        <w:t>1</w:t>
      </w:r>
      <w:r w:rsidRPr="002926EB">
        <w:rPr>
          <w:rFonts w:ascii="Times New Roman" w:eastAsia="宋体" w:hAnsi="Times New Roman" w:cs="Times New Roman"/>
          <w:color w:val="000000"/>
          <w:sz w:val="21"/>
          <w:szCs w:val="21"/>
        </w:rPr>
        <w:t>月</w:t>
      </w:r>
      <w:r w:rsidRPr="002926EB">
        <w:rPr>
          <w:rFonts w:ascii="Times New Roman" w:eastAsia="宋体" w:hAnsi="Times New Roman" w:cs="Times New Roman"/>
          <w:color w:val="000000"/>
          <w:sz w:val="21"/>
          <w:szCs w:val="21"/>
        </w:rPr>
        <w:t>24</w:t>
      </w:r>
      <w:r w:rsidRPr="002926EB">
        <w:rPr>
          <w:rFonts w:ascii="Times New Roman" w:eastAsia="宋体" w:hAnsi="Times New Roman" w:cs="Times New Roman"/>
          <w:color w:val="000000"/>
          <w:sz w:val="21"/>
          <w:szCs w:val="21"/>
        </w:rPr>
        <w:t>日</w:t>
      </w:r>
    </w:p>
    <w:p w14:paraId="5C94B790" w14:textId="77777777" w:rsidR="00A239D1" w:rsidRPr="002926EB" w:rsidRDefault="00C875D6" w:rsidP="007C20DB">
      <w:pPr>
        <w:shd w:val="clear" w:color="auto" w:fill="FFFFFF"/>
        <w:snapToGrid w:val="0"/>
        <w:jc w:val="center"/>
        <w:rPr>
          <w:rFonts w:ascii="Times New Roman" w:eastAsia="宋体" w:hAnsi="Times New Roman" w:cs="Times New Roman"/>
          <w:color w:val="000000"/>
          <w:sz w:val="21"/>
          <w:szCs w:val="21"/>
        </w:rPr>
      </w:pPr>
      <w:r w:rsidRPr="002926EB">
        <w:rPr>
          <w:rFonts w:ascii="Times New Roman" w:eastAsia="宋体" w:hAnsi="Times New Roman" w:cs="Times New Roman"/>
          <w:color w:val="000000"/>
          <w:sz w:val="21"/>
          <w:szCs w:val="21"/>
        </w:rPr>
        <w:t>本文件草案发布日期：</w:t>
      </w:r>
      <w:r w:rsidRPr="002926EB">
        <w:rPr>
          <w:rFonts w:ascii="Times New Roman" w:eastAsia="宋体" w:hAnsi="Times New Roman" w:cs="Times New Roman"/>
          <w:color w:val="000000"/>
          <w:sz w:val="21"/>
          <w:szCs w:val="21"/>
        </w:rPr>
        <w:t>2011</w:t>
      </w:r>
      <w:r w:rsidRPr="002926EB">
        <w:rPr>
          <w:rFonts w:ascii="Times New Roman" w:eastAsia="宋体" w:hAnsi="Times New Roman" w:cs="Times New Roman"/>
          <w:color w:val="000000"/>
          <w:sz w:val="21"/>
          <w:szCs w:val="21"/>
        </w:rPr>
        <w:t>年</w:t>
      </w:r>
      <w:r w:rsidRPr="002926EB">
        <w:rPr>
          <w:rFonts w:ascii="Times New Roman" w:eastAsia="宋体" w:hAnsi="Times New Roman" w:cs="Times New Roman"/>
          <w:color w:val="000000"/>
          <w:sz w:val="21"/>
          <w:szCs w:val="21"/>
        </w:rPr>
        <w:t>12</w:t>
      </w:r>
      <w:r w:rsidRPr="002926EB">
        <w:rPr>
          <w:rFonts w:ascii="Times New Roman" w:eastAsia="宋体" w:hAnsi="Times New Roman" w:cs="Times New Roman"/>
          <w:color w:val="000000"/>
          <w:sz w:val="21"/>
          <w:szCs w:val="21"/>
        </w:rPr>
        <w:t>月</w:t>
      </w:r>
      <w:r w:rsidRPr="002926EB">
        <w:rPr>
          <w:rFonts w:ascii="Times New Roman" w:eastAsia="宋体" w:hAnsi="Times New Roman" w:cs="Times New Roman"/>
          <w:color w:val="000000"/>
          <w:sz w:val="21"/>
          <w:szCs w:val="21"/>
        </w:rPr>
        <w:t>13</w:t>
      </w:r>
      <w:r w:rsidRPr="002926EB">
        <w:rPr>
          <w:rFonts w:ascii="Times New Roman" w:eastAsia="宋体" w:hAnsi="Times New Roman" w:cs="Times New Roman"/>
          <w:color w:val="000000"/>
          <w:sz w:val="21"/>
          <w:szCs w:val="21"/>
        </w:rPr>
        <w:t>日</w:t>
      </w:r>
    </w:p>
    <w:p w14:paraId="5052FD88" w14:textId="77777777" w:rsidR="007C20DB" w:rsidRPr="002926EB" w:rsidRDefault="007C20DB" w:rsidP="00330519">
      <w:pPr>
        <w:shd w:val="clear" w:color="auto" w:fill="FFFFFF"/>
        <w:snapToGrid w:val="0"/>
        <w:rPr>
          <w:rFonts w:ascii="Times New Roman" w:eastAsia="宋体" w:hAnsi="Times New Roman" w:cs="Times New Roman"/>
          <w:sz w:val="21"/>
          <w:szCs w:val="21"/>
        </w:rPr>
      </w:pPr>
    </w:p>
    <w:p w14:paraId="1AD52BAA" w14:textId="7F192021" w:rsidR="00A239D1" w:rsidRPr="002926EB" w:rsidRDefault="00C875D6" w:rsidP="00330519">
      <w:pPr>
        <w:shd w:val="clear" w:color="auto" w:fill="FFFFFF"/>
        <w:snapToGrid w:val="0"/>
        <w:rPr>
          <w:rFonts w:ascii="Times New Roman" w:eastAsia="宋体" w:hAnsi="Times New Roman" w:cs="Times New Roman"/>
          <w:color w:val="000000"/>
          <w:sz w:val="21"/>
          <w:szCs w:val="21"/>
        </w:rPr>
      </w:pPr>
      <w:r w:rsidRPr="002926EB">
        <w:rPr>
          <w:rFonts w:ascii="Times New Roman" w:eastAsia="宋体" w:hAnsi="Times New Roman" w:cs="Times New Roman"/>
          <w:color w:val="000000"/>
          <w:sz w:val="21"/>
          <w:szCs w:val="21"/>
        </w:rPr>
        <w:t>书面意见和建议可随时提交给食品药品监督管理局档案管理处，地址：</w:t>
      </w:r>
      <w:r w:rsidRPr="002926EB">
        <w:rPr>
          <w:rFonts w:ascii="Times New Roman" w:eastAsia="宋体" w:hAnsi="Times New Roman" w:cs="Times New Roman"/>
          <w:color w:val="000000"/>
          <w:sz w:val="21"/>
          <w:szCs w:val="21"/>
        </w:rPr>
        <w:t>5630 Fishers Lane</w:t>
      </w:r>
      <w:r w:rsidRPr="002926EB">
        <w:rPr>
          <w:rFonts w:ascii="Times New Roman" w:eastAsia="宋体" w:hAnsi="Times New Roman" w:cs="Times New Roman"/>
          <w:color w:val="000000"/>
          <w:sz w:val="21"/>
          <w:szCs w:val="21"/>
        </w:rPr>
        <w:t>，</w:t>
      </w:r>
      <w:r w:rsidRPr="002926EB">
        <w:rPr>
          <w:rFonts w:ascii="Times New Roman" w:eastAsia="宋体" w:hAnsi="Times New Roman" w:cs="Times New Roman"/>
          <w:color w:val="000000"/>
          <w:sz w:val="21"/>
          <w:szCs w:val="21"/>
        </w:rPr>
        <w:t>Room 1061</w:t>
      </w:r>
      <w:r w:rsidRPr="002926EB">
        <w:rPr>
          <w:rFonts w:ascii="Times New Roman" w:eastAsia="宋体" w:hAnsi="Times New Roman" w:cs="Times New Roman"/>
          <w:color w:val="000000"/>
          <w:sz w:val="21"/>
          <w:szCs w:val="21"/>
        </w:rPr>
        <w:t>，（</w:t>
      </w:r>
      <w:r w:rsidRPr="002926EB">
        <w:rPr>
          <w:rFonts w:ascii="Times New Roman" w:eastAsia="宋体" w:hAnsi="Times New Roman" w:cs="Times New Roman"/>
          <w:color w:val="000000"/>
          <w:sz w:val="21"/>
          <w:szCs w:val="21"/>
        </w:rPr>
        <w:t>HFA-305</w:t>
      </w:r>
      <w:r w:rsidRPr="002926EB">
        <w:rPr>
          <w:rFonts w:ascii="Times New Roman" w:eastAsia="宋体" w:hAnsi="Times New Roman" w:cs="Times New Roman"/>
          <w:color w:val="000000"/>
          <w:sz w:val="21"/>
          <w:szCs w:val="21"/>
        </w:rPr>
        <w:t>），</w:t>
      </w:r>
      <w:r w:rsidRPr="002926EB">
        <w:rPr>
          <w:rFonts w:ascii="Times New Roman" w:eastAsia="宋体" w:hAnsi="Times New Roman" w:cs="Times New Roman"/>
          <w:color w:val="000000"/>
          <w:sz w:val="21"/>
          <w:szCs w:val="21"/>
        </w:rPr>
        <w:t>Rockville</w:t>
      </w:r>
      <w:r w:rsidRPr="002926EB">
        <w:rPr>
          <w:rFonts w:ascii="Times New Roman" w:eastAsia="宋体" w:hAnsi="Times New Roman" w:cs="Times New Roman"/>
          <w:color w:val="000000"/>
          <w:sz w:val="21"/>
          <w:szCs w:val="21"/>
        </w:rPr>
        <w:t>，</w:t>
      </w:r>
      <w:r w:rsidRPr="002926EB">
        <w:rPr>
          <w:rFonts w:ascii="Times New Roman" w:eastAsia="宋体" w:hAnsi="Times New Roman" w:cs="Times New Roman"/>
          <w:color w:val="000000"/>
          <w:sz w:val="21"/>
          <w:szCs w:val="21"/>
        </w:rPr>
        <w:t>MD</w:t>
      </w:r>
      <w:r w:rsidRPr="002926EB">
        <w:rPr>
          <w:rFonts w:ascii="Times New Roman" w:eastAsia="宋体" w:hAnsi="Times New Roman" w:cs="Times New Roman"/>
          <w:color w:val="000000"/>
          <w:sz w:val="21"/>
          <w:szCs w:val="21"/>
        </w:rPr>
        <w:t>，</w:t>
      </w:r>
      <w:r w:rsidRPr="002926EB">
        <w:rPr>
          <w:rFonts w:ascii="Times New Roman" w:eastAsia="宋体" w:hAnsi="Times New Roman" w:cs="Times New Roman"/>
          <w:color w:val="000000"/>
          <w:sz w:val="21"/>
          <w:szCs w:val="21"/>
        </w:rPr>
        <w:t>20852</w:t>
      </w:r>
      <w:r w:rsidRPr="002926EB">
        <w:rPr>
          <w:rFonts w:ascii="Times New Roman" w:eastAsia="宋体" w:hAnsi="Times New Roman" w:cs="Times New Roman"/>
          <w:color w:val="000000"/>
          <w:sz w:val="21"/>
          <w:szCs w:val="21"/>
        </w:rPr>
        <w:t>，</w:t>
      </w:r>
      <w:r w:rsidR="00701F3D" w:rsidRPr="002926EB">
        <w:rPr>
          <w:rFonts w:ascii="Times New Roman" w:eastAsia="宋体" w:hAnsi="Times New Roman" w:cs="Times New Roman"/>
          <w:color w:val="000000"/>
          <w:sz w:val="21"/>
          <w:szCs w:val="21"/>
        </w:rPr>
        <w:t>供</w:t>
      </w:r>
      <w:r w:rsidR="00701F3D">
        <w:rPr>
          <w:rFonts w:ascii="Times New Roman" w:eastAsia="宋体" w:hAnsi="Times New Roman" w:cs="Times New Roman" w:hint="eastAsia"/>
          <w:color w:val="000000"/>
          <w:sz w:val="21"/>
          <w:szCs w:val="21"/>
        </w:rPr>
        <w:t>FDA</w:t>
      </w:r>
      <w:r w:rsidR="00701F3D">
        <w:rPr>
          <w:rFonts w:ascii="Times New Roman" w:eastAsia="宋体" w:hAnsi="Times New Roman" w:cs="Times New Roman" w:hint="eastAsia"/>
          <w:color w:val="000000"/>
          <w:sz w:val="21"/>
          <w:szCs w:val="21"/>
        </w:rPr>
        <w:t>审议</w:t>
      </w:r>
      <w:r w:rsidRPr="002926EB">
        <w:rPr>
          <w:rFonts w:ascii="Times New Roman" w:eastAsia="宋体" w:hAnsi="Times New Roman" w:cs="Times New Roman"/>
          <w:color w:val="000000"/>
          <w:sz w:val="21"/>
          <w:szCs w:val="21"/>
        </w:rPr>
        <w:t>。或者，电子版意见可提交至</w:t>
      </w:r>
      <w:r w:rsidRPr="002926EB">
        <w:rPr>
          <w:rFonts w:ascii="Times New Roman" w:eastAsia="宋体" w:hAnsi="Times New Roman" w:cs="Times New Roman"/>
          <w:color w:val="0000FF"/>
          <w:sz w:val="21"/>
          <w:szCs w:val="21"/>
          <w:u w:val="single"/>
        </w:rPr>
        <w:t>http://www.regulations.gov.</w:t>
      </w:r>
      <w:r w:rsidRPr="002926EB">
        <w:rPr>
          <w:rFonts w:ascii="Times New Roman" w:eastAsia="宋体" w:hAnsi="Times New Roman" w:cs="Times New Roman"/>
          <w:color w:val="000000"/>
          <w:sz w:val="21"/>
          <w:szCs w:val="21"/>
        </w:rPr>
        <w:t>所有意见均应标明</w:t>
      </w:r>
      <w:r w:rsidRPr="002926EB">
        <w:rPr>
          <w:rFonts w:ascii="Times New Roman" w:eastAsia="宋体" w:hAnsi="Times New Roman" w:cs="Times New Roman"/>
          <w:i/>
          <w:iCs/>
          <w:color w:val="000000"/>
          <w:sz w:val="21"/>
          <w:szCs w:val="21"/>
        </w:rPr>
        <w:t>《联邦公报》</w:t>
      </w:r>
      <w:r w:rsidRPr="002926EB">
        <w:rPr>
          <w:rFonts w:ascii="Times New Roman" w:eastAsia="宋体" w:hAnsi="Times New Roman" w:cs="Times New Roman"/>
          <w:color w:val="000000"/>
          <w:sz w:val="21"/>
          <w:szCs w:val="21"/>
        </w:rPr>
        <w:t>发布的通知中列出的档案编号。下次修订或更新文件前，</w:t>
      </w:r>
      <w:r w:rsidR="00701F3D">
        <w:rPr>
          <w:rFonts w:ascii="Times New Roman" w:eastAsia="宋体" w:hAnsi="Times New Roman" w:cs="Times New Roman"/>
          <w:color w:val="000000"/>
          <w:sz w:val="21"/>
          <w:szCs w:val="21"/>
        </w:rPr>
        <w:t>FDA</w:t>
      </w:r>
      <w:r w:rsidRPr="002926EB">
        <w:rPr>
          <w:rFonts w:ascii="Times New Roman" w:eastAsia="宋体" w:hAnsi="Times New Roman" w:cs="Times New Roman"/>
          <w:color w:val="000000"/>
          <w:sz w:val="21"/>
          <w:szCs w:val="21"/>
        </w:rPr>
        <w:t>可能不会对评论意见采取行动。</w:t>
      </w:r>
    </w:p>
    <w:p w14:paraId="7EF8E9C0" w14:textId="77777777" w:rsidR="007C20DB" w:rsidRPr="002926EB" w:rsidRDefault="007C20DB" w:rsidP="00330519">
      <w:pPr>
        <w:shd w:val="clear" w:color="auto" w:fill="FFFFFF"/>
        <w:snapToGrid w:val="0"/>
        <w:rPr>
          <w:rFonts w:ascii="Times New Roman" w:eastAsia="宋体" w:hAnsi="Times New Roman" w:cs="Times New Roman"/>
          <w:sz w:val="21"/>
          <w:szCs w:val="21"/>
        </w:rPr>
      </w:pPr>
    </w:p>
    <w:p w14:paraId="2E2C7884" w14:textId="77777777" w:rsidR="00A239D1" w:rsidRPr="002926EB" w:rsidRDefault="00C875D6" w:rsidP="00330519">
      <w:pPr>
        <w:shd w:val="clear" w:color="auto" w:fill="FFFFFF"/>
        <w:snapToGrid w:val="0"/>
        <w:rPr>
          <w:rFonts w:ascii="Times New Roman" w:eastAsia="宋体" w:hAnsi="Times New Roman" w:cs="Times New Roman"/>
          <w:color w:val="0000FF"/>
          <w:sz w:val="21"/>
          <w:szCs w:val="21"/>
        </w:rPr>
      </w:pPr>
      <w:r w:rsidRPr="002926EB">
        <w:rPr>
          <w:rFonts w:ascii="Times New Roman" w:eastAsia="宋体" w:hAnsi="Times New Roman" w:cs="Times New Roman"/>
          <w:color w:val="000000"/>
          <w:sz w:val="21"/>
          <w:szCs w:val="21"/>
        </w:rPr>
        <w:t>如对本文件有任何疑问，请联系</w:t>
      </w:r>
      <w:r w:rsidRPr="002926EB">
        <w:rPr>
          <w:rFonts w:ascii="Times New Roman" w:eastAsia="宋体" w:hAnsi="Times New Roman" w:cs="Times New Roman"/>
          <w:color w:val="000000"/>
          <w:sz w:val="21"/>
          <w:szCs w:val="21"/>
        </w:rPr>
        <w:t xml:space="preserve">Erika </w:t>
      </w:r>
      <w:proofErr w:type="spellStart"/>
      <w:r w:rsidRPr="002926EB">
        <w:rPr>
          <w:rFonts w:ascii="Times New Roman" w:eastAsia="宋体" w:hAnsi="Times New Roman" w:cs="Times New Roman"/>
          <w:color w:val="000000"/>
          <w:sz w:val="21"/>
          <w:szCs w:val="21"/>
        </w:rPr>
        <w:t>Torjusen</w:t>
      </w:r>
      <w:proofErr w:type="spellEnd"/>
      <w:r w:rsidRPr="002926EB">
        <w:rPr>
          <w:rFonts w:ascii="Times New Roman" w:eastAsia="宋体" w:hAnsi="Times New Roman" w:cs="Times New Roman"/>
          <w:color w:val="000000"/>
          <w:sz w:val="21"/>
          <w:szCs w:val="21"/>
        </w:rPr>
        <w:t>博士，电话</w:t>
      </w:r>
      <w:r w:rsidRPr="002926EB">
        <w:rPr>
          <w:rFonts w:ascii="Times New Roman" w:eastAsia="宋体" w:hAnsi="Times New Roman" w:cs="Times New Roman"/>
          <w:color w:val="000000"/>
          <w:sz w:val="21"/>
          <w:szCs w:val="21"/>
        </w:rPr>
        <w:t>301-796-2278</w:t>
      </w:r>
      <w:r w:rsidRPr="002926EB">
        <w:rPr>
          <w:rFonts w:ascii="Times New Roman" w:eastAsia="宋体" w:hAnsi="Times New Roman" w:cs="Times New Roman"/>
          <w:color w:val="000000"/>
          <w:sz w:val="21"/>
          <w:szCs w:val="21"/>
        </w:rPr>
        <w:t>或邮箱：</w:t>
      </w:r>
      <w:r w:rsidRPr="002926EB">
        <w:rPr>
          <w:rFonts w:ascii="Times New Roman" w:eastAsia="宋体" w:hAnsi="Times New Roman" w:cs="Times New Roman"/>
          <w:color w:val="0000FF"/>
          <w:sz w:val="21"/>
          <w:szCs w:val="21"/>
          <w:u w:val="single"/>
        </w:rPr>
        <w:t>Erika.Torjusen@fda.hhs.gov</w:t>
      </w:r>
    </w:p>
    <w:p w14:paraId="7B182CE7" w14:textId="77777777" w:rsidR="007C20DB" w:rsidRPr="002926EB" w:rsidRDefault="007C20DB" w:rsidP="002D18DB">
      <w:pPr>
        <w:shd w:val="clear" w:color="auto" w:fill="FFFFFF"/>
        <w:snapToGrid w:val="0"/>
        <w:jc w:val="both"/>
        <w:rPr>
          <w:rFonts w:ascii="Times New Roman" w:eastAsia="宋体" w:hAnsi="Times New Roman" w:cs="Times New Roman"/>
          <w:b/>
          <w:bCs/>
          <w:color w:val="000000"/>
          <w:sz w:val="21"/>
          <w:szCs w:val="21"/>
        </w:rPr>
      </w:pPr>
    </w:p>
    <w:p w14:paraId="697F88A9" w14:textId="77777777" w:rsidR="007C20DB" w:rsidRDefault="007C20DB" w:rsidP="002D18DB">
      <w:pPr>
        <w:shd w:val="clear" w:color="auto" w:fill="FFFFFF"/>
        <w:snapToGrid w:val="0"/>
        <w:jc w:val="both"/>
        <w:rPr>
          <w:rFonts w:ascii="Times New Roman" w:eastAsia="宋体" w:hAnsi="Times New Roman" w:cs="Times New Roman"/>
          <w:b/>
          <w:bCs/>
          <w:color w:val="000000"/>
          <w:sz w:val="21"/>
          <w:szCs w:val="21"/>
        </w:rPr>
      </w:pPr>
    </w:p>
    <w:p w14:paraId="5CAAA737" w14:textId="77777777" w:rsidR="00330519" w:rsidRDefault="00330519" w:rsidP="002D18DB">
      <w:pPr>
        <w:shd w:val="clear" w:color="auto" w:fill="FFFFFF"/>
        <w:snapToGrid w:val="0"/>
        <w:jc w:val="both"/>
        <w:rPr>
          <w:rFonts w:ascii="Times New Roman" w:eastAsia="宋体" w:hAnsi="Times New Roman" w:cs="Times New Roman"/>
          <w:b/>
          <w:bCs/>
          <w:color w:val="000000"/>
          <w:sz w:val="21"/>
          <w:szCs w:val="21"/>
        </w:rPr>
      </w:pPr>
    </w:p>
    <w:p w14:paraId="19DDD16F" w14:textId="77777777" w:rsidR="00330519" w:rsidRPr="002926EB" w:rsidRDefault="00330519" w:rsidP="002D18DB">
      <w:pPr>
        <w:shd w:val="clear" w:color="auto" w:fill="FFFFFF"/>
        <w:snapToGrid w:val="0"/>
        <w:jc w:val="both"/>
        <w:rPr>
          <w:rFonts w:ascii="Times New Roman" w:eastAsia="宋体" w:hAnsi="Times New Roman" w:cs="Times New Roman"/>
          <w:b/>
          <w:bCs/>
          <w:color w:val="000000"/>
          <w:sz w:val="21"/>
          <w:szCs w:val="21"/>
        </w:rPr>
      </w:pPr>
    </w:p>
    <w:p w14:paraId="6DB84ABD" w14:textId="01F29D49"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b/>
          <w:bCs/>
          <w:color w:val="000000"/>
          <w:sz w:val="21"/>
          <w:szCs w:val="21"/>
        </w:rPr>
        <w:t>美国卫生</w:t>
      </w:r>
      <w:r w:rsidR="005E75B0">
        <w:rPr>
          <w:rFonts w:ascii="Times New Roman" w:eastAsia="宋体" w:hAnsi="Times New Roman" w:cs="Times New Roman" w:hint="eastAsia"/>
          <w:b/>
          <w:bCs/>
          <w:color w:val="000000"/>
          <w:sz w:val="21"/>
          <w:szCs w:val="21"/>
        </w:rPr>
        <w:t>与</w:t>
      </w:r>
      <w:r w:rsidRPr="002926EB">
        <w:rPr>
          <w:rFonts w:ascii="Times New Roman" w:eastAsia="宋体" w:hAnsi="Times New Roman" w:cs="Times New Roman"/>
          <w:b/>
          <w:bCs/>
          <w:color w:val="000000"/>
          <w:sz w:val="21"/>
          <w:szCs w:val="21"/>
        </w:rPr>
        <w:t>公众服务部</w:t>
      </w:r>
    </w:p>
    <w:p w14:paraId="5218366F"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b/>
          <w:bCs/>
          <w:color w:val="000000"/>
          <w:sz w:val="21"/>
          <w:szCs w:val="21"/>
        </w:rPr>
        <w:t>美国食品药品监督管理局</w:t>
      </w:r>
    </w:p>
    <w:p w14:paraId="05ED313F" w14:textId="77777777" w:rsidR="00A239D1" w:rsidRPr="002926EB" w:rsidRDefault="00330519" w:rsidP="007C20DB">
      <w:pPr>
        <w:shd w:val="clear" w:color="auto" w:fill="FFFFFF"/>
        <w:snapToGrid w:val="0"/>
        <w:jc w:val="center"/>
        <w:rPr>
          <w:rFonts w:ascii="Times New Roman" w:eastAsia="宋体" w:hAnsi="Times New Roman" w:cs="Times New Roman"/>
          <w:sz w:val="21"/>
          <w:szCs w:val="21"/>
        </w:rPr>
      </w:pPr>
      <w:r>
        <w:rPr>
          <w:rFonts w:ascii="Times New Roman" w:eastAsia="宋体" w:hAnsi="Times New Roman" w:cs="Times New Roman"/>
          <w:b/>
          <w:bCs/>
          <w:color w:val="000000"/>
          <w:sz w:val="21"/>
          <w:szCs w:val="21"/>
        </w:rPr>
        <w:t>罕见病药物产品开发</w:t>
      </w:r>
      <w:r w:rsidR="00C875D6" w:rsidRPr="002926EB">
        <w:rPr>
          <w:rFonts w:ascii="Times New Roman" w:eastAsia="宋体" w:hAnsi="Times New Roman" w:cs="Times New Roman"/>
          <w:b/>
          <w:bCs/>
          <w:color w:val="000000"/>
          <w:sz w:val="21"/>
          <w:szCs w:val="21"/>
        </w:rPr>
        <w:t>办公室（</w:t>
      </w:r>
      <w:r w:rsidR="00C875D6" w:rsidRPr="002926EB">
        <w:rPr>
          <w:rFonts w:ascii="Times New Roman" w:eastAsia="宋体" w:hAnsi="Times New Roman" w:cs="Times New Roman"/>
          <w:b/>
          <w:bCs/>
          <w:color w:val="000000"/>
          <w:sz w:val="21"/>
          <w:szCs w:val="21"/>
        </w:rPr>
        <w:t>OOPD</w:t>
      </w:r>
      <w:r w:rsidR="00C875D6" w:rsidRPr="002926EB">
        <w:rPr>
          <w:rFonts w:ascii="Times New Roman" w:eastAsia="宋体" w:hAnsi="Times New Roman" w:cs="Times New Roman"/>
          <w:b/>
          <w:bCs/>
          <w:color w:val="000000"/>
          <w:sz w:val="21"/>
          <w:szCs w:val="21"/>
        </w:rPr>
        <w:t>）</w:t>
      </w:r>
    </w:p>
    <w:p w14:paraId="7786E718" w14:textId="5388A068"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b/>
          <w:bCs/>
          <w:color w:val="000000"/>
          <w:sz w:val="21"/>
          <w:szCs w:val="21"/>
        </w:rPr>
        <w:t>医疗器械</w:t>
      </w:r>
      <w:r w:rsidR="005E75B0">
        <w:rPr>
          <w:rFonts w:ascii="Times New Roman" w:eastAsia="宋体" w:hAnsi="Times New Roman" w:cs="Times New Roman" w:hint="eastAsia"/>
          <w:b/>
          <w:bCs/>
          <w:color w:val="000000"/>
          <w:sz w:val="21"/>
          <w:szCs w:val="21"/>
        </w:rPr>
        <w:t>和</w:t>
      </w:r>
      <w:r w:rsidRPr="002926EB">
        <w:rPr>
          <w:rFonts w:ascii="Times New Roman" w:eastAsia="宋体" w:hAnsi="Times New Roman" w:cs="Times New Roman"/>
          <w:b/>
          <w:bCs/>
          <w:color w:val="000000"/>
          <w:sz w:val="21"/>
          <w:szCs w:val="21"/>
        </w:rPr>
        <w:t>放射健康中心（</w:t>
      </w:r>
      <w:r w:rsidRPr="002926EB">
        <w:rPr>
          <w:rFonts w:ascii="Times New Roman" w:eastAsia="宋体" w:hAnsi="Times New Roman" w:cs="Times New Roman"/>
          <w:b/>
          <w:bCs/>
          <w:color w:val="000000"/>
          <w:sz w:val="21"/>
          <w:szCs w:val="21"/>
        </w:rPr>
        <w:t>CDRH</w:t>
      </w:r>
      <w:r w:rsidRPr="002926EB">
        <w:rPr>
          <w:rFonts w:ascii="Times New Roman" w:eastAsia="宋体" w:hAnsi="Times New Roman" w:cs="Times New Roman"/>
          <w:b/>
          <w:bCs/>
          <w:color w:val="000000"/>
          <w:sz w:val="21"/>
          <w:szCs w:val="21"/>
        </w:rPr>
        <w:t>）</w:t>
      </w:r>
    </w:p>
    <w:p w14:paraId="0D5C802E"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b/>
          <w:bCs/>
          <w:color w:val="000000"/>
          <w:sz w:val="21"/>
          <w:szCs w:val="21"/>
        </w:rPr>
        <w:t>生物制品评审和研究中心（</w:t>
      </w:r>
      <w:r w:rsidRPr="002926EB">
        <w:rPr>
          <w:rFonts w:ascii="Times New Roman" w:eastAsia="宋体" w:hAnsi="Times New Roman" w:cs="Times New Roman"/>
          <w:b/>
          <w:bCs/>
          <w:color w:val="000000"/>
          <w:sz w:val="21"/>
          <w:szCs w:val="21"/>
        </w:rPr>
        <w:t>CBER</w:t>
      </w:r>
      <w:r w:rsidRPr="002926EB">
        <w:rPr>
          <w:rFonts w:ascii="Times New Roman" w:eastAsia="宋体" w:hAnsi="Times New Roman" w:cs="Times New Roman"/>
          <w:b/>
          <w:bCs/>
          <w:color w:val="000000"/>
          <w:sz w:val="21"/>
          <w:szCs w:val="21"/>
        </w:rPr>
        <w:t>）</w:t>
      </w:r>
    </w:p>
    <w:p w14:paraId="30AE0CF3" w14:textId="77777777" w:rsidR="00A239D1" w:rsidRPr="002926EB" w:rsidRDefault="00A239D1" w:rsidP="002D18DB">
      <w:pPr>
        <w:shd w:val="clear" w:color="auto" w:fill="FFFFFF"/>
        <w:snapToGrid w:val="0"/>
        <w:jc w:val="both"/>
        <w:rPr>
          <w:rFonts w:ascii="Times New Roman" w:eastAsia="宋体" w:hAnsi="Times New Roman" w:cs="Times New Roman"/>
          <w:sz w:val="21"/>
          <w:szCs w:val="21"/>
        </w:rPr>
      </w:pPr>
    </w:p>
    <w:p w14:paraId="20338E83" w14:textId="77777777" w:rsidR="002D18DB" w:rsidRPr="002926EB" w:rsidRDefault="002D18DB" w:rsidP="002D18DB">
      <w:pPr>
        <w:shd w:val="clear" w:color="auto" w:fill="FFFFFF"/>
        <w:snapToGrid w:val="0"/>
        <w:jc w:val="both"/>
        <w:rPr>
          <w:rFonts w:ascii="Times New Roman" w:eastAsia="宋体" w:hAnsi="Times New Roman" w:cs="Times New Roman"/>
          <w:sz w:val="21"/>
          <w:szCs w:val="21"/>
        </w:rPr>
        <w:sectPr w:rsidR="002D18DB" w:rsidRPr="002926EB" w:rsidSect="002D18DB">
          <w:headerReference w:type="default" r:id="rId8"/>
          <w:footerReference w:type="default" r:id="rId9"/>
          <w:type w:val="continuous"/>
          <w:pgSz w:w="11906" w:h="16838"/>
          <w:pgMar w:top="1134" w:right="1417" w:bottom="1134" w:left="1417" w:header="850" w:footer="720" w:gutter="0"/>
          <w:cols w:space="60"/>
          <w:noEndnote/>
          <w:docGrid w:linePitch="272"/>
        </w:sectPr>
      </w:pPr>
    </w:p>
    <w:p w14:paraId="74EEEEF5" w14:textId="77777777" w:rsidR="007C20DB" w:rsidRPr="002926EB" w:rsidRDefault="007C20DB" w:rsidP="007C20DB">
      <w:pPr>
        <w:pStyle w:val="Default"/>
        <w:jc w:val="center"/>
        <w:rPr>
          <w:rFonts w:eastAsia="宋体"/>
          <w:b/>
          <w:bCs/>
          <w:sz w:val="72"/>
          <w:szCs w:val="72"/>
        </w:rPr>
      </w:pPr>
      <w:r w:rsidRPr="002926EB">
        <w:rPr>
          <w:rFonts w:eastAsia="宋体"/>
          <w:b/>
          <w:bCs/>
          <w:sz w:val="72"/>
          <w:szCs w:val="72"/>
        </w:rPr>
        <w:lastRenderedPageBreak/>
        <w:t>行业和美国食品药品监督管理局工作人员指南</w:t>
      </w:r>
    </w:p>
    <w:p w14:paraId="0D523620" w14:textId="77777777" w:rsidR="007C20DB" w:rsidRPr="002926EB" w:rsidRDefault="007C20DB" w:rsidP="007C20DB">
      <w:pPr>
        <w:pStyle w:val="Default"/>
        <w:jc w:val="center"/>
        <w:rPr>
          <w:rFonts w:eastAsia="宋体"/>
          <w:sz w:val="72"/>
          <w:szCs w:val="72"/>
        </w:rPr>
      </w:pPr>
    </w:p>
    <w:p w14:paraId="25F32CB0" w14:textId="02E83D77" w:rsidR="007C20DB" w:rsidRPr="002926EB" w:rsidRDefault="007C20DB" w:rsidP="007C20DB">
      <w:pPr>
        <w:shd w:val="clear" w:color="auto" w:fill="FFFFFF"/>
        <w:snapToGrid w:val="0"/>
        <w:jc w:val="center"/>
        <w:rPr>
          <w:rFonts w:ascii="Times New Roman" w:eastAsia="宋体" w:hAnsi="Times New Roman" w:cs="Times New Roman"/>
          <w:b/>
          <w:bCs/>
          <w:sz w:val="60"/>
          <w:szCs w:val="60"/>
        </w:rPr>
      </w:pPr>
      <w:r w:rsidRPr="002926EB">
        <w:rPr>
          <w:rFonts w:ascii="Times New Roman" w:eastAsia="宋体" w:hAnsi="Times New Roman" w:cs="Times New Roman"/>
          <w:b/>
          <w:bCs/>
          <w:sz w:val="60"/>
          <w:szCs w:val="60"/>
        </w:rPr>
        <w:t>人道主义使用器械（</w:t>
      </w:r>
      <w:r w:rsidRPr="002926EB">
        <w:rPr>
          <w:rFonts w:ascii="Times New Roman" w:eastAsia="宋体" w:hAnsi="Times New Roman" w:cs="Times New Roman"/>
          <w:b/>
          <w:bCs/>
          <w:sz w:val="60"/>
          <w:szCs w:val="60"/>
        </w:rPr>
        <w:t>HUD</w:t>
      </w:r>
      <w:r w:rsidRPr="002926EB">
        <w:rPr>
          <w:rFonts w:ascii="Times New Roman" w:eastAsia="宋体" w:hAnsi="Times New Roman" w:cs="Times New Roman"/>
          <w:b/>
          <w:bCs/>
          <w:sz w:val="60"/>
          <w:szCs w:val="60"/>
        </w:rPr>
        <w:t>）</w:t>
      </w:r>
      <w:r w:rsidR="00B802CE">
        <w:rPr>
          <w:rFonts w:ascii="Times New Roman" w:eastAsia="宋体" w:hAnsi="Times New Roman" w:cs="Times New Roman" w:hint="eastAsia"/>
          <w:b/>
          <w:bCs/>
          <w:sz w:val="60"/>
          <w:szCs w:val="60"/>
        </w:rPr>
        <w:t>认定</w:t>
      </w:r>
    </w:p>
    <w:p w14:paraId="7D062537" w14:textId="77777777" w:rsidR="007C20DB" w:rsidRPr="002926EB" w:rsidRDefault="007C20DB" w:rsidP="007C20DB">
      <w:pPr>
        <w:shd w:val="clear" w:color="auto" w:fill="FFFFFF"/>
        <w:snapToGrid w:val="0"/>
        <w:jc w:val="center"/>
        <w:rPr>
          <w:rFonts w:ascii="Times New Roman" w:eastAsia="宋体" w:hAnsi="Times New Roman" w:cs="Times New Roman"/>
          <w:i/>
          <w:iCs/>
          <w:color w:val="000000"/>
          <w:sz w:val="21"/>
          <w:szCs w:val="21"/>
        </w:rPr>
      </w:pPr>
    </w:p>
    <w:p w14:paraId="6FCEA18B" w14:textId="77777777" w:rsidR="00A239D1" w:rsidRPr="002926EB" w:rsidRDefault="00C875D6" w:rsidP="007C20DB">
      <w:pPr>
        <w:shd w:val="clear" w:color="auto" w:fill="FFFFFF"/>
        <w:snapToGrid w:val="0"/>
        <w:jc w:val="center"/>
        <w:rPr>
          <w:rFonts w:ascii="Times New Roman" w:eastAsia="宋体" w:hAnsi="Times New Roman" w:cs="Times New Roman"/>
          <w:i/>
          <w:iCs/>
          <w:color w:val="000000"/>
          <w:sz w:val="21"/>
          <w:szCs w:val="21"/>
        </w:rPr>
      </w:pPr>
      <w:r w:rsidRPr="002926EB">
        <w:rPr>
          <w:rFonts w:ascii="Times New Roman" w:eastAsia="宋体" w:hAnsi="Times New Roman" w:cs="Times New Roman"/>
          <w:i/>
          <w:iCs/>
          <w:color w:val="000000"/>
          <w:sz w:val="21"/>
          <w:szCs w:val="21"/>
        </w:rPr>
        <w:t>其他副本可从以下获取：</w:t>
      </w:r>
    </w:p>
    <w:p w14:paraId="6518475B" w14:textId="77777777" w:rsidR="007C20DB" w:rsidRPr="002926EB" w:rsidRDefault="007C20DB" w:rsidP="007C20DB">
      <w:pPr>
        <w:shd w:val="clear" w:color="auto" w:fill="FFFFFF"/>
        <w:snapToGrid w:val="0"/>
        <w:jc w:val="center"/>
        <w:rPr>
          <w:rFonts w:ascii="Times New Roman" w:eastAsia="宋体" w:hAnsi="Times New Roman" w:cs="Times New Roman"/>
          <w:sz w:val="21"/>
          <w:szCs w:val="21"/>
        </w:rPr>
      </w:pPr>
    </w:p>
    <w:p w14:paraId="6F76639E"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对外信息、外联与发展办公室</w:t>
      </w:r>
    </w:p>
    <w:p w14:paraId="2BD8A461"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生物制品评价和研究中心</w:t>
      </w:r>
    </w:p>
    <w:p w14:paraId="3126DA02"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美国食品药品监督管理局</w:t>
      </w:r>
    </w:p>
    <w:p w14:paraId="3A863E1E"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10903 New Hampshire Ave.</w:t>
      </w:r>
    </w:p>
    <w:p w14:paraId="4B09D200"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WO71-3128</w:t>
      </w:r>
    </w:p>
    <w:p w14:paraId="52CA2051"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Silver Spring, MD 20993</w:t>
      </w:r>
    </w:p>
    <w:p w14:paraId="2F46A6DB" w14:textId="77777777" w:rsidR="00A239D1" w:rsidRPr="002926EB" w:rsidRDefault="00C875D6" w:rsidP="007C20DB">
      <w:pPr>
        <w:shd w:val="clear" w:color="auto" w:fill="FFFFFF"/>
        <w:snapToGrid w:val="0"/>
        <w:jc w:val="center"/>
        <w:rPr>
          <w:rFonts w:ascii="Times New Roman" w:eastAsia="宋体" w:hAnsi="Times New Roman" w:cs="Times New Roman"/>
          <w:color w:val="0000FF"/>
          <w:sz w:val="21"/>
          <w:szCs w:val="21"/>
        </w:rPr>
      </w:pPr>
      <w:r w:rsidRPr="002926EB">
        <w:rPr>
          <w:rFonts w:ascii="Times New Roman" w:eastAsia="宋体" w:hAnsi="Times New Roman" w:cs="Times New Roman"/>
          <w:i/>
          <w:iCs/>
          <w:color w:val="0000FF"/>
          <w:sz w:val="21"/>
          <w:szCs w:val="21"/>
          <w:u w:val="single"/>
        </w:rPr>
        <w:t>http://www.fda.gov/BiologicsBloodVaccines/GuidanceComplianceRegulatoryInformation/Guidances/default.htm</w:t>
      </w:r>
    </w:p>
    <w:p w14:paraId="447BFAD2" w14:textId="77777777" w:rsidR="007C20DB" w:rsidRPr="002926EB" w:rsidRDefault="00C875D6" w:rsidP="007C20DB">
      <w:pPr>
        <w:shd w:val="clear" w:color="auto" w:fill="FFFFFF"/>
        <w:snapToGrid w:val="0"/>
        <w:jc w:val="center"/>
        <w:rPr>
          <w:rFonts w:ascii="Times New Roman" w:eastAsia="宋体" w:hAnsi="Times New Roman" w:cs="Times New Roman"/>
          <w:i/>
          <w:iCs/>
          <w:color w:val="0000FF"/>
          <w:sz w:val="21"/>
          <w:szCs w:val="21"/>
          <w:u w:val="single"/>
        </w:rPr>
      </w:pPr>
      <w:r w:rsidRPr="002926EB">
        <w:rPr>
          <w:rFonts w:ascii="Times New Roman" w:eastAsia="宋体" w:hAnsi="Times New Roman" w:cs="Times New Roman"/>
          <w:i/>
          <w:iCs/>
          <w:color w:val="000000"/>
          <w:sz w:val="21"/>
          <w:szCs w:val="21"/>
        </w:rPr>
        <w:t>电子邮箱：</w:t>
      </w:r>
      <w:r w:rsidRPr="002926EB">
        <w:rPr>
          <w:rFonts w:ascii="Times New Roman" w:eastAsia="宋体" w:hAnsi="Times New Roman" w:cs="Times New Roman"/>
          <w:i/>
          <w:iCs/>
          <w:color w:val="0000FF"/>
          <w:sz w:val="21"/>
          <w:szCs w:val="21"/>
          <w:u w:val="single"/>
        </w:rPr>
        <w:t>ocod@fda.hhs.gov</w:t>
      </w:r>
    </w:p>
    <w:p w14:paraId="63522D44" w14:textId="77777777" w:rsidR="00A239D1" w:rsidRPr="002926EB" w:rsidRDefault="00C875D6" w:rsidP="007C20DB">
      <w:pPr>
        <w:shd w:val="clear" w:color="auto" w:fill="FFFFFF"/>
        <w:snapToGrid w:val="0"/>
        <w:jc w:val="center"/>
        <w:rPr>
          <w:rFonts w:ascii="Times New Roman" w:eastAsia="宋体" w:hAnsi="Times New Roman" w:cs="Times New Roman"/>
          <w:color w:val="000000" w:themeColor="text1"/>
          <w:sz w:val="21"/>
          <w:szCs w:val="21"/>
        </w:rPr>
      </w:pPr>
      <w:r w:rsidRPr="002926EB">
        <w:rPr>
          <w:rFonts w:ascii="Times New Roman" w:eastAsia="宋体" w:hAnsi="Times New Roman" w:cs="Times New Roman"/>
          <w:i/>
          <w:iCs/>
          <w:color w:val="000000" w:themeColor="text1"/>
          <w:sz w:val="21"/>
          <w:szCs w:val="21"/>
        </w:rPr>
        <w:t>（电话）</w:t>
      </w:r>
      <w:r w:rsidRPr="002926EB">
        <w:rPr>
          <w:rFonts w:ascii="Times New Roman" w:eastAsia="宋体" w:hAnsi="Times New Roman" w:cs="Times New Roman"/>
          <w:i/>
          <w:iCs/>
          <w:color w:val="000000" w:themeColor="text1"/>
          <w:sz w:val="21"/>
          <w:szCs w:val="21"/>
        </w:rPr>
        <w:t>800-835-4709</w:t>
      </w:r>
      <w:r w:rsidRPr="002926EB">
        <w:rPr>
          <w:rFonts w:ascii="Times New Roman" w:eastAsia="宋体" w:hAnsi="Times New Roman" w:cs="Times New Roman"/>
          <w:i/>
          <w:iCs/>
          <w:color w:val="000000" w:themeColor="text1"/>
          <w:sz w:val="21"/>
          <w:szCs w:val="21"/>
        </w:rPr>
        <w:t>或</w:t>
      </w:r>
      <w:r w:rsidRPr="002926EB">
        <w:rPr>
          <w:rFonts w:ascii="Times New Roman" w:eastAsia="宋体" w:hAnsi="Times New Roman" w:cs="Times New Roman"/>
          <w:i/>
          <w:iCs/>
          <w:color w:val="000000" w:themeColor="text1"/>
          <w:sz w:val="21"/>
          <w:szCs w:val="21"/>
        </w:rPr>
        <w:t>240-402-8010</w:t>
      </w:r>
    </w:p>
    <w:p w14:paraId="629F87E1" w14:textId="77777777" w:rsidR="007C20DB" w:rsidRPr="002926EB" w:rsidRDefault="007C20DB" w:rsidP="007C20DB">
      <w:pPr>
        <w:shd w:val="clear" w:color="auto" w:fill="FFFFFF"/>
        <w:snapToGrid w:val="0"/>
        <w:jc w:val="center"/>
        <w:rPr>
          <w:rFonts w:ascii="Times New Roman" w:eastAsia="宋体" w:hAnsi="Times New Roman" w:cs="Times New Roman"/>
          <w:color w:val="000000"/>
          <w:sz w:val="21"/>
          <w:szCs w:val="21"/>
        </w:rPr>
      </w:pPr>
    </w:p>
    <w:p w14:paraId="1D2CBE73" w14:textId="77777777" w:rsidR="00A239D1" w:rsidRPr="002926EB" w:rsidRDefault="00C875D6" w:rsidP="007C20DB">
      <w:pPr>
        <w:shd w:val="clear" w:color="auto" w:fill="FFFFFF"/>
        <w:snapToGrid w:val="0"/>
        <w:jc w:val="center"/>
        <w:rPr>
          <w:rFonts w:ascii="Times New Roman" w:eastAsia="宋体" w:hAnsi="Times New Roman" w:cs="Times New Roman"/>
          <w:color w:val="000000"/>
          <w:sz w:val="21"/>
          <w:szCs w:val="21"/>
        </w:rPr>
      </w:pPr>
      <w:r w:rsidRPr="002926EB">
        <w:rPr>
          <w:rFonts w:ascii="Times New Roman" w:eastAsia="宋体" w:hAnsi="Times New Roman" w:cs="Times New Roman"/>
          <w:color w:val="000000"/>
          <w:sz w:val="21"/>
          <w:szCs w:val="21"/>
        </w:rPr>
        <w:t>和</w:t>
      </w:r>
      <w:r w:rsidRPr="002926EB">
        <w:rPr>
          <w:rFonts w:ascii="Times New Roman" w:eastAsia="宋体" w:hAnsi="Times New Roman" w:cs="Times New Roman"/>
          <w:color w:val="000000"/>
          <w:sz w:val="21"/>
          <w:szCs w:val="21"/>
        </w:rPr>
        <w:t>/</w:t>
      </w:r>
      <w:r w:rsidRPr="002926EB">
        <w:rPr>
          <w:rFonts w:ascii="Times New Roman" w:eastAsia="宋体" w:hAnsi="Times New Roman" w:cs="Times New Roman"/>
          <w:color w:val="000000"/>
          <w:sz w:val="21"/>
          <w:szCs w:val="21"/>
        </w:rPr>
        <w:t>或</w:t>
      </w:r>
    </w:p>
    <w:p w14:paraId="5892F0FB" w14:textId="77777777" w:rsidR="007C20DB" w:rsidRPr="002926EB" w:rsidRDefault="007C20DB" w:rsidP="007C20DB">
      <w:pPr>
        <w:shd w:val="clear" w:color="auto" w:fill="FFFFFF"/>
        <w:snapToGrid w:val="0"/>
        <w:jc w:val="center"/>
        <w:rPr>
          <w:rFonts w:ascii="Times New Roman" w:eastAsia="宋体" w:hAnsi="Times New Roman" w:cs="Times New Roman"/>
          <w:sz w:val="21"/>
          <w:szCs w:val="21"/>
        </w:rPr>
      </w:pPr>
    </w:p>
    <w:p w14:paraId="1833B7A9" w14:textId="77777777" w:rsidR="007C20DB" w:rsidRPr="002926EB" w:rsidRDefault="00C875D6" w:rsidP="007C20DB">
      <w:pPr>
        <w:shd w:val="clear" w:color="auto" w:fill="FFFFFF"/>
        <w:snapToGrid w:val="0"/>
        <w:jc w:val="center"/>
        <w:rPr>
          <w:rFonts w:ascii="Times New Roman" w:eastAsia="宋体" w:hAnsi="Times New Roman" w:cs="Times New Roman"/>
          <w:i/>
          <w:iCs/>
          <w:color w:val="000000"/>
          <w:sz w:val="21"/>
          <w:szCs w:val="21"/>
        </w:rPr>
      </w:pPr>
      <w:r w:rsidRPr="002926EB">
        <w:rPr>
          <w:rFonts w:ascii="Times New Roman" w:eastAsia="宋体" w:hAnsi="Times New Roman" w:cs="Times New Roman"/>
          <w:i/>
          <w:iCs/>
          <w:color w:val="000000"/>
          <w:sz w:val="21"/>
          <w:szCs w:val="21"/>
        </w:rPr>
        <w:t>政策办公室</w:t>
      </w:r>
    </w:p>
    <w:p w14:paraId="13198625" w14:textId="77777777" w:rsidR="007C20DB" w:rsidRPr="002926EB" w:rsidRDefault="00C875D6" w:rsidP="007C20DB">
      <w:pPr>
        <w:shd w:val="clear" w:color="auto" w:fill="FFFFFF"/>
        <w:snapToGrid w:val="0"/>
        <w:jc w:val="center"/>
        <w:rPr>
          <w:rFonts w:ascii="Times New Roman" w:eastAsia="宋体" w:hAnsi="Times New Roman" w:cs="Times New Roman"/>
          <w:i/>
          <w:iCs/>
          <w:color w:val="000000"/>
          <w:sz w:val="21"/>
          <w:szCs w:val="21"/>
        </w:rPr>
      </w:pPr>
      <w:r w:rsidRPr="002926EB">
        <w:rPr>
          <w:rFonts w:ascii="Times New Roman" w:eastAsia="宋体" w:hAnsi="Times New Roman" w:cs="Times New Roman"/>
          <w:i/>
          <w:iCs/>
          <w:color w:val="000000"/>
          <w:sz w:val="21"/>
          <w:szCs w:val="21"/>
        </w:rPr>
        <w:t>医疗器械与放射健康中心</w:t>
      </w:r>
    </w:p>
    <w:p w14:paraId="553BF250" w14:textId="77777777" w:rsidR="007C20DB" w:rsidRPr="002926EB" w:rsidRDefault="00C875D6" w:rsidP="007C20DB">
      <w:pPr>
        <w:shd w:val="clear" w:color="auto" w:fill="FFFFFF"/>
        <w:snapToGrid w:val="0"/>
        <w:jc w:val="center"/>
        <w:rPr>
          <w:rFonts w:ascii="Times New Roman" w:eastAsia="宋体" w:hAnsi="Times New Roman" w:cs="Times New Roman"/>
          <w:i/>
          <w:iCs/>
          <w:color w:val="000000"/>
          <w:sz w:val="21"/>
          <w:szCs w:val="21"/>
        </w:rPr>
      </w:pPr>
      <w:r w:rsidRPr="002926EB">
        <w:rPr>
          <w:rFonts w:ascii="Times New Roman" w:eastAsia="宋体" w:hAnsi="Times New Roman" w:cs="Times New Roman"/>
          <w:i/>
          <w:iCs/>
          <w:color w:val="000000"/>
          <w:sz w:val="21"/>
          <w:szCs w:val="21"/>
        </w:rPr>
        <w:t>美国食品药品监督管理局</w:t>
      </w:r>
    </w:p>
    <w:p w14:paraId="77CBBBBA" w14:textId="77777777" w:rsidR="007C20DB" w:rsidRPr="002926EB" w:rsidRDefault="00C875D6" w:rsidP="007C20DB">
      <w:pPr>
        <w:shd w:val="clear" w:color="auto" w:fill="FFFFFF"/>
        <w:snapToGrid w:val="0"/>
        <w:jc w:val="center"/>
        <w:rPr>
          <w:rFonts w:ascii="Times New Roman" w:eastAsia="宋体" w:hAnsi="Times New Roman" w:cs="Times New Roman"/>
          <w:i/>
          <w:iCs/>
          <w:color w:val="000000"/>
          <w:sz w:val="21"/>
          <w:szCs w:val="21"/>
        </w:rPr>
      </w:pPr>
      <w:r w:rsidRPr="002926EB">
        <w:rPr>
          <w:rFonts w:ascii="Times New Roman" w:eastAsia="宋体" w:hAnsi="Times New Roman" w:cs="Times New Roman"/>
          <w:i/>
          <w:iCs/>
          <w:color w:val="000000"/>
          <w:sz w:val="21"/>
          <w:szCs w:val="21"/>
        </w:rPr>
        <w:t>10903 New Hampshire Ave.</w:t>
      </w:r>
    </w:p>
    <w:p w14:paraId="5DEDD883" w14:textId="77777777" w:rsidR="007C20DB" w:rsidRPr="002926EB" w:rsidRDefault="00C875D6" w:rsidP="007C20DB">
      <w:pPr>
        <w:shd w:val="clear" w:color="auto" w:fill="FFFFFF"/>
        <w:snapToGrid w:val="0"/>
        <w:jc w:val="center"/>
        <w:rPr>
          <w:rFonts w:ascii="Times New Roman" w:eastAsia="宋体" w:hAnsi="Times New Roman" w:cs="Times New Roman"/>
          <w:i/>
          <w:iCs/>
          <w:color w:val="000000"/>
          <w:sz w:val="21"/>
          <w:szCs w:val="21"/>
        </w:rPr>
      </w:pPr>
      <w:r w:rsidRPr="002926EB">
        <w:rPr>
          <w:rFonts w:ascii="Times New Roman" w:eastAsia="宋体" w:hAnsi="Times New Roman" w:cs="Times New Roman"/>
          <w:i/>
          <w:iCs/>
          <w:color w:val="000000"/>
          <w:sz w:val="21"/>
          <w:szCs w:val="21"/>
        </w:rPr>
        <w:t>WO66-5431 Silver Spring</w:t>
      </w:r>
      <w:r w:rsidRPr="002926EB">
        <w:rPr>
          <w:rFonts w:ascii="Times New Roman" w:eastAsia="宋体" w:hAnsi="Times New Roman" w:cs="Times New Roman"/>
          <w:i/>
          <w:iCs/>
          <w:color w:val="000000"/>
          <w:sz w:val="21"/>
          <w:szCs w:val="21"/>
        </w:rPr>
        <w:t>，</w:t>
      </w:r>
      <w:r w:rsidRPr="002926EB">
        <w:rPr>
          <w:rFonts w:ascii="Times New Roman" w:eastAsia="宋体" w:hAnsi="Times New Roman" w:cs="Times New Roman"/>
          <w:i/>
          <w:iCs/>
          <w:color w:val="000000"/>
          <w:sz w:val="21"/>
          <w:szCs w:val="21"/>
        </w:rPr>
        <w:t>MD 20993</w:t>
      </w:r>
    </w:p>
    <w:p w14:paraId="089802DE" w14:textId="77777777" w:rsidR="007C20DB" w:rsidRPr="002926EB" w:rsidRDefault="00C875D6" w:rsidP="007C20DB">
      <w:pPr>
        <w:shd w:val="clear" w:color="auto" w:fill="FFFFFF"/>
        <w:snapToGrid w:val="0"/>
        <w:jc w:val="center"/>
        <w:rPr>
          <w:rFonts w:ascii="Times New Roman" w:eastAsia="宋体" w:hAnsi="Times New Roman" w:cs="Times New Roman"/>
          <w:i/>
          <w:iCs/>
          <w:color w:val="0000FF"/>
          <w:sz w:val="21"/>
          <w:szCs w:val="21"/>
          <w:u w:val="single"/>
        </w:rPr>
      </w:pPr>
      <w:r w:rsidRPr="002926EB">
        <w:rPr>
          <w:rFonts w:ascii="Times New Roman" w:eastAsia="宋体" w:hAnsi="Times New Roman" w:cs="Times New Roman"/>
          <w:i/>
          <w:iCs/>
          <w:color w:val="0000FF"/>
          <w:sz w:val="21"/>
          <w:szCs w:val="21"/>
          <w:u w:val="single"/>
        </w:rPr>
        <w:t>https://www.fda.gov/medical-devices/device-advice-comprehensive-regulatory-assistance/guidance-documents-medical-devices-and-radiation-emitting-products</w:t>
      </w:r>
    </w:p>
    <w:p w14:paraId="4AB2B9FE" w14:textId="77777777" w:rsidR="00A239D1" w:rsidRPr="002926EB" w:rsidRDefault="00C875D6" w:rsidP="007C20DB">
      <w:pPr>
        <w:shd w:val="clear" w:color="auto" w:fill="FFFFFF"/>
        <w:snapToGrid w:val="0"/>
        <w:jc w:val="center"/>
        <w:rPr>
          <w:rFonts w:ascii="Times New Roman" w:eastAsia="宋体" w:hAnsi="Times New Roman" w:cs="Times New Roman"/>
          <w:color w:val="0000FF"/>
          <w:sz w:val="21"/>
          <w:szCs w:val="21"/>
        </w:rPr>
      </w:pPr>
      <w:r w:rsidRPr="002926EB">
        <w:rPr>
          <w:rFonts w:ascii="Times New Roman" w:eastAsia="宋体" w:hAnsi="Times New Roman" w:cs="Times New Roman"/>
          <w:i/>
          <w:iCs/>
          <w:color w:val="000000" w:themeColor="text1"/>
          <w:sz w:val="21"/>
          <w:szCs w:val="21"/>
        </w:rPr>
        <w:t>邮箱</w:t>
      </w:r>
      <w:r w:rsidRPr="002926EB">
        <w:rPr>
          <w:rFonts w:ascii="Times New Roman" w:eastAsia="宋体" w:hAnsi="Times New Roman" w:cs="Times New Roman"/>
          <w:i/>
          <w:iCs/>
          <w:color w:val="000000"/>
          <w:sz w:val="21"/>
          <w:szCs w:val="21"/>
        </w:rPr>
        <w:t>:</w:t>
      </w:r>
      <w:r w:rsidRPr="002926EB">
        <w:rPr>
          <w:rFonts w:ascii="Times New Roman" w:eastAsia="宋体" w:hAnsi="Times New Roman" w:cs="Times New Roman"/>
          <w:i/>
          <w:iCs/>
          <w:color w:val="0000FF"/>
          <w:sz w:val="21"/>
          <w:szCs w:val="21"/>
          <w:u w:val="single"/>
        </w:rPr>
        <w:t xml:space="preserve"> CDRH-Guidance@fda.hhs.gov</w:t>
      </w:r>
    </w:p>
    <w:p w14:paraId="459619B8" w14:textId="77777777" w:rsidR="007C20DB" w:rsidRPr="002926EB" w:rsidRDefault="007C20DB" w:rsidP="007C20DB">
      <w:pPr>
        <w:shd w:val="clear" w:color="auto" w:fill="FFFFFF"/>
        <w:snapToGrid w:val="0"/>
        <w:jc w:val="center"/>
        <w:rPr>
          <w:rFonts w:ascii="Times New Roman" w:eastAsia="宋体" w:hAnsi="Times New Roman" w:cs="Times New Roman"/>
          <w:i/>
          <w:iCs/>
          <w:color w:val="000000"/>
          <w:sz w:val="21"/>
          <w:szCs w:val="21"/>
        </w:rPr>
      </w:pPr>
    </w:p>
    <w:p w14:paraId="2A657685" w14:textId="77777777" w:rsidR="00A239D1" w:rsidRPr="002926EB" w:rsidRDefault="00C875D6" w:rsidP="007C20DB">
      <w:pPr>
        <w:shd w:val="clear" w:color="auto" w:fill="FFFFFF"/>
        <w:snapToGrid w:val="0"/>
        <w:jc w:val="center"/>
        <w:rPr>
          <w:rFonts w:ascii="Times New Roman" w:eastAsia="宋体" w:hAnsi="Times New Roman" w:cs="Times New Roman"/>
          <w:i/>
          <w:iCs/>
          <w:color w:val="000000"/>
          <w:sz w:val="21"/>
          <w:szCs w:val="21"/>
        </w:rPr>
      </w:pPr>
      <w:r w:rsidRPr="002926EB">
        <w:rPr>
          <w:rFonts w:ascii="Times New Roman" w:eastAsia="宋体" w:hAnsi="Times New Roman" w:cs="Times New Roman"/>
          <w:i/>
          <w:iCs/>
          <w:color w:val="000000"/>
          <w:sz w:val="21"/>
          <w:szCs w:val="21"/>
        </w:rPr>
        <w:t>和</w:t>
      </w:r>
      <w:r w:rsidRPr="002926EB">
        <w:rPr>
          <w:rFonts w:ascii="Times New Roman" w:eastAsia="宋体" w:hAnsi="Times New Roman" w:cs="Times New Roman"/>
          <w:i/>
          <w:iCs/>
          <w:color w:val="000000"/>
          <w:sz w:val="21"/>
          <w:szCs w:val="21"/>
        </w:rPr>
        <w:t>/</w:t>
      </w:r>
      <w:r w:rsidRPr="002926EB">
        <w:rPr>
          <w:rFonts w:ascii="Times New Roman" w:eastAsia="宋体" w:hAnsi="Times New Roman" w:cs="Times New Roman"/>
          <w:i/>
          <w:iCs/>
          <w:color w:val="000000"/>
          <w:sz w:val="21"/>
          <w:szCs w:val="21"/>
        </w:rPr>
        <w:t>或</w:t>
      </w:r>
    </w:p>
    <w:p w14:paraId="11809B85" w14:textId="77777777" w:rsidR="007C20DB" w:rsidRPr="002926EB" w:rsidRDefault="007C20DB" w:rsidP="007C20DB">
      <w:pPr>
        <w:shd w:val="clear" w:color="auto" w:fill="FFFFFF"/>
        <w:snapToGrid w:val="0"/>
        <w:jc w:val="center"/>
        <w:rPr>
          <w:rFonts w:ascii="Times New Roman" w:eastAsia="宋体" w:hAnsi="Times New Roman" w:cs="Times New Roman"/>
          <w:sz w:val="21"/>
          <w:szCs w:val="21"/>
        </w:rPr>
      </w:pPr>
    </w:p>
    <w:p w14:paraId="0DDAF092" w14:textId="77777777" w:rsidR="00A239D1" w:rsidRPr="002926EB" w:rsidRDefault="00330519" w:rsidP="007C20DB">
      <w:pPr>
        <w:shd w:val="clear" w:color="auto" w:fill="FFFFFF"/>
        <w:snapToGrid w:val="0"/>
        <w:jc w:val="center"/>
        <w:rPr>
          <w:rFonts w:ascii="Times New Roman" w:eastAsia="宋体" w:hAnsi="Times New Roman" w:cs="Times New Roman"/>
          <w:sz w:val="21"/>
          <w:szCs w:val="21"/>
        </w:rPr>
      </w:pPr>
      <w:r>
        <w:rPr>
          <w:rFonts w:ascii="Times New Roman" w:eastAsia="宋体" w:hAnsi="Times New Roman" w:cs="Times New Roman"/>
          <w:i/>
          <w:iCs/>
          <w:color w:val="000000"/>
          <w:sz w:val="21"/>
          <w:szCs w:val="21"/>
        </w:rPr>
        <w:t>罕见病药物产品开发</w:t>
      </w:r>
      <w:r w:rsidR="00C875D6" w:rsidRPr="002926EB">
        <w:rPr>
          <w:rFonts w:ascii="Times New Roman" w:eastAsia="宋体" w:hAnsi="Times New Roman" w:cs="Times New Roman"/>
          <w:i/>
          <w:iCs/>
          <w:color w:val="000000"/>
          <w:sz w:val="21"/>
          <w:szCs w:val="21"/>
        </w:rPr>
        <w:t>办公室</w:t>
      </w:r>
    </w:p>
    <w:p w14:paraId="234BCDCF"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临床政策和计划办公室</w:t>
      </w:r>
    </w:p>
    <w:p w14:paraId="2E233D97"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美国食品药品监督管理局</w:t>
      </w:r>
    </w:p>
    <w:p w14:paraId="18FE96F6"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10903 New Hampshire Ave.</w:t>
      </w:r>
    </w:p>
    <w:p w14:paraId="79F20B51"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i/>
          <w:iCs/>
          <w:color w:val="000000"/>
          <w:sz w:val="21"/>
          <w:szCs w:val="21"/>
        </w:rPr>
        <w:t>Bldg. 32, rm.5271</w:t>
      </w:r>
    </w:p>
    <w:p w14:paraId="55A92C38"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lang w:val="de-DE"/>
        </w:rPr>
      </w:pPr>
      <w:r w:rsidRPr="002926EB">
        <w:rPr>
          <w:rFonts w:ascii="Times New Roman" w:eastAsia="宋体" w:hAnsi="Times New Roman" w:cs="Times New Roman"/>
          <w:i/>
          <w:iCs/>
          <w:color w:val="000000"/>
          <w:sz w:val="21"/>
          <w:szCs w:val="21"/>
          <w:lang w:val="de-DE"/>
        </w:rPr>
        <w:t>Silver Spring, MD 20993</w:t>
      </w:r>
    </w:p>
    <w:p w14:paraId="56123BAE" w14:textId="77777777" w:rsidR="00A239D1" w:rsidRPr="002926EB" w:rsidRDefault="00C875D6" w:rsidP="007C20DB">
      <w:pPr>
        <w:shd w:val="clear" w:color="auto" w:fill="FFFFFF"/>
        <w:snapToGrid w:val="0"/>
        <w:jc w:val="center"/>
        <w:rPr>
          <w:rFonts w:ascii="Times New Roman" w:eastAsia="宋体" w:hAnsi="Times New Roman" w:cs="Times New Roman"/>
          <w:color w:val="0000FF"/>
          <w:sz w:val="21"/>
          <w:szCs w:val="21"/>
          <w:lang w:val="de-DE"/>
        </w:rPr>
      </w:pPr>
      <w:r w:rsidRPr="002926EB">
        <w:rPr>
          <w:rFonts w:ascii="Times New Roman" w:eastAsia="宋体" w:hAnsi="Times New Roman" w:cs="Times New Roman"/>
          <w:i/>
          <w:iCs/>
          <w:color w:val="0000FF"/>
          <w:sz w:val="21"/>
          <w:szCs w:val="21"/>
          <w:u w:val="single"/>
          <w:lang w:val="de-DE"/>
        </w:rPr>
        <w:t>http://www.fda.gov/ForIndustry/DevelopingProductsforRareDiseasesConditions/default.htm</w:t>
      </w:r>
    </w:p>
    <w:p w14:paraId="14886C2A" w14:textId="77777777" w:rsidR="007C20DB" w:rsidRPr="002926EB" w:rsidRDefault="00C875D6" w:rsidP="007C20DB">
      <w:pPr>
        <w:shd w:val="clear" w:color="auto" w:fill="FFFFFF"/>
        <w:snapToGrid w:val="0"/>
        <w:jc w:val="center"/>
        <w:rPr>
          <w:rFonts w:ascii="Times New Roman" w:eastAsia="宋体" w:hAnsi="Times New Roman" w:cs="Times New Roman"/>
          <w:i/>
          <w:iCs/>
          <w:color w:val="0000FF"/>
          <w:sz w:val="21"/>
          <w:szCs w:val="21"/>
          <w:u w:val="single"/>
          <w:lang w:val="de-DE"/>
        </w:rPr>
      </w:pPr>
      <w:r w:rsidRPr="002926EB">
        <w:rPr>
          <w:rFonts w:ascii="Times New Roman" w:eastAsia="宋体" w:hAnsi="Times New Roman" w:cs="Times New Roman"/>
          <w:i/>
          <w:iCs/>
          <w:color w:val="000000"/>
          <w:sz w:val="21"/>
          <w:szCs w:val="21"/>
        </w:rPr>
        <w:t>电子邮箱</w:t>
      </w:r>
      <w:r w:rsidRPr="002926EB">
        <w:rPr>
          <w:rFonts w:ascii="Times New Roman" w:eastAsia="宋体" w:hAnsi="Times New Roman" w:cs="Times New Roman"/>
          <w:i/>
          <w:iCs/>
          <w:color w:val="000000"/>
          <w:sz w:val="21"/>
          <w:szCs w:val="21"/>
          <w:lang w:val="de-DE"/>
        </w:rPr>
        <w:t>：</w:t>
      </w:r>
      <w:r w:rsidRPr="002926EB">
        <w:rPr>
          <w:rFonts w:ascii="Times New Roman" w:eastAsia="宋体" w:hAnsi="Times New Roman" w:cs="Times New Roman"/>
          <w:i/>
          <w:iCs/>
          <w:color w:val="0000FF"/>
          <w:sz w:val="21"/>
          <w:szCs w:val="21"/>
          <w:u w:val="single"/>
          <w:lang w:val="de-DE"/>
        </w:rPr>
        <w:t>orphan@fda.hhs.gov</w:t>
      </w:r>
    </w:p>
    <w:p w14:paraId="50AA3497" w14:textId="77777777" w:rsidR="00A239D1" w:rsidRPr="002926EB" w:rsidRDefault="00C875D6" w:rsidP="007C20DB">
      <w:pPr>
        <w:shd w:val="clear" w:color="auto" w:fill="FFFFFF"/>
        <w:snapToGrid w:val="0"/>
        <w:jc w:val="center"/>
        <w:rPr>
          <w:rFonts w:ascii="Times New Roman" w:eastAsia="宋体" w:hAnsi="Times New Roman" w:cs="Times New Roman"/>
          <w:color w:val="000000" w:themeColor="text1"/>
          <w:sz w:val="21"/>
          <w:szCs w:val="21"/>
        </w:rPr>
      </w:pPr>
      <w:r w:rsidRPr="002926EB">
        <w:rPr>
          <w:rFonts w:ascii="Times New Roman" w:eastAsia="宋体" w:hAnsi="Times New Roman" w:cs="Times New Roman"/>
          <w:i/>
          <w:iCs/>
          <w:color w:val="000000" w:themeColor="text1"/>
          <w:sz w:val="21"/>
          <w:szCs w:val="21"/>
        </w:rPr>
        <w:t>（电话）</w:t>
      </w:r>
      <w:r w:rsidRPr="002926EB">
        <w:rPr>
          <w:rFonts w:ascii="Times New Roman" w:eastAsia="宋体" w:hAnsi="Times New Roman" w:cs="Times New Roman"/>
          <w:i/>
          <w:iCs/>
          <w:color w:val="000000" w:themeColor="text1"/>
          <w:sz w:val="21"/>
          <w:szCs w:val="21"/>
        </w:rPr>
        <w:t>301-796-8660</w:t>
      </w:r>
    </w:p>
    <w:p w14:paraId="2CB05A93" w14:textId="77777777" w:rsidR="00A239D1" w:rsidRPr="002926EB" w:rsidRDefault="00A239D1" w:rsidP="002D18DB">
      <w:pPr>
        <w:shd w:val="clear" w:color="auto" w:fill="FFFFFF"/>
        <w:snapToGrid w:val="0"/>
        <w:jc w:val="both"/>
        <w:rPr>
          <w:rFonts w:ascii="Times New Roman" w:eastAsia="宋体" w:hAnsi="Times New Roman" w:cs="Times New Roman"/>
          <w:sz w:val="21"/>
          <w:szCs w:val="21"/>
        </w:rPr>
      </w:pPr>
    </w:p>
    <w:p w14:paraId="048F8B74" w14:textId="77777777" w:rsidR="007C20DB" w:rsidRPr="002926EB" w:rsidRDefault="007C20DB" w:rsidP="002D18DB">
      <w:pPr>
        <w:shd w:val="clear" w:color="auto" w:fill="FFFFFF"/>
        <w:snapToGrid w:val="0"/>
        <w:jc w:val="both"/>
        <w:rPr>
          <w:rFonts w:ascii="Times New Roman" w:eastAsia="宋体" w:hAnsi="Times New Roman" w:cs="Times New Roman"/>
          <w:sz w:val="21"/>
          <w:szCs w:val="21"/>
        </w:rPr>
        <w:sectPr w:rsidR="007C20DB" w:rsidRPr="002926EB" w:rsidSect="002D18DB">
          <w:headerReference w:type="default" r:id="rId10"/>
          <w:footerReference w:type="default" r:id="rId11"/>
          <w:pgSz w:w="11906" w:h="16838"/>
          <w:pgMar w:top="1134" w:right="1417" w:bottom="1134" w:left="1417" w:header="850" w:footer="720" w:gutter="0"/>
          <w:cols w:space="60"/>
          <w:noEndnote/>
          <w:docGrid w:linePitch="272"/>
        </w:sectPr>
      </w:pPr>
    </w:p>
    <w:p w14:paraId="11E590A6" w14:textId="77777777" w:rsidR="00A239D1" w:rsidRPr="002926EB" w:rsidRDefault="00C875D6" w:rsidP="007C20DB">
      <w:pPr>
        <w:shd w:val="clear" w:color="auto" w:fill="FFFFFF"/>
        <w:snapToGrid w:val="0"/>
        <w:jc w:val="center"/>
        <w:rPr>
          <w:rFonts w:ascii="Times New Roman" w:eastAsia="宋体" w:hAnsi="Times New Roman" w:cs="Times New Roman"/>
          <w:sz w:val="21"/>
          <w:szCs w:val="21"/>
        </w:rPr>
      </w:pPr>
      <w:r w:rsidRPr="002926EB">
        <w:rPr>
          <w:rFonts w:ascii="Times New Roman" w:eastAsia="宋体" w:hAnsi="Times New Roman" w:cs="Times New Roman"/>
          <w:b/>
          <w:bCs/>
          <w:color w:val="000000"/>
          <w:sz w:val="21"/>
          <w:szCs w:val="21"/>
        </w:rPr>
        <w:lastRenderedPageBreak/>
        <w:t>目录</w:t>
      </w:r>
    </w:p>
    <w:p w14:paraId="2EEAE9ED" w14:textId="77777777" w:rsidR="00A239D1" w:rsidRPr="002926EB" w:rsidRDefault="00A239D1" w:rsidP="002D18DB">
      <w:pPr>
        <w:shd w:val="clear" w:color="auto" w:fill="FFFFFF"/>
        <w:snapToGrid w:val="0"/>
        <w:jc w:val="both"/>
        <w:rPr>
          <w:rFonts w:ascii="Times New Roman" w:eastAsia="宋体" w:hAnsi="Times New Roman" w:cs="Times New Roman"/>
          <w:sz w:val="21"/>
          <w:szCs w:val="21"/>
        </w:rPr>
      </w:pPr>
    </w:p>
    <w:p w14:paraId="051CF6BA" w14:textId="77777777" w:rsidR="007C20DB" w:rsidRPr="002926EB" w:rsidRDefault="007C20DB" w:rsidP="002D18DB">
      <w:pPr>
        <w:shd w:val="clear" w:color="auto" w:fill="FFFFFF"/>
        <w:snapToGrid w:val="0"/>
        <w:jc w:val="both"/>
        <w:rPr>
          <w:rFonts w:ascii="Times New Roman" w:eastAsia="宋体" w:hAnsi="Times New Roman" w:cs="Times New Roman"/>
          <w:sz w:val="21"/>
          <w:szCs w:val="21"/>
        </w:rPr>
      </w:pPr>
    </w:p>
    <w:p w14:paraId="4331F7F1" w14:textId="228AAAD1" w:rsidR="002926EB" w:rsidRDefault="00C26AB4" w:rsidP="00330519">
      <w:pPr>
        <w:pStyle w:val="TOC1"/>
        <w:spacing w:after="72"/>
        <w:rPr>
          <w:rFonts w:asciiTheme="minorHAnsi" w:eastAsiaTheme="minorEastAsia" w:hAnsiTheme="minorHAnsi" w:cstheme="minorBidi"/>
          <w:b w:val="0"/>
          <w:noProof/>
          <w:kern w:val="2"/>
          <w:szCs w:val="22"/>
        </w:rPr>
      </w:pPr>
      <w:r w:rsidRPr="002926EB">
        <w:rPr>
          <w:bCs/>
          <w:szCs w:val="21"/>
        </w:rPr>
        <w:fldChar w:fldCharType="begin"/>
      </w:r>
      <w:r w:rsidR="00852EAB" w:rsidRPr="002926EB">
        <w:rPr>
          <w:szCs w:val="21"/>
        </w:rPr>
        <w:instrText xml:space="preserve"> TOC \o "1-2" \h \z \u \t "</w:instrText>
      </w:r>
      <w:r w:rsidR="00852EAB" w:rsidRPr="002926EB">
        <w:rPr>
          <w:szCs w:val="21"/>
        </w:rPr>
        <w:instrText>标题</w:instrText>
      </w:r>
      <w:r w:rsidR="00852EAB" w:rsidRPr="002926EB">
        <w:rPr>
          <w:szCs w:val="21"/>
        </w:rPr>
        <w:instrText xml:space="preserve"> 3,2" </w:instrText>
      </w:r>
      <w:r w:rsidRPr="002926EB">
        <w:rPr>
          <w:szCs w:val="21"/>
        </w:rPr>
        <w:fldChar w:fldCharType="separate"/>
      </w:r>
      <w:hyperlink w:anchor="_Toc97493986" w:history="1">
        <w:r w:rsidR="002926EB" w:rsidRPr="00C06286">
          <w:rPr>
            <w:rStyle w:val="a7"/>
            <w:noProof/>
          </w:rPr>
          <w:t>I.</w:t>
        </w:r>
        <w:r w:rsidR="002926EB">
          <w:rPr>
            <w:rFonts w:asciiTheme="minorHAnsi" w:eastAsiaTheme="minorEastAsia" w:hAnsiTheme="minorHAnsi" w:cstheme="minorBidi"/>
            <w:b w:val="0"/>
            <w:noProof/>
            <w:kern w:val="2"/>
            <w:szCs w:val="22"/>
          </w:rPr>
          <w:tab/>
        </w:r>
        <w:r w:rsidR="005E75B0">
          <w:rPr>
            <w:rStyle w:val="a7"/>
            <w:rFonts w:hint="eastAsia"/>
            <w:noProof/>
          </w:rPr>
          <w:t>前</w:t>
        </w:r>
        <w:r w:rsidR="002926EB" w:rsidRPr="00C06286">
          <w:rPr>
            <w:rStyle w:val="a7"/>
            <w:rFonts w:hint="eastAsia"/>
            <w:noProof/>
          </w:rPr>
          <w:t>言</w:t>
        </w:r>
        <w:r w:rsidR="002926EB">
          <w:rPr>
            <w:noProof/>
            <w:webHidden/>
          </w:rPr>
          <w:tab/>
        </w:r>
        <w:r>
          <w:rPr>
            <w:noProof/>
            <w:webHidden/>
          </w:rPr>
          <w:fldChar w:fldCharType="begin"/>
        </w:r>
        <w:r w:rsidR="002926EB">
          <w:rPr>
            <w:noProof/>
            <w:webHidden/>
          </w:rPr>
          <w:instrText xml:space="preserve"> PAGEREF _Toc97493986 \h </w:instrText>
        </w:r>
        <w:r>
          <w:rPr>
            <w:noProof/>
            <w:webHidden/>
          </w:rPr>
        </w:r>
        <w:r>
          <w:rPr>
            <w:noProof/>
            <w:webHidden/>
          </w:rPr>
          <w:fldChar w:fldCharType="separate"/>
        </w:r>
        <w:r w:rsidR="002926EB">
          <w:rPr>
            <w:noProof/>
            <w:webHidden/>
          </w:rPr>
          <w:t>1</w:t>
        </w:r>
        <w:r>
          <w:rPr>
            <w:noProof/>
            <w:webHidden/>
          </w:rPr>
          <w:fldChar w:fldCharType="end"/>
        </w:r>
      </w:hyperlink>
    </w:p>
    <w:p w14:paraId="6F019F21" w14:textId="77777777" w:rsidR="002926EB" w:rsidRDefault="00000000" w:rsidP="00330519">
      <w:pPr>
        <w:pStyle w:val="TOC1"/>
        <w:spacing w:after="72"/>
        <w:rPr>
          <w:rFonts w:asciiTheme="minorHAnsi" w:eastAsiaTheme="minorEastAsia" w:hAnsiTheme="minorHAnsi" w:cstheme="minorBidi"/>
          <w:b w:val="0"/>
          <w:noProof/>
          <w:kern w:val="2"/>
          <w:szCs w:val="22"/>
        </w:rPr>
      </w:pPr>
      <w:hyperlink w:anchor="_Toc97493987" w:history="1">
        <w:r w:rsidR="002926EB" w:rsidRPr="00C06286">
          <w:rPr>
            <w:rStyle w:val="a7"/>
            <w:noProof/>
          </w:rPr>
          <w:t>II.</w:t>
        </w:r>
        <w:r w:rsidR="002926EB">
          <w:rPr>
            <w:rFonts w:asciiTheme="minorHAnsi" w:eastAsiaTheme="minorEastAsia" w:hAnsiTheme="minorHAnsi" w:cstheme="minorBidi"/>
            <w:b w:val="0"/>
            <w:noProof/>
            <w:kern w:val="2"/>
            <w:szCs w:val="22"/>
          </w:rPr>
          <w:tab/>
        </w:r>
        <w:r w:rsidR="002926EB" w:rsidRPr="00C06286">
          <w:rPr>
            <w:rStyle w:val="a7"/>
            <w:rFonts w:hint="eastAsia"/>
            <w:noProof/>
          </w:rPr>
          <w:t>背景</w:t>
        </w:r>
        <w:r w:rsidR="002926EB">
          <w:rPr>
            <w:noProof/>
            <w:webHidden/>
          </w:rPr>
          <w:tab/>
        </w:r>
        <w:r w:rsidR="00C26AB4">
          <w:rPr>
            <w:noProof/>
            <w:webHidden/>
          </w:rPr>
          <w:fldChar w:fldCharType="begin"/>
        </w:r>
        <w:r w:rsidR="002926EB">
          <w:rPr>
            <w:noProof/>
            <w:webHidden/>
          </w:rPr>
          <w:instrText xml:space="preserve"> PAGEREF _Toc97493987 \h </w:instrText>
        </w:r>
        <w:r w:rsidR="00C26AB4">
          <w:rPr>
            <w:noProof/>
            <w:webHidden/>
          </w:rPr>
        </w:r>
        <w:r w:rsidR="00C26AB4">
          <w:rPr>
            <w:noProof/>
            <w:webHidden/>
          </w:rPr>
          <w:fldChar w:fldCharType="separate"/>
        </w:r>
        <w:r w:rsidR="002926EB">
          <w:rPr>
            <w:noProof/>
            <w:webHidden/>
          </w:rPr>
          <w:t>2</w:t>
        </w:r>
        <w:r w:rsidR="00C26AB4">
          <w:rPr>
            <w:noProof/>
            <w:webHidden/>
          </w:rPr>
          <w:fldChar w:fldCharType="end"/>
        </w:r>
      </w:hyperlink>
    </w:p>
    <w:p w14:paraId="2C42B93D" w14:textId="77777777" w:rsidR="002926EB" w:rsidRDefault="00000000" w:rsidP="00330519">
      <w:pPr>
        <w:pStyle w:val="TOC1"/>
        <w:spacing w:after="72"/>
        <w:rPr>
          <w:rFonts w:asciiTheme="minorHAnsi" w:eastAsiaTheme="minorEastAsia" w:hAnsiTheme="minorHAnsi" w:cstheme="minorBidi"/>
          <w:b w:val="0"/>
          <w:noProof/>
          <w:kern w:val="2"/>
          <w:szCs w:val="22"/>
        </w:rPr>
      </w:pPr>
      <w:hyperlink w:anchor="_Toc97493988" w:history="1">
        <w:r w:rsidR="002926EB" w:rsidRPr="00C06286">
          <w:rPr>
            <w:rStyle w:val="a7"/>
            <w:noProof/>
          </w:rPr>
          <w:t>III.</w:t>
        </w:r>
        <w:r w:rsidR="002926EB">
          <w:rPr>
            <w:rFonts w:asciiTheme="minorHAnsi" w:eastAsiaTheme="minorEastAsia" w:hAnsiTheme="minorHAnsi" w:cstheme="minorBidi"/>
            <w:b w:val="0"/>
            <w:noProof/>
            <w:kern w:val="2"/>
            <w:szCs w:val="22"/>
          </w:rPr>
          <w:tab/>
        </w:r>
        <w:r w:rsidR="002926EB" w:rsidRPr="00C06286">
          <w:rPr>
            <w:rStyle w:val="a7"/>
            <w:noProof/>
          </w:rPr>
          <w:t>HUD</w:t>
        </w:r>
        <w:r w:rsidR="002926EB" w:rsidRPr="00C06286">
          <w:rPr>
            <w:rStyle w:val="a7"/>
            <w:rFonts w:hint="eastAsia"/>
            <w:noProof/>
          </w:rPr>
          <w:t>请求的内容</w:t>
        </w:r>
        <w:r w:rsidR="002926EB">
          <w:rPr>
            <w:noProof/>
            <w:webHidden/>
          </w:rPr>
          <w:tab/>
        </w:r>
        <w:r w:rsidR="00C26AB4">
          <w:rPr>
            <w:noProof/>
            <w:webHidden/>
          </w:rPr>
          <w:fldChar w:fldCharType="begin"/>
        </w:r>
        <w:r w:rsidR="002926EB">
          <w:rPr>
            <w:noProof/>
            <w:webHidden/>
          </w:rPr>
          <w:instrText xml:space="preserve"> PAGEREF _Toc97493988 \h </w:instrText>
        </w:r>
        <w:r w:rsidR="00C26AB4">
          <w:rPr>
            <w:noProof/>
            <w:webHidden/>
          </w:rPr>
        </w:r>
        <w:r w:rsidR="00C26AB4">
          <w:rPr>
            <w:noProof/>
            <w:webHidden/>
          </w:rPr>
          <w:fldChar w:fldCharType="separate"/>
        </w:r>
        <w:r w:rsidR="002926EB">
          <w:rPr>
            <w:noProof/>
            <w:webHidden/>
          </w:rPr>
          <w:t>3</w:t>
        </w:r>
        <w:r w:rsidR="00C26AB4">
          <w:rPr>
            <w:noProof/>
            <w:webHidden/>
          </w:rPr>
          <w:fldChar w:fldCharType="end"/>
        </w:r>
      </w:hyperlink>
    </w:p>
    <w:p w14:paraId="16C92391"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89" w:history="1">
        <w:r w:rsidR="002926EB" w:rsidRPr="00C06286">
          <w:rPr>
            <w:rStyle w:val="a7"/>
            <w:noProof/>
          </w:rPr>
          <w:t>A.</w:t>
        </w:r>
        <w:r w:rsidR="002926EB">
          <w:rPr>
            <w:rFonts w:asciiTheme="minorHAnsi" w:eastAsiaTheme="minorEastAsia" w:hAnsiTheme="minorHAnsi" w:cstheme="minorBidi"/>
            <w:b w:val="0"/>
            <w:noProof/>
            <w:kern w:val="2"/>
            <w:szCs w:val="22"/>
          </w:rPr>
          <w:tab/>
        </w:r>
        <w:r w:rsidR="002926EB" w:rsidRPr="00C06286">
          <w:rPr>
            <w:rStyle w:val="a7"/>
            <w:rFonts w:hint="eastAsia"/>
            <w:noProof/>
          </w:rPr>
          <w:t>对疾病或病症的描述</w:t>
        </w:r>
        <w:r w:rsidR="002926EB">
          <w:rPr>
            <w:noProof/>
            <w:webHidden/>
          </w:rPr>
          <w:tab/>
        </w:r>
        <w:r w:rsidR="00C26AB4">
          <w:rPr>
            <w:noProof/>
            <w:webHidden/>
          </w:rPr>
          <w:fldChar w:fldCharType="begin"/>
        </w:r>
        <w:r w:rsidR="002926EB">
          <w:rPr>
            <w:noProof/>
            <w:webHidden/>
          </w:rPr>
          <w:instrText xml:space="preserve"> PAGEREF _Toc97493989 \h </w:instrText>
        </w:r>
        <w:r w:rsidR="00C26AB4">
          <w:rPr>
            <w:noProof/>
            <w:webHidden/>
          </w:rPr>
        </w:r>
        <w:r w:rsidR="00C26AB4">
          <w:rPr>
            <w:noProof/>
            <w:webHidden/>
          </w:rPr>
          <w:fldChar w:fldCharType="separate"/>
        </w:r>
        <w:r w:rsidR="002926EB">
          <w:rPr>
            <w:noProof/>
            <w:webHidden/>
          </w:rPr>
          <w:t>5</w:t>
        </w:r>
        <w:r w:rsidR="00C26AB4">
          <w:rPr>
            <w:noProof/>
            <w:webHidden/>
          </w:rPr>
          <w:fldChar w:fldCharType="end"/>
        </w:r>
      </w:hyperlink>
    </w:p>
    <w:p w14:paraId="3D663350"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0" w:history="1">
        <w:r w:rsidR="002926EB" w:rsidRPr="00C06286">
          <w:rPr>
            <w:rStyle w:val="a7"/>
            <w:noProof/>
          </w:rPr>
          <w:t>B.</w:t>
        </w:r>
        <w:r w:rsidR="002926EB">
          <w:rPr>
            <w:rFonts w:asciiTheme="minorHAnsi" w:eastAsiaTheme="minorEastAsia" w:hAnsiTheme="minorHAnsi" w:cstheme="minorBidi"/>
            <w:b w:val="0"/>
            <w:noProof/>
            <w:kern w:val="2"/>
            <w:szCs w:val="22"/>
          </w:rPr>
          <w:tab/>
        </w:r>
        <w:r w:rsidR="002926EB" w:rsidRPr="00C06286">
          <w:rPr>
            <w:rStyle w:val="a7"/>
            <w:rFonts w:hint="eastAsia"/>
            <w:noProof/>
          </w:rPr>
          <w:t>人群估计</w:t>
        </w:r>
        <w:r w:rsidR="002926EB">
          <w:rPr>
            <w:noProof/>
            <w:webHidden/>
          </w:rPr>
          <w:tab/>
        </w:r>
        <w:r w:rsidR="00C26AB4">
          <w:rPr>
            <w:noProof/>
            <w:webHidden/>
          </w:rPr>
          <w:fldChar w:fldCharType="begin"/>
        </w:r>
        <w:r w:rsidR="002926EB">
          <w:rPr>
            <w:noProof/>
            <w:webHidden/>
          </w:rPr>
          <w:instrText xml:space="preserve"> PAGEREF _Toc97493990 \h </w:instrText>
        </w:r>
        <w:r w:rsidR="00C26AB4">
          <w:rPr>
            <w:noProof/>
            <w:webHidden/>
          </w:rPr>
        </w:r>
        <w:r w:rsidR="00C26AB4">
          <w:rPr>
            <w:noProof/>
            <w:webHidden/>
          </w:rPr>
          <w:fldChar w:fldCharType="separate"/>
        </w:r>
        <w:r w:rsidR="002926EB">
          <w:rPr>
            <w:noProof/>
            <w:webHidden/>
          </w:rPr>
          <w:t>6</w:t>
        </w:r>
        <w:r w:rsidR="00C26AB4">
          <w:rPr>
            <w:noProof/>
            <w:webHidden/>
          </w:rPr>
          <w:fldChar w:fldCharType="end"/>
        </w:r>
      </w:hyperlink>
    </w:p>
    <w:p w14:paraId="14CB6266"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1" w:history="1">
        <w:r w:rsidR="002926EB" w:rsidRPr="00C06286">
          <w:rPr>
            <w:rStyle w:val="a7"/>
            <w:noProof/>
          </w:rPr>
          <w:t>B.1</w:t>
        </w:r>
        <w:r w:rsidR="002926EB">
          <w:rPr>
            <w:rFonts w:asciiTheme="minorHAnsi" w:eastAsiaTheme="minorEastAsia" w:hAnsiTheme="minorHAnsi" w:cstheme="minorBidi"/>
            <w:b w:val="0"/>
            <w:noProof/>
            <w:kern w:val="2"/>
            <w:szCs w:val="22"/>
          </w:rPr>
          <w:tab/>
        </w:r>
        <w:r w:rsidR="002926EB" w:rsidRPr="00C06286">
          <w:rPr>
            <w:rStyle w:val="a7"/>
            <w:rFonts w:hint="eastAsia"/>
            <w:noProof/>
          </w:rPr>
          <w:t>治疗器械</w:t>
        </w:r>
        <w:r w:rsidR="002926EB">
          <w:rPr>
            <w:noProof/>
            <w:webHidden/>
          </w:rPr>
          <w:tab/>
        </w:r>
        <w:r w:rsidR="00C26AB4">
          <w:rPr>
            <w:noProof/>
            <w:webHidden/>
          </w:rPr>
          <w:fldChar w:fldCharType="begin"/>
        </w:r>
        <w:r w:rsidR="002926EB">
          <w:rPr>
            <w:noProof/>
            <w:webHidden/>
          </w:rPr>
          <w:instrText xml:space="preserve"> PAGEREF _Toc97493991 \h </w:instrText>
        </w:r>
        <w:r w:rsidR="00C26AB4">
          <w:rPr>
            <w:noProof/>
            <w:webHidden/>
          </w:rPr>
        </w:r>
        <w:r w:rsidR="00C26AB4">
          <w:rPr>
            <w:noProof/>
            <w:webHidden/>
          </w:rPr>
          <w:fldChar w:fldCharType="separate"/>
        </w:r>
        <w:r w:rsidR="002926EB">
          <w:rPr>
            <w:noProof/>
            <w:webHidden/>
          </w:rPr>
          <w:t>7</w:t>
        </w:r>
        <w:r w:rsidR="00C26AB4">
          <w:rPr>
            <w:noProof/>
            <w:webHidden/>
          </w:rPr>
          <w:fldChar w:fldCharType="end"/>
        </w:r>
      </w:hyperlink>
    </w:p>
    <w:p w14:paraId="598AB0D4"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2" w:history="1">
        <w:r w:rsidR="002926EB" w:rsidRPr="00C06286">
          <w:rPr>
            <w:rStyle w:val="a7"/>
            <w:noProof/>
          </w:rPr>
          <w:t>B.2</w:t>
        </w:r>
        <w:r w:rsidR="002926EB">
          <w:rPr>
            <w:rFonts w:asciiTheme="minorHAnsi" w:eastAsiaTheme="minorEastAsia" w:hAnsiTheme="minorHAnsi" w:cstheme="minorBidi"/>
            <w:b w:val="0"/>
            <w:noProof/>
            <w:kern w:val="2"/>
            <w:szCs w:val="22"/>
          </w:rPr>
          <w:tab/>
        </w:r>
        <w:r w:rsidR="002926EB" w:rsidRPr="00C06286">
          <w:rPr>
            <w:rStyle w:val="a7"/>
            <w:rFonts w:hint="eastAsia"/>
            <w:noProof/>
          </w:rPr>
          <w:t>诊断器械</w:t>
        </w:r>
        <w:r w:rsidR="002926EB">
          <w:rPr>
            <w:noProof/>
            <w:webHidden/>
          </w:rPr>
          <w:tab/>
        </w:r>
        <w:r w:rsidR="00C26AB4">
          <w:rPr>
            <w:noProof/>
            <w:webHidden/>
          </w:rPr>
          <w:fldChar w:fldCharType="begin"/>
        </w:r>
        <w:r w:rsidR="002926EB">
          <w:rPr>
            <w:noProof/>
            <w:webHidden/>
          </w:rPr>
          <w:instrText xml:space="preserve"> PAGEREF _Toc97493992 \h </w:instrText>
        </w:r>
        <w:r w:rsidR="00C26AB4">
          <w:rPr>
            <w:noProof/>
            <w:webHidden/>
          </w:rPr>
        </w:r>
        <w:r w:rsidR="00C26AB4">
          <w:rPr>
            <w:noProof/>
            <w:webHidden/>
          </w:rPr>
          <w:fldChar w:fldCharType="separate"/>
        </w:r>
        <w:r w:rsidR="002926EB">
          <w:rPr>
            <w:noProof/>
            <w:webHidden/>
          </w:rPr>
          <w:t>8</w:t>
        </w:r>
        <w:r w:rsidR="00C26AB4">
          <w:rPr>
            <w:noProof/>
            <w:webHidden/>
          </w:rPr>
          <w:fldChar w:fldCharType="end"/>
        </w:r>
      </w:hyperlink>
    </w:p>
    <w:p w14:paraId="38AEA3AF"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3" w:history="1">
        <w:r w:rsidR="002926EB" w:rsidRPr="00C06286">
          <w:rPr>
            <w:rStyle w:val="a7"/>
            <w:noProof/>
          </w:rPr>
          <w:t>B.3</w:t>
        </w:r>
        <w:r w:rsidR="002926EB">
          <w:rPr>
            <w:rFonts w:asciiTheme="minorHAnsi" w:eastAsiaTheme="minorEastAsia" w:hAnsiTheme="minorHAnsi" w:cstheme="minorBidi"/>
            <w:b w:val="0"/>
            <w:noProof/>
            <w:kern w:val="2"/>
            <w:szCs w:val="22"/>
          </w:rPr>
          <w:tab/>
        </w:r>
        <w:r w:rsidR="002926EB" w:rsidRPr="00C06286">
          <w:rPr>
            <w:rStyle w:val="a7"/>
            <w:rFonts w:hint="eastAsia"/>
            <w:noProof/>
          </w:rPr>
          <w:t>重复或多次使用的器械</w:t>
        </w:r>
        <w:r w:rsidR="002926EB">
          <w:rPr>
            <w:noProof/>
            <w:webHidden/>
          </w:rPr>
          <w:tab/>
        </w:r>
        <w:r w:rsidR="00C26AB4">
          <w:rPr>
            <w:noProof/>
            <w:webHidden/>
          </w:rPr>
          <w:fldChar w:fldCharType="begin"/>
        </w:r>
        <w:r w:rsidR="002926EB">
          <w:rPr>
            <w:noProof/>
            <w:webHidden/>
          </w:rPr>
          <w:instrText xml:space="preserve"> PAGEREF _Toc97493993 \h </w:instrText>
        </w:r>
        <w:r w:rsidR="00C26AB4">
          <w:rPr>
            <w:noProof/>
            <w:webHidden/>
          </w:rPr>
        </w:r>
        <w:r w:rsidR="00C26AB4">
          <w:rPr>
            <w:noProof/>
            <w:webHidden/>
          </w:rPr>
          <w:fldChar w:fldCharType="separate"/>
        </w:r>
        <w:r w:rsidR="002926EB">
          <w:rPr>
            <w:noProof/>
            <w:webHidden/>
          </w:rPr>
          <w:t>9</w:t>
        </w:r>
        <w:r w:rsidR="00C26AB4">
          <w:rPr>
            <w:noProof/>
            <w:webHidden/>
          </w:rPr>
          <w:fldChar w:fldCharType="end"/>
        </w:r>
      </w:hyperlink>
    </w:p>
    <w:p w14:paraId="1ECA5548"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4" w:history="1">
        <w:r w:rsidR="002926EB" w:rsidRPr="00C06286">
          <w:rPr>
            <w:rStyle w:val="a7"/>
            <w:noProof/>
          </w:rPr>
          <w:t>C.</w:t>
        </w:r>
        <w:r w:rsidR="002926EB">
          <w:rPr>
            <w:rFonts w:asciiTheme="minorHAnsi" w:eastAsiaTheme="minorEastAsia" w:hAnsiTheme="minorHAnsi" w:cstheme="minorBidi"/>
            <w:b w:val="0"/>
            <w:noProof/>
            <w:kern w:val="2"/>
            <w:szCs w:val="22"/>
          </w:rPr>
          <w:tab/>
        </w:r>
        <w:r w:rsidR="002926EB" w:rsidRPr="00C06286">
          <w:rPr>
            <w:rStyle w:val="a7"/>
            <w:rFonts w:hint="eastAsia"/>
            <w:noProof/>
          </w:rPr>
          <w:t>非罕见疾病或病症的罕见亚组</w:t>
        </w:r>
        <w:r w:rsidR="002926EB">
          <w:rPr>
            <w:noProof/>
            <w:webHidden/>
          </w:rPr>
          <w:tab/>
        </w:r>
        <w:r w:rsidR="00C26AB4">
          <w:rPr>
            <w:noProof/>
            <w:webHidden/>
          </w:rPr>
          <w:fldChar w:fldCharType="begin"/>
        </w:r>
        <w:r w:rsidR="002926EB">
          <w:rPr>
            <w:noProof/>
            <w:webHidden/>
          </w:rPr>
          <w:instrText xml:space="preserve"> PAGEREF _Toc97493994 \h </w:instrText>
        </w:r>
        <w:r w:rsidR="00C26AB4">
          <w:rPr>
            <w:noProof/>
            <w:webHidden/>
          </w:rPr>
        </w:r>
        <w:r w:rsidR="00C26AB4">
          <w:rPr>
            <w:noProof/>
            <w:webHidden/>
          </w:rPr>
          <w:fldChar w:fldCharType="separate"/>
        </w:r>
        <w:r w:rsidR="002926EB">
          <w:rPr>
            <w:noProof/>
            <w:webHidden/>
          </w:rPr>
          <w:t>9</w:t>
        </w:r>
        <w:r w:rsidR="00C26AB4">
          <w:rPr>
            <w:noProof/>
            <w:webHidden/>
          </w:rPr>
          <w:fldChar w:fldCharType="end"/>
        </w:r>
      </w:hyperlink>
    </w:p>
    <w:p w14:paraId="5336636D"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5" w:history="1">
        <w:r w:rsidR="002926EB" w:rsidRPr="00C06286">
          <w:rPr>
            <w:rStyle w:val="a7"/>
            <w:noProof/>
          </w:rPr>
          <w:t>D.</w:t>
        </w:r>
        <w:r w:rsidR="002926EB">
          <w:rPr>
            <w:rFonts w:asciiTheme="minorHAnsi" w:eastAsiaTheme="minorEastAsia" w:hAnsiTheme="minorHAnsi" w:cstheme="minorBidi"/>
            <w:b w:val="0"/>
            <w:noProof/>
            <w:kern w:val="2"/>
            <w:szCs w:val="22"/>
          </w:rPr>
          <w:tab/>
        </w:r>
        <w:r w:rsidR="002926EB" w:rsidRPr="00C06286">
          <w:rPr>
            <w:rStyle w:val="a7"/>
            <w:rFonts w:hint="eastAsia"/>
            <w:noProof/>
          </w:rPr>
          <w:t>器械说明及其拟议用途的科学依据</w:t>
        </w:r>
        <w:r w:rsidR="002926EB">
          <w:rPr>
            <w:noProof/>
            <w:webHidden/>
          </w:rPr>
          <w:tab/>
        </w:r>
        <w:r w:rsidR="00C26AB4">
          <w:rPr>
            <w:noProof/>
            <w:webHidden/>
          </w:rPr>
          <w:fldChar w:fldCharType="begin"/>
        </w:r>
        <w:r w:rsidR="002926EB">
          <w:rPr>
            <w:noProof/>
            <w:webHidden/>
          </w:rPr>
          <w:instrText xml:space="preserve"> PAGEREF _Toc97493995 \h </w:instrText>
        </w:r>
        <w:r w:rsidR="00C26AB4">
          <w:rPr>
            <w:noProof/>
            <w:webHidden/>
          </w:rPr>
        </w:r>
        <w:r w:rsidR="00C26AB4">
          <w:rPr>
            <w:noProof/>
            <w:webHidden/>
          </w:rPr>
          <w:fldChar w:fldCharType="separate"/>
        </w:r>
        <w:r w:rsidR="002926EB">
          <w:rPr>
            <w:noProof/>
            <w:webHidden/>
          </w:rPr>
          <w:t>11</w:t>
        </w:r>
        <w:r w:rsidR="00C26AB4">
          <w:rPr>
            <w:noProof/>
            <w:webHidden/>
          </w:rPr>
          <w:fldChar w:fldCharType="end"/>
        </w:r>
      </w:hyperlink>
    </w:p>
    <w:p w14:paraId="6891363F"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6" w:history="1">
        <w:r w:rsidR="002926EB" w:rsidRPr="00C06286">
          <w:rPr>
            <w:rStyle w:val="a7"/>
            <w:noProof/>
          </w:rPr>
          <w:t>D.1</w:t>
        </w:r>
        <w:r w:rsidR="002926EB">
          <w:rPr>
            <w:rFonts w:asciiTheme="minorHAnsi" w:eastAsiaTheme="minorEastAsia" w:hAnsiTheme="minorHAnsi" w:cstheme="minorBidi"/>
            <w:b w:val="0"/>
            <w:noProof/>
            <w:kern w:val="2"/>
            <w:szCs w:val="22"/>
          </w:rPr>
          <w:tab/>
        </w:r>
        <w:r w:rsidR="002926EB" w:rsidRPr="00C06286">
          <w:rPr>
            <w:rStyle w:val="a7"/>
            <w:rFonts w:hint="eastAsia"/>
            <w:noProof/>
          </w:rPr>
          <w:t>器械说明</w:t>
        </w:r>
        <w:r w:rsidR="002926EB">
          <w:rPr>
            <w:noProof/>
            <w:webHidden/>
          </w:rPr>
          <w:tab/>
        </w:r>
        <w:r w:rsidR="00C26AB4">
          <w:rPr>
            <w:noProof/>
            <w:webHidden/>
          </w:rPr>
          <w:fldChar w:fldCharType="begin"/>
        </w:r>
        <w:r w:rsidR="002926EB">
          <w:rPr>
            <w:noProof/>
            <w:webHidden/>
          </w:rPr>
          <w:instrText xml:space="preserve"> PAGEREF _Toc97493996 \h </w:instrText>
        </w:r>
        <w:r w:rsidR="00C26AB4">
          <w:rPr>
            <w:noProof/>
            <w:webHidden/>
          </w:rPr>
        </w:r>
        <w:r w:rsidR="00C26AB4">
          <w:rPr>
            <w:noProof/>
            <w:webHidden/>
          </w:rPr>
          <w:fldChar w:fldCharType="separate"/>
        </w:r>
        <w:r w:rsidR="002926EB">
          <w:rPr>
            <w:noProof/>
            <w:webHidden/>
          </w:rPr>
          <w:t>11</w:t>
        </w:r>
        <w:r w:rsidR="00C26AB4">
          <w:rPr>
            <w:noProof/>
            <w:webHidden/>
          </w:rPr>
          <w:fldChar w:fldCharType="end"/>
        </w:r>
      </w:hyperlink>
    </w:p>
    <w:p w14:paraId="25DAED13"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7" w:history="1">
        <w:r w:rsidR="002926EB" w:rsidRPr="00C06286">
          <w:rPr>
            <w:rStyle w:val="a7"/>
            <w:noProof/>
          </w:rPr>
          <w:t>D.2</w:t>
        </w:r>
        <w:r w:rsidR="002926EB">
          <w:rPr>
            <w:rFonts w:asciiTheme="minorHAnsi" w:eastAsiaTheme="minorEastAsia" w:hAnsiTheme="minorHAnsi" w:cstheme="minorBidi"/>
            <w:b w:val="0"/>
            <w:noProof/>
            <w:kern w:val="2"/>
            <w:szCs w:val="22"/>
          </w:rPr>
          <w:tab/>
        </w:r>
        <w:r w:rsidR="002926EB" w:rsidRPr="00C06286">
          <w:rPr>
            <w:rStyle w:val="a7"/>
            <w:rFonts w:hint="eastAsia"/>
            <w:noProof/>
          </w:rPr>
          <w:t>科学理由</w:t>
        </w:r>
        <w:r w:rsidR="002926EB">
          <w:rPr>
            <w:noProof/>
            <w:webHidden/>
          </w:rPr>
          <w:tab/>
        </w:r>
        <w:r w:rsidR="00C26AB4">
          <w:rPr>
            <w:noProof/>
            <w:webHidden/>
          </w:rPr>
          <w:fldChar w:fldCharType="begin"/>
        </w:r>
        <w:r w:rsidR="002926EB">
          <w:rPr>
            <w:noProof/>
            <w:webHidden/>
          </w:rPr>
          <w:instrText xml:space="preserve"> PAGEREF _Toc97493997 \h </w:instrText>
        </w:r>
        <w:r w:rsidR="00C26AB4">
          <w:rPr>
            <w:noProof/>
            <w:webHidden/>
          </w:rPr>
        </w:r>
        <w:r w:rsidR="00C26AB4">
          <w:rPr>
            <w:noProof/>
            <w:webHidden/>
          </w:rPr>
          <w:fldChar w:fldCharType="separate"/>
        </w:r>
        <w:r w:rsidR="002926EB">
          <w:rPr>
            <w:noProof/>
            <w:webHidden/>
          </w:rPr>
          <w:t>12</w:t>
        </w:r>
        <w:r w:rsidR="00C26AB4">
          <w:rPr>
            <w:noProof/>
            <w:webHidden/>
          </w:rPr>
          <w:fldChar w:fldCharType="end"/>
        </w:r>
      </w:hyperlink>
    </w:p>
    <w:p w14:paraId="5AC5B1BD" w14:textId="77777777" w:rsidR="002926EB" w:rsidRDefault="00000000" w:rsidP="002926EB">
      <w:pPr>
        <w:pStyle w:val="TOC2"/>
        <w:spacing w:after="72"/>
        <w:ind w:left="142"/>
        <w:rPr>
          <w:rFonts w:asciiTheme="minorHAnsi" w:eastAsiaTheme="minorEastAsia" w:hAnsiTheme="minorHAnsi" w:cstheme="minorBidi"/>
          <w:b w:val="0"/>
          <w:noProof/>
          <w:kern w:val="2"/>
          <w:szCs w:val="22"/>
        </w:rPr>
      </w:pPr>
      <w:hyperlink w:anchor="_Toc97493998" w:history="1">
        <w:r w:rsidR="002926EB" w:rsidRPr="00C06286">
          <w:rPr>
            <w:rStyle w:val="a7"/>
            <w:noProof/>
          </w:rPr>
          <w:t>E.</w:t>
        </w:r>
        <w:r w:rsidR="002926EB">
          <w:rPr>
            <w:rFonts w:asciiTheme="minorHAnsi" w:eastAsiaTheme="minorEastAsia" w:hAnsiTheme="minorHAnsi" w:cstheme="minorBidi"/>
            <w:b w:val="0"/>
            <w:noProof/>
            <w:kern w:val="2"/>
            <w:szCs w:val="22"/>
          </w:rPr>
          <w:tab/>
        </w:r>
        <w:r w:rsidR="002926EB" w:rsidRPr="00C06286">
          <w:rPr>
            <w:rStyle w:val="a7"/>
            <w:rFonts w:hint="eastAsia"/>
            <w:noProof/>
          </w:rPr>
          <w:t>证明文件</w:t>
        </w:r>
        <w:r w:rsidR="002926EB">
          <w:rPr>
            <w:noProof/>
            <w:webHidden/>
          </w:rPr>
          <w:tab/>
        </w:r>
        <w:r w:rsidR="00C26AB4">
          <w:rPr>
            <w:noProof/>
            <w:webHidden/>
          </w:rPr>
          <w:fldChar w:fldCharType="begin"/>
        </w:r>
        <w:r w:rsidR="002926EB">
          <w:rPr>
            <w:noProof/>
            <w:webHidden/>
          </w:rPr>
          <w:instrText xml:space="preserve"> PAGEREF _Toc97493998 \h </w:instrText>
        </w:r>
        <w:r w:rsidR="00C26AB4">
          <w:rPr>
            <w:noProof/>
            <w:webHidden/>
          </w:rPr>
        </w:r>
        <w:r w:rsidR="00C26AB4">
          <w:rPr>
            <w:noProof/>
            <w:webHidden/>
          </w:rPr>
          <w:fldChar w:fldCharType="separate"/>
        </w:r>
        <w:r w:rsidR="002926EB">
          <w:rPr>
            <w:noProof/>
            <w:webHidden/>
          </w:rPr>
          <w:t>12</w:t>
        </w:r>
        <w:r w:rsidR="00C26AB4">
          <w:rPr>
            <w:noProof/>
            <w:webHidden/>
          </w:rPr>
          <w:fldChar w:fldCharType="end"/>
        </w:r>
      </w:hyperlink>
    </w:p>
    <w:p w14:paraId="6D409692" w14:textId="77777777" w:rsidR="002926EB" w:rsidRDefault="00000000" w:rsidP="00330519">
      <w:pPr>
        <w:pStyle w:val="TOC1"/>
        <w:spacing w:after="72"/>
        <w:rPr>
          <w:rFonts w:asciiTheme="minorHAnsi" w:eastAsiaTheme="minorEastAsia" w:hAnsiTheme="minorHAnsi" w:cstheme="minorBidi"/>
          <w:b w:val="0"/>
          <w:noProof/>
          <w:kern w:val="2"/>
          <w:szCs w:val="22"/>
        </w:rPr>
      </w:pPr>
      <w:hyperlink w:anchor="_Toc97493999" w:history="1">
        <w:r w:rsidR="002926EB" w:rsidRPr="00C06286">
          <w:rPr>
            <w:rStyle w:val="a7"/>
            <w:noProof/>
          </w:rPr>
          <w:t>IV.</w:t>
        </w:r>
        <w:r w:rsidR="002926EB">
          <w:rPr>
            <w:rFonts w:asciiTheme="minorHAnsi" w:eastAsiaTheme="minorEastAsia" w:hAnsiTheme="minorHAnsi" w:cstheme="minorBidi"/>
            <w:b w:val="0"/>
            <w:noProof/>
            <w:kern w:val="2"/>
            <w:szCs w:val="22"/>
          </w:rPr>
          <w:tab/>
        </w:r>
        <w:r w:rsidR="002926EB" w:rsidRPr="00C06286">
          <w:rPr>
            <w:rStyle w:val="a7"/>
            <w:rFonts w:hint="eastAsia"/>
            <w:noProof/>
          </w:rPr>
          <w:t>儿科注意事项</w:t>
        </w:r>
        <w:r w:rsidR="002926EB">
          <w:rPr>
            <w:noProof/>
            <w:webHidden/>
          </w:rPr>
          <w:tab/>
        </w:r>
        <w:r w:rsidR="00C26AB4">
          <w:rPr>
            <w:noProof/>
            <w:webHidden/>
          </w:rPr>
          <w:fldChar w:fldCharType="begin"/>
        </w:r>
        <w:r w:rsidR="002926EB">
          <w:rPr>
            <w:noProof/>
            <w:webHidden/>
          </w:rPr>
          <w:instrText xml:space="preserve"> PAGEREF _Toc97493999 \h </w:instrText>
        </w:r>
        <w:r w:rsidR="00C26AB4">
          <w:rPr>
            <w:noProof/>
            <w:webHidden/>
          </w:rPr>
        </w:r>
        <w:r w:rsidR="00C26AB4">
          <w:rPr>
            <w:noProof/>
            <w:webHidden/>
          </w:rPr>
          <w:fldChar w:fldCharType="separate"/>
        </w:r>
        <w:r w:rsidR="002926EB">
          <w:rPr>
            <w:noProof/>
            <w:webHidden/>
          </w:rPr>
          <w:t>13</w:t>
        </w:r>
        <w:r w:rsidR="00C26AB4">
          <w:rPr>
            <w:noProof/>
            <w:webHidden/>
          </w:rPr>
          <w:fldChar w:fldCharType="end"/>
        </w:r>
      </w:hyperlink>
    </w:p>
    <w:p w14:paraId="61DD42FE" w14:textId="77777777" w:rsidR="002926EB" w:rsidRDefault="00000000" w:rsidP="00330519">
      <w:pPr>
        <w:pStyle w:val="TOC1"/>
        <w:spacing w:after="72"/>
        <w:rPr>
          <w:rFonts w:asciiTheme="minorHAnsi" w:eastAsiaTheme="minorEastAsia" w:hAnsiTheme="minorHAnsi" w:cstheme="minorBidi"/>
          <w:b w:val="0"/>
          <w:noProof/>
          <w:kern w:val="2"/>
          <w:szCs w:val="22"/>
        </w:rPr>
      </w:pPr>
      <w:hyperlink w:anchor="_Toc97494000" w:history="1">
        <w:r w:rsidR="002926EB" w:rsidRPr="00C06286">
          <w:rPr>
            <w:rStyle w:val="a7"/>
            <w:noProof/>
          </w:rPr>
          <w:t>V.</w:t>
        </w:r>
        <w:r w:rsidR="002926EB">
          <w:rPr>
            <w:rFonts w:asciiTheme="minorHAnsi" w:eastAsiaTheme="minorEastAsia" w:hAnsiTheme="minorHAnsi" w:cstheme="minorBidi"/>
            <w:b w:val="0"/>
            <w:noProof/>
            <w:kern w:val="2"/>
            <w:szCs w:val="22"/>
          </w:rPr>
          <w:tab/>
        </w:r>
        <w:r w:rsidR="002926EB" w:rsidRPr="00C06286">
          <w:rPr>
            <w:rStyle w:val="a7"/>
            <w:noProof/>
          </w:rPr>
          <w:t>HUD</w:t>
        </w:r>
        <w:r w:rsidR="002926EB" w:rsidRPr="00C06286">
          <w:rPr>
            <w:rStyle w:val="a7"/>
            <w:rFonts w:hint="eastAsia"/>
            <w:noProof/>
          </w:rPr>
          <w:t>决策流程图</w:t>
        </w:r>
        <w:r w:rsidR="002926EB">
          <w:rPr>
            <w:noProof/>
            <w:webHidden/>
          </w:rPr>
          <w:tab/>
        </w:r>
        <w:r w:rsidR="00C26AB4">
          <w:rPr>
            <w:noProof/>
            <w:webHidden/>
          </w:rPr>
          <w:fldChar w:fldCharType="begin"/>
        </w:r>
        <w:r w:rsidR="002926EB">
          <w:rPr>
            <w:noProof/>
            <w:webHidden/>
          </w:rPr>
          <w:instrText xml:space="preserve"> PAGEREF _Toc97494000 \h </w:instrText>
        </w:r>
        <w:r w:rsidR="00C26AB4">
          <w:rPr>
            <w:noProof/>
            <w:webHidden/>
          </w:rPr>
        </w:r>
        <w:r w:rsidR="00C26AB4">
          <w:rPr>
            <w:noProof/>
            <w:webHidden/>
          </w:rPr>
          <w:fldChar w:fldCharType="separate"/>
        </w:r>
        <w:r w:rsidR="002926EB">
          <w:rPr>
            <w:noProof/>
            <w:webHidden/>
          </w:rPr>
          <w:t>13</w:t>
        </w:r>
        <w:r w:rsidR="00C26AB4">
          <w:rPr>
            <w:noProof/>
            <w:webHidden/>
          </w:rPr>
          <w:fldChar w:fldCharType="end"/>
        </w:r>
      </w:hyperlink>
    </w:p>
    <w:p w14:paraId="005FF01B" w14:textId="77777777" w:rsidR="007C20DB" w:rsidRPr="002926EB" w:rsidRDefault="00C26AB4" w:rsidP="002D18DB">
      <w:pPr>
        <w:shd w:val="clear" w:color="auto" w:fill="FFFFFF"/>
        <w:snapToGrid w:val="0"/>
        <w:jc w:val="both"/>
        <w:rPr>
          <w:rFonts w:ascii="Times New Roman" w:eastAsia="宋体" w:hAnsi="Times New Roman" w:cs="Times New Roman"/>
          <w:sz w:val="21"/>
          <w:szCs w:val="21"/>
        </w:rPr>
      </w:pPr>
      <w:r w:rsidRPr="002926EB">
        <w:rPr>
          <w:rFonts w:ascii="Times New Roman" w:eastAsia="宋体" w:hAnsi="Times New Roman" w:cs="Times New Roman"/>
          <w:sz w:val="21"/>
          <w:szCs w:val="21"/>
        </w:rPr>
        <w:fldChar w:fldCharType="end"/>
      </w:r>
    </w:p>
    <w:p w14:paraId="7B8AE983" w14:textId="77777777" w:rsidR="007C20DB" w:rsidRPr="002926EB" w:rsidRDefault="007C20DB" w:rsidP="002D18DB">
      <w:pPr>
        <w:shd w:val="clear" w:color="auto" w:fill="FFFFFF"/>
        <w:snapToGrid w:val="0"/>
        <w:jc w:val="both"/>
        <w:rPr>
          <w:rFonts w:ascii="Times New Roman" w:eastAsia="宋体" w:hAnsi="Times New Roman" w:cs="Times New Roman"/>
          <w:sz w:val="21"/>
          <w:szCs w:val="21"/>
        </w:rPr>
        <w:sectPr w:rsidR="007C20DB" w:rsidRPr="002926EB" w:rsidSect="002D18DB">
          <w:headerReference w:type="default" r:id="rId12"/>
          <w:pgSz w:w="11906" w:h="16838"/>
          <w:pgMar w:top="1134" w:right="1417" w:bottom="1134" w:left="1417" w:header="850" w:footer="720" w:gutter="0"/>
          <w:cols w:space="60"/>
          <w:noEndnote/>
          <w:docGrid w:linePitch="272"/>
        </w:sectPr>
      </w:pPr>
    </w:p>
    <w:p w14:paraId="1B2D3F27" w14:textId="77777777" w:rsidR="007C20DB" w:rsidRPr="002926EB" w:rsidRDefault="007C20DB" w:rsidP="007C20DB">
      <w:pPr>
        <w:pStyle w:val="Default"/>
        <w:pBdr>
          <w:bottom w:val="single" w:sz="6" w:space="1" w:color="auto"/>
        </w:pBdr>
        <w:jc w:val="center"/>
        <w:rPr>
          <w:rFonts w:eastAsia="宋体"/>
          <w:sz w:val="48"/>
          <w:szCs w:val="48"/>
        </w:rPr>
      </w:pPr>
      <w:r w:rsidRPr="002926EB">
        <w:rPr>
          <w:rFonts w:eastAsia="宋体"/>
          <w:b/>
          <w:bCs/>
          <w:sz w:val="48"/>
          <w:szCs w:val="48"/>
        </w:rPr>
        <w:lastRenderedPageBreak/>
        <w:t>行业和美国食品药品监督管理局工作人员指南</w:t>
      </w:r>
    </w:p>
    <w:p w14:paraId="31DC8712" w14:textId="3CC7CA54" w:rsidR="007C20DB" w:rsidRPr="002926EB" w:rsidRDefault="007C20DB" w:rsidP="007C20DB">
      <w:pPr>
        <w:shd w:val="clear" w:color="auto" w:fill="FFFFFF"/>
        <w:snapToGrid w:val="0"/>
        <w:jc w:val="center"/>
        <w:rPr>
          <w:rFonts w:ascii="Times New Roman" w:eastAsia="宋体" w:hAnsi="Times New Roman" w:cs="Times New Roman"/>
          <w:b/>
          <w:bCs/>
          <w:sz w:val="48"/>
          <w:szCs w:val="48"/>
        </w:rPr>
      </w:pPr>
      <w:r w:rsidRPr="002926EB">
        <w:rPr>
          <w:rFonts w:ascii="Times New Roman" w:eastAsia="宋体" w:hAnsi="Times New Roman" w:cs="Times New Roman"/>
          <w:b/>
          <w:bCs/>
          <w:sz w:val="48"/>
          <w:szCs w:val="48"/>
        </w:rPr>
        <w:t>人道主义使用器械（</w:t>
      </w:r>
      <w:r w:rsidRPr="002926EB">
        <w:rPr>
          <w:rFonts w:ascii="Times New Roman" w:eastAsia="宋体" w:hAnsi="Times New Roman" w:cs="Times New Roman"/>
          <w:b/>
          <w:bCs/>
          <w:sz w:val="48"/>
          <w:szCs w:val="48"/>
        </w:rPr>
        <w:t>HUD</w:t>
      </w:r>
      <w:r w:rsidRPr="002926EB">
        <w:rPr>
          <w:rFonts w:ascii="Times New Roman" w:eastAsia="宋体" w:hAnsi="Times New Roman" w:cs="Times New Roman"/>
          <w:b/>
          <w:bCs/>
          <w:sz w:val="48"/>
          <w:szCs w:val="48"/>
        </w:rPr>
        <w:t>）</w:t>
      </w:r>
      <w:r w:rsidR="00B802CE">
        <w:rPr>
          <w:rFonts w:ascii="Times New Roman" w:eastAsia="宋体" w:hAnsi="Times New Roman" w:cs="Times New Roman" w:hint="eastAsia"/>
          <w:b/>
          <w:bCs/>
          <w:sz w:val="48"/>
          <w:szCs w:val="48"/>
        </w:rPr>
        <w:t>认定</w:t>
      </w:r>
    </w:p>
    <w:p w14:paraId="74369773" w14:textId="77777777" w:rsidR="007C20DB" w:rsidRPr="00B802CE" w:rsidRDefault="007C20DB" w:rsidP="007C20DB">
      <w:pPr>
        <w:shd w:val="clear" w:color="auto" w:fill="FFFFFF"/>
        <w:snapToGrid w:val="0"/>
        <w:jc w:val="both"/>
        <w:rPr>
          <w:rFonts w:ascii="Times New Roman" w:eastAsia="宋体" w:hAnsi="Times New Roman" w:cs="Times New Roman"/>
          <w:color w:val="000000"/>
          <w:sz w:val="21"/>
          <w:szCs w:val="21"/>
        </w:rPr>
      </w:pPr>
    </w:p>
    <w:p w14:paraId="15C428A5" w14:textId="78E0078E" w:rsidR="007C20DB" w:rsidRPr="002926EB" w:rsidRDefault="00C875D6" w:rsidP="007C20DB">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ascii="Times New Roman" w:eastAsia="宋体" w:hAnsi="Times New Roman" w:cs="Times New Roman"/>
          <w:sz w:val="21"/>
          <w:szCs w:val="21"/>
        </w:rPr>
      </w:pPr>
      <w:r w:rsidRPr="002926EB">
        <w:rPr>
          <w:rFonts w:ascii="Times New Roman" w:eastAsia="宋体" w:hAnsi="Times New Roman" w:cs="Times New Roman"/>
          <w:color w:val="000000"/>
          <w:sz w:val="24"/>
          <w:szCs w:val="24"/>
        </w:rPr>
        <w:t>本指南代表</w:t>
      </w:r>
      <w:r w:rsidR="005E75B0" w:rsidRPr="005E75B0">
        <w:rPr>
          <w:rFonts w:ascii="Times New Roman" w:eastAsia="宋体" w:hAnsi="Times New Roman" w:cs="Times New Roman" w:hint="eastAsia"/>
          <w:color w:val="000000"/>
          <w:sz w:val="24"/>
          <w:szCs w:val="24"/>
        </w:rPr>
        <w:t>美国食品药品监督管理局（</w:t>
      </w:r>
      <w:r w:rsidR="005E75B0" w:rsidRPr="005E75B0">
        <w:rPr>
          <w:rFonts w:ascii="Times New Roman" w:eastAsia="宋体" w:hAnsi="Times New Roman" w:cs="Times New Roman" w:hint="eastAsia"/>
          <w:color w:val="000000"/>
          <w:sz w:val="24"/>
          <w:szCs w:val="24"/>
        </w:rPr>
        <w:t>FDA</w:t>
      </w:r>
      <w:r w:rsidR="005E75B0" w:rsidRPr="005E75B0">
        <w:rPr>
          <w:rFonts w:ascii="Times New Roman" w:eastAsia="宋体" w:hAnsi="Times New Roman" w:cs="Times New Roman" w:hint="eastAsia"/>
          <w:color w:val="000000"/>
          <w:sz w:val="24"/>
          <w:szCs w:val="24"/>
        </w:rPr>
        <w:t>）</w:t>
      </w:r>
      <w:r w:rsidR="00701F3D">
        <w:rPr>
          <w:rFonts w:ascii="Times New Roman" w:eastAsia="宋体" w:hAnsi="Times New Roman" w:cs="Times New Roman" w:hint="eastAsia"/>
          <w:color w:val="000000"/>
          <w:sz w:val="24"/>
          <w:szCs w:val="24"/>
        </w:rPr>
        <w:t>对</w:t>
      </w:r>
      <w:r w:rsidR="005E75B0" w:rsidRPr="005E75B0">
        <w:rPr>
          <w:rFonts w:ascii="Times New Roman" w:eastAsia="宋体" w:hAnsi="Times New Roman" w:cs="Times New Roman" w:hint="eastAsia"/>
          <w:color w:val="000000"/>
          <w:sz w:val="24"/>
          <w:szCs w:val="24"/>
        </w:rPr>
        <w:t>该主题的</w:t>
      </w:r>
      <w:r w:rsidR="00701F3D">
        <w:rPr>
          <w:rFonts w:ascii="Times New Roman" w:eastAsia="宋体" w:hAnsi="Times New Roman" w:cs="Times New Roman" w:hint="eastAsia"/>
          <w:color w:val="000000"/>
          <w:sz w:val="24"/>
          <w:szCs w:val="24"/>
        </w:rPr>
        <w:t>当前看法</w:t>
      </w:r>
      <w:r w:rsidR="005E75B0" w:rsidRPr="005E75B0">
        <w:rPr>
          <w:rFonts w:ascii="Times New Roman" w:eastAsia="宋体" w:hAnsi="Times New Roman" w:cs="Times New Roman" w:hint="eastAsia"/>
          <w:color w:val="000000"/>
          <w:sz w:val="24"/>
          <w:szCs w:val="24"/>
        </w:rPr>
        <w:t>。</w:t>
      </w:r>
      <w:r w:rsidR="00701F3D">
        <w:rPr>
          <w:rFonts w:ascii="Times New Roman" w:eastAsia="宋体" w:hAnsi="Times New Roman" w:cs="Times New Roman" w:hint="eastAsia"/>
          <w:color w:val="000000"/>
          <w:sz w:val="24"/>
          <w:szCs w:val="24"/>
        </w:rPr>
        <w:t>本文件不会赋予</w:t>
      </w:r>
      <w:r w:rsidR="005E75B0" w:rsidRPr="005E75B0">
        <w:rPr>
          <w:rFonts w:ascii="Times New Roman" w:eastAsia="宋体" w:hAnsi="Times New Roman" w:cs="Times New Roman" w:hint="eastAsia"/>
          <w:color w:val="000000"/>
          <w:sz w:val="24"/>
          <w:szCs w:val="24"/>
        </w:rPr>
        <w:t>任何人任何权利，对</w:t>
      </w:r>
      <w:r w:rsidR="005E75B0" w:rsidRPr="005E75B0">
        <w:rPr>
          <w:rFonts w:ascii="Times New Roman" w:eastAsia="宋体" w:hAnsi="Times New Roman" w:cs="Times New Roman" w:hint="eastAsia"/>
          <w:color w:val="000000"/>
          <w:sz w:val="24"/>
          <w:szCs w:val="24"/>
        </w:rPr>
        <w:t>FDA</w:t>
      </w:r>
      <w:r w:rsidR="005E75B0" w:rsidRPr="005E75B0">
        <w:rPr>
          <w:rFonts w:ascii="Times New Roman" w:eastAsia="宋体" w:hAnsi="Times New Roman" w:cs="Times New Roman" w:hint="eastAsia"/>
          <w:color w:val="000000"/>
          <w:sz w:val="24"/>
          <w:szCs w:val="24"/>
        </w:rPr>
        <w:t>或公众</w:t>
      </w:r>
      <w:r w:rsidR="00701F3D">
        <w:rPr>
          <w:rFonts w:ascii="Times New Roman" w:eastAsia="宋体" w:hAnsi="Times New Roman" w:cs="Times New Roman" w:hint="eastAsia"/>
          <w:color w:val="000000"/>
          <w:sz w:val="24"/>
          <w:szCs w:val="24"/>
        </w:rPr>
        <w:t>不具有约束力</w:t>
      </w:r>
      <w:r w:rsidR="005E75B0" w:rsidRPr="005E75B0">
        <w:rPr>
          <w:rFonts w:ascii="Times New Roman" w:eastAsia="宋体" w:hAnsi="Times New Roman" w:cs="Times New Roman" w:hint="eastAsia"/>
          <w:color w:val="000000"/>
          <w:sz w:val="24"/>
          <w:szCs w:val="24"/>
        </w:rPr>
        <w:t>。如果替代方法满足适用的</w:t>
      </w:r>
      <w:r w:rsidR="00701F3D">
        <w:rPr>
          <w:rFonts w:ascii="Times New Roman" w:eastAsia="宋体" w:hAnsi="Times New Roman" w:cs="Times New Roman" w:hint="eastAsia"/>
          <w:color w:val="000000"/>
          <w:sz w:val="24"/>
          <w:szCs w:val="24"/>
        </w:rPr>
        <w:t>情形和法规的</w:t>
      </w:r>
      <w:r w:rsidR="005E75B0" w:rsidRPr="005E75B0">
        <w:rPr>
          <w:rFonts w:ascii="Times New Roman" w:eastAsia="宋体" w:hAnsi="Times New Roman" w:cs="Times New Roman" w:hint="eastAsia"/>
          <w:color w:val="000000"/>
          <w:sz w:val="24"/>
          <w:szCs w:val="24"/>
        </w:rPr>
        <w:t>要求，则</w:t>
      </w:r>
      <w:r w:rsidR="00701F3D">
        <w:rPr>
          <w:rFonts w:ascii="Times New Roman" w:eastAsia="宋体" w:hAnsi="Times New Roman" w:cs="Times New Roman" w:hint="eastAsia"/>
          <w:color w:val="000000"/>
          <w:sz w:val="24"/>
          <w:szCs w:val="24"/>
        </w:rPr>
        <w:t>贵司</w:t>
      </w:r>
      <w:r w:rsidR="005E75B0" w:rsidRPr="005E75B0">
        <w:rPr>
          <w:rFonts w:ascii="Times New Roman" w:eastAsia="宋体" w:hAnsi="Times New Roman" w:cs="Times New Roman" w:hint="eastAsia"/>
          <w:color w:val="000000"/>
          <w:sz w:val="24"/>
          <w:szCs w:val="24"/>
        </w:rPr>
        <w:t>可使用</w:t>
      </w:r>
      <w:r w:rsidR="00701F3D">
        <w:rPr>
          <w:rFonts w:ascii="Times New Roman" w:eastAsia="宋体" w:hAnsi="Times New Roman" w:cs="Times New Roman" w:hint="eastAsia"/>
          <w:color w:val="000000"/>
          <w:sz w:val="24"/>
          <w:szCs w:val="24"/>
        </w:rPr>
        <w:t>替代</w:t>
      </w:r>
      <w:r w:rsidR="005E75B0" w:rsidRPr="005E75B0">
        <w:rPr>
          <w:rFonts w:ascii="Times New Roman" w:eastAsia="宋体" w:hAnsi="Times New Roman" w:cs="Times New Roman" w:hint="eastAsia"/>
          <w:color w:val="000000"/>
          <w:sz w:val="24"/>
          <w:szCs w:val="24"/>
        </w:rPr>
        <w:t>方法。如需讨论替代方法，请联系标题</w:t>
      </w:r>
      <w:proofErr w:type="gramStart"/>
      <w:r w:rsidR="005E75B0" w:rsidRPr="005E75B0">
        <w:rPr>
          <w:rFonts w:ascii="Times New Roman" w:eastAsia="宋体" w:hAnsi="Times New Roman" w:cs="Times New Roman" w:hint="eastAsia"/>
          <w:color w:val="000000"/>
          <w:sz w:val="24"/>
          <w:szCs w:val="24"/>
        </w:rPr>
        <w:t>页负责</w:t>
      </w:r>
      <w:proofErr w:type="gramEnd"/>
      <w:r w:rsidR="005E75B0" w:rsidRPr="005E75B0">
        <w:rPr>
          <w:rFonts w:ascii="Times New Roman" w:eastAsia="宋体" w:hAnsi="Times New Roman" w:cs="Times New Roman" w:hint="eastAsia"/>
          <w:color w:val="000000"/>
          <w:sz w:val="24"/>
          <w:szCs w:val="24"/>
        </w:rPr>
        <w:t>实施本指南的</w:t>
      </w:r>
      <w:r w:rsidR="005E75B0" w:rsidRPr="005E75B0">
        <w:rPr>
          <w:rFonts w:ascii="Times New Roman" w:eastAsia="宋体" w:hAnsi="Times New Roman" w:cs="Times New Roman" w:hint="eastAsia"/>
          <w:color w:val="000000"/>
          <w:sz w:val="24"/>
          <w:szCs w:val="24"/>
        </w:rPr>
        <w:t>FDA</w:t>
      </w:r>
      <w:r w:rsidR="005E75B0" w:rsidRPr="005E75B0">
        <w:rPr>
          <w:rFonts w:ascii="Times New Roman" w:eastAsia="宋体" w:hAnsi="Times New Roman" w:cs="Times New Roman" w:hint="eastAsia"/>
          <w:color w:val="000000"/>
          <w:sz w:val="24"/>
          <w:szCs w:val="24"/>
        </w:rPr>
        <w:t>工作人员或办公室。</w:t>
      </w:r>
    </w:p>
    <w:p w14:paraId="21580D06" w14:textId="458ECCCB" w:rsidR="00A239D1" w:rsidRPr="002926EB" w:rsidRDefault="00C875D6" w:rsidP="00330519">
      <w:pPr>
        <w:pStyle w:val="1"/>
        <w:spacing w:before="240" w:after="240"/>
        <w:rPr>
          <w:rFonts w:eastAsia="宋体"/>
          <w:sz w:val="28"/>
          <w:szCs w:val="28"/>
        </w:rPr>
      </w:pPr>
      <w:bookmarkStart w:id="0" w:name="_Toc97493986"/>
      <w:r w:rsidRPr="002926EB">
        <w:rPr>
          <w:rFonts w:eastAsia="宋体"/>
          <w:sz w:val="28"/>
          <w:szCs w:val="28"/>
        </w:rPr>
        <w:t>I.</w:t>
      </w:r>
      <w:r w:rsidRPr="002926EB">
        <w:rPr>
          <w:rFonts w:eastAsia="宋体"/>
          <w:sz w:val="28"/>
          <w:szCs w:val="28"/>
        </w:rPr>
        <w:tab/>
      </w:r>
      <w:r w:rsidR="005E75B0">
        <w:rPr>
          <w:rFonts w:eastAsia="宋体" w:hint="eastAsia"/>
          <w:sz w:val="28"/>
          <w:szCs w:val="28"/>
        </w:rPr>
        <w:t>前</w:t>
      </w:r>
      <w:r w:rsidRPr="002926EB">
        <w:rPr>
          <w:rFonts w:eastAsia="宋体"/>
          <w:sz w:val="28"/>
          <w:szCs w:val="28"/>
        </w:rPr>
        <w:t>言</w:t>
      </w:r>
      <w:bookmarkEnd w:id="0"/>
    </w:p>
    <w:p w14:paraId="49F852CE" w14:textId="5BED792C" w:rsidR="00A239D1" w:rsidRPr="002926EB" w:rsidRDefault="00C875D6" w:rsidP="002D18DB">
      <w:pPr>
        <w:shd w:val="clear" w:color="auto" w:fill="FFFFFF"/>
        <w:snapToGrid w:val="0"/>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本指南文件旨在帮助申请人准备并向美国食品药品监督管理局（</w:t>
      </w:r>
      <w:r w:rsidRPr="002926EB">
        <w:rPr>
          <w:rFonts w:ascii="Times New Roman" w:eastAsia="宋体" w:hAnsi="Times New Roman" w:cs="Times New Roman"/>
          <w:color w:val="000000"/>
          <w:sz w:val="24"/>
          <w:szCs w:val="24"/>
        </w:rPr>
        <w:t>FDA</w:t>
      </w:r>
      <w:r w:rsidRPr="002926EB">
        <w:rPr>
          <w:rFonts w:ascii="Times New Roman" w:eastAsia="宋体" w:hAnsi="Times New Roman" w:cs="Times New Roman"/>
          <w:color w:val="000000"/>
          <w:sz w:val="24"/>
          <w:szCs w:val="24"/>
        </w:rPr>
        <w:t>）</w:t>
      </w:r>
      <w:r w:rsidR="00330519">
        <w:rPr>
          <w:rFonts w:ascii="Times New Roman" w:eastAsia="宋体" w:hAnsi="Times New Roman" w:cs="Times New Roman"/>
          <w:color w:val="000000"/>
          <w:sz w:val="24"/>
          <w:szCs w:val="24"/>
        </w:rPr>
        <w:t>罕见病药物产品开发</w:t>
      </w:r>
      <w:r w:rsidRPr="002926EB">
        <w:rPr>
          <w:rFonts w:ascii="Times New Roman" w:eastAsia="宋体" w:hAnsi="Times New Roman" w:cs="Times New Roman"/>
          <w:color w:val="000000"/>
          <w:sz w:val="24"/>
          <w:szCs w:val="24"/>
        </w:rPr>
        <w:t>办公室（</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）提交人道主义使用器械（</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）认定请求。它还旨在协助</w:t>
      </w:r>
      <w:r w:rsidRPr="002926EB">
        <w:rPr>
          <w:rFonts w:ascii="Times New Roman" w:eastAsia="宋体" w:hAnsi="Times New Roman" w:cs="Times New Roman"/>
          <w:color w:val="000000"/>
          <w:sz w:val="24"/>
          <w:szCs w:val="24"/>
        </w:rPr>
        <w:t>FDA</w:t>
      </w:r>
      <w:r w:rsidRPr="002926EB">
        <w:rPr>
          <w:rFonts w:ascii="Times New Roman" w:eastAsia="宋体" w:hAnsi="Times New Roman" w:cs="Times New Roman"/>
          <w:color w:val="000000"/>
          <w:sz w:val="24"/>
          <w:szCs w:val="24"/>
        </w:rPr>
        <w:t>审查人员评价和分析</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w:t>
      </w:r>
      <w:r w:rsidR="003354D3">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HUD</w:t>
      </w:r>
      <w:r w:rsidR="003354D3">
        <w:rPr>
          <w:rFonts w:ascii="Times New Roman" w:eastAsia="宋体" w:hAnsi="Times New Roman" w:cs="Times New Roman" w:hint="eastAsia"/>
          <w:color w:val="000000"/>
          <w:sz w:val="24"/>
          <w:szCs w:val="24"/>
        </w:rPr>
        <w:t>申请</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或</w:t>
      </w:r>
      <w:r w:rsidRPr="00C52134">
        <w:rPr>
          <w:rFonts w:ascii="宋体" w:eastAsia="宋体" w:hAnsi="宋体" w:cs="Times New Roman"/>
          <w:color w:val="000000"/>
          <w:sz w:val="24"/>
          <w:szCs w:val="24"/>
        </w:rPr>
        <w:t>“</w:t>
      </w:r>
      <w:r w:rsidR="003354D3">
        <w:rPr>
          <w:rFonts w:ascii="Times New Roman" w:eastAsia="宋体" w:hAnsi="Times New Roman" w:cs="Times New Roman" w:hint="eastAsia"/>
          <w:color w:val="000000"/>
          <w:sz w:val="24"/>
          <w:szCs w:val="24"/>
        </w:rPr>
        <w:t>申请</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）。本指南中涉及的主题包括：</w:t>
      </w:r>
    </w:p>
    <w:p w14:paraId="568D8872" w14:textId="77777777" w:rsidR="007C20DB" w:rsidRPr="002926EB"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4FAAB949" w14:textId="7905BA35" w:rsidR="003354D3" w:rsidRPr="002926EB" w:rsidRDefault="002D18DB" w:rsidP="00B802CE">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在</w:t>
      </w:r>
      <w:r w:rsidRPr="002926EB">
        <w:rPr>
          <w:rFonts w:ascii="Times New Roman" w:eastAsia="宋体" w:hAnsi="Times New Roman" w:cs="Times New Roman"/>
          <w:color w:val="000000"/>
          <w:sz w:val="24"/>
          <w:szCs w:val="24"/>
        </w:rPr>
        <w:t>HUD</w:t>
      </w:r>
      <w:r w:rsidR="00B802CE">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中</w:t>
      </w:r>
      <w:r w:rsidR="00B802CE">
        <w:rPr>
          <w:rFonts w:ascii="Times New Roman" w:eastAsia="宋体" w:hAnsi="Times New Roman" w:cs="Times New Roman" w:hint="eastAsia"/>
          <w:color w:val="000000"/>
          <w:sz w:val="24"/>
          <w:szCs w:val="24"/>
        </w:rPr>
        <w:t>证明</w:t>
      </w:r>
      <w:r w:rsidRPr="002926EB">
        <w:rPr>
          <w:rFonts w:ascii="Times New Roman" w:eastAsia="宋体" w:hAnsi="Times New Roman" w:cs="Times New Roman"/>
          <w:color w:val="000000"/>
          <w:sz w:val="24"/>
          <w:szCs w:val="24"/>
        </w:rPr>
        <w:t>该器械</w:t>
      </w:r>
      <w:r w:rsidR="00B802CE">
        <w:rPr>
          <w:rFonts w:ascii="Times New Roman" w:eastAsia="宋体" w:hAnsi="Times New Roman" w:cs="Times New Roman" w:hint="eastAsia"/>
          <w:color w:val="000000"/>
          <w:sz w:val="24"/>
          <w:szCs w:val="24"/>
        </w:rPr>
        <w:t>被</w:t>
      </w:r>
      <w:r w:rsidRPr="002926EB">
        <w:rPr>
          <w:rFonts w:ascii="Times New Roman" w:eastAsia="宋体" w:hAnsi="Times New Roman" w:cs="Times New Roman"/>
          <w:color w:val="000000"/>
          <w:sz w:val="24"/>
          <w:szCs w:val="24"/>
        </w:rPr>
        <w:t>设计用于治疗或诊断</w:t>
      </w:r>
      <w:r w:rsidR="00B802CE" w:rsidRPr="00B802CE">
        <w:rPr>
          <w:rFonts w:ascii="Times New Roman" w:eastAsia="宋体" w:hAnsi="Times New Roman" w:cs="Times New Roman" w:hint="eastAsia"/>
          <w:color w:val="000000"/>
          <w:sz w:val="24"/>
          <w:szCs w:val="24"/>
        </w:rPr>
        <w:t>每年在美国影响到的或者患病的人数少于</w:t>
      </w:r>
      <w:r w:rsidR="00B802CE">
        <w:rPr>
          <w:rFonts w:ascii="Times New Roman" w:eastAsia="宋体" w:hAnsi="Times New Roman" w:cs="Times New Roman" w:hint="eastAsia"/>
          <w:color w:val="000000"/>
          <w:sz w:val="24"/>
          <w:szCs w:val="24"/>
        </w:rPr>
        <w:t>8</w:t>
      </w:r>
      <w:r w:rsidR="00B802CE" w:rsidRPr="00B802CE">
        <w:rPr>
          <w:rFonts w:ascii="Times New Roman" w:eastAsia="宋体" w:hAnsi="Times New Roman" w:cs="Times New Roman" w:hint="eastAsia"/>
          <w:color w:val="000000"/>
          <w:sz w:val="24"/>
          <w:szCs w:val="24"/>
        </w:rPr>
        <w:t>000</w:t>
      </w:r>
      <w:r w:rsidR="00B802CE" w:rsidRPr="00B802CE">
        <w:rPr>
          <w:rFonts w:ascii="Times New Roman" w:eastAsia="宋体" w:hAnsi="Times New Roman" w:cs="Times New Roman" w:hint="eastAsia"/>
          <w:color w:val="000000"/>
          <w:sz w:val="24"/>
          <w:szCs w:val="24"/>
        </w:rPr>
        <w:t>人的疾病或病症</w:t>
      </w:r>
    </w:p>
    <w:p w14:paraId="63931097" w14:textId="77777777" w:rsidR="007C20DB" w:rsidRPr="002926EB"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1BF0605A" w14:textId="6BC56EEC" w:rsidR="00A239D1" w:rsidRPr="002926EB" w:rsidRDefault="002D18DB" w:rsidP="008E25D2">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00B802CE" w:rsidRPr="00B802CE">
        <w:rPr>
          <w:rFonts w:ascii="Times New Roman" w:eastAsia="宋体" w:hAnsi="Times New Roman" w:cs="Times New Roman" w:hint="eastAsia"/>
          <w:color w:val="000000"/>
          <w:sz w:val="24"/>
          <w:szCs w:val="24"/>
        </w:rPr>
        <w:t>前述证明</w:t>
      </w:r>
      <w:r w:rsidR="00B802CE">
        <w:rPr>
          <w:rFonts w:ascii="Times New Roman" w:eastAsia="宋体" w:hAnsi="Times New Roman" w:cs="Times New Roman" w:hint="eastAsia"/>
          <w:color w:val="000000"/>
          <w:sz w:val="24"/>
          <w:szCs w:val="24"/>
        </w:rPr>
        <w:t>如何</w:t>
      </w:r>
      <w:r w:rsidR="00B802CE" w:rsidRPr="00B802CE">
        <w:rPr>
          <w:rFonts w:ascii="Times New Roman" w:eastAsia="宋体" w:hAnsi="Times New Roman" w:cs="Times New Roman" w:hint="eastAsia"/>
          <w:color w:val="000000"/>
          <w:sz w:val="24"/>
          <w:szCs w:val="24"/>
        </w:rPr>
        <w:t>根据器械是用于治疗目的还是诊断目的而发生变化</w:t>
      </w:r>
      <w:r w:rsidR="003354D3">
        <w:rPr>
          <w:rFonts w:ascii="Times New Roman" w:eastAsia="宋体" w:hAnsi="Times New Roman" w:cs="Times New Roman" w:hint="eastAsia"/>
          <w:color w:val="000000"/>
          <w:sz w:val="24"/>
          <w:szCs w:val="24"/>
        </w:rPr>
        <w:t>的</w:t>
      </w:r>
      <w:r w:rsidR="008E25D2">
        <w:rPr>
          <w:rFonts w:ascii="Times New Roman" w:eastAsia="宋体" w:hAnsi="Times New Roman" w:cs="Times New Roman" w:hint="eastAsia"/>
          <w:color w:val="000000"/>
          <w:sz w:val="24"/>
          <w:szCs w:val="24"/>
        </w:rPr>
        <w:t>；</w:t>
      </w:r>
    </w:p>
    <w:p w14:paraId="6FAD1AF5" w14:textId="77777777" w:rsidR="007C20DB" w:rsidRPr="002926EB"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5EF02708" w14:textId="103D54B0" w:rsidR="00A239D1" w:rsidRPr="002926EB" w:rsidRDefault="002D18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器械的特性如何影响该</w:t>
      </w:r>
      <w:r w:rsidR="008E25D2">
        <w:rPr>
          <w:rFonts w:ascii="Times New Roman" w:eastAsia="宋体" w:hAnsi="Times New Roman" w:cs="Times New Roman" w:hint="eastAsia"/>
          <w:color w:val="000000"/>
          <w:sz w:val="24"/>
          <w:szCs w:val="24"/>
        </w:rPr>
        <w:t>证明</w:t>
      </w:r>
      <w:r w:rsidRPr="002926EB">
        <w:rPr>
          <w:rFonts w:ascii="Times New Roman" w:eastAsia="宋体" w:hAnsi="Times New Roman" w:cs="Times New Roman"/>
          <w:color w:val="000000"/>
          <w:sz w:val="24"/>
          <w:szCs w:val="24"/>
        </w:rPr>
        <w:t>；和</w:t>
      </w:r>
    </w:p>
    <w:p w14:paraId="3E164BD4" w14:textId="77777777" w:rsidR="007C20DB" w:rsidRPr="002926EB"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7867C965" w14:textId="67308CA1" w:rsidR="00A239D1" w:rsidRPr="002926EB" w:rsidRDefault="002D18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在</w:t>
      </w:r>
      <w:r w:rsidRPr="002926EB">
        <w:rPr>
          <w:rFonts w:ascii="Times New Roman" w:eastAsia="宋体" w:hAnsi="Times New Roman" w:cs="Times New Roman"/>
          <w:color w:val="000000"/>
          <w:sz w:val="24"/>
          <w:szCs w:val="24"/>
        </w:rPr>
        <w:t>HUD</w:t>
      </w:r>
      <w:r w:rsidR="008E25D2">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中，</w:t>
      </w:r>
      <w:r w:rsidR="008E25D2" w:rsidRPr="008E25D2">
        <w:rPr>
          <w:rFonts w:ascii="Times New Roman" w:eastAsia="宋体" w:hAnsi="Times New Roman" w:cs="Times New Roman" w:hint="eastAsia"/>
          <w:color w:val="000000"/>
          <w:sz w:val="24"/>
          <w:szCs w:val="24"/>
        </w:rPr>
        <w:t>应确定每年在美国受到所述疾病或病症影响或者出现所述疾病或病症的患者亚群（下称“临床罕见亚群”）是否在</w:t>
      </w:r>
      <w:r w:rsidR="008E25D2">
        <w:rPr>
          <w:rFonts w:ascii="Times New Roman" w:eastAsia="宋体" w:hAnsi="Times New Roman" w:cs="Times New Roman" w:hint="eastAsia"/>
          <w:color w:val="000000"/>
          <w:sz w:val="24"/>
          <w:szCs w:val="24"/>
        </w:rPr>
        <w:t>8</w:t>
      </w:r>
      <w:r w:rsidR="008E25D2" w:rsidRPr="008E25D2">
        <w:rPr>
          <w:rFonts w:ascii="Times New Roman" w:eastAsia="宋体" w:hAnsi="Times New Roman" w:cs="Times New Roman" w:hint="eastAsia"/>
          <w:color w:val="000000"/>
          <w:sz w:val="24"/>
          <w:szCs w:val="24"/>
        </w:rPr>
        <w:t>000</w:t>
      </w:r>
      <w:r w:rsidR="008E25D2" w:rsidRPr="008E25D2">
        <w:rPr>
          <w:rFonts w:ascii="Times New Roman" w:eastAsia="宋体" w:hAnsi="Times New Roman" w:cs="Times New Roman" w:hint="eastAsia"/>
          <w:color w:val="000000"/>
          <w:sz w:val="24"/>
          <w:szCs w:val="24"/>
        </w:rPr>
        <w:t>人或以上</w:t>
      </w:r>
    </w:p>
    <w:p w14:paraId="40A62F89" w14:textId="77777777" w:rsidR="007C20DB" w:rsidRPr="002926EB" w:rsidRDefault="007C20DB" w:rsidP="002D18DB">
      <w:pPr>
        <w:shd w:val="clear" w:color="auto" w:fill="FFFFFF"/>
        <w:snapToGrid w:val="0"/>
        <w:jc w:val="both"/>
        <w:rPr>
          <w:rFonts w:ascii="Times New Roman" w:eastAsia="宋体" w:hAnsi="Times New Roman" w:cs="Times New Roman"/>
          <w:color w:val="000000"/>
          <w:sz w:val="24"/>
          <w:szCs w:val="24"/>
        </w:rPr>
      </w:pPr>
    </w:p>
    <w:p w14:paraId="427A80BF" w14:textId="4C8FF665" w:rsidR="007C20DB" w:rsidRPr="002926EB" w:rsidRDefault="00C875D6" w:rsidP="007C20DB">
      <w:pPr>
        <w:shd w:val="clear" w:color="auto" w:fill="FFFFFF"/>
        <w:snapToGrid w:val="0"/>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本指南仅针对</w:t>
      </w:r>
      <w:r w:rsidRPr="002926EB">
        <w:rPr>
          <w:rFonts w:ascii="Times New Roman" w:eastAsia="宋体" w:hAnsi="Times New Roman" w:cs="Times New Roman"/>
          <w:color w:val="000000"/>
          <w:sz w:val="24"/>
          <w:szCs w:val="24"/>
        </w:rPr>
        <w:t>HUD</w:t>
      </w:r>
      <w:r w:rsidR="008E25D2">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，这是寻求</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上市批准的第一步。本指南不涉及上市批准流程的第二步，即向器械和放射健康中心（</w:t>
      </w:r>
      <w:r w:rsidRPr="002926EB">
        <w:rPr>
          <w:rFonts w:ascii="Times New Roman" w:eastAsia="宋体" w:hAnsi="Times New Roman" w:cs="Times New Roman"/>
          <w:color w:val="000000"/>
          <w:sz w:val="24"/>
          <w:szCs w:val="24"/>
        </w:rPr>
        <w:t>CDRH</w:t>
      </w:r>
      <w:r w:rsidRPr="002926EB">
        <w:rPr>
          <w:rFonts w:ascii="Times New Roman" w:eastAsia="宋体" w:hAnsi="Times New Roman" w:cs="Times New Roman"/>
          <w:color w:val="000000"/>
          <w:sz w:val="24"/>
          <w:szCs w:val="24"/>
        </w:rPr>
        <w:t>）或生物制品评价与研究中心（</w:t>
      </w:r>
      <w:r w:rsidRPr="002926EB">
        <w:rPr>
          <w:rFonts w:ascii="Times New Roman" w:eastAsia="宋体" w:hAnsi="Times New Roman" w:cs="Times New Roman"/>
          <w:color w:val="000000"/>
          <w:sz w:val="24"/>
          <w:szCs w:val="24"/>
        </w:rPr>
        <w:t>CBER</w:t>
      </w:r>
      <w:r w:rsidRPr="002926EB">
        <w:rPr>
          <w:rFonts w:ascii="Times New Roman" w:eastAsia="宋体" w:hAnsi="Times New Roman" w:cs="Times New Roman"/>
          <w:color w:val="000000"/>
          <w:sz w:val="24"/>
          <w:szCs w:val="24"/>
        </w:rPr>
        <w:t>）提交人道主义器械豁免（</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）申请。有关准备和提交</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申请的更多信息，请参阅人道主义器械豁免（</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）计划：行业和美国食品药品监督管理局工作人员指南。</w:t>
      </w:r>
      <w:r w:rsidRPr="002926EB">
        <w:rPr>
          <w:rStyle w:val="aa"/>
          <w:rFonts w:ascii="Times New Roman" w:eastAsia="宋体" w:hAnsi="Times New Roman" w:cs="Times New Roman"/>
          <w:color w:val="000000"/>
          <w:sz w:val="24"/>
          <w:szCs w:val="24"/>
        </w:rPr>
        <w:footnoteReference w:id="1"/>
      </w:r>
    </w:p>
    <w:p w14:paraId="70AA0164" w14:textId="77777777" w:rsidR="00A239D1" w:rsidRPr="002926EB" w:rsidRDefault="00A239D1" w:rsidP="002D18DB">
      <w:pPr>
        <w:shd w:val="clear" w:color="auto" w:fill="FFFFFF"/>
        <w:snapToGrid w:val="0"/>
        <w:jc w:val="both"/>
        <w:rPr>
          <w:rFonts w:ascii="Times New Roman" w:eastAsia="宋体" w:hAnsi="Times New Roman" w:cs="Times New Roman"/>
          <w:sz w:val="24"/>
          <w:szCs w:val="24"/>
        </w:rPr>
      </w:pPr>
    </w:p>
    <w:p w14:paraId="450449A5" w14:textId="77777777" w:rsidR="00A239D1" w:rsidRPr="002926EB" w:rsidRDefault="00A239D1" w:rsidP="002D18DB">
      <w:pPr>
        <w:shd w:val="clear" w:color="auto" w:fill="FFFFFF"/>
        <w:snapToGrid w:val="0"/>
        <w:jc w:val="both"/>
        <w:rPr>
          <w:rFonts w:ascii="Times New Roman" w:eastAsia="宋体" w:hAnsi="Times New Roman" w:cs="Times New Roman"/>
          <w:sz w:val="21"/>
          <w:szCs w:val="21"/>
        </w:rPr>
      </w:pPr>
    </w:p>
    <w:p w14:paraId="508A2392" w14:textId="77777777" w:rsidR="007C20DB" w:rsidRPr="002926EB" w:rsidRDefault="007C20DB" w:rsidP="002D18DB">
      <w:pPr>
        <w:shd w:val="clear" w:color="auto" w:fill="FFFFFF"/>
        <w:snapToGrid w:val="0"/>
        <w:jc w:val="both"/>
        <w:rPr>
          <w:rFonts w:ascii="Times New Roman" w:eastAsia="宋体" w:hAnsi="Times New Roman" w:cs="Times New Roman"/>
          <w:sz w:val="21"/>
          <w:szCs w:val="21"/>
        </w:rPr>
        <w:sectPr w:rsidR="007C20DB" w:rsidRPr="002926EB" w:rsidSect="007C20DB">
          <w:footerReference w:type="default" r:id="rId13"/>
          <w:pgSz w:w="11906" w:h="16838"/>
          <w:pgMar w:top="1134" w:right="1417" w:bottom="1134" w:left="1417" w:header="850" w:footer="720" w:gutter="0"/>
          <w:pgNumType w:start="1"/>
          <w:cols w:space="60"/>
          <w:noEndnote/>
          <w:docGrid w:linePitch="272"/>
        </w:sectPr>
      </w:pPr>
    </w:p>
    <w:p w14:paraId="5E836FB4" w14:textId="77777777"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lastRenderedPageBreak/>
        <w:t>本指南符合</w:t>
      </w:r>
      <w:r w:rsidRPr="002926EB">
        <w:rPr>
          <w:rFonts w:ascii="Times New Roman" w:eastAsia="宋体" w:hAnsi="Times New Roman" w:cs="Times New Roman"/>
          <w:color w:val="000000"/>
          <w:sz w:val="24"/>
          <w:szCs w:val="24"/>
        </w:rPr>
        <w:t>2009</w:t>
      </w:r>
      <w:r w:rsidRPr="002926EB">
        <w:rPr>
          <w:rFonts w:ascii="Times New Roman" w:eastAsia="宋体" w:hAnsi="Times New Roman" w:cs="Times New Roman"/>
          <w:color w:val="000000"/>
          <w:sz w:val="24"/>
          <w:szCs w:val="24"/>
        </w:rPr>
        <w:t>年</w:t>
      </w:r>
      <w:r w:rsidRPr="002926EB">
        <w:rPr>
          <w:rFonts w:ascii="Times New Roman" w:eastAsia="宋体" w:hAnsi="Times New Roman" w:cs="Times New Roman"/>
          <w:color w:val="000000"/>
          <w:sz w:val="24"/>
          <w:szCs w:val="24"/>
        </w:rPr>
        <w:t>10</w:t>
      </w:r>
      <w:r w:rsidRPr="002926EB">
        <w:rPr>
          <w:rFonts w:ascii="Times New Roman" w:eastAsia="宋体" w:hAnsi="Times New Roman" w:cs="Times New Roman"/>
          <w:color w:val="000000"/>
          <w:sz w:val="24"/>
          <w:szCs w:val="24"/>
        </w:rPr>
        <w:t>月</w:t>
      </w:r>
      <w:r w:rsidRPr="002926EB">
        <w:rPr>
          <w:rFonts w:ascii="Times New Roman" w:eastAsia="宋体" w:hAnsi="Times New Roman" w:cs="Times New Roman"/>
          <w:color w:val="000000"/>
          <w:sz w:val="24"/>
          <w:szCs w:val="24"/>
        </w:rPr>
        <w:t>21</w:t>
      </w:r>
      <w:r w:rsidRPr="002926EB">
        <w:rPr>
          <w:rFonts w:ascii="Times New Roman" w:eastAsia="宋体" w:hAnsi="Times New Roman" w:cs="Times New Roman"/>
          <w:color w:val="000000"/>
          <w:sz w:val="24"/>
          <w:szCs w:val="24"/>
        </w:rPr>
        <w:t>日《</w:t>
      </w:r>
      <w:r w:rsidRPr="002926EB">
        <w:rPr>
          <w:rFonts w:ascii="Times New Roman" w:eastAsia="宋体" w:hAnsi="Times New Roman" w:cs="Times New Roman"/>
          <w:color w:val="000000"/>
          <w:sz w:val="24"/>
          <w:szCs w:val="24"/>
        </w:rPr>
        <w:t>2010</w:t>
      </w:r>
      <w:r w:rsidRPr="002926EB">
        <w:rPr>
          <w:rFonts w:ascii="Times New Roman" w:eastAsia="宋体" w:hAnsi="Times New Roman" w:cs="Times New Roman"/>
          <w:color w:val="000000"/>
          <w:sz w:val="24"/>
          <w:szCs w:val="24"/>
        </w:rPr>
        <w:t>财年美国拨款法》（农业、农村发展、美国食品药品监督管理局及相关机构拨款法，</w:t>
      </w:r>
      <w:r w:rsidRPr="002926EB">
        <w:rPr>
          <w:rFonts w:ascii="Times New Roman" w:eastAsia="宋体" w:hAnsi="Times New Roman" w:cs="Times New Roman"/>
          <w:color w:val="000000"/>
          <w:sz w:val="24"/>
          <w:szCs w:val="24"/>
        </w:rPr>
        <w:t>2010</w:t>
      </w:r>
      <w:r w:rsidRPr="002926EB">
        <w:rPr>
          <w:rFonts w:ascii="Times New Roman" w:eastAsia="宋体" w:hAnsi="Times New Roman" w:cs="Times New Roman"/>
          <w:color w:val="000000"/>
          <w:sz w:val="24"/>
          <w:szCs w:val="24"/>
        </w:rPr>
        <w:t>年，公法</w:t>
      </w:r>
      <w:r w:rsidRPr="002926EB">
        <w:rPr>
          <w:rFonts w:ascii="Times New Roman" w:eastAsia="宋体" w:hAnsi="Times New Roman" w:cs="Times New Roman"/>
          <w:color w:val="000000"/>
          <w:sz w:val="24"/>
          <w:szCs w:val="24"/>
        </w:rPr>
        <w:t>111-80</w:t>
      </w:r>
      <w:r w:rsidRPr="002926EB">
        <w:rPr>
          <w:rFonts w:ascii="Times New Roman" w:eastAsia="宋体" w:hAnsi="Times New Roman" w:cs="Times New Roman"/>
          <w:color w:val="000000"/>
          <w:sz w:val="24"/>
          <w:szCs w:val="24"/>
        </w:rPr>
        <w:t>）第</w:t>
      </w:r>
      <w:r w:rsidRPr="002926EB">
        <w:rPr>
          <w:rFonts w:ascii="Times New Roman" w:eastAsia="宋体" w:hAnsi="Times New Roman" w:cs="Times New Roman"/>
          <w:color w:val="000000"/>
          <w:sz w:val="24"/>
          <w:szCs w:val="24"/>
        </w:rPr>
        <w:t>740</w:t>
      </w:r>
      <w:r w:rsidRPr="002926EB">
        <w:rPr>
          <w:rFonts w:ascii="Times New Roman" w:eastAsia="宋体" w:hAnsi="Times New Roman" w:cs="Times New Roman"/>
          <w:color w:val="000000"/>
          <w:sz w:val="24"/>
          <w:szCs w:val="24"/>
        </w:rPr>
        <w:t>节中的国会授权。除其他事项外，国会授权要求食品和药品专员在</w:t>
      </w:r>
      <w:r w:rsidRPr="002926EB">
        <w:rPr>
          <w:rFonts w:ascii="Times New Roman" w:eastAsia="宋体" w:hAnsi="Times New Roman" w:cs="Times New Roman"/>
          <w:color w:val="000000"/>
          <w:sz w:val="24"/>
          <w:szCs w:val="24"/>
        </w:rPr>
        <w:t>FDA</w:t>
      </w:r>
      <w:r w:rsidRPr="002926EB">
        <w:rPr>
          <w:rFonts w:ascii="Times New Roman" w:eastAsia="宋体" w:hAnsi="Times New Roman" w:cs="Times New Roman"/>
          <w:color w:val="000000"/>
          <w:sz w:val="24"/>
          <w:szCs w:val="24"/>
        </w:rPr>
        <w:t>内部设立一个审查小组，说明其调查结果，并就与罕见和被忽视疾病有关的问题提出建议，并在一定程度上根据这些建议制定指南文件。</w:t>
      </w:r>
    </w:p>
    <w:p w14:paraId="73613A28" w14:textId="77777777" w:rsidR="00852EAB" w:rsidRPr="002926EB" w:rsidRDefault="00852EAB" w:rsidP="002D18DB">
      <w:pPr>
        <w:shd w:val="clear" w:color="auto" w:fill="FFFFFF"/>
        <w:snapToGrid w:val="0"/>
        <w:jc w:val="both"/>
        <w:rPr>
          <w:rFonts w:ascii="Times New Roman" w:eastAsia="宋体" w:hAnsi="Times New Roman" w:cs="Times New Roman"/>
          <w:sz w:val="24"/>
          <w:szCs w:val="24"/>
        </w:rPr>
      </w:pPr>
    </w:p>
    <w:p w14:paraId="740114B4" w14:textId="438EB4E3" w:rsidR="00A239D1" w:rsidRPr="00CB7BCA" w:rsidRDefault="00C26AB4" w:rsidP="002D18DB">
      <w:pPr>
        <w:shd w:val="clear" w:color="auto" w:fill="FFFFFF"/>
        <w:snapToGrid w:val="0"/>
        <w:jc w:val="both"/>
        <w:rPr>
          <w:rFonts w:ascii="宋体" w:eastAsia="宋体" w:hAnsi="宋体" w:cs="Times New Roman"/>
          <w:sz w:val="24"/>
          <w:szCs w:val="24"/>
        </w:rPr>
      </w:pPr>
      <w:r w:rsidRPr="00CB7BCA">
        <w:rPr>
          <w:rFonts w:ascii="宋体" w:eastAsia="宋体" w:hAnsi="宋体"/>
          <w:sz w:val="24"/>
        </w:rPr>
        <w:t>FDA</w:t>
      </w:r>
      <w:r w:rsidRPr="00CB7BCA">
        <w:rPr>
          <w:rFonts w:ascii="宋体" w:eastAsia="宋体" w:hAnsi="宋体" w:hint="eastAsia"/>
          <w:sz w:val="24"/>
        </w:rPr>
        <w:t>指南文件，包括本指南，并未规定具有法律强制力的责任。相反，指南描述了</w:t>
      </w:r>
      <w:r w:rsidRPr="00CB7BCA">
        <w:rPr>
          <w:rFonts w:ascii="宋体" w:eastAsia="宋体" w:hAnsi="宋体"/>
          <w:sz w:val="24"/>
        </w:rPr>
        <w:t>FDA</w:t>
      </w:r>
      <w:r w:rsidRPr="00CB7BCA">
        <w:rPr>
          <w:rFonts w:ascii="宋体" w:eastAsia="宋体" w:hAnsi="宋体" w:hint="eastAsia"/>
          <w:sz w:val="24"/>
        </w:rPr>
        <w:t>对该主题的当前看法，除非引用了具体监管或法定要求，否则应仅视为建议。</w:t>
      </w:r>
      <w:r w:rsidRPr="00CB7BCA">
        <w:rPr>
          <w:rFonts w:ascii="宋体" w:eastAsia="宋体" w:hAnsi="宋体"/>
          <w:sz w:val="24"/>
        </w:rPr>
        <w:t>FDA</w:t>
      </w:r>
      <w:r w:rsidRPr="00CB7BCA">
        <w:rPr>
          <w:rFonts w:ascii="宋体" w:eastAsia="宋体" w:hAnsi="宋体" w:hint="eastAsia"/>
          <w:sz w:val="24"/>
        </w:rPr>
        <w:t>指南中使用的“应该（</w:t>
      </w:r>
      <w:r w:rsidRPr="00CB7BCA">
        <w:rPr>
          <w:rFonts w:ascii="宋体" w:eastAsia="宋体" w:hAnsi="宋体"/>
          <w:sz w:val="24"/>
        </w:rPr>
        <w:t>should</w:t>
      </w:r>
      <w:r w:rsidRPr="00CB7BCA">
        <w:rPr>
          <w:rFonts w:ascii="宋体" w:eastAsia="宋体" w:hAnsi="宋体" w:hint="eastAsia"/>
          <w:sz w:val="24"/>
        </w:rPr>
        <w:t>）”一词指建议或推荐进行某一事项，并非强制要求</w:t>
      </w:r>
      <w:r w:rsidRPr="00CB7BCA">
        <w:rPr>
          <w:rFonts w:ascii="宋体" w:eastAsia="宋体" w:hAnsi="宋体" w:cs="Times New Roman" w:hint="eastAsia"/>
          <w:color w:val="000000"/>
          <w:sz w:val="24"/>
          <w:szCs w:val="24"/>
        </w:rPr>
        <w:t>。</w:t>
      </w:r>
    </w:p>
    <w:p w14:paraId="6884271D" w14:textId="77777777" w:rsidR="00A239D1" w:rsidRPr="002926EB" w:rsidRDefault="00C875D6" w:rsidP="00330519">
      <w:pPr>
        <w:pStyle w:val="1"/>
        <w:spacing w:before="240" w:after="240"/>
        <w:rPr>
          <w:rFonts w:eastAsia="宋体"/>
          <w:sz w:val="28"/>
          <w:szCs w:val="28"/>
        </w:rPr>
      </w:pPr>
      <w:bookmarkStart w:id="1" w:name="_Toc97493987"/>
      <w:r w:rsidRPr="002926EB">
        <w:rPr>
          <w:rFonts w:eastAsia="宋体"/>
          <w:sz w:val="28"/>
          <w:szCs w:val="28"/>
        </w:rPr>
        <w:t>II.</w:t>
      </w:r>
      <w:r w:rsidRPr="002926EB">
        <w:rPr>
          <w:rFonts w:eastAsia="宋体"/>
          <w:sz w:val="28"/>
          <w:szCs w:val="28"/>
        </w:rPr>
        <w:tab/>
      </w:r>
      <w:r w:rsidRPr="002926EB">
        <w:rPr>
          <w:rFonts w:eastAsia="宋体"/>
          <w:sz w:val="28"/>
          <w:szCs w:val="28"/>
        </w:rPr>
        <w:t>背景</w:t>
      </w:r>
      <w:bookmarkEnd w:id="1"/>
    </w:p>
    <w:p w14:paraId="30DD68C4" w14:textId="77777777"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认定是经修订的</w:t>
      </w:r>
      <w:r w:rsidRPr="002926EB">
        <w:rPr>
          <w:rFonts w:ascii="Times New Roman" w:eastAsia="宋体" w:hAnsi="Times New Roman" w:cs="Times New Roman"/>
          <w:color w:val="000000"/>
          <w:sz w:val="24"/>
          <w:szCs w:val="24"/>
        </w:rPr>
        <w:t>1990</w:t>
      </w:r>
      <w:r w:rsidRPr="002926EB">
        <w:rPr>
          <w:rFonts w:ascii="Times New Roman" w:eastAsia="宋体" w:hAnsi="Times New Roman" w:cs="Times New Roman"/>
          <w:color w:val="000000"/>
          <w:sz w:val="24"/>
          <w:szCs w:val="24"/>
        </w:rPr>
        <w:t>年《安全医疗器械法》（</w:t>
      </w:r>
      <w:r w:rsidRPr="002926EB">
        <w:rPr>
          <w:rFonts w:ascii="Times New Roman" w:eastAsia="宋体" w:hAnsi="Times New Roman" w:cs="Times New Roman"/>
          <w:color w:val="000000"/>
          <w:sz w:val="24"/>
          <w:szCs w:val="24"/>
        </w:rPr>
        <w:t>SMDA</w:t>
      </w:r>
      <w:r w:rsidRPr="002926EB">
        <w:rPr>
          <w:rFonts w:ascii="Times New Roman" w:eastAsia="宋体" w:hAnsi="Times New Roman" w:cs="Times New Roman"/>
          <w:color w:val="000000"/>
          <w:sz w:val="24"/>
          <w:szCs w:val="24"/>
        </w:rPr>
        <w:t>）（公法</w:t>
      </w:r>
      <w:r w:rsidRPr="002926EB">
        <w:rPr>
          <w:rFonts w:ascii="Times New Roman" w:eastAsia="宋体" w:hAnsi="Times New Roman" w:cs="Times New Roman"/>
          <w:color w:val="000000"/>
          <w:sz w:val="24"/>
          <w:szCs w:val="24"/>
        </w:rPr>
        <w:t>101-629</w:t>
      </w:r>
      <w:r w:rsidRPr="002926EB">
        <w:rPr>
          <w:rFonts w:ascii="Times New Roman" w:eastAsia="宋体" w:hAnsi="Times New Roman" w:cs="Times New Roman"/>
          <w:color w:val="000000"/>
          <w:sz w:val="24"/>
          <w:szCs w:val="24"/>
        </w:rPr>
        <w:t>）中</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规定的要求。</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2"/>
      </w:r>
      <w:r w:rsidRPr="002926EB">
        <w:rPr>
          <w:rFonts w:ascii="Times New Roman" w:eastAsia="宋体" w:hAnsi="Times New Roman" w:cs="Times New Roman"/>
          <w:color w:val="000000"/>
          <w:sz w:val="24"/>
          <w:szCs w:val="24"/>
        </w:rPr>
        <w:t>见《联邦食品、药品和化妆品法案》（《</w:t>
      </w:r>
      <w:r w:rsidRPr="002926EB">
        <w:rPr>
          <w:rFonts w:ascii="Times New Roman" w:eastAsia="宋体" w:hAnsi="Times New Roman" w:cs="Times New Roman"/>
          <w:color w:val="000000"/>
          <w:sz w:val="24"/>
          <w:szCs w:val="24"/>
        </w:rPr>
        <w:t>FD&amp;C</w:t>
      </w:r>
      <w:r w:rsidRPr="002926EB">
        <w:rPr>
          <w:rFonts w:ascii="Times New Roman" w:eastAsia="宋体" w:hAnsi="Times New Roman" w:cs="Times New Roman"/>
          <w:color w:val="000000"/>
          <w:sz w:val="24"/>
          <w:szCs w:val="24"/>
        </w:rPr>
        <w:t>法案》）第</w:t>
      </w:r>
      <w:r w:rsidRPr="002926EB">
        <w:rPr>
          <w:rFonts w:ascii="Times New Roman" w:eastAsia="宋体" w:hAnsi="Times New Roman" w:cs="Times New Roman"/>
          <w:color w:val="000000"/>
          <w:sz w:val="24"/>
          <w:szCs w:val="24"/>
        </w:rPr>
        <w:t>520</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m</w:t>
      </w:r>
      <w:r w:rsidRPr="002926EB">
        <w:rPr>
          <w:rFonts w:ascii="Times New Roman" w:eastAsia="宋体" w:hAnsi="Times New Roman" w:cs="Times New Roman"/>
          <w:color w:val="000000"/>
          <w:sz w:val="24"/>
          <w:szCs w:val="24"/>
        </w:rPr>
        <w:t>）节，</w:t>
      </w:r>
      <w:r w:rsidRPr="002926EB">
        <w:rPr>
          <w:rFonts w:ascii="Times New Roman" w:eastAsia="宋体" w:hAnsi="Times New Roman" w:cs="Times New Roman"/>
          <w:color w:val="000000"/>
          <w:sz w:val="24"/>
          <w:szCs w:val="24"/>
        </w:rPr>
        <w:t>21 USC§360j</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m</w:t>
      </w:r>
      <w:r w:rsidRPr="002926EB">
        <w:rPr>
          <w:rFonts w:ascii="Times New Roman" w:eastAsia="宋体" w:hAnsi="Times New Roman" w:cs="Times New Roman"/>
          <w:color w:val="000000"/>
          <w:sz w:val="24"/>
          <w:szCs w:val="24"/>
        </w:rPr>
        <w:t>）。根据</w:t>
      </w:r>
      <w:r w:rsidRPr="002926EB">
        <w:rPr>
          <w:rFonts w:ascii="Times New Roman" w:eastAsia="宋体" w:hAnsi="Times New Roman" w:cs="Times New Roman"/>
          <w:color w:val="000000"/>
          <w:sz w:val="24"/>
          <w:szCs w:val="24"/>
        </w:rPr>
        <w:t>21 CFR 814.3</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n</w:t>
      </w:r>
      <w:r w:rsidRPr="002926EB">
        <w:rPr>
          <w:rFonts w:ascii="Times New Roman" w:eastAsia="宋体" w:hAnsi="Times New Roman" w:cs="Times New Roman"/>
          <w:color w:val="000000"/>
          <w:sz w:val="24"/>
          <w:szCs w:val="24"/>
        </w:rPr>
        <w:t>）的定义，</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是</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旨在帮助患者治疗或诊断每年影响或表现在美国不超过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例身上的疾病或病症的医疗器械。</w:t>
      </w:r>
      <w:r w:rsidRPr="00C52134">
        <w:rPr>
          <w:rFonts w:ascii="宋体" w:eastAsia="宋体" w:hAnsi="宋体" w:cs="Times New Roman"/>
          <w:color w:val="000000"/>
          <w:sz w:val="24"/>
          <w:szCs w:val="24"/>
        </w:rPr>
        <w:t>”</w:t>
      </w:r>
      <w:r w:rsidRPr="002926EB">
        <w:rPr>
          <w:rFonts w:ascii="Times New Roman" w:eastAsia="宋体" w:hAnsi="Times New Roman" w:cs="Times New Roman"/>
          <w:sz w:val="24"/>
          <w:szCs w:val="24"/>
          <w:vertAlign w:val="superscript"/>
        </w:rPr>
        <w:t xml:space="preserve"> </w:t>
      </w:r>
      <w:r w:rsidRPr="002926EB">
        <w:rPr>
          <w:rStyle w:val="aa"/>
          <w:rFonts w:ascii="Times New Roman" w:eastAsia="宋体" w:hAnsi="Times New Roman" w:cs="Times New Roman"/>
          <w:color w:val="000000"/>
          <w:sz w:val="24"/>
          <w:szCs w:val="24"/>
        </w:rPr>
        <w:footnoteReference w:id="3"/>
      </w:r>
    </w:p>
    <w:p w14:paraId="3908E9E4" w14:textId="77777777" w:rsidR="00852EAB" w:rsidRPr="002926EB" w:rsidRDefault="00852EAB" w:rsidP="002D18DB">
      <w:pPr>
        <w:shd w:val="clear" w:color="auto" w:fill="FFFFFF"/>
        <w:snapToGrid w:val="0"/>
        <w:jc w:val="both"/>
        <w:rPr>
          <w:rFonts w:ascii="Times New Roman" w:eastAsia="宋体" w:hAnsi="Times New Roman" w:cs="Times New Roman"/>
          <w:sz w:val="24"/>
          <w:szCs w:val="24"/>
        </w:rPr>
      </w:pPr>
    </w:p>
    <w:p w14:paraId="26019CA2" w14:textId="609C6BB3" w:rsidR="007C20DB" w:rsidRPr="002926EB" w:rsidRDefault="008E25D2" w:rsidP="007C20DB">
      <w:pPr>
        <w:shd w:val="clear" w:color="auto" w:fill="FFFFFF"/>
        <w:snapToGrid w:val="0"/>
        <w:jc w:val="both"/>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被认定为</w:t>
      </w:r>
      <w:r w:rsidR="00C875D6" w:rsidRPr="002926EB">
        <w:rPr>
          <w:rFonts w:ascii="Times New Roman" w:eastAsia="宋体" w:hAnsi="Times New Roman" w:cs="Times New Roman"/>
          <w:color w:val="000000"/>
          <w:sz w:val="24"/>
          <w:szCs w:val="24"/>
        </w:rPr>
        <w:t>HUD</w:t>
      </w:r>
      <w:r w:rsidR="00C875D6" w:rsidRPr="002926EB">
        <w:rPr>
          <w:rFonts w:ascii="Times New Roman" w:eastAsia="宋体" w:hAnsi="Times New Roman" w:cs="Times New Roman"/>
          <w:color w:val="000000"/>
          <w:sz w:val="24"/>
          <w:szCs w:val="24"/>
        </w:rPr>
        <w:t>的器械可能</w:t>
      </w:r>
      <w:r w:rsidR="005A0FFA">
        <w:rPr>
          <w:rFonts w:ascii="Times New Roman" w:eastAsia="宋体" w:hAnsi="Times New Roman" w:cs="Times New Roman" w:hint="eastAsia"/>
          <w:color w:val="000000"/>
          <w:sz w:val="24"/>
          <w:szCs w:val="24"/>
        </w:rPr>
        <w:t>通过</w:t>
      </w:r>
      <w:r w:rsidR="005A0FFA">
        <w:rPr>
          <w:rFonts w:ascii="Times New Roman" w:eastAsia="宋体" w:hAnsi="Times New Roman" w:cs="Times New Roman"/>
          <w:color w:val="000000"/>
          <w:sz w:val="24"/>
          <w:szCs w:val="24"/>
        </w:rPr>
        <w:t>HDE</w:t>
      </w:r>
      <w:r w:rsidR="005A0FFA">
        <w:rPr>
          <w:rFonts w:ascii="Times New Roman" w:eastAsia="宋体" w:hAnsi="Times New Roman" w:cs="Times New Roman" w:hint="eastAsia"/>
          <w:color w:val="000000"/>
          <w:sz w:val="24"/>
          <w:szCs w:val="24"/>
        </w:rPr>
        <w:t>申请获得上市许可。</w:t>
      </w:r>
      <w:r w:rsidR="00C875D6" w:rsidRPr="002926EB">
        <w:rPr>
          <w:rFonts w:ascii="Times New Roman" w:eastAsia="宋体" w:hAnsi="Times New Roman" w:cs="Times New Roman"/>
          <w:color w:val="000000"/>
          <w:sz w:val="24"/>
          <w:szCs w:val="24"/>
        </w:rPr>
        <w:t>如果除其他标准外，提供证据证明器械不会使患者面临不合理或重大的疾病或伤害风险，并且使用器械可能带来的健康获益超过使用器械可能带来的伤害或疾病风险，</w:t>
      </w:r>
      <w:r w:rsidR="005A0FFA">
        <w:rPr>
          <w:rFonts w:ascii="Times New Roman" w:eastAsia="宋体" w:hAnsi="Times New Roman" w:cs="Times New Roman" w:hint="eastAsia"/>
          <w:color w:val="000000"/>
          <w:sz w:val="24"/>
          <w:szCs w:val="24"/>
        </w:rPr>
        <w:t>同时</w:t>
      </w:r>
      <w:r w:rsidR="005A0FFA" w:rsidRPr="002926EB">
        <w:rPr>
          <w:rFonts w:ascii="Times New Roman" w:eastAsia="宋体" w:hAnsi="Times New Roman" w:cs="Times New Roman"/>
          <w:color w:val="000000"/>
          <w:sz w:val="24"/>
          <w:szCs w:val="24"/>
        </w:rPr>
        <w:t>考虑到当前可用器械或替代治疗形式的可能风险和获益</w:t>
      </w:r>
      <w:r w:rsidR="005A0FFA">
        <w:rPr>
          <w:rFonts w:ascii="Times New Roman" w:eastAsia="宋体" w:hAnsi="Times New Roman" w:cs="Times New Roman" w:hint="eastAsia"/>
          <w:color w:val="000000"/>
          <w:sz w:val="24"/>
          <w:szCs w:val="24"/>
        </w:rPr>
        <w:t>，</w:t>
      </w:r>
      <w:r w:rsidR="00C875D6" w:rsidRPr="002926EB">
        <w:rPr>
          <w:rFonts w:ascii="Times New Roman" w:eastAsia="宋体" w:hAnsi="Times New Roman" w:cs="Times New Roman"/>
          <w:color w:val="000000"/>
          <w:sz w:val="24"/>
          <w:szCs w:val="24"/>
        </w:rPr>
        <w:t>则已获得</w:t>
      </w:r>
      <w:r w:rsidR="00C875D6" w:rsidRPr="002926EB">
        <w:rPr>
          <w:rFonts w:ascii="Times New Roman" w:eastAsia="宋体" w:hAnsi="Times New Roman" w:cs="Times New Roman"/>
          <w:color w:val="000000"/>
          <w:sz w:val="24"/>
          <w:szCs w:val="24"/>
        </w:rPr>
        <w:t>HUD</w:t>
      </w:r>
      <w:r w:rsidR="00C875D6" w:rsidRPr="002926EB">
        <w:rPr>
          <w:rFonts w:ascii="Times New Roman" w:eastAsia="宋体" w:hAnsi="Times New Roman" w:cs="Times New Roman"/>
          <w:color w:val="000000"/>
          <w:sz w:val="24"/>
          <w:szCs w:val="24"/>
        </w:rPr>
        <w:t>认定的器械有资格获得</w:t>
      </w:r>
      <w:r w:rsidR="00C875D6" w:rsidRPr="002926EB">
        <w:rPr>
          <w:rFonts w:ascii="Times New Roman" w:eastAsia="宋体" w:hAnsi="Times New Roman" w:cs="Times New Roman"/>
          <w:color w:val="000000"/>
          <w:sz w:val="24"/>
          <w:szCs w:val="24"/>
        </w:rPr>
        <w:t>HDE</w:t>
      </w:r>
      <w:r w:rsidR="00C875D6" w:rsidRPr="002926EB">
        <w:rPr>
          <w:rFonts w:ascii="Times New Roman" w:eastAsia="宋体" w:hAnsi="Times New Roman" w:cs="Times New Roman"/>
          <w:color w:val="000000"/>
          <w:sz w:val="24"/>
          <w:szCs w:val="24"/>
        </w:rPr>
        <w:t>批准。</w:t>
      </w:r>
      <w:r w:rsidR="00C875D6" w:rsidRPr="002926EB">
        <w:rPr>
          <w:rStyle w:val="aa"/>
          <w:rFonts w:ascii="Times New Roman" w:eastAsia="宋体" w:hAnsi="Times New Roman" w:cs="Times New Roman"/>
          <w:color w:val="000000"/>
          <w:sz w:val="24"/>
          <w:szCs w:val="24"/>
        </w:rPr>
        <w:footnoteReference w:id="4"/>
      </w:r>
      <w:r w:rsidR="00C875D6" w:rsidRPr="002926EB">
        <w:rPr>
          <w:rFonts w:ascii="Times New Roman" w:eastAsia="宋体" w:hAnsi="Times New Roman" w:cs="Times New Roman"/>
          <w:color w:val="000000"/>
          <w:sz w:val="24"/>
          <w:szCs w:val="24"/>
        </w:rPr>
        <w:t>FDA</w:t>
      </w:r>
      <w:r w:rsidR="00C875D6" w:rsidRPr="002926EB">
        <w:rPr>
          <w:rFonts w:ascii="Times New Roman" w:eastAsia="宋体" w:hAnsi="Times New Roman" w:cs="Times New Roman"/>
          <w:color w:val="000000"/>
          <w:sz w:val="24"/>
          <w:szCs w:val="24"/>
        </w:rPr>
        <w:t>对</w:t>
      </w:r>
      <w:r w:rsidR="00C875D6" w:rsidRPr="002926EB">
        <w:rPr>
          <w:rFonts w:ascii="Times New Roman" w:eastAsia="宋体" w:hAnsi="Times New Roman" w:cs="Times New Roman"/>
          <w:color w:val="000000"/>
          <w:sz w:val="24"/>
          <w:szCs w:val="24"/>
        </w:rPr>
        <w:t>HDE</w:t>
      </w:r>
      <w:r w:rsidR="00C875D6" w:rsidRPr="002926EB">
        <w:rPr>
          <w:rFonts w:ascii="Times New Roman" w:eastAsia="宋体" w:hAnsi="Times New Roman" w:cs="Times New Roman"/>
          <w:color w:val="000000"/>
          <w:sz w:val="24"/>
          <w:szCs w:val="24"/>
        </w:rPr>
        <w:t>申请的批准</w:t>
      </w:r>
      <w:r w:rsidR="003354D3">
        <w:rPr>
          <w:rFonts w:ascii="Times New Roman" w:eastAsia="宋体" w:hAnsi="Times New Roman" w:cs="Times New Roman" w:hint="eastAsia"/>
          <w:color w:val="000000"/>
          <w:sz w:val="24"/>
          <w:szCs w:val="24"/>
        </w:rPr>
        <w:t>即</w:t>
      </w:r>
      <w:r w:rsidR="00C875D6" w:rsidRPr="002926EB">
        <w:rPr>
          <w:rFonts w:ascii="Times New Roman" w:eastAsia="宋体" w:hAnsi="Times New Roman" w:cs="Times New Roman"/>
          <w:color w:val="000000"/>
          <w:sz w:val="24"/>
          <w:szCs w:val="24"/>
        </w:rPr>
        <w:t>授权申请人按照批准的标签和使用说明销售该器械。该上市</w:t>
      </w:r>
      <w:proofErr w:type="gramStart"/>
      <w:r w:rsidR="00C875D6" w:rsidRPr="002926EB">
        <w:rPr>
          <w:rFonts w:ascii="Times New Roman" w:eastAsia="宋体" w:hAnsi="Times New Roman" w:cs="Times New Roman"/>
          <w:color w:val="000000"/>
          <w:sz w:val="24"/>
          <w:szCs w:val="24"/>
        </w:rPr>
        <w:t>批准受</w:t>
      </w:r>
      <w:proofErr w:type="gramEnd"/>
      <w:r w:rsidR="00C875D6" w:rsidRPr="002926EB">
        <w:rPr>
          <w:rFonts w:ascii="Times New Roman" w:eastAsia="宋体" w:hAnsi="Times New Roman" w:cs="Times New Roman"/>
          <w:color w:val="000000"/>
          <w:sz w:val="24"/>
          <w:szCs w:val="24"/>
        </w:rPr>
        <w:t>《</w:t>
      </w:r>
      <w:r w:rsidR="00C875D6" w:rsidRPr="002926EB">
        <w:rPr>
          <w:rFonts w:ascii="Times New Roman" w:eastAsia="宋体" w:hAnsi="Times New Roman" w:cs="Times New Roman"/>
          <w:color w:val="000000"/>
          <w:sz w:val="24"/>
          <w:szCs w:val="24"/>
        </w:rPr>
        <w:t>FD&amp;C</w:t>
      </w:r>
      <w:r w:rsidR="00C875D6" w:rsidRPr="002926EB">
        <w:rPr>
          <w:rFonts w:ascii="Times New Roman" w:eastAsia="宋体" w:hAnsi="Times New Roman" w:cs="Times New Roman"/>
          <w:color w:val="000000"/>
          <w:sz w:val="24"/>
          <w:szCs w:val="24"/>
        </w:rPr>
        <w:t>法案》第</w:t>
      </w:r>
      <w:r w:rsidR="00C875D6" w:rsidRPr="002926EB">
        <w:rPr>
          <w:rFonts w:ascii="Times New Roman" w:eastAsia="宋体" w:hAnsi="Times New Roman" w:cs="Times New Roman"/>
          <w:color w:val="000000"/>
          <w:sz w:val="24"/>
          <w:szCs w:val="24"/>
        </w:rPr>
        <w:t>520</w:t>
      </w:r>
      <w:r w:rsidR="00C875D6" w:rsidRPr="002926EB">
        <w:rPr>
          <w:rFonts w:ascii="Times New Roman" w:eastAsia="宋体" w:hAnsi="Times New Roman" w:cs="Times New Roman"/>
          <w:color w:val="000000"/>
          <w:sz w:val="24"/>
          <w:szCs w:val="24"/>
        </w:rPr>
        <w:t>（</w:t>
      </w:r>
      <w:r w:rsidR="00C875D6" w:rsidRPr="002926EB">
        <w:rPr>
          <w:rFonts w:ascii="Times New Roman" w:eastAsia="宋体" w:hAnsi="Times New Roman" w:cs="Times New Roman"/>
          <w:color w:val="000000"/>
          <w:sz w:val="24"/>
          <w:szCs w:val="24"/>
        </w:rPr>
        <w:t>m</w:t>
      </w:r>
      <w:r w:rsidR="00C875D6" w:rsidRPr="002926EB">
        <w:rPr>
          <w:rFonts w:ascii="Times New Roman" w:eastAsia="宋体" w:hAnsi="Times New Roman" w:cs="Times New Roman"/>
          <w:color w:val="000000"/>
          <w:sz w:val="24"/>
          <w:szCs w:val="24"/>
        </w:rPr>
        <w:t>）节规定的某些盈利和使用限制的约束。</w:t>
      </w:r>
    </w:p>
    <w:p w14:paraId="26E2AD4C" w14:textId="77777777" w:rsidR="00A239D1" w:rsidRPr="002926EB" w:rsidRDefault="00A239D1" w:rsidP="002D18DB">
      <w:pPr>
        <w:shd w:val="clear" w:color="auto" w:fill="FFFFFF"/>
        <w:snapToGrid w:val="0"/>
        <w:jc w:val="both"/>
        <w:rPr>
          <w:rFonts w:ascii="Times New Roman" w:eastAsia="宋体" w:hAnsi="Times New Roman" w:cs="Times New Roman"/>
          <w:sz w:val="24"/>
          <w:szCs w:val="24"/>
        </w:rPr>
      </w:pPr>
    </w:p>
    <w:p w14:paraId="611F0A29" w14:textId="77777777" w:rsidR="00A239D1" w:rsidRPr="002926EB" w:rsidRDefault="00A239D1" w:rsidP="002D18DB">
      <w:pPr>
        <w:shd w:val="clear" w:color="auto" w:fill="FFFFFF"/>
        <w:tabs>
          <w:tab w:val="left" w:pos="115"/>
        </w:tabs>
        <w:snapToGrid w:val="0"/>
        <w:jc w:val="both"/>
        <w:rPr>
          <w:rFonts w:ascii="Times New Roman" w:eastAsia="宋体" w:hAnsi="Times New Roman" w:cs="Times New Roman"/>
          <w:color w:val="000000"/>
          <w:sz w:val="24"/>
          <w:szCs w:val="24"/>
          <w:vertAlign w:val="superscript"/>
        </w:rPr>
      </w:pPr>
    </w:p>
    <w:p w14:paraId="7ED5A0A8" w14:textId="77777777" w:rsidR="007C20DB" w:rsidRPr="002926EB" w:rsidRDefault="007C20DB" w:rsidP="002D18DB">
      <w:pPr>
        <w:shd w:val="clear" w:color="auto" w:fill="FFFFFF"/>
        <w:tabs>
          <w:tab w:val="left" w:pos="115"/>
        </w:tabs>
        <w:snapToGrid w:val="0"/>
        <w:jc w:val="both"/>
        <w:rPr>
          <w:rFonts w:ascii="Times New Roman" w:eastAsia="宋体" w:hAnsi="Times New Roman" w:cs="Times New Roman"/>
          <w:sz w:val="24"/>
          <w:szCs w:val="24"/>
        </w:rPr>
        <w:sectPr w:rsidR="007C20DB" w:rsidRPr="002926EB" w:rsidSect="002D18DB">
          <w:pgSz w:w="11906" w:h="16838"/>
          <w:pgMar w:top="1134" w:right="1417" w:bottom="1134" w:left="1417" w:header="850" w:footer="720" w:gutter="0"/>
          <w:cols w:space="60"/>
          <w:noEndnote/>
          <w:docGrid w:linePitch="272"/>
        </w:sectPr>
      </w:pPr>
    </w:p>
    <w:p w14:paraId="64813E19" w14:textId="77777777"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lastRenderedPageBreak/>
        <w:t>尽管</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指定的</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是向</w:t>
      </w:r>
      <w:r w:rsidRPr="002926EB">
        <w:rPr>
          <w:rFonts w:ascii="Times New Roman" w:eastAsia="宋体" w:hAnsi="Times New Roman" w:cs="Times New Roman"/>
          <w:color w:val="000000"/>
          <w:sz w:val="24"/>
          <w:szCs w:val="24"/>
        </w:rPr>
        <w:t>CDRH</w:t>
      </w:r>
      <w:r w:rsidRPr="002926EB">
        <w:rPr>
          <w:rFonts w:ascii="Times New Roman" w:eastAsia="宋体" w:hAnsi="Times New Roman" w:cs="Times New Roman"/>
          <w:color w:val="000000"/>
          <w:sz w:val="24"/>
          <w:szCs w:val="24"/>
        </w:rPr>
        <w:t>或</w:t>
      </w:r>
      <w:r w:rsidRPr="002926EB">
        <w:rPr>
          <w:rFonts w:ascii="Times New Roman" w:eastAsia="宋体" w:hAnsi="Times New Roman" w:cs="Times New Roman"/>
          <w:color w:val="000000"/>
          <w:sz w:val="24"/>
          <w:szCs w:val="24"/>
        </w:rPr>
        <w:t>CBER</w:t>
      </w:r>
      <w:r w:rsidRPr="002926EB">
        <w:rPr>
          <w:rFonts w:ascii="Times New Roman" w:eastAsia="宋体" w:hAnsi="Times New Roman" w:cs="Times New Roman"/>
          <w:color w:val="000000"/>
          <w:sz w:val="24"/>
          <w:szCs w:val="24"/>
        </w:rPr>
        <w:t>提交</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上市申请的先决条件，但其本身并不保证</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申请获得批准。</w:t>
      </w:r>
    </w:p>
    <w:p w14:paraId="4D3822AB"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pPr>
    </w:p>
    <w:p w14:paraId="7D96CEF0" w14:textId="0883E317"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21 CFR 814.102</w:t>
      </w:r>
      <w:r w:rsidRPr="002926EB">
        <w:rPr>
          <w:rFonts w:ascii="Times New Roman" w:eastAsia="宋体" w:hAnsi="Times New Roman" w:cs="Times New Roman"/>
          <w:color w:val="000000"/>
          <w:sz w:val="24"/>
          <w:szCs w:val="24"/>
        </w:rPr>
        <w:t>规定了</w:t>
      </w:r>
      <w:r w:rsidRPr="002926EB">
        <w:rPr>
          <w:rFonts w:ascii="Times New Roman" w:eastAsia="宋体" w:hAnsi="Times New Roman" w:cs="Times New Roman"/>
          <w:color w:val="000000"/>
          <w:sz w:val="24"/>
          <w:szCs w:val="24"/>
        </w:rPr>
        <w:t>HUD</w:t>
      </w:r>
      <w:r w:rsidR="005A0FFA">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所需的内容，本指南文件第</w:t>
      </w:r>
      <w:r w:rsidRPr="002926EB">
        <w:rPr>
          <w:rFonts w:ascii="Times New Roman" w:eastAsia="宋体" w:hAnsi="Times New Roman" w:cs="Times New Roman"/>
          <w:color w:val="000000"/>
          <w:sz w:val="24"/>
          <w:szCs w:val="24"/>
        </w:rPr>
        <w:t>III</w:t>
      </w:r>
      <w:proofErr w:type="gramStart"/>
      <w:r w:rsidR="005A0FFA">
        <w:rPr>
          <w:rFonts w:ascii="Times New Roman" w:eastAsia="宋体" w:hAnsi="Times New Roman" w:cs="Times New Roman" w:hint="eastAsia"/>
          <w:color w:val="000000"/>
          <w:sz w:val="24"/>
          <w:szCs w:val="24"/>
        </w:rPr>
        <w:t>章</w:t>
      </w:r>
      <w:r w:rsidRPr="002926EB">
        <w:rPr>
          <w:rFonts w:ascii="Times New Roman" w:eastAsia="宋体" w:hAnsi="Times New Roman" w:cs="Times New Roman"/>
          <w:color w:val="000000"/>
          <w:sz w:val="24"/>
          <w:szCs w:val="24"/>
        </w:rPr>
        <w:t>对此</w:t>
      </w:r>
      <w:proofErr w:type="gramEnd"/>
      <w:r w:rsidRPr="002926EB">
        <w:rPr>
          <w:rFonts w:ascii="Times New Roman" w:eastAsia="宋体" w:hAnsi="Times New Roman" w:cs="Times New Roman"/>
          <w:color w:val="000000"/>
          <w:sz w:val="24"/>
          <w:szCs w:val="24"/>
        </w:rPr>
        <w:t>进行了详细描述。一旦</w:t>
      </w:r>
      <w:r w:rsidRPr="002926EB">
        <w:rPr>
          <w:rFonts w:ascii="Times New Roman" w:eastAsia="宋体" w:hAnsi="Times New Roman" w:cs="Times New Roman"/>
          <w:color w:val="000000"/>
          <w:sz w:val="24"/>
          <w:szCs w:val="24"/>
        </w:rPr>
        <w:t>HUD</w:t>
      </w:r>
      <w:r w:rsidR="003354D3">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准备好提交给</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，申请人应将两份签名并注明日期的提交文件（原件和副本）发送</w:t>
      </w:r>
      <w:proofErr w:type="gramStart"/>
      <w:r w:rsidRPr="002926EB">
        <w:rPr>
          <w:rFonts w:ascii="Times New Roman" w:eastAsia="宋体" w:hAnsi="Times New Roman" w:cs="Times New Roman"/>
          <w:color w:val="000000"/>
          <w:sz w:val="24"/>
          <w:szCs w:val="24"/>
        </w:rPr>
        <w:t>至以下</w:t>
      </w:r>
      <w:proofErr w:type="gramEnd"/>
      <w:r w:rsidRPr="002926EB">
        <w:rPr>
          <w:rFonts w:ascii="Times New Roman" w:eastAsia="宋体" w:hAnsi="Times New Roman" w:cs="Times New Roman"/>
          <w:color w:val="000000"/>
          <w:sz w:val="24"/>
          <w:szCs w:val="24"/>
        </w:rPr>
        <w:t>地址。</w:t>
      </w:r>
    </w:p>
    <w:p w14:paraId="1D8DBEB5"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pPr>
    </w:p>
    <w:p w14:paraId="61D9E06C" w14:textId="77777777" w:rsidR="00A239D1" w:rsidRPr="002926EB" w:rsidRDefault="00330519" w:rsidP="007C20DB">
      <w:pPr>
        <w:shd w:val="clear" w:color="auto" w:fill="FFFFFF"/>
        <w:snapToGrid w:val="0"/>
        <w:ind w:leftChars="709" w:left="1418"/>
        <w:jc w:val="both"/>
        <w:rPr>
          <w:rFonts w:ascii="Times New Roman" w:eastAsia="宋体" w:hAnsi="Times New Roman" w:cs="Times New Roman"/>
          <w:sz w:val="24"/>
          <w:szCs w:val="24"/>
        </w:rPr>
      </w:pPr>
      <w:r>
        <w:rPr>
          <w:rFonts w:ascii="Times New Roman" w:eastAsia="宋体" w:hAnsi="Times New Roman" w:cs="Times New Roman"/>
          <w:color w:val="000000"/>
          <w:sz w:val="24"/>
          <w:szCs w:val="24"/>
        </w:rPr>
        <w:t>罕见病药物产品开发</w:t>
      </w:r>
      <w:r w:rsidR="00C875D6" w:rsidRPr="002926EB">
        <w:rPr>
          <w:rFonts w:ascii="Times New Roman" w:eastAsia="宋体" w:hAnsi="Times New Roman" w:cs="Times New Roman"/>
          <w:color w:val="000000"/>
          <w:sz w:val="24"/>
          <w:szCs w:val="24"/>
        </w:rPr>
        <w:t>办公室</w:t>
      </w:r>
    </w:p>
    <w:p w14:paraId="7E8371B0" w14:textId="77777777" w:rsidR="00A239D1" w:rsidRPr="002926EB" w:rsidRDefault="00C875D6" w:rsidP="007C20DB">
      <w:pPr>
        <w:shd w:val="clear" w:color="auto" w:fill="FFFFFF"/>
        <w:snapToGrid w:val="0"/>
        <w:ind w:leftChars="709" w:left="1418"/>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美国食品药品监督管理局</w:t>
      </w:r>
    </w:p>
    <w:p w14:paraId="13AD60B4" w14:textId="77777777" w:rsidR="00A239D1" w:rsidRPr="002926EB" w:rsidRDefault="00C875D6" w:rsidP="007C20DB">
      <w:pPr>
        <w:shd w:val="clear" w:color="auto" w:fill="FFFFFF"/>
        <w:snapToGrid w:val="0"/>
        <w:ind w:leftChars="709" w:left="1418"/>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WO32-5271</w:t>
      </w:r>
    </w:p>
    <w:p w14:paraId="7D63A54A" w14:textId="77777777" w:rsidR="00A239D1" w:rsidRPr="002926EB" w:rsidRDefault="00C875D6" w:rsidP="007C20DB">
      <w:pPr>
        <w:shd w:val="clear" w:color="auto" w:fill="FFFFFF"/>
        <w:snapToGrid w:val="0"/>
        <w:ind w:leftChars="709" w:left="1418"/>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10903 New Hampshire Avenue</w:t>
      </w:r>
    </w:p>
    <w:p w14:paraId="72C90828" w14:textId="77777777" w:rsidR="00A239D1" w:rsidRPr="002926EB" w:rsidRDefault="00C875D6" w:rsidP="007C20DB">
      <w:pPr>
        <w:shd w:val="clear" w:color="auto" w:fill="FFFFFF"/>
        <w:snapToGrid w:val="0"/>
        <w:ind w:leftChars="709" w:left="1418"/>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Silver Spring, MD 20993</w:t>
      </w:r>
    </w:p>
    <w:p w14:paraId="254AE589" w14:textId="77777777" w:rsidR="007C20DB" w:rsidRPr="002926EB" w:rsidRDefault="007C20DB" w:rsidP="002D18DB">
      <w:pPr>
        <w:shd w:val="clear" w:color="auto" w:fill="FFFFFF"/>
        <w:snapToGrid w:val="0"/>
        <w:jc w:val="both"/>
        <w:rPr>
          <w:rFonts w:ascii="Times New Roman" w:eastAsia="宋体" w:hAnsi="Times New Roman" w:cs="Times New Roman"/>
          <w:color w:val="000000"/>
          <w:sz w:val="24"/>
          <w:szCs w:val="24"/>
        </w:rPr>
      </w:pPr>
    </w:p>
    <w:p w14:paraId="45548E1D" w14:textId="3B45D9DC"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FD&amp;C</w:t>
      </w:r>
      <w:r w:rsidRPr="002926EB">
        <w:rPr>
          <w:rFonts w:ascii="Times New Roman" w:eastAsia="宋体" w:hAnsi="Times New Roman" w:cs="Times New Roman"/>
          <w:color w:val="000000"/>
          <w:sz w:val="24"/>
          <w:szCs w:val="24"/>
        </w:rPr>
        <w:t>法案》第</w:t>
      </w:r>
      <w:r w:rsidRPr="002926EB">
        <w:rPr>
          <w:rFonts w:ascii="Times New Roman" w:eastAsia="宋体" w:hAnsi="Times New Roman" w:cs="Times New Roman"/>
          <w:color w:val="000000"/>
          <w:sz w:val="24"/>
          <w:szCs w:val="24"/>
        </w:rPr>
        <w:t>745A</w:t>
      </w:r>
      <w:r w:rsidRPr="002926EB">
        <w:rPr>
          <w:rFonts w:ascii="Times New Roman" w:eastAsia="宋体" w:hAnsi="Times New Roman" w:cs="Times New Roman"/>
          <w:color w:val="000000"/>
          <w:sz w:val="24"/>
          <w:szCs w:val="24"/>
        </w:rPr>
        <w:t>节要求申请人在发布实施该条款的最终指南后，</w:t>
      </w:r>
      <w:r w:rsidR="00CC4330">
        <w:rPr>
          <w:rFonts w:ascii="Times New Roman" w:eastAsia="宋体" w:hAnsi="Times New Roman" w:cs="Times New Roman" w:hint="eastAsia"/>
          <w:color w:val="000000"/>
          <w:sz w:val="24"/>
          <w:szCs w:val="24"/>
        </w:rPr>
        <w:t>依照</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FD&amp;C</w:t>
      </w:r>
      <w:r w:rsidRPr="002926EB">
        <w:rPr>
          <w:rFonts w:ascii="Times New Roman" w:eastAsia="宋体" w:hAnsi="Times New Roman" w:cs="Times New Roman"/>
          <w:color w:val="000000"/>
          <w:sz w:val="24"/>
          <w:szCs w:val="24"/>
        </w:rPr>
        <w:t>法案》第</w:t>
      </w:r>
      <w:r w:rsidRPr="002926EB">
        <w:rPr>
          <w:rFonts w:ascii="Times New Roman" w:eastAsia="宋体" w:hAnsi="Times New Roman" w:cs="Times New Roman"/>
          <w:color w:val="000000"/>
          <w:sz w:val="24"/>
          <w:szCs w:val="24"/>
        </w:rPr>
        <w:t>520</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m</w:t>
      </w:r>
      <w:r w:rsidRPr="002926EB">
        <w:rPr>
          <w:rFonts w:ascii="Times New Roman" w:eastAsia="宋体" w:hAnsi="Times New Roman" w:cs="Times New Roman"/>
          <w:color w:val="000000"/>
          <w:sz w:val="24"/>
          <w:szCs w:val="24"/>
        </w:rPr>
        <w:t>）节</w:t>
      </w:r>
      <w:r w:rsidR="00CC4330">
        <w:rPr>
          <w:rFonts w:ascii="Times New Roman" w:eastAsia="宋体" w:hAnsi="Times New Roman" w:cs="Times New Roman" w:hint="eastAsia"/>
          <w:color w:val="000000"/>
          <w:sz w:val="24"/>
          <w:szCs w:val="24"/>
        </w:rPr>
        <w:t>的</w:t>
      </w:r>
      <w:r w:rsidRPr="002926EB">
        <w:rPr>
          <w:rFonts w:ascii="Times New Roman" w:eastAsia="宋体" w:hAnsi="Times New Roman" w:cs="Times New Roman"/>
          <w:color w:val="000000"/>
          <w:sz w:val="24"/>
          <w:szCs w:val="24"/>
        </w:rPr>
        <w:t>规定</w:t>
      </w:r>
      <w:r w:rsidR="00CC4330">
        <w:rPr>
          <w:rFonts w:ascii="Times New Roman" w:eastAsia="宋体" w:hAnsi="Times New Roman" w:cs="Times New Roman" w:hint="eastAsia"/>
          <w:color w:val="000000"/>
          <w:sz w:val="24"/>
          <w:szCs w:val="24"/>
        </w:rPr>
        <w:t>进行</w:t>
      </w:r>
      <w:r w:rsidRPr="002926EB">
        <w:rPr>
          <w:rFonts w:ascii="Times New Roman" w:eastAsia="宋体" w:hAnsi="Times New Roman" w:cs="Times New Roman"/>
          <w:color w:val="000000"/>
          <w:sz w:val="24"/>
          <w:szCs w:val="24"/>
        </w:rPr>
        <w:t>预</w:t>
      </w:r>
      <w:r w:rsidR="00CC4330">
        <w:rPr>
          <w:rFonts w:ascii="Times New Roman" w:eastAsia="宋体" w:hAnsi="Times New Roman" w:cs="Times New Roman" w:hint="eastAsia"/>
          <w:color w:val="000000"/>
          <w:sz w:val="24"/>
          <w:szCs w:val="24"/>
        </w:rPr>
        <w:t>提交</w:t>
      </w:r>
      <w:r w:rsidRPr="002926EB">
        <w:rPr>
          <w:rFonts w:ascii="Times New Roman" w:eastAsia="宋体" w:hAnsi="Times New Roman" w:cs="Times New Roman"/>
          <w:color w:val="000000"/>
          <w:sz w:val="24"/>
          <w:szCs w:val="24"/>
        </w:rPr>
        <w:t>和提交，包括某些提交类型的电子副本。</w:t>
      </w:r>
      <w:r w:rsidRPr="002926EB">
        <w:rPr>
          <w:rFonts w:ascii="Times New Roman" w:eastAsia="宋体" w:hAnsi="Times New Roman" w:cs="Times New Roman"/>
          <w:color w:val="000000"/>
          <w:sz w:val="24"/>
          <w:szCs w:val="24"/>
        </w:rPr>
        <w:t>FDA</w:t>
      </w:r>
      <w:r w:rsidRPr="002926EB">
        <w:rPr>
          <w:rFonts w:ascii="Times New Roman" w:eastAsia="宋体" w:hAnsi="Times New Roman" w:cs="Times New Roman"/>
          <w:color w:val="000000"/>
          <w:sz w:val="24"/>
          <w:szCs w:val="24"/>
        </w:rPr>
        <w:t>已经发布了《行业和</w:t>
      </w:r>
      <w:r w:rsidRPr="002926EB">
        <w:rPr>
          <w:rFonts w:ascii="Times New Roman" w:eastAsia="宋体" w:hAnsi="Times New Roman" w:cs="Times New Roman"/>
          <w:color w:val="000000"/>
          <w:sz w:val="24"/>
          <w:szCs w:val="24"/>
        </w:rPr>
        <w:t>FDA</w:t>
      </w:r>
      <w:r w:rsidRPr="002926EB">
        <w:rPr>
          <w:rFonts w:ascii="Times New Roman" w:eastAsia="宋体" w:hAnsi="Times New Roman" w:cs="Times New Roman"/>
          <w:color w:val="000000"/>
          <w:sz w:val="24"/>
          <w:szCs w:val="24"/>
        </w:rPr>
        <w:t>员工的最终指南：医疗器械</w:t>
      </w:r>
      <w:r w:rsidRPr="002926EB">
        <w:rPr>
          <w:rFonts w:ascii="Times New Roman" w:eastAsia="宋体" w:hAnsi="Times New Roman" w:cs="Times New Roman"/>
          <w:color w:val="000000"/>
          <w:sz w:val="24"/>
          <w:szCs w:val="24"/>
        </w:rPr>
        <w:t>eCopy</w:t>
      </w:r>
      <w:r w:rsidRPr="002926EB">
        <w:rPr>
          <w:rFonts w:ascii="Times New Roman" w:eastAsia="宋体" w:hAnsi="Times New Roman" w:cs="Times New Roman"/>
          <w:color w:val="000000"/>
          <w:sz w:val="24"/>
          <w:szCs w:val="24"/>
        </w:rPr>
        <w:t>项目》。</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5"/>
      </w:r>
      <w:r w:rsidRPr="002926EB">
        <w:rPr>
          <w:rFonts w:ascii="Times New Roman" w:eastAsia="宋体" w:hAnsi="Times New Roman" w:cs="Times New Roman"/>
          <w:color w:val="000000"/>
          <w:sz w:val="24"/>
          <w:szCs w:val="24"/>
        </w:rPr>
        <w:t>我们建议申请人将电子副本作为其</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请求的两份必需副本之一。</w:t>
      </w:r>
    </w:p>
    <w:p w14:paraId="57DCC41A"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pPr>
    </w:p>
    <w:p w14:paraId="4B5C03EB" w14:textId="31763454"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在收到</w:t>
      </w:r>
      <w:r w:rsidRPr="002926EB">
        <w:rPr>
          <w:rFonts w:ascii="Times New Roman" w:eastAsia="宋体" w:hAnsi="Times New Roman" w:cs="Times New Roman"/>
          <w:color w:val="000000"/>
          <w:sz w:val="24"/>
          <w:szCs w:val="24"/>
        </w:rPr>
        <w:t>HUD</w:t>
      </w:r>
      <w:r w:rsidR="003354D3">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后，</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将向申请人发出确认函，并为与该</w:t>
      </w:r>
      <w:r w:rsidRPr="002926EB">
        <w:rPr>
          <w:rFonts w:ascii="Times New Roman" w:eastAsia="宋体" w:hAnsi="Times New Roman" w:cs="Times New Roman"/>
          <w:color w:val="000000"/>
          <w:sz w:val="24"/>
          <w:szCs w:val="24"/>
        </w:rPr>
        <w:t>HUD</w:t>
      </w:r>
      <w:r w:rsidR="003354D3">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相关的任何未来通信分配参考编号。</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请求的审查过程从</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接收之日</w:t>
      </w:r>
      <w:proofErr w:type="gramStart"/>
      <w:r w:rsidRPr="002926EB">
        <w:rPr>
          <w:rFonts w:ascii="Times New Roman" w:eastAsia="宋体" w:hAnsi="Times New Roman" w:cs="Times New Roman"/>
          <w:color w:val="000000"/>
          <w:sz w:val="24"/>
          <w:szCs w:val="24"/>
        </w:rPr>
        <w:t>起最多</w:t>
      </w:r>
      <w:proofErr w:type="gramEnd"/>
      <w:r w:rsidRPr="002926EB">
        <w:rPr>
          <w:rFonts w:ascii="Times New Roman" w:eastAsia="宋体" w:hAnsi="Times New Roman" w:cs="Times New Roman"/>
          <w:color w:val="000000"/>
          <w:sz w:val="24"/>
          <w:szCs w:val="24"/>
        </w:rPr>
        <w:t>需要</w:t>
      </w:r>
      <w:r w:rsidRPr="002926EB">
        <w:rPr>
          <w:rFonts w:ascii="Times New Roman" w:eastAsia="宋体" w:hAnsi="Times New Roman" w:cs="Times New Roman"/>
          <w:color w:val="000000"/>
          <w:sz w:val="24"/>
          <w:szCs w:val="24"/>
        </w:rPr>
        <w:t>45</w:t>
      </w:r>
      <w:r w:rsidRPr="002926EB">
        <w:rPr>
          <w:rFonts w:ascii="Times New Roman" w:eastAsia="宋体" w:hAnsi="Times New Roman" w:cs="Times New Roman"/>
          <w:color w:val="000000"/>
          <w:sz w:val="24"/>
          <w:szCs w:val="24"/>
        </w:rPr>
        <w:t>个日历日。在这</w:t>
      </w:r>
      <w:r w:rsidRPr="002926EB">
        <w:rPr>
          <w:rFonts w:ascii="Times New Roman" w:eastAsia="宋体" w:hAnsi="Times New Roman" w:cs="Times New Roman"/>
          <w:color w:val="000000"/>
          <w:sz w:val="24"/>
          <w:szCs w:val="24"/>
        </w:rPr>
        <w:t>45</w:t>
      </w:r>
      <w:r w:rsidRPr="002926EB">
        <w:rPr>
          <w:rFonts w:ascii="Times New Roman" w:eastAsia="宋体" w:hAnsi="Times New Roman" w:cs="Times New Roman"/>
          <w:color w:val="000000"/>
          <w:sz w:val="24"/>
          <w:szCs w:val="24"/>
        </w:rPr>
        <w:t>天的时间范围内，</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将批准</w:t>
      </w:r>
      <w:r w:rsidR="003354D3">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w:t>
      </w:r>
      <w:r w:rsidR="003354D3">
        <w:rPr>
          <w:rFonts w:ascii="Times New Roman" w:eastAsia="宋体" w:hAnsi="Times New Roman" w:cs="Times New Roman" w:hint="eastAsia"/>
          <w:color w:val="000000"/>
          <w:sz w:val="24"/>
          <w:szCs w:val="24"/>
        </w:rPr>
        <w:t>要求</w:t>
      </w:r>
      <w:r w:rsidRPr="002926EB">
        <w:rPr>
          <w:rFonts w:ascii="Times New Roman" w:eastAsia="宋体" w:hAnsi="Times New Roman" w:cs="Times New Roman"/>
          <w:color w:val="000000"/>
          <w:sz w:val="24"/>
          <w:szCs w:val="24"/>
        </w:rPr>
        <w:t>其他</w:t>
      </w:r>
      <w:r w:rsidR="003354D3">
        <w:rPr>
          <w:rFonts w:ascii="Times New Roman" w:eastAsia="宋体" w:hAnsi="Times New Roman" w:cs="Times New Roman" w:hint="eastAsia"/>
          <w:color w:val="000000"/>
          <w:sz w:val="24"/>
          <w:szCs w:val="24"/>
        </w:rPr>
        <w:t>附加</w:t>
      </w:r>
      <w:r w:rsidRPr="002926EB">
        <w:rPr>
          <w:rFonts w:ascii="Times New Roman" w:eastAsia="宋体" w:hAnsi="Times New Roman" w:cs="Times New Roman"/>
          <w:color w:val="000000"/>
          <w:sz w:val="24"/>
          <w:szCs w:val="24"/>
        </w:rPr>
        <w:t>信息或不批准</w:t>
      </w:r>
      <w:r w:rsidR="003354D3">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6"/>
      </w:r>
      <w:r w:rsidRPr="002926EB">
        <w:rPr>
          <w:rFonts w:ascii="Times New Roman" w:eastAsia="宋体" w:hAnsi="Times New Roman" w:cs="Times New Roman"/>
          <w:color w:val="000000"/>
          <w:sz w:val="24"/>
          <w:szCs w:val="24"/>
        </w:rPr>
        <w:t>收到申请人的附加信息可能会触发</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的新</w:t>
      </w:r>
      <w:r w:rsidRPr="002926EB">
        <w:rPr>
          <w:rFonts w:ascii="Times New Roman" w:eastAsia="宋体" w:hAnsi="Times New Roman" w:cs="Times New Roman"/>
          <w:color w:val="000000"/>
          <w:sz w:val="24"/>
          <w:szCs w:val="24"/>
        </w:rPr>
        <w:t>45</w:t>
      </w:r>
      <w:r w:rsidRPr="002926EB">
        <w:rPr>
          <w:rFonts w:ascii="Times New Roman" w:eastAsia="宋体" w:hAnsi="Times New Roman" w:cs="Times New Roman"/>
          <w:color w:val="000000"/>
          <w:sz w:val="24"/>
          <w:szCs w:val="24"/>
        </w:rPr>
        <w:t>天审查计时。</w:t>
      </w:r>
    </w:p>
    <w:p w14:paraId="240F2C7C"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pPr>
    </w:p>
    <w:p w14:paraId="752A49EA" w14:textId="77777777"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如果</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批准</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请求，申请人有资格向相应的指定中心（</w:t>
      </w:r>
      <w:r w:rsidRPr="002926EB">
        <w:rPr>
          <w:rFonts w:ascii="Times New Roman" w:eastAsia="宋体" w:hAnsi="Times New Roman" w:cs="Times New Roman"/>
          <w:color w:val="000000"/>
          <w:sz w:val="24"/>
          <w:szCs w:val="24"/>
        </w:rPr>
        <w:t>CDRH</w:t>
      </w:r>
      <w:r w:rsidRPr="002926EB">
        <w:rPr>
          <w:rFonts w:ascii="Times New Roman" w:eastAsia="宋体" w:hAnsi="Times New Roman" w:cs="Times New Roman"/>
          <w:color w:val="000000"/>
          <w:sz w:val="24"/>
          <w:szCs w:val="24"/>
        </w:rPr>
        <w:t>或</w:t>
      </w:r>
      <w:r w:rsidRPr="002926EB">
        <w:rPr>
          <w:rFonts w:ascii="Times New Roman" w:eastAsia="宋体" w:hAnsi="Times New Roman" w:cs="Times New Roman"/>
          <w:color w:val="000000"/>
          <w:sz w:val="24"/>
          <w:szCs w:val="24"/>
        </w:rPr>
        <w:t>CBER</w:t>
      </w:r>
      <w:r w:rsidRPr="002926EB">
        <w:rPr>
          <w:rFonts w:ascii="Times New Roman" w:eastAsia="宋体" w:hAnsi="Times New Roman" w:cs="Times New Roman"/>
          <w:color w:val="000000"/>
          <w:sz w:val="24"/>
          <w:szCs w:val="24"/>
        </w:rPr>
        <w:t>）提交</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上市申请。</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申请程序必须包括器械的</w:t>
      </w:r>
      <w:r w:rsidRPr="002926EB">
        <w:rPr>
          <w:rFonts w:ascii="Times New Roman" w:eastAsia="宋体" w:hAnsi="Times New Roman" w:cs="Times New Roman"/>
          <w:color w:val="000000"/>
          <w:sz w:val="24"/>
          <w:szCs w:val="24"/>
        </w:rPr>
        <w:t>OOPD HUD</w:t>
      </w:r>
      <w:r w:rsidRPr="002926EB">
        <w:rPr>
          <w:rFonts w:ascii="Times New Roman" w:eastAsia="宋体" w:hAnsi="Times New Roman" w:cs="Times New Roman"/>
          <w:color w:val="000000"/>
          <w:sz w:val="24"/>
          <w:szCs w:val="24"/>
        </w:rPr>
        <w:t>标识函的副本或参考。</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7"/>
      </w:r>
    </w:p>
    <w:p w14:paraId="7262910A"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pPr>
    </w:p>
    <w:p w14:paraId="4A63105D" w14:textId="77777777"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如果出现有关</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请求或程序的问题，可联系</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，邮箱：</w:t>
      </w:r>
      <w:r w:rsidRPr="002926EB">
        <w:rPr>
          <w:rFonts w:ascii="Times New Roman" w:eastAsia="宋体" w:hAnsi="Times New Roman" w:cs="Times New Roman"/>
          <w:color w:val="0000FF"/>
          <w:sz w:val="24"/>
          <w:szCs w:val="24"/>
          <w:u w:val="single"/>
        </w:rPr>
        <w:t>orphan@fda.hhs.gov</w:t>
      </w:r>
      <w:r w:rsidRPr="002926EB">
        <w:rPr>
          <w:rFonts w:ascii="Times New Roman" w:eastAsia="宋体" w:hAnsi="Times New Roman" w:cs="Times New Roman"/>
          <w:color w:val="000000"/>
          <w:sz w:val="24"/>
          <w:szCs w:val="24"/>
        </w:rPr>
        <w:t>或电话：</w:t>
      </w:r>
      <w:r w:rsidRPr="002926EB">
        <w:rPr>
          <w:rFonts w:ascii="Times New Roman" w:eastAsia="宋体" w:hAnsi="Times New Roman" w:cs="Times New Roman"/>
          <w:color w:val="000000"/>
          <w:sz w:val="24"/>
          <w:szCs w:val="24"/>
        </w:rPr>
        <w:t>301-796-8660</w:t>
      </w:r>
      <w:r w:rsidRPr="002926EB">
        <w:rPr>
          <w:rFonts w:ascii="Times New Roman" w:eastAsia="宋体" w:hAnsi="Times New Roman" w:cs="Times New Roman"/>
          <w:color w:val="000000"/>
          <w:sz w:val="24"/>
          <w:szCs w:val="24"/>
        </w:rPr>
        <w:t>。</w:t>
      </w:r>
    </w:p>
    <w:p w14:paraId="557790A2" w14:textId="77777777" w:rsidR="00A239D1" w:rsidRPr="002926EB" w:rsidRDefault="00C875D6" w:rsidP="00330519">
      <w:pPr>
        <w:pStyle w:val="1"/>
        <w:spacing w:before="240" w:after="240"/>
        <w:rPr>
          <w:rFonts w:eastAsia="宋体"/>
          <w:sz w:val="28"/>
          <w:szCs w:val="28"/>
        </w:rPr>
      </w:pPr>
      <w:bookmarkStart w:id="2" w:name="_Toc97493988"/>
      <w:r w:rsidRPr="002926EB">
        <w:rPr>
          <w:rFonts w:eastAsia="宋体"/>
          <w:sz w:val="28"/>
          <w:szCs w:val="28"/>
        </w:rPr>
        <w:t>III</w:t>
      </w:r>
      <w:r w:rsidRPr="002926EB">
        <w:rPr>
          <w:rFonts w:eastAsia="宋体"/>
          <w:b w:val="0"/>
          <w:bCs w:val="0"/>
          <w:sz w:val="28"/>
          <w:szCs w:val="28"/>
        </w:rPr>
        <w:t>.</w:t>
      </w:r>
      <w:r w:rsidRPr="002926EB">
        <w:rPr>
          <w:rFonts w:eastAsia="宋体"/>
          <w:b w:val="0"/>
          <w:bCs w:val="0"/>
          <w:sz w:val="28"/>
          <w:szCs w:val="28"/>
        </w:rPr>
        <w:tab/>
      </w:r>
      <w:r w:rsidRPr="002926EB">
        <w:rPr>
          <w:rFonts w:eastAsia="宋体"/>
          <w:sz w:val="28"/>
          <w:szCs w:val="28"/>
        </w:rPr>
        <w:t>HUD</w:t>
      </w:r>
      <w:r w:rsidRPr="002926EB">
        <w:rPr>
          <w:rFonts w:eastAsia="宋体"/>
          <w:sz w:val="28"/>
          <w:szCs w:val="28"/>
        </w:rPr>
        <w:t>请求的内容</w:t>
      </w:r>
      <w:bookmarkEnd w:id="2"/>
    </w:p>
    <w:p w14:paraId="66F47050" w14:textId="1EC24AFE" w:rsidR="00A239D1" w:rsidRPr="002926EB" w:rsidRDefault="00C875D6" w:rsidP="002D18DB">
      <w:pPr>
        <w:shd w:val="clear" w:color="auto" w:fill="FFFFFF"/>
        <w:snapToGrid w:val="0"/>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如</w:t>
      </w:r>
      <w:r w:rsidRPr="002926EB">
        <w:rPr>
          <w:rFonts w:ascii="Times New Roman" w:eastAsia="宋体" w:hAnsi="Times New Roman" w:cs="Times New Roman"/>
          <w:color w:val="000000"/>
          <w:sz w:val="24"/>
          <w:szCs w:val="24"/>
        </w:rPr>
        <w:t>21 CFR 814.102</w:t>
      </w:r>
      <w:r w:rsidRPr="002926EB">
        <w:rPr>
          <w:rFonts w:ascii="Times New Roman" w:eastAsia="宋体" w:hAnsi="Times New Roman" w:cs="Times New Roman"/>
          <w:color w:val="000000"/>
          <w:sz w:val="24"/>
          <w:szCs w:val="24"/>
        </w:rPr>
        <w:t>所述，</w:t>
      </w:r>
      <w:r w:rsidRPr="002926EB">
        <w:rPr>
          <w:rFonts w:ascii="Times New Roman" w:eastAsia="宋体" w:hAnsi="Times New Roman" w:cs="Times New Roman"/>
          <w:color w:val="000000"/>
          <w:sz w:val="24"/>
          <w:szCs w:val="24"/>
        </w:rPr>
        <w:t>HUD</w:t>
      </w:r>
      <w:r w:rsidR="00CC4330">
        <w:rPr>
          <w:rFonts w:ascii="Times New Roman" w:eastAsia="宋体" w:hAnsi="Times New Roman" w:cs="Times New Roman" w:hint="eastAsia"/>
          <w:color w:val="000000"/>
          <w:sz w:val="24"/>
          <w:szCs w:val="24"/>
        </w:rPr>
        <w:t>上申请应</w:t>
      </w:r>
      <w:r w:rsidRPr="002926EB">
        <w:rPr>
          <w:rFonts w:ascii="Times New Roman" w:eastAsia="宋体" w:hAnsi="Times New Roman" w:cs="Times New Roman"/>
          <w:color w:val="000000"/>
          <w:sz w:val="24"/>
          <w:szCs w:val="24"/>
        </w:rPr>
        <w:t>包括以下内容：</w:t>
      </w:r>
    </w:p>
    <w:p w14:paraId="4A85A89E" w14:textId="77777777" w:rsidR="00A239D1" w:rsidRPr="002926EB" w:rsidRDefault="00A239D1" w:rsidP="007C20DB">
      <w:pPr>
        <w:shd w:val="clear" w:color="auto" w:fill="FFFFFF"/>
        <w:snapToGrid w:val="0"/>
        <w:jc w:val="both"/>
        <w:rPr>
          <w:rFonts w:ascii="Times New Roman" w:eastAsia="宋体" w:hAnsi="Times New Roman" w:cs="Times New Roman"/>
          <w:color w:val="0000FF"/>
          <w:sz w:val="24"/>
          <w:szCs w:val="24"/>
        </w:rPr>
      </w:pPr>
    </w:p>
    <w:p w14:paraId="04A2A366" w14:textId="77777777" w:rsidR="00A239D1" w:rsidRPr="002926EB" w:rsidRDefault="00A239D1" w:rsidP="002D18DB">
      <w:pPr>
        <w:shd w:val="clear" w:color="auto" w:fill="FFFFFF"/>
        <w:tabs>
          <w:tab w:val="left" w:pos="115"/>
        </w:tabs>
        <w:snapToGrid w:val="0"/>
        <w:jc w:val="both"/>
        <w:rPr>
          <w:rFonts w:ascii="Times New Roman" w:eastAsia="宋体" w:hAnsi="Times New Roman" w:cs="Times New Roman"/>
          <w:color w:val="000000"/>
          <w:sz w:val="21"/>
          <w:szCs w:val="21"/>
          <w:vertAlign w:val="superscript"/>
        </w:rPr>
      </w:pPr>
    </w:p>
    <w:p w14:paraId="6E63260A" w14:textId="77777777" w:rsidR="007C20DB" w:rsidRPr="002926EB" w:rsidRDefault="007C20DB" w:rsidP="002D18DB">
      <w:pPr>
        <w:shd w:val="clear" w:color="auto" w:fill="FFFFFF"/>
        <w:tabs>
          <w:tab w:val="left" w:pos="115"/>
        </w:tabs>
        <w:snapToGrid w:val="0"/>
        <w:jc w:val="both"/>
        <w:rPr>
          <w:rFonts w:ascii="Times New Roman" w:eastAsia="宋体" w:hAnsi="Times New Roman" w:cs="Times New Roman"/>
          <w:sz w:val="21"/>
          <w:szCs w:val="21"/>
        </w:rPr>
        <w:sectPr w:rsidR="007C20DB" w:rsidRPr="002926EB" w:rsidSect="002D18DB">
          <w:pgSz w:w="11906" w:h="16838"/>
          <w:pgMar w:top="1134" w:right="1417" w:bottom="1134" w:left="1417" w:header="850" w:footer="720" w:gutter="0"/>
          <w:cols w:space="60"/>
          <w:noEndnote/>
          <w:docGrid w:linePitch="272"/>
        </w:sectPr>
      </w:pPr>
    </w:p>
    <w:p w14:paraId="6CB7515B" w14:textId="1562E697" w:rsidR="00A239D1" w:rsidRPr="00C52134" w:rsidRDefault="00C52134" w:rsidP="00C52134">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C52134">
        <w:rPr>
          <w:rFonts w:ascii="Times New Roman" w:eastAsia="宋体" w:hAnsi="Times New Roman" w:cs="Times New Roman"/>
          <w:color w:val="000000"/>
          <w:sz w:val="24"/>
          <w:szCs w:val="24"/>
        </w:rPr>
        <w:lastRenderedPageBreak/>
        <w:t>(1)</w:t>
      </w:r>
      <w:r w:rsidR="002D18DB" w:rsidRPr="00C52134">
        <w:rPr>
          <w:rFonts w:ascii="Times New Roman" w:eastAsia="宋体" w:hAnsi="Times New Roman" w:cs="Times New Roman"/>
          <w:color w:val="000000"/>
          <w:sz w:val="24"/>
          <w:szCs w:val="24"/>
        </w:rPr>
        <w:tab/>
      </w:r>
      <w:r w:rsidR="002D18DB" w:rsidRPr="00C52134">
        <w:rPr>
          <w:rFonts w:ascii="Times New Roman" w:eastAsia="宋体" w:hAnsi="Times New Roman" w:cs="Times New Roman"/>
          <w:color w:val="000000"/>
          <w:sz w:val="24"/>
          <w:szCs w:val="24"/>
        </w:rPr>
        <w:t>申请人要求</w:t>
      </w:r>
      <w:r w:rsidR="002D18DB" w:rsidRPr="00C52134">
        <w:rPr>
          <w:rFonts w:ascii="Times New Roman" w:eastAsia="宋体" w:hAnsi="Times New Roman" w:cs="Times New Roman"/>
          <w:color w:val="000000"/>
          <w:sz w:val="24"/>
          <w:szCs w:val="24"/>
        </w:rPr>
        <w:t>HUD</w:t>
      </w:r>
      <w:r w:rsidR="002D18DB" w:rsidRPr="00C52134">
        <w:rPr>
          <w:rFonts w:ascii="Times New Roman" w:eastAsia="宋体" w:hAnsi="Times New Roman" w:cs="Times New Roman"/>
          <w:color w:val="000000"/>
          <w:sz w:val="24"/>
          <w:szCs w:val="24"/>
        </w:rPr>
        <w:t>认定罕见疾病或病症或非罕见疾病或病症的特定罕见亚组的声明。就</w:t>
      </w:r>
      <w:r w:rsidR="002D18DB" w:rsidRPr="00C52134">
        <w:rPr>
          <w:rFonts w:ascii="Times New Roman" w:eastAsia="宋体" w:hAnsi="Times New Roman" w:cs="Times New Roman"/>
          <w:color w:val="000000"/>
          <w:sz w:val="24"/>
          <w:szCs w:val="24"/>
        </w:rPr>
        <w:t>HUD</w:t>
      </w:r>
      <w:r w:rsidR="00CC4330">
        <w:rPr>
          <w:rFonts w:ascii="Times New Roman" w:eastAsia="宋体" w:hAnsi="Times New Roman" w:cs="Times New Roman" w:hint="eastAsia"/>
          <w:color w:val="000000"/>
          <w:sz w:val="24"/>
          <w:szCs w:val="24"/>
        </w:rPr>
        <w:t>申请</w:t>
      </w:r>
      <w:r w:rsidR="002D18DB" w:rsidRPr="00C52134">
        <w:rPr>
          <w:rFonts w:ascii="Times New Roman" w:eastAsia="宋体" w:hAnsi="Times New Roman" w:cs="Times New Roman"/>
          <w:color w:val="000000"/>
          <w:sz w:val="24"/>
          <w:szCs w:val="24"/>
        </w:rPr>
        <w:t>而言，</w:t>
      </w:r>
      <w:r w:rsidR="002D18DB" w:rsidRPr="00C52134">
        <w:rPr>
          <w:rFonts w:ascii="宋体" w:eastAsia="宋体" w:hAnsi="宋体" w:cs="Times New Roman"/>
          <w:color w:val="000000"/>
          <w:sz w:val="24"/>
          <w:szCs w:val="24"/>
        </w:rPr>
        <w:t>“</w:t>
      </w:r>
      <w:r w:rsidR="002D18DB" w:rsidRPr="00C52134">
        <w:rPr>
          <w:rFonts w:ascii="Times New Roman" w:eastAsia="宋体" w:hAnsi="Times New Roman" w:cs="Times New Roman"/>
          <w:color w:val="000000"/>
          <w:sz w:val="24"/>
          <w:szCs w:val="24"/>
        </w:rPr>
        <w:t>罕见疾病或病症</w:t>
      </w:r>
      <w:r w:rsidR="002D18DB" w:rsidRPr="00C52134">
        <w:rPr>
          <w:rFonts w:ascii="宋体" w:eastAsia="宋体" w:hAnsi="宋体" w:cs="Times New Roman"/>
          <w:color w:val="000000"/>
          <w:sz w:val="24"/>
          <w:szCs w:val="24"/>
        </w:rPr>
        <w:t>”</w:t>
      </w:r>
      <w:r w:rsidR="002D18DB" w:rsidRPr="00C52134">
        <w:rPr>
          <w:rFonts w:ascii="Times New Roman" w:eastAsia="宋体" w:hAnsi="Times New Roman" w:cs="Times New Roman"/>
          <w:color w:val="000000"/>
          <w:sz w:val="24"/>
          <w:szCs w:val="24"/>
        </w:rPr>
        <w:t>指在美国每年</w:t>
      </w:r>
      <w:bookmarkStart w:id="3" w:name="_Hlk98417510"/>
      <w:r w:rsidR="00CC4330" w:rsidRPr="00CC4330">
        <w:rPr>
          <w:rFonts w:ascii="Times New Roman" w:eastAsia="宋体" w:hAnsi="Times New Roman" w:cs="Times New Roman" w:hint="eastAsia"/>
          <w:color w:val="000000"/>
          <w:sz w:val="24"/>
          <w:szCs w:val="24"/>
        </w:rPr>
        <w:t>影响的个体或者出现此类疾病或病症</w:t>
      </w:r>
      <w:bookmarkEnd w:id="3"/>
      <w:r w:rsidR="002D18DB" w:rsidRPr="00C52134">
        <w:rPr>
          <w:rFonts w:ascii="Times New Roman" w:eastAsia="宋体" w:hAnsi="Times New Roman" w:cs="Times New Roman"/>
          <w:color w:val="000000"/>
          <w:sz w:val="24"/>
          <w:szCs w:val="24"/>
        </w:rPr>
        <w:t>不超过</w:t>
      </w:r>
      <w:r w:rsidR="002D18DB" w:rsidRPr="00C52134">
        <w:rPr>
          <w:rFonts w:ascii="Times New Roman" w:eastAsia="宋体" w:hAnsi="Times New Roman" w:cs="Times New Roman"/>
          <w:color w:val="000000"/>
          <w:sz w:val="24"/>
          <w:szCs w:val="24"/>
        </w:rPr>
        <w:t>8000</w:t>
      </w:r>
      <w:r w:rsidR="002D18DB" w:rsidRPr="00C52134">
        <w:rPr>
          <w:rFonts w:ascii="Times New Roman" w:eastAsia="宋体" w:hAnsi="Times New Roman" w:cs="Times New Roman"/>
          <w:color w:val="000000"/>
          <w:sz w:val="24"/>
          <w:szCs w:val="24"/>
        </w:rPr>
        <w:t>例的疾病或病症；</w:t>
      </w:r>
      <w:r w:rsidR="002D18DB" w:rsidRPr="00C52134">
        <w:rPr>
          <w:rFonts w:ascii="宋体" w:eastAsia="宋体" w:hAnsi="宋体" w:cs="Times New Roman"/>
          <w:color w:val="000000"/>
          <w:sz w:val="24"/>
          <w:szCs w:val="24"/>
        </w:rPr>
        <w:t>“</w:t>
      </w:r>
      <w:r w:rsidR="002D18DB" w:rsidRPr="00C52134">
        <w:rPr>
          <w:rFonts w:ascii="Times New Roman" w:eastAsia="宋体" w:hAnsi="Times New Roman" w:cs="Times New Roman"/>
          <w:color w:val="000000"/>
          <w:sz w:val="24"/>
          <w:szCs w:val="24"/>
        </w:rPr>
        <w:t>非罕见疾病</w:t>
      </w:r>
      <w:r w:rsidR="002D18DB" w:rsidRPr="00C52134">
        <w:rPr>
          <w:rFonts w:ascii="宋体" w:eastAsia="宋体" w:hAnsi="宋体" w:cs="Times New Roman"/>
          <w:color w:val="000000"/>
          <w:sz w:val="24"/>
          <w:szCs w:val="24"/>
        </w:rPr>
        <w:t>”</w:t>
      </w:r>
      <w:r w:rsidR="002D18DB" w:rsidRPr="00C52134">
        <w:rPr>
          <w:rFonts w:ascii="Times New Roman" w:eastAsia="宋体" w:hAnsi="Times New Roman" w:cs="Times New Roman"/>
          <w:color w:val="000000"/>
          <w:sz w:val="24"/>
          <w:szCs w:val="24"/>
        </w:rPr>
        <w:t>指每年影响或表现在美国</w:t>
      </w:r>
      <w:r w:rsidR="00CC4330">
        <w:rPr>
          <w:rFonts w:ascii="Times New Roman" w:eastAsia="宋体" w:hAnsi="Times New Roman" w:cs="Times New Roman" w:hint="eastAsia"/>
          <w:color w:val="000000"/>
          <w:sz w:val="24"/>
          <w:szCs w:val="24"/>
        </w:rPr>
        <w:t>多于</w:t>
      </w:r>
      <w:r w:rsidR="002D18DB" w:rsidRPr="00C52134">
        <w:rPr>
          <w:rFonts w:ascii="Times New Roman" w:eastAsia="宋体" w:hAnsi="Times New Roman" w:cs="Times New Roman"/>
          <w:color w:val="000000"/>
          <w:sz w:val="24"/>
          <w:szCs w:val="24"/>
        </w:rPr>
        <w:t>8000</w:t>
      </w:r>
      <w:r w:rsidR="002D18DB" w:rsidRPr="00C52134">
        <w:rPr>
          <w:rFonts w:ascii="Times New Roman" w:eastAsia="宋体" w:hAnsi="Times New Roman" w:cs="Times New Roman"/>
          <w:color w:val="000000"/>
          <w:sz w:val="24"/>
          <w:szCs w:val="24"/>
        </w:rPr>
        <w:t>人的疾病。</w:t>
      </w:r>
      <w:r w:rsidR="002D18DB" w:rsidRPr="00C52134">
        <w:rPr>
          <w:rStyle w:val="aa"/>
          <w:rFonts w:ascii="Times New Roman" w:eastAsia="宋体" w:hAnsi="Times New Roman" w:cs="Times New Roman"/>
          <w:color w:val="000000"/>
          <w:sz w:val="24"/>
          <w:szCs w:val="24"/>
        </w:rPr>
        <w:footnoteReference w:id="8"/>
      </w:r>
      <w:r w:rsidR="002D18DB" w:rsidRPr="00C52134">
        <w:rPr>
          <w:rFonts w:ascii="Times New Roman" w:eastAsia="宋体" w:hAnsi="Times New Roman" w:cs="Times New Roman"/>
          <w:color w:val="000000"/>
          <w:sz w:val="24"/>
          <w:szCs w:val="24"/>
        </w:rPr>
        <w:t>有关</w:t>
      </w:r>
      <w:r w:rsidR="002D18DB" w:rsidRPr="00C52134">
        <w:rPr>
          <w:rFonts w:ascii="Times New Roman" w:eastAsia="宋体" w:hAnsi="Times New Roman" w:cs="Times New Roman"/>
          <w:color w:val="000000"/>
          <w:sz w:val="24"/>
          <w:szCs w:val="24"/>
        </w:rPr>
        <w:t>HUD</w:t>
      </w:r>
      <w:r w:rsidR="00CC4330">
        <w:rPr>
          <w:rFonts w:ascii="Times New Roman" w:eastAsia="宋体" w:hAnsi="Times New Roman" w:cs="Times New Roman" w:hint="eastAsia"/>
          <w:color w:val="000000"/>
          <w:sz w:val="24"/>
          <w:szCs w:val="24"/>
        </w:rPr>
        <w:t>申请</w:t>
      </w:r>
      <w:r w:rsidR="002D18DB" w:rsidRPr="00C52134">
        <w:rPr>
          <w:rFonts w:ascii="Times New Roman" w:eastAsia="宋体" w:hAnsi="Times New Roman" w:cs="Times New Roman"/>
          <w:color w:val="000000"/>
          <w:sz w:val="24"/>
          <w:szCs w:val="24"/>
        </w:rPr>
        <w:t>中的人群估计的进一步解释，以及这些估计如何根据器械是否用于治疗或诊断目的而变化，请参见</w:t>
      </w:r>
      <w:proofErr w:type="gramStart"/>
      <w:r w:rsidR="002D18DB" w:rsidRPr="00C52134">
        <w:rPr>
          <w:rFonts w:ascii="Times New Roman" w:eastAsia="宋体" w:hAnsi="Times New Roman" w:cs="Times New Roman"/>
          <w:color w:val="000000"/>
          <w:sz w:val="24"/>
          <w:szCs w:val="24"/>
        </w:rPr>
        <w:t>下文第</w:t>
      </w:r>
      <w:proofErr w:type="gramEnd"/>
      <w:r w:rsidR="002D18DB" w:rsidRPr="00C52134">
        <w:rPr>
          <w:rFonts w:ascii="Times New Roman" w:eastAsia="宋体" w:hAnsi="Times New Roman" w:cs="Times New Roman"/>
          <w:color w:val="000000"/>
          <w:sz w:val="24"/>
          <w:szCs w:val="24"/>
        </w:rPr>
        <w:t>III.B</w:t>
      </w:r>
      <w:r w:rsidR="002D18DB" w:rsidRPr="00C52134">
        <w:rPr>
          <w:rFonts w:ascii="Times New Roman" w:eastAsia="宋体" w:hAnsi="Times New Roman" w:cs="Times New Roman"/>
          <w:color w:val="000000"/>
          <w:sz w:val="24"/>
          <w:szCs w:val="24"/>
        </w:rPr>
        <w:t>节。</w:t>
      </w:r>
    </w:p>
    <w:p w14:paraId="4FB8F67C" w14:textId="77777777" w:rsidR="007C20DB" w:rsidRPr="00C52134"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05D4D894" w14:textId="0E34EF39" w:rsidR="00A239D1" w:rsidRPr="00C52134" w:rsidRDefault="00C52134" w:rsidP="00C52134">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C52134">
        <w:rPr>
          <w:rFonts w:ascii="Times New Roman" w:eastAsia="宋体" w:hAnsi="Times New Roman" w:cs="Times New Roman"/>
          <w:color w:val="000000"/>
          <w:sz w:val="24"/>
          <w:szCs w:val="24"/>
        </w:rPr>
        <w:t>(2)</w:t>
      </w:r>
      <w:r w:rsidR="002D18DB" w:rsidRPr="00C52134">
        <w:rPr>
          <w:rFonts w:ascii="Times New Roman" w:eastAsia="宋体" w:hAnsi="Times New Roman" w:cs="Times New Roman"/>
          <w:color w:val="000000"/>
          <w:sz w:val="24"/>
          <w:szCs w:val="24"/>
        </w:rPr>
        <w:tab/>
      </w:r>
      <w:r w:rsidR="002D18DB" w:rsidRPr="00C52134">
        <w:rPr>
          <w:rFonts w:ascii="Times New Roman" w:eastAsia="宋体" w:hAnsi="Times New Roman" w:cs="Times New Roman"/>
          <w:color w:val="000000"/>
          <w:sz w:val="24"/>
          <w:szCs w:val="24"/>
        </w:rPr>
        <w:t>申请人和主要联系人的职务、姓名、地址和电话号码。建议使用主要联系人的</w:t>
      </w:r>
      <w:r w:rsidR="00E678D5">
        <w:rPr>
          <w:rFonts w:ascii="Times New Roman" w:eastAsia="宋体" w:hAnsi="Times New Roman" w:cs="Times New Roman"/>
          <w:color w:val="000000"/>
          <w:sz w:val="24"/>
          <w:szCs w:val="24"/>
        </w:rPr>
        <w:t>电子邮箱</w:t>
      </w:r>
      <w:r w:rsidR="002D18DB" w:rsidRPr="00C52134">
        <w:rPr>
          <w:rFonts w:ascii="Times New Roman" w:eastAsia="宋体" w:hAnsi="Times New Roman" w:cs="Times New Roman"/>
          <w:color w:val="000000"/>
          <w:sz w:val="24"/>
          <w:szCs w:val="24"/>
        </w:rPr>
        <w:t>。</w:t>
      </w:r>
    </w:p>
    <w:p w14:paraId="51855DF6" w14:textId="77777777" w:rsidR="007C20DB" w:rsidRPr="00C52134"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0472890D" w14:textId="2D5CF223" w:rsidR="00A239D1" w:rsidRPr="00C52134" w:rsidRDefault="00C52134" w:rsidP="00C52134">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C52134">
        <w:rPr>
          <w:rFonts w:ascii="Times New Roman" w:eastAsia="宋体" w:hAnsi="Times New Roman" w:cs="Times New Roman"/>
          <w:color w:val="000000"/>
          <w:sz w:val="24"/>
          <w:szCs w:val="24"/>
        </w:rPr>
        <w:t>(3)</w:t>
      </w:r>
      <w:r w:rsidR="002D18DB" w:rsidRPr="00C52134">
        <w:rPr>
          <w:rFonts w:ascii="Times New Roman" w:eastAsia="宋体" w:hAnsi="Times New Roman" w:cs="Times New Roman"/>
          <w:color w:val="000000"/>
          <w:sz w:val="24"/>
          <w:szCs w:val="24"/>
        </w:rPr>
        <w:tab/>
      </w:r>
      <w:r w:rsidR="002D18DB" w:rsidRPr="00C52134">
        <w:rPr>
          <w:rFonts w:ascii="Times New Roman" w:eastAsia="宋体" w:hAnsi="Times New Roman" w:cs="Times New Roman"/>
          <w:color w:val="000000"/>
          <w:sz w:val="24"/>
          <w:szCs w:val="24"/>
        </w:rPr>
        <w:t>对器械治疗或诊断的罕见疾病或病症的描述，最好特别强调器械功能相关疾病或病症的特定方面，以及建议使用器械的</w:t>
      </w:r>
      <w:r w:rsidR="00701F3D">
        <w:rPr>
          <w:rFonts w:ascii="Times New Roman" w:eastAsia="宋体" w:hAnsi="Times New Roman" w:cs="Times New Roman"/>
          <w:color w:val="000000"/>
          <w:sz w:val="24"/>
          <w:szCs w:val="24"/>
        </w:rPr>
        <w:t>适应证</w:t>
      </w:r>
      <w:r w:rsidR="002D18DB" w:rsidRPr="00C52134">
        <w:rPr>
          <w:rStyle w:val="aa"/>
          <w:rFonts w:ascii="Times New Roman" w:eastAsia="宋体" w:hAnsi="Times New Roman" w:cs="Times New Roman"/>
          <w:color w:val="000000"/>
          <w:sz w:val="24"/>
          <w:szCs w:val="24"/>
        </w:rPr>
        <w:footnoteReference w:id="9"/>
      </w:r>
      <w:r w:rsidR="002D18DB" w:rsidRPr="00C52134">
        <w:rPr>
          <w:rFonts w:ascii="Times New Roman" w:eastAsia="宋体" w:hAnsi="Times New Roman" w:cs="Times New Roman"/>
          <w:color w:val="000000"/>
          <w:sz w:val="24"/>
          <w:szCs w:val="24"/>
        </w:rPr>
        <w:t>以及需要此类治疗的原因。</w:t>
      </w:r>
    </w:p>
    <w:p w14:paraId="390073AB" w14:textId="77777777" w:rsidR="007C20DB" w:rsidRPr="00C52134"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61622695" w14:textId="77777777" w:rsidR="00A239D1" w:rsidRPr="00C52134" w:rsidRDefault="007C20DB" w:rsidP="007C20DB">
      <w:pPr>
        <w:shd w:val="clear" w:color="auto" w:fill="FFFFFF"/>
        <w:snapToGrid w:val="0"/>
        <w:ind w:leftChars="480" w:left="1275" w:hanging="315"/>
        <w:jc w:val="both"/>
        <w:rPr>
          <w:rFonts w:ascii="Times New Roman" w:eastAsia="宋体" w:hAnsi="Times New Roman" w:cs="Times New Roman"/>
          <w:sz w:val="24"/>
          <w:szCs w:val="24"/>
        </w:rPr>
      </w:pPr>
      <w:r w:rsidRPr="00C52134">
        <w:rPr>
          <w:rFonts w:ascii="Times New Roman" w:eastAsia="宋体" w:hAnsi="Times New Roman" w:cs="Times New Roman"/>
          <w:color w:val="000000"/>
          <w:sz w:val="24"/>
          <w:szCs w:val="24"/>
        </w:rPr>
        <w:t>○</w:t>
      </w:r>
      <w:r w:rsidRPr="00C52134">
        <w:rPr>
          <w:rFonts w:ascii="Times New Roman" w:eastAsia="宋体" w:hAnsi="Times New Roman" w:cs="Times New Roman"/>
          <w:color w:val="000000"/>
          <w:sz w:val="24"/>
          <w:szCs w:val="24"/>
        </w:rPr>
        <w:tab/>
      </w:r>
      <w:r w:rsidRPr="00C52134">
        <w:rPr>
          <w:rFonts w:ascii="Times New Roman" w:eastAsia="宋体" w:hAnsi="Times New Roman" w:cs="Times New Roman"/>
          <w:color w:val="000000"/>
          <w:sz w:val="24"/>
          <w:szCs w:val="24"/>
        </w:rPr>
        <w:t>如果器械治疗或</w:t>
      </w:r>
      <w:proofErr w:type="gramStart"/>
      <w:r w:rsidRPr="00C52134">
        <w:rPr>
          <w:rFonts w:ascii="Times New Roman" w:eastAsia="宋体" w:hAnsi="Times New Roman" w:cs="Times New Roman"/>
          <w:color w:val="000000"/>
          <w:sz w:val="24"/>
          <w:szCs w:val="24"/>
        </w:rPr>
        <w:t>诊断非</w:t>
      </w:r>
      <w:proofErr w:type="gramEnd"/>
      <w:r w:rsidRPr="00C52134">
        <w:rPr>
          <w:rFonts w:ascii="Times New Roman" w:eastAsia="宋体" w:hAnsi="Times New Roman" w:cs="Times New Roman"/>
          <w:color w:val="000000"/>
          <w:sz w:val="24"/>
          <w:szCs w:val="24"/>
        </w:rPr>
        <w:t>罕见疾病或病症，则申请人必须证明器械的罕见亚组（见第</w:t>
      </w:r>
      <w:r w:rsidRPr="00C52134">
        <w:rPr>
          <w:rFonts w:ascii="Times New Roman" w:eastAsia="宋体" w:hAnsi="Times New Roman" w:cs="Times New Roman"/>
          <w:color w:val="000000"/>
          <w:sz w:val="24"/>
          <w:szCs w:val="24"/>
        </w:rPr>
        <w:t>III.C</w:t>
      </w:r>
      <w:r w:rsidRPr="00C52134">
        <w:rPr>
          <w:rFonts w:ascii="Times New Roman" w:eastAsia="宋体" w:hAnsi="Times New Roman" w:cs="Times New Roman"/>
          <w:color w:val="000000"/>
          <w:sz w:val="24"/>
          <w:szCs w:val="24"/>
        </w:rPr>
        <w:t>节）。</w:t>
      </w:r>
      <w:r w:rsidRPr="00C52134">
        <w:rPr>
          <w:rStyle w:val="aa"/>
          <w:rFonts w:ascii="Times New Roman" w:eastAsia="宋体" w:hAnsi="Times New Roman" w:cs="Times New Roman"/>
          <w:color w:val="000000"/>
          <w:sz w:val="24"/>
          <w:szCs w:val="24"/>
        </w:rPr>
        <w:footnoteReference w:id="10"/>
      </w:r>
    </w:p>
    <w:p w14:paraId="0D6F1C91" w14:textId="77777777" w:rsidR="007C20DB" w:rsidRPr="00C52134"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7AA79281" w14:textId="77777777" w:rsidR="00A239D1" w:rsidRPr="00C52134" w:rsidRDefault="00C52134" w:rsidP="00C52134">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C52134">
        <w:rPr>
          <w:rFonts w:ascii="Times New Roman" w:eastAsia="宋体" w:hAnsi="Times New Roman" w:cs="Times New Roman"/>
          <w:color w:val="000000"/>
          <w:sz w:val="24"/>
          <w:szCs w:val="24"/>
        </w:rPr>
        <w:t>(4)</w:t>
      </w:r>
      <w:r w:rsidR="002D18DB" w:rsidRPr="00C52134">
        <w:rPr>
          <w:rFonts w:ascii="Times New Roman" w:eastAsia="宋体" w:hAnsi="Times New Roman" w:cs="Times New Roman"/>
          <w:color w:val="000000"/>
          <w:sz w:val="24"/>
          <w:szCs w:val="24"/>
        </w:rPr>
        <w:tab/>
      </w:r>
      <w:r w:rsidR="002D18DB" w:rsidRPr="00C52134">
        <w:rPr>
          <w:rFonts w:ascii="Times New Roman" w:eastAsia="宋体" w:hAnsi="Times New Roman" w:cs="Times New Roman"/>
          <w:color w:val="000000"/>
          <w:sz w:val="24"/>
          <w:szCs w:val="24"/>
        </w:rPr>
        <w:t>对该器械的描述以及对该器械用于罕见疾病或病症或非罕见疾病或病症的罕见亚组的科学原理的讨论（见第</w:t>
      </w:r>
      <w:r w:rsidR="002D18DB" w:rsidRPr="00C52134">
        <w:rPr>
          <w:rFonts w:ascii="Times New Roman" w:eastAsia="宋体" w:hAnsi="Times New Roman" w:cs="Times New Roman"/>
          <w:color w:val="000000"/>
          <w:sz w:val="24"/>
          <w:szCs w:val="24"/>
        </w:rPr>
        <w:t>III.D</w:t>
      </w:r>
      <w:r w:rsidR="002D18DB" w:rsidRPr="00C52134">
        <w:rPr>
          <w:rFonts w:ascii="Times New Roman" w:eastAsia="宋体" w:hAnsi="Times New Roman" w:cs="Times New Roman"/>
          <w:color w:val="000000"/>
          <w:sz w:val="24"/>
          <w:szCs w:val="24"/>
        </w:rPr>
        <w:t>节）。</w:t>
      </w:r>
    </w:p>
    <w:p w14:paraId="09AC6909" w14:textId="77777777" w:rsidR="007C20DB" w:rsidRPr="00C52134"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36462FA6" w14:textId="0AFC4D1E" w:rsidR="00A239D1" w:rsidRPr="002926EB" w:rsidRDefault="00C52134" w:rsidP="00C52134">
      <w:pPr>
        <w:shd w:val="clear" w:color="auto" w:fill="FFFFFF"/>
        <w:snapToGrid w:val="0"/>
        <w:ind w:leftChars="150" w:left="660" w:hangingChars="150" w:hanging="360"/>
        <w:jc w:val="both"/>
        <w:rPr>
          <w:rFonts w:ascii="Times New Roman" w:eastAsia="宋体" w:hAnsi="Times New Roman" w:cs="Times New Roman"/>
          <w:color w:val="000000"/>
          <w:sz w:val="24"/>
          <w:szCs w:val="24"/>
        </w:rPr>
      </w:pPr>
      <w:r w:rsidRPr="00C52134">
        <w:rPr>
          <w:rFonts w:ascii="Times New Roman" w:eastAsia="宋体" w:hAnsi="Times New Roman" w:cs="Times New Roman"/>
          <w:color w:val="000000"/>
          <w:sz w:val="24"/>
          <w:szCs w:val="24"/>
        </w:rPr>
        <w:t>(5)</w:t>
      </w:r>
      <w:r w:rsidR="002D18DB" w:rsidRPr="00C52134">
        <w:rPr>
          <w:rFonts w:ascii="Times New Roman" w:eastAsia="宋体" w:hAnsi="Times New Roman" w:cs="Times New Roman"/>
          <w:color w:val="000000"/>
          <w:sz w:val="24"/>
          <w:szCs w:val="24"/>
        </w:rPr>
        <w:tab/>
      </w:r>
      <w:r w:rsidR="002D18DB" w:rsidRPr="00C52134">
        <w:rPr>
          <w:rFonts w:ascii="Times New Roman" w:eastAsia="宋体" w:hAnsi="Times New Roman" w:cs="Times New Roman"/>
          <w:color w:val="000000"/>
          <w:sz w:val="24"/>
          <w:szCs w:val="24"/>
        </w:rPr>
        <w:t>证明该器械设计用于治疗或诊断一种罕见疾病或病症的文件，该疾病或病症每年影响</w:t>
      </w:r>
      <w:r w:rsidR="003750B7">
        <w:rPr>
          <w:rFonts w:ascii="Times New Roman" w:eastAsia="宋体" w:hAnsi="Times New Roman" w:cs="Times New Roman" w:hint="eastAsia"/>
          <w:color w:val="000000"/>
          <w:sz w:val="24"/>
          <w:szCs w:val="24"/>
        </w:rPr>
        <w:t>的美国患者</w:t>
      </w:r>
      <w:r w:rsidR="002D18DB" w:rsidRPr="00C52134">
        <w:rPr>
          <w:rFonts w:ascii="Times New Roman" w:eastAsia="宋体" w:hAnsi="Times New Roman" w:cs="Times New Roman"/>
          <w:color w:val="000000"/>
          <w:sz w:val="24"/>
          <w:szCs w:val="24"/>
        </w:rPr>
        <w:t>或</w:t>
      </w:r>
      <w:r w:rsidR="003750B7">
        <w:rPr>
          <w:rFonts w:ascii="Times New Roman" w:eastAsia="宋体" w:hAnsi="Times New Roman" w:cs="Times New Roman" w:hint="eastAsia"/>
          <w:color w:val="000000"/>
          <w:sz w:val="24"/>
          <w:szCs w:val="24"/>
        </w:rPr>
        <w:t>出现该</w:t>
      </w:r>
      <w:r w:rsidR="003750B7" w:rsidRPr="00C52134">
        <w:rPr>
          <w:rFonts w:ascii="Times New Roman" w:eastAsia="宋体" w:hAnsi="Times New Roman" w:cs="Times New Roman"/>
          <w:color w:val="000000"/>
          <w:sz w:val="24"/>
          <w:szCs w:val="24"/>
        </w:rPr>
        <w:t>疾病或病症</w:t>
      </w:r>
      <w:r w:rsidR="003750B7">
        <w:rPr>
          <w:rFonts w:ascii="Times New Roman" w:eastAsia="宋体" w:hAnsi="Times New Roman" w:cs="Times New Roman" w:hint="eastAsia"/>
          <w:color w:val="000000"/>
          <w:sz w:val="24"/>
          <w:szCs w:val="24"/>
        </w:rPr>
        <w:t>的美国患者</w:t>
      </w:r>
      <w:r w:rsidR="002D18DB" w:rsidRPr="00C52134">
        <w:rPr>
          <w:rFonts w:ascii="Times New Roman" w:eastAsia="宋体" w:hAnsi="Times New Roman" w:cs="Times New Roman"/>
          <w:color w:val="000000"/>
          <w:sz w:val="24"/>
          <w:szCs w:val="24"/>
        </w:rPr>
        <w:t>不超过</w:t>
      </w:r>
      <w:r w:rsidR="002D18DB" w:rsidRPr="00C52134">
        <w:rPr>
          <w:rFonts w:ascii="Times New Roman" w:eastAsia="宋体" w:hAnsi="Times New Roman" w:cs="Times New Roman"/>
          <w:color w:val="000000"/>
          <w:sz w:val="24"/>
          <w:szCs w:val="24"/>
        </w:rPr>
        <w:t>8000</w:t>
      </w:r>
      <w:r w:rsidR="002D18DB" w:rsidRPr="00C52134">
        <w:rPr>
          <w:rFonts w:ascii="Times New Roman" w:eastAsia="宋体" w:hAnsi="Times New Roman" w:cs="Times New Roman"/>
          <w:color w:val="000000"/>
          <w:sz w:val="24"/>
          <w:szCs w:val="24"/>
        </w:rPr>
        <w:t>例（见第</w:t>
      </w:r>
      <w:r w:rsidR="002D18DB" w:rsidRPr="00C52134">
        <w:rPr>
          <w:rFonts w:ascii="Times New Roman" w:eastAsia="宋体" w:hAnsi="Times New Roman" w:cs="Times New Roman"/>
          <w:color w:val="000000"/>
          <w:sz w:val="24"/>
          <w:szCs w:val="24"/>
        </w:rPr>
        <w:t>III.B</w:t>
      </w:r>
      <w:r w:rsidR="002D18DB" w:rsidRPr="00C52134">
        <w:rPr>
          <w:rFonts w:ascii="Times New Roman" w:eastAsia="宋体" w:hAnsi="Times New Roman" w:cs="Times New Roman"/>
          <w:color w:val="000000"/>
          <w:sz w:val="24"/>
          <w:szCs w:val="24"/>
        </w:rPr>
        <w:t>和</w:t>
      </w:r>
      <w:r w:rsidR="002D18DB" w:rsidRPr="00C52134">
        <w:rPr>
          <w:rFonts w:ascii="Times New Roman" w:eastAsia="宋体" w:hAnsi="Times New Roman" w:cs="Times New Roman"/>
          <w:color w:val="000000"/>
          <w:sz w:val="24"/>
          <w:szCs w:val="24"/>
        </w:rPr>
        <w:t>III.E</w:t>
      </w:r>
      <w:r w:rsidR="002D18DB" w:rsidRPr="00C52134">
        <w:rPr>
          <w:rFonts w:ascii="Times New Roman" w:eastAsia="宋体" w:hAnsi="Times New Roman" w:cs="Times New Roman"/>
          <w:color w:val="000000"/>
          <w:sz w:val="24"/>
          <w:szCs w:val="24"/>
        </w:rPr>
        <w:t>节）。需要</w:t>
      </w:r>
      <w:r w:rsidR="00AC6C71">
        <w:rPr>
          <w:rFonts w:ascii="Times New Roman" w:eastAsia="宋体" w:hAnsi="Times New Roman" w:cs="Times New Roman" w:hint="eastAsia"/>
          <w:color w:val="000000"/>
          <w:sz w:val="24"/>
          <w:szCs w:val="24"/>
        </w:rPr>
        <w:t>提供</w:t>
      </w:r>
      <w:r w:rsidR="002D18DB" w:rsidRPr="00C52134">
        <w:rPr>
          <w:rFonts w:ascii="Times New Roman" w:eastAsia="宋体" w:hAnsi="Times New Roman" w:cs="Times New Roman"/>
          <w:color w:val="000000"/>
          <w:sz w:val="24"/>
          <w:szCs w:val="24"/>
        </w:rPr>
        <w:t>类似文件</w:t>
      </w:r>
      <w:r w:rsidR="00AC6C71">
        <w:rPr>
          <w:rFonts w:ascii="Times New Roman" w:eastAsia="宋体" w:hAnsi="Times New Roman" w:cs="Times New Roman" w:hint="eastAsia"/>
          <w:color w:val="000000"/>
          <w:sz w:val="24"/>
          <w:szCs w:val="24"/>
        </w:rPr>
        <w:t>，以</w:t>
      </w:r>
      <w:r w:rsidR="002D18DB" w:rsidRPr="00C52134">
        <w:rPr>
          <w:rFonts w:ascii="Times New Roman" w:eastAsia="宋体" w:hAnsi="Times New Roman" w:cs="Times New Roman"/>
          <w:color w:val="000000"/>
          <w:sz w:val="24"/>
          <w:szCs w:val="24"/>
        </w:rPr>
        <w:t>证明美国每年不超过</w:t>
      </w:r>
      <w:r w:rsidR="002D18DB" w:rsidRPr="00C52134">
        <w:rPr>
          <w:rFonts w:ascii="Times New Roman" w:eastAsia="宋体" w:hAnsi="Times New Roman" w:cs="Times New Roman"/>
          <w:color w:val="000000"/>
          <w:sz w:val="24"/>
          <w:szCs w:val="24"/>
        </w:rPr>
        <w:t>8000</w:t>
      </w:r>
      <w:proofErr w:type="gramStart"/>
      <w:r w:rsidR="002D18DB" w:rsidRPr="00C52134">
        <w:rPr>
          <w:rFonts w:ascii="Times New Roman" w:eastAsia="宋体" w:hAnsi="Times New Roman" w:cs="Times New Roman"/>
          <w:color w:val="000000"/>
          <w:sz w:val="24"/>
          <w:szCs w:val="24"/>
        </w:rPr>
        <w:t>例构成非</w:t>
      </w:r>
      <w:proofErr w:type="gramEnd"/>
      <w:r w:rsidR="002D18DB" w:rsidRPr="00C52134">
        <w:rPr>
          <w:rFonts w:ascii="Times New Roman" w:eastAsia="宋体" w:hAnsi="Times New Roman" w:cs="Times New Roman"/>
          <w:color w:val="000000"/>
          <w:sz w:val="24"/>
          <w:szCs w:val="24"/>
        </w:rPr>
        <w:t>罕见疾病或病</w:t>
      </w:r>
      <w:r w:rsidR="002D18DB" w:rsidRPr="002926EB">
        <w:rPr>
          <w:rFonts w:ascii="Times New Roman" w:eastAsia="宋体" w:hAnsi="Times New Roman" w:cs="Times New Roman"/>
          <w:color w:val="000000"/>
          <w:sz w:val="24"/>
          <w:szCs w:val="24"/>
        </w:rPr>
        <w:t>症的有效罕见亚组（见第</w:t>
      </w:r>
      <w:r w:rsidR="002D18DB" w:rsidRPr="002926EB">
        <w:rPr>
          <w:rFonts w:ascii="Times New Roman" w:eastAsia="宋体" w:hAnsi="Times New Roman" w:cs="Times New Roman"/>
          <w:color w:val="000000"/>
          <w:sz w:val="24"/>
          <w:szCs w:val="24"/>
        </w:rPr>
        <w:t>III.C</w:t>
      </w:r>
      <w:r w:rsidR="002D18DB" w:rsidRPr="002926EB">
        <w:rPr>
          <w:rFonts w:ascii="Times New Roman" w:eastAsia="宋体" w:hAnsi="Times New Roman" w:cs="Times New Roman"/>
          <w:color w:val="000000"/>
          <w:sz w:val="24"/>
          <w:szCs w:val="24"/>
        </w:rPr>
        <w:t>节）。</w:t>
      </w:r>
    </w:p>
    <w:p w14:paraId="3D9EC1AE"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0E7909E7"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如果该器械用于诊断目的，</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1"/>
      </w:r>
      <w:r w:rsidRPr="002926EB">
        <w:rPr>
          <w:rFonts w:ascii="Times New Roman" w:eastAsia="宋体" w:hAnsi="Times New Roman" w:cs="Times New Roman"/>
          <w:color w:val="000000"/>
          <w:sz w:val="24"/>
          <w:szCs w:val="24"/>
        </w:rPr>
        <w:t>包括用于评价患者健康状况的器械，人群文件必须证明，在美国，将接受该器械的疾病或病症诊断的患者每年不超过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2"/>
      </w:r>
      <w:r w:rsidRPr="002926EB">
        <w:rPr>
          <w:rFonts w:ascii="Times New Roman" w:eastAsia="宋体" w:hAnsi="Times New Roman" w:cs="Times New Roman"/>
          <w:color w:val="000000"/>
          <w:sz w:val="24"/>
          <w:szCs w:val="24"/>
        </w:rPr>
        <w:t>这一人群估计数将包括每年接受诊断器械检测的所有患者，包括所有对疾病或病症检测呈阳性或阴性的患者（见第</w:t>
      </w:r>
      <w:r w:rsidRPr="002926EB">
        <w:rPr>
          <w:rFonts w:ascii="Times New Roman" w:eastAsia="宋体" w:hAnsi="Times New Roman" w:cs="Times New Roman"/>
          <w:color w:val="000000"/>
          <w:sz w:val="24"/>
          <w:szCs w:val="24"/>
        </w:rPr>
        <w:t>IIIB.2</w:t>
      </w:r>
      <w:r w:rsidRPr="002926EB">
        <w:rPr>
          <w:rFonts w:ascii="Times New Roman" w:eastAsia="宋体" w:hAnsi="Times New Roman" w:cs="Times New Roman"/>
          <w:color w:val="000000"/>
          <w:sz w:val="24"/>
          <w:szCs w:val="24"/>
        </w:rPr>
        <w:t>）。</w:t>
      </w:r>
    </w:p>
    <w:p w14:paraId="547DA6A7" w14:textId="77777777" w:rsidR="00A239D1" w:rsidRPr="002926EB" w:rsidRDefault="00A239D1" w:rsidP="002D18DB">
      <w:pPr>
        <w:shd w:val="clear" w:color="auto" w:fill="FFFFFF"/>
        <w:tabs>
          <w:tab w:val="left" w:pos="178"/>
        </w:tabs>
        <w:snapToGrid w:val="0"/>
        <w:jc w:val="both"/>
        <w:rPr>
          <w:rFonts w:ascii="Times New Roman" w:eastAsia="宋体" w:hAnsi="Times New Roman" w:cs="Times New Roman"/>
          <w:color w:val="000000"/>
          <w:sz w:val="24"/>
          <w:szCs w:val="24"/>
          <w:vertAlign w:val="superscript"/>
        </w:rPr>
      </w:pPr>
    </w:p>
    <w:p w14:paraId="736F364C" w14:textId="77777777" w:rsidR="007C20DB" w:rsidRPr="002926EB" w:rsidRDefault="007C20DB" w:rsidP="002D18DB">
      <w:pPr>
        <w:shd w:val="clear" w:color="auto" w:fill="FFFFFF"/>
        <w:tabs>
          <w:tab w:val="left" w:pos="178"/>
        </w:tabs>
        <w:snapToGrid w:val="0"/>
        <w:jc w:val="both"/>
        <w:rPr>
          <w:rFonts w:ascii="Times New Roman" w:eastAsia="宋体" w:hAnsi="Times New Roman" w:cs="Times New Roman"/>
          <w:sz w:val="24"/>
          <w:szCs w:val="24"/>
        </w:rPr>
        <w:sectPr w:rsidR="007C20DB" w:rsidRPr="002926EB" w:rsidSect="002D18DB">
          <w:pgSz w:w="11906" w:h="16838"/>
          <w:pgMar w:top="1134" w:right="1417" w:bottom="1134" w:left="1417" w:header="850" w:footer="720" w:gutter="0"/>
          <w:cols w:space="60"/>
          <w:noEndnote/>
          <w:docGrid w:linePitch="272"/>
        </w:sectPr>
      </w:pPr>
    </w:p>
    <w:p w14:paraId="0C82F574" w14:textId="0267B1F4" w:rsidR="00A239D1" w:rsidRPr="002926EB" w:rsidRDefault="00C875D6" w:rsidP="002D18DB">
      <w:pPr>
        <w:shd w:val="clear" w:color="auto" w:fill="FFFFFF"/>
        <w:snapToGrid w:val="0"/>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lastRenderedPageBreak/>
        <w:t>我们建议申请人在其</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申请中包括一封附函，其中包含一份声明，要求为罕见疾病或病症</w:t>
      </w:r>
      <w:r w:rsidR="00AC6C71" w:rsidRPr="002926EB">
        <w:rPr>
          <w:rFonts w:ascii="Times New Roman" w:eastAsia="宋体" w:hAnsi="Times New Roman" w:cs="Times New Roman"/>
          <w:color w:val="000000"/>
          <w:sz w:val="24"/>
          <w:szCs w:val="24"/>
        </w:rPr>
        <w:t>或为非罕见疾病或病症指定一个特定的罕见亚组</w:t>
      </w:r>
      <w:r w:rsidR="00AC6C71">
        <w:rPr>
          <w:rFonts w:ascii="Times New Roman" w:eastAsia="宋体" w:hAnsi="Times New Roman" w:cs="Times New Roman" w:hint="eastAsia"/>
          <w:color w:val="000000"/>
          <w:sz w:val="24"/>
          <w:szCs w:val="24"/>
        </w:rPr>
        <w:t>进行</w:t>
      </w:r>
      <w:r w:rsidRPr="002926EB">
        <w:rPr>
          <w:rFonts w:ascii="Times New Roman" w:eastAsia="宋体" w:hAnsi="Times New Roman" w:cs="Times New Roman"/>
          <w:color w:val="000000"/>
          <w:sz w:val="24"/>
          <w:szCs w:val="24"/>
        </w:rPr>
        <w:t>HUD</w:t>
      </w:r>
      <w:r w:rsidR="00AC6C71">
        <w:rPr>
          <w:rFonts w:ascii="Times New Roman" w:eastAsia="宋体" w:hAnsi="Times New Roman" w:cs="Times New Roman" w:hint="eastAsia"/>
          <w:color w:val="000000"/>
          <w:sz w:val="24"/>
          <w:szCs w:val="24"/>
        </w:rPr>
        <w:t>指定</w:t>
      </w:r>
      <w:r w:rsidRPr="002926EB">
        <w:rPr>
          <w:rFonts w:ascii="Times New Roman" w:eastAsia="宋体" w:hAnsi="Times New Roman" w:cs="Times New Roman"/>
          <w:color w:val="000000"/>
          <w:sz w:val="24"/>
          <w:szCs w:val="24"/>
        </w:rPr>
        <w:t>。对于下面列出的其余信息，我们建议申请人按照以下顺序提供一份目录，带有页码，识别信息：</w:t>
      </w:r>
    </w:p>
    <w:p w14:paraId="170F0FBA"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pPr>
    </w:p>
    <w:p w14:paraId="37DB08F8" w14:textId="5F229BC1"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申请人和主要联系人的职务、姓名、地址、电话号码和</w:t>
      </w:r>
      <w:r w:rsidR="00E678D5">
        <w:rPr>
          <w:rFonts w:ascii="Times New Roman" w:eastAsia="宋体" w:hAnsi="Times New Roman" w:cs="Times New Roman"/>
          <w:color w:val="000000"/>
          <w:sz w:val="24"/>
          <w:szCs w:val="24"/>
        </w:rPr>
        <w:t>电子邮箱</w:t>
      </w:r>
      <w:r w:rsidRPr="002926EB">
        <w:rPr>
          <w:rFonts w:ascii="Times New Roman" w:eastAsia="宋体" w:hAnsi="Times New Roman" w:cs="Times New Roman"/>
          <w:color w:val="000000"/>
          <w:sz w:val="24"/>
          <w:szCs w:val="24"/>
        </w:rPr>
        <w:t>；</w:t>
      </w:r>
    </w:p>
    <w:p w14:paraId="68F3E6FC" w14:textId="77777777"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对罕见疾病或病症的充分描述或非罕见疾病或病症的罕见亚组的记录；</w:t>
      </w:r>
    </w:p>
    <w:p w14:paraId="6FF14A07" w14:textId="4DBE2B35"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器械使用的建议</w:t>
      </w:r>
      <w:r w:rsidR="00701F3D">
        <w:rPr>
          <w:rFonts w:ascii="Times New Roman" w:eastAsia="宋体" w:hAnsi="Times New Roman" w:cs="Times New Roman"/>
          <w:color w:val="000000"/>
          <w:sz w:val="24"/>
          <w:szCs w:val="24"/>
        </w:rPr>
        <w:t>适应证</w:t>
      </w:r>
      <w:r w:rsidRPr="002926EB">
        <w:rPr>
          <w:rFonts w:ascii="Times New Roman" w:eastAsia="宋体" w:hAnsi="Times New Roman" w:cs="Times New Roman"/>
          <w:color w:val="000000"/>
          <w:sz w:val="24"/>
          <w:szCs w:val="24"/>
        </w:rPr>
        <w:t>；</w:t>
      </w:r>
    </w:p>
    <w:p w14:paraId="16B1F1BF" w14:textId="77777777"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器械的充分说明及其建议使用的科学依据；</w:t>
      </w:r>
    </w:p>
    <w:p w14:paraId="4393E1F6" w14:textId="77777777"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人群估计；</w:t>
      </w:r>
    </w:p>
    <w:p w14:paraId="1B506F57" w14:textId="77777777"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参考文献；</w:t>
      </w:r>
    </w:p>
    <w:p w14:paraId="77CC0F54" w14:textId="77777777"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所有引用参考文献的副本，用跳格隔开；和</w:t>
      </w:r>
    </w:p>
    <w:p w14:paraId="6A750897" w14:textId="138C76E9" w:rsidR="00A239D1" w:rsidRPr="002926EB" w:rsidRDefault="002D18DB" w:rsidP="007C20DB">
      <w:pPr>
        <w:shd w:val="clear" w:color="auto" w:fill="FFFFFF"/>
        <w:snapToGrid w:val="0"/>
        <w:ind w:leftChars="307" w:left="929"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附录</w:t>
      </w:r>
      <w:r w:rsidR="00E678D5">
        <w:rPr>
          <w:rFonts w:ascii="Times New Roman" w:eastAsia="宋体" w:hAnsi="Times New Roman" w:cs="Times New Roman" w:hint="eastAsia"/>
          <w:color w:val="000000"/>
          <w:sz w:val="24"/>
          <w:szCs w:val="24"/>
        </w:rPr>
        <w:t>（</w:t>
      </w:r>
      <w:r w:rsidRPr="002926EB">
        <w:rPr>
          <w:rFonts w:ascii="Times New Roman" w:eastAsia="宋体" w:hAnsi="Times New Roman" w:cs="Times New Roman"/>
          <w:color w:val="000000"/>
          <w:sz w:val="24"/>
          <w:szCs w:val="24"/>
        </w:rPr>
        <w:t>如适用</w:t>
      </w:r>
      <w:r w:rsidR="00E678D5">
        <w:rPr>
          <w:rFonts w:ascii="Times New Roman" w:eastAsia="宋体" w:hAnsi="Times New Roman" w:cs="Times New Roman" w:hint="eastAsia"/>
          <w:color w:val="000000"/>
          <w:sz w:val="24"/>
          <w:szCs w:val="24"/>
        </w:rPr>
        <w:t>）</w:t>
      </w:r>
      <w:r w:rsidRPr="002926EB">
        <w:rPr>
          <w:rFonts w:ascii="Times New Roman" w:eastAsia="宋体" w:hAnsi="Times New Roman" w:cs="Times New Roman"/>
          <w:color w:val="000000"/>
          <w:sz w:val="24"/>
          <w:szCs w:val="24"/>
        </w:rPr>
        <w:t>。</w:t>
      </w:r>
    </w:p>
    <w:p w14:paraId="26D78B75" w14:textId="77777777" w:rsidR="007C20DB" w:rsidRPr="002926EB" w:rsidRDefault="007C20DB" w:rsidP="002D18DB">
      <w:pPr>
        <w:shd w:val="clear" w:color="auto" w:fill="FFFFFF"/>
        <w:snapToGrid w:val="0"/>
        <w:jc w:val="both"/>
        <w:rPr>
          <w:rFonts w:ascii="Times New Roman" w:eastAsia="宋体" w:hAnsi="Times New Roman" w:cs="Times New Roman"/>
          <w:color w:val="000000"/>
          <w:sz w:val="24"/>
          <w:szCs w:val="24"/>
        </w:rPr>
      </w:pPr>
    </w:p>
    <w:p w14:paraId="360DD1FC" w14:textId="0EBA7647" w:rsidR="00A239D1" w:rsidRPr="002926EB" w:rsidRDefault="00C875D6" w:rsidP="002D18DB">
      <w:pPr>
        <w:shd w:val="clear" w:color="auto" w:fill="FFFFFF"/>
        <w:snapToGrid w:val="0"/>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下面，我们将澄清</w:t>
      </w:r>
      <w:r w:rsidRPr="002926EB">
        <w:rPr>
          <w:rFonts w:ascii="Times New Roman" w:eastAsia="宋体" w:hAnsi="Times New Roman" w:cs="Times New Roman"/>
          <w:color w:val="000000"/>
          <w:sz w:val="24"/>
          <w:szCs w:val="24"/>
        </w:rPr>
        <w:t>HUD</w:t>
      </w:r>
      <w:r w:rsidR="00AC6C71">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的特定要素，这些要素在过去曾导致申请人产生混淆。特别是，我们关注器械治疗或诊断的疾病或病症、人群估计、罕见亚组、器械描述、科学依据和支持文件。</w:t>
      </w:r>
    </w:p>
    <w:p w14:paraId="4B3D7927" w14:textId="77777777" w:rsidR="00A239D1" w:rsidRPr="002926EB" w:rsidRDefault="00C875D6" w:rsidP="00330519">
      <w:pPr>
        <w:pStyle w:val="2"/>
        <w:spacing w:before="240" w:after="240"/>
        <w:ind w:left="1368" w:hanging="754"/>
        <w:rPr>
          <w:sz w:val="24"/>
          <w:szCs w:val="24"/>
        </w:rPr>
      </w:pPr>
      <w:bookmarkStart w:id="4" w:name="_Toc97493989"/>
      <w:r w:rsidRPr="002926EB">
        <w:rPr>
          <w:sz w:val="24"/>
          <w:szCs w:val="24"/>
        </w:rPr>
        <w:t>A.</w:t>
      </w:r>
      <w:r w:rsidRPr="002926EB">
        <w:rPr>
          <w:sz w:val="24"/>
          <w:szCs w:val="24"/>
        </w:rPr>
        <w:tab/>
      </w:r>
      <w:r w:rsidRPr="002926EB">
        <w:rPr>
          <w:sz w:val="24"/>
          <w:szCs w:val="24"/>
        </w:rPr>
        <w:t>对疾病或病症的描述</w:t>
      </w:r>
      <w:bookmarkEnd w:id="4"/>
    </w:p>
    <w:p w14:paraId="105DA763" w14:textId="11167065"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请求必须包括器械治疗或诊断的罕见疾病或病症的描述，或者罕见亚组的非罕见疾病或病症的描述。</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3"/>
      </w:r>
      <w:r w:rsidRPr="002926EB">
        <w:rPr>
          <w:rFonts w:ascii="Times New Roman" w:eastAsia="宋体" w:hAnsi="Times New Roman" w:cs="Times New Roman"/>
          <w:color w:val="000000"/>
          <w:sz w:val="24"/>
          <w:szCs w:val="24"/>
        </w:rPr>
        <w:t>如上所述，就</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请求而言，一种</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罕见疾病或病症</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指在美国每年影响或表现在不超过</w:t>
      </w:r>
      <w:r w:rsidRPr="002926EB">
        <w:rPr>
          <w:rFonts w:ascii="Times New Roman" w:eastAsia="宋体" w:hAnsi="Times New Roman" w:cs="Times New Roman"/>
          <w:color w:val="000000"/>
          <w:sz w:val="24"/>
          <w:szCs w:val="24"/>
        </w:rPr>
        <w:t>8000</w:t>
      </w:r>
      <w:proofErr w:type="gramStart"/>
      <w:r w:rsidRPr="002926EB">
        <w:rPr>
          <w:rFonts w:ascii="Times New Roman" w:eastAsia="宋体" w:hAnsi="Times New Roman" w:cs="Times New Roman"/>
          <w:color w:val="000000"/>
          <w:sz w:val="24"/>
          <w:szCs w:val="24"/>
        </w:rPr>
        <w:t>例身上</w:t>
      </w:r>
      <w:proofErr w:type="gramEnd"/>
      <w:r w:rsidRPr="002926EB">
        <w:rPr>
          <w:rFonts w:ascii="Times New Roman" w:eastAsia="宋体" w:hAnsi="Times New Roman" w:cs="Times New Roman"/>
          <w:color w:val="000000"/>
          <w:sz w:val="24"/>
          <w:szCs w:val="24"/>
        </w:rPr>
        <w:t>的疾病或病症。</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4"/>
      </w:r>
      <w:r w:rsidRPr="002926EB">
        <w:rPr>
          <w:rFonts w:ascii="Times New Roman" w:eastAsia="宋体" w:hAnsi="Times New Roman" w:cs="Times New Roman"/>
          <w:color w:val="000000"/>
          <w:sz w:val="24"/>
          <w:szCs w:val="24"/>
        </w:rPr>
        <w:t>对罕见疾病或病症的描述</w:t>
      </w:r>
      <w:r w:rsidR="008C2A1C">
        <w:rPr>
          <w:rFonts w:ascii="Times New Roman" w:eastAsia="宋体" w:hAnsi="Times New Roman" w:cs="Times New Roman" w:hint="eastAsia"/>
          <w:color w:val="000000"/>
          <w:sz w:val="24"/>
          <w:szCs w:val="24"/>
        </w:rPr>
        <w:t>最好</w:t>
      </w:r>
      <w:r w:rsidRPr="002926EB">
        <w:rPr>
          <w:rFonts w:ascii="Times New Roman" w:eastAsia="宋体" w:hAnsi="Times New Roman" w:cs="Times New Roman"/>
          <w:color w:val="000000"/>
          <w:sz w:val="24"/>
          <w:szCs w:val="24"/>
        </w:rPr>
        <w:t>侧重于与器械功能相关的疾病或病症的特定方面，以及有助于确定患者人群的信息。</w:t>
      </w:r>
    </w:p>
    <w:p w14:paraId="73EB28C0"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1F8738E6" w14:textId="50AACB39" w:rsidR="002926EB" w:rsidRDefault="00C875D6" w:rsidP="002926E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指定用于罕见疾病或病症（或非罕见疾病或病症的罕见亚组，如第</w:t>
      </w:r>
      <w:r w:rsidRPr="002926EB">
        <w:rPr>
          <w:rFonts w:ascii="Times New Roman" w:eastAsia="宋体" w:hAnsi="Times New Roman" w:cs="Times New Roman"/>
          <w:color w:val="000000"/>
          <w:sz w:val="24"/>
          <w:szCs w:val="24"/>
        </w:rPr>
        <w:t>III.C</w:t>
      </w:r>
      <w:r w:rsidRPr="002926EB">
        <w:rPr>
          <w:rFonts w:ascii="Times New Roman" w:eastAsia="宋体" w:hAnsi="Times New Roman" w:cs="Times New Roman"/>
          <w:color w:val="000000"/>
          <w:sz w:val="24"/>
          <w:szCs w:val="24"/>
        </w:rPr>
        <w:t>节所述）的器械，而不是用于器械的特定</w:t>
      </w:r>
      <w:r w:rsidR="00701F3D">
        <w:rPr>
          <w:rFonts w:ascii="Times New Roman" w:eastAsia="宋体" w:hAnsi="Times New Roman" w:cs="Times New Roman"/>
          <w:color w:val="000000"/>
          <w:sz w:val="24"/>
          <w:szCs w:val="24"/>
        </w:rPr>
        <w:t>适应证</w:t>
      </w:r>
      <w:r w:rsidRPr="002926EB">
        <w:rPr>
          <w:rFonts w:ascii="Times New Roman" w:eastAsia="宋体" w:hAnsi="Times New Roman" w:cs="Times New Roman"/>
          <w:color w:val="000000"/>
          <w:sz w:val="24"/>
          <w:szCs w:val="24"/>
        </w:rPr>
        <w:t>或建议标签。</w:t>
      </w:r>
      <w:r w:rsidRPr="002926EB">
        <w:rPr>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5"/>
      </w:r>
      <w:r w:rsidRPr="002926EB">
        <w:rPr>
          <w:rFonts w:ascii="Times New Roman" w:eastAsia="宋体" w:hAnsi="Times New Roman" w:cs="Times New Roman"/>
          <w:color w:val="000000"/>
          <w:sz w:val="24"/>
          <w:szCs w:val="24"/>
        </w:rPr>
        <w:t>一般而言，当</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为罕见疾病或病症（或罕见亚组）的器械指定</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时，它将指定该器械供所有患有该罕见疾病或病症（或罕见亚组）的人使用，即使申请人最终可能仅针对该罕见疾病或病症（或罕见亚组）内的部分</w:t>
      </w:r>
      <w:r w:rsidR="00701F3D">
        <w:rPr>
          <w:rFonts w:ascii="Times New Roman" w:eastAsia="宋体" w:hAnsi="Times New Roman" w:cs="Times New Roman"/>
          <w:color w:val="000000"/>
          <w:sz w:val="24"/>
          <w:szCs w:val="24"/>
        </w:rPr>
        <w:t>适应证</w:t>
      </w:r>
      <w:r w:rsidRPr="002926EB">
        <w:rPr>
          <w:rFonts w:ascii="Times New Roman" w:eastAsia="宋体" w:hAnsi="Times New Roman" w:cs="Times New Roman"/>
          <w:color w:val="000000"/>
          <w:sz w:val="24"/>
          <w:szCs w:val="24"/>
        </w:rPr>
        <w:t>获得</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上市批准。</w:t>
      </w:r>
      <w:r w:rsidRPr="002926EB">
        <w:rPr>
          <w:rFonts w:ascii="Times New Roman" w:eastAsia="宋体" w:hAnsi="Times New Roman" w:cs="Times New Roman"/>
          <w:color w:val="000000"/>
          <w:sz w:val="24"/>
          <w:szCs w:val="24"/>
        </w:rPr>
        <w:t xml:space="preserve"> </w:t>
      </w:r>
      <w:r w:rsidRPr="002926EB">
        <w:rPr>
          <w:rFonts w:ascii="Times New Roman" w:eastAsia="宋体" w:hAnsi="Times New Roman" w:cs="Times New Roman"/>
          <w:color w:val="000000"/>
          <w:sz w:val="24"/>
          <w:szCs w:val="24"/>
        </w:rPr>
        <w:t>也就是说，无论</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认定的范围如何，上市批准的范围都由器械上市申请中提交的数据和信息决定。</w:t>
      </w:r>
      <w:r w:rsidRPr="002926EB">
        <w:rPr>
          <w:rFonts w:ascii="Times New Roman" w:eastAsia="宋体" w:hAnsi="Times New Roman" w:cs="Times New Roman"/>
          <w:color w:val="000000"/>
          <w:sz w:val="24"/>
          <w:szCs w:val="24"/>
        </w:rPr>
        <w:t xml:space="preserve"> </w:t>
      </w:r>
      <w:r w:rsidRPr="002926EB">
        <w:rPr>
          <w:rFonts w:ascii="Times New Roman" w:eastAsia="宋体" w:hAnsi="Times New Roman" w:cs="Times New Roman"/>
          <w:color w:val="000000"/>
          <w:sz w:val="24"/>
          <w:szCs w:val="24"/>
        </w:rPr>
        <w:t>因此，</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认定比最终通过</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批准的器械</w:t>
      </w:r>
      <w:r w:rsidR="00701F3D">
        <w:rPr>
          <w:rFonts w:ascii="Times New Roman" w:eastAsia="宋体" w:hAnsi="Times New Roman" w:cs="Times New Roman"/>
          <w:color w:val="000000"/>
          <w:sz w:val="24"/>
          <w:szCs w:val="24"/>
        </w:rPr>
        <w:t>适应证</w:t>
      </w:r>
      <w:r w:rsidRPr="002926EB">
        <w:rPr>
          <w:rFonts w:ascii="Times New Roman" w:eastAsia="宋体" w:hAnsi="Times New Roman" w:cs="Times New Roman"/>
          <w:color w:val="000000"/>
          <w:sz w:val="24"/>
          <w:szCs w:val="24"/>
        </w:rPr>
        <w:t>更广泛的情况并不少见。</w:t>
      </w:r>
    </w:p>
    <w:p w14:paraId="219E9FCE" w14:textId="77777777" w:rsidR="002926EB" w:rsidRPr="002926EB" w:rsidRDefault="002926EB" w:rsidP="002926E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br w:type="page"/>
      </w:r>
    </w:p>
    <w:p w14:paraId="5D6569EA" w14:textId="77777777" w:rsidR="002926EB" w:rsidRPr="002926EB" w:rsidRDefault="002926EB" w:rsidP="002926E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lastRenderedPageBreak/>
        <w:t>例如，在</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阶段，可指定一种器械用于治疗胎儿膀胱梗阻，而不考虑胎龄，但在</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阶段，该器械可被</w:t>
      </w:r>
      <w:proofErr w:type="gramStart"/>
      <w:r w:rsidRPr="002926EB">
        <w:rPr>
          <w:rFonts w:ascii="Times New Roman" w:eastAsia="宋体" w:hAnsi="Times New Roman" w:cs="Times New Roman"/>
          <w:color w:val="000000"/>
          <w:sz w:val="24"/>
          <w:szCs w:val="24"/>
        </w:rPr>
        <w:t>批准仅</w:t>
      </w:r>
      <w:proofErr w:type="gramEnd"/>
      <w:r w:rsidRPr="002926EB">
        <w:rPr>
          <w:rFonts w:ascii="Times New Roman" w:eastAsia="宋体" w:hAnsi="Times New Roman" w:cs="Times New Roman"/>
          <w:color w:val="000000"/>
          <w:sz w:val="24"/>
          <w:szCs w:val="24"/>
        </w:rPr>
        <w:t>用于治疗胎龄</w:t>
      </w:r>
      <w:r w:rsidRPr="002926EB">
        <w:rPr>
          <w:rFonts w:ascii="Times New Roman" w:eastAsia="宋体" w:hAnsi="Times New Roman" w:cs="Times New Roman"/>
          <w:color w:val="000000"/>
          <w:sz w:val="24"/>
          <w:szCs w:val="24"/>
        </w:rPr>
        <w:t>18</w:t>
      </w:r>
      <w:r w:rsidRPr="002926EB">
        <w:rPr>
          <w:rFonts w:ascii="Times New Roman" w:eastAsia="宋体" w:hAnsi="Times New Roman" w:cs="Times New Roman"/>
          <w:color w:val="000000"/>
          <w:sz w:val="24"/>
          <w:szCs w:val="24"/>
        </w:rPr>
        <w:t>至</w:t>
      </w:r>
      <w:r w:rsidRPr="002926EB">
        <w:rPr>
          <w:rFonts w:ascii="Times New Roman" w:eastAsia="宋体" w:hAnsi="Times New Roman" w:cs="Times New Roman"/>
          <w:color w:val="000000"/>
          <w:sz w:val="24"/>
          <w:szCs w:val="24"/>
        </w:rPr>
        <w:t>32</w:t>
      </w:r>
      <w:r w:rsidRPr="002926EB">
        <w:rPr>
          <w:rFonts w:ascii="Times New Roman" w:eastAsia="宋体" w:hAnsi="Times New Roman" w:cs="Times New Roman"/>
          <w:color w:val="000000"/>
          <w:sz w:val="24"/>
          <w:szCs w:val="24"/>
        </w:rPr>
        <w:t>周的胎儿膀胱梗阻，基于</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上市申请中提交的数据和信息。</w:t>
      </w:r>
    </w:p>
    <w:p w14:paraId="169D2C2C" w14:textId="77777777" w:rsidR="002926EB" w:rsidRPr="002926EB" w:rsidRDefault="002926EB" w:rsidP="007C20DB">
      <w:pPr>
        <w:shd w:val="clear" w:color="auto" w:fill="FFFFFF"/>
        <w:snapToGrid w:val="0"/>
        <w:ind w:leftChars="307" w:left="614"/>
        <w:jc w:val="both"/>
        <w:rPr>
          <w:rFonts w:ascii="Times New Roman" w:eastAsia="宋体" w:hAnsi="Times New Roman" w:cs="Times New Roman"/>
          <w:color w:val="000000"/>
          <w:sz w:val="24"/>
          <w:szCs w:val="24"/>
        </w:rPr>
      </w:pPr>
    </w:p>
    <w:p w14:paraId="26B4589F" w14:textId="43433CF2"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在查看</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请求时，</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首先询问器械治疗或诊断的疾病或病症。例如，假设申请人在</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请求中声明器械用于治疗多发性骨髓瘤。在审查</w:t>
      </w:r>
      <w:r w:rsidRPr="002926EB">
        <w:rPr>
          <w:rFonts w:ascii="Times New Roman" w:eastAsia="宋体" w:hAnsi="Times New Roman" w:cs="Times New Roman"/>
          <w:color w:val="000000"/>
          <w:sz w:val="24"/>
          <w:szCs w:val="24"/>
        </w:rPr>
        <w:t>HUD</w:t>
      </w:r>
      <w:r w:rsidR="00B67EFF">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后，</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将考虑该器械如何治疗或诊断疾病或病症。</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可确定该器械实际上不治疗多发性骨髓瘤，而是治疗多发性骨髓瘤的表现，例如，该器械旨在填充多发性骨髓瘤患者的溶骨性病变，但不治疗多发性骨髓瘤本身。</w:t>
      </w:r>
    </w:p>
    <w:p w14:paraId="6FB88DEC"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16297F7D" w14:textId="7A93644D"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在这个例子中，为了指定目的，</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最初可以考虑该器械治疗或诊断为溶</w:t>
      </w:r>
      <w:r w:rsidR="00B67EFF">
        <w:rPr>
          <w:rFonts w:ascii="Times New Roman" w:eastAsia="宋体" w:hAnsi="Times New Roman" w:cs="Times New Roman" w:hint="eastAsia"/>
          <w:color w:val="000000"/>
          <w:sz w:val="24"/>
          <w:szCs w:val="24"/>
        </w:rPr>
        <w:t>骨</w:t>
      </w:r>
      <w:r w:rsidRPr="002926EB">
        <w:rPr>
          <w:rFonts w:ascii="Times New Roman" w:eastAsia="宋体" w:hAnsi="Times New Roman" w:cs="Times New Roman"/>
          <w:color w:val="000000"/>
          <w:sz w:val="24"/>
          <w:szCs w:val="24"/>
        </w:rPr>
        <w:t>性病变而不是多发性骨髓瘤的疾病或病症。然后，</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可能会要求</w:t>
      </w:r>
      <w:r w:rsidR="0027522D">
        <w:rPr>
          <w:rFonts w:ascii="Times New Roman" w:eastAsia="宋体" w:hAnsi="Times New Roman" w:cs="Times New Roman"/>
          <w:color w:val="000000"/>
          <w:sz w:val="24"/>
          <w:szCs w:val="24"/>
        </w:rPr>
        <w:t>申办方</w:t>
      </w:r>
      <w:r w:rsidRPr="002926EB">
        <w:rPr>
          <w:rFonts w:ascii="Times New Roman" w:eastAsia="宋体" w:hAnsi="Times New Roman" w:cs="Times New Roman"/>
          <w:color w:val="000000"/>
          <w:sz w:val="24"/>
          <w:szCs w:val="24"/>
        </w:rPr>
        <w:t>提供更多信息，以确定多发性骨髓瘤所致的溶</w:t>
      </w:r>
      <w:r w:rsidR="00B67EFF">
        <w:rPr>
          <w:rFonts w:ascii="Times New Roman" w:eastAsia="宋体" w:hAnsi="Times New Roman" w:cs="Times New Roman" w:hint="eastAsia"/>
          <w:color w:val="000000"/>
          <w:sz w:val="24"/>
          <w:szCs w:val="24"/>
        </w:rPr>
        <w:t>骨</w:t>
      </w:r>
      <w:r w:rsidRPr="002926EB">
        <w:rPr>
          <w:rFonts w:ascii="Times New Roman" w:eastAsia="宋体" w:hAnsi="Times New Roman" w:cs="Times New Roman"/>
          <w:color w:val="000000"/>
          <w:sz w:val="24"/>
          <w:szCs w:val="24"/>
        </w:rPr>
        <w:t>性病变是否应被视为与其他原因（如骨转移或血管瘤）所致的溶</w:t>
      </w:r>
      <w:r w:rsidR="00B67EFF">
        <w:rPr>
          <w:rFonts w:ascii="Times New Roman" w:eastAsia="宋体" w:hAnsi="Times New Roman" w:cs="Times New Roman" w:hint="eastAsia"/>
          <w:color w:val="000000"/>
          <w:sz w:val="24"/>
          <w:szCs w:val="24"/>
        </w:rPr>
        <w:t>骨</w:t>
      </w:r>
      <w:r w:rsidRPr="002926EB">
        <w:rPr>
          <w:rFonts w:ascii="Times New Roman" w:eastAsia="宋体" w:hAnsi="Times New Roman" w:cs="Times New Roman"/>
          <w:color w:val="000000"/>
          <w:sz w:val="24"/>
          <w:szCs w:val="24"/>
        </w:rPr>
        <w:t>性病变不同的</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疾病或病症</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。表明一种疾病或病症在指定目的上是不同的，通常需要对许多因素进行累积评价，包括：疾病或病症的发病机制；疾病或病症的过程；疾病或病症的预后；以及对治疗的抵抗力。缺乏证据证明多发性骨髓瘤的溶</w:t>
      </w:r>
      <w:r w:rsidR="00B67EFF">
        <w:rPr>
          <w:rFonts w:ascii="Times New Roman" w:eastAsia="宋体" w:hAnsi="Times New Roman" w:cs="Times New Roman" w:hint="eastAsia"/>
          <w:color w:val="000000"/>
          <w:sz w:val="24"/>
          <w:szCs w:val="24"/>
        </w:rPr>
        <w:t>骨</w:t>
      </w:r>
      <w:r w:rsidRPr="002926EB">
        <w:rPr>
          <w:rFonts w:ascii="Times New Roman" w:eastAsia="宋体" w:hAnsi="Times New Roman" w:cs="Times New Roman"/>
          <w:color w:val="000000"/>
          <w:sz w:val="24"/>
          <w:szCs w:val="24"/>
        </w:rPr>
        <w:t>性病变应被视为与其他原因的溶解性病变不同的情况，</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可考虑由该器械治疗的疾病或病症</w:t>
      </w:r>
      <w:r w:rsidR="00B67EFF">
        <w:rPr>
          <w:rFonts w:ascii="Times New Roman" w:eastAsia="宋体" w:hAnsi="Times New Roman" w:cs="Times New Roman" w:hint="eastAsia"/>
          <w:color w:val="000000"/>
          <w:sz w:val="24"/>
          <w:szCs w:val="24"/>
        </w:rPr>
        <w:t>视为溶骨性病变</w:t>
      </w:r>
      <w:r w:rsidRPr="002926EB">
        <w:rPr>
          <w:rFonts w:ascii="Times New Roman" w:eastAsia="宋体" w:hAnsi="Times New Roman" w:cs="Times New Roman"/>
          <w:color w:val="000000"/>
          <w:sz w:val="24"/>
          <w:szCs w:val="24"/>
        </w:rPr>
        <w:t>，不论病因为何，</w:t>
      </w:r>
      <w:r w:rsidR="00B67EFF">
        <w:rPr>
          <w:rFonts w:ascii="Times New Roman" w:eastAsia="宋体" w:hAnsi="Times New Roman" w:cs="Times New Roman" w:hint="eastAsia"/>
          <w:color w:val="000000"/>
          <w:sz w:val="24"/>
          <w:szCs w:val="24"/>
        </w:rPr>
        <w:t>并且</w:t>
      </w:r>
      <w:r w:rsidRPr="002926EB">
        <w:rPr>
          <w:rFonts w:ascii="Times New Roman" w:eastAsia="宋体" w:hAnsi="Times New Roman" w:cs="Times New Roman"/>
          <w:color w:val="000000"/>
          <w:sz w:val="24"/>
          <w:szCs w:val="24"/>
        </w:rPr>
        <w:t>可要求</w:t>
      </w:r>
      <w:r w:rsidR="0027522D">
        <w:rPr>
          <w:rFonts w:ascii="Times New Roman" w:eastAsia="宋体" w:hAnsi="Times New Roman" w:cs="Times New Roman"/>
          <w:color w:val="000000"/>
          <w:sz w:val="24"/>
          <w:szCs w:val="24"/>
        </w:rPr>
        <w:t>申办方</w:t>
      </w:r>
      <w:r w:rsidRPr="002926EB">
        <w:rPr>
          <w:rFonts w:ascii="Times New Roman" w:eastAsia="宋体" w:hAnsi="Times New Roman" w:cs="Times New Roman"/>
          <w:color w:val="000000"/>
          <w:sz w:val="24"/>
          <w:szCs w:val="24"/>
        </w:rPr>
        <w:t>提供包括所有原因的</w:t>
      </w:r>
      <w:proofErr w:type="gramStart"/>
      <w:r w:rsidRPr="002926EB">
        <w:rPr>
          <w:rFonts w:ascii="Times New Roman" w:eastAsia="宋体" w:hAnsi="Times New Roman" w:cs="Times New Roman"/>
          <w:color w:val="000000"/>
          <w:sz w:val="24"/>
          <w:szCs w:val="24"/>
        </w:rPr>
        <w:t>溶</w:t>
      </w:r>
      <w:r w:rsidR="006D06C7">
        <w:rPr>
          <w:rFonts w:ascii="Times New Roman" w:eastAsia="宋体" w:hAnsi="Times New Roman" w:cs="Times New Roman" w:hint="eastAsia"/>
          <w:color w:val="000000"/>
          <w:sz w:val="24"/>
          <w:szCs w:val="24"/>
        </w:rPr>
        <w:t>溶骨</w:t>
      </w:r>
      <w:proofErr w:type="gramEnd"/>
      <w:r w:rsidR="006D06C7">
        <w:rPr>
          <w:rFonts w:ascii="Times New Roman" w:eastAsia="宋体" w:hAnsi="Times New Roman" w:cs="Times New Roman" w:hint="eastAsia"/>
          <w:color w:val="000000"/>
          <w:sz w:val="24"/>
          <w:szCs w:val="24"/>
        </w:rPr>
        <w:t>性病变</w:t>
      </w:r>
      <w:r w:rsidRPr="002926EB">
        <w:rPr>
          <w:rFonts w:ascii="Times New Roman" w:eastAsia="宋体" w:hAnsi="Times New Roman" w:cs="Times New Roman"/>
          <w:color w:val="000000"/>
          <w:sz w:val="24"/>
          <w:szCs w:val="24"/>
        </w:rPr>
        <w:t>患者的人群估计。</w:t>
      </w:r>
    </w:p>
    <w:p w14:paraId="510C8F7D"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69E98746" w14:textId="77777777" w:rsidR="00A239D1" w:rsidRPr="002926EB" w:rsidRDefault="00C875D6" w:rsidP="007C20D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如下文所述，识别器械治疗或诊断的适当疾病或病症（例如，多发性骨髓瘤、不论原因的溶出性病变或多发性骨髓瘤所致溶出性病变）对于估计受影响患者人群至关重要。</w:t>
      </w:r>
    </w:p>
    <w:p w14:paraId="3EF7729A" w14:textId="77777777" w:rsidR="00A239D1" w:rsidRPr="002926EB" w:rsidRDefault="00C875D6" w:rsidP="00330519">
      <w:pPr>
        <w:pStyle w:val="2"/>
        <w:spacing w:before="240" w:after="240"/>
        <w:ind w:left="1368" w:hanging="754"/>
        <w:rPr>
          <w:sz w:val="24"/>
          <w:szCs w:val="24"/>
        </w:rPr>
      </w:pPr>
      <w:bookmarkStart w:id="5" w:name="_Toc97493990"/>
      <w:r w:rsidRPr="002926EB">
        <w:rPr>
          <w:sz w:val="24"/>
          <w:szCs w:val="24"/>
        </w:rPr>
        <w:t>B.</w:t>
      </w:r>
      <w:r w:rsidRPr="002926EB">
        <w:rPr>
          <w:sz w:val="24"/>
          <w:szCs w:val="24"/>
        </w:rPr>
        <w:tab/>
      </w:r>
      <w:r w:rsidRPr="002926EB">
        <w:rPr>
          <w:sz w:val="24"/>
          <w:szCs w:val="24"/>
        </w:rPr>
        <w:t>人群估计</w:t>
      </w:r>
      <w:bookmarkEnd w:id="5"/>
    </w:p>
    <w:p w14:paraId="35F4668C" w14:textId="456E75CE" w:rsidR="007C20DB" w:rsidRPr="002926EB" w:rsidRDefault="00C875D6" w:rsidP="007C20D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在寻求</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认定时，了解疾病患病率和发</w:t>
      </w:r>
      <w:r w:rsidR="006D06C7">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率之间的差异非常重要。患病率通常被理解为在给定时间人群中患有某种疾病或病症的患者总数（例如，点患病率）。发</w:t>
      </w:r>
      <w:r w:rsidR="006D06C7">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率通常被理解为在特定时间段内，例如每年（例如，年发生率），新诊断出患有某种疾病或病症的患者数量。如</w:t>
      </w:r>
      <w:r w:rsidRPr="002926EB">
        <w:rPr>
          <w:rFonts w:ascii="Times New Roman" w:eastAsia="宋体" w:hAnsi="Times New Roman" w:cs="Times New Roman"/>
          <w:color w:val="000000"/>
          <w:sz w:val="24"/>
          <w:szCs w:val="24"/>
        </w:rPr>
        <w:t>1996</w:t>
      </w:r>
      <w:r w:rsidRPr="002926EB">
        <w:rPr>
          <w:rFonts w:ascii="Times New Roman" w:eastAsia="宋体" w:hAnsi="Times New Roman" w:cs="Times New Roman"/>
          <w:color w:val="000000"/>
          <w:sz w:val="24"/>
          <w:szCs w:val="24"/>
        </w:rPr>
        <w:t>年</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命名最终规则序言中所述，</w:t>
      </w:r>
      <w:r w:rsidRPr="002926EB">
        <w:rPr>
          <w:rFonts w:ascii="Times New Roman" w:eastAsia="宋体" w:hAnsi="Times New Roman" w:cs="Times New Roman"/>
          <w:color w:val="000000"/>
          <w:sz w:val="24"/>
          <w:szCs w:val="24"/>
        </w:rPr>
        <w:t>FDA</w:t>
      </w:r>
      <w:r w:rsidRPr="002926EB">
        <w:rPr>
          <w:rFonts w:ascii="Times New Roman" w:eastAsia="宋体" w:hAnsi="Times New Roman" w:cs="Times New Roman"/>
          <w:color w:val="000000"/>
          <w:sz w:val="24"/>
          <w:szCs w:val="24"/>
        </w:rPr>
        <w:t>在条例中添加了限定短语</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每年</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美国每年不超过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），以澄清其将法定条款解释为年发</w:t>
      </w:r>
      <w:r w:rsidR="006D06C7">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率，而不是点患病率。</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6"/>
      </w:r>
    </w:p>
    <w:p w14:paraId="7C0ED236" w14:textId="77777777" w:rsidR="00A239D1" w:rsidRPr="002926EB" w:rsidRDefault="00A239D1" w:rsidP="002D18DB">
      <w:pPr>
        <w:shd w:val="clear" w:color="auto" w:fill="FFFFFF"/>
        <w:snapToGrid w:val="0"/>
        <w:jc w:val="both"/>
        <w:rPr>
          <w:rFonts w:ascii="Times New Roman" w:eastAsia="宋体" w:hAnsi="Times New Roman" w:cs="Times New Roman"/>
          <w:sz w:val="28"/>
          <w:szCs w:val="28"/>
        </w:rPr>
      </w:pPr>
    </w:p>
    <w:p w14:paraId="5FA35B26" w14:textId="77777777" w:rsidR="007C20DB" w:rsidRPr="002926EB" w:rsidRDefault="007C20DB" w:rsidP="002D18DB">
      <w:pPr>
        <w:shd w:val="clear" w:color="auto" w:fill="FFFFFF"/>
        <w:snapToGrid w:val="0"/>
        <w:jc w:val="both"/>
        <w:rPr>
          <w:rFonts w:ascii="Times New Roman" w:eastAsia="宋体" w:hAnsi="Times New Roman" w:cs="Times New Roman"/>
          <w:sz w:val="21"/>
          <w:szCs w:val="21"/>
        </w:rPr>
        <w:sectPr w:rsidR="007C20DB" w:rsidRPr="002926EB" w:rsidSect="002D18DB">
          <w:pgSz w:w="11906" w:h="16838"/>
          <w:pgMar w:top="1134" w:right="1417" w:bottom="1134" w:left="1417" w:header="850" w:footer="720" w:gutter="0"/>
          <w:cols w:space="60"/>
          <w:noEndnote/>
          <w:docGrid w:linePitch="272"/>
        </w:sectPr>
      </w:pPr>
    </w:p>
    <w:p w14:paraId="18ECB2A0" w14:textId="50AD47F4"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lastRenderedPageBreak/>
        <w:t>HUD</w:t>
      </w:r>
      <w:r w:rsidR="006D06C7">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中受影响人群的估计方法因器械是否用于治疗或诊断目的而异。对于治疗器械，如下文所述，人群估计通常是每年诊断出相关疾病或病症并有资格使用该器械治疗的新患者人数。如下文所述，对于诊断器械，总体估计值通常是每年将使用该器械进行诊断的患者人数，无论检测结果是阳性还是阴性。由于这种差异，每位申请人应在</w:t>
      </w:r>
      <w:r w:rsidRPr="002926EB">
        <w:rPr>
          <w:rFonts w:ascii="Times New Roman" w:eastAsia="宋体" w:hAnsi="Times New Roman" w:cs="Times New Roman"/>
          <w:color w:val="000000"/>
          <w:sz w:val="24"/>
          <w:szCs w:val="24"/>
        </w:rPr>
        <w:t>HUD</w:t>
      </w:r>
      <w:r w:rsidR="006D06C7">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中确定器械是否用于治疗或诊断目的。</w:t>
      </w:r>
    </w:p>
    <w:p w14:paraId="4B8D543B" w14:textId="77777777" w:rsidR="00852EAB" w:rsidRPr="002926EB" w:rsidRDefault="00C875D6" w:rsidP="00330519">
      <w:pPr>
        <w:pStyle w:val="3"/>
        <w:spacing w:before="240" w:after="240"/>
        <w:ind w:left="2083" w:hanging="807"/>
        <w:rPr>
          <w:vanish/>
          <w:sz w:val="24"/>
          <w:szCs w:val="24"/>
          <w:specVanish/>
        </w:rPr>
      </w:pPr>
      <w:bookmarkStart w:id="6" w:name="_Toc97493991"/>
      <w:r w:rsidRPr="002926EB">
        <w:rPr>
          <w:sz w:val="24"/>
          <w:szCs w:val="24"/>
        </w:rPr>
        <w:t>B.1</w:t>
      </w:r>
      <w:r w:rsidRPr="002926EB">
        <w:rPr>
          <w:sz w:val="24"/>
          <w:szCs w:val="24"/>
        </w:rPr>
        <w:tab/>
      </w:r>
      <w:r w:rsidRPr="002926EB">
        <w:rPr>
          <w:sz w:val="24"/>
          <w:szCs w:val="24"/>
        </w:rPr>
        <w:t>治疗器械</w:t>
      </w:r>
      <w:bookmarkEnd w:id="6"/>
    </w:p>
    <w:p w14:paraId="07E52671" w14:textId="22AE33FC" w:rsidR="00852EAB" w:rsidRPr="002926EB" w:rsidRDefault="00C875D6" w:rsidP="00852EAB">
      <w:pPr>
        <w:shd w:val="clear" w:color="auto" w:fill="FFFFFF"/>
        <w:snapToGrid w:val="0"/>
        <w:ind w:leftChars="307" w:left="614"/>
        <w:jc w:val="both"/>
        <w:rPr>
          <w:rFonts w:ascii="Times New Roman" w:eastAsia="宋体" w:hAnsi="Times New Roman" w:cs="Times New Roman"/>
          <w:b/>
          <w:bCs/>
          <w:color w:val="000000"/>
          <w:sz w:val="24"/>
          <w:szCs w:val="24"/>
        </w:rPr>
      </w:pPr>
      <w:r w:rsidRPr="002926EB">
        <w:rPr>
          <w:rFonts w:ascii="Times New Roman" w:eastAsia="宋体" w:hAnsi="Times New Roman" w:cs="Times New Roman"/>
          <w:b/>
          <w:bCs/>
          <w:color w:val="000000"/>
          <w:sz w:val="24"/>
          <w:szCs w:val="24"/>
        </w:rPr>
        <w:t xml:space="preserve">- </w:t>
      </w:r>
      <w:r w:rsidRPr="002926EB">
        <w:rPr>
          <w:rFonts w:ascii="Times New Roman" w:eastAsia="宋体" w:hAnsi="Times New Roman" w:cs="Times New Roman"/>
          <w:b/>
          <w:bCs/>
          <w:color w:val="000000"/>
          <w:sz w:val="24"/>
          <w:szCs w:val="24"/>
        </w:rPr>
        <w:t>每年被诊断患有该疾病或</w:t>
      </w:r>
      <w:r w:rsidR="006D06C7">
        <w:rPr>
          <w:rFonts w:ascii="Times New Roman" w:eastAsia="宋体" w:hAnsi="Times New Roman" w:cs="Times New Roman" w:hint="eastAsia"/>
          <w:b/>
          <w:bCs/>
          <w:color w:val="000000"/>
          <w:sz w:val="24"/>
          <w:szCs w:val="24"/>
        </w:rPr>
        <w:t>病症</w:t>
      </w:r>
      <w:r w:rsidRPr="002926EB">
        <w:rPr>
          <w:rFonts w:ascii="Times New Roman" w:eastAsia="宋体" w:hAnsi="Times New Roman" w:cs="Times New Roman"/>
          <w:b/>
          <w:bCs/>
          <w:color w:val="000000"/>
          <w:sz w:val="24"/>
          <w:szCs w:val="24"/>
        </w:rPr>
        <w:t>并有资格接受该器械治疗的新患者人数</w:t>
      </w:r>
    </w:p>
    <w:p w14:paraId="7D0069B4" w14:textId="77777777" w:rsidR="00852EAB" w:rsidRPr="002926EB" w:rsidRDefault="00852EAB" w:rsidP="007C20DB">
      <w:pPr>
        <w:shd w:val="clear" w:color="auto" w:fill="FFFFFF"/>
        <w:snapToGrid w:val="0"/>
        <w:ind w:leftChars="307" w:left="614"/>
        <w:jc w:val="both"/>
        <w:rPr>
          <w:rFonts w:ascii="Times New Roman" w:eastAsia="宋体" w:hAnsi="Times New Roman" w:cs="Times New Roman"/>
          <w:color w:val="000000"/>
          <w:sz w:val="24"/>
          <w:szCs w:val="24"/>
        </w:rPr>
      </w:pPr>
    </w:p>
    <w:p w14:paraId="13E4287D" w14:textId="548691BF"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如果治疗器械治疗的疾病或病症在美国年发</w:t>
      </w:r>
      <w:r w:rsidR="006D06C7">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例，则有资格获得</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认定。在这种情况下，年发</w:t>
      </w:r>
      <w:r w:rsidR="00E36705">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率通常指每年诊断患有该疾病或病症并有资格使用该器械进行治疗的新患者人数</w:t>
      </w:r>
      <w:r w:rsidR="00E36705">
        <w:rPr>
          <w:rFonts w:ascii="Times New Roman" w:eastAsia="宋体" w:hAnsi="Times New Roman" w:cs="Times New Roman" w:hint="eastAsia"/>
          <w:color w:val="000000"/>
          <w:sz w:val="24"/>
          <w:szCs w:val="24"/>
        </w:rPr>
        <w:t>（</w:t>
      </w:r>
      <w:r w:rsidRPr="002926EB">
        <w:rPr>
          <w:rFonts w:ascii="Times New Roman" w:eastAsia="宋体" w:hAnsi="Times New Roman" w:cs="Times New Roman"/>
          <w:color w:val="000000"/>
          <w:sz w:val="24"/>
          <w:szCs w:val="24"/>
        </w:rPr>
        <w:t>考虑到该疾病或病症的特点以及该器械的特性</w:t>
      </w:r>
      <w:r w:rsidR="00E36705">
        <w:rPr>
          <w:rFonts w:ascii="Times New Roman" w:eastAsia="宋体" w:hAnsi="Times New Roman" w:cs="Times New Roman" w:hint="eastAsia"/>
          <w:color w:val="000000"/>
          <w:sz w:val="24"/>
          <w:szCs w:val="24"/>
        </w:rPr>
        <w:t>）</w:t>
      </w:r>
      <w:r w:rsidRPr="002926EB">
        <w:rPr>
          <w:rFonts w:ascii="Times New Roman" w:eastAsia="宋体" w:hAnsi="Times New Roman" w:cs="Times New Roman"/>
          <w:color w:val="000000"/>
          <w:sz w:val="24"/>
          <w:szCs w:val="24"/>
        </w:rPr>
        <w:t>。</w:t>
      </w:r>
    </w:p>
    <w:p w14:paraId="32F1EDE5"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064043A9" w14:textId="0807C2C7"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以下是治疗器械的年度发</w:t>
      </w:r>
      <w:r w:rsidR="00E36705">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率估计的三个示例，举例说明了器械和相关疾病或病症的特征差异对发</w:t>
      </w:r>
      <w:r w:rsidR="00E36705">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率的影响方式：</w:t>
      </w:r>
    </w:p>
    <w:p w14:paraId="6A705939"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731BCDB3" w14:textId="1B0AF498"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ab/>
        <w:t>HUD</w:t>
      </w:r>
      <w:r w:rsidR="00E36705">
        <w:rPr>
          <w:rFonts w:ascii="Times New Roman" w:eastAsia="宋体" w:hAnsi="Times New Roman" w:cs="Times New Roman" w:hint="eastAsia"/>
          <w:b/>
          <w:bCs/>
          <w:color w:val="000000"/>
          <w:sz w:val="24"/>
          <w:szCs w:val="24"/>
        </w:rPr>
        <w:t>申请</w:t>
      </w:r>
      <w:r w:rsidRPr="002926EB">
        <w:rPr>
          <w:rFonts w:ascii="Times New Roman" w:eastAsia="宋体" w:hAnsi="Times New Roman" w:cs="Times New Roman"/>
          <w:b/>
          <w:bCs/>
          <w:color w:val="000000"/>
          <w:sz w:val="24"/>
          <w:szCs w:val="24"/>
        </w:rPr>
        <w:t>的样本发</w:t>
      </w:r>
      <w:r w:rsidR="00E36705">
        <w:rPr>
          <w:rFonts w:ascii="Times New Roman" w:eastAsia="宋体" w:hAnsi="Times New Roman" w:cs="Times New Roman" w:hint="eastAsia"/>
          <w:b/>
          <w:bCs/>
          <w:color w:val="000000"/>
          <w:sz w:val="24"/>
          <w:szCs w:val="24"/>
        </w:rPr>
        <w:t>病</w:t>
      </w:r>
      <w:r w:rsidRPr="002926EB">
        <w:rPr>
          <w:rFonts w:ascii="Times New Roman" w:eastAsia="宋体" w:hAnsi="Times New Roman" w:cs="Times New Roman"/>
          <w:b/>
          <w:bCs/>
          <w:color w:val="000000"/>
          <w:sz w:val="24"/>
          <w:szCs w:val="24"/>
        </w:rPr>
        <w:t>率估计，涉及所有诊断为疾病或病症的新患者：</w:t>
      </w:r>
      <w:r w:rsidRPr="002926EB">
        <w:rPr>
          <w:rFonts w:ascii="Times New Roman" w:eastAsia="宋体" w:hAnsi="Times New Roman" w:cs="Times New Roman"/>
          <w:color w:val="000000"/>
          <w:sz w:val="24"/>
          <w:szCs w:val="24"/>
        </w:rPr>
        <w:t>假设提交了</w:t>
      </w:r>
      <w:r w:rsidRPr="002926EB">
        <w:rPr>
          <w:rFonts w:ascii="Times New Roman" w:eastAsia="宋体" w:hAnsi="Times New Roman" w:cs="Times New Roman"/>
          <w:color w:val="000000"/>
          <w:sz w:val="24"/>
          <w:szCs w:val="24"/>
        </w:rPr>
        <w:t>HUD</w:t>
      </w:r>
      <w:r w:rsidR="00E36705">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，用于通过减少呼吸道合并症治疗囊性纤维化患者的器械。该</w:t>
      </w:r>
      <w:r w:rsidR="00E36705">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的发</w:t>
      </w:r>
      <w:r w:rsidR="00E36705">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率估计通常包括每年诊断为囊性纤维化的所有新患者。</w:t>
      </w:r>
    </w:p>
    <w:p w14:paraId="0CAF3EBF"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3A06DC76" w14:textId="3BE5B257" w:rsidR="007C20DB" w:rsidRPr="002926EB" w:rsidRDefault="002D18DB" w:rsidP="007C20DB">
      <w:pPr>
        <w:shd w:val="clear" w:color="auto" w:fill="FFFFFF"/>
        <w:snapToGrid w:val="0"/>
        <w:ind w:leftChars="480" w:left="1275" w:hanging="315"/>
        <w:jc w:val="both"/>
        <w:rPr>
          <w:rFonts w:ascii="Times New Roman" w:eastAsia="宋体" w:hAnsi="Times New Roman" w:cs="Times New Roman"/>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ab/>
        <w:t>HUD</w:t>
      </w:r>
      <w:r w:rsidR="00E36705">
        <w:rPr>
          <w:rFonts w:ascii="Times New Roman" w:eastAsia="宋体" w:hAnsi="Times New Roman" w:cs="Times New Roman" w:hint="eastAsia"/>
          <w:b/>
          <w:bCs/>
          <w:color w:val="000000"/>
          <w:sz w:val="24"/>
          <w:szCs w:val="24"/>
        </w:rPr>
        <w:t>申请</w:t>
      </w:r>
      <w:r w:rsidRPr="002926EB">
        <w:rPr>
          <w:rFonts w:ascii="Times New Roman" w:eastAsia="宋体" w:hAnsi="Times New Roman" w:cs="Times New Roman"/>
          <w:b/>
          <w:bCs/>
          <w:color w:val="000000"/>
          <w:sz w:val="24"/>
          <w:szCs w:val="24"/>
        </w:rPr>
        <w:t>的样本发</w:t>
      </w:r>
      <w:r w:rsidR="00E36705">
        <w:rPr>
          <w:rFonts w:ascii="Times New Roman" w:eastAsia="宋体" w:hAnsi="Times New Roman" w:cs="Times New Roman" w:hint="eastAsia"/>
          <w:b/>
          <w:bCs/>
          <w:color w:val="000000"/>
          <w:sz w:val="24"/>
          <w:szCs w:val="24"/>
        </w:rPr>
        <w:t>病</w:t>
      </w:r>
      <w:r w:rsidRPr="002926EB">
        <w:rPr>
          <w:rFonts w:ascii="Times New Roman" w:eastAsia="宋体" w:hAnsi="Times New Roman" w:cs="Times New Roman"/>
          <w:b/>
          <w:bCs/>
          <w:color w:val="000000"/>
          <w:sz w:val="24"/>
          <w:szCs w:val="24"/>
        </w:rPr>
        <w:t>率估计，以减少疾病或病症的爆发：</w:t>
      </w:r>
      <w:r w:rsidRPr="002926EB">
        <w:rPr>
          <w:rFonts w:ascii="Times New Roman" w:eastAsia="宋体" w:hAnsi="Times New Roman" w:cs="Times New Roman"/>
          <w:color w:val="000000"/>
          <w:sz w:val="24"/>
          <w:szCs w:val="24"/>
        </w:rPr>
        <w:t>假设提交了</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请求，用于通过减少多发性硬化症（</w:t>
      </w:r>
      <w:r w:rsidRPr="002926EB">
        <w:rPr>
          <w:rFonts w:ascii="Times New Roman" w:eastAsia="宋体" w:hAnsi="Times New Roman" w:cs="Times New Roman"/>
          <w:color w:val="000000"/>
          <w:sz w:val="24"/>
          <w:szCs w:val="24"/>
        </w:rPr>
        <w:t>MS</w:t>
      </w:r>
      <w:r w:rsidRPr="002926EB">
        <w:rPr>
          <w:rFonts w:ascii="Times New Roman" w:eastAsia="宋体" w:hAnsi="Times New Roman" w:cs="Times New Roman"/>
          <w:color w:val="000000"/>
          <w:sz w:val="24"/>
          <w:szCs w:val="24"/>
        </w:rPr>
        <w:t>）发作来治疗多发性硬化症（</w:t>
      </w:r>
      <w:r w:rsidRPr="002926EB">
        <w:rPr>
          <w:rFonts w:ascii="Times New Roman" w:eastAsia="宋体" w:hAnsi="Times New Roman" w:cs="Times New Roman"/>
          <w:color w:val="000000"/>
          <w:sz w:val="24"/>
          <w:szCs w:val="24"/>
        </w:rPr>
        <w:t>MS</w:t>
      </w:r>
      <w:r w:rsidRPr="002926EB">
        <w:rPr>
          <w:rFonts w:ascii="Times New Roman" w:eastAsia="宋体" w:hAnsi="Times New Roman" w:cs="Times New Roman"/>
          <w:color w:val="000000"/>
          <w:sz w:val="24"/>
          <w:szCs w:val="24"/>
        </w:rPr>
        <w:t>）患者的器械。该请求的发</w:t>
      </w:r>
      <w:r w:rsidR="005571EC">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率估计通常包括每年诊断为</w:t>
      </w:r>
      <w:r w:rsidRPr="002926EB">
        <w:rPr>
          <w:rFonts w:ascii="Times New Roman" w:eastAsia="宋体" w:hAnsi="Times New Roman" w:cs="Times New Roman"/>
          <w:color w:val="000000"/>
          <w:sz w:val="24"/>
          <w:szCs w:val="24"/>
        </w:rPr>
        <w:t>MS</w:t>
      </w:r>
      <w:r w:rsidRPr="002926EB">
        <w:rPr>
          <w:rFonts w:ascii="Times New Roman" w:eastAsia="宋体" w:hAnsi="Times New Roman" w:cs="Times New Roman"/>
          <w:color w:val="000000"/>
          <w:sz w:val="24"/>
          <w:szCs w:val="24"/>
        </w:rPr>
        <w:t>的所有新患者，无论每个</w:t>
      </w:r>
      <w:r w:rsidRPr="002926EB">
        <w:rPr>
          <w:rFonts w:ascii="Times New Roman" w:eastAsia="宋体" w:hAnsi="Times New Roman" w:cs="Times New Roman"/>
          <w:color w:val="000000"/>
          <w:sz w:val="24"/>
          <w:szCs w:val="24"/>
        </w:rPr>
        <w:t>MS</w:t>
      </w:r>
      <w:r w:rsidRPr="002926EB">
        <w:rPr>
          <w:rFonts w:ascii="Times New Roman" w:eastAsia="宋体" w:hAnsi="Times New Roman" w:cs="Times New Roman"/>
          <w:color w:val="000000"/>
          <w:sz w:val="24"/>
          <w:szCs w:val="24"/>
        </w:rPr>
        <w:t>患者在给定的一年中可能有多少次突发事件。</w:t>
      </w:r>
    </w:p>
    <w:p w14:paraId="344461C0" w14:textId="77777777" w:rsidR="00A239D1" w:rsidRPr="002926EB" w:rsidRDefault="00A239D1"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3E66D625" w14:textId="77777777" w:rsidR="00A239D1" w:rsidRPr="002926EB" w:rsidRDefault="00A239D1" w:rsidP="002D18DB">
      <w:pPr>
        <w:shd w:val="clear" w:color="auto" w:fill="FFFFFF"/>
        <w:snapToGrid w:val="0"/>
        <w:jc w:val="both"/>
        <w:rPr>
          <w:rFonts w:ascii="Times New Roman" w:eastAsia="宋体" w:hAnsi="Times New Roman" w:cs="Times New Roman"/>
          <w:color w:val="000000"/>
          <w:sz w:val="24"/>
          <w:szCs w:val="24"/>
          <w:vertAlign w:val="superscript"/>
        </w:rPr>
      </w:pPr>
    </w:p>
    <w:p w14:paraId="0A3229A7"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sectPr w:rsidR="007C20DB" w:rsidRPr="002926EB" w:rsidSect="002D18DB">
          <w:pgSz w:w="11906" w:h="16838"/>
          <w:pgMar w:top="1134" w:right="1417" w:bottom="1134" w:left="1417" w:header="850" w:footer="720" w:gutter="0"/>
          <w:cols w:space="60"/>
          <w:noEndnote/>
          <w:docGrid w:linePitch="272"/>
        </w:sectPr>
      </w:pPr>
    </w:p>
    <w:p w14:paraId="4174A7D6" w14:textId="142208DB" w:rsidR="00A239D1" w:rsidRPr="002926EB" w:rsidRDefault="00C875D6" w:rsidP="007C20DB">
      <w:pPr>
        <w:shd w:val="clear" w:color="auto" w:fill="FFFFFF"/>
        <w:snapToGrid w:val="0"/>
        <w:ind w:leftChars="480" w:left="1275" w:hanging="315"/>
        <w:jc w:val="both"/>
        <w:rPr>
          <w:rFonts w:ascii="Times New Roman" w:eastAsia="宋体" w:hAnsi="Times New Roman" w:cs="Times New Roman"/>
          <w:sz w:val="24"/>
          <w:szCs w:val="24"/>
        </w:rPr>
      </w:pPr>
      <w:r w:rsidRPr="002926EB">
        <w:rPr>
          <w:rFonts w:ascii="Times New Roman" w:eastAsia="宋体" w:hAnsi="Times New Roman" w:cs="Times New Roman"/>
          <w:b/>
          <w:bCs/>
          <w:color w:val="000000"/>
          <w:sz w:val="24"/>
          <w:szCs w:val="24"/>
        </w:rPr>
        <w:lastRenderedPageBreak/>
        <w:t>•</w:t>
      </w:r>
      <w:r w:rsidRPr="002926EB">
        <w:rPr>
          <w:rFonts w:ascii="Times New Roman" w:eastAsia="宋体" w:hAnsi="Times New Roman" w:cs="Times New Roman"/>
          <w:b/>
          <w:bCs/>
          <w:color w:val="000000"/>
          <w:sz w:val="24"/>
          <w:szCs w:val="24"/>
        </w:rPr>
        <w:tab/>
      </w:r>
      <w:r w:rsidRPr="002926EB">
        <w:rPr>
          <w:rFonts w:ascii="Times New Roman" w:eastAsia="宋体" w:hAnsi="Times New Roman" w:cs="Times New Roman"/>
          <w:b/>
          <w:bCs/>
          <w:color w:val="000000"/>
          <w:sz w:val="24"/>
          <w:szCs w:val="24"/>
        </w:rPr>
        <w:t>初始疾病诊断后，器械治疗的症状可能出现的疾病或病症的</w:t>
      </w:r>
      <w:r w:rsidRPr="002926EB">
        <w:rPr>
          <w:rFonts w:ascii="Times New Roman" w:eastAsia="宋体" w:hAnsi="Times New Roman" w:cs="Times New Roman"/>
          <w:b/>
          <w:bCs/>
          <w:color w:val="000000"/>
          <w:sz w:val="24"/>
          <w:szCs w:val="24"/>
        </w:rPr>
        <w:t>HUD</w:t>
      </w:r>
      <w:r w:rsidR="00E36705">
        <w:rPr>
          <w:rFonts w:ascii="Times New Roman" w:eastAsia="宋体" w:hAnsi="Times New Roman" w:cs="Times New Roman" w:hint="eastAsia"/>
          <w:b/>
          <w:bCs/>
          <w:color w:val="000000"/>
          <w:sz w:val="24"/>
          <w:szCs w:val="24"/>
        </w:rPr>
        <w:t>申请</w:t>
      </w:r>
      <w:r w:rsidRPr="002926EB">
        <w:rPr>
          <w:rFonts w:ascii="Times New Roman" w:eastAsia="宋体" w:hAnsi="Times New Roman" w:cs="Times New Roman"/>
          <w:b/>
          <w:bCs/>
          <w:color w:val="000000"/>
          <w:sz w:val="24"/>
          <w:szCs w:val="24"/>
        </w:rPr>
        <w:t>的样本发</w:t>
      </w:r>
      <w:r w:rsidR="00E36705">
        <w:rPr>
          <w:rFonts w:ascii="Times New Roman" w:eastAsia="宋体" w:hAnsi="Times New Roman" w:cs="Times New Roman" w:hint="eastAsia"/>
          <w:b/>
          <w:bCs/>
          <w:color w:val="000000"/>
          <w:sz w:val="24"/>
          <w:szCs w:val="24"/>
        </w:rPr>
        <w:t>病</w:t>
      </w:r>
      <w:r w:rsidRPr="002926EB">
        <w:rPr>
          <w:rFonts w:ascii="Times New Roman" w:eastAsia="宋体" w:hAnsi="Times New Roman" w:cs="Times New Roman"/>
          <w:b/>
          <w:bCs/>
          <w:color w:val="000000"/>
          <w:sz w:val="24"/>
          <w:szCs w:val="24"/>
        </w:rPr>
        <w:t>率估计：</w:t>
      </w:r>
      <w:r w:rsidRPr="002926EB">
        <w:rPr>
          <w:rFonts w:ascii="Times New Roman" w:eastAsia="宋体" w:hAnsi="Times New Roman" w:cs="Times New Roman"/>
          <w:color w:val="000000"/>
          <w:sz w:val="24"/>
          <w:szCs w:val="24"/>
        </w:rPr>
        <w:t>假设提交了</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请求，用于治疗肌萎缩侧索硬化症（</w:t>
      </w:r>
      <w:r w:rsidRPr="002926EB">
        <w:rPr>
          <w:rFonts w:ascii="Times New Roman" w:eastAsia="宋体" w:hAnsi="Times New Roman" w:cs="Times New Roman"/>
          <w:color w:val="000000"/>
          <w:sz w:val="24"/>
          <w:szCs w:val="24"/>
        </w:rPr>
        <w:t>ALS</w:t>
      </w:r>
      <w:r w:rsidRPr="002926EB">
        <w:rPr>
          <w:rFonts w:ascii="Times New Roman" w:eastAsia="宋体" w:hAnsi="Times New Roman" w:cs="Times New Roman"/>
          <w:color w:val="000000"/>
          <w:sz w:val="24"/>
          <w:szCs w:val="24"/>
        </w:rPr>
        <w:t>）患者呼吸衰竭的器械。如果</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确定</w:t>
      </w:r>
      <w:r w:rsidRPr="002926EB">
        <w:rPr>
          <w:rFonts w:ascii="Times New Roman" w:eastAsia="宋体" w:hAnsi="Times New Roman" w:cs="Times New Roman"/>
          <w:color w:val="000000"/>
          <w:sz w:val="24"/>
          <w:szCs w:val="24"/>
        </w:rPr>
        <w:t>ALS</w:t>
      </w:r>
      <w:r w:rsidRPr="002926EB">
        <w:rPr>
          <w:rFonts w:ascii="Times New Roman" w:eastAsia="宋体" w:hAnsi="Times New Roman" w:cs="Times New Roman"/>
          <w:color w:val="000000"/>
          <w:sz w:val="24"/>
          <w:szCs w:val="24"/>
        </w:rPr>
        <w:t>患者的呼吸衰竭与其他疾病的呼吸衰竭不同，则该请求的发</w:t>
      </w:r>
      <w:r w:rsidR="00E36705">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率估计通常包括在给定年份内发生呼吸衰竭的</w:t>
      </w:r>
      <w:r w:rsidRPr="002926EB">
        <w:rPr>
          <w:rFonts w:ascii="Times New Roman" w:eastAsia="宋体" w:hAnsi="Times New Roman" w:cs="Times New Roman"/>
          <w:color w:val="000000"/>
          <w:sz w:val="24"/>
          <w:szCs w:val="24"/>
        </w:rPr>
        <w:t>ALS</w:t>
      </w:r>
      <w:r w:rsidRPr="002926EB">
        <w:rPr>
          <w:rFonts w:ascii="Times New Roman" w:eastAsia="宋体" w:hAnsi="Times New Roman" w:cs="Times New Roman"/>
          <w:color w:val="000000"/>
          <w:sz w:val="24"/>
          <w:szCs w:val="24"/>
        </w:rPr>
        <w:t>患者，无论他们</w:t>
      </w:r>
      <w:r w:rsidR="00E36705">
        <w:rPr>
          <w:rFonts w:ascii="Times New Roman" w:eastAsia="宋体" w:hAnsi="Times New Roman" w:cs="Times New Roman" w:hint="eastAsia"/>
          <w:color w:val="000000"/>
          <w:sz w:val="24"/>
          <w:szCs w:val="24"/>
        </w:rPr>
        <w:t>何时</w:t>
      </w:r>
      <w:r w:rsidRPr="002926EB">
        <w:rPr>
          <w:rFonts w:ascii="Times New Roman" w:eastAsia="宋体" w:hAnsi="Times New Roman" w:cs="Times New Roman"/>
          <w:color w:val="000000"/>
          <w:sz w:val="24"/>
          <w:szCs w:val="24"/>
        </w:rPr>
        <w:t>首次被诊断为</w:t>
      </w:r>
      <w:r w:rsidRPr="002926EB">
        <w:rPr>
          <w:rFonts w:ascii="Times New Roman" w:eastAsia="宋体" w:hAnsi="Times New Roman" w:cs="Times New Roman"/>
          <w:color w:val="000000"/>
          <w:sz w:val="24"/>
          <w:szCs w:val="24"/>
        </w:rPr>
        <w:t>ALS</w:t>
      </w:r>
      <w:r w:rsidRPr="002926EB">
        <w:rPr>
          <w:rFonts w:ascii="Times New Roman" w:eastAsia="宋体" w:hAnsi="Times New Roman" w:cs="Times New Roman"/>
          <w:color w:val="000000"/>
          <w:sz w:val="24"/>
          <w:szCs w:val="24"/>
        </w:rPr>
        <w:t>。</w:t>
      </w:r>
    </w:p>
    <w:p w14:paraId="3357911D" w14:textId="77777777" w:rsidR="00852EAB" w:rsidRPr="002926EB" w:rsidRDefault="00C875D6" w:rsidP="00330519">
      <w:pPr>
        <w:pStyle w:val="3"/>
        <w:spacing w:before="240" w:after="240"/>
        <w:ind w:left="2083" w:hanging="807"/>
        <w:rPr>
          <w:vanish/>
          <w:sz w:val="24"/>
          <w:szCs w:val="24"/>
          <w:specVanish/>
        </w:rPr>
      </w:pPr>
      <w:bookmarkStart w:id="7" w:name="_Toc97493992"/>
      <w:r w:rsidRPr="002926EB">
        <w:rPr>
          <w:sz w:val="24"/>
          <w:szCs w:val="24"/>
        </w:rPr>
        <w:t>B.2</w:t>
      </w:r>
      <w:r w:rsidRPr="002926EB">
        <w:rPr>
          <w:sz w:val="24"/>
          <w:szCs w:val="24"/>
        </w:rPr>
        <w:tab/>
      </w:r>
      <w:r w:rsidRPr="002926EB">
        <w:rPr>
          <w:sz w:val="24"/>
          <w:szCs w:val="24"/>
        </w:rPr>
        <w:t>诊断器械</w:t>
      </w:r>
      <w:bookmarkEnd w:id="7"/>
    </w:p>
    <w:p w14:paraId="4166CD3E" w14:textId="77777777" w:rsidR="00A239D1" w:rsidRPr="002926EB" w:rsidRDefault="00C875D6" w:rsidP="00852EAB">
      <w:pPr>
        <w:shd w:val="clear" w:color="auto" w:fill="FFFFFF"/>
        <w:snapToGrid w:val="0"/>
        <w:ind w:leftChars="307" w:left="614"/>
        <w:jc w:val="both"/>
        <w:rPr>
          <w:rFonts w:ascii="Times New Roman" w:eastAsia="宋体" w:hAnsi="Times New Roman" w:cs="Times New Roman"/>
          <w:b/>
          <w:bCs/>
          <w:color w:val="000000"/>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每年在美国接受该器械诊断的患者（无论检测结果如何）</w:t>
      </w:r>
    </w:p>
    <w:p w14:paraId="1FDC96D9" w14:textId="77777777" w:rsidR="00852EAB" w:rsidRPr="002926EB" w:rsidRDefault="00852EAB" w:rsidP="007C20DB">
      <w:pPr>
        <w:shd w:val="clear" w:color="auto" w:fill="FFFFFF"/>
        <w:snapToGrid w:val="0"/>
        <w:ind w:leftChars="307" w:left="614"/>
        <w:jc w:val="both"/>
        <w:rPr>
          <w:rFonts w:ascii="Times New Roman" w:eastAsia="宋体" w:hAnsi="Times New Roman" w:cs="Times New Roman"/>
          <w:color w:val="000000"/>
          <w:sz w:val="24"/>
          <w:szCs w:val="24"/>
        </w:rPr>
      </w:pPr>
    </w:p>
    <w:p w14:paraId="6C93B5B5" w14:textId="77777777"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如</w:t>
      </w:r>
      <w:r w:rsidRPr="002926EB">
        <w:rPr>
          <w:rFonts w:ascii="Times New Roman" w:eastAsia="宋体" w:hAnsi="Times New Roman" w:cs="Times New Roman"/>
          <w:color w:val="000000"/>
          <w:sz w:val="24"/>
          <w:szCs w:val="24"/>
        </w:rPr>
        <w:t>21 CFR 814.102</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5</w:t>
      </w:r>
      <w:r w:rsidRPr="002926EB">
        <w:rPr>
          <w:rFonts w:ascii="Times New Roman" w:eastAsia="宋体" w:hAnsi="Times New Roman" w:cs="Times New Roman"/>
          <w:color w:val="000000"/>
          <w:sz w:val="24"/>
          <w:szCs w:val="24"/>
        </w:rPr>
        <w:t>）所述，诊断器械的人群估计数取决于美国每年接受该器械诊断的患者数量。这种计算不仅包括那些对疾病或病症检测呈阳性的人群，还包括那些对疾病或病症检测呈阴性的人群。</w:t>
      </w:r>
    </w:p>
    <w:p w14:paraId="79AEC767"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4124B4ED" w14:textId="78BA7EA4"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每年使用该器械进行诊断的患者人数取决于器械诊断的疾病或病症以及使用情况。例如，根据诊断是否为</w:t>
      </w:r>
      <w:r w:rsidR="00D735E5">
        <w:rPr>
          <w:rFonts w:ascii="Times New Roman" w:eastAsia="宋体" w:hAnsi="Times New Roman" w:cs="Times New Roman" w:hint="eastAsia"/>
          <w:color w:val="000000"/>
          <w:sz w:val="24"/>
          <w:szCs w:val="24"/>
        </w:rPr>
        <w:t>下列情况，患者的人数将有所不同：</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1</w:t>
      </w:r>
      <w:r w:rsidRPr="002926EB">
        <w:rPr>
          <w:rFonts w:ascii="Times New Roman" w:eastAsia="宋体" w:hAnsi="Times New Roman" w:cs="Times New Roman"/>
          <w:color w:val="000000"/>
          <w:sz w:val="24"/>
          <w:szCs w:val="24"/>
        </w:rPr>
        <w:t>）用于诊断或筛查人群的初始诊断或筛查试验，（</w:t>
      </w:r>
      <w:r w:rsidRPr="002926EB">
        <w:rPr>
          <w:rFonts w:ascii="Times New Roman" w:eastAsia="宋体" w:hAnsi="Times New Roman" w:cs="Times New Roman"/>
          <w:color w:val="000000"/>
          <w:sz w:val="24"/>
          <w:szCs w:val="24"/>
        </w:rPr>
        <w:t>2</w:t>
      </w:r>
      <w:r w:rsidRPr="002926EB">
        <w:rPr>
          <w:rFonts w:ascii="Times New Roman" w:eastAsia="宋体" w:hAnsi="Times New Roman" w:cs="Times New Roman"/>
          <w:color w:val="000000"/>
          <w:sz w:val="24"/>
          <w:szCs w:val="24"/>
        </w:rPr>
        <w:t>）用于确认已筛查出该疾病或病症阳性个体的诊断的确认试验，（</w:t>
      </w:r>
      <w:r w:rsidRPr="002926EB">
        <w:rPr>
          <w:rFonts w:ascii="Times New Roman" w:eastAsia="宋体" w:hAnsi="Times New Roman" w:cs="Times New Roman"/>
          <w:color w:val="000000"/>
          <w:sz w:val="24"/>
          <w:szCs w:val="24"/>
        </w:rPr>
        <w:t>3</w:t>
      </w:r>
      <w:r w:rsidRPr="002926EB">
        <w:rPr>
          <w:rFonts w:ascii="Times New Roman" w:eastAsia="宋体" w:hAnsi="Times New Roman" w:cs="Times New Roman"/>
          <w:color w:val="000000"/>
          <w:sz w:val="24"/>
          <w:szCs w:val="24"/>
        </w:rPr>
        <w:t>）用于帮助患有特定疾病或病症的患者选择或排除特定疗法的</w:t>
      </w:r>
      <w:r w:rsidRPr="002926EB">
        <w:rPr>
          <w:rFonts w:ascii="Times New Roman" w:eastAsia="宋体" w:hAnsi="Times New Roman" w:cs="Times New Roman"/>
          <w:i/>
          <w:iCs/>
          <w:color w:val="000000"/>
          <w:sz w:val="24"/>
          <w:szCs w:val="24"/>
        </w:rPr>
        <w:t>治疗指南</w:t>
      </w:r>
      <w:r w:rsidRPr="002926EB">
        <w:rPr>
          <w:rFonts w:ascii="Times New Roman" w:eastAsia="宋体" w:hAnsi="Times New Roman" w:cs="Times New Roman"/>
          <w:color w:val="000000"/>
          <w:sz w:val="24"/>
          <w:szCs w:val="24"/>
        </w:rPr>
        <w:t>，或（</w:t>
      </w:r>
      <w:r w:rsidRPr="002926EB">
        <w:rPr>
          <w:rFonts w:ascii="Times New Roman" w:eastAsia="宋体" w:hAnsi="Times New Roman" w:cs="Times New Roman"/>
          <w:color w:val="000000"/>
          <w:sz w:val="24"/>
          <w:szCs w:val="24"/>
        </w:rPr>
        <w:t>4</w:t>
      </w:r>
      <w:r w:rsidRPr="002926EB">
        <w:rPr>
          <w:rFonts w:ascii="Times New Roman" w:eastAsia="宋体" w:hAnsi="Times New Roman" w:cs="Times New Roman"/>
          <w:color w:val="000000"/>
          <w:sz w:val="24"/>
          <w:szCs w:val="24"/>
        </w:rPr>
        <w:t>）用于监测特定疾病或病症进展的监测试验。</w:t>
      </w:r>
    </w:p>
    <w:p w14:paraId="383DC157"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342EE6E5" w14:textId="77777777"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以下是各种诊断器械的总体估计示例：</w:t>
      </w:r>
    </w:p>
    <w:p w14:paraId="065CB331"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2D5303AB" w14:textId="77777777"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00D735E5">
        <w:rPr>
          <w:rFonts w:ascii="Times New Roman" w:eastAsia="宋体" w:hAnsi="Times New Roman" w:cs="Times New Roman" w:hint="eastAsia"/>
          <w:color w:val="000000"/>
          <w:sz w:val="24"/>
          <w:szCs w:val="24"/>
        </w:rPr>
        <w:t>可能</w:t>
      </w:r>
      <w:r w:rsidRPr="002926EB">
        <w:rPr>
          <w:rFonts w:ascii="Times New Roman" w:eastAsia="宋体" w:hAnsi="Times New Roman" w:cs="Times New Roman"/>
          <w:color w:val="000000"/>
          <w:sz w:val="24"/>
          <w:szCs w:val="24"/>
        </w:rPr>
        <w:t>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认定的诊断器械的一个例子是识别罕见恶性肿瘤患者特定基因重排的器械。如果</w:t>
      </w:r>
      <w:proofErr w:type="gramStart"/>
      <w:r w:rsidRPr="002926EB">
        <w:rPr>
          <w:rFonts w:ascii="Times New Roman" w:eastAsia="宋体" w:hAnsi="Times New Roman" w:cs="Times New Roman"/>
          <w:color w:val="000000"/>
          <w:sz w:val="24"/>
          <w:szCs w:val="24"/>
        </w:rPr>
        <w:t>每年罕见</w:t>
      </w:r>
      <w:proofErr w:type="gramEnd"/>
      <w:r w:rsidRPr="002926EB">
        <w:rPr>
          <w:rFonts w:ascii="Times New Roman" w:eastAsia="宋体" w:hAnsi="Times New Roman" w:cs="Times New Roman"/>
          <w:color w:val="000000"/>
          <w:sz w:val="24"/>
          <w:szCs w:val="24"/>
        </w:rPr>
        <w:t>恶性肿瘤的发生率不超过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例，那么每年使用该器械进行诊断的患者不超过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例。因此，该器械可能符合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认定的条件。</w:t>
      </w:r>
    </w:p>
    <w:p w14:paraId="64C078AE"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46E2A8F1" w14:textId="33F20FA7"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00D735E5">
        <w:rPr>
          <w:rFonts w:ascii="Times New Roman" w:eastAsia="宋体" w:hAnsi="Times New Roman" w:cs="Times New Roman" w:hint="eastAsia"/>
          <w:color w:val="000000"/>
          <w:sz w:val="24"/>
          <w:szCs w:val="24"/>
        </w:rPr>
        <w:t>可能</w:t>
      </w:r>
      <w:r w:rsidRPr="002926EB">
        <w:rPr>
          <w:rFonts w:ascii="Times New Roman" w:eastAsia="宋体" w:hAnsi="Times New Roman" w:cs="Times New Roman"/>
          <w:color w:val="000000"/>
          <w:sz w:val="24"/>
          <w:szCs w:val="24"/>
        </w:rPr>
        <w:t>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认定的诊断器械</w:t>
      </w:r>
      <w:r w:rsidR="00D735E5">
        <w:rPr>
          <w:rFonts w:ascii="Times New Roman" w:eastAsia="宋体" w:hAnsi="Times New Roman" w:cs="Times New Roman" w:hint="eastAsia"/>
          <w:color w:val="000000"/>
          <w:sz w:val="24"/>
          <w:szCs w:val="24"/>
        </w:rPr>
        <w:t>的一个</w:t>
      </w:r>
      <w:r w:rsidR="005571EC">
        <w:rPr>
          <w:rFonts w:ascii="Times New Roman" w:eastAsia="宋体" w:hAnsi="Times New Roman" w:cs="Times New Roman" w:hint="eastAsia"/>
          <w:color w:val="000000"/>
          <w:sz w:val="24"/>
          <w:szCs w:val="24"/>
        </w:rPr>
        <w:t>例子</w:t>
      </w:r>
      <w:r w:rsidRPr="002926EB">
        <w:rPr>
          <w:rFonts w:ascii="Times New Roman" w:eastAsia="宋体" w:hAnsi="Times New Roman" w:cs="Times New Roman"/>
          <w:color w:val="000000"/>
          <w:sz w:val="24"/>
          <w:szCs w:val="24"/>
        </w:rPr>
        <w:t>是监测特定血液化学或血液学参数（</w:t>
      </w:r>
      <w:r w:rsidR="00701F3D">
        <w:rPr>
          <w:rFonts w:ascii="Times New Roman" w:eastAsia="宋体" w:hAnsi="Times New Roman" w:cs="Times New Roman"/>
          <w:color w:val="000000"/>
          <w:sz w:val="24"/>
          <w:szCs w:val="24"/>
        </w:rPr>
        <w:t>适应证</w:t>
      </w:r>
      <w:r w:rsidRPr="002926EB">
        <w:rPr>
          <w:rFonts w:ascii="Times New Roman" w:eastAsia="宋体" w:hAnsi="Times New Roman" w:cs="Times New Roman"/>
          <w:color w:val="000000"/>
          <w:sz w:val="24"/>
          <w:szCs w:val="24"/>
        </w:rPr>
        <w:t>疾病活动）的器械。为了符合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认定的资格，每年接受该器械治疗的患者数量不得超过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名（即，所有被诊断患有该疾病或病症的新患者以及前几年存活下来的患有该疾病或病症的现有患者）。</w:t>
      </w:r>
    </w:p>
    <w:p w14:paraId="0077F774" w14:textId="77777777" w:rsidR="00A239D1" w:rsidRPr="002926EB" w:rsidRDefault="00A239D1" w:rsidP="002D18DB">
      <w:pPr>
        <w:shd w:val="clear" w:color="auto" w:fill="FFFFFF"/>
        <w:tabs>
          <w:tab w:val="left" w:pos="720"/>
        </w:tabs>
        <w:snapToGrid w:val="0"/>
        <w:jc w:val="both"/>
        <w:rPr>
          <w:rFonts w:ascii="Times New Roman" w:eastAsia="宋体" w:hAnsi="Times New Roman" w:cs="Times New Roman"/>
          <w:color w:val="000000"/>
          <w:sz w:val="24"/>
          <w:szCs w:val="24"/>
        </w:rPr>
      </w:pPr>
    </w:p>
    <w:p w14:paraId="155CBEB6" w14:textId="77777777" w:rsidR="007C20DB" w:rsidRPr="002926EB" w:rsidRDefault="007C20DB" w:rsidP="002D18DB">
      <w:pPr>
        <w:shd w:val="clear" w:color="auto" w:fill="FFFFFF"/>
        <w:tabs>
          <w:tab w:val="left" w:pos="720"/>
        </w:tabs>
        <w:snapToGrid w:val="0"/>
        <w:jc w:val="both"/>
        <w:rPr>
          <w:rFonts w:ascii="Times New Roman" w:eastAsia="宋体" w:hAnsi="Times New Roman" w:cs="Times New Roman"/>
          <w:color w:val="000000"/>
          <w:sz w:val="24"/>
          <w:szCs w:val="24"/>
        </w:rPr>
        <w:sectPr w:rsidR="007C20DB" w:rsidRPr="002926EB" w:rsidSect="002D18DB">
          <w:pgSz w:w="11906" w:h="16838"/>
          <w:pgMar w:top="1134" w:right="1417" w:bottom="1134" w:left="1417" w:header="850" w:footer="720" w:gutter="0"/>
          <w:cols w:space="60"/>
          <w:noEndnote/>
          <w:docGrid w:linePitch="272"/>
        </w:sectPr>
      </w:pPr>
    </w:p>
    <w:p w14:paraId="220D0DFC" w14:textId="77777777"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lastRenderedPageBreak/>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不符合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认定条件的诊断器械的一个例子是，在症状出现之前，用于筛查所有新生儿以识别某些严重或威胁生命的情况的器械。即使严重威胁生命的疾病或病症最终影响到美国每年不超过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例患者，该诊断器械也不符合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认定的条件，因为接受筛查测试的新生儿数量将超过每年不超过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例患者的限制。</w:t>
      </w:r>
    </w:p>
    <w:p w14:paraId="69DE2E8F" w14:textId="77777777" w:rsidR="007C20DB" w:rsidRPr="002926EB" w:rsidRDefault="007C20DB" w:rsidP="002926EB">
      <w:pPr>
        <w:shd w:val="clear" w:color="auto" w:fill="FFFFFF"/>
        <w:snapToGrid w:val="0"/>
        <w:ind w:leftChars="150" w:left="660" w:hangingChars="150" w:hanging="360"/>
        <w:jc w:val="both"/>
        <w:rPr>
          <w:rFonts w:ascii="Times New Roman" w:eastAsia="宋体" w:hAnsi="Times New Roman" w:cs="Times New Roman"/>
          <w:color w:val="000000"/>
          <w:sz w:val="24"/>
          <w:szCs w:val="24"/>
        </w:rPr>
      </w:pPr>
    </w:p>
    <w:p w14:paraId="0BAD1A60" w14:textId="42F939CB"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color w:val="000000"/>
          <w:sz w:val="24"/>
          <w:szCs w:val="24"/>
        </w:rPr>
        <w:t>可能不符合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认定条件的诊断器械的一个例子是，</w:t>
      </w:r>
      <w:r w:rsidR="005A2E7B" w:rsidRPr="005A2E7B">
        <w:rPr>
          <w:rFonts w:ascii="Times New Roman" w:eastAsia="宋体" w:hAnsi="Times New Roman" w:cs="Times New Roman" w:hint="eastAsia"/>
          <w:color w:val="000000"/>
          <w:sz w:val="24"/>
          <w:szCs w:val="24"/>
        </w:rPr>
        <w:t>用于对出现与罕见疾病或病症有关的某些症状的患者进行筛查的器械，如果所述症状也与非罕见疾病或病症相关，那么该器械可能为不符合</w:t>
      </w:r>
      <w:r w:rsidR="005A2E7B" w:rsidRPr="005A2E7B">
        <w:rPr>
          <w:rFonts w:ascii="Times New Roman" w:eastAsia="宋体" w:hAnsi="Times New Roman" w:cs="Times New Roman" w:hint="eastAsia"/>
          <w:color w:val="000000"/>
          <w:sz w:val="24"/>
          <w:szCs w:val="24"/>
        </w:rPr>
        <w:t>HUD</w:t>
      </w:r>
      <w:r w:rsidR="005A2E7B" w:rsidRPr="005A2E7B">
        <w:rPr>
          <w:rFonts w:ascii="Times New Roman" w:eastAsia="宋体" w:hAnsi="Times New Roman" w:cs="Times New Roman" w:hint="eastAsia"/>
          <w:color w:val="000000"/>
          <w:sz w:val="24"/>
          <w:szCs w:val="24"/>
        </w:rPr>
        <w:t>认定资格的诊断器械。</w:t>
      </w:r>
      <w:r w:rsidRPr="002926EB">
        <w:rPr>
          <w:rFonts w:ascii="Times New Roman" w:eastAsia="宋体" w:hAnsi="Times New Roman" w:cs="Times New Roman"/>
          <w:color w:val="000000"/>
          <w:sz w:val="24"/>
          <w:szCs w:val="24"/>
        </w:rPr>
        <w:t>每年筛查的患者数量将包括所有表现出这些症状的患者；如果该数字超过每年不超过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例患者的限制，则诊断器械将不符合</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认定的资格。</w:t>
      </w:r>
    </w:p>
    <w:p w14:paraId="0AD99EC2" w14:textId="77777777" w:rsidR="00A239D1" w:rsidRPr="002926EB" w:rsidRDefault="00C875D6" w:rsidP="00330519">
      <w:pPr>
        <w:pStyle w:val="3"/>
        <w:spacing w:before="240" w:after="240"/>
        <w:ind w:left="2083" w:hanging="807"/>
        <w:rPr>
          <w:sz w:val="24"/>
          <w:szCs w:val="24"/>
        </w:rPr>
      </w:pPr>
      <w:bookmarkStart w:id="8" w:name="_Toc97493993"/>
      <w:r w:rsidRPr="002926EB">
        <w:rPr>
          <w:sz w:val="24"/>
          <w:szCs w:val="24"/>
        </w:rPr>
        <w:t>B.3</w:t>
      </w:r>
      <w:r w:rsidRPr="002926EB">
        <w:rPr>
          <w:sz w:val="24"/>
          <w:szCs w:val="24"/>
        </w:rPr>
        <w:tab/>
      </w:r>
      <w:r w:rsidRPr="002926EB">
        <w:rPr>
          <w:sz w:val="24"/>
          <w:szCs w:val="24"/>
        </w:rPr>
        <w:t>重复或多次使用的器械</w:t>
      </w:r>
      <w:bookmarkEnd w:id="8"/>
    </w:p>
    <w:p w14:paraId="59AC2FB3" w14:textId="7EC5A1BA" w:rsidR="00A239D1" w:rsidRPr="002926EB" w:rsidRDefault="00C875D6" w:rsidP="007C20D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我们</w:t>
      </w:r>
      <w:r w:rsidR="005A2E7B">
        <w:rPr>
          <w:rFonts w:ascii="Times New Roman" w:eastAsia="宋体" w:hAnsi="Times New Roman" w:cs="Times New Roman" w:hint="eastAsia"/>
          <w:color w:val="000000"/>
          <w:sz w:val="24"/>
          <w:szCs w:val="24"/>
        </w:rPr>
        <w:t>意识</w:t>
      </w:r>
      <w:r w:rsidRPr="002926EB">
        <w:rPr>
          <w:rFonts w:ascii="Times New Roman" w:eastAsia="宋体" w:hAnsi="Times New Roman" w:cs="Times New Roman"/>
          <w:color w:val="000000"/>
          <w:sz w:val="24"/>
          <w:szCs w:val="24"/>
        </w:rPr>
        <w:t>到</w:t>
      </w:r>
      <w:r w:rsidR="005A2E7B">
        <w:rPr>
          <w:rFonts w:ascii="Times New Roman" w:eastAsia="宋体" w:hAnsi="Times New Roman" w:cs="Times New Roman" w:hint="eastAsia"/>
          <w:color w:val="000000"/>
          <w:sz w:val="24"/>
          <w:szCs w:val="24"/>
        </w:rPr>
        <w:t>一</w:t>
      </w:r>
      <w:r w:rsidRPr="002926EB">
        <w:rPr>
          <w:rFonts w:ascii="Times New Roman" w:eastAsia="宋体" w:hAnsi="Times New Roman" w:cs="Times New Roman"/>
          <w:color w:val="000000"/>
          <w:sz w:val="24"/>
          <w:szCs w:val="24"/>
        </w:rPr>
        <w:t>个人每年可能会使用一次以上的器械。用于重复或多次使用的器械可能包括植入多个器官的器械、植入单个器官的多个器械（在给定的一年内同时或顺序），或定期在同一患者身上使用的诊断器械（例如，作为监测测试）。治疗器械的</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认定取决于在给定年份有资格使用该器械的疾病或疾病的新患者总数，而不是预期在给定年份使用的器械总数。因此，例如，如果有</w:t>
      </w:r>
      <w:r w:rsidRPr="002926EB">
        <w:rPr>
          <w:rFonts w:ascii="Times New Roman" w:eastAsia="宋体" w:hAnsi="Times New Roman" w:cs="Times New Roman"/>
          <w:color w:val="000000"/>
          <w:sz w:val="24"/>
          <w:szCs w:val="24"/>
        </w:rPr>
        <w:t>3000</w:t>
      </w:r>
      <w:r w:rsidR="00EF29C4">
        <w:rPr>
          <w:rFonts w:ascii="Times New Roman" w:eastAsia="宋体" w:hAnsi="Times New Roman" w:cs="Times New Roman" w:hint="eastAsia"/>
          <w:color w:val="000000"/>
          <w:sz w:val="24"/>
          <w:szCs w:val="24"/>
        </w:rPr>
        <w:t>例</w:t>
      </w:r>
      <w:r w:rsidRPr="002926EB">
        <w:rPr>
          <w:rFonts w:ascii="Times New Roman" w:eastAsia="宋体" w:hAnsi="Times New Roman" w:cs="Times New Roman"/>
          <w:color w:val="000000"/>
          <w:sz w:val="24"/>
          <w:szCs w:val="24"/>
        </w:rPr>
        <w:t>患有特定疾病或病症的个人每年（平均）使用特定器械四次，则该器械仍有资格被认定为</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。同样，诊断器械的</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认定取决于在给定年份内接受器械诊断的新患者总数，而不是给定年份内预期使用的器械总数。</w:t>
      </w:r>
      <w:r w:rsidRPr="002926EB">
        <w:rPr>
          <w:rStyle w:val="aa"/>
          <w:rFonts w:ascii="Times New Roman" w:eastAsia="宋体" w:hAnsi="Times New Roman" w:cs="Times New Roman"/>
          <w:color w:val="000000"/>
          <w:sz w:val="24"/>
          <w:szCs w:val="24"/>
          <w:vertAlign w:val="baseline"/>
        </w:rPr>
        <w:t xml:space="preserve"> </w:t>
      </w:r>
      <w:r w:rsidRPr="002926EB">
        <w:rPr>
          <w:rStyle w:val="aa"/>
          <w:rFonts w:ascii="Times New Roman" w:eastAsia="宋体" w:hAnsi="Times New Roman" w:cs="Times New Roman"/>
          <w:color w:val="000000"/>
          <w:sz w:val="24"/>
          <w:szCs w:val="24"/>
        </w:rPr>
        <w:footnoteReference w:id="17"/>
      </w:r>
    </w:p>
    <w:p w14:paraId="3DAEBAD9" w14:textId="77777777" w:rsidR="00A239D1" w:rsidRPr="002926EB" w:rsidRDefault="00C875D6" w:rsidP="00330519">
      <w:pPr>
        <w:pStyle w:val="2"/>
        <w:spacing w:before="240" w:after="240"/>
        <w:ind w:left="1368" w:hanging="754"/>
        <w:rPr>
          <w:sz w:val="24"/>
          <w:szCs w:val="24"/>
        </w:rPr>
      </w:pPr>
      <w:bookmarkStart w:id="9" w:name="_Toc97493994"/>
      <w:r w:rsidRPr="002926EB">
        <w:rPr>
          <w:sz w:val="24"/>
          <w:szCs w:val="24"/>
        </w:rPr>
        <w:t>C.</w:t>
      </w:r>
      <w:r w:rsidRPr="002926EB">
        <w:rPr>
          <w:sz w:val="24"/>
          <w:szCs w:val="24"/>
        </w:rPr>
        <w:tab/>
      </w:r>
      <w:r w:rsidRPr="002926EB">
        <w:rPr>
          <w:sz w:val="24"/>
          <w:szCs w:val="24"/>
        </w:rPr>
        <w:t>非罕见疾病或病症的罕见亚组</w:t>
      </w:r>
      <w:bookmarkEnd w:id="9"/>
    </w:p>
    <w:p w14:paraId="7342E1FB" w14:textId="7EDA4AC9"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如果一个器械设计用于治疗或诊断一种非罕见疾病或病症，则只有在</w:t>
      </w:r>
      <w:r w:rsidR="0027522D">
        <w:rPr>
          <w:rFonts w:ascii="Times New Roman" w:eastAsia="宋体" w:hAnsi="Times New Roman" w:cs="Times New Roman"/>
          <w:color w:val="000000"/>
          <w:sz w:val="24"/>
          <w:szCs w:val="24"/>
        </w:rPr>
        <w:t>申办方</w:t>
      </w:r>
      <w:r w:rsidRPr="002926EB">
        <w:rPr>
          <w:rFonts w:ascii="Times New Roman" w:eastAsia="宋体" w:hAnsi="Times New Roman" w:cs="Times New Roman"/>
          <w:color w:val="000000"/>
          <w:sz w:val="24"/>
          <w:szCs w:val="24"/>
        </w:rPr>
        <w:t>能够证明该器械实际上设计用于治疗或诊断发生在美国每年不超过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例中的</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罕见亚组</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时，该器械才有资格被认定为</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8"/>
      </w:r>
    </w:p>
    <w:p w14:paraId="67E46181"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49DEA6F5" w14:textId="7EDBD490" w:rsidR="00A239D1" w:rsidRPr="002926EB" w:rsidRDefault="00C875D6" w:rsidP="00CE4076">
      <w:pPr>
        <w:shd w:val="clear" w:color="auto" w:fill="FFFFFF"/>
        <w:snapToGrid w:val="0"/>
        <w:ind w:leftChars="307" w:left="614"/>
        <w:jc w:val="both"/>
        <w:rPr>
          <w:rFonts w:ascii="Times New Roman" w:eastAsia="宋体" w:hAnsi="Times New Roman" w:cs="Times New Roman"/>
          <w:sz w:val="24"/>
          <w:szCs w:val="24"/>
        </w:rPr>
      </w:pP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罕见亚组</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是一个监管短语，用于描述适合使用器械的非罕见疾病或病症的个体亚组，考虑到该器械的某些固有特征（例如，不良事件概况或作用模式），</w:t>
      </w:r>
      <w:r w:rsidR="00CE4076" w:rsidRPr="00CE4076">
        <w:rPr>
          <w:rFonts w:ascii="Times New Roman" w:eastAsia="宋体" w:hAnsi="Times New Roman" w:cs="Times New Roman" w:hint="eastAsia"/>
          <w:color w:val="000000"/>
          <w:sz w:val="24"/>
          <w:szCs w:val="24"/>
        </w:rPr>
        <w:t>对此类亚群使用器械是适当</w:t>
      </w:r>
      <w:r w:rsidR="00CE4076">
        <w:rPr>
          <w:rFonts w:ascii="Times New Roman" w:eastAsia="宋体" w:hAnsi="Times New Roman" w:cs="Times New Roman" w:hint="eastAsia"/>
          <w:color w:val="000000"/>
          <w:sz w:val="24"/>
          <w:szCs w:val="24"/>
        </w:rPr>
        <w:t>，但</w:t>
      </w:r>
      <w:r w:rsidRPr="002926EB">
        <w:rPr>
          <w:rFonts w:ascii="Times New Roman" w:eastAsia="宋体" w:hAnsi="Times New Roman" w:cs="Times New Roman"/>
          <w:color w:val="000000"/>
          <w:sz w:val="24"/>
          <w:szCs w:val="24"/>
        </w:rPr>
        <w:t>对患有该疾病或疾病的</w:t>
      </w:r>
      <w:r w:rsidR="00CE4076">
        <w:rPr>
          <w:rFonts w:ascii="Times New Roman" w:eastAsia="宋体" w:hAnsi="Times New Roman" w:cs="Times New Roman" w:hint="eastAsia"/>
          <w:color w:val="000000"/>
          <w:sz w:val="24"/>
          <w:szCs w:val="24"/>
        </w:rPr>
        <w:t>其余</w:t>
      </w:r>
      <w:r w:rsidRPr="002926EB">
        <w:rPr>
          <w:rFonts w:ascii="Times New Roman" w:eastAsia="宋体" w:hAnsi="Times New Roman" w:cs="Times New Roman"/>
          <w:color w:val="000000"/>
          <w:sz w:val="24"/>
          <w:szCs w:val="24"/>
        </w:rPr>
        <w:t>个体使用该器械是不合适的。</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19"/>
      </w:r>
      <w:r w:rsidR="00CE4076" w:rsidRPr="00CE4076">
        <w:rPr>
          <w:rFonts w:ascii="Times New Roman" w:eastAsia="宋体" w:hAnsi="Times New Roman" w:cs="Times New Roman" w:hint="eastAsia"/>
          <w:color w:val="000000"/>
          <w:sz w:val="24"/>
          <w:szCs w:val="24"/>
        </w:rPr>
        <w:t xml:space="preserve"> </w:t>
      </w:r>
      <w:r w:rsidR="00CE4076" w:rsidRPr="00CE4076">
        <w:rPr>
          <w:rFonts w:ascii="Times New Roman" w:eastAsia="宋体" w:hAnsi="Times New Roman" w:cs="Times New Roman" w:hint="eastAsia"/>
          <w:color w:val="000000"/>
          <w:sz w:val="24"/>
          <w:szCs w:val="24"/>
        </w:rPr>
        <w:t>在没有参照相关器械（特别是某些器械的属性，该等属性表明在所述亚群的范围之外、在患有非罕见疾病或病症的其余个体中使用器械在医学上或科学上是不适合的）的情况下，无法考虑临床罕见亚群。在为此目的判断是否存在适当的临床罕见亚群时，需告知的因素包括器械的以下固有属性：</w:t>
      </w:r>
    </w:p>
    <w:p w14:paraId="7DB7EE93" w14:textId="77777777" w:rsidR="00A239D1" w:rsidRPr="002926EB" w:rsidRDefault="00A239D1" w:rsidP="002D18DB">
      <w:pPr>
        <w:shd w:val="clear" w:color="auto" w:fill="FFFFFF"/>
        <w:tabs>
          <w:tab w:val="left" w:pos="230"/>
        </w:tabs>
        <w:snapToGrid w:val="0"/>
        <w:jc w:val="both"/>
        <w:rPr>
          <w:rFonts w:ascii="Times New Roman" w:eastAsia="宋体" w:hAnsi="Times New Roman" w:cs="Times New Roman"/>
          <w:color w:val="000000"/>
          <w:sz w:val="21"/>
          <w:szCs w:val="21"/>
          <w:vertAlign w:val="superscript"/>
        </w:rPr>
      </w:pPr>
    </w:p>
    <w:p w14:paraId="14487AFC" w14:textId="77777777" w:rsidR="007C20DB" w:rsidRPr="002926EB" w:rsidRDefault="007C20DB" w:rsidP="002D18DB">
      <w:pPr>
        <w:shd w:val="clear" w:color="auto" w:fill="FFFFFF"/>
        <w:tabs>
          <w:tab w:val="left" w:pos="230"/>
        </w:tabs>
        <w:snapToGrid w:val="0"/>
        <w:jc w:val="both"/>
        <w:rPr>
          <w:rFonts w:ascii="Times New Roman" w:eastAsia="宋体" w:hAnsi="Times New Roman" w:cs="Times New Roman"/>
          <w:sz w:val="21"/>
          <w:szCs w:val="21"/>
        </w:rPr>
        <w:sectPr w:rsidR="007C20DB" w:rsidRPr="002926EB" w:rsidSect="002D18DB">
          <w:pgSz w:w="11906" w:h="16838"/>
          <w:pgMar w:top="1134" w:right="1417" w:bottom="1134" w:left="1417" w:header="850" w:footer="720" w:gutter="0"/>
          <w:cols w:space="60"/>
          <w:noEndnote/>
          <w:docGrid w:linePitch="272"/>
        </w:sectPr>
      </w:pPr>
    </w:p>
    <w:p w14:paraId="3BA2D982" w14:textId="2847AE69"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b/>
          <w:bCs/>
          <w:color w:val="000000"/>
          <w:sz w:val="24"/>
          <w:szCs w:val="24"/>
        </w:rPr>
        <w:lastRenderedPageBreak/>
        <w:t>•</w:t>
      </w:r>
      <w:r w:rsidRPr="002926EB">
        <w:rPr>
          <w:rFonts w:ascii="Times New Roman" w:eastAsia="宋体" w:hAnsi="Times New Roman" w:cs="Times New Roman"/>
          <w:b/>
          <w:bCs/>
          <w:color w:val="000000"/>
          <w:sz w:val="24"/>
          <w:szCs w:val="24"/>
        </w:rPr>
        <w:tab/>
      </w:r>
      <w:r w:rsidRPr="002926EB">
        <w:rPr>
          <w:rFonts w:ascii="Times New Roman" w:eastAsia="宋体" w:hAnsi="Times New Roman" w:cs="Times New Roman"/>
          <w:b/>
          <w:bCs/>
          <w:color w:val="000000"/>
          <w:sz w:val="24"/>
          <w:szCs w:val="24"/>
        </w:rPr>
        <w:t>器械的作用机制：</w:t>
      </w:r>
      <w:r w:rsidRPr="002926EB">
        <w:rPr>
          <w:rFonts w:ascii="Times New Roman" w:eastAsia="宋体" w:hAnsi="Times New Roman" w:cs="Times New Roman"/>
          <w:color w:val="000000"/>
          <w:sz w:val="24"/>
          <w:szCs w:val="24"/>
        </w:rPr>
        <w:t>器械的作用机制可能使其在科学上或医学上适合于仅将器械的使用限制在患有非罕见疾病或病症的患者的亚组。基于器械功能，可以合理预期某些靶</w:t>
      </w:r>
      <w:proofErr w:type="gramStart"/>
      <w:r w:rsidRPr="002926EB">
        <w:rPr>
          <w:rFonts w:ascii="Times New Roman" w:eastAsia="宋体" w:hAnsi="Times New Roman" w:cs="Times New Roman"/>
          <w:color w:val="000000"/>
          <w:sz w:val="24"/>
          <w:szCs w:val="24"/>
        </w:rPr>
        <w:t>向治疗</w:t>
      </w:r>
      <w:proofErr w:type="gramEnd"/>
      <w:r w:rsidRPr="002926EB">
        <w:rPr>
          <w:rFonts w:ascii="Times New Roman" w:eastAsia="宋体" w:hAnsi="Times New Roman" w:cs="Times New Roman"/>
          <w:color w:val="000000"/>
          <w:sz w:val="24"/>
          <w:szCs w:val="24"/>
        </w:rPr>
        <w:t>仅用于一部分患者。</w:t>
      </w:r>
      <w:r w:rsidRPr="002926EB">
        <w:rPr>
          <w:rFonts w:ascii="Times New Roman" w:eastAsia="宋体" w:hAnsi="Times New Roman" w:cs="Times New Roman"/>
          <w:color w:val="000000"/>
          <w:sz w:val="24"/>
          <w:szCs w:val="24"/>
        </w:rPr>
        <w:t xml:space="preserve"> </w:t>
      </w:r>
      <w:r w:rsidRPr="002926EB">
        <w:rPr>
          <w:rFonts w:ascii="Times New Roman" w:eastAsia="宋体" w:hAnsi="Times New Roman" w:cs="Times New Roman"/>
          <w:color w:val="000000"/>
          <w:sz w:val="24"/>
          <w:szCs w:val="24"/>
        </w:rPr>
        <w:t>例如，</w:t>
      </w:r>
      <w:r w:rsidR="00D55C29">
        <w:rPr>
          <w:rFonts w:ascii="Times New Roman" w:eastAsia="宋体" w:hAnsi="Times New Roman" w:cs="Times New Roman" w:hint="eastAsia"/>
          <w:color w:val="000000"/>
          <w:sz w:val="24"/>
          <w:szCs w:val="24"/>
        </w:rPr>
        <w:t>仅</w:t>
      </w:r>
      <w:r w:rsidRPr="002926EB">
        <w:rPr>
          <w:rFonts w:ascii="Times New Roman" w:eastAsia="宋体" w:hAnsi="Times New Roman" w:cs="Times New Roman"/>
          <w:color w:val="000000"/>
          <w:sz w:val="24"/>
          <w:szCs w:val="24"/>
        </w:rPr>
        <w:t>将刚性支架</w:t>
      </w:r>
      <w:r w:rsidR="00D55C29">
        <w:rPr>
          <w:rFonts w:ascii="Times New Roman" w:eastAsia="宋体" w:hAnsi="Times New Roman" w:cs="Times New Roman" w:hint="eastAsia"/>
          <w:color w:val="000000"/>
          <w:sz w:val="24"/>
          <w:szCs w:val="24"/>
        </w:rPr>
        <w:t>用于</w:t>
      </w:r>
      <w:r w:rsidRPr="002926EB">
        <w:rPr>
          <w:rFonts w:ascii="Times New Roman" w:eastAsia="宋体" w:hAnsi="Times New Roman" w:cs="Times New Roman"/>
          <w:color w:val="000000"/>
          <w:sz w:val="24"/>
          <w:szCs w:val="24"/>
        </w:rPr>
        <w:t>治疗非罕见疾病中大脑的某些部位可能是合适的，因为在大脑的其他部位，血管弯曲可能会妨碍支架的充分部署。</w:t>
      </w:r>
    </w:p>
    <w:p w14:paraId="717F2066"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350AD088" w14:textId="60FACCA8"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ab/>
      </w:r>
      <w:r w:rsidRPr="002926EB">
        <w:rPr>
          <w:rFonts w:ascii="Times New Roman" w:eastAsia="宋体" w:hAnsi="Times New Roman" w:cs="Times New Roman"/>
          <w:b/>
          <w:bCs/>
          <w:color w:val="000000"/>
          <w:sz w:val="24"/>
          <w:szCs w:val="24"/>
        </w:rPr>
        <w:t>不良事件特征：</w:t>
      </w:r>
      <w:r w:rsidRPr="002926EB">
        <w:rPr>
          <w:rFonts w:ascii="Times New Roman" w:eastAsia="宋体" w:hAnsi="Times New Roman" w:cs="Times New Roman"/>
          <w:color w:val="000000"/>
          <w:sz w:val="24"/>
          <w:szCs w:val="24"/>
        </w:rPr>
        <w:t>针对非罕见疾病或病症的器械的不良事件概况可能意味着该器械不应用于治疗所有可采用其他风险较小的疗法治疗的疾病或病症患者。例如，考虑一种可植入的器械，用于治疗一种罕见的疾病或病症，并且已知由于植入过程相关的风险而具有严重的不良事件概况。根据不良事件概况，通过</w:t>
      </w:r>
      <w:proofErr w:type="gramStart"/>
      <w:r w:rsidRPr="002926EB">
        <w:rPr>
          <w:rFonts w:ascii="Times New Roman" w:eastAsia="宋体" w:hAnsi="Times New Roman" w:cs="Times New Roman"/>
          <w:color w:val="000000"/>
          <w:sz w:val="24"/>
          <w:szCs w:val="24"/>
        </w:rPr>
        <w:t>证明仅</w:t>
      </w:r>
      <w:proofErr w:type="gramEnd"/>
      <w:r w:rsidRPr="002926EB">
        <w:rPr>
          <w:rFonts w:ascii="Times New Roman" w:eastAsia="宋体" w:hAnsi="Times New Roman" w:cs="Times New Roman"/>
          <w:color w:val="000000"/>
          <w:sz w:val="24"/>
          <w:szCs w:val="24"/>
        </w:rPr>
        <w:t>对药物治疗无效的患者使用该器械在医学上或科学上是合适的，可以为该器械建立一个罕见亚组。严重不良事件可能会妨碍药物治疗</w:t>
      </w:r>
      <w:proofErr w:type="gramStart"/>
      <w:r w:rsidRPr="002926EB">
        <w:rPr>
          <w:rFonts w:ascii="Times New Roman" w:eastAsia="宋体" w:hAnsi="Times New Roman" w:cs="Times New Roman"/>
          <w:color w:val="000000"/>
          <w:sz w:val="24"/>
          <w:szCs w:val="24"/>
        </w:rPr>
        <w:t>未失败</w:t>
      </w:r>
      <w:proofErr w:type="gramEnd"/>
      <w:r w:rsidRPr="002926EB">
        <w:rPr>
          <w:rFonts w:ascii="Times New Roman" w:eastAsia="宋体" w:hAnsi="Times New Roman" w:cs="Times New Roman"/>
          <w:color w:val="000000"/>
          <w:sz w:val="24"/>
          <w:szCs w:val="24"/>
        </w:rPr>
        <w:t>的患者使用该器械，因为这些患者可以接受风险较小的治疗。</w:t>
      </w:r>
    </w:p>
    <w:p w14:paraId="7AEEC566"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3517CBA6" w14:textId="38D2E959"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b/>
          <w:bCs/>
          <w:color w:val="000000"/>
          <w:sz w:val="24"/>
          <w:szCs w:val="24"/>
        </w:rPr>
        <w:t>器械的其他临床经验：</w:t>
      </w:r>
      <w:r w:rsidRPr="002926EB">
        <w:rPr>
          <w:rFonts w:ascii="Times New Roman" w:eastAsia="宋体" w:hAnsi="Times New Roman" w:cs="Times New Roman"/>
          <w:color w:val="000000"/>
          <w:sz w:val="24"/>
          <w:szCs w:val="24"/>
        </w:rPr>
        <w:t>从已完成的临床试验中获得或临床文献中发表的器械活动</w:t>
      </w:r>
      <w:r w:rsidR="00E47BAF">
        <w:rPr>
          <w:rFonts w:ascii="Times New Roman" w:eastAsia="宋体" w:hAnsi="Times New Roman" w:cs="Times New Roman" w:hint="eastAsia"/>
          <w:color w:val="000000"/>
          <w:sz w:val="24"/>
          <w:szCs w:val="24"/>
        </w:rPr>
        <w:t>相关</w:t>
      </w:r>
      <w:r w:rsidRPr="002926EB">
        <w:rPr>
          <w:rFonts w:ascii="Times New Roman" w:eastAsia="宋体" w:hAnsi="Times New Roman" w:cs="Times New Roman"/>
          <w:color w:val="000000"/>
          <w:sz w:val="24"/>
          <w:szCs w:val="24"/>
        </w:rPr>
        <w:t>信息可用于建立罕见亚组。例如，如果相关数据显示该器械在高级别肿瘤患者亚组中没有显著活性，但有理由预期它可能在低级别肿瘤患者中具有活性，则低级别肿瘤患者可能构成给定疾病或病症中的罕见亚组。</w:t>
      </w:r>
    </w:p>
    <w:p w14:paraId="6CEC60DD"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color w:val="000000"/>
          <w:sz w:val="24"/>
          <w:szCs w:val="24"/>
        </w:rPr>
      </w:pPr>
    </w:p>
    <w:p w14:paraId="434CFC04" w14:textId="13674A33" w:rsidR="007C20DB" w:rsidRPr="002926EB" w:rsidRDefault="00C875D6" w:rsidP="007C20D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重要的是要理解，罕见亚组并不</w:t>
      </w:r>
      <w:r w:rsidR="005571EC">
        <w:rPr>
          <w:rFonts w:ascii="Times New Roman" w:eastAsia="宋体" w:hAnsi="Times New Roman" w:cs="Times New Roman" w:hint="eastAsia"/>
          <w:color w:val="000000"/>
          <w:sz w:val="24"/>
          <w:szCs w:val="24"/>
        </w:rPr>
        <w:t>单</w:t>
      </w:r>
      <w:r w:rsidRPr="002926EB">
        <w:rPr>
          <w:rFonts w:ascii="Times New Roman" w:eastAsia="宋体" w:hAnsi="Times New Roman" w:cs="Times New Roman"/>
          <w:color w:val="000000"/>
          <w:sz w:val="24"/>
          <w:szCs w:val="24"/>
        </w:rPr>
        <w:t>指任何医学上可识别或临床上可区分的患有非罕见疾病或疾病的人的亚组。对于</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认定，器械属性必须排除其在患有非罕见疾病或病症的剩余人员中的使用。</w:t>
      </w:r>
      <w:r w:rsidR="00E07AB6" w:rsidRPr="00E07AB6">
        <w:rPr>
          <w:rFonts w:ascii="Times New Roman" w:eastAsia="宋体" w:hAnsi="Times New Roman" w:cs="Times New Roman" w:hint="eastAsia"/>
          <w:color w:val="000000"/>
          <w:sz w:val="24"/>
          <w:szCs w:val="24"/>
        </w:rPr>
        <w:t>通过使该等器械有资格豁免遵守上市前批准申请的有效性要求，</w:t>
      </w:r>
      <w:r w:rsidR="00E07AB6" w:rsidRPr="00E07AB6">
        <w:rPr>
          <w:rFonts w:ascii="Times New Roman" w:eastAsia="宋体" w:hAnsi="Times New Roman" w:cs="Times New Roman" w:hint="eastAsia"/>
          <w:color w:val="000000"/>
          <w:sz w:val="24"/>
          <w:szCs w:val="24"/>
        </w:rPr>
        <w:t>HUD</w:t>
      </w:r>
      <w:r w:rsidR="00E07AB6" w:rsidRPr="00E07AB6">
        <w:rPr>
          <w:rFonts w:ascii="Times New Roman" w:eastAsia="宋体" w:hAnsi="Times New Roman" w:cs="Times New Roman" w:hint="eastAsia"/>
          <w:color w:val="000000"/>
          <w:sz w:val="24"/>
          <w:szCs w:val="24"/>
        </w:rPr>
        <w:t>认定为将器械上市用于小范围群体提供了便利。</w:t>
      </w:r>
      <w:r w:rsidRPr="002926EB">
        <w:rPr>
          <w:rStyle w:val="aa"/>
          <w:rFonts w:ascii="Times New Roman" w:eastAsia="宋体" w:hAnsi="Times New Roman" w:cs="Times New Roman"/>
          <w:color w:val="000000"/>
          <w:sz w:val="24"/>
          <w:szCs w:val="24"/>
        </w:rPr>
        <w:footnoteReference w:id="20"/>
      </w:r>
      <w:r w:rsidRPr="002926EB">
        <w:rPr>
          <w:rFonts w:ascii="Times New Roman" w:eastAsia="宋体" w:hAnsi="Times New Roman" w:cs="Times New Roman"/>
          <w:color w:val="000000"/>
          <w:sz w:val="24"/>
          <w:szCs w:val="24"/>
        </w:rPr>
        <w:t xml:space="preserve"> </w:t>
      </w:r>
      <w:r w:rsidRPr="002926EB">
        <w:rPr>
          <w:rFonts w:ascii="Times New Roman" w:eastAsia="宋体" w:hAnsi="Times New Roman" w:cs="Times New Roman"/>
          <w:color w:val="000000"/>
          <w:sz w:val="24"/>
          <w:szCs w:val="24"/>
        </w:rPr>
        <w:t>接受此类限制，无需进一步证明（即，引用特征）在科学上或医学上不适合在相关亚组之外使用的器械），将允许人为缩小</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认定的亚组，并且与</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规定的目的不一致。</w:t>
      </w:r>
      <w:r w:rsidR="00E07AB6" w:rsidRPr="00E07AB6">
        <w:rPr>
          <w:rFonts w:ascii="Times New Roman" w:eastAsia="宋体" w:hAnsi="Times New Roman" w:cs="Times New Roman" w:hint="eastAsia"/>
          <w:color w:val="000000"/>
          <w:sz w:val="24"/>
          <w:szCs w:val="24"/>
        </w:rPr>
        <w:t>在判断是否存在临床罕见亚群时，没有告知的因素包括：</w:t>
      </w:r>
    </w:p>
    <w:p w14:paraId="7B6CF77F" w14:textId="77777777" w:rsidR="00A239D1" w:rsidRPr="002926EB" w:rsidRDefault="00A239D1" w:rsidP="007C20DB">
      <w:pPr>
        <w:shd w:val="clear" w:color="auto" w:fill="FFFFFF"/>
        <w:snapToGrid w:val="0"/>
        <w:ind w:leftChars="307" w:left="614"/>
        <w:jc w:val="both"/>
        <w:rPr>
          <w:rFonts w:ascii="Times New Roman" w:eastAsia="宋体" w:hAnsi="Times New Roman" w:cs="Times New Roman"/>
          <w:sz w:val="24"/>
          <w:szCs w:val="24"/>
        </w:rPr>
      </w:pPr>
    </w:p>
    <w:p w14:paraId="1E5FBF5F" w14:textId="77777777" w:rsidR="00A239D1" w:rsidRPr="002926EB" w:rsidRDefault="00A239D1" w:rsidP="002D18DB">
      <w:pPr>
        <w:shd w:val="clear" w:color="auto" w:fill="FFFFFF"/>
        <w:snapToGrid w:val="0"/>
        <w:jc w:val="both"/>
        <w:rPr>
          <w:rFonts w:ascii="Times New Roman" w:eastAsia="宋体" w:hAnsi="Times New Roman" w:cs="Times New Roman"/>
          <w:sz w:val="24"/>
          <w:szCs w:val="24"/>
        </w:rPr>
      </w:pPr>
    </w:p>
    <w:p w14:paraId="5A3D5948" w14:textId="77777777" w:rsidR="00A239D1" w:rsidRPr="002926EB" w:rsidRDefault="00A239D1" w:rsidP="002D18DB">
      <w:pPr>
        <w:shd w:val="clear" w:color="auto" w:fill="FFFFFF"/>
        <w:snapToGrid w:val="0"/>
        <w:jc w:val="both"/>
        <w:rPr>
          <w:rFonts w:ascii="Times New Roman" w:eastAsia="宋体" w:hAnsi="Times New Roman" w:cs="Times New Roman"/>
          <w:sz w:val="24"/>
          <w:szCs w:val="24"/>
        </w:rPr>
      </w:pPr>
    </w:p>
    <w:p w14:paraId="7E96FAB7" w14:textId="77777777" w:rsidR="007C20DB" w:rsidRPr="00E07AB6" w:rsidRDefault="007C20DB" w:rsidP="002D18DB">
      <w:pPr>
        <w:shd w:val="clear" w:color="auto" w:fill="FFFFFF"/>
        <w:snapToGrid w:val="0"/>
        <w:jc w:val="both"/>
        <w:rPr>
          <w:rFonts w:ascii="Times New Roman" w:eastAsia="宋体" w:hAnsi="Times New Roman" w:cs="Times New Roman"/>
          <w:sz w:val="24"/>
          <w:szCs w:val="24"/>
        </w:rPr>
        <w:sectPr w:rsidR="007C20DB" w:rsidRPr="00E07AB6" w:rsidSect="002D18DB">
          <w:pgSz w:w="11906" w:h="16838"/>
          <w:pgMar w:top="1134" w:right="1417" w:bottom="1134" w:left="1417" w:header="850" w:footer="720" w:gutter="0"/>
          <w:cols w:space="60"/>
          <w:noEndnote/>
          <w:docGrid w:linePitch="272"/>
        </w:sectPr>
      </w:pPr>
    </w:p>
    <w:p w14:paraId="011D3D57" w14:textId="77777777"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lastRenderedPageBreak/>
        <w:t>•</w:t>
      </w:r>
      <w:r w:rsidRPr="002926EB">
        <w:rPr>
          <w:rFonts w:ascii="Times New Roman" w:eastAsia="宋体" w:hAnsi="Times New Roman" w:cs="Times New Roman"/>
          <w:color w:val="000000"/>
          <w:sz w:val="24"/>
          <w:szCs w:val="24"/>
        </w:rPr>
        <w:tab/>
      </w:r>
      <w:r w:rsidRPr="002926EB">
        <w:rPr>
          <w:rFonts w:ascii="Times New Roman" w:eastAsia="宋体" w:hAnsi="Times New Roman" w:cs="Times New Roman"/>
          <w:b/>
          <w:bCs/>
          <w:color w:val="000000"/>
          <w:sz w:val="24"/>
          <w:szCs w:val="24"/>
        </w:rPr>
        <w:t>临床试验资格：</w:t>
      </w:r>
      <w:r w:rsidRPr="002926EB">
        <w:rPr>
          <w:rFonts w:ascii="Times New Roman" w:eastAsia="宋体" w:hAnsi="Times New Roman" w:cs="Times New Roman"/>
          <w:color w:val="000000"/>
          <w:sz w:val="24"/>
          <w:szCs w:val="24"/>
        </w:rPr>
        <w:t>如果相关亚组仅通过参加特定临床试验的资格来定义，以支持特定的器械使用指征，并且没有科学或医学理由阻止患有相同非罕见疾病或病症的剩余患者使用该器械，则罕见亚组不适用。同样，不符合试验纳入或排除标准的患者也不会自动成为罕见亚组，因为在医学上，在相关亚组之外，评价同一器械是否适用于患有非罕见疾病或病症的剩余患者是合适的。</w:t>
      </w:r>
    </w:p>
    <w:p w14:paraId="59C6D3A6"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3BB2651E" w14:textId="26EED832"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ab/>
      </w:r>
      <w:r w:rsidR="0027522D">
        <w:rPr>
          <w:rFonts w:ascii="Times New Roman" w:eastAsia="宋体" w:hAnsi="Times New Roman" w:cs="Times New Roman"/>
          <w:b/>
          <w:bCs/>
          <w:color w:val="000000"/>
          <w:sz w:val="24"/>
          <w:szCs w:val="24"/>
        </w:rPr>
        <w:t>申办方</w:t>
      </w:r>
      <w:r w:rsidRPr="002926EB">
        <w:rPr>
          <w:rFonts w:ascii="Times New Roman" w:eastAsia="宋体" w:hAnsi="Times New Roman" w:cs="Times New Roman"/>
          <w:b/>
          <w:bCs/>
          <w:color w:val="000000"/>
          <w:sz w:val="24"/>
          <w:szCs w:val="24"/>
        </w:rPr>
        <w:t>计划对该器械进行选择性</w:t>
      </w:r>
      <w:r w:rsidR="00701F3D">
        <w:rPr>
          <w:rFonts w:ascii="Times New Roman" w:eastAsia="宋体" w:hAnsi="Times New Roman" w:cs="Times New Roman"/>
          <w:b/>
          <w:bCs/>
          <w:color w:val="000000"/>
          <w:sz w:val="24"/>
          <w:szCs w:val="24"/>
        </w:rPr>
        <w:t>适应证</w:t>
      </w:r>
      <w:r w:rsidRPr="002926EB">
        <w:rPr>
          <w:rFonts w:ascii="Times New Roman" w:eastAsia="宋体" w:hAnsi="Times New Roman" w:cs="Times New Roman"/>
          <w:b/>
          <w:bCs/>
          <w:color w:val="000000"/>
          <w:sz w:val="24"/>
          <w:szCs w:val="24"/>
        </w:rPr>
        <w:t>研究：</w:t>
      </w:r>
      <w:r w:rsidRPr="002926EB">
        <w:rPr>
          <w:rFonts w:ascii="Times New Roman" w:eastAsia="宋体" w:hAnsi="Times New Roman" w:cs="Times New Roman"/>
          <w:color w:val="000000"/>
          <w:sz w:val="24"/>
          <w:szCs w:val="24"/>
        </w:rPr>
        <w:t>罕见亚组并不存在，仅仅是因为</w:t>
      </w:r>
      <w:r w:rsidR="0027522D">
        <w:rPr>
          <w:rFonts w:ascii="Times New Roman" w:eastAsia="宋体" w:hAnsi="Times New Roman" w:cs="Times New Roman"/>
          <w:color w:val="000000"/>
          <w:sz w:val="24"/>
          <w:szCs w:val="24"/>
        </w:rPr>
        <w:t>申办方</w:t>
      </w:r>
      <w:r w:rsidRPr="002926EB">
        <w:rPr>
          <w:rFonts w:ascii="Times New Roman" w:eastAsia="宋体" w:hAnsi="Times New Roman" w:cs="Times New Roman"/>
          <w:color w:val="000000"/>
          <w:sz w:val="24"/>
          <w:szCs w:val="24"/>
        </w:rPr>
        <w:t>计划仅针对非罕见疾病或病症中的特定指</w:t>
      </w:r>
      <w:proofErr w:type="gramStart"/>
      <w:r w:rsidRPr="002926EB">
        <w:rPr>
          <w:rFonts w:ascii="Times New Roman" w:eastAsia="宋体" w:hAnsi="Times New Roman" w:cs="Times New Roman"/>
          <w:color w:val="000000"/>
          <w:sz w:val="24"/>
          <w:szCs w:val="24"/>
        </w:rPr>
        <w:t>征研究</w:t>
      </w:r>
      <w:proofErr w:type="gramEnd"/>
      <w:r w:rsidRPr="002926EB">
        <w:rPr>
          <w:rFonts w:ascii="Times New Roman" w:eastAsia="宋体" w:hAnsi="Times New Roman" w:cs="Times New Roman"/>
          <w:color w:val="000000"/>
          <w:sz w:val="24"/>
          <w:szCs w:val="24"/>
        </w:rPr>
        <w:t>该器械，而没有合理的理由说明为什么该器械不能用于安全或有效地治疗剩余的非罕见疾病或病症患者。</w:t>
      </w:r>
    </w:p>
    <w:p w14:paraId="45DDFEB9"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7081DC57" w14:textId="77777777"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ab/>
      </w:r>
      <w:r w:rsidRPr="002926EB">
        <w:rPr>
          <w:rFonts w:ascii="Times New Roman" w:eastAsia="宋体" w:hAnsi="Times New Roman" w:cs="Times New Roman"/>
          <w:b/>
          <w:bCs/>
          <w:color w:val="000000"/>
          <w:sz w:val="24"/>
          <w:szCs w:val="24"/>
        </w:rPr>
        <w:t>未满足的医疗需求：</w:t>
      </w:r>
      <w:r w:rsidRPr="002926EB">
        <w:rPr>
          <w:rFonts w:ascii="Times New Roman" w:eastAsia="宋体" w:hAnsi="Times New Roman" w:cs="Times New Roman"/>
          <w:color w:val="000000"/>
          <w:sz w:val="24"/>
          <w:szCs w:val="24"/>
        </w:rPr>
        <w:t>具有未满足医疗需求的非罕见疾病或病症的患者不会自动构成罕见亚组，除非申请人可以根据器械的限制特征</w:t>
      </w:r>
      <w:proofErr w:type="gramStart"/>
      <w:r w:rsidRPr="002926EB">
        <w:rPr>
          <w:rFonts w:ascii="Times New Roman" w:eastAsia="宋体" w:hAnsi="Times New Roman" w:cs="Times New Roman"/>
          <w:color w:val="000000"/>
          <w:sz w:val="24"/>
          <w:szCs w:val="24"/>
        </w:rPr>
        <w:t>证明仅</w:t>
      </w:r>
      <w:proofErr w:type="gramEnd"/>
      <w:r w:rsidRPr="002926EB">
        <w:rPr>
          <w:rFonts w:ascii="Times New Roman" w:eastAsia="宋体" w:hAnsi="Times New Roman" w:cs="Times New Roman"/>
          <w:color w:val="000000"/>
          <w:sz w:val="24"/>
          <w:szCs w:val="24"/>
        </w:rPr>
        <w:t>将器械的使用限制在该亚组，如上所述。</w:t>
      </w:r>
    </w:p>
    <w:p w14:paraId="40EEED57"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291406A3" w14:textId="33E8B076"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ab/>
      </w:r>
      <w:r w:rsidRPr="002926EB">
        <w:rPr>
          <w:rFonts w:ascii="Times New Roman" w:eastAsia="宋体" w:hAnsi="Times New Roman" w:cs="Times New Roman"/>
          <w:b/>
          <w:bCs/>
          <w:color w:val="000000"/>
          <w:sz w:val="24"/>
          <w:szCs w:val="24"/>
        </w:rPr>
        <w:t>当前</w:t>
      </w:r>
      <w:r w:rsidRPr="00C52134">
        <w:rPr>
          <w:rFonts w:ascii="宋体" w:eastAsia="宋体" w:hAnsi="宋体" w:cs="Times New Roman"/>
          <w:b/>
          <w:bCs/>
          <w:color w:val="000000"/>
          <w:sz w:val="24"/>
          <w:szCs w:val="24"/>
        </w:rPr>
        <w:t>“</w:t>
      </w:r>
      <w:r w:rsidRPr="002926EB">
        <w:rPr>
          <w:rFonts w:ascii="Times New Roman" w:eastAsia="宋体" w:hAnsi="Times New Roman" w:cs="Times New Roman"/>
          <w:b/>
          <w:bCs/>
          <w:color w:val="000000"/>
          <w:sz w:val="24"/>
          <w:szCs w:val="24"/>
        </w:rPr>
        <w:t>护理标准</w:t>
      </w:r>
      <w:r w:rsidRPr="00C52134">
        <w:rPr>
          <w:rFonts w:ascii="宋体" w:eastAsia="宋体" w:hAnsi="宋体" w:cs="Times New Roman"/>
          <w:b/>
          <w:bCs/>
          <w:color w:val="000000"/>
          <w:sz w:val="24"/>
          <w:szCs w:val="24"/>
        </w:rPr>
        <w:t>”</w:t>
      </w: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color w:val="000000"/>
          <w:sz w:val="24"/>
          <w:szCs w:val="24"/>
        </w:rPr>
        <w:t>关于当前</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护理标准</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的意见，因为它涉及对某些个人使用器械，不能作为确定罕见亚组的基础。护理标准将随着新治疗方案</w:t>
      </w:r>
      <w:r w:rsidR="00124E41">
        <w:rPr>
          <w:rFonts w:ascii="Times New Roman" w:eastAsia="宋体" w:hAnsi="Times New Roman" w:cs="Times New Roman" w:hint="eastAsia"/>
          <w:color w:val="000000"/>
          <w:sz w:val="24"/>
          <w:szCs w:val="24"/>
        </w:rPr>
        <w:t>的出现</w:t>
      </w:r>
      <w:r w:rsidRPr="002926EB">
        <w:rPr>
          <w:rFonts w:ascii="Times New Roman" w:eastAsia="宋体" w:hAnsi="Times New Roman" w:cs="Times New Roman"/>
          <w:color w:val="000000"/>
          <w:sz w:val="24"/>
          <w:szCs w:val="24"/>
        </w:rPr>
        <w:t>而发展，在某些时候，可能会确定在非罕见疾病或疾病的较大人群中使用该器械在医学上或科学上是合适的。</w:t>
      </w:r>
    </w:p>
    <w:p w14:paraId="004F6180" w14:textId="77777777" w:rsidR="007C20DB" w:rsidRPr="002926EB" w:rsidRDefault="007C20DB" w:rsidP="007C20DB">
      <w:pPr>
        <w:shd w:val="clear" w:color="auto" w:fill="FFFFFF"/>
        <w:snapToGrid w:val="0"/>
        <w:ind w:leftChars="480" w:left="1275" w:hanging="315"/>
        <w:jc w:val="both"/>
        <w:rPr>
          <w:rFonts w:ascii="Times New Roman" w:eastAsia="宋体" w:hAnsi="Times New Roman" w:cs="Times New Roman"/>
          <w:color w:val="000000"/>
          <w:sz w:val="24"/>
          <w:szCs w:val="24"/>
        </w:rPr>
      </w:pPr>
    </w:p>
    <w:p w14:paraId="005C2D84" w14:textId="77777777" w:rsidR="00A239D1" w:rsidRPr="002926EB" w:rsidRDefault="002D18DB" w:rsidP="007C20DB">
      <w:pPr>
        <w:shd w:val="clear" w:color="auto" w:fill="FFFFFF"/>
        <w:snapToGrid w:val="0"/>
        <w:ind w:leftChars="480" w:left="1275" w:hanging="315"/>
        <w:jc w:val="both"/>
        <w:rPr>
          <w:rFonts w:ascii="Times New Roman" w:eastAsia="宋体" w:hAnsi="Times New Roman" w:cs="Times New Roman"/>
          <w:color w:val="000000"/>
          <w:sz w:val="24"/>
          <w:szCs w:val="24"/>
        </w:rPr>
      </w:pPr>
      <w:r w:rsidRPr="002926EB">
        <w:rPr>
          <w:rFonts w:ascii="Times New Roman" w:eastAsia="宋体" w:hAnsi="Times New Roman" w:cs="Times New Roman"/>
          <w:b/>
          <w:bCs/>
          <w:color w:val="000000"/>
          <w:sz w:val="24"/>
          <w:szCs w:val="24"/>
        </w:rPr>
        <w:t>•</w:t>
      </w:r>
      <w:r w:rsidRPr="002926EB">
        <w:rPr>
          <w:rFonts w:ascii="Times New Roman" w:eastAsia="宋体" w:hAnsi="Times New Roman" w:cs="Times New Roman"/>
          <w:b/>
          <w:bCs/>
          <w:color w:val="000000"/>
          <w:sz w:val="24"/>
          <w:szCs w:val="24"/>
        </w:rPr>
        <w:tab/>
      </w:r>
      <w:r w:rsidRPr="002926EB">
        <w:rPr>
          <w:rFonts w:ascii="Times New Roman" w:eastAsia="宋体" w:hAnsi="Times New Roman" w:cs="Times New Roman"/>
          <w:b/>
          <w:bCs/>
          <w:color w:val="000000"/>
          <w:sz w:val="24"/>
          <w:szCs w:val="24"/>
        </w:rPr>
        <w:t>价格：</w:t>
      </w:r>
      <w:r w:rsidRPr="002926EB">
        <w:rPr>
          <w:rFonts w:ascii="Times New Roman" w:eastAsia="宋体" w:hAnsi="Times New Roman" w:cs="Times New Roman"/>
          <w:color w:val="000000"/>
          <w:sz w:val="24"/>
          <w:szCs w:val="24"/>
        </w:rPr>
        <w:t>出于价格考虑，非罕见疾病或病症的罕见亚组不存在。相反，申请人需要根据器械的功能，证明将器械的使用限制在相关亚组内，从而排除在具有相同非罕见疾病或病症的更广泛人群中使用。</w:t>
      </w:r>
    </w:p>
    <w:p w14:paraId="6B4AD567" w14:textId="77777777" w:rsidR="00A239D1" w:rsidRPr="002926EB" w:rsidRDefault="00C875D6" w:rsidP="00330519">
      <w:pPr>
        <w:pStyle w:val="2"/>
        <w:spacing w:before="240" w:after="240"/>
        <w:ind w:left="1368" w:hanging="754"/>
        <w:rPr>
          <w:sz w:val="24"/>
          <w:szCs w:val="24"/>
        </w:rPr>
      </w:pPr>
      <w:bookmarkStart w:id="10" w:name="_Toc97493995"/>
      <w:r w:rsidRPr="002926EB">
        <w:rPr>
          <w:sz w:val="24"/>
          <w:szCs w:val="24"/>
        </w:rPr>
        <w:t>D.</w:t>
      </w:r>
      <w:r w:rsidRPr="002926EB">
        <w:rPr>
          <w:sz w:val="24"/>
          <w:szCs w:val="24"/>
        </w:rPr>
        <w:tab/>
      </w:r>
      <w:r w:rsidRPr="002926EB">
        <w:rPr>
          <w:sz w:val="24"/>
          <w:szCs w:val="24"/>
        </w:rPr>
        <w:t>器械说明及其拟议用途的科学依据</w:t>
      </w:r>
      <w:bookmarkEnd w:id="10"/>
    </w:p>
    <w:p w14:paraId="30E9BE54" w14:textId="77777777" w:rsidR="00A239D1" w:rsidRPr="002926EB" w:rsidRDefault="00C875D6" w:rsidP="00330519">
      <w:pPr>
        <w:pStyle w:val="3"/>
        <w:spacing w:before="240" w:after="240"/>
        <w:ind w:left="2083" w:hanging="807"/>
        <w:rPr>
          <w:sz w:val="24"/>
          <w:szCs w:val="24"/>
        </w:rPr>
      </w:pPr>
      <w:bookmarkStart w:id="11" w:name="_Toc97493996"/>
      <w:r w:rsidRPr="002926EB">
        <w:rPr>
          <w:sz w:val="24"/>
          <w:szCs w:val="24"/>
        </w:rPr>
        <w:t>D.1</w:t>
      </w:r>
      <w:r w:rsidRPr="002926EB">
        <w:rPr>
          <w:sz w:val="24"/>
          <w:szCs w:val="24"/>
        </w:rPr>
        <w:tab/>
      </w:r>
      <w:r w:rsidRPr="002926EB">
        <w:rPr>
          <w:sz w:val="24"/>
          <w:szCs w:val="24"/>
        </w:rPr>
        <w:t>器械说明</w:t>
      </w:r>
      <w:bookmarkEnd w:id="11"/>
    </w:p>
    <w:p w14:paraId="12375C48" w14:textId="4C8D2E41" w:rsidR="007C20DB" w:rsidRPr="002926EB" w:rsidRDefault="00C875D6" w:rsidP="007C20D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器械说明应包括充分详细的说明，以充分说明所考虑的器械，</w:t>
      </w:r>
      <w:r w:rsidR="0027655E">
        <w:rPr>
          <w:rFonts w:ascii="Times New Roman" w:eastAsia="宋体" w:hAnsi="Times New Roman" w:cs="Times New Roman" w:hint="eastAsia"/>
          <w:color w:val="000000"/>
          <w:sz w:val="24"/>
          <w:szCs w:val="24"/>
        </w:rPr>
        <w:t>如</w:t>
      </w:r>
      <w:r w:rsidRPr="002926EB">
        <w:rPr>
          <w:rFonts w:ascii="Times New Roman" w:eastAsia="宋体" w:hAnsi="Times New Roman" w:cs="Times New Roman"/>
          <w:color w:val="000000"/>
          <w:sz w:val="24"/>
          <w:szCs w:val="24"/>
        </w:rPr>
        <w:t>器械所有</w:t>
      </w:r>
      <w:r w:rsidR="0027655E">
        <w:rPr>
          <w:rFonts w:ascii="Times New Roman" w:eastAsia="宋体" w:hAnsi="Times New Roman" w:cs="Times New Roman" w:hint="eastAsia"/>
          <w:color w:val="000000"/>
          <w:sz w:val="24"/>
          <w:szCs w:val="24"/>
        </w:rPr>
        <w:t>组件</w:t>
      </w:r>
      <w:r w:rsidRPr="002926EB">
        <w:rPr>
          <w:rFonts w:ascii="Times New Roman" w:eastAsia="宋体" w:hAnsi="Times New Roman" w:cs="Times New Roman"/>
          <w:color w:val="000000"/>
          <w:sz w:val="24"/>
          <w:szCs w:val="24"/>
        </w:rPr>
        <w:t>的</w:t>
      </w:r>
      <w:r w:rsidR="0027655E">
        <w:rPr>
          <w:rFonts w:ascii="Times New Roman" w:eastAsia="宋体" w:hAnsi="Times New Roman" w:cs="Times New Roman" w:hint="eastAsia"/>
          <w:color w:val="000000"/>
          <w:sz w:val="24"/>
          <w:szCs w:val="24"/>
        </w:rPr>
        <w:t>完整</w:t>
      </w:r>
      <w:r w:rsidRPr="002926EB">
        <w:rPr>
          <w:rFonts w:ascii="Times New Roman" w:eastAsia="宋体" w:hAnsi="Times New Roman" w:cs="Times New Roman"/>
          <w:color w:val="000000"/>
          <w:sz w:val="24"/>
          <w:szCs w:val="24"/>
        </w:rPr>
        <w:t>清单和说明，并注明相关尺寸、试剂和</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或规格。鼓励使用图纸、照片或其他直观</w:t>
      </w:r>
      <w:r w:rsidR="00124E41">
        <w:rPr>
          <w:rFonts w:ascii="Times New Roman" w:eastAsia="宋体" w:hAnsi="Times New Roman" w:cs="Times New Roman" w:hint="eastAsia"/>
          <w:color w:val="000000"/>
          <w:sz w:val="24"/>
          <w:szCs w:val="24"/>
        </w:rPr>
        <w:t>方式</w:t>
      </w:r>
      <w:r w:rsidRPr="002926EB">
        <w:rPr>
          <w:rFonts w:ascii="Times New Roman" w:eastAsia="宋体" w:hAnsi="Times New Roman" w:cs="Times New Roman"/>
          <w:color w:val="000000"/>
          <w:sz w:val="24"/>
          <w:szCs w:val="24"/>
        </w:rPr>
        <w:t>呈现，以及器械机械和操作方面的说明。</w:t>
      </w:r>
    </w:p>
    <w:p w14:paraId="70DBFFBC" w14:textId="77777777" w:rsidR="00A239D1" w:rsidRPr="002926EB" w:rsidRDefault="00A239D1" w:rsidP="002D18DB">
      <w:pPr>
        <w:shd w:val="clear" w:color="auto" w:fill="FFFFFF"/>
        <w:snapToGrid w:val="0"/>
        <w:jc w:val="both"/>
        <w:rPr>
          <w:rFonts w:ascii="Times New Roman" w:eastAsia="宋体" w:hAnsi="Times New Roman" w:cs="Times New Roman"/>
          <w:sz w:val="24"/>
          <w:szCs w:val="24"/>
        </w:rPr>
      </w:pPr>
    </w:p>
    <w:p w14:paraId="42EEB75F" w14:textId="77777777" w:rsidR="00A239D1" w:rsidRPr="002926EB" w:rsidRDefault="00A239D1" w:rsidP="002D18DB">
      <w:pPr>
        <w:shd w:val="clear" w:color="auto" w:fill="FFFFFF"/>
        <w:snapToGrid w:val="0"/>
        <w:jc w:val="both"/>
        <w:rPr>
          <w:rFonts w:ascii="Times New Roman" w:eastAsia="宋体" w:hAnsi="Times New Roman" w:cs="Times New Roman"/>
          <w:sz w:val="24"/>
          <w:szCs w:val="24"/>
        </w:rPr>
      </w:pPr>
    </w:p>
    <w:p w14:paraId="5AFD9CE3" w14:textId="77777777" w:rsidR="007C20DB" w:rsidRPr="002926EB" w:rsidRDefault="007C20DB" w:rsidP="002D18DB">
      <w:pPr>
        <w:shd w:val="clear" w:color="auto" w:fill="FFFFFF"/>
        <w:snapToGrid w:val="0"/>
        <w:jc w:val="both"/>
        <w:rPr>
          <w:rFonts w:ascii="Times New Roman" w:eastAsia="宋体" w:hAnsi="Times New Roman" w:cs="Times New Roman"/>
          <w:sz w:val="24"/>
          <w:szCs w:val="24"/>
        </w:rPr>
        <w:sectPr w:rsidR="007C20DB" w:rsidRPr="002926EB" w:rsidSect="002D18DB">
          <w:pgSz w:w="11906" w:h="16838"/>
          <w:pgMar w:top="1134" w:right="1417" w:bottom="1134" w:left="1417" w:header="850" w:footer="720" w:gutter="0"/>
          <w:cols w:space="60"/>
          <w:noEndnote/>
          <w:docGrid w:linePitch="272"/>
        </w:sectPr>
      </w:pPr>
    </w:p>
    <w:p w14:paraId="4E78A773" w14:textId="77777777" w:rsidR="00A239D1" w:rsidRPr="002926EB" w:rsidRDefault="00C875D6" w:rsidP="00330519">
      <w:pPr>
        <w:pStyle w:val="3"/>
        <w:spacing w:before="240" w:after="240"/>
        <w:ind w:left="2083" w:hanging="807"/>
        <w:rPr>
          <w:sz w:val="24"/>
          <w:szCs w:val="24"/>
        </w:rPr>
      </w:pPr>
      <w:bookmarkStart w:id="12" w:name="_Toc97493997"/>
      <w:r w:rsidRPr="002926EB">
        <w:rPr>
          <w:sz w:val="24"/>
          <w:szCs w:val="24"/>
        </w:rPr>
        <w:lastRenderedPageBreak/>
        <w:t>D.2</w:t>
      </w:r>
      <w:r w:rsidRPr="002926EB">
        <w:rPr>
          <w:sz w:val="24"/>
          <w:szCs w:val="24"/>
        </w:rPr>
        <w:tab/>
      </w:r>
      <w:r w:rsidRPr="002926EB">
        <w:rPr>
          <w:sz w:val="24"/>
          <w:szCs w:val="24"/>
        </w:rPr>
        <w:t>科学理由</w:t>
      </w:r>
      <w:bookmarkEnd w:id="12"/>
    </w:p>
    <w:p w14:paraId="05BCD1B4" w14:textId="57AD1B7E" w:rsidR="00A239D1" w:rsidRPr="002926EB" w:rsidRDefault="00C875D6" w:rsidP="007C20D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HUD</w:t>
      </w:r>
      <w:r w:rsidR="0027655E">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中支持将器械用于罕见疾病或病症，或非罕见疾病或病症的罕见亚组（见第</w:t>
      </w:r>
      <w:r w:rsidRPr="002926EB">
        <w:rPr>
          <w:rFonts w:ascii="Times New Roman" w:eastAsia="宋体" w:hAnsi="Times New Roman" w:cs="Times New Roman"/>
          <w:color w:val="000000"/>
          <w:sz w:val="24"/>
          <w:szCs w:val="24"/>
        </w:rPr>
        <w:t>III.C</w:t>
      </w:r>
      <w:r w:rsidRPr="002926EB">
        <w:rPr>
          <w:rFonts w:ascii="Times New Roman" w:eastAsia="宋体" w:hAnsi="Times New Roman" w:cs="Times New Roman"/>
          <w:color w:val="000000"/>
          <w:sz w:val="24"/>
          <w:szCs w:val="24"/>
        </w:rPr>
        <w:t>节）的科学依据应包含与器械相关的所有相关非临床、临床和</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或原理证明数据（如适用）</w:t>
      </w:r>
      <w:r w:rsidRPr="002926EB">
        <w:rPr>
          <w:rFonts w:ascii="Times New Roman" w:eastAsia="宋体" w:hAnsi="Times New Roman" w:cs="Times New Roman"/>
          <w:color w:val="000000"/>
          <w:sz w:val="24"/>
          <w:szCs w:val="24"/>
        </w:rPr>
        <w:t xml:space="preserve"> - </w:t>
      </w:r>
      <w:r w:rsidRPr="002926EB">
        <w:rPr>
          <w:rFonts w:ascii="Times New Roman" w:eastAsia="宋体" w:hAnsi="Times New Roman" w:cs="Times New Roman"/>
          <w:color w:val="000000"/>
          <w:sz w:val="24"/>
          <w:szCs w:val="24"/>
        </w:rPr>
        <w:t>无论数据是阳性、阴性还是不确定性。应注意的是，</w:t>
      </w:r>
      <w:r w:rsidR="0027655E" w:rsidRPr="002926EB">
        <w:rPr>
          <w:rFonts w:ascii="Times New Roman" w:eastAsia="宋体" w:hAnsi="Times New Roman" w:cs="Times New Roman"/>
          <w:color w:val="000000"/>
          <w:sz w:val="24"/>
          <w:szCs w:val="24"/>
        </w:rPr>
        <w:t>关于器械是否已根据拟定器械设计规范进行验证和验证的非临床信息</w:t>
      </w:r>
      <w:r w:rsidR="0027655E">
        <w:rPr>
          <w:rFonts w:ascii="Times New Roman" w:eastAsia="宋体" w:hAnsi="Times New Roman" w:cs="Times New Roman" w:hint="eastAsia"/>
          <w:color w:val="000000"/>
          <w:sz w:val="24"/>
          <w:szCs w:val="24"/>
        </w:rPr>
        <w:t>是在</w:t>
      </w:r>
      <w:r w:rsidRPr="002926EB">
        <w:rPr>
          <w:rFonts w:ascii="Times New Roman" w:eastAsia="宋体" w:hAnsi="Times New Roman" w:cs="Times New Roman"/>
          <w:color w:val="000000"/>
          <w:sz w:val="24"/>
          <w:szCs w:val="24"/>
        </w:rPr>
        <w:t>HDE</w:t>
      </w:r>
      <w:r w:rsidRPr="002926EB">
        <w:rPr>
          <w:rFonts w:ascii="Times New Roman" w:eastAsia="宋体" w:hAnsi="Times New Roman" w:cs="Times New Roman"/>
          <w:color w:val="000000"/>
          <w:sz w:val="24"/>
          <w:szCs w:val="24"/>
        </w:rPr>
        <w:t>上市申请（）中审查</w:t>
      </w:r>
      <w:r w:rsidR="0027655E">
        <w:rPr>
          <w:rFonts w:ascii="Times New Roman" w:eastAsia="宋体" w:hAnsi="Times New Roman" w:cs="Times New Roman" w:hint="eastAsia"/>
          <w:color w:val="000000"/>
          <w:sz w:val="24"/>
          <w:szCs w:val="24"/>
        </w:rPr>
        <w:t>，</w:t>
      </w:r>
      <w:r w:rsidR="0027655E" w:rsidRPr="002926EB">
        <w:rPr>
          <w:rFonts w:ascii="Times New Roman" w:eastAsia="宋体" w:hAnsi="Times New Roman" w:cs="Times New Roman"/>
          <w:color w:val="000000"/>
          <w:sz w:val="24"/>
          <w:szCs w:val="24"/>
        </w:rPr>
        <w:t>而非</w:t>
      </w:r>
      <w:r w:rsidR="0027655E" w:rsidRPr="002926EB">
        <w:rPr>
          <w:rFonts w:ascii="Times New Roman" w:eastAsia="宋体" w:hAnsi="Times New Roman" w:cs="Times New Roman"/>
          <w:color w:val="000000"/>
          <w:sz w:val="24"/>
          <w:szCs w:val="24"/>
        </w:rPr>
        <w:t>HUD</w:t>
      </w:r>
      <w:r w:rsidR="0027655E">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w:t>
      </w:r>
    </w:p>
    <w:p w14:paraId="37C5A196" w14:textId="77777777" w:rsidR="00A239D1" w:rsidRPr="002926EB" w:rsidRDefault="00C875D6" w:rsidP="00330519">
      <w:pPr>
        <w:pStyle w:val="2"/>
        <w:spacing w:before="240" w:after="240"/>
        <w:ind w:left="1368" w:hanging="754"/>
        <w:rPr>
          <w:sz w:val="24"/>
          <w:szCs w:val="24"/>
        </w:rPr>
      </w:pPr>
      <w:bookmarkStart w:id="13" w:name="_Toc97493998"/>
      <w:r w:rsidRPr="002926EB">
        <w:rPr>
          <w:sz w:val="24"/>
          <w:szCs w:val="24"/>
        </w:rPr>
        <w:t>E.</w:t>
      </w:r>
      <w:r w:rsidRPr="002926EB">
        <w:rPr>
          <w:sz w:val="24"/>
          <w:szCs w:val="24"/>
        </w:rPr>
        <w:tab/>
      </w:r>
      <w:r w:rsidRPr="002926EB">
        <w:rPr>
          <w:sz w:val="24"/>
          <w:szCs w:val="24"/>
        </w:rPr>
        <w:t>证明文件</w:t>
      </w:r>
      <w:bookmarkEnd w:id="13"/>
    </w:p>
    <w:p w14:paraId="33D4BE00" w14:textId="776B567E"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申请人必须</w:t>
      </w:r>
      <w:r w:rsidR="0027655E">
        <w:rPr>
          <w:rFonts w:ascii="Times New Roman" w:eastAsia="宋体" w:hAnsi="Times New Roman" w:cs="Times New Roman" w:hint="eastAsia"/>
          <w:color w:val="000000"/>
          <w:sz w:val="24"/>
          <w:szCs w:val="24"/>
        </w:rPr>
        <w:t>提供</w:t>
      </w:r>
      <w:r w:rsidRPr="002926EB">
        <w:rPr>
          <w:rFonts w:ascii="Times New Roman" w:eastAsia="宋体" w:hAnsi="Times New Roman" w:cs="Times New Roman"/>
          <w:color w:val="000000"/>
          <w:sz w:val="24"/>
          <w:szCs w:val="24"/>
        </w:rPr>
        <w:t>文件和附加参考资料，以证明该器械用于治疗或诊断美国每年不超过</w:t>
      </w:r>
      <w:r w:rsidRPr="002926EB">
        <w:rPr>
          <w:rFonts w:ascii="Times New Roman" w:eastAsia="宋体" w:hAnsi="Times New Roman" w:cs="Times New Roman"/>
          <w:color w:val="000000"/>
          <w:sz w:val="24"/>
          <w:szCs w:val="24"/>
        </w:rPr>
        <w:t>8000</w:t>
      </w:r>
      <w:proofErr w:type="gramStart"/>
      <w:r w:rsidRPr="002926EB">
        <w:rPr>
          <w:rFonts w:ascii="Times New Roman" w:eastAsia="宋体" w:hAnsi="Times New Roman" w:cs="Times New Roman"/>
          <w:color w:val="000000"/>
          <w:sz w:val="24"/>
          <w:szCs w:val="24"/>
        </w:rPr>
        <w:t>例受影响</w:t>
      </w:r>
      <w:proofErr w:type="gramEnd"/>
      <w:r w:rsidRPr="002926EB">
        <w:rPr>
          <w:rFonts w:ascii="Times New Roman" w:eastAsia="宋体" w:hAnsi="Times New Roman" w:cs="Times New Roman"/>
          <w:color w:val="000000"/>
          <w:sz w:val="24"/>
          <w:szCs w:val="24"/>
        </w:rPr>
        <w:t>或患病</w:t>
      </w:r>
      <w:r w:rsidR="00007DC6">
        <w:rPr>
          <w:rFonts w:ascii="Times New Roman" w:eastAsia="宋体" w:hAnsi="Times New Roman" w:cs="Times New Roman" w:hint="eastAsia"/>
          <w:color w:val="000000"/>
          <w:sz w:val="24"/>
          <w:szCs w:val="24"/>
        </w:rPr>
        <w:t>患者</w:t>
      </w:r>
      <w:r w:rsidRPr="002926EB">
        <w:rPr>
          <w:rFonts w:ascii="Times New Roman" w:eastAsia="宋体" w:hAnsi="Times New Roman" w:cs="Times New Roman"/>
          <w:color w:val="000000"/>
          <w:sz w:val="24"/>
          <w:szCs w:val="24"/>
        </w:rPr>
        <w:t>的疾病或病症。发生率数据应以美国患者为基础。对于治疗器械，该文件必须证明该疾病或病症的年发</w:t>
      </w:r>
      <w:r w:rsidR="0027655E">
        <w:rPr>
          <w:rFonts w:ascii="Times New Roman" w:eastAsia="宋体" w:hAnsi="Times New Roman" w:cs="Times New Roman" w:hint="eastAsia"/>
          <w:color w:val="000000"/>
          <w:sz w:val="24"/>
          <w:szCs w:val="24"/>
        </w:rPr>
        <w:t>病</w:t>
      </w:r>
      <w:r w:rsidRPr="002926EB">
        <w:rPr>
          <w:rFonts w:ascii="Times New Roman" w:eastAsia="宋体" w:hAnsi="Times New Roman" w:cs="Times New Roman"/>
          <w:color w:val="000000"/>
          <w:sz w:val="24"/>
          <w:szCs w:val="24"/>
        </w:rPr>
        <w:t>率为每年不超过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例患者。对于诊断器械，该文件必须证明，在美国每年接受该器械诊断的患者不超过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例。人群估计见第</w:t>
      </w:r>
      <w:r w:rsidRPr="002926EB">
        <w:rPr>
          <w:rFonts w:ascii="Times New Roman" w:eastAsia="宋体" w:hAnsi="Times New Roman" w:cs="Times New Roman"/>
          <w:color w:val="000000"/>
          <w:sz w:val="24"/>
          <w:szCs w:val="24"/>
        </w:rPr>
        <w:t>III.B.1</w:t>
      </w:r>
      <w:r w:rsidRPr="002926EB">
        <w:rPr>
          <w:rFonts w:ascii="Times New Roman" w:eastAsia="宋体" w:hAnsi="Times New Roman" w:cs="Times New Roman"/>
          <w:color w:val="000000"/>
          <w:sz w:val="24"/>
          <w:szCs w:val="24"/>
        </w:rPr>
        <w:t>节和第</w:t>
      </w:r>
      <w:r w:rsidRPr="002926EB">
        <w:rPr>
          <w:rFonts w:ascii="Times New Roman" w:eastAsia="宋体" w:hAnsi="Times New Roman" w:cs="Times New Roman"/>
          <w:color w:val="000000"/>
          <w:sz w:val="24"/>
          <w:szCs w:val="24"/>
        </w:rPr>
        <w:t>III.B.2</w:t>
      </w:r>
      <w:r w:rsidRPr="002926EB">
        <w:rPr>
          <w:rFonts w:ascii="Times New Roman" w:eastAsia="宋体" w:hAnsi="Times New Roman" w:cs="Times New Roman"/>
          <w:color w:val="000000"/>
          <w:sz w:val="24"/>
          <w:szCs w:val="24"/>
        </w:rPr>
        <w:t>节，以及</w:t>
      </w:r>
      <w:r w:rsidRPr="002926EB">
        <w:rPr>
          <w:rFonts w:ascii="Times New Roman" w:eastAsia="宋体" w:hAnsi="Times New Roman" w:cs="Times New Roman"/>
          <w:color w:val="000000"/>
          <w:sz w:val="24"/>
          <w:szCs w:val="24"/>
        </w:rPr>
        <w:t>21 CFR 814.102</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5</w:t>
      </w:r>
      <w:r w:rsidRPr="002926EB">
        <w:rPr>
          <w:rFonts w:ascii="Times New Roman" w:eastAsia="宋体" w:hAnsi="Times New Roman" w:cs="Times New Roman"/>
          <w:color w:val="000000"/>
          <w:sz w:val="24"/>
          <w:szCs w:val="24"/>
        </w:rPr>
        <w:t>）。这方面的权威参考包括</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专业医学期刊、教科书、专业医学会论文集或政府统计出版物中的文献引用</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21 CFR 814.102</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a</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5</w:t>
      </w:r>
      <w:r w:rsidRPr="002926EB">
        <w:rPr>
          <w:rFonts w:ascii="Times New Roman" w:eastAsia="宋体" w:hAnsi="Times New Roman" w:cs="Times New Roman"/>
          <w:color w:val="000000"/>
          <w:sz w:val="24"/>
          <w:szCs w:val="24"/>
        </w:rPr>
        <w:t>）。</w:t>
      </w:r>
    </w:p>
    <w:p w14:paraId="0389DCEC"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5AECF1D2" w14:textId="6BE21C87" w:rsidR="00A239D1" w:rsidRPr="002926EB" w:rsidRDefault="00C875D6" w:rsidP="007C20DB">
      <w:pPr>
        <w:shd w:val="clear" w:color="auto" w:fill="FFFFFF"/>
        <w:snapToGrid w:val="0"/>
        <w:ind w:leftChars="307" w:left="614"/>
        <w:jc w:val="both"/>
        <w:rPr>
          <w:rFonts w:ascii="Times New Roman" w:eastAsia="宋体" w:hAnsi="Times New Roman" w:cs="Times New Roman"/>
          <w:color w:val="000000"/>
          <w:sz w:val="24"/>
          <w:szCs w:val="24"/>
        </w:rPr>
      </w:pPr>
      <w:r w:rsidRPr="002926EB">
        <w:rPr>
          <w:rFonts w:ascii="Times New Roman" w:eastAsia="宋体" w:hAnsi="Times New Roman" w:cs="Times New Roman"/>
          <w:color w:val="000000"/>
          <w:sz w:val="24"/>
          <w:szCs w:val="24"/>
        </w:rPr>
        <w:t>我们建议在</w:t>
      </w:r>
      <w:r w:rsidRPr="002926EB">
        <w:rPr>
          <w:rFonts w:ascii="Times New Roman" w:eastAsia="宋体" w:hAnsi="Times New Roman" w:cs="Times New Roman"/>
          <w:color w:val="000000"/>
          <w:sz w:val="24"/>
          <w:szCs w:val="24"/>
        </w:rPr>
        <w:t>HUD</w:t>
      </w:r>
      <w:r w:rsidR="0027655E">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中包含人群估计数的所有相关文件，无论数据是支持性、非支持性还是不确定性。如果文献和其他资源不足以记录疾病或病症的年度发生率，申请人应记录获取此类信息的努力，然后通过使用适当的研究、调查、评价和评价方法，提供可信的发生率估计，或咨询相关领域的独立专家。一般而言，为了使专家的估计在这方面被认为具有可信度，至少应咨询相关领域的三名独立专家。每位专家应提供他</w:t>
      </w:r>
      <w:r w:rsidRPr="002926EB">
        <w:rPr>
          <w:rFonts w:ascii="Times New Roman" w:eastAsia="宋体" w:hAnsi="Times New Roman" w:cs="Times New Roman"/>
          <w:color w:val="000000"/>
          <w:sz w:val="24"/>
          <w:szCs w:val="24"/>
        </w:rPr>
        <w:t>/</w:t>
      </w:r>
      <w:r w:rsidRPr="002926EB">
        <w:rPr>
          <w:rFonts w:ascii="Times New Roman" w:eastAsia="宋体" w:hAnsi="Times New Roman" w:cs="Times New Roman"/>
          <w:color w:val="000000"/>
          <w:sz w:val="24"/>
          <w:szCs w:val="24"/>
        </w:rPr>
        <w:t>她的估计值，以及用于获得该估计值的方法，该器械治疗的疾病或病症的年发生率，或者，如果该器械是诊断器械，则该器械在美国每年将接受诊断的患者数量。人群数量估计见第</w:t>
      </w:r>
      <w:r w:rsidRPr="002926EB">
        <w:rPr>
          <w:rFonts w:ascii="Times New Roman" w:eastAsia="宋体" w:hAnsi="Times New Roman" w:cs="Times New Roman"/>
          <w:color w:val="000000"/>
          <w:sz w:val="24"/>
          <w:szCs w:val="24"/>
        </w:rPr>
        <w:t>III.B.1</w:t>
      </w:r>
      <w:r w:rsidRPr="002926EB">
        <w:rPr>
          <w:rFonts w:ascii="Times New Roman" w:eastAsia="宋体" w:hAnsi="Times New Roman" w:cs="Times New Roman"/>
          <w:color w:val="000000"/>
          <w:sz w:val="24"/>
          <w:szCs w:val="24"/>
        </w:rPr>
        <w:t>节和第</w:t>
      </w:r>
      <w:r w:rsidRPr="002926EB">
        <w:rPr>
          <w:rFonts w:ascii="Times New Roman" w:eastAsia="宋体" w:hAnsi="Times New Roman" w:cs="Times New Roman"/>
          <w:color w:val="000000"/>
          <w:sz w:val="24"/>
          <w:szCs w:val="24"/>
        </w:rPr>
        <w:t>III.B.2</w:t>
      </w:r>
      <w:r w:rsidRPr="002926EB">
        <w:rPr>
          <w:rFonts w:ascii="Times New Roman" w:eastAsia="宋体" w:hAnsi="Times New Roman" w:cs="Times New Roman"/>
          <w:color w:val="000000"/>
          <w:sz w:val="24"/>
          <w:szCs w:val="24"/>
        </w:rPr>
        <w:t>节。无论咨询的专家总数如何，都应提供每位专家的咨询结果，无论结果是支持性、非支持性还是不确定性。</w:t>
      </w:r>
    </w:p>
    <w:p w14:paraId="4F05E5F2" w14:textId="77777777" w:rsidR="007C20DB" w:rsidRPr="002926EB" w:rsidRDefault="007C20DB" w:rsidP="007C20DB">
      <w:pPr>
        <w:shd w:val="clear" w:color="auto" w:fill="FFFFFF"/>
        <w:snapToGrid w:val="0"/>
        <w:ind w:leftChars="307" w:left="614"/>
        <w:jc w:val="both"/>
        <w:rPr>
          <w:rFonts w:ascii="Times New Roman" w:eastAsia="宋体" w:hAnsi="Times New Roman" w:cs="Times New Roman"/>
          <w:sz w:val="24"/>
          <w:szCs w:val="24"/>
        </w:rPr>
      </w:pPr>
    </w:p>
    <w:p w14:paraId="30535AE5" w14:textId="04340BEC" w:rsidR="00A239D1" w:rsidRPr="002926EB" w:rsidRDefault="00007DC6" w:rsidP="007C20DB">
      <w:pPr>
        <w:shd w:val="clear" w:color="auto" w:fill="FFFFFF"/>
        <w:snapToGrid w:val="0"/>
        <w:ind w:leftChars="307" w:left="614"/>
        <w:jc w:val="both"/>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单纯</w:t>
      </w:r>
      <w:r w:rsidR="00C875D6" w:rsidRPr="002926EB">
        <w:rPr>
          <w:rFonts w:ascii="Times New Roman" w:eastAsia="宋体" w:hAnsi="Times New Roman" w:cs="Times New Roman"/>
          <w:color w:val="000000"/>
          <w:sz w:val="24"/>
          <w:szCs w:val="24"/>
        </w:rPr>
        <w:t>声明在美国该疾病的发生率为每年不超过</w:t>
      </w:r>
      <w:r w:rsidR="00C875D6" w:rsidRPr="002926EB">
        <w:rPr>
          <w:rFonts w:ascii="Times New Roman" w:eastAsia="宋体" w:hAnsi="Times New Roman" w:cs="Times New Roman"/>
          <w:color w:val="000000"/>
          <w:sz w:val="24"/>
          <w:szCs w:val="24"/>
        </w:rPr>
        <w:t>8000</w:t>
      </w:r>
      <w:r w:rsidR="00C875D6" w:rsidRPr="002926EB">
        <w:rPr>
          <w:rFonts w:ascii="Times New Roman" w:eastAsia="宋体" w:hAnsi="Times New Roman" w:cs="Times New Roman"/>
          <w:color w:val="000000"/>
          <w:sz w:val="24"/>
          <w:szCs w:val="24"/>
        </w:rPr>
        <w:t>例患者或者在美国每年不超过</w:t>
      </w:r>
      <w:r w:rsidR="00C875D6" w:rsidRPr="002926EB">
        <w:rPr>
          <w:rFonts w:ascii="Times New Roman" w:eastAsia="宋体" w:hAnsi="Times New Roman" w:cs="Times New Roman"/>
          <w:color w:val="000000"/>
          <w:sz w:val="24"/>
          <w:szCs w:val="24"/>
        </w:rPr>
        <w:t>8000</w:t>
      </w:r>
      <w:r w:rsidR="00C875D6" w:rsidRPr="002926EB">
        <w:rPr>
          <w:rFonts w:ascii="Times New Roman" w:eastAsia="宋体" w:hAnsi="Times New Roman" w:cs="Times New Roman"/>
          <w:color w:val="000000"/>
          <w:sz w:val="24"/>
          <w:szCs w:val="24"/>
        </w:rPr>
        <w:t>例患者将接受该器械的诊断，不足以使器械被认定为</w:t>
      </w:r>
      <w:r w:rsidR="00C875D6" w:rsidRPr="002926EB">
        <w:rPr>
          <w:rFonts w:ascii="Times New Roman" w:eastAsia="宋体" w:hAnsi="Times New Roman" w:cs="Times New Roman"/>
          <w:color w:val="000000"/>
          <w:sz w:val="24"/>
          <w:szCs w:val="24"/>
        </w:rPr>
        <w:t>HUD</w:t>
      </w:r>
      <w:r w:rsidR="00C875D6" w:rsidRPr="002926EB">
        <w:rPr>
          <w:rFonts w:ascii="Times New Roman" w:eastAsia="宋体" w:hAnsi="Times New Roman" w:cs="Times New Roman"/>
          <w:color w:val="000000"/>
          <w:sz w:val="24"/>
          <w:szCs w:val="24"/>
        </w:rPr>
        <w:t>。人群数量估计的证据不足可能导致</w:t>
      </w:r>
      <w:r w:rsidR="00C875D6" w:rsidRPr="002926EB">
        <w:rPr>
          <w:rFonts w:ascii="Times New Roman" w:eastAsia="宋体" w:hAnsi="Times New Roman" w:cs="Times New Roman"/>
          <w:color w:val="000000"/>
          <w:sz w:val="24"/>
          <w:szCs w:val="24"/>
        </w:rPr>
        <w:t>HUD</w:t>
      </w:r>
      <w:r w:rsidR="00C745C6">
        <w:rPr>
          <w:rFonts w:ascii="Times New Roman" w:eastAsia="宋体" w:hAnsi="Times New Roman" w:cs="Times New Roman" w:hint="eastAsia"/>
          <w:color w:val="000000"/>
          <w:sz w:val="24"/>
          <w:szCs w:val="24"/>
        </w:rPr>
        <w:t>申请</w:t>
      </w:r>
      <w:r w:rsidR="00C875D6" w:rsidRPr="002926EB">
        <w:rPr>
          <w:rFonts w:ascii="Times New Roman" w:eastAsia="宋体" w:hAnsi="Times New Roman" w:cs="Times New Roman"/>
          <w:color w:val="000000"/>
          <w:sz w:val="24"/>
          <w:szCs w:val="24"/>
        </w:rPr>
        <w:t>批准</w:t>
      </w:r>
      <w:r>
        <w:rPr>
          <w:rFonts w:ascii="Times New Roman" w:eastAsia="宋体" w:hAnsi="Times New Roman" w:cs="Times New Roman" w:hint="eastAsia"/>
          <w:color w:val="000000"/>
          <w:sz w:val="24"/>
          <w:szCs w:val="24"/>
        </w:rPr>
        <w:t>不通过</w:t>
      </w:r>
      <w:r w:rsidR="00C875D6" w:rsidRPr="002926EB">
        <w:rPr>
          <w:rFonts w:ascii="Times New Roman" w:eastAsia="宋体" w:hAnsi="Times New Roman" w:cs="Times New Roman"/>
          <w:color w:val="000000"/>
          <w:sz w:val="24"/>
          <w:szCs w:val="24"/>
        </w:rPr>
        <w:t>。</w:t>
      </w:r>
      <w:r w:rsidR="00C875D6" w:rsidRPr="002926EB">
        <w:rPr>
          <w:rFonts w:ascii="Times New Roman" w:eastAsia="宋体" w:hAnsi="Times New Roman" w:cs="Times New Roman"/>
          <w:color w:val="000000"/>
          <w:sz w:val="24"/>
          <w:szCs w:val="24"/>
        </w:rPr>
        <w:t>21 CFR 814.102</w:t>
      </w:r>
      <w:r w:rsidR="00C875D6" w:rsidRPr="002926EB">
        <w:rPr>
          <w:rFonts w:ascii="Times New Roman" w:eastAsia="宋体" w:hAnsi="Times New Roman" w:cs="Times New Roman"/>
          <w:color w:val="000000"/>
          <w:sz w:val="24"/>
          <w:szCs w:val="24"/>
        </w:rPr>
        <w:t>（</w:t>
      </w:r>
      <w:r w:rsidR="00C875D6" w:rsidRPr="002926EB">
        <w:rPr>
          <w:rFonts w:ascii="Times New Roman" w:eastAsia="宋体" w:hAnsi="Times New Roman" w:cs="Times New Roman"/>
          <w:color w:val="000000"/>
          <w:sz w:val="24"/>
          <w:szCs w:val="24"/>
        </w:rPr>
        <w:t>b</w:t>
      </w:r>
      <w:r w:rsidR="00C875D6" w:rsidRPr="002926EB">
        <w:rPr>
          <w:rFonts w:ascii="Times New Roman" w:eastAsia="宋体" w:hAnsi="Times New Roman" w:cs="Times New Roman"/>
          <w:color w:val="000000"/>
          <w:sz w:val="24"/>
          <w:szCs w:val="24"/>
        </w:rPr>
        <w:t>）（</w:t>
      </w:r>
      <w:r w:rsidR="00C875D6" w:rsidRPr="002926EB">
        <w:rPr>
          <w:rFonts w:ascii="Times New Roman" w:eastAsia="宋体" w:hAnsi="Times New Roman" w:cs="Times New Roman"/>
          <w:color w:val="000000"/>
          <w:sz w:val="24"/>
          <w:szCs w:val="24"/>
        </w:rPr>
        <w:t>3</w:t>
      </w:r>
      <w:r w:rsidR="00C875D6" w:rsidRPr="002926EB">
        <w:rPr>
          <w:rFonts w:ascii="Times New Roman" w:eastAsia="宋体" w:hAnsi="Times New Roman" w:cs="Times New Roman"/>
          <w:color w:val="000000"/>
          <w:sz w:val="24"/>
          <w:szCs w:val="24"/>
        </w:rPr>
        <w:t>）（</w:t>
      </w:r>
      <w:proofErr w:type="spellStart"/>
      <w:r w:rsidR="00C875D6" w:rsidRPr="002926EB">
        <w:rPr>
          <w:rFonts w:ascii="Times New Roman" w:eastAsia="宋体" w:hAnsi="Times New Roman" w:cs="Times New Roman"/>
          <w:color w:val="000000"/>
          <w:sz w:val="24"/>
          <w:szCs w:val="24"/>
        </w:rPr>
        <w:t>i</w:t>
      </w:r>
      <w:proofErr w:type="spellEnd"/>
      <w:r w:rsidR="00C875D6" w:rsidRPr="002926EB">
        <w:rPr>
          <w:rFonts w:ascii="Times New Roman" w:eastAsia="宋体" w:hAnsi="Times New Roman" w:cs="Times New Roman"/>
          <w:color w:val="000000"/>
          <w:sz w:val="24"/>
          <w:szCs w:val="24"/>
        </w:rPr>
        <w:t>）。</w:t>
      </w:r>
    </w:p>
    <w:p w14:paraId="08D2BED7" w14:textId="77777777" w:rsidR="00A239D1" w:rsidRPr="002926EB" w:rsidRDefault="00A239D1" w:rsidP="002D18DB">
      <w:pPr>
        <w:shd w:val="clear" w:color="auto" w:fill="FFFFFF"/>
        <w:snapToGrid w:val="0"/>
        <w:jc w:val="both"/>
        <w:rPr>
          <w:rFonts w:ascii="Times New Roman" w:eastAsia="宋体" w:hAnsi="Times New Roman" w:cs="Times New Roman"/>
          <w:sz w:val="24"/>
          <w:szCs w:val="24"/>
        </w:rPr>
      </w:pPr>
    </w:p>
    <w:p w14:paraId="17EFE1B3" w14:textId="77777777" w:rsidR="007C20DB" w:rsidRPr="002926EB" w:rsidRDefault="007C20DB" w:rsidP="002D18DB">
      <w:pPr>
        <w:shd w:val="clear" w:color="auto" w:fill="FFFFFF"/>
        <w:snapToGrid w:val="0"/>
        <w:jc w:val="both"/>
        <w:rPr>
          <w:rFonts w:ascii="Times New Roman" w:eastAsia="宋体" w:hAnsi="Times New Roman" w:cs="Times New Roman"/>
          <w:sz w:val="21"/>
          <w:szCs w:val="21"/>
        </w:rPr>
        <w:sectPr w:rsidR="007C20DB" w:rsidRPr="002926EB" w:rsidSect="002D18DB">
          <w:pgSz w:w="11906" w:h="16838"/>
          <w:pgMar w:top="1134" w:right="1417" w:bottom="1134" w:left="1417" w:header="850" w:footer="720" w:gutter="0"/>
          <w:cols w:space="60"/>
          <w:noEndnote/>
          <w:docGrid w:linePitch="272"/>
        </w:sectPr>
      </w:pPr>
    </w:p>
    <w:p w14:paraId="68B24E37" w14:textId="77777777" w:rsidR="00A239D1" w:rsidRPr="002926EB" w:rsidRDefault="00C875D6" w:rsidP="00330519">
      <w:pPr>
        <w:pStyle w:val="1"/>
        <w:spacing w:before="240" w:after="240"/>
        <w:rPr>
          <w:rFonts w:eastAsia="宋体"/>
          <w:sz w:val="28"/>
          <w:szCs w:val="28"/>
        </w:rPr>
      </w:pPr>
      <w:bookmarkStart w:id="14" w:name="_Toc97493999"/>
      <w:r w:rsidRPr="002926EB">
        <w:rPr>
          <w:rFonts w:eastAsia="宋体"/>
          <w:sz w:val="28"/>
          <w:szCs w:val="28"/>
        </w:rPr>
        <w:lastRenderedPageBreak/>
        <w:t>IV.</w:t>
      </w:r>
      <w:r w:rsidRPr="002926EB">
        <w:rPr>
          <w:rFonts w:eastAsia="宋体"/>
          <w:sz w:val="28"/>
          <w:szCs w:val="28"/>
        </w:rPr>
        <w:tab/>
      </w:r>
      <w:r w:rsidRPr="002926EB">
        <w:rPr>
          <w:rFonts w:eastAsia="宋体"/>
          <w:sz w:val="28"/>
          <w:szCs w:val="28"/>
        </w:rPr>
        <w:t>儿科注意事项</w:t>
      </w:r>
      <w:bookmarkEnd w:id="14"/>
    </w:p>
    <w:p w14:paraId="1B6F8B0B" w14:textId="4904E383" w:rsidR="00A239D1" w:rsidRPr="002926EB" w:rsidRDefault="00C875D6" w:rsidP="00852EAB">
      <w:pPr>
        <w:shd w:val="clear" w:color="auto" w:fill="FFFFFF"/>
        <w:snapToGrid w:val="0"/>
        <w:ind w:leftChars="307" w:left="614"/>
        <w:jc w:val="both"/>
        <w:rPr>
          <w:rFonts w:ascii="Times New Roman" w:eastAsia="宋体" w:hAnsi="Times New Roman" w:cs="Times New Roman"/>
          <w:sz w:val="24"/>
          <w:szCs w:val="24"/>
        </w:rPr>
      </w:pPr>
      <w:r w:rsidRPr="002926EB">
        <w:rPr>
          <w:rFonts w:ascii="Times New Roman" w:eastAsia="宋体" w:hAnsi="Times New Roman" w:cs="Times New Roman"/>
          <w:color w:val="000000"/>
          <w:sz w:val="24"/>
          <w:szCs w:val="24"/>
        </w:rPr>
        <w:t>就</w:t>
      </w:r>
      <w:r w:rsidRPr="002926EB">
        <w:rPr>
          <w:rFonts w:ascii="Times New Roman" w:eastAsia="宋体" w:hAnsi="Times New Roman" w:cs="Times New Roman"/>
          <w:color w:val="000000"/>
          <w:sz w:val="24"/>
          <w:szCs w:val="24"/>
        </w:rPr>
        <w:t>HUD</w:t>
      </w:r>
      <w:r w:rsidR="00C745C6">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而言，儿科人群定义为小于</w:t>
      </w:r>
      <w:r w:rsidRPr="002926EB">
        <w:rPr>
          <w:rFonts w:ascii="Times New Roman" w:eastAsia="宋体" w:hAnsi="Times New Roman" w:cs="Times New Roman"/>
          <w:color w:val="000000"/>
          <w:sz w:val="24"/>
          <w:szCs w:val="24"/>
        </w:rPr>
        <w:t>22</w:t>
      </w:r>
      <w:r w:rsidRPr="002926EB">
        <w:rPr>
          <w:rFonts w:ascii="Times New Roman" w:eastAsia="宋体" w:hAnsi="Times New Roman" w:cs="Times New Roman"/>
          <w:color w:val="000000"/>
          <w:sz w:val="24"/>
          <w:szCs w:val="24"/>
        </w:rPr>
        <w:t>岁的人群（即包括</w:t>
      </w:r>
      <w:r w:rsidRPr="002926EB">
        <w:rPr>
          <w:rFonts w:ascii="Times New Roman" w:eastAsia="宋体" w:hAnsi="Times New Roman" w:cs="Times New Roman"/>
          <w:color w:val="000000"/>
          <w:sz w:val="24"/>
          <w:szCs w:val="24"/>
        </w:rPr>
        <w:t>21</w:t>
      </w:r>
      <w:r w:rsidRPr="002926EB">
        <w:rPr>
          <w:rFonts w:ascii="Times New Roman" w:eastAsia="宋体" w:hAnsi="Times New Roman" w:cs="Times New Roman"/>
          <w:color w:val="000000"/>
          <w:sz w:val="24"/>
          <w:szCs w:val="24"/>
        </w:rPr>
        <w:t>岁</w:t>
      </w:r>
      <w:r w:rsidR="00007DC6" w:rsidRPr="002926EB">
        <w:rPr>
          <w:rFonts w:ascii="Times New Roman" w:eastAsia="宋体" w:hAnsi="Times New Roman" w:cs="Times New Roman"/>
          <w:color w:val="000000"/>
          <w:sz w:val="24"/>
          <w:szCs w:val="24"/>
        </w:rPr>
        <w:t>患者</w:t>
      </w:r>
      <w:r w:rsidRPr="002926EB">
        <w:rPr>
          <w:rFonts w:ascii="Times New Roman" w:eastAsia="宋体" w:hAnsi="Times New Roman" w:cs="Times New Roman"/>
          <w:color w:val="000000"/>
          <w:sz w:val="24"/>
          <w:szCs w:val="24"/>
        </w:rPr>
        <w:t>）。</w:t>
      </w:r>
      <w:r w:rsidRPr="002926EB">
        <w:rPr>
          <w:rStyle w:val="aa"/>
          <w:rFonts w:ascii="Times New Roman" w:eastAsia="宋体" w:hAnsi="Times New Roman" w:cs="Times New Roman"/>
          <w:color w:val="000000"/>
          <w:sz w:val="24"/>
          <w:szCs w:val="24"/>
        </w:rPr>
        <w:t xml:space="preserve"> </w:t>
      </w:r>
      <w:r w:rsidRPr="002926EB">
        <w:rPr>
          <w:rStyle w:val="aa"/>
          <w:rFonts w:ascii="Times New Roman" w:eastAsia="宋体" w:hAnsi="Times New Roman" w:cs="Times New Roman"/>
          <w:color w:val="000000"/>
          <w:sz w:val="24"/>
          <w:szCs w:val="24"/>
        </w:rPr>
        <w:footnoteReference w:id="21"/>
      </w:r>
      <w:r w:rsidRPr="002926EB">
        <w:rPr>
          <w:rFonts w:ascii="Times New Roman" w:eastAsia="宋体" w:hAnsi="Times New Roman" w:cs="Times New Roman"/>
          <w:color w:val="000000"/>
          <w:sz w:val="24"/>
          <w:szCs w:val="24"/>
        </w:rPr>
        <w:t>一般而言，如果在美国疾病或病症的发生率为不超过</w:t>
      </w:r>
      <w:r w:rsidRPr="002926EB">
        <w:rPr>
          <w:rFonts w:ascii="Times New Roman" w:eastAsia="宋体" w:hAnsi="Times New Roman" w:cs="Times New Roman"/>
          <w:color w:val="000000"/>
          <w:sz w:val="24"/>
          <w:szCs w:val="24"/>
        </w:rPr>
        <w:t>8000</w:t>
      </w:r>
      <w:r w:rsidR="00007DC6">
        <w:rPr>
          <w:rFonts w:ascii="Times New Roman" w:eastAsia="宋体" w:hAnsi="Times New Roman" w:cs="Times New Roman" w:hint="eastAsia"/>
          <w:color w:val="000000"/>
          <w:sz w:val="24"/>
          <w:szCs w:val="24"/>
        </w:rPr>
        <w:t>例</w:t>
      </w:r>
      <w:r w:rsidRPr="002926EB">
        <w:rPr>
          <w:rFonts w:ascii="Times New Roman" w:eastAsia="宋体" w:hAnsi="Times New Roman" w:cs="Times New Roman"/>
          <w:color w:val="000000"/>
          <w:sz w:val="24"/>
          <w:szCs w:val="24"/>
        </w:rPr>
        <w:t>或每年不超过</w:t>
      </w:r>
      <w:r w:rsidRPr="002926EB">
        <w:rPr>
          <w:rFonts w:ascii="Times New Roman" w:eastAsia="宋体" w:hAnsi="Times New Roman" w:cs="Times New Roman"/>
          <w:color w:val="000000"/>
          <w:sz w:val="24"/>
          <w:szCs w:val="24"/>
        </w:rPr>
        <w:t>8000</w:t>
      </w:r>
      <w:proofErr w:type="gramStart"/>
      <w:r w:rsidR="00007DC6">
        <w:rPr>
          <w:rFonts w:ascii="Times New Roman" w:eastAsia="宋体" w:hAnsi="Times New Roman" w:cs="Times New Roman" w:hint="eastAsia"/>
          <w:color w:val="000000"/>
          <w:sz w:val="24"/>
          <w:szCs w:val="24"/>
        </w:rPr>
        <w:t>例</w:t>
      </w:r>
      <w:r w:rsidRPr="002926EB">
        <w:rPr>
          <w:rFonts w:ascii="Times New Roman" w:eastAsia="宋体" w:hAnsi="Times New Roman" w:cs="Times New Roman"/>
          <w:color w:val="000000"/>
          <w:sz w:val="24"/>
          <w:szCs w:val="24"/>
        </w:rPr>
        <w:t>受影响</w:t>
      </w:r>
      <w:proofErr w:type="gramEnd"/>
      <w:r w:rsidRPr="002926EB">
        <w:rPr>
          <w:rFonts w:ascii="Times New Roman" w:eastAsia="宋体" w:hAnsi="Times New Roman" w:cs="Times New Roman"/>
          <w:color w:val="000000"/>
          <w:sz w:val="24"/>
          <w:szCs w:val="24"/>
        </w:rPr>
        <w:t>或患病，</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将为整个人群（即儿童和成人）认定。但是，在每年总人数超过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例患者的情况下，如果在美国每年受疾病或病症影响的儿童人数不超过</w:t>
      </w:r>
      <w:r w:rsidRPr="002926EB">
        <w:rPr>
          <w:rFonts w:ascii="Times New Roman" w:eastAsia="宋体" w:hAnsi="Times New Roman" w:cs="Times New Roman"/>
          <w:color w:val="000000"/>
          <w:sz w:val="24"/>
          <w:szCs w:val="24"/>
        </w:rPr>
        <w:t>8000</w:t>
      </w:r>
      <w:r w:rsidRPr="002926EB">
        <w:rPr>
          <w:rFonts w:ascii="Times New Roman" w:eastAsia="宋体" w:hAnsi="Times New Roman" w:cs="Times New Roman"/>
          <w:color w:val="000000"/>
          <w:sz w:val="24"/>
          <w:szCs w:val="24"/>
        </w:rPr>
        <w:t>例，器械可能有资格在儿童人群中被认定为</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w:t>
      </w:r>
    </w:p>
    <w:p w14:paraId="2135F087" w14:textId="77777777" w:rsidR="00A239D1" w:rsidRPr="002926EB" w:rsidRDefault="00C875D6" w:rsidP="00330519">
      <w:pPr>
        <w:pStyle w:val="1"/>
        <w:spacing w:before="240" w:after="240"/>
        <w:rPr>
          <w:rFonts w:eastAsia="宋体"/>
          <w:sz w:val="28"/>
          <w:szCs w:val="28"/>
        </w:rPr>
      </w:pPr>
      <w:bookmarkStart w:id="15" w:name="_Toc97494000"/>
      <w:r w:rsidRPr="002926EB">
        <w:rPr>
          <w:rFonts w:eastAsia="宋体"/>
          <w:sz w:val="28"/>
          <w:szCs w:val="28"/>
        </w:rPr>
        <w:t>V.</w:t>
      </w:r>
      <w:r w:rsidRPr="002926EB">
        <w:rPr>
          <w:rFonts w:eastAsia="宋体"/>
          <w:sz w:val="28"/>
          <w:szCs w:val="28"/>
        </w:rPr>
        <w:tab/>
        <w:t>HUD</w:t>
      </w:r>
      <w:r w:rsidRPr="002926EB">
        <w:rPr>
          <w:rFonts w:eastAsia="宋体"/>
          <w:sz w:val="28"/>
          <w:szCs w:val="28"/>
        </w:rPr>
        <w:t>决策流程图</w:t>
      </w:r>
      <w:bookmarkEnd w:id="15"/>
    </w:p>
    <w:p w14:paraId="2D59221E" w14:textId="7B833773" w:rsidR="00A239D1" w:rsidRPr="002926EB" w:rsidRDefault="00C875D6" w:rsidP="00852EAB">
      <w:pPr>
        <w:shd w:val="clear" w:color="auto" w:fill="FFFFFF"/>
        <w:snapToGrid w:val="0"/>
        <w:ind w:leftChars="307" w:left="614"/>
        <w:jc w:val="both"/>
        <w:rPr>
          <w:rFonts w:ascii="Times New Roman" w:eastAsia="宋体" w:hAnsi="Times New Roman" w:cs="Times New Roman"/>
          <w:sz w:val="24"/>
          <w:szCs w:val="24"/>
        </w:rPr>
      </w:pP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HUD</w:t>
      </w:r>
      <w:r w:rsidRPr="002926EB">
        <w:rPr>
          <w:rFonts w:ascii="Times New Roman" w:eastAsia="宋体" w:hAnsi="Times New Roman" w:cs="Times New Roman"/>
          <w:color w:val="000000"/>
          <w:sz w:val="24"/>
          <w:szCs w:val="24"/>
        </w:rPr>
        <w:t>决策流程图</w:t>
      </w:r>
      <w:r w:rsidRPr="00C52134">
        <w:rPr>
          <w:rFonts w:ascii="宋体" w:eastAsia="宋体" w:hAnsi="宋体" w:cs="Times New Roman"/>
          <w:color w:val="000000"/>
          <w:sz w:val="24"/>
          <w:szCs w:val="24"/>
        </w:rPr>
        <w:t>”</w:t>
      </w:r>
      <w:r w:rsidRPr="002926EB">
        <w:rPr>
          <w:rFonts w:ascii="Times New Roman" w:eastAsia="宋体" w:hAnsi="Times New Roman" w:cs="Times New Roman"/>
          <w:color w:val="000000"/>
          <w:sz w:val="24"/>
          <w:szCs w:val="24"/>
        </w:rPr>
        <w:t>作为快速指南，概述了</w:t>
      </w:r>
      <w:r w:rsidRPr="002926EB">
        <w:rPr>
          <w:rFonts w:ascii="Times New Roman" w:eastAsia="宋体" w:hAnsi="Times New Roman" w:cs="Times New Roman"/>
          <w:color w:val="000000"/>
          <w:sz w:val="24"/>
          <w:szCs w:val="24"/>
        </w:rPr>
        <w:t>HUD</w:t>
      </w:r>
      <w:r w:rsidR="00C745C6">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的</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审查流程，但不包括</w:t>
      </w:r>
      <w:r w:rsidRPr="002926EB">
        <w:rPr>
          <w:rFonts w:ascii="Times New Roman" w:eastAsia="宋体" w:hAnsi="Times New Roman" w:cs="Times New Roman"/>
          <w:color w:val="000000"/>
          <w:sz w:val="24"/>
          <w:szCs w:val="24"/>
        </w:rPr>
        <w:t>HUD</w:t>
      </w:r>
      <w:r w:rsidR="00C745C6">
        <w:rPr>
          <w:rFonts w:ascii="Times New Roman" w:eastAsia="宋体" w:hAnsi="Times New Roman" w:cs="Times New Roman" w:hint="eastAsia"/>
          <w:color w:val="000000"/>
          <w:sz w:val="24"/>
          <w:szCs w:val="24"/>
        </w:rPr>
        <w:t>申请</w:t>
      </w:r>
      <w:r w:rsidRPr="002926EB">
        <w:rPr>
          <w:rFonts w:ascii="Times New Roman" w:eastAsia="宋体" w:hAnsi="Times New Roman" w:cs="Times New Roman"/>
          <w:color w:val="000000"/>
          <w:sz w:val="24"/>
          <w:szCs w:val="24"/>
        </w:rPr>
        <w:t>审查过程中可能出现的其他问题或注意事项，</w:t>
      </w:r>
      <w:r w:rsidR="00D55C29" w:rsidRPr="002926EB">
        <w:rPr>
          <w:rFonts w:ascii="Times New Roman" w:eastAsia="宋体" w:hAnsi="Times New Roman" w:cs="Times New Roman"/>
          <w:color w:val="000000"/>
          <w:sz w:val="24"/>
          <w:szCs w:val="24"/>
        </w:rPr>
        <w:t>其他问题或注意事项</w:t>
      </w:r>
      <w:r w:rsidR="00D55C29">
        <w:rPr>
          <w:rFonts w:ascii="Times New Roman" w:eastAsia="宋体" w:hAnsi="Times New Roman" w:cs="Times New Roman" w:hint="eastAsia"/>
          <w:color w:val="000000"/>
          <w:sz w:val="24"/>
          <w:szCs w:val="24"/>
        </w:rPr>
        <w:t>在</w:t>
      </w:r>
      <w:r w:rsidRPr="002926EB">
        <w:rPr>
          <w:rFonts w:ascii="Times New Roman" w:eastAsia="宋体" w:hAnsi="Times New Roman" w:cs="Times New Roman"/>
          <w:color w:val="000000"/>
          <w:sz w:val="24"/>
          <w:szCs w:val="24"/>
        </w:rPr>
        <w:t>本指南文件中另有讨论。本指南表明，在审查中，</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确定器械治疗或诊断的疾病或病症，评价人群估计，并审查器械的科学原理。</w:t>
      </w:r>
      <w:r w:rsidRPr="002926EB">
        <w:rPr>
          <w:rFonts w:ascii="Times New Roman" w:eastAsia="宋体" w:hAnsi="Times New Roman" w:cs="Times New Roman"/>
          <w:color w:val="000000"/>
          <w:sz w:val="24"/>
          <w:szCs w:val="24"/>
        </w:rPr>
        <w:t>OOPD</w:t>
      </w:r>
      <w:r w:rsidRPr="002926EB">
        <w:rPr>
          <w:rFonts w:ascii="Times New Roman" w:eastAsia="宋体" w:hAnsi="Times New Roman" w:cs="Times New Roman"/>
          <w:color w:val="000000"/>
          <w:sz w:val="24"/>
          <w:szCs w:val="24"/>
        </w:rPr>
        <w:t>有</w:t>
      </w:r>
      <w:r w:rsidRPr="002926EB">
        <w:rPr>
          <w:rFonts w:ascii="Times New Roman" w:eastAsia="宋体" w:hAnsi="Times New Roman" w:cs="Times New Roman"/>
          <w:color w:val="000000"/>
          <w:sz w:val="24"/>
          <w:szCs w:val="24"/>
        </w:rPr>
        <w:t>45</w:t>
      </w:r>
      <w:r w:rsidRPr="002926EB">
        <w:rPr>
          <w:rFonts w:ascii="Times New Roman" w:eastAsia="宋体" w:hAnsi="Times New Roman" w:cs="Times New Roman"/>
          <w:color w:val="000000"/>
          <w:sz w:val="24"/>
          <w:szCs w:val="24"/>
        </w:rPr>
        <w:t>天时间审查提交</w:t>
      </w:r>
      <w:r w:rsidR="00C745C6">
        <w:rPr>
          <w:rFonts w:ascii="Times New Roman" w:eastAsia="宋体" w:hAnsi="Times New Roman" w:cs="Times New Roman" w:hint="eastAsia"/>
          <w:color w:val="000000"/>
          <w:sz w:val="24"/>
          <w:szCs w:val="24"/>
        </w:rPr>
        <w:t>的</w:t>
      </w:r>
      <w:r w:rsidRPr="002926EB">
        <w:rPr>
          <w:rFonts w:ascii="Times New Roman" w:eastAsia="宋体" w:hAnsi="Times New Roman" w:cs="Times New Roman"/>
          <w:color w:val="000000"/>
          <w:sz w:val="24"/>
          <w:szCs w:val="24"/>
        </w:rPr>
        <w:t>文件，并向申请人提供正式通信。</w:t>
      </w:r>
    </w:p>
    <w:p w14:paraId="4F7E9FC8" w14:textId="77777777" w:rsidR="00A239D1" w:rsidRPr="002926EB" w:rsidRDefault="00A239D1" w:rsidP="002D18DB">
      <w:pPr>
        <w:shd w:val="clear" w:color="auto" w:fill="FFFFFF"/>
        <w:snapToGrid w:val="0"/>
        <w:jc w:val="both"/>
        <w:rPr>
          <w:rFonts w:ascii="Times New Roman" w:eastAsia="宋体" w:hAnsi="Times New Roman" w:cs="Times New Roman"/>
          <w:color w:val="000000"/>
          <w:sz w:val="21"/>
          <w:szCs w:val="21"/>
        </w:rPr>
      </w:pPr>
    </w:p>
    <w:p w14:paraId="47C48F0D" w14:textId="77777777" w:rsidR="00852EAB" w:rsidRPr="002926EB" w:rsidRDefault="00852EAB" w:rsidP="002D18DB">
      <w:pPr>
        <w:shd w:val="clear" w:color="auto" w:fill="FFFFFF"/>
        <w:snapToGrid w:val="0"/>
        <w:jc w:val="both"/>
        <w:rPr>
          <w:rFonts w:ascii="Times New Roman" w:eastAsia="宋体" w:hAnsi="Times New Roman" w:cs="Times New Roman"/>
          <w:color w:val="0000FF"/>
          <w:sz w:val="21"/>
          <w:szCs w:val="21"/>
        </w:rPr>
      </w:pPr>
    </w:p>
    <w:p w14:paraId="5AB0C5EE" w14:textId="77777777" w:rsidR="00A239D1" w:rsidRPr="002926EB" w:rsidRDefault="00A239D1" w:rsidP="002D18DB">
      <w:pPr>
        <w:shd w:val="clear" w:color="auto" w:fill="FFFFFF"/>
        <w:snapToGrid w:val="0"/>
        <w:jc w:val="both"/>
        <w:rPr>
          <w:rFonts w:ascii="Times New Roman" w:eastAsia="宋体" w:hAnsi="Times New Roman" w:cs="Times New Roman"/>
          <w:sz w:val="21"/>
          <w:szCs w:val="21"/>
        </w:rPr>
        <w:sectPr w:rsidR="00A239D1" w:rsidRPr="002926EB" w:rsidSect="002D18DB">
          <w:pgSz w:w="11906" w:h="16838"/>
          <w:pgMar w:top="1134" w:right="1417" w:bottom="1134" w:left="1417" w:header="850" w:footer="720" w:gutter="0"/>
          <w:cols w:space="60"/>
          <w:noEndnote/>
          <w:docGrid w:linePitch="272"/>
        </w:sectPr>
      </w:pPr>
    </w:p>
    <w:p w14:paraId="4AA61DFE" w14:textId="77777777" w:rsidR="00A239D1" w:rsidRPr="002926EB" w:rsidRDefault="00C875D6" w:rsidP="00852EAB">
      <w:pPr>
        <w:shd w:val="clear" w:color="auto" w:fill="FFFFFF"/>
        <w:snapToGrid w:val="0"/>
        <w:jc w:val="center"/>
        <w:rPr>
          <w:rFonts w:ascii="Times New Roman" w:eastAsia="宋体" w:hAnsi="Times New Roman" w:cs="Times New Roman"/>
          <w:b/>
          <w:bCs/>
          <w:sz w:val="21"/>
          <w:szCs w:val="21"/>
        </w:rPr>
      </w:pPr>
      <w:r w:rsidRPr="002926EB">
        <w:rPr>
          <w:rFonts w:ascii="Times New Roman" w:eastAsia="宋体" w:hAnsi="Times New Roman" w:cs="Times New Roman"/>
          <w:b/>
          <w:bCs/>
          <w:color w:val="000000"/>
          <w:sz w:val="21"/>
          <w:szCs w:val="21"/>
        </w:rPr>
        <w:lastRenderedPageBreak/>
        <w:t>HUD</w:t>
      </w:r>
      <w:r w:rsidRPr="002926EB">
        <w:rPr>
          <w:rFonts w:ascii="Times New Roman" w:eastAsia="宋体" w:hAnsi="Times New Roman" w:cs="Times New Roman"/>
          <w:b/>
          <w:bCs/>
          <w:color w:val="000000"/>
          <w:sz w:val="21"/>
          <w:szCs w:val="21"/>
        </w:rPr>
        <w:t>决策流程图</w:t>
      </w:r>
    </w:p>
    <w:p w14:paraId="61D96DA4" w14:textId="77777777" w:rsidR="00852EAB" w:rsidRPr="002926EB" w:rsidRDefault="00000000" w:rsidP="002D18DB">
      <w:pPr>
        <w:shd w:val="clear" w:color="auto" w:fill="FFFFFF"/>
        <w:tabs>
          <w:tab w:val="left" w:pos="240"/>
        </w:tabs>
        <w:snapToGrid w:val="0"/>
        <w:jc w:val="both"/>
        <w:rPr>
          <w:rFonts w:ascii="Times New Roman" w:eastAsia="宋体" w:hAnsi="Times New Roman" w:cs="Times New Roman"/>
          <w:color w:val="000000"/>
          <w:sz w:val="21"/>
          <w:szCs w:val="21"/>
        </w:rPr>
      </w:pPr>
      <w:r>
        <w:rPr>
          <w:rFonts w:ascii="Times New Roman" w:eastAsia="宋体" w:hAnsi="Times New Roman" w:cs="Times New Roman"/>
          <w:noProof/>
          <w:color w:val="000000"/>
          <w:sz w:val="21"/>
          <w:szCs w:val="21"/>
        </w:rPr>
        <w:pict w14:anchorId="38C2CA8B">
          <v:rect id="矩形 9" o:spid="_x0000_s2050" style="position:absolute;left:0;text-align:left;margin-left:159.5pt;margin-top:11.2pt;width:100.3pt;height:4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" filled="f" stroked="f">
            <v:textbox inset="0,0,0,0">
              <w:txbxContent>
                <w:p w14:paraId="620A0797" w14:textId="77777777" w:rsidR="00852EAB" w:rsidRPr="00852EAB" w:rsidRDefault="00852EAB" w:rsidP="00852EAB">
                  <w:pPr>
                    <w:jc w:val="center"/>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OOPD</w:t>
                  </w:r>
                  <w:r>
                    <w:rPr>
                      <w:rFonts w:ascii="Times New Roman" w:eastAsia="宋体" w:hAnsi="Times New Roman" w:cs="Times New Roman"/>
                      <w:color w:val="000000" w:themeColor="text1"/>
                      <w:kern w:val="24"/>
                      <w:sz w:val="18"/>
                      <w:szCs w:val="18"/>
                    </w:rPr>
                    <w:t>收到</w:t>
                  </w:r>
                  <w:r>
                    <w:rPr>
                      <w:rFonts w:ascii="Times New Roman" w:eastAsia="宋体" w:hAnsi="Times New Roman" w:cs="Times New Roman"/>
                      <w:color w:val="000000" w:themeColor="text1"/>
                      <w:kern w:val="24"/>
                      <w:sz w:val="18"/>
                      <w:szCs w:val="18"/>
                    </w:rPr>
                    <w:t>HUD</w:t>
                  </w:r>
                  <w:r>
                    <w:rPr>
                      <w:rFonts w:ascii="Times New Roman" w:eastAsia="宋体" w:hAnsi="Times New Roman" w:cs="Times New Roman"/>
                      <w:color w:val="000000" w:themeColor="text1"/>
                      <w:kern w:val="24"/>
                      <w:sz w:val="18"/>
                      <w:szCs w:val="18"/>
                    </w:rPr>
                    <w:t>认定请求</w:t>
                  </w:r>
                </w:p>
              </w:txbxContent>
            </v:textbox>
          </v:rect>
        </w:pict>
      </w:r>
      <w:r>
        <w:rPr>
          <w:rFonts w:ascii="Times New Roman" w:eastAsia="宋体" w:hAnsi="Times New Roman" w:cs="Times New Roman"/>
          <w:noProof/>
          <w:color w:val="000000"/>
          <w:sz w:val="21"/>
          <w:szCs w:val="21"/>
        </w:rPr>
        <w:pict w14:anchorId="23E1162E">
          <v:rect id="矩形 10" o:spid="_x0000_s2051" style="position:absolute;left:0;text-align:left;margin-left:379.4pt;margin-top:4.75pt;width:62.15pt;height:4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" filled="f" stroked="f">
            <v:textbox inset="0,0,0,0">
              <w:txbxContent>
                <w:p w14:paraId="5805AEBF" w14:textId="77777777" w:rsidR="00852EAB" w:rsidRPr="00852EAB" w:rsidRDefault="00852EAB" w:rsidP="00852EAB">
                  <w:pPr>
                    <w:jc w:val="center"/>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修订</w:t>
                  </w:r>
                  <w:r>
                    <w:rPr>
                      <w:rFonts w:ascii="Times New Roman" w:eastAsia="宋体" w:hAnsi="Times New Roman" w:cs="Times New Roman"/>
                      <w:color w:val="000000" w:themeColor="text1"/>
                      <w:kern w:val="24"/>
                      <w:sz w:val="18"/>
                      <w:szCs w:val="18"/>
                    </w:rPr>
                    <w:t>HUD</w:t>
                  </w:r>
                  <w:r>
                    <w:rPr>
                      <w:rFonts w:ascii="Times New Roman" w:eastAsia="宋体" w:hAnsi="Times New Roman" w:cs="Times New Roman"/>
                      <w:color w:val="000000" w:themeColor="text1"/>
                      <w:kern w:val="24"/>
                      <w:sz w:val="18"/>
                      <w:szCs w:val="18"/>
                    </w:rPr>
                    <w:t>指定申请</w:t>
                  </w:r>
                </w:p>
              </w:txbxContent>
            </v:textbox>
          </v:rect>
        </w:pict>
      </w:r>
      <w:r>
        <w:rPr>
          <w:rFonts w:ascii="Times New Roman" w:eastAsia="宋体" w:hAnsi="Times New Roman" w:cs="Times New Roman"/>
          <w:noProof/>
          <w:color w:val="000000"/>
          <w:sz w:val="21"/>
          <w:szCs w:val="21"/>
        </w:rPr>
        <w:pict w14:anchorId="0D1CBAD4">
          <v:rect id="矩形 8" o:spid="_x0000_s2052" style="position:absolute;left:0;text-align:left;margin-left:35.95pt;margin-top:19pt;width:39pt;height:16.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" filled="f" stroked="f">
            <v:textbox inset="0,0,0,0">
              <w:txbxContent>
                <w:p w14:paraId="408F5B2D" w14:textId="77777777" w:rsidR="00852EAB" w:rsidRPr="00852EAB" w:rsidRDefault="00852EAB" w:rsidP="00852EAB">
                  <w:pPr>
                    <w:jc w:val="center"/>
                    <w:rPr>
                      <w:rFonts w:ascii="Times New Roman" w:eastAsia="宋体" w:hAnsi="Times New Roman" w:cs="Times New Roman"/>
                      <w:b/>
                      <w:bCs/>
                      <w:sz w:val="21"/>
                      <w:szCs w:val="21"/>
                    </w:rPr>
                  </w:pPr>
                  <w:r>
                    <w:rPr>
                      <w:rFonts w:ascii="Times New Roman" w:eastAsia="宋体" w:hAnsi="Times New Roman" w:cs="Times New Roman"/>
                      <w:b/>
                      <w:bCs/>
                      <w:color w:val="000000" w:themeColor="text1"/>
                      <w:kern w:val="24"/>
                      <w:sz w:val="21"/>
                      <w:szCs w:val="21"/>
                    </w:rPr>
                    <w:t>开始</w:t>
                  </w:r>
                </w:p>
              </w:txbxContent>
            </v:textbox>
          </v:rect>
        </w:pict>
      </w:r>
      <w:r>
        <w:rPr>
          <w:rFonts w:ascii="Times New Roman" w:eastAsia="宋体" w:hAnsi="Times New Roman" w:cs="Times New Roman"/>
          <w:noProof/>
          <w:color w:val="000000"/>
          <w:sz w:val="21"/>
          <w:szCs w:val="21"/>
        </w:rPr>
        <w:pict w14:anchorId="223821DF">
          <v:rect id="矩形 11" o:spid="_x0000_s2053" style="position:absolute;left:0;text-align:left;margin-left:298.2pt;margin-top:242.2pt;width:90.2pt;height:6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" filled="f" stroked="f">
            <v:textbox inset="0,0,0,0">
              <w:txbxContent>
                <w:p w14:paraId="429FCF38" w14:textId="77777777" w:rsidR="00852EAB" w:rsidRPr="00852EAB" w:rsidRDefault="00852EAB" w:rsidP="00852EAB">
                  <w:pPr>
                    <w:jc w:val="center"/>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OOPD</w:t>
                  </w:r>
                  <w:r>
                    <w:rPr>
                      <w:rFonts w:ascii="Times New Roman" w:eastAsia="宋体" w:hAnsi="Times New Roman" w:cs="Times New Roman"/>
                      <w:color w:val="000000" w:themeColor="text1"/>
                      <w:kern w:val="24"/>
                      <w:sz w:val="18"/>
                      <w:szCs w:val="18"/>
                    </w:rPr>
                    <w:t>要求申请人提供额外信息或不批准</w:t>
                  </w:r>
                  <w:r>
                    <w:rPr>
                      <w:rFonts w:ascii="Times New Roman" w:eastAsia="宋体" w:hAnsi="Times New Roman" w:cs="Times New Roman"/>
                      <w:color w:val="000000" w:themeColor="text1"/>
                      <w:kern w:val="24"/>
                      <w:sz w:val="18"/>
                      <w:szCs w:val="18"/>
                    </w:rPr>
                    <w:t>HUD</w:t>
                  </w:r>
                  <w:r>
                    <w:rPr>
                      <w:rFonts w:ascii="Times New Roman" w:eastAsia="宋体" w:hAnsi="Times New Roman" w:cs="Times New Roman"/>
                      <w:color w:val="000000" w:themeColor="text1"/>
                      <w:kern w:val="24"/>
                      <w:sz w:val="18"/>
                      <w:szCs w:val="18"/>
                    </w:rPr>
                    <w:t>要求</w:t>
                  </w:r>
                </w:p>
              </w:txbxContent>
            </v:textbox>
          </v:rect>
        </w:pict>
      </w:r>
      <w:r>
        <w:rPr>
          <w:rFonts w:ascii="Times New Roman" w:eastAsia="宋体" w:hAnsi="Times New Roman" w:cs="Times New Roman"/>
          <w:noProof/>
          <w:color w:val="000000"/>
          <w:sz w:val="21"/>
          <w:szCs w:val="21"/>
        </w:rPr>
        <w:pict w14:anchorId="5E782D18">
          <v:rect id="矩形 5" o:spid="_x0000_s2054" style="position:absolute;left:0;text-align:left;margin-left:174.95pt;margin-top:177.4pt;width:68.4pt;height: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" filled="f" stroked="f">
            <v:textbox inset="0,0,0,0">
              <w:txbxContent>
                <w:p w14:paraId="525ACBA1" w14:textId="77777777" w:rsidR="00852EAB" w:rsidRPr="00852EAB" w:rsidRDefault="00852EAB" w:rsidP="00852EAB">
                  <w:pPr>
                    <w:jc w:val="center"/>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HUD</w:t>
                  </w:r>
                  <w:r>
                    <w:rPr>
                      <w:rFonts w:ascii="Times New Roman" w:eastAsia="宋体" w:hAnsi="Times New Roman" w:cs="Times New Roman"/>
                      <w:color w:val="000000" w:themeColor="text1"/>
                      <w:kern w:val="24"/>
                      <w:sz w:val="18"/>
                      <w:szCs w:val="18"/>
                    </w:rPr>
                    <w:t>请求中是否满足指定标准？</w:t>
                  </w:r>
                </w:p>
              </w:txbxContent>
            </v:textbox>
          </v:rect>
        </w:pict>
      </w:r>
      <w:r>
        <w:rPr>
          <w:rFonts w:ascii="Times New Roman" w:eastAsia="宋体" w:hAnsi="Times New Roman" w:cs="Times New Roman"/>
          <w:noProof/>
          <w:color w:val="000000"/>
          <w:sz w:val="21"/>
          <w:szCs w:val="21"/>
        </w:rPr>
        <w:pict w14:anchorId="4366DDB1">
          <v:rect id="矩形 13" o:spid="_x0000_s2055" style="position:absolute;left:0;text-align:left;margin-left:246.35pt;margin-top:469.15pt;width:52.8pt;height:52.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" filled="f" stroked="f">
            <v:textbox inset="0,0,0,0">
              <w:txbxContent>
                <w:p w14:paraId="1B901465" w14:textId="77777777" w:rsidR="00852EAB" w:rsidRPr="00852EAB" w:rsidRDefault="00852EAB" w:rsidP="00852EAB">
                  <w:pPr>
                    <w:jc w:val="center"/>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申请人决定解决问题？</w:t>
                  </w:r>
                </w:p>
              </w:txbxContent>
            </v:textbox>
          </v:rect>
        </w:pict>
      </w:r>
      <w:r>
        <w:rPr>
          <w:rFonts w:ascii="Times New Roman" w:eastAsia="宋体" w:hAnsi="Times New Roman" w:cs="Times New Roman"/>
          <w:noProof/>
          <w:color w:val="000000"/>
          <w:sz w:val="21"/>
          <w:szCs w:val="21"/>
        </w:rPr>
        <w:pict w14:anchorId="5C539F53">
          <v:rect id="矩形 15" o:spid="_x0000_s2056" style="position:absolute;left:0;text-align:left;margin-left:144.55pt;margin-top:479.8pt;width:31.8pt;height:21.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" filled="f" stroked="f">
            <v:textbox inset="0,0,0,0">
              <w:txbxContent>
                <w:p w14:paraId="08C5D66B" w14:textId="77777777" w:rsidR="00852EAB" w:rsidRPr="00852EAB" w:rsidRDefault="00852EAB" w:rsidP="00852EAB">
                  <w:pPr>
                    <w:jc w:val="center"/>
                    <w:rPr>
                      <w:rFonts w:ascii="Times New Roman" w:eastAsia="宋体" w:hAnsi="Times New Roman" w:cs="Times New Roman"/>
                      <w:sz w:val="24"/>
                      <w:szCs w:val="24"/>
                    </w:rPr>
                  </w:pPr>
                  <w:r>
                    <w:rPr>
                      <w:rFonts w:ascii="Times New Roman" w:eastAsia="宋体" w:hAnsi="Times New Roman" w:cs="Times New Roman"/>
                      <w:color w:val="000000" w:themeColor="text1"/>
                      <w:kern w:val="24"/>
                      <w:sz w:val="30"/>
                      <w:szCs w:val="30"/>
                    </w:rPr>
                    <w:t>否</w:t>
                  </w:r>
                </w:p>
              </w:txbxContent>
            </v:textbox>
          </v:rect>
        </w:pict>
      </w:r>
      <w:r>
        <w:rPr>
          <w:rFonts w:ascii="Times New Roman" w:eastAsia="宋体" w:hAnsi="Times New Roman" w:cs="Times New Roman"/>
          <w:noProof/>
          <w:color w:val="000000"/>
          <w:sz w:val="21"/>
          <w:szCs w:val="21"/>
        </w:rPr>
        <w:pict w14:anchorId="0F140CB2">
          <v:rect id="矩形 16" o:spid="_x0000_s2057" style="position:absolute;left:0;text-align:left;margin-left:38.15pt;margin-top:458.95pt;width:66pt;height:6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" filled="f" stroked="f">
            <v:textbox inset="0,0,0,0">
              <w:txbxContent>
                <w:p w14:paraId="564C73EA" w14:textId="77777777" w:rsidR="00852EAB" w:rsidRPr="00852EAB" w:rsidRDefault="00852EAB" w:rsidP="00852EAB">
                  <w:pPr>
                    <w:jc w:val="center"/>
                    <w:rPr>
                      <w:rFonts w:ascii="Times New Roman" w:eastAsia="宋体" w:hAnsi="Times New Roman" w:cs="Times New Roman"/>
                      <w:b/>
                      <w:bCs/>
                      <w:sz w:val="21"/>
                      <w:szCs w:val="21"/>
                    </w:rPr>
                  </w:pPr>
                  <w:r>
                    <w:rPr>
                      <w:rFonts w:ascii="Times New Roman" w:eastAsia="宋体" w:hAnsi="Times New Roman" w:cs="Times New Roman"/>
                      <w:b/>
                      <w:bCs/>
                      <w:color w:val="000000" w:themeColor="text1"/>
                      <w:kern w:val="24"/>
                      <w:sz w:val="21"/>
                      <w:szCs w:val="21"/>
                    </w:rPr>
                    <w:t>撤回和</w:t>
                  </w:r>
                  <w:r>
                    <w:rPr>
                      <w:rFonts w:ascii="Times New Roman" w:eastAsia="宋体" w:hAnsi="Times New Roman" w:cs="Times New Roman"/>
                      <w:b/>
                      <w:bCs/>
                      <w:color w:val="000000" w:themeColor="text1"/>
                      <w:kern w:val="24"/>
                      <w:sz w:val="21"/>
                      <w:szCs w:val="21"/>
                    </w:rPr>
                    <w:t>/</w:t>
                  </w:r>
                  <w:r>
                    <w:rPr>
                      <w:rFonts w:ascii="Times New Roman" w:eastAsia="宋体" w:hAnsi="Times New Roman" w:cs="Times New Roman"/>
                      <w:b/>
                      <w:bCs/>
                      <w:color w:val="000000" w:themeColor="text1"/>
                      <w:kern w:val="24"/>
                      <w:sz w:val="21"/>
                      <w:szCs w:val="21"/>
                    </w:rPr>
                    <w:t>或其他器械上市途径</w:t>
                  </w:r>
                </w:p>
              </w:txbxContent>
            </v:textbox>
          </v:rect>
        </w:pict>
      </w:r>
      <w:r>
        <w:rPr>
          <w:rFonts w:ascii="Times New Roman" w:eastAsia="宋体" w:hAnsi="Times New Roman" w:cs="Times New Roman"/>
          <w:noProof/>
          <w:color w:val="000000"/>
          <w:sz w:val="21"/>
          <w:szCs w:val="21"/>
        </w:rPr>
        <w:pict w14:anchorId="0F37BE77">
          <v:rect id="矩形 6" o:spid="_x0000_s2058" style="position:absolute;left:0;text-align:left;margin-left:330.55pt;margin-top:168.4pt;width:34.8pt;height:22.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" filled="f" stroked="f">
            <v:textbox inset="0,0,0,0">
              <w:txbxContent>
                <w:p w14:paraId="1C9E412C" w14:textId="77777777" w:rsidR="00852EAB" w:rsidRPr="00852EAB" w:rsidRDefault="00852EAB" w:rsidP="00852EAB">
                  <w:pPr>
                    <w:jc w:val="center"/>
                    <w:rPr>
                      <w:rFonts w:ascii="Times New Roman" w:eastAsia="宋体" w:hAnsi="Times New Roman" w:cs="Times New Roman"/>
                      <w:sz w:val="24"/>
                      <w:szCs w:val="24"/>
                    </w:rPr>
                  </w:pPr>
                  <w:r>
                    <w:rPr>
                      <w:rFonts w:ascii="Times New Roman" w:eastAsia="宋体" w:hAnsi="Times New Roman" w:cs="Times New Roman"/>
                      <w:color w:val="000000" w:themeColor="text1"/>
                      <w:kern w:val="24"/>
                      <w:sz w:val="30"/>
                      <w:szCs w:val="30"/>
                    </w:rPr>
                    <w:t>否</w:t>
                  </w:r>
                </w:p>
              </w:txbxContent>
            </v:textbox>
          </v:rect>
        </w:pict>
      </w:r>
      <w:r>
        <w:rPr>
          <w:rFonts w:ascii="Times New Roman" w:eastAsia="宋体" w:hAnsi="Times New Roman" w:cs="Times New Roman"/>
          <w:noProof/>
          <w:color w:val="000000"/>
          <w:sz w:val="21"/>
          <w:szCs w:val="21"/>
        </w:rPr>
        <w:pict w14:anchorId="68929EBD">
          <v:rect id="矩形 2" o:spid="_x0000_s2059" style="position:absolute;left:0;text-align:left;margin-left:40.8pt;margin-top:238pt;width:57.8pt;height: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" filled="f" stroked="f">
            <v:textbox inset="0,0,0,0">
              <w:txbxContent>
                <w:p w14:paraId="1CDF78C4" w14:textId="77777777" w:rsidR="00852EAB" w:rsidRPr="00852EAB" w:rsidRDefault="00852EAB" w:rsidP="00852EAB">
                  <w:pPr>
                    <w:jc w:val="center"/>
                    <w:rPr>
                      <w:rFonts w:ascii="Times New Roman" w:eastAsia="宋体" w:hAnsi="Times New Roman" w:cs="Times New Roman"/>
                      <w:b/>
                      <w:bCs/>
                      <w:sz w:val="21"/>
                      <w:szCs w:val="21"/>
                    </w:rPr>
                  </w:pPr>
                  <w:r>
                    <w:rPr>
                      <w:rFonts w:ascii="Times New Roman" w:eastAsia="宋体" w:hAnsi="Times New Roman" w:cs="Times New Roman"/>
                      <w:b/>
                      <w:bCs/>
                      <w:color w:val="000000" w:themeColor="text1"/>
                      <w:kern w:val="24"/>
                      <w:sz w:val="21"/>
                      <w:szCs w:val="21"/>
                    </w:rPr>
                    <w:t>HUD</w:t>
                  </w:r>
                  <w:r>
                    <w:rPr>
                      <w:rFonts w:ascii="Times New Roman" w:eastAsia="宋体" w:hAnsi="Times New Roman" w:cs="Times New Roman"/>
                      <w:b/>
                      <w:bCs/>
                      <w:color w:val="000000" w:themeColor="text1"/>
                      <w:kern w:val="24"/>
                      <w:sz w:val="21"/>
                      <w:szCs w:val="21"/>
                    </w:rPr>
                    <w:t>认定函</w:t>
                  </w:r>
                  <w:r>
                    <w:rPr>
                      <w:rFonts w:ascii="Times New Roman" w:eastAsia="宋体" w:hAnsi="Times New Roman" w:cs="Times New Roman"/>
                      <w:b/>
                      <w:bCs/>
                      <w:color w:val="000000" w:themeColor="text1"/>
                      <w:kern w:val="24"/>
                      <w:sz w:val="21"/>
                      <w:szCs w:val="21"/>
                      <w:vertAlign w:val="superscript"/>
                    </w:rPr>
                    <w:t>5</w:t>
                  </w:r>
                </w:p>
              </w:txbxContent>
            </v:textbox>
          </v:rect>
        </w:pict>
      </w:r>
      <w:r>
        <w:rPr>
          <w:rFonts w:ascii="Times New Roman" w:eastAsia="宋体" w:hAnsi="Times New Roman" w:cs="Times New Roman"/>
          <w:noProof/>
          <w:color w:val="000000"/>
          <w:sz w:val="21"/>
          <w:szCs w:val="21"/>
        </w:rPr>
        <w:pict w14:anchorId="5BE0ABC0">
          <v:rect id="矩形 14" o:spid="_x0000_s2060" style="position:absolute;left:0;text-align:left;margin-left:412.2pt;margin-top:491.2pt;width:30.7pt;height:1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" filled="f" stroked="f">
            <v:textbox inset="0,0,0,0">
              <w:txbxContent>
                <w:p w14:paraId="667C2EA4" w14:textId="77777777" w:rsidR="00852EAB" w:rsidRPr="00852EAB" w:rsidRDefault="00852EAB" w:rsidP="00852EAB">
                  <w:pPr>
                    <w:jc w:val="center"/>
                    <w:rPr>
                      <w:rFonts w:ascii="Times New Roman" w:eastAsia="宋体" w:hAnsi="Times New Roman" w:cs="Times New Roman"/>
                      <w:sz w:val="24"/>
                      <w:szCs w:val="24"/>
                    </w:rPr>
                  </w:pPr>
                  <w:r>
                    <w:rPr>
                      <w:rFonts w:ascii="Times New Roman" w:eastAsia="宋体" w:hAnsi="Times New Roman" w:cs="Times New Roman"/>
                      <w:color w:val="000000" w:themeColor="text1"/>
                      <w:kern w:val="24"/>
                      <w:sz w:val="30"/>
                      <w:szCs w:val="30"/>
                    </w:rPr>
                    <w:t>是</w:t>
                  </w:r>
                </w:p>
              </w:txbxContent>
            </v:textbox>
          </v:rect>
        </w:pict>
      </w:r>
      <w:r>
        <w:rPr>
          <w:rFonts w:ascii="Times New Roman" w:eastAsia="宋体" w:hAnsi="Times New Roman" w:cs="Times New Roman"/>
          <w:noProof/>
          <w:color w:val="000000"/>
          <w:sz w:val="21"/>
          <w:szCs w:val="21"/>
        </w:rPr>
        <w:pict w14:anchorId="5529BE97">
          <v:rect id="矩形 12" o:spid="_x0000_s2061" style="position:absolute;left:0;text-align:left;margin-left:168.8pt;margin-top:316pt;width:226.55pt;height:114.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" filled="f" stroked="f">
            <v:textbox inset="0,0,0,0">
              <w:txbxContent>
                <w:p w14:paraId="7FD7B4D4" w14:textId="77777777" w:rsidR="00852EAB" w:rsidRPr="00852EAB" w:rsidRDefault="00852EAB" w:rsidP="00852EAB">
                  <w:pPr>
                    <w:rPr>
                      <w:rFonts w:ascii="Times New Roman" w:eastAsia="宋体" w:hAnsi="Times New Roman" w:cs="Times New Roman"/>
                      <w:sz w:val="18"/>
                      <w:szCs w:val="18"/>
                      <w:vertAlign w:val="superscript"/>
                    </w:rPr>
                  </w:pPr>
                  <w:r>
                    <w:rPr>
                      <w:rFonts w:ascii="Times New Roman" w:eastAsia="宋体" w:hAnsi="Times New Roman" w:cs="Times New Roman"/>
                      <w:color w:val="000000" w:themeColor="text1"/>
                      <w:kern w:val="24"/>
                      <w:sz w:val="18"/>
                      <w:szCs w:val="18"/>
                    </w:rPr>
                    <w:t>申请人考虑以下因素：</w:t>
                  </w:r>
                  <w:r>
                    <w:rPr>
                      <w:rFonts w:ascii="Times New Roman" w:eastAsia="宋体" w:hAnsi="Times New Roman" w:cs="Times New Roman"/>
                      <w:color w:val="000000" w:themeColor="text1"/>
                      <w:kern w:val="24"/>
                      <w:sz w:val="18"/>
                      <w:szCs w:val="18"/>
                      <w:vertAlign w:val="superscript"/>
                    </w:rPr>
                    <w:t>4</w:t>
                  </w:r>
                </w:p>
                <w:p w14:paraId="11412E9E" w14:textId="77777777" w:rsidR="00852EAB" w:rsidRDefault="00852EAB" w:rsidP="00852EAB">
                  <w:pPr>
                    <w:ind w:left="425" w:hangingChars="236" w:hanging="425"/>
                    <w:rPr>
                      <w:rFonts w:ascii="Times New Roman" w:eastAsia="宋体" w:hAnsi="Times New Roman" w:cs="Times New Roman"/>
                      <w:color w:val="000000" w:themeColor="text1"/>
                      <w:kern w:val="24"/>
                      <w:sz w:val="18"/>
                      <w:szCs w:val="18"/>
                    </w:rPr>
                  </w:pP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ab/>
                  </w:r>
                  <w:r>
                    <w:rPr>
                      <w:rFonts w:ascii="Times New Roman" w:eastAsia="宋体" w:hAnsi="Times New Roman" w:cs="Times New Roman"/>
                      <w:color w:val="000000" w:themeColor="text1"/>
                      <w:kern w:val="24"/>
                      <w:sz w:val="18"/>
                      <w:szCs w:val="18"/>
                    </w:rPr>
                    <w:t>疾病</w:t>
                  </w: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病症是否与</w:t>
                  </w:r>
                  <w:r>
                    <w:rPr>
                      <w:rFonts w:ascii="Times New Roman" w:eastAsia="宋体" w:hAnsi="Times New Roman" w:cs="Times New Roman"/>
                      <w:color w:val="000000" w:themeColor="text1"/>
                      <w:kern w:val="24"/>
                      <w:sz w:val="18"/>
                      <w:szCs w:val="18"/>
                    </w:rPr>
                    <w:t>OOPD</w:t>
                  </w:r>
                  <w:r>
                    <w:rPr>
                      <w:rFonts w:ascii="Times New Roman" w:eastAsia="宋体" w:hAnsi="Times New Roman" w:cs="Times New Roman"/>
                      <w:color w:val="000000" w:themeColor="text1"/>
                      <w:kern w:val="24"/>
                      <w:sz w:val="18"/>
                      <w:szCs w:val="18"/>
                    </w:rPr>
                    <w:t>确定的</w:t>
                  </w:r>
                  <w:r>
                    <w:rPr>
                      <w:rFonts w:ascii="Times New Roman" w:eastAsia="宋体" w:hAnsi="Times New Roman" w:cs="Times New Roman"/>
                      <w:color w:val="0E1010"/>
                      <w:kern w:val="24"/>
                      <w:sz w:val="18"/>
                      <w:szCs w:val="18"/>
                    </w:rPr>
                    <w:t xml:space="preserve"> </w:t>
                  </w:r>
                  <w:r>
                    <w:rPr>
                      <w:rFonts w:ascii="Times New Roman" w:eastAsia="宋体" w:hAnsi="Times New Roman" w:cs="Times New Roman"/>
                      <w:color w:val="000000" w:themeColor="text1"/>
                      <w:kern w:val="24"/>
                      <w:sz w:val="18"/>
                      <w:szCs w:val="18"/>
                    </w:rPr>
                    <w:t>不同</w:t>
                  </w:r>
                </w:p>
                <w:p w14:paraId="0CA611C8" w14:textId="77777777" w:rsidR="00852EAB" w:rsidRDefault="00852EAB" w:rsidP="00852EAB">
                  <w:pPr>
                    <w:ind w:left="425" w:hangingChars="236" w:hanging="425"/>
                    <w:rPr>
                      <w:rFonts w:ascii="Times New Roman" w:eastAsia="宋体" w:hAnsi="Times New Roman" w:cs="Times New Roman"/>
                      <w:color w:val="000000" w:themeColor="text1"/>
                      <w:kern w:val="24"/>
                      <w:sz w:val="18"/>
                      <w:szCs w:val="18"/>
                    </w:rPr>
                  </w:pP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ab/>
                  </w:r>
                  <w:r>
                    <w:rPr>
                      <w:rFonts w:ascii="Times New Roman" w:eastAsia="宋体" w:hAnsi="Times New Roman" w:cs="Times New Roman"/>
                      <w:color w:val="000000" w:themeColor="text1"/>
                      <w:kern w:val="24"/>
                      <w:sz w:val="18"/>
                      <w:szCs w:val="18"/>
                    </w:rPr>
                    <w:t>是否可以根据器械的特征显示疾病</w:t>
                  </w: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病症的罕见亚组</w:t>
                  </w:r>
                </w:p>
                <w:p w14:paraId="5A04E9D7" w14:textId="77777777" w:rsidR="00852EAB" w:rsidRDefault="00852EAB" w:rsidP="00852EAB">
                  <w:pPr>
                    <w:ind w:left="425" w:hangingChars="236" w:hanging="425"/>
                    <w:rPr>
                      <w:rFonts w:ascii="Times New Roman" w:eastAsia="宋体" w:hAnsi="Times New Roman" w:cs="Times New Roman"/>
                      <w:color w:val="000000" w:themeColor="text1"/>
                      <w:kern w:val="24"/>
                      <w:sz w:val="18"/>
                      <w:szCs w:val="18"/>
                    </w:rPr>
                  </w:pP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ab/>
                  </w:r>
                  <w:r>
                    <w:rPr>
                      <w:rFonts w:ascii="Times New Roman" w:eastAsia="宋体" w:hAnsi="Times New Roman" w:cs="Times New Roman"/>
                      <w:color w:val="000000" w:themeColor="text1"/>
                      <w:kern w:val="24"/>
                      <w:sz w:val="18"/>
                      <w:szCs w:val="18"/>
                    </w:rPr>
                    <w:t>目标人群的重新计算是否适当或必要</w:t>
                  </w:r>
                </w:p>
                <w:p w14:paraId="098BC230" w14:textId="77777777" w:rsidR="00852EAB" w:rsidRPr="00852EAB" w:rsidRDefault="00852EAB" w:rsidP="00852EAB">
                  <w:pPr>
                    <w:ind w:left="425" w:hangingChars="236" w:hanging="425"/>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ab/>
                  </w:r>
                  <w:r>
                    <w:rPr>
                      <w:rFonts w:ascii="Times New Roman" w:eastAsia="宋体" w:hAnsi="Times New Roman" w:cs="Times New Roman"/>
                      <w:color w:val="000000" w:themeColor="text1"/>
                      <w:kern w:val="24"/>
                      <w:sz w:val="18"/>
                      <w:szCs w:val="18"/>
                    </w:rPr>
                    <w:t>是否需要额外的科学依据</w:t>
                  </w:r>
                </w:p>
              </w:txbxContent>
            </v:textbox>
          </v:rect>
        </w:pict>
      </w:r>
      <w:r>
        <w:rPr>
          <w:rFonts w:ascii="Times New Roman" w:eastAsia="宋体" w:hAnsi="Times New Roman" w:cs="Times New Roman"/>
          <w:noProof/>
          <w:color w:val="000000"/>
          <w:sz w:val="21"/>
          <w:szCs w:val="21"/>
        </w:rPr>
        <w:pict w14:anchorId="3D817887">
          <v:rect id="矩形 7" o:spid="_x0000_s2062" style="position:absolute;left:0;text-align:left;margin-left:90.8pt;margin-top:69.55pt;width:260.6pt;height:6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" filled="f" stroked="f">
            <v:textbox inset="0,0,0,0">
              <w:txbxContent>
                <w:p w14:paraId="5067E67B" w14:textId="77777777" w:rsidR="00852EAB" w:rsidRPr="00852EAB" w:rsidRDefault="00852EAB" w:rsidP="00852EAB">
                  <w:pPr>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OOPD</w:t>
                  </w:r>
                  <w:r>
                    <w:rPr>
                      <w:rFonts w:ascii="Times New Roman" w:eastAsia="宋体" w:hAnsi="Times New Roman" w:cs="Times New Roman"/>
                      <w:color w:val="000000" w:themeColor="text1"/>
                      <w:kern w:val="24"/>
                      <w:sz w:val="18"/>
                      <w:szCs w:val="18"/>
                    </w:rPr>
                    <w:t>审查和分析：</w:t>
                  </w:r>
                </w:p>
                <w:p w14:paraId="3D01DCBE" w14:textId="77777777" w:rsidR="00852EAB" w:rsidRPr="00852EAB" w:rsidRDefault="00852EAB" w:rsidP="00852EAB">
                  <w:pPr>
                    <w:ind w:left="425" w:hangingChars="236" w:hanging="425"/>
                    <w:rPr>
                      <w:rFonts w:ascii="Times New Roman" w:eastAsia="宋体" w:hAnsi="Times New Roman" w:cs="Times New Roman"/>
                      <w:color w:val="000000" w:themeColor="text1"/>
                      <w:kern w:val="24"/>
                      <w:sz w:val="18"/>
                      <w:szCs w:val="18"/>
                      <w:vertAlign w:val="superscript"/>
                    </w:rPr>
                  </w:pP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ab/>
                  </w:r>
                  <w:r>
                    <w:rPr>
                      <w:rFonts w:ascii="Times New Roman" w:eastAsia="宋体" w:hAnsi="Times New Roman" w:cs="Times New Roman"/>
                      <w:color w:val="000000" w:themeColor="text1"/>
                      <w:kern w:val="24"/>
                      <w:sz w:val="18"/>
                      <w:szCs w:val="18"/>
                    </w:rPr>
                    <w:t>器械治疗</w:t>
                  </w: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诊断什么疾病</w:t>
                  </w: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病症，或</w:t>
                  </w:r>
                  <w:r>
                    <w:rPr>
                      <w:rFonts w:ascii="Times New Roman" w:eastAsia="宋体" w:hAnsi="Times New Roman" w:cs="Times New Roman"/>
                      <w:color w:val="0B0D0D"/>
                      <w:kern w:val="24"/>
                      <w:sz w:val="18"/>
                      <w:szCs w:val="18"/>
                    </w:rPr>
                    <w:t xml:space="preserve"> </w:t>
                  </w:r>
                  <w:r>
                    <w:rPr>
                      <w:rFonts w:ascii="Times New Roman" w:eastAsia="宋体" w:hAnsi="Times New Roman" w:cs="Times New Roman"/>
                      <w:color w:val="000000" w:themeColor="text1"/>
                      <w:kern w:val="24"/>
                      <w:sz w:val="18"/>
                      <w:szCs w:val="18"/>
                    </w:rPr>
                    <w:t>疾病</w:t>
                  </w: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病症的罕见亚组？</w:t>
                  </w:r>
                  <w:r>
                    <w:rPr>
                      <w:rFonts w:ascii="Times New Roman" w:eastAsia="宋体" w:hAnsi="Times New Roman" w:cs="Times New Roman"/>
                      <w:color w:val="000000" w:themeColor="text1"/>
                      <w:kern w:val="24"/>
                      <w:sz w:val="18"/>
                      <w:szCs w:val="18"/>
                      <w:vertAlign w:val="superscript"/>
                    </w:rPr>
                    <w:t>1</w:t>
                  </w:r>
                </w:p>
                <w:p w14:paraId="0B7E399F" w14:textId="77777777" w:rsidR="00852EAB" w:rsidRPr="00852EAB" w:rsidRDefault="00852EAB" w:rsidP="00852EAB">
                  <w:pPr>
                    <w:ind w:left="425" w:hangingChars="236" w:hanging="425"/>
                    <w:rPr>
                      <w:rFonts w:ascii="Times New Roman" w:eastAsia="宋体" w:hAnsi="Times New Roman" w:cs="Times New Roman"/>
                      <w:color w:val="0B0D0D"/>
                      <w:kern w:val="24"/>
                      <w:position w:val="5"/>
                      <w:sz w:val="18"/>
                      <w:szCs w:val="18"/>
                      <w:vertAlign w:val="superscript"/>
                    </w:rPr>
                  </w:pP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ab/>
                  </w:r>
                  <w:r>
                    <w:rPr>
                      <w:rFonts w:ascii="Times New Roman" w:eastAsia="宋体" w:hAnsi="Times New Roman" w:cs="Times New Roman"/>
                      <w:color w:val="000000" w:themeColor="text1"/>
                      <w:kern w:val="24"/>
                      <w:sz w:val="18"/>
                      <w:szCs w:val="18"/>
                    </w:rPr>
                    <w:t>目标人群是否每年不超过</w:t>
                  </w:r>
                  <w:r>
                    <w:rPr>
                      <w:rFonts w:ascii="Times New Roman" w:eastAsia="宋体" w:hAnsi="Times New Roman" w:cs="Times New Roman"/>
                      <w:color w:val="000000" w:themeColor="text1"/>
                      <w:kern w:val="24"/>
                      <w:sz w:val="18"/>
                      <w:szCs w:val="18"/>
                    </w:rPr>
                    <w:t>8000</w:t>
                  </w:r>
                  <w:r>
                    <w:rPr>
                      <w:rFonts w:ascii="Times New Roman" w:eastAsia="宋体" w:hAnsi="Times New Roman" w:cs="Times New Roman"/>
                      <w:color w:val="000000" w:themeColor="text1"/>
                      <w:kern w:val="24"/>
                      <w:sz w:val="18"/>
                      <w:szCs w:val="18"/>
                    </w:rPr>
                    <w:t>例？</w:t>
                  </w:r>
                  <w:r>
                    <w:rPr>
                      <w:rFonts w:ascii="Times New Roman" w:eastAsia="宋体" w:hAnsi="Times New Roman" w:cs="Times New Roman"/>
                      <w:color w:val="000000" w:themeColor="text1"/>
                      <w:kern w:val="24"/>
                      <w:sz w:val="18"/>
                      <w:szCs w:val="18"/>
                      <w:vertAlign w:val="superscript"/>
                    </w:rPr>
                    <w:t>2 3</w:t>
                  </w:r>
                </w:p>
                <w:p w14:paraId="04753F04" w14:textId="77777777" w:rsidR="00852EAB" w:rsidRPr="00852EAB" w:rsidRDefault="00852EAB" w:rsidP="00852EAB">
                  <w:pPr>
                    <w:ind w:left="425" w:hangingChars="236" w:hanging="425"/>
                    <w:rPr>
                      <w:rFonts w:ascii="Times New Roman" w:eastAsia="宋体" w:hAnsi="Times New Roman" w:cs="Times New Roman"/>
                      <w:sz w:val="18"/>
                      <w:szCs w:val="18"/>
                    </w:rPr>
                  </w:pPr>
                  <w:r>
                    <w:rPr>
                      <w:rFonts w:ascii="Times New Roman" w:eastAsia="宋体" w:hAnsi="Times New Roman" w:cs="Times New Roman"/>
                      <w:color w:val="000000" w:themeColor="text1"/>
                      <w:kern w:val="24"/>
                      <w:sz w:val="18"/>
                      <w:szCs w:val="18"/>
                    </w:rPr>
                    <w:t>•</w:t>
                  </w:r>
                  <w:r>
                    <w:rPr>
                      <w:rFonts w:ascii="Times New Roman" w:eastAsia="宋体" w:hAnsi="Times New Roman" w:cs="Times New Roman"/>
                      <w:color w:val="000000" w:themeColor="text1"/>
                      <w:kern w:val="24"/>
                      <w:sz w:val="18"/>
                      <w:szCs w:val="18"/>
                    </w:rPr>
                    <w:tab/>
                  </w:r>
                  <w:r>
                    <w:rPr>
                      <w:rFonts w:ascii="Times New Roman" w:eastAsia="宋体" w:hAnsi="Times New Roman" w:cs="Times New Roman"/>
                      <w:color w:val="000000" w:themeColor="text1"/>
                      <w:kern w:val="24"/>
                      <w:sz w:val="18"/>
                      <w:szCs w:val="18"/>
                    </w:rPr>
                    <w:t>该器械的科学原理是否合适？</w:t>
                  </w:r>
                </w:p>
              </w:txbxContent>
            </v:textbox>
          </v:rect>
        </w:pict>
      </w:r>
      <w:r>
        <w:rPr>
          <w:rFonts w:ascii="Times New Roman" w:eastAsia="宋体" w:hAnsi="Times New Roman" w:cs="Times New Roman"/>
          <w:noProof/>
          <w:color w:val="000000"/>
          <w:sz w:val="21"/>
          <w:szCs w:val="21"/>
        </w:rPr>
        <w:pict w14:anchorId="2AF9AC6F">
          <v:rect id="矩形 4" o:spid="_x0000_s2063" style="position:absolute;left:0;text-align:left;margin-left:56.75pt;margin-top:169.6pt;width:30.7pt;height:15.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" filled="f" stroked="f">
            <v:textbox inset="0,0,0,0">
              <w:txbxContent>
                <w:p w14:paraId="760A2FB8" w14:textId="77777777" w:rsidR="00852EAB" w:rsidRPr="00852EAB" w:rsidRDefault="00852EAB" w:rsidP="00852EAB">
                  <w:pPr>
                    <w:jc w:val="center"/>
                    <w:rPr>
                      <w:rFonts w:ascii="Times New Roman" w:eastAsia="宋体" w:hAnsi="Times New Roman" w:cs="Times New Roman"/>
                      <w:sz w:val="24"/>
                      <w:szCs w:val="24"/>
                    </w:rPr>
                  </w:pPr>
                  <w:r>
                    <w:rPr>
                      <w:rFonts w:ascii="Times New Roman" w:eastAsia="宋体" w:hAnsi="Times New Roman" w:cs="Times New Roman"/>
                      <w:color w:val="000000" w:themeColor="text1"/>
                      <w:kern w:val="24"/>
                      <w:sz w:val="30"/>
                      <w:szCs w:val="30"/>
                    </w:rPr>
                    <w:t>是</w:t>
                  </w:r>
                </w:p>
              </w:txbxContent>
            </v:textbox>
          </v:rect>
        </w:pict>
      </w:r>
      <w:r>
        <w:rPr>
          <w:rFonts w:ascii="Times New Roman" w:eastAsia="宋体" w:hAnsi="Times New Roman" w:cs="Times New Roman"/>
          <w:noProof/>
          <w:color w:val="000000"/>
          <w:sz w:val="21"/>
          <w:szCs w:val="21"/>
        </w:rPr>
        <w:pict w14:anchorId="4758EC8D">
          <v:rect id="矩形 3" o:spid="_x0000_s2064" style="position:absolute;left:0;text-align:left;margin-left:21pt;margin-top:130.75pt;width:28.3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" filled="f" stroked="f">
            <v:textbox inset="0,0,0,0">
              <w:txbxContent>
                <w:p w14:paraId="42A6283A" w14:textId="77777777" w:rsidR="00852EAB" w:rsidRPr="00C52134" w:rsidRDefault="00852EAB" w:rsidP="00852EAB">
                  <w:pPr>
                    <w:rPr>
                      <w:rFonts w:ascii="Times New Roman" w:eastAsia="宋体" w:hAnsi="Times New Roman" w:cs="Times New Roman"/>
                      <w:sz w:val="18"/>
                      <w:szCs w:val="18"/>
                    </w:rPr>
                  </w:pPr>
                  <w:r w:rsidRPr="00C52134">
                    <w:rPr>
                      <w:rFonts w:ascii="Times New Roman" w:eastAsia="宋体" w:hAnsi="Times New Roman" w:cs="Times New Roman"/>
                      <w:color w:val="000000" w:themeColor="text1"/>
                      <w:kern w:val="24"/>
                      <w:sz w:val="18"/>
                      <w:szCs w:val="18"/>
                    </w:rPr>
                    <w:t>45</w:t>
                  </w:r>
                  <w:r w:rsidRPr="00C52134">
                    <w:rPr>
                      <w:rFonts w:ascii="Times New Roman" w:eastAsia="宋体" w:hAnsi="Times New Roman" w:cs="Times New Roman"/>
                      <w:color w:val="000000" w:themeColor="text1"/>
                      <w:kern w:val="24"/>
                      <w:sz w:val="18"/>
                      <w:szCs w:val="18"/>
                    </w:rPr>
                    <w:t>天审查</w:t>
                  </w:r>
                </w:p>
              </w:txbxContent>
            </v:textbox>
          </v:rect>
        </w:pict>
      </w:r>
      <w:r w:rsidR="00852EAB" w:rsidRPr="002926EB">
        <w:rPr>
          <w:rFonts w:ascii="Times New Roman" w:eastAsia="宋体" w:hAnsi="Times New Roman" w:cs="Times New Roman"/>
          <w:noProof/>
          <w:color w:val="000000"/>
          <w:sz w:val="21"/>
          <w:szCs w:val="21"/>
        </w:rPr>
        <w:drawing>
          <wp:inline distT="0" distB="0" distL="0" distR="0" wp14:anchorId="3977A8FA" wp14:editId="3E9A4ACC">
            <wp:extent cx="5760720" cy="672274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umanitarian Use Device (HUD) Designations   Guidance for Industry and Food and Drug Administration Staff-17.jpg"/>
                    <pic:cNvPicPr/>
                  </pic:nvPicPr>
                  <pic:blipFill>
                    <a:blip r:embed="rId14"/>
                    <a:stretch>
                      <a:fillRect/>
                    </a:stretch>
                  </pic:blipFill>
                  <pic:spPr>
                    <a:xfrm>
                      <a:off x="0" y="0"/>
                      <a:ext cx="5760720" cy="6722745"/>
                    </a:xfrm>
                    <a:prstGeom prst="rect">
                      <a:avLst/>
                    </a:prstGeom>
                  </pic:spPr>
                </pic:pic>
              </a:graphicData>
            </a:graphic>
          </wp:inline>
        </w:drawing>
      </w:r>
      <w:r w:rsidR="00852EAB" w:rsidRPr="002926EB">
        <w:rPr>
          <w:rFonts w:ascii="Times New Roman" w:eastAsia="宋体" w:hAnsi="Times New Roman" w:cs="Times New Roman"/>
          <w:noProof/>
        </w:rPr>
        <w:t xml:space="preserve"> </w:t>
      </w:r>
    </w:p>
    <w:p w14:paraId="6D501AA5" w14:textId="5688165F" w:rsidR="00A239D1" w:rsidRPr="002926EB" w:rsidRDefault="002D18DB" w:rsidP="00852EAB">
      <w:pPr>
        <w:shd w:val="clear" w:color="auto" w:fill="FFFFFF"/>
        <w:snapToGrid w:val="0"/>
        <w:ind w:left="270" w:hangingChars="150" w:hanging="270"/>
        <w:jc w:val="both"/>
        <w:rPr>
          <w:rFonts w:ascii="Times New Roman" w:eastAsia="宋体" w:hAnsi="Times New Roman" w:cs="Times New Roman"/>
          <w:color w:val="000000"/>
          <w:sz w:val="18"/>
          <w:szCs w:val="18"/>
        </w:rPr>
      </w:pPr>
      <w:r w:rsidRPr="002926EB">
        <w:rPr>
          <w:rFonts w:ascii="Times New Roman" w:eastAsia="宋体" w:hAnsi="Times New Roman" w:cs="Times New Roman"/>
          <w:color w:val="000000"/>
          <w:sz w:val="18"/>
          <w:szCs w:val="18"/>
        </w:rPr>
        <w:t>1.</w:t>
      </w:r>
      <w:r w:rsidRPr="002926EB">
        <w:rPr>
          <w:rFonts w:ascii="Times New Roman" w:eastAsia="宋体" w:hAnsi="Times New Roman" w:cs="Times New Roman"/>
          <w:color w:val="000000"/>
          <w:sz w:val="18"/>
          <w:szCs w:val="18"/>
        </w:rPr>
        <w:tab/>
        <w:t>OOPD</w:t>
      </w:r>
      <w:r w:rsidRPr="002926EB">
        <w:rPr>
          <w:rFonts w:ascii="Times New Roman" w:eastAsia="宋体" w:hAnsi="Times New Roman" w:cs="Times New Roman"/>
          <w:color w:val="000000"/>
          <w:sz w:val="18"/>
          <w:szCs w:val="18"/>
        </w:rPr>
        <w:t>指定用于疾病</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病症的器械，而不是用于特定</w:t>
      </w:r>
      <w:r w:rsidR="00701F3D">
        <w:rPr>
          <w:rFonts w:ascii="Times New Roman" w:eastAsia="宋体" w:hAnsi="Times New Roman" w:cs="Times New Roman"/>
          <w:color w:val="000000"/>
          <w:sz w:val="18"/>
          <w:szCs w:val="18"/>
        </w:rPr>
        <w:t>适应证</w:t>
      </w:r>
    </w:p>
    <w:p w14:paraId="351B25A0" w14:textId="77777777" w:rsidR="00A239D1" w:rsidRPr="002926EB" w:rsidRDefault="002D18DB" w:rsidP="00852EAB">
      <w:pPr>
        <w:shd w:val="clear" w:color="auto" w:fill="FFFFFF"/>
        <w:snapToGrid w:val="0"/>
        <w:ind w:left="270" w:hangingChars="150" w:hanging="270"/>
        <w:jc w:val="both"/>
        <w:rPr>
          <w:rFonts w:ascii="Times New Roman" w:eastAsia="宋体" w:hAnsi="Times New Roman" w:cs="Times New Roman"/>
          <w:color w:val="000000"/>
          <w:sz w:val="18"/>
          <w:szCs w:val="18"/>
        </w:rPr>
      </w:pPr>
      <w:r w:rsidRPr="002926EB">
        <w:rPr>
          <w:rFonts w:ascii="Times New Roman" w:eastAsia="宋体" w:hAnsi="Times New Roman" w:cs="Times New Roman"/>
          <w:color w:val="000000"/>
          <w:sz w:val="18"/>
          <w:szCs w:val="18"/>
        </w:rPr>
        <w:t>2.</w:t>
      </w:r>
      <w:r w:rsidRPr="002926EB">
        <w:rPr>
          <w:rFonts w:ascii="Times New Roman" w:eastAsia="宋体" w:hAnsi="Times New Roman" w:cs="Times New Roman"/>
          <w:color w:val="000000"/>
          <w:sz w:val="18"/>
          <w:szCs w:val="18"/>
        </w:rPr>
        <w:tab/>
      </w:r>
      <w:r w:rsidRPr="002926EB">
        <w:rPr>
          <w:rFonts w:ascii="Times New Roman" w:eastAsia="宋体" w:hAnsi="Times New Roman" w:cs="Times New Roman"/>
          <w:color w:val="000000"/>
          <w:sz w:val="18"/>
          <w:szCs w:val="18"/>
        </w:rPr>
        <w:t>当疾病</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病症影响或表现在美国每年不超过</w:t>
      </w:r>
      <w:r w:rsidRPr="002926EB">
        <w:rPr>
          <w:rFonts w:ascii="Times New Roman" w:eastAsia="宋体" w:hAnsi="Times New Roman" w:cs="Times New Roman"/>
          <w:color w:val="000000"/>
          <w:sz w:val="18"/>
          <w:szCs w:val="18"/>
        </w:rPr>
        <w:t>8000</w:t>
      </w:r>
      <w:r w:rsidRPr="002926EB">
        <w:rPr>
          <w:rFonts w:ascii="Times New Roman" w:eastAsia="宋体" w:hAnsi="Times New Roman" w:cs="Times New Roman"/>
          <w:color w:val="000000"/>
          <w:sz w:val="18"/>
          <w:szCs w:val="18"/>
        </w:rPr>
        <w:t>例的情况下，治疗器械合格</w:t>
      </w:r>
    </w:p>
    <w:p w14:paraId="6D7F445D" w14:textId="77777777" w:rsidR="00A239D1" w:rsidRPr="002926EB" w:rsidRDefault="002D18DB" w:rsidP="00852EAB">
      <w:pPr>
        <w:shd w:val="clear" w:color="auto" w:fill="FFFFFF"/>
        <w:snapToGrid w:val="0"/>
        <w:ind w:left="270" w:hangingChars="150" w:hanging="270"/>
        <w:jc w:val="both"/>
        <w:rPr>
          <w:rFonts w:ascii="Times New Roman" w:eastAsia="宋体" w:hAnsi="Times New Roman" w:cs="Times New Roman"/>
          <w:color w:val="000000"/>
          <w:sz w:val="18"/>
          <w:szCs w:val="18"/>
        </w:rPr>
      </w:pPr>
      <w:r w:rsidRPr="002926EB">
        <w:rPr>
          <w:rFonts w:ascii="Times New Roman" w:eastAsia="宋体" w:hAnsi="Times New Roman" w:cs="Times New Roman"/>
          <w:color w:val="000000"/>
          <w:sz w:val="18"/>
          <w:szCs w:val="18"/>
        </w:rPr>
        <w:t>3.</w:t>
      </w:r>
      <w:r w:rsidRPr="002926EB">
        <w:rPr>
          <w:rFonts w:ascii="Times New Roman" w:eastAsia="宋体" w:hAnsi="Times New Roman" w:cs="Times New Roman"/>
          <w:color w:val="000000"/>
          <w:sz w:val="18"/>
          <w:szCs w:val="18"/>
        </w:rPr>
        <w:tab/>
      </w:r>
      <w:r w:rsidRPr="002926EB">
        <w:rPr>
          <w:rFonts w:ascii="Times New Roman" w:eastAsia="宋体" w:hAnsi="Times New Roman" w:cs="Times New Roman"/>
          <w:color w:val="000000"/>
          <w:sz w:val="18"/>
          <w:szCs w:val="18"/>
        </w:rPr>
        <w:t>在美国，当接受诊断器械诊断的人数不超过</w:t>
      </w:r>
      <w:r w:rsidRPr="002926EB">
        <w:rPr>
          <w:rFonts w:ascii="Times New Roman" w:eastAsia="宋体" w:hAnsi="Times New Roman" w:cs="Times New Roman"/>
          <w:color w:val="000000"/>
          <w:sz w:val="18"/>
          <w:szCs w:val="18"/>
        </w:rPr>
        <w:t>8000</w:t>
      </w:r>
      <w:r w:rsidRPr="002926EB">
        <w:rPr>
          <w:rFonts w:ascii="Times New Roman" w:eastAsia="宋体" w:hAnsi="Times New Roman" w:cs="Times New Roman"/>
          <w:color w:val="000000"/>
          <w:sz w:val="18"/>
          <w:szCs w:val="18"/>
        </w:rPr>
        <w:t>例</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年时，诊断器械合格</w:t>
      </w:r>
    </w:p>
    <w:p w14:paraId="466E8A70" w14:textId="77777777" w:rsidR="00A239D1" w:rsidRPr="002926EB" w:rsidRDefault="002D18DB" w:rsidP="00852EAB">
      <w:pPr>
        <w:shd w:val="clear" w:color="auto" w:fill="FFFFFF"/>
        <w:snapToGrid w:val="0"/>
        <w:ind w:left="270" w:hangingChars="150" w:hanging="270"/>
        <w:jc w:val="both"/>
        <w:rPr>
          <w:rFonts w:ascii="Times New Roman" w:eastAsia="宋体" w:hAnsi="Times New Roman" w:cs="Times New Roman"/>
          <w:color w:val="000000"/>
          <w:sz w:val="18"/>
          <w:szCs w:val="18"/>
        </w:rPr>
      </w:pPr>
      <w:r w:rsidRPr="002926EB">
        <w:rPr>
          <w:rFonts w:ascii="Times New Roman" w:eastAsia="宋体" w:hAnsi="Times New Roman" w:cs="Times New Roman"/>
          <w:color w:val="000000"/>
          <w:sz w:val="18"/>
          <w:szCs w:val="18"/>
        </w:rPr>
        <w:t>4.</w:t>
      </w:r>
      <w:r w:rsidRPr="002926EB">
        <w:rPr>
          <w:rFonts w:ascii="Times New Roman" w:eastAsia="宋体" w:hAnsi="Times New Roman" w:cs="Times New Roman"/>
          <w:color w:val="000000"/>
          <w:sz w:val="18"/>
          <w:szCs w:val="18"/>
        </w:rPr>
        <w:tab/>
      </w:r>
      <w:r w:rsidRPr="002926EB">
        <w:rPr>
          <w:rFonts w:ascii="Times New Roman" w:eastAsia="宋体" w:hAnsi="Times New Roman" w:cs="Times New Roman"/>
          <w:color w:val="000000"/>
          <w:sz w:val="18"/>
          <w:szCs w:val="18"/>
        </w:rPr>
        <w:t>在此期间，申请人可以选择与</w:t>
      </w:r>
      <w:r w:rsidRPr="002926EB">
        <w:rPr>
          <w:rFonts w:ascii="Times New Roman" w:eastAsia="宋体" w:hAnsi="Times New Roman" w:cs="Times New Roman"/>
          <w:color w:val="000000"/>
          <w:sz w:val="18"/>
          <w:szCs w:val="18"/>
        </w:rPr>
        <w:t>OOPD</w:t>
      </w:r>
      <w:r w:rsidRPr="002926EB">
        <w:rPr>
          <w:rFonts w:ascii="Times New Roman" w:eastAsia="宋体" w:hAnsi="Times New Roman" w:cs="Times New Roman"/>
          <w:color w:val="000000"/>
          <w:sz w:val="18"/>
          <w:szCs w:val="18"/>
        </w:rPr>
        <w:t>就关注的问题进行公开讨论</w:t>
      </w:r>
      <w:r w:rsidRPr="002926EB">
        <w:rPr>
          <w:rFonts w:ascii="Times New Roman" w:eastAsia="宋体" w:hAnsi="Times New Roman" w:cs="Times New Roman"/>
          <w:color w:val="000000"/>
          <w:sz w:val="18"/>
          <w:szCs w:val="18"/>
        </w:rPr>
        <w:t xml:space="preserve"> </w:t>
      </w:r>
    </w:p>
    <w:p w14:paraId="19C1BED6" w14:textId="77777777" w:rsidR="00C875D6" w:rsidRPr="002926EB" w:rsidRDefault="002D18DB" w:rsidP="00852EAB">
      <w:pPr>
        <w:shd w:val="clear" w:color="auto" w:fill="FFFFFF"/>
        <w:snapToGrid w:val="0"/>
        <w:ind w:left="270" w:hangingChars="150" w:hanging="270"/>
        <w:jc w:val="both"/>
        <w:rPr>
          <w:rFonts w:ascii="Times New Roman" w:eastAsia="宋体" w:hAnsi="Times New Roman" w:cs="Times New Roman"/>
          <w:color w:val="000000"/>
          <w:sz w:val="18"/>
          <w:szCs w:val="18"/>
        </w:rPr>
      </w:pPr>
      <w:r w:rsidRPr="002926EB">
        <w:rPr>
          <w:rFonts w:ascii="Times New Roman" w:eastAsia="宋体" w:hAnsi="Times New Roman" w:cs="Times New Roman"/>
          <w:color w:val="000000"/>
          <w:sz w:val="18"/>
          <w:szCs w:val="18"/>
        </w:rPr>
        <w:t>5.</w:t>
      </w:r>
      <w:r w:rsidRPr="002926EB">
        <w:rPr>
          <w:rFonts w:ascii="Times New Roman" w:eastAsia="宋体" w:hAnsi="Times New Roman" w:cs="Times New Roman"/>
          <w:color w:val="000000"/>
          <w:sz w:val="18"/>
          <w:szCs w:val="18"/>
        </w:rPr>
        <w:tab/>
      </w:r>
      <w:r w:rsidRPr="002926EB">
        <w:rPr>
          <w:rFonts w:ascii="Times New Roman" w:eastAsia="宋体" w:hAnsi="Times New Roman" w:cs="Times New Roman"/>
          <w:color w:val="000000"/>
          <w:sz w:val="18"/>
          <w:szCs w:val="18"/>
        </w:rPr>
        <w:t>申请人可在收到</w:t>
      </w:r>
      <w:r w:rsidRPr="002926EB">
        <w:rPr>
          <w:rFonts w:ascii="Times New Roman" w:eastAsia="宋体" w:hAnsi="Times New Roman" w:cs="Times New Roman"/>
          <w:color w:val="000000"/>
          <w:sz w:val="18"/>
          <w:szCs w:val="18"/>
        </w:rPr>
        <w:t>HUD</w:t>
      </w:r>
      <w:r w:rsidRPr="002926EB">
        <w:rPr>
          <w:rFonts w:ascii="Times New Roman" w:eastAsia="宋体" w:hAnsi="Times New Roman" w:cs="Times New Roman"/>
          <w:color w:val="000000"/>
          <w:sz w:val="18"/>
          <w:szCs w:val="18"/>
        </w:rPr>
        <w:t>认定函后提交</w:t>
      </w:r>
      <w:r w:rsidRPr="002926EB">
        <w:rPr>
          <w:rFonts w:ascii="Times New Roman" w:eastAsia="宋体" w:hAnsi="Times New Roman" w:cs="Times New Roman"/>
          <w:color w:val="000000"/>
          <w:sz w:val="18"/>
          <w:szCs w:val="18"/>
        </w:rPr>
        <w:t>HDE</w:t>
      </w:r>
      <w:r w:rsidRPr="002926EB">
        <w:rPr>
          <w:rFonts w:ascii="Times New Roman" w:eastAsia="宋体" w:hAnsi="Times New Roman" w:cs="Times New Roman"/>
          <w:color w:val="000000"/>
          <w:sz w:val="18"/>
          <w:szCs w:val="18"/>
        </w:rPr>
        <w:t>上市申请</w:t>
      </w:r>
    </w:p>
    <w:sectPr w:rsidR="00C875D6" w:rsidRPr="002926EB" w:rsidSect="002D18DB">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E6AE" w14:textId="77777777" w:rsidR="005D48CC" w:rsidRDefault="005D48CC" w:rsidP="007C20DB">
      <w:r>
        <w:separator/>
      </w:r>
    </w:p>
  </w:endnote>
  <w:endnote w:type="continuationSeparator" w:id="0">
    <w:p w14:paraId="3A111D77" w14:textId="77777777" w:rsidR="005D48CC" w:rsidRDefault="005D48CC" w:rsidP="007C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198D" w14:textId="77777777" w:rsidR="007C20DB" w:rsidRDefault="007C20DB" w:rsidP="007C20DB">
    <w:pPr>
      <w:pStyle w:val="a5"/>
      <w:pBdr>
        <w:top w:val="single" w:sz="18"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228C" w14:textId="77777777" w:rsidR="007C20DB" w:rsidRDefault="007C20DB" w:rsidP="007C20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2A81" w14:textId="77777777" w:rsidR="007C20DB" w:rsidRPr="007C20DB" w:rsidRDefault="00C26AB4" w:rsidP="007C20DB">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sidR="007C20DB">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971D55">
      <w:rPr>
        <w:rFonts w:ascii="Times New Roman" w:hAnsi="Times New Roman" w:cs="Times New Roman"/>
        <w:noProof/>
        <w:sz w:val="21"/>
        <w:szCs w:val="21"/>
      </w:rPr>
      <w:t>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86A3" w14:textId="77777777" w:rsidR="005D48CC" w:rsidRDefault="005D48CC" w:rsidP="007C20DB">
      <w:r>
        <w:separator/>
      </w:r>
    </w:p>
  </w:footnote>
  <w:footnote w:type="continuationSeparator" w:id="0">
    <w:p w14:paraId="396B6E8D" w14:textId="77777777" w:rsidR="005D48CC" w:rsidRDefault="005D48CC" w:rsidP="007C20DB">
      <w:r>
        <w:continuationSeparator/>
      </w:r>
    </w:p>
  </w:footnote>
  <w:footnote w:id="1">
    <w:p w14:paraId="4E631047" w14:textId="77777777" w:rsidR="007C20DB" w:rsidRPr="00852EAB" w:rsidRDefault="007C20DB">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w:t>
      </w:r>
      <w:r w:rsidRPr="002926EB">
        <w:rPr>
          <w:rFonts w:ascii="宋体" w:eastAsia="宋体" w:hAnsi="宋体" w:cs="Times New Roman"/>
          <w:color w:val="000000"/>
        </w:rPr>
        <w:t>访问</w:t>
      </w:r>
      <w:r>
        <w:rPr>
          <w:rFonts w:ascii="Times New Roman" w:hAnsi="Times New Roman" w:cs="Times New Roman"/>
          <w:color w:val="0000FF"/>
          <w:u w:val="single"/>
        </w:rPr>
        <w:t>https://www.fda.gov/regulatory-information/search-fda-guidance-documents/humanitarian-device-exemption-hde-program.</w:t>
      </w:r>
    </w:p>
  </w:footnote>
  <w:footnote w:id="2">
    <w:p w14:paraId="4974568C"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vertAlign w:val="superscript"/>
        </w:rPr>
        <w:t xml:space="preserve"> </w:t>
      </w:r>
      <w:r w:rsidRPr="002926EB">
        <w:rPr>
          <w:rFonts w:ascii="Times New Roman" w:eastAsia="宋体" w:hAnsi="Times New Roman" w:cs="Times New Roman"/>
          <w:color w:val="000000"/>
        </w:rPr>
        <w:t>自</w:t>
      </w:r>
      <w:r w:rsidRPr="002926EB">
        <w:rPr>
          <w:rFonts w:ascii="Times New Roman" w:eastAsia="宋体" w:hAnsi="Times New Roman" w:cs="Times New Roman"/>
          <w:color w:val="000000"/>
        </w:rPr>
        <w:t>1990</w:t>
      </w:r>
      <w:r w:rsidRPr="002926EB">
        <w:rPr>
          <w:rFonts w:ascii="Times New Roman" w:eastAsia="宋体" w:hAnsi="Times New Roman" w:cs="Times New Roman"/>
          <w:color w:val="000000"/>
        </w:rPr>
        <w:t>年以来，</w:t>
      </w:r>
      <w:r w:rsidRPr="002926EB">
        <w:rPr>
          <w:rFonts w:ascii="Times New Roman" w:eastAsia="宋体" w:hAnsi="Times New Roman" w:cs="Times New Roman"/>
          <w:color w:val="000000"/>
        </w:rPr>
        <w:t>HDE</w:t>
      </w:r>
      <w:r w:rsidRPr="002926EB">
        <w:rPr>
          <w:rFonts w:ascii="Times New Roman" w:eastAsia="宋体" w:hAnsi="Times New Roman" w:cs="Times New Roman"/>
          <w:color w:val="000000"/>
        </w:rPr>
        <w:t>条款已多次修订，包括</w:t>
      </w:r>
      <w:r w:rsidRPr="002926EB">
        <w:rPr>
          <w:rFonts w:ascii="Times New Roman" w:eastAsia="宋体" w:hAnsi="Times New Roman" w:cs="Times New Roman"/>
          <w:color w:val="000000"/>
        </w:rPr>
        <w:t>1997</w:t>
      </w:r>
      <w:r w:rsidRPr="002926EB">
        <w:rPr>
          <w:rFonts w:ascii="Times New Roman" w:eastAsia="宋体" w:hAnsi="Times New Roman" w:cs="Times New Roman"/>
          <w:color w:val="000000"/>
        </w:rPr>
        <w:t>年</w:t>
      </w:r>
      <w:r w:rsidRPr="002926EB">
        <w:rPr>
          <w:rFonts w:ascii="Times New Roman" w:eastAsia="宋体" w:hAnsi="Times New Roman" w:cs="Times New Roman"/>
          <w:color w:val="000000"/>
        </w:rPr>
        <w:t>FDA</w:t>
      </w:r>
      <w:r w:rsidRPr="002926EB">
        <w:rPr>
          <w:rFonts w:ascii="Times New Roman" w:eastAsia="宋体" w:hAnsi="Times New Roman" w:cs="Times New Roman"/>
          <w:color w:val="000000"/>
        </w:rPr>
        <w:t>现代化法案（</w:t>
      </w:r>
      <w:r w:rsidRPr="002926EB">
        <w:rPr>
          <w:rFonts w:ascii="Times New Roman" w:eastAsia="宋体" w:hAnsi="Times New Roman" w:cs="Times New Roman"/>
          <w:color w:val="000000"/>
        </w:rPr>
        <w:t>FDAMA</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2007</w:t>
      </w:r>
      <w:r w:rsidRPr="002926EB">
        <w:rPr>
          <w:rFonts w:ascii="Times New Roman" w:eastAsia="宋体" w:hAnsi="Times New Roman" w:cs="Times New Roman"/>
          <w:color w:val="000000"/>
        </w:rPr>
        <w:t>年</w:t>
      </w:r>
      <w:r w:rsidRPr="002926EB">
        <w:rPr>
          <w:rFonts w:ascii="Times New Roman" w:eastAsia="宋体" w:hAnsi="Times New Roman" w:cs="Times New Roman"/>
          <w:color w:val="000000"/>
        </w:rPr>
        <w:t>FDA</w:t>
      </w:r>
      <w:r w:rsidRPr="002926EB">
        <w:rPr>
          <w:rFonts w:ascii="Times New Roman" w:eastAsia="宋体" w:hAnsi="Times New Roman" w:cs="Times New Roman"/>
          <w:color w:val="000000"/>
        </w:rPr>
        <w:t>修订法案（</w:t>
      </w:r>
      <w:r w:rsidRPr="002926EB">
        <w:rPr>
          <w:rFonts w:ascii="Times New Roman" w:eastAsia="宋体" w:hAnsi="Times New Roman" w:cs="Times New Roman"/>
          <w:color w:val="000000"/>
        </w:rPr>
        <w:t>FDAAA</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2012</w:t>
      </w:r>
      <w:r w:rsidRPr="002926EB">
        <w:rPr>
          <w:rFonts w:ascii="Times New Roman" w:eastAsia="宋体" w:hAnsi="Times New Roman" w:cs="Times New Roman"/>
          <w:color w:val="000000"/>
        </w:rPr>
        <w:t>年</w:t>
      </w:r>
      <w:r w:rsidRPr="002926EB">
        <w:rPr>
          <w:rFonts w:ascii="Times New Roman" w:eastAsia="宋体" w:hAnsi="Times New Roman" w:cs="Times New Roman"/>
          <w:color w:val="000000"/>
        </w:rPr>
        <w:t>FDA</w:t>
      </w:r>
      <w:r w:rsidRPr="002926EB">
        <w:rPr>
          <w:rFonts w:ascii="Times New Roman" w:eastAsia="宋体" w:hAnsi="Times New Roman" w:cs="Times New Roman"/>
          <w:color w:val="000000"/>
        </w:rPr>
        <w:t>安全与创新法案（</w:t>
      </w:r>
      <w:r w:rsidRPr="002926EB">
        <w:rPr>
          <w:rFonts w:ascii="Times New Roman" w:eastAsia="宋体" w:hAnsi="Times New Roman" w:cs="Times New Roman"/>
          <w:color w:val="000000"/>
        </w:rPr>
        <w:t>FDASIA</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2016</w:t>
      </w:r>
      <w:r w:rsidRPr="002926EB">
        <w:rPr>
          <w:rFonts w:ascii="Times New Roman" w:eastAsia="宋体" w:hAnsi="Times New Roman" w:cs="Times New Roman"/>
          <w:color w:val="000000"/>
        </w:rPr>
        <w:t>年</w:t>
      </w:r>
      <w:r w:rsidRPr="002926EB">
        <w:rPr>
          <w:rFonts w:ascii="Times New Roman" w:eastAsia="宋体" w:hAnsi="Times New Roman" w:cs="Times New Roman"/>
          <w:color w:val="000000"/>
        </w:rPr>
        <w:t>21</w:t>
      </w:r>
      <w:r w:rsidRPr="002926EB">
        <w:rPr>
          <w:rFonts w:ascii="Times New Roman" w:eastAsia="宋体" w:hAnsi="Times New Roman" w:cs="Times New Roman"/>
          <w:color w:val="000000"/>
        </w:rPr>
        <w:t>世纪医疗法案</w:t>
      </w:r>
      <w:proofErr w:type="gramStart"/>
      <w:r w:rsidRPr="002926EB">
        <w:rPr>
          <w:rFonts w:ascii="Times New Roman" w:eastAsia="宋体" w:hAnsi="Times New Roman" w:cs="Times New Roman"/>
          <w:color w:val="000000"/>
        </w:rPr>
        <w:t>案</w:t>
      </w:r>
      <w:proofErr w:type="gramEnd"/>
      <w:r w:rsidRPr="002926EB">
        <w:rPr>
          <w:rFonts w:ascii="Times New Roman" w:eastAsia="宋体" w:hAnsi="Times New Roman" w:cs="Times New Roman"/>
          <w:color w:val="000000"/>
        </w:rPr>
        <w:t>（医疗法案</w:t>
      </w:r>
      <w:proofErr w:type="gramStart"/>
      <w:r w:rsidRPr="002926EB">
        <w:rPr>
          <w:rFonts w:ascii="Times New Roman" w:eastAsia="宋体" w:hAnsi="Times New Roman" w:cs="Times New Roman"/>
          <w:color w:val="000000"/>
        </w:rPr>
        <w:t>案</w:t>
      </w:r>
      <w:proofErr w:type="gramEnd"/>
      <w:r w:rsidRPr="002926EB">
        <w:rPr>
          <w:rFonts w:ascii="Times New Roman" w:eastAsia="宋体" w:hAnsi="Times New Roman" w:cs="Times New Roman"/>
          <w:color w:val="000000"/>
        </w:rPr>
        <w:t>）和</w:t>
      </w:r>
      <w:r w:rsidRPr="002926EB">
        <w:rPr>
          <w:rFonts w:ascii="Times New Roman" w:eastAsia="宋体" w:hAnsi="Times New Roman" w:cs="Times New Roman"/>
          <w:color w:val="000000"/>
        </w:rPr>
        <w:t>2017</w:t>
      </w:r>
      <w:r w:rsidRPr="002926EB">
        <w:rPr>
          <w:rFonts w:ascii="Times New Roman" w:eastAsia="宋体" w:hAnsi="Times New Roman" w:cs="Times New Roman"/>
          <w:color w:val="000000"/>
        </w:rPr>
        <w:t>年</w:t>
      </w:r>
      <w:r w:rsidRPr="002926EB">
        <w:rPr>
          <w:rFonts w:ascii="Times New Roman" w:eastAsia="宋体" w:hAnsi="Times New Roman" w:cs="Times New Roman"/>
          <w:color w:val="000000"/>
        </w:rPr>
        <w:t>FDA</w:t>
      </w:r>
      <w:r w:rsidRPr="002926EB">
        <w:rPr>
          <w:rFonts w:ascii="Times New Roman" w:eastAsia="宋体" w:hAnsi="Times New Roman" w:cs="Times New Roman"/>
          <w:color w:val="000000"/>
        </w:rPr>
        <w:t>再授权法案（</w:t>
      </w:r>
      <w:r w:rsidRPr="002926EB">
        <w:rPr>
          <w:rFonts w:ascii="Times New Roman" w:eastAsia="宋体" w:hAnsi="Times New Roman" w:cs="Times New Roman"/>
          <w:color w:val="000000"/>
        </w:rPr>
        <w:t>FDARA</w:t>
      </w:r>
      <w:r w:rsidRPr="002926EB">
        <w:rPr>
          <w:rFonts w:ascii="Times New Roman" w:eastAsia="宋体" w:hAnsi="Times New Roman" w:cs="Times New Roman"/>
          <w:color w:val="000000"/>
        </w:rPr>
        <w:t>）。《医疗法案》将</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认定的门槛从</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美国不到</w:t>
      </w:r>
      <w:r w:rsidRPr="002926EB">
        <w:rPr>
          <w:rFonts w:ascii="Times New Roman" w:eastAsia="宋体" w:hAnsi="Times New Roman" w:cs="Times New Roman"/>
          <w:color w:val="000000"/>
        </w:rPr>
        <w:t>4000</w:t>
      </w:r>
      <w:r w:rsidRPr="002926EB">
        <w:rPr>
          <w:rFonts w:ascii="Times New Roman" w:eastAsia="宋体" w:hAnsi="Times New Roman" w:cs="Times New Roman"/>
          <w:color w:val="000000"/>
        </w:rPr>
        <w:t>人</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提高到</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美国不超过</w:t>
      </w:r>
      <w:r w:rsidRPr="002926EB">
        <w:rPr>
          <w:rFonts w:ascii="Times New Roman" w:eastAsia="宋体" w:hAnsi="Times New Roman" w:cs="Times New Roman"/>
          <w:color w:val="000000"/>
        </w:rPr>
        <w:t>8000</w:t>
      </w:r>
      <w:r w:rsidRPr="002926EB">
        <w:rPr>
          <w:rFonts w:ascii="Times New Roman" w:eastAsia="宋体" w:hAnsi="Times New Roman" w:cs="Times New Roman"/>
          <w:color w:val="000000"/>
        </w:rPr>
        <w:t>例</w:t>
      </w:r>
      <w:r w:rsidRPr="002926EB">
        <w:rPr>
          <w:rFonts w:ascii="Times New Roman" w:eastAsia="宋体" w:hAnsi="Times New Roman" w:cs="Times New Roman"/>
          <w:color w:val="000000"/>
        </w:rPr>
        <w:t>”</w:t>
      </w:r>
    </w:p>
  </w:footnote>
  <w:footnote w:id="3">
    <w:p w14:paraId="0F292223"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如果您对您的产品是否作为医疗器械受监管有疑问，您应联系联合产品办公室（</w:t>
      </w:r>
      <w:r w:rsidRPr="002926EB">
        <w:rPr>
          <w:rFonts w:ascii="Times New Roman" w:eastAsia="宋体" w:hAnsi="Times New Roman" w:cs="Times New Roman"/>
          <w:color w:val="000000"/>
        </w:rPr>
        <w:t>OCP</w:t>
      </w:r>
      <w:r w:rsidRPr="002926EB">
        <w:rPr>
          <w:rFonts w:ascii="Times New Roman" w:eastAsia="宋体" w:hAnsi="Times New Roman" w:cs="Times New Roman"/>
          <w:color w:val="000000"/>
        </w:rPr>
        <w:t>），邮箱：</w:t>
      </w:r>
      <w:r w:rsidRPr="002926EB">
        <w:rPr>
          <w:rFonts w:ascii="Times New Roman" w:eastAsia="宋体" w:hAnsi="Times New Roman" w:cs="Times New Roman"/>
          <w:color w:val="0000FF"/>
          <w:u w:val="single"/>
        </w:rPr>
        <w:t xml:space="preserve"> combination@fda.gov </w:t>
      </w:r>
      <w:r w:rsidRPr="002926EB">
        <w:rPr>
          <w:rFonts w:ascii="Times New Roman" w:eastAsia="宋体" w:hAnsi="Times New Roman" w:cs="Times New Roman"/>
          <w:color w:val="000000"/>
        </w:rPr>
        <w:t>；电话：</w:t>
      </w:r>
      <w:r w:rsidRPr="002926EB">
        <w:rPr>
          <w:rFonts w:ascii="Times New Roman" w:eastAsia="宋体" w:hAnsi="Times New Roman" w:cs="Times New Roman"/>
          <w:color w:val="000000"/>
        </w:rPr>
        <w:t>301-796-8930</w:t>
      </w:r>
      <w:r w:rsidRPr="002926EB">
        <w:rPr>
          <w:rFonts w:ascii="Times New Roman" w:eastAsia="宋体" w:hAnsi="Times New Roman" w:cs="Times New Roman"/>
          <w:color w:val="000000"/>
        </w:rPr>
        <w:t>。</w:t>
      </w:r>
    </w:p>
  </w:footnote>
  <w:footnote w:id="4">
    <w:p w14:paraId="380F540F"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此外，为了有资格获得</w:t>
      </w:r>
      <w:r w:rsidRPr="002926EB">
        <w:rPr>
          <w:rFonts w:ascii="Times New Roman" w:eastAsia="宋体" w:hAnsi="Times New Roman" w:cs="Times New Roman"/>
          <w:color w:val="000000"/>
        </w:rPr>
        <w:t>HDE</w:t>
      </w:r>
      <w:r w:rsidRPr="002926EB">
        <w:rPr>
          <w:rFonts w:ascii="Times New Roman" w:eastAsia="宋体" w:hAnsi="Times New Roman" w:cs="Times New Roman"/>
          <w:color w:val="000000"/>
        </w:rPr>
        <w:t>批准，申请人必须证明，除了根据</w:t>
      </w:r>
      <w:r w:rsidRPr="002926EB">
        <w:rPr>
          <w:rFonts w:ascii="Times New Roman" w:eastAsia="宋体" w:hAnsi="Times New Roman" w:cs="Times New Roman"/>
          <w:color w:val="000000"/>
        </w:rPr>
        <w:t>HDE</w:t>
      </w:r>
      <w:r w:rsidRPr="002926EB">
        <w:rPr>
          <w:rFonts w:ascii="Times New Roman" w:eastAsia="宋体" w:hAnsi="Times New Roman" w:cs="Times New Roman"/>
          <w:color w:val="000000"/>
        </w:rPr>
        <w:t>规定批准的另一种器械或根据临床试验用器械豁免批准的器械外，没有可用于治疗或诊断疾病或病症的类似器械，并解释为什么在没有</w:t>
      </w:r>
      <w:r w:rsidRPr="002926EB">
        <w:rPr>
          <w:rFonts w:ascii="Times New Roman" w:eastAsia="宋体" w:hAnsi="Times New Roman" w:cs="Times New Roman"/>
          <w:color w:val="000000"/>
        </w:rPr>
        <w:t>HDE</w:t>
      </w:r>
      <w:r w:rsidRPr="002926EB">
        <w:rPr>
          <w:rFonts w:ascii="Times New Roman" w:eastAsia="宋体" w:hAnsi="Times New Roman" w:cs="Times New Roman"/>
          <w:color w:val="000000"/>
        </w:rPr>
        <w:t>批准的情况下，该器械不能提供给患有相关疾病或疾病的人。《</w:t>
      </w:r>
      <w:r w:rsidRPr="002926EB">
        <w:rPr>
          <w:rFonts w:ascii="Times New Roman" w:eastAsia="宋体" w:hAnsi="Times New Roman" w:cs="Times New Roman"/>
          <w:color w:val="000000"/>
        </w:rPr>
        <w:t>FD&amp;C</w:t>
      </w:r>
      <w:r w:rsidRPr="002926EB">
        <w:rPr>
          <w:rFonts w:ascii="Times New Roman" w:eastAsia="宋体" w:hAnsi="Times New Roman" w:cs="Times New Roman"/>
          <w:color w:val="000000"/>
        </w:rPr>
        <w:t>法案》第</w:t>
      </w:r>
      <w:r w:rsidRPr="002926EB">
        <w:rPr>
          <w:rFonts w:ascii="Times New Roman" w:eastAsia="宋体" w:hAnsi="Times New Roman" w:cs="Times New Roman"/>
          <w:color w:val="000000"/>
        </w:rPr>
        <w:t>520</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m</w:t>
      </w:r>
      <w:r w:rsidRPr="002926EB">
        <w:rPr>
          <w:rFonts w:ascii="Times New Roman" w:eastAsia="宋体" w:hAnsi="Times New Roman" w:cs="Times New Roman"/>
          <w:color w:val="000000"/>
        </w:rPr>
        <w:t>）节；</w:t>
      </w:r>
      <w:r w:rsidRPr="002926EB">
        <w:rPr>
          <w:rFonts w:ascii="Times New Roman" w:eastAsia="宋体" w:hAnsi="Times New Roman" w:cs="Times New Roman"/>
          <w:color w:val="000000"/>
        </w:rPr>
        <w:t>21 CFR 814.104</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b</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2</w:t>
      </w:r>
      <w:r w:rsidRPr="002926EB">
        <w:rPr>
          <w:rFonts w:ascii="Times New Roman" w:eastAsia="宋体" w:hAnsi="Times New Roman" w:cs="Times New Roman"/>
          <w:color w:val="000000"/>
        </w:rPr>
        <w:t>）。</w:t>
      </w:r>
    </w:p>
  </w:footnote>
  <w:footnote w:id="5">
    <w:p w14:paraId="3F1897E5"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访问</w:t>
      </w:r>
      <w:r w:rsidRPr="002926EB">
        <w:rPr>
          <w:rFonts w:ascii="Times New Roman" w:eastAsia="宋体" w:hAnsi="Times New Roman" w:cs="Times New Roman"/>
          <w:color w:val="0000FF"/>
          <w:u w:val="single"/>
        </w:rPr>
        <w:t>https://www.fda.gov/regulatory-information/search-fda-guidance-documents/ecopy-program-medical-device-submissions.</w:t>
      </w:r>
    </w:p>
  </w:footnote>
  <w:footnote w:id="6">
    <w:p w14:paraId="2D87FADE"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21 CFR 814.102</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b</w:t>
      </w:r>
      <w:r w:rsidRPr="002926EB">
        <w:rPr>
          <w:rFonts w:ascii="Times New Roman" w:eastAsia="宋体" w:hAnsi="Times New Roman" w:cs="Times New Roman"/>
          <w:color w:val="000000"/>
        </w:rPr>
        <w:t>）。</w:t>
      </w:r>
    </w:p>
  </w:footnote>
  <w:footnote w:id="7">
    <w:p w14:paraId="54AFE5D9"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vertAlign w:val="superscript"/>
        </w:rPr>
        <w:t xml:space="preserve"> </w:t>
      </w:r>
      <w:r w:rsidRPr="002926EB">
        <w:rPr>
          <w:rFonts w:ascii="Times New Roman" w:eastAsia="宋体" w:hAnsi="Times New Roman" w:cs="Times New Roman"/>
          <w:color w:val="000000"/>
        </w:rPr>
        <w:t>21 CFR 814.104</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b</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1</w:t>
      </w:r>
      <w:r w:rsidRPr="002926EB">
        <w:rPr>
          <w:rFonts w:ascii="Times New Roman" w:eastAsia="宋体" w:hAnsi="Times New Roman" w:cs="Times New Roman"/>
          <w:color w:val="000000"/>
        </w:rPr>
        <w:t>）。我们鼓励申请人在提交</w:t>
      </w:r>
      <w:r w:rsidRPr="002926EB">
        <w:rPr>
          <w:rFonts w:ascii="Times New Roman" w:eastAsia="宋体" w:hAnsi="Times New Roman" w:cs="Times New Roman"/>
          <w:color w:val="000000"/>
        </w:rPr>
        <w:t>HDE</w:t>
      </w:r>
      <w:r w:rsidRPr="002926EB">
        <w:rPr>
          <w:rFonts w:ascii="Times New Roman" w:eastAsia="宋体" w:hAnsi="Times New Roman" w:cs="Times New Roman"/>
          <w:color w:val="000000"/>
        </w:rPr>
        <w:t>申请时提交一份认定函的实际副本。</w:t>
      </w:r>
    </w:p>
  </w:footnote>
  <w:footnote w:id="8">
    <w:p w14:paraId="7B118F71"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见《</w:t>
      </w:r>
      <w:r w:rsidRPr="002926EB">
        <w:rPr>
          <w:rFonts w:ascii="Times New Roman" w:eastAsia="宋体" w:hAnsi="Times New Roman" w:cs="Times New Roman"/>
          <w:color w:val="000000"/>
        </w:rPr>
        <w:t>FD&amp;C</w:t>
      </w:r>
      <w:r w:rsidRPr="002926EB">
        <w:rPr>
          <w:rFonts w:ascii="Times New Roman" w:eastAsia="宋体" w:hAnsi="Times New Roman" w:cs="Times New Roman"/>
          <w:color w:val="000000"/>
        </w:rPr>
        <w:t>法案》第</w:t>
      </w:r>
      <w:r w:rsidRPr="002926EB">
        <w:rPr>
          <w:rFonts w:ascii="Times New Roman" w:eastAsia="宋体" w:hAnsi="Times New Roman" w:cs="Times New Roman"/>
          <w:color w:val="000000"/>
        </w:rPr>
        <w:t>520</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m</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2</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A</w:t>
      </w:r>
      <w:r w:rsidRPr="002926EB">
        <w:rPr>
          <w:rFonts w:ascii="Times New Roman" w:eastAsia="宋体" w:hAnsi="Times New Roman" w:cs="Times New Roman"/>
          <w:color w:val="000000"/>
        </w:rPr>
        <w:t>）节；</w:t>
      </w:r>
      <w:r w:rsidRPr="002926EB">
        <w:rPr>
          <w:rFonts w:ascii="Times New Roman" w:eastAsia="宋体" w:hAnsi="Times New Roman" w:cs="Times New Roman"/>
          <w:color w:val="000000"/>
        </w:rPr>
        <w:t>21 CFR</w:t>
      </w:r>
      <w:r w:rsidRPr="002926EB">
        <w:rPr>
          <w:rFonts w:ascii="Times New Roman" w:eastAsia="宋体" w:hAnsi="Times New Roman" w:cs="Times New Roman"/>
          <w:color w:val="000000"/>
        </w:rPr>
        <w:t>第</w:t>
      </w:r>
      <w:r w:rsidRPr="002926EB">
        <w:rPr>
          <w:rFonts w:ascii="Times New Roman" w:eastAsia="宋体" w:hAnsi="Times New Roman" w:cs="Times New Roman"/>
          <w:color w:val="000000"/>
        </w:rPr>
        <w:t>814.102</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A</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5</w:t>
      </w:r>
      <w:r w:rsidRPr="002926EB">
        <w:rPr>
          <w:rFonts w:ascii="Times New Roman" w:eastAsia="宋体" w:hAnsi="Times New Roman" w:cs="Times New Roman"/>
          <w:color w:val="000000"/>
        </w:rPr>
        <w:t>）节。</w:t>
      </w:r>
    </w:p>
  </w:footnote>
  <w:footnote w:id="9">
    <w:p w14:paraId="6BB8EB8B" w14:textId="4F7CEDA3"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如本指南其他部分所述，</w:t>
      </w:r>
      <w:r w:rsidRPr="002926EB">
        <w:rPr>
          <w:rFonts w:ascii="Times New Roman" w:eastAsia="宋体" w:hAnsi="Times New Roman" w:cs="Times New Roman"/>
          <w:color w:val="000000"/>
        </w:rPr>
        <w:t>OOPD</w:t>
      </w:r>
      <w:r w:rsidRPr="002926EB">
        <w:rPr>
          <w:rFonts w:ascii="Times New Roman" w:eastAsia="宋体" w:hAnsi="Times New Roman" w:cs="Times New Roman"/>
          <w:color w:val="000000"/>
        </w:rPr>
        <w:t>指定用于罕见疾病或病症或非罕见疾病或病症的罕见亚组的器械，而不是用于特定的</w:t>
      </w:r>
      <w:r w:rsidR="00701F3D">
        <w:rPr>
          <w:rFonts w:ascii="Times New Roman" w:eastAsia="宋体" w:hAnsi="Times New Roman" w:cs="Times New Roman"/>
          <w:color w:val="000000"/>
        </w:rPr>
        <w:t>适应证</w:t>
      </w:r>
      <w:r w:rsidRPr="002926EB">
        <w:rPr>
          <w:rFonts w:ascii="Times New Roman" w:eastAsia="宋体" w:hAnsi="Times New Roman" w:cs="Times New Roman"/>
          <w:color w:val="000000"/>
        </w:rPr>
        <w:t>或建议的标记。尽管如此，建议的器械</w:t>
      </w:r>
      <w:r w:rsidR="00701F3D">
        <w:rPr>
          <w:rFonts w:ascii="Times New Roman" w:eastAsia="宋体" w:hAnsi="Times New Roman" w:cs="Times New Roman"/>
          <w:color w:val="000000"/>
        </w:rPr>
        <w:t>适应证</w:t>
      </w:r>
      <w:r w:rsidRPr="002926EB">
        <w:rPr>
          <w:rFonts w:ascii="Times New Roman" w:eastAsia="宋体" w:hAnsi="Times New Roman" w:cs="Times New Roman"/>
          <w:color w:val="000000"/>
        </w:rPr>
        <w:t>与</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请求相关，以帮助</w:t>
      </w:r>
      <w:r w:rsidRPr="002926EB">
        <w:rPr>
          <w:rFonts w:ascii="Times New Roman" w:eastAsia="宋体" w:hAnsi="Times New Roman" w:cs="Times New Roman"/>
          <w:color w:val="000000"/>
        </w:rPr>
        <w:t>OOPD</w:t>
      </w:r>
      <w:r w:rsidRPr="002926EB">
        <w:rPr>
          <w:rFonts w:ascii="Times New Roman" w:eastAsia="宋体" w:hAnsi="Times New Roman" w:cs="Times New Roman"/>
          <w:color w:val="000000"/>
        </w:rPr>
        <w:t>评价器械治疗或诊断的疾病或病症。</w:t>
      </w:r>
    </w:p>
  </w:footnote>
  <w:footnote w:id="10">
    <w:p w14:paraId="30311953"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FDA</w:t>
      </w:r>
      <w:r w:rsidRPr="002926EB">
        <w:rPr>
          <w:rFonts w:ascii="Times New Roman" w:eastAsia="宋体" w:hAnsi="Times New Roman" w:cs="Times New Roman"/>
          <w:color w:val="000000"/>
        </w:rPr>
        <w:t>在评价</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和孤儿药物名称申请时使用了相同的术语</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罕见亚组</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。但是，值得注意的是，国会为</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命名制定了不同于孤儿药物命名的资格标准。对于</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认定，一个资格标准是，所述疾病或病症影响美国不超过</w:t>
      </w:r>
      <w:r w:rsidRPr="002926EB">
        <w:rPr>
          <w:rFonts w:ascii="Times New Roman" w:eastAsia="宋体" w:hAnsi="Times New Roman" w:cs="Times New Roman"/>
          <w:color w:val="000000"/>
        </w:rPr>
        <w:t>8000</w:t>
      </w:r>
      <w:r w:rsidRPr="002926EB">
        <w:rPr>
          <w:rFonts w:ascii="Times New Roman" w:eastAsia="宋体" w:hAnsi="Times New Roman" w:cs="Times New Roman"/>
          <w:color w:val="000000"/>
        </w:rPr>
        <w:t>例（</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请求中的罕见疾病或病症</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），但是，对于孤儿药物指定，其中一个标准是，美国受该疾病或病症影响患者少于</w:t>
      </w:r>
      <w:r w:rsidRPr="002926EB">
        <w:rPr>
          <w:rFonts w:ascii="Times New Roman" w:eastAsia="宋体" w:hAnsi="Times New Roman" w:cs="Times New Roman"/>
          <w:color w:val="000000"/>
        </w:rPr>
        <w:t>200000</w:t>
      </w:r>
      <w:r w:rsidRPr="002926EB">
        <w:rPr>
          <w:rFonts w:ascii="Times New Roman" w:eastAsia="宋体" w:hAnsi="Times New Roman" w:cs="Times New Roman"/>
          <w:color w:val="000000"/>
        </w:rPr>
        <w:t>例（孤儿药物认定请求的</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罕见疾病或病症</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）。尽管如此，</w:t>
      </w:r>
      <w:r w:rsidRPr="002926EB">
        <w:rPr>
          <w:rFonts w:ascii="Times New Roman" w:eastAsia="宋体" w:hAnsi="Times New Roman" w:cs="Times New Roman"/>
          <w:color w:val="000000"/>
        </w:rPr>
        <w:t>FDA</w:t>
      </w:r>
      <w:r w:rsidRPr="002926EB">
        <w:rPr>
          <w:rFonts w:ascii="Times New Roman" w:eastAsia="宋体" w:hAnsi="Times New Roman" w:cs="Times New Roman"/>
          <w:color w:val="000000"/>
        </w:rPr>
        <w:t>还是使用了相同的术语，</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罕见亚组</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，用于</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认定和孤儿药物认定，因为限制原则相同：器械或药物的某些属性或属性排除了其在非罕见疾病或病症的</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罕见亚组</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之外的使用（例如，产品的不良事件概况、产品的作用机制等）有关</w:t>
      </w:r>
      <w:r w:rsidRPr="002926EB">
        <w:rPr>
          <w:rFonts w:ascii="Times New Roman" w:eastAsia="宋体" w:hAnsi="Times New Roman" w:cs="Times New Roman"/>
          <w:color w:val="000000"/>
        </w:rPr>
        <w:t>HUD</w:t>
      </w:r>
      <w:r w:rsidRPr="002926EB">
        <w:rPr>
          <w:rFonts w:ascii="Times New Roman" w:eastAsia="宋体" w:hAnsi="Times New Roman" w:cs="Times New Roman"/>
          <w:color w:val="000000"/>
        </w:rPr>
        <w:t>请求中罕见亚组的更多信息，请参阅本</w:t>
      </w:r>
      <w:proofErr w:type="gramStart"/>
      <w:r w:rsidRPr="002926EB">
        <w:rPr>
          <w:rFonts w:ascii="Times New Roman" w:eastAsia="宋体" w:hAnsi="Times New Roman" w:cs="Times New Roman"/>
          <w:color w:val="000000"/>
        </w:rPr>
        <w:t>指南第</w:t>
      </w:r>
      <w:proofErr w:type="gramEnd"/>
      <w:r w:rsidRPr="002926EB">
        <w:rPr>
          <w:rFonts w:ascii="Times New Roman" w:eastAsia="宋体" w:hAnsi="Times New Roman" w:cs="Times New Roman"/>
          <w:color w:val="000000"/>
        </w:rPr>
        <w:t>IIIC</w:t>
      </w:r>
      <w:r w:rsidRPr="002926EB">
        <w:rPr>
          <w:rFonts w:ascii="Times New Roman" w:eastAsia="宋体" w:hAnsi="Times New Roman" w:cs="Times New Roman"/>
          <w:color w:val="000000"/>
        </w:rPr>
        <w:t>。</w:t>
      </w:r>
    </w:p>
  </w:footnote>
  <w:footnote w:id="11">
    <w:p w14:paraId="66A5594B"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例如，见</w:t>
      </w:r>
      <w:r w:rsidRPr="002926EB">
        <w:rPr>
          <w:rFonts w:ascii="Times New Roman" w:eastAsia="宋体" w:hAnsi="Times New Roman" w:cs="Times New Roman"/>
          <w:color w:val="000000"/>
        </w:rPr>
        <w:t>21 CFR 809.3</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a</w:t>
      </w:r>
      <w:r w:rsidRPr="002926EB">
        <w:rPr>
          <w:rFonts w:ascii="Times New Roman" w:eastAsia="宋体" w:hAnsi="Times New Roman" w:cs="Times New Roman"/>
          <w:color w:val="000000"/>
        </w:rPr>
        <w:t>）（体外诊断产品的定义）。</w:t>
      </w:r>
    </w:p>
  </w:footnote>
  <w:footnote w:id="12">
    <w:p w14:paraId="705F91C5"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见</w:t>
      </w:r>
      <w:r w:rsidRPr="002926EB">
        <w:rPr>
          <w:rFonts w:ascii="Times New Roman" w:eastAsia="宋体" w:hAnsi="Times New Roman" w:cs="Times New Roman"/>
          <w:color w:val="000000"/>
        </w:rPr>
        <w:t>21 CFR 814.102</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a</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5</w:t>
      </w:r>
      <w:r w:rsidRPr="002926EB">
        <w:rPr>
          <w:rFonts w:ascii="Times New Roman" w:eastAsia="宋体" w:hAnsi="Times New Roman" w:cs="Times New Roman"/>
          <w:color w:val="000000"/>
        </w:rPr>
        <w:t>）。</w:t>
      </w:r>
    </w:p>
  </w:footnote>
  <w:footnote w:id="13">
    <w:p w14:paraId="1D68389E"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21 CFR 814.102</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a</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3</w:t>
      </w:r>
      <w:r w:rsidRPr="002926EB">
        <w:rPr>
          <w:rFonts w:ascii="Times New Roman" w:eastAsia="宋体" w:hAnsi="Times New Roman" w:cs="Times New Roman"/>
          <w:color w:val="000000"/>
        </w:rPr>
        <w:t>）。</w:t>
      </w:r>
    </w:p>
  </w:footnote>
  <w:footnote w:id="14">
    <w:p w14:paraId="4250B73A"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见前注</w:t>
      </w:r>
      <w:r w:rsidRPr="002926EB">
        <w:rPr>
          <w:rFonts w:ascii="Times New Roman" w:eastAsia="宋体" w:hAnsi="Times New Roman" w:cs="Times New Roman"/>
          <w:color w:val="000000"/>
        </w:rPr>
        <w:t>10</w:t>
      </w:r>
      <w:r w:rsidRPr="002926EB">
        <w:rPr>
          <w:rFonts w:ascii="Times New Roman" w:eastAsia="宋体" w:hAnsi="Times New Roman" w:cs="Times New Roman"/>
          <w:color w:val="000000"/>
        </w:rPr>
        <w:t>。</w:t>
      </w:r>
    </w:p>
  </w:footnote>
  <w:footnote w:id="15">
    <w:p w14:paraId="2D91FDE5" w14:textId="77777777" w:rsidR="007C20DB" w:rsidRPr="00852EAB" w:rsidRDefault="007C20DB" w:rsidP="007C20DB">
      <w:pPr>
        <w:pStyle w:val="a8"/>
        <w:rPr>
          <w:rFonts w:ascii="Times New Roman"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见前注</w:t>
      </w:r>
      <w:r w:rsidRPr="002926EB">
        <w:rPr>
          <w:rFonts w:ascii="Times New Roman" w:eastAsia="宋体" w:hAnsi="Times New Roman" w:cs="Times New Roman"/>
          <w:color w:val="000000"/>
        </w:rPr>
        <w:t>9</w:t>
      </w:r>
      <w:r w:rsidRPr="002926EB">
        <w:rPr>
          <w:rFonts w:ascii="Times New Roman" w:eastAsia="宋体" w:hAnsi="Times New Roman" w:cs="Times New Roman"/>
          <w:color w:val="000000"/>
        </w:rPr>
        <w:t>。</w:t>
      </w:r>
    </w:p>
  </w:footnote>
  <w:footnote w:id="16">
    <w:p w14:paraId="54C5FB27" w14:textId="77777777" w:rsidR="007C20DB" w:rsidRPr="002926EB" w:rsidRDefault="007C20DB" w:rsidP="007C20DB">
      <w:pPr>
        <w:shd w:val="clear" w:color="auto" w:fill="FFFFFF"/>
        <w:snapToGrid w:val="0"/>
        <w:jc w:val="both"/>
        <w:rPr>
          <w:rFonts w:ascii="Times New Roman" w:eastAsia="宋体" w:hAnsi="Times New Roman" w:cs="Times New Roman"/>
          <w:sz w:val="18"/>
          <w:szCs w:val="18"/>
        </w:rPr>
      </w:pPr>
      <w:r w:rsidRPr="002926EB">
        <w:rPr>
          <w:rStyle w:val="aa"/>
          <w:rFonts w:ascii="Times New Roman" w:eastAsia="宋体" w:hAnsi="Times New Roman" w:cs="Times New Roman"/>
          <w:sz w:val="18"/>
          <w:szCs w:val="18"/>
        </w:rPr>
        <w:footnoteRef/>
      </w:r>
      <w:r w:rsidRPr="002926EB">
        <w:rPr>
          <w:rFonts w:ascii="Times New Roman" w:eastAsia="宋体" w:hAnsi="Times New Roman" w:cs="Times New Roman"/>
          <w:sz w:val="18"/>
          <w:szCs w:val="18"/>
        </w:rPr>
        <w:t xml:space="preserve"> </w:t>
      </w:r>
      <w:r w:rsidRPr="002926EB">
        <w:rPr>
          <w:rFonts w:ascii="Times New Roman" w:eastAsia="宋体" w:hAnsi="Times New Roman" w:cs="Times New Roman"/>
          <w:color w:val="000000"/>
          <w:sz w:val="18"/>
          <w:szCs w:val="18"/>
        </w:rPr>
        <w:t>《联邦法规》第</w:t>
      </w:r>
      <w:r w:rsidRPr="002926EB">
        <w:rPr>
          <w:rFonts w:ascii="Times New Roman" w:eastAsia="宋体" w:hAnsi="Times New Roman" w:cs="Times New Roman"/>
          <w:color w:val="000000"/>
          <w:sz w:val="18"/>
          <w:szCs w:val="18"/>
        </w:rPr>
        <w:t>66</w:t>
      </w:r>
      <w:r w:rsidRPr="002926EB">
        <w:rPr>
          <w:rFonts w:ascii="Times New Roman" w:eastAsia="宋体" w:hAnsi="Times New Roman" w:cs="Times New Roman"/>
          <w:color w:val="000000"/>
          <w:sz w:val="18"/>
          <w:szCs w:val="18"/>
        </w:rPr>
        <w:t>篇第</w:t>
      </w:r>
      <w:r w:rsidRPr="002926EB">
        <w:rPr>
          <w:rFonts w:ascii="Times New Roman" w:eastAsia="宋体" w:hAnsi="Times New Roman" w:cs="Times New Roman"/>
          <w:color w:val="000000"/>
          <w:sz w:val="18"/>
          <w:szCs w:val="18"/>
        </w:rPr>
        <w:t>33232</w:t>
      </w:r>
      <w:r w:rsidRPr="002926EB">
        <w:rPr>
          <w:rFonts w:ascii="Times New Roman" w:eastAsia="宋体" w:hAnsi="Times New Roman" w:cs="Times New Roman"/>
          <w:color w:val="000000"/>
          <w:sz w:val="18"/>
          <w:szCs w:val="18"/>
        </w:rPr>
        <w:t>条、第</w:t>
      </w:r>
      <w:r w:rsidRPr="002926EB">
        <w:rPr>
          <w:rFonts w:ascii="Times New Roman" w:eastAsia="宋体" w:hAnsi="Times New Roman" w:cs="Times New Roman"/>
          <w:color w:val="000000"/>
          <w:sz w:val="18"/>
          <w:szCs w:val="18"/>
        </w:rPr>
        <w:t>33233</w:t>
      </w:r>
      <w:r w:rsidRPr="002926EB">
        <w:rPr>
          <w:rFonts w:ascii="Times New Roman" w:eastAsia="宋体" w:hAnsi="Times New Roman" w:cs="Times New Roman"/>
          <w:color w:val="000000"/>
          <w:sz w:val="18"/>
          <w:szCs w:val="18"/>
        </w:rPr>
        <w:t>第（</w:t>
      </w:r>
      <w:r w:rsidRPr="002926EB">
        <w:rPr>
          <w:rFonts w:ascii="Times New Roman" w:eastAsia="宋体" w:hAnsi="Times New Roman" w:cs="Times New Roman"/>
          <w:color w:val="000000"/>
          <w:sz w:val="18"/>
          <w:szCs w:val="18"/>
        </w:rPr>
        <w:t>1996</w:t>
      </w:r>
      <w:r w:rsidRPr="002926EB">
        <w:rPr>
          <w:rFonts w:ascii="Times New Roman" w:eastAsia="宋体" w:hAnsi="Times New Roman" w:cs="Times New Roman"/>
          <w:color w:val="000000"/>
          <w:sz w:val="18"/>
          <w:szCs w:val="18"/>
        </w:rPr>
        <w:t>年</w:t>
      </w:r>
      <w:r w:rsidRPr="002926EB">
        <w:rPr>
          <w:rFonts w:ascii="Times New Roman" w:eastAsia="宋体" w:hAnsi="Times New Roman" w:cs="Times New Roman"/>
          <w:color w:val="000000"/>
          <w:sz w:val="18"/>
          <w:szCs w:val="18"/>
        </w:rPr>
        <w:t>6</w:t>
      </w:r>
      <w:r w:rsidRPr="002926EB">
        <w:rPr>
          <w:rFonts w:ascii="Times New Roman" w:eastAsia="宋体" w:hAnsi="Times New Roman" w:cs="Times New Roman"/>
          <w:color w:val="000000"/>
          <w:sz w:val="18"/>
          <w:szCs w:val="18"/>
        </w:rPr>
        <w:t>月</w:t>
      </w:r>
      <w:r w:rsidRPr="002926EB">
        <w:rPr>
          <w:rFonts w:ascii="Times New Roman" w:eastAsia="宋体" w:hAnsi="Times New Roman" w:cs="Times New Roman"/>
          <w:color w:val="000000"/>
          <w:sz w:val="18"/>
          <w:szCs w:val="18"/>
        </w:rPr>
        <w:t>26</w:t>
      </w:r>
      <w:r w:rsidRPr="002926EB">
        <w:rPr>
          <w:rFonts w:ascii="Times New Roman" w:eastAsia="宋体" w:hAnsi="Times New Roman" w:cs="Times New Roman"/>
          <w:color w:val="000000"/>
          <w:sz w:val="18"/>
          <w:szCs w:val="18"/>
        </w:rPr>
        <w:t>日）。正如</w:t>
      </w:r>
      <w:r w:rsidRPr="002926EB">
        <w:rPr>
          <w:rFonts w:ascii="Times New Roman" w:eastAsia="宋体" w:hAnsi="Times New Roman" w:cs="Times New Roman"/>
          <w:color w:val="000000"/>
          <w:sz w:val="18"/>
          <w:szCs w:val="18"/>
        </w:rPr>
        <w:t>FDA</w:t>
      </w:r>
      <w:r w:rsidRPr="002926EB">
        <w:rPr>
          <w:rFonts w:ascii="Times New Roman" w:eastAsia="宋体" w:hAnsi="Times New Roman" w:cs="Times New Roman"/>
          <w:color w:val="000000"/>
          <w:sz w:val="18"/>
          <w:szCs w:val="18"/>
        </w:rPr>
        <w:t>在本规则制定中所述，本解释的主要目的是为《</w:t>
      </w:r>
      <w:r w:rsidRPr="002926EB">
        <w:rPr>
          <w:rFonts w:ascii="Times New Roman" w:eastAsia="宋体" w:hAnsi="Times New Roman" w:cs="Times New Roman"/>
          <w:color w:val="000000"/>
          <w:sz w:val="18"/>
          <w:szCs w:val="18"/>
        </w:rPr>
        <w:t>FD&amp;C</w:t>
      </w:r>
      <w:r w:rsidRPr="002926EB">
        <w:rPr>
          <w:rFonts w:ascii="Times New Roman" w:eastAsia="宋体" w:hAnsi="Times New Roman" w:cs="Times New Roman"/>
          <w:color w:val="000000"/>
          <w:sz w:val="18"/>
          <w:szCs w:val="18"/>
        </w:rPr>
        <w:t>法案》第</w:t>
      </w:r>
      <w:r w:rsidRPr="002926EB">
        <w:rPr>
          <w:rFonts w:ascii="Times New Roman" w:eastAsia="宋体" w:hAnsi="Times New Roman" w:cs="Times New Roman"/>
          <w:color w:val="000000"/>
          <w:sz w:val="18"/>
          <w:szCs w:val="18"/>
        </w:rPr>
        <w:t>520</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m</w:t>
      </w:r>
      <w:r w:rsidRPr="002926EB">
        <w:rPr>
          <w:rFonts w:ascii="Times New Roman" w:eastAsia="宋体" w:hAnsi="Times New Roman" w:cs="Times New Roman"/>
          <w:color w:val="000000"/>
          <w:sz w:val="18"/>
          <w:szCs w:val="18"/>
        </w:rPr>
        <w:t>）节的主要目的服务，以鼓励开发用于治疗或诊断影响小患者人群的疾病或病症的器械。同上。采用点患病率定义将具有更大的限制性，并且不会对此类器械的开发提供更多的激励。同上。请注意，在制定规则时，法定门槛是</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在美国每年少于</w:t>
      </w:r>
      <w:r w:rsidRPr="002926EB">
        <w:rPr>
          <w:rFonts w:ascii="Times New Roman" w:eastAsia="宋体" w:hAnsi="Times New Roman" w:cs="Times New Roman"/>
          <w:color w:val="000000"/>
          <w:sz w:val="18"/>
          <w:szCs w:val="18"/>
        </w:rPr>
        <w:t>4,00</w:t>
      </w:r>
      <w:r w:rsidRPr="002926EB">
        <w:rPr>
          <w:rFonts w:ascii="Times New Roman" w:eastAsia="宋体" w:hAnsi="Times New Roman" w:cs="Times New Roman"/>
          <w:color w:val="000000"/>
          <w:sz w:val="18"/>
          <w:szCs w:val="18"/>
        </w:rPr>
        <w:t>人</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法令和条例已经更新，以反映</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美国每年不超过</w:t>
      </w:r>
      <w:r w:rsidRPr="002926EB">
        <w:rPr>
          <w:rFonts w:ascii="Times New Roman" w:eastAsia="宋体" w:hAnsi="Times New Roman" w:cs="Times New Roman"/>
          <w:color w:val="000000"/>
          <w:sz w:val="18"/>
          <w:szCs w:val="18"/>
        </w:rPr>
        <w:t>8000</w:t>
      </w:r>
      <w:r w:rsidRPr="002926EB">
        <w:rPr>
          <w:rFonts w:ascii="Times New Roman" w:eastAsia="宋体" w:hAnsi="Times New Roman" w:cs="Times New Roman"/>
          <w:color w:val="000000"/>
          <w:sz w:val="18"/>
          <w:szCs w:val="18"/>
        </w:rPr>
        <w:t>例</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的门槛见</w:t>
      </w:r>
      <w:r w:rsidRPr="002926EB">
        <w:rPr>
          <w:rFonts w:ascii="Times New Roman" w:eastAsia="宋体" w:hAnsi="Times New Roman" w:cs="Times New Roman"/>
          <w:color w:val="000000"/>
          <w:sz w:val="18"/>
          <w:szCs w:val="18"/>
        </w:rPr>
        <w:t>82</w:t>
      </w:r>
      <w:r w:rsidRPr="002926EB">
        <w:rPr>
          <w:rFonts w:ascii="Times New Roman" w:eastAsia="宋体" w:hAnsi="Times New Roman" w:cs="Times New Roman"/>
          <w:color w:val="000000"/>
          <w:sz w:val="18"/>
          <w:szCs w:val="18"/>
        </w:rPr>
        <w:t>号联邦法规</w:t>
      </w:r>
      <w:r w:rsidRPr="002926EB">
        <w:rPr>
          <w:rFonts w:ascii="Times New Roman" w:eastAsia="宋体" w:hAnsi="Times New Roman" w:cs="Times New Roman"/>
          <w:color w:val="000000"/>
          <w:sz w:val="18"/>
          <w:szCs w:val="18"/>
        </w:rPr>
        <w:t>.26348</w:t>
      </w:r>
      <w:r w:rsidRPr="002926EB">
        <w:rPr>
          <w:rFonts w:ascii="Times New Roman" w:eastAsia="宋体" w:hAnsi="Times New Roman" w:cs="Times New Roman"/>
          <w:color w:val="000000"/>
          <w:sz w:val="18"/>
          <w:szCs w:val="18"/>
        </w:rPr>
        <w:t>（</w:t>
      </w:r>
      <w:r w:rsidRPr="002926EB">
        <w:rPr>
          <w:rFonts w:ascii="Times New Roman" w:eastAsia="宋体" w:hAnsi="Times New Roman" w:cs="Times New Roman"/>
          <w:color w:val="000000"/>
          <w:sz w:val="18"/>
          <w:szCs w:val="18"/>
        </w:rPr>
        <w:t>2017</w:t>
      </w:r>
      <w:r w:rsidRPr="002926EB">
        <w:rPr>
          <w:rFonts w:ascii="Times New Roman" w:eastAsia="宋体" w:hAnsi="Times New Roman" w:cs="Times New Roman"/>
          <w:color w:val="000000"/>
          <w:sz w:val="18"/>
          <w:szCs w:val="18"/>
        </w:rPr>
        <w:t>年</w:t>
      </w:r>
      <w:r w:rsidRPr="002926EB">
        <w:rPr>
          <w:rFonts w:ascii="Times New Roman" w:eastAsia="宋体" w:hAnsi="Times New Roman" w:cs="Times New Roman"/>
          <w:color w:val="000000"/>
          <w:sz w:val="18"/>
          <w:szCs w:val="18"/>
        </w:rPr>
        <w:t>6</w:t>
      </w:r>
      <w:r w:rsidRPr="002926EB">
        <w:rPr>
          <w:rFonts w:ascii="Times New Roman" w:eastAsia="宋体" w:hAnsi="Times New Roman" w:cs="Times New Roman"/>
          <w:color w:val="000000"/>
          <w:sz w:val="18"/>
          <w:szCs w:val="18"/>
        </w:rPr>
        <w:t>月</w:t>
      </w:r>
      <w:r w:rsidRPr="002926EB">
        <w:rPr>
          <w:rFonts w:ascii="Times New Roman" w:eastAsia="宋体" w:hAnsi="Times New Roman" w:cs="Times New Roman"/>
          <w:color w:val="000000"/>
          <w:sz w:val="18"/>
          <w:szCs w:val="18"/>
        </w:rPr>
        <w:t>7</w:t>
      </w:r>
      <w:r w:rsidRPr="002926EB">
        <w:rPr>
          <w:rFonts w:ascii="Times New Roman" w:eastAsia="宋体" w:hAnsi="Times New Roman" w:cs="Times New Roman"/>
          <w:color w:val="000000"/>
          <w:sz w:val="18"/>
          <w:szCs w:val="18"/>
        </w:rPr>
        <w:t>日）。</w:t>
      </w:r>
    </w:p>
  </w:footnote>
  <w:footnote w:id="17">
    <w:p w14:paraId="4A40F384"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见</w:t>
      </w:r>
      <w:r w:rsidRPr="002926EB">
        <w:rPr>
          <w:rFonts w:ascii="Times New Roman" w:eastAsia="宋体" w:hAnsi="Times New Roman" w:cs="Times New Roman"/>
          <w:color w:val="000000"/>
        </w:rPr>
        <w:t>21 CFR 814.126</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b</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1</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iii</w:t>
      </w:r>
      <w:r w:rsidRPr="002926EB">
        <w:rPr>
          <w:rFonts w:ascii="Times New Roman" w:eastAsia="宋体" w:hAnsi="Times New Roman" w:cs="Times New Roman"/>
          <w:color w:val="000000"/>
        </w:rPr>
        <w:t>）。</w:t>
      </w:r>
    </w:p>
  </w:footnote>
  <w:footnote w:id="18">
    <w:p w14:paraId="38CADB75"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见</w:t>
      </w:r>
      <w:r w:rsidRPr="002926EB">
        <w:rPr>
          <w:rFonts w:ascii="Times New Roman" w:eastAsia="宋体" w:hAnsi="Times New Roman" w:cs="Times New Roman"/>
          <w:color w:val="000000"/>
        </w:rPr>
        <w:t>21 CFR 814.102</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a</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3</w:t>
      </w:r>
      <w:r w:rsidRPr="002926EB">
        <w:rPr>
          <w:rFonts w:ascii="Times New Roman" w:eastAsia="宋体" w:hAnsi="Times New Roman" w:cs="Times New Roman"/>
          <w:color w:val="000000"/>
        </w:rPr>
        <w:t>）。</w:t>
      </w:r>
    </w:p>
  </w:footnote>
  <w:footnote w:id="19">
    <w:p w14:paraId="5951DC70"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见前注</w:t>
      </w:r>
      <w:r w:rsidRPr="002926EB">
        <w:rPr>
          <w:rFonts w:ascii="Times New Roman" w:eastAsia="宋体" w:hAnsi="Times New Roman" w:cs="Times New Roman"/>
          <w:color w:val="000000"/>
        </w:rPr>
        <w:t>10</w:t>
      </w:r>
      <w:r w:rsidRPr="002926EB">
        <w:rPr>
          <w:rFonts w:ascii="Times New Roman" w:eastAsia="宋体" w:hAnsi="Times New Roman" w:cs="Times New Roman"/>
          <w:color w:val="000000"/>
        </w:rPr>
        <w:t>。</w:t>
      </w:r>
    </w:p>
  </w:footnote>
  <w:footnote w:id="20">
    <w:p w14:paraId="348292B9" w14:textId="77777777" w:rsidR="007C20DB" w:rsidRPr="002926EB" w:rsidRDefault="007C20DB" w:rsidP="007C20DB">
      <w:pPr>
        <w:pStyle w:val="a8"/>
        <w:rPr>
          <w:rFonts w:ascii="Times New Roman" w:eastAsia="宋体" w:hAnsi="Times New Roman" w:cs="Times New Roman"/>
        </w:rPr>
      </w:pPr>
      <w:r w:rsidRPr="002926EB">
        <w:rPr>
          <w:rStyle w:val="aa"/>
          <w:rFonts w:ascii="Times New Roman" w:eastAsia="宋体" w:hAnsi="Times New Roman" w:cs="Times New Roman"/>
        </w:rPr>
        <w:footnoteRef/>
      </w:r>
      <w:r w:rsidRPr="002926EB">
        <w:rPr>
          <w:rFonts w:ascii="Times New Roman" w:eastAsia="宋体" w:hAnsi="Times New Roman" w:cs="Times New Roman"/>
        </w:rPr>
        <w:t xml:space="preserve"> </w:t>
      </w:r>
      <w:r w:rsidRPr="002926EB">
        <w:rPr>
          <w:rFonts w:ascii="Times New Roman" w:eastAsia="宋体" w:hAnsi="Times New Roman" w:cs="Times New Roman"/>
          <w:color w:val="000000"/>
        </w:rPr>
        <w:t>HDE</w:t>
      </w:r>
      <w:r w:rsidRPr="002926EB">
        <w:rPr>
          <w:rFonts w:ascii="Times New Roman" w:eastAsia="宋体" w:hAnsi="Times New Roman" w:cs="Times New Roman"/>
          <w:color w:val="000000"/>
        </w:rPr>
        <w:t>不受《</w:t>
      </w:r>
      <w:r w:rsidRPr="002926EB">
        <w:rPr>
          <w:rFonts w:ascii="Times New Roman" w:eastAsia="宋体" w:hAnsi="Times New Roman" w:cs="Times New Roman"/>
          <w:color w:val="000000"/>
        </w:rPr>
        <w:t>FD&amp;C</w:t>
      </w:r>
      <w:r w:rsidRPr="002926EB">
        <w:rPr>
          <w:rFonts w:ascii="Times New Roman" w:eastAsia="宋体" w:hAnsi="Times New Roman" w:cs="Times New Roman"/>
          <w:color w:val="000000"/>
        </w:rPr>
        <w:t>法案》第</w:t>
      </w:r>
      <w:r w:rsidRPr="002926EB">
        <w:rPr>
          <w:rFonts w:ascii="Times New Roman" w:eastAsia="宋体" w:hAnsi="Times New Roman" w:cs="Times New Roman"/>
          <w:color w:val="000000"/>
        </w:rPr>
        <w:t>514</w:t>
      </w:r>
      <w:r w:rsidRPr="002926EB">
        <w:rPr>
          <w:rFonts w:ascii="Times New Roman" w:eastAsia="宋体" w:hAnsi="Times New Roman" w:cs="Times New Roman"/>
          <w:color w:val="000000"/>
        </w:rPr>
        <w:t>节和第</w:t>
      </w:r>
      <w:r w:rsidRPr="002926EB">
        <w:rPr>
          <w:rFonts w:ascii="Times New Roman" w:eastAsia="宋体" w:hAnsi="Times New Roman" w:cs="Times New Roman"/>
          <w:color w:val="000000"/>
        </w:rPr>
        <w:t>515</w:t>
      </w:r>
      <w:r w:rsidRPr="002926EB">
        <w:rPr>
          <w:rFonts w:ascii="Times New Roman" w:eastAsia="宋体" w:hAnsi="Times New Roman" w:cs="Times New Roman"/>
          <w:color w:val="000000"/>
        </w:rPr>
        <w:t>节规定的建立合理有效性保证的要求。参见《</w:t>
      </w:r>
      <w:r w:rsidRPr="002926EB">
        <w:rPr>
          <w:rFonts w:ascii="Times New Roman" w:eastAsia="宋体" w:hAnsi="Times New Roman" w:cs="Times New Roman"/>
          <w:color w:val="000000"/>
        </w:rPr>
        <w:t>FD&amp;C</w:t>
      </w:r>
      <w:r w:rsidRPr="002926EB">
        <w:rPr>
          <w:rFonts w:ascii="Times New Roman" w:eastAsia="宋体" w:hAnsi="Times New Roman" w:cs="Times New Roman"/>
          <w:color w:val="000000"/>
        </w:rPr>
        <w:t>法案》第</w:t>
      </w:r>
      <w:r w:rsidRPr="002926EB">
        <w:rPr>
          <w:rFonts w:ascii="Times New Roman" w:eastAsia="宋体" w:hAnsi="Times New Roman" w:cs="Times New Roman"/>
          <w:color w:val="000000"/>
        </w:rPr>
        <w:t>514</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515</w:t>
      </w:r>
      <w:r w:rsidRPr="002926EB">
        <w:rPr>
          <w:rFonts w:ascii="Times New Roman" w:eastAsia="宋体" w:hAnsi="Times New Roman" w:cs="Times New Roman"/>
          <w:color w:val="000000"/>
        </w:rPr>
        <w:t>和</w:t>
      </w:r>
      <w:r w:rsidRPr="002926EB">
        <w:rPr>
          <w:rFonts w:ascii="Times New Roman" w:eastAsia="宋体" w:hAnsi="Times New Roman" w:cs="Times New Roman"/>
          <w:color w:val="000000"/>
        </w:rPr>
        <w:t>520</w:t>
      </w:r>
      <w:r w:rsidRPr="002926EB">
        <w:rPr>
          <w:rFonts w:ascii="Times New Roman" w:eastAsia="宋体" w:hAnsi="Times New Roman" w:cs="Times New Roman"/>
          <w:color w:val="000000"/>
        </w:rPr>
        <w:t>（</w:t>
      </w:r>
      <w:r w:rsidRPr="002926EB">
        <w:rPr>
          <w:rFonts w:ascii="Times New Roman" w:eastAsia="宋体" w:hAnsi="Times New Roman" w:cs="Times New Roman"/>
          <w:color w:val="000000"/>
        </w:rPr>
        <w:t>m</w:t>
      </w:r>
      <w:r w:rsidRPr="002926EB">
        <w:rPr>
          <w:rFonts w:ascii="Times New Roman" w:eastAsia="宋体" w:hAnsi="Times New Roman" w:cs="Times New Roman"/>
          <w:color w:val="000000"/>
        </w:rPr>
        <w:t>）节。</w:t>
      </w:r>
    </w:p>
  </w:footnote>
  <w:footnote w:id="21">
    <w:p w14:paraId="10439B7A" w14:textId="77777777" w:rsidR="007C20DB" w:rsidRPr="00852EAB" w:rsidRDefault="007C20DB" w:rsidP="007C20DB">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参见《</w:t>
      </w:r>
      <w:r>
        <w:rPr>
          <w:rFonts w:ascii="Times New Roman" w:hAnsi="Times New Roman" w:cs="Times New Roman"/>
          <w:color w:val="000000"/>
        </w:rPr>
        <w:t>FD&amp;C</w:t>
      </w:r>
      <w:r>
        <w:rPr>
          <w:rFonts w:ascii="Times New Roman" w:hAnsi="Times New Roman" w:cs="Times New Roman"/>
          <w:color w:val="000000"/>
        </w:rPr>
        <w:t>法案》第</w:t>
      </w:r>
      <w:r>
        <w:rPr>
          <w:rFonts w:ascii="Times New Roman" w:hAnsi="Times New Roman" w:cs="Times New Roman"/>
          <w:color w:val="000000"/>
        </w:rPr>
        <w:t>520</w:t>
      </w:r>
      <w:r>
        <w:rPr>
          <w:rFonts w:ascii="Times New Roman" w:hAnsi="Times New Roman" w:cs="Times New Roman"/>
          <w:color w:val="000000"/>
        </w:rPr>
        <w:t>（</w:t>
      </w:r>
      <w:r>
        <w:rPr>
          <w:rFonts w:ascii="Times New Roman" w:hAnsi="Times New Roman" w:cs="Times New Roman"/>
          <w:color w:val="000000"/>
        </w:rPr>
        <w:t>m</w:t>
      </w:r>
      <w:r>
        <w:rPr>
          <w:rFonts w:ascii="Times New Roman" w:hAnsi="Times New Roman" w:cs="Times New Roman"/>
          <w:color w:val="000000"/>
        </w:rPr>
        <w:t>）（</w:t>
      </w:r>
      <w:r>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E</w:t>
      </w:r>
      <w:r>
        <w:rPr>
          <w:rFonts w:ascii="Times New Roman" w:hAnsi="Times New Roman" w:cs="Times New Roman"/>
          <w:color w:val="000000"/>
        </w:rPr>
        <w:t>）（</w:t>
      </w:r>
      <w:proofErr w:type="spellStart"/>
      <w:r>
        <w:rPr>
          <w:rFonts w:ascii="Times New Roman" w:hAnsi="Times New Roman" w:cs="Times New Roman"/>
          <w:color w:val="000000"/>
        </w:rPr>
        <w:t>i</w:t>
      </w:r>
      <w:proofErr w:type="spellEnd"/>
      <w:r>
        <w:rPr>
          <w:rFonts w:ascii="Times New Roman" w:hAnsi="Times New Roman" w:cs="Times New Roman"/>
          <w:color w:val="000000"/>
        </w:rPr>
        <w:t>）节和《</w:t>
      </w:r>
      <w:r>
        <w:rPr>
          <w:rFonts w:ascii="Times New Roman" w:hAnsi="Times New Roman" w:cs="Times New Roman"/>
          <w:color w:val="000000"/>
        </w:rPr>
        <w:t>FDA</w:t>
      </w:r>
      <w:r>
        <w:rPr>
          <w:rFonts w:ascii="Times New Roman" w:hAnsi="Times New Roman" w:cs="Times New Roman"/>
          <w:color w:val="000000"/>
        </w:rPr>
        <w:t>关于儿科医疗器械上市前评价的指南》，获取网址：</w:t>
      </w:r>
      <w:r>
        <w:rPr>
          <w:rFonts w:ascii="Times New Roman" w:hAnsi="Times New Roman" w:cs="Times New Roman"/>
          <w:color w:val="0000FF"/>
        </w:rPr>
        <w:t xml:space="preserve"> </w:t>
      </w:r>
      <w:r>
        <w:rPr>
          <w:rFonts w:ascii="Times New Roman" w:hAnsi="Times New Roman" w:cs="Times New Roman"/>
          <w:color w:val="0000FF"/>
          <w:u w:val="single"/>
        </w:rPr>
        <w:t>https://www.fda.gov/regulatory-information/search-fda-guidance-documents/premarket-assessment-pediatric-medical-devices.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58AE" w14:textId="77777777" w:rsidR="007C20DB" w:rsidRDefault="007C20DB" w:rsidP="007C20DB">
    <w:pPr>
      <w:pStyle w:val="a3"/>
      <w:pBdr>
        <w:bottom w:val="single" w:sz="18"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A1DE" w14:textId="77777777" w:rsidR="007C20DB" w:rsidRDefault="007C20DB" w:rsidP="007C20DB">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42E8" w14:textId="77777777" w:rsidR="007C20DB" w:rsidRDefault="007C20DB" w:rsidP="007C20DB">
    <w:pPr>
      <w:pStyle w:val="a3"/>
      <w:pBdr>
        <w:bottom w:val="none" w:sz="0" w:space="0" w:color="auto"/>
      </w:pBdr>
      <w:rPr>
        <w:rFonts w:ascii="Times New Roman" w:eastAsia="宋体" w:hAnsi="Times New Roman" w:cs="Times New Roman"/>
        <w:b/>
        <w:bCs/>
        <w:i/>
        <w:iCs/>
        <w:color w:val="000000"/>
        <w:sz w:val="21"/>
        <w:szCs w:val="21"/>
      </w:rPr>
    </w:pPr>
    <w:r>
      <w:rPr>
        <w:rFonts w:ascii="Times New Roman" w:eastAsia="宋体" w:hAnsi="Times New Roman" w:cs="Times New Roman"/>
        <w:b/>
        <w:bCs/>
        <w:i/>
        <w:iCs/>
        <w:color w:val="000000"/>
        <w:sz w:val="21"/>
        <w:szCs w:val="21"/>
      </w:rPr>
      <w:t>包含不具有约束力的建议</w:t>
    </w:r>
  </w:p>
  <w:p w14:paraId="0C1B7A74" w14:textId="77777777" w:rsidR="007C20DB" w:rsidRDefault="007C20DB" w:rsidP="007C20D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22DF22"/>
    <w:lvl w:ilvl="0">
      <w:numFmt w:val="bullet"/>
      <w:lvlText w:val="*"/>
      <w:lvlJc w:val="left"/>
    </w:lvl>
  </w:abstractNum>
  <w:abstractNum w:abstractNumId="1" w15:restartNumberingAfterBreak="0">
    <w:nsid w:val="32884333"/>
    <w:multiLevelType w:val="singleLevel"/>
    <w:tmpl w:val="6FD4AD32"/>
    <w:lvl w:ilvl="0">
      <w:start w:val="1"/>
      <w:numFmt w:val="decimal"/>
      <w:lvlText w:val="%1."/>
      <w:legacy w:legacy="1" w:legacySpace="0" w:legacyIndent="240"/>
      <w:lvlJc w:val="left"/>
      <w:rPr>
        <w:rFonts w:ascii="Arial" w:hAnsi="Arial" w:cs="Arial" w:hint="default"/>
      </w:rPr>
    </w:lvl>
  </w:abstractNum>
  <w:abstractNum w:abstractNumId="2" w15:restartNumberingAfterBreak="0">
    <w:nsid w:val="5E744E55"/>
    <w:multiLevelType w:val="singleLevel"/>
    <w:tmpl w:val="B878874A"/>
    <w:lvl w:ilvl="0">
      <w:start w:val="1"/>
      <w:numFmt w:val="decimal"/>
      <w:lvlText w:val="(%1)"/>
      <w:legacy w:legacy="1" w:legacySpace="0" w:legacyIndent="451"/>
      <w:lvlJc w:val="left"/>
      <w:rPr>
        <w:rFonts w:ascii="Times New Roman" w:hAnsi="Times New Roman" w:cs="Times New Roman" w:hint="default"/>
      </w:rPr>
    </w:lvl>
  </w:abstractNum>
  <w:abstractNum w:abstractNumId="3" w15:restartNumberingAfterBreak="0">
    <w:nsid w:val="64253D12"/>
    <w:multiLevelType w:val="singleLevel"/>
    <w:tmpl w:val="2B4C7A04"/>
    <w:lvl w:ilvl="0">
      <w:start w:val="4"/>
      <w:numFmt w:val="decimal"/>
      <w:lvlText w:val="(%1)"/>
      <w:legacy w:legacy="1" w:legacySpace="0" w:legacyIndent="451"/>
      <w:lvlJc w:val="left"/>
      <w:rPr>
        <w:rFonts w:ascii="Times New Roman" w:hAnsi="Times New Roman" w:cs="Times New Roman" w:hint="default"/>
      </w:rPr>
    </w:lvl>
  </w:abstractNum>
  <w:num w:numId="1" w16cid:durableId="1248659512">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135728961">
    <w:abstractNumId w:val="2"/>
  </w:num>
  <w:num w:numId="3" w16cid:durableId="1241602423">
    <w:abstractNumId w:val="3"/>
  </w:num>
  <w:num w:numId="4" w16cid:durableId="1632175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8DB"/>
    <w:rsid w:val="00007DC6"/>
    <w:rsid w:val="00012B6C"/>
    <w:rsid w:val="00124E41"/>
    <w:rsid w:val="0027522D"/>
    <w:rsid w:val="0027655E"/>
    <w:rsid w:val="002926EB"/>
    <w:rsid w:val="002D18DB"/>
    <w:rsid w:val="00330519"/>
    <w:rsid w:val="003354D3"/>
    <w:rsid w:val="003750B7"/>
    <w:rsid w:val="005571EC"/>
    <w:rsid w:val="005A0FFA"/>
    <w:rsid w:val="005A2E7B"/>
    <w:rsid w:val="005D48CC"/>
    <w:rsid w:val="005D729E"/>
    <w:rsid w:val="005E75B0"/>
    <w:rsid w:val="006D06C7"/>
    <w:rsid w:val="00701F3D"/>
    <w:rsid w:val="007C20DB"/>
    <w:rsid w:val="007C5706"/>
    <w:rsid w:val="00852EAB"/>
    <w:rsid w:val="008C2A1C"/>
    <w:rsid w:val="008E25D2"/>
    <w:rsid w:val="00946DF9"/>
    <w:rsid w:val="00971D55"/>
    <w:rsid w:val="00A239D1"/>
    <w:rsid w:val="00A73A06"/>
    <w:rsid w:val="00AC6C71"/>
    <w:rsid w:val="00B67EFF"/>
    <w:rsid w:val="00B802CE"/>
    <w:rsid w:val="00C26AB4"/>
    <w:rsid w:val="00C52134"/>
    <w:rsid w:val="00C658C1"/>
    <w:rsid w:val="00C745C6"/>
    <w:rsid w:val="00C875D6"/>
    <w:rsid w:val="00CB7BCA"/>
    <w:rsid w:val="00CC4330"/>
    <w:rsid w:val="00CE4076"/>
    <w:rsid w:val="00CE6690"/>
    <w:rsid w:val="00D451E4"/>
    <w:rsid w:val="00D55C29"/>
    <w:rsid w:val="00D735E5"/>
    <w:rsid w:val="00DD6C0E"/>
    <w:rsid w:val="00DE33FD"/>
    <w:rsid w:val="00E00950"/>
    <w:rsid w:val="00E07AB6"/>
    <w:rsid w:val="00E36705"/>
    <w:rsid w:val="00E47BAF"/>
    <w:rsid w:val="00E678D5"/>
    <w:rsid w:val="00EF29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2"/>
    </o:shapelayout>
  </w:shapeDefaults>
  <w:decimalSymbol w:val="."/>
  <w:listSeparator w:val=","/>
  <w14:docId w14:val="0A287CF5"/>
  <w15:docId w15:val="{02611051-C87C-45E8-9667-39AD0310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C1"/>
    <w:pPr>
      <w:widowControl w:val="0"/>
      <w:autoSpaceDE w:val="0"/>
      <w:autoSpaceDN w:val="0"/>
      <w:adjustRightInd w:val="0"/>
    </w:pPr>
    <w:rPr>
      <w:rFonts w:ascii="Arial" w:hAnsi="Arial" w:cs="Arial"/>
      <w:kern w:val="0"/>
      <w:sz w:val="20"/>
      <w:szCs w:val="20"/>
    </w:rPr>
  </w:style>
  <w:style w:type="paragraph" w:styleId="1">
    <w:name w:val="heading 1"/>
    <w:basedOn w:val="a"/>
    <w:next w:val="a"/>
    <w:link w:val="10"/>
    <w:uiPriority w:val="9"/>
    <w:qFormat/>
    <w:rsid w:val="00852EAB"/>
    <w:pPr>
      <w:tabs>
        <w:tab w:val="left" w:pos="616"/>
      </w:tabs>
      <w:snapToGrid w:val="0"/>
      <w:spacing w:beforeLines="100" w:afterLines="100"/>
      <w:jc w:val="both"/>
      <w:outlineLvl w:val="0"/>
    </w:pPr>
    <w:rPr>
      <w:rFonts w:ascii="Times New Roman" w:hAnsi="Times New Roman" w:cs="Times New Roman"/>
      <w:b/>
      <w:bCs/>
      <w:sz w:val="24"/>
      <w:szCs w:val="24"/>
    </w:rPr>
  </w:style>
  <w:style w:type="paragraph" w:styleId="2">
    <w:name w:val="heading 2"/>
    <w:basedOn w:val="a"/>
    <w:next w:val="a"/>
    <w:link w:val="20"/>
    <w:uiPriority w:val="9"/>
    <w:unhideWhenUsed/>
    <w:qFormat/>
    <w:rsid w:val="007C20DB"/>
    <w:pPr>
      <w:shd w:val="clear" w:color="auto" w:fill="FFFFFF"/>
      <w:snapToGrid w:val="0"/>
      <w:spacing w:beforeLines="100" w:afterLines="100"/>
      <w:ind w:leftChars="307" w:left="1274" w:hangingChars="313" w:hanging="660"/>
      <w:jc w:val="both"/>
      <w:outlineLvl w:val="1"/>
    </w:pPr>
    <w:rPr>
      <w:rFonts w:ascii="Times New Roman" w:eastAsia="宋体" w:hAnsi="Times New Roman" w:cs="Times New Roman"/>
      <w:b/>
      <w:bCs/>
      <w:color w:val="000000"/>
      <w:sz w:val="21"/>
      <w:szCs w:val="21"/>
    </w:rPr>
  </w:style>
  <w:style w:type="paragraph" w:styleId="3">
    <w:name w:val="heading 3"/>
    <w:basedOn w:val="2"/>
    <w:next w:val="a"/>
    <w:link w:val="30"/>
    <w:uiPriority w:val="9"/>
    <w:unhideWhenUsed/>
    <w:qFormat/>
    <w:rsid w:val="007C20DB"/>
    <w:pPr>
      <w:ind w:leftChars="638" w:left="1982" w:hangingChars="335" w:hanging="706"/>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0DB"/>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7C20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20DB"/>
    <w:rPr>
      <w:rFonts w:ascii="Arial" w:hAnsi="Arial" w:cs="Arial"/>
      <w:kern w:val="0"/>
      <w:sz w:val="18"/>
      <w:szCs w:val="18"/>
    </w:rPr>
  </w:style>
  <w:style w:type="paragraph" w:styleId="a5">
    <w:name w:val="footer"/>
    <w:basedOn w:val="a"/>
    <w:link w:val="a6"/>
    <w:uiPriority w:val="99"/>
    <w:unhideWhenUsed/>
    <w:rsid w:val="007C20DB"/>
    <w:pPr>
      <w:tabs>
        <w:tab w:val="center" w:pos="4153"/>
        <w:tab w:val="right" w:pos="8306"/>
      </w:tabs>
      <w:snapToGrid w:val="0"/>
    </w:pPr>
    <w:rPr>
      <w:sz w:val="18"/>
      <w:szCs w:val="18"/>
    </w:rPr>
  </w:style>
  <w:style w:type="character" w:customStyle="1" w:styleId="a6">
    <w:name w:val="页脚 字符"/>
    <w:basedOn w:val="a0"/>
    <w:link w:val="a5"/>
    <w:uiPriority w:val="99"/>
    <w:rsid w:val="007C20DB"/>
    <w:rPr>
      <w:rFonts w:ascii="Arial" w:hAnsi="Arial" w:cs="Arial"/>
      <w:kern w:val="0"/>
      <w:sz w:val="18"/>
      <w:szCs w:val="18"/>
    </w:rPr>
  </w:style>
  <w:style w:type="character" w:styleId="a7">
    <w:name w:val="Hyperlink"/>
    <w:basedOn w:val="a0"/>
    <w:uiPriority w:val="99"/>
    <w:unhideWhenUsed/>
    <w:rsid w:val="007C20DB"/>
    <w:rPr>
      <w:color w:val="0563C1" w:themeColor="hyperlink"/>
      <w:u w:val="single"/>
    </w:rPr>
  </w:style>
  <w:style w:type="character" w:customStyle="1" w:styleId="UnresolvedMention1">
    <w:name w:val="Unresolved Mention1"/>
    <w:basedOn w:val="a0"/>
    <w:uiPriority w:val="99"/>
    <w:semiHidden/>
    <w:unhideWhenUsed/>
    <w:rsid w:val="007C20DB"/>
    <w:rPr>
      <w:color w:val="605E5C"/>
      <w:shd w:val="clear" w:color="auto" w:fill="E1DFDD"/>
    </w:rPr>
  </w:style>
  <w:style w:type="paragraph" w:styleId="TOC1">
    <w:name w:val="toc 1"/>
    <w:basedOn w:val="a"/>
    <w:next w:val="a"/>
    <w:autoRedefine/>
    <w:uiPriority w:val="39"/>
    <w:unhideWhenUsed/>
    <w:rsid w:val="00852EAB"/>
    <w:pPr>
      <w:tabs>
        <w:tab w:val="right" w:leader="dot" w:pos="9062"/>
      </w:tabs>
      <w:spacing w:afterLines="30"/>
      <w:ind w:left="565" w:hangingChars="268" w:hanging="565"/>
    </w:pPr>
    <w:rPr>
      <w:rFonts w:ascii="Times New Roman" w:eastAsia="宋体" w:hAnsi="Times New Roman" w:cs="Times New Roman"/>
      <w:b/>
      <w:sz w:val="21"/>
    </w:rPr>
  </w:style>
  <w:style w:type="paragraph" w:styleId="TOC2">
    <w:name w:val="toc 2"/>
    <w:basedOn w:val="a"/>
    <w:next w:val="a"/>
    <w:autoRedefine/>
    <w:uiPriority w:val="39"/>
    <w:unhideWhenUsed/>
    <w:rsid w:val="00852EAB"/>
    <w:pPr>
      <w:tabs>
        <w:tab w:val="left" w:pos="567"/>
        <w:tab w:val="right" w:leader="dot" w:pos="9062"/>
      </w:tabs>
      <w:spacing w:afterLines="30"/>
      <w:ind w:leftChars="71" w:left="71"/>
    </w:pPr>
    <w:rPr>
      <w:rFonts w:ascii="Times New Roman" w:eastAsia="宋体" w:hAnsi="Times New Roman" w:cs="Times New Roman"/>
      <w:b/>
      <w:sz w:val="21"/>
    </w:rPr>
  </w:style>
  <w:style w:type="character" w:customStyle="1" w:styleId="10">
    <w:name w:val="标题 1 字符"/>
    <w:basedOn w:val="a0"/>
    <w:link w:val="1"/>
    <w:uiPriority w:val="9"/>
    <w:rsid w:val="00852EAB"/>
    <w:rPr>
      <w:rFonts w:ascii="Times New Roman" w:hAnsi="Times New Roman" w:cs="Times New Roman"/>
      <w:b/>
      <w:bCs/>
      <w:kern w:val="0"/>
      <w:sz w:val="24"/>
      <w:szCs w:val="24"/>
    </w:rPr>
  </w:style>
  <w:style w:type="paragraph" w:styleId="a8">
    <w:name w:val="footnote text"/>
    <w:basedOn w:val="a"/>
    <w:link w:val="a9"/>
    <w:uiPriority w:val="99"/>
    <w:semiHidden/>
    <w:unhideWhenUsed/>
    <w:rsid w:val="007C20DB"/>
    <w:pPr>
      <w:snapToGrid w:val="0"/>
    </w:pPr>
    <w:rPr>
      <w:sz w:val="18"/>
      <w:szCs w:val="18"/>
    </w:rPr>
  </w:style>
  <w:style w:type="character" w:customStyle="1" w:styleId="a9">
    <w:name w:val="脚注文本 字符"/>
    <w:basedOn w:val="a0"/>
    <w:link w:val="a8"/>
    <w:uiPriority w:val="99"/>
    <w:semiHidden/>
    <w:rsid w:val="007C20DB"/>
    <w:rPr>
      <w:rFonts w:ascii="Arial" w:hAnsi="Arial" w:cs="Arial"/>
      <w:kern w:val="0"/>
      <w:sz w:val="18"/>
      <w:szCs w:val="18"/>
    </w:rPr>
  </w:style>
  <w:style w:type="character" w:styleId="aa">
    <w:name w:val="footnote reference"/>
    <w:basedOn w:val="a0"/>
    <w:uiPriority w:val="99"/>
    <w:semiHidden/>
    <w:unhideWhenUsed/>
    <w:rsid w:val="007C20DB"/>
    <w:rPr>
      <w:vertAlign w:val="superscript"/>
    </w:rPr>
  </w:style>
  <w:style w:type="character" w:customStyle="1" w:styleId="20">
    <w:name w:val="标题 2 字符"/>
    <w:basedOn w:val="a0"/>
    <w:link w:val="2"/>
    <w:uiPriority w:val="9"/>
    <w:rsid w:val="007C20DB"/>
    <w:rPr>
      <w:rFonts w:ascii="Times New Roman" w:eastAsia="宋体" w:hAnsi="Times New Roman" w:cs="Times New Roman"/>
      <w:b/>
      <w:bCs/>
      <w:color w:val="000000"/>
      <w:kern w:val="0"/>
      <w:szCs w:val="21"/>
      <w:shd w:val="clear" w:color="auto" w:fill="FFFFFF"/>
    </w:rPr>
  </w:style>
  <w:style w:type="character" w:customStyle="1" w:styleId="30">
    <w:name w:val="标题 3 字符"/>
    <w:basedOn w:val="a0"/>
    <w:link w:val="3"/>
    <w:uiPriority w:val="9"/>
    <w:rsid w:val="007C20DB"/>
    <w:rPr>
      <w:rFonts w:ascii="Times New Roman" w:eastAsia="宋体" w:hAnsi="Times New Roman" w:cs="Times New Roman"/>
      <w:b/>
      <w:bCs/>
      <w:color w:val="000000"/>
      <w:kern w:val="0"/>
      <w:szCs w:val="21"/>
      <w:shd w:val="clear" w:color="auto" w:fill="FFFFFF"/>
    </w:rPr>
  </w:style>
  <w:style w:type="paragraph" w:styleId="TOC3">
    <w:name w:val="toc 3"/>
    <w:basedOn w:val="a"/>
    <w:next w:val="a"/>
    <w:autoRedefine/>
    <w:uiPriority w:val="39"/>
    <w:semiHidden/>
    <w:unhideWhenUsed/>
    <w:rsid w:val="00852EAB"/>
    <w:pPr>
      <w:ind w:leftChars="400" w:left="840"/>
    </w:pPr>
  </w:style>
  <w:style w:type="paragraph" w:styleId="ab">
    <w:name w:val="Balloon Text"/>
    <w:basedOn w:val="a"/>
    <w:link w:val="ac"/>
    <w:uiPriority w:val="99"/>
    <w:semiHidden/>
    <w:unhideWhenUsed/>
    <w:rsid w:val="002926EB"/>
    <w:rPr>
      <w:sz w:val="18"/>
      <w:szCs w:val="18"/>
    </w:rPr>
  </w:style>
  <w:style w:type="character" w:customStyle="1" w:styleId="ac">
    <w:name w:val="批注框文本 字符"/>
    <w:basedOn w:val="a0"/>
    <w:link w:val="ab"/>
    <w:uiPriority w:val="99"/>
    <w:semiHidden/>
    <w:rsid w:val="002926EB"/>
    <w:rPr>
      <w:rFonts w:ascii="Arial" w:hAnsi="Arial" w:cs="Arial"/>
      <w:kern w:val="0"/>
      <w:sz w:val="18"/>
      <w:szCs w:val="18"/>
    </w:rPr>
  </w:style>
  <w:style w:type="paragraph" w:styleId="ad">
    <w:name w:val="Revision"/>
    <w:hidden/>
    <w:uiPriority w:val="99"/>
    <w:semiHidden/>
    <w:rsid w:val="00CB7BCA"/>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142A-C217-4E8F-8A9B-44F7AD72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Guidance for Industry and Food and Drug Administration Staff Humanitarian Use Device (HUD) Designations</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and Food and Drug Administration Staff Humanitarian Use Device (HUD) Designations</dc:title>
  <dc:subject>Guidance for Industry and Food and Drug Administration StaffHumanitarian Use Device (HUD) Designations</dc:subject>
  <dc:creator>tempuser</dc:creator>
  <cp:keywords/>
  <dc:description/>
  <cp:lastModifiedBy>周世杰</cp:lastModifiedBy>
  <cp:revision>28</cp:revision>
  <dcterms:created xsi:type="dcterms:W3CDTF">2021-11-15T07:20:00Z</dcterms:created>
  <dcterms:modified xsi:type="dcterms:W3CDTF">2022-10-10T01:47:00Z</dcterms:modified>
</cp:coreProperties>
</file>